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059DD" w14:textId="77777777" w:rsidR="000E0B74" w:rsidRPr="006D0240" w:rsidRDefault="000E0B74" w:rsidP="008E6292">
      <w:bookmarkStart w:id="0" w:name="_GoBack"/>
      <w:bookmarkEnd w:id="0"/>
    </w:p>
    <w:p w14:paraId="7BD45956" w14:textId="77777777" w:rsidR="000E0B74" w:rsidRPr="006D0240" w:rsidRDefault="000E0B74" w:rsidP="00794499">
      <w:pPr>
        <w:pStyle w:val="Crest"/>
        <w:spacing w:after="3000"/>
        <w:jc w:val="right"/>
      </w:pPr>
    </w:p>
    <w:p w14:paraId="1C742138" w14:textId="77777777" w:rsidR="000E0B74" w:rsidRPr="00B36143" w:rsidRDefault="00B36143" w:rsidP="000E0B74">
      <w:pPr>
        <w:pStyle w:val="Title"/>
        <w:rPr>
          <w:sz w:val="48"/>
          <w:szCs w:val="48"/>
        </w:rPr>
      </w:pPr>
      <w:r w:rsidRPr="00B36143">
        <w:rPr>
          <w:sz w:val="48"/>
          <w:szCs w:val="48"/>
        </w:rPr>
        <w:t xml:space="preserve">Mandatory scheme for the sharing of motor vehicle service and repair information </w:t>
      </w:r>
    </w:p>
    <w:p w14:paraId="2E2B2741" w14:textId="099DA48B" w:rsidR="000E0B74" w:rsidRPr="00D45AF8" w:rsidRDefault="009A6079" w:rsidP="00D45AF8">
      <w:pPr>
        <w:pStyle w:val="Subtitle"/>
      </w:pPr>
      <w:r>
        <w:t>Consultation paper</w:t>
      </w:r>
    </w:p>
    <w:p w14:paraId="488DAE26" w14:textId="2B12250D" w:rsidR="00056880" w:rsidRDefault="0005269D" w:rsidP="000E0B74">
      <w:pPr>
        <w:pStyle w:val="ReportDate"/>
        <w:ind w:right="0"/>
        <w:rPr>
          <w:rFonts w:ascii="Rockwell" w:hAnsi="Rockwell"/>
          <w:sz w:val="24"/>
        </w:rPr>
      </w:pPr>
      <w:r>
        <w:rPr>
          <w:rStyle w:val="ReportDateChar"/>
        </w:rPr>
        <w:t>February 2019</w:t>
      </w:r>
    </w:p>
    <w:p w14:paraId="7E5EB0DB" w14:textId="77777777" w:rsidR="002F617F" w:rsidRPr="005D561D" w:rsidRDefault="002F617F" w:rsidP="00A16E03">
      <w:pPr>
        <w:pStyle w:val="Divider"/>
        <w:spacing w:after="3000"/>
      </w:pPr>
    </w:p>
    <w:p w14:paraId="11B3C596" w14:textId="77777777" w:rsidR="002F617F" w:rsidRDefault="002F617F"/>
    <w:p w14:paraId="1AF5DBB8" w14:textId="77777777" w:rsidR="000E0B74" w:rsidRDefault="000E0B74" w:rsidP="000E0B74">
      <w:pPr>
        <w:rPr>
          <w:rFonts w:cs="Calibri"/>
          <w:sz w:val="20"/>
        </w:rPr>
      </w:pPr>
    </w:p>
    <w:p w14:paraId="64FADEC2" w14:textId="77777777" w:rsidR="000E0B74" w:rsidRDefault="000E0B74" w:rsidP="000E0B74">
      <w:pPr>
        <w:sectPr w:rsidR="000E0B74" w:rsidSect="00E1136B">
          <w:headerReference w:type="default" r:id="rId14"/>
          <w:footerReference w:type="default" r:id="rId15"/>
          <w:pgSz w:w="11906" w:h="16838"/>
          <w:pgMar w:top="1418" w:right="1418" w:bottom="1418" w:left="1418" w:header="709" w:footer="709" w:gutter="0"/>
          <w:pgNumType w:fmt="lowerRoman" w:start="1"/>
          <w:cols w:space="720"/>
        </w:sectPr>
      </w:pPr>
    </w:p>
    <w:p w14:paraId="0740AC2B" w14:textId="46CA14CB" w:rsidR="000E0B74" w:rsidRDefault="000E0B74" w:rsidP="000E0B74">
      <w:pPr>
        <w:spacing w:before="240"/>
      </w:pPr>
      <w:r w:rsidRPr="00661BF0">
        <w:lastRenderedPageBreak/>
        <w:t xml:space="preserve">© Commonwealth of Australia </w:t>
      </w:r>
      <w:r w:rsidRPr="007F15C0">
        <w:t>201</w:t>
      </w:r>
      <w:r w:rsidR="007F15C0" w:rsidRPr="007F15C0">
        <w:t>9</w:t>
      </w:r>
    </w:p>
    <w:p w14:paraId="5719B27B" w14:textId="0845CCA6"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6"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7"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0FE0EFC1" w14:textId="77777777" w:rsidR="000E0B74" w:rsidRDefault="000E0B74" w:rsidP="000E0B74">
      <w:pPr>
        <w:pStyle w:val="ChartGraphic"/>
        <w:jc w:val="left"/>
      </w:pPr>
      <w:r w:rsidRPr="00E56DFB">
        <w:rPr>
          <w:noProof/>
        </w:rPr>
        <w:drawing>
          <wp:inline distT="0" distB="0" distL="0" distR="0" wp14:anchorId="02C697E1" wp14:editId="17BD57C0">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435A7523"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9"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004C9822" w14:textId="77777777" w:rsidR="000E0B74" w:rsidRPr="002F1BC2" w:rsidRDefault="000E0B74" w:rsidP="000E0B74">
      <w:pPr>
        <w:ind w:left="709"/>
        <w:rPr>
          <w:i/>
        </w:rPr>
      </w:pPr>
      <w:proofErr w:type="gramStart"/>
      <w:r w:rsidRPr="002F1BC2">
        <w:rPr>
          <w:i/>
        </w:rPr>
        <w:t xml:space="preserve">Treasury material used </w:t>
      </w:r>
      <w:r>
        <w:rPr>
          <w:i/>
        </w:rPr>
        <w:t>‘</w:t>
      </w:r>
      <w:r w:rsidRPr="002F1BC2">
        <w:rPr>
          <w:i/>
        </w:rPr>
        <w:t>as supplied</w:t>
      </w:r>
      <w:r>
        <w:rPr>
          <w:i/>
        </w:rPr>
        <w:t>’.</w:t>
      </w:r>
      <w:proofErr w:type="gramEnd"/>
    </w:p>
    <w:p w14:paraId="157510B8" w14:textId="77777777" w:rsidR="000E0B74" w:rsidRPr="00476F09" w:rsidRDefault="000E0B74" w:rsidP="000E0B74">
      <w:pPr>
        <w:spacing w:before="240"/>
      </w:pPr>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470F1772" w14:textId="42EB6B63" w:rsidR="000E0B74" w:rsidRPr="00A13A11" w:rsidRDefault="000E0B74" w:rsidP="000E0B74">
      <w:pPr>
        <w:ind w:firstLine="720"/>
      </w:pPr>
      <w:r w:rsidRPr="002F1BC2">
        <w:rPr>
          <w:i/>
        </w:rPr>
        <w:t xml:space="preserve">Source: The </w:t>
      </w:r>
      <w:r w:rsidRPr="002F1BC2">
        <w:rPr>
          <w:i/>
          <w:iCs/>
        </w:rPr>
        <w:t>Au</w:t>
      </w:r>
      <w:r w:rsidR="007F15C0">
        <w:rPr>
          <w:i/>
          <w:iCs/>
        </w:rPr>
        <w:t>stralian Government the Treasury</w:t>
      </w:r>
      <w:r>
        <w:t>.</w:t>
      </w:r>
    </w:p>
    <w:p w14:paraId="290345E4" w14:textId="77777777" w:rsidR="000E0B74" w:rsidRPr="006627B4" w:rsidRDefault="000E0B74" w:rsidP="000E0B74">
      <w:pPr>
        <w:spacing w:before="240"/>
      </w:pPr>
      <w:r w:rsidRPr="00CC63CC">
        <w:rPr>
          <w:b/>
        </w:rPr>
        <w:t>Derivative</w:t>
      </w:r>
      <w:r w:rsidRPr="006627B4">
        <w:t xml:space="preserve"> </w:t>
      </w:r>
      <w:r w:rsidRPr="00CC63CC">
        <w:rPr>
          <w:b/>
        </w:rPr>
        <w:t>material</w:t>
      </w:r>
    </w:p>
    <w:p w14:paraId="7D9D00D5"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0B35F6C0" w14:textId="02D7615F" w:rsidR="000E0B74" w:rsidRPr="006627B4" w:rsidRDefault="000E0B74" w:rsidP="000E0B74">
      <w:pPr>
        <w:ind w:firstLine="720"/>
      </w:pPr>
      <w:proofErr w:type="gramStart"/>
      <w:r w:rsidRPr="002F1BC2">
        <w:rPr>
          <w:i/>
        </w:rPr>
        <w:t>Based on The Australian Government the Treasury data</w:t>
      </w:r>
      <w:r>
        <w:t>.</w:t>
      </w:r>
      <w:proofErr w:type="gramEnd"/>
    </w:p>
    <w:p w14:paraId="3047D188" w14:textId="77777777" w:rsidR="000E0B74" w:rsidRPr="006627B4" w:rsidRDefault="000E0B74" w:rsidP="000E0B74">
      <w:pPr>
        <w:spacing w:before="240"/>
        <w:rPr>
          <w:b/>
        </w:rPr>
      </w:pPr>
      <w:r w:rsidRPr="006627B4">
        <w:rPr>
          <w:b/>
        </w:rPr>
        <w:t>Use of the Coat of Arms</w:t>
      </w:r>
    </w:p>
    <w:p w14:paraId="4E3E2792" w14:textId="77777777"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20" w:history="1">
        <w:r w:rsidRPr="005A283B">
          <w:rPr>
            <w:rStyle w:val="Hyperlink"/>
          </w:rPr>
          <w:t>www.pmc.gov.au/government/commonwealth-coat-arm</w:t>
        </w:r>
      </w:hyperlink>
      <w:r w:rsidRPr="004A7BC2">
        <w:t>s).</w:t>
      </w:r>
    </w:p>
    <w:p w14:paraId="4180EBB9" w14:textId="77777777" w:rsidR="000E0B74" w:rsidRPr="006627B4" w:rsidRDefault="000E0B74" w:rsidP="000E0B74">
      <w:pPr>
        <w:spacing w:before="240"/>
        <w:rPr>
          <w:b/>
        </w:rPr>
      </w:pPr>
      <w:r>
        <w:rPr>
          <w:b/>
        </w:rPr>
        <w:t>Other u</w:t>
      </w:r>
      <w:r w:rsidRPr="006627B4">
        <w:rPr>
          <w:b/>
        </w:rPr>
        <w:t>ses</w:t>
      </w:r>
    </w:p>
    <w:p w14:paraId="09DFF054" w14:textId="77777777" w:rsidR="000E0B74" w:rsidRPr="006627B4" w:rsidRDefault="000E0B74" w:rsidP="000E0B74">
      <w:r>
        <w:t>E</w:t>
      </w:r>
      <w:r w:rsidRPr="006627B4">
        <w:t>nquiries regarding this licence and any other use of this document are welcome at:</w:t>
      </w:r>
    </w:p>
    <w:p w14:paraId="6F136B01" w14:textId="77777777" w:rsidR="000E0B74" w:rsidRPr="002F1BC2" w:rsidRDefault="000E0B74" w:rsidP="000E0B74">
      <w:pPr>
        <w:ind w:left="720"/>
        <w:rPr>
          <w:rStyle w:val="Hyperlink"/>
        </w:rPr>
      </w:pPr>
      <w:r w:rsidRPr="006627B4">
        <w:t>Manager</w:t>
      </w:r>
      <w:r w:rsidR="009A668A">
        <w:br/>
      </w:r>
      <w:r>
        <w:t>Media and Speeches Unit</w:t>
      </w:r>
      <w:r>
        <w:br/>
      </w:r>
      <w:r w:rsidRPr="006627B4">
        <w:t>The Treasury</w:t>
      </w:r>
      <w:r>
        <w:br/>
      </w:r>
      <w:r w:rsidRPr="006627B4">
        <w:t xml:space="preserve">Langton Crescent </w:t>
      </w:r>
      <w:r>
        <w:br/>
      </w:r>
      <w:proofErr w:type="gramStart"/>
      <w:r w:rsidRPr="006627B4">
        <w:t xml:space="preserve">Parkes </w:t>
      </w:r>
      <w:r>
        <w:t xml:space="preserve"> </w:t>
      </w:r>
      <w:r w:rsidRPr="006627B4">
        <w:t>ACT</w:t>
      </w:r>
      <w:proofErr w:type="gramEnd"/>
      <w:r w:rsidRPr="006627B4">
        <w:t xml:space="preserve"> </w:t>
      </w:r>
      <w:r>
        <w:t xml:space="preserve"> </w:t>
      </w:r>
      <w:r w:rsidRPr="006627B4">
        <w:t>2600</w:t>
      </w:r>
      <w:r>
        <w:br/>
      </w:r>
      <w:r w:rsidRPr="006627B4">
        <w:t xml:space="preserve">Email: </w:t>
      </w:r>
      <w:hyperlink r:id="rId21" w:history="1">
        <w:r w:rsidRPr="00B31CFB">
          <w:rPr>
            <w:rStyle w:val="Hyperlink"/>
          </w:rPr>
          <w:t>medialiaison@treasury.gov.au</w:t>
        </w:r>
      </w:hyperlink>
    </w:p>
    <w:p w14:paraId="56FCF0CF" w14:textId="77777777" w:rsidR="000E0B74" w:rsidRDefault="000E0B74" w:rsidP="000E0B74">
      <w:pPr>
        <w:pStyle w:val="SingleParagraph"/>
        <w:sectPr w:rsidR="000E0B74" w:rsidSect="00475B7B">
          <w:headerReference w:type="even" r:id="rId22"/>
          <w:headerReference w:type="default" r:id="rId23"/>
          <w:footerReference w:type="even" r:id="rId24"/>
          <w:headerReference w:type="first" r:id="rId25"/>
          <w:pgSz w:w="11906" w:h="16838" w:code="9"/>
          <w:pgMar w:top="1418" w:right="1418" w:bottom="1418" w:left="1418" w:header="709" w:footer="709" w:gutter="0"/>
          <w:pgNumType w:fmt="lowerRoman"/>
          <w:cols w:space="708"/>
          <w:titlePg/>
          <w:docGrid w:linePitch="360"/>
        </w:sectPr>
      </w:pPr>
    </w:p>
    <w:p w14:paraId="40AF212C" w14:textId="77777777" w:rsidR="000E0B74" w:rsidRDefault="000E0B74" w:rsidP="000E0B74">
      <w:pPr>
        <w:pStyle w:val="Heading1"/>
      </w:pPr>
      <w:bookmarkStart w:id="1" w:name="_Toc536097549"/>
      <w:bookmarkStart w:id="2" w:name="_Toc536111113"/>
      <w:bookmarkStart w:id="3" w:name="_Toc536180481"/>
      <w:bookmarkStart w:id="4" w:name="_Toc536181757"/>
      <w:bookmarkStart w:id="5" w:name="_Toc775783"/>
      <w:r>
        <w:lastRenderedPageBreak/>
        <w:t>Contents</w:t>
      </w:r>
      <w:bookmarkEnd w:id="1"/>
      <w:bookmarkEnd w:id="2"/>
      <w:bookmarkEnd w:id="3"/>
      <w:bookmarkEnd w:id="4"/>
      <w:bookmarkEnd w:id="5"/>
    </w:p>
    <w:p w14:paraId="02081E2C" w14:textId="77777777" w:rsidR="004B78CC" w:rsidRDefault="00257AEE">
      <w:pPr>
        <w:pStyle w:val="TOC1"/>
        <w:rPr>
          <w:rFonts w:asciiTheme="minorHAnsi" w:eastAsiaTheme="minorEastAsia" w:hAnsiTheme="minorHAnsi" w:cstheme="minorBidi"/>
          <w:b w:val="0"/>
          <w:color w:val="auto"/>
        </w:rPr>
      </w:pPr>
      <w:r>
        <w:fldChar w:fldCharType="begin"/>
      </w:r>
      <w:r>
        <w:instrText xml:space="preserve"> TOC \o "1-2" \h \z \t "Heading 3,3,Chart Main Heading,3,Table Main Heading,3,Heading 3 Numbered,3,Table Heading Continued,3" </w:instrText>
      </w:r>
      <w:r>
        <w:fldChar w:fldCharType="separate"/>
      </w:r>
      <w:hyperlink w:anchor="_Toc775783" w:history="1">
        <w:r w:rsidR="004B78CC" w:rsidRPr="00D142C1">
          <w:rPr>
            <w:rStyle w:val="Hyperlink"/>
          </w:rPr>
          <w:t>Contents</w:t>
        </w:r>
        <w:r w:rsidR="004B78CC">
          <w:rPr>
            <w:webHidden/>
          </w:rPr>
          <w:tab/>
        </w:r>
        <w:r w:rsidR="004B78CC">
          <w:rPr>
            <w:webHidden/>
          </w:rPr>
          <w:fldChar w:fldCharType="begin"/>
        </w:r>
        <w:r w:rsidR="004B78CC">
          <w:rPr>
            <w:webHidden/>
          </w:rPr>
          <w:instrText xml:space="preserve"> PAGEREF _Toc775783 \h </w:instrText>
        </w:r>
        <w:r w:rsidR="004B78CC">
          <w:rPr>
            <w:webHidden/>
          </w:rPr>
        </w:r>
        <w:r w:rsidR="004B78CC">
          <w:rPr>
            <w:webHidden/>
          </w:rPr>
          <w:fldChar w:fldCharType="separate"/>
        </w:r>
        <w:r w:rsidR="00D457E8">
          <w:rPr>
            <w:webHidden/>
          </w:rPr>
          <w:t>iii</w:t>
        </w:r>
        <w:r w:rsidR="004B78CC">
          <w:rPr>
            <w:webHidden/>
          </w:rPr>
          <w:fldChar w:fldCharType="end"/>
        </w:r>
      </w:hyperlink>
    </w:p>
    <w:p w14:paraId="0C7A2660" w14:textId="77777777" w:rsidR="004B78CC" w:rsidRDefault="00C201B8">
      <w:pPr>
        <w:pStyle w:val="TOC1"/>
        <w:rPr>
          <w:rFonts w:asciiTheme="minorHAnsi" w:eastAsiaTheme="minorEastAsia" w:hAnsiTheme="minorHAnsi" w:cstheme="minorBidi"/>
          <w:b w:val="0"/>
          <w:color w:val="auto"/>
        </w:rPr>
      </w:pPr>
      <w:hyperlink w:anchor="_Toc775784" w:history="1">
        <w:r w:rsidR="004B78CC" w:rsidRPr="00D142C1">
          <w:rPr>
            <w:rStyle w:val="Hyperlink"/>
          </w:rPr>
          <w:t>Consultation Process</w:t>
        </w:r>
        <w:r w:rsidR="004B78CC">
          <w:rPr>
            <w:webHidden/>
          </w:rPr>
          <w:tab/>
        </w:r>
        <w:r w:rsidR="004B78CC">
          <w:rPr>
            <w:webHidden/>
          </w:rPr>
          <w:fldChar w:fldCharType="begin"/>
        </w:r>
        <w:r w:rsidR="004B78CC">
          <w:rPr>
            <w:webHidden/>
          </w:rPr>
          <w:instrText xml:space="preserve"> PAGEREF _Toc775784 \h </w:instrText>
        </w:r>
        <w:r w:rsidR="004B78CC">
          <w:rPr>
            <w:webHidden/>
          </w:rPr>
        </w:r>
        <w:r w:rsidR="004B78CC">
          <w:rPr>
            <w:webHidden/>
          </w:rPr>
          <w:fldChar w:fldCharType="separate"/>
        </w:r>
        <w:r w:rsidR="00D457E8">
          <w:rPr>
            <w:webHidden/>
          </w:rPr>
          <w:t>1</w:t>
        </w:r>
        <w:r w:rsidR="004B78CC">
          <w:rPr>
            <w:webHidden/>
          </w:rPr>
          <w:fldChar w:fldCharType="end"/>
        </w:r>
      </w:hyperlink>
    </w:p>
    <w:p w14:paraId="451EE0AE" w14:textId="77777777" w:rsidR="004B78CC" w:rsidRDefault="00C201B8">
      <w:pPr>
        <w:pStyle w:val="TOC2"/>
        <w:rPr>
          <w:rFonts w:asciiTheme="minorHAnsi" w:eastAsiaTheme="minorEastAsia" w:hAnsiTheme="minorHAnsi" w:cstheme="minorBidi"/>
          <w:color w:val="auto"/>
          <w:szCs w:val="22"/>
        </w:rPr>
      </w:pPr>
      <w:hyperlink w:anchor="_Toc775785" w:history="1">
        <w:r w:rsidR="004B78CC" w:rsidRPr="00D142C1">
          <w:rPr>
            <w:rStyle w:val="Hyperlink"/>
          </w:rPr>
          <w:t>Request for feedback and comments</w:t>
        </w:r>
        <w:r w:rsidR="004B78CC">
          <w:rPr>
            <w:webHidden/>
          </w:rPr>
          <w:tab/>
        </w:r>
        <w:r w:rsidR="004B78CC">
          <w:rPr>
            <w:webHidden/>
          </w:rPr>
          <w:fldChar w:fldCharType="begin"/>
        </w:r>
        <w:r w:rsidR="004B78CC">
          <w:rPr>
            <w:webHidden/>
          </w:rPr>
          <w:instrText xml:space="preserve"> PAGEREF _Toc775785 \h </w:instrText>
        </w:r>
        <w:r w:rsidR="004B78CC">
          <w:rPr>
            <w:webHidden/>
          </w:rPr>
        </w:r>
        <w:r w:rsidR="004B78CC">
          <w:rPr>
            <w:webHidden/>
          </w:rPr>
          <w:fldChar w:fldCharType="separate"/>
        </w:r>
        <w:r w:rsidR="00D457E8">
          <w:rPr>
            <w:webHidden/>
          </w:rPr>
          <w:t>1</w:t>
        </w:r>
        <w:r w:rsidR="004B78CC">
          <w:rPr>
            <w:webHidden/>
          </w:rPr>
          <w:fldChar w:fldCharType="end"/>
        </w:r>
      </w:hyperlink>
    </w:p>
    <w:p w14:paraId="4C9E5FB3" w14:textId="77777777" w:rsidR="004B78CC" w:rsidRDefault="00C201B8">
      <w:pPr>
        <w:pStyle w:val="TOC1"/>
        <w:rPr>
          <w:rFonts w:asciiTheme="minorHAnsi" w:eastAsiaTheme="minorEastAsia" w:hAnsiTheme="minorHAnsi" w:cstheme="minorBidi"/>
          <w:b w:val="0"/>
          <w:color w:val="auto"/>
        </w:rPr>
      </w:pPr>
      <w:hyperlink w:anchor="_Toc775786" w:history="1">
        <w:r w:rsidR="004B78CC" w:rsidRPr="00D142C1">
          <w:rPr>
            <w:rStyle w:val="Hyperlink"/>
          </w:rPr>
          <w:t>Mandatory scheme for the sharing of motor vehicle service and repair information</w:t>
        </w:r>
        <w:r w:rsidR="004B78CC">
          <w:rPr>
            <w:webHidden/>
          </w:rPr>
          <w:tab/>
        </w:r>
        <w:r w:rsidR="004B78CC">
          <w:rPr>
            <w:webHidden/>
          </w:rPr>
          <w:fldChar w:fldCharType="begin"/>
        </w:r>
        <w:r w:rsidR="004B78CC">
          <w:rPr>
            <w:webHidden/>
          </w:rPr>
          <w:instrText xml:space="preserve"> PAGEREF _Toc775786 \h </w:instrText>
        </w:r>
        <w:r w:rsidR="004B78CC">
          <w:rPr>
            <w:webHidden/>
          </w:rPr>
        </w:r>
        <w:r w:rsidR="004B78CC">
          <w:rPr>
            <w:webHidden/>
          </w:rPr>
          <w:fldChar w:fldCharType="separate"/>
        </w:r>
        <w:r w:rsidR="00D457E8">
          <w:rPr>
            <w:webHidden/>
          </w:rPr>
          <w:t>2</w:t>
        </w:r>
        <w:r w:rsidR="004B78CC">
          <w:rPr>
            <w:webHidden/>
          </w:rPr>
          <w:fldChar w:fldCharType="end"/>
        </w:r>
      </w:hyperlink>
    </w:p>
    <w:p w14:paraId="72CA212D" w14:textId="77777777" w:rsidR="004B78CC" w:rsidRDefault="00C201B8">
      <w:pPr>
        <w:pStyle w:val="TOC1"/>
        <w:rPr>
          <w:rFonts w:asciiTheme="minorHAnsi" w:eastAsiaTheme="minorEastAsia" w:hAnsiTheme="minorHAnsi" w:cstheme="minorBidi"/>
          <w:b w:val="0"/>
          <w:color w:val="auto"/>
        </w:rPr>
      </w:pPr>
      <w:hyperlink w:anchor="_Toc775787" w:history="1">
        <w:r w:rsidR="004B78CC" w:rsidRPr="00D142C1">
          <w:rPr>
            <w:rStyle w:val="Hyperlink"/>
          </w:rPr>
          <w:t>1. Purpose</w:t>
        </w:r>
        <w:r w:rsidR="004B78CC">
          <w:rPr>
            <w:webHidden/>
          </w:rPr>
          <w:tab/>
        </w:r>
        <w:r w:rsidR="004B78CC">
          <w:rPr>
            <w:webHidden/>
          </w:rPr>
          <w:fldChar w:fldCharType="begin"/>
        </w:r>
        <w:r w:rsidR="004B78CC">
          <w:rPr>
            <w:webHidden/>
          </w:rPr>
          <w:instrText xml:space="preserve"> PAGEREF _Toc775787 \h </w:instrText>
        </w:r>
        <w:r w:rsidR="004B78CC">
          <w:rPr>
            <w:webHidden/>
          </w:rPr>
        </w:r>
        <w:r w:rsidR="004B78CC">
          <w:rPr>
            <w:webHidden/>
          </w:rPr>
          <w:fldChar w:fldCharType="separate"/>
        </w:r>
        <w:r w:rsidR="00D457E8">
          <w:rPr>
            <w:webHidden/>
          </w:rPr>
          <w:t>2</w:t>
        </w:r>
        <w:r w:rsidR="004B78CC">
          <w:rPr>
            <w:webHidden/>
          </w:rPr>
          <w:fldChar w:fldCharType="end"/>
        </w:r>
      </w:hyperlink>
    </w:p>
    <w:p w14:paraId="4F67C2AB" w14:textId="77777777" w:rsidR="004B78CC" w:rsidRDefault="00C201B8">
      <w:pPr>
        <w:pStyle w:val="TOC1"/>
        <w:rPr>
          <w:rFonts w:asciiTheme="minorHAnsi" w:eastAsiaTheme="minorEastAsia" w:hAnsiTheme="minorHAnsi" w:cstheme="minorBidi"/>
          <w:b w:val="0"/>
          <w:color w:val="auto"/>
        </w:rPr>
      </w:pPr>
      <w:hyperlink w:anchor="_Toc775788" w:history="1">
        <w:r w:rsidR="004B78CC" w:rsidRPr="00D142C1">
          <w:rPr>
            <w:rStyle w:val="Hyperlink"/>
          </w:rPr>
          <w:t>2. Background</w:t>
        </w:r>
        <w:r w:rsidR="004B78CC">
          <w:rPr>
            <w:webHidden/>
          </w:rPr>
          <w:tab/>
        </w:r>
        <w:r w:rsidR="004B78CC">
          <w:rPr>
            <w:webHidden/>
          </w:rPr>
          <w:fldChar w:fldCharType="begin"/>
        </w:r>
        <w:r w:rsidR="004B78CC">
          <w:rPr>
            <w:webHidden/>
          </w:rPr>
          <w:instrText xml:space="preserve"> PAGEREF _Toc775788 \h </w:instrText>
        </w:r>
        <w:r w:rsidR="004B78CC">
          <w:rPr>
            <w:webHidden/>
          </w:rPr>
        </w:r>
        <w:r w:rsidR="004B78CC">
          <w:rPr>
            <w:webHidden/>
          </w:rPr>
          <w:fldChar w:fldCharType="separate"/>
        </w:r>
        <w:r w:rsidR="00D457E8">
          <w:rPr>
            <w:webHidden/>
          </w:rPr>
          <w:t>2</w:t>
        </w:r>
        <w:r w:rsidR="004B78CC">
          <w:rPr>
            <w:webHidden/>
          </w:rPr>
          <w:fldChar w:fldCharType="end"/>
        </w:r>
      </w:hyperlink>
    </w:p>
    <w:p w14:paraId="5AA3F59B" w14:textId="77777777" w:rsidR="004B78CC" w:rsidRDefault="00C201B8">
      <w:pPr>
        <w:pStyle w:val="TOC1"/>
        <w:rPr>
          <w:rFonts w:asciiTheme="minorHAnsi" w:eastAsiaTheme="minorEastAsia" w:hAnsiTheme="minorHAnsi" w:cstheme="minorBidi"/>
          <w:b w:val="0"/>
          <w:color w:val="auto"/>
        </w:rPr>
      </w:pPr>
      <w:hyperlink w:anchor="_Toc775789" w:history="1">
        <w:r w:rsidR="004B78CC" w:rsidRPr="00D142C1">
          <w:rPr>
            <w:rStyle w:val="Hyperlink"/>
          </w:rPr>
          <w:t>3. Principles and features of a mandatory code</w:t>
        </w:r>
        <w:r w:rsidR="004B78CC">
          <w:rPr>
            <w:webHidden/>
          </w:rPr>
          <w:tab/>
        </w:r>
        <w:r w:rsidR="004B78CC">
          <w:rPr>
            <w:webHidden/>
          </w:rPr>
          <w:fldChar w:fldCharType="begin"/>
        </w:r>
        <w:r w:rsidR="004B78CC">
          <w:rPr>
            <w:webHidden/>
          </w:rPr>
          <w:instrText xml:space="preserve"> PAGEREF _Toc775789 \h </w:instrText>
        </w:r>
        <w:r w:rsidR="004B78CC">
          <w:rPr>
            <w:webHidden/>
          </w:rPr>
        </w:r>
        <w:r w:rsidR="004B78CC">
          <w:rPr>
            <w:webHidden/>
          </w:rPr>
          <w:fldChar w:fldCharType="separate"/>
        </w:r>
        <w:r w:rsidR="00D457E8">
          <w:rPr>
            <w:webHidden/>
          </w:rPr>
          <w:t>3</w:t>
        </w:r>
        <w:r w:rsidR="004B78CC">
          <w:rPr>
            <w:webHidden/>
          </w:rPr>
          <w:fldChar w:fldCharType="end"/>
        </w:r>
      </w:hyperlink>
    </w:p>
    <w:p w14:paraId="5F123331" w14:textId="77777777" w:rsidR="004B78CC" w:rsidRDefault="00C201B8">
      <w:pPr>
        <w:pStyle w:val="TOC2"/>
        <w:rPr>
          <w:rFonts w:asciiTheme="minorHAnsi" w:eastAsiaTheme="minorEastAsia" w:hAnsiTheme="minorHAnsi" w:cstheme="minorBidi"/>
          <w:color w:val="auto"/>
          <w:szCs w:val="22"/>
        </w:rPr>
      </w:pPr>
      <w:hyperlink w:anchor="_Toc775790" w:history="1">
        <w:r w:rsidR="004B78CC" w:rsidRPr="00D142C1">
          <w:rPr>
            <w:rStyle w:val="Hyperlink"/>
          </w:rPr>
          <w:t>Code scope</w:t>
        </w:r>
        <w:r w:rsidR="004B78CC">
          <w:rPr>
            <w:webHidden/>
          </w:rPr>
          <w:tab/>
        </w:r>
        <w:r w:rsidR="004B78CC">
          <w:rPr>
            <w:webHidden/>
          </w:rPr>
          <w:fldChar w:fldCharType="begin"/>
        </w:r>
        <w:r w:rsidR="004B78CC">
          <w:rPr>
            <w:webHidden/>
          </w:rPr>
          <w:instrText xml:space="preserve"> PAGEREF _Toc775790 \h </w:instrText>
        </w:r>
        <w:r w:rsidR="004B78CC">
          <w:rPr>
            <w:webHidden/>
          </w:rPr>
        </w:r>
        <w:r w:rsidR="004B78CC">
          <w:rPr>
            <w:webHidden/>
          </w:rPr>
          <w:fldChar w:fldCharType="separate"/>
        </w:r>
        <w:r w:rsidR="00D457E8">
          <w:rPr>
            <w:webHidden/>
          </w:rPr>
          <w:t>3</w:t>
        </w:r>
        <w:r w:rsidR="004B78CC">
          <w:rPr>
            <w:webHidden/>
          </w:rPr>
          <w:fldChar w:fldCharType="end"/>
        </w:r>
      </w:hyperlink>
    </w:p>
    <w:p w14:paraId="5842D09E" w14:textId="77777777" w:rsidR="004B78CC" w:rsidRDefault="00C201B8">
      <w:pPr>
        <w:pStyle w:val="TOC2"/>
        <w:rPr>
          <w:rFonts w:asciiTheme="minorHAnsi" w:eastAsiaTheme="minorEastAsia" w:hAnsiTheme="minorHAnsi" w:cstheme="minorBidi"/>
          <w:color w:val="auto"/>
          <w:szCs w:val="22"/>
        </w:rPr>
      </w:pPr>
      <w:hyperlink w:anchor="_Toc775791" w:history="1">
        <w:r w:rsidR="004B78CC" w:rsidRPr="00D142C1">
          <w:rPr>
            <w:rStyle w:val="Hyperlink"/>
          </w:rPr>
          <w:t>Sharing of diagnostic, repair and servicing information</w:t>
        </w:r>
        <w:r w:rsidR="004B78CC">
          <w:rPr>
            <w:webHidden/>
          </w:rPr>
          <w:tab/>
        </w:r>
        <w:r w:rsidR="004B78CC">
          <w:rPr>
            <w:webHidden/>
          </w:rPr>
          <w:fldChar w:fldCharType="begin"/>
        </w:r>
        <w:r w:rsidR="004B78CC">
          <w:rPr>
            <w:webHidden/>
          </w:rPr>
          <w:instrText xml:space="preserve"> PAGEREF _Toc775791 \h </w:instrText>
        </w:r>
        <w:r w:rsidR="004B78CC">
          <w:rPr>
            <w:webHidden/>
          </w:rPr>
        </w:r>
        <w:r w:rsidR="004B78CC">
          <w:rPr>
            <w:webHidden/>
          </w:rPr>
          <w:fldChar w:fldCharType="separate"/>
        </w:r>
        <w:r w:rsidR="00D457E8">
          <w:rPr>
            <w:webHidden/>
          </w:rPr>
          <w:t>4</w:t>
        </w:r>
        <w:r w:rsidR="004B78CC">
          <w:rPr>
            <w:webHidden/>
          </w:rPr>
          <w:fldChar w:fldCharType="end"/>
        </w:r>
      </w:hyperlink>
    </w:p>
    <w:p w14:paraId="164A13DE" w14:textId="77777777" w:rsidR="004B78CC" w:rsidRDefault="00C201B8">
      <w:pPr>
        <w:pStyle w:val="TOC3"/>
        <w:rPr>
          <w:rFonts w:asciiTheme="minorHAnsi" w:eastAsiaTheme="minorEastAsia" w:hAnsiTheme="minorHAnsi" w:cstheme="minorBidi"/>
          <w:color w:val="auto"/>
          <w:szCs w:val="22"/>
        </w:rPr>
      </w:pPr>
      <w:hyperlink w:anchor="_Toc775792" w:history="1">
        <w:r w:rsidR="004B78CC" w:rsidRPr="00D142C1">
          <w:rPr>
            <w:rStyle w:val="Hyperlink"/>
          </w:rPr>
          <w:t>Scope</w:t>
        </w:r>
        <w:r w:rsidR="004B78CC">
          <w:rPr>
            <w:webHidden/>
          </w:rPr>
          <w:tab/>
        </w:r>
        <w:r w:rsidR="004B78CC">
          <w:rPr>
            <w:webHidden/>
          </w:rPr>
          <w:fldChar w:fldCharType="begin"/>
        </w:r>
        <w:r w:rsidR="004B78CC">
          <w:rPr>
            <w:webHidden/>
          </w:rPr>
          <w:instrText xml:space="preserve"> PAGEREF _Toc775792 \h </w:instrText>
        </w:r>
        <w:r w:rsidR="004B78CC">
          <w:rPr>
            <w:webHidden/>
          </w:rPr>
        </w:r>
        <w:r w:rsidR="004B78CC">
          <w:rPr>
            <w:webHidden/>
          </w:rPr>
          <w:fldChar w:fldCharType="separate"/>
        </w:r>
        <w:r w:rsidR="00D457E8">
          <w:rPr>
            <w:webHidden/>
          </w:rPr>
          <w:t>4</w:t>
        </w:r>
        <w:r w:rsidR="004B78CC">
          <w:rPr>
            <w:webHidden/>
          </w:rPr>
          <w:fldChar w:fldCharType="end"/>
        </w:r>
      </w:hyperlink>
    </w:p>
    <w:p w14:paraId="32E8F6A7" w14:textId="77777777" w:rsidR="004B78CC" w:rsidRDefault="00C201B8">
      <w:pPr>
        <w:pStyle w:val="TOC3"/>
        <w:rPr>
          <w:rFonts w:asciiTheme="minorHAnsi" w:eastAsiaTheme="minorEastAsia" w:hAnsiTheme="minorHAnsi" w:cstheme="minorBidi"/>
          <w:color w:val="auto"/>
          <w:szCs w:val="22"/>
        </w:rPr>
      </w:pPr>
      <w:hyperlink w:anchor="_Toc775793" w:history="1">
        <w:r w:rsidR="004B78CC" w:rsidRPr="00D142C1">
          <w:rPr>
            <w:rStyle w:val="Hyperlink"/>
          </w:rPr>
          <w:t>Timing of access to information</w:t>
        </w:r>
        <w:r w:rsidR="004B78CC">
          <w:rPr>
            <w:webHidden/>
          </w:rPr>
          <w:tab/>
        </w:r>
        <w:r w:rsidR="004B78CC">
          <w:rPr>
            <w:webHidden/>
          </w:rPr>
          <w:fldChar w:fldCharType="begin"/>
        </w:r>
        <w:r w:rsidR="004B78CC">
          <w:rPr>
            <w:webHidden/>
          </w:rPr>
          <w:instrText xml:space="preserve"> PAGEREF _Toc775793 \h </w:instrText>
        </w:r>
        <w:r w:rsidR="004B78CC">
          <w:rPr>
            <w:webHidden/>
          </w:rPr>
        </w:r>
        <w:r w:rsidR="004B78CC">
          <w:rPr>
            <w:webHidden/>
          </w:rPr>
          <w:fldChar w:fldCharType="separate"/>
        </w:r>
        <w:r w:rsidR="00D457E8">
          <w:rPr>
            <w:webHidden/>
          </w:rPr>
          <w:t>5</w:t>
        </w:r>
        <w:r w:rsidR="004B78CC">
          <w:rPr>
            <w:webHidden/>
          </w:rPr>
          <w:fldChar w:fldCharType="end"/>
        </w:r>
      </w:hyperlink>
    </w:p>
    <w:p w14:paraId="2E4B37B1" w14:textId="77777777" w:rsidR="004B78CC" w:rsidRDefault="00C201B8">
      <w:pPr>
        <w:pStyle w:val="TOC2"/>
        <w:rPr>
          <w:rFonts w:asciiTheme="minorHAnsi" w:eastAsiaTheme="minorEastAsia" w:hAnsiTheme="minorHAnsi" w:cstheme="minorBidi"/>
          <w:color w:val="auto"/>
          <w:szCs w:val="22"/>
        </w:rPr>
      </w:pPr>
      <w:hyperlink w:anchor="_Toc775794" w:history="1">
        <w:r w:rsidR="004B78CC" w:rsidRPr="00D142C1">
          <w:rPr>
            <w:rStyle w:val="Hyperlink"/>
          </w:rPr>
          <w:t>Restrictions for safety, security or environmental (SSE) information</w:t>
        </w:r>
        <w:r w:rsidR="004B78CC">
          <w:rPr>
            <w:webHidden/>
          </w:rPr>
          <w:tab/>
        </w:r>
        <w:r w:rsidR="004B78CC">
          <w:rPr>
            <w:webHidden/>
          </w:rPr>
          <w:fldChar w:fldCharType="begin"/>
        </w:r>
        <w:r w:rsidR="004B78CC">
          <w:rPr>
            <w:webHidden/>
          </w:rPr>
          <w:instrText xml:space="preserve"> PAGEREF _Toc775794 \h </w:instrText>
        </w:r>
        <w:r w:rsidR="004B78CC">
          <w:rPr>
            <w:webHidden/>
          </w:rPr>
        </w:r>
        <w:r w:rsidR="004B78CC">
          <w:rPr>
            <w:webHidden/>
          </w:rPr>
          <w:fldChar w:fldCharType="separate"/>
        </w:r>
        <w:r w:rsidR="00D457E8">
          <w:rPr>
            <w:webHidden/>
          </w:rPr>
          <w:t>5</w:t>
        </w:r>
        <w:r w:rsidR="004B78CC">
          <w:rPr>
            <w:webHidden/>
          </w:rPr>
          <w:fldChar w:fldCharType="end"/>
        </w:r>
      </w:hyperlink>
    </w:p>
    <w:p w14:paraId="16A43EAB" w14:textId="77777777" w:rsidR="004B78CC" w:rsidRDefault="00C201B8">
      <w:pPr>
        <w:pStyle w:val="TOC3"/>
        <w:rPr>
          <w:rFonts w:asciiTheme="minorHAnsi" w:eastAsiaTheme="minorEastAsia" w:hAnsiTheme="minorHAnsi" w:cstheme="minorBidi"/>
          <w:color w:val="auto"/>
          <w:szCs w:val="22"/>
        </w:rPr>
      </w:pPr>
      <w:hyperlink w:anchor="_Toc775795" w:history="1">
        <w:r w:rsidR="004B78CC" w:rsidRPr="00D142C1">
          <w:rPr>
            <w:rStyle w:val="Hyperlink"/>
          </w:rPr>
          <w:t>Scope of SSE information</w:t>
        </w:r>
        <w:r w:rsidR="004B78CC">
          <w:rPr>
            <w:webHidden/>
          </w:rPr>
          <w:tab/>
        </w:r>
        <w:r w:rsidR="004B78CC">
          <w:rPr>
            <w:webHidden/>
          </w:rPr>
          <w:fldChar w:fldCharType="begin"/>
        </w:r>
        <w:r w:rsidR="004B78CC">
          <w:rPr>
            <w:webHidden/>
          </w:rPr>
          <w:instrText xml:space="preserve"> PAGEREF _Toc775795 \h </w:instrText>
        </w:r>
        <w:r w:rsidR="004B78CC">
          <w:rPr>
            <w:webHidden/>
          </w:rPr>
        </w:r>
        <w:r w:rsidR="004B78CC">
          <w:rPr>
            <w:webHidden/>
          </w:rPr>
          <w:fldChar w:fldCharType="separate"/>
        </w:r>
        <w:r w:rsidR="00D457E8">
          <w:rPr>
            <w:webHidden/>
          </w:rPr>
          <w:t>5</w:t>
        </w:r>
        <w:r w:rsidR="004B78CC">
          <w:rPr>
            <w:webHidden/>
          </w:rPr>
          <w:fldChar w:fldCharType="end"/>
        </w:r>
      </w:hyperlink>
    </w:p>
    <w:p w14:paraId="3604F6E5" w14:textId="77777777" w:rsidR="004B78CC" w:rsidRDefault="00C201B8">
      <w:pPr>
        <w:pStyle w:val="TOC3"/>
        <w:rPr>
          <w:rFonts w:asciiTheme="minorHAnsi" w:eastAsiaTheme="minorEastAsia" w:hAnsiTheme="minorHAnsi" w:cstheme="minorBidi"/>
          <w:color w:val="auto"/>
          <w:szCs w:val="22"/>
        </w:rPr>
      </w:pPr>
      <w:hyperlink w:anchor="_Toc775796" w:history="1">
        <w:r w:rsidR="004B78CC" w:rsidRPr="00D142C1">
          <w:rPr>
            <w:rStyle w:val="Hyperlink"/>
          </w:rPr>
          <w:t>Eligibility to access SSE information</w:t>
        </w:r>
        <w:r w:rsidR="004B78CC">
          <w:rPr>
            <w:webHidden/>
          </w:rPr>
          <w:tab/>
        </w:r>
        <w:r w:rsidR="004B78CC">
          <w:rPr>
            <w:webHidden/>
          </w:rPr>
          <w:fldChar w:fldCharType="begin"/>
        </w:r>
        <w:r w:rsidR="004B78CC">
          <w:rPr>
            <w:webHidden/>
          </w:rPr>
          <w:instrText xml:space="preserve"> PAGEREF _Toc775796 \h </w:instrText>
        </w:r>
        <w:r w:rsidR="004B78CC">
          <w:rPr>
            <w:webHidden/>
          </w:rPr>
        </w:r>
        <w:r w:rsidR="004B78CC">
          <w:rPr>
            <w:webHidden/>
          </w:rPr>
          <w:fldChar w:fldCharType="separate"/>
        </w:r>
        <w:r w:rsidR="00D457E8">
          <w:rPr>
            <w:webHidden/>
          </w:rPr>
          <w:t>6</w:t>
        </w:r>
        <w:r w:rsidR="004B78CC">
          <w:rPr>
            <w:webHidden/>
          </w:rPr>
          <w:fldChar w:fldCharType="end"/>
        </w:r>
      </w:hyperlink>
    </w:p>
    <w:p w14:paraId="778081AF" w14:textId="77777777" w:rsidR="004B78CC" w:rsidRDefault="00C201B8">
      <w:pPr>
        <w:pStyle w:val="TOC2"/>
        <w:rPr>
          <w:rFonts w:asciiTheme="minorHAnsi" w:eastAsiaTheme="minorEastAsia" w:hAnsiTheme="minorHAnsi" w:cstheme="minorBidi"/>
          <w:color w:val="auto"/>
          <w:szCs w:val="22"/>
        </w:rPr>
      </w:pPr>
      <w:hyperlink w:anchor="_Toc775797" w:history="1">
        <w:r w:rsidR="004B78CC" w:rsidRPr="00D142C1">
          <w:rPr>
            <w:rStyle w:val="Hyperlink"/>
          </w:rPr>
          <w:t>Access to information</w:t>
        </w:r>
        <w:r w:rsidR="004B78CC">
          <w:rPr>
            <w:webHidden/>
          </w:rPr>
          <w:tab/>
        </w:r>
        <w:r w:rsidR="004B78CC">
          <w:rPr>
            <w:webHidden/>
          </w:rPr>
          <w:fldChar w:fldCharType="begin"/>
        </w:r>
        <w:r w:rsidR="004B78CC">
          <w:rPr>
            <w:webHidden/>
          </w:rPr>
          <w:instrText xml:space="preserve"> PAGEREF _Toc775797 \h </w:instrText>
        </w:r>
        <w:r w:rsidR="004B78CC">
          <w:rPr>
            <w:webHidden/>
          </w:rPr>
        </w:r>
        <w:r w:rsidR="004B78CC">
          <w:rPr>
            <w:webHidden/>
          </w:rPr>
          <w:fldChar w:fldCharType="separate"/>
        </w:r>
        <w:r w:rsidR="00D457E8">
          <w:rPr>
            <w:webHidden/>
          </w:rPr>
          <w:t>6</w:t>
        </w:r>
        <w:r w:rsidR="004B78CC">
          <w:rPr>
            <w:webHidden/>
          </w:rPr>
          <w:fldChar w:fldCharType="end"/>
        </w:r>
      </w:hyperlink>
    </w:p>
    <w:p w14:paraId="17FC1641" w14:textId="77777777" w:rsidR="004B78CC" w:rsidRDefault="00C201B8">
      <w:pPr>
        <w:pStyle w:val="TOC3"/>
        <w:rPr>
          <w:rFonts w:asciiTheme="minorHAnsi" w:eastAsiaTheme="minorEastAsia" w:hAnsiTheme="minorHAnsi" w:cstheme="minorBidi"/>
          <w:color w:val="auto"/>
          <w:szCs w:val="22"/>
        </w:rPr>
      </w:pPr>
      <w:hyperlink w:anchor="_Toc775798" w:history="1">
        <w:r w:rsidR="004B78CC" w:rsidRPr="00D142C1">
          <w:rPr>
            <w:rStyle w:val="Hyperlink"/>
          </w:rPr>
          <w:t>Mechanism</w:t>
        </w:r>
        <w:r w:rsidR="004B78CC">
          <w:rPr>
            <w:webHidden/>
          </w:rPr>
          <w:tab/>
        </w:r>
        <w:r w:rsidR="004B78CC">
          <w:rPr>
            <w:webHidden/>
          </w:rPr>
          <w:fldChar w:fldCharType="begin"/>
        </w:r>
        <w:r w:rsidR="004B78CC">
          <w:rPr>
            <w:webHidden/>
          </w:rPr>
          <w:instrText xml:space="preserve"> PAGEREF _Toc775798 \h </w:instrText>
        </w:r>
        <w:r w:rsidR="004B78CC">
          <w:rPr>
            <w:webHidden/>
          </w:rPr>
        </w:r>
        <w:r w:rsidR="004B78CC">
          <w:rPr>
            <w:webHidden/>
          </w:rPr>
          <w:fldChar w:fldCharType="separate"/>
        </w:r>
        <w:r w:rsidR="00D457E8">
          <w:rPr>
            <w:webHidden/>
          </w:rPr>
          <w:t>6</w:t>
        </w:r>
        <w:r w:rsidR="004B78CC">
          <w:rPr>
            <w:webHidden/>
          </w:rPr>
          <w:fldChar w:fldCharType="end"/>
        </w:r>
      </w:hyperlink>
    </w:p>
    <w:p w14:paraId="3CEE82DF" w14:textId="77777777" w:rsidR="004B78CC" w:rsidRDefault="00C201B8">
      <w:pPr>
        <w:pStyle w:val="TOC3"/>
        <w:rPr>
          <w:rFonts w:asciiTheme="minorHAnsi" w:eastAsiaTheme="minorEastAsia" w:hAnsiTheme="minorHAnsi" w:cstheme="minorBidi"/>
          <w:color w:val="auto"/>
          <w:szCs w:val="22"/>
        </w:rPr>
      </w:pPr>
      <w:hyperlink w:anchor="_Toc775799" w:history="1">
        <w:r w:rsidR="004B78CC" w:rsidRPr="00D142C1">
          <w:rPr>
            <w:rStyle w:val="Hyperlink"/>
          </w:rPr>
          <w:t>Terms of access</w:t>
        </w:r>
        <w:r w:rsidR="004B78CC">
          <w:rPr>
            <w:webHidden/>
          </w:rPr>
          <w:tab/>
        </w:r>
        <w:r w:rsidR="004B78CC">
          <w:rPr>
            <w:webHidden/>
          </w:rPr>
          <w:fldChar w:fldCharType="begin"/>
        </w:r>
        <w:r w:rsidR="004B78CC">
          <w:rPr>
            <w:webHidden/>
          </w:rPr>
          <w:instrText xml:space="preserve"> PAGEREF _Toc775799 \h </w:instrText>
        </w:r>
        <w:r w:rsidR="004B78CC">
          <w:rPr>
            <w:webHidden/>
          </w:rPr>
        </w:r>
        <w:r w:rsidR="004B78CC">
          <w:rPr>
            <w:webHidden/>
          </w:rPr>
          <w:fldChar w:fldCharType="separate"/>
        </w:r>
        <w:r w:rsidR="00D457E8">
          <w:rPr>
            <w:webHidden/>
          </w:rPr>
          <w:t>7</w:t>
        </w:r>
        <w:r w:rsidR="004B78CC">
          <w:rPr>
            <w:webHidden/>
          </w:rPr>
          <w:fldChar w:fldCharType="end"/>
        </w:r>
      </w:hyperlink>
    </w:p>
    <w:p w14:paraId="251F74E3" w14:textId="77777777" w:rsidR="004B78CC" w:rsidRDefault="00C201B8">
      <w:pPr>
        <w:pStyle w:val="TOC2"/>
        <w:rPr>
          <w:rFonts w:asciiTheme="minorHAnsi" w:eastAsiaTheme="minorEastAsia" w:hAnsiTheme="minorHAnsi" w:cstheme="minorBidi"/>
          <w:color w:val="auto"/>
          <w:szCs w:val="22"/>
        </w:rPr>
      </w:pPr>
      <w:hyperlink w:anchor="_Toc775800" w:history="1">
        <w:r w:rsidR="004B78CC" w:rsidRPr="00D142C1">
          <w:rPr>
            <w:rStyle w:val="Hyperlink"/>
          </w:rPr>
          <w:t>Obligation to act in good faith</w:t>
        </w:r>
        <w:r w:rsidR="004B78CC">
          <w:rPr>
            <w:webHidden/>
          </w:rPr>
          <w:tab/>
        </w:r>
        <w:r w:rsidR="004B78CC">
          <w:rPr>
            <w:webHidden/>
          </w:rPr>
          <w:fldChar w:fldCharType="begin"/>
        </w:r>
        <w:r w:rsidR="004B78CC">
          <w:rPr>
            <w:webHidden/>
          </w:rPr>
          <w:instrText xml:space="preserve"> PAGEREF _Toc775800 \h </w:instrText>
        </w:r>
        <w:r w:rsidR="004B78CC">
          <w:rPr>
            <w:webHidden/>
          </w:rPr>
        </w:r>
        <w:r w:rsidR="004B78CC">
          <w:rPr>
            <w:webHidden/>
          </w:rPr>
          <w:fldChar w:fldCharType="separate"/>
        </w:r>
        <w:r w:rsidR="00D457E8">
          <w:rPr>
            <w:webHidden/>
          </w:rPr>
          <w:t>7</w:t>
        </w:r>
        <w:r w:rsidR="004B78CC">
          <w:rPr>
            <w:webHidden/>
          </w:rPr>
          <w:fldChar w:fldCharType="end"/>
        </w:r>
      </w:hyperlink>
    </w:p>
    <w:p w14:paraId="42D3F411" w14:textId="77777777" w:rsidR="004B78CC" w:rsidRDefault="00C201B8">
      <w:pPr>
        <w:pStyle w:val="TOC2"/>
        <w:rPr>
          <w:rFonts w:asciiTheme="minorHAnsi" w:eastAsiaTheme="minorEastAsia" w:hAnsiTheme="minorHAnsi" w:cstheme="minorBidi"/>
          <w:color w:val="auto"/>
          <w:szCs w:val="22"/>
        </w:rPr>
      </w:pPr>
      <w:hyperlink w:anchor="_Toc775801" w:history="1">
        <w:r w:rsidR="004B78CC" w:rsidRPr="00D142C1">
          <w:rPr>
            <w:rStyle w:val="Hyperlink"/>
          </w:rPr>
          <w:t>Dispute resolution and mediation</w:t>
        </w:r>
        <w:r w:rsidR="004B78CC">
          <w:rPr>
            <w:webHidden/>
          </w:rPr>
          <w:tab/>
        </w:r>
        <w:r w:rsidR="004B78CC">
          <w:rPr>
            <w:webHidden/>
          </w:rPr>
          <w:fldChar w:fldCharType="begin"/>
        </w:r>
        <w:r w:rsidR="004B78CC">
          <w:rPr>
            <w:webHidden/>
          </w:rPr>
          <w:instrText xml:space="preserve"> PAGEREF _Toc775801 \h </w:instrText>
        </w:r>
        <w:r w:rsidR="004B78CC">
          <w:rPr>
            <w:webHidden/>
          </w:rPr>
        </w:r>
        <w:r w:rsidR="004B78CC">
          <w:rPr>
            <w:webHidden/>
          </w:rPr>
          <w:fldChar w:fldCharType="separate"/>
        </w:r>
        <w:r w:rsidR="00D457E8">
          <w:rPr>
            <w:webHidden/>
          </w:rPr>
          <w:t>7</w:t>
        </w:r>
        <w:r w:rsidR="004B78CC">
          <w:rPr>
            <w:webHidden/>
          </w:rPr>
          <w:fldChar w:fldCharType="end"/>
        </w:r>
      </w:hyperlink>
    </w:p>
    <w:p w14:paraId="58471494" w14:textId="77777777" w:rsidR="004B78CC" w:rsidRDefault="00C201B8">
      <w:pPr>
        <w:pStyle w:val="TOC2"/>
        <w:rPr>
          <w:rFonts w:asciiTheme="minorHAnsi" w:eastAsiaTheme="minorEastAsia" w:hAnsiTheme="minorHAnsi" w:cstheme="minorBidi"/>
          <w:color w:val="auto"/>
          <w:szCs w:val="22"/>
        </w:rPr>
      </w:pPr>
      <w:hyperlink w:anchor="_Toc775802" w:history="1">
        <w:r w:rsidR="004B78CC" w:rsidRPr="00D142C1">
          <w:rPr>
            <w:rStyle w:val="Hyperlink"/>
          </w:rPr>
          <w:t>Enforcement</w:t>
        </w:r>
        <w:r w:rsidR="004B78CC">
          <w:rPr>
            <w:webHidden/>
          </w:rPr>
          <w:tab/>
        </w:r>
        <w:r w:rsidR="004B78CC">
          <w:rPr>
            <w:webHidden/>
          </w:rPr>
          <w:fldChar w:fldCharType="begin"/>
        </w:r>
        <w:r w:rsidR="004B78CC">
          <w:rPr>
            <w:webHidden/>
          </w:rPr>
          <w:instrText xml:space="preserve"> PAGEREF _Toc775802 \h </w:instrText>
        </w:r>
        <w:r w:rsidR="004B78CC">
          <w:rPr>
            <w:webHidden/>
          </w:rPr>
        </w:r>
        <w:r w:rsidR="004B78CC">
          <w:rPr>
            <w:webHidden/>
          </w:rPr>
          <w:fldChar w:fldCharType="separate"/>
        </w:r>
        <w:r w:rsidR="00D457E8">
          <w:rPr>
            <w:webHidden/>
          </w:rPr>
          <w:t>8</w:t>
        </w:r>
        <w:r w:rsidR="004B78CC">
          <w:rPr>
            <w:webHidden/>
          </w:rPr>
          <w:fldChar w:fldCharType="end"/>
        </w:r>
      </w:hyperlink>
    </w:p>
    <w:p w14:paraId="39ED5AE4" w14:textId="77777777" w:rsidR="004B78CC" w:rsidRDefault="00C201B8">
      <w:pPr>
        <w:pStyle w:val="TOC2"/>
        <w:rPr>
          <w:rFonts w:asciiTheme="minorHAnsi" w:eastAsiaTheme="minorEastAsia" w:hAnsiTheme="minorHAnsi" w:cstheme="minorBidi"/>
          <w:color w:val="auto"/>
          <w:szCs w:val="22"/>
        </w:rPr>
      </w:pPr>
      <w:hyperlink w:anchor="_Toc775803" w:history="1">
        <w:r w:rsidR="004B78CC" w:rsidRPr="00D142C1">
          <w:rPr>
            <w:rStyle w:val="Hyperlink"/>
          </w:rPr>
          <w:t>Review</w:t>
        </w:r>
        <w:r w:rsidR="004B78CC">
          <w:rPr>
            <w:webHidden/>
          </w:rPr>
          <w:tab/>
        </w:r>
        <w:r w:rsidR="004B78CC">
          <w:rPr>
            <w:webHidden/>
          </w:rPr>
          <w:fldChar w:fldCharType="begin"/>
        </w:r>
        <w:r w:rsidR="004B78CC">
          <w:rPr>
            <w:webHidden/>
          </w:rPr>
          <w:instrText xml:space="preserve"> PAGEREF _Toc775803 \h </w:instrText>
        </w:r>
        <w:r w:rsidR="004B78CC">
          <w:rPr>
            <w:webHidden/>
          </w:rPr>
        </w:r>
        <w:r w:rsidR="004B78CC">
          <w:rPr>
            <w:webHidden/>
          </w:rPr>
          <w:fldChar w:fldCharType="separate"/>
        </w:r>
        <w:r w:rsidR="00D457E8">
          <w:rPr>
            <w:webHidden/>
          </w:rPr>
          <w:t>9</w:t>
        </w:r>
        <w:r w:rsidR="004B78CC">
          <w:rPr>
            <w:webHidden/>
          </w:rPr>
          <w:fldChar w:fldCharType="end"/>
        </w:r>
      </w:hyperlink>
    </w:p>
    <w:p w14:paraId="61C4B099" w14:textId="77777777" w:rsidR="004B78CC" w:rsidRDefault="00C201B8">
      <w:pPr>
        <w:pStyle w:val="TOC1"/>
        <w:rPr>
          <w:rFonts w:asciiTheme="minorHAnsi" w:eastAsiaTheme="minorEastAsia" w:hAnsiTheme="minorHAnsi" w:cstheme="minorBidi"/>
          <w:b w:val="0"/>
          <w:color w:val="auto"/>
        </w:rPr>
      </w:pPr>
      <w:hyperlink w:anchor="_Toc775804" w:history="1">
        <w:r w:rsidR="004B78CC" w:rsidRPr="00D142C1">
          <w:rPr>
            <w:rStyle w:val="Hyperlink"/>
          </w:rPr>
          <w:t>4. Service and Repair Information Sharing Advisory Committee</w:t>
        </w:r>
        <w:r w:rsidR="004B78CC">
          <w:rPr>
            <w:webHidden/>
          </w:rPr>
          <w:tab/>
        </w:r>
        <w:r w:rsidR="004B78CC">
          <w:rPr>
            <w:webHidden/>
          </w:rPr>
          <w:fldChar w:fldCharType="begin"/>
        </w:r>
        <w:r w:rsidR="004B78CC">
          <w:rPr>
            <w:webHidden/>
          </w:rPr>
          <w:instrText xml:space="preserve"> PAGEREF _Toc775804 \h </w:instrText>
        </w:r>
        <w:r w:rsidR="004B78CC">
          <w:rPr>
            <w:webHidden/>
          </w:rPr>
        </w:r>
        <w:r w:rsidR="004B78CC">
          <w:rPr>
            <w:webHidden/>
          </w:rPr>
          <w:fldChar w:fldCharType="separate"/>
        </w:r>
        <w:r w:rsidR="00D457E8">
          <w:rPr>
            <w:webHidden/>
          </w:rPr>
          <w:t>9</w:t>
        </w:r>
        <w:r w:rsidR="004B78CC">
          <w:rPr>
            <w:webHidden/>
          </w:rPr>
          <w:fldChar w:fldCharType="end"/>
        </w:r>
      </w:hyperlink>
    </w:p>
    <w:p w14:paraId="51B7BA44" w14:textId="77777777" w:rsidR="004B78CC" w:rsidRDefault="00C201B8">
      <w:pPr>
        <w:pStyle w:val="TOC2"/>
        <w:rPr>
          <w:rFonts w:asciiTheme="minorHAnsi" w:eastAsiaTheme="minorEastAsia" w:hAnsiTheme="minorHAnsi" w:cstheme="minorBidi"/>
          <w:color w:val="auto"/>
          <w:szCs w:val="22"/>
        </w:rPr>
      </w:pPr>
      <w:hyperlink w:anchor="_Toc775805" w:history="1">
        <w:r w:rsidR="004B78CC" w:rsidRPr="00D142C1">
          <w:rPr>
            <w:rStyle w:val="Hyperlink"/>
          </w:rPr>
          <w:t>Membership</w:t>
        </w:r>
        <w:r w:rsidR="004B78CC">
          <w:rPr>
            <w:webHidden/>
          </w:rPr>
          <w:tab/>
        </w:r>
        <w:r w:rsidR="004B78CC">
          <w:rPr>
            <w:webHidden/>
          </w:rPr>
          <w:fldChar w:fldCharType="begin"/>
        </w:r>
        <w:r w:rsidR="004B78CC">
          <w:rPr>
            <w:webHidden/>
          </w:rPr>
          <w:instrText xml:space="preserve"> PAGEREF _Toc775805 \h </w:instrText>
        </w:r>
        <w:r w:rsidR="004B78CC">
          <w:rPr>
            <w:webHidden/>
          </w:rPr>
        </w:r>
        <w:r w:rsidR="004B78CC">
          <w:rPr>
            <w:webHidden/>
          </w:rPr>
          <w:fldChar w:fldCharType="separate"/>
        </w:r>
        <w:r w:rsidR="00D457E8">
          <w:rPr>
            <w:webHidden/>
          </w:rPr>
          <w:t>9</w:t>
        </w:r>
        <w:r w:rsidR="004B78CC">
          <w:rPr>
            <w:webHidden/>
          </w:rPr>
          <w:fldChar w:fldCharType="end"/>
        </w:r>
      </w:hyperlink>
    </w:p>
    <w:p w14:paraId="1071B6FF" w14:textId="77777777" w:rsidR="004B78CC" w:rsidRDefault="00C201B8">
      <w:pPr>
        <w:pStyle w:val="TOC2"/>
        <w:rPr>
          <w:rFonts w:asciiTheme="minorHAnsi" w:eastAsiaTheme="minorEastAsia" w:hAnsiTheme="minorHAnsi" w:cstheme="minorBidi"/>
          <w:color w:val="auto"/>
          <w:szCs w:val="22"/>
        </w:rPr>
      </w:pPr>
      <w:hyperlink w:anchor="_Toc775806" w:history="1">
        <w:r w:rsidR="004B78CC" w:rsidRPr="00D142C1">
          <w:rPr>
            <w:rStyle w:val="Hyperlink"/>
          </w:rPr>
          <w:t>Terms of reference</w:t>
        </w:r>
        <w:r w:rsidR="004B78CC">
          <w:rPr>
            <w:webHidden/>
          </w:rPr>
          <w:tab/>
        </w:r>
        <w:r w:rsidR="004B78CC">
          <w:rPr>
            <w:webHidden/>
          </w:rPr>
          <w:fldChar w:fldCharType="begin"/>
        </w:r>
        <w:r w:rsidR="004B78CC">
          <w:rPr>
            <w:webHidden/>
          </w:rPr>
          <w:instrText xml:space="preserve"> PAGEREF _Toc775806 \h </w:instrText>
        </w:r>
        <w:r w:rsidR="004B78CC">
          <w:rPr>
            <w:webHidden/>
          </w:rPr>
        </w:r>
        <w:r w:rsidR="004B78CC">
          <w:rPr>
            <w:webHidden/>
          </w:rPr>
          <w:fldChar w:fldCharType="separate"/>
        </w:r>
        <w:r w:rsidR="00D457E8">
          <w:rPr>
            <w:webHidden/>
          </w:rPr>
          <w:t>10</w:t>
        </w:r>
        <w:r w:rsidR="004B78CC">
          <w:rPr>
            <w:webHidden/>
          </w:rPr>
          <w:fldChar w:fldCharType="end"/>
        </w:r>
      </w:hyperlink>
    </w:p>
    <w:p w14:paraId="75860483" w14:textId="77777777" w:rsidR="004B78CC" w:rsidRDefault="00C201B8">
      <w:pPr>
        <w:pStyle w:val="TOC1"/>
        <w:rPr>
          <w:rFonts w:asciiTheme="minorHAnsi" w:eastAsiaTheme="minorEastAsia" w:hAnsiTheme="minorHAnsi" w:cstheme="minorBidi"/>
          <w:b w:val="0"/>
          <w:color w:val="auto"/>
        </w:rPr>
      </w:pPr>
      <w:hyperlink w:anchor="_Toc775807" w:history="1">
        <w:r w:rsidR="004B78CC" w:rsidRPr="00D142C1">
          <w:rPr>
            <w:rStyle w:val="Hyperlink"/>
          </w:rPr>
          <w:t>5. Questions for consultation</w:t>
        </w:r>
        <w:r w:rsidR="004B78CC">
          <w:rPr>
            <w:webHidden/>
          </w:rPr>
          <w:tab/>
        </w:r>
        <w:r w:rsidR="004B78CC">
          <w:rPr>
            <w:webHidden/>
          </w:rPr>
          <w:fldChar w:fldCharType="begin"/>
        </w:r>
        <w:r w:rsidR="004B78CC">
          <w:rPr>
            <w:webHidden/>
          </w:rPr>
          <w:instrText xml:space="preserve"> PAGEREF _Toc775807 \h </w:instrText>
        </w:r>
        <w:r w:rsidR="004B78CC">
          <w:rPr>
            <w:webHidden/>
          </w:rPr>
        </w:r>
        <w:r w:rsidR="004B78CC">
          <w:rPr>
            <w:webHidden/>
          </w:rPr>
          <w:fldChar w:fldCharType="separate"/>
        </w:r>
        <w:r w:rsidR="00D457E8">
          <w:rPr>
            <w:webHidden/>
          </w:rPr>
          <w:t>11</w:t>
        </w:r>
        <w:r w:rsidR="004B78CC">
          <w:rPr>
            <w:webHidden/>
          </w:rPr>
          <w:fldChar w:fldCharType="end"/>
        </w:r>
      </w:hyperlink>
    </w:p>
    <w:p w14:paraId="3168186A" w14:textId="77777777" w:rsidR="004B78CC" w:rsidRDefault="00C201B8">
      <w:pPr>
        <w:pStyle w:val="TOC1"/>
        <w:rPr>
          <w:rFonts w:asciiTheme="minorHAnsi" w:eastAsiaTheme="minorEastAsia" w:hAnsiTheme="minorHAnsi" w:cstheme="minorBidi"/>
          <w:b w:val="0"/>
          <w:color w:val="auto"/>
        </w:rPr>
      </w:pPr>
      <w:hyperlink w:anchor="_Toc775808" w:history="1">
        <w:r w:rsidR="004B78CC" w:rsidRPr="00D142C1">
          <w:rPr>
            <w:rStyle w:val="Hyperlink"/>
          </w:rPr>
          <w:t>Appendix – Information lists</w:t>
        </w:r>
        <w:r w:rsidR="004B78CC">
          <w:rPr>
            <w:webHidden/>
          </w:rPr>
          <w:tab/>
        </w:r>
        <w:r w:rsidR="004B78CC">
          <w:rPr>
            <w:webHidden/>
          </w:rPr>
          <w:fldChar w:fldCharType="begin"/>
        </w:r>
        <w:r w:rsidR="004B78CC">
          <w:rPr>
            <w:webHidden/>
          </w:rPr>
          <w:instrText xml:space="preserve"> PAGEREF _Toc775808 \h </w:instrText>
        </w:r>
        <w:r w:rsidR="004B78CC">
          <w:rPr>
            <w:webHidden/>
          </w:rPr>
        </w:r>
        <w:r w:rsidR="004B78CC">
          <w:rPr>
            <w:webHidden/>
          </w:rPr>
          <w:fldChar w:fldCharType="separate"/>
        </w:r>
        <w:r w:rsidR="00D457E8">
          <w:rPr>
            <w:webHidden/>
          </w:rPr>
          <w:t>12</w:t>
        </w:r>
        <w:r w:rsidR="004B78CC">
          <w:rPr>
            <w:webHidden/>
          </w:rPr>
          <w:fldChar w:fldCharType="end"/>
        </w:r>
      </w:hyperlink>
    </w:p>
    <w:p w14:paraId="017D79E5" w14:textId="77777777" w:rsidR="004B78CC" w:rsidRDefault="00C201B8">
      <w:pPr>
        <w:pStyle w:val="TOC2"/>
        <w:rPr>
          <w:rFonts w:asciiTheme="minorHAnsi" w:eastAsiaTheme="minorEastAsia" w:hAnsiTheme="minorHAnsi" w:cstheme="minorBidi"/>
          <w:color w:val="auto"/>
          <w:szCs w:val="22"/>
        </w:rPr>
      </w:pPr>
      <w:hyperlink w:anchor="_Toc775809" w:history="1">
        <w:r w:rsidR="004B78CC" w:rsidRPr="00D142C1">
          <w:rPr>
            <w:rStyle w:val="Hyperlink"/>
          </w:rPr>
          <w:t>Diagnostic, repair and service information</w:t>
        </w:r>
        <w:r w:rsidR="004B78CC">
          <w:rPr>
            <w:webHidden/>
          </w:rPr>
          <w:tab/>
        </w:r>
        <w:r w:rsidR="004B78CC">
          <w:rPr>
            <w:webHidden/>
          </w:rPr>
          <w:fldChar w:fldCharType="begin"/>
        </w:r>
        <w:r w:rsidR="004B78CC">
          <w:rPr>
            <w:webHidden/>
          </w:rPr>
          <w:instrText xml:space="preserve"> PAGEREF _Toc775809 \h </w:instrText>
        </w:r>
        <w:r w:rsidR="004B78CC">
          <w:rPr>
            <w:webHidden/>
          </w:rPr>
        </w:r>
        <w:r w:rsidR="004B78CC">
          <w:rPr>
            <w:webHidden/>
          </w:rPr>
          <w:fldChar w:fldCharType="separate"/>
        </w:r>
        <w:r w:rsidR="00D457E8">
          <w:rPr>
            <w:webHidden/>
          </w:rPr>
          <w:t>12</w:t>
        </w:r>
        <w:r w:rsidR="004B78CC">
          <w:rPr>
            <w:webHidden/>
          </w:rPr>
          <w:fldChar w:fldCharType="end"/>
        </w:r>
      </w:hyperlink>
    </w:p>
    <w:p w14:paraId="45BA026F" w14:textId="77777777" w:rsidR="004B78CC" w:rsidRDefault="00C201B8">
      <w:pPr>
        <w:pStyle w:val="TOC3"/>
        <w:rPr>
          <w:rFonts w:asciiTheme="minorHAnsi" w:eastAsiaTheme="minorEastAsia" w:hAnsiTheme="minorHAnsi" w:cstheme="minorBidi"/>
          <w:color w:val="auto"/>
          <w:szCs w:val="22"/>
        </w:rPr>
      </w:pPr>
      <w:hyperlink w:anchor="_Toc775810" w:history="1">
        <w:r w:rsidR="004B78CC" w:rsidRPr="00D142C1">
          <w:rPr>
            <w:rStyle w:val="Hyperlink"/>
          </w:rPr>
          <w:t>AAAA</w:t>
        </w:r>
        <w:r w:rsidR="004B78CC">
          <w:rPr>
            <w:webHidden/>
          </w:rPr>
          <w:tab/>
        </w:r>
        <w:r w:rsidR="004B78CC">
          <w:rPr>
            <w:webHidden/>
          </w:rPr>
          <w:fldChar w:fldCharType="begin"/>
        </w:r>
        <w:r w:rsidR="004B78CC">
          <w:rPr>
            <w:webHidden/>
          </w:rPr>
          <w:instrText xml:space="preserve"> PAGEREF _Toc775810 \h </w:instrText>
        </w:r>
        <w:r w:rsidR="004B78CC">
          <w:rPr>
            <w:webHidden/>
          </w:rPr>
        </w:r>
        <w:r w:rsidR="004B78CC">
          <w:rPr>
            <w:webHidden/>
          </w:rPr>
          <w:fldChar w:fldCharType="separate"/>
        </w:r>
        <w:r w:rsidR="00D457E8">
          <w:rPr>
            <w:webHidden/>
          </w:rPr>
          <w:t>12</w:t>
        </w:r>
        <w:r w:rsidR="004B78CC">
          <w:rPr>
            <w:webHidden/>
          </w:rPr>
          <w:fldChar w:fldCharType="end"/>
        </w:r>
      </w:hyperlink>
    </w:p>
    <w:p w14:paraId="0BFC37AB" w14:textId="77777777" w:rsidR="004B78CC" w:rsidRDefault="00C201B8">
      <w:pPr>
        <w:pStyle w:val="TOC3"/>
        <w:rPr>
          <w:rFonts w:asciiTheme="minorHAnsi" w:eastAsiaTheme="minorEastAsia" w:hAnsiTheme="minorHAnsi" w:cstheme="minorBidi"/>
          <w:color w:val="auto"/>
          <w:szCs w:val="22"/>
        </w:rPr>
      </w:pPr>
      <w:hyperlink w:anchor="_Toc775811" w:history="1">
        <w:r w:rsidR="004B78CC" w:rsidRPr="00D142C1">
          <w:rPr>
            <w:rStyle w:val="Hyperlink"/>
          </w:rPr>
          <w:t>FCAI</w:t>
        </w:r>
        <w:r w:rsidR="004B78CC">
          <w:rPr>
            <w:webHidden/>
          </w:rPr>
          <w:tab/>
        </w:r>
        <w:r w:rsidR="004B78CC">
          <w:rPr>
            <w:webHidden/>
          </w:rPr>
          <w:fldChar w:fldCharType="begin"/>
        </w:r>
        <w:r w:rsidR="004B78CC">
          <w:rPr>
            <w:webHidden/>
          </w:rPr>
          <w:instrText xml:space="preserve"> PAGEREF _Toc775811 \h </w:instrText>
        </w:r>
        <w:r w:rsidR="004B78CC">
          <w:rPr>
            <w:webHidden/>
          </w:rPr>
        </w:r>
        <w:r w:rsidR="004B78CC">
          <w:rPr>
            <w:webHidden/>
          </w:rPr>
          <w:fldChar w:fldCharType="separate"/>
        </w:r>
        <w:r w:rsidR="00D457E8">
          <w:rPr>
            <w:webHidden/>
          </w:rPr>
          <w:t>12</w:t>
        </w:r>
        <w:r w:rsidR="004B78CC">
          <w:rPr>
            <w:webHidden/>
          </w:rPr>
          <w:fldChar w:fldCharType="end"/>
        </w:r>
      </w:hyperlink>
    </w:p>
    <w:p w14:paraId="65F043CE" w14:textId="77777777" w:rsidR="004B78CC" w:rsidRDefault="00C201B8">
      <w:pPr>
        <w:pStyle w:val="TOC3"/>
        <w:rPr>
          <w:rFonts w:asciiTheme="minorHAnsi" w:eastAsiaTheme="minorEastAsia" w:hAnsiTheme="minorHAnsi" w:cstheme="minorBidi"/>
          <w:color w:val="auto"/>
          <w:szCs w:val="22"/>
        </w:rPr>
      </w:pPr>
      <w:hyperlink w:anchor="_Toc775812" w:history="1">
        <w:r w:rsidR="004B78CC" w:rsidRPr="00D142C1">
          <w:rPr>
            <w:rStyle w:val="Hyperlink"/>
          </w:rPr>
          <w:t>MTAA</w:t>
        </w:r>
        <w:r w:rsidR="004B78CC">
          <w:rPr>
            <w:webHidden/>
          </w:rPr>
          <w:tab/>
        </w:r>
        <w:r w:rsidR="004B78CC">
          <w:rPr>
            <w:webHidden/>
          </w:rPr>
          <w:fldChar w:fldCharType="begin"/>
        </w:r>
        <w:r w:rsidR="004B78CC">
          <w:rPr>
            <w:webHidden/>
          </w:rPr>
          <w:instrText xml:space="preserve"> PAGEREF _Toc775812 \h </w:instrText>
        </w:r>
        <w:r w:rsidR="004B78CC">
          <w:rPr>
            <w:webHidden/>
          </w:rPr>
        </w:r>
        <w:r w:rsidR="004B78CC">
          <w:rPr>
            <w:webHidden/>
          </w:rPr>
          <w:fldChar w:fldCharType="separate"/>
        </w:r>
        <w:r w:rsidR="00D457E8">
          <w:rPr>
            <w:webHidden/>
          </w:rPr>
          <w:t>13</w:t>
        </w:r>
        <w:r w:rsidR="004B78CC">
          <w:rPr>
            <w:webHidden/>
          </w:rPr>
          <w:fldChar w:fldCharType="end"/>
        </w:r>
      </w:hyperlink>
    </w:p>
    <w:p w14:paraId="4D6627E0" w14:textId="77777777" w:rsidR="004B78CC" w:rsidRDefault="00C201B8">
      <w:pPr>
        <w:pStyle w:val="TOC2"/>
        <w:rPr>
          <w:rFonts w:asciiTheme="minorHAnsi" w:eastAsiaTheme="minorEastAsia" w:hAnsiTheme="minorHAnsi" w:cstheme="minorBidi"/>
          <w:color w:val="auto"/>
          <w:szCs w:val="22"/>
        </w:rPr>
      </w:pPr>
      <w:hyperlink w:anchor="_Toc775813" w:history="1">
        <w:r w:rsidR="004B78CC" w:rsidRPr="00D142C1">
          <w:rPr>
            <w:rStyle w:val="Hyperlink"/>
          </w:rPr>
          <w:t>Safety, security or environmental (SSE) information</w:t>
        </w:r>
        <w:r w:rsidR="004B78CC">
          <w:rPr>
            <w:webHidden/>
          </w:rPr>
          <w:tab/>
        </w:r>
        <w:r w:rsidR="004B78CC">
          <w:rPr>
            <w:webHidden/>
          </w:rPr>
          <w:fldChar w:fldCharType="begin"/>
        </w:r>
        <w:r w:rsidR="004B78CC">
          <w:rPr>
            <w:webHidden/>
          </w:rPr>
          <w:instrText xml:space="preserve"> PAGEREF _Toc775813 \h </w:instrText>
        </w:r>
        <w:r w:rsidR="004B78CC">
          <w:rPr>
            <w:webHidden/>
          </w:rPr>
        </w:r>
        <w:r w:rsidR="004B78CC">
          <w:rPr>
            <w:webHidden/>
          </w:rPr>
          <w:fldChar w:fldCharType="separate"/>
        </w:r>
        <w:r w:rsidR="00D457E8">
          <w:rPr>
            <w:webHidden/>
          </w:rPr>
          <w:t>14</w:t>
        </w:r>
        <w:r w:rsidR="004B78CC">
          <w:rPr>
            <w:webHidden/>
          </w:rPr>
          <w:fldChar w:fldCharType="end"/>
        </w:r>
      </w:hyperlink>
    </w:p>
    <w:p w14:paraId="6314A7BF" w14:textId="77777777" w:rsidR="004B78CC" w:rsidRDefault="00C201B8">
      <w:pPr>
        <w:pStyle w:val="TOC3"/>
        <w:rPr>
          <w:rFonts w:asciiTheme="minorHAnsi" w:eastAsiaTheme="minorEastAsia" w:hAnsiTheme="minorHAnsi" w:cstheme="minorBidi"/>
          <w:color w:val="auto"/>
          <w:szCs w:val="22"/>
        </w:rPr>
      </w:pPr>
      <w:hyperlink w:anchor="_Toc775814" w:history="1">
        <w:r w:rsidR="004B78CC" w:rsidRPr="00D142C1">
          <w:rPr>
            <w:rStyle w:val="Hyperlink"/>
            <w:rFonts w:eastAsiaTheme="minorHAnsi"/>
            <w:lang w:eastAsia="en-US"/>
          </w:rPr>
          <w:t>AAAA</w:t>
        </w:r>
        <w:r w:rsidR="004B78CC">
          <w:rPr>
            <w:webHidden/>
          </w:rPr>
          <w:tab/>
        </w:r>
        <w:r w:rsidR="004B78CC">
          <w:rPr>
            <w:webHidden/>
          </w:rPr>
          <w:fldChar w:fldCharType="begin"/>
        </w:r>
        <w:r w:rsidR="004B78CC">
          <w:rPr>
            <w:webHidden/>
          </w:rPr>
          <w:instrText xml:space="preserve"> PAGEREF _Toc775814 \h </w:instrText>
        </w:r>
        <w:r w:rsidR="004B78CC">
          <w:rPr>
            <w:webHidden/>
          </w:rPr>
        </w:r>
        <w:r w:rsidR="004B78CC">
          <w:rPr>
            <w:webHidden/>
          </w:rPr>
          <w:fldChar w:fldCharType="separate"/>
        </w:r>
        <w:r w:rsidR="00D457E8">
          <w:rPr>
            <w:webHidden/>
          </w:rPr>
          <w:t>14</w:t>
        </w:r>
        <w:r w:rsidR="004B78CC">
          <w:rPr>
            <w:webHidden/>
          </w:rPr>
          <w:fldChar w:fldCharType="end"/>
        </w:r>
      </w:hyperlink>
    </w:p>
    <w:p w14:paraId="2A742F64" w14:textId="77777777" w:rsidR="004B78CC" w:rsidRDefault="00C201B8">
      <w:pPr>
        <w:pStyle w:val="TOC3"/>
        <w:rPr>
          <w:rFonts w:asciiTheme="minorHAnsi" w:eastAsiaTheme="minorEastAsia" w:hAnsiTheme="minorHAnsi" w:cstheme="minorBidi"/>
          <w:color w:val="auto"/>
          <w:szCs w:val="22"/>
        </w:rPr>
      </w:pPr>
      <w:hyperlink w:anchor="_Toc775815" w:history="1">
        <w:r w:rsidR="004B78CC" w:rsidRPr="00D142C1">
          <w:rPr>
            <w:rStyle w:val="Hyperlink"/>
            <w:rFonts w:eastAsiaTheme="minorHAnsi"/>
          </w:rPr>
          <w:t>MTAA</w:t>
        </w:r>
        <w:r w:rsidR="004B78CC">
          <w:rPr>
            <w:webHidden/>
          </w:rPr>
          <w:tab/>
        </w:r>
        <w:r w:rsidR="004B78CC">
          <w:rPr>
            <w:webHidden/>
          </w:rPr>
          <w:fldChar w:fldCharType="begin"/>
        </w:r>
        <w:r w:rsidR="004B78CC">
          <w:rPr>
            <w:webHidden/>
          </w:rPr>
          <w:instrText xml:space="preserve"> PAGEREF _Toc775815 \h </w:instrText>
        </w:r>
        <w:r w:rsidR="004B78CC">
          <w:rPr>
            <w:webHidden/>
          </w:rPr>
        </w:r>
        <w:r w:rsidR="004B78CC">
          <w:rPr>
            <w:webHidden/>
          </w:rPr>
          <w:fldChar w:fldCharType="separate"/>
        </w:r>
        <w:r w:rsidR="00D457E8">
          <w:rPr>
            <w:webHidden/>
          </w:rPr>
          <w:t>15</w:t>
        </w:r>
        <w:r w:rsidR="004B78CC">
          <w:rPr>
            <w:webHidden/>
          </w:rPr>
          <w:fldChar w:fldCharType="end"/>
        </w:r>
      </w:hyperlink>
    </w:p>
    <w:p w14:paraId="491EFBCA" w14:textId="77777777" w:rsidR="000E0B74" w:rsidRDefault="00257AEE" w:rsidP="00656356">
      <w:pPr>
        <w:pStyle w:val="SingleParagraph"/>
        <w:tabs>
          <w:tab w:val="right" w:leader="dot" w:pos="9072"/>
        </w:tabs>
        <w:ind w:right="-2"/>
        <w:sectPr w:rsidR="000E0B74" w:rsidSect="00475B7B">
          <w:pgSz w:w="11906" w:h="16838" w:code="9"/>
          <w:pgMar w:top="1418" w:right="1418" w:bottom="1418" w:left="1418" w:header="709" w:footer="709" w:gutter="0"/>
          <w:pgNumType w:fmt="lowerRoman"/>
          <w:cols w:space="708"/>
          <w:titlePg/>
          <w:docGrid w:linePitch="360"/>
        </w:sectPr>
      </w:pPr>
      <w:r>
        <w:rPr>
          <w:noProof/>
          <w:color w:val="004A7F"/>
          <w:szCs w:val="22"/>
        </w:rPr>
        <w:fldChar w:fldCharType="end"/>
      </w:r>
    </w:p>
    <w:p w14:paraId="44AE5FE8" w14:textId="77777777" w:rsidR="000E0B74" w:rsidRDefault="000E0B74" w:rsidP="000E0B74">
      <w:pPr>
        <w:pStyle w:val="Heading1"/>
      </w:pPr>
      <w:bookmarkStart w:id="6" w:name="_Toc536097550"/>
      <w:bookmarkStart w:id="7" w:name="_Toc536111114"/>
      <w:bookmarkStart w:id="8" w:name="_Toc536180482"/>
      <w:bookmarkStart w:id="9" w:name="_Toc536181758"/>
      <w:bookmarkStart w:id="10" w:name="_Toc775784"/>
      <w:bookmarkStart w:id="11" w:name="_Toc432067103"/>
      <w:r>
        <w:lastRenderedPageBreak/>
        <w:t>Consultation Process</w:t>
      </w:r>
      <w:bookmarkEnd w:id="6"/>
      <w:bookmarkEnd w:id="7"/>
      <w:bookmarkEnd w:id="8"/>
      <w:bookmarkEnd w:id="9"/>
      <w:bookmarkEnd w:id="10"/>
    </w:p>
    <w:p w14:paraId="70A213DB" w14:textId="77777777" w:rsidR="000E0B74" w:rsidRDefault="000E0B74" w:rsidP="000E0B74">
      <w:pPr>
        <w:pStyle w:val="Heading2"/>
      </w:pPr>
      <w:bookmarkStart w:id="12" w:name="_Toc536097551"/>
      <w:bookmarkStart w:id="13" w:name="_Toc536111115"/>
      <w:bookmarkStart w:id="14" w:name="_Toc536180483"/>
      <w:bookmarkStart w:id="15" w:name="_Toc536181759"/>
      <w:bookmarkStart w:id="16" w:name="_Toc775785"/>
      <w:r>
        <w:t>Request for feedback and comments</w:t>
      </w:r>
      <w:bookmarkEnd w:id="12"/>
      <w:bookmarkEnd w:id="13"/>
      <w:bookmarkEnd w:id="14"/>
      <w:bookmarkEnd w:id="15"/>
      <w:bookmarkEnd w:id="16"/>
    </w:p>
    <w:p w14:paraId="14E0AAD4" w14:textId="6533FF47" w:rsidR="000E0B74" w:rsidRDefault="0054650E" w:rsidP="000E0B74">
      <w:r>
        <w:t xml:space="preserve">This consultation process is designed to allow interested parties to provide views on </w:t>
      </w:r>
      <w:r w:rsidR="007F15C0">
        <w:t xml:space="preserve">the general principles of </w:t>
      </w:r>
      <w:r>
        <w:t xml:space="preserve">a </w:t>
      </w:r>
      <w:r w:rsidR="009A6079">
        <w:t xml:space="preserve">possible </w:t>
      </w:r>
      <w:r>
        <w:t>model for the sharing of motor vehicle service and repair information</w:t>
      </w:r>
      <w:r w:rsidR="0059616A">
        <w:t xml:space="preserve"> and </w:t>
      </w:r>
      <w:r w:rsidR="008C0E44">
        <w:t>the establishment of a</w:t>
      </w:r>
      <w:r w:rsidR="0059616A">
        <w:t xml:space="preserve"> </w:t>
      </w:r>
      <w:r w:rsidR="008C0E44" w:rsidRPr="007E53FD">
        <w:t>Service and Repair Information Sharing Advisory Committee</w:t>
      </w:r>
      <w:r>
        <w:t xml:space="preserve">. The consultation process will run for a period of </w:t>
      </w:r>
      <w:r w:rsidR="00B37B68">
        <w:t>two</w:t>
      </w:r>
      <w:r>
        <w:t xml:space="preserve"> weeks. If you would like to make a written submission, please provide it before the closing date.</w:t>
      </w:r>
      <w:r w:rsidR="00E92ED7">
        <w:t xml:space="preserve"> At this point, </w:t>
      </w:r>
      <w:r w:rsidR="00963E80">
        <w:t>you are</w:t>
      </w:r>
      <w:r w:rsidR="00E92ED7">
        <w:t xml:space="preserve"> encouraged to focus on the suitability of the general principles in the paper rather than the detail of any potential provisions within them.  </w:t>
      </w:r>
    </w:p>
    <w:p w14:paraId="5676E620" w14:textId="5F83C79D" w:rsidR="0054650E" w:rsidRDefault="0054650E" w:rsidP="000E0B74">
      <w:r>
        <w:t xml:space="preserve">The earlier you provide a submission, the more time Treasury has to consider your views. Treasury is particularly interested in hearing from stakeholders that manufacture relevant motor vehicles or utilise motor vehicle information for their own business purposes. Stakeholders can access details of the consultation process via the consultations page of the Australian Treasury website – </w:t>
      </w:r>
      <w:hyperlink r:id="rId26" w:history="1">
        <w:r w:rsidRPr="007A723B">
          <w:rPr>
            <w:rStyle w:val="Hyperlink"/>
          </w:rPr>
          <w:t>https://treasury.gov.au/consultation</w:t>
        </w:r>
      </w:hyperlink>
      <w:r>
        <w:t xml:space="preserve">. </w:t>
      </w:r>
    </w:p>
    <w:p w14:paraId="0A063AA5" w14:textId="5E3DBAC1" w:rsidR="000E0B74" w:rsidRDefault="000E0B74" w:rsidP="00257AEE">
      <w:pPr>
        <w:pStyle w:val="Heading3noTOC"/>
      </w:pPr>
      <w:r w:rsidRPr="00E55A52">
        <w:t xml:space="preserve">Closing date for submissions: </w:t>
      </w:r>
      <w:sdt>
        <w:sdtPr>
          <w:rPr>
            <w:rStyle w:val="Heading3Char"/>
          </w:rPr>
          <w:id w:val="1454836312"/>
          <w:placeholder>
            <w:docPart w:val="C8159D1695D8483A88773E723D1FE48A"/>
          </w:placeholder>
          <w:date w:fullDate="2019-03-11T00:00:00Z">
            <w:dateFormat w:val="dd MMMM yyyy"/>
            <w:lid w:val="en-AU"/>
            <w:storeMappedDataAs w:val="dateTime"/>
            <w:calendar w:val="gregorian"/>
          </w:date>
        </w:sdtPr>
        <w:sdtEndPr>
          <w:rPr>
            <w:rStyle w:val="DefaultParagraphFont"/>
            <w:rFonts w:cs="Calibri"/>
          </w:rPr>
        </w:sdtEndPr>
        <w:sdtContent>
          <w:r w:rsidR="00B019CC">
            <w:rPr>
              <w:rStyle w:val="Heading3Char"/>
            </w:rPr>
            <w:t>11 March 2019</w:t>
          </w:r>
        </w:sdtContent>
      </w:sdt>
    </w:p>
    <w:tbl>
      <w:tblPr>
        <w:tblStyle w:val="TableGrid"/>
        <w:tblW w:w="0" w:type="auto"/>
        <w:tblLook w:val="04A0" w:firstRow="1" w:lastRow="0" w:firstColumn="1" w:lastColumn="0" w:noHBand="0" w:noVBand="1"/>
      </w:tblPr>
      <w:tblGrid>
        <w:gridCol w:w="1526"/>
        <w:gridCol w:w="7654"/>
      </w:tblGrid>
      <w:tr w:rsidR="000E0B74" w:rsidRPr="00B85F47" w14:paraId="0A717078" w14:textId="77777777" w:rsidTr="00B85F47">
        <w:tc>
          <w:tcPr>
            <w:tcW w:w="1526" w:type="dxa"/>
            <w:shd w:val="clear" w:color="auto" w:fill="auto"/>
          </w:tcPr>
          <w:p w14:paraId="2C048530" w14:textId="77777777" w:rsidR="000E0B74" w:rsidRPr="00B85F47" w:rsidRDefault="000E0B74" w:rsidP="0017089D">
            <w:pPr>
              <w:rPr>
                <w:sz w:val="22"/>
                <w:szCs w:val="22"/>
              </w:rPr>
            </w:pPr>
            <w:r w:rsidRPr="00B85F47">
              <w:rPr>
                <w:sz w:val="22"/>
                <w:szCs w:val="22"/>
              </w:rPr>
              <w:t>Email</w:t>
            </w:r>
          </w:p>
        </w:tc>
        <w:tc>
          <w:tcPr>
            <w:tcW w:w="7654" w:type="dxa"/>
            <w:shd w:val="clear" w:color="auto" w:fill="auto"/>
          </w:tcPr>
          <w:p w14:paraId="44765396" w14:textId="5EF3492A" w:rsidR="000E0B74" w:rsidRPr="004C4937" w:rsidRDefault="00C201B8" w:rsidP="00516785">
            <w:pPr>
              <w:rPr>
                <w:sz w:val="22"/>
                <w:szCs w:val="22"/>
              </w:rPr>
            </w:pPr>
            <w:hyperlink r:id="rId27" w:history="1">
              <w:r w:rsidR="000A0078" w:rsidRPr="000A0078">
                <w:rPr>
                  <w:rStyle w:val="Hyperlink"/>
                  <w:rFonts w:cs="Arial"/>
                  <w:sz w:val="22"/>
                  <w:szCs w:val="22"/>
                </w:rPr>
                <w:t>repairinfo@treasury.gov.au</w:t>
              </w:r>
            </w:hyperlink>
          </w:p>
        </w:tc>
      </w:tr>
      <w:tr w:rsidR="000E0B74" w:rsidRPr="00B85F47" w14:paraId="12AD1432" w14:textId="77777777" w:rsidTr="00B85F47">
        <w:tc>
          <w:tcPr>
            <w:tcW w:w="1526" w:type="dxa"/>
            <w:shd w:val="clear" w:color="auto" w:fill="auto"/>
          </w:tcPr>
          <w:p w14:paraId="3CF4704E" w14:textId="77777777" w:rsidR="000E0B74" w:rsidRPr="00B85F47" w:rsidRDefault="000E0B74" w:rsidP="0017089D">
            <w:pPr>
              <w:rPr>
                <w:sz w:val="22"/>
                <w:szCs w:val="22"/>
              </w:rPr>
            </w:pPr>
            <w:r w:rsidRPr="00B85F47">
              <w:rPr>
                <w:sz w:val="22"/>
                <w:szCs w:val="22"/>
              </w:rPr>
              <w:t>Mail</w:t>
            </w:r>
          </w:p>
          <w:p w14:paraId="08852978" w14:textId="77777777" w:rsidR="008D7F38" w:rsidRPr="00B85F47" w:rsidRDefault="008D7F38" w:rsidP="0017089D">
            <w:pPr>
              <w:rPr>
                <w:sz w:val="22"/>
                <w:szCs w:val="22"/>
              </w:rPr>
            </w:pPr>
          </w:p>
          <w:p w14:paraId="77949EDB" w14:textId="77777777" w:rsidR="008D7F38" w:rsidRPr="00B85F47" w:rsidRDefault="008D7F38" w:rsidP="0017089D">
            <w:pPr>
              <w:rPr>
                <w:sz w:val="22"/>
                <w:szCs w:val="22"/>
              </w:rPr>
            </w:pPr>
          </w:p>
        </w:tc>
        <w:tc>
          <w:tcPr>
            <w:tcW w:w="7654" w:type="dxa"/>
            <w:shd w:val="clear" w:color="auto" w:fill="auto"/>
          </w:tcPr>
          <w:p w14:paraId="1B9F3597" w14:textId="160EAF4E" w:rsidR="000E0B74" w:rsidRPr="004C4937" w:rsidRDefault="004C4937" w:rsidP="0017089D">
            <w:pPr>
              <w:pStyle w:val="SingleParagraph"/>
              <w:rPr>
                <w:rFonts w:cs="Arial"/>
                <w:sz w:val="22"/>
                <w:szCs w:val="22"/>
              </w:rPr>
            </w:pPr>
            <w:r w:rsidRPr="004C4937">
              <w:rPr>
                <w:rFonts w:cs="Arial"/>
                <w:sz w:val="22"/>
                <w:szCs w:val="22"/>
              </w:rPr>
              <w:t>Mandatory Motor Vehicles Scheme</w:t>
            </w:r>
          </w:p>
          <w:p w14:paraId="45D7A943" w14:textId="04818F49" w:rsidR="000E0B74" w:rsidRPr="004C4937" w:rsidRDefault="004C4937" w:rsidP="0017089D">
            <w:pPr>
              <w:pStyle w:val="SingleParagraph"/>
              <w:rPr>
                <w:rFonts w:cs="Arial"/>
                <w:sz w:val="22"/>
                <w:szCs w:val="22"/>
              </w:rPr>
            </w:pPr>
            <w:r w:rsidRPr="004C4937">
              <w:rPr>
                <w:rFonts w:cs="Arial"/>
                <w:sz w:val="22"/>
                <w:szCs w:val="22"/>
              </w:rPr>
              <w:t>Consumer and Corporations Policy Division</w:t>
            </w:r>
          </w:p>
          <w:p w14:paraId="7D854D26" w14:textId="77777777" w:rsidR="000E0B74" w:rsidRPr="004C4937" w:rsidRDefault="000E0B74" w:rsidP="0017089D">
            <w:pPr>
              <w:pStyle w:val="SingleParagraph"/>
              <w:rPr>
                <w:rFonts w:cs="Arial"/>
                <w:sz w:val="22"/>
                <w:szCs w:val="22"/>
              </w:rPr>
            </w:pPr>
            <w:r w:rsidRPr="004C4937">
              <w:rPr>
                <w:rFonts w:cs="Arial"/>
                <w:sz w:val="22"/>
                <w:szCs w:val="22"/>
              </w:rPr>
              <w:t>The Treasury</w:t>
            </w:r>
          </w:p>
          <w:p w14:paraId="7DED9486" w14:textId="77777777" w:rsidR="000E0B74" w:rsidRPr="004C4937" w:rsidRDefault="000E0B74" w:rsidP="0017089D">
            <w:pPr>
              <w:pStyle w:val="SingleParagraph"/>
              <w:rPr>
                <w:rFonts w:cs="Arial"/>
                <w:sz w:val="22"/>
                <w:szCs w:val="22"/>
              </w:rPr>
            </w:pPr>
            <w:r w:rsidRPr="004C4937">
              <w:rPr>
                <w:rFonts w:cs="Arial"/>
                <w:sz w:val="22"/>
                <w:szCs w:val="22"/>
              </w:rPr>
              <w:t>Langton Crescent</w:t>
            </w:r>
          </w:p>
          <w:p w14:paraId="1E67E446" w14:textId="77777777" w:rsidR="000E0B74" w:rsidRPr="004C4937" w:rsidRDefault="000E0B74" w:rsidP="0017089D">
            <w:pPr>
              <w:pStyle w:val="SingleParagraph"/>
              <w:rPr>
                <w:sz w:val="22"/>
                <w:szCs w:val="22"/>
              </w:rPr>
            </w:pPr>
            <w:r w:rsidRPr="004C4937">
              <w:rPr>
                <w:sz w:val="22"/>
                <w:szCs w:val="22"/>
              </w:rPr>
              <w:t>PARKES ACT 2600</w:t>
            </w:r>
          </w:p>
        </w:tc>
      </w:tr>
      <w:tr w:rsidR="000E0B74" w:rsidRPr="00B85F47" w14:paraId="6B6B7D7E" w14:textId="77777777" w:rsidTr="00B85F47">
        <w:tc>
          <w:tcPr>
            <w:tcW w:w="1526" w:type="dxa"/>
            <w:shd w:val="clear" w:color="auto" w:fill="auto"/>
          </w:tcPr>
          <w:p w14:paraId="14EC6F93" w14:textId="77777777" w:rsidR="000E0B74" w:rsidRPr="00B85F47" w:rsidRDefault="000E0B74" w:rsidP="0017089D">
            <w:pPr>
              <w:rPr>
                <w:sz w:val="22"/>
                <w:szCs w:val="22"/>
              </w:rPr>
            </w:pPr>
            <w:r w:rsidRPr="00B85F47">
              <w:rPr>
                <w:sz w:val="22"/>
                <w:szCs w:val="22"/>
              </w:rPr>
              <w:t>Enquiries</w:t>
            </w:r>
          </w:p>
        </w:tc>
        <w:tc>
          <w:tcPr>
            <w:tcW w:w="7654" w:type="dxa"/>
            <w:shd w:val="clear" w:color="auto" w:fill="auto"/>
          </w:tcPr>
          <w:p w14:paraId="4D8110BA" w14:textId="22F9181A" w:rsidR="000E0B74" w:rsidRPr="004C4937" w:rsidRDefault="004C4937" w:rsidP="004C4937">
            <w:pPr>
              <w:rPr>
                <w:sz w:val="22"/>
                <w:szCs w:val="22"/>
              </w:rPr>
            </w:pPr>
            <w:r w:rsidRPr="004C4937">
              <w:rPr>
                <w:rFonts w:cs="Arial"/>
                <w:sz w:val="22"/>
                <w:szCs w:val="22"/>
              </w:rPr>
              <w:t>Megan Trudgian</w:t>
            </w:r>
          </w:p>
        </w:tc>
      </w:tr>
      <w:tr w:rsidR="000E0B74" w:rsidRPr="00B85F47" w14:paraId="13C90249" w14:textId="77777777" w:rsidTr="00B85F47">
        <w:tc>
          <w:tcPr>
            <w:tcW w:w="1526" w:type="dxa"/>
            <w:shd w:val="clear" w:color="auto" w:fill="auto"/>
          </w:tcPr>
          <w:p w14:paraId="15BA4762" w14:textId="77777777" w:rsidR="000E0B74" w:rsidRPr="00B85F47" w:rsidRDefault="000E0B74" w:rsidP="0017089D">
            <w:pPr>
              <w:rPr>
                <w:sz w:val="22"/>
                <w:szCs w:val="22"/>
              </w:rPr>
            </w:pPr>
            <w:r w:rsidRPr="00B85F47">
              <w:rPr>
                <w:sz w:val="22"/>
                <w:szCs w:val="22"/>
              </w:rPr>
              <w:t>Phone</w:t>
            </w:r>
          </w:p>
        </w:tc>
        <w:tc>
          <w:tcPr>
            <w:tcW w:w="7654" w:type="dxa"/>
            <w:shd w:val="clear" w:color="auto" w:fill="auto"/>
          </w:tcPr>
          <w:p w14:paraId="265130C7" w14:textId="6C9DE661" w:rsidR="000E0B74" w:rsidRPr="004C4937" w:rsidRDefault="000E0B74" w:rsidP="004C4937">
            <w:pPr>
              <w:rPr>
                <w:sz w:val="22"/>
                <w:szCs w:val="22"/>
              </w:rPr>
            </w:pPr>
            <w:r w:rsidRPr="004C4937">
              <w:rPr>
                <w:rFonts w:cs="Arial"/>
                <w:sz w:val="22"/>
                <w:szCs w:val="22"/>
              </w:rPr>
              <w:t xml:space="preserve">02 6263 </w:t>
            </w:r>
            <w:r w:rsidR="004C4937" w:rsidRPr="004C4937">
              <w:rPr>
                <w:rFonts w:cs="Arial"/>
                <w:sz w:val="22"/>
                <w:szCs w:val="22"/>
              </w:rPr>
              <w:t>3932</w:t>
            </w:r>
          </w:p>
        </w:tc>
      </w:tr>
    </w:tbl>
    <w:bookmarkEnd w:id="11"/>
    <w:p w14:paraId="62FA094A" w14:textId="7182A98D" w:rsidR="00A16E03" w:rsidRDefault="00A16E03" w:rsidP="00A16E03">
      <w:r>
        <w:t>The principles outlined in this paper have not received Government approval and are not yet law. As a consequence, this paper is merely a guide as to how the principles might operate.</w:t>
      </w:r>
    </w:p>
    <w:p w14:paraId="62EDD4FA" w14:textId="59105422" w:rsidR="00E97FF7" w:rsidRDefault="00E97FF7" w:rsidP="00E97FF7">
      <w:pPr>
        <w:spacing w:before="240"/>
      </w:pPr>
      <w:r>
        <w:t>All information (including name and address details) contained in submissions will be made available to the public on the Treasury website, unless it is indicated that you would like all or part of your submission to remain confidential.</w:t>
      </w:r>
      <w:r w:rsidRPr="00E97FF7">
        <w:t xml:space="preserve"> </w:t>
      </w:r>
      <w:r>
        <w:t>Automatically generated confidentiality statements in emails do not suffice for this purpose. Respondents who would like part of their submissions to remain confidential should provide this information marked as such in a separate document.</w:t>
      </w:r>
    </w:p>
    <w:p w14:paraId="0C9D3E9C" w14:textId="6C1486BB" w:rsidR="00F37050" w:rsidRDefault="00E97FF7" w:rsidP="0033158C">
      <w:pPr>
        <w:spacing w:before="240"/>
      </w:pPr>
      <w:r>
        <w:t xml:space="preserve">A request made under the </w:t>
      </w:r>
      <w:r w:rsidRPr="00913297">
        <w:rPr>
          <w:i/>
        </w:rPr>
        <w:t>Freedom of Information Act 1982</w:t>
      </w:r>
      <w:r>
        <w:t xml:space="preserve"> (Commonwealth) for a submission marked ‘confidential’ to be made available will be determi</w:t>
      </w:r>
      <w:bookmarkStart w:id="17" w:name="_Toc306887371"/>
      <w:bookmarkStart w:id="18" w:name="_Toc432064635"/>
      <w:r w:rsidR="0033158C">
        <w:t>ned in accordance with that Act.</w:t>
      </w:r>
    </w:p>
    <w:p w14:paraId="47FB377B" w14:textId="77777777" w:rsidR="00551E91" w:rsidRPr="00551E91" w:rsidRDefault="00551E91" w:rsidP="00BA19DD">
      <w:pPr>
        <w:pStyle w:val="Heading1"/>
        <w:spacing w:before="0" w:after="80"/>
      </w:pPr>
      <w:bookmarkStart w:id="19" w:name="_Toc536097552"/>
      <w:bookmarkStart w:id="20" w:name="_Toc536111116"/>
      <w:bookmarkStart w:id="21" w:name="_Toc536180484"/>
      <w:bookmarkStart w:id="22" w:name="_Toc536181760"/>
      <w:bookmarkStart w:id="23" w:name="_Toc775786"/>
      <w:r w:rsidRPr="00551E91">
        <w:lastRenderedPageBreak/>
        <w:t>Mandatory scheme for the sharing of motor vehicle service and repair information</w:t>
      </w:r>
      <w:bookmarkEnd w:id="19"/>
      <w:bookmarkEnd w:id="20"/>
      <w:bookmarkEnd w:id="21"/>
      <w:bookmarkEnd w:id="22"/>
      <w:bookmarkEnd w:id="23"/>
      <w:r w:rsidRPr="00551E91">
        <w:t xml:space="preserve"> </w:t>
      </w:r>
    </w:p>
    <w:p w14:paraId="0A358412" w14:textId="38BED45E" w:rsidR="00D622C2" w:rsidRDefault="00D622C2" w:rsidP="00BA19DD">
      <w:pPr>
        <w:pStyle w:val="Heading1"/>
        <w:spacing w:before="400"/>
      </w:pPr>
      <w:bookmarkStart w:id="24" w:name="_Toc536097553"/>
      <w:bookmarkStart w:id="25" w:name="_Toc536111117"/>
      <w:bookmarkStart w:id="26" w:name="_Toc536180485"/>
      <w:bookmarkStart w:id="27" w:name="_Toc536181761"/>
      <w:bookmarkStart w:id="28" w:name="_Toc775787"/>
      <w:r>
        <w:t>1. Purpose</w:t>
      </w:r>
      <w:bookmarkEnd w:id="24"/>
      <w:bookmarkEnd w:id="25"/>
      <w:bookmarkEnd w:id="26"/>
      <w:bookmarkEnd w:id="27"/>
      <w:bookmarkEnd w:id="28"/>
    </w:p>
    <w:bookmarkEnd w:id="17"/>
    <w:bookmarkEnd w:id="18"/>
    <w:p w14:paraId="16C2AE68" w14:textId="6C47516E" w:rsidR="00690D1C" w:rsidRDefault="00037DEF" w:rsidP="00BC6E88">
      <w:pPr>
        <w:pStyle w:val="ListParagraph"/>
        <w:numPr>
          <w:ilvl w:val="0"/>
          <w:numId w:val="27"/>
        </w:numPr>
        <w:ind w:left="357"/>
        <w:contextualSpacing w:val="0"/>
      </w:pPr>
      <w:r>
        <w:t>This paper sets out possible key elements of a mandatory scheme for the sharing of motor vehicle service and repair information</w:t>
      </w:r>
      <w:r w:rsidRPr="00037DEF">
        <w:t xml:space="preserve"> </w:t>
      </w:r>
      <w:r>
        <w:t xml:space="preserve">and the establishment of a </w:t>
      </w:r>
      <w:r w:rsidRPr="007E53FD">
        <w:t>Service and Repair Information Sharing Advisory Committee</w:t>
      </w:r>
      <w:r>
        <w:t xml:space="preserve"> (the Committee). It incorporates feedback the Government has received from previous consultations with stakeholders including vehicle manufacturers, repairers and consumer groups. </w:t>
      </w:r>
      <w:r w:rsidR="0035159D">
        <w:t xml:space="preserve"> </w:t>
      </w:r>
    </w:p>
    <w:p w14:paraId="3F0F9158" w14:textId="2D02A790" w:rsidR="005D0428" w:rsidRPr="00257FFD" w:rsidRDefault="005D0428" w:rsidP="00913297">
      <w:pPr>
        <w:pStyle w:val="ListParagraph"/>
        <w:numPr>
          <w:ilvl w:val="0"/>
          <w:numId w:val="27"/>
        </w:numPr>
      </w:pPr>
      <w:r w:rsidRPr="007F15C0">
        <w:t>Subject to the outcome of consultation on the</w:t>
      </w:r>
      <w:r w:rsidR="009B2396">
        <w:t>se</w:t>
      </w:r>
      <w:r w:rsidRPr="007F15C0">
        <w:t xml:space="preserve"> </w:t>
      </w:r>
      <w:r w:rsidR="001C5894">
        <w:t>elements</w:t>
      </w:r>
      <w:r w:rsidRPr="007F15C0">
        <w:t xml:space="preserve">, the Government intends to implement </w:t>
      </w:r>
      <w:r w:rsidR="00690D1C">
        <w:t>a scheme</w:t>
      </w:r>
      <w:r w:rsidRPr="007F15C0">
        <w:t xml:space="preserve"> in 2019.</w:t>
      </w:r>
      <w:r w:rsidR="007F15C0">
        <w:t xml:space="preserve"> This </w:t>
      </w:r>
      <w:r w:rsidR="00690D1C">
        <w:t xml:space="preserve">implementation </w:t>
      </w:r>
      <w:r w:rsidR="007F15C0">
        <w:t xml:space="preserve">would include </w:t>
      </w:r>
      <w:r w:rsidR="00B92B7B">
        <w:t xml:space="preserve">a further period of public </w:t>
      </w:r>
      <w:r w:rsidR="007F15C0">
        <w:t>consultation on the full detail of provisions to be included</w:t>
      </w:r>
      <w:r w:rsidR="00690D1C">
        <w:t xml:space="preserve"> in the scheme</w:t>
      </w:r>
      <w:r w:rsidR="007F15C0">
        <w:t>.</w:t>
      </w:r>
    </w:p>
    <w:p w14:paraId="58057247" w14:textId="7AEAF2E3" w:rsidR="000E0B74" w:rsidRDefault="00D622C2" w:rsidP="00BA19DD">
      <w:pPr>
        <w:pStyle w:val="Heading1"/>
        <w:spacing w:before="400"/>
      </w:pPr>
      <w:bookmarkStart w:id="29" w:name="_Toc536097554"/>
      <w:bookmarkStart w:id="30" w:name="_Toc536111118"/>
      <w:bookmarkStart w:id="31" w:name="_Toc536180486"/>
      <w:bookmarkStart w:id="32" w:name="_Toc536181762"/>
      <w:bookmarkStart w:id="33" w:name="_Toc775788"/>
      <w:r>
        <w:t>2. Background</w:t>
      </w:r>
      <w:bookmarkEnd w:id="29"/>
      <w:bookmarkEnd w:id="30"/>
      <w:bookmarkEnd w:id="31"/>
      <w:bookmarkEnd w:id="32"/>
      <w:bookmarkEnd w:id="33"/>
    </w:p>
    <w:p w14:paraId="084F5450" w14:textId="77777777" w:rsidR="00432C77" w:rsidRDefault="000F68C0" w:rsidP="00434106">
      <w:pPr>
        <w:pStyle w:val="ListParagraph"/>
        <w:numPr>
          <w:ilvl w:val="0"/>
          <w:numId w:val="30"/>
        </w:numPr>
        <w:contextualSpacing w:val="0"/>
      </w:pPr>
      <w:r>
        <w:t>A</w:t>
      </w:r>
      <w:r w:rsidRPr="000F68C0">
        <w:t xml:space="preserve"> </w:t>
      </w:r>
      <w:r>
        <w:t>genuinely competitive market for motor vehicle service and repair services</w:t>
      </w:r>
      <w:r w:rsidRPr="000F68C0">
        <w:t xml:space="preserve"> </w:t>
      </w:r>
      <w:r>
        <w:t xml:space="preserve">relies on all repairers having fair access to the information they require to safely repair their customers’ vehicles. This </w:t>
      </w:r>
      <w:r w:rsidRPr="000F68C0">
        <w:t>benefits con</w:t>
      </w:r>
      <w:r>
        <w:t xml:space="preserve">sumers through </w:t>
      </w:r>
      <w:r w:rsidR="00CB51C4">
        <w:t xml:space="preserve">both </w:t>
      </w:r>
      <w:r>
        <w:t xml:space="preserve">increased choice and price competition. </w:t>
      </w:r>
    </w:p>
    <w:p w14:paraId="3C0965BF" w14:textId="6E3F58C7" w:rsidR="00A35F68" w:rsidRDefault="000F68C0" w:rsidP="00434106">
      <w:pPr>
        <w:pStyle w:val="ListParagraph"/>
        <w:numPr>
          <w:ilvl w:val="0"/>
          <w:numId w:val="30"/>
        </w:numPr>
        <w:contextualSpacing w:val="0"/>
      </w:pPr>
      <w:r>
        <w:t xml:space="preserve">However, as motor vehicles become increasingly technologically advanced, the information required to safely repair a vehicle increases. </w:t>
      </w:r>
      <w:r w:rsidR="001C5894">
        <w:t>Manufacturers of vehicles generally distribute the majority of t</w:t>
      </w:r>
      <w:r>
        <w:t xml:space="preserve">his information </w:t>
      </w:r>
      <w:r w:rsidR="001C5894">
        <w:t>exclusively to their dealership networks</w:t>
      </w:r>
      <w:r>
        <w:t xml:space="preserve">, unless they make it available to </w:t>
      </w:r>
      <w:r w:rsidR="001C5894">
        <w:t>independent</w:t>
      </w:r>
      <w:r>
        <w:t xml:space="preserve"> repairers. </w:t>
      </w:r>
      <w:r w:rsidR="00432C77">
        <w:t>Safe vehicle service and repair requires sufficient information regarding the vehicle and the expertise to use that information appropriately.</w:t>
      </w:r>
    </w:p>
    <w:p w14:paraId="372BA8E7" w14:textId="456240A7" w:rsidR="00436B6F" w:rsidRDefault="001C5894" w:rsidP="00434106">
      <w:pPr>
        <w:pStyle w:val="ListParagraph"/>
        <w:numPr>
          <w:ilvl w:val="0"/>
          <w:numId w:val="30"/>
        </w:numPr>
        <w:ind w:left="357" w:hanging="357"/>
        <w:contextualSpacing w:val="0"/>
      </w:pPr>
      <w:r>
        <w:t>To help address this issue, the p</w:t>
      </w:r>
      <w:r w:rsidR="005C704B" w:rsidRPr="005C704B">
        <w:t>eak industry associations representing manufacturers and independent repairers</w:t>
      </w:r>
      <w:r w:rsidR="005C704B">
        <w:t xml:space="preserve"> signed </w:t>
      </w:r>
      <w:r w:rsidR="0043437E">
        <w:t>the</w:t>
      </w:r>
      <w:r w:rsidR="00E91BDF">
        <w:t xml:space="preserve"> </w:t>
      </w:r>
      <w:r w:rsidR="00E91BDF" w:rsidRPr="0043437E">
        <w:rPr>
          <w:i/>
        </w:rPr>
        <w:t>Agreement on Access to Service and Repair Information for Motor Vehicles</w:t>
      </w:r>
      <w:r w:rsidR="00E91BDF">
        <w:t xml:space="preserve"> </w:t>
      </w:r>
      <w:r w:rsidR="009D384E">
        <w:t xml:space="preserve">(Heads of Agreement) </w:t>
      </w:r>
      <w:r w:rsidR="00E91BDF">
        <w:t xml:space="preserve">in 2014. </w:t>
      </w:r>
      <w:r w:rsidR="00CB51C4">
        <w:t xml:space="preserve">The Heads of Agreement </w:t>
      </w:r>
      <w:r w:rsidR="00E91BDF">
        <w:t>set</w:t>
      </w:r>
      <w:r w:rsidR="00EA6970">
        <w:t>s</w:t>
      </w:r>
      <w:r w:rsidR="00E91BDF">
        <w:t xml:space="preserve"> out several principles designed to ensure fair access to repair information and safe and professional repair of vehicles.</w:t>
      </w:r>
      <w:r w:rsidR="003B0FF7">
        <w:t xml:space="preserve"> </w:t>
      </w:r>
    </w:p>
    <w:p w14:paraId="452EF74C" w14:textId="1F92376A" w:rsidR="00913297" w:rsidRDefault="007F15C0" w:rsidP="00434106">
      <w:pPr>
        <w:pStyle w:val="ListParagraph"/>
        <w:numPr>
          <w:ilvl w:val="0"/>
          <w:numId w:val="30"/>
        </w:numPr>
        <w:ind w:left="357" w:hanging="357"/>
        <w:contextualSpacing w:val="0"/>
      </w:pPr>
      <w:r>
        <w:t>T</w:t>
      </w:r>
      <w:r w:rsidR="009E0421">
        <w:t>he Australian Compe</w:t>
      </w:r>
      <w:r>
        <w:t>tition and Consumer Commission</w:t>
      </w:r>
      <w:r w:rsidR="009E0421">
        <w:t xml:space="preserve"> (ACCC) </w:t>
      </w:r>
      <w:r>
        <w:t>published</w:t>
      </w:r>
      <w:r w:rsidR="0043437E">
        <w:t xml:space="preserve"> </w:t>
      </w:r>
      <w:r w:rsidR="00941192">
        <w:t xml:space="preserve">a </w:t>
      </w:r>
      <w:r w:rsidR="0043437E" w:rsidRPr="00101157">
        <w:rPr>
          <w:i/>
        </w:rPr>
        <w:t>New Car Retailing Industry Market Study</w:t>
      </w:r>
      <w:r w:rsidR="0043437E">
        <w:t xml:space="preserve"> (market study) </w:t>
      </w:r>
      <w:r>
        <w:t>in December 2017</w:t>
      </w:r>
      <w:r w:rsidR="009E0421">
        <w:t>.</w:t>
      </w:r>
      <w:r>
        <w:rPr>
          <w:rStyle w:val="FootnoteReference"/>
        </w:rPr>
        <w:footnoteReference w:id="2"/>
      </w:r>
      <w:r w:rsidR="009E0421">
        <w:t xml:space="preserve"> </w:t>
      </w:r>
      <w:r>
        <w:t>It</w:t>
      </w:r>
      <w:r w:rsidR="009E0421">
        <w:t xml:space="preserve"> found that the </w:t>
      </w:r>
      <w:r w:rsidR="001C5894">
        <w:t>Heads of Agreement</w:t>
      </w:r>
      <w:r w:rsidR="009E0421">
        <w:t xml:space="preserve"> was ineffective, creating competition barriers and </w:t>
      </w:r>
      <w:r w:rsidR="00EA6970">
        <w:t>affecting</w:t>
      </w:r>
      <w:r w:rsidR="009E0421">
        <w:t xml:space="preserve"> consumers</w:t>
      </w:r>
      <w:r w:rsidR="00436B6F">
        <w:t>’</w:t>
      </w:r>
      <w:r w:rsidR="009E0421">
        <w:t xml:space="preserve"> choice of repairer</w:t>
      </w:r>
      <w:r w:rsidR="00E96238">
        <w:t>.</w:t>
      </w:r>
    </w:p>
    <w:p w14:paraId="4D52089B" w14:textId="4052677F" w:rsidR="00E96238" w:rsidRDefault="00E96238" w:rsidP="00434106">
      <w:pPr>
        <w:pStyle w:val="ListParagraph"/>
        <w:numPr>
          <w:ilvl w:val="0"/>
          <w:numId w:val="30"/>
        </w:numPr>
        <w:ind w:left="357" w:hanging="357"/>
        <w:contextualSpacing w:val="0"/>
      </w:pPr>
      <w:r>
        <w:t xml:space="preserve">The market study recommended a mandatory scheme be introduced for car manufacturers to share technical information with independent repairers, on commercially fair and reasonable terms. The ACCC highlighted that a mandatory scheme should provide independent repairers with access to the same technical information that car manufacturers make available to their own authorised dealers and preferred repairer networks (including environment, safety and security-related information). </w:t>
      </w:r>
    </w:p>
    <w:p w14:paraId="2BFAB820" w14:textId="5C38CC47" w:rsidR="003269C7" w:rsidRDefault="009B6474" w:rsidP="009B6474">
      <w:pPr>
        <w:pStyle w:val="ListParagraph"/>
        <w:numPr>
          <w:ilvl w:val="0"/>
          <w:numId w:val="30"/>
        </w:numPr>
        <w:contextualSpacing w:val="0"/>
      </w:pPr>
      <w:r w:rsidRPr="009B6474">
        <w:t>The Government has committed to support</w:t>
      </w:r>
      <w:r w:rsidR="00714795">
        <w:t>ing</w:t>
      </w:r>
      <w:r w:rsidRPr="009B6474">
        <w:t xml:space="preserve"> appropriate commercial dealing and competition in the new car retail supply chain for the benefit of both small businesses and consumers.</w:t>
      </w:r>
      <w:r>
        <w:t xml:space="preserve"> This includes</w:t>
      </w:r>
      <w:r w:rsidR="009E0421">
        <w:t xml:space="preserve"> considering the design of a mandatory scheme for access to motor vehicle service and </w:t>
      </w:r>
      <w:r w:rsidR="009E0421">
        <w:lastRenderedPageBreak/>
        <w:t xml:space="preserve">repair information. This scheme would provide a level playing field in the sector and </w:t>
      </w:r>
      <w:r w:rsidR="004B01CA">
        <w:t xml:space="preserve">ensure </w:t>
      </w:r>
      <w:r w:rsidR="009E0421">
        <w:t xml:space="preserve">consumers </w:t>
      </w:r>
      <w:r w:rsidR="004B01CA">
        <w:t xml:space="preserve">can </w:t>
      </w:r>
      <w:r w:rsidR="009E0421">
        <w:t>have their vehicles safely repaired by the repairer of their choice.</w:t>
      </w:r>
      <w:r w:rsidR="00296840" w:rsidRPr="00296840">
        <w:t xml:space="preserve"> </w:t>
      </w:r>
      <w:r w:rsidR="00296840">
        <w:t xml:space="preserve">In developing this scheme, the Government will also carefully consider data access eligibility requirements, such as appropriate </w:t>
      </w:r>
      <w:r w:rsidR="00075A0F">
        <w:t xml:space="preserve">skills, </w:t>
      </w:r>
      <w:r w:rsidR="00296840">
        <w:t xml:space="preserve">training and equipment, to ensure that repairers </w:t>
      </w:r>
      <w:r w:rsidR="00075A0F">
        <w:t xml:space="preserve">are able </w:t>
      </w:r>
      <w:r w:rsidR="00296840">
        <w:t>to repair cars safely and securely using this information.</w:t>
      </w:r>
    </w:p>
    <w:p w14:paraId="5C987364" w14:textId="417488E5" w:rsidR="00D5671D" w:rsidRDefault="0035159D" w:rsidP="0035159D">
      <w:pPr>
        <w:pStyle w:val="Heading1"/>
      </w:pPr>
      <w:bookmarkStart w:id="34" w:name="_Toc536097555"/>
      <w:bookmarkStart w:id="35" w:name="_Toc536111119"/>
      <w:bookmarkStart w:id="36" w:name="_Toc536180487"/>
      <w:bookmarkStart w:id="37" w:name="_Toc536181763"/>
      <w:bookmarkStart w:id="38" w:name="_Toc775789"/>
      <w:r>
        <w:t>3</w:t>
      </w:r>
      <w:r w:rsidR="007F15C0">
        <w:t>. Principles and features of a mandatory</w:t>
      </w:r>
      <w:r w:rsidR="00D5671D">
        <w:t xml:space="preserve"> code</w:t>
      </w:r>
      <w:bookmarkEnd w:id="34"/>
      <w:bookmarkEnd w:id="35"/>
      <w:bookmarkEnd w:id="36"/>
      <w:bookmarkEnd w:id="37"/>
      <w:bookmarkEnd w:id="38"/>
    </w:p>
    <w:p w14:paraId="03AFB882" w14:textId="751C3117" w:rsidR="00433C58" w:rsidRDefault="005511D2" w:rsidP="00434106">
      <w:pPr>
        <w:pStyle w:val="ListParagraph"/>
        <w:numPr>
          <w:ilvl w:val="0"/>
          <w:numId w:val="31"/>
        </w:numPr>
        <w:contextualSpacing w:val="0"/>
      </w:pPr>
      <w:r>
        <w:t xml:space="preserve">The </w:t>
      </w:r>
      <w:r w:rsidR="00E12676">
        <w:t>Government</w:t>
      </w:r>
      <w:r w:rsidR="00E12676" w:rsidDel="00B725D6">
        <w:t xml:space="preserve"> </w:t>
      </w:r>
      <w:r w:rsidR="00B725D6">
        <w:t>is considering</w:t>
      </w:r>
      <w:r w:rsidR="00E12676">
        <w:t xml:space="preserve"> </w:t>
      </w:r>
      <w:r>
        <w:t>establish</w:t>
      </w:r>
      <w:r w:rsidR="00E12676">
        <w:t xml:space="preserve">ing </w:t>
      </w:r>
      <w:r>
        <w:t xml:space="preserve">a </w:t>
      </w:r>
      <w:r w:rsidR="0043437E">
        <w:t>m</w:t>
      </w:r>
      <w:r w:rsidRPr="00DD7C09">
        <w:t xml:space="preserve">andatory </w:t>
      </w:r>
      <w:r w:rsidR="0043437E">
        <w:t>c</w:t>
      </w:r>
      <w:r w:rsidRPr="00DD7C09">
        <w:t xml:space="preserve">ode of </w:t>
      </w:r>
      <w:r w:rsidR="0043437E">
        <w:t>c</w:t>
      </w:r>
      <w:r w:rsidRPr="00DD7C09">
        <w:t xml:space="preserve">onduct under the </w:t>
      </w:r>
      <w:r w:rsidRPr="00DD7C09">
        <w:rPr>
          <w:i/>
        </w:rPr>
        <w:t>Competition and Consumer Act 2010</w:t>
      </w:r>
      <w:r w:rsidRPr="00913297">
        <w:t xml:space="preserve"> </w:t>
      </w:r>
      <w:r w:rsidRPr="001B0409">
        <w:t>(CCA</w:t>
      </w:r>
      <w:r>
        <w:t>)</w:t>
      </w:r>
      <w:r w:rsidR="00433C58">
        <w:t xml:space="preserve"> to specify minimum standards of conduct for </w:t>
      </w:r>
      <w:r w:rsidR="00433C58" w:rsidRPr="00FA3514">
        <w:t>parties</w:t>
      </w:r>
      <w:r w:rsidR="00FA3514" w:rsidRPr="00FA3514">
        <w:t xml:space="preserve"> sharing</w:t>
      </w:r>
      <w:r w:rsidR="00FA3514">
        <w:t xml:space="preserve"> and accessing vehicle service and repair information</w:t>
      </w:r>
      <w:r w:rsidR="00433C58">
        <w:t xml:space="preserve">. Implementing the scheme through a code provides a </w:t>
      </w:r>
      <w:r w:rsidR="009F6DFF">
        <w:t xml:space="preserve">more </w:t>
      </w:r>
      <w:r w:rsidR="00433C58">
        <w:t xml:space="preserve">flexible alternative to primary legislation </w:t>
      </w:r>
      <w:r w:rsidR="00743677">
        <w:t xml:space="preserve">as it </w:t>
      </w:r>
      <w:r w:rsidR="009F6DFF">
        <w:t xml:space="preserve">can be more easily updated to reflect </w:t>
      </w:r>
      <w:r w:rsidR="00743677">
        <w:t xml:space="preserve">changes in industry practices </w:t>
      </w:r>
      <w:r w:rsidR="00E37939">
        <w:t>and technology</w:t>
      </w:r>
      <w:r w:rsidR="00433C58">
        <w:t xml:space="preserve">. </w:t>
      </w:r>
      <w:r w:rsidR="0043437E">
        <w:t>I</w:t>
      </w:r>
      <w:r w:rsidR="00433C58">
        <w:t>ndustry participants</w:t>
      </w:r>
      <w:r w:rsidR="0043437E">
        <w:t>, consumers</w:t>
      </w:r>
      <w:r w:rsidR="00433C58">
        <w:t xml:space="preserve"> </w:t>
      </w:r>
      <w:r w:rsidR="0043437E">
        <w:t>and the general public would have the opportunity to contribute to the development of the Code and any subsequent amendments to it</w:t>
      </w:r>
      <w:r w:rsidR="00433C58">
        <w:t xml:space="preserve">.  </w:t>
      </w:r>
    </w:p>
    <w:p w14:paraId="18C12220" w14:textId="22EF723C" w:rsidR="00DD7C09" w:rsidRDefault="00DD7C09" w:rsidP="00434106">
      <w:pPr>
        <w:pStyle w:val="ListParagraph"/>
        <w:numPr>
          <w:ilvl w:val="0"/>
          <w:numId w:val="31"/>
        </w:numPr>
        <w:ind w:left="357" w:hanging="357"/>
        <w:contextualSpacing w:val="0"/>
      </w:pPr>
      <w:r>
        <w:t xml:space="preserve">The objectives of the </w:t>
      </w:r>
      <w:r w:rsidR="00C14D88">
        <w:t>C</w:t>
      </w:r>
      <w:r>
        <w:t>ode would be</w:t>
      </w:r>
      <w:r w:rsidR="00910C5F">
        <w:t xml:space="preserve"> to</w:t>
      </w:r>
      <w:r>
        <w:t>:</w:t>
      </w:r>
    </w:p>
    <w:p w14:paraId="272CA4BE" w14:textId="4FD8AE3C" w:rsidR="002E4AC5" w:rsidRDefault="00C14D88" w:rsidP="00434106">
      <w:pPr>
        <w:pStyle w:val="ListParagraph"/>
        <w:numPr>
          <w:ilvl w:val="1"/>
          <w:numId w:val="31"/>
        </w:numPr>
        <w:contextualSpacing w:val="0"/>
      </w:pPr>
      <w:r>
        <w:t xml:space="preserve">enable </w:t>
      </w:r>
      <w:r w:rsidR="002E4AC5">
        <w:t xml:space="preserve">consumers </w:t>
      </w:r>
      <w:r>
        <w:t xml:space="preserve">to have their vehicle repaired by </w:t>
      </w:r>
      <w:r w:rsidR="00E37939">
        <w:t>the</w:t>
      </w:r>
      <w:r>
        <w:t xml:space="preserve"> repairer of </w:t>
      </w:r>
      <w:r w:rsidR="00E37939">
        <w:t xml:space="preserve">their </w:t>
      </w:r>
      <w:r>
        <w:t xml:space="preserve">choice who can provide </w:t>
      </w:r>
      <w:r w:rsidR="002E4AC5">
        <w:t>professional and safe service and repair services</w:t>
      </w:r>
      <w:r>
        <w:t>;</w:t>
      </w:r>
    </w:p>
    <w:p w14:paraId="54C9C1B6" w14:textId="3B5BC6DB" w:rsidR="0073608B" w:rsidRDefault="0073608B" w:rsidP="00434106">
      <w:pPr>
        <w:pStyle w:val="ListParagraph"/>
        <w:numPr>
          <w:ilvl w:val="1"/>
          <w:numId w:val="31"/>
        </w:numPr>
        <w:contextualSpacing w:val="0"/>
      </w:pPr>
      <w:r w:rsidRPr="0073608B">
        <w:t xml:space="preserve">mandate access to service and repair information on fair and reasonable commercial terms to allow all repairers to compete on a fair playing field; </w:t>
      </w:r>
    </w:p>
    <w:p w14:paraId="3E740F6D" w14:textId="4DC1A284" w:rsidR="00C14D88" w:rsidRPr="0073608B" w:rsidRDefault="00C14D88" w:rsidP="00434106">
      <w:pPr>
        <w:pStyle w:val="ListParagraph"/>
        <w:numPr>
          <w:ilvl w:val="1"/>
          <w:numId w:val="31"/>
        </w:numPr>
        <w:contextualSpacing w:val="0"/>
      </w:pPr>
      <w:r w:rsidRPr="0073608B">
        <w:t>protect vehicle security, environmental and safety information</w:t>
      </w:r>
      <w:r w:rsidR="00A06737">
        <w:t xml:space="preserve"> and ensure the safety of consumers and the general public</w:t>
      </w:r>
      <w:r w:rsidRPr="0073608B">
        <w:t xml:space="preserve">; </w:t>
      </w:r>
    </w:p>
    <w:p w14:paraId="234248B6" w14:textId="349974D6" w:rsidR="00C14D88" w:rsidRPr="0073608B" w:rsidRDefault="0077508D" w:rsidP="00434106">
      <w:pPr>
        <w:pStyle w:val="ListParagraph"/>
        <w:numPr>
          <w:ilvl w:val="1"/>
          <w:numId w:val="31"/>
        </w:numPr>
        <w:contextualSpacing w:val="0"/>
      </w:pPr>
      <w:r>
        <w:t>ensur</w:t>
      </w:r>
      <w:r w:rsidR="00020480">
        <w:t>e</w:t>
      </w:r>
      <w:r w:rsidR="004A6040">
        <w:t xml:space="preserve"> fair and reasonable dealings between all parties in the motor vehicle service and repair industr</w:t>
      </w:r>
      <w:r w:rsidR="00941192">
        <w:t>y</w:t>
      </w:r>
      <w:r w:rsidR="0073608B">
        <w:t xml:space="preserve"> including facilitating </w:t>
      </w:r>
      <w:r w:rsidR="00C14D88" w:rsidRPr="0073608B">
        <w:t>adequate dispute resolution</w:t>
      </w:r>
      <w:r w:rsidR="00B212CE">
        <w:t xml:space="preserve"> and protecting intellectual property</w:t>
      </w:r>
      <w:r w:rsidR="00020480">
        <w:t>; and</w:t>
      </w:r>
    </w:p>
    <w:p w14:paraId="11003209" w14:textId="4257F278" w:rsidR="00C14D88" w:rsidRPr="00DD7C09" w:rsidRDefault="004A6040" w:rsidP="00434106">
      <w:pPr>
        <w:pStyle w:val="ListParagraph"/>
        <w:numPr>
          <w:ilvl w:val="1"/>
          <w:numId w:val="31"/>
        </w:numPr>
        <w:contextualSpacing w:val="0"/>
      </w:pPr>
      <w:proofErr w:type="gramStart"/>
      <w:r>
        <w:t>provid</w:t>
      </w:r>
      <w:r w:rsidR="00020480">
        <w:t>e</w:t>
      </w:r>
      <w:proofErr w:type="gramEnd"/>
      <w:r>
        <w:t xml:space="preserve"> a fair and transparent mechanism for </w:t>
      </w:r>
      <w:r w:rsidR="0073608B">
        <w:t xml:space="preserve">industry </w:t>
      </w:r>
      <w:r>
        <w:t>to contribute to the development and implementation of service and repair information sharing</w:t>
      </w:r>
      <w:r w:rsidR="0077508D">
        <w:t xml:space="preserve"> rules and mechanisms</w:t>
      </w:r>
      <w:r>
        <w:t xml:space="preserve">. </w:t>
      </w:r>
    </w:p>
    <w:p w14:paraId="49F26BCB" w14:textId="30C1D99C" w:rsidR="00457A2C" w:rsidRDefault="004F0078" w:rsidP="00434106">
      <w:pPr>
        <w:pStyle w:val="ListParagraph"/>
        <w:numPr>
          <w:ilvl w:val="0"/>
          <w:numId w:val="31"/>
        </w:numPr>
        <w:ind w:left="357" w:hanging="357"/>
        <w:contextualSpacing w:val="0"/>
      </w:pPr>
      <w:r>
        <w:t xml:space="preserve">The </w:t>
      </w:r>
      <w:r w:rsidR="0073608B">
        <w:t>C</w:t>
      </w:r>
      <w:r>
        <w:t xml:space="preserve">ode would include </w:t>
      </w:r>
      <w:r w:rsidR="00020480">
        <w:t xml:space="preserve">provisions to expressly address </w:t>
      </w:r>
      <w:r>
        <w:t xml:space="preserve">these objectives </w:t>
      </w:r>
      <w:r w:rsidR="00020480">
        <w:t>including standards of conduct, requirements on parties and definitions.</w:t>
      </w:r>
      <w:r w:rsidR="00A06737">
        <w:t xml:space="preserve"> I</w:t>
      </w:r>
      <w:r w:rsidR="00457A2C">
        <w:t xml:space="preserve">t would incorporate industry specific clauses as well as features common to other industry codes to improve </w:t>
      </w:r>
      <w:r w:rsidR="00457A2C" w:rsidRPr="00C83F1C">
        <w:t>transparency and certainty</w:t>
      </w:r>
      <w:r w:rsidR="00E37939">
        <w:t>,</w:t>
      </w:r>
      <w:r w:rsidR="00457A2C">
        <w:t xml:space="preserve"> set </w:t>
      </w:r>
      <w:r w:rsidR="00457A2C" w:rsidRPr="00C83F1C">
        <w:t>minimum standards of conduct</w:t>
      </w:r>
      <w:r w:rsidR="00E37939">
        <w:t>,</w:t>
      </w:r>
      <w:r w:rsidR="00457A2C">
        <w:t xml:space="preserve"> and provide </w:t>
      </w:r>
      <w:r w:rsidR="00457A2C" w:rsidRPr="00C83F1C">
        <w:t>for dispute resolution</w:t>
      </w:r>
      <w:r w:rsidR="00457A2C">
        <w:t xml:space="preserve"> procedures</w:t>
      </w:r>
      <w:r w:rsidR="00E37939">
        <w:t>,</w:t>
      </w:r>
      <w:r w:rsidR="00457A2C">
        <w:t xml:space="preserve"> as </w:t>
      </w:r>
      <w:r w:rsidR="00DB2309">
        <w:t>discussed</w:t>
      </w:r>
      <w:r w:rsidR="00457A2C">
        <w:t xml:space="preserve"> in Treasury’s </w:t>
      </w:r>
      <w:r w:rsidR="00457A2C">
        <w:rPr>
          <w:i/>
        </w:rPr>
        <w:t>Industry Codes of Conduct Policy Framework 2017</w:t>
      </w:r>
      <w:r w:rsidR="00457A2C" w:rsidRPr="00913297">
        <w:t xml:space="preserve">. </w:t>
      </w:r>
    </w:p>
    <w:p w14:paraId="2C40754B" w14:textId="7AEE60FD" w:rsidR="00433C58" w:rsidRDefault="005013CE" w:rsidP="004F0078">
      <w:pPr>
        <w:pStyle w:val="Heading2"/>
      </w:pPr>
      <w:bookmarkStart w:id="39" w:name="_Toc536097556"/>
      <w:bookmarkStart w:id="40" w:name="_Toc536111120"/>
      <w:bookmarkStart w:id="41" w:name="_Toc536180488"/>
      <w:bookmarkStart w:id="42" w:name="_Toc536181764"/>
      <w:bookmarkStart w:id="43" w:name="_Toc775790"/>
      <w:r>
        <w:t xml:space="preserve">Code </w:t>
      </w:r>
      <w:r w:rsidR="00AE411D">
        <w:t>scope</w:t>
      </w:r>
      <w:bookmarkEnd w:id="39"/>
      <w:bookmarkEnd w:id="40"/>
      <w:bookmarkEnd w:id="41"/>
      <w:bookmarkEnd w:id="42"/>
      <w:bookmarkEnd w:id="43"/>
    </w:p>
    <w:p w14:paraId="14CBDD05" w14:textId="5CF59CD2" w:rsidR="0086190C" w:rsidRDefault="00433C58" w:rsidP="00037DEF">
      <w:pPr>
        <w:pStyle w:val="ListParagraph"/>
        <w:keepLines/>
        <w:numPr>
          <w:ilvl w:val="0"/>
          <w:numId w:val="31"/>
        </w:numPr>
        <w:ind w:left="357" w:hanging="357"/>
        <w:contextualSpacing w:val="0"/>
      </w:pPr>
      <w:r w:rsidRPr="00433C58">
        <w:t>The Code would apply to new passenger and light goods vehicles</w:t>
      </w:r>
      <w:r w:rsidR="006E38E9">
        <w:t xml:space="preserve">, </w:t>
      </w:r>
      <w:r w:rsidRPr="00433C58">
        <w:t xml:space="preserve">as defined in </w:t>
      </w:r>
      <w:r w:rsidR="001E42B7">
        <w:t xml:space="preserve">the </w:t>
      </w:r>
      <w:r w:rsidRPr="00433C58">
        <w:rPr>
          <w:i/>
        </w:rPr>
        <w:t>Vehicle Standard (Australian Design Rule - Definitions and Vehicle Categories) 2005</w:t>
      </w:r>
      <w:r w:rsidRPr="00433C58">
        <w:t>.</w:t>
      </w:r>
      <w:r w:rsidR="000401BA">
        <w:rPr>
          <w:rStyle w:val="FootnoteReference"/>
        </w:rPr>
        <w:footnoteReference w:id="3"/>
      </w:r>
      <w:r w:rsidRPr="00433C58">
        <w:t xml:space="preserve"> </w:t>
      </w:r>
      <w:r w:rsidR="0086190C">
        <w:t xml:space="preserve">This </w:t>
      </w:r>
      <w:r w:rsidR="000401BA">
        <w:t xml:space="preserve">definition captures passenger cars and off-road passenger vehicles (such as four wheel drive vehicles), as well as vehicles designed for transport of goods with a gross vehicle mass of up to 3.5 tonnes. It </w:t>
      </w:r>
      <w:r w:rsidR="0086190C">
        <w:t xml:space="preserve">would </w:t>
      </w:r>
      <w:r w:rsidR="000401BA">
        <w:t>cover</w:t>
      </w:r>
      <w:r w:rsidR="0086190C">
        <w:t xml:space="preserve"> </w:t>
      </w:r>
      <w:r w:rsidR="00C8418F">
        <w:t xml:space="preserve">most vehicles </w:t>
      </w:r>
      <w:r w:rsidR="000938E2">
        <w:t>manufactured</w:t>
      </w:r>
      <w:r w:rsidR="00C8418F">
        <w:t xml:space="preserve"> primarily for use on public </w:t>
      </w:r>
      <w:r w:rsidR="00C8418F" w:rsidRPr="005876FF">
        <w:t xml:space="preserve">roads including </w:t>
      </w:r>
      <w:r w:rsidR="0086190C" w:rsidRPr="005876FF">
        <w:t xml:space="preserve">four wheel drive passenger </w:t>
      </w:r>
      <w:r w:rsidR="005876FF" w:rsidRPr="00356EC6">
        <w:t xml:space="preserve">vehicles, </w:t>
      </w:r>
      <w:r w:rsidR="005876FF" w:rsidRPr="00734516">
        <w:t>vans</w:t>
      </w:r>
      <w:r w:rsidR="005876FF" w:rsidRPr="00356EC6">
        <w:t xml:space="preserve"> </w:t>
      </w:r>
      <w:r w:rsidR="0086190C" w:rsidRPr="005876FF">
        <w:t>and utility vehicles.</w:t>
      </w:r>
    </w:p>
    <w:p w14:paraId="24AE7139" w14:textId="66EFAF14" w:rsidR="00296840" w:rsidRDefault="00296840" w:rsidP="00296840">
      <w:pPr>
        <w:pStyle w:val="ListParagraph"/>
        <w:keepLines/>
        <w:numPr>
          <w:ilvl w:val="0"/>
          <w:numId w:val="31"/>
        </w:numPr>
        <w:contextualSpacing w:val="0"/>
      </w:pPr>
      <w:r>
        <w:lastRenderedPageBreak/>
        <w:t>The Government is considering whether the Code could apply only to</w:t>
      </w:r>
      <w:r w:rsidRPr="00296840">
        <w:t xml:space="preserve"> new vehicles made available for sale after the Code has come into effect, or could </w:t>
      </w:r>
      <w:r>
        <w:t xml:space="preserve">apply a different criterion including </w:t>
      </w:r>
      <w:r w:rsidRPr="00296840">
        <w:t>vehicles sold before that date</w:t>
      </w:r>
      <w:r>
        <w:t xml:space="preserve">. The Government would engage closely with industry on this issue prior to implementing a Code. </w:t>
      </w:r>
    </w:p>
    <w:p w14:paraId="7BE8BF15" w14:textId="4C3F9979" w:rsidR="00433C58" w:rsidRDefault="00E2437A" w:rsidP="00434106">
      <w:pPr>
        <w:pStyle w:val="ListParagraph"/>
        <w:numPr>
          <w:ilvl w:val="0"/>
          <w:numId w:val="31"/>
        </w:numPr>
        <w:ind w:left="357" w:hanging="357"/>
        <w:contextualSpacing w:val="0"/>
      </w:pPr>
      <w:r>
        <w:t xml:space="preserve">This </w:t>
      </w:r>
      <w:r w:rsidR="00BF5E80">
        <w:t>approach</w:t>
      </w:r>
      <w:r w:rsidR="0086190C">
        <w:t xml:space="preserve"> </w:t>
      </w:r>
      <w:r w:rsidR="00433C58" w:rsidRPr="00433C58">
        <w:t xml:space="preserve">would not </w:t>
      </w:r>
      <w:r w:rsidR="009B1E66">
        <w:t xml:space="preserve">initially </w:t>
      </w:r>
      <w:r w:rsidR="00433C58" w:rsidRPr="00433C58">
        <w:t xml:space="preserve">include </w:t>
      </w:r>
      <w:r w:rsidR="008D0BEF">
        <w:t>two</w:t>
      </w:r>
      <w:r w:rsidR="006E38E9">
        <w:t xml:space="preserve"> or</w:t>
      </w:r>
      <w:r w:rsidR="008D0BEF">
        <w:t xml:space="preserve"> three-wheeled vehicles</w:t>
      </w:r>
      <w:r w:rsidR="0086190C">
        <w:t>; farm, construction or heavy vehicles; motorhomes</w:t>
      </w:r>
      <w:r w:rsidR="006E38E9">
        <w:t xml:space="preserve"> or </w:t>
      </w:r>
      <w:r w:rsidR="0086190C">
        <w:t>buses</w:t>
      </w:r>
      <w:r w:rsidR="009B1E66">
        <w:t xml:space="preserve">. </w:t>
      </w:r>
      <w:r w:rsidR="000938E2">
        <w:t xml:space="preserve">The ACCC market study only considered passenger </w:t>
      </w:r>
      <w:r w:rsidR="005876FF">
        <w:t>vehicles</w:t>
      </w:r>
      <w:r w:rsidR="000938E2">
        <w:t xml:space="preserve">, four wheel drive vehicles and vans. </w:t>
      </w:r>
      <w:r w:rsidR="00C8418F">
        <w:t xml:space="preserve">The Government has not </w:t>
      </w:r>
      <w:r w:rsidR="006E38E9">
        <w:t>yet</w:t>
      </w:r>
      <w:r w:rsidR="00C8418F">
        <w:t xml:space="preserve"> consulted with manufacturers of </w:t>
      </w:r>
      <w:r w:rsidR="000938E2">
        <w:t>other</w:t>
      </w:r>
      <w:r w:rsidR="00C8418F">
        <w:t xml:space="preserve"> type</w:t>
      </w:r>
      <w:r w:rsidR="005876FF">
        <w:t>s of vehicles</w:t>
      </w:r>
      <w:r>
        <w:t>.</w:t>
      </w:r>
      <w:r w:rsidR="005876FF">
        <w:t xml:space="preserve"> </w:t>
      </w:r>
      <w:r>
        <w:t>F</w:t>
      </w:r>
      <w:r w:rsidR="005876FF">
        <w:t>urther work would be</w:t>
      </w:r>
      <w:r w:rsidR="00C8418F">
        <w:t xml:space="preserve"> required to consider their inclusion in the </w:t>
      </w:r>
      <w:r w:rsidR="005876FF">
        <w:t>C</w:t>
      </w:r>
      <w:r w:rsidR="00C8418F">
        <w:t>ode</w:t>
      </w:r>
      <w:r>
        <w:t>, and this</w:t>
      </w:r>
      <w:r w:rsidR="005876FF">
        <w:t xml:space="preserve"> would delay </w:t>
      </w:r>
      <w:r w:rsidR="00BF5E80">
        <w:t xml:space="preserve">potential </w:t>
      </w:r>
      <w:r w:rsidR="005876FF">
        <w:t>implementation</w:t>
      </w:r>
      <w:r>
        <w:t xml:space="preserve"> of a scheme</w:t>
      </w:r>
      <w:r w:rsidR="00C8418F">
        <w:t>. C</w:t>
      </w:r>
      <w:r w:rsidR="00C8418F" w:rsidRPr="00C8418F">
        <w:t xml:space="preserve">onsideration could be given to extending the scope </w:t>
      </w:r>
      <w:r w:rsidR="00690905">
        <w:t xml:space="preserve">of vehicles included </w:t>
      </w:r>
      <w:r w:rsidR="00C8418F" w:rsidRPr="00C8418F">
        <w:t>in the future</w:t>
      </w:r>
      <w:r w:rsidR="00C8418F">
        <w:t>.</w:t>
      </w:r>
    </w:p>
    <w:p w14:paraId="0D2112C3" w14:textId="75BC9D2B" w:rsidR="004F0078" w:rsidRDefault="004F0078" w:rsidP="004F0078">
      <w:pPr>
        <w:pStyle w:val="Heading2"/>
      </w:pPr>
      <w:bookmarkStart w:id="44" w:name="_Toc536097557"/>
      <w:bookmarkStart w:id="45" w:name="_Toc536111121"/>
      <w:bookmarkStart w:id="46" w:name="_Toc536180489"/>
      <w:bookmarkStart w:id="47" w:name="_Toc536181765"/>
      <w:bookmarkStart w:id="48" w:name="_Toc775791"/>
      <w:r>
        <w:t xml:space="preserve">Sharing of </w:t>
      </w:r>
      <w:r w:rsidR="0050083F" w:rsidRPr="0050083F">
        <w:t xml:space="preserve">diagnostic, repair and servicing </w:t>
      </w:r>
      <w:r>
        <w:t>information</w:t>
      </w:r>
      <w:bookmarkEnd w:id="44"/>
      <w:bookmarkEnd w:id="45"/>
      <w:bookmarkEnd w:id="46"/>
      <w:bookmarkEnd w:id="47"/>
      <w:bookmarkEnd w:id="48"/>
    </w:p>
    <w:p w14:paraId="08101837" w14:textId="3EA88C0D" w:rsidR="003D5B33" w:rsidRDefault="003D5B33" w:rsidP="00356EC6">
      <w:pPr>
        <w:pStyle w:val="Heading3"/>
      </w:pPr>
      <w:bookmarkStart w:id="49" w:name="_Toc536097558"/>
      <w:bookmarkStart w:id="50" w:name="_Toc536111122"/>
      <w:bookmarkStart w:id="51" w:name="_Toc536180490"/>
      <w:bookmarkStart w:id="52" w:name="_Toc536181766"/>
      <w:bookmarkStart w:id="53" w:name="_Toc775792"/>
      <w:r>
        <w:t>Scope</w:t>
      </w:r>
      <w:bookmarkEnd w:id="49"/>
      <w:bookmarkEnd w:id="50"/>
      <w:bookmarkEnd w:id="51"/>
      <w:bookmarkEnd w:id="52"/>
      <w:bookmarkEnd w:id="53"/>
    </w:p>
    <w:p w14:paraId="6256CF61" w14:textId="352F979B" w:rsidR="00EE5416" w:rsidRDefault="004F0078" w:rsidP="00434106">
      <w:pPr>
        <w:pStyle w:val="ListParagraph"/>
        <w:numPr>
          <w:ilvl w:val="0"/>
          <w:numId w:val="31"/>
        </w:numPr>
        <w:ind w:left="357" w:hanging="357"/>
        <w:contextualSpacing w:val="0"/>
      </w:pPr>
      <w:r>
        <w:t xml:space="preserve">The </w:t>
      </w:r>
      <w:r w:rsidR="00E12676">
        <w:t>C</w:t>
      </w:r>
      <w:r>
        <w:t xml:space="preserve">ode would </w:t>
      </w:r>
      <w:r w:rsidR="003E45C6">
        <w:t xml:space="preserve">require manufacturers to make </w:t>
      </w:r>
      <w:r w:rsidR="00F0796F">
        <w:t>the</w:t>
      </w:r>
      <w:r w:rsidR="00EE5416">
        <w:t xml:space="preserve"> </w:t>
      </w:r>
      <w:r w:rsidR="00EE5416" w:rsidRPr="00E1403B">
        <w:t xml:space="preserve">diagnostic, </w:t>
      </w:r>
      <w:r w:rsidR="003E45C6" w:rsidRPr="00E1403B">
        <w:t xml:space="preserve">repair </w:t>
      </w:r>
      <w:r w:rsidR="00EE5416" w:rsidRPr="00E1403B">
        <w:t>and servicing</w:t>
      </w:r>
      <w:r w:rsidR="00EE5416">
        <w:t xml:space="preserve"> </w:t>
      </w:r>
      <w:r w:rsidR="003E45C6">
        <w:t xml:space="preserve">information </w:t>
      </w:r>
      <w:r w:rsidR="00E1403B">
        <w:t xml:space="preserve">and tools </w:t>
      </w:r>
      <w:r w:rsidR="003E45C6">
        <w:t>that it makes available to its dealers</w:t>
      </w:r>
      <w:r w:rsidR="00F0796F">
        <w:t xml:space="preserve"> available for purchase</w:t>
      </w:r>
      <w:r w:rsidR="004B46C6">
        <w:t xml:space="preserve"> by suitable purchasers</w:t>
      </w:r>
      <w:r w:rsidR="00CA20B3">
        <w:t xml:space="preserve">, </w:t>
      </w:r>
      <w:r w:rsidR="00691949">
        <w:t>who</w:t>
      </w:r>
      <w:r w:rsidR="004B46C6">
        <w:t xml:space="preserve"> may </w:t>
      </w:r>
      <w:r w:rsidR="00CA20B3">
        <w:t>includ</w:t>
      </w:r>
      <w:r w:rsidR="004B46C6">
        <w:t>e</w:t>
      </w:r>
      <w:r w:rsidR="004C1129">
        <w:t xml:space="preserve"> </w:t>
      </w:r>
      <w:r w:rsidR="00CA20B3">
        <w:t xml:space="preserve">businesses (e.g. repairers or data aggregators), </w:t>
      </w:r>
      <w:r w:rsidR="000E6069">
        <w:t>individual</w:t>
      </w:r>
      <w:r w:rsidR="00CA20B3">
        <w:t>s</w:t>
      </w:r>
      <w:r w:rsidR="003269C7">
        <w:t xml:space="preserve"> </w:t>
      </w:r>
      <w:r w:rsidR="00CA20B3">
        <w:t xml:space="preserve">and vehicle </w:t>
      </w:r>
      <w:r w:rsidR="000E6069">
        <w:t>owner</w:t>
      </w:r>
      <w:r w:rsidR="00CA20B3">
        <w:t>s</w:t>
      </w:r>
      <w:r w:rsidR="003269C7">
        <w:t>.</w:t>
      </w:r>
      <w:r w:rsidR="00691949">
        <w:t xml:space="preserve"> </w:t>
      </w:r>
    </w:p>
    <w:p w14:paraId="5F81C300" w14:textId="67887D17" w:rsidR="00C84287" w:rsidRDefault="00EE5416" w:rsidP="00434106">
      <w:pPr>
        <w:pStyle w:val="ListParagraph"/>
        <w:numPr>
          <w:ilvl w:val="0"/>
          <w:numId w:val="31"/>
        </w:numPr>
        <w:ind w:left="357" w:hanging="357"/>
        <w:contextualSpacing w:val="0"/>
      </w:pPr>
      <w:r>
        <w:t xml:space="preserve">The </w:t>
      </w:r>
      <w:r w:rsidR="006E38E9">
        <w:t>Code</w:t>
      </w:r>
      <w:r>
        <w:t xml:space="preserve"> would </w:t>
      </w:r>
      <w:r w:rsidR="00560AF3">
        <w:t xml:space="preserve">provide a </w:t>
      </w:r>
      <w:r w:rsidR="006E38E9">
        <w:t xml:space="preserve">principled </w:t>
      </w:r>
      <w:r w:rsidR="00560AF3">
        <w:t>definition</w:t>
      </w:r>
      <w:r>
        <w:t xml:space="preserve"> of </w:t>
      </w:r>
      <w:r w:rsidR="00EA6970">
        <w:t xml:space="preserve">the </w:t>
      </w:r>
      <w:r>
        <w:t xml:space="preserve">information manufacturers must </w:t>
      </w:r>
      <w:r w:rsidR="00A23292">
        <w:t>make available</w:t>
      </w:r>
      <w:r>
        <w:t>.</w:t>
      </w:r>
      <w:r w:rsidR="00C84287">
        <w:t xml:space="preserve"> This would require sharing of information:</w:t>
      </w:r>
    </w:p>
    <w:p w14:paraId="2A7F5300" w14:textId="14F961AE" w:rsidR="007218F8" w:rsidRDefault="00C84287" w:rsidP="00C84287">
      <w:pPr>
        <w:pStyle w:val="ListParagraph"/>
        <w:numPr>
          <w:ilvl w:val="1"/>
          <w:numId w:val="31"/>
        </w:numPr>
        <w:contextualSpacing w:val="0"/>
      </w:pPr>
      <w:r>
        <w:t>necessary or useful for the safe and efficient conduct of service and repair activities</w:t>
      </w:r>
      <w:r w:rsidR="00CC76DE">
        <w:t>; or</w:t>
      </w:r>
    </w:p>
    <w:p w14:paraId="054FBBC8" w14:textId="0ACBD94F" w:rsidR="00C84287" w:rsidRPr="003269C7" w:rsidRDefault="00CC76DE" w:rsidP="00C84287">
      <w:pPr>
        <w:pStyle w:val="ListParagraph"/>
        <w:numPr>
          <w:ilvl w:val="1"/>
          <w:numId w:val="31"/>
        </w:numPr>
        <w:contextualSpacing w:val="0"/>
      </w:pPr>
      <w:r w:rsidRPr="003269C7">
        <w:t>reasonably available to the owner of a vehicle</w:t>
      </w:r>
      <w:r w:rsidR="007D19D2" w:rsidRPr="003269C7">
        <w:t xml:space="preserve"> being serviced or repaired by the person seeking the information</w:t>
      </w:r>
    </w:p>
    <w:p w14:paraId="69799C2A" w14:textId="52F31EF7" w:rsidR="007D19D2" w:rsidRDefault="007D19D2" w:rsidP="007D19D2">
      <w:pPr>
        <w:ind w:firstLine="720"/>
      </w:pPr>
      <w:proofErr w:type="gramStart"/>
      <w:r>
        <w:t>and</w:t>
      </w:r>
      <w:proofErr w:type="gramEnd"/>
      <w:r>
        <w:t xml:space="preserve"> </w:t>
      </w:r>
      <w:r w:rsidR="00FE108E">
        <w:t xml:space="preserve">that </w:t>
      </w:r>
      <w:r w:rsidR="000971B0">
        <w:t>is not:</w:t>
      </w:r>
    </w:p>
    <w:p w14:paraId="5B362CBC" w14:textId="761C9ADC" w:rsidR="000971B0" w:rsidRDefault="00CC76DE" w:rsidP="007D19D2">
      <w:pPr>
        <w:pStyle w:val="ListParagraph"/>
        <w:numPr>
          <w:ilvl w:val="1"/>
          <w:numId w:val="31"/>
        </w:numPr>
        <w:contextualSpacing w:val="0"/>
      </w:pPr>
      <w:r>
        <w:t>a trade secret</w:t>
      </w:r>
      <w:r w:rsidR="000971B0">
        <w:t>;</w:t>
      </w:r>
    </w:p>
    <w:p w14:paraId="5B2386E6" w14:textId="426DE302" w:rsidR="000971B0" w:rsidRDefault="007D19D2" w:rsidP="007D19D2">
      <w:pPr>
        <w:pStyle w:val="ListParagraph"/>
        <w:numPr>
          <w:ilvl w:val="1"/>
          <w:numId w:val="31"/>
        </w:numPr>
        <w:contextualSpacing w:val="0"/>
      </w:pPr>
      <w:r>
        <w:t>intellectual</w:t>
      </w:r>
      <w:r w:rsidR="000971B0">
        <w:t xml:space="preserve"> property of the manufacturer;</w:t>
      </w:r>
    </w:p>
    <w:p w14:paraId="0CAA8B96" w14:textId="404A0AF6" w:rsidR="000971B0" w:rsidRDefault="007D19D2" w:rsidP="007D19D2">
      <w:pPr>
        <w:pStyle w:val="ListParagraph"/>
        <w:numPr>
          <w:ilvl w:val="1"/>
          <w:numId w:val="31"/>
        </w:numPr>
        <w:contextualSpacing w:val="0"/>
      </w:pPr>
      <w:r>
        <w:t>commercially</w:t>
      </w:r>
      <w:r w:rsidR="000971B0">
        <w:t xml:space="preserve"> sensitive; or</w:t>
      </w:r>
    </w:p>
    <w:p w14:paraId="3D78ACC4" w14:textId="07334418" w:rsidR="00645AE4" w:rsidRDefault="000971B0" w:rsidP="007D19D2">
      <w:pPr>
        <w:pStyle w:val="ListParagraph"/>
        <w:numPr>
          <w:ilvl w:val="1"/>
          <w:numId w:val="31"/>
        </w:numPr>
        <w:contextualSpacing w:val="0"/>
      </w:pPr>
      <w:proofErr w:type="gramStart"/>
      <w:r>
        <w:t>prohibited</w:t>
      </w:r>
      <w:proofErr w:type="gramEnd"/>
      <w:r>
        <w:t xml:space="preserve"> from being shared by any relevant privacy legislation.</w:t>
      </w:r>
    </w:p>
    <w:p w14:paraId="7ACB007A" w14:textId="4F43FD36" w:rsidR="003E45C6" w:rsidRPr="00CD2B92" w:rsidRDefault="00B07918" w:rsidP="00434106">
      <w:pPr>
        <w:pStyle w:val="ListParagraph"/>
        <w:numPr>
          <w:ilvl w:val="0"/>
          <w:numId w:val="31"/>
        </w:numPr>
        <w:ind w:left="357" w:hanging="357"/>
        <w:contextualSpacing w:val="0"/>
      </w:pPr>
      <w:r>
        <w:t xml:space="preserve">Upon commencement, the core provisions of </w:t>
      </w:r>
      <w:r w:rsidR="002511F9">
        <w:t xml:space="preserve">the </w:t>
      </w:r>
      <w:r>
        <w:t xml:space="preserve">Code would at a minimum </w:t>
      </w:r>
      <w:r w:rsidR="000971B0">
        <w:t>specify that this definition of</w:t>
      </w:r>
      <w:r w:rsidR="00EE5416" w:rsidRPr="00CD2B92">
        <w:t xml:space="preserve"> </w:t>
      </w:r>
      <w:r w:rsidR="00560AF3" w:rsidRPr="00CD2B92">
        <w:t xml:space="preserve">diagnostic, repair and servicing </w:t>
      </w:r>
      <w:r w:rsidR="00EE5416" w:rsidRPr="00CD2B92">
        <w:t xml:space="preserve">information </w:t>
      </w:r>
      <w:r w:rsidR="00A36CC4" w:rsidRPr="00CD2B92">
        <w:t>include</w:t>
      </w:r>
      <w:r w:rsidR="000971B0">
        <w:t>s</w:t>
      </w:r>
      <w:r w:rsidR="00A36CC4" w:rsidRPr="00CD2B92">
        <w:t>:</w:t>
      </w:r>
    </w:p>
    <w:p w14:paraId="5A158DAA" w14:textId="6C1F6C90" w:rsidR="004F0078" w:rsidRPr="00CD2B92" w:rsidRDefault="0020042A" w:rsidP="00434106">
      <w:pPr>
        <w:pStyle w:val="ListParagraph"/>
        <w:numPr>
          <w:ilvl w:val="1"/>
          <w:numId w:val="31"/>
        </w:numPr>
        <w:contextualSpacing w:val="0"/>
      </w:pPr>
      <w:r w:rsidRPr="00CD2B92">
        <w:t xml:space="preserve">manuals and procedures such as </w:t>
      </w:r>
      <w:r w:rsidR="004F0078" w:rsidRPr="00CD2B92">
        <w:t>repair manuals</w:t>
      </w:r>
      <w:r w:rsidRPr="00CD2B92">
        <w:t>/updates</w:t>
      </w:r>
      <w:r w:rsidR="004F0078" w:rsidRPr="00CD2B92">
        <w:t>, wiring diagrams, technical specifications for components and lubricants</w:t>
      </w:r>
      <w:r w:rsidRPr="00CD2B92">
        <w:t xml:space="preserve"> and testing procedures</w:t>
      </w:r>
      <w:r w:rsidR="00AB17C2" w:rsidRPr="00CD2B92">
        <w:t>;</w:t>
      </w:r>
    </w:p>
    <w:p w14:paraId="0223FBB4" w14:textId="446C5CAD" w:rsidR="0020042A" w:rsidRPr="00913297" w:rsidRDefault="004F0078" w:rsidP="00434106">
      <w:pPr>
        <w:pStyle w:val="ListParagraph"/>
        <w:numPr>
          <w:ilvl w:val="1"/>
          <w:numId w:val="31"/>
        </w:numPr>
        <w:contextualSpacing w:val="0"/>
        <w:rPr>
          <w:rFonts w:eastAsiaTheme="minorHAnsi"/>
        </w:rPr>
      </w:pPr>
      <w:r w:rsidRPr="00CD2B92">
        <w:t xml:space="preserve">on-board information </w:t>
      </w:r>
      <w:r w:rsidRPr="00CD2B92" w:rsidDel="0020042A">
        <w:t xml:space="preserve">and </w:t>
      </w:r>
      <w:r w:rsidRPr="00CD2B92">
        <w:t>telemetry</w:t>
      </w:r>
      <w:r w:rsidR="0020042A" w:rsidRPr="00CD2B92">
        <w:t>, and</w:t>
      </w:r>
      <w:r w:rsidR="00F272B4" w:rsidRPr="00CD2B92">
        <w:t xml:space="preserve"> </w:t>
      </w:r>
      <w:r w:rsidRPr="00CD2B92">
        <w:t>codes for computerised systems</w:t>
      </w:r>
      <w:r w:rsidR="00FC6335" w:rsidRPr="00CD2B92">
        <w:t xml:space="preserve"> (where necessary and appropriate for safe repair or service of the vehicle)</w:t>
      </w:r>
      <w:r w:rsidR="00AB17C2" w:rsidRPr="00CD2B92">
        <w:t xml:space="preserve">; </w:t>
      </w:r>
    </w:p>
    <w:p w14:paraId="60E856DE" w14:textId="1DD390B7" w:rsidR="0020042A" w:rsidRPr="00913297" w:rsidRDefault="0020042A" w:rsidP="00434106">
      <w:pPr>
        <w:pStyle w:val="ListParagraph"/>
        <w:numPr>
          <w:ilvl w:val="1"/>
          <w:numId w:val="31"/>
        </w:numPr>
        <w:contextualSpacing w:val="0"/>
        <w:rPr>
          <w:rFonts w:eastAsiaTheme="minorHAnsi"/>
        </w:rPr>
      </w:pPr>
      <w:r w:rsidRPr="00913297">
        <w:rPr>
          <w:rFonts w:eastAsiaTheme="minorHAnsi"/>
        </w:rPr>
        <w:t xml:space="preserve">access to electronic log books/data </w:t>
      </w:r>
      <w:r w:rsidR="008A656C" w:rsidRPr="00913297">
        <w:rPr>
          <w:rFonts w:eastAsiaTheme="minorHAnsi"/>
        </w:rPr>
        <w:t xml:space="preserve">for a particular vehicle </w:t>
      </w:r>
      <w:r w:rsidRPr="00913297">
        <w:rPr>
          <w:rFonts w:eastAsiaTheme="minorHAnsi"/>
        </w:rPr>
        <w:t>where this information is needed to repair the vehicle or there is a need to update them; and</w:t>
      </w:r>
    </w:p>
    <w:p w14:paraId="397BD353" w14:textId="3BA9C973" w:rsidR="004F0078" w:rsidRPr="00CD2B92" w:rsidRDefault="004F0078" w:rsidP="00434106">
      <w:pPr>
        <w:pStyle w:val="ListParagraph"/>
        <w:numPr>
          <w:ilvl w:val="1"/>
          <w:numId w:val="31"/>
        </w:numPr>
        <w:contextualSpacing w:val="0"/>
      </w:pPr>
      <w:proofErr w:type="gramStart"/>
      <w:r w:rsidRPr="00CD2B92">
        <w:t>diagnostic</w:t>
      </w:r>
      <w:proofErr w:type="gramEnd"/>
      <w:r w:rsidRPr="00CD2B92">
        <w:t>, service and repair tools made available to dealerships.</w:t>
      </w:r>
    </w:p>
    <w:p w14:paraId="21835457" w14:textId="6A956564" w:rsidR="007218F8" w:rsidRDefault="005944DF" w:rsidP="007218F8">
      <w:pPr>
        <w:pStyle w:val="ListParagraph"/>
        <w:numPr>
          <w:ilvl w:val="0"/>
          <w:numId w:val="31"/>
        </w:numPr>
        <w:ind w:left="357" w:hanging="357"/>
        <w:contextualSpacing w:val="0"/>
      </w:pPr>
      <w:r>
        <w:t>The Code</w:t>
      </w:r>
      <w:r w:rsidR="007218F8">
        <w:t xml:space="preserve"> would also </w:t>
      </w:r>
      <w:r>
        <w:t>include</w:t>
      </w:r>
      <w:r w:rsidR="007218F8">
        <w:t xml:space="preserve"> a more detailed list </w:t>
      </w:r>
      <w:r w:rsidR="007218F8" w:rsidRPr="00CE063B">
        <w:t xml:space="preserve">of </w:t>
      </w:r>
      <w:r w:rsidR="007218F8">
        <w:t xml:space="preserve">included and excluded </w:t>
      </w:r>
      <w:r w:rsidR="007218F8" w:rsidRPr="00CE063B">
        <w:t xml:space="preserve">information </w:t>
      </w:r>
      <w:r w:rsidR="007218F8">
        <w:t>which would be reviewed regularly to ensure it remains fit for purpose and take</w:t>
      </w:r>
      <w:r w:rsidR="00F55263">
        <w:t>s</w:t>
      </w:r>
      <w:r w:rsidR="007218F8">
        <w:t xml:space="preserve"> into account changes in technology and other industry developments. </w:t>
      </w:r>
    </w:p>
    <w:p w14:paraId="659DAA80" w14:textId="291F6534" w:rsidR="00D16C26" w:rsidRPr="00923189" w:rsidRDefault="00D16C26" w:rsidP="00D16C26">
      <w:pPr>
        <w:pStyle w:val="ListParagraph"/>
        <w:numPr>
          <w:ilvl w:val="0"/>
          <w:numId w:val="31"/>
        </w:numPr>
        <w:ind w:left="357" w:hanging="357"/>
        <w:contextualSpacing w:val="0"/>
      </w:pPr>
      <w:r>
        <w:t xml:space="preserve">To ensure that the code remains fit-for-purpose, the Minister will consult with relevant stakeholders on whether the list of diagnostic, repair and servicing information should be amended to reflect any </w:t>
      </w:r>
      <w:r w:rsidR="00735DBD">
        <w:t>necessary</w:t>
      </w:r>
      <w:r>
        <w:t xml:space="preserve"> changes</w:t>
      </w:r>
      <w:r w:rsidR="00FF3E31">
        <w:t>, and consult publicly prior to making any changes to the Code</w:t>
      </w:r>
      <w:r w:rsidR="00FF3E31" w:rsidRPr="00923189">
        <w:t>.</w:t>
      </w:r>
    </w:p>
    <w:p w14:paraId="0F152A83" w14:textId="5FEA3761" w:rsidR="0021044F" w:rsidRDefault="00460FCF" w:rsidP="00434106">
      <w:pPr>
        <w:pStyle w:val="ListParagraph"/>
        <w:numPr>
          <w:ilvl w:val="0"/>
          <w:numId w:val="31"/>
        </w:numPr>
        <w:ind w:left="357" w:hanging="357"/>
        <w:contextualSpacing w:val="0"/>
      </w:pPr>
      <w:r>
        <w:lastRenderedPageBreak/>
        <w:t xml:space="preserve">The Code </w:t>
      </w:r>
      <w:r w:rsidR="00183241">
        <w:t xml:space="preserve">would </w:t>
      </w:r>
      <w:r>
        <w:t xml:space="preserve">require manufacturers to make </w:t>
      </w:r>
      <w:r w:rsidR="00BE7FC3">
        <w:t>th</w:t>
      </w:r>
      <w:r w:rsidR="00EA6970">
        <w:t>e</w:t>
      </w:r>
      <w:r>
        <w:t xml:space="preserve"> </w:t>
      </w:r>
      <w:r w:rsidR="0050083F">
        <w:t xml:space="preserve">specified information and tools </w:t>
      </w:r>
      <w:r>
        <w:t>available for purchase</w:t>
      </w:r>
      <w:r w:rsidR="006E38E9">
        <w:t xml:space="preserve"> on commercially fair and reasonable terms</w:t>
      </w:r>
      <w:r w:rsidR="00C637FE">
        <w:t>.</w:t>
      </w:r>
      <w:r w:rsidR="006136D5" w:rsidDel="00377BD3">
        <w:t xml:space="preserve"> </w:t>
      </w:r>
      <w:r w:rsidR="0021044F">
        <w:t xml:space="preserve">To </w:t>
      </w:r>
      <w:r w:rsidR="0021044F" w:rsidRPr="0021044F">
        <w:t>mitigate any public or personal safety or security risks</w:t>
      </w:r>
      <w:r w:rsidR="002511F9">
        <w:t>,</w:t>
      </w:r>
      <w:r w:rsidR="0021044F" w:rsidRPr="0021044F">
        <w:t xml:space="preserve"> </w:t>
      </w:r>
      <w:r w:rsidR="0021044F">
        <w:t xml:space="preserve">access to </w:t>
      </w:r>
      <w:r w:rsidR="00E122BE">
        <w:t>safety, security and environmental (</w:t>
      </w:r>
      <w:r w:rsidR="00BE7FC3">
        <w:t>SSE</w:t>
      </w:r>
      <w:r w:rsidR="00E122BE">
        <w:t>)</w:t>
      </w:r>
      <w:r w:rsidR="00BE7FC3">
        <w:t xml:space="preserve"> </w:t>
      </w:r>
      <w:r w:rsidR="0021044F">
        <w:t>information</w:t>
      </w:r>
      <w:r w:rsidR="00BE7FC3">
        <w:t xml:space="preserve"> would be restricted</w:t>
      </w:r>
      <w:r w:rsidR="002511F9">
        <w:t xml:space="preserve"> as outlined below</w:t>
      </w:r>
      <w:r w:rsidR="0021044F" w:rsidRPr="0021044F">
        <w:t>.</w:t>
      </w:r>
      <w:r w:rsidR="009A018D">
        <w:t xml:space="preserve"> </w:t>
      </w:r>
    </w:p>
    <w:p w14:paraId="1A7F2E65" w14:textId="688F22FB" w:rsidR="003D5B33" w:rsidRDefault="003D5B33" w:rsidP="00356EC6">
      <w:pPr>
        <w:pStyle w:val="Heading3"/>
      </w:pPr>
      <w:bookmarkStart w:id="54" w:name="_Toc536097559"/>
      <w:bookmarkStart w:id="55" w:name="_Toc536111123"/>
      <w:bookmarkStart w:id="56" w:name="_Toc536180491"/>
      <w:bookmarkStart w:id="57" w:name="_Toc536181767"/>
      <w:bookmarkStart w:id="58" w:name="_Toc775793"/>
      <w:r>
        <w:t>Timing</w:t>
      </w:r>
      <w:r w:rsidR="00A364DB">
        <w:t xml:space="preserve"> of access to information</w:t>
      </w:r>
      <w:bookmarkEnd w:id="54"/>
      <w:bookmarkEnd w:id="55"/>
      <w:bookmarkEnd w:id="56"/>
      <w:bookmarkEnd w:id="57"/>
      <w:bookmarkEnd w:id="58"/>
    </w:p>
    <w:p w14:paraId="0A667D70" w14:textId="6F53E4A5" w:rsidR="000E77F7" w:rsidRDefault="00241E2C" w:rsidP="00434106">
      <w:pPr>
        <w:pStyle w:val="ListParagraph"/>
        <w:numPr>
          <w:ilvl w:val="0"/>
          <w:numId w:val="31"/>
        </w:numPr>
        <w:ind w:left="357" w:hanging="357"/>
        <w:contextualSpacing w:val="0"/>
      </w:pPr>
      <w:r>
        <w:t xml:space="preserve">The </w:t>
      </w:r>
      <w:r w:rsidR="000E77F7">
        <w:t>C</w:t>
      </w:r>
      <w:r>
        <w:t>ode would mandate f</w:t>
      </w:r>
      <w:r w:rsidRPr="006816AC">
        <w:t xml:space="preserve">air and equal real time access </w:t>
      </w:r>
      <w:r>
        <w:t>to information for all repairers. It would adopt the principle that information should be available to all those who purchase it or are provided with it i</w:t>
      </w:r>
      <w:r w:rsidRPr="006816AC">
        <w:t>n the same form and manner</w:t>
      </w:r>
      <w:r>
        <w:t>,</w:t>
      </w:r>
      <w:r w:rsidRPr="006816AC">
        <w:t xml:space="preserve"> to the same extent</w:t>
      </w:r>
      <w:r>
        <w:t xml:space="preserve"> and</w:t>
      </w:r>
      <w:r w:rsidRPr="006816AC">
        <w:t xml:space="preserve"> at the same t</w:t>
      </w:r>
      <w:r>
        <w:t xml:space="preserve">ime. </w:t>
      </w:r>
      <w:r w:rsidR="00DA1BA0">
        <w:t xml:space="preserve">This would mean that information covered by the Code and provided to dealerships would have to be concurrently made generally available. </w:t>
      </w:r>
    </w:p>
    <w:p w14:paraId="5C4A20F5" w14:textId="77777777" w:rsidR="00610E3D" w:rsidRDefault="008A656C" w:rsidP="00434106">
      <w:pPr>
        <w:pStyle w:val="ListParagraph"/>
        <w:numPr>
          <w:ilvl w:val="0"/>
          <w:numId w:val="31"/>
        </w:numPr>
        <w:ind w:left="357" w:hanging="357"/>
        <w:contextualSpacing w:val="0"/>
      </w:pPr>
      <w:r>
        <w:t>M</w:t>
      </w:r>
      <w:r w:rsidR="000E77F7">
        <w:t xml:space="preserve">anufacturers may need to work closely with authorised repairers and dealers to resolve an emerging technical issue prior to updating formal repair information such as service manuals. Delaying access to this information while a solution is being </w:t>
      </w:r>
      <w:r>
        <w:t xml:space="preserve">developed </w:t>
      </w:r>
      <w:r w:rsidR="000E77F7">
        <w:t xml:space="preserve">allows the manufacturer </w:t>
      </w:r>
      <w:r w:rsidR="0088758B">
        <w:t xml:space="preserve">to ensure </w:t>
      </w:r>
      <w:r w:rsidR="000E77F7">
        <w:t xml:space="preserve">the </w:t>
      </w:r>
      <w:r w:rsidR="0088758B">
        <w:t xml:space="preserve">effectiveness </w:t>
      </w:r>
      <w:r w:rsidR="000E77F7">
        <w:t>of information provided</w:t>
      </w:r>
      <w:r w:rsidR="00DE4A15">
        <w:t>. H</w:t>
      </w:r>
      <w:r w:rsidR="000E77F7">
        <w:t>owever</w:t>
      </w:r>
      <w:r>
        <w:t>,</w:t>
      </w:r>
      <w:r w:rsidR="000E77F7">
        <w:t xml:space="preserve"> it also creates an uneven playing field as independent repairs are not able to attempt repairs during this period until service manual </w:t>
      </w:r>
      <w:r w:rsidR="00830F6B">
        <w:t>updates are available.</w:t>
      </w:r>
      <w:r w:rsidR="000E77F7">
        <w:t xml:space="preserve"> </w:t>
      </w:r>
    </w:p>
    <w:p w14:paraId="6923EBB8" w14:textId="78244559" w:rsidR="00700E80" w:rsidRDefault="00A77099" w:rsidP="00700E80">
      <w:pPr>
        <w:pStyle w:val="ListParagraph"/>
        <w:numPr>
          <w:ilvl w:val="0"/>
          <w:numId w:val="31"/>
        </w:numPr>
        <w:ind w:left="357" w:hanging="357"/>
        <w:contextualSpacing w:val="0"/>
      </w:pPr>
      <w:bookmarkStart w:id="59" w:name="_Toc536097560"/>
      <w:bookmarkStart w:id="60" w:name="_Toc536111124"/>
      <w:r>
        <w:t>T</w:t>
      </w:r>
      <w:r w:rsidR="000E77F7">
        <w:t xml:space="preserve">he Government </w:t>
      </w:r>
      <w:r w:rsidR="008A656C">
        <w:t xml:space="preserve">is considering </w:t>
      </w:r>
      <w:r w:rsidR="00830F6B">
        <w:t xml:space="preserve">requiring </w:t>
      </w:r>
      <w:r w:rsidR="00DE4A15">
        <w:t>access t</w:t>
      </w:r>
      <w:r w:rsidR="00830F6B">
        <w:t>o this information in real time</w:t>
      </w:r>
      <w:r w:rsidR="008A656C">
        <w:t xml:space="preserve"> but would </w:t>
      </w:r>
      <w:r w:rsidR="00610E3D">
        <w:t>seek</w:t>
      </w:r>
      <w:r w:rsidR="008A656C">
        <w:t xml:space="preserve"> </w:t>
      </w:r>
      <w:r w:rsidR="00DE4A15">
        <w:t>advice on the timing of access to inform</w:t>
      </w:r>
      <w:r w:rsidR="00830F6B">
        <w:t xml:space="preserve">ation </w:t>
      </w:r>
      <w:r w:rsidR="00610E3D">
        <w:t>from industry</w:t>
      </w:r>
      <w:r w:rsidR="0088758B">
        <w:t>.</w:t>
      </w:r>
      <w:r w:rsidR="00610E3D">
        <w:t xml:space="preserve"> </w:t>
      </w:r>
      <w:r w:rsidR="00FC60FE">
        <w:t xml:space="preserve">For example, where delaying broader access to certain information is necessary to protect the safety of users, repairers or the general public. </w:t>
      </w:r>
      <w:r w:rsidR="00610E3D">
        <w:t>Where</w:t>
      </w:r>
      <w:r w:rsidR="0088758B">
        <w:t xml:space="preserve"> appropriate</w:t>
      </w:r>
      <w:r w:rsidR="00610E3D">
        <w:t>,</w:t>
      </w:r>
      <w:r w:rsidR="00DF7105">
        <w:t xml:space="preserve"> </w:t>
      </w:r>
      <w:r w:rsidR="00700E80">
        <w:t>a manufacturer may advise that the information that they are providing is not final and is still under development, noting that further updates may be available in the future (for example, finalised guidance on a known repair issue).</w:t>
      </w:r>
    </w:p>
    <w:p w14:paraId="64284613" w14:textId="7DBF2A3A" w:rsidR="003D5B33" w:rsidRDefault="003D5B33" w:rsidP="00356EC6">
      <w:pPr>
        <w:pStyle w:val="Heading2"/>
      </w:pPr>
      <w:bookmarkStart w:id="61" w:name="_Toc536180492"/>
      <w:bookmarkStart w:id="62" w:name="_Toc536181768"/>
      <w:bookmarkStart w:id="63" w:name="_Toc775794"/>
      <w:r>
        <w:t xml:space="preserve">Restrictions for </w:t>
      </w:r>
      <w:r w:rsidRPr="003D5B33">
        <w:t>safety, security or environmental</w:t>
      </w:r>
      <w:r w:rsidR="009446CB">
        <w:t xml:space="preserve"> </w:t>
      </w:r>
      <w:r w:rsidR="00C166B0">
        <w:t>(SSE) information</w:t>
      </w:r>
      <w:bookmarkEnd w:id="59"/>
      <w:bookmarkEnd w:id="60"/>
      <w:bookmarkEnd w:id="61"/>
      <w:bookmarkEnd w:id="62"/>
      <w:bookmarkEnd w:id="63"/>
    </w:p>
    <w:p w14:paraId="053C2537" w14:textId="3EABBB2A" w:rsidR="00C166B0" w:rsidRDefault="00C166B0" w:rsidP="00356EC6">
      <w:pPr>
        <w:pStyle w:val="Heading3"/>
      </w:pPr>
      <w:bookmarkStart w:id="64" w:name="_Toc536097561"/>
      <w:bookmarkStart w:id="65" w:name="_Toc536111125"/>
      <w:bookmarkStart w:id="66" w:name="_Toc536180493"/>
      <w:bookmarkStart w:id="67" w:name="_Toc536181769"/>
      <w:bookmarkStart w:id="68" w:name="_Toc775795"/>
      <w:r>
        <w:t>Scope of SSE information</w:t>
      </w:r>
      <w:bookmarkEnd w:id="64"/>
      <w:bookmarkEnd w:id="65"/>
      <w:bookmarkEnd w:id="66"/>
      <w:bookmarkEnd w:id="67"/>
      <w:bookmarkEnd w:id="68"/>
    </w:p>
    <w:p w14:paraId="338C252C" w14:textId="1805D93F" w:rsidR="00E71908" w:rsidRDefault="00FC60FE" w:rsidP="00434106">
      <w:pPr>
        <w:pStyle w:val="ListParagraph"/>
        <w:numPr>
          <w:ilvl w:val="0"/>
          <w:numId w:val="31"/>
        </w:numPr>
        <w:ind w:left="357" w:hanging="357"/>
        <w:contextualSpacing w:val="0"/>
        <w:rPr>
          <w:szCs w:val="24"/>
        </w:rPr>
      </w:pPr>
      <w:r>
        <w:t>The safety of repairers, users and the general public is of the utmost importance to Government. T</w:t>
      </w:r>
      <w:r w:rsidR="004F0078">
        <w:rPr>
          <w:szCs w:val="24"/>
        </w:rPr>
        <w:t xml:space="preserve">he </w:t>
      </w:r>
      <w:r w:rsidR="00E12676">
        <w:rPr>
          <w:szCs w:val="24"/>
        </w:rPr>
        <w:t>C</w:t>
      </w:r>
      <w:r w:rsidR="004F0078">
        <w:rPr>
          <w:szCs w:val="24"/>
        </w:rPr>
        <w:t xml:space="preserve">ode would </w:t>
      </w:r>
      <w:r w:rsidR="00912BB8">
        <w:rPr>
          <w:szCs w:val="24"/>
        </w:rPr>
        <w:t xml:space="preserve">allow manufacturers to </w:t>
      </w:r>
      <w:r w:rsidR="003D5B33">
        <w:rPr>
          <w:szCs w:val="24"/>
        </w:rPr>
        <w:t xml:space="preserve">restrict access to </w:t>
      </w:r>
      <w:r w:rsidR="004F0078">
        <w:rPr>
          <w:szCs w:val="24"/>
        </w:rPr>
        <w:t>SSE information</w:t>
      </w:r>
      <w:r w:rsidR="005F55DA">
        <w:rPr>
          <w:szCs w:val="24"/>
        </w:rPr>
        <w:t xml:space="preserve">. </w:t>
      </w:r>
      <w:r w:rsidR="00E71908">
        <w:rPr>
          <w:szCs w:val="24"/>
        </w:rPr>
        <w:t xml:space="preserve">Restricting access to this information is </w:t>
      </w:r>
      <w:r w:rsidR="005E3A9C">
        <w:rPr>
          <w:szCs w:val="24"/>
        </w:rPr>
        <w:t>essential in order</w:t>
      </w:r>
      <w:r w:rsidR="00E71908">
        <w:rPr>
          <w:szCs w:val="24"/>
        </w:rPr>
        <w:t xml:space="preserve"> to mitigate any </w:t>
      </w:r>
      <w:r w:rsidR="00E71908" w:rsidRPr="00E71908">
        <w:rPr>
          <w:szCs w:val="24"/>
        </w:rPr>
        <w:t>public or personal safety or security risks</w:t>
      </w:r>
      <w:r w:rsidR="00E71908">
        <w:rPr>
          <w:szCs w:val="24"/>
        </w:rPr>
        <w:t xml:space="preserve"> and ensure repairs maintain environmental standards.</w:t>
      </w:r>
    </w:p>
    <w:p w14:paraId="025B6F25" w14:textId="001BE475" w:rsidR="00E223C0" w:rsidRDefault="00155B45" w:rsidP="00E223C0">
      <w:pPr>
        <w:pStyle w:val="ListParagraph"/>
        <w:numPr>
          <w:ilvl w:val="0"/>
          <w:numId w:val="31"/>
        </w:numPr>
        <w:contextualSpacing w:val="0"/>
      </w:pPr>
      <w:r>
        <w:t xml:space="preserve">The Code would provide </w:t>
      </w:r>
      <w:r w:rsidRPr="006604DF">
        <w:t>a principled definition of</w:t>
      </w:r>
      <w:r w:rsidRPr="00913297">
        <w:t xml:space="preserve"> </w:t>
      </w:r>
      <w:r w:rsidR="0099560A" w:rsidRPr="00913297">
        <w:t>SSE</w:t>
      </w:r>
      <w:r w:rsidR="00E71908" w:rsidRPr="00913297">
        <w:t xml:space="preserve"> information </w:t>
      </w:r>
      <w:r w:rsidR="00EA6970">
        <w:t xml:space="preserve">to </w:t>
      </w:r>
      <w:r w:rsidR="00E71908" w:rsidRPr="00913297">
        <w:t xml:space="preserve">which manufacturers </w:t>
      </w:r>
      <w:r w:rsidR="00830F6B" w:rsidRPr="00913297">
        <w:t>would be able to</w:t>
      </w:r>
      <w:r w:rsidR="00E71908" w:rsidRPr="00913297">
        <w:t xml:space="preserve"> restrict access.</w:t>
      </w:r>
      <w:r w:rsidR="005E3A9C">
        <w:t xml:space="preserve"> </w:t>
      </w:r>
      <w:r w:rsidR="006604DF" w:rsidRPr="006604DF">
        <w:t xml:space="preserve">This would </w:t>
      </w:r>
      <w:r w:rsidR="006604DF">
        <w:t>allow restriction of access to information w</w:t>
      </w:r>
      <w:r w:rsidR="00E223C0">
        <w:t xml:space="preserve">here unrestricted access would </w:t>
      </w:r>
      <w:r w:rsidR="006604DF">
        <w:t>have negative implications for the safety</w:t>
      </w:r>
      <w:r w:rsidR="00E223C0">
        <w:t>,</w:t>
      </w:r>
      <w:r w:rsidR="006604DF">
        <w:t xml:space="preserve"> security </w:t>
      </w:r>
      <w:r w:rsidR="00E223C0">
        <w:t xml:space="preserve">or environmental performance </w:t>
      </w:r>
      <w:r w:rsidR="006604DF">
        <w:t>of a vehicle</w:t>
      </w:r>
      <w:r w:rsidR="00E223C0">
        <w:t xml:space="preserve"> disproportionate to the usefulness of the information in the safe and responsible service or repair of the vehicle.</w:t>
      </w:r>
      <w:r w:rsidR="00691949">
        <w:t xml:space="preserve"> This requirement would mean that</w:t>
      </w:r>
      <w:r w:rsidR="007500AA">
        <w:t xml:space="preserve"> manufacturers would not be required to provide access to SSE information to </w:t>
      </w:r>
      <w:r w:rsidR="00691949">
        <w:t xml:space="preserve">individuals or businesses </w:t>
      </w:r>
      <w:r w:rsidR="0061613D">
        <w:t>lacking</w:t>
      </w:r>
      <w:r w:rsidR="00691949">
        <w:t xml:space="preserve"> the appropriate skills to use </w:t>
      </w:r>
      <w:r w:rsidR="007500AA">
        <w:t>it safely.</w:t>
      </w:r>
    </w:p>
    <w:p w14:paraId="1B459E38" w14:textId="36E3F8CD" w:rsidR="004E65A9" w:rsidRPr="00CD2B92" w:rsidRDefault="00CE1435" w:rsidP="004E65A9">
      <w:pPr>
        <w:pStyle w:val="ListParagraph"/>
        <w:numPr>
          <w:ilvl w:val="0"/>
          <w:numId w:val="31"/>
        </w:numPr>
        <w:ind w:left="357" w:hanging="357"/>
        <w:contextualSpacing w:val="0"/>
      </w:pPr>
      <w:r>
        <w:t>Upon commencement, the core provisions of the Code would</w:t>
      </w:r>
      <w:r w:rsidR="0009645B">
        <w:t>,</w:t>
      </w:r>
      <w:r>
        <w:t xml:space="preserve"> at a minimum</w:t>
      </w:r>
      <w:r w:rsidR="0009645B">
        <w:t>,</w:t>
      </w:r>
      <w:r>
        <w:t xml:space="preserve"> </w:t>
      </w:r>
      <w:r w:rsidR="004E65A9">
        <w:t>specify that this definition of</w:t>
      </w:r>
      <w:r w:rsidR="004E65A9" w:rsidRPr="00CD2B92">
        <w:t xml:space="preserve"> </w:t>
      </w:r>
      <w:r w:rsidR="004E65A9">
        <w:t>SSE</w:t>
      </w:r>
      <w:r w:rsidR="004E65A9" w:rsidRPr="00CD2B92">
        <w:t xml:space="preserve"> information include</w:t>
      </w:r>
      <w:r w:rsidR="004E65A9">
        <w:t>s</w:t>
      </w:r>
      <w:r w:rsidR="004E65A9" w:rsidRPr="00CD2B92">
        <w:t>:</w:t>
      </w:r>
    </w:p>
    <w:p w14:paraId="2EAE03A6" w14:textId="386AD217" w:rsidR="004F0078" w:rsidRPr="00CD2B92" w:rsidRDefault="004F0078" w:rsidP="00434106">
      <w:pPr>
        <w:pStyle w:val="ListParagraph"/>
        <w:numPr>
          <w:ilvl w:val="1"/>
          <w:numId w:val="31"/>
        </w:numPr>
        <w:contextualSpacing w:val="0"/>
      </w:pPr>
      <w:r w:rsidRPr="00CD2B92">
        <w:t>diagnostic service and repair information necessary to reset an immobiliser system or security related electronic modules, where it was made available through a secure information sharing system</w:t>
      </w:r>
      <w:r w:rsidR="00651751" w:rsidRPr="00CD2B92">
        <w:t>/requirements</w:t>
      </w:r>
      <w:r w:rsidRPr="00CD2B92">
        <w:t xml:space="preserve"> </w:t>
      </w:r>
      <w:r w:rsidR="00155E25" w:rsidRPr="00CD2B92">
        <w:t xml:space="preserve">agreed to by the </w:t>
      </w:r>
      <w:r w:rsidR="00172FE5">
        <w:t>Minister</w:t>
      </w:r>
      <w:r w:rsidR="00651751" w:rsidRPr="00CD2B92">
        <w:t>; and</w:t>
      </w:r>
    </w:p>
    <w:p w14:paraId="64CEB81E" w14:textId="11B6E5B5" w:rsidR="004F0078" w:rsidRPr="00CD2B92" w:rsidRDefault="004F0078" w:rsidP="00434106">
      <w:pPr>
        <w:pStyle w:val="ListParagraph"/>
        <w:numPr>
          <w:ilvl w:val="1"/>
          <w:numId w:val="31"/>
        </w:numPr>
        <w:contextualSpacing w:val="0"/>
      </w:pPr>
      <w:proofErr w:type="gramStart"/>
      <w:r w:rsidRPr="00CD2B92">
        <w:t>information</w:t>
      </w:r>
      <w:proofErr w:type="gramEnd"/>
      <w:r w:rsidRPr="00CD2B92">
        <w:t xml:space="preserve"> that may result in non-compliance with relevant safety or environmental </w:t>
      </w:r>
      <w:r w:rsidR="00F87CC4" w:rsidRPr="00CD2B92">
        <w:t xml:space="preserve">regulations or </w:t>
      </w:r>
      <w:r w:rsidRPr="00CD2B92">
        <w:t>legislation.</w:t>
      </w:r>
    </w:p>
    <w:p w14:paraId="3F4FBA68" w14:textId="6EFE561A" w:rsidR="00155B45" w:rsidRDefault="00155B45" w:rsidP="00155B45">
      <w:pPr>
        <w:pStyle w:val="ListParagraph"/>
        <w:numPr>
          <w:ilvl w:val="0"/>
          <w:numId w:val="31"/>
        </w:numPr>
        <w:ind w:left="357" w:hanging="357"/>
        <w:contextualSpacing w:val="0"/>
      </w:pPr>
      <w:bookmarkStart w:id="69" w:name="_Toc536097562"/>
      <w:r>
        <w:lastRenderedPageBreak/>
        <w:t xml:space="preserve">The Code </w:t>
      </w:r>
      <w:r w:rsidRPr="00013CB9">
        <w:t xml:space="preserve">would also </w:t>
      </w:r>
      <w:r>
        <w:t xml:space="preserve">include </w:t>
      </w:r>
      <w:r w:rsidRPr="00013CB9">
        <w:t xml:space="preserve">a more detailed list of information </w:t>
      </w:r>
      <w:r>
        <w:t xml:space="preserve">covered by the definition, </w:t>
      </w:r>
      <w:r w:rsidRPr="00013CB9">
        <w:t>which would be reviewed regularly to ensure it remains fit</w:t>
      </w:r>
      <w:r w:rsidR="00F55263">
        <w:t>-</w:t>
      </w:r>
      <w:r w:rsidRPr="00013CB9">
        <w:t>for</w:t>
      </w:r>
      <w:r w:rsidR="00F55263">
        <w:t>-</w:t>
      </w:r>
      <w:r w:rsidRPr="00013CB9">
        <w:t>purpose and take</w:t>
      </w:r>
      <w:r w:rsidR="00EA6970">
        <w:t>s</w:t>
      </w:r>
      <w:r w:rsidRPr="00013CB9">
        <w:t xml:space="preserve"> into account changes in technology and other industry developments. </w:t>
      </w:r>
    </w:p>
    <w:p w14:paraId="486C6FE8" w14:textId="2A58B78B" w:rsidR="00FC60FE" w:rsidRDefault="00D16C26" w:rsidP="0024792C">
      <w:pPr>
        <w:pStyle w:val="ListParagraph"/>
        <w:numPr>
          <w:ilvl w:val="0"/>
          <w:numId w:val="31"/>
        </w:numPr>
        <w:ind w:left="357" w:hanging="357"/>
        <w:contextualSpacing w:val="0"/>
      </w:pPr>
      <w:r>
        <w:t xml:space="preserve">Similar to </w:t>
      </w:r>
      <w:r w:rsidR="00007DE1">
        <w:t xml:space="preserve">changes to the list of </w:t>
      </w:r>
      <w:r>
        <w:t xml:space="preserve">diagnostic, repair and servicing information, the Minister will consult with stakeholders on whether the list of SSE information should be amended </w:t>
      </w:r>
      <w:r w:rsidR="0006031B">
        <w:t xml:space="preserve">to reflect any </w:t>
      </w:r>
      <w:r w:rsidR="00735DBD">
        <w:t>necessary</w:t>
      </w:r>
      <w:r w:rsidR="0006031B">
        <w:t xml:space="preserve"> changes</w:t>
      </w:r>
      <w:r w:rsidR="00FF3E31">
        <w:t>, and consult publicly prior to making any changes to the Code.</w:t>
      </w:r>
      <w:r w:rsidR="00FC60FE">
        <w:t xml:space="preserve"> </w:t>
      </w:r>
    </w:p>
    <w:p w14:paraId="3CF948EC" w14:textId="72C1E271" w:rsidR="00227DF3" w:rsidRDefault="00227DF3" w:rsidP="00356EC6">
      <w:pPr>
        <w:pStyle w:val="Heading3"/>
      </w:pPr>
      <w:bookmarkStart w:id="70" w:name="_Toc536111126"/>
      <w:bookmarkStart w:id="71" w:name="_Toc536180494"/>
      <w:bookmarkStart w:id="72" w:name="_Toc536181770"/>
      <w:bookmarkStart w:id="73" w:name="_Toc775796"/>
      <w:r>
        <w:t>Eligibility to access SSE information</w:t>
      </w:r>
      <w:bookmarkEnd w:id="69"/>
      <w:bookmarkEnd w:id="70"/>
      <w:bookmarkEnd w:id="71"/>
      <w:bookmarkEnd w:id="72"/>
      <w:bookmarkEnd w:id="73"/>
    </w:p>
    <w:p w14:paraId="19888ED0" w14:textId="79E0AFCE" w:rsidR="003D5B33" w:rsidRDefault="00296840" w:rsidP="00296840">
      <w:pPr>
        <w:pStyle w:val="ListParagraph"/>
        <w:numPr>
          <w:ilvl w:val="0"/>
          <w:numId w:val="31"/>
        </w:numPr>
        <w:ind w:left="357" w:hanging="357"/>
        <w:contextualSpacing w:val="0"/>
      </w:pPr>
      <w:r>
        <w:t xml:space="preserve">Ensuring that repairers have the appropriate </w:t>
      </w:r>
      <w:r w:rsidR="0062546D">
        <w:t xml:space="preserve">skill, </w:t>
      </w:r>
      <w:r>
        <w:t xml:space="preserve">training and equipment in order to access restricted information is critical to ensure the safety and security of vehicles. </w:t>
      </w:r>
      <w:r w:rsidR="0079255B">
        <w:t xml:space="preserve">Access to SSE information would be restricted </w:t>
      </w:r>
      <w:r w:rsidR="0099560A">
        <w:t>so</w:t>
      </w:r>
      <w:r w:rsidR="004F0078">
        <w:t xml:space="preserve"> that</w:t>
      </w:r>
      <w:r w:rsidR="004F0078" w:rsidRPr="003572F0">
        <w:t xml:space="preserve"> only those with a genuine reason and/or appropriate skills c</w:t>
      </w:r>
      <w:r w:rsidR="004F0078">
        <w:t>ould</w:t>
      </w:r>
      <w:r w:rsidR="004F0078" w:rsidRPr="003572F0">
        <w:t xml:space="preserve"> </w:t>
      </w:r>
      <w:r w:rsidR="004F0078">
        <w:t xml:space="preserve">access </w:t>
      </w:r>
      <w:r w:rsidR="0099560A">
        <w:t>it,</w:t>
      </w:r>
      <w:r w:rsidR="004F0078" w:rsidRPr="003572F0">
        <w:t xml:space="preserve"> to </w:t>
      </w:r>
      <w:r w:rsidR="0099560A">
        <w:t>help</w:t>
      </w:r>
      <w:r w:rsidR="004F0078" w:rsidRPr="003572F0">
        <w:t xml:space="preserve"> ensure </w:t>
      </w:r>
      <w:r w:rsidR="00FC6335">
        <w:t>vehicles remain</w:t>
      </w:r>
      <w:r w:rsidR="004F0078" w:rsidRPr="003572F0">
        <w:t xml:space="preserve"> secure</w:t>
      </w:r>
      <w:r w:rsidR="00E71908">
        <w:t xml:space="preserve">, </w:t>
      </w:r>
      <w:r w:rsidR="00FC6335">
        <w:t xml:space="preserve">are </w:t>
      </w:r>
      <w:r w:rsidR="004F0078" w:rsidRPr="003572F0">
        <w:t>repaired safely</w:t>
      </w:r>
      <w:r w:rsidR="00E71908">
        <w:t xml:space="preserve"> and environmental standards</w:t>
      </w:r>
      <w:r w:rsidR="006D14AD" w:rsidRPr="006D14AD">
        <w:t xml:space="preserve"> </w:t>
      </w:r>
      <w:r w:rsidR="006D14AD">
        <w:t>are maintained</w:t>
      </w:r>
      <w:r w:rsidR="004F0078" w:rsidRPr="003572F0">
        <w:t>.</w:t>
      </w:r>
      <w:r w:rsidR="004F0078">
        <w:t xml:space="preserve"> </w:t>
      </w:r>
    </w:p>
    <w:p w14:paraId="697A354E" w14:textId="28F2EE07" w:rsidR="004F0078" w:rsidRPr="00296840" w:rsidRDefault="004F0078" w:rsidP="00434106">
      <w:pPr>
        <w:pStyle w:val="ListParagraph"/>
        <w:numPr>
          <w:ilvl w:val="0"/>
          <w:numId w:val="31"/>
        </w:numPr>
        <w:ind w:left="357" w:hanging="357"/>
        <w:contextualSpacing w:val="0"/>
        <w:rPr>
          <w:szCs w:val="24"/>
        </w:rPr>
      </w:pPr>
      <w:r>
        <w:rPr>
          <w:szCs w:val="24"/>
        </w:rPr>
        <w:t xml:space="preserve">The </w:t>
      </w:r>
      <w:r w:rsidR="003D5B33">
        <w:rPr>
          <w:szCs w:val="24"/>
        </w:rPr>
        <w:t>C</w:t>
      </w:r>
      <w:r>
        <w:rPr>
          <w:szCs w:val="24"/>
        </w:rPr>
        <w:t xml:space="preserve">ode would </w:t>
      </w:r>
      <w:r w:rsidR="0079255B">
        <w:rPr>
          <w:szCs w:val="24"/>
        </w:rPr>
        <w:t xml:space="preserve">require manufacturers to allow </w:t>
      </w:r>
      <w:r>
        <w:rPr>
          <w:szCs w:val="24"/>
        </w:rPr>
        <w:t>those who meet certain criteria</w:t>
      </w:r>
      <w:r w:rsidR="0079255B">
        <w:rPr>
          <w:szCs w:val="24"/>
        </w:rPr>
        <w:t xml:space="preserve"> to purchase access to SSE information. </w:t>
      </w:r>
      <w:r w:rsidR="0079255B" w:rsidRPr="00913297">
        <w:t xml:space="preserve">This is challenging as </w:t>
      </w:r>
      <w:r w:rsidR="0055127B">
        <w:t>licensing requirements for mechanics can vary by state and the type of work performed.</w:t>
      </w:r>
      <w:r w:rsidR="0055127B" w:rsidRPr="00913297">
        <w:t xml:space="preserve"> </w:t>
      </w:r>
    </w:p>
    <w:p w14:paraId="39E029CD" w14:textId="2CEFF3F3" w:rsidR="00296840" w:rsidRPr="00296840" w:rsidRDefault="00296840" w:rsidP="00296840">
      <w:pPr>
        <w:pStyle w:val="ListParagraph"/>
        <w:numPr>
          <w:ilvl w:val="0"/>
          <w:numId w:val="31"/>
        </w:numPr>
        <w:ind w:left="357" w:hanging="357"/>
        <w:contextualSpacing w:val="0"/>
        <w:rPr>
          <w:szCs w:val="24"/>
        </w:rPr>
      </w:pPr>
      <w:r>
        <w:t xml:space="preserve">The Code would not require manufacturers to provide information if </w:t>
      </w:r>
      <w:r w:rsidR="0062546D">
        <w:t xml:space="preserve">a repairer’s skill, </w:t>
      </w:r>
      <w:r>
        <w:t xml:space="preserve">training </w:t>
      </w:r>
      <w:r w:rsidR="0062546D">
        <w:t xml:space="preserve">or </w:t>
      </w:r>
      <w:r>
        <w:t xml:space="preserve">equipment </w:t>
      </w:r>
      <w:r w:rsidR="002B6B73">
        <w:t>did</w:t>
      </w:r>
      <w:r>
        <w:t xml:space="preserve"> not meet criteria defined in the Code. Repairers and consumers would </w:t>
      </w:r>
      <w:r w:rsidR="00C94F5B">
        <w:t>be able to access</w:t>
      </w:r>
      <w:r>
        <w:t xml:space="preserve"> </w:t>
      </w:r>
      <w:r w:rsidR="002B6B73">
        <w:t xml:space="preserve">dispute resolution </w:t>
      </w:r>
      <w:r w:rsidR="00C94F5B">
        <w:t xml:space="preserve">or mediation </w:t>
      </w:r>
      <w:r>
        <w:t xml:space="preserve">if they consider </w:t>
      </w:r>
      <w:r w:rsidR="0062546D">
        <w:t xml:space="preserve">SSE </w:t>
      </w:r>
      <w:r>
        <w:t>data is unduly withheld.</w:t>
      </w:r>
      <w:r w:rsidR="002B6B73">
        <w:t xml:space="preserve"> </w:t>
      </w:r>
    </w:p>
    <w:p w14:paraId="040656F3" w14:textId="681F0C87" w:rsidR="00AA734D" w:rsidRDefault="00AA734D" w:rsidP="00434106">
      <w:pPr>
        <w:pStyle w:val="ListParagraph"/>
        <w:numPr>
          <w:ilvl w:val="0"/>
          <w:numId w:val="31"/>
        </w:numPr>
        <w:ind w:left="357" w:hanging="357"/>
        <w:contextualSpacing w:val="0"/>
        <w:rPr>
          <w:szCs w:val="24"/>
        </w:rPr>
      </w:pPr>
      <w:r>
        <w:rPr>
          <w:szCs w:val="24"/>
        </w:rPr>
        <w:t xml:space="preserve">The Government </w:t>
      </w:r>
      <w:r w:rsidR="00742414">
        <w:rPr>
          <w:szCs w:val="24"/>
        </w:rPr>
        <w:t xml:space="preserve">is considering </w:t>
      </w:r>
      <w:r>
        <w:rPr>
          <w:szCs w:val="24"/>
        </w:rPr>
        <w:t>criteria for accessing this information includ</w:t>
      </w:r>
      <w:r w:rsidR="00742414">
        <w:rPr>
          <w:szCs w:val="24"/>
        </w:rPr>
        <w:t>ing</w:t>
      </w:r>
      <w:r w:rsidR="00126011">
        <w:rPr>
          <w:szCs w:val="24"/>
        </w:rPr>
        <w:t xml:space="preserve"> having </w:t>
      </w:r>
      <w:r w:rsidR="00126011" w:rsidRPr="00126011">
        <w:rPr>
          <w:szCs w:val="24"/>
        </w:rPr>
        <w:t xml:space="preserve">a genuine </w:t>
      </w:r>
      <w:r w:rsidR="00126011">
        <w:rPr>
          <w:szCs w:val="24"/>
        </w:rPr>
        <w:t>reason for accessing the information and</w:t>
      </w:r>
      <w:r>
        <w:rPr>
          <w:szCs w:val="24"/>
        </w:rPr>
        <w:t>:</w:t>
      </w:r>
    </w:p>
    <w:p w14:paraId="4B21CD57" w14:textId="2480EFA7" w:rsidR="00AA734D" w:rsidRDefault="0099560A" w:rsidP="00434106">
      <w:pPr>
        <w:pStyle w:val="ListParagraph"/>
        <w:numPr>
          <w:ilvl w:val="1"/>
          <w:numId w:val="31"/>
        </w:numPr>
        <w:contextualSpacing w:val="0"/>
      </w:pPr>
      <w:r>
        <w:t xml:space="preserve">being </w:t>
      </w:r>
      <w:r w:rsidR="00AA734D">
        <w:t>a person, licen</w:t>
      </w:r>
      <w:r w:rsidR="006D14AD">
        <w:t>s</w:t>
      </w:r>
      <w:r w:rsidR="00AA734D">
        <w:t>ed workshop or business with an appropriate vocational tertiary or professional qualification; or</w:t>
      </w:r>
    </w:p>
    <w:p w14:paraId="6ACF6A9B" w14:textId="1DA50DF5" w:rsidR="00AA734D" w:rsidRDefault="001077F1" w:rsidP="00434106">
      <w:pPr>
        <w:pStyle w:val="ListParagraph"/>
        <w:numPr>
          <w:ilvl w:val="1"/>
          <w:numId w:val="31"/>
        </w:numPr>
        <w:contextualSpacing w:val="0"/>
      </w:pPr>
      <w:proofErr w:type="gramStart"/>
      <w:r>
        <w:t>having</w:t>
      </w:r>
      <w:proofErr w:type="gramEnd"/>
      <w:r>
        <w:t xml:space="preserve"> </w:t>
      </w:r>
      <w:r w:rsidR="00AA734D">
        <w:t>demonstrable knowledge, experience and/or skills</w:t>
      </w:r>
      <w:r w:rsidR="00742414">
        <w:t>.</w:t>
      </w:r>
    </w:p>
    <w:p w14:paraId="2A409E82" w14:textId="357F3334" w:rsidR="0090765A" w:rsidRDefault="0090765A" w:rsidP="00434106">
      <w:pPr>
        <w:pStyle w:val="ListParagraph"/>
        <w:numPr>
          <w:ilvl w:val="0"/>
          <w:numId w:val="31"/>
        </w:numPr>
        <w:ind w:left="357" w:hanging="357"/>
        <w:contextualSpacing w:val="0"/>
        <w:rPr>
          <w:szCs w:val="24"/>
        </w:rPr>
      </w:pPr>
      <w:r>
        <w:rPr>
          <w:szCs w:val="24"/>
        </w:rPr>
        <w:t>The Government is also considering whether different levels or skills and training are required for different types of SSE information. For example, some information may be accessible if the repairer has the appropriate tools, whereas other SSE information may require a certain level of training as it presents a high safety risk due to the technicality of repair required.</w:t>
      </w:r>
    </w:p>
    <w:p w14:paraId="2E1D9D3D" w14:textId="3EBAA3D4" w:rsidR="004F0078" w:rsidRDefault="001036AD" w:rsidP="00434106">
      <w:pPr>
        <w:pStyle w:val="ListParagraph"/>
        <w:numPr>
          <w:ilvl w:val="0"/>
          <w:numId w:val="31"/>
        </w:numPr>
        <w:ind w:left="357" w:hanging="357"/>
        <w:contextualSpacing w:val="0"/>
        <w:rPr>
          <w:szCs w:val="24"/>
        </w:rPr>
      </w:pPr>
      <w:r>
        <w:rPr>
          <w:szCs w:val="24"/>
        </w:rPr>
        <w:t xml:space="preserve">As with the definitions of </w:t>
      </w:r>
      <w:r w:rsidR="008F002C">
        <w:rPr>
          <w:szCs w:val="24"/>
        </w:rPr>
        <w:t xml:space="preserve">diagnostic, repair and service </w:t>
      </w:r>
      <w:r>
        <w:rPr>
          <w:szCs w:val="24"/>
        </w:rPr>
        <w:t xml:space="preserve">information and SSE information, </w:t>
      </w:r>
      <w:r w:rsidR="0099560A">
        <w:rPr>
          <w:szCs w:val="24"/>
        </w:rPr>
        <w:t xml:space="preserve">the Government </w:t>
      </w:r>
      <w:r w:rsidR="0037467F">
        <w:t>wou</w:t>
      </w:r>
      <w:r w:rsidR="00013CB9">
        <w:t>l</w:t>
      </w:r>
      <w:r w:rsidR="0037467F">
        <w:t>d</w:t>
      </w:r>
      <w:r w:rsidR="00013CB9">
        <w:t xml:space="preserve"> review this definition regularly</w:t>
      </w:r>
      <w:r w:rsidRPr="001036AD">
        <w:rPr>
          <w:szCs w:val="24"/>
        </w:rPr>
        <w:t xml:space="preserve"> to ensure </w:t>
      </w:r>
      <w:r w:rsidR="00013CB9">
        <w:t xml:space="preserve">it </w:t>
      </w:r>
      <w:r w:rsidRPr="001036AD">
        <w:rPr>
          <w:szCs w:val="24"/>
        </w:rPr>
        <w:t>remains fit</w:t>
      </w:r>
      <w:r w:rsidR="00F55263">
        <w:rPr>
          <w:szCs w:val="24"/>
        </w:rPr>
        <w:t>-</w:t>
      </w:r>
      <w:r w:rsidRPr="001036AD">
        <w:rPr>
          <w:szCs w:val="24"/>
        </w:rPr>
        <w:t>for</w:t>
      </w:r>
      <w:r w:rsidR="00F55263">
        <w:rPr>
          <w:szCs w:val="24"/>
        </w:rPr>
        <w:t>-</w:t>
      </w:r>
      <w:r w:rsidRPr="001036AD">
        <w:rPr>
          <w:szCs w:val="24"/>
        </w:rPr>
        <w:t xml:space="preserve">purpose </w:t>
      </w:r>
      <w:r w:rsidR="006F66BC">
        <w:rPr>
          <w:szCs w:val="24"/>
        </w:rPr>
        <w:t>and consult with stakeholders and the public</w:t>
      </w:r>
      <w:r w:rsidRPr="001036AD">
        <w:rPr>
          <w:szCs w:val="24"/>
        </w:rPr>
        <w:t xml:space="preserve"> in </w:t>
      </w:r>
      <w:r w:rsidR="006F66BC">
        <w:rPr>
          <w:szCs w:val="24"/>
        </w:rPr>
        <w:t>doing so</w:t>
      </w:r>
      <w:r w:rsidR="00013CB9">
        <w:t xml:space="preserve">. This </w:t>
      </w:r>
      <w:r w:rsidR="00AB1847">
        <w:rPr>
          <w:szCs w:val="24"/>
        </w:rPr>
        <w:t xml:space="preserve">could </w:t>
      </w:r>
      <w:r w:rsidR="00013CB9">
        <w:t xml:space="preserve">also </w:t>
      </w:r>
      <w:r w:rsidR="00AB1847" w:rsidRPr="00913297">
        <w:t>include</w:t>
      </w:r>
      <w:r w:rsidR="00AA734D" w:rsidRPr="00913297">
        <w:t xml:space="preserve"> </w:t>
      </w:r>
      <w:r w:rsidR="00013CB9">
        <w:t>considering</w:t>
      </w:r>
      <w:r w:rsidR="00AA734D">
        <w:rPr>
          <w:szCs w:val="24"/>
        </w:rPr>
        <w:t xml:space="preserve"> whether access to certain information requires d</w:t>
      </w:r>
      <w:r w:rsidR="00AA734D" w:rsidRPr="00AA734D">
        <w:rPr>
          <w:szCs w:val="24"/>
        </w:rPr>
        <w:t>emonstrated investment in and mainten</w:t>
      </w:r>
      <w:r w:rsidR="00AA734D">
        <w:rPr>
          <w:szCs w:val="24"/>
        </w:rPr>
        <w:t>ance of tools and equipment and/or t</w:t>
      </w:r>
      <w:r w:rsidR="00AA734D" w:rsidRPr="00AA734D">
        <w:rPr>
          <w:szCs w:val="24"/>
        </w:rPr>
        <w:t>raining sufficient to allow vehicles to be repaired safely.</w:t>
      </w:r>
    </w:p>
    <w:p w14:paraId="31DE9A82" w14:textId="445983C5" w:rsidR="007D6AD8" w:rsidRPr="00DD7C09" w:rsidRDefault="00532280" w:rsidP="007D6AD8">
      <w:pPr>
        <w:pStyle w:val="Heading2"/>
      </w:pPr>
      <w:bookmarkStart w:id="74" w:name="_Toc536097563"/>
      <w:bookmarkStart w:id="75" w:name="_Toc536111127"/>
      <w:bookmarkStart w:id="76" w:name="_Toc536180495"/>
      <w:bookmarkStart w:id="77" w:name="_Toc536181771"/>
      <w:bookmarkStart w:id="78" w:name="_Toc775797"/>
      <w:r>
        <w:t>A</w:t>
      </w:r>
      <w:r w:rsidR="007D6AD8">
        <w:t>ccess to information</w:t>
      </w:r>
      <w:bookmarkEnd w:id="74"/>
      <w:bookmarkEnd w:id="75"/>
      <w:bookmarkEnd w:id="76"/>
      <w:bookmarkEnd w:id="77"/>
      <w:bookmarkEnd w:id="78"/>
    </w:p>
    <w:p w14:paraId="51205817" w14:textId="760ECDDE" w:rsidR="00190EB0" w:rsidRDefault="00190EB0" w:rsidP="00356EC6">
      <w:pPr>
        <w:pStyle w:val="Heading3"/>
      </w:pPr>
      <w:bookmarkStart w:id="79" w:name="_Toc536097564"/>
      <w:bookmarkStart w:id="80" w:name="_Toc536111128"/>
      <w:bookmarkStart w:id="81" w:name="_Toc536180496"/>
      <w:bookmarkStart w:id="82" w:name="_Toc536181772"/>
      <w:bookmarkStart w:id="83" w:name="_Toc775798"/>
      <w:r>
        <w:t>Mechanism</w:t>
      </w:r>
      <w:bookmarkEnd w:id="79"/>
      <w:bookmarkEnd w:id="80"/>
      <w:bookmarkEnd w:id="81"/>
      <w:bookmarkEnd w:id="82"/>
      <w:bookmarkEnd w:id="83"/>
    </w:p>
    <w:p w14:paraId="20668477" w14:textId="192BD7A8" w:rsidR="002110CC" w:rsidRPr="002110CC" w:rsidRDefault="00FC6335" w:rsidP="00434106">
      <w:pPr>
        <w:pStyle w:val="ListParagraph"/>
        <w:numPr>
          <w:ilvl w:val="0"/>
          <w:numId w:val="31"/>
        </w:numPr>
        <w:ind w:left="357" w:hanging="357"/>
        <w:contextualSpacing w:val="0"/>
      </w:pPr>
      <w:r>
        <w:t>Manufacturers would be responsible for setting up systems to allow access to information</w:t>
      </w:r>
      <w:r w:rsidR="00F3270C">
        <w:t xml:space="preserve"> covered by the Code</w:t>
      </w:r>
      <w:r>
        <w:t xml:space="preserve">. </w:t>
      </w:r>
      <w:r w:rsidR="002110CC">
        <w:t>These systems should</w:t>
      </w:r>
      <w:r w:rsidR="002110CC" w:rsidRPr="002110CC">
        <w:t xml:space="preserve"> </w:t>
      </w:r>
      <w:r w:rsidR="002110CC">
        <w:t xml:space="preserve">ensure information is provided in the </w:t>
      </w:r>
      <w:r w:rsidR="002110CC" w:rsidRPr="002110CC">
        <w:t>same form and manner, to the same extent and at the same t</w:t>
      </w:r>
      <w:r w:rsidR="002110CC">
        <w:t>ime to all</w:t>
      </w:r>
      <w:r w:rsidR="00E93360">
        <w:t xml:space="preserve"> who purchase or are provided with it</w:t>
      </w:r>
      <w:r w:rsidR="002110CC">
        <w:t>.</w:t>
      </w:r>
    </w:p>
    <w:p w14:paraId="54B4E13F" w14:textId="756F6650" w:rsidR="000A72A8" w:rsidRDefault="00FC6335" w:rsidP="00434106">
      <w:pPr>
        <w:pStyle w:val="ListParagraph"/>
        <w:numPr>
          <w:ilvl w:val="0"/>
          <w:numId w:val="31"/>
        </w:numPr>
        <w:ind w:left="357" w:hanging="357"/>
        <w:contextualSpacing w:val="0"/>
      </w:pPr>
      <w:r>
        <w:t xml:space="preserve">The </w:t>
      </w:r>
      <w:r w:rsidR="0099560A">
        <w:t>Code</w:t>
      </w:r>
      <w:r>
        <w:t xml:space="preserve"> would not mandate how manufacturers provide access to the information but </w:t>
      </w:r>
      <w:r w:rsidR="0099560A">
        <w:t>the Government is considering mandating</w:t>
      </w:r>
      <w:r>
        <w:t xml:space="preserve"> access principles to ensure there are no undue barriers to access. </w:t>
      </w:r>
      <w:r w:rsidR="00F3270C">
        <w:t xml:space="preserve">Manufacturers could elect to use existing </w:t>
      </w:r>
      <w:r w:rsidR="006D14AD">
        <w:t xml:space="preserve">mechanisms </w:t>
      </w:r>
      <w:r w:rsidR="00F3270C">
        <w:t>or develop their own systems</w:t>
      </w:r>
      <w:r w:rsidR="008F002C">
        <w:t xml:space="preserve">. Alternatively </w:t>
      </w:r>
      <w:r w:rsidR="00F3270C">
        <w:t>i</w:t>
      </w:r>
      <w:r>
        <w:t xml:space="preserve">ndustry could </w:t>
      </w:r>
      <w:r w:rsidR="00F3270C">
        <w:t xml:space="preserve">opt </w:t>
      </w:r>
      <w:r>
        <w:t xml:space="preserve">to work together on a unified access approach (such as an </w:t>
      </w:r>
      <w:r>
        <w:lastRenderedPageBreak/>
        <w:t xml:space="preserve">information portal similar to </w:t>
      </w:r>
      <w:r w:rsidR="00033B1A">
        <w:t xml:space="preserve">the secure data release mechanism administered by the National Automotive Service Task Force </w:t>
      </w:r>
      <w:r>
        <w:t>in the U</w:t>
      </w:r>
      <w:r w:rsidR="00190EB0">
        <w:t>nited States of America</w:t>
      </w:r>
      <w:r>
        <w:t>).</w:t>
      </w:r>
    </w:p>
    <w:p w14:paraId="69A11F21" w14:textId="2012F17B" w:rsidR="00190EB0" w:rsidRDefault="00190EB0" w:rsidP="00356EC6">
      <w:pPr>
        <w:pStyle w:val="Heading3"/>
      </w:pPr>
      <w:bookmarkStart w:id="84" w:name="_Toc536097565"/>
      <w:bookmarkStart w:id="85" w:name="_Toc536111129"/>
      <w:bookmarkStart w:id="86" w:name="_Toc536180497"/>
      <w:bookmarkStart w:id="87" w:name="_Toc536181773"/>
      <w:bookmarkStart w:id="88" w:name="_Toc775799"/>
      <w:r>
        <w:t>Terms of access</w:t>
      </w:r>
      <w:bookmarkEnd w:id="84"/>
      <w:bookmarkEnd w:id="85"/>
      <w:bookmarkEnd w:id="86"/>
      <w:bookmarkEnd w:id="87"/>
      <w:bookmarkEnd w:id="88"/>
    </w:p>
    <w:p w14:paraId="18000E05" w14:textId="56A424C5" w:rsidR="00AC6036" w:rsidRDefault="00B81BF5" w:rsidP="00434106">
      <w:pPr>
        <w:pStyle w:val="ListParagraph"/>
        <w:numPr>
          <w:ilvl w:val="0"/>
          <w:numId w:val="31"/>
        </w:numPr>
        <w:ind w:left="357" w:hanging="357"/>
        <w:contextualSpacing w:val="0"/>
      </w:pPr>
      <w:r>
        <w:t xml:space="preserve">The </w:t>
      </w:r>
      <w:r w:rsidR="00AC6036">
        <w:t>C</w:t>
      </w:r>
      <w:r>
        <w:t xml:space="preserve">ode would </w:t>
      </w:r>
      <w:r w:rsidR="00AC6036">
        <w:t xml:space="preserve">ensure </w:t>
      </w:r>
      <w:r w:rsidRPr="00B81BF5">
        <w:t xml:space="preserve">manufacturers </w:t>
      </w:r>
      <w:r w:rsidR="0099560A">
        <w:t>are fairly</w:t>
      </w:r>
      <w:r>
        <w:t xml:space="preserve"> compensated </w:t>
      </w:r>
      <w:r w:rsidRPr="00B81BF5">
        <w:t>for the provision of information</w:t>
      </w:r>
      <w:r w:rsidR="00460FCF">
        <w:t xml:space="preserve"> and sale of tools</w:t>
      </w:r>
      <w:r>
        <w:t xml:space="preserve">. It would aim to ensure that purchasing access to information </w:t>
      </w:r>
      <w:r w:rsidR="00460FCF">
        <w:t xml:space="preserve">or tools </w:t>
      </w:r>
      <w:r>
        <w:t xml:space="preserve">occurred in a consistent manner and on </w:t>
      </w:r>
      <w:r w:rsidRPr="009F22DF">
        <w:rPr>
          <w:bCs/>
          <w:szCs w:val="24"/>
        </w:rPr>
        <w:t>fair an</w:t>
      </w:r>
      <w:r>
        <w:rPr>
          <w:bCs/>
          <w:szCs w:val="24"/>
        </w:rPr>
        <w:t xml:space="preserve">d reasonable commercial terms. </w:t>
      </w:r>
      <w:r w:rsidR="00D22D32">
        <w:t>T</w:t>
      </w:r>
      <w:r w:rsidR="00AC6036">
        <w:t>he Code would not specify f</w:t>
      </w:r>
      <w:r w:rsidR="00AC6036" w:rsidRPr="00FB5C70">
        <w:t>ees and charge</w:t>
      </w:r>
      <w:r w:rsidR="00AC6036">
        <w:t>s</w:t>
      </w:r>
      <w:r w:rsidR="00AC6036" w:rsidRPr="00FB5C70">
        <w:t xml:space="preserve"> but </w:t>
      </w:r>
      <w:r w:rsidR="00AC6036">
        <w:t>m</w:t>
      </w:r>
      <w:r w:rsidR="00AC6036" w:rsidRPr="00FB5C70">
        <w:t xml:space="preserve">anufacturers </w:t>
      </w:r>
      <w:r w:rsidR="00AC6036">
        <w:t xml:space="preserve">would </w:t>
      </w:r>
      <w:r w:rsidR="00AC6036" w:rsidRPr="00FB5C70">
        <w:t xml:space="preserve">need to justify their costs as being fair and </w:t>
      </w:r>
      <w:r w:rsidR="00AC6036">
        <w:t>reasonable</w:t>
      </w:r>
      <w:r w:rsidR="00AC6036" w:rsidRPr="00FB5C70">
        <w:t>.</w:t>
      </w:r>
    </w:p>
    <w:p w14:paraId="3FD9E9AD" w14:textId="329C8D0C" w:rsidR="004B3C80" w:rsidRDefault="00F3270C" w:rsidP="00434106">
      <w:pPr>
        <w:pStyle w:val="ListParagraph"/>
        <w:numPr>
          <w:ilvl w:val="0"/>
          <w:numId w:val="31"/>
        </w:numPr>
        <w:ind w:left="357" w:hanging="357"/>
        <w:contextualSpacing w:val="0"/>
        <w:rPr>
          <w:bCs/>
          <w:szCs w:val="24"/>
        </w:rPr>
      </w:pPr>
      <w:r>
        <w:rPr>
          <w:bCs/>
          <w:szCs w:val="24"/>
        </w:rPr>
        <w:t>The Code would specify factors relevant when considering whether fees and charges are fair and reasonable</w:t>
      </w:r>
      <w:r w:rsidR="0016331C">
        <w:rPr>
          <w:bCs/>
          <w:szCs w:val="24"/>
        </w:rPr>
        <w:t>,</w:t>
      </w:r>
      <w:r>
        <w:rPr>
          <w:bCs/>
          <w:szCs w:val="24"/>
        </w:rPr>
        <w:t xml:space="preserve"> including</w:t>
      </w:r>
      <w:r w:rsidR="004B3C80">
        <w:rPr>
          <w:bCs/>
          <w:szCs w:val="24"/>
        </w:rPr>
        <w:t>:</w:t>
      </w:r>
    </w:p>
    <w:p w14:paraId="27EAEDB6" w14:textId="36FC31DB" w:rsidR="004B3C80" w:rsidRDefault="00B81BF5" w:rsidP="00434106">
      <w:pPr>
        <w:pStyle w:val="ListParagraph"/>
        <w:numPr>
          <w:ilvl w:val="1"/>
          <w:numId w:val="31"/>
        </w:numPr>
        <w:contextualSpacing w:val="0"/>
      </w:pPr>
      <w:r>
        <w:t>the cost to manufacturers of providing the information</w:t>
      </w:r>
      <w:r w:rsidR="005E426F">
        <w:t xml:space="preserve"> </w:t>
      </w:r>
      <w:r w:rsidR="0099560A">
        <w:t>(</w:t>
      </w:r>
      <w:r w:rsidR="005E426F">
        <w:t>which may vary by distribution method</w:t>
      </w:r>
      <w:r w:rsidR="0099560A">
        <w:t>)</w:t>
      </w:r>
      <w:r w:rsidR="005E426F">
        <w:t>;</w:t>
      </w:r>
    </w:p>
    <w:p w14:paraId="59A49B97" w14:textId="6977E2AF" w:rsidR="00B81BF5" w:rsidRDefault="00B81BF5" w:rsidP="00434106">
      <w:pPr>
        <w:pStyle w:val="ListParagraph"/>
        <w:numPr>
          <w:ilvl w:val="1"/>
          <w:numId w:val="31"/>
        </w:numPr>
        <w:contextualSpacing w:val="0"/>
      </w:pPr>
      <w:r>
        <w:t xml:space="preserve">the cost of </w:t>
      </w:r>
      <w:r w:rsidR="004B3C80">
        <w:t xml:space="preserve">similar </w:t>
      </w:r>
      <w:r>
        <w:t>information charged to manufacturer-affiliated or franchised dealerships and repairers in other countries</w:t>
      </w:r>
      <w:r w:rsidR="005E426F">
        <w:t>;</w:t>
      </w:r>
    </w:p>
    <w:p w14:paraId="00D8EF0A" w14:textId="5D7A83D5" w:rsidR="004B3C80" w:rsidRDefault="004B3C80" w:rsidP="00434106">
      <w:pPr>
        <w:pStyle w:val="ListParagraph"/>
        <w:numPr>
          <w:ilvl w:val="1"/>
          <w:numId w:val="31"/>
        </w:numPr>
        <w:contextualSpacing w:val="0"/>
      </w:pPr>
      <w:r>
        <w:t xml:space="preserve">the expected use </w:t>
      </w:r>
      <w:r w:rsidR="005E426F">
        <w:t xml:space="preserve">by the </w:t>
      </w:r>
      <w:r>
        <w:t>information</w:t>
      </w:r>
      <w:r w:rsidR="005E426F">
        <w:t xml:space="preserve"> purchaser (number of users, frequency, duration and volume);</w:t>
      </w:r>
      <w:r w:rsidR="00C95EBE">
        <w:t xml:space="preserve"> and</w:t>
      </w:r>
    </w:p>
    <w:p w14:paraId="41A44517" w14:textId="6F795435" w:rsidR="004B3C80" w:rsidRDefault="004B3C80" w:rsidP="00434106">
      <w:pPr>
        <w:pStyle w:val="ListParagraph"/>
        <w:numPr>
          <w:ilvl w:val="1"/>
          <w:numId w:val="31"/>
        </w:numPr>
        <w:contextualSpacing w:val="0"/>
      </w:pPr>
      <w:proofErr w:type="gramStart"/>
      <w:r>
        <w:t>the</w:t>
      </w:r>
      <w:proofErr w:type="gramEnd"/>
      <w:r>
        <w:t xml:space="preserve"> extent to which pricing may prevent or limit purchase unfairly or unreasonably.</w:t>
      </w:r>
    </w:p>
    <w:p w14:paraId="7C41B960" w14:textId="7D51585F" w:rsidR="00B25965" w:rsidRDefault="00461D60" w:rsidP="00734516">
      <w:pPr>
        <w:pStyle w:val="Heading2"/>
      </w:pPr>
      <w:bookmarkStart w:id="89" w:name="_Toc536097566"/>
      <w:bookmarkStart w:id="90" w:name="_Toc536111130"/>
      <w:bookmarkStart w:id="91" w:name="_Toc536180498"/>
      <w:bookmarkStart w:id="92" w:name="_Toc536181774"/>
      <w:bookmarkStart w:id="93" w:name="_Toc775800"/>
      <w:r>
        <w:t>Obligation to</w:t>
      </w:r>
      <w:r w:rsidR="00B25965">
        <w:t xml:space="preserve"> act in good faith</w:t>
      </w:r>
      <w:bookmarkEnd w:id="89"/>
      <w:bookmarkEnd w:id="90"/>
      <w:bookmarkEnd w:id="91"/>
      <w:bookmarkEnd w:id="92"/>
      <w:bookmarkEnd w:id="93"/>
    </w:p>
    <w:p w14:paraId="64E8993A" w14:textId="61B1554A" w:rsidR="00E54414" w:rsidRDefault="00023B48" w:rsidP="00434106">
      <w:pPr>
        <w:pStyle w:val="ListParagraph"/>
        <w:numPr>
          <w:ilvl w:val="0"/>
          <w:numId w:val="31"/>
        </w:numPr>
        <w:ind w:left="357" w:hanging="357"/>
        <w:contextualSpacing w:val="0"/>
      </w:pPr>
      <w:r>
        <w:t>The Code</w:t>
      </w:r>
      <w:r w:rsidRPr="00461D60">
        <w:t xml:space="preserve"> would incorporate a</w:t>
      </w:r>
      <w:r w:rsidR="00461D60">
        <w:t>n</w:t>
      </w:r>
      <w:r w:rsidRPr="00461D60">
        <w:t xml:space="preserve"> </w:t>
      </w:r>
      <w:r w:rsidR="00461D60">
        <w:t xml:space="preserve">obligation </w:t>
      </w:r>
      <w:r>
        <w:t>for</w:t>
      </w:r>
      <w:r w:rsidRPr="00461D60">
        <w:t xml:space="preserve"> all parties to act in good faith – to behave reasonably and not arbitrarily or for some irrelevant purpose, and to have regard to the legitimate interests of other parties.</w:t>
      </w:r>
      <w:r w:rsidR="00E54414">
        <w:t xml:space="preserve"> </w:t>
      </w:r>
    </w:p>
    <w:p w14:paraId="53374034" w14:textId="4CF33195" w:rsidR="00D22D32" w:rsidRDefault="005939C7" w:rsidP="00434106">
      <w:pPr>
        <w:pStyle w:val="ListParagraph"/>
        <w:numPr>
          <w:ilvl w:val="0"/>
          <w:numId w:val="31"/>
        </w:numPr>
        <w:ind w:left="357" w:hanging="357"/>
        <w:contextualSpacing w:val="0"/>
      </w:pPr>
      <w:r>
        <w:t xml:space="preserve">The Government is considering a </w:t>
      </w:r>
      <w:r w:rsidR="00630E00">
        <w:t>provision</w:t>
      </w:r>
      <w:r w:rsidR="00461D60">
        <w:t xml:space="preserve"> similar to the obligation to act in good faith in the Franchising Code of Conduct. </w:t>
      </w:r>
      <w:r w:rsidR="00630E00">
        <w:t xml:space="preserve">This requires parties and prospective parties to </w:t>
      </w:r>
      <w:r w:rsidR="00E54414">
        <w:t xml:space="preserve">act in good faith in respect of </w:t>
      </w:r>
      <w:r w:rsidR="00630E00">
        <w:t>an agreement or other dealing in relation to the</w:t>
      </w:r>
      <w:r w:rsidR="00E54414">
        <w:t xml:space="preserve"> Code. Considerations relevant to good faith include acting honestly and cooperatively for the purposes of any agreement between the parties. The obligation to act in good faith regarding the Code cannot be limited by other agreements between the parties.</w:t>
      </w:r>
    </w:p>
    <w:p w14:paraId="00C1841B" w14:textId="6918BB00" w:rsidR="00D22D32" w:rsidRDefault="005939C7" w:rsidP="00434106">
      <w:pPr>
        <w:pStyle w:val="ListParagraph"/>
        <w:numPr>
          <w:ilvl w:val="0"/>
          <w:numId w:val="31"/>
        </w:numPr>
        <w:ind w:left="357" w:hanging="357"/>
        <w:contextualSpacing w:val="0"/>
      </w:pPr>
      <w:r>
        <w:t xml:space="preserve">The Government is also considering that </w:t>
      </w:r>
      <w:r w:rsidR="00D22D32">
        <w:t>for the purposes of the Code this would require all parties to make consumers aware of information regarding the service and repair of their vehicle, including whether a part to be used in repair or maintenance is recommended by the vehicle manufacturer.</w:t>
      </w:r>
    </w:p>
    <w:p w14:paraId="68927153" w14:textId="2CC8FAF7" w:rsidR="00D5671D" w:rsidRDefault="00AF3740" w:rsidP="00D5671D">
      <w:pPr>
        <w:pStyle w:val="Heading2"/>
      </w:pPr>
      <w:bookmarkStart w:id="94" w:name="_Toc536097567"/>
      <w:bookmarkStart w:id="95" w:name="_Toc536111131"/>
      <w:bookmarkStart w:id="96" w:name="_Toc536180499"/>
      <w:bookmarkStart w:id="97" w:name="_Toc536181775"/>
      <w:bookmarkStart w:id="98" w:name="_Toc775801"/>
      <w:r>
        <w:t>Dispute resolution and m</w:t>
      </w:r>
      <w:r w:rsidR="00D5671D">
        <w:t>ediation</w:t>
      </w:r>
      <w:bookmarkEnd w:id="94"/>
      <w:bookmarkEnd w:id="95"/>
      <w:bookmarkEnd w:id="96"/>
      <w:bookmarkEnd w:id="97"/>
      <w:bookmarkEnd w:id="98"/>
      <w:r w:rsidR="00D5671D">
        <w:t xml:space="preserve"> </w:t>
      </w:r>
    </w:p>
    <w:p w14:paraId="62F353F7" w14:textId="28EBABC2" w:rsidR="00CB20B9" w:rsidRDefault="00CB20B9" w:rsidP="00434106">
      <w:pPr>
        <w:pStyle w:val="ListParagraph"/>
        <w:numPr>
          <w:ilvl w:val="0"/>
          <w:numId w:val="31"/>
        </w:numPr>
        <w:ind w:left="357" w:hanging="357"/>
        <w:contextualSpacing w:val="0"/>
      </w:pPr>
      <w:r>
        <w:t xml:space="preserve">The </w:t>
      </w:r>
      <w:r w:rsidR="00090B28">
        <w:t>Government is considering</w:t>
      </w:r>
      <w:r>
        <w:t xml:space="preserve"> a </w:t>
      </w:r>
      <w:r w:rsidR="00090B28">
        <w:t xml:space="preserve">potential </w:t>
      </w:r>
      <w:r>
        <w:t xml:space="preserve">mechanism for </w:t>
      </w:r>
      <w:r w:rsidR="008F002C">
        <w:t xml:space="preserve">independently resolving </w:t>
      </w:r>
      <w:r>
        <w:t xml:space="preserve">disputes </w:t>
      </w:r>
      <w:r w:rsidR="00090B28">
        <w:t xml:space="preserve">relating to </w:t>
      </w:r>
      <w:r w:rsidR="008F002C">
        <w:t xml:space="preserve">the </w:t>
      </w:r>
      <w:r w:rsidR="005939C7">
        <w:t>potential</w:t>
      </w:r>
      <w:r w:rsidR="00090B28">
        <w:t xml:space="preserve"> Code</w:t>
      </w:r>
      <w:r>
        <w:t xml:space="preserve">. Independent dispute resolution is a critical component of any mandatory scheme as it assists those in a dispute to resolve the issues between them </w:t>
      </w:r>
      <w:r w:rsidR="00AF3740">
        <w:t>in</w:t>
      </w:r>
      <w:r>
        <w:t xml:space="preserve"> a cost</w:t>
      </w:r>
      <w:r w:rsidR="008F002C">
        <w:noBreakHyphen/>
      </w:r>
      <w:r>
        <w:t>effective</w:t>
      </w:r>
      <w:r w:rsidR="00AF3740">
        <w:t>, impartial</w:t>
      </w:r>
      <w:r>
        <w:t xml:space="preserve"> and flexible </w:t>
      </w:r>
      <w:r w:rsidR="00D31565">
        <w:t>manner</w:t>
      </w:r>
      <w:r>
        <w:t>.</w:t>
      </w:r>
      <w:r w:rsidR="00EA2FEE">
        <w:t xml:space="preserve"> </w:t>
      </w:r>
    </w:p>
    <w:p w14:paraId="5CCD7116" w14:textId="63D65BB9" w:rsidR="00165FEB" w:rsidRDefault="00B25965" w:rsidP="00434106">
      <w:pPr>
        <w:pStyle w:val="ListParagraph"/>
        <w:numPr>
          <w:ilvl w:val="0"/>
          <w:numId w:val="31"/>
        </w:numPr>
        <w:ind w:left="357" w:hanging="357"/>
        <w:contextualSpacing w:val="0"/>
      </w:pPr>
      <w:r>
        <w:t xml:space="preserve">The Code </w:t>
      </w:r>
      <w:r w:rsidDel="00D31565">
        <w:t xml:space="preserve">would </w:t>
      </w:r>
      <w:r>
        <w:t xml:space="preserve">specify </w:t>
      </w:r>
      <w:r w:rsidR="00D31565">
        <w:t xml:space="preserve">that </w:t>
      </w:r>
      <w:r>
        <w:t xml:space="preserve">any party to a dispute </w:t>
      </w:r>
      <w:r w:rsidR="00D31565">
        <w:t xml:space="preserve">is able to </w:t>
      </w:r>
      <w:r>
        <w:t xml:space="preserve">request assistance from </w:t>
      </w:r>
      <w:r w:rsidR="00EA2FEE">
        <w:t>the</w:t>
      </w:r>
      <w:r>
        <w:t xml:space="preserve"> Mediation Advisor</w:t>
      </w:r>
      <w:r w:rsidR="00D31565">
        <w:t>, who would</w:t>
      </w:r>
      <w:r>
        <w:t xml:space="preserve"> </w:t>
      </w:r>
      <w:r w:rsidR="00CB20B9">
        <w:t>facilitat</w:t>
      </w:r>
      <w:r>
        <w:t xml:space="preserve">e </w:t>
      </w:r>
      <w:r w:rsidR="00D31565">
        <w:t xml:space="preserve">a process </w:t>
      </w:r>
      <w:r w:rsidR="00EA2FEE">
        <w:t xml:space="preserve">for </w:t>
      </w:r>
      <w:r w:rsidR="00EA2FEE" w:rsidRPr="00EA2FEE">
        <w:t>negotiating an outcome agreeable to all parties</w:t>
      </w:r>
      <w:r w:rsidR="00EA2FEE" w:rsidRPr="00EA2FEE" w:rsidDel="00EA2FEE">
        <w:t xml:space="preserve"> </w:t>
      </w:r>
      <w:r w:rsidR="005939C7">
        <w:t>and</w:t>
      </w:r>
      <w:r w:rsidR="00D31565">
        <w:t xml:space="preserve"> </w:t>
      </w:r>
      <w:r w:rsidR="005939C7">
        <w:t>ensure</w:t>
      </w:r>
      <w:r w:rsidR="00CB20B9">
        <w:t xml:space="preserve"> fair and reasonable dealings between </w:t>
      </w:r>
      <w:r w:rsidR="000F5466">
        <w:t>the parties</w:t>
      </w:r>
      <w:r w:rsidR="00AF3740">
        <w:t xml:space="preserve">. </w:t>
      </w:r>
    </w:p>
    <w:p w14:paraId="393391E7" w14:textId="0F4CC041" w:rsidR="00C3284B" w:rsidRDefault="000F5466" w:rsidP="00434106">
      <w:pPr>
        <w:pStyle w:val="ListParagraph"/>
        <w:numPr>
          <w:ilvl w:val="0"/>
          <w:numId w:val="31"/>
        </w:numPr>
        <w:ind w:left="357" w:hanging="357"/>
        <w:contextualSpacing w:val="0"/>
      </w:pPr>
      <w:r>
        <w:lastRenderedPageBreak/>
        <w:t xml:space="preserve">This would be achieved by providing the Mediation Adviser with the flexibility to determine how each dispute could be resolved on a case by case basis. For example, </w:t>
      </w:r>
      <w:r w:rsidR="005939C7">
        <w:t>the Government is considering</w:t>
      </w:r>
      <w:r>
        <w:t xml:space="preserve"> allowing the Mediation Adviser</w:t>
      </w:r>
      <w:r w:rsidR="006F44EA">
        <w:t xml:space="preserve"> to</w:t>
      </w:r>
      <w:r w:rsidR="00C3284B">
        <w:t>:</w:t>
      </w:r>
    </w:p>
    <w:p w14:paraId="06AAF5E9" w14:textId="3C2049EC" w:rsidR="006F44EA" w:rsidRDefault="006F44EA" w:rsidP="00434106">
      <w:pPr>
        <w:pStyle w:val="ListParagraph"/>
        <w:numPr>
          <w:ilvl w:val="1"/>
          <w:numId w:val="31"/>
        </w:numPr>
        <w:contextualSpacing w:val="0"/>
      </w:pPr>
      <w:r>
        <w:t xml:space="preserve">recommend a strategy </w:t>
      </w:r>
      <w:r w:rsidR="001A1564">
        <w:t xml:space="preserve">to the parties involved as to how </w:t>
      </w:r>
      <w:r>
        <w:t>to resolve the dispute</w:t>
      </w:r>
      <w:r w:rsidR="001A1564">
        <w:t xml:space="preserve">, depending </w:t>
      </w:r>
      <w:r>
        <w:t>on the particular circumstances of the case;</w:t>
      </w:r>
    </w:p>
    <w:p w14:paraId="7C940A96" w14:textId="7A049AF4" w:rsidR="006F44EA" w:rsidRDefault="000F5466" w:rsidP="00434106">
      <w:pPr>
        <w:pStyle w:val="ListParagraph"/>
        <w:numPr>
          <w:ilvl w:val="1"/>
          <w:numId w:val="31"/>
        </w:numPr>
        <w:contextualSpacing w:val="0"/>
      </w:pPr>
      <w:r>
        <w:t xml:space="preserve">appoint a </w:t>
      </w:r>
      <w:r w:rsidR="00E71836">
        <w:t xml:space="preserve">recognised </w:t>
      </w:r>
      <w:r>
        <w:t>Mediator with the appropriate skills and experience to resolve the dispute but who may also have extensive knowledge of</w:t>
      </w:r>
      <w:r w:rsidR="006C3E38">
        <w:t xml:space="preserve"> a particular motor vehicle issue</w:t>
      </w:r>
      <w:r w:rsidR="006F44EA">
        <w:t xml:space="preserve">; or </w:t>
      </w:r>
    </w:p>
    <w:p w14:paraId="5ABF6144" w14:textId="5883AB97" w:rsidR="006F44EA" w:rsidRDefault="00165FEB" w:rsidP="00434106">
      <w:pPr>
        <w:pStyle w:val="ListParagraph"/>
        <w:numPr>
          <w:ilvl w:val="1"/>
          <w:numId w:val="31"/>
        </w:numPr>
        <w:contextualSpacing w:val="0"/>
      </w:pPr>
      <w:proofErr w:type="gramStart"/>
      <w:r>
        <w:t>appoint</w:t>
      </w:r>
      <w:proofErr w:type="gramEnd"/>
      <w:r>
        <w:t xml:space="preserve"> a technical expert to assess the </w:t>
      </w:r>
      <w:r w:rsidR="00DB7945">
        <w:t>factual ci</w:t>
      </w:r>
      <w:r w:rsidR="006F44EA">
        <w:t xml:space="preserve">rcumstances due to the technical nature of the dispute </w:t>
      </w:r>
      <w:r>
        <w:t xml:space="preserve">and make a recommendation as to </w:t>
      </w:r>
      <w:r w:rsidR="00D02639">
        <w:t xml:space="preserve">what </w:t>
      </w:r>
      <w:r>
        <w:t>the appropriate</w:t>
      </w:r>
      <w:r w:rsidR="00EA2FEE">
        <w:t xml:space="preserve"> </w:t>
      </w:r>
      <w:r w:rsidR="006F44EA">
        <w:t>outcome should be.</w:t>
      </w:r>
    </w:p>
    <w:p w14:paraId="531CC542" w14:textId="23BFD845" w:rsidR="00A67A4B" w:rsidRDefault="00B25965" w:rsidP="00434106">
      <w:pPr>
        <w:pStyle w:val="ListParagraph"/>
        <w:numPr>
          <w:ilvl w:val="0"/>
          <w:numId w:val="31"/>
        </w:numPr>
        <w:ind w:left="357" w:hanging="357"/>
        <w:contextualSpacing w:val="0"/>
      </w:pPr>
      <w:r>
        <w:t xml:space="preserve">The Code would mandate all </w:t>
      </w:r>
      <w:r w:rsidR="00A67A4B">
        <w:t>parties</w:t>
      </w:r>
      <w:r>
        <w:t xml:space="preserve"> </w:t>
      </w:r>
      <w:r w:rsidR="00A67A4B">
        <w:t xml:space="preserve">attend and </w:t>
      </w:r>
      <w:r w:rsidR="00AF3740">
        <w:t xml:space="preserve">participate in mediation </w:t>
      </w:r>
      <w:r w:rsidR="00A67A4B">
        <w:t xml:space="preserve">in good faith. </w:t>
      </w:r>
      <w:r w:rsidR="00CB20B9">
        <w:t xml:space="preserve">Similar models are used in other </w:t>
      </w:r>
      <w:r w:rsidR="00A67A4B">
        <w:t xml:space="preserve">mandatory codes, </w:t>
      </w:r>
      <w:r w:rsidR="00CB20B9">
        <w:t>such as</w:t>
      </w:r>
      <w:r w:rsidR="00A67A4B">
        <w:t xml:space="preserve"> the Franchising Code of Conduct</w:t>
      </w:r>
      <w:r w:rsidR="00E92ED7">
        <w:t xml:space="preserve"> and the Oil Code of Conduct</w:t>
      </w:r>
      <w:r w:rsidR="00CB20B9">
        <w:t>.</w:t>
      </w:r>
    </w:p>
    <w:p w14:paraId="3E346265" w14:textId="59C6F1A8" w:rsidR="00D73965" w:rsidRDefault="00D73965" w:rsidP="00434106">
      <w:pPr>
        <w:pStyle w:val="ListParagraph"/>
        <w:numPr>
          <w:ilvl w:val="0"/>
          <w:numId w:val="31"/>
        </w:numPr>
        <w:ind w:left="357" w:hanging="357"/>
        <w:contextualSpacing w:val="0"/>
      </w:pPr>
      <w:r>
        <w:t>The Mediation Adviser would be an independent appointment,</w:t>
      </w:r>
      <w:r w:rsidR="00AF3740">
        <w:t xml:space="preserve"> made by the relevant </w:t>
      </w:r>
      <w:r w:rsidR="00EA2FEE">
        <w:t>Minister</w:t>
      </w:r>
      <w:r w:rsidR="00AF3740">
        <w:t xml:space="preserve">. They </w:t>
      </w:r>
      <w:r>
        <w:t xml:space="preserve">would assist the parties in negotiating an outcome that is agreeable to </w:t>
      </w:r>
      <w:r w:rsidR="00B25965">
        <w:t xml:space="preserve">all </w:t>
      </w:r>
      <w:r>
        <w:t>parties</w:t>
      </w:r>
      <w:r w:rsidR="00E92ED7">
        <w:t>. H</w:t>
      </w:r>
      <w:r>
        <w:t>owever, they would not provide legal advice or</w:t>
      </w:r>
      <w:r w:rsidR="00AF3740">
        <w:t xml:space="preserve"> make</w:t>
      </w:r>
      <w:r>
        <w:t xml:space="preserve"> binding decisions</w:t>
      </w:r>
      <w:r w:rsidR="00E92ED7">
        <w:t>.</w:t>
      </w:r>
      <w:r>
        <w:t xml:space="preserve"> </w:t>
      </w:r>
    </w:p>
    <w:p w14:paraId="759A5B5D" w14:textId="54E62FBA" w:rsidR="0042593A" w:rsidRDefault="00EA2FEE" w:rsidP="00434106">
      <w:pPr>
        <w:pStyle w:val="ListParagraph"/>
        <w:numPr>
          <w:ilvl w:val="0"/>
          <w:numId w:val="31"/>
        </w:numPr>
        <w:ind w:left="357" w:hanging="357"/>
        <w:contextualSpacing w:val="0"/>
      </w:pPr>
      <w:r>
        <w:t>The dispute resolution process and Mediation Advis</w:t>
      </w:r>
      <w:r w:rsidR="00F55263">
        <w:t>e</w:t>
      </w:r>
      <w:r>
        <w:t>r</w:t>
      </w:r>
      <w:r w:rsidR="00D73965">
        <w:t xml:space="preserve"> </w:t>
      </w:r>
      <w:r w:rsidR="00F32221">
        <w:t>under consideration</w:t>
      </w:r>
      <w:r w:rsidR="00D73965">
        <w:t xml:space="preserve"> w</w:t>
      </w:r>
      <w:r w:rsidR="00AF3740">
        <w:t>ou</w:t>
      </w:r>
      <w:r w:rsidR="00D73965">
        <w:t>l</w:t>
      </w:r>
      <w:r w:rsidR="00AF3740">
        <w:t>d</w:t>
      </w:r>
      <w:r w:rsidR="00D73965">
        <w:t xml:space="preserve"> allow for appropriate dispute resolution and handling of complaints for parties, such as repairers, experiencing difficulties when accessing technical information in a timely and accessible way.</w:t>
      </w:r>
      <w:r w:rsidR="00E92ED7">
        <w:t xml:space="preserve"> </w:t>
      </w:r>
      <w:r w:rsidR="00CB20B9">
        <w:t xml:space="preserve">However, it would be expected </w:t>
      </w:r>
      <w:r w:rsidR="00A67A4B">
        <w:t xml:space="preserve">that parties would first attempt to resolve any dispute </w:t>
      </w:r>
      <w:r w:rsidR="0042593A">
        <w:t xml:space="preserve">amongst </w:t>
      </w:r>
      <w:proofErr w:type="gramStart"/>
      <w:r w:rsidR="0042593A">
        <w:t>themselves</w:t>
      </w:r>
      <w:proofErr w:type="gramEnd"/>
      <w:r w:rsidR="001F5784">
        <w:t>.</w:t>
      </w:r>
      <w:r w:rsidR="00A67A4B">
        <w:t xml:space="preserve"> </w:t>
      </w:r>
      <w:r w:rsidR="0042593A">
        <w:t>Only i</w:t>
      </w:r>
      <w:r w:rsidR="00A67A4B">
        <w:t xml:space="preserve">f the parties </w:t>
      </w:r>
      <w:r w:rsidR="00EC45EB">
        <w:t xml:space="preserve">cannot </w:t>
      </w:r>
      <w:r w:rsidR="00A67A4B">
        <w:t>reach an agreement with</w:t>
      </w:r>
      <w:r w:rsidR="00CD748C">
        <w:t>in</w:t>
      </w:r>
      <w:r w:rsidR="0042593A">
        <w:t xml:space="preserve"> a specified period would </w:t>
      </w:r>
      <w:r w:rsidR="00AF3740">
        <w:t>either</w:t>
      </w:r>
      <w:r w:rsidR="00A67A4B">
        <w:t xml:space="preserve"> party then have the option of </w:t>
      </w:r>
      <w:r w:rsidR="00CB20B9">
        <w:t>elevating the dispute to</w:t>
      </w:r>
      <w:r w:rsidR="00D73965">
        <w:t xml:space="preserve"> the Mediation Adviser. </w:t>
      </w:r>
      <w:r w:rsidR="008F002C">
        <w:t xml:space="preserve">Each party </w:t>
      </w:r>
      <w:r w:rsidR="008F002C" w:rsidRPr="008F002C">
        <w:t xml:space="preserve">to the dispute </w:t>
      </w:r>
      <w:r w:rsidR="008F002C">
        <w:t>would bear its own c</w:t>
      </w:r>
      <w:r w:rsidR="0042593A">
        <w:t>osts</w:t>
      </w:r>
      <w:r w:rsidR="004E6246">
        <w:t xml:space="preserve"> and share equally in any common costs such as those of a mediator</w:t>
      </w:r>
      <w:r w:rsidR="003E36D8">
        <w:t xml:space="preserve"> </w:t>
      </w:r>
      <w:r w:rsidR="007D0A9A">
        <w:t>suggested by the Mediation Advisor</w:t>
      </w:r>
      <w:r w:rsidR="0042593A">
        <w:t>.</w:t>
      </w:r>
    </w:p>
    <w:p w14:paraId="6D0669D4" w14:textId="3A4A34C1" w:rsidR="00257FFD" w:rsidRDefault="00257FFD" w:rsidP="00257FFD">
      <w:pPr>
        <w:pStyle w:val="Heading2"/>
      </w:pPr>
      <w:bookmarkStart w:id="99" w:name="_Toc536097568"/>
      <w:bookmarkStart w:id="100" w:name="_Toc536111132"/>
      <w:bookmarkStart w:id="101" w:name="_Toc536180500"/>
      <w:bookmarkStart w:id="102" w:name="_Toc536181776"/>
      <w:bookmarkStart w:id="103" w:name="_Toc775802"/>
      <w:r>
        <w:t>Enforcement</w:t>
      </w:r>
      <w:bookmarkEnd w:id="99"/>
      <w:bookmarkEnd w:id="100"/>
      <w:bookmarkEnd w:id="101"/>
      <w:bookmarkEnd w:id="102"/>
      <w:bookmarkEnd w:id="103"/>
    </w:p>
    <w:p w14:paraId="5FA49751" w14:textId="5C4CA21A" w:rsidR="00706F85" w:rsidRDefault="00706F85" w:rsidP="00434106">
      <w:pPr>
        <w:pStyle w:val="ListParagraph"/>
        <w:numPr>
          <w:ilvl w:val="0"/>
          <w:numId w:val="31"/>
        </w:numPr>
        <w:ind w:left="357" w:hanging="357"/>
        <w:contextualSpacing w:val="0"/>
      </w:pPr>
      <w:r>
        <w:t xml:space="preserve">Mandatory </w:t>
      </w:r>
      <w:r w:rsidR="0042593A">
        <w:t>c</w:t>
      </w:r>
      <w:r w:rsidRPr="000037D7">
        <w:t xml:space="preserve">odes </w:t>
      </w:r>
      <w:r>
        <w:t xml:space="preserve">of </w:t>
      </w:r>
      <w:r w:rsidR="0042593A">
        <w:t>c</w:t>
      </w:r>
      <w:r>
        <w:t xml:space="preserve">onduct </w:t>
      </w:r>
      <w:r w:rsidRPr="000037D7">
        <w:t xml:space="preserve">are enforceable by the ACCC or by private action under the </w:t>
      </w:r>
      <w:r w:rsidRPr="001B0409">
        <w:t>CCA</w:t>
      </w:r>
      <w:r w:rsidRPr="000037D7">
        <w:t>. Remedies available include injunctions to prevent or require conduct, damages, community service orders and compensatory orders.</w:t>
      </w:r>
      <w:r w:rsidRPr="00695148">
        <w:rPr>
          <w:bCs/>
          <w:szCs w:val="24"/>
        </w:rPr>
        <w:t xml:space="preserve"> </w:t>
      </w:r>
    </w:p>
    <w:p w14:paraId="1DC1C598" w14:textId="2AEFCA0D" w:rsidR="007D0A9A" w:rsidRDefault="0009645B" w:rsidP="00D8063F">
      <w:pPr>
        <w:pStyle w:val="ListParagraph"/>
        <w:numPr>
          <w:ilvl w:val="0"/>
          <w:numId w:val="31"/>
        </w:numPr>
        <w:ind w:left="357" w:hanging="357"/>
        <w:contextualSpacing w:val="0"/>
      </w:pPr>
      <w:r>
        <w:t>T</w:t>
      </w:r>
      <w:r w:rsidR="006E03A7">
        <w:t>he Government</w:t>
      </w:r>
      <w:r w:rsidR="00987AA4">
        <w:t xml:space="preserve"> is </w:t>
      </w:r>
      <w:r w:rsidR="006E03A7">
        <w:t xml:space="preserve">considering </w:t>
      </w:r>
      <w:r w:rsidR="00987AA4">
        <w:t xml:space="preserve">not </w:t>
      </w:r>
      <w:r w:rsidR="006E03A7">
        <w:t>attaching</w:t>
      </w:r>
      <w:r w:rsidR="00987AA4">
        <w:t xml:space="preserve"> any</w:t>
      </w:r>
      <w:r w:rsidR="00AF3740">
        <w:t xml:space="preserve"> penalties to the </w:t>
      </w:r>
      <w:r w:rsidR="006E03A7">
        <w:t>Code</w:t>
      </w:r>
      <w:r w:rsidR="00F32221">
        <w:t xml:space="preserve"> on commencement</w:t>
      </w:r>
      <w:r>
        <w:t xml:space="preserve"> in order to provide a reasonable period to settle arrangements and ensure all industry participants are well informed of the new requirements of the mandatory Code</w:t>
      </w:r>
      <w:r w:rsidR="00F32221">
        <w:t>. H</w:t>
      </w:r>
      <w:r w:rsidR="00987AA4">
        <w:t xml:space="preserve">owever, </w:t>
      </w:r>
      <w:r>
        <w:t xml:space="preserve">the need to amend the Code to introduce </w:t>
      </w:r>
      <w:r w:rsidR="00F32221">
        <w:t>penalties c</w:t>
      </w:r>
      <w:r w:rsidR="00706F85">
        <w:t>ould</w:t>
      </w:r>
      <w:r w:rsidR="00987AA4">
        <w:t xml:space="preserve"> be considered as part of a broader review of the </w:t>
      </w:r>
      <w:r w:rsidR="00AF3740">
        <w:t>c</w:t>
      </w:r>
      <w:r w:rsidR="00987AA4">
        <w:t xml:space="preserve">ode </w:t>
      </w:r>
      <w:r w:rsidR="00405690">
        <w:t xml:space="preserve">within a set period of time </w:t>
      </w:r>
      <w:r w:rsidR="00987AA4">
        <w:t xml:space="preserve">from </w:t>
      </w:r>
      <w:r w:rsidR="0042593A">
        <w:t>c</w:t>
      </w:r>
      <w:r w:rsidR="00987AA4">
        <w:t>ommencement.</w:t>
      </w:r>
      <w:r w:rsidR="00D8063F">
        <w:t xml:space="preserve"> </w:t>
      </w:r>
    </w:p>
    <w:p w14:paraId="13D52496" w14:textId="490427EE" w:rsidR="00D8063F" w:rsidRDefault="007D0A9A" w:rsidP="005E114D">
      <w:pPr>
        <w:pStyle w:val="ListParagraph"/>
        <w:numPr>
          <w:ilvl w:val="0"/>
          <w:numId w:val="31"/>
        </w:numPr>
        <w:ind w:left="357" w:hanging="357"/>
        <w:contextualSpacing w:val="0"/>
      </w:pPr>
      <w:r>
        <w:rPr>
          <w:color w:val="000000"/>
        </w:rPr>
        <w:t>T</w:t>
      </w:r>
      <w:r w:rsidR="00D8063F" w:rsidRPr="00D8063F">
        <w:rPr>
          <w:color w:val="000000"/>
        </w:rPr>
        <w:t xml:space="preserve">he ACCC’s role in enforcing the Code would </w:t>
      </w:r>
      <w:r w:rsidR="00405690">
        <w:rPr>
          <w:color w:val="000000"/>
        </w:rPr>
        <w:t xml:space="preserve">form part of its existing enforcement activities for all CCA codes. It would </w:t>
      </w:r>
      <w:r w:rsidR="00D8063F" w:rsidRPr="00D8063F">
        <w:rPr>
          <w:color w:val="000000"/>
        </w:rPr>
        <w:t>initially focus on education and awareness, including engagement with relevant industry stakeholders to encourage compliance with the Code and educate businesses about their rights and obligations under the Code.</w:t>
      </w:r>
    </w:p>
    <w:p w14:paraId="0AC4E089" w14:textId="77777777" w:rsidR="00706F85" w:rsidRDefault="00706F85" w:rsidP="00487B01">
      <w:pPr>
        <w:pStyle w:val="Heading2"/>
      </w:pPr>
      <w:bookmarkStart w:id="104" w:name="_Toc536097569"/>
      <w:bookmarkStart w:id="105" w:name="_Toc536111133"/>
      <w:bookmarkStart w:id="106" w:name="_Toc536180501"/>
      <w:bookmarkStart w:id="107" w:name="_Toc536181777"/>
      <w:bookmarkStart w:id="108" w:name="_Toc775803"/>
      <w:r>
        <w:lastRenderedPageBreak/>
        <w:t>Review</w:t>
      </w:r>
      <w:bookmarkEnd w:id="104"/>
      <w:bookmarkEnd w:id="105"/>
      <w:bookmarkEnd w:id="106"/>
      <w:bookmarkEnd w:id="107"/>
      <w:bookmarkEnd w:id="108"/>
    </w:p>
    <w:p w14:paraId="3DE6ACB4" w14:textId="263328D8" w:rsidR="001473FE" w:rsidRDefault="0042593A" w:rsidP="00487B01">
      <w:pPr>
        <w:pStyle w:val="ListParagraph"/>
        <w:keepNext/>
        <w:numPr>
          <w:ilvl w:val="0"/>
          <w:numId w:val="31"/>
        </w:numPr>
        <w:ind w:left="357" w:hanging="357"/>
        <w:contextualSpacing w:val="0"/>
      </w:pPr>
      <w:r>
        <w:t>The Government is considering requiring that</w:t>
      </w:r>
      <w:r w:rsidR="001473FE">
        <w:t xml:space="preserve"> the Code be reviewed 18 months from commencement. This </w:t>
      </w:r>
      <w:r>
        <w:t>timeframe is considered to be sufficient to provide an assessment of the Code’s effectiveness in its initial form. The review</w:t>
      </w:r>
      <w:r w:rsidR="001473FE">
        <w:t xml:space="preserve"> would provide an opportunity to consider </w:t>
      </w:r>
      <w:r>
        <w:t xml:space="preserve">and seek industry and public feedback on </w:t>
      </w:r>
      <w:r w:rsidR="001473FE">
        <w:t>issues such as:</w:t>
      </w:r>
    </w:p>
    <w:p w14:paraId="557C536D" w14:textId="77777777" w:rsidR="00706F85" w:rsidRDefault="00706F85" w:rsidP="00434106">
      <w:pPr>
        <w:pStyle w:val="ListParagraph"/>
        <w:numPr>
          <w:ilvl w:val="1"/>
          <w:numId w:val="31"/>
        </w:numPr>
        <w:contextualSpacing w:val="0"/>
      </w:pPr>
      <w:r>
        <w:t xml:space="preserve">the scope of the </w:t>
      </w:r>
      <w:r w:rsidR="006E03A7">
        <w:t>Code</w:t>
      </w:r>
      <w:r>
        <w:t xml:space="preserve"> (in terms of vehicles and information covered)</w:t>
      </w:r>
      <w:r w:rsidR="007B5C3D">
        <w:t>;</w:t>
      </w:r>
    </w:p>
    <w:p w14:paraId="1D9954DE" w14:textId="77777777" w:rsidR="001473FE" w:rsidRDefault="001473FE" w:rsidP="00434106">
      <w:pPr>
        <w:pStyle w:val="ListParagraph"/>
        <w:numPr>
          <w:ilvl w:val="1"/>
          <w:numId w:val="31"/>
        </w:numPr>
        <w:contextualSpacing w:val="0"/>
      </w:pPr>
      <w:r>
        <w:t>whether the principles guiding access to information are ensuring fair and equal access;</w:t>
      </w:r>
    </w:p>
    <w:p w14:paraId="1E597B14" w14:textId="65E5964D" w:rsidR="001473FE" w:rsidRDefault="001473FE" w:rsidP="00434106">
      <w:pPr>
        <w:pStyle w:val="ListParagraph"/>
        <w:numPr>
          <w:ilvl w:val="1"/>
          <w:numId w:val="31"/>
        </w:numPr>
        <w:contextualSpacing w:val="0"/>
      </w:pPr>
      <w:r w:rsidRPr="0095522D">
        <w:t xml:space="preserve">the extent to which the </w:t>
      </w:r>
      <w:r>
        <w:t>C</w:t>
      </w:r>
      <w:r w:rsidRPr="0095522D">
        <w:t>ode assists in ensuring consumer choice and competition for the provision of</w:t>
      </w:r>
      <w:r>
        <w:t xml:space="preserve"> safe</w:t>
      </w:r>
      <w:r w:rsidRPr="0095522D">
        <w:t xml:space="preserve"> m</w:t>
      </w:r>
      <w:r>
        <w:t xml:space="preserve">otor vehicle service and repair; </w:t>
      </w:r>
    </w:p>
    <w:p w14:paraId="69D36B1B" w14:textId="77777777" w:rsidR="00706F85" w:rsidRDefault="00706F85" w:rsidP="00434106">
      <w:pPr>
        <w:pStyle w:val="ListParagraph"/>
        <w:numPr>
          <w:ilvl w:val="1"/>
          <w:numId w:val="31"/>
        </w:numPr>
        <w:contextualSpacing w:val="0"/>
      </w:pPr>
      <w:r>
        <w:t>whether dispute resolution mechanisms are accessible, timely and reasonable</w:t>
      </w:r>
      <w:r w:rsidR="007B5C3D">
        <w:t>; and</w:t>
      </w:r>
    </w:p>
    <w:p w14:paraId="6EC0D787" w14:textId="77777777" w:rsidR="0056217C" w:rsidRDefault="00706F85" w:rsidP="00434106">
      <w:pPr>
        <w:pStyle w:val="ListParagraph"/>
        <w:numPr>
          <w:ilvl w:val="1"/>
          <w:numId w:val="31"/>
        </w:numPr>
        <w:contextualSpacing w:val="0"/>
      </w:pPr>
      <w:proofErr w:type="gramStart"/>
      <w:r>
        <w:t>any</w:t>
      </w:r>
      <w:proofErr w:type="gramEnd"/>
      <w:r>
        <w:t xml:space="preserve"> updates necessary due to technological advancements.</w:t>
      </w:r>
      <w:r w:rsidR="00E96238">
        <w:t xml:space="preserve"> </w:t>
      </w:r>
    </w:p>
    <w:p w14:paraId="77194562" w14:textId="77777777" w:rsidR="001473FE" w:rsidRDefault="001473FE" w:rsidP="00434106">
      <w:pPr>
        <w:pStyle w:val="ListParagraph"/>
        <w:numPr>
          <w:ilvl w:val="0"/>
          <w:numId w:val="31"/>
        </w:numPr>
        <w:ind w:left="357" w:hanging="357"/>
        <w:contextualSpacing w:val="0"/>
      </w:pPr>
      <w:r>
        <w:t xml:space="preserve">The findings of the review would inform any Government considerations about the appropriate long term regulatory approach to motor vehicle service and repair information sharing. For example, it could demonstrate the Code was functioning effectively and resolving the issues currently being experienced under the Heads of Agreement. Alternatively, it could identify the need for penalties to be attached to the Code to ensure it is reasonably effective, or that a legislative scheme with stronger enforcement and determination powers is required. </w:t>
      </w:r>
    </w:p>
    <w:p w14:paraId="6CA1B3A6" w14:textId="5A1A3FCF" w:rsidR="00D468D2" w:rsidRPr="007E53FD" w:rsidRDefault="001473FE" w:rsidP="001473FE">
      <w:pPr>
        <w:pStyle w:val="Heading1"/>
      </w:pPr>
      <w:bookmarkStart w:id="109" w:name="_Toc536097570"/>
      <w:bookmarkStart w:id="110" w:name="_Toc536111134"/>
      <w:bookmarkStart w:id="111" w:name="_Toc536180502"/>
      <w:bookmarkStart w:id="112" w:name="_Toc536181778"/>
      <w:bookmarkStart w:id="113" w:name="_Toc775804"/>
      <w:r>
        <w:t xml:space="preserve">4. </w:t>
      </w:r>
      <w:r w:rsidR="00D468D2" w:rsidRPr="007E53FD">
        <w:t>Service and Repair Information Sharing Advisory Committee</w:t>
      </w:r>
      <w:bookmarkEnd w:id="109"/>
      <w:bookmarkEnd w:id="110"/>
      <w:bookmarkEnd w:id="111"/>
      <w:bookmarkEnd w:id="112"/>
      <w:bookmarkEnd w:id="113"/>
    </w:p>
    <w:p w14:paraId="1275DEBE" w14:textId="39252532" w:rsidR="00D468D2" w:rsidRDefault="001F526B" w:rsidP="00434106">
      <w:pPr>
        <w:pStyle w:val="ListParagraph"/>
        <w:numPr>
          <w:ilvl w:val="0"/>
          <w:numId w:val="32"/>
        </w:numPr>
        <w:contextualSpacing w:val="0"/>
      </w:pPr>
      <w:r w:rsidRPr="008E750A">
        <w:t>Alongside the Code</w:t>
      </w:r>
      <w:r w:rsidR="00D468D2" w:rsidRPr="008E750A">
        <w:t xml:space="preserve">, the Government </w:t>
      </w:r>
      <w:r w:rsidRPr="008E750A">
        <w:t xml:space="preserve">is considering </w:t>
      </w:r>
      <w:r w:rsidR="00D468D2" w:rsidRPr="008E750A">
        <w:t>establish</w:t>
      </w:r>
      <w:r w:rsidRPr="008E750A">
        <w:t>ing</w:t>
      </w:r>
      <w:r w:rsidR="00D468D2" w:rsidRPr="008E750A">
        <w:t xml:space="preserve"> a Service and Repair Information Sharing Advisory Committee to provide a fair and transparent mechanism for industry to contribute to the development and implementation of service and repair information sharing rules and mechanisms.</w:t>
      </w:r>
      <w:r w:rsidR="00D468D2" w:rsidRPr="00773FBC">
        <w:t xml:space="preserve"> </w:t>
      </w:r>
      <w:r w:rsidR="00D468D2" w:rsidRPr="007E53FD">
        <w:t>Th</w:t>
      </w:r>
      <w:r w:rsidR="00D468D2">
        <w:t>e</w:t>
      </w:r>
      <w:r w:rsidR="00D468D2" w:rsidRPr="007E53FD">
        <w:t xml:space="preserve"> </w:t>
      </w:r>
      <w:r w:rsidR="00D468D2">
        <w:t xml:space="preserve">Committee </w:t>
      </w:r>
      <w:r w:rsidR="00D468D2" w:rsidRPr="007E53FD">
        <w:t xml:space="preserve">would </w:t>
      </w:r>
      <w:r w:rsidR="00D468D2">
        <w:t xml:space="preserve">be </w:t>
      </w:r>
      <w:r w:rsidR="00CC4387">
        <w:t xml:space="preserve">the primary body the Government </w:t>
      </w:r>
      <w:r w:rsidR="00042EE8">
        <w:t>would refer</w:t>
      </w:r>
      <w:r w:rsidR="00CC4387">
        <w:t xml:space="preserve"> to for advice on motor vehicle repair </w:t>
      </w:r>
      <w:r w:rsidR="00042EE8">
        <w:t xml:space="preserve">and service </w:t>
      </w:r>
      <w:r w:rsidR="00CC4387">
        <w:t xml:space="preserve">information and related issues. </w:t>
      </w:r>
    </w:p>
    <w:p w14:paraId="3E21E6BD" w14:textId="77777777" w:rsidR="00D468D2" w:rsidRDefault="00D468D2" w:rsidP="004548D8">
      <w:pPr>
        <w:pStyle w:val="Heading2"/>
      </w:pPr>
      <w:bookmarkStart w:id="114" w:name="_Toc536097571"/>
      <w:bookmarkStart w:id="115" w:name="_Toc536111135"/>
      <w:bookmarkStart w:id="116" w:name="_Toc536180503"/>
      <w:bookmarkStart w:id="117" w:name="_Toc536181779"/>
      <w:bookmarkStart w:id="118" w:name="_Toc775805"/>
      <w:r>
        <w:t>Membership</w:t>
      </w:r>
      <w:bookmarkEnd w:id="114"/>
      <w:bookmarkEnd w:id="115"/>
      <w:bookmarkEnd w:id="116"/>
      <w:bookmarkEnd w:id="117"/>
      <w:bookmarkEnd w:id="118"/>
    </w:p>
    <w:p w14:paraId="359DA96B" w14:textId="45908B73" w:rsidR="00D468D2" w:rsidRPr="007E53FD" w:rsidRDefault="00405690" w:rsidP="00434106">
      <w:pPr>
        <w:pStyle w:val="ListParagraph"/>
        <w:numPr>
          <w:ilvl w:val="0"/>
          <w:numId w:val="32"/>
        </w:numPr>
        <w:ind w:left="357" w:hanging="357"/>
        <w:contextualSpacing w:val="0"/>
      </w:pPr>
      <w:r>
        <w:t xml:space="preserve">The Government is considering </w:t>
      </w:r>
      <w:r w:rsidR="006D14AD">
        <w:t>m</w:t>
      </w:r>
      <w:r w:rsidR="00D468D2" w:rsidRPr="007E53FD">
        <w:t xml:space="preserve">embership of the Committee would consist of a </w:t>
      </w:r>
      <w:r w:rsidR="00D468D2">
        <w:t>C</w:t>
      </w:r>
      <w:r w:rsidR="00D468D2" w:rsidRPr="007E53FD">
        <w:t>hair (representing the responsible Minister) and representatives from at least</w:t>
      </w:r>
      <w:r w:rsidR="00D468D2">
        <w:t xml:space="preserve"> the signatories to the </w:t>
      </w:r>
      <w:r w:rsidR="00D468D2" w:rsidRPr="00AB2942">
        <w:t>current</w:t>
      </w:r>
      <w:r w:rsidR="00D468D2">
        <w:t xml:space="preserve"> Heads of Agreement, which are the</w:t>
      </w:r>
      <w:r w:rsidR="00D468D2" w:rsidRPr="007E53FD">
        <w:t>:</w:t>
      </w:r>
    </w:p>
    <w:p w14:paraId="7C792FA8" w14:textId="77777777" w:rsidR="00D468D2" w:rsidRPr="007E53FD" w:rsidRDefault="00D468D2" w:rsidP="00434106">
      <w:pPr>
        <w:pStyle w:val="ListParagraph"/>
        <w:numPr>
          <w:ilvl w:val="1"/>
          <w:numId w:val="32"/>
        </w:numPr>
        <w:contextualSpacing w:val="0"/>
      </w:pPr>
      <w:r w:rsidRPr="007E53FD">
        <w:t>Australian Automobile Association</w:t>
      </w:r>
      <w:r>
        <w:t xml:space="preserve"> (AAA) representing motoring clubs;</w:t>
      </w:r>
    </w:p>
    <w:p w14:paraId="50262C4D" w14:textId="77777777" w:rsidR="00D468D2" w:rsidRPr="007E53FD" w:rsidRDefault="00D468D2" w:rsidP="00434106">
      <w:pPr>
        <w:pStyle w:val="ListParagraph"/>
        <w:numPr>
          <w:ilvl w:val="1"/>
          <w:numId w:val="32"/>
        </w:numPr>
        <w:contextualSpacing w:val="0"/>
      </w:pPr>
      <w:r w:rsidRPr="007E53FD">
        <w:t>Australian Automotive Aftermarket Association</w:t>
      </w:r>
      <w:r>
        <w:t xml:space="preserve"> (AAAA) representing the automotive aftermarket industry;</w:t>
      </w:r>
    </w:p>
    <w:p w14:paraId="637E71F1" w14:textId="77777777" w:rsidR="00D468D2" w:rsidRPr="007E53FD" w:rsidRDefault="00D468D2" w:rsidP="00434106">
      <w:pPr>
        <w:pStyle w:val="ListParagraph"/>
        <w:numPr>
          <w:ilvl w:val="1"/>
          <w:numId w:val="32"/>
        </w:numPr>
        <w:contextualSpacing w:val="0"/>
      </w:pPr>
      <w:r w:rsidRPr="007E53FD">
        <w:t>Australian Automotive Dealer Association</w:t>
      </w:r>
      <w:r>
        <w:t xml:space="preserve"> (AADA) representing new car dealers;</w:t>
      </w:r>
    </w:p>
    <w:p w14:paraId="04E620F1" w14:textId="14289FB3" w:rsidR="00D468D2" w:rsidRPr="007E53FD" w:rsidRDefault="00D468D2" w:rsidP="00434106">
      <w:pPr>
        <w:pStyle w:val="ListParagraph"/>
        <w:numPr>
          <w:ilvl w:val="1"/>
          <w:numId w:val="32"/>
        </w:numPr>
        <w:contextualSpacing w:val="0"/>
      </w:pPr>
      <w:r w:rsidRPr="007E53FD">
        <w:t>Federal Chamber of Automotive Industries</w:t>
      </w:r>
      <w:r>
        <w:t xml:space="preserve"> (</w:t>
      </w:r>
      <w:r w:rsidR="00D44979">
        <w:t>F</w:t>
      </w:r>
      <w:r>
        <w:t>C</w:t>
      </w:r>
      <w:r w:rsidR="00D44979">
        <w:t>A</w:t>
      </w:r>
      <w:r>
        <w:t>I) representing manufacturers; and</w:t>
      </w:r>
    </w:p>
    <w:p w14:paraId="0B8A70BB" w14:textId="77777777" w:rsidR="00D468D2" w:rsidRPr="007E53FD" w:rsidRDefault="00D468D2" w:rsidP="00434106">
      <w:pPr>
        <w:pStyle w:val="ListParagraph"/>
        <w:numPr>
          <w:ilvl w:val="1"/>
          <w:numId w:val="32"/>
        </w:numPr>
        <w:contextualSpacing w:val="0"/>
      </w:pPr>
      <w:r w:rsidRPr="007E53FD">
        <w:t>Motor Trades Association of Australia</w:t>
      </w:r>
      <w:r>
        <w:t xml:space="preserve"> (MTAA) representing the automotive retail, service and repair sector</w:t>
      </w:r>
      <w:r w:rsidRPr="007E53FD">
        <w:t>.</w:t>
      </w:r>
    </w:p>
    <w:p w14:paraId="5DBDE9AB" w14:textId="42E9684A" w:rsidR="00740A0A" w:rsidRPr="008E750A" w:rsidRDefault="00740A0A" w:rsidP="00434106">
      <w:pPr>
        <w:pStyle w:val="ListParagraph"/>
        <w:numPr>
          <w:ilvl w:val="0"/>
          <w:numId w:val="32"/>
        </w:numPr>
        <w:ind w:left="357" w:hanging="357"/>
        <w:contextualSpacing w:val="0"/>
      </w:pPr>
      <w:r>
        <w:t xml:space="preserve"> Members of the Committee would be responsible for their own costs</w:t>
      </w:r>
      <w:r w:rsidRPr="008E750A">
        <w:t>.</w:t>
      </w:r>
    </w:p>
    <w:p w14:paraId="287DC150" w14:textId="3218431C" w:rsidR="00D468D2" w:rsidRDefault="00D468D2" w:rsidP="004548D8">
      <w:pPr>
        <w:pStyle w:val="Heading2"/>
      </w:pPr>
      <w:bookmarkStart w:id="119" w:name="_Toc536097572"/>
      <w:bookmarkStart w:id="120" w:name="_Toc536111136"/>
      <w:bookmarkStart w:id="121" w:name="_Toc536180504"/>
      <w:bookmarkStart w:id="122" w:name="_Toc536181780"/>
      <w:bookmarkStart w:id="123" w:name="_Toc775806"/>
      <w:r>
        <w:lastRenderedPageBreak/>
        <w:t>Terms of reference</w:t>
      </w:r>
      <w:bookmarkEnd w:id="119"/>
      <w:bookmarkEnd w:id="120"/>
      <w:bookmarkEnd w:id="121"/>
      <w:bookmarkEnd w:id="122"/>
      <w:bookmarkEnd w:id="123"/>
    </w:p>
    <w:p w14:paraId="7B6DE849" w14:textId="16084CFA" w:rsidR="00D468D2" w:rsidRDefault="00D468D2" w:rsidP="00434106">
      <w:pPr>
        <w:pStyle w:val="ListParagraph"/>
        <w:numPr>
          <w:ilvl w:val="0"/>
          <w:numId w:val="32"/>
        </w:numPr>
        <w:ind w:left="357" w:hanging="357"/>
        <w:contextualSpacing w:val="0"/>
      </w:pPr>
      <w:r>
        <w:t xml:space="preserve">The </w:t>
      </w:r>
      <w:r w:rsidR="00740A0A">
        <w:t>Government</w:t>
      </w:r>
      <w:r>
        <w:t xml:space="preserve"> would </w:t>
      </w:r>
      <w:r w:rsidR="00740A0A">
        <w:t>develop</w:t>
      </w:r>
      <w:r>
        <w:t xml:space="preserve"> terms of reference for the Committee</w:t>
      </w:r>
      <w:r w:rsidR="00D33763">
        <w:t>,</w:t>
      </w:r>
      <w:r>
        <w:t xml:space="preserve"> including its objectives</w:t>
      </w:r>
      <w:r w:rsidR="00D33763">
        <w:t>, membership</w:t>
      </w:r>
      <w:r>
        <w:t xml:space="preserve"> and operation. </w:t>
      </w:r>
    </w:p>
    <w:p w14:paraId="15ABF611" w14:textId="61260793" w:rsidR="00740A0A" w:rsidRPr="007E53FD" w:rsidRDefault="00D468D2" w:rsidP="00434106">
      <w:pPr>
        <w:pStyle w:val="ListParagraph"/>
        <w:numPr>
          <w:ilvl w:val="0"/>
          <w:numId w:val="32"/>
        </w:numPr>
        <w:ind w:left="357" w:hanging="357"/>
        <w:contextualSpacing w:val="0"/>
      </w:pPr>
      <w:r>
        <w:t>The</w:t>
      </w:r>
      <w:r w:rsidRPr="007E53FD">
        <w:t xml:space="preserve"> Committee </w:t>
      </w:r>
      <w:r>
        <w:t>would</w:t>
      </w:r>
      <w:r w:rsidRPr="007E53FD">
        <w:t xml:space="preserve"> </w:t>
      </w:r>
      <w:r w:rsidR="00740A0A" w:rsidRPr="007E53FD">
        <w:t xml:space="preserve">meet on a regular basis to discuss developments in the automotive sector and provide advice to the responsible Minister on </w:t>
      </w:r>
      <w:r w:rsidR="00740A0A">
        <w:t xml:space="preserve">potential </w:t>
      </w:r>
      <w:r w:rsidR="00740A0A" w:rsidRPr="007E53FD">
        <w:t xml:space="preserve">updates to the </w:t>
      </w:r>
      <w:r w:rsidR="00740A0A">
        <w:t>C</w:t>
      </w:r>
      <w:r w:rsidR="00740A0A" w:rsidRPr="007E53FD">
        <w:t>ode</w:t>
      </w:r>
      <w:r w:rsidR="00740A0A">
        <w:t xml:space="preserve"> as needed</w:t>
      </w:r>
      <w:r w:rsidR="00740A0A" w:rsidRPr="007E53FD">
        <w:t>. This would include advice on:</w:t>
      </w:r>
    </w:p>
    <w:p w14:paraId="010BA8F8" w14:textId="7EDEEAA2" w:rsidR="00740A0A" w:rsidRPr="007E53FD" w:rsidRDefault="00740A0A" w:rsidP="00434106">
      <w:pPr>
        <w:pStyle w:val="ListParagraph"/>
        <w:numPr>
          <w:ilvl w:val="1"/>
          <w:numId w:val="32"/>
        </w:numPr>
        <w:contextualSpacing w:val="0"/>
      </w:pPr>
      <w:r>
        <w:t xml:space="preserve">definitions (including </w:t>
      </w:r>
      <w:r w:rsidRPr="007E53FD">
        <w:t>information covered by the Code and S</w:t>
      </w:r>
      <w:r>
        <w:t>S</w:t>
      </w:r>
      <w:r w:rsidRPr="007E53FD">
        <w:t>E</w:t>
      </w:r>
      <w:r>
        <w:t xml:space="preserve"> </w:t>
      </w:r>
      <w:r w:rsidRPr="007E53FD">
        <w:t>information</w:t>
      </w:r>
      <w:r>
        <w:t>);</w:t>
      </w:r>
    </w:p>
    <w:p w14:paraId="375DEDD0" w14:textId="77777777" w:rsidR="00740A0A" w:rsidRPr="007E53FD" w:rsidRDefault="00740A0A" w:rsidP="00434106">
      <w:pPr>
        <w:pStyle w:val="ListParagraph"/>
        <w:numPr>
          <w:ilvl w:val="1"/>
          <w:numId w:val="32"/>
        </w:numPr>
        <w:contextualSpacing w:val="0"/>
      </w:pPr>
      <w:r w:rsidRPr="007E53FD">
        <w:t xml:space="preserve">access principles for information covered by the </w:t>
      </w:r>
      <w:r>
        <w:t>C</w:t>
      </w:r>
      <w:r w:rsidRPr="007E53FD">
        <w:t xml:space="preserve">ode </w:t>
      </w:r>
      <w:r>
        <w:t xml:space="preserve">(including advice on the timing of access) </w:t>
      </w:r>
      <w:r w:rsidRPr="007E53FD">
        <w:t>and access criteria for SSE information</w:t>
      </w:r>
      <w:r>
        <w:t xml:space="preserve"> (including advice on </w:t>
      </w:r>
      <w:r w:rsidRPr="00651751">
        <w:t xml:space="preserve">secure information sharing </w:t>
      </w:r>
      <w:r>
        <w:t xml:space="preserve">requirements); </w:t>
      </w:r>
    </w:p>
    <w:p w14:paraId="2979157D" w14:textId="77777777" w:rsidR="00740A0A" w:rsidRDefault="00740A0A" w:rsidP="00434106">
      <w:pPr>
        <w:pStyle w:val="ListParagraph"/>
        <w:numPr>
          <w:ilvl w:val="1"/>
          <w:numId w:val="32"/>
        </w:numPr>
        <w:contextualSpacing w:val="0"/>
      </w:pPr>
      <w:r>
        <w:t>any other relevant matters relating to the Code or its operation deemed by the Committee to be important to advise the responsible Minister about; and</w:t>
      </w:r>
    </w:p>
    <w:p w14:paraId="5C4F6904" w14:textId="1F164DE4" w:rsidR="00740A0A" w:rsidRDefault="00740A0A" w:rsidP="00434106">
      <w:pPr>
        <w:pStyle w:val="ListParagraph"/>
        <w:numPr>
          <w:ilvl w:val="1"/>
          <w:numId w:val="32"/>
        </w:numPr>
        <w:contextualSpacing w:val="0"/>
      </w:pPr>
      <w:proofErr w:type="gramStart"/>
      <w:r>
        <w:t>responses</w:t>
      </w:r>
      <w:proofErr w:type="gramEnd"/>
      <w:r>
        <w:t xml:space="preserve"> to requests from the responsible Minister for advice relating to the Code or its operation</w:t>
      </w:r>
      <w:r w:rsidRPr="007E53FD">
        <w:t>.</w:t>
      </w:r>
    </w:p>
    <w:p w14:paraId="42752AA3" w14:textId="0C7DA1E5" w:rsidR="00D468D2" w:rsidRDefault="00D468D2" w:rsidP="00434106">
      <w:pPr>
        <w:pStyle w:val="ListParagraph"/>
        <w:numPr>
          <w:ilvl w:val="0"/>
          <w:numId w:val="32"/>
        </w:numPr>
        <w:ind w:left="357" w:hanging="357"/>
        <w:contextualSpacing w:val="0"/>
      </w:pPr>
      <w:r>
        <w:t>The</w:t>
      </w:r>
      <w:r w:rsidRPr="007E53FD">
        <w:t xml:space="preserve"> </w:t>
      </w:r>
      <w:r w:rsidR="00740A0A">
        <w:t xml:space="preserve">Government is considering </w:t>
      </w:r>
      <w:r w:rsidR="005161C2">
        <w:t>having</w:t>
      </w:r>
      <w:r w:rsidR="00740A0A">
        <w:t xml:space="preserve"> the </w:t>
      </w:r>
      <w:r w:rsidRPr="007E53FD">
        <w:t>Committee</w:t>
      </w:r>
      <w:r w:rsidR="00740A0A">
        <w:t xml:space="preserve"> </w:t>
      </w:r>
      <w:r>
        <w:t>adopt a consensus approach to making</w:t>
      </w:r>
      <w:r w:rsidR="00740A0A">
        <w:t xml:space="preserve"> recommendations to the responsible Minister</w:t>
      </w:r>
      <w:r>
        <w:t xml:space="preserve">. This is particularly important to ensure advice </w:t>
      </w:r>
      <w:r w:rsidR="00740A0A">
        <w:t>takes</w:t>
      </w:r>
      <w:r>
        <w:t xml:space="preserve"> into account the needs of all parties including manufacturers, new car dealers, the aftermarket industry, independent repairers and consumers. For the purposes of the C</w:t>
      </w:r>
      <w:r w:rsidR="00740A0A">
        <w:t>ommittee</w:t>
      </w:r>
      <w:r>
        <w:t xml:space="preserve">, consensus could mean the majority of members agree, with the remainder content to give way, if necessary with a mention of any </w:t>
      </w:r>
      <w:r w:rsidR="009F2510">
        <w:t>dissenting views</w:t>
      </w:r>
      <w:r>
        <w:t xml:space="preserve"> in the advice to the Minister. </w:t>
      </w:r>
    </w:p>
    <w:p w14:paraId="23F17B45" w14:textId="043EE730" w:rsidR="00D468D2" w:rsidRDefault="00B532BC" w:rsidP="00434106">
      <w:pPr>
        <w:pStyle w:val="ListParagraph"/>
        <w:numPr>
          <w:ilvl w:val="0"/>
          <w:numId w:val="32"/>
        </w:numPr>
        <w:ind w:left="357" w:hanging="357"/>
        <w:contextualSpacing w:val="0"/>
      </w:pPr>
      <w:r>
        <w:t>T</w:t>
      </w:r>
      <w:r w:rsidR="00D468D2">
        <w:t xml:space="preserve">he </w:t>
      </w:r>
      <w:r w:rsidR="00D468D2" w:rsidRPr="007E53FD">
        <w:t xml:space="preserve">Committee would be </w:t>
      </w:r>
      <w:r w:rsidR="005161C2">
        <w:t>expected</w:t>
      </w:r>
      <w:r w:rsidR="00D468D2" w:rsidRPr="007E53FD">
        <w:t xml:space="preserve"> to </w:t>
      </w:r>
      <w:r w:rsidR="00D468D2">
        <w:t xml:space="preserve">consider </w:t>
      </w:r>
      <w:r>
        <w:t xml:space="preserve">specific </w:t>
      </w:r>
      <w:r w:rsidR="00D468D2">
        <w:t>request</w:t>
      </w:r>
      <w:r>
        <w:t>s from Committee members to provide advice to the Minister on updates to definitions or access principles</w:t>
      </w:r>
      <w:r w:rsidR="00D468D2">
        <w:t xml:space="preserve"> </w:t>
      </w:r>
      <w:r w:rsidR="00D468D2" w:rsidRPr="007E53FD">
        <w:t>within a specified timeframe</w:t>
      </w:r>
      <w:r w:rsidR="000F18C9">
        <w:t xml:space="preserve">, </w:t>
      </w:r>
      <w:r w:rsidR="00D468D2">
        <w:t xml:space="preserve">unless </w:t>
      </w:r>
      <w:r w:rsidR="0087594F">
        <w:t>otherwise agreed</w:t>
      </w:r>
      <w:r w:rsidR="00D468D2">
        <w:t xml:space="preserve"> by the Committee. </w:t>
      </w:r>
      <w:r>
        <w:t xml:space="preserve"> </w:t>
      </w:r>
    </w:p>
    <w:p w14:paraId="257E62FC" w14:textId="64E78000" w:rsidR="00D468D2" w:rsidRDefault="00D468D2" w:rsidP="008E750A">
      <w:pPr>
        <w:pStyle w:val="ListParagraph"/>
        <w:numPr>
          <w:ilvl w:val="0"/>
          <w:numId w:val="32"/>
        </w:numPr>
        <w:ind w:left="357" w:hanging="357"/>
        <w:contextualSpacing w:val="0"/>
      </w:pPr>
      <w:r>
        <w:t>T</w:t>
      </w:r>
      <w:r w:rsidRPr="003C63D3">
        <w:t>he Committee’</w:t>
      </w:r>
      <w:r>
        <w:t>s terms of reference would in</w:t>
      </w:r>
      <w:r w:rsidRPr="003C63D3">
        <w:t>clude</w:t>
      </w:r>
      <w:r w:rsidR="000F18C9">
        <w:t>,</w:t>
      </w:r>
      <w:r w:rsidRPr="003C63D3">
        <w:t xml:space="preserve"> </w:t>
      </w:r>
      <w:r>
        <w:t>a</w:t>
      </w:r>
      <w:r w:rsidR="000F18C9">
        <w:t>s</w:t>
      </w:r>
      <w:r>
        <w:t xml:space="preserve"> a minimum</w:t>
      </w:r>
      <w:r w:rsidR="000F18C9">
        <w:t>,</w:t>
      </w:r>
      <w:r>
        <w:t xml:space="preserve"> </w:t>
      </w:r>
      <w:r w:rsidR="005161C2">
        <w:t>that</w:t>
      </w:r>
      <w:r w:rsidRPr="003C63D3">
        <w:t xml:space="preserve"> it </w:t>
      </w:r>
      <w:r w:rsidR="005161C2">
        <w:t>would</w:t>
      </w:r>
      <w:r w:rsidR="008E750A">
        <w:t xml:space="preserve"> </w:t>
      </w:r>
      <w:r>
        <w:t xml:space="preserve">hold its first </w:t>
      </w:r>
      <w:r w:rsidRPr="00D02213">
        <w:t xml:space="preserve">meeting within </w:t>
      </w:r>
      <w:r>
        <w:t xml:space="preserve">a specified period after </w:t>
      </w:r>
      <w:r w:rsidRPr="00D02213">
        <w:t xml:space="preserve">the </w:t>
      </w:r>
      <w:r>
        <w:t>C</w:t>
      </w:r>
      <w:r w:rsidRPr="00D02213">
        <w:t>ode</w:t>
      </w:r>
      <w:r>
        <w:t xml:space="preserve"> commencing and at least annually thereafter, unless agreed otherwise by the Committ</w:t>
      </w:r>
      <w:r w:rsidR="008E750A">
        <w:t>ee and the responsible Minister.</w:t>
      </w:r>
    </w:p>
    <w:p w14:paraId="1191AAA1" w14:textId="20267AE2" w:rsidR="00D468D2" w:rsidRDefault="00D468D2" w:rsidP="00434106">
      <w:pPr>
        <w:pStyle w:val="ListParagraph"/>
        <w:numPr>
          <w:ilvl w:val="0"/>
          <w:numId w:val="32"/>
        </w:numPr>
        <w:ind w:left="357" w:hanging="357"/>
        <w:contextualSpacing w:val="0"/>
      </w:pPr>
      <w:r>
        <w:t xml:space="preserve">While the </w:t>
      </w:r>
      <w:r w:rsidR="00740A0A">
        <w:t>Government would</w:t>
      </w:r>
      <w:r>
        <w:t xml:space="preserve"> specify the terms of reference for the Committee, it is open for the Committee to perform other functions if agreed by members. For example, it could provide advice on and assist to design and implement mechanisms for providing access to information</w:t>
      </w:r>
      <w:r w:rsidDel="008D0BEF">
        <w:t xml:space="preserve"> </w:t>
      </w:r>
      <w:r>
        <w:t xml:space="preserve">such as the </w:t>
      </w:r>
      <w:r w:rsidRPr="00734516">
        <w:t>secure data release mechanism administered by the National Automotive Service Task Force</w:t>
      </w:r>
      <w:r>
        <w:t xml:space="preserve"> in the United States</w:t>
      </w:r>
      <w:r w:rsidRPr="00734516">
        <w:t xml:space="preserve"> of America.</w:t>
      </w:r>
      <w:r>
        <w:t xml:space="preserve"> </w:t>
      </w:r>
    </w:p>
    <w:p w14:paraId="528401EC" w14:textId="77777777" w:rsidR="006173FE" w:rsidRDefault="006173FE">
      <w:pPr>
        <w:spacing w:before="0" w:after="160" w:line="259" w:lineRule="auto"/>
        <w:rPr>
          <w:rFonts w:cs="Arial"/>
          <w:color w:val="004A7F"/>
          <w:kern w:val="32"/>
          <w:sz w:val="48"/>
          <w:szCs w:val="36"/>
        </w:rPr>
      </w:pPr>
      <w:bookmarkStart w:id="124" w:name="_Toc536097573"/>
      <w:r>
        <w:br w:type="page"/>
      </w:r>
    </w:p>
    <w:p w14:paraId="1C3EAA04" w14:textId="1F5332FE" w:rsidR="0074198B" w:rsidRDefault="001473FE" w:rsidP="0074198B">
      <w:pPr>
        <w:pStyle w:val="Heading1"/>
      </w:pPr>
      <w:bookmarkStart w:id="125" w:name="_Toc536111137"/>
      <w:bookmarkStart w:id="126" w:name="_Toc536180505"/>
      <w:bookmarkStart w:id="127" w:name="_Toc536181781"/>
      <w:bookmarkStart w:id="128" w:name="_Toc775807"/>
      <w:r>
        <w:lastRenderedPageBreak/>
        <w:t>5</w:t>
      </w:r>
      <w:r w:rsidR="0074198B">
        <w:t>. Questions for consultation</w:t>
      </w:r>
      <w:bookmarkEnd w:id="124"/>
      <w:bookmarkEnd w:id="125"/>
      <w:bookmarkEnd w:id="126"/>
      <w:bookmarkEnd w:id="127"/>
      <w:bookmarkEnd w:id="128"/>
    </w:p>
    <w:p w14:paraId="3DB5E0A5" w14:textId="137D70F6" w:rsidR="0074198B" w:rsidRDefault="0074198B" w:rsidP="00434106">
      <w:pPr>
        <w:pStyle w:val="ListParagraph"/>
        <w:numPr>
          <w:ilvl w:val="0"/>
          <w:numId w:val="33"/>
        </w:numPr>
        <w:contextualSpacing w:val="0"/>
      </w:pPr>
      <w:r>
        <w:t>Treasury is interested in stakeholders’ views on whether</w:t>
      </w:r>
      <w:r w:rsidR="0044704A" w:rsidRPr="0044704A">
        <w:t xml:space="preserve"> </w:t>
      </w:r>
      <w:r w:rsidR="0044704A">
        <w:t xml:space="preserve">the possible elements of a mandatory </w:t>
      </w:r>
      <w:r w:rsidR="005E688D">
        <w:t>c</w:t>
      </w:r>
      <w:r w:rsidR="00B72314">
        <w:t xml:space="preserve">ode </w:t>
      </w:r>
      <w:r w:rsidR="005E688D">
        <w:t xml:space="preserve">of conduct </w:t>
      </w:r>
      <w:r w:rsidR="00B72314">
        <w:t>and a</w:t>
      </w:r>
      <w:r w:rsidR="008E750A">
        <w:t xml:space="preserve"> Service and Repair Information Sharing</w:t>
      </w:r>
      <w:r w:rsidR="005E688D">
        <w:t xml:space="preserve"> </w:t>
      </w:r>
      <w:r w:rsidR="008E750A">
        <w:t>A</w:t>
      </w:r>
      <w:r w:rsidR="005E688D">
        <w:t xml:space="preserve">dvisory </w:t>
      </w:r>
      <w:r w:rsidR="008E750A">
        <w:t>C</w:t>
      </w:r>
      <w:r w:rsidR="005E688D">
        <w:t>ommittee</w:t>
      </w:r>
      <w:r w:rsidR="0044704A">
        <w:t xml:space="preserve"> set out in this paper</w:t>
      </w:r>
      <w:r>
        <w:t>:</w:t>
      </w:r>
    </w:p>
    <w:p w14:paraId="59E54C87" w14:textId="50C801C8" w:rsidR="0074198B" w:rsidRDefault="0074198B" w:rsidP="00434106">
      <w:pPr>
        <w:pStyle w:val="ListParagraph"/>
        <w:numPr>
          <w:ilvl w:val="1"/>
          <w:numId w:val="33"/>
        </w:numPr>
        <w:contextualSpacing w:val="0"/>
      </w:pPr>
      <w:r>
        <w:t>are</w:t>
      </w:r>
      <w:r w:rsidR="0044704A">
        <w:t xml:space="preserve"> appropriate</w:t>
      </w:r>
      <w:r w:rsidR="005C3304">
        <w:t xml:space="preserve"> as a starting point for developing </w:t>
      </w:r>
      <w:r w:rsidR="009A0A66">
        <w:t xml:space="preserve">and consulting on </w:t>
      </w:r>
      <w:r w:rsidR="005C3304">
        <w:t>detailed provisions</w:t>
      </w:r>
      <w:r>
        <w:t>;</w:t>
      </w:r>
    </w:p>
    <w:p w14:paraId="77C24366" w14:textId="3265EB8A" w:rsidR="0074198B" w:rsidRDefault="0074198B" w:rsidP="00434106">
      <w:pPr>
        <w:pStyle w:val="ListParagraph"/>
        <w:numPr>
          <w:ilvl w:val="1"/>
          <w:numId w:val="33"/>
        </w:numPr>
        <w:contextualSpacing w:val="0"/>
      </w:pPr>
      <w:r>
        <w:t>would provide significant improvement on the current voluntary scheme;</w:t>
      </w:r>
      <w:r w:rsidR="005E4A56">
        <w:t xml:space="preserve"> and</w:t>
      </w:r>
    </w:p>
    <w:p w14:paraId="585D3EA6" w14:textId="0002825D" w:rsidR="0085738C" w:rsidRDefault="0074198B" w:rsidP="00434106">
      <w:pPr>
        <w:pStyle w:val="ListParagraph"/>
        <w:numPr>
          <w:ilvl w:val="1"/>
          <w:numId w:val="33"/>
        </w:numPr>
        <w:contextualSpacing w:val="0"/>
      </w:pPr>
      <w:proofErr w:type="gramStart"/>
      <w:r>
        <w:t>are</w:t>
      </w:r>
      <w:proofErr w:type="gramEnd"/>
      <w:r>
        <w:t xml:space="preserve"> a suitable alternative to a legislated scheme, which would enable the creation of an industry-funded body to </w:t>
      </w:r>
      <w:r w:rsidR="00FA6A15">
        <w:t>advise on</w:t>
      </w:r>
      <w:r>
        <w:t xml:space="preserve"> the scheme but would be slower to implement and update</w:t>
      </w:r>
      <w:r w:rsidR="005E4A56">
        <w:t>.</w:t>
      </w:r>
    </w:p>
    <w:p w14:paraId="5BD4ABC0" w14:textId="1DB47514" w:rsidR="006173FE" w:rsidRDefault="006173FE" w:rsidP="006173FE">
      <w:pPr>
        <w:pStyle w:val="ListParagraph"/>
        <w:numPr>
          <w:ilvl w:val="0"/>
          <w:numId w:val="33"/>
        </w:numPr>
        <w:contextualSpacing w:val="0"/>
      </w:pPr>
      <w:r>
        <w:t xml:space="preserve">Treasury is also interested in feedback on the following possible elements </w:t>
      </w:r>
      <w:r w:rsidR="00B72314">
        <w:t>of the Code</w:t>
      </w:r>
      <w:r>
        <w:t xml:space="preserve"> in particular:</w:t>
      </w:r>
    </w:p>
    <w:p w14:paraId="00449C7E" w14:textId="29E937C1" w:rsidR="00296840" w:rsidRDefault="00296840" w:rsidP="006173FE">
      <w:pPr>
        <w:pStyle w:val="ListParagraph"/>
        <w:numPr>
          <w:ilvl w:val="1"/>
          <w:numId w:val="33"/>
        </w:numPr>
        <w:contextualSpacing w:val="0"/>
      </w:pPr>
      <w:r>
        <w:t>whether vehicles</w:t>
      </w:r>
      <w:r w:rsidR="00DA0C88">
        <w:t xml:space="preserve"> made available for sale in Australia prior to the Code taking effect</w:t>
      </w:r>
      <w:r>
        <w:t xml:space="preserve"> should be covered by the scheme</w:t>
      </w:r>
      <w:r w:rsidR="00CE61F8">
        <w:t>, and if so, how</w:t>
      </w:r>
      <w:r>
        <w:t>;</w:t>
      </w:r>
    </w:p>
    <w:p w14:paraId="1F0DD83E" w14:textId="77777777" w:rsidR="006173FE" w:rsidRDefault="006173FE" w:rsidP="006173FE">
      <w:pPr>
        <w:pStyle w:val="ListParagraph"/>
        <w:numPr>
          <w:ilvl w:val="1"/>
          <w:numId w:val="33"/>
        </w:numPr>
        <w:contextualSpacing w:val="0"/>
      </w:pPr>
      <w:r>
        <w:t>the principled definitions of:</w:t>
      </w:r>
    </w:p>
    <w:p w14:paraId="6D94E991" w14:textId="53992CAE" w:rsidR="006173FE" w:rsidRDefault="006173FE" w:rsidP="006173FE">
      <w:pPr>
        <w:pStyle w:val="ListParagraph"/>
        <w:numPr>
          <w:ilvl w:val="2"/>
          <w:numId w:val="33"/>
        </w:numPr>
        <w:contextualSpacing w:val="0"/>
      </w:pPr>
      <w:r w:rsidRPr="006173FE">
        <w:t>information manufacturers must make available</w:t>
      </w:r>
      <w:r>
        <w:t xml:space="preserve"> under the scheme</w:t>
      </w:r>
      <w:r w:rsidR="00B72314">
        <w:t>; and</w:t>
      </w:r>
    </w:p>
    <w:p w14:paraId="60215DC0" w14:textId="4B58D8B3" w:rsidR="006173FE" w:rsidRDefault="006173FE" w:rsidP="006173FE">
      <w:pPr>
        <w:pStyle w:val="ListParagraph"/>
        <w:numPr>
          <w:ilvl w:val="2"/>
          <w:numId w:val="33"/>
        </w:numPr>
        <w:contextualSpacing w:val="0"/>
      </w:pPr>
      <w:r>
        <w:t>SSE information</w:t>
      </w:r>
      <w:r w:rsidR="00B72314">
        <w:t>;</w:t>
      </w:r>
    </w:p>
    <w:p w14:paraId="66F47E7E" w14:textId="0FC53167" w:rsidR="006173FE" w:rsidRDefault="00DA1BA0" w:rsidP="006173FE">
      <w:pPr>
        <w:pStyle w:val="ListParagraph"/>
        <w:numPr>
          <w:ilvl w:val="1"/>
          <w:numId w:val="33"/>
        </w:numPr>
        <w:contextualSpacing w:val="0"/>
      </w:pPr>
      <w:r>
        <w:t>what information should be included in more detailed lists of information included in these definitions (</w:t>
      </w:r>
      <w:r w:rsidR="006F66BC">
        <w:t>the</w:t>
      </w:r>
      <w:r>
        <w:t xml:space="preserve"> Appendix below provides alternative starting points previously suggested by stakeholders)</w:t>
      </w:r>
      <w:r w:rsidR="00B72314">
        <w:t>;</w:t>
      </w:r>
    </w:p>
    <w:p w14:paraId="300CBB75" w14:textId="1A0880E7" w:rsidR="00DA1BA0" w:rsidRDefault="00DA1BA0" w:rsidP="006173FE">
      <w:pPr>
        <w:pStyle w:val="ListParagraph"/>
        <w:numPr>
          <w:ilvl w:val="1"/>
          <w:numId w:val="33"/>
        </w:numPr>
        <w:contextualSpacing w:val="0"/>
      </w:pPr>
      <w:r>
        <w:t>the principles guiding access to SSE information</w:t>
      </w:r>
      <w:r w:rsidR="00B72314">
        <w:t>;</w:t>
      </w:r>
    </w:p>
    <w:p w14:paraId="4876D065" w14:textId="1F4DCFAF" w:rsidR="00DA1BA0" w:rsidRDefault="00B72314" w:rsidP="006173FE">
      <w:pPr>
        <w:pStyle w:val="ListParagraph"/>
        <w:numPr>
          <w:ilvl w:val="1"/>
          <w:numId w:val="33"/>
        </w:numPr>
        <w:contextualSpacing w:val="0"/>
      </w:pPr>
      <w:r>
        <w:t>factors to be considered relevant to fair and reasonable prices for information; and</w:t>
      </w:r>
    </w:p>
    <w:p w14:paraId="780774E4" w14:textId="72B594A3" w:rsidR="00B72314" w:rsidRDefault="00B72314" w:rsidP="006173FE">
      <w:pPr>
        <w:pStyle w:val="ListParagraph"/>
        <w:numPr>
          <w:ilvl w:val="1"/>
          <w:numId w:val="33"/>
        </w:numPr>
        <w:contextualSpacing w:val="0"/>
      </w:pPr>
      <w:proofErr w:type="gramStart"/>
      <w:r>
        <w:t>the</w:t>
      </w:r>
      <w:proofErr w:type="gramEnd"/>
      <w:r>
        <w:t xml:space="preserve"> suitability of the dispute resolution and mediation process.</w:t>
      </w:r>
    </w:p>
    <w:p w14:paraId="5942ACA4" w14:textId="25EF71C0" w:rsidR="00B72314" w:rsidRDefault="001F10A5" w:rsidP="00B72314">
      <w:pPr>
        <w:pStyle w:val="ListParagraph"/>
        <w:numPr>
          <w:ilvl w:val="0"/>
          <w:numId w:val="33"/>
        </w:numPr>
        <w:contextualSpacing w:val="0"/>
      </w:pPr>
      <w:r>
        <w:t>Treasury would also welcome feedback</w:t>
      </w:r>
      <w:r w:rsidR="00B72314">
        <w:t xml:space="preserve"> on the Committee, </w:t>
      </w:r>
      <w:r>
        <w:t>particularly on</w:t>
      </w:r>
      <w:r w:rsidR="00B72314">
        <w:t xml:space="preserve"> the </w:t>
      </w:r>
      <w:r w:rsidR="00AB2DCD">
        <w:t xml:space="preserve">suitability of the </w:t>
      </w:r>
      <w:r w:rsidR="00B72314">
        <w:t>suggested mem</w:t>
      </w:r>
      <w:r>
        <w:t>bership and terms of reference.</w:t>
      </w:r>
    </w:p>
    <w:p w14:paraId="6F8D4185" w14:textId="77777777" w:rsidR="0085738C" w:rsidRDefault="0085738C">
      <w:pPr>
        <w:spacing w:before="0" w:after="160" w:line="259" w:lineRule="auto"/>
      </w:pPr>
      <w:r>
        <w:br w:type="page"/>
      </w:r>
    </w:p>
    <w:p w14:paraId="42F1A763" w14:textId="77777777" w:rsidR="0085738C" w:rsidRDefault="0085738C" w:rsidP="0085738C">
      <w:pPr>
        <w:pStyle w:val="Heading1"/>
      </w:pPr>
      <w:bookmarkStart w:id="129" w:name="_Toc536097574"/>
      <w:bookmarkStart w:id="130" w:name="_Toc536111138"/>
      <w:bookmarkStart w:id="131" w:name="_Toc536180506"/>
      <w:bookmarkStart w:id="132" w:name="_Toc536181782"/>
      <w:bookmarkStart w:id="133" w:name="_Toc775808"/>
      <w:r>
        <w:lastRenderedPageBreak/>
        <w:t>Appendix – Information lists</w:t>
      </w:r>
      <w:bookmarkEnd w:id="129"/>
      <w:bookmarkEnd w:id="130"/>
      <w:bookmarkEnd w:id="131"/>
      <w:bookmarkEnd w:id="132"/>
      <w:bookmarkEnd w:id="133"/>
    </w:p>
    <w:p w14:paraId="027BF7DB" w14:textId="09A4C382" w:rsidR="0085738C" w:rsidRPr="0085738C" w:rsidRDefault="0085738C" w:rsidP="0085738C">
      <w:r>
        <w:t xml:space="preserve">This appendix provides definitions </w:t>
      </w:r>
      <w:r w:rsidR="00A5553D">
        <w:t>or lists of information considered to be</w:t>
      </w:r>
      <w:r>
        <w:t xml:space="preserve"> service and repair information and SSE information in the FCAI’s </w:t>
      </w:r>
      <w:r w:rsidRPr="00A5553D">
        <w:rPr>
          <w:i/>
        </w:rPr>
        <w:t>Voluntary Code of Practice for Access to Service and Repair Information for Motor Vehicles</w:t>
      </w:r>
      <w:r>
        <w:t xml:space="preserve"> and </w:t>
      </w:r>
      <w:r w:rsidR="0031737E">
        <w:t xml:space="preserve">the </w:t>
      </w:r>
      <w:r w:rsidR="001F488C">
        <w:t>draft code</w:t>
      </w:r>
      <w:r w:rsidR="0031737E">
        <w:t>s</w:t>
      </w:r>
      <w:r w:rsidR="001F488C">
        <w:t xml:space="preserve"> </w:t>
      </w:r>
      <w:r>
        <w:t xml:space="preserve">prepared by the </w:t>
      </w:r>
      <w:r w:rsidR="0031737E" w:rsidRPr="0031737E">
        <w:t xml:space="preserve">AAAA </w:t>
      </w:r>
      <w:r w:rsidR="0031737E">
        <w:t xml:space="preserve">and </w:t>
      </w:r>
      <w:r>
        <w:t>MTAA.</w:t>
      </w:r>
      <w:r w:rsidR="00A5553D">
        <w:t xml:space="preserve"> Note that each of these does not necessarily provide definitions of the same terms or in the same format</w:t>
      </w:r>
      <w:r w:rsidR="00CE2B91">
        <w:t xml:space="preserve">.  </w:t>
      </w:r>
    </w:p>
    <w:p w14:paraId="2291764B" w14:textId="77777777" w:rsidR="0085738C" w:rsidRDefault="0085738C" w:rsidP="0085738C">
      <w:pPr>
        <w:pStyle w:val="Heading2"/>
      </w:pPr>
      <w:bookmarkStart w:id="134" w:name="_Toc536097575"/>
      <w:bookmarkStart w:id="135" w:name="_Toc536111139"/>
      <w:bookmarkStart w:id="136" w:name="_Toc536180507"/>
      <w:bookmarkStart w:id="137" w:name="_Toc536181783"/>
      <w:bookmarkStart w:id="138" w:name="_Toc775809"/>
      <w:r>
        <w:t>Diagnostic, repair and service information</w:t>
      </w:r>
      <w:bookmarkEnd w:id="134"/>
      <w:bookmarkEnd w:id="135"/>
      <w:bookmarkEnd w:id="136"/>
      <w:bookmarkEnd w:id="137"/>
      <w:bookmarkEnd w:id="138"/>
    </w:p>
    <w:p w14:paraId="12F75B33" w14:textId="77777777" w:rsidR="00BE7B40" w:rsidRPr="00BE7B40" w:rsidRDefault="00BE7B40" w:rsidP="00BE7B40">
      <w:pPr>
        <w:pStyle w:val="Heading3"/>
      </w:pPr>
      <w:bookmarkStart w:id="139" w:name="_Toc536097576"/>
      <w:bookmarkStart w:id="140" w:name="_Toc536111140"/>
      <w:bookmarkStart w:id="141" w:name="_Toc536180508"/>
      <w:bookmarkStart w:id="142" w:name="_Toc536181784"/>
      <w:bookmarkStart w:id="143" w:name="_Toc536204012"/>
      <w:bookmarkStart w:id="144" w:name="_Toc775810"/>
      <w:bookmarkStart w:id="145" w:name="_Toc536097577"/>
      <w:bookmarkStart w:id="146" w:name="_Toc536111141"/>
      <w:bookmarkStart w:id="147" w:name="_Toc536180509"/>
      <w:bookmarkStart w:id="148" w:name="_Toc536181785"/>
      <w:r w:rsidRPr="00BE7B40">
        <w:t>AAAA</w:t>
      </w:r>
      <w:bookmarkEnd w:id="139"/>
      <w:bookmarkEnd w:id="140"/>
      <w:bookmarkEnd w:id="141"/>
      <w:bookmarkEnd w:id="142"/>
      <w:bookmarkEnd w:id="143"/>
      <w:bookmarkEnd w:id="144"/>
    </w:p>
    <w:p w14:paraId="36726535" w14:textId="77777777" w:rsidR="00BE7B40" w:rsidRPr="00BE7B40" w:rsidRDefault="00BE7B40" w:rsidP="00BE7B40">
      <w:pPr>
        <w:pStyle w:val="Default"/>
        <w:spacing w:after="120"/>
        <w:rPr>
          <w:rFonts w:asciiTheme="minorHAnsi" w:hAnsiTheme="minorHAnsi"/>
          <w:sz w:val="22"/>
        </w:rPr>
      </w:pPr>
      <w:r w:rsidRPr="00BE7B40">
        <w:rPr>
          <w:rFonts w:asciiTheme="minorHAnsi" w:hAnsiTheme="minorHAnsi"/>
          <w:sz w:val="22"/>
        </w:rPr>
        <w:t xml:space="preserve">8 (1) </w:t>
      </w:r>
    </w:p>
    <w:p w14:paraId="5DA16623" w14:textId="77777777" w:rsidR="00BE7B40" w:rsidRPr="00BE7B40" w:rsidRDefault="00BE7B40" w:rsidP="00BE7B40">
      <w:pPr>
        <w:pStyle w:val="Default"/>
        <w:spacing w:after="120"/>
        <w:rPr>
          <w:rFonts w:asciiTheme="minorHAnsi" w:hAnsiTheme="minorHAnsi"/>
          <w:sz w:val="22"/>
        </w:rPr>
      </w:pPr>
      <w:proofErr w:type="gramStart"/>
      <w:r w:rsidRPr="00BE7B40">
        <w:rPr>
          <w:rFonts w:asciiTheme="minorHAnsi" w:hAnsiTheme="minorHAnsi" w:cs="Times New Roman"/>
          <w:bCs/>
          <w:iCs/>
          <w:sz w:val="22"/>
          <w:szCs w:val="22"/>
        </w:rPr>
        <w:t>diagnostic</w:t>
      </w:r>
      <w:proofErr w:type="gramEnd"/>
      <w:r w:rsidRPr="00BE7B40">
        <w:rPr>
          <w:rFonts w:asciiTheme="minorHAnsi" w:hAnsiTheme="minorHAnsi" w:cs="Times New Roman"/>
          <w:bCs/>
          <w:iCs/>
          <w:sz w:val="22"/>
          <w:szCs w:val="22"/>
        </w:rPr>
        <w:t xml:space="preserve">, service and repair information </w:t>
      </w:r>
      <w:r w:rsidRPr="00BE7B40">
        <w:rPr>
          <w:rFonts w:asciiTheme="minorHAnsi" w:hAnsiTheme="minorHAnsi" w:cs="Times New Roman"/>
          <w:sz w:val="22"/>
          <w:szCs w:val="22"/>
        </w:rPr>
        <w:t xml:space="preserve">means service, maintenance and repair information which is in the possession of an [Original Equipment Manufacturer (OEM)] and which has, for a period of at least six months, been made available to Authorised Dealers by an OEM. This includes: </w:t>
      </w:r>
    </w:p>
    <w:p w14:paraId="13D83C49" w14:textId="77777777" w:rsidR="00BE7B40" w:rsidRPr="00BE7B40" w:rsidRDefault="00BE7B40" w:rsidP="00BE7B40">
      <w:pPr>
        <w:pStyle w:val="ListParagraph"/>
        <w:numPr>
          <w:ilvl w:val="0"/>
          <w:numId w:val="24"/>
        </w:numPr>
        <w:autoSpaceDE w:val="0"/>
        <w:autoSpaceDN w:val="0"/>
        <w:adjustRightInd w:val="0"/>
        <w:spacing w:before="0"/>
        <w:contextualSpacing w:val="0"/>
        <w:rPr>
          <w:rFonts w:asciiTheme="minorHAnsi" w:eastAsiaTheme="minorHAnsi" w:hAnsiTheme="minorHAnsi"/>
          <w:color w:val="000000"/>
          <w:szCs w:val="22"/>
          <w:lang w:eastAsia="en-US"/>
        </w:rPr>
      </w:pPr>
      <w:r w:rsidRPr="00BE7B40">
        <w:rPr>
          <w:rFonts w:asciiTheme="minorHAnsi" w:eastAsiaTheme="minorHAnsi" w:hAnsiTheme="minorHAnsi"/>
          <w:color w:val="000000"/>
          <w:szCs w:val="22"/>
          <w:lang w:eastAsia="en-US"/>
        </w:rPr>
        <w:t xml:space="preserve">workshop repair manuals; </w:t>
      </w:r>
    </w:p>
    <w:p w14:paraId="698D81C0" w14:textId="77777777" w:rsidR="00BE7B40" w:rsidRPr="00BE7B40" w:rsidRDefault="00BE7B40" w:rsidP="00BE7B40">
      <w:pPr>
        <w:pStyle w:val="ListParagraph"/>
        <w:numPr>
          <w:ilvl w:val="0"/>
          <w:numId w:val="24"/>
        </w:numPr>
        <w:autoSpaceDE w:val="0"/>
        <w:autoSpaceDN w:val="0"/>
        <w:adjustRightInd w:val="0"/>
        <w:spacing w:before="0"/>
        <w:contextualSpacing w:val="0"/>
        <w:rPr>
          <w:rFonts w:asciiTheme="minorHAnsi" w:eastAsiaTheme="minorHAnsi" w:hAnsiTheme="minorHAnsi"/>
          <w:color w:val="000000"/>
          <w:szCs w:val="22"/>
          <w:lang w:eastAsia="en-US"/>
        </w:rPr>
      </w:pPr>
      <w:r w:rsidRPr="00BE7B40">
        <w:rPr>
          <w:rFonts w:asciiTheme="minorHAnsi" w:eastAsiaTheme="minorHAnsi" w:hAnsiTheme="minorHAnsi"/>
          <w:color w:val="000000"/>
          <w:szCs w:val="22"/>
          <w:lang w:eastAsia="en-US"/>
        </w:rPr>
        <w:t xml:space="preserve">body repair manuals; </w:t>
      </w:r>
    </w:p>
    <w:p w14:paraId="74B79CA8" w14:textId="77777777" w:rsidR="00BE7B40" w:rsidRPr="00BE7B40" w:rsidRDefault="00BE7B40" w:rsidP="00BE7B40">
      <w:pPr>
        <w:pStyle w:val="ListParagraph"/>
        <w:numPr>
          <w:ilvl w:val="0"/>
          <w:numId w:val="24"/>
        </w:numPr>
        <w:autoSpaceDE w:val="0"/>
        <w:autoSpaceDN w:val="0"/>
        <w:adjustRightInd w:val="0"/>
        <w:spacing w:before="0"/>
        <w:contextualSpacing w:val="0"/>
        <w:rPr>
          <w:rFonts w:asciiTheme="minorHAnsi" w:eastAsiaTheme="minorHAnsi" w:hAnsiTheme="minorHAnsi"/>
          <w:color w:val="000000"/>
          <w:szCs w:val="22"/>
          <w:lang w:eastAsia="en-US"/>
        </w:rPr>
      </w:pPr>
      <w:r w:rsidRPr="00BE7B40">
        <w:rPr>
          <w:rFonts w:asciiTheme="minorHAnsi" w:eastAsiaTheme="minorHAnsi" w:hAnsiTheme="minorHAnsi"/>
          <w:color w:val="000000"/>
          <w:szCs w:val="22"/>
          <w:lang w:eastAsia="en-US"/>
        </w:rPr>
        <w:t xml:space="preserve">wiring diagrams; </w:t>
      </w:r>
    </w:p>
    <w:p w14:paraId="4301C72D" w14:textId="77777777" w:rsidR="00BE7B40" w:rsidRPr="00BE7B40" w:rsidRDefault="00BE7B40" w:rsidP="00BE7B40">
      <w:pPr>
        <w:pStyle w:val="ListParagraph"/>
        <w:numPr>
          <w:ilvl w:val="0"/>
          <w:numId w:val="24"/>
        </w:numPr>
        <w:autoSpaceDE w:val="0"/>
        <w:autoSpaceDN w:val="0"/>
        <w:adjustRightInd w:val="0"/>
        <w:spacing w:before="0"/>
        <w:contextualSpacing w:val="0"/>
        <w:rPr>
          <w:rFonts w:asciiTheme="minorHAnsi" w:eastAsiaTheme="minorHAnsi" w:hAnsiTheme="minorHAnsi"/>
          <w:color w:val="000000"/>
          <w:szCs w:val="22"/>
          <w:lang w:eastAsia="en-US"/>
        </w:rPr>
      </w:pPr>
      <w:r w:rsidRPr="00BE7B40">
        <w:rPr>
          <w:rFonts w:asciiTheme="minorHAnsi" w:eastAsiaTheme="minorHAnsi" w:hAnsiTheme="minorHAnsi"/>
          <w:color w:val="000000"/>
          <w:szCs w:val="22"/>
          <w:lang w:eastAsia="en-US"/>
        </w:rPr>
        <w:t xml:space="preserve">dimensions and tolerances for mechanical parts; </w:t>
      </w:r>
    </w:p>
    <w:p w14:paraId="3642E3A3" w14:textId="77777777" w:rsidR="00BE7B40" w:rsidRPr="00BE7B40" w:rsidRDefault="00BE7B40" w:rsidP="00BE7B40">
      <w:pPr>
        <w:pStyle w:val="ListParagraph"/>
        <w:numPr>
          <w:ilvl w:val="0"/>
          <w:numId w:val="24"/>
        </w:numPr>
        <w:autoSpaceDE w:val="0"/>
        <w:autoSpaceDN w:val="0"/>
        <w:adjustRightInd w:val="0"/>
        <w:spacing w:before="0"/>
        <w:contextualSpacing w:val="0"/>
        <w:rPr>
          <w:rFonts w:asciiTheme="minorHAnsi" w:eastAsiaTheme="minorHAnsi" w:hAnsiTheme="minorHAnsi"/>
          <w:color w:val="000000"/>
          <w:szCs w:val="22"/>
          <w:lang w:eastAsia="en-US"/>
        </w:rPr>
      </w:pPr>
      <w:r w:rsidRPr="00BE7B40">
        <w:rPr>
          <w:rFonts w:asciiTheme="minorHAnsi" w:eastAsiaTheme="minorHAnsi" w:hAnsiTheme="minorHAnsi"/>
          <w:color w:val="000000"/>
          <w:szCs w:val="22"/>
          <w:lang w:eastAsia="en-US"/>
        </w:rPr>
        <w:t xml:space="preserve">initialisation and reset codes for computerised systems; </w:t>
      </w:r>
    </w:p>
    <w:p w14:paraId="3F23B955" w14:textId="77777777" w:rsidR="00BE7B40" w:rsidRPr="00BE7B40" w:rsidRDefault="00BE7B40" w:rsidP="00BE7B40">
      <w:pPr>
        <w:pStyle w:val="ListParagraph"/>
        <w:numPr>
          <w:ilvl w:val="0"/>
          <w:numId w:val="24"/>
        </w:numPr>
        <w:autoSpaceDE w:val="0"/>
        <w:autoSpaceDN w:val="0"/>
        <w:adjustRightInd w:val="0"/>
        <w:spacing w:before="0"/>
        <w:contextualSpacing w:val="0"/>
        <w:rPr>
          <w:rFonts w:asciiTheme="minorHAnsi" w:eastAsiaTheme="minorHAnsi" w:hAnsiTheme="minorHAnsi"/>
          <w:color w:val="000000"/>
          <w:szCs w:val="22"/>
          <w:lang w:eastAsia="en-US"/>
        </w:rPr>
      </w:pPr>
      <w:r w:rsidRPr="00BE7B40">
        <w:rPr>
          <w:rFonts w:asciiTheme="minorHAnsi" w:eastAsiaTheme="minorHAnsi" w:hAnsiTheme="minorHAnsi"/>
          <w:color w:val="000000"/>
          <w:szCs w:val="22"/>
          <w:lang w:eastAsia="en-US"/>
        </w:rPr>
        <w:t xml:space="preserve">specifications for oils and lubricants; </w:t>
      </w:r>
    </w:p>
    <w:p w14:paraId="5889D8E7" w14:textId="77777777" w:rsidR="00BE7B40" w:rsidRPr="00BE7B40" w:rsidRDefault="00BE7B40" w:rsidP="00BE7B40">
      <w:pPr>
        <w:pStyle w:val="ListParagraph"/>
        <w:numPr>
          <w:ilvl w:val="0"/>
          <w:numId w:val="24"/>
        </w:numPr>
        <w:autoSpaceDE w:val="0"/>
        <w:autoSpaceDN w:val="0"/>
        <w:adjustRightInd w:val="0"/>
        <w:spacing w:before="0"/>
        <w:contextualSpacing w:val="0"/>
        <w:rPr>
          <w:rFonts w:asciiTheme="minorHAnsi" w:eastAsiaTheme="minorHAnsi" w:hAnsiTheme="minorHAnsi"/>
          <w:color w:val="000000"/>
          <w:szCs w:val="22"/>
          <w:lang w:eastAsia="en-US"/>
        </w:rPr>
      </w:pPr>
      <w:r w:rsidRPr="00BE7B40">
        <w:rPr>
          <w:rFonts w:asciiTheme="minorHAnsi" w:eastAsiaTheme="minorHAnsi" w:hAnsiTheme="minorHAnsi"/>
          <w:color w:val="000000"/>
          <w:szCs w:val="22"/>
          <w:lang w:eastAsia="en-US"/>
        </w:rPr>
        <w:t xml:space="preserve">diagrams of wiring looms; </w:t>
      </w:r>
    </w:p>
    <w:p w14:paraId="3B530CC1" w14:textId="77777777" w:rsidR="00BE7B40" w:rsidRPr="00BE7B40" w:rsidRDefault="00BE7B40" w:rsidP="00BE7B40">
      <w:pPr>
        <w:pStyle w:val="ListParagraph"/>
        <w:numPr>
          <w:ilvl w:val="0"/>
          <w:numId w:val="24"/>
        </w:numPr>
        <w:autoSpaceDE w:val="0"/>
        <w:autoSpaceDN w:val="0"/>
        <w:adjustRightInd w:val="0"/>
        <w:spacing w:before="0"/>
        <w:contextualSpacing w:val="0"/>
        <w:rPr>
          <w:rFonts w:asciiTheme="minorHAnsi" w:eastAsiaTheme="minorHAnsi" w:hAnsiTheme="minorHAnsi"/>
          <w:color w:val="000000"/>
          <w:szCs w:val="22"/>
          <w:lang w:eastAsia="en-US"/>
        </w:rPr>
      </w:pPr>
      <w:r w:rsidRPr="00BE7B40">
        <w:rPr>
          <w:rFonts w:asciiTheme="minorHAnsi" w:eastAsiaTheme="minorHAnsi" w:hAnsiTheme="minorHAnsi"/>
          <w:color w:val="000000"/>
          <w:szCs w:val="22"/>
          <w:lang w:eastAsia="en-US"/>
        </w:rPr>
        <w:t>voltages for electronic components; and</w:t>
      </w:r>
    </w:p>
    <w:p w14:paraId="7C1D2519" w14:textId="77777777" w:rsidR="00BE7B40" w:rsidRPr="00BE7B40" w:rsidRDefault="00BE7B40" w:rsidP="00BE7B40">
      <w:pPr>
        <w:pStyle w:val="ListParagraph"/>
        <w:numPr>
          <w:ilvl w:val="0"/>
          <w:numId w:val="24"/>
        </w:numPr>
        <w:autoSpaceDE w:val="0"/>
        <w:autoSpaceDN w:val="0"/>
        <w:adjustRightInd w:val="0"/>
        <w:spacing w:before="0"/>
        <w:contextualSpacing w:val="0"/>
        <w:rPr>
          <w:rFonts w:asciiTheme="minorHAnsi" w:eastAsiaTheme="minorHAnsi" w:hAnsiTheme="minorHAnsi"/>
          <w:color w:val="000000"/>
          <w:szCs w:val="22"/>
          <w:lang w:eastAsia="en-US"/>
        </w:rPr>
      </w:pPr>
      <w:r w:rsidRPr="00BE7B40">
        <w:rPr>
          <w:rFonts w:asciiTheme="minorHAnsi" w:eastAsiaTheme="minorHAnsi" w:hAnsiTheme="minorHAnsi"/>
          <w:color w:val="000000"/>
          <w:szCs w:val="22"/>
          <w:lang w:eastAsia="en-US"/>
        </w:rPr>
        <w:t xml:space="preserve">technical service bulletins; </w:t>
      </w:r>
    </w:p>
    <w:p w14:paraId="052519E2" w14:textId="77777777" w:rsidR="00BE7B40" w:rsidRPr="00E119DD" w:rsidRDefault="00BE7B40" w:rsidP="00BE7B40">
      <w:pPr>
        <w:spacing w:before="0"/>
        <w:rPr>
          <w:rFonts w:asciiTheme="minorHAnsi" w:hAnsiTheme="minorHAnsi"/>
        </w:rPr>
      </w:pPr>
      <w:proofErr w:type="gramStart"/>
      <w:r w:rsidRPr="00BE7B40">
        <w:rPr>
          <w:rFonts w:asciiTheme="minorHAnsi" w:hAnsiTheme="minorHAnsi"/>
          <w:szCs w:val="22"/>
        </w:rPr>
        <w:t>but</w:t>
      </w:r>
      <w:proofErr w:type="gramEnd"/>
      <w:r w:rsidRPr="00BE7B40">
        <w:rPr>
          <w:rFonts w:asciiTheme="minorHAnsi" w:hAnsiTheme="minorHAnsi"/>
          <w:szCs w:val="22"/>
        </w:rPr>
        <w:t xml:space="preserve"> does not include a </w:t>
      </w:r>
      <w:r w:rsidRPr="00BE7B40">
        <w:rPr>
          <w:rFonts w:asciiTheme="minorHAnsi" w:hAnsiTheme="minorHAnsi"/>
          <w:bCs/>
          <w:iCs/>
          <w:szCs w:val="22"/>
        </w:rPr>
        <w:t>trade secret.</w:t>
      </w:r>
    </w:p>
    <w:p w14:paraId="065DE6FE" w14:textId="55C08863" w:rsidR="0056217C" w:rsidRDefault="0085738C" w:rsidP="0085738C">
      <w:pPr>
        <w:pStyle w:val="Heading3"/>
      </w:pPr>
      <w:bookmarkStart w:id="149" w:name="_Toc775811"/>
      <w:r>
        <w:t>FCAI</w:t>
      </w:r>
      <w:bookmarkEnd w:id="145"/>
      <w:bookmarkEnd w:id="146"/>
      <w:bookmarkEnd w:id="147"/>
      <w:bookmarkEnd w:id="148"/>
      <w:bookmarkEnd w:id="149"/>
      <w:r>
        <w:t xml:space="preserve"> </w:t>
      </w:r>
    </w:p>
    <w:p w14:paraId="5DC09D7A" w14:textId="77777777" w:rsidR="0085738C" w:rsidRPr="00F95A08" w:rsidRDefault="0085738C" w:rsidP="00F95A08">
      <w:pPr>
        <w:pStyle w:val="Default"/>
        <w:spacing w:after="120"/>
        <w:rPr>
          <w:sz w:val="22"/>
          <w:szCs w:val="22"/>
        </w:rPr>
      </w:pPr>
      <w:r w:rsidRPr="00F95A08">
        <w:rPr>
          <w:sz w:val="22"/>
          <w:szCs w:val="22"/>
        </w:rPr>
        <w:t xml:space="preserve">2.1 h) </w:t>
      </w:r>
      <w:r w:rsidRPr="00F95A08">
        <w:rPr>
          <w:bCs/>
          <w:iCs/>
          <w:sz w:val="22"/>
          <w:szCs w:val="22"/>
        </w:rPr>
        <w:t>Repair Information</w:t>
      </w:r>
      <w:r w:rsidRPr="00F95A08">
        <w:rPr>
          <w:sz w:val="22"/>
          <w:szCs w:val="22"/>
        </w:rPr>
        <w:t xml:space="preserve">: means service, maintenance and repair information which is in the possession of an OEM and which has, for a period of at least six months, been made available to Authorised Dealers by an OEM. Service and Repair Information comprise workshop repair manuals, body repair manuals and wiring diagrams but </w:t>
      </w:r>
      <w:proofErr w:type="gramStart"/>
      <w:r w:rsidRPr="00F95A08">
        <w:rPr>
          <w:sz w:val="22"/>
          <w:szCs w:val="22"/>
        </w:rPr>
        <w:t>does</w:t>
      </w:r>
      <w:proofErr w:type="gramEnd"/>
      <w:r w:rsidRPr="00F95A08">
        <w:rPr>
          <w:sz w:val="22"/>
          <w:szCs w:val="22"/>
        </w:rPr>
        <w:t xml:space="preserve"> not include the following information: </w:t>
      </w:r>
    </w:p>
    <w:p w14:paraId="416643BC" w14:textId="3C099DCA" w:rsidR="0085738C" w:rsidRPr="00F95A08" w:rsidRDefault="0085738C" w:rsidP="00F95A08">
      <w:pPr>
        <w:pStyle w:val="ListParagraph"/>
        <w:numPr>
          <w:ilvl w:val="5"/>
          <w:numId w:val="19"/>
        </w:numPr>
        <w:autoSpaceDE w:val="0"/>
        <w:autoSpaceDN w:val="0"/>
        <w:adjustRightInd w:val="0"/>
        <w:spacing w:before="0"/>
        <w:ind w:left="900"/>
        <w:contextualSpacing w:val="0"/>
        <w:rPr>
          <w:rFonts w:eastAsiaTheme="minorHAnsi" w:cs="Calibri"/>
          <w:color w:val="000000"/>
          <w:szCs w:val="22"/>
          <w:lang w:eastAsia="en-US"/>
        </w:rPr>
      </w:pPr>
      <w:r w:rsidRPr="00F95A08">
        <w:rPr>
          <w:rFonts w:eastAsiaTheme="minorHAnsi" w:cs="Calibri"/>
          <w:color w:val="000000"/>
          <w:szCs w:val="22"/>
          <w:lang w:eastAsia="en-US"/>
        </w:rPr>
        <w:t xml:space="preserve">Information exchanged between the OEM and an Authorised Dealer or any other party for the purpose of resolving a technical issue (whether in general or related to a specific vehicle) for which there is no update of a service manual as yet published; </w:t>
      </w:r>
      <w:r w:rsidR="00F55263">
        <w:rPr>
          <w:rFonts w:eastAsiaTheme="minorHAnsi" w:cs="Calibri"/>
          <w:color w:val="000000"/>
          <w:szCs w:val="22"/>
          <w:lang w:eastAsia="en-US"/>
        </w:rPr>
        <w:t>i</w:t>
      </w:r>
      <w:r w:rsidRPr="00F95A08">
        <w:rPr>
          <w:rFonts w:eastAsiaTheme="minorHAnsi" w:cs="Calibri"/>
          <w:color w:val="000000"/>
          <w:szCs w:val="22"/>
          <w:lang w:eastAsia="en-US"/>
        </w:rPr>
        <w:t xml:space="preserve">nformation relating to warranties, service history, campaigns or other recalls; </w:t>
      </w:r>
    </w:p>
    <w:p w14:paraId="0B416B27" w14:textId="422FD706" w:rsidR="0085738C" w:rsidRPr="00F95A08" w:rsidRDefault="0085738C" w:rsidP="00F95A08">
      <w:pPr>
        <w:pStyle w:val="ListParagraph"/>
        <w:numPr>
          <w:ilvl w:val="5"/>
          <w:numId w:val="19"/>
        </w:numPr>
        <w:autoSpaceDE w:val="0"/>
        <w:autoSpaceDN w:val="0"/>
        <w:adjustRightInd w:val="0"/>
        <w:spacing w:before="0"/>
        <w:ind w:left="900"/>
        <w:contextualSpacing w:val="0"/>
        <w:rPr>
          <w:rFonts w:eastAsiaTheme="minorHAnsi" w:cs="Calibri"/>
          <w:color w:val="000000"/>
          <w:szCs w:val="22"/>
          <w:lang w:eastAsia="en-US"/>
        </w:rPr>
      </w:pPr>
      <w:r w:rsidRPr="00F95A08">
        <w:rPr>
          <w:rFonts w:eastAsiaTheme="minorHAnsi" w:cs="Calibri"/>
          <w:color w:val="000000"/>
          <w:szCs w:val="22"/>
          <w:lang w:eastAsia="en-US"/>
        </w:rPr>
        <w:t xml:space="preserve">Information generated by the Motor Vehicle or by or on behalf of an OEM on particular use of the vehicle by the driver/s; </w:t>
      </w:r>
    </w:p>
    <w:p w14:paraId="67B86133" w14:textId="6E5BE406" w:rsidR="0085738C" w:rsidRPr="00F95A08" w:rsidRDefault="0085738C" w:rsidP="00F95A08">
      <w:pPr>
        <w:pStyle w:val="ListParagraph"/>
        <w:numPr>
          <w:ilvl w:val="5"/>
          <w:numId w:val="19"/>
        </w:numPr>
        <w:autoSpaceDE w:val="0"/>
        <w:autoSpaceDN w:val="0"/>
        <w:adjustRightInd w:val="0"/>
        <w:spacing w:before="0"/>
        <w:ind w:left="900"/>
        <w:contextualSpacing w:val="0"/>
        <w:rPr>
          <w:rFonts w:eastAsiaTheme="minorHAnsi" w:cs="Calibri"/>
          <w:color w:val="000000"/>
          <w:szCs w:val="22"/>
          <w:lang w:eastAsia="en-US"/>
        </w:rPr>
      </w:pPr>
      <w:r w:rsidRPr="00F95A08">
        <w:rPr>
          <w:rFonts w:eastAsiaTheme="minorHAnsi" w:cs="Calibri"/>
          <w:color w:val="000000"/>
          <w:szCs w:val="22"/>
          <w:lang w:eastAsia="en-US"/>
        </w:rPr>
        <w:t xml:space="preserve">OEM’s direct information hotlines made available for Authorised Dealers; </w:t>
      </w:r>
    </w:p>
    <w:p w14:paraId="2775DDE9" w14:textId="35659A76" w:rsidR="0085738C" w:rsidRPr="00F95A08" w:rsidRDefault="0085738C" w:rsidP="00F95A08">
      <w:pPr>
        <w:pStyle w:val="ListParagraph"/>
        <w:numPr>
          <w:ilvl w:val="5"/>
          <w:numId w:val="19"/>
        </w:numPr>
        <w:autoSpaceDE w:val="0"/>
        <w:autoSpaceDN w:val="0"/>
        <w:adjustRightInd w:val="0"/>
        <w:spacing w:before="0"/>
        <w:ind w:left="900"/>
        <w:contextualSpacing w:val="0"/>
        <w:rPr>
          <w:rFonts w:eastAsiaTheme="minorHAnsi" w:cs="Calibri"/>
          <w:color w:val="000000"/>
          <w:szCs w:val="22"/>
          <w:lang w:eastAsia="en-US"/>
        </w:rPr>
      </w:pPr>
      <w:r w:rsidRPr="00F95A08">
        <w:rPr>
          <w:rFonts w:eastAsiaTheme="minorHAnsi" w:cs="Calibri"/>
          <w:color w:val="000000"/>
          <w:szCs w:val="22"/>
          <w:lang w:eastAsia="en-US"/>
        </w:rPr>
        <w:t xml:space="preserve">Information that an OEM is prohibited from disclosing under any law including privacy laws or under the terms of any agreement; </w:t>
      </w:r>
    </w:p>
    <w:p w14:paraId="46E46DCD" w14:textId="77777777" w:rsidR="0085738C" w:rsidRPr="00F95A08" w:rsidRDefault="0085738C" w:rsidP="00F95A08">
      <w:pPr>
        <w:pStyle w:val="ListParagraph"/>
        <w:numPr>
          <w:ilvl w:val="5"/>
          <w:numId w:val="19"/>
        </w:numPr>
        <w:autoSpaceDE w:val="0"/>
        <w:autoSpaceDN w:val="0"/>
        <w:adjustRightInd w:val="0"/>
        <w:spacing w:before="0"/>
        <w:ind w:left="900"/>
        <w:contextualSpacing w:val="0"/>
        <w:rPr>
          <w:rFonts w:eastAsiaTheme="minorHAnsi" w:cs="Calibri"/>
          <w:color w:val="000000"/>
          <w:szCs w:val="22"/>
          <w:lang w:eastAsia="en-US"/>
        </w:rPr>
      </w:pPr>
      <w:r w:rsidRPr="00F95A08">
        <w:rPr>
          <w:rFonts w:eastAsiaTheme="minorHAnsi" w:cs="Calibri"/>
          <w:color w:val="000000"/>
          <w:szCs w:val="22"/>
          <w:lang w:eastAsia="en-US"/>
        </w:rPr>
        <w:t xml:space="preserve">Repair history for a particular Motor Vehicle; </w:t>
      </w:r>
    </w:p>
    <w:p w14:paraId="4BD5C12B" w14:textId="44551E20" w:rsidR="0085738C" w:rsidRPr="00F95A08" w:rsidRDefault="0085738C" w:rsidP="00F95A08">
      <w:pPr>
        <w:pStyle w:val="ListParagraph"/>
        <w:numPr>
          <w:ilvl w:val="5"/>
          <w:numId w:val="19"/>
        </w:numPr>
        <w:autoSpaceDE w:val="0"/>
        <w:autoSpaceDN w:val="0"/>
        <w:adjustRightInd w:val="0"/>
        <w:spacing w:before="0"/>
        <w:ind w:left="900"/>
        <w:contextualSpacing w:val="0"/>
        <w:rPr>
          <w:rFonts w:eastAsiaTheme="minorHAnsi" w:cs="Calibri"/>
          <w:color w:val="000000"/>
          <w:szCs w:val="22"/>
          <w:lang w:eastAsia="en-US"/>
        </w:rPr>
      </w:pPr>
      <w:r w:rsidRPr="00F95A08">
        <w:rPr>
          <w:rFonts w:eastAsiaTheme="minorHAnsi" w:cs="Calibri"/>
          <w:color w:val="000000"/>
          <w:szCs w:val="22"/>
          <w:lang w:eastAsia="en-US"/>
        </w:rPr>
        <w:t xml:space="preserve">Any information that is not generally available to Authorised Dealers; </w:t>
      </w:r>
    </w:p>
    <w:p w14:paraId="58CC59DA" w14:textId="77777777" w:rsidR="0085738C" w:rsidRPr="00F95A08" w:rsidRDefault="0085738C" w:rsidP="00F95A08">
      <w:pPr>
        <w:pStyle w:val="ListParagraph"/>
        <w:numPr>
          <w:ilvl w:val="5"/>
          <w:numId w:val="19"/>
        </w:numPr>
        <w:autoSpaceDE w:val="0"/>
        <w:autoSpaceDN w:val="0"/>
        <w:adjustRightInd w:val="0"/>
        <w:spacing w:before="0"/>
        <w:ind w:left="900"/>
        <w:contextualSpacing w:val="0"/>
        <w:rPr>
          <w:rFonts w:eastAsiaTheme="minorHAnsi" w:cs="Calibri"/>
          <w:color w:val="000000"/>
          <w:szCs w:val="22"/>
          <w:lang w:eastAsia="en-US"/>
        </w:rPr>
      </w:pPr>
      <w:r w:rsidRPr="00F95A08">
        <w:rPr>
          <w:rFonts w:eastAsiaTheme="minorHAnsi" w:cs="Calibri"/>
          <w:color w:val="000000"/>
          <w:szCs w:val="22"/>
          <w:lang w:eastAsia="en-US"/>
        </w:rPr>
        <w:lastRenderedPageBreak/>
        <w:t xml:space="preserve">Any source code for software or full copies of any software programs; </w:t>
      </w:r>
    </w:p>
    <w:p w14:paraId="329FE3B4" w14:textId="77777777" w:rsidR="0085738C" w:rsidRPr="00F95A08" w:rsidRDefault="0085738C" w:rsidP="00F95A08">
      <w:pPr>
        <w:pStyle w:val="ListParagraph"/>
        <w:numPr>
          <w:ilvl w:val="5"/>
          <w:numId w:val="19"/>
        </w:numPr>
        <w:autoSpaceDE w:val="0"/>
        <w:autoSpaceDN w:val="0"/>
        <w:adjustRightInd w:val="0"/>
        <w:spacing w:before="0"/>
        <w:ind w:left="900"/>
        <w:contextualSpacing w:val="0"/>
        <w:rPr>
          <w:rFonts w:eastAsiaTheme="minorHAnsi" w:cs="Calibri"/>
          <w:color w:val="000000"/>
          <w:szCs w:val="22"/>
          <w:lang w:eastAsia="en-US"/>
        </w:rPr>
      </w:pPr>
      <w:r w:rsidRPr="00F95A08">
        <w:rPr>
          <w:rFonts w:eastAsiaTheme="minorHAnsi" w:cs="Calibri"/>
          <w:color w:val="000000"/>
          <w:szCs w:val="22"/>
          <w:lang w:eastAsia="en-US"/>
        </w:rPr>
        <w:t xml:space="preserve">Matters relating to franchise arrangements, including without limitation any confidential information; </w:t>
      </w:r>
    </w:p>
    <w:p w14:paraId="3AEF2C42" w14:textId="77777777" w:rsidR="0085738C" w:rsidRPr="00F95A08" w:rsidRDefault="0085738C" w:rsidP="00F95A08">
      <w:pPr>
        <w:pStyle w:val="ListParagraph"/>
        <w:numPr>
          <w:ilvl w:val="5"/>
          <w:numId w:val="19"/>
        </w:numPr>
        <w:autoSpaceDE w:val="0"/>
        <w:autoSpaceDN w:val="0"/>
        <w:adjustRightInd w:val="0"/>
        <w:spacing w:before="0"/>
        <w:ind w:left="900"/>
        <w:contextualSpacing w:val="0"/>
        <w:rPr>
          <w:rFonts w:eastAsiaTheme="minorHAnsi" w:cs="Calibri"/>
          <w:color w:val="000000"/>
          <w:szCs w:val="22"/>
          <w:lang w:eastAsia="en-US"/>
        </w:rPr>
      </w:pPr>
      <w:r w:rsidRPr="00F95A08">
        <w:rPr>
          <w:rFonts w:eastAsiaTheme="minorHAnsi" w:cs="Calibri"/>
          <w:color w:val="000000"/>
          <w:szCs w:val="22"/>
          <w:lang w:eastAsia="en-US"/>
        </w:rPr>
        <w:t xml:space="preserve">Information relating to a specific repair on a specific Motor Vehicle; </w:t>
      </w:r>
    </w:p>
    <w:p w14:paraId="0481BED7" w14:textId="107533AE" w:rsidR="0085738C" w:rsidRPr="00F95A08" w:rsidRDefault="0085738C" w:rsidP="00F95A08">
      <w:pPr>
        <w:pStyle w:val="ListParagraph"/>
        <w:numPr>
          <w:ilvl w:val="5"/>
          <w:numId w:val="19"/>
        </w:numPr>
        <w:autoSpaceDE w:val="0"/>
        <w:autoSpaceDN w:val="0"/>
        <w:adjustRightInd w:val="0"/>
        <w:spacing w:before="0"/>
        <w:ind w:left="900"/>
        <w:contextualSpacing w:val="0"/>
        <w:rPr>
          <w:rFonts w:eastAsiaTheme="minorHAnsi" w:cs="Calibri"/>
          <w:color w:val="000000"/>
          <w:szCs w:val="22"/>
          <w:lang w:eastAsia="en-US"/>
        </w:rPr>
      </w:pPr>
      <w:r w:rsidRPr="00F95A08">
        <w:rPr>
          <w:rFonts w:eastAsiaTheme="minorHAnsi" w:cs="Calibri"/>
          <w:color w:val="000000"/>
          <w:szCs w:val="22"/>
          <w:lang w:eastAsia="en-US"/>
        </w:rPr>
        <w:t>Diagnostic service and repair information necessary to reset an immobiliser system or security related electronic modules</w:t>
      </w:r>
      <w:r w:rsidR="00F55263">
        <w:rPr>
          <w:rFonts w:eastAsiaTheme="minorHAnsi" w:cs="Calibri"/>
          <w:color w:val="000000"/>
          <w:szCs w:val="22"/>
          <w:lang w:eastAsia="en-US"/>
        </w:rPr>
        <w:t>;</w:t>
      </w:r>
      <w:r w:rsidRPr="00F95A08">
        <w:rPr>
          <w:rFonts w:eastAsiaTheme="minorHAnsi" w:cs="Calibri"/>
          <w:color w:val="000000"/>
          <w:szCs w:val="22"/>
          <w:lang w:eastAsia="en-US"/>
        </w:rPr>
        <w:t xml:space="preserve"> </w:t>
      </w:r>
    </w:p>
    <w:p w14:paraId="0082EFF0" w14:textId="77777777" w:rsidR="0085738C" w:rsidRPr="00F95A08" w:rsidRDefault="0085738C" w:rsidP="00F95A08">
      <w:pPr>
        <w:pStyle w:val="ListParagraph"/>
        <w:numPr>
          <w:ilvl w:val="5"/>
          <w:numId w:val="19"/>
        </w:numPr>
        <w:autoSpaceDE w:val="0"/>
        <w:autoSpaceDN w:val="0"/>
        <w:adjustRightInd w:val="0"/>
        <w:spacing w:before="0"/>
        <w:ind w:left="900"/>
        <w:contextualSpacing w:val="0"/>
        <w:rPr>
          <w:rFonts w:eastAsiaTheme="minorHAnsi" w:cs="Calibri"/>
          <w:color w:val="000000"/>
          <w:szCs w:val="22"/>
          <w:lang w:eastAsia="en-US"/>
        </w:rPr>
      </w:pPr>
      <w:r w:rsidRPr="00F95A08">
        <w:rPr>
          <w:rFonts w:eastAsiaTheme="minorHAnsi" w:cs="Calibri"/>
          <w:color w:val="000000"/>
          <w:szCs w:val="22"/>
          <w:lang w:eastAsia="en-US"/>
        </w:rPr>
        <w:t xml:space="preserve">Any information (including vehicle computer updates) that may result in non-compliance with any relevant safety, emission or any other legislation affecting Motor Vehicles or OEM compliance with applicable Federal, state or territory laws; </w:t>
      </w:r>
    </w:p>
    <w:p w14:paraId="3A3B75A6" w14:textId="77777777" w:rsidR="0085738C" w:rsidRPr="00F95A08" w:rsidRDefault="0085738C" w:rsidP="00F95A08">
      <w:pPr>
        <w:pStyle w:val="ListParagraph"/>
        <w:numPr>
          <w:ilvl w:val="5"/>
          <w:numId w:val="19"/>
        </w:numPr>
        <w:autoSpaceDE w:val="0"/>
        <w:autoSpaceDN w:val="0"/>
        <w:adjustRightInd w:val="0"/>
        <w:spacing w:before="0"/>
        <w:ind w:left="900"/>
        <w:contextualSpacing w:val="0"/>
        <w:rPr>
          <w:rFonts w:eastAsiaTheme="minorHAnsi" w:cs="Calibri"/>
          <w:color w:val="000000"/>
          <w:szCs w:val="22"/>
          <w:lang w:eastAsia="en-US"/>
        </w:rPr>
      </w:pPr>
      <w:r w:rsidRPr="00F95A08">
        <w:rPr>
          <w:rFonts w:eastAsiaTheme="minorHAnsi" w:cs="Calibri"/>
          <w:color w:val="000000"/>
          <w:szCs w:val="22"/>
          <w:lang w:eastAsia="en-US"/>
        </w:rPr>
        <w:t xml:space="preserve">Diagnostic Tools and information pertaining to those tools and related software updates; </w:t>
      </w:r>
    </w:p>
    <w:p w14:paraId="161D2246" w14:textId="77777777" w:rsidR="0085738C" w:rsidRPr="00F95A08" w:rsidRDefault="0085738C" w:rsidP="00F95A08">
      <w:pPr>
        <w:pStyle w:val="ListParagraph"/>
        <w:numPr>
          <w:ilvl w:val="5"/>
          <w:numId w:val="19"/>
        </w:numPr>
        <w:autoSpaceDE w:val="0"/>
        <w:autoSpaceDN w:val="0"/>
        <w:adjustRightInd w:val="0"/>
        <w:spacing w:before="0"/>
        <w:ind w:left="900"/>
        <w:contextualSpacing w:val="0"/>
        <w:rPr>
          <w:rFonts w:eastAsiaTheme="minorHAnsi" w:cs="Calibri"/>
          <w:color w:val="000000"/>
          <w:szCs w:val="22"/>
          <w:lang w:eastAsia="en-US"/>
        </w:rPr>
      </w:pPr>
      <w:r w:rsidRPr="00F95A08">
        <w:rPr>
          <w:rFonts w:eastAsiaTheme="minorHAnsi" w:cs="Calibri"/>
          <w:color w:val="000000"/>
          <w:szCs w:val="22"/>
          <w:lang w:eastAsia="en-US"/>
        </w:rPr>
        <w:t xml:space="preserve">Parts catalogues published by an OEM; </w:t>
      </w:r>
    </w:p>
    <w:p w14:paraId="76B88283" w14:textId="77777777" w:rsidR="0085738C" w:rsidRPr="00F95A08" w:rsidRDefault="0085738C" w:rsidP="00F95A08">
      <w:pPr>
        <w:pStyle w:val="ListParagraph"/>
        <w:numPr>
          <w:ilvl w:val="5"/>
          <w:numId w:val="19"/>
        </w:numPr>
        <w:autoSpaceDE w:val="0"/>
        <w:autoSpaceDN w:val="0"/>
        <w:adjustRightInd w:val="0"/>
        <w:spacing w:before="0"/>
        <w:ind w:left="900"/>
        <w:contextualSpacing w:val="0"/>
        <w:rPr>
          <w:rFonts w:eastAsiaTheme="minorHAnsi" w:cs="Calibri"/>
          <w:color w:val="000000"/>
          <w:szCs w:val="22"/>
          <w:lang w:eastAsia="en-US"/>
        </w:rPr>
      </w:pPr>
      <w:r w:rsidRPr="00F95A08">
        <w:rPr>
          <w:rFonts w:eastAsiaTheme="minorHAnsi" w:cs="Calibri"/>
          <w:color w:val="000000"/>
          <w:szCs w:val="22"/>
          <w:lang w:eastAsia="en-US"/>
        </w:rPr>
        <w:t xml:space="preserve">Any commercially sensitive information of an OEM; </w:t>
      </w:r>
    </w:p>
    <w:p w14:paraId="1F73C671" w14:textId="77777777" w:rsidR="0085738C" w:rsidRPr="00F95A08" w:rsidRDefault="0085738C" w:rsidP="00F95A08">
      <w:pPr>
        <w:pStyle w:val="ListParagraph"/>
        <w:numPr>
          <w:ilvl w:val="5"/>
          <w:numId w:val="19"/>
        </w:numPr>
        <w:autoSpaceDE w:val="0"/>
        <w:autoSpaceDN w:val="0"/>
        <w:adjustRightInd w:val="0"/>
        <w:spacing w:before="0"/>
        <w:ind w:left="900"/>
        <w:contextualSpacing w:val="0"/>
        <w:rPr>
          <w:rFonts w:eastAsiaTheme="minorHAnsi" w:cs="Calibri"/>
          <w:color w:val="000000"/>
          <w:szCs w:val="22"/>
          <w:lang w:eastAsia="en-US"/>
        </w:rPr>
      </w:pPr>
      <w:r w:rsidRPr="00F95A08">
        <w:rPr>
          <w:rFonts w:eastAsiaTheme="minorHAnsi" w:cs="Calibri"/>
          <w:color w:val="000000"/>
          <w:szCs w:val="22"/>
          <w:lang w:eastAsia="en-US"/>
        </w:rPr>
        <w:t xml:space="preserve">Intellectual Property of an OEM (other than information that is produced specifically for repair and maintenance purposes) or any information that might disclose intellectual property, trade secrets or confidential information of an OEM; and </w:t>
      </w:r>
    </w:p>
    <w:p w14:paraId="64C19D4F" w14:textId="3F6A49F0" w:rsidR="0085738C" w:rsidRPr="00F95A08" w:rsidRDefault="0085738C" w:rsidP="00F95A08">
      <w:pPr>
        <w:pStyle w:val="ListParagraph"/>
        <w:numPr>
          <w:ilvl w:val="5"/>
          <w:numId w:val="19"/>
        </w:numPr>
        <w:autoSpaceDE w:val="0"/>
        <w:autoSpaceDN w:val="0"/>
        <w:adjustRightInd w:val="0"/>
        <w:spacing w:before="0"/>
        <w:ind w:left="900"/>
        <w:contextualSpacing w:val="0"/>
        <w:rPr>
          <w:rFonts w:eastAsiaTheme="minorHAnsi" w:cs="Calibri"/>
          <w:color w:val="000000"/>
          <w:szCs w:val="22"/>
          <w:lang w:eastAsia="en-US"/>
        </w:rPr>
      </w:pPr>
      <w:proofErr w:type="gramStart"/>
      <w:r w:rsidRPr="00F95A08">
        <w:rPr>
          <w:rFonts w:eastAsiaTheme="minorHAnsi" w:cs="Calibri"/>
          <w:color w:val="000000"/>
          <w:szCs w:val="22"/>
          <w:lang w:eastAsia="en-US"/>
        </w:rPr>
        <w:t>does</w:t>
      </w:r>
      <w:proofErr w:type="gramEnd"/>
      <w:r w:rsidRPr="00F95A08">
        <w:rPr>
          <w:rFonts w:eastAsiaTheme="minorHAnsi" w:cs="Calibri"/>
          <w:color w:val="000000"/>
          <w:szCs w:val="22"/>
          <w:lang w:eastAsia="en-US"/>
        </w:rPr>
        <w:t xml:space="preserve"> not have to include all information (whether repair and maintenance related or not) that is provided from time to time by an OEM to an Authorised Dealer.</w:t>
      </w:r>
    </w:p>
    <w:p w14:paraId="563D2331" w14:textId="77777777" w:rsidR="0085738C" w:rsidRDefault="0085738C" w:rsidP="0085738C">
      <w:pPr>
        <w:pStyle w:val="Heading3"/>
      </w:pPr>
      <w:bookmarkStart w:id="150" w:name="_Toc536097578"/>
      <w:bookmarkStart w:id="151" w:name="_Toc536111142"/>
      <w:bookmarkStart w:id="152" w:name="_Toc536180510"/>
      <w:bookmarkStart w:id="153" w:name="_Toc536181786"/>
      <w:bookmarkStart w:id="154" w:name="_Toc775812"/>
      <w:r>
        <w:t>MTAA</w:t>
      </w:r>
      <w:bookmarkEnd w:id="150"/>
      <w:bookmarkEnd w:id="151"/>
      <w:bookmarkEnd w:id="152"/>
      <w:bookmarkEnd w:id="153"/>
      <w:bookmarkEnd w:id="154"/>
    </w:p>
    <w:p w14:paraId="080FBE1B" w14:textId="77777777" w:rsidR="00F95A08" w:rsidRPr="00F95A08" w:rsidRDefault="00F95A08" w:rsidP="00F95A08">
      <w:pPr>
        <w:pStyle w:val="Default"/>
        <w:spacing w:after="120"/>
        <w:rPr>
          <w:rFonts w:asciiTheme="minorHAnsi" w:hAnsiTheme="minorHAnsi" w:cs="Times New Roman"/>
          <w:sz w:val="22"/>
          <w:szCs w:val="22"/>
        </w:rPr>
      </w:pPr>
      <w:r w:rsidRPr="00F95A08">
        <w:rPr>
          <w:rFonts w:asciiTheme="minorHAnsi" w:hAnsiTheme="minorHAnsi"/>
          <w:sz w:val="22"/>
          <w:szCs w:val="22"/>
        </w:rPr>
        <w:t xml:space="preserve">7. </w:t>
      </w:r>
      <w:r w:rsidRPr="00F95A08">
        <w:rPr>
          <w:rFonts w:asciiTheme="minorHAnsi" w:hAnsiTheme="minorHAnsi" w:cs="Times New Roman"/>
          <w:bCs/>
          <w:iCs/>
          <w:sz w:val="22"/>
          <w:szCs w:val="22"/>
        </w:rPr>
        <w:t>Service and Repair information</w:t>
      </w:r>
      <w:r w:rsidRPr="00F95A08">
        <w:rPr>
          <w:rFonts w:asciiTheme="minorHAnsi" w:hAnsiTheme="minorHAnsi" w:cs="Times New Roman"/>
          <w:b/>
          <w:bCs/>
          <w:i/>
          <w:iCs/>
          <w:sz w:val="22"/>
          <w:szCs w:val="22"/>
        </w:rPr>
        <w:t xml:space="preserve"> </w:t>
      </w:r>
      <w:r w:rsidRPr="00F95A08">
        <w:rPr>
          <w:rFonts w:asciiTheme="minorHAnsi" w:hAnsiTheme="minorHAnsi" w:cs="Times New Roman"/>
          <w:sz w:val="22"/>
          <w:szCs w:val="22"/>
        </w:rPr>
        <w:t xml:space="preserve">means: </w:t>
      </w:r>
    </w:p>
    <w:p w14:paraId="5EFCC967" w14:textId="3D338A0F" w:rsidR="00F95A08" w:rsidRPr="00AF1750" w:rsidRDefault="00F95A08" w:rsidP="00AF1750">
      <w:pPr>
        <w:pStyle w:val="ListParagraph"/>
        <w:numPr>
          <w:ilvl w:val="0"/>
          <w:numId w:val="23"/>
        </w:numPr>
        <w:autoSpaceDE w:val="0"/>
        <w:autoSpaceDN w:val="0"/>
        <w:adjustRightInd w:val="0"/>
        <w:spacing w:before="0"/>
        <w:rPr>
          <w:rFonts w:asciiTheme="minorHAnsi" w:eastAsiaTheme="minorHAnsi" w:hAnsiTheme="minorHAnsi"/>
          <w:color w:val="000000"/>
          <w:szCs w:val="22"/>
          <w:lang w:eastAsia="en-US"/>
        </w:rPr>
      </w:pPr>
      <w:r w:rsidRPr="00AF1750">
        <w:rPr>
          <w:rFonts w:asciiTheme="minorHAnsi" w:eastAsiaTheme="minorHAnsi" w:hAnsiTheme="minorHAnsi"/>
          <w:color w:val="000000"/>
          <w:szCs w:val="22"/>
          <w:lang w:eastAsia="en-US"/>
        </w:rPr>
        <w:t xml:space="preserve">all information required for diagnosis, servicing, inspection, periodic monitoring, repair, </w:t>
      </w:r>
      <w:r w:rsidR="00F55263">
        <w:rPr>
          <w:rFonts w:asciiTheme="minorHAnsi" w:eastAsiaTheme="minorHAnsi" w:hAnsiTheme="minorHAnsi"/>
          <w:color w:val="000000"/>
          <w:szCs w:val="22"/>
          <w:lang w:eastAsia="en-US"/>
        </w:rPr>
        <w:br/>
      </w:r>
      <w:r w:rsidRPr="00AF1750">
        <w:rPr>
          <w:rFonts w:asciiTheme="minorHAnsi" w:eastAsiaTheme="minorHAnsi" w:hAnsiTheme="minorHAnsi"/>
          <w:color w:val="000000"/>
          <w:szCs w:val="22"/>
          <w:lang w:eastAsia="en-US"/>
        </w:rPr>
        <w:t xml:space="preserve">re-programming or re-initialising of the vehicle; and which the manufacturers provides access to for their franchised / authorised dealers and repairers; including all subsequent amendments and supplements to such information. </w:t>
      </w:r>
    </w:p>
    <w:p w14:paraId="22C76C15" w14:textId="298AF1D2" w:rsidR="00F95A08" w:rsidRPr="00AF1750" w:rsidRDefault="00F95A08" w:rsidP="00AF1750">
      <w:pPr>
        <w:pStyle w:val="ListParagraph"/>
        <w:numPr>
          <w:ilvl w:val="0"/>
          <w:numId w:val="23"/>
        </w:numPr>
        <w:autoSpaceDE w:val="0"/>
        <w:autoSpaceDN w:val="0"/>
        <w:adjustRightInd w:val="0"/>
        <w:spacing w:before="0"/>
        <w:rPr>
          <w:rFonts w:asciiTheme="minorHAnsi" w:eastAsiaTheme="minorHAnsi" w:hAnsiTheme="minorHAnsi"/>
          <w:color w:val="000000"/>
          <w:szCs w:val="22"/>
          <w:lang w:eastAsia="en-US"/>
        </w:rPr>
      </w:pPr>
      <w:r w:rsidRPr="00AF1750">
        <w:rPr>
          <w:rFonts w:asciiTheme="minorHAnsi" w:eastAsiaTheme="minorHAnsi" w:hAnsiTheme="minorHAnsi"/>
          <w:color w:val="000000"/>
          <w:szCs w:val="22"/>
          <w:lang w:eastAsia="en-US"/>
        </w:rPr>
        <w:t xml:space="preserve">The information referred to in (a) must include, but is not necessarily be restricted to: </w:t>
      </w:r>
    </w:p>
    <w:p w14:paraId="578A182D" w14:textId="6E8D7139" w:rsidR="00F95A08" w:rsidRPr="00F95A08" w:rsidRDefault="00F95A08" w:rsidP="00F95A08">
      <w:pPr>
        <w:pStyle w:val="ListParagraph"/>
        <w:numPr>
          <w:ilvl w:val="0"/>
          <w:numId w:val="20"/>
        </w:numPr>
        <w:autoSpaceDE w:val="0"/>
        <w:autoSpaceDN w:val="0"/>
        <w:adjustRightInd w:val="0"/>
        <w:spacing w:before="0"/>
        <w:contextualSpacing w:val="0"/>
        <w:rPr>
          <w:rFonts w:eastAsiaTheme="minorHAnsi" w:cs="Calibri"/>
          <w:color w:val="000000"/>
          <w:szCs w:val="22"/>
          <w:lang w:eastAsia="en-US"/>
        </w:rPr>
      </w:pPr>
      <w:r w:rsidRPr="00F95A08">
        <w:rPr>
          <w:rFonts w:eastAsiaTheme="minorHAnsi" w:cs="Calibri"/>
          <w:color w:val="000000"/>
          <w:szCs w:val="22"/>
          <w:lang w:eastAsia="en-US"/>
        </w:rPr>
        <w:t xml:space="preserve">verifiable vehicle identification; </w:t>
      </w:r>
    </w:p>
    <w:p w14:paraId="67CE592D" w14:textId="6AA346F3" w:rsidR="00F95A08" w:rsidRPr="00F95A08" w:rsidRDefault="00F95A08" w:rsidP="00F95A08">
      <w:pPr>
        <w:pStyle w:val="ListParagraph"/>
        <w:numPr>
          <w:ilvl w:val="0"/>
          <w:numId w:val="20"/>
        </w:numPr>
        <w:autoSpaceDE w:val="0"/>
        <w:autoSpaceDN w:val="0"/>
        <w:adjustRightInd w:val="0"/>
        <w:spacing w:before="0"/>
        <w:contextualSpacing w:val="0"/>
        <w:rPr>
          <w:rFonts w:eastAsiaTheme="minorHAnsi" w:cs="Calibri"/>
          <w:color w:val="000000"/>
          <w:szCs w:val="22"/>
          <w:lang w:eastAsia="en-US"/>
        </w:rPr>
      </w:pPr>
      <w:r w:rsidRPr="00F95A08">
        <w:rPr>
          <w:rFonts w:eastAsiaTheme="minorHAnsi" w:cs="Calibri"/>
          <w:color w:val="000000"/>
          <w:szCs w:val="22"/>
          <w:lang w:eastAsia="en-US"/>
        </w:rPr>
        <w:t xml:space="preserve">service, technical and owner’s manuals including recommended manufacturers service schedules; </w:t>
      </w:r>
    </w:p>
    <w:p w14:paraId="72400396" w14:textId="2F935B0A" w:rsidR="00F95A08" w:rsidRPr="00F95A08" w:rsidRDefault="00F95A08" w:rsidP="00F95A08">
      <w:pPr>
        <w:pStyle w:val="ListParagraph"/>
        <w:numPr>
          <w:ilvl w:val="0"/>
          <w:numId w:val="20"/>
        </w:numPr>
        <w:autoSpaceDE w:val="0"/>
        <w:autoSpaceDN w:val="0"/>
        <w:adjustRightInd w:val="0"/>
        <w:spacing w:before="0"/>
        <w:contextualSpacing w:val="0"/>
        <w:rPr>
          <w:rFonts w:eastAsiaTheme="minorHAnsi" w:cs="Calibri"/>
          <w:color w:val="000000"/>
          <w:szCs w:val="22"/>
          <w:lang w:eastAsia="en-US"/>
        </w:rPr>
      </w:pPr>
      <w:r w:rsidRPr="00F95A08">
        <w:rPr>
          <w:rFonts w:eastAsiaTheme="minorHAnsi" w:cs="Calibri"/>
          <w:color w:val="000000"/>
          <w:szCs w:val="22"/>
          <w:lang w:eastAsia="en-US"/>
        </w:rPr>
        <w:t xml:space="preserve">access to electronic log books / data in order to update them; </w:t>
      </w:r>
    </w:p>
    <w:p w14:paraId="1CD69572" w14:textId="758F1223" w:rsidR="00F95A08" w:rsidRPr="00F95A08" w:rsidRDefault="00F95A08" w:rsidP="00F95A08">
      <w:pPr>
        <w:pStyle w:val="ListParagraph"/>
        <w:numPr>
          <w:ilvl w:val="0"/>
          <w:numId w:val="20"/>
        </w:numPr>
        <w:autoSpaceDE w:val="0"/>
        <w:autoSpaceDN w:val="0"/>
        <w:adjustRightInd w:val="0"/>
        <w:spacing w:before="0"/>
        <w:contextualSpacing w:val="0"/>
        <w:rPr>
          <w:rFonts w:eastAsiaTheme="minorHAnsi" w:cs="Calibri"/>
          <w:color w:val="000000"/>
          <w:szCs w:val="22"/>
          <w:lang w:eastAsia="en-US"/>
        </w:rPr>
      </w:pPr>
      <w:r w:rsidRPr="00F95A08">
        <w:rPr>
          <w:rFonts w:eastAsiaTheme="minorHAnsi" w:cs="Calibri"/>
          <w:color w:val="000000"/>
          <w:szCs w:val="22"/>
          <w:lang w:eastAsia="en-US"/>
        </w:rPr>
        <w:t xml:space="preserve">manufacturer technical service bulletins, and service campaigns relating to an identified risk or hazard impacting the performance of the motor vehicle or component that falls outside a recall or warranty defect, warranty repairs or manufacturer obligations to consumer guarantees and statutory warranties; </w:t>
      </w:r>
    </w:p>
    <w:p w14:paraId="6F2FE4F1" w14:textId="5019D591" w:rsidR="00F95A08" w:rsidRPr="00F95A08" w:rsidRDefault="00F95A08" w:rsidP="00F95A08">
      <w:pPr>
        <w:pStyle w:val="ListParagraph"/>
        <w:numPr>
          <w:ilvl w:val="0"/>
          <w:numId w:val="20"/>
        </w:numPr>
        <w:autoSpaceDE w:val="0"/>
        <w:autoSpaceDN w:val="0"/>
        <w:adjustRightInd w:val="0"/>
        <w:spacing w:before="0"/>
        <w:contextualSpacing w:val="0"/>
        <w:rPr>
          <w:rFonts w:eastAsiaTheme="minorHAnsi" w:cs="Calibri"/>
          <w:color w:val="000000"/>
          <w:szCs w:val="22"/>
          <w:lang w:eastAsia="en-US"/>
        </w:rPr>
      </w:pPr>
      <w:r w:rsidRPr="00F95A08">
        <w:rPr>
          <w:rFonts w:eastAsiaTheme="minorHAnsi" w:cs="Calibri"/>
          <w:color w:val="000000"/>
          <w:szCs w:val="22"/>
          <w:lang w:eastAsia="en-US"/>
        </w:rPr>
        <w:t xml:space="preserve">collision repair procedures, measurements, and necessary details to affect a body repair to Original Equipment Manufacturer Specifications; </w:t>
      </w:r>
    </w:p>
    <w:p w14:paraId="1B6EEA0A" w14:textId="31035565" w:rsidR="00F95A08" w:rsidRPr="00F95A08" w:rsidRDefault="00F95A08" w:rsidP="00F95A08">
      <w:pPr>
        <w:pStyle w:val="ListParagraph"/>
        <w:numPr>
          <w:ilvl w:val="0"/>
          <w:numId w:val="20"/>
        </w:numPr>
        <w:autoSpaceDE w:val="0"/>
        <w:autoSpaceDN w:val="0"/>
        <w:adjustRightInd w:val="0"/>
        <w:spacing w:before="0"/>
        <w:contextualSpacing w:val="0"/>
        <w:rPr>
          <w:rFonts w:eastAsiaTheme="minorHAnsi" w:cs="Calibri"/>
          <w:color w:val="000000"/>
          <w:szCs w:val="22"/>
          <w:lang w:eastAsia="en-US"/>
        </w:rPr>
      </w:pPr>
      <w:r w:rsidRPr="00F95A08">
        <w:rPr>
          <w:rFonts w:eastAsiaTheme="minorHAnsi" w:cs="Calibri"/>
          <w:color w:val="000000"/>
          <w:szCs w:val="22"/>
          <w:lang w:eastAsia="en-US"/>
        </w:rPr>
        <w:t xml:space="preserve">security related information (subject to separate access procedures outlined in this Code through the Vehicle Security Professional Program) including immobiliser / pin / key / security module codes; </w:t>
      </w:r>
    </w:p>
    <w:p w14:paraId="0915381C" w14:textId="4E96622B" w:rsidR="00F95A08" w:rsidRPr="00F95A08" w:rsidRDefault="00F95A08" w:rsidP="00F95A08">
      <w:pPr>
        <w:pStyle w:val="ListParagraph"/>
        <w:numPr>
          <w:ilvl w:val="0"/>
          <w:numId w:val="20"/>
        </w:numPr>
        <w:autoSpaceDE w:val="0"/>
        <w:autoSpaceDN w:val="0"/>
        <w:adjustRightInd w:val="0"/>
        <w:spacing w:before="0"/>
        <w:contextualSpacing w:val="0"/>
        <w:rPr>
          <w:rFonts w:eastAsiaTheme="minorHAnsi" w:cs="Calibri"/>
          <w:color w:val="000000"/>
          <w:szCs w:val="22"/>
          <w:lang w:eastAsia="en-US"/>
        </w:rPr>
      </w:pPr>
      <w:r w:rsidRPr="00F95A08">
        <w:rPr>
          <w:rFonts w:eastAsiaTheme="minorHAnsi" w:cs="Calibri"/>
          <w:color w:val="000000"/>
          <w:szCs w:val="22"/>
          <w:lang w:eastAsia="en-US"/>
        </w:rPr>
        <w:t xml:space="preserve">component and diagnosis information (such as minimum and maximum theoretical values for measurements); </w:t>
      </w:r>
    </w:p>
    <w:p w14:paraId="0E163FAD" w14:textId="3ABE013B" w:rsidR="00F95A08" w:rsidRPr="00F95A08" w:rsidRDefault="00F95A08" w:rsidP="00F95A08">
      <w:pPr>
        <w:pStyle w:val="ListParagraph"/>
        <w:numPr>
          <w:ilvl w:val="0"/>
          <w:numId w:val="20"/>
        </w:numPr>
        <w:autoSpaceDE w:val="0"/>
        <w:autoSpaceDN w:val="0"/>
        <w:adjustRightInd w:val="0"/>
        <w:spacing w:before="0"/>
        <w:contextualSpacing w:val="0"/>
        <w:rPr>
          <w:rFonts w:eastAsiaTheme="minorHAnsi" w:cs="Calibri"/>
          <w:color w:val="000000"/>
          <w:szCs w:val="22"/>
          <w:lang w:eastAsia="en-US"/>
        </w:rPr>
      </w:pPr>
      <w:r w:rsidRPr="00F95A08">
        <w:rPr>
          <w:rFonts w:eastAsiaTheme="minorHAnsi" w:cs="Calibri"/>
          <w:color w:val="000000"/>
          <w:szCs w:val="22"/>
          <w:lang w:eastAsia="en-US"/>
        </w:rPr>
        <w:t xml:space="preserve">wiring diagrams, layouts and pin data values; </w:t>
      </w:r>
    </w:p>
    <w:p w14:paraId="0695777D" w14:textId="67B467DB" w:rsidR="00F95A08" w:rsidRPr="00F95A08" w:rsidRDefault="00F95A08" w:rsidP="00F95A08">
      <w:pPr>
        <w:pStyle w:val="ListParagraph"/>
        <w:numPr>
          <w:ilvl w:val="0"/>
          <w:numId w:val="20"/>
        </w:numPr>
        <w:autoSpaceDE w:val="0"/>
        <w:autoSpaceDN w:val="0"/>
        <w:adjustRightInd w:val="0"/>
        <w:spacing w:before="0"/>
        <w:contextualSpacing w:val="0"/>
        <w:rPr>
          <w:rFonts w:eastAsiaTheme="minorHAnsi" w:cs="Calibri"/>
          <w:color w:val="000000"/>
          <w:szCs w:val="22"/>
          <w:lang w:eastAsia="en-US"/>
        </w:rPr>
      </w:pPr>
      <w:r w:rsidRPr="00F95A08">
        <w:rPr>
          <w:rFonts w:eastAsiaTheme="minorHAnsi" w:cs="Calibri"/>
          <w:color w:val="000000"/>
          <w:szCs w:val="22"/>
          <w:lang w:eastAsia="en-US"/>
        </w:rPr>
        <w:t xml:space="preserve">diagnostic fault / trouble / security (where applicable and appropriate) codes and testing procedures (including manufacturer specific codes); </w:t>
      </w:r>
    </w:p>
    <w:p w14:paraId="2F15AD42" w14:textId="3147E802" w:rsidR="00F95A08" w:rsidRPr="00F95A08" w:rsidRDefault="00F95A08" w:rsidP="00F95A08">
      <w:pPr>
        <w:pStyle w:val="ListParagraph"/>
        <w:numPr>
          <w:ilvl w:val="0"/>
          <w:numId w:val="20"/>
        </w:numPr>
        <w:autoSpaceDE w:val="0"/>
        <w:autoSpaceDN w:val="0"/>
        <w:adjustRightInd w:val="0"/>
        <w:spacing w:before="0"/>
        <w:contextualSpacing w:val="0"/>
        <w:rPr>
          <w:rFonts w:eastAsiaTheme="minorHAnsi" w:cs="Calibri"/>
          <w:color w:val="000000"/>
          <w:szCs w:val="22"/>
          <w:lang w:eastAsia="en-US"/>
        </w:rPr>
      </w:pPr>
      <w:r w:rsidRPr="00F95A08">
        <w:rPr>
          <w:rFonts w:eastAsiaTheme="minorHAnsi" w:cs="Calibri"/>
          <w:color w:val="000000"/>
          <w:szCs w:val="22"/>
          <w:lang w:eastAsia="en-US"/>
        </w:rPr>
        <w:lastRenderedPageBreak/>
        <w:t xml:space="preserve">engine performance, body control and other module application software and calibration software including pass-thru programming information; </w:t>
      </w:r>
    </w:p>
    <w:p w14:paraId="6DA49551" w14:textId="56472D65" w:rsidR="00F95A08" w:rsidRPr="00F95A08" w:rsidRDefault="00F95A08" w:rsidP="00F95A08">
      <w:pPr>
        <w:pStyle w:val="ListParagraph"/>
        <w:numPr>
          <w:ilvl w:val="0"/>
          <w:numId w:val="20"/>
        </w:numPr>
        <w:autoSpaceDE w:val="0"/>
        <w:autoSpaceDN w:val="0"/>
        <w:adjustRightInd w:val="0"/>
        <w:spacing w:before="0"/>
        <w:contextualSpacing w:val="0"/>
        <w:rPr>
          <w:rFonts w:eastAsiaTheme="minorHAnsi" w:cs="Calibri"/>
          <w:color w:val="000000"/>
          <w:szCs w:val="22"/>
          <w:lang w:eastAsia="en-US"/>
        </w:rPr>
      </w:pPr>
      <w:r w:rsidRPr="00F95A08">
        <w:rPr>
          <w:rFonts w:eastAsiaTheme="minorHAnsi" w:cs="Calibri"/>
          <w:color w:val="000000"/>
          <w:szCs w:val="22"/>
          <w:lang w:eastAsia="en-US"/>
        </w:rPr>
        <w:t xml:space="preserve">Manufacturer technical education resources needed by technicians or repair facilities through subscriptions; and by education providers through licencing. This does not include specific manufacturer training materials and / or resources, designed and provided specifically to franchise dealer employed technicians. </w:t>
      </w:r>
    </w:p>
    <w:p w14:paraId="5E01242F" w14:textId="0AF90C9F" w:rsidR="00F95A08" w:rsidRPr="00F95A08" w:rsidRDefault="00F95A08" w:rsidP="00F95A08">
      <w:pPr>
        <w:pStyle w:val="ListParagraph"/>
        <w:numPr>
          <w:ilvl w:val="0"/>
          <w:numId w:val="20"/>
        </w:numPr>
        <w:autoSpaceDE w:val="0"/>
        <w:autoSpaceDN w:val="0"/>
        <w:adjustRightInd w:val="0"/>
        <w:spacing w:before="0"/>
        <w:contextualSpacing w:val="0"/>
        <w:rPr>
          <w:rFonts w:eastAsiaTheme="minorHAnsi" w:cs="Calibri"/>
          <w:color w:val="000000"/>
          <w:szCs w:val="22"/>
          <w:lang w:eastAsia="en-US"/>
        </w:rPr>
      </w:pPr>
      <w:r w:rsidRPr="00F95A08">
        <w:rPr>
          <w:rFonts w:eastAsiaTheme="minorHAnsi" w:cs="Calibri"/>
          <w:color w:val="000000"/>
          <w:szCs w:val="22"/>
          <w:lang w:eastAsia="en-US"/>
        </w:rPr>
        <w:t>Manufacturer published or provided ser</w:t>
      </w:r>
      <w:r>
        <w:rPr>
          <w:rFonts w:eastAsiaTheme="minorHAnsi" w:cs="Calibri"/>
          <w:color w:val="000000"/>
          <w:szCs w:val="22"/>
          <w:lang w:eastAsia="en-US"/>
        </w:rPr>
        <w:t>vice / procedure / repair times.</w:t>
      </w:r>
    </w:p>
    <w:p w14:paraId="1CA6A90B" w14:textId="66397FC8" w:rsidR="00AF1750" w:rsidRPr="00AF1750" w:rsidRDefault="00AF1750" w:rsidP="00AF1750">
      <w:pPr>
        <w:autoSpaceDE w:val="0"/>
        <w:autoSpaceDN w:val="0"/>
        <w:adjustRightInd w:val="0"/>
        <w:spacing w:before="0"/>
        <w:rPr>
          <w:rFonts w:asciiTheme="minorHAnsi" w:eastAsiaTheme="minorHAnsi" w:hAnsiTheme="minorHAnsi"/>
          <w:szCs w:val="22"/>
          <w:lang w:eastAsia="en-US"/>
        </w:rPr>
      </w:pPr>
      <w:r w:rsidRPr="00AF1750">
        <w:rPr>
          <w:rFonts w:asciiTheme="minorHAnsi" w:eastAsiaTheme="minorHAnsi" w:hAnsiTheme="minorHAnsi"/>
          <w:bCs/>
          <w:szCs w:val="22"/>
          <w:lang w:eastAsia="en-US"/>
        </w:rPr>
        <w:t xml:space="preserve">6. </w:t>
      </w:r>
      <w:r w:rsidRPr="00AF1750">
        <w:rPr>
          <w:rFonts w:asciiTheme="minorHAnsi" w:eastAsiaTheme="minorHAnsi" w:hAnsiTheme="minorHAnsi"/>
          <w:bCs/>
          <w:iCs/>
          <w:szCs w:val="22"/>
          <w:lang w:eastAsia="en-US"/>
        </w:rPr>
        <w:t>Exclusions</w:t>
      </w:r>
      <w:r w:rsidRPr="00AF1750">
        <w:rPr>
          <w:rFonts w:asciiTheme="minorHAnsi" w:eastAsiaTheme="minorHAnsi" w:hAnsiTheme="minorHAnsi"/>
          <w:b/>
          <w:bCs/>
          <w:iCs/>
          <w:szCs w:val="22"/>
          <w:lang w:eastAsia="en-US"/>
        </w:rPr>
        <w:t xml:space="preserve"> </w:t>
      </w:r>
      <w:r w:rsidRPr="00AF1750">
        <w:rPr>
          <w:rFonts w:asciiTheme="minorHAnsi" w:eastAsiaTheme="minorHAnsi" w:hAnsiTheme="minorHAnsi"/>
          <w:szCs w:val="22"/>
          <w:lang w:eastAsia="en-US"/>
        </w:rPr>
        <w:t xml:space="preserve">mean the areas or specific matters that are permitted to be excluded under this Code: </w:t>
      </w:r>
    </w:p>
    <w:p w14:paraId="40AFDC85" w14:textId="30BDD37E" w:rsidR="00AF1750" w:rsidRPr="00AF1750" w:rsidRDefault="00AF1750" w:rsidP="00AF1750">
      <w:pPr>
        <w:pStyle w:val="ListParagraph"/>
        <w:numPr>
          <w:ilvl w:val="0"/>
          <w:numId w:val="22"/>
        </w:numPr>
        <w:contextualSpacing w:val="0"/>
        <w:rPr>
          <w:rFonts w:asciiTheme="minorHAnsi" w:eastAsiaTheme="minorHAnsi" w:hAnsiTheme="minorHAnsi"/>
          <w:szCs w:val="22"/>
          <w:lang w:eastAsia="en-US"/>
        </w:rPr>
      </w:pPr>
      <w:r w:rsidRPr="00AF1750">
        <w:rPr>
          <w:rFonts w:asciiTheme="minorHAnsi" w:eastAsiaTheme="minorHAnsi" w:hAnsiTheme="minorHAnsi"/>
          <w:szCs w:val="22"/>
          <w:lang w:eastAsia="en-US"/>
        </w:rPr>
        <w:t xml:space="preserve">Information exchanged between the manufacturer, their distributor or agent, and an authorised dealer or any other party for the purpose of resolving a technical issue (whether in general or related to a specific vehicle) for which there is no update of a service manual as yet published; </w:t>
      </w:r>
    </w:p>
    <w:p w14:paraId="35ABBCC6" w14:textId="1E1CCBF6" w:rsidR="00AF1750" w:rsidRPr="00AF1750" w:rsidRDefault="00AF1750" w:rsidP="00AF1750">
      <w:pPr>
        <w:pStyle w:val="ListParagraph"/>
        <w:numPr>
          <w:ilvl w:val="0"/>
          <w:numId w:val="22"/>
        </w:numPr>
        <w:contextualSpacing w:val="0"/>
        <w:rPr>
          <w:rFonts w:asciiTheme="minorHAnsi" w:eastAsiaTheme="minorHAnsi" w:hAnsiTheme="minorHAnsi"/>
          <w:szCs w:val="22"/>
          <w:lang w:eastAsia="en-US"/>
        </w:rPr>
      </w:pPr>
      <w:r w:rsidRPr="00AF1750">
        <w:rPr>
          <w:rFonts w:asciiTheme="minorHAnsi" w:eastAsiaTheme="minorHAnsi" w:hAnsiTheme="minorHAnsi"/>
          <w:szCs w:val="22"/>
          <w:lang w:eastAsia="en-US"/>
        </w:rPr>
        <w:t xml:space="preserve">Any information relating to warranties, warranty repairs, warranty defects, and / or voluntary or compulsory recalls; </w:t>
      </w:r>
    </w:p>
    <w:p w14:paraId="1875C555" w14:textId="21E42024" w:rsidR="00AF1750" w:rsidRPr="00AF1750" w:rsidRDefault="00AF1750" w:rsidP="00AF1750">
      <w:pPr>
        <w:pStyle w:val="ListParagraph"/>
        <w:numPr>
          <w:ilvl w:val="0"/>
          <w:numId w:val="22"/>
        </w:numPr>
        <w:contextualSpacing w:val="0"/>
        <w:rPr>
          <w:rFonts w:asciiTheme="minorHAnsi" w:eastAsiaTheme="minorHAnsi" w:hAnsiTheme="minorHAnsi"/>
          <w:szCs w:val="22"/>
          <w:lang w:eastAsia="en-US"/>
        </w:rPr>
      </w:pPr>
      <w:r w:rsidRPr="00AF1750">
        <w:rPr>
          <w:rFonts w:asciiTheme="minorHAnsi" w:eastAsiaTheme="minorHAnsi" w:hAnsiTheme="minorHAnsi"/>
          <w:szCs w:val="22"/>
          <w:lang w:eastAsia="en-US"/>
        </w:rPr>
        <w:t xml:space="preserve">Information generated by the motor vehicle or by or on behalf of a manufacturer on particular use of the vehicle by the driver/s; for the purposes of this exemption this does not include manufacturer held electronic log books or service history. </w:t>
      </w:r>
    </w:p>
    <w:p w14:paraId="792019B4" w14:textId="326F7DC9" w:rsidR="00AF1750" w:rsidRPr="00AF1750" w:rsidRDefault="00AF1750" w:rsidP="00AF1750">
      <w:pPr>
        <w:pStyle w:val="ListParagraph"/>
        <w:numPr>
          <w:ilvl w:val="0"/>
          <w:numId w:val="22"/>
        </w:numPr>
        <w:contextualSpacing w:val="0"/>
        <w:rPr>
          <w:rFonts w:asciiTheme="minorHAnsi" w:eastAsiaTheme="minorHAnsi" w:hAnsiTheme="minorHAnsi"/>
          <w:szCs w:val="22"/>
          <w:lang w:eastAsia="en-US"/>
        </w:rPr>
      </w:pPr>
      <w:r w:rsidRPr="00AF1750">
        <w:rPr>
          <w:rFonts w:asciiTheme="minorHAnsi" w:eastAsiaTheme="minorHAnsi" w:hAnsiTheme="minorHAnsi"/>
          <w:szCs w:val="22"/>
          <w:lang w:eastAsia="en-US"/>
        </w:rPr>
        <w:t xml:space="preserve">Manufacturers’ direct information hotlines made available for franchised Dealers; </w:t>
      </w:r>
    </w:p>
    <w:p w14:paraId="5F8707B3" w14:textId="6E633B56" w:rsidR="00AF1750" w:rsidRPr="00AF1750" w:rsidRDefault="00AF1750" w:rsidP="00AF1750">
      <w:pPr>
        <w:pStyle w:val="ListParagraph"/>
        <w:numPr>
          <w:ilvl w:val="0"/>
          <w:numId w:val="22"/>
        </w:numPr>
        <w:contextualSpacing w:val="0"/>
        <w:rPr>
          <w:rFonts w:asciiTheme="minorHAnsi" w:eastAsiaTheme="minorHAnsi" w:hAnsiTheme="minorHAnsi"/>
          <w:szCs w:val="22"/>
          <w:lang w:eastAsia="en-US"/>
        </w:rPr>
      </w:pPr>
      <w:r w:rsidRPr="00AF1750">
        <w:rPr>
          <w:rFonts w:asciiTheme="minorHAnsi" w:eastAsiaTheme="minorHAnsi" w:hAnsiTheme="minorHAnsi"/>
          <w:szCs w:val="22"/>
          <w:lang w:eastAsia="en-US"/>
        </w:rPr>
        <w:t xml:space="preserve">Information that a manufacturer is prohibited from disclosing under any law including privacy laws or under the terms of any agreement or contract (such as franchise or dealer agreements); </w:t>
      </w:r>
    </w:p>
    <w:p w14:paraId="5A3F3ADD" w14:textId="525B45FF" w:rsidR="00AF1750" w:rsidRPr="00AF1750" w:rsidRDefault="00AF1750" w:rsidP="00AF1750">
      <w:pPr>
        <w:pStyle w:val="ListParagraph"/>
        <w:numPr>
          <w:ilvl w:val="0"/>
          <w:numId w:val="22"/>
        </w:numPr>
        <w:contextualSpacing w:val="0"/>
        <w:rPr>
          <w:rFonts w:asciiTheme="minorHAnsi" w:eastAsiaTheme="minorHAnsi" w:hAnsiTheme="minorHAnsi"/>
          <w:szCs w:val="22"/>
          <w:lang w:eastAsia="en-US"/>
        </w:rPr>
      </w:pPr>
      <w:r w:rsidRPr="00AF1750">
        <w:rPr>
          <w:rFonts w:asciiTheme="minorHAnsi" w:eastAsiaTheme="minorHAnsi" w:hAnsiTheme="minorHAnsi"/>
          <w:szCs w:val="22"/>
          <w:lang w:eastAsia="en-US"/>
        </w:rPr>
        <w:t xml:space="preserve">Any source code for software or full copies of any software programs; </w:t>
      </w:r>
    </w:p>
    <w:p w14:paraId="46C20C26" w14:textId="556E10C3" w:rsidR="00AF1750" w:rsidRPr="00AF1750" w:rsidRDefault="00AF1750" w:rsidP="00AF1750">
      <w:pPr>
        <w:pStyle w:val="ListParagraph"/>
        <w:numPr>
          <w:ilvl w:val="0"/>
          <w:numId w:val="22"/>
        </w:numPr>
        <w:contextualSpacing w:val="0"/>
        <w:rPr>
          <w:rFonts w:asciiTheme="minorHAnsi" w:eastAsiaTheme="minorHAnsi" w:hAnsiTheme="minorHAnsi"/>
          <w:szCs w:val="22"/>
          <w:lang w:eastAsia="en-US"/>
        </w:rPr>
      </w:pPr>
      <w:r w:rsidRPr="00AF1750">
        <w:rPr>
          <w:rFonts w:asciiTheme="minorHAnsi" w:eastAsiaTheme="minorHAnsi" w:hAnsiTheme="minorHAnsi"/>
          <w:szCs w:val="22"/>
          <w:lang w:eastAsia="en-US"/>
        </w:rPr>
        <w:t xml:space="preserve">Matters relating to franchise arrangements, including without limitation any confidential information; </w:t>
      </w:r>
    </w:p>
    <w:p w14:paraId="1D58DBCF" w14:textId="05D98462" w:rsidR="00AF1750" w:rsidRPr="00AF1750" w:rsidRDefault="00AF1750" w:rsidP="00AF1750">
      <w:pPr>
        <w:pStyle w:val="ListParagraph"/>
        <w:numPr>
          <w:ilvl w:val="0"/>
          <w:numId w:val="22"/>
        </w:numPr>
        <w:contextualSpacing w:val="0"/>
        <w:rPr>
          <w:rFonts w:asciiTheme="minorHAnsi" w:eastAsiaTheme="minorHAnsi" w:hAnsiTheme="minorHAnsi"/>
          <w:szCs w:val="22"/>
          <w:lang w:eastAsia="en-US"/>
        </w:rPr>
      </w:pPr>
      <w:r w:rsidRPr="00AF1750">
        <w:rPr>
          <w:rFonts w:asciiTheme="minorHAnsi" w:eastAsiaTheme="minorHAnsi" w:hAnsiTheme="minorHAnsi"/>
          <w:szCs w:val="22"/>
          <w:lang w:eastAsia="en-US"/>
        </w:rPr>
        <w:t xml:space="preserve">Diagnostic service and repair information necessary to reset an immobiliser system or security related electronic module. If excluded under this subsection, the information necessary to reset an immobiliser system or security related electronic module must be obtained by a technician through the Vehicle Security Professional Program. </w:t>
      </w:r>
    </w:p>
    <w:p w14:paraId="74F54B0B" w14:textId="5786F0FB" w:rsidR="00AF1750" w:rsidRPr="00AF1750" w:rsidRDefault="00AF1750" w:rsidP="00AF1750">
      <w:pPr>
        <w:pStyle w:val="ListParagraph"/>
        <w:numPr>
          <w:ilvl w:val="0"/>
          <w:numId w:val="22"/>
        </w:numPr>
        <w:contextualSpacing w:val="0"/>
        <w:rPr>
          <w:rFonts w:asciiTheme="minorHAnsi" w:eastAsiaTheme="minorHAnsi" w:hAnsiTheme="minorHAnsi"/>
          <w:szCs w:val="22"/>
          <w:lang w:eastAsia="en-US"/>
        </w:rPr>
      </w:pPr>
      <w:r w:rsidRPr="00AF1750">
        <w:rPr>
          <w:rFonts w:asciiTheme="minorHAnsi" w:eastAsiaTheme="minorHAnsi" w:hAnsiTheme="minorHAnsi"/>
          <w:szCs w:val="22"/>
          <w:lang w:eastAsia="en-US"/>
        </w:rPr>
        <w:t xml:space="preserve">Any information (including vehicle computer updates) that may result in non-compliance with any relevant safety, emission or any other legislation affecting motor vehicles or manufacturer compliance with applicable Federal, State or Territory laws; </w:t>
      </w:r>
    </w:p>
    <w:p w14:paraId="014CE3B4" w14:textId="53B4E1CA" w:rsidR="00AF1750" w:rsidRPr="00AF1750" w:rsidRDefault="00AF1750" w:rsidP="00AF1750">
      <w:pPr>
        <w:pStyle w:val="ListParagraph"/>
        <w:numPr>
          <w:ilvl w:val="0"/>
          <w:numId w:val="22"/>
        </w:numPr>
        <w:contextualSpacing w:val="0"/>
        <w:rPr>
          <w:rFonts w:asciiTheme="minorHAnsi" w:eastAsiaTheme="minorHAnsi" w:hAnsiTheme="minorHAnsi"/>
          <w:szCs w:val="22"/>
          <w:lang w:eastAsia="en-US"/>
        </w:rPr>
      </w:pPr>
      <w:r w:rsidRPr="00AF1750">
        <w:rPr>
          <w:rFonts w:asciiTheme="minorHAnsi" w:eastAsiaTheme="minorHAnsi" w:hAnsiTheme="minorHAnsi"/>
          <w:szCs w:val="22"/>
          <w:lang w:eastAsia="en-US"/>
        </w:rPr>
        <w:t xml:space="preserve">Intellectual Property of a manufacturer (other than information that is produced specifically for service, repair and maintenance purposes) or any information that might disclose intellectual property, trade secrets or confidential information of a manufacturer. </w:t>
      </w:r>
    </w:p>
    <w:p w14:paraId="6A292E89" w14:textId="43ECD923" w:rsidR="00CB151D" w:rsidRPr="00CB151D" w:rsidRDefault="00E119DD" w:rsidP="00CB151D">
      <w:pPr>
        <w:pStyle w:val="Heading2"/>
      </w:pPr>
      <w:bookmarkStart w:id="155" w:name="_Toc536097579"/>
      <w:bookmarkStart w:id="156" w:name="_Toc536111143"/>
      <w:bookmarkStart w:id="157" w:name="_Toc536180511"/>
      <w:bookmarkStart w:id="158" w:name="_Toc536181787"/>
      <w:bookmarkStart w:id="159" w:name="_Toc775813"/>
      <w:r>
        <w:t>Safety, security or environmental (SSE) information</w:t>
      </w:r>
      <w:bookmarkEnd w:id="155"/>
      <w:bookmarkEnd w:id="156"/>
      <w:bookmarkEnd w:id="157"/>
      <w:bookmarkEnd w:id="158"/>
      <w:bookmarkEnd w:id="159"/>
    </w:p>
    <w:p w14:paraId="09EA8A6E" w14:textId="77777777" w:rsidR="00BE7B40" w:rsidRPr="00BE7B40" w:rsidRDefault="00BE7B40" w:rsidP="00BE7B40">
      <w:pPr>
        <w:pStyle w:val="Heading3"/>
        <w:rPr>
          <w:rFonts w:eastAsiaTheme="minorHAnsi"/>
          <w:lang w:eastAsia="en-US"/>
        </w:rPr>
      </w:pPr>
      <w:bookmarkStart w:id="160" w:name="_Toc536097580"/>
      <w:bookmarkStart w:id="161" w:name="_Toc536111144"/>
      <w:bookmarkStart w:id="162" w:name="_Toc536180512"/>
      <w:bookmarkStart w:id="163" w:name="_Toc536181788"/>
      <w:bookmarkStart w:id="164" w:name="_Toc536204016"/>
      <w:bookmarkStart w:id="165" w:name="_Toc775814"/>
      <w:bookmarkStart w:id="166" w:name="_Toc536097581"/>
      <w:bookmarkStart w:id="167" w:name="_Toc536111145"/>
      <w:bookmarkStart w:id="168" w:name="_Toc536180513"/>
      <w:bookmarkStart w:id="169" w:name="_Toc536181789"/>
      <w:r w:rsidRPr="00BE7B40">
        <w:rPr>
          <w:rFonts w:eastAsiaTheme="minorHAnsi"/>
          <w:lang w:eastAsia="en-US"/>
        </w:rPr>
        <w:t>AAAA</w:t>
      </w:r>
      <w:bookmarkEnd w:id="160"/>
      <w:bookmarkEnd w:id="161"/>
      <w:bookmarkEnd w:id="162"/>
      <w:bookmarkEnd w:id="163"/>
      <w:bookmarkEnd w:id="164"/>
      <w:bookmarkEnd w:id="165"/>
    </w:p>
    <w:p w14:paraId="05CD50B1" w14:textId="77777777" w:rsidR="00BE7B40" w:rsidRPr="00BE7B40" w:rsidRDefault="00BE7B40" w:rsidP="00BE7B40">
      <w:pPr>
        <w:autoSpaceDE w:val="0"/>
        <w:autoSpaceDN w:val="0"/>
        <w:adjustRightInd w:val="0"/>
        <w:spacing w:before="0"/>
        <w:rPr>
          <w:rFonts w:asciiTheme="minorHAnsi" w:eastAsiaTheme="minorHAnsi" w:hAnsiTheme="minorHAnsi"/>
          <w:color w:val="000000"/>
          <w:szCs w:val="22"/>
          <w:lang w:eastAsia="en-US"/>
        </w:rPr>
      </w:pPr>
      <w:r w:rsidRPr="00BE7B40">
        <w:rPr>
          <w:rFonts w:asciiTheme="minorHAnsi" w:eastAsiaTheme="minorHAnsi" w:hAnsiTheme="minorHAnsi"/>
          <w:bCs/>
          <w:color w:val="000000"/>
          <w:szCs w:val="22"/>
          <w:lang w:eastAsia="en-US"/>
        </w:rPr>
        <w:t xml:space="preserve">21 </w:t>
      </w:r>
      <w:r w:rsidRPr="00BE7B40">
        <w:rPr>
          <w:rFonts w:asciiTheme="minorHAnsi" w:eastAsiaTheme="minorHAnsi" w:hAnsiTheme="minorHAnsi"/>
          <w:color w:val="000000"/>
          <w:szCs w:val="22"/>
          <w:lang w:eastAsia="en-US"/>
        </w:rPr>
        <w:t xml:space="preserve">(1) Manufacturers may exclude diagnostic, service and repair information provided to owners and independent repair facilities necessary to: </w:t>
      </w:r>
    </w:p>
    <w:p w14:paraId="309D48A7" w14:textId="77777777" w:rsidR="00BE7B40" w:rsidRPr="00BE7B40" w:rsidRDefault="00BE7B40" w:rsidP="00BE7B40">
      <w:pPr>
        <w:pStyle w:val="ListParagraph"/>
        <w:numPr>
          <w:ilvl w:val="0"/>
          <w:numId w:val="25"/>
        </w:numPr>
        <w:autoSpaceDE w:val="0"/>
        <w:autoSpaceDN w:val="0"/>
        <w:adjustRightInd w:val="0"/>
        <w:spacing w:before="0"/>
        <w:ind w:left="357" w:hanging="357"/>
        <w:contextualSpacing w:val="0"/>
        <w:rPr>
          <w:rFonts w:asciiTheme="minorHAnsi" w:eastAsiaTheme="minorHAnsi" w:hAnsiTheme="minorHAnsi"/>
          <w:color w:val="000000"/>
          <w:szCs w:val="22"/>
          <w:lang w:eastAsia="en-US"/>
        </w:rPr>
      </w:pPr>
      <w:r w:rsidRPr="00BE7B40">
        <w:rPr>
          <w:rFonts w:asciiTheme="minorHAnsi" w:eastAsiaTheme="minorHAnsi" w:hAnsiTheme="minorHAnsi"/>
          <w:color w:val="000000"/>
          <w:szCs w:val="22"/>
          <w:lang w:eastAsia="en-US"/>
        </w:rPr>
        <w:t xml:space="preserve">reset an immobiliser system; or </w:t>
      </w:r>
    </w:p>
    <w:p w14:paraId="1CF90AE8" w14:textId="77777777" w:rsidR="00BE7B40" w:rsidRPr="00BE7B40" w:rsidRDefault="00BE7B40" w:rsidP="00BE7B40">
      <w:pPr>
        <w:pStyle w:val="ListParagraph"/>
        <w:numPr>
          <w:ilvl w:val="0"/>
          <w:numId w:val="25"/>
        </w:numPr>
        <w:autoSpaceDE w:val="0"/>
        <w:autoSpaceDN w:val="0"/>
        <w:adjustRightInd w:val="0"/>
        <w:spacing w:before="0"/>
        <w:rPr>
          <w:rFonts w:asciiTheme="minorHAnsi" w:eastAsiaTheme="minorHAnsi" w:hAnsiTheme="minorHAnsi"/>
          <w:color w:val="000000"/>
          <w:szCs w:val="22"/>
          <w:lang w:eastAsia="en-US"/>
        </w:rPr>
      </w:pPr>
      <w:proofErr w:type="gramStart"/>
      <w:r w:rsidRPr="00BE7B40">
        <w:rPr>
          <w:rFonts w:asciiTheme="minorHAnsi" w:eastAsiaTheme="minorHAnsi" w:hAnsiTheme="minorHAnsi"/>
          <w:color w:val="000000"/>
          <w:szCs w:val="22"/>
          <w:lang w:eastAsia="en-US"/>
        </w:rPr>
        <w:t>security-related</w:t>
      </w:r>
      <w:proofErr w:type="gramEnd"/>
      <w:r w:rsidRPr="00BE7B40">
        <w:rPr>
          <w:rFonts w:asciiTheme="minorHAnsi" w:eastAsiaTheme="minorHAnsi" w:hAnsiTheme="minorHAnsi"/>
          <w:color w:val="000000"/>
          <w:szCs w:val="22"/>
          <w:lang w:eastAsia="en-US"/>
        </w:rPr>
        <w:t xml:space="preserve"> electronic modules from information provided to owners and independent repair facilities. </w:t>
      </w:r>
    </w:p>
    <w:p w14:paraId="192430C3" w14:textId="77777777" w:rsidR="00BE7B40" w:rsidRDefault="00BE7B40" w:rsidP="00BE7B40">
      <w:pPr>
        <w:autoSpaceDE w:val="0"/>
        <w:autoSpaceDN w:val="0"/>
        <w:adjustRightInd w:val="0"/>
        <w:spacing w:before="0"/>
        <w:rPr>
          <w:rFonts w:asciiTheme="minorHAnsi" w:eastAsiaTheme="minorHAnsi" w:hAnsiTheme="minorHAnsi"/>
          <w:color w:val="000000"/>
          <w:szCs w:val="22"/>
          <w:lang w:eastAsia="en-US"/>
        </w:rPr>
      </w:pPr>
      <w:r w:rsidRPr="00BE7B40">
        <w:rPr>
          <w:rFonts w:asciiTheme="minorHAnsi" w:eastAsiaTheme="minorHAnsi" w:hAnsiTheme="minorHAnsi"/>
          <w:color w:val="000000"/>
          <w:szCs w:val="22"/>
          <w:lang w:eastAsia="en-US"/>
        </w:rPr>
        <w:t xml:space="preserve">(2) If excluded under this clause, the information necessary to reset an immobiliser system or security-related electronic modules may be obtained by owners and independent repair facilities </w:t>
      </w:r>
      <w:r w:rsidRPr="00BE7B40">
        <w:rPr>
          <w:rFonts w:asciiTheme="minorHAnsi" w:eastAsiaTheme="minorHAnsi" w:hAnsiTheme="minorHAnsi"/>
          <w:color w:val="000000"/>
          <w:szCs w:val="22"/>
          <w:lang w:eastAsia="en-US"/>
        </w:rPr>
        <w:lastRenderedPageBreak/>
        <w:t>through a secure data release model system to be developed by the Council or other known, reliable and accepted systems.</w:t>
      </w:r>
      <w:r w:rsidRPr="00E119DD">
        <w:rPr>
          <w:rFonts w:asciiTheme="minorHAnsi" w:eastAsiaTheme="minorHAnsi" w:hAnsiTheme="minorHAnsi"/>
          <w:color w:val="000000"/>
          <w:szCs w:val="22"/>
          <w:lang w:eastAsia="en-US"/>
        </w:rPr>
        <w:t xml:space="preserve"> </w:t>
      </w:r>
    </w:p>
    <w:p w14:paraId="7052FCFD" w14:textId="77777777" w:rsidR="00CB151D" w:rsidRPr="00CB151D" w:rsidRDefault="00CB151D" w:rsidP="00CB151D">
      <w:pPr>
        <w:pStyle w:val="Heading3"/>
        <w:rPr>
          <w:rFonts w:eastAsiaTheme="minorHAnsi"/>
        </w:rPr>
      </w:pPr>
      <w:bookmarkStart w:id="170" w:name="_Toc775815"/>
      <w:r w:rsidRPr="00CB151D">
        <w:rPr>
          <w:rFonts w:eastAsiaTheme="minorHAnsi"/>
        </w:rPr>
        <w:t>MTAA</w:t>
      </w:r>
      <w:bookmarkEnd w:id="166"/>
      <w:bookmarkEnd w:id="167"/>
      <w:bookmarkEnd w:id="168"/>
      <w:bookmarkEnd w:id="169"/>
      <w:bookmarkEnd w:id="170"/>
    </w:p>
    <w:p w14:paraId="04E6DE7A" w14:textId="77777777" w:rsidR="00CB151D" w:rsidRPr="00CB151D" w:rsidRDefault="00CB151D" w:rsidP="00B86D7E">
      <w:pPr>
        <w:rPr>
          <w:rFonts w:eastAsiaTheme="minorHAnsi"/>
          <w:lang w:eastAsia="en-US"/>
        </w:rPr>
      </w:pPr>
      <w:r w:rsidRPr="00CB151D">
        <w:rPr>
          <w:rFonts w:eastAsiaTheme="minorHAnsi"/>
          <w:lang w:eastAsia="en-US"/>
        </w:rPr>
        <w:t>18. Vehicle Security Information</w:t>
      </w:r>
    </w:p>
    <w:p w14:paraId="27F192D0" w14:textId="24B1B4F2" w:rsidR="00CB151D" w:rsidRPr="00CB151D" w:rsidRDefault="00CB151D" w:rsidP="00B86D7E">
      <w:pPr>
        <w:pStyle w:val="ListParagraph"/>
        <w:numPr>
          <w:ilvl w:val="0"/>
          <w:numId w:val="29"/>
        </w:numPr>
        <w:autoSpaceDE w:val="0"/>
        <w:autoSpaceDN w:val="0"/>
        <w:adjustRightInd w:val="0"/>
        <w:spacing w:before="0"/>
        <w:contextualSpacing w:val="0"/>
        <w:rPr>
          <w:rFonts w:eastAsiaTheme="minorHAnsi"/>
          <w:lang w:eastAsia="en-US"/>
        </w:rPr>
      </w:pPr>
      <w:r w:rsidRPr="00B86D7E">
        <w:rPr>
          <w:rFonts w:asciiTheme="minorHAnsi" w:eastAsiaTheme="minorHAnsi" w:hAnsiTheme="minorHAnsi"/>
          <w:color w:val="000000"/>
          <w:lang w:eastAsia="en-US"/>
        </w:rPr>
        <w:t xml:space="preserve">Manufacturers of motor vehicles sold in Australia may exclude service and repair information necessary to reset an immobiliser system or security-related </w:t>
      </w:r>
      <w:r w:rsidRPr="00CB151D">
        <w:rPr>
          <w:rFonts w:eastAsiaTheme="minorHAnsi"/>
          <w:lang w:eastAsia="en-US"/>
        </w:rPr>
        <w:t>electronic modules from information provided to technicians. If excluded under this Clause, the information necessary to reset an immobiliser system or security-related electronic modules must be obtained by technicians through the Vehicle Security Professional Program to be developed and delivered by the Australian Automotive Council (AAC) detailed in part 3.</w:t>
      </w:r>
    </w:p>
    <w:p w14:paraId="7D35BE40" w14:textId="577301ED" w:rsidR="0056217C" w:rsidRPr="00B86D7E" w:rsidRDefault="00CB151D" w:rsidP="00B86D7E">
      <w:pPr>
        <w:pStyle w:val="ListParagraph"/>
        <w:numPr>
          <w:ilvl w:val="0"/>
          <w:numId w:val="29"/>
        </w:numPr>
        <w:autoSpaceDE w:val="0"/>
        <w:autoSpaceDN w:val="0"/>
        <w:adjustRightInd w:val="0"/>
        <w:spacing w:before="0"/>
        <w:ind w:left="357" w:hanging="357"/>
        <w:contextualSpacing w:val="0"/>
        <w:rPr>
          <w:rFonts w:asciiTheme="minorHAnsi" w:eastAsiaTheme="minorHAnsi" w:hAnsiTheme="minorHAnsi"/>
          <w:color w:val="000000"/>
          <w:lang w:eastAsia="en-US"/>
        </w:rPr>
      </w:pPr>
      <w:r w:rsidRPr="00B86D7E">
        <w:rPr>
          <w:rFonts w:asciiTheme="minorHAnsi" w:eastAsiaTheme="minorHAnsi" w:hAnsiTheme="minorHAnsi"/>
          <w:color w:val="000000"/>
          <w:lang w:eastAsia="en-US"/>
        </w:rPr>
        <w:t>The ACC will also provide the services, processes, methodology for identified, verified and registered technicians to access security information.</w:t>
      </w:r>
    </w:p>
    <w:sectPr w:rsidR="0056217C" w:rsidRPr="00B86D7E" w:rsidSect="00E1136B">
      <w:headerReference w:type="even" r:id="rId28"/>
      <w:headerReference w:type="default" r:id="rId29"/>
      <w:footerReference w:type="even" r:id="rId30"/>
      <w:footerReference w:type="default" r:id="rId31"/>
      <w:headerReference w:type="first" r:id="rId32"/>
      <w:footerReference w:type="first" r:id="rId33"/>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6C6D89" w14:textId="77777777" w:rsidR="006C5BCE" w:rsidRDefault="006C5BCE">
      <w:pPr>
        <w:spacing w:before="0" w:after="0"/>
      </w:pPr>
      <w:r>
        <w:separator/>
      </w:r>
    </w:p>
  </w:endnote>
  <w:endnote w:type="continuationSeparator" w:id="0">
    <w:p w14:paraId="1A6AE532" w14:textId="77777777" w:rsidR="006C5BCE" w:rsidRDefault="006C5BCE">
      <w:pPr>
        <w:spacing w:before="0" w:after="0"/>
      </w:pPr>
      <w:r>
        <w:continuationSeparator/>
      </w:r>
    </w:p>
  </w:endnote>
  <w:endnote w:type="continuationNotice" w:id="1">
    <w:p w14:paraId="76526D24" w14:textId="77777777" w:rsidR="006C5BCE" w:rsidRDefault="006C5BC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AA0A8" w14:textId="77777777" w:rsidR="006C5BCE" w:rsidRPr="00E1136B" w:rsidRDefault="006C5BCE" w:rsidP="00E1136B">
    <w:pPr>
      <w:pStyle w:val="Footer"/>
    </w:pPr>
    <w:r>
      <w:rPr>
        <w:noProof/>
      </w:rPr>
      <w:drawing>
        <wp:anchor distT="0" distB="0" distL="114300" distR="114300" simplePos="0" relativeHeight="251658241" behindDoc="1" locked="0" layoutInCell="1" allowOverlap="1" wp14:anchorId="5F01C600" wp14:editId="6215D0D4">
          <wp:simplePos x="0" y="0"/>
          <wp:positionH relativeFrom="page">
            <wp:align>center</wp:align>
          </wp:positionH>
          <wp:positionV relativeFrom="page">
            <wp:posOffset>4860925</wp:posOffset>
          </wp:positionV>
          <wp:extent cx="7199640" cy="5675760"/>
          <wp:effectExtent l="0" t="0" r="127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640" cy="567576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C201B8">
      <w:rPr>
        <w:noProof/>
      </w:rPr>
      <w:t>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C7CE" w14:textId="77777777" w:rsidR="006C5BCE" w:rsidRPr="00E77C89" w:rsidRDefault="006C5BCE" w:rsidP="0017089D">
    <w:r>
      <w:fldChar w:fldCharType="begin"/>
    </w:r>
    <w:r>
      <w:instrText xml:space="preserve"> PAGE  \* Arabic  \* MERGEFORMAT </w:instrText>
    </w:r>
    <w:r>
      <w:fldChar w:fldCharType="separate"/>
    </w:r>
    <w:r>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1DABD" w14:textId="77777777" w:rsidR="006C5BCE" w:rsidRPr="00E77C89" w:rsidRDefault="006C5BCE" w:rsidP="0017089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E2320" w14:textId="77777777" w:rsidR="006C5BCE" w:rsidRPr="00E1136B" w:rsidRDefault="006C5BCE" w:rsidP="00E1136B">
    <w:pPr>
      <w:pStyle w:val="Footer"/>
    </w:pPr>
    <w:r>
      <w:fldChar w:fldCharType="begin"/>
    </w:r>
    <w:r>
      <w:instrText xml:space="preserve"> PAGE   \* MERGEFORMAT </w:instrText>
    </w:r>
    <w:r>
      <w:fldChar w:fldCharType="separate"/>
    </w:r>
    <w:r w:rsidR="00C201B8">
      <w:rPr>
        <w:noProof/>
      </w:rPr>
      <w:t>15</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74526" w14:textId="77777777" w:rsidR="006C5BCE" w:rsidRDefault="006C5B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540C1" w14:textId="77777777" w:rsidR="006C5BCE" w:rsidRDefault="006C5BCE">
      <w:pPr>
        <w:spacing w:before="0" w:after="0"/>
      </w:pPr>
      <w:r>
        <w:separator/>
      </w:r>
    </w:p>
  </w:footnote>
  <w:footnote w:type="continuationSeparator" w:id="0">
    <w:p w14:paraId="283EAA85" w14:textId="77777777" w:rsidR="006C5BCE" w:rsidRDefault="006C5BCE">
      <w:pPr>
        <w:spacing w:before="0" w:after="0"/>
      </w:pPr>
      <w:r>
        <w:continuationSeparator/>
      </w:r>
    </w:p>
  </w:footnote>
  <w:footnote w:type="continuationNotice" w:id="1">
    <w:p w14:paraId="048F4728" w14:textId="77777777" w:rsidR="006C5BCE" w:rsidRDefault="006C5BCE">
      <w:pPr>
        <w:spacing w:before="0" w:after="0"/>
      </w:pPr>
    </w:p>
  </w:footnote>
  <w:footnote w:id="2">
    <w:p w14:paraId="198882EF" w14:textId="77777777" w:rsidR="006C5BCE" w:rsidRDefault="006C5BCE">
      <w:pPr>
        <w:pStyle w:val="FootnoteText"/>
      </w:pPr>
      <w:r>
        <w:rPr>
          <w:rStyle w:val="FootnoteReference"/>
        </w:rPr>
        <w:footnoteRef/>
      </w:r>
      <w:r>
        <w:t xml:space="preserve"> </w:t>
      </w:r>
      <w:r w:rsidRPr="007F15C0">
        <w:t>https://www.accc.gov.au/focus-areas/market-studies/new-car-retailing-industry-market-study</w:t>
      </w:r>
      <w:r>
        <w:t>.</w:t>
      </w:r>
    </w:p>
  </w:footnote>
  <w:footnote w:id="3">
    <w:p w14:paraId="3AA67A91" w14:textId="6474AF7A" w:rsidR="006C5BCE" w:rsidRDefault="006C5BCE">
      <w:pPr>
        <w:pStyle w:val="FootnoteText"/>
      </w:pPr>
      <w:r>
        <w:rPr>
          <w:rStyle w:val="FootnoteReference"/>
        </w:rPr>
        <w:footnoteRef/>
      </w:r>
      <w:r>
        <w:t xml:space="preserve"> </w:t>
      </w:r>
      <w:r w:rsidRPr="000401BA">
        <w:t>https://www.legislation.gov.au/Details/F2016C00487</w:t>
      </w:r>
      <w:r>
        <w:t>; the Code would cover vehicles in categories described by clauses 4.3 or 4.5.5 only.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CBD3B" w14:textId="4F82953B" w:rsidR="006C5BCE" w:rsidRDefault="006C5BCE">
    <w:pPr>
      <w:pStyle w:val="Header"/>
    </w:pPr>
    <w:r>
      <w:rPr>
        <w:noProof/>
      </w:rPr>
      <w:drawing>
        <wp:anchor distT="0" distB="0" distL="114300" distR="114300" simplePos="0" relativeHeight="251658240" behindDoc="1" locked="0" layoutInCell="1" allowOverlap="1" wp14:anchorId="673A7622" wp14:editId="48D2EE03">
          <wp:simplePos x="0" y="0"/>
          <wp:positionH relativeFrom="page">
            <wp:align>center</wp:align>
          </wp:positionH>
          <wp:positionV relativeFrom="page">
            <wp:posOffset>180340</wp:posOffset>
          </wp:positionV>
          <wp:extent cx="7199640" cy="1079640"/>
          <wp:effectExtent l="0" t="0" r="127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640" cy="1079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F3D7D" w14:textId="2AD21896" w:rsidR="006C5BCE" w:rsidRPr="001F3912" w:rsidRDefault="006C5BCE" w:rsidP="0017089D">
    <w:r>
      <w:fldChar w:fldCharType="begin"/>
    </w:r>
    <w:r>
      <w:instrText xml:space="preserve"> macrobutton nomacro [Click and add Publication Title]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B2AB7" w14:textId="5905FB65" w:rsidR="006C5BCE" w:rsidRPr="001F3912" w:rsidRDefault="006C5BCE" w:rsidP="0017089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F252C" w14:textId="5FA3D292" w:rsidR="006C5BCE" w:rsidRDefault="006C5BC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BEC39" w14:textId="34F08153" w:rsidR="006C5BCE" w:rsidRPr="001F3912" w:rsidRDefault="006C5BCE" w:rsidP="0017089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9D8C0" w14:textId="507AD337" w:rsidR="006C5BCE" w:rsidRPr="001F3912" w:rsidRDefault="00C201B8" w:rsidP="00C56463">
    <w:pPr>
      <w:pStyle w:val="Header"/>
      <w:rPr>
        <w:noProof/>
      </w:rPr>
    </w:pPr>
    <w:r>
      <w:fldChar w:fldCharType="begin"/>
    </w:r>
    <w:r>
      <w:instrText xml:space="preserve"> STYLEREF  Title  \* MERGEFORMAT </w:instrText>
    </w:r>
    <w:r>
      <w:fldChar w:fldCharType="separate"/>
    </w:r>
    <w:r>
      <w:rPr>
        <w:noProof/>
      </w:rPr>
      <w:t>Mandatory scheme for the sharing of motor vehicle service and repair information</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0FB0C" w14:textId="558A47C7" w:rsidR="006C5BCE" w:rsidRDefault="006C5B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9CA"/>
    <w:multiLevelType w:val="multilevel"/>
    <w:tmpl w:val="BE44C77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nsid w:val="0AAC2644"/>
    <w:multiLevelType w:val="hybridMultilevel"/>
    <w:tmpl w:val="603650C0"/>
    <w:lvl w:ilvl="0" w:tplc="8D06B62C">
      <w:start w:val="1"/>
      <w:numFmt w:val="decimal"/>
      <w:lvlText w:val="3.%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0B8F13AF"/>
    <w:multiLevelType w:val="multilevel"/>
    <w:tmpl w:val="4192E21C"/>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1EB1603"/>
    <w:multiLevelType w:val="hybridMultilevel"/>
    <w:tmpl w:val="1E8415C6"/>
    <w:lvl w:ilvl="0" w:tplc="C1BCC9BE">
      <w:start w:val="1"/>
      <w:numFmt w:val="decimal"/>
      <w:lvlText w:val="1.%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16CC4E5D"/>
    <w:multiLevelType w:val="multilevel"/>
    <w:tmpl w:val="D10E9CF6"/>
    <w:numStyleLink w:val="OneLevelList"/>
  </w:abstractNum>
  <w:abstractNum w:abstractNumId="7">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9503B99"/>
    <w:multiLevelType w:val="hybridMultilevel"/>
    <w:tmpl w:val="CA665B86"/>
    <w:lvl w:ilvl="0" w:tplc="6932FB6A">
      <w:start w:val="1"/>
      <w:numFmt w:val="decimal"/>
      <w:lvlText w:val="4.%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22431C59"/>
    <w:multiLevelType w:val="multilevel"/>
    <w:tmpl w:val="8654A81C"/>
    <w:name w:val="StandardBulletedList"/>
    <w:lvl w:ilvl="0">
      <w:start w:val="1"/>
      <w:numFmt w:val="bullet"/>
      <w:lvlText w:val="•"/>
      <w:lvlJc w:val="left"/>
      <w:pPr>
        <w:tabs>
          <w:tab w:val="num" w:pos="520"/>
        </w:tabs>
        <w:ind w:left="340" w:hanging="340"/>
      </w:pPr>
      <w:rPr>
        <w:rFonts w:ascii="Times New Roman" w:hAnsi="Times New Roman" w:cs="Times New Roman" w:hint="default"/>
      </w:rPr>
    </w:lvl>
    <w:lvl w:ilvl="1">
      <w:start w:val="1"/>
      <w:numFmt w:val="bullet"/>
      <w:lvlText w:val="–"/>
      <w:lvlJc w:val="left"/>
      <w:pPr>
        <w:tabs>
          <w:tab w:val="num" w:pos="1040"/>
        </w:tabs>
        <w:ind w:left="1040" w:hanging="520"/>
      </w:pPr>
      <w:rPr>
        <w:rFonts w:ascii="Times New Roman" w:hAnsi="Times New Roman" w:cs="Times New Roman" w:hint="default"/>
      </w:rPr>
    </w:lvl>
    <w:lvl w:ilvl="2">
      <w:start w:val="1"/>
      <w:numFmt w:val="bullet"/>
      <w:lvlText w:val=":"/>
      <w:lvlJc w:val="left"/>
      <w:pPr>
        <w:tabs>
          <w:tab w:val="num" w:pos="1560"/>
        </w:tabs>
        <w:ind w:left="1560" w:hanging="520"/>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50F79E1"/>
    <w:multiLevelType w:val="hybridMultilevel"/>
    <w:tmpl w:val="0D98FC2C"/>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6595314"/>
    <w:multiLevelType w:val="hybridMultilevel"/>
    <w:tmpl w:val="C5164EA4"/>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27826BF0"/>
    <w:multiLevelType w:val="multilevel"/>
    <w:tmpl w:val="2A44CE48"/>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9C94E54"/>
    <w:multiLevelType w:val="hybridMultilevel"/>
    <w:tmpl w:val="5250244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2DF54350"/>
    <w:multiLevelType w:val="multilevel"/>
    <w:tmpl w:val="A6800B9E"/>
    <w:styleLink w:val="Outlinenumbering"/>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5">
    <w:nsid w:val="308C2710"/>
    <w:multiLevelType w:val="multilevel"/>
    <w:tmpl w:val="0D723674"/>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6">
    <w:nsid w:val="3238442C"/>
    <w:multiLevelType w:val="multilevel"/>
    <w:tmpl w:val="FEB87FB6"/>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50349BE"/>
    <w:multiLevelType w:val="hybridMultilevel"/>
    <w:tmpl w:val="6B1A27EE"/>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4D667F12"/>
    <w:multiLevelType w:val="hybridMultilevel"/>
    <w:tmpl w:val="449098E0"/>
    <w:lvl w:ilvl="0" w:tplc="E7CAF25C">
      <w:start w:val="1"/>
      <w:numFmt w:val="decimal"/>
      <w:lvlText w:val="5.%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510D2021"/>
    <w:multiLevelType w:val="multilevel"/>
    <w:tmpl w:val="72F8140E"/>
    <w:numStyleLink w:val="OutlineList"/>
  </w:abstractNum>
  <w:abstractNum w:abstractNumId="21">
    <w:nsid w:val="55462908"/>
    <w:multiLevelType w:val="hybridMultilevel"/>
    <w:tmpl w:val="8DAC6668"/>
    <w:lvl w:ilvl="0" w:tplc="F52EB162">
      <w:start w:val="1"/>
      <w:numFmt w:val="decimal"/>
      <w:lvlText w:val="2.%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5F4933E0"/>
    <w:multiLevelType w:val="hybridMultilevel"/>
    <w:tmpl w:val="AE602EC2"/>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64CA652B"/>
    <w:multiLevelType w:val="hybridMultilevel"/>
    <w:tmpl w:val="E028173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66866263"/>
    <w:multiLevelType w:val="hybridMultilevel"/>
    <w:tmpl w:val="86FCDDDE"/>
    <w:lvl w:ilvl="0" w:tplc="193A4A88">
      <w:start w:val="1"/>
      <w:numFmt w:val="bullet"/>
      <w:lvlText w:val=""/>
      <w:lvlJc w:val="left"/>
      <w:pPr>
        <w:ind w:left="720" w:hanging="360"/>
      </w:pPr>
      <w:rPr>
        <w:rFonts w:ascii="Symbol" w:hAnsi="Symbol" w:hint="default"/>
      </w:rPr>
    </w:lvl>
    <w:lvl w:ilvl="1" w:tplc="90929602" w:tentative="1">
      <w:start w:val="1"/>
      <w:numFmt w:val="bullet"/>
      <w:lvlText w:val="o"/>
      <w:lvlJc w:val="left"/>
      <w:pPr>
        <w:ind w:left="1440" w:hanging="360"/>
      </w:pPr>
      <w:rPr>
        <w:rFonts w:ascii="Courier New" w:hAnsi="Courier New" w:cs="Courier New" w:hint="default"/>
      </w:rPr>
    </w:lvl>
    <w:lvl w:ilvl="2" w:tplc="64325F12" w:tentative="1">
      <w:start w:val="1"/>
      <w:numFmt w:val="bullet"/>
      <w:lvlText w:val=""/>
      <w:lvlJc w:val="left"/>
      <w:pPr>
        <w:ind w:left="2160" w:hanging="360"/>
      </w:pPr>
      <w:rPr>
        <w:rFonts w:ascii="Wingdings" w:hAnsi="Wingdings" w:hint="default"/>
      </w:rPr>
    </w:lvl>
    <w:lvl w:ilvl="3" w:tplc="D340E746" w:tentative="1">
      <w:start w:val="1"/>
      <w:numFmt w:val="bullet"/>
      <w:lvlText w:val=""/>
      <w:lvlJc w:val="left"/>
      <w:pPr>
        <w:ind w:left="2880" w:hanging="360"/>
      </w:pPr>
      <w:rPr>
        <w:rFonts w:ascii="Symbol" w:hAnsi="Symbol" w:hint="default"/>
      </w:rPr>
    </w:lvl>
    <w:lvl w:ilvl="4" w:tplc="FEA0EDE6" w:tentative="1">
      <w:start w:val="1"/>
      <w:numFmt w:val="bullet"/>
      <w:lvlText w:val="o"/>
      <w:lvlJc w:val="left"/>
      <w:pPr>
        <w:ind w:left="3600" w:hanging="360"/>
      </w:pPr>
      <w:rPr>
        <w:rFonts w:ascii="Courier New" w:hAnsi="Courier New" w:cs="Courier New" w:hint="default"/>
      </w:rPr>
    </w:lvl>
    <w:lvl w:ilvl="5" w:tplc="2AA44A68" w:tentative="1">
      <w:start w:val="1"/>
      <w:numFmt w:val="bullet"/>
      <w:lvlText w:val=""/>
      <w:lvlJc w:val="left"/>
      <w:pPr>
        <w:ind w:left="4320" w:hanging="360"/>
      </w:pPr>
      <w:rPr>
        <w:rFonts w:ascii="Wingdings" w:hAnsi="Wingdings" w:hint="default"/>
      </w:rPr>
    </w:lvl>
    <w:lvl w:ilvl="6" w:tplc="E0D04422" w:tentative="1">
      <w:start w:val="1"/>
      <w:numFmt w:val="bullet"/>
      <w:lvlText w:val=""/>
      <w:lvlJc w:val="left"/>
      <w:pPr>
        <w:ind w:left="5040" w:hanging="360"/>
      </w:pPr>
      <w:rPr>
        <w:rFonts w:ascii="Symbol" w:hAnsi="Symbol" w:hint="default"/>
      </w:rPr>
    </w:lvl>
    <w:lvl w:ilvl="7" w:tplc="3F02BC72" w:tentative="1">
      <w:start w:val="1"/>
      <w:numFmt w:val="bullet"/>
      <w:lvlText w:val="o"/>
      <w:lvlJc w:val="left"/>
      <w:pPr>
        <w:ind w:left="5760" w:hanging="360"/>
      </w:pPr>
      <w:rPr>
        <w:rFonts w:ascii="Courier New" w:hAnsi="Courier New" w:cs="Courier New" w:hint="default"/>
      </w:rPr>
    </w:lvl>
    <w:lvl w:ilvl="8" w:tplc="E24862D2" w:tentative="1">
      <w:start w:val="1"/>
      <w:numFmt w:val="bullet"/>
      <w:lvlText w:val=""/>
      <w:lvlJc w:val="left"/>
      <w:pPr>
        <w:ind w:left="6480" w:hanging="360"/>
      </w:pPr>
      <w:rPr>
        <w:rFonts w:ascii="Wingdings" w:hAnsi="Wingdings" w:hint="default"/>
      </w:rPr>
    </w:lvl>
  </w:abstractNum>
  <w:abstractNum w:abstractNumId="25">
    <w:nsid w:val="751731A6"/>
    <w:multiLevelType w:val="hybridMultilevel"/>
    <w:tmpl w:val="E908735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774278BF"/>
    <w:multiLevelType w:val="multilevel"/>
    <w:tmpl w:val="1AB058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7D73FF1"/>
    <w:multiLevelType w:val="hybridMultilevel"/>
    <w:tmpl w:val="9BC4175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7D143372"/>
    <w:multiLevelType w:val="hybridMultilevel"/>
    <w:tmpl w:val="905A75B0"/>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7E734E0C"/>
    <w:multiLevelType w:val="hybridMultilevel"/>
    <w:tmpl w:val="C5164EA4"/>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num w:numId="1">
    <w:abstractNumId w:val="15"/>
  </w:num>
  <w:num w:numId="2">
    <w:abstractNumId w:val="1"/>
  </w:num>
  <w:num w:numId="3">
    <w:abstractNumId w:val="17"/>
  </w:num>
  <w:num w:numId="4">
    <w:abstractNumId w:val="4"/>
  </w:num>
  <w:num w:numId="5">
    <w:abstractNumId w:val="6"/>
  </w:num>
  <w:num w:numId="6">
    <w:abstractNumId w:val="20"/>
  </w:num>
  <w:num w:numId="7">
    <w:abstractNumId w:val="16"/>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7"/>
  </w:num>
  <w:num w:numId="9">
    <w:abstractNumId w:val="3"/>
  </w:num>
  <w:num w:numId="10">
    <w:abstractNumId w:val="12"/>
  </w:num>
  <w:num w:numId="11">
    <w:abstractNumId w:val="30"/>
  </w:num>
  <w:num w:numId="12">
    <w:abstractNumId w:val="20"/>
  </w:num>
  <w:num w:numId="13">
    <w:abstractNumId w:val="12"/>
  </w:num>
  <w:num w:numId="14">
    <w:abstractNumId w:val="16"/>
  </w:num>
  <w:num w:numId="15">
    <w:abstractNumId w:val="9"/>
  </w:num>
  <w:num w:numId="16">
    <w:abstractNumId w:val="14"/>
  </w:num>
  <w:num w:numId="17">
    <w:abstractNumId w:val="24"/>
  </w:num>
  <w:num w:numId="18">
    <w:abstractNumId w:val="0"/>
  </w:num>
  <w:num w:numId="19">
    <w:abstractNumId w:val="10"/>
  </w:num>
  <w:num w:numId="20">
    <w:abstractNumId w:val="22"/>
  </w:num>
  <w:num w:numId="21">
    <w:abstractNumId w:val="23"/>
  </w:num>
  <w:num w:numId="22">
    <w:abstractNumId w:val="28"/>
  </w:num>
  <w:num w:numId="23">
    <w:abstractNumId w:val="13"/>
  </w:num>
  <w:num w:numId="24">
    <w:abstractNumId w:val="27"/>
  </w:num>
  <w:num w:numId="25">
    <w:abstractNumId w:val="29"/>
  </w:num>
  <w:num w:numId="26">
    <w:abstractNumId w:val="25"/>
  </w:num>
  <w:num w:numId="27">
    <w:abstractNumId w:val="5"/>
  </w:num>
  <w:num w:numId="28">
    <w:abstractNumId w:val="26"/>
  </w:num>
  <w:num w:numId="29">
    <w:abstractNumId w:val="11"/>
  </w:num>
  <w:num w:numId="30">
    <w:abstractNumId w:val="21"/>
  </w:num>
  <w:num w:numId="31">
    <w:abstractNumId w:val="2"/>
  </w:num>
  <w:num w:numId="32">
    <w:abstractNumId w:val="8"/>
  </w:num>
  <w:num w:numId="33">
    <w:abstractNumId w:val="19"/>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143"/>
    <w:rsid w:val="00007DE1"/>
    <w:rsid w:val="00011725"/>
    <w:rsid w:val="00012C62"/>
    <w:rsid w:val="00013396"/>
    <w:rsid w:val="00013CB9"/>
    <w:rsid w:val="00013D04"/>
    <w:rsid w:val="00020480"/>
    <w:rsid w:val="00023B48"/>
    <w:rsid w:val="0002493C"/>
    <w:rsid w:val="00024957"/>
    <w:rsid w:val="000250FB"/>
    <w:rsid w:val="0002544D"/>
    <w:rsid w:val="00027639"/>
    <w:rsid w:val="00033B1A"/>
    <w:rsid w:val="00037DEF"/>
    <w:rsid w:val="000401BA"/>
    <w:rsid w:val="000402D8"/>
    <w:rsid w:val="00041A8B"/>
    <w:rsid w:val="0004274D"/>
    <w:rsid w:val="00042EE8"/>
    <w:rsid w:val="00044C0A"/>
    <w:rsid w:val="0005269D"/>
    <w:rsid w:val="000556B6"/>
    <w:rsid w:val="00056880"/>
    <w:rsid w:val="0006031B"/>
    <w:rsid w:val="00061236"/>
    <w:rsid w:val="0006428A"/>
    <w:rsid w:val="00066F58"/>
    <w:rsid w:val="000675D1"/>
    <w:rsid w:val="00067BFE"/>
    <w:rsid w:val="0007080B"/>
    <w:rsid w:val="0007102C"/>
    <w:rsid w:val="00073521"/>
    <w:rsid w:val="00074172"/>
    <w:rsid w:val="00075A0F"/>
    <w:rsid w:val="000775DE"/>
    <w:rsid w:val="000812D2"/>
    <w:rsid w:val="0008247B"/>
    <w:rsid w:val="000825F5"/>
    <w:rsid w:val="0008302F"/>
    <w:rsid w:val="00084E33"/>
    <w:rsid w:val="000858F2"/>
    <w:rsid w:val="00087FAF"/>
    <w:rsid w:val="000906FC"/>
    <w:rsid w:val="00090B28"/>
    <w:rsid w:val="00091CD8"/>
    <w:rsid w:val="000938E2"/>
    <w:rsid w:val="0009645B"/>
    <w:rsid w:val="00096F53"/>
    <w:rsid w:val="000971B0"/>
    <w:rsid w:val="000A0078"/>
    <w:rsid w:val="000A071B"/>
    <w:rsid w:val="000A72A8"/>
    <w:rsid w:val="000B2EAD"/>
    <w:rsid w:val="000B7A7A"/>
    <w:rsid w:val="000C2048"/>
    <w:rsid w:val="000C5F40"/>
    <w:rsid w:val="000D12C6"/>
    <w:rsid w:val="000D2CE7"/>
    <w:rsid w:val="000D4E6D"/>
    <w:rsid w:val="000E0B74"/>
    <w:rsid w:val="000E1ECC"/>
    <w:rsid w:val="000E394A"/>
    <w:rsid w:val="000E6069"/>
    <w:rsid w:val="000E77F7"/>
    <w:rsid w:val="000E7CF6"/>
    <w:rsid w:val="000F0ABC"/>
    <w:rsid w:val="000F0BF8"/>
    <w:rsid w:val="000F18C9"/>
    <w:rsid w:val="000F5466"/>
    <w:rsid w:val="000F68C0"/>
    <w:rsid w:val="000F7212"/>
    <w:rsid w:val="000F7517"/>
    <w:rsid w:val="00102E67"/>
    <w:rsid w:val="001036AD"/>
    <w:rsid w:val="00103F28"/>
    <w:rsid w:val="001077F1"/>
    <w:rsid w:val="0012215B"/>
    <w:rsid w:val="00126011"/>
    <w:rsid w:val="0012607A"/>
    <w:rsid w:val="00131422"/>
    <w:rsid w:val="0013767E"/>
    <w:rsid w:val="00137C44"/>
    <w:rsid w:val="00140023"/>
    <w:rsid w:val="0014091C"/>
    <w:rsid w:val="00140964"/>
    <w:rsid w:val="00141D20"/>
    <w:rsid w:val="001473FE"/>
    <w:rsid w:val="0015410A"/>
    <w:rsid w:val="00155B45"/>
    <w:rsid w:val="00155E25"/>
    <w:rsid w:val="00156D71"/>
    <w:rsid w:val="001574FE"/>
    <w:rsid w:val="00157607"/>
    <w:rsid w:val="001606CF"/>
    <w:rsid w:val="0016128D"/>
    <w:rsid w:val="00161916"/>
    <w:rsid w:val="00161C3E"/>
    <w:rsid w:val="0016331C"/>
    <w:rsid w:val="00165FEB"/>
    <w:rsid w:val="0017089D"/>
    <w:rsid w:val="00172FE5"/>
    <w:rsid w:val="001801C4"/>
    <w:rsid w:val="001813F9"/>
    <w:rsid w:val="0018303A"/>
    <w:rsid w:val="00183241"/>
    <w:rsid w:val="00184734"/>
    <w:rsid w:val="00184FAF"/>
    <w:rsid w:val="00190EB0"/>
    <w:rsid w:val="0019101A"/>
    <w:rsid w:val="00194192"/>
    <w:rsid w:val="0019484E"/>
    <w:rsid w:val="001A1564"/>
    <w:rsid w:val="001A498A"/>
    <w:rsid w:val="001A68FA"/>
    <w:rsid w:val="001A7DBD"/>
    <w:rsid w:val="001B0409"/>
    <w:rsid w:val="001C358D"/>
    <w:rsid w:val="001C5894"/>
    <w:rsid w:val="001C6309"/>
    <w:rsid w:val="001C6AA4"/>
    <w:rsid w:val="001C6F59"/>
    <w:rsid w:val="001C7939"/>
    <w:rsid w:val="001D4423"/>
    <w:rsid w:val="001D603E"/>
    <w:rsid w:val="001D7373"/>
    <w:rsid w:val="001E3618"/>
    <w:rsid w:val="001E3FB7"/>
    <w:rsid w:val="001E42B7"/>
    <w:rsid w:val="001F10A5"/>
    <w:rsid w:val="001F488C"/>
    <w:rsid w:val="001F526B"/>
    <w:rsid w:val="001F5784"/>
    <w:rsid w:val="0020042A"/>
    <w:rsid w:val="0021044F"/>
    <w:rsid w:val="002110CC"/>
    <w:rsid w:val="0021534D"/>
    <w:rsid w:val="00216A3D"/>
    <w:rsid w:val="0022190E"/>
    <w:rsid w:val="00221EC0"/>
    <w:rsid w:val="00224B85"/>
    <w:rsid w:val="00227DF3"/>
    <w:rsid w:val="00231049"/>
    <w:rsid w:val="002314D2"/>
    <w:rsid w:val="0023437B"/>
    <w:rsid w:val="002359AA"/>
    <w:rsid w:val="002372A6"/>
    <w:rsid w:val="00241078"/>
    <w:rsid w:val="00241E2C"/>
    <w:rsid w:val="00242479"/>
    <w:rsid w:val="0024629A"/>
    <w:rsid w:val="0024792C"/>
    <w:rsid w:val="00250A4B"/>
    <w:rsid w:val="002511F9"/>
    <w:rsid w:val="0025752C"/>
    <w:rsid w:val="00257AEE"/>
    <w:rsid w:val="00257C52"/>
    <w:rsid w:val="00257FFD"/>
    <w:rsid w:val="00261CB8"/>
    <w:rsid w:val="00263B6C"/>
    <w:rsid w:val="00263DA1"/>
    <w:rsid w:val="00264886"/>
    <w:rsid w:val="002650EC"/>
    <w:rsid w:val="002665DD"/>
    <w:rsid w:val="00270FEF"/>
    <w:rsid w:val="0027410B"/>
    <w:rsid w:val="0027590B"/>
    <w:rsid w:val="002803E1"/>
    <w:rsid w:val="00281E2F"/>
    <w:rsid w:val="00284395"/>
    <w:rsid w:val="00285969"/>
    <w:rsid w:val="002871B0"/>
    <w:rsid w:val="002930AB"/>
    <w:rsid w:val="002940EC"/>
    <w:rsid w:val="0029412F"/>
    <w:rsid w:val="00296840"/>
    <w:rsid w:val="002A61E6"/>
    <w:rsid w:val="002A7473"/>
    <w:rsid w:val="002B2975"/>
    <w:rsid w:val="002B3829"/>
    <w:rsid w:val="002B5960"/>
    <w:rsid w:val="002B5A16"/>
    <w:rsid w:val="002B5C39"/>
    <w:rsid w:val="002B6B73"/>
    <w:rsid w:val="002B7C69"/>
    <w:rsid w:val="002C34C1"/>
    <w:rsid w:val="002C3D34"/>
    <w:rsid w:val="002C3E3A"/>
    <w:rsid w:val="002C50EF"/>
    <w:rsid w:val="002C5E03"/>
    <w:rsid w:val="002D21B2"/>
    <w:rsid w:val="002D3113"/>
    <w:rsid w:val="002D488F"/>
    <w:rsid w:val="002D6C32"/>
    <w:rsid w:val="002E02F0"/>
    <w:rsid w:val="002E0E7C"/>
    <w:rsid w:val="002E43C5"/>
    <w:rsid w:val="002E4AC5"/>
    <w:rsid w:val="002E5296"/>
    <w:rsid w:val="002F212E"/>
    <w:rsid w:val="002F617F"/>
    <w:rsid w:val="002F77BB"/>
    <w:rsid w:val="002F79DD"/>
    <w:rsid w:val="00301310"/>
    <w:rsid w:val="00307914"/>
    <w:rsid w:val="003122F4"/>
    <w:rsid w:val="00314A8B"/>
    <w:rsid w:val="00315DF1"/>
    <w:rsid w:val="0031737E"/>
    <w:rsid w:val="00317B50"/>
    <w:rsid w:val="00324472"/>
    <w:rsid w:val="003261B9"/>
    <w:rsid w:val="003268D5"/>
    <w:rsid w:val="003269C7"/>
    <w:rsid w:val="0033158C"/>
    <w:rsid w:val="00335555"/>
    <w:rsid w:val="00344779"/>
    <w:rsid w:val="0035159D"/>
    <w:rsid w:val="00353D68"/>
    <w:rsid w:val="00354D27"/>
    <w:rsid w:val="00355789"/>
    <w:rsid w:val="00356EC6"/>
    <w:rsid w:val="00363E64"/>
    <w:rsid w:val="0036434E"/>
    <w:rsid w:val="00365EB0"/>
    <w:rsid w:val="00372BA4"/>
    <w:rsid w:val="0037467F"/>
    <w:rsid w:val="00377BD3"/>
    <w:rsid w:val="003839F0"/>
    <w:rsid w:val="003858A6"/>
    <w:rsid w:val="00392DCC"/>
    <w:rsid w:val="003931C8"/>
    <w:rsid w:val="003950AC"/>
    <w:rsid w:val="00396362"/>
    <w:rsid w:val="00396FD2"/>
    <w:rsid w:val="003A0DC7"/>
    <w:rsid w:val="003A277F"/>
    <w:rsid w:val="003A48F8"/>
    <w:rsid w:val="003A4C30"/>
    <w:rsid w:val="003A6D59"/>
    <w:rsid w:val="003B0FF7"/>
    <w:rsid w:val="003B227E"/>
    <w:rsid w:val="003B77D4"/>
    <w:rsid w:val="003C0C33"/>
    <w:rsid w:val="003C63D3"/>
    <w:rsid w:val="003D4D4D"/>
    <w:rsid w:val="003D5B33"/>
    <w:rsid w:val="003E05DA"/>
    <w:rsid w:val="003E0944"/>
    <w:rsid w:val="003E36D8"/>
    <w:rsid w:val="003E45C6"/>
    <w:rsid w:val="003E4D87"/>
    <w:rsid w:val="003E60ED"/>
    <w:rsid w:val="003E6975"/>
    <w:rsid w:val="003E71BC"/>
    <w:rsid w:val="003F0F7B"/>
    <w:rsid w:val="003F4752"/>
    <w:rsid w:val="003F4F88"/>
    <w:rsid w:val="003F71F2"/>
    <w:rsid w:val="00402932"/>
    <w:rsid w:val="00405690"/>
    <w:rsid w:val="00405838"/>
    <w:rsid w:val="00411E79"/>
    <w:rsid w:val="0041377C"/>
    <w:rsid w:val="00415903"/>
    <w:rsid w:val="00416762"/>
    <w:rsid w:val="00420676"/>
    <w:rsid w:val="004207BE"/>
    <w:rsid w:val="00423791"/>
    <w:rsid w:val="0042593A"/>
    <w:rsid w:val="00430BB1"/>
    <w:rsid w:val="00432C77"/>
    <w:rsid w:val="00433059"/>
    <w:rsid w:val="004331DE"/>
    <w:rsid w:val="004334B7"/>
    <w:rsid w:val="00433C58"/>
    <w:rsid w:val="00434106"/>
    <w:rsid w:val="0043437E"/>
    <w:rsid w:val="00434C0B"/>
    <w:rsid w:val="00434E25"/>
    <w:rsid w:val="00436B6F"/>
    <w:rsid w:val="00442167"/>
    <w:rsid w:val="00443D4E"/>
    <w:rsid w:val="00445265"/>
    <w:rsid w:val="0044704A"/>
    <w:rsid w:val="004548D8"/>
    <w:rsid w:val="004559CE"/>
    <w:rsid w:val="00457564"/>
    <w:rsid w:val="00457618"/>
    <w:rsid w:val="00457A2C"/>
    <w:rsid w:val="0046035E"/>
    <w:rsid w:val="00460FCF"/>
    <w:rsid w:val="00461D60"/>
    <w:rsid w:val="00462A78"/>
    <w:rsid w:val="00464D0E"/>
    <w:rsid w:val="00464EA7"/>
    <w:rsid w:val="00472E3B"/>
    <w:rsid w:val="00474BC3"/>
    <w:rsid w:val="00474DA3"/>
    <w:rsid w:val="00475B7B"/>
    <w:rsid w:val="00475F4D"/>
    <w:rsid w:val="00482AD1"/>
    <w:rsid w:val="00483049"/>
    <w:rsid w:val="00487B01"/>
    <w:rsid w:val="0049206A"/>
    <w:rsid w:val="00492FCB"/>
    <w:rsid w:val="004938D1"/>
    <w:rsid w:val="00494E5E"/>
    <w:rsid w:val="004951A8"/>
    <w:rsid w:val="00495BAF"/>
    <w:rsid w:val="004A38B5"/>
    <w:rsid w:val="004A6040"/>
    <w:rsid w:val="004A6356"/>
    <w:rsid w:val="004A7BC2"/>
    <w:rsid w:val="004B01CA"/>
    <w:rsid w:val="004B134F"/>
    <w:rsid w:val="004B1A34"/>
    <w:rsid w:val="004B3A6C"/>
    <w:rsid w:val="004B3C80"/>
    <w:rsid w:val="004B46C6"/>
    <w:rsid w:val="004B78CC"/>
    <w:rsid w:val="004C1129"/>
    <w:rsid w:val="004C1A53"/>
    <w:rsid w:val="004C4937"/>
    <w:rsid w:val="004C69B0"/>
    <w:rsid w:val="004C74D0"/>
    <w:rsid w:val="004D00FC"/>
    <w:rsid w:val="004D1606"/>
    <w:rsid w:val="004D4C1C"/>
    <w:rsid w:val="004E150C"/>
    <w:rsid w:val="004E6246"/>
    <w:rsid w:val="004E65A9"/>
    <w:rsid w:val="004E69DC"/>
    <w:rsid w:val="004E7B5E"/>
    <w:rsid w:val="004F0078"/>
    <w:rsid w:val="004F1164"/>
    <w:rsid w:val="004F2A85"/>
    <w:rsid w:val="004F46F1"/>
    <w:rsid w:val="0050083F"/>
    <w:rsid w:val="005013CE"/>
    <w:rsid w:val="00501C2B"/>
    <w:rsid w:val="00502EC7"/>
    <w:rsid w:val="00505292"/>
    <w:rsid w:val="005122D4"/>
    <w:rsid w:val="0051542F"/>
    <w:rsid w:val="005161C2"/>
    <w:rsid w:val="00516785"/>
    <w:rsid w:val="005175CD"/>
    <w:rsid w:val="00520F93"/>
    <w:rsid w:val="00521352"/>
    <w:rsid w:val="0052419D"/>
    <w:rsid w:val="005256DE"/>
    <w:rsid w:val="005301F8"/>
    <w:rsid w:val="005312FC"/>
    <w:rsid w:val="00532280"/>
    <w:rsid w:val="0053603D"/>
    <w:rsid w:val="00537BD9"/>
    <w:rsid w:val="00540034"/>
    <w:rsid w:val="00543EE1"/>
    <w:rsid w:val="0054650E"/>
    <w:rsid w:val="005511D2"/>
    <w:rsid w:val="0055127B"/>
    <w:rsid w:val="00551E91"/>
    <w:rsid w:val="005542BC"/>
    <w:rsid w:val="005542BE"/>
    <w:rsid w:val="00554AEC"/>
    <w:rsid w:val="0056027B"/>
    <w:rsid w:val="00560AF3"/>
    <w:rsid w:val="00561911"/>
    <w:rsid w:val="0056217C"/>
    <w:rsid w:val="00563943"/>
    <w:rsid w:val="00571C0E"/>
    <w:rsid w:val="00576372"/>
    <w:rsid w:val="0057784E"/>
    <w:rsid w:val="00586353"/>
    <w:rsid w:val="005868DE"/>
    <w:rsid w:val="005876FF"/>
    <w:rsid w:val="005939C7"/>
    <w:rsid w:val="005944DF"/>
    <w:rsid w:val="005952BA"/>
    <w:rsid w:val="0059616A"/>
    <w:rsid w:val="00597F8B"/>
    <w:rsid w:val="005A2D71"/>
    <w:rsid w:val="005A5326"/>
    <w:rsid w:val="005A5A98"/>
    <w:rsid w:val="005B62BA"/>
    <w:rsid w:val="005C3304"/>
    <w:rsid w:val="005C6E71"/>
    <w:rsid w:val="005C704B"/>
    <w:rsid w:val="005D0428"/>
    <w:rsid w:val="005D32E2"/>
    <w:rsid w:val="005D437A"/>
    <w:rsid w:val="005D4F7B"/>
    <w:rsid w:val="005D743D"/>
    <w:rsid w:val="005D75D4"/>
    <w:rsid w:val="005E0DDA"/>
    <w:rsid w:val="005E114D"/>
    <w:rsid w:val="005E3A9C"/>
    <w:rsid w:val="005E426F"/>
    <w:rsid w:val="005E4A56"/>
    <w:rsid w:val="005E688D"/>
    <w:rsid w:val="005F1C67"/>
    <w:rsid w:val="005F32B9"/>
    <w:rsid w:val="005F4B45"/>
    <w:rsid w:val="005F55DA"/>
    <w:rsid w:val="005F6CE6"/>
    <w:rsid w:val="0060220C"/>
    <w:rsid w:val="0060453D"/>
    <w:rsid w:val="0060595B"/>
    <w:rsid w:val="00605AFD"/>
    <w:rsid w:val="00607C7C"/>
    <w:rsid w:val="00610E3D"/>
    <w:rsid w:val="006123D4"/>
    <w:rsid w:val="006136D5"/>
    <w:rsid w:val="00614928"/>
    <w:rsid w:val="0061613D"/>
    <w:rsid w:val="006173FE"/>
    <w:rsid w:val="00624F43"/>
    <w:rsid w:val="0062546D"/>
    <w:rsid w:val="00630E00"/>
    <w:rsid w:val="00630E0E"/>
    <w:rsid w:val="006322F3"/>
    <w:rsid w:val="00632339"/>
    <w:rsid w:val="00636E7A"/>
    <w:rsid w:val="00637C14"/>
    <w:rsid w:val="00645AE4"/>
    <w:rsid w:val="00646030"/>
    <w:rsid w:val="006476B9"/>
    <w:rsid w:val="00651751"/>
    <w:rsid w:val="006531BD"/>
    <w:rsid w:val="00654A99"/>
    <w:rsid w:val="00655B6F"/>
    <w:rsid w:val="00656356"/>
    <w:rsid w:val="006604DF"/>
    <w:rsid w:val="00664190"/>
    <w:rsid w:val="006675A2"/>
    <w:rsid w:val="00675481"/>
    <w:rsid w:val="006755BF"/>
    <w:rsid w:val="0067671D"/>
    <w:rsid w:val="006816AC"/>
    <w:rsid w:val="0068466B"/>
    <w:rsid w:val="00686165"/>
    <w:rsid w:val="00690905"/>
    <w:rsid w:val="00690D1C"/>
    <w:rsid w:val="00691440"/>
    <w:rsid w:val="00691949"/>
    <w:rsid w:val="00691CB5"/>
    <w:rsid w:val="00695148"/>
    <w:rsid w:val="006A6EE1"/>
    <w:rsid w:val="006A7BBC"/>
    <w:rsid w:val="006B18FB"/>
    <w:rsid w:val="006B224D"/>
    <w:rsid w:val="006B2F3A"/>
    <w:rsid w:val="006B309D"/>
    <w:rsid w:val="006B5E7C"/>
    <w:rsid w:val="006B6CB9"/>
    <w:rsid w:val="006B7A3C"/>
    <w:rsid w:val="006C3E38"/>
    <w:rsid w:val="006C4949"/>
    <w:rsid w:val="006C5BCE"/>
    <w:rsid w:val="006C645D"/>
    <w:rsid w:val="006D14AD"/>
    <w:rsid w:val="006D30CD"/>
    <w:rsid w:val="006D42C7"/>
    <w:rsid w:val="006D5234"/>
    <w:rsid w:val="006D7D33"/>
    <w:rsid w:val="006E03A7"/>
    <w:rsid w:val="006E17C3"/>
    <w:rsid w:val="006E38E9"/>
    <w:rsid w:val="006E3CC3"/>
    <w:rsid w:val="006E7553"/>
    <w:rsid w:val="006E7BC7"/>
    <w:rsid w:val="006E7DBE"/>
    <w:rsid w:val="006F44EA"/>
    <w:rsid w:val="006F4822"/>
    <w:rsid w:val="006F4A6E"/>
    <w:rsid w:val="006F656C"/>
    <w:rsid w:val="006F66BC"/>
    <w:rsid w:val="006F69EF"/>
    <w:rsid w:val="00700E80"/>
    <w:rsid w:val="00702629"/>
    <w:rsid w:val="00702887"/>
    <w:rsid w:val="00706F85"/>
    <w:rsid w:val="00707014"/>
    <w:rsid w:val="00714795"/>
    <w:rsid w:val="00716D73"/>
    <w:rsid w:val="0072154B"/>
    <w:rsid w:val="00721713"/>
    <w:rsid w:val="007218F8"/>
    <w:rsid w:val="00727517"/>
    <w:rsid w:val="00730596"/>
    <w:rsid w:val="00734516"/>
    <w:rsid w:val="0073502B"/>
    <w:rsid w:val="00735BA7"/>
    <w:rsid w:val="00735DBD"/>
    <w:rsid w:val="0073608B"/>
    <w:rsid w:val="0073779F"/>
    <w:rsid w:val="00740253"/>
    <w:rsid w:val="00740A0A"/>
    <w:rsid w:val="0074198B"/>
    <w:rsid w:val="00742414"/>
    <w:rsid w:val="00743677"/>
    <w:rsid w:val="00745A87"/>
    <w:rsid w:val="0074764C"/>
    <w:rsid w:val="007500AA"/>
    <w:rsid w:val="007507AB"/>
    <w:rsid w:val="00751BB3"/>
    <w:rsid w:val="00753BB2"/>
    <w:rsid w:val="00760139"/>
    <w:rsid w:val="007700EA"/>
    <w:rsid w:val="00770DB6"/>
    <w:rsid w:val="00773FBC"/>
    <w:rsid w:val="0077508D"/>
    <w:rsid w:val="0078509F"/>
    <w:rsid w:val="0078775C"/>
    <w:rsid w:val="00787EE0"/>
    <w:rsid w:val="00790D6F"/>
    <w:rsid w:val="0079255B"/>
    <w:rsid w:val="00793A7E"/>
    <w:rsid w:val="0079435D"/>
    <w:rsid w:val="00794499"/>
    <w:rsid w:val="007947C6"/>
    <w:rsid w:val="00795523"/>
    <w:rsid w:val="00797DBE"/>
    <w:rsid w:val="007A11D2"/>
    <w:rsid w:val="007A1FBE"/>
    <w:rsid w:val="007A36BF"/>
    <w:rsid w:val="007B0B27"/>
    <w:rsid w:val="007B5C3D"/>
    <w:rsid w:val="007B61BD"/>
    <w:rsid w:val="007C1EE3"/>
    <w:rsid w:val="007C31A5"/>
    <w:rsid w:val="007C5044"/>
    <w:rsid w:val="007D0A9A"/>
    <w:rsid w:val="007D19D2"/>
    <w:rsid w:val="007D5AA6"/>
    <w:rsid w:val="007D5F7B"/>
    <w:rsid w:val="007D6AD8"/>
    <w:rsid w:val="007E0058"/>
    <w:rsid w:val="007E2AB9"/>
    <w:rsid w:val="007E2C09"/>
    <w:rsid w:val="007E2DBF"/>
    <w:rsid w:val="007E44C3"/>
    <w:rsid w:val="007E53FD"/>
    <w:rsid w:val="007E6456"/>
    <w:rsid w:val="007E671A"/>
    <w:rsid w:val="007F06CA"/>
    <w:rsid w:val="007F15C0"/>
    <w:rsid w:val="008005E2"/>
    <w:rsid w:val="00804042"/>
    <w:rsid w:val="00805933"/>
    <w:rsid w:val="00807CE0"/>
    <w:rsid w:val="00820E0B"/>
    <w:rsid w:val="00821522"/>
    <w:rsid w:val="008260E2"/>
    <w:rsid w:val="008307A4"/>
    <w:rsid w:val="00830F6B"/>
    <w:rsid w:val="00832A55"/>
    <w:rsid w:val="00834243"/>
    <w:rsid w:val="00837917"/>
    <w:rsid w:val="00841AE7"/>
    <w:rsid w:val="00845E15"/>
    <w:rsid w:val="00850A1A"/>
    <w:rsid w:val="008519EC"/>
    <w:rsid w:val="00852059"/>
    <w:rsid w:val="00855154"/>
    <w:rsid w:val="00855618"/>
    <w:rsid w:val="0085704D"/>
    <w:rsid w:val="0085738C"/>
    <w:rsid w:val="00857969"/>
    <w:rsid w:val="0086190C"/>
    <w:rsid w:val="00861C1E"/>
    <w:rsid w:val="00867CAB"/>
    <w:rsid w:val="0087124C"/>
    <w:rsid w:val="0087594F"/>
    <w:rsid w:val="00876478"/>
    <w:rsid w:val="00877236"/>
    <w:rsid w:val="00881BED"/>
    <w:rsid w:val="00881BF2"/>
    <w:rsid w:val="0088758B"/>
    <w:rsid w:val="0089076C"/>
    <w:rsid w:val="00897AF7"/>
    <w:rsid w:val="008A1187"/>
    <w:rsid w:val="008A17F6"/>
    <w:rsid w:val="008A656C"/>
    <w:rsid w:val="008A6D23"/>
    <w:rsid w:val="008B1499"/>
    <w:rsid w:val="008B5C22"/>
    <w:rsid w:val="008C0E44"/>
    <w:rsid w:val="008C4413"/>
    <w:rsid w:val="008D0BEF"/>
    <w:rsid w:val="008D339F"/>
    <w:rsid w:val="008D42DF"/>
    <w:rsid w:val="008D69BC"/>
    <w:rsid w:val="008D7F38"/>
    <w:rsid w:val="008E013F"/>
    <w:rsid w:val="008E2C5A"/>
    <w:rsid w:val="008E2E24"/>
    <w:rsid w:val="008E45C4"/>
    <w:rsid w:val="008E5049"/>
    <w:rsid w:val="008E5B22"/>
    <w:rsid w:val="008E6292"/>
    <w:rsid w:val="008E750A"/>
    <w:rsid w:val="008F002C"/>
    <w:rsid w:val="008F1E02"/>
    <w:rsid w:val="008F358C"/>
    <w:rsid w:val="008F5F84"/>
    <w:rsid w:val="008F6565"/>
    <w:rsid w:val="0090448C"/>
    <w:rsid w:val="00906B27"/>
    <w:rsid w:val="0090765A"/>
    <w:rsid w:val="00910C5F"/>
    <w:rsid w:val="00910F05"/>
    <w:rsid w:val="00912BB8"/>
    <w:rsid w:val="00912DA4"/>
    <w:rsid w:val="00913297"/>
    <w:rsid w:val="009170A0"/>
    <w:rsid w:val="00920B5D"/>
    <w:rsid w:val="00922A1B"/>
    <w:rsid w:val="00923189"/>
    <w:rsid w:val="00924BC0"/>
    <w:rsid w:val="00924DAF"/>
    <w:rsid w:val="00925AA5"/>
    <w:rsid w:val="0092657E"/>
    <w:rsid w:val="00930304"/>
    <w:rsid w:val="00930BC3"/>
    <w:rsid w:val="00930F3B"/>
    <w:rsid w:val="0093344A"/>
    <w:rsid w:val="0093454A"/>
    <w:rsid w:val="0093660C"/>
    <w:rsid w:val="009376A7"/>
    <w:rsid w:val="0094019D"/>
    <w:rsid w:val="00941192"/>
    <w:rsid w:val="00941B69"/>
    <w:rsid w:val="00941D82"/>
    <w:rsid w:val="00942241"/>
    <w:rsid w:val="00942C11"/>
    <w:rsid w:val="009446CB"/>
    <w:rsid w:val="00946E95"/>
    <w:rsid w:val="009477AF"/>
    <w:rsid w:val="00951027"/>
    <w:rsid w:val="0095437E"/>
    <w:rsid w:val="009557AA"/>
    <w:rsid w:val="00955C97"/>
    <w:rsid w:val="00963E80"/>
    <w:rsid w:val="00964457"/>
    <w:rsid w:val="00964586"/>
    <w:rsid w:val="00967D3D"/>
    <w:rsid w:val="00967FF0"/>
    <w:rsid w:val="009732EC"/>
    <w:rsid w:val="0097599B"/>
    <w:rsid w:val="009821CE"/>
    <w:rsid w:val="009852CF"/>
    <w:rsid w:val="00985FE3"/>
    <w:rsid w:val="00986DD9"/>
    <w:rsid w:val="00987AA4"/>
    <w:rsid w:val="0099024B"/>
    <w:rsid w:val="009919A6"/>
    <w:rsid w:val="0099560A"/>
    <w:rsid w:val="009A018D"/>
    <w:rsid w:val="009A019D"/>
    <w:rsid w:val="009A01EA"/>
    <w:rsid w:val="009A0A66"/>
    <w:rsid w:val="009A521D"/>
    <w:rsid w:val="009A6079"/>
    <w:rsid w:val="009A658F"/>
    <w:rsid w:val="009A668A"/>
    <w:rsid w:val="009B1E58"/>
    <w:rsid w:val="009B1E66"/>
    <w:rsid w:val="009B2396"/>
    <w:rsid w:val="009B606E"/>
    <w:rsid w:val="009B6198"/>
    <w:rsid w:val="009B6474"/>
    <w:rsid w:val="009C1F9F"/>
    <w:rsid w:val="009D0CA7"/>
    <w:rsid w:val="009D384E"/>
    <w:rsid w:val="009D6BE2"/>
    <w:rsid w:val="009E0421"/>
    <w:rsid w:val="009F2510"/>
    <w:rsid w:val="009F26A1"/>
    <w:rsid w:val="009F3FB3"/>
    <w:rsid w:val="009F402A"/>
    <w:rsid w:val="009F54E5"/>
    <w:rsid w:val="009F6DFF"/>
    <w:rsid w:val="00A00BB3"/>
    <w:rsid w:val="00A01723"/>
    <w:rsid w:val="00A05407"/>
    <w:rsid w:val="00A06737"/>
    <w:rsid w:val="00A157B4"/>
    <w:rsid w:val="00A16E03"/>
    <w:rsid w:val="00A23292"/>
    <w:rsid w:val="00A260CD"/>
    <w:rsid w:val="00A26AD2"/>
    <w:rsid w:val="00A308B9"/>
    <w:rsid w:val="00A35F68"/>
    <w:rsid w:val="00A364DB"/>
    <w:rsid w:val="00A365FA"/>
    <w:rsid w:val="00A36CC4"/>
    <w:rsid w:val="00A37208"/>
    <w:rsid w:val="00A3749B"/>
    <w:rsid w:val="00A4039A"/>
    <w:rsid w:val="00A44977"/>
    <w:rsid w:val="00A44AF8"/>
    <w:rsid w:val="00A54F13"/>
    <w:rsid w:val="00A5553D"/>
    <w:rsid w:val="00A572F9"/>
    <w:rsid w:val="00A608D9"/>
    <w:rsid w:val="00A62E42"/>
    <w:rsid w:val="00A64A71"/>
    <w:rsid w:val="00A64F8D"/>
    <w:rsid w:val="00A67A4B"/>
    <w:rsid w:val="00A71463"/>
    <w:rsid w:val="00A74A55"/>
    <w:rsid w:val="00A77099"/>
    <w:rsid w:val="00A77E5C"/>
    <w:rsid w:val="00A81513"/>
    <w:rsid w:val="00A82DCA"/>
    <w:rsid w:val="00A838CA"/>
    <w:rsid w:val="00A86C42"/>
    <w:rsid w:val="00A87727"/>
    <w:rsid w:val="00A87A77"/>
    <w:rsid w:val="00A90CA9"/>
    <w:rsid w:val="00A91AAB"/>
    <w:rsid w:val="00A92340"/>
    <w:rsid w:val="00A95D6C"/>
    <w:rsid w:val="00AA1543"/>
    <w:rsid w:val="00AA1F5B"/>
    <w:rsid w:val="00AA4982"/>
    <w:rsid w:val="00AA557B"/>
    <w:rsid w:val="00AA734D"/>
    <w:rsid w:val="00AB17C2"/>
    <w:rsid w:val="00AB1847"/>
    <w:rsid w:val="00AB2942"/>
    <w:rsid w:val="00AB2DCD"/>
    <w:rsid w:val="00AC6036"/>
    <w:rsid w:val="00AE0AD6"/>
    <w:rsid w:val="00AE2F90"/>
    <w:rsid w:val="00AE368B"/>
    <w:rsid w:val="00AE3BAF"/>
    <w:rsid w:val="00AE411D"/>
    <w:rsid w:val="00AE6A66"/>
    <w:rsid w:val="00AF0FF5"/>
    <w:rsid w:val="00AF1750"/>
    <w:rsid w:val="00AF1920"/>
    <w:rsid w:val="00AF3740"/>
    <w:rsid w:val="00AF4BD4"/>
    <w:rsid w:val="00B019CC"/>
    <w:rsid w:val="00B03E86"/>
    <w:rsid w:val="00B0675C"/>
    <w:rsid w:val="00B07918"/>
    <w:rsid w:val="00B10968"/>
    <w:rsid w:val="00B11252"/>
    <w:rsid w:val="00B17CCC"/>
    <w:rsid w:val="00B212CE"/>
    <w:rsid w:val="00B22A7B"/>
    <w:rsid w:val="00B2568F"/>
    <w:rsid w:val="00B25965"/>
    <w:rsid w:val="00B265F6"/>
    <w:rsid w:val="00B27C80"/>
    <w:rsid w:val="00B3149D"/>
    <w:rsid w:val="00B3525F"/>
    <w:rsid w:val="00B36143"/>
    <w:rsid w:val="00B3645F"/>
    <w:rsid w:val="00B37B68"/>
    <w:rsid w:val="00B41430"/>
    <w:rsid w:val="00B4172A"/>
    <w:rsid w:val="00B43618"/>
    <w:rsid w:val="00B44668"/>
    <w:rsid w:val="00B52ED7"/>
    <w:rsid w:val="00B532BC"/>
    <w:rsid w:val="00B55A2D"/>
    <w:rsid w:val="00B57379"/>
    <w:rsid w:val="00B610EE"/>
    <w:rsid w:val="00B64845"/>
    <w:rsid w:val="00B701D9"/>
    <w:rsid w:val="00B71E3F"/>
    <w:rsid w:val="00B72314"/>
    <w:rsid w:val="00B725D6"/>
    <w:rsid w:val="00B7319B"/>
    <w:rsid w:val="00B74E08"/>
    <w:rsid w:val="00B76E35"/>
    <w:rsid w:val="00B770FF"/>
    <w:rsid w:val="00B77B44"/>
    <w:rsid w:val="00B8058E"/>
    <w:rsid w:val="00B81BF5"/>
    <w:rsid w:val="00B82EF9"/>
    <w:rsid w:val="00B8333D"/>
    <w:rsid w:val="00B85F47"/>
    <w:rsid w:val="00B86D7E"/>
    <w:rsid w:val="00B87927"/>
    <w:rsid w:val="00B909E5"/>
    <w:rsid w:val="00B914A5"/>
    <w:rsid w:val="00B92619"/>
    <w:rsid w:val="00B92B7B"/>
    <w:rsid w:val="00B93D64"/>
    <w:rsid w:val="00BA19DD"/>
    <w:rsid w:val="00BA361F"/>
    <w:rsid w:val="00BA43AD"/>
    <w:rsid w:val="00BA73C6"/>
    <w:rsid w:val="00BB5E8D"/>
    <w:rsid w:val="00BC6E88"/>
    <w:rsid w:val="00BD0C0C"/>
    <w:rsid w:val="00BD2CF8"/>
    <w:rsid w:val="00BD5650"/>
    <w:rsid w:val="00BD6004"/>
    <w:rsid w:val="00BD6468"/>
    <w:rsid w:val="00BD6BBD"/>
    <w:rsid w:val="00BD7FB3"/>
    <w:rsid w:val="00BE321C"/>
    <w:rsid w:val="00BE5F07"/>
    <w:rsid w:val="00BE6B24"/>
    <w:rsid w:val="00BE7014"/>
    <w:rsid w:val="00BE7B40"/>
    <w:rsid w:val="00BE7FC3"/>
    <w:rsid w:val="00BF4988"/>
    <w:rsid w:val="00BF4B0C"/>
    <w:rsid w:val="00BF5134"/>
    <w:rsid w:val="00BF5E80"/>
    <w:rsid w:val="00C01646"/>
    <w:rsid w:val="00C03608"/>
    <w:rsid w:val="00C077F3"/>
    <w:rsid w:val="00C12E34"/>
    <w:rsid w:val="00C14D88"/>
    <w:rsid w:val="00C152D4"/>
    <w:rsid w:val="00C15F7D"/>
    <w:rsid w:val="00C1637A"/>
    <w:rsid w:val="00C166B0"/>
    <w:rsid w:val="00C201B8"/>
    <w:rsid w:val="00C23BC4"/>
    <w:rsid w:val="00C30297"/>
    <w:rsid w:val="00C3284B"/>
    <w:rsid w:val="00C33CCD"/>
    <w:rsid w:val="00C37721"/>
    <w:rsid w:val="00C45158"/>
    <w:rsid w:val="00C548E1"/>
    <w:rsid w:val="00C54E4E"/>
    <w:rsid w:val="00C55430"/>
    <w:rsid w:val="00C56463"/>
    <w:rsid w:val="00C61D6D"/>
    <w:rsid w:val="00C6230B"/>
    <w:rsid w:val="00C62B57"/>
    <w:rsid w:val="00C637FE"/>
    <w:rsid w:val="00C663AB"/>
    <w:rsid w:val="00C707F2"/>
    <w:rsid w:val="00C71928"/>
    <w:rsid w:val="00C8418F"/>
    <w:rsid w:val="00C84287"/>
    <w:rsid w:val="00C85314"/>
    <w:rsid w:val="00C87E10"/>
    <w:rsid w:val="00C93090"/>
    <w:rsid w:val="00C94F5B"/>
    <w:rsid w:val="00C95EBE"/>
    <w:rsid w:val="00C96A8F"/>
    <w:rsid w:val="00CA1087"/>
    <w:rsid w:val="00CA123E"/>
    <w:rsid w:val="00CA20B3"/>
    <w:rsid w:val="00CA29BF"/>
    <w:rsid w:val="00CA46D6"/>
    <w:rsid w:val="00CA4BC0"/>
    <w:rsid w:val="00CA5BB9"/>
    <w:rsid w:val="00CA6E3D"/>
    <w:rsid w:val="00CB151D"/>
    <w:rsid w:val="00CB20B9"/>
    <w:rsid w:val="00CB51C4"/>
    <w:rsid w:val="00CB53ED"/>
    <w:rsid w:val="00CC1CB1"/>
    <w:rsid w:val="00CC4387"/>
    <w:rsid w:val="00CC4A74"/>
    <w:rsid w:val="00CC559D"/>
    <w:rsid w:val="00CC76DE"/>
    <w:rsid w:val="00CD0339"/>
    <w:rsid w:val="00CD2B92"/>
    <w:rsid w:val="00CD3840"/>
    <w:rsid w:val="00CD53D0"/>
    <w:rsid w:val="00CD654B"/>
    <w:rsid w:val="00CD6BD4"/>
    <w:rsid w:val="00CD748C"/>
    <w:rsid w:val="00CD74F1"/>
    <w:rsid w:val="00CE063B"/>
    <w:rsid w:val="00CE1435"/>
    <w:rsid w:val="00CE223E"/>
    <w:rsid w:val="00CE2B91"/>
    <w:rsid w:val="00CE61F8"/>
    <w:rsid w:val="00CF4CF2"/>
    <w:rsid w:val="00CF5D22"/>
    <w:rsid w:val="00D0135F"/>
    <w:rsid w:val="00D02213"/>
    <w:rsid w:val="00D02639"/>
    <w:rsid w:val="00D03653"/>
    <w:rsid w:val="00D04D02"/>
    <w:rsid w:val="00D07F65"/>
    <w:rsid w:val="00D11187"/>
    <w:rsid w:val="00D145F5"/>
    <w:rsid w:val="00D160AE"/>
    <w:rsid w:val="00D161D4"/>
    <w:rsid w:val="00D16C26"/>
    <w:rsid w:val="00D205CB"/>
    <w:rsid w:val="00D21849"/>
    <w:rsid w:val="00D22D32"/>
    <w:rsid w:val="00D26C95"/>
    <w:rsid w:val="00D31186"/>
    <w:rsid w:val="00D31565"/>
    <w:rsid w:val="00D31E31"/>
    <w:rsid w:val="00D33763"/>
    <w:rsid w:val="00D355F0"/>
    <w:rsid w:val="00D402B1"/>
    <w:rsid w:val="00D41D81"/>
    <w:rsid w:val="00D42509"/>
    <w:rsid w:val="00D42D3C"/>
    <w:rsid w:val="00D43863"/>
    <w:rsid w:val="00D44979"/>
    <w:rsid w:val="00D457E8"/>
    <w:rsid w:val="00D459BE"/>
    <w:rsid w:val="00D45AF8"/>
    <w:rsid w:val="00D468D2"/>
    <w:rsid w:val="00D46B80"/>
    <w:rsid w:val="00D4704D"/>
    <w:rsid w:val="00D4730A"/>
    <w:rsid w:val="00D50228"/>
    <w:rsid w:val="00D51C05"/>
    <w:rsid w:val="00D52188"/>
    <w:rsid w:val="00D5671D"/>
    <w:rsid w:val="00D56B77"/>
    <w:rsid w:val="00D61A74"/>
    <w:rsid w:val="00D620A8"/>
    <w:rsid w:val="00D622C2"/>
    <w:rsid w:val="00D62786"/>
    <w:rsid w:val="00D65BB5"/>
    <w:rsid w:val="00D73965"/>
    <w:rsid w:val="00D76B31"/>
    <w:rsid w:val="00D77D22"/>
    <w:rsid w:val="00D80203"/>
    <w:rsid w:val="00D8063F"/>
    <w:rsid w:val="00D80B99"/>
    <w:rsid w:val="00D826B3"/>
    <w:rsid w:val="00D83BD9"/>
    <w:rsid w:val="00D8489E"/>
    <w:rsid w:val="00D858DA"/>
    <w:rsid w:val="00D867D8"/>
    <w:rsid w:val="00D90E39"/>
    <w:rsid w:val="00D92F6C"/>
    <w:rsid w:val="00D95FB9"/>
    <w:rsid w:val="00DA0C88"/>
    <w:rsid w:val="00DA1BA0"/>
    <w:rsid w:val="00DA4EA6"/>
    <w:rsid w:val="00DA686B"/>
    <w:rsid w:val="00DA7173"/>
    <w:rsid w:val="00DB11A5"/>
    <w:rsid w:val="00DB1EB2"/>
    <w:rsid w:val="00DB2309"/>
    <w:rsid w:val="00DB6026"/>
    <w:rsid w:val="00DB7945"/>
    <w:rsid w:val="00DB7F09"/>
    <w:rsid w:val="00DC00E8"/>
    <w:rsid w:val="00DC0184"/>
    <w:rsid w:val="00DC2B66"/>
    <w:rsid w:val="00DC5979"/>
    <w:rsid w:val="00DD6EE4"/>
    <w:rsid w:val="00DD7C09"/>
    <w:rsid w:val="00DE4A15"/>
    <w:rsid w:val="00DE5789"/>
    <w:rsid w:val="00DF62E7"/>
    <w:rsid w:val="00DF6406"/>
    <w:rsid w:val="00DF7105"/>
    <w:rsid w:val="00E001E1"/>
    <w:rsid w:val="00E07C20"/>
    <w:rsid w:val="00E10D39"/>
    <w:rsid w:val="00E1136B"/>
    <w:rsid w:val="00E119DD"/>
    <w:rsid w:val="00E122BE"/>
    <w:rsid w:val="00E12676"/>
    <w:rsid w:val="00E1403B"/>
    <w:rsid w:val="00E14997"/>
    <w:rsid w:val="00E14A60"/>
    <w:rsid w:val="00E172C2"/>
    <w:rsid w:val="00E21BBF"/>
    <w:rsid w:val="00E223C0"/>
    <w:rsid w:val="00E22D51"/>
    <w:rsid w:val="00E2437A"/>
    <w:rsid w:val="00E26926"/>
    <w:rsid w:val="00E31903"/>
    <w:rsid w:val="00E31AE9"/>
    <w:rsid w:val="00E32543"/>
    <w:rsid w:val="00E32624"/>
    <w:rsid w:val="00E349AE"/>
    <w:rsid w:val="00E35FA1"/>
    <w:rsid w:val="00E36356"/>
    <w:rsid w:val="00E3759C"/>
    <w:rsid w:val="00E37939"/>
    <w:rsid w:val="00E40331"/>
    <w:rsid w:val="00E40E8D"/>
    <w:rsid w:val="00E4122F"/>
    <w:rsid w:val="00E419A4"/>
    <w:rsid w:val="00E44695"/>
    <w:rsid w:val="00E45E74"/>
    <w:rsid w:val="00E50E7C"/>
    <w:rsid w:val="00E511E7"/>
    <w:rsid w:val="00E51545"/>
    <w:rsid w:val="00E54414"/>
    <w:rsid w:val="00E55326"/>
    <w:rsid w:val="00E55A52"/>
    <w:rsid w:val="00E56529"/>
    <w:rsid w:val="00E57520"/>
    <w:rsid w:val="00E657D5"/>
    <w:rsid w:val="00E662DC"/>
    <w:rsid w:val="00E711D7"/>
    <w:rsid w:val="00E71836"/>
    <w:rsid w:val="00E71908"/>
    <w:rsid w:val="00E74B76"/>
    <w:rsid w:val="00E75210"/>
    <w:rsid w:val="00E80C15"/>
    <w:rsid w:val="00E902B0"/>
    <w:rsid w:val="00E902E8"/>
    <w:rsid w:val="00E903B6"/>
    <w:rsid w:val="00E90569"/>
    <w:rsid w:val="00E91BDF"/>
    <w:rsid w:val="00E9282C"/>
    <w:rsid w:val="00E92ED7"/>
    <w:rsid w:val="00E93360"/>
    <w:rsid w:val="00E94F31"/>
    <w:rsid w:val="00E95550"/>
    <w:rsid w:val="00E96238"/>
    <w:rsid w:val="00E97FF7"/>
    <w:rsid w:val="00EA2FEE"/>
    <w:rsid w:val="00EA3621"/>
    <w:rsid w:val="00EA570C"/>
    <w:rsid w:val="00EA6970"/>
    <w:rsid w:val="00EA78BB"/>
    <w:rsid w:val="00EB030F"/>
    <w:rsid w:val="00EB50D9"/>
    <w:rsid w:val="00EC28A4"/>
    <w:rsid w:val="00EC45EB"/>
    <w:rsid w:val="00EC6B16"/>
    <w:rsid w:val="00EC77BE"/>
    <w:rsid w:val="00ED290B"/>
    <w:rsid w:val="00ED2EC5"/>
    <w:rsid w:val="00ED3679"/>
    <w:rsid w:val="00ED3D8B"/>
    <w:rsid w:val="00ED7A12"/>
    <w:rsid w:val="00EE0018"/>
    <w:rsid w:val="00EE5416"/>
    <w:rsid w:val="00EE677F"/>
    <w:rsid w:val="00EF1A8D"/>
    <w:rsid w:val="00F0082D"/>
    <w:rsid w:val="00F03CAF"/>
    <w:rsid w:val="00F0500E"/>
    <w:rsid w:val="00F05D99"/>
    <w:rsid w:val="00F0796F"/>
    <w:rsid w:val="00F07C90"/>
    <w:rsid w:val="00F12DA0"/>
    <w:rsid w:val="00F12FDE"/>
    <w:rsid w:val="00F20469"/>
    <w:rsid w:val="00F231E9"/>
    <w:rsid w:val="00F25B36"/>
    <w:rsid w:val="00F272B4"/>
    <w:rsid w:val="00F32221"/>
    <w:rsid w:val="00F3270C"/>
    <w:rsid w:val="00F37050"/>
    <w:rsid w:val="00F45307"/>
    <w:rsid w:val="00F522DE"/>
    <w:rsid w:val="00F54E59"/>
    <w:rsid w:val="00F55263"/>
    <w:rsid w:val="00F600DE"/>
    <w:rsid w:val="00F6055A"/>
    <w:rsid w:val="00F6194E"/>
    <w:rsid w:val="00F630A8"/>
    <w:rsid w:val="00F63CB6"/>
    <w:rsid w:val="00F655CA"/>
    <w:rsid w:val="00F66A36"/>
    <w:rsid w:val="00F66B9F"/>
    <w:rsid w:val="00F672AE"/>
    <w:rsid w:val="00F71A0E"/>
    <w:rsid w:val="00F7265D"/>
    <w:rsid w:val="00F76982"/>
    <w:rsid w:val="00F8020C"/>
    <w:rsid w:val="00F81567"/>
    <w:rsid w:val="00F84CDF"/>
    <w:rsid w:val="00F86AE6"/>
    <w:rsid w:val="00F87CC4"/>
    <w:rsid w:val="00F92279"/>
    <w:rsid w:val="00F95A08"/>
    <w:rsid w:val="00F96C6A"/>
    <w:rsid w:val="00F96EDC"/>
    <w:rsid w:val="00FA3514"/>
    <w:rsid w:val="00FA6A15"/>
    <w:rsid w:val="00FB1656"/>
    <w:rsid w:val="00FB25EC"/>
    <w:rsid w:val="00FB64AA"/>
    <w:rsid w:val="00FB7907"/>
    <w:rsid w:val="00FC5E0B"/>
    <w:rsid w:val="00FC60FE"/>
    <w:rsid w:val="00FC6335"/>
    <w:rsid w:val="00FC6776"/>
    <w:rsid w:val="00FC6ADA"/>
    <w:rsid w:val="00FD007D"/>
    <w:rsid w:val="00FD05D9"/>
    <w:rsid w:val="00FD133F"/>
    <w:rsid w:val="00FD1F34"/>
    <w:rsid w:val="00FE08F9"/>
    <w:rsid w:val="00FE108E"/>
    <w:rsid w:val="00FE318E"/>
    <w:rsid w:val="00FE3ACC"/>
    <w:rsid w:val="00FF3E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AE2D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C14"/>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E1136B"/>
    <w:pPr>
      <w:spacing w:before="480"/>
      <w:outlineLvl w:val="0"/>
    </w:pPr>
    <w:rPr>
      <w:bCs w:val="0"/>
      <w:sz w:val="48"/>
    </w:rPr>
  </w:style>
  <w:style w:type="paragraph" w:styleId="Heading2">
    <w:name w:val="heading 2"/>
    <w:basedOn w:val="HeadingBase"/>
    <w:next w:val="Normal"/>
    <w:link w:val="Heading2Char"/>
    <w:qFormat/>
    <w:rsid w:val="000E0B74"/>
    <w:pPr>
      <w:spacing w:before="360"/>
      <w:outlineLvl w:val="1"/>
    </w:pPr>
    <w:rPr>
      <w:bCs w:val="0"/>
      <w:iCs/>
      <w:sz w:val="36"/>
      <w:szCs w:val="28"/>
    </w:rPr>
  </w:style>
  <w:style w:type="paragraph" w:styleId="Heading3">
    <w:name w:val="heading 3"/>
    <w:basedOn w:val="HeadingBase"/>
    <w:next w:val="Normal"/>
    <w:link w:val="Heading3Char"/>
    <w:qFormat/>
    <w:rsid w:val="003E4D87"/>
    <w:pPr>
      <w:spacing w:before="240"/>
      <w:outlineLvl w:val="2"/>
    </w:pPr>
    <w:rPr>
      <w:bCs w:val="0"/>
      <w:color w:val="7F7F7F"/>
      <w:sz w:val="28"/>
      <w:szCs w:val="26"/>
    </w:rPr>
  </w:style>
  <w:style w:type="paragraph" w:styleId="Heading4">
    <w:name w:val="heading 4"/>
    <w:basedOn w:val="HeadingBase"/>
    <w:next w:val="Normal"/>
    <w:link w:val="Heading4Char"/>
    <w:qFormat/>
    <w:rsid w:val="000E0B74"/>
    <w:pPr>
      <w:outlineLvl w:val="3"/>
    </w:pPr>
    <w:rPr>
      <w:bCs w:val="0"/>
      <w:color w:val="336E98"/>
      <w:sz w:val="26"/>
      <w:szCs w:val="26"/>
    </w:rPr>
  </w:style>
  <w:style w:type="paragraph" w:styleId="Heading5">
    <w:name w:val="heading 5"/>
    <w:basedOn w:val="HeadingBase"/>
    <w:next w:val="Normal"/>
    <w:link w:val="Heading5Char"/>
    <w:qFormat/>
    <w:rsid w:val="003E4D87"/>
    <w:pPr>
      <w:outlineLvl w:val="4"/>
    </w:pPr>
    <w:rPr>
      <w:b/>
      <w:bCs w:val="0"/>
      <w:iCs/>
    </w:rPr>
  </w:style>
  <w:style w:type="paragraph" w:styleId="Heading6">
    <w:name w:val="heading 6"/>
    <w:basedOn w:val="HeadingBase"/>
    <w:next w:val="Normal"/>
    <w:link w:val="Heading6Char"/>
    <w:qFormat/>
    <w:rsid w:val="003E4D87"/>
    <w:p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136B"/>
    <w:rPr>
      <w:rFonts w:ascii="Calibri" w:eastAsia="Times New Roman" w:hAnsi="Calibri" w:cs="Arial"/>
      <w:color w:val="004A7F"/>
      <w:kern w:val="32"/>
      <w:sz w:val="48"/>
      <w:szCs w:val="36"/>
      <w:lang w:eastAsia="en-AU"/>
    </w:rPr>
  </w:style>
  <w:style w:type="character" w:customStyle="1" w:styleId="Heading2Char">
    <w:name w:val="Heading 2 Char"/>
    <w:basedOn w:val="DefaultParagraphFont"/>
    <w:link w:val="Heading2"/>
    <w:rsid w:val="003E4D87"/>
    <w:rPr>
      <w:rFonts w:ascii="Calibri" w:eastAsia="Times New Roman" w:hAnsi="Calibri" w:cs="Arial"/>
      <w:iCs/>
      <w:color w:val="004A7F"/>
      <w:kern w:val="32"/>
      <w:sz w:val="36"/>
      <w:szCs w:val="28"/>
      <w:lang w:eastAsia="en-AU"/>
    </w:rPr>
  </w:style>
  <w:style w:type="character" w:customStyle="1" w:styleId="Heading3Char">
    <w:name w:val="Heading 3 Char"/>
    <w:basedOn w:val="DefaultParagraphFont"/>
    <w:link w:val="Heading3"/>
    <w:rsid w:val="003E4D87"/>
    <w:rPr>
      <w:rFonts w:ascii="Calibri" w:eastAsia="Times New Roman" w:hAnsi="Calibri" w:cs="Arial"/>
      <w:color w:val="7F7F7F"/>
      <w:kern w:val="32"/>
      <w:sz w:val="28"/>
      <w:szCs w:val="26"/>
      <w:lang w:eastAsia="en-AU"/>
    </w:rPr>
  </w:style>
  <w:style w:type="character" w:customStyle="1" w:styleId="Heading4Char">
    <w:name w:val="Heading 4 Char"/>
    <w:basedOn w:val="DefaultParagraphFont"/>
    <w:link w:val="Heading4"/>
    <w:rsid w:val="003E4D87"/>
    <w:rPr>
      <w:rFonts w:ascii="Calibri" w:eastAsia="Times New Roman" w:hAnsi="Calibri" w:cs="Arial"/>
      <w:color w:val="336E98"/>
      <w:kern w:val="32"/>
      <w:sz w:val="26"/>
      <w:szCs w:val="26"/>
      <w:lang w:eastAsia="en-AU"/>
    </w:rPr>
  </w:style>
  <w:style w:type="character" w:customStyle="1" w:styleId="Heading5Char">
    <w:name w:val="Heading 5 Char"/>
    <w:basedOn w:val="DefaultParagraphFont"/>
    <w:link w:val="Heading5"/>
    <w:rsid w:val="003E4D87"/>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3E4D87"/>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3"/>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CE223E"/>
    <w:pPr>
      <w:keepNext/>
      <w:spacing w:before="240"/>
    </w:pPr>
    <w:rPr>
      <w:b/>
      <w:color w:val="004A7F"/>
      <w:sz w:val="26"/>
      <w:szCs w:val="26"/>
    </w:rPr>
  </w:style>
  <w:style w:type="paragraph" w:customStyle="1" w:styleId="BoxText">
    <w:name w:val="Box Text"/>
    <w:basedOn w:val="Normal"/>
    <w:rsid w:val="000E0B74"/>
  </w:style>
  <w:style w:type="paragraph" w:customStyle="1" w:styleId="Bullet">
    <w:name w:val="Bullet"/>
    <w:basedOn w:val="Normal"/>
    <w:link w:val="BulletChar"/>
    <w:rsid w:val="000E0B74"/>
    <w:pPr>
      <w:numPr>
        <w:numId w:val="1"/>
      </w:numPr>
      <w:spacing w:before="0"/>
      <w:ind w:left="284" w:hanging="284"/>
    </w:pPr>
  </w:style>
  <w:style w:type="paragraph" w:customStyle="1" w:styleId="ChartandTableFootnoteAlpha">
    <w:name w:val="Chart and Table Footnote Alpha"/>
    <w:rsid w:val="002D488F"/>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pPr>
      <w:jc w:val="center"/>
    </w:pPr>
  </w:style>
  <w:style w:type="paragraph" w:customStyle="1" w:styleId="ReportDate">
    <w:name w:val="Report Date"/>
    <w:basedOn w:val="Normal"/>
    <w:link w:val="ReportDateChar"/>
    <w:rsid w:val="00056880"/>
    <w:pPr>
      <w:keepNext/>
      <w:spacing w:before="0" w:after="360"/>
      <w:ind w:right="139"/>
      <w:jc w:val="right"/>
    </w:pPr>
    <w:rPr>
      <w:color w:val="004A7F"/>
      <w:sz w:val="44"/>
    </w:rPr>
  </w:style>
  <w:style w:type="paragraph" w:customStyle="1" w:styleId="Dash">
    <w:name w:val="Dash"/>
    <w:basedOn w:val="Normal"/>
    <w:link w:val="DashChar"/>
    <w:rsid w:val="000E0B74"/>
    <w:pPr>
      <w:numPr>
        <w:ilvl w:val="1"/>
        <w:numId w:val="1"/>
      </w:numPr>
      <w:spacing w:before="0"/>
      <w:ind w:left="568"/>
    </w:pPr>
  </w:style>
  <w:style w:type="paragraph" w:customStyle="1" w:styleId="DoubleDot">
    <w:name w:val="Double Dot"/>
    <w:basedOn w:val="Normal"/>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0E0B74"/>
    <w:pPr>
      <w:keepNext/>
      <w:tabs>
        <w:tab w:val="clear" w:pos="4513"/>
        <w:tab w:val="clear" w:pos="9026"/>
      </w:tabs>
    </w:pPr>
    <w:rPr>
      <w:noProof/>
    </w:rPr>
  </w:style>
  <w:style w:type="paragraph" w:customStyle="1" w:styleId="FooterOdd">
    <w:name w:val="Footer Odd"/>
    <w:basedOn w:val="Footer"/>
    <w:rsid w:val="000E0B74"/>
    <w:pPr>
      <w:keepNext/>
      <w:tabs>
        <w:tab w:val="clear" w:pos="4513"/>
        <w:tab w:val="clear" w:pos="9026"/>
      </w:tabs>
      <w:jc w:val="right"/>
    </w:pPr>
  </w:style>
  <w:style w:type="character" w:styleId="Hyperlink">
    <w:name w:val="Hyperlink"/>
    <w:basedOn w:val="DefaultParagraphFont"/>
    <w:uiPriority w:val="99"/>
    <w:rsid w:val="00D45AF8"/>
    <w:rPr>
      <w:color w:val="004A7F"/>
      <w:u w:val="none"/>
    </w:rPr>
  </w:style>
  <w:style w:type="paragraph" w:customStyle="1" w:styleId="OutlineNumbered1">
    <w:name w:val="Outline Numbered 1"/>
    <w:basedOn w:val="Normal"/>
    <w:rsid w:val="000E0B74"/>
    <w:pPr>
      <w:numPr>
        <w:numId w:val="6"/>
      </w:numPr>
      <w:spacing w:before="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E35FA1"/>
    <w:pPr>
      <w:numPr>
        <w:numId w:val="13"/>
      </w:numPr>
      <w:tabs>
        <w:tab w:val="clear" w:pos="720"/>
        <w:tab w:val="left"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0E0B74"/>
    <w:pPr>
      <w:jc w:val="center"/>
    </w:pPr>
    <w:rPr>
      <w:b/>
      <w:color w:val="004A7F"/>
      <w:sz w:val="20"/>
    </w:rPr>
  </w:style>
  <w:style w:type="paragraph" w:customStyle="1" w:styleId="TableColumnHeadingLeft">
    <w:name w:val="Table Column Heading Left"/>
    <w:basedOn w:val="TableTextLeft"/>
    <w:rsid w:val="000E0B74"/>
    <w:rPr>
      <w:b/>
      <w:color w:val="004A7F"/>
      <w:sz w:val="20"/>
    </w:rPr>
  </w:style>
  <w:style w:type="paragraph" w:customStyle="1" w:styleId="TableColumnHeadingRight">
    <w:name w:val="Table Column Heading Right"/>
    <w:basedOn w:val="TableTextLeft"/>
    <w:rsid w:val="000E0B74"/>
    <w:pPr>
      <w:jc w:val="right"/>
    </w:pPr>
    <w:rPr>
      <w:b/>
      <w:color w:val="004A7F"/>
      <w:sz w:val="20"/>
    </w:rPr>
  </w:style>
  <w:style w:type="table" w:styleId="TableGrid">
    <w:name w:val="Table Grid"/>
    <w:basedOn w:val="TableNormal"/>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60595B"/>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656356"/>
    <w:pPr>
      <w:keepNext/>
      <w:tabs>
        <w:tab w:val="right" w:leader="dot" w:pos="9072"/>
      </w:tabs>
      <w:spacing w:before="180" w:after="0"/>
      <w:ind w:right="-2"/>
    </w:pPr>
    <w:rPr>
      <w:b/>
      <w:noProof/>
      <w:color w:val="004A7F"/>
      <w:szCs w:val="22"/>
    </w:rPr>
  </w:style>
  <w:style w:type="paragraph" w:styleId="TOC2">
    <w:name w:val="toc 2"/>
    <w:basedOn w:val="Normal"/>
    <w:next w:val="Normal"/>
    <w:uiPriority w:val="39"/>
    <w:qFormat/>
    <w:rsid w:val="00656356"/>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E55326"/>
    <w:pPr>
      <w:tabs>
        <w:tab w:val="right" w:leader="dot" w:pos="9072"/>
      </w:tabs>
      <w:spacing w:before="20" w:after="0"/>
      <w:ind w:left="284" w:right="-2"/>
    </w:pPr>
    <w:rPr>
      <w:rFonts w:cs="Calibri"/>
      <w:noProof/>
      <w:color w:val="7F7F7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4"/>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0E0B74"/>
    <w:pPr>
      <w:spacing w:before="0" w:after="300"/>
      <w:contextualSpacing/>
      <w:jc w:val="right"/>
    </w:pPr>
    <w:rPr>
      <w:rFonts w:eastAsiaTheme="majorEastAsia" w:cstheme="majorBidi"/>
      <w:b/>
      <w:color w:val="004A7F"/>
      <w:spacing w:val="5"/>
      <w:kern w:val="28"/>
      <w:sz w:val="72"/>
      <w:szCs w:val="52"/>
    </w:rPr>
  </w:style>
  <w:style w:type="character" w:customStyle="1" w:styleId="TitleChar">
    <w:name w:val="Title Char"/>
    <w:basedOn w:val="DefaultParagraphFont"/>
    <w:link w:val="Title"/>
    <w:uiPriority w:val="10"/>
    <w:rsid w:val="000E0B74"/>
    <w:rPr>
      <w:rFonts w:ascii="Calibri" w:eastAsiaTheme="majorEastAsia" w:hAnsi="Calibri" w:cstheme="majorBidi"/>
      <w:b/>
      <w:color w:val="004A7F"/>
      <w:spacing w:val="5"/>
      <w:kern w:val="28"/>
      <w:sz w:val="72"/>
      <w:szCs w:val="52"/>
      <w:lang w:eastAsia="en-AU"/>
    </w:rPr>
  </w:style>
  <w:style w:type="paragraph" w:styleId="Subtitle">
    <w:name w:val="Subtitle"/>
    <w:basedOn w:val="Normal"/>
    <w:next w:val="Normal"/>
    <w:link w:val="SubtitleChar"/>
    <w:uiPriority w:val="11"/>
    <w:qFormat/>
    <w:rsid w:val="00E1136B"/>
    <w:pPr>
      <w:numPr>
        <w:ilvl w:val="1"/>
      </w:numPr>
      <w:jc w:val="right"/>
    </w:pPr>
    <w:rPr>
      <w:rFonts w:eastAsiaTheme="majorEastAsia" w:cstheme="majorBidi"/>
      <w:iCs/>
      <w:color w:val="7F7F7F" w:themeColor="text1" w:themeTint="80"/>
      <w:sz w:val="44"/>
      <w:szCs w:val="44"/>
    </w:rPr>
  </w:style>
  <w:style w:type="character" w:customStyle="1" w:styleId="SubtitleChar">
    <w:name w:val="Subtitle Char"/>
    <w:basedOn w:val="DefaultParagraphFont"/>
    <w:link w:val="Subtitle"/>
    <w:uiPriority w:val="11"/>
    <w:rsid w:val="00E1136B"/>
    <w:rPr>
      <w:rFonts w:ascii="Calibri" w:eastAsiaTheme="majorEastAsia" w:hAnsi="Calibri" w:cstheme="majorBidi"/>
      <w:iCs/>
      <w:color w:val="7F7F7F" w:themeColor="text1" w:themeTint="80"/>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nhideWhenUsed/>
    <w:rsid w:val="001606CF"/>
    <w:pPr>
      <w:tabs>
        <w:tab w:val="center" w:pos="4513"/>
        <w:tab w:val="right" w:pos="9026"/>
      </w:tabs>
      <w:spacing w:before="0" w:after="0"/>
      <w:jc w:val="center"/>
    </w:pPr>
    <w:rPr>
      <w:color w:val="004A7F"/>
      <w:sz w:val="20"/>
    </w:rPr>
  </w:style>
  <w:style w:type="character" w:customStyle="1" w:styleId="FooterChar">
    <w:name w:val="Footer Char"/>
    <w:basedOn w:val="DefaultParagraphFont"/>
    <w:link w:val="Footer"/>
    <w:rsid w:val="001606CF"/>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263B6C"/>
    <w:pPr>
      <w:keepNext/>
      <w:spacing w:after="120" w:line="240" w:lineRule="auto"/>
    </w:pPr>
    <w:rPr>
      <w:rFonts w:ascii="Calibri" w:eastAsia="Times New Roman" w:hAnsi="Calibri" w:cs="Arial"/>
      <w:bCs/>
      <w:color w:val="004A7F"/>
      <w:kern w:val="32"/>
      <w:szCs w:val="36"/>
      <w:lang w:eastAsia="en-AU"/>
    </w:rPr>
  </w:style>
  <w:style w:type="character" w:customStyle="1" w:styleId="ReportDateChar">
    <w:name w:val="Report Date Char"/>
    <w:basedOn w:val="DefaultParagraphFont"/>
    <w:link w:val="ReportDate"/>
    <w:rsid w:val="00925AA5"/>
    <w:rPr>
      <w:rFonts w:ascii="Calibri" w:eastAsia="Times New Roman" w:hAnsi="Calibri" w:cs="Times New Roman"/>
      <w:color w:val="004A7F"/>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44546A"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44546A" w:themeColor="text2"/>
      <w:sz w:val="36"/>
      <w:szCs w:val="36"/>
    </w:rPr>
  </w:style>
  <w:style w:type="paragraph" w:customStyle="1" w:styleId="Divider">
    <w:name w:val="Divider"/>
    <w:basedOn w:val="ReportDate"/>
    <w:qFormat/>
    <w:rsid w:val="002F617F"/>
    <w:pPr>
      <w:spacing w:after="1800"/>
      <w:ind w:right="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7E2AB9"/>
  </w:style>
  <w:style w:type="paragraph" w:customStyle="1" w:styleId="TableGraphic">
    <w:name w:val="Table Graphic"/>
    <w:basedOn w:val="HeadingBase"/>
    <w:next w:val="Normal"/>
    <w:qFormat/>
    <w:rsid w:val="008E6292"/>
    <w:pPr>
      <w:spacing w:after="0"/>
    </w:pPr>
  </w:style>
  <w:style w:type="character" w:styleId="FootnoteReference">
    <w:name w:val="footnote reference"/>
    <w:basedOn w:val="DefaultParagraphFont"/>
    <w:uiPriority w:val="99"/>
    <w:rsid w:val="000F7517"/>
    <w:rPr>
      <w:rFonts w:ascii="Calibri" w:hAnsi="Calibri"/>
      <w:sz w:val="20"/>
      <w:vertAlign w:val="superscript"/>
    </w:rPr>
  </w:style>
  <w:style w:type="paragraph" w:styleId="FootnoteText">
    <w:name w:val="footnote text"/>
    <w:basedOn w:val="Normal"/>
    <w:link w:val="FootnoteTextChar"/>
    <w:uiPriority w:val="99"/>
    <w:rsid w:val="0060595B"/>
    <w:pPr>
      <w:spacing w:before="0" w:after="0"/>
    </w:pPr>
    <w:rPr>
      <w:sz w:val="20"/>
    </w:rPr>
  </w:style>
  <w:style w:type="character" w:customStyle="1" w:styleId="FootnoteTextChar">
    <w:name w:val="Footnote Text Char"/>
    <w:basedOn w:val="DefaultParagraphFont"/>
    <w:link w:val="FootnoteText"/>
    <w:uiPriority w:val="99"/>
    <w:rsid w:val="0060595B"/>
    <w:rPr>
      <w:rFonts w:ascii="Calibri" w:eastAsia="Times New Roman" w:hAnsi="Calibri" w:cs="Times New Roman"/>
      <w:sz w:val="20"/>
      <w:szCs w:val="20"/>
      <w:lang w:eastAsia="en-AU"/>
    </w:rPr>
  </w:style>
  <w:style w:type="paragraph" w:customStyle="1" w:styleId="Heading3noTOC">
    <w:name w:val="Heading 3 no TOC"/>
    <w:basedOn w:val="Heading3"/>
    <w:qFormat/>
    <w:rsid w:val="00257AEE"/>
    <w:rPr>
      <w:rFonts w:cs="Calibri"/>
    </w:rPr>
  </w:style>
  <w:style w:type="paragraph" w:styleId="BalloonText">
    <w:name w:val="Balloon Text"/>
    <w:basedOn w:val="Normal"/>
    <w:link w:val="BalloonTextChar"/>
    <w:uiPriority w:val="99"/>
    <w:semiHidden/>
    <w:unhideWhenUsed/>
    <w:rsid w:val="00475B7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B7B"/>
    <w:rPr>
      <w:rFonts w:ascii="Tahoma" w:eastAsia="Times New Roman" w:hAnsi="Tahoma" w:cs="Tahoma"/>
      <w:sz w:val="16"/>
      <w:szCs w:val="16"/>
      <w:lang w:eastAsia="en-AU"/>
    </w:rPr>
  </w:style>
  <w:style w:type="character" w:customStyle="1" w:styleId="BulletChar">
    <w:name w:val="Bullet Char"/>
    <w:basedOn w:val="DefaultParagraphFont"/>
    <w:link w:val="Bullet"/>
    <w:rsid w:val="00365EB0"/>
    <w:rPr>
      <w:rFonts w:ascii="Calibri" w:eastAsia="Times New Roman" w:hAnsi="Calibri" w:cs="Times New Roman"/>
      <w:szCs w:val="20"/>
      <w:lang w:eastAsia="en-AU"/>
    </w:rPr>
  </w:style>
  <w:style w:type="character" w:styleId="CommentReference">
    <w:name w:val="annotation reference"/>
    <w:basedOn w:val="DefaultParagraphFont"/>
    <w:uiPriority w:val="99"/>
    <w:semiHidden/>
    <w:unhideWhenUsed/>
    <w:rsid w:val="00365EB0"/>
    <w:rPr>
      <w:sz w:val="16"/>
      <w:szCs w:val="16"/>
    </w:rPr>
  </w:style>
  <w:style w:type="paragraph" w:styleId="CommentText">
    <w:name w:val="annotation text"/>
    <w:basedOn w:val="Normal"/>
    <w:link w:val="CommentTextChar"/>
    <w:uiPriority w:val="99"/>
    <w:semiHidden/>
    <w:unhideWhenUsed/>
    <w:rsid w:val="00365EB0"/>
    <w:rPr>
      <w:sz w:val="20"/>
    </w:rPr>
  </w:style>
  <w:style w:type="character" w:customStyle="1" w:styleId="CommentTextChar">
    <w:name w:val="Comment Text Char"/>
    <w:basedOn w:val="DefaultParagraphFont"/>
    <w:link w:val="CommentText"/>
    <w:uiPriority w:val="99"/>
    <w:semiHidden/>
    <w:rsid w:val="00365EB0"/>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65EB0"/>
    <w:rPr>
      <w:b/>
      <w:bCs/>
    </w:rPr>
  </w:style>
  <w:style w:type="character" w:customStyle="1" w:styleId="CommentSubjectChar">
    <w:name w:val="Comment Subject Char"/>
    <w:basedOn w:val="CommentTextChar"/>
    <w:link w:val="CommentSubject"/>
    <w:uiPriority w:val="99"/>
    <w:semiHidden/>
    <w:rsid w:val="00365EB0"/>
    <w:rPr>
      <w:rFonts w:ascii="Calibri" w:eastAsia="Times New Roman" w:hAnsi="Calibri" w:cs="Times New Roman"/>
      <w:b/>
      <w:bCs/>
      <w:sz w:val="20"/>
      <w:szCs w:val="20"/>
      <w:lang w:eastAsia="en-AU"/>
    </w:rPr>
  </w:style>
  <w:style w:type="paragraph" w:styleId="Revision">
    <w:name w:val="Revision"/>
    <w:hidden/>
    <w:uiPriority w:val="99"/>
    <w:semiHidden/>
    <w:rsid w:val="00B7319B"/>
    <w:pPr>
      <w:spacing w:after="0" w:line="240" w:lineRule="auto"/>
    </w:pPr>
    <w:rPr>
      <w:rFonts w:ascii="Calibri" w:eastAsia="Times New Roman" w:hAnsi="Calibri" w:cs="Times New Roman"/>
      <w:szCs w:val="20"/>
      <w:lang w:eastAsia="en-AU"/>
    </w:rPr>
  </w:style>
  <w:style w:type="paragraph" w:customStyle="1" w:styleId="Default">
    <w:name w:val="Default"/>
    <w:rsid w:val="00C14D88"/>
    <w:pPr>
      <w:autoSpaceDE w:val="0"/>
      <w:autoSpaceDN w:val="0"/>
      <w:adjustRightInd w:val="0"/>
      <w:spacing w:after="0" w:line="240" w:lineRule="auto"/>
    </w:pPr>
    <w:rPr>
      <w:rFonts w:ascii="Calibri" w:hAnsi="Calibri" w:cs="Calibri"/>
      <w:color w:val="000000"/>
      <w:sz w:val="24"/>
      <w:szCs w:val="24"/>
    </w:rPr>
  </w:style>
  <w:style w:type="numbering" w:customStyle="1" w:styleId="Outlinenumbering">
    <w:name w:val="Outline numbering"/>
    <w:uiPriority w:val="99"/>
    <w:rsid w:val="00A26AD2"/>
    <w:pPr>
      <w:numPr>
        <w:numId w:val="16"/>
      </w:numPr>
    </w:pPr>
  </w:style>
  <w:style w:type="paragraph" w:styleId="ListParagraph">
    <w:name w:val="List Paragraph"/>
    <w:basedOn w:val="Normal"/>
    <w:uiPriority w:val="34"/>
    <w:qFormat/>
    <w:rsid w:val="00A36CC4"/>
    <w:pPr>
      <w:ind w:left="720"/>
      <w:contextualSpacing/>
    </w:pPr>
  </w:style>
  <w:style w:type="character" w:customStyle="1" w:styleId="DashChar">
    <w:name w:val="Dash Char"/>
    <w:basedOn w:val="DefaultParagraphFont"/>
    <w:link w:val="Dash"/>
    <w:rsid w:val="00BA361F"/>
    <w:rPr>
      <w:rFonts w:ascii="Calibri" w:eastAsia="Times New Roman" w:hAnsi="Calibri" w:cs="Times New Roman"/>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C14"/>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E1136B"/>
    <w:pPr>
      <w:spacing w:before="480"/>
      <w:outlineLvl w:val="0"/>
    </w:pPr>
    <w:rPr>
      <w:bCs w:val="0"/>
      <w:sz w:val="48"/>
    </w:rPr>
  </w:style>
  <w:style w:type="paragraph" w:styleId="Heading2">
    <w:name w:val="heading 2"/>
    <w:basedOn w:val="HeadingBase"/>
    <w:next w:val="Normal"/>
    <w:link w:val="Heading2Char"/>
    <w:qFormat/>
    <w:rsid w:val="000E0B74"/>
    <w:pPr>
      <w:spacing w:before="360"/>
      <w:outlineLvl w:val="1"/>
    </w:pPr>
    <w:rPr>
      <w:bCs w:val="0"/>
      <w:iCs/>
      <w:sz w:val="36"/>
      <w:szCs w:val="28"/>
    </w:rPr>
  </w:style>
  <w:style w:type="paragraph" w:styleId="Heading3">
    <w:name w:val="heading 3"/>
    <w:basedOn w:val="HeadingBase"/>
    <w:next w:val="Normal"/>
    <w:link w:val="Heading3Char"/>
    <w:qFormat/>
    <w:rsid w:val="003E4D87"/>
    <w:pPr>
      <w:spacing w:before="240"/>
      <w:outlineLvl w:val="2"/>
    </w:pPr>
    <w:rPr>
      <w:bCs w:val="0"/>
      <w:color w:val="7F7F7F"/>
      <w:sz w:val="28"/>
      <w:szCs w:val="26"/>
    </w:rPr>
  </w:style>
  <w:style w:type="paragraph" w:styleId="Heading4">
    <w:name w:val="heading 4"/>
    <w:basedOn w:val="HeadingBase"/>
    <w:next w:val="Normal"/>
    <w:link w:val="Heading4Char"/>
    <w:qFormat/>
    <w:rsid w:val="000E0B74"/>
    <w:pPr>
      <w:outlineLvl w:val="3"/>
    </w:pPr>
    <w:rPr>
      <w:bCs w:val="0"/>
      <w:color w:val="336E98"/>
      <w:sz w:val="26"/>
      <w:szCs w:val="26"/>
    </w:rPr>
  </w:style>
  <w:style w:type="paragraph" w:styleId="Heading5">
    <w:name w:val="heading 5"/>
    <w:basedOn w:val="HeadingBase"/>
    <w:next w:val="Normal"/>
    <w:link w:val="Heading5Char"/>
    <w:qFormat/>
    <w:rsid w:val="003E4D87"/>
    <w:pPr>
      <w:outlineLvl w:val="4"/>
    </w:pPr>
    <w:rPr>
      <w:b/>
      <w:bCs w:val="0"/>
      <w:iCs/>
    </w:rPr>
  </w:style>
  <w:style w:type="paragraph" w:styleId="Heading6">
    <w:name w:val="heading 6"/>
    <w:basedOn w:val="HeadingBase"/>
    <w:next w:val="Normal"/>
    <w:link w:val="Heading6Char"/>
    <w:qFormat/>
    <w:rsid w:val="003E4D87"/>
    <w:p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136B"/>
    <w:rPr>
      <w:rFonts w:ascii="Calibri" w:eastAsia="Times New Roman" w:hAnsi="Calibri" w:cs="Arial"/>
      <w:color w:val="004A7F"/>
      <w:kern w:val="32"/>
      <w:sz w:val="48"/>
      <w:szCs w:val="36"/>
      <w:lang w:eastAsia="en-AU"/>
    </w:rPr>
  </w:style>
  <w:style w:type="character" w:customStyle="1" w:styleId="Heading2Char">
    <w:name w:val="Heading 2 Char"/>
    <w:basedOn w:val="DefaultParagraphFont"/>
    <w:link w:val="Heading2"/>
    <w:rsid w:val="003E4D87"/>
    <w:rPr>
      <w:rFonts w:ascii="Calibri" w:eastAsia="Times New Roman" w:hAnsi="Calibri" w:cs="Arial"/>
      <w:iCs/>
      <w:color w:val="004A7F"/>
      <w:kern w:val="32"/>
      <w:sz w:val="36"/>
      <w:szCs w:val="28"/>
      <w:lang w:eastAsia="en-AU"/>
    </w:rPr>
  </w:style>
  <w:style w:type="character" w:customStyle="1" w:styleId="Heading3Char">
    <w:name w:val="Heading 3 Char"/>
    <w:basedOn w:val="DefaultParagraphFont"/>
    <w:link w:val="Heading3"/>
    <w:rsid w:val="003E4D87"/>
    <w:rPr>
      <w:rFonts w:ascii="Calibri" w:eastAsia="Times New Roman" w:hAnsi="Calibri" w:cs="Arial"/>
      <w:color w:val="7F7F7F"/>
      <w:kern w:val="32"/>
      <w:sz w:val="28"/>
      <w:szCs w:val="26"/>
      <w:lang w:eastAsia="en-AU"/>
    </w:rPr>
  </w:style>
  <w:style w:type="character" w:customStyle="1" w:styleId="Heading4Char">
    <w:name w:val="Heading 4 Char"/>
    <w:basedOn w:val="DefaultParagraphFont"/>
    <w:link w:val="Heading4"/>
    <w:rsid w:val="003E4D87"/>
    <w:rPr>
      <w:rFonts w:ascii="Calibri" w:eastAsia="Times New Roman" w:hAnsi="Calibri" w:cs="Arial"/>
      <w:color w:val="336E98"/>
      <w:kern w:val="32"/>
      <w:sz w:val="26"/>
      <w:szCs w:val="26"/>
      <w:lang w:eastAsia="en-AU"/>
    </w:rPr>
  </w:style>
  <w:style w:type="character" w:customStyle="1" w:styleId="Heading5Char">
    <w:name w:val="Heading 5 Char"/>
    <w:basedOn w:val="DefaultParagraphFont"/>
    <w:link w:val="Heading5"/>
    <w:rsid w:val="003E4D87"/>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3E4D87"/>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3"/>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CE223E"/>
    <w:pPr>
      <w:keepNext/>
      <w:spacing w:before="240"/>
    </w:pPr>
    <w:rPr>
      <w:b/>
      <w:color w:val="004A7F"/>
      <w:sz w:val="26"/>
      <w:szCs w:val="26"/>
    </w:rPr>
  </w:style>
  <w:style w:type="paragraph" w:customStyle="1" w:styleId="BoxText">
    <w:name w:val="Box Text"/>
    <w:basedOn w:val="Normal"/>
    <w:rsid w:val="000E0B74"/>
  </w:style>
  <w:style w:type="paragraph" w:customStyle="1" w:styleId="Bullet">
    <w:name w:val="Bullet"/>
    <w:basedOn w:val="Normal"/>
    <w:link w:val="BulletChar"/>
    <w:rsid w:val="000E0B74"/>
    <w:pPr>
      <w:numPr>
        <w:numId w:val="1"/>
      </w:numPr>
      <w:spacing w:before="0"/>
      <w:ind w:left="284" w:hanging="284"/>
    </w:pPr>
  </w:style>
  <w:style w:type="paragraph" w:customStyle="1" w:styleId="ChartandTableFootnoteAlpha">
    <w:name w:val="Chart and Table Footnote Alpha"/>
    <w:rsid w:val="002D488F"/>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pPr>
      <w:jc w:val="center"/>
    </w:pPr>
  </w:style>
  <w:style w:type="paragraph" w:customStyle="1" w:styleId="ReportDate">
    <w:name w:val="Report Date"/>
    <w:basedOn w:val="Normal"/>
    <w:link w:val="ReportDateChar"/>
    <w:rsid w:val="00056880"/>
    <w:pPr>
      <w:keepNext/>
      <w:spacing w:before="0" w:after="360"/>
      <w:ind w:right="139"/>
      <w:jc w:val="right"/>
    </w:pPr>
    <w:rPr>
      <w:color w:val="004A7F"/>
      <w:sz w:val="44"/>
    </w:rPr>
  </w:style>
  <w:style w:type="paragraph" w:customStyle="1" w:styleId="Dash">
    <w:name w:val="Dash"/>
    <w:basedOn w:val="Normal"/>
    <w:link w:val="DashChar"/>
    <w:rsid w:val="000E0B74"/>
    <w:pPr>
      <w:numPr>
        <w:ilvl w:val="1"/>
        <w:numId w:val="1"/>
      </w:numPr>
      <w:spacing w:before="0"/>
      <w:ind w:left="568"/>
    </w:pPr>
  </w:style>
  <w:style w:type="paragraph" w:customStyle="1" w:styleId="DoubleDot">
    <w:name w:val="Double Dot"/>
    <w:basedOn w:val="Normal"/>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0E0B74"/>
    <w:pPr>
      <w:keepNext/>
      <w:tabs>
        <w:tab w:val="clear" w:pos="4513"/>
        <w:tab w:val="clear" w:pos="9026"/>
      </w:tabs>
    </w:pPr>
    <w:rPr>
      <w:noProof/>
    </w:rPr>
  </w:style>
  <w:style w:type="paragraph" w:customStyle="1" w:styleId="FooterOdd">
    <w:name w:val="Footer Odd"/>
    <w:basedOn w:val="Footer"/>
    <w:rsid w:val="000E0B74"/>
    <w:pPr>
      <w:keepNext/>
      <w:tabs>
        <w:tab w:val="clear" w:pos="4513"/>
        <w:tab w:val="clear" w:pos="9026"/>
      </w:tabs>
      <w:jc w:val="right"/>
    </w:pPr>
  </w:style>
  <w:style w:type="character" w:styleId="Hyperlink">
    <w:name w:val="Hyperlink"/>
    <w:basedOn w:val="DefaultParagraphFont"/>
    <w:uiPriority w:val="99"/>
    <w:rsid w:val="00D45AF8"/>
    <w:rPr>
      <w:color w:val="004A7F"/>
      <w:u w:val="none"/>
    </w:rPr>
  </w:style>
  <w:style w:type="paragraph" w:customStyle="1" w:styleId="OutlineNumbered1">
    <w:name w:val="Outline Numbered 1"/>
    <w:basedOn w:val="Normal"/>
    <w:rsid w:val="000E0B74"/>
    <w:pPr>
      <w:numPr>
        <w:numId w:val="6"/>
      </w:numPr>
      <w:spacing w:before="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E35FA1"/>
    <w:pPr>
      <w:numPr>
        <w:numId w:val="13"/>
      </w:numPr>
      <w:tabs>
        <w:tab w:val="clear" w:pos="720"/>
        <w:tab w:val="left"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0E0B74"/>
    <w:pPr>
      <w:jc w:val="center"/>
    </w:pPr>
    <w:rPr>
      <w:b/>
      <w:color w:val="004A7F"/>
      <w:sz w:val="20"/>
    </w:rPr>
  </w:style>
  <w:style w:type="paragraph" w:customStyle="1" w:styleId="TableColumnHeadingLeft">
    <w:name w:val="Table Column Heading Left"/>
    <w:basedOn w:val="TableTextLeft"/>
    <w:rsid w:val="000E0B74"/>
    <w:rPr>
      <w:b/>
      <w:color w:val="004A7F"/>
      <w:sz w:val="20"/>
    </w:rPr>
  </w:style>
  <w:style w:type="paragraph" w:customStyle="1" w:styleId="TableColumnHeadingRight">
    <w:name w:val="Table Column Heading Right"/>
    <w:basedOn w:val="TableTextLeft"/>
    <w:rsid w:val="000E0B74"/>
    <w:pPr>
      <w:jc w:val="right"/>
    </w:pPr>
    <w:rPr>
      <w:b/>
      <w:color w:val="004A7F"/>
      <w:sz w:val="20"/>
    </w:rPr>
  </w:style>
  <w:style w:type="table" w:styleId="TableGrid">
    <w:name w:val="Table Grid"/>
    <w:basedOn w:val="TableNormal"/>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60595B"/>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656356"/>
    <w:pPr>
      <w:keepNext/>
      <w:tabs>
        <w:tab w:val="right" w:leader="dot" w:pos="9072"/>
      </w:tabs>
      <w:spacing w:before="180" w:after="0"/>
      <w:ind w:right="-2"/>
    </w:pPr>
    <w:rPr>
      <w:b/>
      <w:noProof/>
      <w:color w:val="004A7F"/>
      <w:szCs w:val="22"/>
    </w:rPr>
  </w:style>
  <w:style w:type="paragraph" w:styleId="TOC2">
    <w:name w:val="toc 2"/>
    <w:basedOn w:val="Normal"/>
    <w:next w:val="Normal"/>
    <w:uiPriority w:val="39"/>
    <w:qFormat/>
    <w:rsid w:val="00656356"/>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E55326"/>
    <w:pPr>
      <w:tabs>
        <w:tab w:val="right" w:leader="dot" w:pos="9072"/>
      </w:tabs>
      <w:spacing w:before="20" w:after="0"/>
      <w:ind w:left="284" w:right="-2"/>
    </w:pPr>
    <w:rPr>
      <w:rFonts w:cs="Calibri"/>
      <w:noProof/>
      <w:color w:val="7F7F7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4"/>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0E0B74"/>
    <w:pPr>
      <w:spacing w:before="0" w:after="300"/>
      <w:contextualSpacing/>
      <w:jc w:val="right"/>
    </w:pPr>
    <w:rPr>
      <w:rFonts w:eastAsiaTheme="majorEastAsia" w:cstheme="majorBidi"/>
      <w:b/>
      <w:color w:val="004A7F"/>
      <w:spacing w:val="5"/>
      <w:kern w:val="28"/>
      <w:sz w:val="72"/>
      <w:szCs w:val="52"/>
    </w:rPr>
  </w:style>
  <w:style w:type="character" w:customStyle="1" w:styleId="TitleChar">
    <w:name w:val="Title Char"/>
    <w:basedOn w:val="DefaultParagraphFont"/>
    <w:link w:val="Title"/>
    <w:uiPriority w:val="10"/>
    <w:rsid w:val="000E0B74"/>
    <w:rPr>
      <w:rFonts w:ascii="Calibri" w:eastAsiaTheme="majorEastAsia" w:hAnsi="Calibri" w:cstheme="majorBidi"/>
      <w:b/>
      <w:color w:val="004A7F"/>
      <w:spacing w:val="5"/>
      <w:kern w:val="28"/>
      <w:sz w:val="72"/>
      <w:szCs w:val="52"/>
      <w:lang w:eastAsia="en-AU"/>
    </w:rPr>
  </w:style>
  <w:style w:type="paragraph" w:styleId="Subtitle">
    <w:name w:val="Subtitle"/>
    <w:basedOn w:val="Normal"/>
    <w:next w:val="Normal"/>
    <w:link w:val="SubtitleChar"/>
    <w:uiPriority w:val="11"/>
    <w:qFormat/>
    <w:rsid w:val="00E1136B"/>
    <w:pPr>
      <w:numPr>
        <w:ilvl w:val="1"/>
      </w:numPr>
      <w:jc w:val="right"/>
    </w:pPr>
    <w:rPr>
      <w:rFonts w:eastAsiaTheme="majorEastAsia" w:cstheme="majorBidi"/>
      <w:iCs/>
      <w:color w:val="7F7F7F" w:themeColor="text1" w:themeTint="80"/>
      <w:sz w:val="44"/>
      <w:szCs w:val="44"/>
    </w:rPr>
  </w:style>
  <w:style w:type="character" w:customStyle="1" w:styleId="SubtitleChar">
    <w:name w:val="Subtitle Char"/>
    <w:basedOn w:val="DefaultParagraphFont"/>
    <w:link w:val="Subtitle"/>
    <w:uiPriority w:val="11"/>
    <w:rsid w:val="00E1136B"/>
    <w:rPr>
      <w:rFonts w:ascii="Calibri" w:eastAsiaTheme="majorEastAsia" w:hAnsi="Calibri" w:cstheme="majorBidi"/>
      <w:iCs/>
      <w:color w:val="7F7F7F" w:themeColor="text1" w:themeTint="80"/>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nhideWhenUsed/>
    <w:rsid w:val="001606CF"/>
    <w:pPr>
      <w:tabs>
        <w:tab w:val="center" w:pos="4513"/>
        <w:tab w:val="right" w:pos="9026"/>
      </w:tabs>
      <w:spacing w:before="0" w:after="0"/>
      <w:jc w:val="center"/>
    </w:pPr>
    <w:rPr>
      <w:color w:val="004A7F"/>
      <w:sz w:val="20"/>
    </w:rPr>
  </w:style>
  <w:style w:type="character" w:customStyle="1" w:styleId="FooterChar">
    <w:name w:val="Footer Char"/>
    <w:basedOn w:val="DefaultParagraphFont"/>
    <w:link w:val="Footer"/>
    <w:rsid w:val="001606CF"/>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263B6C"/>
    <w:pPr>
      <w:keepNext/>
      <w:spacing w:after="120" w:line="240" w:lineRule="auto"/>
    </w:pPr>
    <w:rPr>
      <w:rFonts w:ascii="Calibri" w:eastAsia="Times New Roman" w:hAnsi="Calibri" w:cs="Arial"/>
      <w:bCs/>
      <w:color w:val="004A7F"/>
      <w:kern w:val="32"/>
      <w:szCs w:val="36"/>
      <w:lang w:eastAsia="en-AU"/>
    </w:rPr>
  </w:style>
  <w:style w:type="character" w:customStyle="1" w:styleId="ReportDateChar">
    <w:name w:val="Report Date Char"/>
    <w:basedOn w:val="DefaultParagraphFont"/>
    <w:link w:val="ReportDate"/>
    <w:rsid w:val="00925AA5"/>
    <w:rPr>
      <w:rFonts w:ascii="Calibri" w:eastAsia="Times New Roman" w:hAnsi="Calibri" w:cs="Times New Roman"/>
      <w:color w:val="004A7F"/>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44546A"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44546A" w:themeColor="text2"/>
      <w:sz w:val="36"/>
      <w:szCs w:val="36"/>
    </w:rPr>
  </w:style>
  <w:style w:type="paragraph" w:customStyle="1" w:styleId="Divider">
    <w:name w:val="Divider"/>
    <w:basedOn w:val="ReportDate"/>
    <w:qFormat/>
    <w:rsid w:val="002F617F"/>
    <w:pPr>
      <w:spacing w:after="1800"/>
      <w:ind w:right="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7E2AB9"/>
  </w:style>
  <w:style w:type="paragraph" w:customStyle="1" w:styleId="TableGraphic">
    <w:name w:val="Table Graphic"/>
    <w:basedOn w:val="HeadingBase"/>
    <w:next w:val="Normal"/>
    <w:qFormat/>
    <w:rsid w:val="008E6292"/>
    <w:pPr>
      <w:spacing w:after="0"/>
    </w:pPr>
  </w:style>
  <w:style w:type="character" w:styleId="FootnoteReference">
    <w:name w:val="footnote reference"/>
    <w:basedOn w:val="DefaultParagraphFont"/>
    <w:uiPriority w:val="99"/>
    <w:rsid w:val="000F7517"/>
    <w:rPr>
      <w:rFonts w:ascii="Calibri" w:hAnsi="Calibri"/>
      <w:sz w:val="20"/>
      <w:vertAlign w:val="superscript"/>
    </w:rPr>
  </w:style>
  <w:style w:type="paragraph" w:styleId="FootnoteText">
    <w:name w:val="footnote text"/>
    <w:basedOn w:val="Normal"/>
    <w:link w:val="FootnoteTextChar"/>
    <w:uiPriority w:val="99"/>
    <w:rsid w:val="0060595B"/>
    <w:pPr>
      <w:spacing w:before="0" w:after="0"/>
    </w:pPr>
    <w:rPr>
      <w:sz w:val="20"/>
    </w:rPr>
  </w:style>
  <w:style w:type="character" w:customStyle="1" w:styleId="FootnoteTextChar">
    <w:name w:val="Footnote Text Char"/>
    <w:basedOn w:val="DefaultParagraphFont"/>
    <w:link w:val="FootnoteText"/>
    <w:uiPriority w:val="99"/>
    <w:rsid w:val="0060595B"/>
    <w:rPr>
      <w:rFonts w:ascii="Calibri" w:eastAsia="Times New Roman" w:hAnsi="Calibri" w:cs="Times New Roman"/>
      <w:sz w:val="20"/>
      <w:szCs w:val="20"/>
      <w:lang w:eastAsia="en-AU"/>
    </w:rPr>
  </w:style>
  <w:style w:type="paragraph" w:customStyle="1" w:styleId="Heading3noTOC">
    <w:name w:val="Heading 3 no TOC"/>
    <w:basedOn w:val="Heading3"/>
    <w:qFormat/>
    <w:rsid w:val="00257AEE"/>
    <w:rPr>
      <w:rFonts w:cs="Calibri"/>
    </w:rPr>
  </w:style>
  <w:style w:type="paragraph" w:styleId="BalloonText">
    <w:name w:val="Balloon Text"/>
    <w:basedOn w:val="Normal"/>
    <w:link w:val="BalloonTextChar"/>
    <w:uiPriority w:val="99"/>
    <w:semiHidden/>
    <w:unhideWhenUsed/>
    <w:rsid w:val="00475B7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B7B"/>
    <w:rPr>
      <w:rFonts w:ascii="Tahoma" w:eastAsia="Times New Roman" w:hAnsi="Tahoma" w:cs="Tahoma"/>
      <w:sz w:val="16"/>
      <w:szCs w:val="16"/>
      <w:lang w:eastAsia="en-AU"/>
    </w:rPr>
  </w:style>
  <w:style w:type="character" w:customStyle="1" w:styleId="BulletChar">
    <w:name w:val="Bullet Char"/>
    <w:basedOn w:val="DefaultParagraphFont"/>
    <w:link w:val="Bullet"/>
    <w:rsid w:val="00365EB0"/>
    <w:rPr>
      <w:rFonts w:ascii="Calibri" w:eastAsia="Times New Roman" w:hAnsi="Calibri" w:cs="Times New Roman"/>
      <w:szCs w:val="20"/>
      <w:lang w:eastAsia="en-AU"/>
    </w:rPr>
  </w:style>
  <w:style w:type="character" w:styleId="CommentReference">
    <w:name w:val="annotation reference"/>
    <w:basedOn w:val="DefaultParagraphFont"/>
    <w:uiPriority w:val="99"/>
    <w:semiHidden/>
    <w:unhideWhenUsed/>
    <w:rsid w:val="00365EB0"/>
    <w:rPr>
      <w:sz w:val="16"/>
      <w:szCs w:val="16"/>
    </w:rPr>
  </w:style>
  <w:style w:type="paragraph" w:styleId="CommentText">
    <w:name w:val="annotation text"/>
    <w:basedOn w:val="Normal"/>
    <w:link w:val="CommentTextChar"/>
    <w:uiPriority w:val="99"/>
    <w:semiHidden/>
    <w:unhideWhenUsed/>
    <w:rsid w:val="00365EB0"/>
    <w:rPr>
      <w:sz w:val="20"/>
    </w:rPr>
  </w:style>
  <w:style w:type="character" w:customStyle="1" w:styleId="CommentTextChar">
    <w:name w:val="Comment Text Char"/>
    <w:basedOn w:val="DefaultParagraphFont"/>
    <w:link w:val="CommentText"/>
    <w:uiPriority w:val="99"/>
    <w:semiHidden/>
    <w:rsid w:val="00365EB0"/>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65EB0"/>
    <w:rPr>
      <w:b/>
      <w:bCs/>
    </w:rPr>
  </w:style>
  <w:style w:type="character" w:customStyle="1" w:styleId="CommentSubjectChar">
    <w:name w:val="Comment Subject Char"/>
    <w:basedOn w:val="CommentTextChar"/>
    <w:link w:val="CommentSubject"/>
    <w:uiPriority w:val="99"/>
    <w:semiHidden/>
    <w:rsid w:val="00365EB0"/>
    <w:rPr>
      <w:rFonts w:ascii="Calibri" w:eastAsia="Times New Roman" w:hAnsi="Calibri" w:cs="Times New Roman"/>
      <w:b/>
      <w:bCs/>
      <w:sz w:val="20"/>
      <w:szCs w:val="20"/>
      <w:lang w:eastAsia="en-AU"/>
    </w:rPr>
  </w:style>
  <w:style w:type="paragraph" w:styleId="Revision">
    <w:name w:val="Revision"/>
    <w:hidden/>
    <w:uiPriority w:val="99"/>
    <w:semiHidden/>
    <w:rsid w:val="00B7319B"/>
    <w:pPr>
      <w:spacing w:after="0" w:line="240" w:lineRule="auto"/>
    </w:pPr>
    <w:rPr>
      <w:rFonts w:ascii="Calibri" w:eastAsia="Times New Roman" w:hAnsi="Calibri" w:cs="Times New Roman"/>
      <w:szCs w:val="20"/>
      <w:lang w:eastAsia="en-AU"/>
    </w:rPr>
  </w:style>
  <w:style w:type="paragraph" w:customStyle="1" w:styleId="Default">
    <w:name w:val="Default"/>
    <w:rsid w:val="00C14D88"/>
    <w:pPr>
      <w:autoSpaceDE w:val="0"/>
      <w:autoSpaceDN w:val="0"/>
      <w:adjustRightInd w:val="0"/>
      <w:spacing w:after="0" w:line="240" w:lineRule="auto"/>
    </w:pPr>
    <w:rPr>
      <w:rFonts w:ascii="Calibri" w:hAnsi="Calibri" w:cs="Calibri"/>
      <w:color w:val="000000"/>
      <w:sz w:val="24"/>
      <w:szCs w:val="24"/>
    </w:rPr>
  </w:style>
  <w:style w:type="numbering" w:customStyle="1" w:styleId="Outlinenumbering">
    <w:name w:val="Outline numbering"/>
    <w:uiPriority w:val="99"/>
    <w:rsid w:val="00A26AD2"/>
    <w:pPr>
      <w:numPr>
        <w:numId w:val="16"/>
      </w:numPr>
    </w:pPr>
  </w:style>
  <w:style w:type="paragraph" w:styleId="ListParagraph">
    <w:name w:val="List Paragraph"/>
    <w:basedOn w:val="Normal"/>
    <w:uiPriority w:val="34"/>
    <w:qFormat/>
    <w:rsid w:val="00A36CC4"/>
    <w:pPr>
      <w:ind w:left="720"/>
      <w:contextualSpacing/>
    </w:pPr>
  </w:style>
  <w:style w:type="character" w:customStyle="1" w:styleId="DashChar">
    <w:name w:val="Dash Char"/>
    <w:basedOn w:val="DefaultParagraphFont"/>
    <w:link w:val="Dash"/>
    <w:rsid w:val="00BA361F"/>
    <w:rPr>
      <w:rFonts w:ascii="Calibri" w:eastAsia="Times New Roman" w:hAnsi="Calibri"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hyperlink" Target="https://treasury.gov.au/consultation" TargetMode="External"/><Relationship Id="rId3" Type="http://schemas.openxmlformats.org/officeDocument/2006/relationships/customXml" Target="../customXml/item3.xml"/><Relationship Id="rId21" Type="http://schemas.openxmlformats.org/officeDocument/2006/relationships/hyperlink" Target="mailto:medialiaison@treasury.gov.au"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creativecommons.org/licenses/by/3.0/au/legalcode" TargetMode="External"/><Relationship Id="rId25" Type="http://schemas.openxmlformats.org/officeDocument/2006/relationships/header" Target="header4.xm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creativecommons.org/licenses/by/3.0/au/deed.en" TargetMode="External"/><Relationship Id="rId20" Type="http://schemas.openxmlformats.org/officeDocument/2006/relationships/hyperlink" Target="http://www.pmc.gov.au/government/commonwealth-coat-arm"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creativecommons.org/licenses/by/3.0/au/deed.en" TargetMode="External"/><Relationship Id="rId31" Type="http://schemas.openxmlformats.org/officeDocument/2006/relationships/footer" Target="foot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hyperlink" Target="mailto:repairinfo@treasury.gov.au" TargetMode="External"/><Relationship Id="rId30" Type="http://schemas.openxmlformats.org/officeDocument/2006/relationships/footer" Target="footer3.xml"/><Relationship Id="rId35"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Consultation%20Discussion%20Pap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8159D1695D8483A88773E723D1FE48A"/>
        <w:category>
          <w:name w:val="General"/>
          <w:gallery w:val="placeholder"/>
        </w:category>
        <w:types>
          <w:type w:val="bbPlcHdr"/>
        </w:types>
        <w:behaviors>
          <w:behavior w:val="content"/>
        </w:behaviors>
        <w:guid w:val="{F3904E28-8448-4668-AB96-CFD0543F5CB3}"/>
      </w:docPartPr>
      <w:docPartBody>
        <w:p w14:paraId="1AC58ABB" w14:textId="5927BC7C" w:rsidR="00746D40" w:rsidRDefault="000D31E9">
          <w:pPr>
            <w:pStyle w:val="C8159D1695D8483A88773E723D1FE48A"/>
          </w:pPr>
          <w:r w:rsidRPr="00225CD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1E9"/>
    <w:rsid w:val="000D31E9"/>
    <w:rsid w:val="00114F97"/>
    <w:rsid w:val="003443AB"/>
    <w:rsid w:val="00672804"/>
    <w:rsid w:val="006A5736"/>
    <w:rsid w:val="007415D7"/>
    <w:rsid w:val="00746D40"/>
    <w:rsid w:val="00760E91"/>
    <w:rsid w:val="00782548"/>
    <w:rsid w:val="007E7746"/>
    <w:rsid w:val="008A4777"/>
    <w:rsid w:val="00AD0DF7"/>
    <w:rsid w:val="00C75A2A"/>
    <w:rsid w:val="00DB2584"/>
    <w:rsid w:val="00E120C3"/>
    <w:rsid w:val="00FC00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033248B"/>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9A2EB31D204016B23F8F529D753405">
    <w:name w:val="EA9A2EB31D204016B23F8F529D753405"/>
  </w:style>
  <w:style w:type="character" w:styleId="PlaceholderText">
    <w:name w:val="Placeholder Text"/>
    <w:basedOn w:val="DefaultParagraphFont"/>
    <w:uiPriority w:val="99"/>
    <w:semiHidden/>
    <w:rPr>
      <w:color w:val="808080"/>
    </w:rPr>
  </w:style>
  <w:style w:type="paragraph" w:customStyle="1" w:styleId="59A2535DFE044A0AAAEAB1A1BFD80AEF">
    <w:name w:val="59A2535DFE044A0AAAEAB1A1BFD80AEF"/>
  </w:style>
  <w:style w:type="paragraph" w:customStyle="1" w:styleId="C8159D1695D8483A88773E723D1FE48A">
    <w:name w:val="C8159D1695D8483A88773E723D1FE48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9A2EB31D204016B23F8F529D753405">
    <w:name w:val="EA9A2EB31D204016B23F8F529D753405"/>
  </w:style>
  <w:style w:type="character" w:styleId="PlaceholderText">
    <w:name w:val="Placeholder Text"/>
    <w:basedOn w:val="DefaultParagraphFont"/>
    <w:uiPriority w:val="99"/>
    <w:semiHidden/>
    <w:rPr>
      <w:color w:val="808080"/>
    </w:rPr>
  </w:style>
  <w:style w:type="paragraph" w:customStyle="1" w:styleId="59A2535DFE044A0AAAEAB1A1BFD80AEF">
    <w:name w:val="59A2535DFE044A0AAAEAB1A1BFD80AEF"/>
  </w:style>
  <w:style w:type="paragraph" w:customStyle="1" w:styleId="C8159D1695D8483A88773E723D1FE48A">
    <w:name w:val="C8159D1695D8483A88773E723D1FE4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2</Value>
    </TaxCatchAl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0f563589-9cf9-4143-b1eb-fb0534803d38">2019MG-134-13365</_dlc_DocId>
    <_dlc_DocIdUrl xmlns="0f563589-9cf9-4143-b1eb-fb0534803d38">
      <Url>http://tweb/sites/mg/sbccpd/_layouts/15/DocIdRedir.aspx?ID=2019MG-134-13365</Url>
      <Description>2019MG-134-13365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8BAE5E872871354B819D8DF98018236D" ma:contentTypeVersion="17670" ma:contentTypeDescription="" ma:contentTypeScope="" ma:versionID="287bf5861cfcc05e70a1ce03246b3651">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94109473599124ad3c89014a5178e50d"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84273-3C3B-42F0-AE77-C15B87063717}">
  <ds:schemaRefs>
    <ds:schemaRef ds:uri="0f563589-9cf9-4143-b1eb-fb0534803d38"/>
    <ds:schemaRef ds:uri="http://purl.org/dc/terms/"/>
    <ds:schemaRef ds:uri="d4dd4adf-ddb3-46a3-8d7c-fab3fb2a6bc7"/>
    <ds:schemaRef ds:uri="http://schemas.microsoft.com/office/2006/documentManagement/types"/>
    <ds:schemaRef ds:uri="http://purl.org/dc/dcmitype/"/>
    <ds:schemaRef ds:uri="http://schemas.microsoft.com/sharepoint/v4"/>
    <ds:schemaRef ds:uri="http://purl.org/dc/elements/1.1/"/>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D1BEBB8D-AC38-4302-AE95-BDAAA90019AB}">
  <ds:schemaRefs>
    <ds:schemaRef ds:uri="http://schemas.microsoft.com/sharepoint/events"/>
  </ds:schemaRefs>
</ds:datastoreItem>
</file>

<file path=customXml/itemProps3.xml><?xml version="1.0" encoding="utf-8"?>
<ds:datastoreItem xmlns:ds="http://schemas.openxmlformats.org/officeDocument/2006/customXml" ds:itemID="{6EE6E7C7-AFC8-4D1A-B06D-7292718B39EC}">
  <ds:schemaRefs>
    <ds:schemaRef ds:uri="office.server.policy"/>
  </ds:schemaRefs>
</ds:datastoreItem>
</file>

<file path=customXml/itemProps4.xml><?xml version="1.0" encoding="utf-8"?>
<ds:datastoreItem xmlns:ds="http://schemas.openxmlformats.org/officeDocument/2006/customXml" ds:itemID="{7BD8CBD6-F710-449F-9975-0719083B64FB}">
  <ds:schemaRefs>
    <ds:schemaRef ds:uri="http://schemas.microsoft.com/sharepoint/v3/contenttype/forms"/>
  </ds:schemaRefs>
</ds:datastoreItem>
</file>

<file path=customXml/itemProps5.xml><?xml version="1.0" encoding="utf-8"?>
<ds:datastoreItem xmlns:ds="http://schemas.openxmlformats.org/officeDocument/2006/customXml" ds:itemID="{E411DD9B-BB3D-4F4E-A2B4-B28E3D658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7D4A648-293D-4B99-ADC7-BA959FE3F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Consultation Discussion Paper.dotm</Template>
  <TotalTime>1</TotalTime>
  <Pages>18</Pages>
  <Words>6508</Words>
  <Characters>37097</Characters>
  <Application>Microsoft Office Word</Application>
  <DocSecurity>4</DocSecurity>
  <Lines>309</Lines>
  <Paragraphs>87</Paragraphs>
  <ScaleCrop>false</ScaleCrop>
  <HeadingPairs>
    <vt:vector size="2" baseType="variant">
      <vt:variant>
        <vt:lpstr>Title</vt:lpstr>
      </vt:variant>
      <vt:variant>
        <vt:i4>1</vt:i4>
      </vt:variant>
    </vt:vector>
  </HeadingPairs>
  <TitlesOfParts>
    <vt:vector size="1" baseType="lpstr">
      <vt:lpstr>Mandatory scheme for the sharing of motor vehicle service and repair information</vt:lpstr>
    </vt:vector>
  </TitlesOfParts>
  <Company>Australian Government - The Treasury</Company>
  <LinksUpToDate>false</LinksUpToDate>
  <CharactersWithSpaces>43518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scheme for the sharing of motor vehicle service and repair information</dc:title>
  <dc:subject>Consultation paper</dc:subject>
  <dc:creator>The Treasury</dc:creator>
  <cp:lastModifiedBy>Thomas, Deborah</cp:lastModifiedBy>
  <cp:revision>2</cp:revision>
  <cp:lastPrinted>2019-02-11T00:09:00Z</cp:lastPrinted>
  <dcterms:created xsi:type="dcterms:W3CDTF">2019-02-11T00:32:00Z</dcterms:created>
  <dcterms:modified xsi:type="dcterms:W3CDTF">2019-02-11T00:32:00Z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0x010100E95D40E5DFEA714B90E88DB5CE07A6B5008BAE5E872871354B819D8DF98018236D</vt:lpwstr>
  </property>
  <property fmtid="{D5CDD505-2E9C-101B-9397-08002B2CF9AE}" pid="3" name="TSYRecordClass">
    <vt:lpwstr>2;#TSY RA-9081 - Retain as national archives|bbf0bcde-1687-4ff2-bc57-f31b5d545d4b</vt:lpwstr>
  </property>
  <property fmtid="{D5CDD505-2E9C-101B-9397-08002B2CF9AE}" pid="4" name="_dlc_DocIdItemGuid">
    <vt:lpwstr>c9737023-33c6-40af-b0f5-069ec5880e92</vt:lpwstr>
  </property>
  <property fmtid="{D5CDD505-2E9C-101B-9397-08002B2CF9AE}" pid="5" name="RecordPoint_WorkflowType">
    <vt:lpwstr>ActiveSubmitStub</vt:lpwstr>
  </property>
  <property fmtid="{D5CDD505-2E9C-101B-9397-08002B2CF9AE}" pid="6" name="RecordPoint_ActiveItemSiteId">
    <vt:lpwstr>{08cedf7d-7ad2-4b81-a81f-47e3ec332c41}</vt:lpwstr>
  </property>
  <property fmtid="{D5CDD505-2E9C-101B-9397-08002B2CF9AE}" pid="7" name="RecordPoint_ActiveItemListId">
    <vt:lpwstr>{3035e319-fbeb-45d1-8dfc-130035b8d86e}</vt:lpwstr>
  </property>
  <property fmtid="{D5CDD505-2E9C-101B-9397-08002B2CF9AE}" pid="8" name="RecordPoint_ActiveItemUniqueId">
    <vt:lpwstr>{c9737023-33c6-40af-b0f5-069ec5880e92}</vt:lpwstr>
  </property>
  <property fmtid="{D5CDD505-2E9C-101B-9397-08002B2CF9AE}" pid="9" name="RecordPoint_ActiveItemWebId">
    <vt:lpwstr>{682871c2-4073-4158-957a-6d924b9ba0a6}</vt:lpwstr>
  </property>
  <property fmtid="{D5CDD505-2E9C-101B-9397-08002B2CF9AE}" pid="10" name="RecordPoint_RecordNumberSubmitted">
    <vt:lpwstr>R0001997302</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SubmissionCompleted">
    <vt:lpwstr>2019-02-11T10:27:45.7244069+11:00</vt:lpwstr>
  </property>
  <property fmtid="{D5CDD505-2E9C-101B-9397-08002B2CF9AE}" pid="15" name="_AdHocReviewCycleID">
    <vt:i4>-1103248624</vt:i4>
  </property>
  <property fmtid="{D5CDD505-2E9C-101B-9397-08002B2CF9AE}" pid="16" name="_NewReviewCycle">
    <vt:lpwstr/>
  </property>
  <property fmtid="{D5CDD505-2E9C-101B-9397-08002B2CF9AE}" pid="17" name="_EmailSubject">
    <vt:lpwstr>Mockup Approval needed for: #T358022. [SEC=UNCLASSIFIED]</vt:lpwstr>
  </property>
  <property fmtid="{D5CDD505-2E9C-101B-9397-08002B2CF9AE}" pid="18" name="_AuthorEmail">
    <vt:lpwstr>Alex.Paull@TREASURY.GOV.AU</vt:lpwstr>
  </property>
  <property fmtid="{D5CDD505-2E9C-101B-9397-08002B2CF9AE}" pid="19" name="_AuthorEmailDisplayName">
    <vt:lpwstr>Paull, Alex</vt:lpwstr>
  </property>
  <property fmtid="{D5CDD505-2E9C-101B-9397-08002B2CF9AE}" pid="20" name="_ReviewingToolsShownOnce">
    <vt:lpwstr/>
  </property>
</Properties>
</file>