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2B67" w14:textId="77777777" w:rsidR="000936D0" w:rsidRDefault="000936D0" w:rsidP="00B17774">
      <w:pPr>
        <w:pStyle w:val="Baseparagraphcentred"/>
      </w:pPr>
    </w:p>
    <w:p w14:paraId="5E78C99B" w14:textId="77777777" w:rsidR="000936D0" w:rsidRDefault="000936D0" w:rsidP="00B17774">
      <w:pPr>
        <w:pStyle w:val="Baseparagraphcentred"/>
      </w:pPr>
    </w:p>
    <w:p w14:paraId="574738D3" w14:textId="77777777" w:rsidR="000936D0" w:rsidRDefault="000936D0" w:rsidP="00B17774">
      <w:pPr>
        <w:pStyle w:val="Baseparagraphcentred"/>
      </w:pPr>
    </w:p>
    <w:p w14:paraId="03ACC175" w14:textId="77777777" w:rsidR="000936D0" w:rsidRDefault="000936D0" w:rsidP="00B17774">
      <w:pPr>
        <w:pStyle w:val="Baseparagraphcentred"/>
      </w:pPr>
    </w:p>
    <w:p w14:paraId="0CC44396" w14:textId="77777777" w:rsidR="000936D0" w:rsidRDefault="000936D0" w:rsidP="00B17774">
      <w:pPr>
        <w:pStyle w:val="Baseparagraphcentred"/>
      </w:pPr>
    </w:p>
    <w:p w14:paraId="7D82CAB0" w14:textId="77777777" w:rsidR="000936D0" w:rsidRDefault="000936D0" w:rsidP="00B17774">
      <w:pPr>
        <w:pStyle w:val="Baseparagraphcentred"/>
      </w:pPr>
    </w:p>
    <w:p w14:paraId="5131D484" w14:textId="77777777" w:rsidR="000936D0" w:rsidRDefault="000936D0" w:rsidP="00B17774">
      <w:pPr>
        <w:pStyle w:val="Baseparagraphcentred"/>
      </w:pPr>
    </w:p>
    <w:p w14:paraId="47F32C1B" w14:textId="77777777" w:rsidR="000936D0" w:rsidRDefault="000936D0" w:rsidP="00B17774">
      <w:pPr>
        <w:pStyle w:val="Baseparagraphcentred"/>
      </w:pPr>
    </w:p>
    <w:p w14:paraId="71D6CB45" w14:textId="2CE77EAB" w:rsidR="00B17774" w:rsidRDefault="00B17774" w:rsidP="00B17774">
      <w:pPr>
        <w:pStyle w:val="Baseparagraphcentred"/>
      </w:pPr>
    </w:p>
    <w:p w14:paraId="58411CB6" w14:textId="77777777" w:rsidR="00B17774" w:rsidRDefault="00B17774" w:rsidP="00B17774">
      <w:pPr>
        <w:pStyle w:val="Baseparagraphcentred"/>
      </w:pPr>
    </w:p>
    <w:p w14:paraId="54F75BB1" w14:textId="300135E3" w:rsidR="00B17774" w:rsidRDefault="007633BB" w:rsidP="00B17774">
      <w:pPr>
        <w:pStyle w:val="BillName"/>
      </w:pPr>
      <w:bookmarkStart w:id="0" w:name="BillName"/>
      <w:bookmarkEnd w:id="0"/>
      <w:r>
        <w:t>Financial Regulator Reform (No. 1) Bill 2019: Banning</w:t>
      </w:r>
      <w:r w:rsidR="006C31B6">
        <w:t xml:space="preserve"> Orders</w:t>
      </w:r>
    </w:p>
    <w:p w14:paraId="30856C85" w14:textId="77777777" w:rsidR="00B17774" w:rsidRDefault="00B17774" w:rsidP="00B17774">
      <w:pPr>
        <w:pStyle w:val="Baseparagraphcentred"/>
      </w:pPr>
    </w:p>
    <w:p w14:paraId="09A0EE48" w14:textId="77777777" w:rsidR="00B17774" w:rsidRDefault="00B17774" w:rsidP="00B17774">
      <w:pPr>
        <w:pStyle w:val="Baseparagraphcentred"/>
      </w:pPr>
    </w:p>
    <w:p w14:paraId="7DE1E9F6" w14:textId="77777777" w:rsidR="00B17774" w:rsidRDefault="00B17774" w:rsidP="00B17774">
      <w:pPr>
        <w:pStyle w:val="Baseparagraphcentred"/>
      </w:pPr>
    </w:p>
    <w:p w14:paraId="5ED99034" w14:textId="77777777" w:rsidR="00B17774" w:rsidRDefault="00B17774" w:rsidP="00B17774">
      <w:pPr>
        <w:pStyle w:val="Baseparagraphcentred"/>
      </w:pPr>
    </w:p>
    <w:p w14:paraId="5E6CBDFF" w14:textId="77777777" w:rsidR="000936D0" w:rsidRDefault="000936D0" w:rsidP="00B17774">
      <w:pPr>
        <w:pStyle w:val="Baseparagraphcentred"/>
      </w:pPr>
      <w:r>
        <w:t>EXPOSURE DRAFT EXPLANATORY MATERIALS</w:t>
      </w:r>
    </w:p>
    <w:p w14:paraId="0F02037B" w14:textId="5C19A21B" w:rsidR="00B17774" w:rsidRDefault="00B17774" w:rsidP="00B17774">
      <w:pPr>
        <w:pStyle w:val="Baseparagraphcentred"/>
      </w:pPr>
    </w:p>
    <w:p w14:paraId="5B4C473F" w14:textId="77777777" w:rsidR="00B17774" w:rsidRDefault="00B17774" w:rsidP="00B17774">
      <w:pPr>
        <w:pStyle w:val="Baseparagraphcentred"/>
      </w:pPr>
    </w:p>
    <w:p w14:paraId="18561341" w14:textId="77777777" w:rsidR="00B17774" w:rsidRDefault="00B17774" w:rsidP="00B17774">
      <w:pPr>
        <w:pStyle w:val="Baseparagraphcentred"/>
      </w:pPr>
    </w:p>
    <w:p w14:paraId="3E260D1B" w14:textId="77777777" w:rsidR="000936D0" w:rsidRDefault="000936D0" w:rsidP="00773B68">
      <w:pPr>
        <w:pStyle w:val="ParaCentredNoSpacing"/>
      </w:pPr>
    </w:p>
    <w:p w14:paraId="34DD9C46" w14:textId="77777777" w:rsidR="000936D0" w:rsidRDefault="000936D0" w:rsidP="00773B68">
      <w:pPr>
        <w:pStyle w:val="ParaCentredNoSpacing"/>
      </w:pPr>
    </w:p>
    <w:p w14:paraId="444CA18B" w14:textId="1DA743B8" w:rsidR="00773B68" w:rsidRDefault="00773B68" w:rsidP="00773B68">
      <w:pPr>
        <w:pStyle w:val="ParaCentredNoSpacing"/>
      </w:pPr>
    </w:p>
    <w:p w14:paraId="4ADE1E5F" w14:textId="77777777" w:rsidR="00B17774" w:rsidRDefault="00B17774" w:rsidP="00B17774"/>
    <w:p w14:paraId="46400A4A"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21D78251" w14:textId="77777777" w:rsidR="00B17774" w:rsidRPr="003E0794" w:rsidRDefault="00B17774" w:rsidP="00B17774">
      <w:pPr>
        <w:pStyle w:val="TOCHeading"/>
      </w:pPr>
      <w:r w:rsidRPr="003E0794">
        <w:lastRenderedPageBreak/>
        <w:t>Table of contents</w:t>
      </w:r>
    </w:p>
    <w:p w14:paraId="48254BC4" w14:textId="0351D214" w:rsidR="000936D0"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0936D0">
        <w:t>Glossary</w:t>
      </w:r>
      <w:r w:rsidR="000936D0">
        <w:tab/>
      </w:r>
      <w:r w:rsidR="000936D0">
        <w:fldChar w:fldCharType="begin"/>
      </w:r>
      <w:r w:rsidR="000936D0">
        <w:instrText xml:space="preserve"> PAGEREF _Toc18081235 \h </w:instrText>
      </w:r>
      <w:r w:rsidR="000936D0">
        <w:fldChar w:fldCharType="separate"/>
      </w:r>
      <w:r w:rsidR="000936D0">
        <w:t>1</w:t>
      </w:r>
      <w:r w:rsidR="000936D0">
        <w:fldChar w:fldCharType="end"/>
      </w:r>
    </w:p>
    <w:p w14:paraId="59D876C4" w14:textId="6FF08502" w:rsidR="000936D0" w:rsidRDefault="000936D0">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Banning Orders</w:t>
      </w:r>
      <w:r>
        <w:rPr>
          <w:noProof/>
        </w:rPr>
        <w:tab/>
      </w:r>
      <w:r>
        <w:rPr>
          <w:noProof/>
        </w:rPr>
        <w:fldChar w:fldCharType="begin"/>
      </w:r>
      <w:r>
        <w:rPr>
          <w:noProof/>
        </w:rPr>
        <w:instrText xml:space="preserve"> PAGEREF _Toc18081236 \h </w:instrText>
      </w:r>
      <w:r>
        <w:rPr>
          <w:noProof/>
        </w:rPr>
      </w:r>
      <w:r>
        <w:rPr>
          <w:noProof/>
        </w:rPr>
        <w:fldChar w:fldCharType="separate"/>
      </w:r>
      <w:r>
        <w:rPr>
          <w:noProof/>
        </w:rPr>
        <w:t>3</w:t>
      </w:r>
      <w:r>
        <w:rPr>
          <w:noProof/>
        </w:rPr>
        <w:fldChar w:fldCharType="end"/>
      </w:r>
    </w:p>
    <w:p w14:paraId="5D6348EC" w14:textId="5E1E36B3" w:rsidR="00E5385B" w:rsidRDefault="00734F84" w:rsidP="00295ABD">
      <w:pPr>
        <w:rPr>
          <w:rFonts w:ascii="Helvetica" w:hAnsi="Helvetica"/>
          <w:noProof/>
          <w:sz w:val="24"/>
        </w:rPr>
      </w:pPr>
      <w:r>
        <w:rPr>
          <w:rFonts w:ascii="Helvetica" w:hAnsi="Helvetica"/>
          <w:noProof/>
          <w:sz w:val="24"/>
        </w:rPr>
        <w:fldChar w:fldCharType="end"/>
      </w:r>
    </w:p>
    <w:p w14:paraId="44F169C3" w14:textId="77777777" w:rsidR="00B17774" w:rsidRDefault="00B17774" w:rsidP="00B17774">
      <w:pPr>
        <w:pStyle w:val="Hiddentext"/>
      </w:pPr>
    </w:p>
    <w:p w14:paraId="7C734A7C" w14:textId="77777777" w:rsidR="00B17774" w:rsidRDefault="00B17774" w:rsidP="00B17774">
      <w:pPr>
        <w:pStyle w:val="base-text-paragraphnonumbers"/>
      </w:pPr>
    </w:p>
    <w:p w14:paraId="6DFD5F6B" w14:textId="77777777" w:rsidR="00A832FD" w:rsidRDefault="00A832FD" w:rsidP="00A832FD"/>
    <w:p w14:paraId="2C428D20" w14:textId="77777777" w:rsidR="00A832FD" w:rsidRPr="00A832FD" w:rsidRDefault="00A832FD" w:rsidP="00A832FD">
      <w:r>
        <w:tab/>
      </w:r>
    </w:p>
    <w:p w14:paraId="102CC4D7" w14:textId="77777777" w:rsidR="00A832FD" w:rsidRPr="00A832FD" w:rsidRDefault="00A832FD" w:rsidP="00A832FD">
      <w:pPr>
        <w:tabs>
          <w:tab w:val="left" w:pos="2145"/>
        </w:tabs>
        <w:sectPr w:rsidR="00A832FD" w:rsidRPr="00A832FD"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r>
        <w:tab/>
      </w:r>
    </w:p>
    <w:p w14:paraId="20883922" w14:textId="77777777" w:rsidR="00B17774" w:rsidRPr="00567602" w:rsidRDefault="00B17774" w:rsidP="00567602">
      <w:pPr>
        <w:pStyle w:val="Chapterheadingsubdocument"/>
      </w:pPr>
      <w:bookmarkStart w:id="1" w:name="_Toc18081235"/>
      <w:r w:rsidRPr="00567602">
        <w:rPr>
          <w:rStyle w:val="ChapterNameOnly"/>
        </w:rPr>
        <w:lastRenderedPageBreak/>
        <w:t>Glossary</w:t>
      </w:r>
      <w:bookmarkEnd w:id="1"/>
    </w:p>
    <w:p w14:paraId="25049CB4"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7D89EB2B" w14:textId="77777777" w:rsidTr="00F87383">
        <w:tc>
          <w:tcPr>
            <w:tcW w:w="2721" w:type="dxa"/>
          </w:tcPr>
          <w:p w14:paraId="3CFC6694" w14:textId="77777777" w:rsidR="00B17774" w:rsidRPr="00123D96" w:rsidRDefault="00B17774" w:rsidP="00E01B4B">
            <w:pPr>
              <w:pStyle w:val="tableheaderwithintable"/>
            </w:pPr>
            <w:r w:rsidRPr="00123D96">
              <w:t>Abbreviation</w:t>
            </w:r>
          </w:p>
        </w:tc>
        <w:tc>
          <w:tcPr>
            <w:tcW w:w="3885" w:type="dxa"/>
          </w:tcPr>
          <w:p w14:paraId="39F816A8" w14:textId="77777777" w:rsidR="00B17774" w:rsidRPr="00123D96" w:rsidRDefault="00B17774" w:rsidP="00E01B4B">
            <w:pPr>
              <w:pStyle w:val="tableheaderwithintable"/>
            </w:pPr>
            <w:r w:rsidRPr="00123D96">
              <w:t>Definition</w:t>
            </w:r>
          </w:p>
        </w:tc>
      </w:tr>
      <w:tr w:rsidR="00A2725B" w:rsidRPr="002C43E8" w14:paraId="63CBCD44" w14:textId="77777777" w:rsidTr="00F87383">
        <w:tc>
          <w:tcPr>
            <w:tcW w:w="2721" w:type="dxa"/>
          </w:tcPr>
          <w:p w14:paraId="0F441428" w14:textId="026FCC5E" w:rsidR="00A2725B" w:rsidRPr="002C43E8" w:rsidRDefault="00A2725B" w:rsidP="00E01B4B">
            <w:pPr>
              <w:pStyle w:val="Glossarytabletext"/>
              <w:rPr>
                <w:lang w:val="en-US" w:eastAsia="en-US"/>
              </w:rPr>
            </w:pPr>
            <w:bookmarkStart w:id="2" w:name="GlossaryTableStart"/>
            <w:bookmarkEnd w:id="2"/>
            <w:r>
              <w:rPr>
                <w:rFonts w:hint="eastAsia"/>
                <w:lang w:val="en-US" w:eastAsia="en-US"/>
              </w:rPr>
              <w:t>A</w:t>
            </w:r>
            <w:r>
              <w:rPr>
                <w:lang w:val="en-US" w:eastAsia="en-US"/>
              </w:rPr>
              <w:t>FCA</w:t>
            </w:r>
          </w:p>
        </w:tc>
        <w:tc>
          <w:tcPr>
            <w:tcW w:w="3885" w:type="dxa"/>
          </w:tcPr>
          <w:p w14:paraId="41C5FEC6" w14:textId="53FDC284" w:rsidR="00A2725B" w:rsidRPr="002C43E8" w:rsidRDefault="00A2725B" w:rsidP="00E01B4B">
            <w:pPr>
              <w:pStyle w:val="Glossarytabletext"/>
              <w:rPr>
                <w:lang w:val="en-US" w:eastAsia="en-US"/>
              </w:rPr>
            </w:pPr>
            <w:r>
              <w:rPr>
                <w:rFonts w:hint="eastAsia"/>
                <w:lang w:val="en-US" w:eastAsia="en-US"/>
              </w:rPr>
              <w:t>A</w:t>
            </w:r>
            <w:r>
              <w:rPr>
                <w:lang w:val="en-US" w:eastAsia="en-US"/>
              </w:rPr>
              <w:t>ustralian Financial Complaints Authority</w:t>
            </w:r>
          </w:p>
        </w:tc>
      </w:tr>
      <w:tr w:rsidR="00B17774" w:rsidRPr="002C43E8" w14:paraId="6BF11469" w14:textId="77777777" w:rsidTr="00F87383">
        <w:tc>
          <w:tcPr>
            <w:tcW w:w="2721" w:type="dxa"/>
          </w:tcPr>
          <w:p w14:paraId="261DDC15" w14:textId="77777777" w:rsidR="00B17774" w:rsidRPr="002C43E8" w:rsidRDefault="00B86ACA" w:rsidP="00E01B4B">
            <w:pPr>
              <w:pStyle w:val="Glossarytabletext"/>
              <w:rPr>
                <w:lang w:val="en-US" w:eastAsia="en-US"/>
              </w:rPr>
            </w:pPr>
            <w:r>
              <w:rPr>
                <w:rFonts w:hint="eastAsia"/>
                <w:lang w:val="en-US" w:eastAsia="en-US"/>
              </w:rPr>
              <w:t>A</w:t>
            </w:r>
            <w:r>
              <w:rPr>
                <w:lang w:val="en-US" w:eastAsia="en-US"/>
              </w:rPr>
              <w:t>SIC</w:t>
            </w:r>
          </w:p>
        </w:tc>
        <w:tc>
          <w:tcPr>
            <w:tcW w:w="3885" w:type="dxa"/>
          </w:tcPr>
          <w:p w14:paraId="6290E6BF" w14:textId="77777777" w:rsidR="00B17774" w:rsidRPr="002C43E8" w:rsidRDefault="00B86ACA" w:rsidP="00E01B4B">
            <w:pPr>
              <w:pStyle w:val="Glossarytabletext"/>
              <w:rPr>
                <w:lang w:val="en-US" w:eastAsia="en-US"/>
              </w:rPr>
            </w:pPr>
            <w:r>
              <w:rPr>
                <w:rFonts w:hint="eastAsia"/>
                <w:lang w:val="en-US" w:eastAsia="en-US"/>
              </w:rPr>
              <w:t>A</w:t>
            </w:r>
            <w:r>
              <w:rPr>
                <w:lang w:val="en-US" w:eastAsia="en-US"/>
              </w:rPr>
              <w:t>ustralian Securities Investments Commission</w:t>
            </w:r>
          </w:p>
        </w:tc>
      </w:tr>
      <w:tr w:rsidR="00B17774" w:rsidRPr="002C43E8" w14:paraId="30D2932A" w14:textId="77777777" w:rsidTr="00F87383">
        <w:tc>
          <w:tcPr>
            <w:tcW w:w="2721" w:type="dxa"/>
          </w:tcPr>
          <w:p w14:paraId="1AA8F6FC" w14:textId="29B9F12A" w:rsidR="00B17774" w:rsidRPr="002C43E8" w:rsidRDefault="00810F53" w:rsidP="00E01B4B">
            <w:pPr>
              <w:pStyle w:val="Glossarytabletext"/>
              <w:rPr>
                <w:lang w:val="en-US" w:eastAsia="en-US"/>
              </w:rPr>
            </w:pPr>
            <w:r>
              <w:rPr>
                <w:rFonts w:hint="eastAsia"/>
                <w:lang w:val="en-US" w:eastAsia="en-US"/>
              </w:rPr>
              <w:t>A</w:t>
            </w:r>
            <w:r>
              <w:rPr>
                <w:lang w:val="en-US" w:eastAsia="en-US"/>
              </w:rPr>
              <w:t>SIC Enforcement Review</w:t>
            </w:r>
          </w:p>
        </w:tc>
        <w:tc>
          <w:tcPr>
            <w:tcW w:w="3885" w:type="dxa"/>
          </w:tcPr>
          <w:p w14:paraId="5F17D851" w14:textId="391F4E1B" w:rsidR="00B17774" w:rsidRPr="002C43E8" w:rsidRDefault="00E97FD4" w:rsidP="00E01B4B">
            <w:pPr>
              <w:pStyle w:val="Glossarytabletext"/>
              <w:rPr>
                <w:lang w:val="en-US" w:eastAsia="en-US"/>
              </w:rPr>
            </w:pPr>
            <w:r>
              <w:rPr>
                <w:rFonts w:hint="eastAsia"/>
                <w:lang w:val="en-US" w:eastAsia="en-US"/>
              </w:rPr>
              <w:t>A</w:t>
            </w:r>
            <w:r>
              <w:rPr>
                <w:lang w:val="en-US" w:eastAsia="en-US"/>
              </w:rPr>
              <w:t>SIC Enforcement Review Taskforce Report</w:t>
            </w:r>
          </w:p>
        </w:tc>
      </w:tr>
      <w:tr w:rsidR="00B17774" w:rsidRPr="002C43E8" w14:paraId="30E3A6D5" w14:textId="77777777" w:rsidTr="00F87383">
        <w:tc>
          <w:tcPr>
            <w:tcW w:w="2721" w:type="dxa"/>
          </w:tcPr>
          <w:p w14:paraId="19646FC7" w14:textId="77777777" w:rsidR="00B17774" w:rsidRPr="002C43E8" w:rsidRDefault="00B86ACA" w:rsidP="00E01B4B">
            <w:pPr>
              <w:pStyle w:val="Glossarytabletext"/>
              <w:rPr>
                <w:lang w:val="en-US" w:eastAsia="en-US"/>
              </w:rPr>
            </w:pPr>
            <w:r>
              <w:rPr>
                <w:rFonts w:hint="eastAsia"/>
                <w:lang w:val="en-US" w:eastAsia="en-US"/>
              </w:rPr>
              <w:t>C</w:t>
            </w:r>
            <w:r>
              <w:rPr>
                <w:lang w:val="en-US" w:eastAsia="en-US"/>
              </w:rPr>
              <w:t>orporations Act</w:t>
            </w:r>
          </w:p>
        </w:tc>
        <w:tc>
          <w:tcPr>
            <w:tcW w:w="3885" w:type="dxa"/>
          </w:tcPr>
          <w:p w14:paraId="3D20DDA4" w14:textId="77777777" w:rsidR="00B17774" w:rsidRPr="00B86ACA" w:rsidRDefault="00B86ACA" w:rsidP="00E01B4B">
            <w:pPr>
              <w:pStyle w:val="Glossarytabletext"/>
              <w:rPr>
                <w:i/>
                <w:lang w:val="en-US" w:eastAsia="en-US"/>
              </w:rPr>
            </w:pPr>
            <w:r>
              <w:rPr>
                <w:i/>
                <w:lang w:val="en-US" w:eastAsia="en-US"/>
              </w:rPr>
              <w:t>Corporations Act 2001</w:t>
            </w:r>
          </w:p>
        </w:tc>
      </w:tr>
      <w:tr w:rsidR="00B17774" w:rsidRPr="002C43E8" w14:paraId="7F01A890" w14:textId="77777777" w:rsidTr="00F87383">
        <w:tc>
          <w:tcPr>
            <w:tcW w:w="2721" w:type="dxa"/>
          </w:tcPr>
          <w:p w14:paraId="50D24C4D" w14:textId="77777777" w:rsidR="00B17774" w:rsidRPr="002C43E8" w:rsidRDefault="00B86ACA" w:rsidP="00E01B4B">
            <w:pPr>
              <w:pStyle w:val="Glossarytabletext"/>
              <w:rPr>
                <w:lang w:val="en-US" w:eastAsia="en-US"/>
              </w:rPr>
            </w:pPr>
            <w:r>
              <w:rPr>
                <w:rFonts w:hint="eastAsia"/>
                <w:lang w:val="en-US" w:eastAsia="en-US"/>
              </w:rPr>
              <w:t>C</w:t>
            </w:r>
            <w:r>
              <w:rPr>
                <w:lang w:val="en-US" w:eastAsia="en-US"/>
              </w:rPr>
              <w:t>redit Act</w:t>
            </w:r>
          </w:p>
        </w:tc>
        <w:tc>
          <w:tcPr>
            <w:tcW w:w="3885" w:type="dxa"/>
          </w:tcPr>
          <w:p w14:paraId="2EC60D86" w14:textId="77777777" w:rsidR="00B17774" w:rsidRPr="00B86ACA" w:rsidRDefault="00B86ACA" w:rsidP="00E01B4B">
            <w:pPr>
              <w:pStyle w:val="Glossarytabletext"/>
              <w:rPr>
                <w:i/>
                <w:lang w:val="en-US" w:eastAsia="en-US"/>
              </w:rPr>
            </w:pPr>
            <w:r w:rsidRPr="00B86ACA">
              <w:rPr>
                <w:rFonts w:hint="eastAsia"/>
                <w:i/>
                <w:lang w:val="en-US" w:eastAsia="en-US"/>
              </w:rPr>
              <w:t>N</w:t>
            </w:r>
            <w:r w:rsidRPr="00B86ACA">
              <w:rPr>
                <w:i/>
                <w:lang w:val="en-US" w:eastAsia="en-US"/>
              </w:rPr>
              <w:t>ational Consumer Credit Protection Act 2009</w:t>
            </w:r>
          </w:p>
        </w:tc>
      </w:tr>
    </w:tbl>
    <w:p w14:paraId="19DF1912" w14:textId="77777777" w:rsidR="00E5385B" w:rsidRDefault="00E5385B" w:rsidP="00B17774"/>
    <w:p w14:paraId="1ED197CA" w14:textId="77777777" w:rsidR="00B17774" w:rsidRDefault="00B17774" w:rsidP="00B17774"/>
    <w:p w14:paraId="69B8E876"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56883273" w14:textId="77777777" w:rsidR="00B17774" w:rsidRPr="007C2B20" w:rsidRDefault="00840701" w:rsidP="000C2A9D">
      <w:pPr>
        <w:pStyle w:val="ChapterHeading"/>
      </w:pPr>
      <w:r w:rsidRPr="000C2A9D">
        <w:lastRenderedPageBreak/>
        <w:br/>
      </w:r>
      <w:bookmarkStart w:id="3" w:name="_Toc18081236"/>
      <w:r w:rsidR="005611D0">
        <w:rPr>
          <w:rStyle w:val="ChapterNameOnly"/>
        </w:rPr>
        <w:t>Banning Orders</w:t>
      </w:r>
      <w:bookmarkEnd w:id="3"/>
    </w:p>
    <w:p w14:paraId="42045067" w14:textId="77777777" w:rsidR="00B17774" w:rsidRDefault="00B17774" w:rsidP="00B17774">
      <w:pPr>
        <w:pStyle w:val="Heading2"/>
      </w:pPr>
      <w:r>
        <w:t>Outline of chapter</w:t>
      </w:r>
    </w:p>
    <w:p w14:paraId="3A8D451A" w14:textId="347C01B3" w:rsidR="00B17774" w:rsidRDefault="003A4088" w:rsidP="004C1306">
      <w:pPr>
        <w:numPr>
          <w:ilvl w:val="1"/>
          <w:numId w:val="4"/>
        </w:numPr>
      </w:pPr>
      <w:r>
        <w:t xml:space="preserve">The amendments in </w:t>
      </w:r>
      <w:r w:rsidR="007177A9">
        <w:t>Schedule #</w:t>
      </w:r>
      <w:r w:rsidR="008A7FFC">
        <w:t xml:space="preserve"> </w:t>
      </w:r>
      <w:r>
        <w:t>to the Bill expand the scope of ASIC’s powers to ban a person from performing functions in a financial services or credit business.</w:t>
      </w:r>
      <w:r w:rsidR="003F3108">
        <w:t xml:space="preserve"> These changes ensure that ASIC is appropriately empowered to remove individuals from continued involvement in the financial sector, particularly those in senior positions of control and influence</w:t>
      </w:r>
      <w:r w:rsidR="002D050E">
        <w:t>, and expand the grounds on which ASIC can issue banning orders.</w:t>
      </w:r>
    </w:p>
    <w:p w14:paraId="58A0CD70" w14:textId="1CC2F458" w:rsidR="00423F21" w:rsidRDefault="00423F21" w:rsidP="004C1306">
      <w:pPr>
        <w:numPr>
          <w:ilvl w:val="1"/>
          <w:numId w:val="4"/>
        </w:numPr>
      </w:pPr>
      <w:r>
        <w:rPr>
          <w:rFonts w:hint="eastAsia"/>
        </w:rPr>
        <w:t>T</w:t>
      </w:r>
      <w:r>
        <w:t xml:space="preserve">he amendments </w:t>
      </w:r>
      <w:r w:rsidR="001570A5">
        <w:t>implement the recommendation</w:t>
      </w:r>
      <w:r w:rsidR="00522148">
        <w:t>s</w:t>
      </w:r>
      <w:r w:rsidR="001570A5">
        <w:t xml:space="preserve"> in Chapter 6 of the </w:t>
      </w:r>
      <w:r w:rsidR="00522148" w:rsidRPr="000A1421">
        <w:rPr>
          <w:i/>
        </w:rPr>
        <w:t>ASIC</w:t>
      </w:r>
      <w:r w:rsidR="00522148">
        <w:rPr>
          <w:i/>
        </w:rPr>
        <w:t> </w:t>
      </w:r>
      <w:r w:rsidR="001570A5" w:rsidRPr="000A1421">
        <w:rPr>
          <w:i/>
        </w:rPr>
        <w:t>Enforcement Review Taskforce Report</w:t>
      </w:r>
      <w:r w:rsidR="00560B54">
        <w:rPr>
          <w:rStyle w:val="FootnoteReference"/>
        </w:rPr>
        <w:footnoteReference w:id="1"/>
      </w:r>
      <w:r w:rsidR="001570A5">
        <w:t xml:space="preserve"> </w:t>
      </w:r>
      <w:r w:rsidR="00CF6697">
        <w:t xml:space="preserve">(the ASIC Enforcement Review) </w:t>
      </w:r>
      <w:r w:rsidR="001570A5">
        <w:t>that was presented to the Government in December</w:t>
      </w:r>
      <w:r w:rsidR="0006529C">
        <w:t> </w:t>
      </w:r>
      <w:r w:rsidR="001570A5">
        <w:t>2017.</w:t>
      </w:r>
    </w:p>
    <w:p w14:paraId="2BF6171B" w14:textId="77777777" w:rsidR="00B17774" w:rsidRDefault="00B17774" w:rsidP="00B17774">
      <w:pPr>
        <w:pStyle w:val="Heading2"/>
      </w:pPr>
      <w:r>
        <w:t>Context of amendments</w:t>
      </w:r>
    </w:p>
    <w:p w14:paraId="19E30095" w14:textId="77777777" w:rsidR="005A7AA0" w:rsidRPr="0011255E" w:rsidRDefault="005A7AA0" w:rsidP="005A7AA0">
      <w:pPr>
        <w:pStyle w:val="Heading3"/>
      </w:pPr>
      <w:r w:rsidRPr="0011255E">
        <w:t>The establishment of the ASIC Enforcement Review Taskforce</w:t>
      </w:r>
    </w:p>
    <w:p w14:paraId="349A1684" w14:textId="14AD245B" w:rsidR="005A7AA0" w:rsidRPr="0011255E" w:rsidRDefault="005A7AA0" w:rsidP="005A7AA0">
      <w:pPr>
        <w:pStyle w:val="base-text-paragraph"/>
        <w:numPr>
          <w:ilvl w:val="1"/>
          <w:numId w:val="34"/>
        </w:numPr>
      </w:pPr>
      <w:r w:rsidRPr="0011255E">
        <w:t xml:space="preserve">On 19 October 2016, the Government established the ASIC Enforcement Review Taskforce in response to recommendation </w:t>
      </w:r>
      <w:r w:rsidR="00357AD5">
        <w:t xml:space="preserve">29 </w:t>
      </w:r>
      <w:r w:rsidRPr="0011255E">
        <w:t>of the Financial System Inquiry.</w:t>
      </w:r>
    </w:p>
    <w:p w14:paraId="165E9D3F" w14:textId="77777777" w:rsidR="005A7AA0" w:rsidRDefault="005A7AA0" w:rsidP="005A7AA0">
      <w:pPr>
        <w:pStyle w:val="base-text-paragraph"/>
        <w:numPr>
          <w:ilvl w:val="1"/>
          <w:numId w:val="34"/>
        </w:numPr>
      </w:pPr>
      <w:r w:rsidRPr="0011255E">
        <w:t xml:space="preserve">The Taskforce was </w:t>
      </w:r>
      <w:r>
        <w:t xml:space="preserve">established </w:t>
      </w:r>
      <w:r w:rsidRPr="0011255E">
        <w:t xml:space="preserve">to review the enforcement regime available to ASIC and assess the suitability of the existing regulatory tools ASIC uses to perform its functions. </w:t>
      </w:r>
    </w:p>
    <w:p w14:paraId="46C344D1" w14:textId="77777777" w:rsidR="005A7AA0" w:rsidRPr="0011255E" w:rsidRDefault="005A7AA0" w:rsidP="005A7AA0">
      <w:pPr>
        <w:pStyle w:val="base-text-paragraph"/>
        <w:numPr>
          <w:ilvl w:val="1"/>
          <w:numId w:val="34"/>
        </w:numPr>
      </w:pPr>
      <w:r>
        <w:t>In reviewing the matters outlined in its terms of reference, t</w:t>
      </w:r>
      <w:r w:rsidRPr="0011255E">
        <w:t xml:space="preserve">he Taskforce </w:t>
      </w:r>
      <w:r>
        <w:t>made</w:t>
      </w:r>
      <w:r w:rsidRPr="0011255E">
        <w:t xml:space="preserve"> a number of </w:t>
      </w:r>
      <w:r>
        <w:t>recommendations</w:t>
      </w:r>
      <w:r w:rsidRPr="0011255E">
        <w:t xml:space="preserve"> to:</w:t>
      </w:r>
    </w:p>
    <w:p w14:paraId="4C33D1FA" w14:textId="77777777" w:rsidR="005A7AA0" w:rsidRPr="0011255E" w:rsidRDefault="005A7AA0" w:rsidP="005A7AA0">
      <w:pPr>
        <w:pStyle w:val="dotpoint"/>
      </w:pPr>
      <w:r w:rsidRPr="0011255E">
        <w:t xml:space="preserve">address gaps or deficiencies to allow more effective enforcement of the regulatory regime; </w:t>
      </w:r>
    </w:p>
    <w:p w14:paraId="7B0B4BAB" w14:textId="77777777" w:rsidR="005A7AA0" w:rsidRPr="0011255E" w:rsidRDefault="005A7AA0" w:rsidP="005A7AA0">
      <w:pPr>
        <w:pStyle w:val="dotpoint"/>
      </w:pPr>
      <w:r w:rsidRPr="0011255E">
        <w:t xml:space="preserve">foster consumer confidence in the financial system and enhance ASIC’s ability to prevent harm effectively; </w:t>
      </w:r>
    </w:p>
    <w:p w14:paraId="7B62D5E1" w14:textId="77777777" w:rsidR="005A7AA0" w:rsidRPr="0011255E" w:rsidRDefault="005A7AA0" w:rsidP="005A7AA0">
      <w:pPr>
        <w:pStyle w:val="dotpoint"/>
      </w:pPr>
      <w:r w:rsidRPr="0011255E">
        <w:t>promote engagement and cooperation between ASIC and its regulated population without imposing undue regulatory burden on business; and</w:t>
      </w:r>
    </w:p>
    <w:p w14:paraId="19B41532" w14:textId="77777777" w:rsidR="005A7AA0" w:rsidRPr="0011255E" w:rsidRDefault="005A7AA0" w:rsidP="005A7AA0">
      <w:pPr>
        <w:pStyle w:val="dotpoint"/>
      </w:pPr>
      <w:r w:rsidRPr="0011255E">
        <w:lastRenderedPageBreak/>
        <w:t>promote a competitive and stable financial system that contributes to Australia’s productivity and growth.</w:t>
      </w:r>
    </w:p>
    <w:p w14:paraId="2C9DEDC4" w14:textId="77777777" w:rsidR="005A7AA0" w:rsidRPr="0011255E" w:rsidRDefault="005A7AA0" w:rsidP="005A7AA0">
      <w:pPr>
        <w:pStyle w:val="Heading3"/>
      </w:pPr>
      <w:r w:rsidRPr="0011255E">
        <w:t>The Taskforce’s findings</w:t>
      </w:r>
    </w:p>
    <w:p w14:paraId="41B7406F" w14:textId="77777777" w:rsidR="005A7AA0" w:rsidRDefault="005A7AA0" w:rsidP="005A7AA0">
      <w:pPr>
        <w:pStyle w:val="base-text-paragraph"/>
        <w:numPr>
          <w:ilvl w:val="1"/>
          <w:numId w:val="34"/>
        </w:numPr>
      </w:pPr>
      <w:r>
        <w:t>On 18 December 2017, the Taskforce provided it final report to Government. The final report contained 50 recommendations in total.</w:t>
      </w:r>
    </w:p>
    <w:p w14:paraId="2E2FC010" w14:textId="77777777" w:rsidR="005A7AA0" w:rsidRPr="0011255E" w:rsidRDefault="005A7AA0" w:rsidP="005A7AA0">
      <w:pPr>
        <w:pStyle w:val="base-text-paragraph"/>
        <w:numPr>
          <w:ilvl w:val="1"/>
          <w:numId w:val="34"/>
        </w:numPr>
      </w:pPr>
      <w:r>
        <w:t>T</w:t>
      </w:r>
      <w:r w:rsidRPr="0011255E">
        <w:t xml:space="preserve">he Taskforce grouped its </w:t>
      </w:r>
      <w:r>
        <w:t>recommendations</w:t>
      </w:r>
      <w:r w:rsidRPr="0011255E">
        <w:t xml:space="preserve"> into eight </w:t>
      </w:r>
      <w:r>
        <w:t>broad themes. These include</w:t>
      </w:r>
      <w:r w:rsidRPr="0011255E">
        <w:t>:</w:t>
      </w:r>
    </w:p>
    <w:p w14:paraId="78E7E234" w14:textId="77777777" w:rsidR="005A7AA0" w:rsidRPr="0011255E" w:rsidRDefault="005A7AA0" w:rsidP="005A7AA0">
      <w:pPr>
        <w:pStyle w:val="dotpoint"/>
      </w:pPr>
      <w:r w:rsidRPr="0011255E">
        <w:t>enhanc</w:t>
      </w:r>
      <w:r>
        <w:t>ing</w:t>
      </w:r>
      <w:r w:rsidRPr="0011255E">
        <w:t xml:space="preserve"> the requirement for financial services and credit licensees to report significant breaches to ASIC;</w:t>
      </w:r>
    </w:p>
    <w:p w14:paraId="72DDCE29" w14:textId="75D6251A" w:rsidR="005A7AA0" w:rsidRPr="0011255E" w:rsidRDefault="005A7AA0" w:rsidP="005A7AA0">
      <w:pPr>
        <w:pStyle w:val="dotpoint"/>
      </w:pPr>
      <w:r w:rsidRPr="0011255E">
        <w:t>harmonis</w:t>
      </w:r>
      <w:r>
        <w:t>ing</w:t>
      </w:r>
      <w:r w:rsidRPr="0011255E">
        <w:t xml:space="preserve"> and </w:t>
      </w:r>
      <w:r w:rsidR="00357AD5">
        <w:t>enhancing</w:t>
      </w:r>
      <w:r w:rsidRPr="0011255E">
        <w:t xml:space="preserve"> search warrant powers;</w:t>
      </w:r>
    </w:p>
    <w:p w14:paraId="423B030A" w14:textId="77777777" w:rsidR="005A7AA0" w:rsidRPr="0011255E" w:rsidRDefault="005A7AA0" w:rsidP="005A7AA0">
      <w:pPr>
        <w:pStyle w:val="dotpoint"/>
      </w:pPr>
      <w:r w:rsidRPr="0011255E">
        <w:t>provid</w:t>
      </w:r>
      <w:r>
        <w:t>ing</w:t>
      </w:r>
      <w:r w:rsidRPr="0011255E">
        <w:t xml:space="preserve"> ASIC with access to telephone intercepts for the investigation and prosecution of corporate law offences;</w:t>
      </w:r>
    </w:p>
    <w:p w14:paraId="6CF0721E" w14:textId="77777777" w:rsidR="005A7AA0" w:rsidRPr="0011255E" w:rsidRDefault="005A7AA0" w:rsidP="005A7AA0">
      <w:pPr>
        <w:pStyle w:val="dotpoint"/>
      </w:pPr>
      <w:r w:rsidRPr="0011255E">
        <w:t>shift</w:t>
      </w:r>
      <w:r>
        <w:t>ing</w:t>
      </w:r>
      <w:r w:rsidRPr="0011255E">
        <w:t xml:space="preserve"> to a co-regulatory model in appropriate cases where industry participants are required to subscribe to an ASIC approved code;</w:t>
      </w:r>
    </w:p>
    <w:p w14:paraId="5F56E0C8" w14:textId="77777777" w:rsidR="005A7AA0" w:rsidRPr="0011255E" w:rsidRDefault="005A7AA0" w:rsidP="005A7AA0">
      <w:pPr>
        <w:pStyle w:val="dotpoint"/>
      </w:pPr>
      <w:r w:rsidRPr="0011255E">
        <w:t>strengthen</w:t>
      </w:r>
      <w:r>
        <w:t>ing</w:t>
      </w:r>
      <w:r w:rsidRPr="0011255E">
        <w:t xml:space="preserve"> ASIC’s licencing powers;</w:t>
      </w:r>
    </w:p>
    <w:p w14:paraId="22FA4A79" w14:textId="77777777" w:rsidR="005A7AA0" w:rsidRPr="0011255E" w:rsidRDefault="005A7AA0" w:rsidP="005A7AA0">
      <w:pPr>
        <w:pStyle w:val="dotpoint"/>
      </w:pPr>
      <w:r w:rsidRPr="0011255E">
        <w:t>extend</w:t>
      </w:r>
      <w:r>
        <w:t>ing</w:t>
      </w:r>
      <w:r w:rsidRPr="0011255E">
        <w:t xml:space="preserve"> ASIC’s banning powers to ban individuals from managing financial services businesses;</w:t>
      </w:r>
    </w:p>
    <w:p w14:paraId="7707DA6C" w14:textId="77777777" w:rsidR="005A7AA0" w:rsidRPr="0011255E" w:rsidRDefault="005A7AA0" w:rsidP="005A7AA0">
      <w:pPr>
        <w:pStyle w:val="dotpoint"/>
      </w:pPr>
      <w:r w:rsidRPr="0011255E">
        <w:t>strengthen</w:t>
      </w:r>
      <w:r>
        <w:t>ing</w:t>
      </w:r>
      <w:r w:rsidRPr="0011255E">
        <w:t xml:space="preserve"> penalties for corporate and financial sector misconduct; and</w:t>
      </w:r>
    </w:p>
    <w:p w14:paraId="0353529B" w14:textId="77777777" w:rsidR="005A7AA0" w:rsidRDefault="005A7AA0" w:rsidP="005A7AA0">
      <w:pPr>
        <w:pStyle w:val="dotpoint"/>
      </w:pPr>
      <w:r w:rsidRPr="0011255E">
        <w:t>provid</w:t>
      </w:r>
      <w:r>
        <w:t>ing</w:t>
      </w:r>
      <w:r w:rsidRPr="0011255E">
        <w:t xml:space="preserve"> ASIC with a directions power to complement ASIC’s current powers to regulate an AFSL holder’s or credit licensee’s systems and conduct.</w:t>
      </w:r>
    </w:p>
    <w:p w14:paraId="29DD8AF0" w14:textId="41623F83" w:rsidR="005A7AA0" w:rsidRPr="0022648A" w:rsidRDefault="00CF5326" w:rsidP="0022648A">
      <w:pPr>
        <w:pStyle w:val="Heading3"/>
      </w:pPr>
      <w:r>
        <w:t>Extending</w:t>
      </w:r>
      <w:r w:rsidR="005A7AA0">
        <w:t xml:space="preserve"> ASIC’s </w:t>
      </w:r>
      <w:r>
        <w:t xml:space="preserve">banning </w:t>
      </w:r>
      <w:r w:rsidR="005A7AA0">
        <w:t>power</w:t>
      </w:r>
      <w:r>
        <w:t>s</w:t>
      </w:r>
    </w:p>
    <w:p w14:paraId="1AE14359" w14:textId="77777777" w:rsidR="00032898" w:rsidRDefault="00032898" w:rsidP="004C1306">
      <w:pPr>
        <w:pStyle w:val="base-text-paragraph"/>
        <w:numPr>
          <w:ilvl w:val="1"/>
          <w:numId w:val="4"/>
        </w:numPr>
      </w:pPr>
      <w:r>
        <w:t xml:space="preserve">Division 8 of Part 7.6 of the Corporations </w:t>
      </w:r>
      <w:r w:rsidR="009E5D11">
        <w:t xml:space="preserve">Act authorises </w:t>
      </w:r>
      <w:r w:rsidR="004863F1">
        <w:t>ASIC to ban certain persons from providing financial services.</w:t>
      </w:r>
      <w:r w:rsidR="009E5D11" w:rsidRPr="009E5D11">
        <w:t xml:space="preserve"> </w:t>
      </w:r>
      <w:r w:rsidR="009E5D11">
        <w:t xml:space="preserve">Equivalent provisions for banning certain persons from </w:t>
      </w:r>
      <w:r w:rsidR="00314616">
        <w:t>engaging in</w:t>
      </w:r>
      <w:r w:rsidR="009E5D11">
        <w:t xml:space="preserve"> credit activities are contained in the Part 2-4 of the Credit Act.</w:t>
      </w:r>
    </w:p>
    <w:p w14:paraId="4EE16D52" w14:textId="77777777" w:rsidR="000A1421" w:rsidRDefault="003F3108" w:rsidP="004C1306">
      <w:pPr>
        <w:pStyle w:val="base-text-paragraph"/>
        <w:numPr>
          <w:ilvl w:val="1"/>
          <w:numId w:val="4"/>
        </w:numPr>
      </w:pPr>
      <w:r>
        <w:t xml:space="preserve">Chapter 6 </w:t>
      </w:r>
      <w:r w:rsidR="000B7F05">
        <w:t>of the ASIC Enforcement</w:t>
      </w:r>
      <w:r w:rsidR="00604439">
        <w:t xml:space="preserve"> R</w:t>
      </w:r>
      <w:r w:rsidR="000B7F05">
        <w:t>eview</w:t>
      </w:r>
      <w:r w:rsidR="00604439">
        <w:t xml:space="preserve"> (ASIC’s power to ban senior individuals in the financial sector) </w:t>
      </w:r>
      <w:r w:rsidR="000A1421">
        <w:t>contained recommendations to foster public confidence in the integrity of individuals who work in the financial sector.</w:t>
      </w:r>
    </w:p>
    <w:p w14:paraId="392BC146" w14:textId="3D4C985F" w:rsidR="000A1421" w:rsidRDefault="000A1421" w:rsidP="004C1306">
      <w:pPr>
        <w:pStyle w:val="base-text-paragraph"/>
        <w:numPr>
          <w:ilvl w:val="1"/>
          <w:numId w:val="4"/>
        </w:numPr>
      </w:pPr>
      <w:r>
        <w:rPr>
          <w:rFonts w:hint="eastAsia"/>
        </w:rPr>
        <w:t>T</w:t>
      </w:r>
      <w:r>
        <w:t xml:space="preserve">hese recommendations </w:t>
      </w:r>
      <w:r w:rsidR="00047A8F">
        <w:t xml:space="preserve">were </w:t>
      </w:r>
      <w:r>
        <w:t>that:</w:t>
      </w:r>
    </w:p>
    <w:p w14:paraId="5EA27624" w14:textId="3E7E5180" w:rsidR="000A1421" w:rsidRDefault="000A1421" w:rsidP="000A1421">
      <w:pPr>
        <w:pStyle w:val="dotpoint"/>
      </w:pPr>
      <w:r>
        <w:t>Once an administrative banning power is triggered, ASIC should be able to ban a person from performing a specific function, or any function, in a financial services or credit business. (Recommendation 30)</w:t>
      </w:r>
      <w:r w:rsidR="00522148">
        <w:t>.</w:t>
      </w:r>
    </w:p>
    <w:p w14:paraId="199B2982" w14:textId="77777777" w:rsidR="000A1421" w:rsidRDefault="000A1421" w:rsidP="000A1421">
      <w:pPr>
        <w:pStyle w:val="dotpoint"/>
      </w:pPr>
      <w:r>
        <w:lastRenderedPageBreak/>
        <w:t>The grounds for exercising ASIC’s power to ban individuals from performing roles in financial services and credit businesses should be expanded (Recommendation 31).</w:t>
      </w:r>
    </w:p>
    <w:p w14:paraId="70941F50" w14:textId="0F095EF0" w:rsidR="000A1421" w:rsidRDefault="000A1421" w:rsidP="004C1306">
      <w:pPr>
        <w:pStyle w:val="base-text-paragraph"/>
        <w:numPr>
          <w:ilvl w:val="1"/>
          <w:numId w:val="4"/>
        </w:numPr>
      </w:pPr>
      <w:r>
        <w:rPr>
          <w:rFonts w:hint="eastAsia"/>
        </w:rPr>
        <w:t>T</w:t>
      </w:r>
      <w:r>
        <w:t xml:space="preserve">hese recommendations address two </w:t>
      </w:r>
      <w:r w:rsidR="005F3C4E">
        <w:t xml:space="preserve">deficiencies </w:t>
      </w:r>
      <w:r w:rsidR="008E0BD7">
        <w:t>in</w:t>
      </w:r>
      <w:r>
        <w:t xml:space="preserve"> ASIC’s</w:t>
      </w:r>
      <w:r w:rsidR="008E0BD7">
        <w:t xml:space="preserve"> existing</w:t>
      </w:r>
      <w:r>
        <w:t xml:space="preserve"> </w:t>
      </w:r>
      <w:r w:rsidR="004863F1">
        <w:t>banning</w:t>
      </w:r>
      <w:r w:rsidR="00032898">
        <w:t xml:space="preserve"> powers</w:t>
      </w:r>
      <w:r>
        <w:t xml:space="preserve"> that were identified in the ASIC Enforcement Review and previously in the </w:t>
      </w:r>
      <w:r w:rsidRPr="00ED35BE">
        <w:rPr>
          <w:i/>
        </w:rPr>
        <w:t>Financial System Inquiry</w:t>
      </w:r>
      <w:r w:rsidR="00274AA8">
        <w:rPr>
          <w:i/>
        </w:rPr>
        <w:t xml:space="preserve"> Final Report</w:t>
      </w:r>
      <w:r w:rsidR="00274AA8">
        <w:rPr>
          <w:rStyle w:val="FootnoteReference"/>
          <w:i/>
        </w:rPr>
        <w:footnoteReference w:id="2"/>
      </w:r>
      <w:r>
        <w:t xml:space="preserve"> and the Senate </w:t>
      </w:r>
      <w:r w:rsidR="00952B15">
        <w:t xml:space="preserve">Final Report </w:t>
      </w:r>
      <w:r>
        <w:t xml:space="preserve">on the </w:t>
      </w:r>
      <w:r>
        <w:rPr>
          <w:i/>
        </w:rPr>
        <w:t xml:space="preserve">Performance of the Australian </w:t>
      </w:r>
      <w:r w:rsidR="005B0717">
        <w:rPr>
          <w:i/>
        </w:rPr>
        <w:t xml:space="preserve">Securities and </w:t>
      </w:r>
      <w:r>
        <w:rPr>
          <w:i/>
        </w:rPr>
        <w:t>Investments Commission</w:t>
      </w:r>
      <w:r>
        <w:t>.</w:t>
      </w:r>
      <w:r w:rsidR="005B0717">
        <w:rPr>
          <w:rStyle w:val="FootnoteReference"/>
        </w:rPr>
        <w:footnoteReference w:id="3"/>
      </w:r>
    </w:p>
    <w:p w14:paraId="7D823E03" w14:textId="658C2043" w:rsidR="001E200B" w:rsidRDefault="00632592" w:rsidP="004C1306">
      <w:pPr>
        <w:pStyle w:val="base-text-paragraph"/>
        <w:numPr>
          <w:ilvl w:val="1"/>
          <w:numId w:val="4"/>
        </w:numPr>
      </w:pPr>
      <w:r>
        <w:t>The first issue relate</w:t>
      </w:r>
      <w:r w:rsidR="002E0AAB">
        <w:t>s</w:t>
      </w:r>
      <w:r>
        <w:t xml:space="preserve"> to the </w:t>
      </w:r>
      <w:r w:rsidR="002E0AAB">
        <w:t xml:space="preserve">scope of </w:t>
      </w:r>
      <w:r w:rsidR="001E200B">
        <w:t xml:space="preserve">ASICs existing </w:t>
      </w:r>
      <w:r>
        <w:t xml:space="preserve">banning </w:t>
      </w:r>
      <w:r w:rsidR="001E200B">
        <w:t>powers under the Corporations Act and the Credit Act</w:t>
      </w:r>
      <w:r w:rsidR="00E3148F">
        <w:t xml:space="preserve">. </w:t>
      </w:r>
      <w:r w:rsidR="00E0104B">
        <w:t>Although t</w:t>
      </w:r>
      <w:r w:rsidR="00E3148F">
        <w:t xml:space="preserve">hese powers </w:t>
      </w:r>
      <w:r w:rsidR="00E0104B">
        <w:t xml:space="preserve">permit ASIC to ban </w:t>
      </w:r>
      <w:r w:rsidR="002020D9">
        <w:t xml:space="preserve">a person from providing a financial service </w:t>
      </w:r>
      <w:r w:rsidR="001E200B">
        <w:t xml:space="preserve">or </w:t>
      </w:r>
      <w:r w:rsidR="002020D9">
        <w:t xml:space="preserve">engaging in </w:t>
      </w:r>
      <w:r w:rsidR="001E200B">
        <w:t xml:space="preserve">credit </w:t>
      </w:r>
      <w:r w:rsidR="002020D9">
        <w:t>activities</w:t>
      </w:r>
      <w:r w:rsidR="00E0104B">
        <w:t xml:space="preserve">, they do not authorise ASIC to ban a </w:t>
      </w:r>
      <w:r w:rsidR="002409DA">
        <w:t xml:space="preserve">person from </w:t>
      </w:r>
      <w:r w:rsidR="008E0BD7">
        <w:t xml:space="preserve">controlling or </w:t>
      </w:r>
      <w:r w:rsidR="002409DA">
        <w:t xml:space="preserve">managing a </w:t>
      </w:r>
      <w:r w:rsidR="00E0104B">
        <w:t>financial services or credit business.</w:t>
      </w:r>
    </w:p>
    <w:p w14:paraId="08920655" w14:textId="169481D1" w:rsidR="003F3108" w:rsidRDefault="00B82CCE" w:rsidP="004C1306">
      <w:pPr>
        <w:pStyle w:val="base-text-paragraph"/>
        <w:numPr>
          <w:ilvl w:val="1"/>
          <w:numId w:val="4"/>
        </w:numPr>
      </w:pPr>
      <w:r>
        <w:rPr>
          <w:rFonts w:hint="eastAsia"/>
        </w:rPr>
        <w:t>T</w:t>
      </w:r>
      <w:r>
        <w:t xml:space="preserve">he second issue relates to </w:t>
      </w:r>
      <w:r w:rsidR="00314616">
        <w:t xml:space="preserve">the </w:t>
      </w:r>
      <w:r w:rsidR="00193A36">
        <w:t xml:space="preserve">grounds on which </w:t>
      </w:r>
      <w:r w:rsidR="00314616">
        <w:t xml:space="preserve">ASIC </w:t>
      </w:r>
      <w:r w:rsidR="00193A36">
        <w:t xml:space="preserve">can </w:t>
      </w:r>
      <w:r w:rsidR="00314616">
        <w:t xml:space="preserve">make a banning order. ASIC </w:t>
      </w:r>
      <w:r w:rsidR="00193A36">
        <w:t xml:space="preserve">can only make </w:t>
      </w:r>
      <w:r w:rsidR="00314616">
        <w:t xml:space="preserve">banning orders </w:t>
      </w:r>
      <w:r w:rsidR="00294ADA">
        <w:t xml:space="preserve">where there has been </w:t>
      </w:r>
      <w:r w:rsidR="00314616">
        <w:t>poor conduct in the provision of</w:t>
      </w:r>
      <w:r w:rsidR="00294ADA">
        <w:t xml:space="preserve"> financial services or engagement in credit activities. This means that the existing provisions do not </w:t>
      </w:r>
      <w:r w:rsidR="008E0BD7">
        <w:t>necessarily</w:t>
      </w:r>
      <w:r w:rsidR="00294ADA">
        <w:t xml:space="preserve"> </w:t>
      </w:r>
      <w:r w:rsidR="001739E8">
        <w:t xml:space="preserve">authorise ASIC to ban </w:t>
      </w:r>
      <w:r w:rsidR="00294ADA">
        <w:t>a director or senior manager of a financial services or credit business</w:t>
      </w:r>
      <w:r w:rsidR="008E0BD7">
        <w:t xml:space="preserve"> who is demonstrated to be unfit to fulfil their role</w:t>
      </w:r>
      <w:r w:rsidR="001739E8">
        <w:t xml:space="preserve"> or has a culture of non-compliance with financial services laws</w:t>
      </w:r>
      <w:r w:rsidR="00294ADA">
        <w:t>.</w:t>
      </w:r>
    </w:p>
    <w:p w14:paraId="5A44F92E" w14:textId="58AAED51" w:rsidR="009A3F6A" w:rsidRDefault="009A3F6A" w:rsidP="00F1169C">
      <w:pPr>
        <w:pStyle w:val="base-text-paragraph"/>
        <w:numPr>
          <w:ilvl w:val="1"/>
          <w:numId w:val="4"/>
        </w:numPr>
      </w:pPr>
      <w:r>
        <w:t>On 16 April 2018, the Government agreed to all of the recommendations set out above at paragraph 1.10.</w:t>
      </w:r>
    </w:p>
    <w:p w14:paraId="6509AD7D" w14:textId="77777777" w:rsidR="00B17774" w:rsidRDefault="00B17774" w:rsidP="00B17774">
      <w:pPr>
        <w:pStyle w:val="Heading2"/>
      </w:pPr>
      <w:r>
        <w:t>Summary of new law</w:t>
      </w:r>
    </w:p>
    <w:p w14:paraId="59EBE01C" w14:textId="6A2A9235" w:rsidR="00E6016F" w:rsidRDefault="00957E21" w:rsidP="004C1306">
      <w:pPr>
        <w:pStyle w:val="base-text-paragraph"/>
        <w:numPr>
          <w:ilvl w:val="1"/>
          <w:numId w:val="4"/>
        </w:numPr>
      </w:pPr>
      <w:r>
        <w:t xml:space="preserve">The amendments in </w:t>
      </w:r>
      <w:r w:rsidR="007177A9">
        <w:t>Schedule #</w:t>
      </w:r>
      <w:r w:rsidR="009A3F6A">
        <w:t xml:space="preserve"> </w:t>
      </w:r>
      <w:r w:rsidR="001E46CA">
        <w:t xml:space="preserve">to the Bill </w:t>
      </w:r>
      <w:r w:rsidR="007667A4">
        <w:t xml:space="preserve">implement </w:t>
      </w:r>
      <w:r w:rsidR="00E6016F">
        <w:t>R</w:t>
      </w:r>
      <w:r w:rsidR="009F4471">
        <w:t>ecommendation</w:t>
      </w:r>
      <w:r w:rsidR="00E6016F">
        <w:t xml:space="preserve"> 31 of </w:t>
      </w:r>
      <w:r w:rsidR="009F4471">
        <w:t xml:space="preserve">the </w:t>
      </w:r>
      <w:r w:rsidR="0077525F">
        <w:t xml:space="preserve">ASIC Enforcement Review </w:t>
      </w:r>
      <w:r w:rsidR="00FE7D36">
        <w:t>by</w:t>
      </w:r>
      <w:r w:rsidR="00E6016F">
        <w:t xml:space="preserve"> </w:t>
      </w:r>
      <w:r w:rsidR="009F4471">
        <w:t>e</w:t>
      </w:r>
      <w:r w:rsidR="00FE7D36">
        <w:t>xpanding</w:t>
      </w:r>
      <w:r w:rsidR="009F4471">
        <w:t xml:space="preserve"> the grounds on which ASIC can make a banning order</w:t>
      </w:r>
      <w:r w:rsidR="009B123C">
        <w:t xml:space="preserve"> against a person</w:t>
      </w:r>
      <w:r w:rsidR="00E6016F">
        <w:t xml:space="preserve">. These changes </w:t>
      </w:r>
      <w:r w:rsidR="004B3FCF">
        <w:t xml:space="preserve">allow ASIC to take into account a broader range of activities related to a person’s </w:t>
      </w:r>
      <w:r w:rsidR="00711AB5">
        <w:t xml:space="preserve">culture of non-compliance with financial service laws and the </w:t>
      </w:r>
      <w:r w:rsidR="004B3FCF">
        <w:t>management or oversight of the conduct of a financial services or credit business.</w:t>
      </w:r>
    </w:p>
    <w:p w14:paraId="12A66696" w14:textId="2C4B7982" w:rsidR="007667A4" w:rsidRDefault="007667A4" w:rsidP="004C1306">
      <w:pPr>
        <w:pStyle w:val="base-text-paragraph"/>
        <w:numPr>
          <w:ilvl w:val="1"/>
          <w:numId w:val="4"/>
        </w:numPr>
      </w:pPr>
      <w:r>
        <w:t>The amendments</w:t>
      </w:r>
      <w:r w:rsidR="00C629E6">
        <w:t xml:space="preserve"> also</w:t>
      </w:r>
      <w:r>
        <w:t xml:space="preserve"> implement Recommendation 30 of the ASIC Enforcement Review by empowering ASIC to make additional types of banning orders to prohibit a person from controlling or performing</w:t>
      </w:r>
      <w:r w:rsidR="00515EDB">
        <w:t xml:space="preserve"> any or particular</w:t>
      </w:r>
      <w:r>
        <w:t xml:space="preserve"> functions in relation to a financial services or credit business.  </w:t>
      </w:r>
    </w:p>
    <w:p w14:paraId="62A476D0" w14:textId="09535A5A" w:rsidR="00E948C4" w:rsidRPr="008F726E" w:rsidRDefault="00B83221" w:rsidP="004C1306">
      <w:pPr>
        <w:pStyle w:val="base-text-paragraph"/>
        <w:numPr>
          <w:ilvl w:val="1"/>
          <w:numId w:val="4"/>
        </w:numPr>
      </w:pPr>
      <w:r>
        <w:lastRenderedPageBreak/>
        <w:t>T</w:t>
      </w:r>
      <w:r w:rsidR="007D43F8">
        <w:t>he amendments</w:t>
      </w:r>
      <w:r>
        <w:t xml:space="preserve"> achieve these outcomes by</w:t>
      </w:r>
      <w:r w:rsidR="007D43F8">
        <w:t xml:space="preserve"> modif</w:t>
      </w:r>
      <w:r>
        <w:t>ying</w:t>
      </w:r>
      <w:r w:rsidR="007D43F8">
        <w:t xml:space="preserve"> the existing provisions for banning orders in </w:t>
      </w:r>
      <w:r w:rsidR="007D43F8" w:rsidRPr="007D43F8">
        <w:t xml:space="preserve">Division 8 of Part 7.6 of the Corporations Act </w:t>
      </w:r>
      <w:r w:rsidR="007D43F8">
        <w:t>(for the financial services) and the e</w:t>
      </w:r>
      <w:r w:rsidR="007D43F8" w:rsidRPr="007D43F8">
        <w:t>quivalent provisions</w:t>
      </w:r>
      <w:r w:rsidR="007D43F8">
        <w:t xml:space="preserve"> </w:t>
      </w:r>
      <w:r w:rsidR="007D43F8" w:rsidRPr="007D43F8">
        <w:t>in Part 2-4 of the Credit Act</w:t>
      </w:r>
      <w:r w:rsidR="00D13455">
        <w:t xml:space="preserve"> (for credit activities)</w:t>
      </w:r>
      <w:r w:rsidR="007D43F8" w:rsidRPr="007D43F8">
        <w:t>.</w:t>
      </w:r>
    </w:p>
    <w:p w14:paraId="5A6F0724"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220"/>
      </w:tblGrid>
      <w:tr w:rsidR="00E13565" w:rsidRPr="004666B8" w14:paraId="2316957C" w14:textId="77777777" w:rsidTr="00834C1B">
        <w:tc>
          <w:tcPr>
            <w:tcW w:w="3197" w:type="dxa"/>
          </w:tcPr>
          <w:p w14:paraId="7071DA66" w14:textId="77777777" w:rsidR="00B17774" w:rsidRPr="004666B8" w:rsidRDefault="00B17774" w:rsidP="00E01B4B">
            <w:pPr>
              <w:pStyle w:val="tableheaderwithintable"/>
              <w:rPr>
                <w:lang w:val="en-US" w:eastAsia="en-US"/>
              </w:rPr>
            </w:pPr>
            <w:r w:rsidRPr="004666B8">
              <w:rPr>
                <w:lang w:val="en-US" w:eastAsia="en-US"/>
              </w:rPr>
              <w:t>New law</w:t>
            </w:r>
          </w:p>
        </w:tc>
        <w:tc>
          <w:tcPr>
            <w:tcW w:w="3220" w:type="dxa"/>
          </w:tcPr>
          <w:p w14:paraId="5AD47197" w14:textId="77777777" w:rsidR="00B17774" w:rsidRPr="004666B8" w:rsidRDefault="00B17774" w:rsidP="00E01B4B">
            <w:pPr>
              <w:pStyle w:val="tableheaderwithintable"/>
              <w:rPr>
                <w:lang w:val="en-US" w:eastAsia="en-US"/>
              </w:rPr>
            </w:pPr>
            <w:r w:rsidRPr="004666B8">
              <w:rPr>
                <w:lang w:val="en-US" w:eastAsia="en-US"/>
              </w:rPr>
              <w:t>Current law</w:t>
            </w:r>
          </w:p>
        </w:tc>
      </w:tr>
      <w:tr w:rsidR="00823DC7" w:rsidRPr="004666B8" w14:paraId="413D4517" w14:textId="77777777" w:rsidTr="00C42144">
        <w:tc>
          <w:tcPr>
            <w:tcW w:w="6417" w:type="dxa"/>
            <w:gridSpan w:val="2"/>
          </w:tcPr>
          <w:p w14:paraId="6FE1B72E" w14:textId="4DAC0B3A" w:rsidR="00823DC7" w:rsidRPr="004666B8" w:rsidRDefault="00823DC7" w:rsidP="00E01B4B">
            <w:pPr>
              <w:pStyle w:val="tableheaderwithintable"/>
              <w:rPr>
                <w:lang w:val="en-US" w:eastAsia="en-US"/>
              </w:rPr>
            </w:pPr>
            <w:r>
              <w:rPr>
                <w:rFonts w:hint="eastAsia"/>
                <w:lang w:val="en-US" w:eastAsia="en-US"/>
              </w:rPr>
              <w:t>B</w:t>
            </w:r>
            <w:r>
              <w:rPr>
                <w:lang w:val="en-US" w:eastAsia="en-US"/>
              </w:rPr>
              <w:t>anning orders made under the Corporations Act</w:t>
            </w:r>
          </w:p>
        </w:tc>
      </w:tr>
      <w:tr w:rsidR="00E13565" w:rsidRPr="004666B8" w14:paraId="2E309763" w14:textId="77777777" w:rsidTr="00834C1B">
        <w:tc>
          <w:tcPr>
            <w:tcW w:w="3197" w:type="dxa"/>
          </w:tcPr>
          <w:p w14:paraId="4B4E07D4" w14:textId="775AE777" w:rsidR="00FE2BD7" w:rsidRDefault="00A1717B" w:rsidP="00FE2BD7">
            <w:pPr>
              <w:pStyle w:val="tabletext"/>
              <w:rPr>
                <w:lang w:val="en-US" w:eastAsia="en-US"/>
              </w:rPr>
            </w:pPr>
            <w:r>
              <w:rPr>
                <w:lang w:val="en-US" w:eastAsia="en-US"/>
              </w:rPr>
              <w:t xml:space="preserve">ASIC may make a banning order against a person under the Corporations Act in certain circumstances, including where </w:t>
            </w:r>
            <w:r w:rsidR="00E13565">
              <w:rPr>
                <w:lang w:val="en-US" w:eastAsia="en-US"/>
              </w:rPr>
              <w:t>ASIC has reason to believe that the person is</w:t>
            </w:r>
            <w:r w:rsidR="00FE2BD7">
              <w:rPr>
                <w:lang w:val="en-US" w:eastAsia="en-US"/>
              </w:rPr>
              <w:t xml:space="preserve"> ‘</w:t>
            </w:r>
            <w:r w:rsidR="00E13565">
              <w:rPr>
                <w:lang w:val="en-US" w:eastAsia="en-US"/>
              </w:rPr>
              <w:t>not a fit and proper person</w:t>
            </w:r>
            <w:r w:rsidR="00FE2BD7">
              <w:rPr>
                <w:lang w:val="en-US" w:eastAsia="en-US"/>
              </w:rPr>
              <w:t>’, or is ‘not adequately trained or is not competent’</w:t>
            </w:r>
            <w:r w:rsidR="00237AAA">
              <w:rPr>
                <w:lang w:val="en-US" w:eastAsia="en-US"/>
              </w:rPr>
              <w:t xml:space="preserve"> to do any of the following</w:t>
            </w:r>
            <w:r w:rsidR="00FE2BD7">
              <w:rPr>
                <w:lang w:val="en-US" w:eastAsia="en-US"/>
              </w:rPr>
              <w:t>:</w:t>
            </w:r>
          </w:p>
          <w:p w14:paraId="557E0D19" w14:textId="511B6D17" w:rsidR="003335B3" w:rsidRDefault="00E13565" w:rsidP="00FE2BD7">
            <w:pPr>
              <w:pStyle w:val="tabletext"/>
              <w:numPr>
                <w:ilvl w:val="0"/>
                <w:numId w:val="29"/>
              </w:numPr>
              <w:rPr>
                <w:lang w:val="en-US" w:eastAsia="en-US"/>
              </w:rPr>
            </w:pPr>
            <w:r>
              <w:rPr>
                <w:lang w:val="en-US" w:eastAsia="en-US"/>
              </w:rPr>
              <w:t>provide financial services</w:t>
            </w:r>
            <w:r w:rsidR="003335B3">
              <w:rPr>
                <w:lang w:val="en-US" w:eastAsia="en-US"/>
              </w:rPr>
              <w:t>;</w:t>
            </w:r>
          </w:p>
          <w:p w14:paraId="43AE2AEA" w14:textId="03064F29" w:rsidR="003335B3" w:rsidRDefault="00E13565" w:rsidP="00FE2BD7">
            <w:pPr>
              <w:pStyle w:val="tabletext"/>
              <w:numPr>
                <w:ilvl w:val="0"/>
                <w:numId w:val="29"/>
              </w:numPr>
              <w:rPr>
                <w:lang w:val="en-US" w:eastAsia="en-US"/>
              </w:rPr>
            </w:pPr>
            <w:r>
              <w:rPr>
                <w:lang w:val="en-US" w:eastAsia="en-US"/>
              </w:rPr>
              <w:t xml:space="preserve">perform functions as an officer of </w:t>
            </w:r>
            <w:r w:rsidR="00E745BF">
              <w:rPr>
                <w:lang w:val="en-US" w:eastAsia="en-US"/>
              </w:rPr>
              <w:t xml:space="preserve">an entity </w:t>
            </w:r>
            <w:r>
              <w:rPr>
                <w:lang w:val="en-US" w:eastAsia="en-US"/>
              </w:rPr>
              <w:t xml:space="preserve">that </w:t>
            </w:r>
            <w:r w:rsidR="007954AA">
              <w:rPr>
                <w:lang w:val="en-US" w:eastAsia="en-US"/>
              </w:rPr>
              <w:t>carries on a financial services business</w:t>
            </w:r>
            <w:r w:rsidR="003335B3">
              <w:rPr>
                <w:lang w:val="en-US" w:eastAsia="en-US"/>
              </w:rPr>
              <w:t>;</w:t>
            </w:r>
            <w:r>
              <w:rPr>
                <w:lang w:val="en-US" w:eastAsia="en-US"/>
              </w:rPr>
              <w:t xml:space="preserve"> </w:t>
            </w:r>
          </w:p>
          <w:p w14:paraId="67D1EBB9" w14:textId="0A765B25" w:rsidR="00E13565" w:rsidRDefault="00E13565" w:rsidP="008A001C">
            <w:pPr>
              <w:pStyle w:val="tabletext"/>
              <w:numPr>
                <w:ilvl w:val="0"/>
                <w:numId w:val="29"/>
              </w:numPr>
              <w:rPr>
                <w:lang w:val="en-US" w:eastAsia="en-US"/>
              </w:rPr>
            </w:pPr>
            <w:r>
              <w:rPr>
                <w:lang w:val="en-US" w:eastAsia="en-US"/>
              </w:rPr>
              <w:t xml:space="preserve">control </w:t>
            </w:r>
            <w:r w:rsidR="00AD363B">
              <w:rPr>
                <w:lang w:val="en-US" w:eastAsia="en-US"/>
              </w:rPr>
              <w:t xml:space="preserve">an entity </w:t>
            </w:r>
            <w:r>
              <w:rPr>
                <w:lang w:val="en-US" w:eastAsia="en-US"/>
              </w:rPr>
              <w:t>that carries on a financial services business</w:t>
            </w:r>
            <w:r w:rsidR="007954AA">
              <w:rPr>
                <w:lang w:val="en-US" w:eastAsia="en-US"/>
              </w:rPr>
              <w:t>.</w:t>
            </w:r>
          </w:p>
          <w:p w14:paraId="310386FF" w14:textId="50A94200" w:rsidR="00D648F4" w:rsidRDefault="007954AA" w:rsidP="00E13565">
            <w:pPr>
              <w:pStyle w:val="tabletext"/>
              <w:rPr>
                <w:lang w:val="en-US" w:eastAsia="en-US"/>
              </w:rPr>
            </w:pPr>
            <w:r>
              <w:rPr>
                <w:lang w:val="en-US" w:eastAsia="en-US"/>
              </w:rPr>
              <w:t xml:space="preserve">ASIC may also make a banning order </w:t>
            </w:r>
            <w:r w:rsidR="00D648F4">
              <w:rPr>
                <w:lang w:val="en-US" w:eastAsia="en-US"/>
              </w:rPr>
              <w:t xml:space="preserve">against a person </w:t>
            </w:r>
            <w:r w:rsidR="00021BD2">
              <w:rPr>
                <w:lang w:val="en-US" w:eastAsia="en-US"/>
              </w:rPr>
              <w:t>that</w:t>
            </w:r>
            <w:r w:rsidR="00D648F4">
              <w:rPr>
                <w:lang w:val="en-US" w:eastAsia="en-US"/>
              </w:rPr>
              <w:t>:</w:t>
            </w:r>
          </w:p>
          <w:p w14:paraId="5023C11B" w14:textId="5854B995" w:rsidR="0092149A" w:rsidRDefault="0092149A" w:rsidP="0092149A">
            <w:pPr>
              <w:pStyle w:val="tabletext"/>
              <w:numPr>
                <w:ilvl w:val="0"/>
                <w:numId w:val="29"/>
              </w:numPr>
              <w:rPr>
                <w:lang w:val="en-US" w:eastAsia="en-US"/>
              </w:rPr>
            </w:pPr>
            <w:r>
              <w:rPr>
                <w:rFonts w:hint="eastAsia"/>
                <w:lang w:val="en-US" w:eastAsia="en-US"/>
              </w:rPr>
              <w:t>i</w:t>
            </w:r>
            <w:r>
              <w:rPr>
                <w:lang w:val="en-US" w:eastAsia="en-US"/>
              </w:rPr>
              <w:t>s insolvent</w:t>
            </w:r>
            <w:r w:rsidR="008B023D">
              <w:rPr>
                <w:lang w:val="en-US" w:eastAsia="en-US"/>
              </w:rPr>
              <w:t xml:space="preserve"> under administration</w:t>
            </w:r>
            <w:r>
              <w:rPr>
                <w:lang w:val="en-US" w:eastAsia="en-US"/>
              </w:rPr>
              <w:t xml:space="preserve"> or a Chapter 5 body corporate; </w:t>
            </w:r>
          </w:p>
          <w:p w14:paraId="4E1CE664" w14:textId="67F24907" w:rsidR="00E13565" w:rsidRDefault="00D648F4" w:rsidP="00D648F4">
            <w:pPr>
              <w:pStyle w:val="tabletext"/>
              <w:numPr>
                <w:ilvl w:val="0"/>
                <w:numId w:val="29"/>
              </w:numPr>
              <w:rPr>
                <w:lang w:val="en-US" w:eastAsia="en-US"/>
              </w:rPr>
            </w:pPr>
            <w:r>
              <w:rPr>
                <w:lang w:val="en-US" w:eastAsia="en-US"/>
              </w:rPr>
              <w:t>has, at least twice, been an officer of more than one corporation that was unable to pay its debts;</w:t>
            </w:r>
          </w:p>
          <w:p w14:paraId="3698FF6A" w14:textId="63FDE8F8" w:rsidR="00D648F4" w:rsidRDefault="00D648F4" w:rsidP="00D648F4">
            <w:pPr>
              <w:pStyle w:val="tabletext"/>
              <w:numPr>
                <w:ilvl w:val="0"/>
                <w:numId w:val="29"/>
              </w:numPr>
              <w:rPr>
                <w:lang w:val="en-US" w:eastAsia="en-US"/>
              </w:rPr>
            </w:pPr>
            <w:r>
              <w:rPr>
                <w:lang w:val="en-US" w:eastAsia="en-US"/>
              </w:rPr>
              <w:t>has, at least twice, been linked to a refusal or failure to give effect to an AFCA determination;</w:t>
            </w:r>
            <w:r w:rsidR="0092149A">
              <w:rPr>
                <w:lang w:val="en-US" w:eastAsia="en-US"/>
              </w:rPr>
              <w:t xml:space="preserve"> or</w:t>
            </w:r>
          </w:p>
          <w:p w14:paraId="3471718A" w14:textId="590EDCC2" w:rsidR="00D94D9B" w:rsidRPr="004666B8" w:rsidRDefault="00244DF5" w:rsidP="00ED35BE">
            <w:pPr>
              <w:pStyle w:val="tabletext"/>
              <w:numPr>
                <w:ilvl w:val="0"/>
                <w:numId w:val="29"/>
              </w:numPr>
              <w:rPr>
                <w:lang w:val="en-US" w:eastAsia="en-US"/>
              </w:rPr>
            </w:pPr>
            <w:r>
              <w:rPr>
                <w:lang w:val="en-US" w:eastAsia="en-US"/>
              </w:rPr>
              <w:t xml:space="preserve">has an officer who </w:t>
            </w:r>
            <w:r w:rsidR="009B791D">
              <w:rPr>
                <w:lang w:val="en-US" w:eastAsia="en-US"/>
              </w:rPr>
              <w:t>ASIC has</w:t>
            </w:r>
            <w:r w:rsidR="00603955">
              <w:rPr>
                <w:lang w:val="en-US" w:eastAsia="en-US"/>
              </w:rPr>
              <w:t xml:space="preserve"> made,</w:t>
            </w:r>
            <w:r w:rsidR="009B791D">
              <w:rPr>
                <w:lang w:val="en-US" w:eastAsia="en-US"/>
              </w:rPr>
              <w:t xml:space="preserve"> or could make</w:t>
            </w:r>
            <w:r w:rsidR="00603955">
              <w:rPr>
                <w:lang w:val="en-US" w:eastAsia="en-US"/>
              </w:rPr>
              <w:t>,</w:t>
            </w:r>
            <w:r w:rsidR="009B791D">
              <w:rPr>
                <w:lang w:val="en-US" w:eastAsia="en-US"/>
              </w:rPr>
              <w:t xml:space="preserve"> one or more banning orders against</w:t>
            </w:r>
            <w:r w:rsidR="006B20EF">
              <w:rPr>
                <w:lang w:val="en-US" w:eastAsia="en-US"/>
              </w:rPr>
              <w:t>.</w:t>
            </w:r>
          </w:p>
        </w:tc>
        <w:tc>
          <w:tcPr>
            <w:tcW w:w="3220" w:type="dxa"/>
          </w:tcPr>
          <w:p w14:paraId="22DD6189" w14:textId="7EB2965D" w:rsidR="00BD3A8C" w:rsidRDefault="00BD3A8C" w:rsidP="00E01B4B">
            <w:pPr>
              <w:pStyle w:val="tabletext"/>
              <w:rPr>
                <w:lang w:val="en-US" w:eastAsia="en-US"/>
              </w:rPr>
            </w:pPr>
            <w:r>
              <w:rPr>
                <w:lang w:val="en-US" w:eastAsia="en-US"/>
              </w:rPr>
              <w:t xml:space="preserve">ASIC may make a banning order against a person </w:t>
            </w:r>
            <w:r w:rsidR="00926999">
              <w:rPr>
                <w:lang w:val="en-US" w:eastAsia="en-US"/>
              </w:rPr>
              <w:t xml:space="preserve">under the Corporations Act </w:t>
            </w:r>
            <w:r>
              <w:rPr>
                <w:lang w:val="en-US" w:eastAsia="en-US"/>
              </w:rPr>
              <w:t xml:space="preserve">in certain circumstances, including where </w:t>
            </w:r>
            <w:r w:rsidRPr="00BD3A8C">
              <w:rPr>
                <w:lang w:val="en-US" w:eastAsia="en-US"/>
              </w:rPr>
              <w:t xml:space="preserve">ASIC has reason to believe that </w:t>
            </w:r>
            <w:r w:rsidR="00E13565">
              <w:rPr>
                <w:lang w:val="en-US" w:eastAsia="en-US"/>
              </w:rPr>
              <w:t>the</w:t>
            </w:r>
            <w:r w:rsidRPr="00BD3A8C">
              <w:rPr>
                <w:lang w:val="en-US" w:eastAsia="en-US"/>
              </w:rPr>
              <w:t xml:space="preserve"> person</w:t>
            </w:r>
            <w:r>
              <w:rPr>
                <w:lang w:val="en-US" w:eastAsia="en-US"/>
              </w:rPr>
              <w:t>:</w:t>
            </w:r>
          </w:p>
          <w:p w14:paraId="58B9A1A4" w14:textId="42C9DBF3" w:rsidR="00BD3A8C" w:rsidRDefault="0069630B" w:rsidP="00BD3A8C">
            <w:pPr>
              <w:pStyle w:val="tabletext"/>
              <w:numPr>
                <w:ilvl w:val="0"/>
                <w:numId w:val="29"/>
              </w:numPr>
              <w:rPr>
                <w:lang w:val="en-US" w:eastAsia="en-US"/>
              </w:rPr>
            </w:pPr>
            <w:r>
              <w:rPr>
                <w:lang w:val="en-US" w:eastAsia="en-US"/>
              </w:rPr>
              <w:t xml:space="preserve">is </w:t>
            </w:r>
            <w:r w:rsidR="00FE2BD7">
              <w:rPr>
                <w:lang w:val="en-US" w:eastAsia="en-US"/>
              </w:rPr>
              <w:t>‘</w:t>
            </w:r>
            <w:r w:rsidR="00BD3A8C" w:rsidRPr="00BD3A8C">
              <w:rPr>
                <w:lang w:val="en-US" w:eastAsia="en-US"/>
              </w:rPr>
              <w:t>not of good fame or character</w:t>
            </w:r>
            <w:r w:rsidR="00FE2BD7">
              <w:rPr>
                <w:lang w:val="en-US" w:eastAsia="en-US"/>
              </w:rPr>
              <w:t>’</w:t>
            </w:r>
            <w:r w:rsidR="00BD3A8C">
              <w:rPr>
                <w:lang w:val="en-US" w:eastAsia="en-US"/>
              </w:rPr>
              <w:t>;</w:t>
            </w:r>
            <w:r w:rsidR="000C41D4">
              <w:rPr>
                <w:lang w:val="en-US" w:eastAsia="en-US"/>
              </w:rPr>
              <w:t xml:space="preserve"> or</w:t>
            </w:r>
          </w:p>
          <w:p w14:paraId="5F2FC527" w14:textId="463E568E" w:rsidR="00BD3A8C" w:rsidRDefault="00BD3A8C" w:rsidP="00BD3A8C">
            <w:pPr>
              <w:pStyle w:val="tabletext"/>
              <w:numPr>
                <w:ilvl w:val="0"/>
                <w:numId w:val="29"/>
              </w:numPr>
              <w:rPr>
                <w:lang w:val="en-US" w:eastAsia="en-US"/>
              </w:rPr>
            </w:pPr>
            <w:r w:rsidRPr="00BD3A8C">
              <w:rPr>
                <w:lang w:val="en-US" w:eastAsia="en-US"/>
              </w:rPr>
              <w:t xml:space="preserve">is </w:t>
            </w:r>
            <w:r w:rsidR="00FE2BD7">
              <w:rPr>
                <w:lang w:val="en-US" w:eastAsia="en-US"/>
              </w:rPr>
              <w:t>‘</w:t>
            </w:r>
            <w:r w:rsidRPr="00BD3A8C">
              <w:rPr>
                <w:lang w:val="en-US" w:eastAsia="en-US"/>
              </w:rPr>
              <w:t>not adequately trained, or is not competent</w:t>
            </w:r>
            <w:r w:rsidR="00FE2BD7">
              <w:rPr>
                <w:lang w:val="en-US" w:eastAsia="en-US"/>
              </w:rPr>
              <w:t>’</w:t>
            </w:r>
            <w:r w:rsidRPr="00BD3A8C">
              <w:rPr>
                <w:lang w:val="en-US" w:eastAsia="en-US"/>
              </w:rPr>
              <w:t>, to provide financial services</w:t>
            </w:r>
            <w:r w:rsidR="000C41D4">
              <w:rPr>
                <w:lang w:val="en-US" w:eastAsia="en-US"/>
              </w:rPr>
              <w:t>.</w:t>
            </w:r>
          </w:p>
          <w:p w14:paraId="15562922" w14:textId="77777777" w:rsidR="00BD3A8C" w:rsidRDefault="00EC004A" w:rsidP="00EC004A">
            <w:pPr>
              <w:pStyle w:val="tabletext"/>
              <w:rPr>
                <w:lang w:val="en-US" w:eastAsia="en-US"/>
              </w:rPr>
            </w:pPr>
            <w:r>
              <w:rPr>
                <w:lang w:val="en-US" w:eastAsia="en-US"/>
              </w:rPr>
              <w:t xml:space="preserve">ASIC may also make a banning order against a person who </w:t>
            </w:r>
            <w:r w:rsidR="0069630B">
              <w:rPr>
                <w:lang w:val="en-US" w:eastAsia="en-US"/>
              </w:rPr>
              <w:t xml:space="preserve">is </w:t>
            </w:r>
            <w:r w:rsidR="00BD3A8C" w:rsidRPr="00BD3A8C">
              <w:rPr>
                <w:lang w:val="en-US" w:eastAsia="en-US"/>
              </w:rPr>
              <w:t xml:space="preserve">an insolvent under </w:t>
            </w:r>
            <w:r w:rsidR="00A41EDB" w:rsidRPr="00BD3A8C">
              <w:rPr>
                <w:lang w:val="en-US" w:eastAsia="en-US"/>
              </w:rPr>
              <w:t>administration</w:t>
            </w:r>
            <w:r w:rsidR="00A41EDB">
              <w:rPr>
                <w:lang w:val="en-US" w:eastAsia="en-US"/>
              </w:rPr>
              <w:t>.</w:t>
            </w:r>
          </w:p>
          <w:p w14:paraId="1BED39FA" w14:textId="77777777" w:rsidR="00502758" w:rsidRDefault="00502758" w:rsidP="00502758">
            <w:pPr>
              <w:pStyle w:val="tabletext"/>
              <w:rPr>
                <w:lang w:val="en-US" w:eastAsia="en-US"/>
              </w:rPr>
            </w:pPr>
          </w:p>
          <w:p w14:paraId="7F1D9D83" w14:textId="12E5CF80" w:rsidR="00502758" w:rsidRPr="004666B8" w:rsidRDefault="00502758" w:rsidP="008A001C">
            <w:pPr>
              <w:pStyle w:val="tabletext"/>
              <w:rPr>
                <w:lang w:val="en-US" w:eastAsia="en-US"/>
              </w:rPr>
            </w:pPr>
          </w:p>
        </w:tc>
      </w:tr>
      <w:tr w:rsidR="00E13565" w:rsidRPr="004666B8" w14:paraId="0BED1C3D" w14:textId="77777777" w:rsidTr="00834C1B">
        <w:tc>
          <w:tcPr>
            <w:tcW w:w="3197" w:type="dxa"/>
          </w:tcPr>
          <w:p w14:paraId="2D18B010" w14:textId="77777777" w:rsidR="004E2AA6" w:rsidRDefault="00DC2173" w:rsidP="00DC2173">
            <w:pPr>
              <w:pStyle w:val="tabletext"/>
              <w:rPr>
                <w:lang w:val="en-US" w:eastAsia="en-US"/>
              </w:rPr>
            </w:pPr>
            <w:r>
              <w:rPr>
                <w:rFonts w:hint="eastAsia"/>
                <w:lang w:val="en-US" w:eastAsia="en-US"/>
              </w:rPr>
              <w:t>I</w:t>
            </w:r>
            <w:r>
              <w:rPr>
                <w:lang w:val="en-US" w:eastAsia="en-US"/>
              </w:rPr>
              <w:t>n working out whether a person is a fit and proper person</w:t>
            </w:r>
            <w:r w:rsidR="00F62A76">
              <w:rPr>
                <w:lang w:val="en-US" w:eastAsia="en-US"/>
              </w:rPr>
              <w:t xml:space="preserve"> for the </w:t>
            </w:r>
            <w:r w:rsidR="00F62A76">
              <w:rPr>
                <w:lang w:val="en-US" w:eastAsia="en-US"/>
              </w:rPr>
              <w:lastRenderedPageBreak/>
              <w:t>purposes of the Corporations Act</w:t>
            </w:r>
            <w:r w:rsidR="009E3FED">
              <w:rPr>
                <w:lang w:val="en-US" w:eastAsia="en-US"/>
              </w:rPr>
              <w:t>,</w:t>
            </w:r>
            <w:r w:rsidR="00F62A76">
              <w:rPr>
                <w:lang w:val="en-US" w:eastAsia="en-US"/>
              </w:rPr>
              <w:t xml:space="preserve"> </w:t>
            </w:r>
            <w:r>
              <w:rPr>
                <w:lang w:val="en-US" w:eastAsia="en-US"/>
              </w:rPr>
              <w:t>ASIC must have regard to</w:t>
            </w:r>
            <w:r w:rsidR="00AA4A97">
              <w:rPr>
                <w:lang w:val="en-US" w:eastAsia="en-US"/>
              </w:rPr>
              <w:t xml:space="preserve"> the same matters that are relevant under the Credit Act. </w:t>
            </w:r>
          </w:p>
          <w:p w14:paraId="046A4E4D" w14:textId="149B83B7" w:rsidR="00DC2173" w:rsidRDefault="00AA4A97" w:rsidP="008A001C">
            <w:pPr>
              <w:pStyle w:val="tabletext"/>
              <w:rPr>
                <w:lang w:val="en-US" w:eastAsia="en-US"/>
              </w:rPr>
            </w:pPr>
            <w:r>
              <w:rPr>
                <w:lang w:val="en-US" w:eastAsia="en-US"/>
              </w:rPr>
              <w:t>These matters include</w:t>
            </w:r>
            <w:r w:rsidR="00DC2173">
              <w:rPr>
                <w:lang w:val="en-US" w:eastAsia="en-US"/>
              </w:rPr>
              <w:t>:</w:t>
            </w:r>
          </w:p>
          <w:p w14:paraId="458703FB" w14:textId="66519A7A" w:rsidR="00DC2173" w:rsidRDefault="00D56BFB" w:rsidP="00DC2173">
            <w:pPr>
              <w:pStyle w:val="tabletext"/>
              <w:numPr>
                <w:ilvl w:val="0"/>
                <w:numId w:val="29"/>
              </w:numPr>
              <w:rPr>
                <w:lang w:val="en-US" w:eastAsia="en-US"/>
              </w:rPr>
            </w:pPr>
            <w:r>
              <w:rPr>
                <w:lang w:val="en-US" w:eastAsia="en-US"/>
              </w:rPr>
              <w:t xml:space="preserve">whether the person has been convicted of an offence </w:t>
            </w:r>
            <w:r w:rsidR="00DC2173">
              <w:rPr>
                <w:lang w:val="en-US" w:eastAsia="en-US"/>
              </w:rPr>
              <w:t>in the last 10</w:t>
            </w:r>
            <w:r w:rsidR="00D4183F">
              <w:rPr>
                <w:lang w:val="en-US" w:eastAsia="en-US"/>
              </w:rPr>
              <w:t> </w:t>
            </w:r>
            <w:r w:rsidR="00DC2173">
              <w:rPr>
                <w:lang w:val="en-US" w:eastAsia="en-US"/>
              </w:rPr>
              <w:t>years;</w:t>
            </w:r>
          </w:p>
          <w:p w14:paraId="67B08361" w14:textId="05590177" w:rsidR="00DC2173" w:rsidRDefault="00DC2173" w:rsidP="00DC2173">
            <w:pPr>
              <w:pStyle w:val="tabletext"/>
              <w:numPr>
                <w:ilvl w:val="0"/>
                <w:numId w:val="29"/>
              </w:numPr>
              <w:rPr>
                <w:lang w:val="en-US" w:eastAsia="en-US"/>
              </w:rPr>
            </w:pPr>
            <w:r>
              <w:rPr>
                <w:lang w:val="en-US" w:eastAsia="en-US"/>
              </w:rPr>
              <w:t xml:space="preserve">whether the person has had an Australian financial services license or Australian credit </w:t>
            </w:r>
            <w:r w:rsidR="008553F5">
              <w:rPr>
                <w:lang w:val="en-US" w:eastAsia="en-US"/>
              </w:rPr>
              <w:t>license</w:t>
            </w:r>
            <w:r>
              <w:rPr>
                <w:lang w:val="en-US" w:eastAsia="en-US"/>
              </w:rPr>
              <w:t xml:space="preserve"> that was suspended or cancelled; </w:t>
            </w:r>
          </w:p>
          <w:p w14:paraId="79D5D71F" w14:textId="59037FFD" w:rsidR="00C21893" w:rsidRDefault="00DC2173" w:rsidP="00DC2173">
            <w:pPr>
              <w:pStyle w:val="tabletext"/>
              <w:numPr>
                <w:ilvl w:val="0"/>
                <w:numId w:val="29"/>
              </w:numPr>
              <w:rPr>
                <w:lang w:val="en-US" w:eastAsia="en-US"/>
              </w:rPr>
            </w:pPr>
            <w:r>
              <w:rPr>
                <w:lang w:val="en-US" w:eastAsia="en-US"/>
              </w:rPr>
              <w:t>whether a banning order or disqualification order has previously been made against the person</w:t>
            </w:r>
            <w:r w:rsidR="001F6362">
              <w:rPr>
                <w:lang w:val="en-US" w:eastAsia="en-US"/>
              </w:rPr>
              <w:t xml:space="preserve"> under the Corporations Act or the Credit Act</w:t>
            </w:r>
            <w:r w:rsidR="00467E41">
              <w:rPr>
                <w:lang w:val="en-US" w:eastAsia="en-US"/>
              </w:rPr>
              <w:t>;</w:t>
            </w:r>
          </w:p>
          <w:p w14:paraId="7651E612" w14:textId="0F2DD12A" w:rsidR="008325D6" w:rsidRDefault="008325D6" w:rsidP="00DC2173">
            <w:pPr>
              <w:pStyle w:val="tabletext"/>
              <w:numPr>
                <w:ilvl w:val="0"/>
                <w:numId w:val="29"/>
              </w:numPr>
              <w:rPr>
                <w:lang w:val="en-US" w:eastAsia="en-US"/>
              </w:rPr>
            </w:pPr>
            <w:r>
              <w:rPr>
                <w:rFonts w:hint="eastAsia"/>
                <w:lang w:val="en-US" w:eastAsia="en-US"/>
              </w:rPr>
              <w:t>w</w:t>
            </w:r>
            <w:r>
              <w:rPr>
                <w:lang w:val="en-US" w:eastAsia="en-US"/>
              </w:rPr>
              <w:t>hether the person has ever been a Chapter 5 body corporate or an insolvent under administration;</w:t>
            </w:r>
          </w:p>
          <w:p w14:paraId="00340939" w14:textId="59A5EB33" w:rsidR="00467E41" w:rsidRDefault="00467E41" w:rsidP="00DC2173">
            <w:pPr>
              <w:pStyle w:val="tabletext"/>
              <w:numPr>
                <w:ilvl w:val="0"/>
                <w:numId w:val="29"/>
              </w:numPr>
              <w:rPr>
                <w:lang w:val="en-US" w:eastAsia="en-US"/>
              </w:rPr>
            </w:pPr>
            <w:r>
              <w:rPr>
                <w:rFonts w:hint="eastAsia"/>
                <w:lang w:val="en-US" w:eastAsia="en-US"/>
              </w:rPr>
              <w:t>w</w:t>
            </w:r>
            <w:r>
              <w:rPr>
                <w:lang w:val="en-US" w:eastAsia="en-US"/>
              </w:rPr>
              <w:t xml:space="preserve">hether </w:t>
            </w:r>
            <w:r w:rsidR="00300276">
              <w:rPr>
                <w:lang w:val="en-US" w:eastAsia="en-US"/>
              </w:rPr>
              <w:t>the person has been disqualified from managing corporations;</w:t>
            </w:r>
            <w:r w:rsidR="00B72FE8">
              <w:rPr>
                <w:lang w:val="en-US" w:eastAsia="en-US"/>
              </w:rPr>
              <w:t xml:space="preserve"> and</w:t>
            </w:r>
          </w:p>
          <w:p w14:paraId="4B710845" w14:textId="38C516D0" w:rsidR="00300276" w:rsidRPr="004666B8" w:rsidRDefault="00300276" w:rsidP="00ED35BE">
            <w:pPr>
              <w:pStyle w:val="tabletext"/>
              <w:numPr>
                <w:ilvl w:val="0"/>
                <w:numId w:val="29"/>
              </w:numPr>
              <w:rPr>
                <w:lang w:val="en-US" w:eastAsia="en-US"/>
              </w:rPr>
            </w:pPr>
            <w:r>
              <w:rPr>
                <w:rFonts w:hint="eastAsia"/>
                <w:lang w:val="en-US" w:eastAsia="en-US"/>
              </w:rPr>
              <w:t>w</w:t>
            </w:r>
            <w:r>
              <w:rPr>
                <w:lang w:val="en-US" w:eastAsia="en-US"/>
              </w:rPr>
              <w:t>hether the person has been banned from engaging in a credit activity</w:t>
            </w:r>
            <w:r w:rsidR="00BC02CD">
              <w:rPr>
                <w:lang w:val="en-US" w:eastAsia="en-US"/>
              </w:rPr>
              <w:t xml:space="preserve"> under a State or Territory law.</w:t>
            </w:r>
          </w:p>
        </w:tc>
        <w:tc>
          <w:tcPr>
            <w:tcW w:w="3220" w:type="dxa"/>
          </w:tcPr>
          <w:p w14:paraId="0795DADC" w14:textId="0CC6D5A7" w:rsidR="007B2F5E" w:rsidRDefault="00C21893" w:rsidP="00E31769">
            <w:pPr>
              <w:pStyle w:val="tabletext"/>
              <w:rPr>
                <w:lang w:val="en-US" w:eastAsia="en-US"/>
              </w:rPr>
            </w:pPr>
            <w:r>
              <w:rPr>
                <w:rFonts w:hint="eastAsia"/>
                <w:lang w:val="en-US" w:eastAsia="en-US"/>
              </w:rPr>
              <w:lastRenderedPageBreak/>
              <w:t>I</w:t>
            </w:r>
            <w:r>
              <w:rPr>
                <w:lang w:val="en-US" w:eastAsia="en-US"/>
              </w:rPr>
              <w:t xml:space="preserve">n working out whether a person is </w:t>
            </w:r>
            <w:r w:rsidR="009202A2">
              <w:rPr>
                <w:lang w:val="en-US" w:eastAsia="en-US"/>
              </w:rPr>
              <w:t>of good fame or character</w:t>
            </w:r>
            <w:r w:rsidR="007C3600">
              <w:rPr>
                <w:lang w:val="en-US" w:eastAsia="en-US"/>
              </w:rPr>
              <w:t xml:space="preserve"> for the </w:t>
            </w:r>
            <w:r w:rsidR="007C3600">
              <w:rPr>
                <w:lang w:val="en-US" w:eastAsia="en-US"/>
              </w:rPr>
              <w:lastRenderedPageBreak/>
              <w:t>purposes of the Corporations Act</w:t>
            </w:r>
            <w:r w:rsidR="009202A2">
              <w:rPr>
                <w:lang w:val="en-US" w:eastAsia="en-US"/>
              </w:rPr>
              <w:t>, ASIC must have regard</w:t>
            </w:r>
            <w:r w:rsidR="00E31769">
              <w:rPr>
                <w:lang w:val="en-US" w:eastAsia="en-US"/>
              </w:rPr>
              <w:t xml:space="preserve"> </w:t>
            </w:r>
            <w:r w:rsidR="007B2F5E">
              <w:rPr>
                <w:lang w:val="en-US" w:eastAsia="en-US"/>
              </w:rPr>
              <w:t>to:</w:t>
            </w:r>
          </w:p>
          <w:p w14:paraId="690D9705" w14:textId="77777777" w:rsidR="007B2F5E" w:rsidRDefault="00E31769" w:rsidP="007B2F5E">
            <w:pPr>
              <w:pStyle w:val="tabletext"/>
              <w:numPr>
                <w:ilvl w:val="0"/>
                <w:numId w:val="29"/>
              </w:numPr>
              <w:rPr>
                <w:lang w:val="en-US" w:eastAsia="en-US"/>
              </w:rPr>
            </w:pPr>
            <w:r>
              <w:rPr>
                <w:lang w:val="en-US" w:eastAsia="en-US"/>
              </w:rPr>
              <w:t>any conviction that the person has had in the last 10 years for offences that involve dishonesty</w:t>
            </w:r>
            <w:r w:rsidR="007B2F5E">
              <w:rPr>
                <w:lang w:val="en-US" w:eastAsia="en-US"/>
              </w:rPr>
              <w:t>;</w:t>
            </w:r>
          </w:p>
          <w:p w14:paraId="22D27304" w14:textId="10302412" w:rsidR="007B2F5E" w:rsidRDefault="009202A2" w:rsidP="007B2F5E">
            <w:pPr>
              <w:pStyle w:val="tabletext"/>
              <w:numPr>
                <w:ilvl w:val="0"/>
                <w:numId w:val="29"/>
              </w:numPr>
              <w:rPr>
                <w:lang w:val="en-US" w:eastAsia="en-US"/>
              </w:rPr>
            </w:pPr>
            <w:r>
              <w:rPr>
                <w:lang w:val="en-US" w:eastAsia="en-US"/>
              </w:rPr>
              <w:t xml:space="preserve">whether </w:t>
            </w:r>
            <w:r w:rsidR="00DC2173">
              <w:rPr>
                <w:lang w:val="en-US" w:eastAsia="en-US"/>
              </w:rPr>
              <w:t>the</w:t>
            </w:r>
            <w:r>
              <w:rPr>
                <w:lang w:val="en-US" w:eastAsia="en-US"/>
              </w:rPr>
              <w:t xml:space="preserve"> person has had an Australian financial services license </w:t>
            </w:r>
            <w:r w:rsidR="00E31769">
              <w:rPr>
                <w:lang w:val="en-US" w:eastAsia="en-US"/>
              </w:rPr>
              <w:t xml:space="preserve">that was </w:t>
            </w:r>
            <w:r>
              <w:rPr>
                <w:lang w:val="en-US" w:eastAsia="en-US"/>
              </w:rPr>
              <w:t xml:space="preserve">suspended or </w:t>
            </w:r>
            <w:r w:rsidR="00A73D6D">
              <w:rPr>
                <w:lang w:val="en-US" w:eastAsia="en-US"/>
              </w:rPr>
              <w:t>cancelled;</w:t>
            </w:r>
            <w:r w:rsidR="007B2F5E">
              <w:rPr>
                <w:lang w:val="en-US" w:eastAsia="en-US"/>
              </w:rPr>
              <w:t xml:space="preserve"> and </w:t>
            </w:r>
          </w:p>
          <w:p w14:paraId="22E26381" w14:textId="77777777" w:rsidR="00C21893" w:rsidRDefault="007B2F5E" w:rsidP="007B2F5E">
            <w:pPr>
              <w:pStyle w:val="tabletext"/>
              <w:numPr>
                <w:ilvl w:val="0"/>
                <w:numId w:val="29"/>
              </w:numPr>
              <w:rPr>
                <w:lang w:val="en-US" w:eastAsia="en-US"/>
              </w:rPr>
            </w:pPr>
            <w:r>
              <w:rPr>
                <w:lang w:val="en-US" w:eastAsia="en-US"/>
              </w:rPr>
              <w:t>whether a banning order or disqualification order has previously been made against the person.</w:t>
            </w:r>
          </w:p>
          <w:p w14:paraId="5DCE6FCE" w14:textId="77777777" w:rsidR="00700C6C" w:rsidRDefault="00700C6C" w:rsidP="00700C6C">
            <w:pPr>
              <w:pStyle w:val="tabletext"/>
              <w:rPr>
                <w:lang w:val="en-US" w:eastAsia="en-US"/>
              </w:rPr>
            </w:pPr>
          </w:p>
          <w:p w14:paraId="4A57232C" w14:textId="7D4E93C6" w:rsidR="00700C6C" w:rsidRDefault="00700C6C" w:rsidP="008A001C">
            <w:pPr>
              <w:pStyle w:val="tabletext"/>
              <w:rPr>
                <w:lang w:val="en-US" w:eastAsia="en-US"/>
              </w:rPr>
            </w:pPr>
          </w:p>
        </w:tc>
      </w:tr>
      <w:tr w:rsidR="00E13565" w:rsidRPr="004666B8" w14:paraId="5486DED3" w14:textId="77777777" w:rsidTr="00834C1B">
        <w:tc>
          <w:tcPr>
            <w:tcW w:w="3197" w:type="dxa"/>
          </w:tcPr>
          <w:p w14:paraId="68353B24" w14:textId="65DF96FB" w:rsidR="00047A8F" w:rsidRDefault="00C81FD2" w:rsidP="00E01B4B">
            <w:pPr>
              <w:pStyle w:val="tabletext"/>
              <w:rPr>
                <w:lang w:val="en-US" w:eastAsia="en-US"/>
              </w:rPr>
            </w:pPr>
            <w:r>
              <w:rPr>
                <w:rFonts w:hint="eastAsia"/>
                <w:lang w:val="en-US" w:eastAsia="en-US"/>
              </w:rPr>
              <w:lastRenderedPageBreak/>
              <w:t>A</w:t>
            </w:r>
            <w:r>
              <w:rPr>
                <w:lang w:val="en-US" w:eastAsia="en-US"/>
              </w:rPr>
              <w:t xml:space="preserve"> banning order</w:t>
            </w:r>
            <w:r w:rsidR="000E6A1E">
              <w:rPr>
                <w:lang w:val="en-US" w:eastAsia="en-US"/>
              </w:rPr>
              <w:t xml:space="preserve"> or a disqualification order</w:t>
            </w:r>
            <w:r>
              <w:rPr>
                <w:lang w:val="en-US" w:eastAsia="en-US"/>
              </w:rPr>
              <w:t xml:space="preserve"> made against a person under the Corporations Act may specify that the person is prohibited from</w:t>
            </w:r>
            <w:r w:rsidR="00911068">
              <w:rPr>
                <w:lang w:val="en-US" w:eastAsia="en-US"/>
              </w:rPr>
              <w:t xml:space="preserve"> doing any of the following</w:t>
            </w:r>
            <w:r>
              <w:rPr>
                <w:lang w:val="en-US" w:eastAsia="en-US"/>
              </w:rPr>
              <w:t>:</w:t>
            </w:r>
          </w:p>
          <w:p w14:paraId="76A25FF6" w14:textId="77777777" w:rsidR="00C81FD2" w:rsidRDefault="00C81FD2" w:rsidP="00C81FD2">
            <w:pPr>
              <w:pStyle w:val="tabletext"/>
              <w:numPr>
                <w:ilvl w:val="0"/>
                <w:numId w:val="29"/>
              </w:numPr>
              <w:rPr>
                <w:lang w:val="en-US" w:eastAsia="en-US"/>
              </w:rPr>
            </w:pPr>
            <w:r>
              <w:rPr>
                <w:lang w:val="en-US" w:eastAsia="en-US"/>
              </w:rPr>
              <w:t>providing any financial services;</w:t>
            </w:r>
          </w:p>
          <w:p w14:paraId="45BC7799" w14:textId="77777777" w:rsidR="00C81FD2" w:rsidRDefault="00C81FD2" w:rsidP="00C81FD2">
            <w:pPr>
              <w:pStyle w:val="tabletext"/>
              <w:numPr>
                <w:ilvl w:val="0"/>
                <w:numId w:val="29"/>
              </w:numPr>
              <w:rPr>
                <w:lang w:val="en-US" w:eastAsia="en-US"/>
              </w:rPr>
            </w:pPr>
            <w:r>
              <w:rPr>
                <w:rFonts w:hint="eastAsia"/>
                <w:lang w:val="en-US" w:eastAsia="en-US"/>
              </w:rPr>
              <w:t>p</w:t>
            </w:r>
            <w:r>
              <w:rPr>
                <w:lang w:val="en-US" w:eastAsia="en-US"/>
              </w:rPr>
              <w:t xml:space="preserve">roviding specified financial services in specified circumstances; </w:t>
            </w:r>
          </w:p>
          <w:p w14:paraId="508DC899" w14:textId="77777777" w:rsidR="00C81FD2" w:rsidRDefault="00C81FD2" w:rsidP="00C81FD2">
            <w:pPr>
              <w:pStyle w:val="tabletext"/>
              <w:numPr>
                <w:ilvl w:val="0"/>
                <w:numId w:val="29"/>
              </w:numPr>
              <w:rPr>
                <w:lang w:val="en-US" w:eastAsia="en-US"/>
              </w:rPr>
            </w:pPr>
            <w:r>
              <w:rPr>
                <w:rFonts w:hint="eastAsia"/>
                <w:lang w:val="en-US" w:eastAsia="en-US"/>
              </w:rPr>
              <w:t>c</w:t>
            </w:r>
            <w:r>
              <w:rPr>
                <w:lang w:val="en-US" w:eastAsia="en-US"/>
              </w:rPr>
              <w:t>ontrolling an entity that carries on a financial services business;</w:t>
            </w:r>
          </w:p>
          <w:p w14:paraId="7FE82699" w14:textId="503C3EC9" w:rsidR="00C81FD2" w:rsidRDefault="00C81FD2" w:rsidP="00C81FD2">
            <w:pPr>
              <w:pStyle w:val="tabletext"/>
              <w:numPr>
                <w:ilvl w:val="0"/>
                <w:numId w:val="29"/>
              </w:numPr>
              <w:rPr>
                <w:lang w:val="en-US" w:eastAsia="en-US"/>
              </w:rPr>
            </w:pPr>
            <w:r>
              <w:rPr>
                <w:rFonts w:hint="eastAsia"/>
                <w:lang w:val="en-US" w:eastAsia="en-US"/>
              </w:rPr>
              <w:lastRenderedPageBreak/>
              <w:t>p</w:t>
            </w:r>
            <w:r>
              <w:rPr>
                <w:lang w:val="en-US" w:eastAsia="en-US"/>
              </w:rPr>
              <w:t xml:space="preserve">erforming any function involved in carrying on a financial services business; </w:t>
            </w:r>
          </w:p>
          <w:p w14:paraId="4D10DA54" w14:textId="624A34F2" w:rsidR="00C81FD2" w:rsidRPr="004666B8" w:rsidRDefault="00C81FD2" w:rsidP="00ED35BE">
            <w:pPr>
              <w:pStyle w:val="tabletext"/>
              <w:numPr>
                <w:ilvl w:val="0"/>
                <w:numId w:val="29"/>
              </w:numPr>
              <w:rPr>
                <w:lang w:val="en-US" w:eastAsia="en-US"/>
              </w:rPr>
            </w:pPr>
            <w:r>
              <w:rPr>
                <w:lang w:val="en-US" w:eastAsia="en-US"/>
              </w:rPr>
              <w:t>performing specified functions involved in carrying on a financial services business.</w:t>
            </w:r>
          </w:p>
        </w:tc>
        <w:tc>
          <w:tcPr>
            <w:tcW w:w="3220" w:type="dxa"/>
          </w:tcPr>
          <w:p w14:paraId="2E9F5AD4" w14:textId="533C7BA6" w:rsidR="00C81FD2" w:rsidRDefault="00C81FD2" w:rsidP="00C81FD2">
            <w:pPr>
              <w:pStyle w:val="tabletext"/>
              <w:rPr>
                <w:lang w:val="en-US" w:eastAsia="en-US"/>
              </w:rPr>
            </w:pPr>
            <w:r>
              <w:rPr>
                <w:rFonts w:hint="eastAsia"/>
                <w:lang w:val="en-US" w:eastAsia="en-US"/>
              </w:rPr>
              <w:lastRenderedPageBreak/>
              <w:t>A</w:t>
            </w:r>
            <w:r>
              <w:rPr>
                <w:lang w:val="en-US" w:eastAsia="en-US"/>
              </w:rPr>
              <w:t xml:space="preserve"> banning order </w:t>
            </w:r>
            <w:r w:rsidR="000E6A1E">
              <w:rPr>
                <w:lang w:val="en-US" w:eastAsia="en-US"/>
              </w:rPr>
              <w:t xml:space="preserve">or a disqualification order </w:t>
            </w:r>
            <w:r>
              <w:rPr>
                <w:lang w:val="en-US" w:eastAsia="en-US"/>
              </w:rPr>
              <w:t>made against a person under the Corporations Act may specify that the person is prohibited from</w:t>
            </w:r>
            <w:r w:rsidR="00911068">
              <w:rPr>
                <w:lang w:val="en-US" w:eastAsia="en-US"/>
              </w:rPr>
              <w:t xml:space="preserve"> doing any of the following</w:t>
            </w:r>
            <w:r>
              <w:rPr>
                <w:lang w:val="en-US" w:eastAsia="en-US"/>
              </w:rPr>
              <w:t>:</w:t>
            </w:r>
          </w:p>
          <w:p w14:paraId="326C53EE" w14:textId="2CAF7CF9" w:rsidR="00C81FD2" w:rsidRDefault="00C81FD2" w:rsidP="00C81FD2">
            <w:pPr>
              <w:pStyle w:val="tabletext"/>
              <w:numPr>
                <w:ilvl w:val="0"/>
                <w:numId w:val="29"/>
              </w:numPr>
              <w:rPr>
                <w:lang w:val="en-US" w:eastAsia="en-US"/>
              </w:rPr>
            </w:pPr>
            <w:r>
              <w:rPr>
                <w:lang w:val="en-US" w:eastAsia="en-US"/>
              </w:rPr>
              <w:t xml:space="preserve">providing any financial services; </w:t>
            </w:r>
          </w:p>
          <w:p w14:paraId="00DC8DEF" w14:textId="3BA28383" w:rsidR="00C81FD2" w:rsidRDefault="00C81FD2" w:rsidP="00C81FD2">
            <w:pPr>
              <w:pStyle w:val="tabletext"/>
              <w:numPr>
                <w:ilvl w:val="0"/>
                <w:numId w:val="29"/>
              </w:numPr>
              <w:rPr>
                <w:lang w:val="en-US" w:eastAsia="en-US"/>
              </w:rPr>
            </w:pPr>
            <w:r>
              <w:rPr>
                <w:rFonts w:hint="eastAsia"/>
                <w:lang w:val="en-US" w:eastAsia="en-US"/>
              </w:rPr>
              <w:t>p</w:t>
            </w:r>
            <w:r>
              <w:rPr>
                <w:lang w:val="en-US" w:eastAsia="en-US"/>
              </w:rPr>
              <w:t>roviding specified financial services in specified circumstances.</w:t>
            </w:r>
          </w:p>
          <w:p w14:paraId="1A94AB93" w14:textId="34800728" w:rsidR="00047A8F" w:rsidRDefault="00047A8F" w:rsidP="00E01B4B">
            <w:pPr>
              <w:pStyle w:val="tabletext"/>
              <w:rPr>
                <w:lang w:val="en-US" w:eastAsia="en-US"/>
              </w:rPr>
            </w:pPr>
          </w:p>
        </w:tc>
      </w:tr>
      <w:tr w:rsidR="00D33CC0" w:rsidRPr="004666B8" w14:paraId="16294A8D" w14:textId="77777777" w:rsidTr="00C42144">
        <w:tc>
          <w:tcPr>
            <w:tcW w:w="6417" w:type="dxa"/>
            <w:gridSpan w:val="2"/>
          </w:tcPr>
          <w:p w14:paraId="1BB1FC50" w14:textId="6A27304A" w:rsidR="00D33CC0" w:rsidRDefault="00D33CC0" w:rsidP="00ED35BE">
            <w:pPr>
              <w:pStyle w:val="tableheaderwithintable"/>
              <w:rPr>
                <w:lang w:val="en-US" w:eastAsia="en-US"/>
              </w:rPr>
            </w:pPr>
            <w:r>
              <w:rPr>
                <w:rFonts w:hint="eastAsia"/>
                <w:lang w:val="en-US" w:eastAsia="en-US"/>
              </w:rPr>
              <w:t>B</w:t>
            </w:r>
            <w:r>
              <w:rPr>
                <w:lang w:val="en-US" w:eastAsia="en-US"/>
              </w:rPr>
              <w:t>anning orders made under the Credit Act</w:t>
            </w:r>
          </w:p>
        </w:tc>
      </w:tr>
      <w:tr w:rsidR="00771CA0" w:rsidRPr="004666B8" w14:paraId="267A61F5" w14:textId="77777777" w:rsidTr="00834C1B">
        <w:tc>
          <w:tcPr>
            <w:tcW w:w="3197" w:type="dxa"/>
          </w:tcPr>
          <w:p w14:paraId="60D47351" w14:textId="17ECF533" w:rsidR="00771CA0" w:rsidRDefault="00771CA0" w:rsidP="00771CA0">
            <w:pPr>
              <w:pStyle w:val="tabletext"/>
              <w:rPr>
                <w:lang w:val="en-US" w:eastAsia="en-US"/>
              </w:rPr>
            </w:pPr>
            <w:r>
              <w:rPr>
                <w:lang w:val="en-US" w:eastAsia="en-US"/>
              </w:rPr>
              <w:t xml:space="preserve">ASIC may make a banning order against a person under the </w:t>
            </w:r>
            <w:r w:rsidR="008E6D9B">
              <w:rPr>
                <w:lang w:val="en-US" w:eastAsia="en-US"/>
              </w:rPr>
              <w:t xml:space="preserve">Credit </w:t>
            </w:r>
            <w:r>
              <w:rPr>
                <w:lang w:val="en-US" w:eastAsia="en-US"/>
              </w:rPr>
              <w:t>Act in certain circumstances, including where ASIC has reason to believe that the person is ‘not a fit and proper person’, or is ‘not adequately trained or is not competent’ to do any of the following:</w:t>
            </w:r>
          </w:p>
          <w:p w14:paraId="5158E575" w14:textId="264B83B6" w:rsidR="00771CA0" w:rsidRDefault="00771CA0" w:rsidP="00771CA0">
            <w:pPr>
              <w:pStyle w:val="tabletext"/>
              <w:numPr>
                <w:ilvl w:val="0"/>
                <w:numId w:val="29"/>
              </w:numPr>
              <w:rPr>
                <w:lang w:val="en-US" w:eastAsia="en-US"/>
              </w:rPr>
            </w:pPr>
            <w:r>
              <w:rPr>
                <w:lang w:val="en-US" w:eastAsia="en-US"/>
              </w:rPr>
              <w:t>engage in credit activities;</w:t>
            </w:r>
          </w:p>
          <w:p w14:paraId="5A679D15" w14:textId="624C97B9" w:rsidR="00771CA0" w:rsidRDefault="00771CA0" w:rsidP="00771CA0">
            <w:pPr>
              <w:pStyle w:val="tabletext"/>
              <w:numPr>
                <w:ilvl w:val="0"/>
                <w:numId w:val="29"/>
              </w:numPr>
              <w:rPr>
                <w:lang w:val="en-US" w:eastAsia="en-US"/>
              </w:rPr>
            </w:pPr>
            <w:r>
              <w:rPr>
                <w:lang w:val="en-US" w:eastAsia="en-US"/>
              </w:rPr>
              <w:t xml:space="preserve">perform functions as an officer of another person </w:t>
            </w:r>
            <w:r w:rsidR="00276DE9">
              <w:rPr>
                <w:lang w:val="en-US" w:eastAsia="en-US"/>
              </w:rPr>
              <w:t xml:space="preserve">that </w:t>
            </w:r>
            <w:r>
              <w:rPr>
                <w:lang w:val="en-US" w:eastAsia="en-US"/>
              </w:rPr>
              <w:t xml:space="preserve">engages in credit activities; </w:t>
            </w:r>
          </w:p>
          <w:p w14:paraId="540217D4" w14:textId="4E0EBFAB" w:rsidR="00771CA0" w:rsidRDefault="00771CA0" w:rsidP="00771CA0">
            <w:pPr>
              <w:pStyle w:val="tabletext"/>
              <w:numPr>
                <w:ilvl w:val="0"/>
                <w:numId w:val="29"/>
              </w:numPr>
              <w:rPr>
                <w:lang w:val="en-US" w:eastAsia="en-US"/>
              </w:rPr>
            </w:pPr>
            <w:r>
              <w:rPr>
                <w:lang w:val="en-US" w:eastAsia="en-US"/>
              </w:rPr>
              <w:t>control another person that engages in credit activities.</w:t>
            </w:r>
          </w:p>
          <w:p w14:paraId="6F58FAC0" w14:textId="77777777" w:rsidR="00771CA0" w:rsidRDefault="00771CA0" w:rsidP="00771CA0">
            <w:pPr>
              <w:pStyle w:val="tabletext"/>
              <w:rPr>
                <w:lang w:val="en-US" w:eastAsia="en-US"/>
              </w:rPr>
            </w:pPr>
            <w:r>
              <w:rPr>
                <w:lang w:val="en-US" w:eastAsia="en-US"/>
              </w:rPr>
              <w:t>ASIC may also make a banning order against a person that:</w:t>
            </w:r>
          </w:p>
          <w:p w14:paraId="439896AE" w14:textId="5514A282" w:rsidR="00771CA0" w:rsidRDefault="00771CA0" w:rsidP="00771CA0">
            <w:pPr>
              <w:pStyle w:val="tabletext"/>
              <w:numPr>
                <w:ilvl w:val="0"/>
                <w:numId w:val="29"/>
              </w:numPr>
              <w:rPr>
                <w:lang w:val="en-US" w:eastAsia="en-US"/>
              </w:rPr>
            </w:pPr>
            <w:r>
              <w:rPr>
                <w:rFonts w:hint="eastAsia"/>
                <w:lang w:val="en-US" w:eastAsia="en-US"/>
              </w:rPr>
              <w:t>i</w:t>
            </w:r>
            <w:r>
              <w:rPr>
                <w:lang w:val="en-US" w:eastAsia="en-US"/>
              </w:rPr>
              <w:t xml:space="preserve">s insolvent; </w:t>
            </w:r>
          </w:p>
          <w:p w14:paraId="4FD95FA9" w14:textId="77777777" w:rsidR="00771CA0" w:rsidRDefault="00771CA0" w:rsidP="00771CA0">
            <w:pPr>
              <w:pStyle w:val="tabletext"/>
              <w:numPr>
                <w:ilvl w:val="0"/>
                <w:numId w:val="29"/>
              </w:numPr>
              <w:rPr>
                <w:lang w:val="en-US" w:eastAsia="en-US"/>
              </w:rPr>
            </w:pPr>
            <w:r>
              <w:rPr>
                <w:lang w:val="en-US" w:eastAsia="en-US"/>
              </w:rPr>
              <w:t>has, at least twice, been an officer of more than one corporation that was unable to pay its debts;</w:t>
            </w:r>
          </w:p>
          <w:p w14:paraId="28C4F254" w14:textId="77777777" w:rsidR="008E6D9B" w:rsidRDefault="00771CA0" w:rsidP="00771CA0">
            <w:pPr>
              <w:pStyle w:val="tabletext"/>
              <w:numPr>
                <w:ilvl w:val="0"/>
                <w:numId w:val="29"/>
              </w:numPr>
              <w:rPr>
                <w:lang w:val="en-US" w:eastAsia="en-US"/>
              </w:rPr>
            </w:pPr>
            <w:r>
              <w:rPr>
                <w:lang w:val="en-US" w:eastAsia="en-US"/>
              </w:rPr>
              <w:t>has, at least twice, been linked to a refusal or failure to give effect to an AFCA determination; or</w:t>
            </w:r>
          </w:p>
          <w:p w14:paraId="36BB08D5" w14:textId="0A01CE11" w:rsidR="00771CA0" w:rsidRPr="008E6D9B" w:rsidRDefault="005F6BA6" w:rsidP="00ED35BE">
            <w:pPr>
              <w:pStyle w:val="tabletext"/>
              <w:numPr>
                <w:ilvl w:val="0"/>
                <w:numId w:val="29"/>
              </w:numPr>
              <w:rPr>
                <w:lang w:val="en-US" w:eastAsia="en-US"/>
              </w:rPr>
            </w:pPr>
            <w:r>
              <w:rPr>
                <w:lang w:val="en-US" w:eastAsia="en-US"/>
              </w:rPr>
              <w:t xml:space="preserve">has an officer who </w:t>
            </w:r>
            <w:r w:rsidR="00771CA0" w:rsidRPr="008A001C">
              <w:rPr>
                <w:lang w:val="en-US" w:eastAsia="en-US"/>
              </w:rPr>
              <w:t>AS</w:t>
            </w:r>
            <w:r w:rsidR="00771CA0" w:rsidRPr="00B45CF4">
              <w:rPr>
                <w:lang w:val="en-US" w:eastAsia="en-US"/>
              </w:rPr>
              <w:t>I</w:t>
            </w:r>
            <w:r w:rsidR="00771CA0" w:rsidRPr="008E6D9B">
              <w:rPr>
                <w:lang w:val="en-US" w:eastAsia="en-US"/>
              </w:rPr>
              <w:t>C has made, or could make, one or more banning orders against.</w:t>
            </w:r>
          </w:p>
        </w:tc>
        <w:tc>
          <w:tcPr>
            <w:tcW w:w="3220" w:type="dxa"/>
          </w:tcPr>
          <w:p w14:paraId="09060BE8" w14:textId="13381D10" w:rsidR="00771CA0" w:rsidRDefault="00771CA0" w:rsidP="00771CA0">
            <w:pPr>
              <w:pStyle w:val="tabletext"/>
              <w:rPr>
                <w:lang w:val="en-US" w:eastAsia="en-US"/>
              </w:rPr>
            </w:pPr>
            <w:r>
              <w:rPr>
                <w:lang w:val="en-US" w:eastAsia="en-US"/>
              </w:rPr>
              <w:t>ASIC may make a banning order against a person under the Credit Act in certain circumstances, including where:</w:t>
            </w:r>
          </w:p>
          <w:p w14:paraId="4803721C" w14:textId="708E5FA6" w:rsidR="00771CA0" w:rsidRDefault="00771CA0" w:rsidP="00771CA0">
            <w:pPr>
              <w:pStyle w:val="tabletext"/>
              <w:numPr>
                <w:ilvl w:val="0"/>
                <w:numId w:val="29"/>
              </w:numPr>
              <w:rPr>
                <w:lang w:val="en-US" w:eastAsia="en-US"/>
              </w:rPr>
            </w:pPr>
            <w:r w:rsidRPr="00BD3A8C">
              <w:rPr>
                <w:lang w:val="en-US" w:eastAsia="en-US"/>
              </w:rPr>
              <w:t xml:space="preserve">ASIC has reason to believe that </w:t>
            </w:r>
            <w:r>
              <w:rPr>
                <w:lang w:val="en-US" w:eastAsia="en-US"/>
              </w:rPr>
              <w:t>the</w:t>
            </w:r>
            <w:r w:rsidRPr="00BD3A8C">
              <w:rPr>
                <w:lang w:val="en-US" w:eastAsia="en-US"/>
              </w:rPr>
              <w:t xml:space="preserve"> person</w:t>
            </w:r>
            <w:r>
              <w:rPr>
                <w:lang w:val="en-US" w:eastAsia="en-US"/>
              </w:rPr>
              <w:t xml:space="preserve"> is ‘not a fit and proper person’ to engage in credit activities;</w:t>
            </w:r>
            <w:r w:rsidR="001B4387">
              <w:rPr>
                <w:lang w:val="en-US" w:eastAsia="en-US"/>
              </w:rPr>
              <w:t xml:space="preserve"> or</w:t>
            </w:r>
          </w:p>
          <w:p w14:paraId="473D8A2B" w14:textId="300D4832" w:rsidR="00771CA0" w:rsidRDefault="00771CA0" w:rsidP="00771CA0">
            <w:pPr>
              <w:pStyle w:val="tabletext"/>
              <w:numPr>
                <w:ilvl w:val="0"/>
                <w:numId w:val="29"/>
              </w:numPr>
              <w:rPr>
                <w:lang w:val="en-US" w:eastAsia="en-US"/>
              </w:rPr>
            </w:pPr>
            <w:r>
              <w:rPr>
                <w:lang w:val="en-US" w:eastAsia="en-US"/>
              </w:rPr>
              <w:t>the person is insolvent</w:t>
            </w:r>
            <w:r w:rsidR="00AF30C9">
              <w:rPr>
                <w:lang w:val="en-US" w:eastAsia="en-US"/>
              </w:rPr>
              <w:t xml:space="preserve">, other than a person who </w:t>
            </w:r>
            <w:r>
              <w:rPr>
                <w:lang w:val="en-US" w:eastAsia="en-US"/>
              </w:rPr>
              <w:t>is the trustee of a trust.</w:t>
            </w:r>
          </w:p>
          <w:p w14:paraId="1EEA5FFA" w14:textId="77777777" w:rsidR="00771CA0" w:rsidRDefault="00771CA0" w:rsidP="00771CA0">
            <w:pPr>
              <w:pStyle w:val="tabletext"/>
              <w:rPr>
                <w:lang w:val="en-US" w:eastAsia="en-US"/>
              </w:rPr>
            </w:pPr>
          </w:p>
          <w:p w14:paraId="404EB4C9" w14:textId="77777777" w:rsidR="00771CA0" w:rsidRDefault="00771CA0" w:rsidP="00771CA0">
            <w:pPr>
              <w:pStyle w:val="tabletext"/>
              <w:rPr>
                <w:lang w:val="en-US" w:eastAsia="en-US"/>
              </w:rPr>
            </w:pPr>
          </w:p>
        </w:tc>
      </w:tr>
      <w:tr w:rsidR="00771CA0" w:rsidRPr="004666B8" w14:paraId="664FD3A6" w14:textId="77777777" w:rsidTr="00834C1B">
        <w:tc>
          <w:tcPr>
            <w:tcW w:w="3197" w:type="dxa"/>
          </w:tcPr>
          <w:p w14:paraId="7A3CD562" w14:textId="10EC75C7" w:rsidR="00771CA0" w:rsidRDefault="00771CA0" w:rsidP="00771CA0">
            <w:pPr>
              <w:pStyle w:val="tabletext"/>
              <w:rPr>
                <w:lang w:val="en-US" w:eastAsia="en-US"/>
              </w:rPr>
            </w:pPr>
            <w:r>
              <w:rPr>
                <w:rFonts w:hint="eastAsia"/>
                <w:lang w:val="en-US" w:eastAsia="en-US"/>
              </w:rPr>
              <w:t>A</w:t>
            </w:r>
            <w:r>
              <w:rPr>
                <w:lang w:val="en-US" w:eastAsia="en-US"/>
              </w:rPr>
              <w:t xml:space="preserve"> banning order or disqualification order made against a person under the Credit Act may specify that the person is prohibited from doing any of the following:</w:t>
            </w:r>
          </w:p>
          <w:p w14:paraId="0AD2FE86" w14:textId="6B488F06" w:rsidR="00771CA0" w:rsidRDefault="00771CA0" w:rsidP="00771CA0">
            <w:pPr>
              <w:pStyle w:val="tabletext"/>
              <w:numPr>
                <w:ilvl w:val="0"/>
                <w:numId w:val="29"/>
              </w:numPr>
              <w:rPr>
                <w:lang w:val="en-US" w:eastAsia="en-US"/>
              </w:rPr>
            </w:pPr>
            <w:r>
              <w:rPr>
                <w:lang w:val="en-US" w:eastAsia="en-US"/>
              </w:rPr>
              <w:t>engaging in any credit activities;</w:t>
            </w:r>
          </w:p>
          <w:p w14:paraId="5B7B2023" w14:textId="6761F9C6" w:rsidR="00771CA0" w:rsidRDefault="00771CA0" w:rsidP="00771CA0">
            <w:pPr>
              <w:pStyle w:val="tabletext"/>
              <w:numPr>
                <w:ilvl w:val="0"/>
                <w:numId w:val="29"/>
              </w:numPr>
              <w:rPr>
                <w:lang w:val="en-US" w:eastAsia="en-US"/>
              </w:rPr>
            </w:pPr>
            <w:r>
              <w:rPr>
                <w:lang w:val="en-US" w:eastAsia="en-US"/>
              </w:rPr>
              <w:lastRenderedPageBreak/>
              <w:t xml:space="preserve">engaging in specified credit activities in specified circumstances; </w:t>
            </w:r>
          </w:p>
          <w:p w14:paraId="1D8CC72B" w14:textId="36FCED1E" w:rsidR="00771CA0" w:rsidRDefault="00771CA0" w:rsidP="00771CA0">
            <w:pPr>
              <w:pStyle w:val="tabletext"/>
              <w:numPr>
                <w:ilvl w:val="0"/>
                <w:numId w:val="29"/>
              </w:numPr>
              <w:rPr>
                <w:lang w:val="en-US" w:eastAsia="en-US"/>
              </w:rPr>
            </w:pPr>
            <w:r>
              <w:rPr>
                <w:rFonts w:hint="eastAsia"/>
                <w:lang w:val="en-US" w:eastAsia="en-US"/>
              </w:rPr>
              <w:t>c</w:t>
            </w:r>
            <w:r>
              <w:rPr>
                <w:lang w:val="en-US" w:eastAsia="en-US"/>
              </w:rPr>
              <w:t>ontrolling another person that engages in credit activities;</w:t>
            </w:r>
          </w:p>
          <w:p w14:paraId="7F7FC373" w14:textId="7F08CB64" w:rsidR="00771CA0" w:rsidRDefault="00771CA0" w:rsidP="00771CA0">
            <w:pPr>
              <w:pStyle w:val="tabletext"/>
              <w:numPr>
                <w:ilvl w:val="0"/>
                <w:numId w:val="29"/>
              </w:numPr>
              <w:rPr>
                <w:lang w:val="en-US" w:eastAsia="en-US"/>
              </w:rPr>
            </w:pPr>
            <w:r>
              <w:rPr>
                <w:rFonts w:hint="eastAsia"/>
                <w:lang w:val="en-US" w:eastAsia="en-US"/>
              </w:rPr>
              <w:t>p</w:t>
            </w:r>
            <w:r>
              <w:rPr>
                <w:lang w:val="en-US" w:eastAsia="en-US"/>
              </w:rPr>
              <w:t xml:space="preserve">erforming any function involved in another person engaging in credit activities; </w:t>
            </w:r>
          </w:p>
          <w:p w14:paraId="1F1DC7A4" w14:textId="6FA35FA3" w:rsidR="00771CA0" w:rsidRDefault="00771CA0" w:rsidP="00ED35BE">
            <w:pPr>
              <w:pStyle w:val="tabletext"/>
              <w:numPr>
                <w:ilvl w:val="0"/>
                <w:numId w:val="29"/>
              </w:numPr>
              <w:rPr>
                <w:lang w:val="en-US" w:eastAsia="en-US"/>
              </w:rPr>
            </w:pPr>
            <w:r>
              <w:rPr>
                <w:lang w:val="en-US" w:eastAsia="en-US"/>
              </w:rPr>
              <w:t>performing specified functions involved in another person engaging in credit activities.</w:t>
            </w:r>
          </w:p>
        </w:tc>
        <w:tc>
          <w:tcPr>
            <w:tcW w:w="3220" w:type="dxa"/>
          </w:tcPr>
          <w:p w14:paraId="2246DDEA" w14:textId="5ACC6B54" w:rsidR="00771CA0" w:rsidRDefault="00771CA0" w:rsidP="00771CA0">
            <w:pPr>
              <w:pStyle w:val="tabletext"/>
              <w:rPr>
                <w:lang w:val="en-US" w:eastAsia="en-US"/>
              </w:rPr>
            </w:pPr>
            <w:r>
              <w:rPr>
                <w:rFonts w:hint="eastAsia"/>
                <w:lang w:val="en-US" w:eastAsia="en-US"/>
              </w:rPr>
              <w:lastRenderedPageBreak/>
              <w:t>A</w:t>
            </w:r>
            <w:r>
              <w:rPr>
                <w:lang w:val="en-US" w:eastAsia="en-US"/>
              </w:rPr>
              <w:t xml:space="preserve"> banning order or disqualification order made against a person under the Credit Act may specify that the person is prohibited from</w:t>
            </w:r>
            <w:r w:rsidR="005105B0">
              <w:rPr>
                <w:lang w:val="en-US" w:eastAsia="en-US"/>
              </w:rPr>
              <w:t xml:space="preserve"> doing any of the following</w:t>
            </w:r>
            <w:r>
              <w:rPr>
                <w:lang w:val="en-US" w:eastAsia="en-US"/>
              </w:rPr>
              <w:t>:</w:t>
            </w:r>
          </w:p>
          <w:p w14:paraId="13BC2996" w14:textId="6B532739" w:rsidR="00771CA0" w:rsidRDefault="00771CA0" w:rsidP="00771CA0">
            <w:pPr>
              <w:pStyle w:val="tabletext"/>
              <w:numPr>
                <w:ilvl w:val="0"/>
                <w:numId w:val="29"/>
              </w:numPr>
              <w:rPr>
                <w:lang w:val="en-US" w:eastAsia="en-US"/>
              </w:rPr>
            </w:pPr>
            <w:r>
              <w:rPr>
                <w:lang w:val="en-US" w:eastAsia="en-US"/>
              </w:rPr>
              <w:t xml:space="preserve">engaging in any credit activities; </w:t>
            </w:r>
          </w:p>
          <w:p w14:paraId="34940F39" w14:textId="1520868D" w:rsidR="00771CA0" w:rsidRDefault="00771CA0" w:rsidP="00771CA0">
            <w:pPr>
              <w:pStyle w:val="tabletext"/>
              <w:numPr>
                <w:ilvl w:val="0"/>
                <w:numId w:val="29"/>
              </w:numPr>
              <w:rPr>
                <w:lang w:val="en-US" w:eastAsia="en-US"/>
              </w:rPr>
            </w:pPr>
            <w:r>
              <w:rPr>
                <w:lang w:val="en-US" w:eastAsia="en-US"/>
              </w:rPr>
              <w:lastRenderedPageBreak/>
              <w:t>engaging in specified credit activities in specified circumstances.</w:t>
            </w:r>
          </w:p>
          <w:p w14:paraId="5480A53C" w14:textId="77777777" w:rsidR="00771CA0" w:rsidRDefault="00771CA0" w:rsidP="00771CA0">
            <w:pPr>
              <w:pStyle w:val="tabletext"/>
              <w:rPr>
                <w:lang w:val="en-US" w:eastAsia="en-US"/>
              </w:rPr>
            </w:pPr>
          </w:p>
        </w:tc>
      </w:tr>
    </w:tbl>
    <w:p w14:paraId="192C80EB" w14:textId="77777777" w:rsidR="00B17774" w:rsidRDefault="00B17774" w:rsidP="00B17774">
      <w:pPr>
        <w:pStyle w:val="Heading2"/>
      </w:pPr>
      <w:r>
        <w:lastRenderedPageBreak/>
        <w:t>Detailed explanation of new law</w:t>
      </w:r>
    </w:p>
    <w:p w14:paraId="5B5A6394" w14:textId="4DC1466C" w:rsidR="00B17774" w:rsidRDefault="00E95FD1" w:rsidP="00E95FD1">
      <w:pPr>
        <w:pStyle w:val="Heading3"/>
      </w:pPr>
      <w:r>
        <w:t xml:space="preserve">Amendments to </w:t>
      </w:r>
      <w:r w:rsidR="00F80C57">
        <w:t>Corporations Act</w:t>
      </w:r>
    </w:p>
    <w:p w14:paraId="0AB78251" w14:textId="75CD5022" w:rsidR="00830714" w:rsidRPr="00830714" w:rsidRDefault="00830714" w:rsidP="00E30A13">
      <w:pPr>
        <w:pStyle w:val="base-text-paragraph"/>
      </w:pPr>
      <w:r>
        <w:rPr>
          <w:rFonts w:hint="eastAsia"/>
        </w:rPr>
        <w:t>A</w:t>
      </w:r>
      <w:r>
        <w:t xml:space="preserve">ll legislative references in this </w:t>
      </w:r>
      <w:r w:rsidR="00CC3508">
        <w:t xml:space="preserve">section </w:t>
      </w:r>
      <w:r>
        <w:t xml:space="preserve">of </w:t>
      </w:r>
      <w:r w:rsidR="00CC3508">
        <w:t xml:space="preserve">this </w:t>
      </w:r>
      <w:r>
        <w:t>Chapter are to the Corporations Act, unless otherwise specified.</w:t>
      </w:r>
    </w:p>
    <w:p w14:paraId="0F61F1CD" w14:textId="667CB3B6" w:rsidR="00E95FD1" w:rsidRDefault="00754AEB" w:rsidP="004D2191">
      <w:pPr>
        <w:pStyle w:val="Heading4"/>
      </w:pPr>
      <w:r>
        <w:t>Expanded</w:t>
      </w:r>
      <w:r w:rsidR="009778D6">
        <w:t xml:space="preserve"> grounds for making banning orders</w:t>
      </w:r>
    </w:p>
    <w:p w14:paraId="28C7E4D3" w14:textId="0A0E645C" w:rsidR="00B03F98" w:rsidRPr="001A1DCD" w:rsidRDefault="00D846E6" w:rsidP="00B03F98">
      <w:pPr>
        <w:pStyle w:val="base-text-paragraph"/>
      </w:pPr>
      <w:r>
        <w:t xml:space="preserve">Section 920A specifies the </w:t>
      </w:r>
      <w:r w:rsidR="00B03F98">
        <w:t xml:space="preserve">grounds on which ASIC may make a banning order </w:t>
      </w:r>
      <w:r w:rsidR="00C92C04">
        <w:t xml:space="preserve">against a person </w:t>
      </w:r>
      <w:r w:rsidR="00EA5BE6">
        <w:t>in relation to financial services</w:t>
      </w:r>
      <w:r w:rsidR="00B03F98">
        <w:t>.</w:t>
      </w:r>
    </w:p>
    <w:p w14:paraId="4ABE2F94" w14:textId="60882974" w:rsidR="00352A6A" w:rsidRDefault="003C6E9A" w:rsidP="00B03F98">
      <w:pPr>
        <w:pStyle w:val="base-text-paragraph"/>
      </w:pPr>
      <w:r>
        <w:t>The existing grounds include</w:t>
      </w:r>
      <w:r w:rsidR="004C7C58">
        <w:t xml:space="preserve"> where </w:t>
      </w:r>
      <w:r>
        <w:t xml:space="preserve">ASIC has reason to believe that a person is </w:t>
      </w:r>
      <w:r w:rsidR="0036471A">
        <w:t>‘</w:t>
      </w:r>
      <w:r>
        <w:t>not of good fame or character’</w:t>
      </w:r>
      <w:r w:rsidR="005A3CC9">
        <w:t xml:space="preserve">, </w:t>
      </w:r>
      <w:r>
        <w:t xml:space="preserve">is </w:t>
      </w:r>
      <w:r w:rsidR="0036471A">
        <w:t>‘</w:t>
      </w:r>
      <w:r>
        <w:t>not adequately trained, or is not competent, to provide a financial service or financial services</w:t>
      </w:r>
      <w:r w:rsidR="0036471A">
        <w:t>’</w:t>
      </w:r>
      <w:r w:rsidR="005A3CC9">
        <w:t xml:space="preserve"> </w:t>
      </w:r>
      <w:r w:rsidR="00522148">
        <w:t xml:space="preserve">or </w:t>
      </w:r>
      <w:r w:rsidR="005A3CC9">
        <w:t>is ‘an insolvent under administration’.</w:t>
      </w:r>
      <w:r w:rsidR="008D6EA8">
        <w:t xml:space="preserve"> </w:t>
      </w:r>
    </w:p>
    <w:p w14:paraId="1BDD9199" w14:textId="1E1EDF46" w:rsidR="0063317B" w:rsidRDefault="008D6EA8" w:rsidP="00352A6A">
      <w:pPr>
        <w:pStyle w:val="base-text-paragraph"/>
      </w:pPr>
      <w:r>
        <w:t xml:space="preserve">The amendments </w:t>
      </w:r>
      <w:r w:rsidR="00BE6465">
        <w:t xml:space="preserve">update </w:t>
      </w:r>
      <w:r w:rsidR="00352A6A">
        <w:t>the existing grounds to authorise ASIC to make a banning order</w:t>
      </w:r>
      <w:r w:rsidR="00884D92">
        <w:t xml:space="preserve"> against </w:t>
      </w:r>
      <w:r w:rsidR="00240E2E">
        <w:t xml:space="preserve">a person </w:t>
      </w:r>
      <w:r w:rsidR="00352A6A">
        <w:t>where</w:t>
      </w:r>
      <w:r w:rsidR="0063317B">
        <w:t xml:space="preserve"> </w:t>
      </w:r>
      <w:r w:rsidR="00352A6A">
        <w:t>ASIC has reason to believe that</w:t>
      </w:r>
      <w:r w:rsidR="0063317B">
        <w:t>:</w:t>
      </w:r>
    </w:p>
    <w:p w14:paraId="2BC425C5" w14:textId="77777777" w:rsidR="00BE6465" w:rsidRDefault="00BE6465" w:rsidP="00BE6465">
      <w:pPr>
        <w:pStyle w:val="dotpoint"/>
      </w:pPr>
      <w:r>
        <w:t>the person is not a fit and proper person to provide financial services;</w:t>
      </w:r>
    </w:p>
    <w:p w14:paraId="0AB01769" w14:textId="436922B3" w:rsidR="00352A6A" w:rsidRDefault="0063317B" w:rsidP="0063317B">
      <w:pPr>
        <w:pStyle w:val="dotpoint"/>
      </w:pPr>
      <w:r>
        <w:t xml:space="preserve">the person </w:t>
      </w:r>
      <w:r w:rsidR="00352A6A">
        <w:t xml:space="preserve">is not a fit and proper person to perform functions </w:t>
      </w:r>
      <w:r w:rsidR="00F75140">
        <w:t>as an officer of an</w:t>
      </w:r>
      <w:r w:rsidR="00602BA7">
        <w:t xml:space="preserve"> entity </w:t>
      </w:r>
      <w:r w:rsidR="00FC566C">
        <w:t xml:space="preserve">that </w:t>
      </w:r>
      <w:r w:rsidR="00F75140">
        <w:t>carries on a</w:t>
      </w:r>
      <w:r w:rsidR="00040AA9">
        <w:t xml:space="preserve"> </w:t>
      </w:r>
      <w:r w:rsidR="00352A6A">
        <w:t>financial services business;</w:t>
      </w:r>
    </w:p>
    <w:p w14:paraId="1CE0BB48" w14:textId="0137A2E0" w:rsidR="00317664" w:rsidRDefault="0063317B" w:rsidP="00317664">
      <w:pPr>
        <w:pStyle w:val="dotpoint"/>
      </w:pPr>
      <w:r>
        <w:t xml:space="preserve">the person </w:t>
      </w:r>
      <w:r w:rsidR="00317664">
        <w:t>is not a fit and proper person to control a</w:t>
      </w:r>
      <w:r w:rsidR="00F75140">
        <w:t>n</w:t>
      </w:r>
      <w:r w:rsidR="00855697">
        <w:t xml:space="preserve"> entity </w:t>
      </w:r>
      <w:r w:rsidR="00FC566C">
        <w:t xml:space="preserve">that </w:t>
      </w:r>
      <w:r w:rsidR="00F75140">
        <w:t>carries on a</w:t>
      </w:r>
      <w:r w:rsidR="00317664">
        <w:t xml:space="preserve"> financial services</w:t>
      </w:r>
      <w:r w:rsidR="00040AA9">
        <w:t xml:space="preserve"> business</w:t>
      </w:r>
      <w:r w:rsidR="00317664">
        <w:t>;</w:t>
      </w:r>
    </w:p>
    <w:p w14:paraId="72471B9A" w14:textId="1482F63C" w:rsidR="00123C99" w:rsidRDefault="00123C99" w:rsidP="00123C99">
      <w:pPr>
        <w:pStyle w:val="dotpoint"/>
      </w:pPr>
      <w:r>
        <w:t>the person is not adequately trained, or is not competent, to provide financial services;</w:t>
      </w:r>
    </w:p>
    <w:p w14:paraId="207EC8F9" w14:textId="35F2F8FB" w:rsidR="00352A6A" w:rsidRDefault="00240E2E" w:rsidP="00352A6A">
      <w:pPr>
        <w:pStyle w:val="dotpoint"/>
      </w:pPr>
      <w:r>
        <w:lastRenderedPageBreak/>
        <w:t>the</w:t>
      </w:r>
      <w:r w:rsidR="00352A6A">
        <w:t xml:space="preserve"> person is not adequately trained, or is not competent, to perform functions </w:t>
      </w:r>
      <w:r w:rsidR="00F75140">
        <w:t>as an officer of an</w:t>
      </w:r>
      <w:r w:rsidR="00855697">
        <w:t xml:space="preserve"> entity </w:t>
      </w:r>
      <w:r w:rsidR="00FC566C">
        <w:t xml:space="preserve">that </w:t>
      </w:r>
      <w:r w:rsidR="00F75140">
        <w:t xml:space="preserve">carries on </w:t>
      </w:r>
      <w:r w:rsidR="00352A6A">
        <w:t>a financial services business;</w:t>
      </w:r>
    </w:p>
    <w:p w14:paraId="41D4D373" w14:textId="5EE26293" w:rsidR="00317664" w:rsidRDefault="00317664" w:rsidP="00317664">
      <w:pPr>
        <w:pStyle w:val="dotpoint"/>
      </w:pPr>
      <w:r>
        <w:t>the person is not adequately trained, or is not competent, to control a</w:t>
      </w:r>
      <w:r w:rsidR="00F75140">
        <w:t>n</w:t>
      </w:r>
      <w:r w:rsidR="00855697">
        <w:t xml:space="preserve"> entity </w:t>
      </w:r>
      <w:r w:rsidR="00FC566C">
        <w:t xml:space="preserve">that </w:t>
      </w:r>
      <w:r w:rsidR="00F75140">
        <w:t>carries on a</w:t>
      </w:r>
      <w:r>
        <w:t xml:space="preserve"> financial services business</w:t>
      </w:r>
      <w:r w:rsidR="0063317B">
        <w:t>.</w:t>
      </w:r>
    </w:p>
    <w:p w14:paraId="55FCA161" w14:textId="092F249F" w:rsidR="0063317B" w:rsidRPr="00E30A13" w:rsidRDefault="0063317B" w:rsidP="00ED35BE">
      <w:pPr>
        <w:pStyle w:val="dotpoint"/>
        <w:numPr>
          <w:ilvl w:val="0"/>
          <w:numId w:val="0"/>
        </w:numPr>
        <w:ind w:left="414" w:firstLine="720"/>
        <w:rPr>
          <w:rStyle w:val="Referencingstyle"/>
        </w:rPr>
      </w:pPr>
      <w:r w:rsidRPr="00E30A13">
        <w:rPr>
          <w:rStyle w:val="Referencingstyle"/>
        </w:rPr>
        <w:t>[</w:t>
      </w:r>
      <w:r w:rsidR="007177A9">
        <w:rPr>
          <w:rStyle w:val="Referencingstyle"/>
        </w:rPr>
        <w:t>Schedule #</w:t>
      </w:r>
      <w:r w:rsidRPr="00E30A13">
        <w:rPr>
          <w:rStyle w:val="Referencingstyle"/>
        </w:rPr>
        <w:t xml:space="preserve">, item </w:t>
      </w:r>
      <w:r>
        <w:rPr>
          <w:rStyle w:val="Referencingstyle"/>
        </w:rPr>
        <w:t>9</w:t>
      </w:r>
      <w:r w:rsidRPr="00E30A13">
        <w:rPr>
          <w:rStyle w:val="Referencingstyle"/>
        </w:rPr>
        <w:t xml:space="preserve">, </w:t>
      </w:r>
      <w:r>
        <w:rPr>
          <w:rStyle w:val="Referencingstyle"/>
        </w:rPr>
        <w:t>paragraphs 920A(1)(d) and (da)</w:t>
      </w:r>
      <w:r w:rsidR="00A36121">
        <w:rPr>
          <w:rStyle w:val="Referencingstyle"/>
        </w:rPr>
        <w:t>]</w:t>
      </w:r>
    </w:p>
    <w:p w14:paraId="3D92BB69" w14:textId="771B418E" w:rsidR="0063317B" w:rsidRDefault="0063317B" w:rsidP="00E30A13">
      <w:pPr>
        <w:pStyle w:val="base-text-paragraph"/>
      </w:pPr>
      <w:r>
        <w:rPr>
          <w:rFonts w:hint="eastAsia"/>
        </w:rPr>
        <w:t>I</w:t>
      </w:r>
      <w:r>
        <w:t>n addition to these changes, the amendments authorise ASIC to make a banning order against a person where:</w:t>
      </w:r>
    </w:p>
    <w:p w14:paraId="3AF0CA48" w14:textId="3CCAC3F4" w:rsidR="00352A6A" w:rsidRDefault="00240E2E" w:rsidP="00352A6A">
      <w:pPr>
        <w:pStyle w:val="dotpoint"/>
      </w:pPr>
      <w:r>
        <w:t xml:space="preserve">the </w:t>
      </w:r>
      <w:r w:rsidR="00352A6A">
        <w:t xml:space="preserve">person has </w:t>
      </w:r>
      <w:r w:rsidR="00D77C5F">
        <w:t xml:space="preserve">been linked to a refusal or failure </w:t>
      </w:r>
      <w:r w:rsidR="00352A6A">
        <w:t xml:space="preserve">to comply with an AFCA determination on </w:t>
      </w:r>
      <w:r w:rsidR="00F510E9">
        <w:t xml:space="preserve">more than one </w:t>
      </w:r>
      <w:r w:rsidR="00352A6A">
        <w:t>occasion;</w:t>
      </w:r>
    </w:p>
    <w:p w14:paraId="428CED1F" w14:textId="391BDE56" w:rsidR="00352A6A" w:rsidRDefault="00352A6A" w:rsidP="00352A6A">
      <w:pPr>
        <w:pStyle w:val="dotpoint"/>
      </w:pPr>
      <w:r>
        <w:t xml:space="preserve">on </w:t>
      </w:r>
      <w:r w:rsidR="00F510E9">
        <w:t xml:space="preserve">more than one </w:t>
      </w:r>
      <w:r>
        <w:t xml:space="preserve">occasion, </w:t>
      </w:r>
      <w:r w:rsidR="00240E2E">
        <w:t>the</w:t>
      </w:r>
      <w:r>
        <w:t xml:space="preserve"> person has been an officer of a corporation that was unable to pay its debts</w:t>
      </w:r>
      <w:r w:rsidR="00240E2E">
        <w:t>;</w:t>
      </w:r>
    </w:p>
    <w:p w14:paraId="59072B9A" w14:textId="7D2D4B53" w:rsidR="00B03F98" w:rsidRDefault="00240E2E" w:rsidP="00B03F98">
      <w:pPr>
        <w:pStyle w:val="dotpoint"/>
      </w:pPr>
      <w:r>
        <w:rPr>
          <w:rFonts w:hint="eastAsia"/>
        </w:rPr>
        <w:t>t</w:t>
      </w:r>
      <w:r>
        <w:t>he person is not an individual and ASIC has issued, or could issue, a banning order in relation to one of its officers</w:t>
      </w:r>
      <w:r w:rsidR="0054153D">
        <w:t>; or</w:t>
      </w:r>
    </w:p>
    <w:p w14:paraId="08D945EF" w14:textId="5A9F16B4" w:rsidR="0054153D" w:rsidRDefault="0054153D" w:rsidP="00B03F98">
      <w:pPr>
        <w:pStyle w:val="dotpoint"/>
      </w:pPr>
      <w:r>
        <w:t>the person is a Chapter 5 body corporate or an insolvent under administration.</w:t>
      </w:r>
    </w:p>
    <w:p w14:paraId="7C13A8D5" w14:textId="1F243FEE" w:rsidR="00FF514D" w:rsidRPr="00EB1BA0" w:rsidRDefault="00FF514D" w:rsidP="00ED35BE">
      <w:pPr>
        <w:pStyle w:val="dotpoint"/>
        <w:numPr>
          <w:ilvl w:val="0"/>
          <w:numId w:val="0"/>
        </w:numPr>
        <w:ind w:left="414" w:firstLine="720"/>
        <w:rPr>
          <w:rStyle w:val="Referencingstyle"/>
        </w:rPr>
      </w:pPr>
      <w:r w:rsidRPr="00EB1BA0">
        <w:rPr>
          <w:rStyle w:val="Referencingstyle"/>
        </w:rPr>
        <w:t>[</w:t>
      </w:r>
      <w:r w:rsidR="007177A9">
        <w:rPr>
          <w:rStyle w:val="Referencingstyle"/>
        </w:rPr>
        <w:t>Schedule #</w:t>
      </w:r>
      <w:r w:rsidRPr="00EB1BA0">
        <w:rPr>
          <w:rStyle w:val="Referencingstyle"/>
        </w:rPr>
        <w:t>, item</w:t>
      </w:r>
      <w:r>
        <w:rPr>
          <w:rStyle w:val="Referencingstyle"/>
        </w:rPr>
        <w:t>s 8 and 10</w:t>
      </w:r>
      <w:r w:rsidRPr="00EB1BA0">
        <w:rPr>
          <w:rStyle w:val="Referencingstyle"/>
        </w:rPr>
        <w:t xml:space="preserve">, </w:t>
      </w:r>
      <w:r>
        <w:rPr>
          <w:rStyle w:val="Referencingstyle"/>
        </w:rPr>
        <w:t>paragraphs 920A(1)(bb) and (j) to (l)</w:t>
      </w:r>
      <w:r w:rsidRPr="00EB1BA0">
        <w:rPr>
          <w:rStyle w:val="Referencingstyle"/>
        </w:rPr>
        <w:t xml:space="preserve">] </w:t>
      </w:r>
    </w:p>
    <w:p w14:paraId="16BD1F7A" w14:textId="4D99EE9C" w:rsidR="009744A8" w:rsidRDefault="0007464D" w:rsidP="004C1306">
      <w:pPr>
        <w:pStyle w:val="base-text-paragraph"/>
        <w:numPr>
          <w:ilvl w:val="1"/>
          <w:numId w:val="4"/>
        </w:numPr>
      </w:pPr>
      <w:r>
        <w:t xml:space="preserve">The expanded grounds authorise </w:t>
      </w:r>
      <w:r w:rsidR="009744A8">
        <w:t xml:space="preserve">ASIC to make banning orders </w:t>
      </w:r>
      <w:r>
        <w:t xml:space="preserve">against </w:t>
      </w:r>
      <w:r w:rsidR="009744A8">
        <w:t xml:space="preserve">officers </w:t>
      </w:r>
      <w:r w:rsidR="004C2018">
        <w:t xml:space="preserve">who </w:t>
      </w:r>
      <w:r w:rsidR="00456949">
        <w:t xml:space="preserve">control, </w:t>
      </w:r>
      <w:r w:rsidR="009744A8">
        <w:t>manag</w:t>
      </w:r>
      <w:r w:rsidR="004C2018">
        <w:t>e</w:t>
      </w:r>
      <w:r w:rsidR="009744A8">
        <w:t xml:space="preserve"> or oversee the conduct of a financial services business that exhibits systematic non</w:t>
      </w:r>
      <w:r w:rsidR="004C2018">
        <w:noBreakHyphen/>
      </w:r>
      <w:r w:rsidR="009744A8">
        <w:t>compliance with financial services laws or other regulatory requirements</w:t>
      </w:r>
      <w:r w:rsidR="009407E7">
        <w:t>.</w:t>
      </w:r>
      <w:r w:rsidR="00AF0CF8">
        <w:t xml:space="preserve"> In the context of these amendments, the term ‘officer’ </w:t>
      </w:r>
      <w:r w:rsidR="00A36121">
        <w:t xml:space="preserve">has the same meaning as elsewhere in the Corporations Act, and will generally include </w:t>
      </w:r>
      <w:r w:rsidR="00AF0CF8">
        <w:t>senior managers.</w:t>
      </w:r>
    </w:p>
    <w:p w14:paraId="49BFD4B3" w14:textId="23308A6C" w:rsidR="00651F20" w:rsidRDefault="000D7907" w:rsidP="000D7907">
      <w:pPr>
        <w:pStyle w:val="Heading5"/>
      </w:pPr>
      <w:r>
        <w:rPr>
          <w:rFonts w:hint="eastAsia"/>
        </w:rPr>
        <w:t>F</w:t>
      </w:r>
      <w:r>
        <w:t>it and proper person</w:t>
      </w:r>
    </w:p>
    <w:p w14:paraId="321CBE84" w14:textId="1D450B25" w:rsidR="00D96E37" w:rsidRDefault="00C54BBE" w:rsidP="002853F5">
      <w:pPr>
        <w:pStyle w:val="base-text-paragraph"/>
      </w:pPr>
      <w:r>
        <w:rPr>
          <w:rFonts w:hint="eastAsia"/>
        </w:rPr>
        <w:t>T</w:t>
      </w:r>
      <w:r>
        <w:t xml:space="preserve">he </w:t>
      </w:r>
      <w:r w:rsidR="00EA0B1E">
        <w:t xml:space="preserve">primary consideration for the </w:t>
      </w:r>
      <w:r w:rsidR="003738A6">
        <w:t>existing</w:t>
      </w:r>
      <w:r w:rsidR="002D03C6">
        <w:t xml:space="preserve"> </w:t>
      </w:r>
      <w:r>
        <w:t xml:space="preserve">ground </w:t>
      </w:r>
      <w:r w:rsidR="00EA0B1E">
        <w:t>about</w:t>
      </w:r>
      <w:r>
        <w:t xml:space="preserve"> a person not being of good fame </w:t>
      </w:r>
      <w:r w:rsidR="00CB38AC">
        <w:t xml:space="preserve">or </w:t>
      </w:r>
      <w:r>
        <w:t>character</w:t>
      </w:r>
      <w:r w:rsidR="00EA0B1E">
        <w:t xml:space="preserve"> focusses on a person’s inherent moral qualities. </w:t>
      </w:r>
      <w:r w:rsidR="00373A95">
        <w:t>T</w:t>
      </w:r>
      <w:r w:rsidR="00A45AFB">
        <w:t xml:space="preserve">his </w:t>
      </w:r>
      <w:r w:rsidR="00D96E37">
        <w:t xml:space="preserve">focus means that the </w:t>
      </w:r>
      <w:r w:rsidR="00A34203">
        <w:t>test</w:t>
      </w:r>
      <w:r w:rsidR="00D96E37">
        <w:t xml:space="preserve"> is not </w:t>
      </w:r>
      <w:r w:rsidR="007F7C33">
        <w:t xml:space="preserve">primarily concerned with </w:t>
      </w:r>
      <w:r w:rsidR="00D96E37">
        <w:t xml:space="preserve">a </w:t>
      </w:r>
      <w:r w:rsidR="00EA0B1E">
        <w:t>person’s professional capacity</w:t>
      </w:r>
      <w:r w:rsidR="00373A95">
        <w:t xml:space="preserve">, </w:t>
      </w:r>
      <w:r w:rsidR="00425936">
        <w:t>suitability</w:t>
      </w:r>
      <w:r w:rsidR="00373A95">
        <w:t xml:space="preserve">, or history of compliance with regulatory requirements (although </w:t>
      </w:r>
      <w:r w:rsidR="00D96E37">
        <w:t>a person’s fame or character may be affected by such matters).</w:t>
      </w:r>
    </w:p>
    <w:p w14:paraId="66ADC93C" w14:textId="428DA4BA" w:rsidR="004D4F0D" w:rsidRDefault="00EA0B1E" w:rsidP="002853F5">
      <w:pPr>
        <w:pStyle w:val="base-text-paragraph"/>
      </w:pPr>
      <w:r>
        <w:rPr>
          <w:rFonts w:hint="eastAsia"/>
        </w:rPr>
        <w:t>T</w:t>
      </w:r>
      <w:r>
        <w:t xml:space="preserve">he amendments replace the existing </w:t>
      </w:r>
      <w:r w:rsidR="002D03C6">
        <w:t>ground with one</w:t>
      </w:r>
      <w:r w:rsidR="00E918DF">
        <w:t>s</w:t>
      </w:r>
      <w:r w:rsidR="002D03C6">
        <w:t xml:space="preserve"> that </w:t>
      </w:r>
      <w:r w:rsidR="00E918DF">
        <w:t xml:space="preserve">apply </w:t>
      </w:r>
      <w:r w:rsidR="00DE419A">
        <w:t xml:space="preserve">when ASIC has reason to believe that </w:t>
      </w:r>
      <w:r w:rsidR="002D03C6">
        <w:t>a person is not a ‘fit and proper person</w:t>
      </w:r>
      <w:r w:rsidR="00D76445">
        <w:t>’</w:t>
      </w:r>
      <w:r w:rsidR="00C70B79">
        <w:t>:</w:t>
      </w:r>
      <w:r w:rsidR="002D03C6">
        <w:t xml:space="preserve"> </w:t>
      </w:r>
    </w:p>
    <w:p w14:paraId="1506B761" w14:textId="5A253AE8" w:rsidR="004D4F0D" w:rsidRDefault="00C70B79" w:rsidP="00E30A13">
      <w:pPr>
        <w:pStyle w:val="dotpoint"/>
      </w:pPr>
      <w:r>
        <w:t xml:space="preserve">to </w:t>
      </w:r>
      <w:r w:rsidR="002D03C6">
        <w:t xml:space="preserve">provide </w:t>
      </w:r>
      <w:r w:rsidR="004D4F0D">
        <w:t xml:space="preserve">one or more </w:t>
      </w:r>
      <w:r w:rsidR="002D03C6">
        <w:t>financial services</w:t>
      </w:r>
      <w:r w:rsidR="004D4F0D">
        <w:t>;</w:t>
      </w:r>
    </w:p>
    <w:p w14:paraId="689851CC" w14:textId="21AFCEE4" w:rsidR="004D4F0D" w:rsidRDefault="00C70B79" w:rsidP="00E30A13">
      <w:pPr>
        <w:pStyle w:val="dotpoint"/>
      </w:pPr>
      <w:r>
        <w:t xml:space="preserve">to </w:t>
      </w:r>
      <w:r w:rsidR="002D03C6">
        <w:t>perform one or more function</w:t>
      </w:r>
      <w:r w:rsidR="002A4FBE">
        <w:t>s</w:t>
      </w:r>
      <w:r w:rsidR="002D03C6">
        <w:t xml:space="preserve"> as an officer of an</w:t>
      </w:r>
      <w:r w:rsidR="00945CB2">
        <w:t xml:space="preserve"> entity </w:t>
      </w:r>
      <w:r w:rsidR="00FC566C">
        <w:t xml:space="preserve">that </w:t>
      </w:r>
      <w:r w:rsidR="002D03C6">
        <w:t>carries on a financial services business</w:t>
      </w:r>
      <w:r w:rsidR="004D4F0D">
        <w:t xml:space="preserve">; or </w:t>
      </w:r>
    </w:p>
    <w:p w14:paraId="4344F19D" w14:textId="422AF2F5" w:rsidR="004D4F0D" w:rsidRDefault="00C70B79" w:rsidP="00E30A13">
      <w:pPr>
        <w:pStyle w:val="dotpoint"/>
      </w:pPr>
      <w:r>
        <w:t xml:space="preserve">to </w:t>
      </w:r>
      <w:r w:rsidR="004D4F0D">
        <w:t>control an</w:t>
      </w:r>
      <w:r w:rsidR="00945CB2">
        <w:t xml:space="preserve"> entity </w:t>
      </w:r>
      <w:r w:rsidR="00FC566C">
        <w:t xml:space="preserve">that </w:t>
      </w:r>
      <w:r w:rsidR="004D4F0D">
        <w:t>carries on a financial services business.</w:t>
      </w:r>
    </w:p>
    <w:p w14:paraId="62B998ED" w14:textId="617D5DDD" w:rsidR="00EA0B1E" w:rsidRDefault="00D76445"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sidR="005D7BE2">
        <w:rPr>
          <w:rStyle w:val="Referencingstyle"/>
        </w:rPr>
        <w:t>9</w:t>
      </w:r>
      <w:r w:rsidRPr="00375F1D">
        <w:rPr>
          <w:rStyle w:val="Referencingstyle"/>
        </w:rPr>
        <w:t xml:space="preserve">, </w:t>
      </w:r>
      <w:r>
        <w:rPr>
          <w:rStyle w:val="Referencingstyle"/>
        </w:rPr>
        <w:t>paragraph 920A(1)(d)</w:t>
      </w:r>
      <w:r w:rsidRPr="00375F1D">
        <w:rPr>
          <w:rStyle w:val="Referencingstyle"/>
        </w:rPr>
        <w:t>]</w:t>
      </w:r>
    </w:p>
    <w:p w14:paraId="0CF7E391" w14:textId="6ADE1B4B" w:rsidR="00054436" w:rsidRDefault="006138F0" w:rsidP="002853F5">
      <w:pPr>
        <w:pStyle w:val="base-text-paragraph"/>
      </w:pPr>
      <w:r>
        <w:lastRenderedPageBreak/>
        <w:t>The revised ground</w:t>
      </w:r>
      <w:r w:rsidR="00E918DF">
        <w:t>s</w:t>
      </w:r>
      <w:r>
        <w:t xml:space="preserve"> allow ASIC to focus directly on a person’s suitability </w:t>
      </w:r>
      <w:r w:rsidR="0038127A">
        <w:t xml:space="preserve">and capability </w:t>
      </w:r>
      <w:r>
        <w:t xml:space="preserve">to </w:t>
      </w:r>
      <w:r w:rsidR="00D8253A">
        <w:t xml:space="preserve">control or </w:t>
      </w:r>
      <w:r>
        <w:t xml:space="preserve">undertake particular activities in relation to a financial services business. </w:t>
      </w:r>
    </w:p>
    <w:p w14:paraId="415EAD9A" w14:textId="05B29CE2" w:rsidR="00054436" w:rsidRDefault="00054436" w:rsidP="00054436">
      <w:pPr>
        <w:pStyle w:val="base-text-paragraph"/>
      </w:pPr>
      <w:r>
        <w:rPr>
          <w:rFonts w:hint="eastAsia"/>
        </w:rPr>
        <w:t>T</w:t>
      </w:r>
      <w:r>
        <w:t>hese additional grounds address a key part of the deficiency identified in Chapter 6 of the ASIC Enforcement Review. Where those grounds form the basis for a decision to make a banning order, it would generally be expected that they would be reflected in the type of order that is issued</w:t>
      </w:r>
      <w:r w:rsidR="0038127A">
        <w:t>. F</w:t>
      </w:r>
      <w:r>
        <w:t>or example, if an order was made because ASIC considered that a person was not fit and proper to perform functions as an officer of an entity, it would be expected that the order would prohibit the person from performing such functions.</w:t>
      </w:r>
      <w:r w:rsidR="0038127A">
        <w:t xml:space="preserve"> </w:t>
      </w:r>
      <w:r w:rsidR="0038127A">
        <w:t>Where appropriate, the order may also prohibit a person from performing other functions in a financial services business that are related to those grounds, such as similar functions within a business that are undertaken by people in a capacity other than as an ‘officer’.</w:t>
      </w:r>
    </w:p>
    <w:p w14:paraId="4D6FAE53" w14:textId="02ECA2BD" w:rsidR="00EA0B1E" w:rsidRDefault="006445D9" w:rsidP="002853F5">
      <w:pPr>
        <w:pStyle w:val="base-text-paragraph"/>
      </w:pPr>
      <w:r>
        <w:t>While</w:t>
      </w:r>
      <w:r w:rsidR="00D75BD2">
        <w:t xml:space="preserve"> the new ground</w:t>
      </w:r>
      <w:r w:rsidR="00E918DF">
        <w:t>s</w:t>
      </w:r>
      <w:r w:rsidR="00D75BD2">
        <w:t xml:space="preserve"> </w:t>
      </w:r>
      <w:r w:rsidR="00E918DF">
        <w:t xml:space="preserve">are </w:t>
      </w:r>
      <w:r w:rsidR="00D75BD2">
        <w:t xml:space="preserve">capable of </w:t>
      </w:r>
      <w:r>
        <w:t xml:space="preserve">a broader </w:t>
      </w:r>
      <w:r w:rsidR="00122E39">
        <w:t xml:space="preserve">examination of </w:t>
      </w:r>
      <w:r>
        <w:t xml:space="preserve">a person’s characteristics, </w:t>
      </w:r>
      <w:r w:rsidR="00E918DF">
        <w:t>they apply</w:t>
      </w:r>
      <w:r w:rsidR="0065332A">
        <w:t xml:space="preserve"> </w:t>
      </w:r>
      <w:r>
        <w:t>to particular activities (that is, the provision of financial services or functions as an officer</w:t>
      </w:r>
      <w:r w:rsidR="00103F2E">
        <w:t>, or control of an entity</w:t>
      </w:r>
      <w:r>
        <w:t>)</w:t>
      </w:r>
      <w:r w:rsidR="00D561E4">
        <w:t xml:space="preserve">. In this respect, they are more targeted </w:t>
      </w:r>
      <w:r>
        <w:t>than the previous ground, which applied</w:t>
      </w:r>
      <w:r w:rsidR="001F072D">
        <w:t xml:space="preserve"> </w:t>
      </w:r>
      <w:r w:rsidR="005B4413">
        <w:t>to</w:t>
      </w:r>
      <w:r>
        <w:t xml:space="preserve"> a person</w:t>
      </w:r>
      <w:r w:rsidR="001F072D">
        <w:t xml:space="preserve">'s </w:t>
      </w:r>
      <w:r w:rsidR="00DE166E">
        <w:t xml:space="preserve">general </w:t>
      </w:r>
      <w:r w:rsidR="001F072D">
        <w:t>character</w:t>
      </w:r>
      <w:r>
        <w:t>.</w:t>
      </w:r>
    </w:p>
    <w:p w14:paraId="1B7F5F00" w14:textId="627835B0" w:rsidR="00BB059E" w:rsidRDefault="00BB059E" w:rsidP="00BB059E">
      <w:pPr>
        <w:pStyle w:val="base-text-paragraph"/>
      </w:pPr>
      <w:r>
        <w:t>A number of existing defined terms in the Corporation</w:t>
      </w:r>
      <w:r w:rsidR="007D7F2A">
        <w:t>s</w:t>
      </w:r>
      <w:r>
        <w:t xml:space="preserve"> Act are relevant to determining whether a person is fit and proper to provide financial services or perform functions as an officer of an entity that carries on a financial services business.</w:t>
      </w:r>
    </w:p>
    <w:p w14:paraId="08070B60" w14:textId="4B2BEA67" w:rsidR="004C0E99" w:rsidRDefault="006D462D" w:rsidP="00BB059E">
      <w:pPr>
        <w:pStyle w:val="base-text-paragraph"/>
      </w:pPr>
      <w:r>
        <w:t xml:space="preserve">In particular, the term </w:t>
      </w:r>
      <w:r w:rsidR="00BB059E">
        <w:t>‘</w:t>
      </w:r>
      <w:r>
        <w:t>f</w:t>
      </w:r>
      <w:r w:rsidR="00C02520">
        <w:t xml:space="preserve">inancial service’ </w:t>
      </w:r>
      <w:r w:rsidR="004C0E99">
        <w:t xml:space="preserve">is defined in Division 4 of Part 7.1 of the Corporations Act. </w:t>
      </w:r>
      <w:r>
        <w:t>T</w:t>
      </w:r>
      <w:r w:rsidR="008A2A30">
        <w:t xml:space="preserve">he definition details the types of advice, products and services that constitute a financial service. </w:t>
      </w:r>
      <w:r w:rsidR="004C0E99">
        <w:t>The term ‘financial services business’ is defined by section</w:t>
      </w:r>
      <w:r w:rsidR="008A2A30">
        <w:t> </w:t>
      </w:r>
      <w:r w:rsidR="004C0E99">
        <w:t xml:space="preserve">761A and means the business of providing financial services. The meaning of ‘carry on a financial services business’ is affected </w:t>
      </w:r>
      <w:r w:rsidR="00167FE5">
        <w:t>by section 761C</w:t>
      </w:r>
      <w:r w:rsidR="00165706">
        <w:t xml:space="preserve">, which refers to the </w:t>
      </w:r>
      <w:r w:rsidR="00657DBA">
        <w:t>general rules for determining when a person carries on a business of a particular kind</w:t>
      </w:r>
      <w:r w:rsidR="00167FE5">
        <w:t xml:space="preserve">. </w:t>
      </w:r>
      <w:r w:rsidR="007B3E01">
        <w:t>The term ‘officer’ is defined in relation to different types of entities by section 9</w:t>
      </w:r>
      <w:r w:rsidR="002D6282">
        <w:t xml:space="preserve"> and includes senior managers.</w:t>
      </w:r>
    </w:p>
    <w:p w14:paraId="73A2BBA6" w14:textId="2C8D2161" w:rsidR="00EF5AC2" w:rsidRDefault="00EF5AC2" w:rsidP="00BB059E">
      <w:pPr>
        <w:pStyle w:val="base-text-paragraph"/>
      </w:pPr>
      <w:r>
        <w:t xml:space="preserve">The Corporations Act also </w:t>
      </w:r>
      <w:r w:rsidR="007D3CF5">
        <w:t xml:space="preserve">explains the meaning of ‘control’ in relation to a body corporate licensee. The amendments update this definition so that it can be applied more generally to </w:t>
      </w:r>
      <w:r w:rsidR="00793A58">
        <w:t xml:space="preserve">bodies </w:t>
      </w:r>
      <w:r w:rsidR="007D3CF5">
        <w:t>corporate and other entities</w:t>
      </w:r>
      <w:r w:rsidR="004C5FE0">
        <w:t xml:space="preserve"> in working out whether there is a ground for ASIC to make a banning order, and if so, the types of orders that can be made</w:t>
      </w:r>
      <w:r w:rsidR="007D3CF5">
        <w:t>. The change</w:t>
      </w:r>
      <w:r w:rsidR="000744B4">
        <w:t>s</w:t>
      </w:r>
      <w:r w:rsidR="00D31CC5">
        <w:t xml:space="preserve"> to this definition</w:t>
      </w:r>
      <w:r w:rsidR="007D3CF5">
        <w:t xml:space="preserve"> are explained in further detail below.</w:t>
      </w:r>
    </w:p>
    <w:p w14:paraId="15BA66C4" w14:textId="3FDAFB64" w:rsidR="00261D6A" w:rsidRDefault="00BB059E" w:rsidP="00261D6A">
      <w:pPr>
        <w:pStyle w:val="base-text-paragraph"/>
      </w:pPr>
      <w:r>
        <w:rPr>
          <w:rFonts w:hint="eastAsia"/>
        </w:rPr>
        <w:t>T</w:t>
      </w:r>
      <w:r>
        <w:t xml:space="preserve">he amendments </w:t>
      </w:r>
      <w:r w:rsidR="002435B3">
        <w:t>specify the</w:t>
      </w:r>
      <w:r>
        <w:t xml:space="preserve"> </w:t>
      </w:r>
      <w:r w:rsidR="00277877">
        <w:t>matters</w:t>
      </w:r>
      <w:r>
        <w:t xml:space="preserve"> that ASIC must have regard to in working out whether a person is a fit and proper person for the purposes of the new ground</w:t>
      </w:r>
      <w:r w:rsidR="00BD02BD">
        <w:t>s</w:t>
      </w:r>
      <w:r>
        <w:t>.</w:t>
      </w:r>
      <w:r w:rsidR="006D462D">
        <w:t xml:space="preserve"> </w:t>
      </w:r>
      <w:r w:rsidR="00261D6A">
        <w:t>The</w:t>
      </w:r>
      <w:r w:rsidR="00277877">
        <w:t>se</w:t>
      </w:r>
      <w:r w:rsidR="00261D6A">
        <w:t xml:space="preserve"> matters are </w:t>
      </w:r>
      <w:r w:rsidR="007318B4">
        <w:t xml:space="preserve">generally consistent with </w:t>
      </w:r>
      <w:r w:rsidR="00261D6A">
        <w:t>those that are relevant in working out whether</w:t>
      </w:r>
      <w:r w:rsidR="002435B3">
        <w:t xml:space="preserve"> a</w:t>
      </w:r>
      <w:r w:rsidR="00261D6A">
        <w:t xml:space="preserve"> person is a fit and </w:t>
      </w:r>
      <w:r w:rsidR="00261D6A">
        <w:lastRenderedPageBreak/>
        <w:t xml:space="preserve">proper person to </w:t>
      </w:r>
      <w:r w:rsidR="002435B3">
        <w:t xml:space="preserve">engage in credit activities for the purposes of the </w:t>
      </w:r>
      <w:r w:rsidR="0096599E">
        <w:t>Credit </w:t>
      </w:r>
      <w:r w:rsidR="002435B3">
        <w:t>Act</w:t>
      </w:r>
      <w:r w:rsidR="005909E0">
        <w:t xml:space="preserve">. The test is used in a number of places in </w:t>
      </w:r>
      <w:r w:rsidR="0096599E">
        <w:t xml:space="preserve">the Credit </w:t>
      </w:r>
      <w:r w:rsidR="005909E0">
        <w:t xml:space="preserve">Act, including as a ground for making a </w:t>
      </w:r>
      <w:r w:rsidR="002435B3">
        <w:t xml:space="preserve">banning </w:t>
      </w:r>
      <w:r w:rsidR="005909E0">
        <w:t>order under section 80</w:t>
      </w:r>
      <w:r w:rsidR="002435B3">
        <w:t>.</w:t>
      </w:r>
    </w:p>
    <w:p w14:paraId="04B1AA95" w14:textId="25E21A72" w:rsidR="00483CBF" w:rsidRDefault="004623FB" w:rsidP="002853F5">
      <w:pPr>
        <w:pStyle w:val="base-text-paragraph"/>
      </w:pPr>
      <w:r>
        <w:t xml:space="preserve">In determining </w:t>
      </w:r>
      <w:r w:rsidR="0097210E">
        <w:t xml:space="preserve">when </w:t>
      </w:r>
      <w:r>
        <w:t>a person is a fit and proper person for the purposes of the new ground</w:t>
      </w:r>
      <w:r w:rsidR="005B51A8">
        <w:t>s</w:t>
      </w:r>
      <w:r>
        <w:t xml:space="preserve"> for banning orders in the Corporations Act, ASIC must</w:t>
      </w:r>
      <w:r w:rsidR="00BE40ED">
        <w:t xml:space="preserve">, subject to Part VIIC of the </w:t>
      </w:r>
      <w:r w:rsidR="00BE40ED" w:rsidRPr="00BE40ED">
        <w:rPr>
          <w:i/>
        </w:rPr>
        <w:t>Crimes Act 1914</w:t>
      </w:r>
      <w:r w:rsidR="00BE40ED">
        <w:t>,</w:t>
      </w:r>
      <w:r>
        <w:t xml:space="preserve"> have regard to each of the following:</w:t>
      </w:r>
    </w:p>
    <w:p w14:paraId="5F0501FD" w14:textId="52765BFC" w:rsidR="004623FB" w:rsidRDefault="00277877" w:rsidP="004623FB">
      <w:pPr>
        <w:pStyle w:val="dotpoint"/>
      </w:pPr>
      <w:r>
        <w:t>w</w:t>
      </w:r>
      <w:r w:rsidR="004623FB">
        <w:t>hether the person has ever had an Australian financial services licence</w:t>
      </w:r>
      <w:r>
        <w:t xml:space="preserve"> suspended or cancelled;</w:t>
      </w:r>
    </w:p>
    <w:p w14:paraId="6AC42C1B" w14:textId="32C437B3" w:rsidR="00277877" w:rsidRDefault="00277877" w:rsidP="004623FB">
      <w:pPr>
        <w:pStyle w:val="dotpoint"/>
      </w:pPr>
      <w:r>
        <w:t>whether the person has</w:t>
      </w:r>
      <w:r w:rsidR="004F47E2">
        <w:t xml:space="preserve"> ever</w:t>
      </w:r>
      <w:r>
        <w:t xml:space="preserve"> had an Australian credit licence, or a registration under the Transitional Act, within the meaning of the Credit Act, suspended or cancelled;</w:t>
      </w:r>
    </w:p>
    <w:p w14:paraId="7DFE798C" w14:textId="5F0EDEAB" w:rsidR="00277877" w:rsidRDefault="00277877" w:rsidP="004623FB">
      <w:pPr>
        <w:pStyle w:val="dotpoint"/>
      </w:pPr>
      <w:r>
        <w:t xml:space="preserve">whether the person has </w:t>
      </w:r>
      <w:r w:rsidR="004F47E2">
        <w:t xml:space="preserve">ever </w:t>
      </w:r>
      <w:r>
        <w:t>had a banning order in relation to a financial service or a credit business under the Corporations Act</w:t>
      </w:r>
      <w:r w:rsidR="004F47E2">
        <w:t xml:space="preserve"> or</w:t>
      </w:r>
      <w:r>
        <w:t xml:space="preserve"> Credit Act, respectively;</w:t>
      </w:r>
    </w:p>
    <w:p w14:paraId="6EBA8350" w14:textId="24C4810E" w:rsidR="00277877" w:rsidRDefault="00277877" w:rsidP="004623FB">
      <w:pPr>
        <w:pStyle w:val="dotpoint"/>
      </w:pPr>
      <w:r>
        <w:rPr>
          <w:rFonts w:hint="eastAsia"/>
        </w:rPr>
        <w:t>i</w:t>
      </w:r>
      <w:r>
        <w:t xml:space="preserve">f the person is an individual – whether the person has </w:t>
      </w:r>
      <w:r w:rsidR="004F47E2">
        <w:t xml:space="preserve">ever </w:t>
      </w:r>
      <w:r>
        <w:t>been disqualified from managing corporations under the Corporations Act;</w:t>
      </w:r>
    </w:p>
    <w:p w14:paraId="62041098" w14:textId="29174A9A" w:rsidR="00277877" w:rsidRDefault="004F47E2" w:rsidP="004623FB">
      <w:pPr>
        <w:pStyle w:val="dotpoint"/>
      </w:pPr>
      <w:r>
        <w:rPr>
          <w:rFonts w:hint="eastAsia"/>
        </w:rPr>
        <w:t>w</w:t>
      </w:r>
      <w:r>
        <w:t xml:space="preserve">hether the person has ever </w:t>
      </w:r>
      <w:r w:rsidR="00515FD7">
        <w:t xml:space="preserve">been banned from engaging in a credit activity under a law of a State or Territory; </w:t>
      </w:r>
    </w:p>
    <w:p w14:paraId="7D95BD80" w14:textId="1A78B075" w:rsidR="00515FD7" w:rsidRDefault="00515FD7" w:rsidP="004623FB">
      <w:pPr>
        <w:pStyle w:val="dotpoint"/>
      </w:pPr>
      <w:r>
        <w:rPr>
          <w:rFonts w:hint="eastAsia"/>
        </w:rPr>
        <w:t>w</w:t>
      </w:r>
      <w:r>
        <w:t xml:space="preserve">hether the person has even </w:t>
      </w:r>
      <w:r w:rsidRPr="00104E89">
        <w:t>been</w:t>
      </w:r>
      <w:r w:rsidR="00A36DC7">
        <w:t xml:space="preserve"> a Chapter 5 body corporate or an</w:t>
      </w:r>
      <w:r w:rsidRPr="00104E89">
        <w:t xml:space="preserve"> </w:t>
      </w:r>
      <w:r w:rsidRPr="00E30A13">
        <w:t>insolvent</w:t>
      </w:r>
      <w:r w:rsidR="00A36DC7">
        <w:t xml:space="preserve"> under administration</w:t>
      </w:r>
      <w:r w:rsidRPr="00104E89">
        <w:t>;</w:t>
      </w:r>
    </w:p>
    <w:p w14:paraId="23164396" w14:textId="4DDFE205" w:rsidR="005B5ACA" w:rsidRDefault="005B5ACA" w:rsidP="004623FB">
      <w:pPr>
        <w:pStyle w:val="dotpoint"/>
      </w:pPr>
      <w:r>
        <w:t xml:space="preserve">if the person is the multiple trustees of a trust – whether a trustee of the trust has ever been </w:t>
      </w:r>
      <w:r>
        <w:t>a Chapter 5 body corporate or an</w:t>
      </w:r>
      <w:r w:rsidRPr="00104E89">
        <w:t xml:space="preserve"> </w:t>
      </w:r>
      <w:r w:rsidRPr="00E30A13">
        <w:t>insolvent</w:t>
      </w:r>
      <w:r>
        <w:t xml:space="preserve"> under administration</w:t>
      </w:r>
      <w:r w:rsidR="00733287">
        <w:t>;</w:t>
      </w:r>
    </w:p>
    <w:p w14:paraId="28B3FBC0" w14:textId="764E819F" w:rsidR="00515FD7" w:rsidRDefault="00515FD7" w:rsidP="004623FB">
      <w:pPr>
        <w:pStyle w:val="dotpoint"/>
      </w:pPr>
      <w:r>
        <w:rPr>
          <w:rFonts w:hint="eastAsia"/>
        </w:rPr>
        <w:t>w</w:t>
      </w:r>
      <w:r>
        <w:t>hether, in the last 10 years, the person has been convicted of an offence;</w:t>
      </w:r>
    </w:p>
    <w:p w14:paraId="7CAC8FC5" w14:textId="4309FCB9" w:rsidR="00515FD7" w:rsidRDefault="00515FD7" w:rsidP="004623FB">
      <w:pPr>
        <w:pStyle w:val="dotpoint"/>
      </w:pPr>
      <w:r>
        <w:rPr>
          <w:rFonts w:hint="eastAsia"/>
        </w:rPr>
        <w:t>a</w:t>
      </w:r>
      <w:r>
        <w:t>ny relevant information given to ASIC by a State or Territory, or an authority of a State or Territory, in relation to the person;</w:t>
      </w:r>
    </w:p>
    <w:p w14:paraId="71311C6C" w14:textId="2D102A81" w:rsidR="00515FD7" w:rsidRDefault="00515FD7" w:rsidP="004623FB">
      <w:pPr>
        <w:pStyle w:val="dotpoint"/>
      </w:pPr>
      <w:r>
        <w:rPr>
          <w:rFonts w:hint="eastAsia"/>
        </w:rPr>
        <w:t>a</w:t>
      </w:r>
      <w:r>
        <w:t xml:space="preserve">ny matters prescribed </w:t>
      </w:r>
      <w:r w:rsidR="00045634">
        <w:t xml:space="preserve">by </w:t>
      </w:r>
      <w:r>
        <w:t>regulation</w:t>
      </w:r>
      <w:r w:rsidR="00045634">
        <w:t>s</w:t>
      </w:r>
      <w:r>
        <w:t xml:space="preserve">; </w:t>
      </w:r>
    </w:p>
    <w:p w14:paraId="540C01FF" w14:textId="6A98A5EC" w:rsidR="00515FD7" w:rsidRDefault="00515FD7" w:rsidP="004623FB">
      <w:pPr>
        <w:pStyle w:val="dotpoint"/>
      </w:pPr>
      <w:r>
        <w:rPr>
          <w:rFonts w:hint="eastAsia"/>
        </w:rPr>
        <w:t>a</w:t>
      </w:r>
      <w:r>
        <w:t xml:space="preserve">ny other matters ASIC considers relevant. </w:t>
      </w:r>
    </w:p>
    <w:p w14:paraId="7D22412F" w14:textId="4E99A186" w:rsidR="00842950" w:rsidRDefault="00842950" w:rsidP="00ED35BE">
      <w:pPr>
        <w:pStyle w:val="dotpoint"/>
        <w:numPr>
          <w:ilvl w:val="0"/>
          <w:numId w:val="0"/>
        </w:numPr>
        <w:ind w:left="414" w:firstLine="720"/>
      </w:pPr>
      <w:r>
        <w:rPr>
          <w:rStyle w:val="Referencingstyle"/>
        </w:rPr>
        <w:t>[</w:t>
      </w:r>
      <w:r w:rsidR="007177A9">
        <w:rPr>
          <w:rStyle w:val="Referencingstyle"/>
        </w:rPr>
        <w:t>Schedule #</w:t>
      </w:r>
      <w:r>
        <w:rPr>
          <w:rStyle w:val="Referencingstyle"/>
        </w:rPr>
        <w:t>, i</w:t>
      </w:r>
      <w:r w:rsidRPr="00375F1D">
        <w:rPr>
          <w:rStyle w:val="Referencingstyle"/>
        </w:rPr>
        <w:t xml:space="preserve">tem </w:t>
      </w:r>
      <w:r w:rsidR="005D7BE2">
        <w:rPr>
          <w:rStyle w:val="Referencingstyle"/>
        </w:rPr>
        <w:t>11</w:t>
      </w:r>
      <w:r w:rsidRPr="00375F1D">
        <w:rPr>
          <w:rStyle w:val="Referencingstyle"/>
        </w:rPr>
        <w:t xml:space="preserve">, </w:t>
      </w:r>
      <w:r>
        <w:rPr>
          <w:rStyle w:val="Referencingstyle"/>
        </w:rPr>
        <w:t>subsection 920A(1A)</w:t>
      </w:r>
      <w:r w:rsidR="00E334F3">
        <w:rPr>
          <w:rStyle w:val="Referencingstyle"/>
        </w:rPr>
        <w:t>]</w:t>
      </w:r>
    </w:p>
    <w:p w14:paraId="214343EC" w14:textId="23522717" w:rsidR="00581F8D" w:rsidRDefault="00277877" w:rsidP="00581F8D">
      <w:pPr>
        <w:pStyle w:val="base-text-paragraph"/>
      </w:pPr>
      <w:r>
        <w:t xml:space="preserve">These considerations replace those that applied in working out whether a person was of good fame </w:t>
      </w:r>
      <w:r w:rsidR="00CB38AC">
        <w:t xml:space="preserve">or </w:t>
      </w:r>
      <w:r>
        <w:t>character, although a number of the considerations are the same under each test.</w:t>
      </w:r>
      <w:r w:rsidR="00581F8D">
        <w:t xml:space="preserve"> As with the previous test, none of these matters </w:t>
      </w:r>
      <w:r w:rsidR="001531B5">
        <w:t xml:space="preserve">is </w:t>
      </w:r>
      <w:r w:rsidR="00581F8D">
        <w:t>determinative</w:t>
      </w:r>
      <w:r w:rsidR="001531B5">
        <w:t>,</w:t>
      </w:r>
      <w:r w:rsidR="00581F8D">
        <w:t xml:space="preserve"> but </w:t>
      </w:r>
      <w:r w:rsidR="001531B5">
        <w:t xml:space="preserve">each </w:t>
      </w:r>
      <w:r w:rsidR="00581F8D">
        <w:t>must be taken into account by ASIC when it forms its view about whether a person is not fit and proper.</w:t>
      </w:r>
    </w:p>
    <w:p w14:paraId="51B25224" w14:textId="3F76E522" w:rsidR="009704AF" w:rsidRDefault="009704AF" w:rsidP="002853F5">
      <w:pPr>
        <w:pStyle w:val="base-text-paragraph"/>
      </w:pPr>
      <w:r>
        <w:rPr>
          <w:rFonts w:hint="eastAsia"/>
        </w:rPr>
        <w:lastRenderedPageBreak/>
        <w:t>I</w:t>
      </w:r>
      <w:r>
        <w:t xml:space="preserve">n particular, </w:t>
      </w:r>
      <w:r w:rsidR="0014319E">
        <w:t xml:space="preserve">the </w:t>
      </w:r>
      <w:r w:rsidR="008B0F83">
        <w:t xml:space="preserve">considerations </w:t>
      </w:r>
      <w:r w:rsidR="0014319E">
        <w:t xml:space="preserve">about </w:t>
      </w:r>
      <w:r w:rsidR="00BE40ED">
        <w:t xml:space="preserve">having had an Australian financial services licence, banning orders and disqualifications in relation to financial services, and other matters that ASIC considers relevant </w:t>
      </w:r>
      <w:r w:rsidR="004C4E22">
        <w:t>are</w:t>
      </w:r>
      <w:r w:rsidR="00BE40ED">
        <w:t xml:space="preserve"> all relevant for working out whether person was not of good fame </w:t>
      </w:r>
      <w:r w:rsidR="00CB38AC">
        <w:t xml:space="preserve">or </w:t>
      </w:r>
      <w:r w:rsidR="00BE40ED">
        <w:t>character.</w:t>
      </w:r>
    </w:p>
    <w:p w14:paraId="320ED2A0" w14:textId="6434BCEE" w:rsidR="008B0F83" w:rsidRDefault="00F56B61" w:rsidP="002853F5">
      <w:pPr>
        <w:pStyle w:val="base-text-paragraph"/>
      </w:pPr>
      <w:r>
        <w:rPr>
          <w:rFonts w:hint="eastAsia"/>
        </w:rPr>
        <w:t>T</w:t>
      </w:r>
      <w:r>
        <w:t xml:space="preserve">he requirement that </w:t>
      </w:r>
      <w:r w:rsidR="008B0F83">
        <w:t xml:space="preserve">ASIC have regard to any offences that a person has been convicted of in the last 10 years is similar to the </w:t>
      </w:r>
      <w:r w:rsidR="008305C3">
        <w:t xml:space="preserve">test of whether a person was of good fame or character. However, the new </w:t>
      </w:r>
      <w:r w:rsidR="00CD1DF5">
        <w:t>consideration</w:t>
      </w:r>
      <w:r w:rsidR="008305C3">
        <w:t xml:space="preserve"> is not limited to offences involving dishonesty that are punishable by imprisonment for at least three months. </w:t>
      </w:r>
      <w:r w:rsidR="00483B3C">
        <w:t>This</w:t>
      </w:r>
      <w:r w:rsidR="008305C3">
        <w:t xml:space="preserve"> expanded </w:t>
      </w:r>
      <w:r w:rsidR="00483B3C">
        <w:t>scope</w:t>
      </w:r>
      <w:r w:rsidR="008305C3">
        <w:t xml:space="preserve"> is appropriate </w:t>
      </w:r>
      <w:r w:rsidR="00483B3C">
        <w:t xml:space="preserve">given the </w:t>
      </w:r>
      <w:r w:rsidR="008305C3">
        <w:t>different scope of the fit and proper person test</w:t>
      </w:r>
      <w:r w:rsidR="00483B3C">
        <w:t>,</w:t>
      </w:r>
      <w:r w:rsidR="008305C3">
        <w:t xml:space="preserve"> and is consistent with the equivalent requirement in the Credit Act.  </w:t>
      </w:r>
    </w:p>
    <w:p w14:paraId="02F2458C" w14:textId="13999B7D" w:rsidR="009D715A" w:rsidRPr="002853F5" w:rsidRDefault="00F217B3" w:rsidP="00B67879">
      <w:pPr>
        <w:pStyle w:val="base-text-paragraph"/>
      </w:pPr>
      <w:r>
        <w:rPr>
          <w:rFonts w:hint="eastAsia"/>
        </w:rPr>
        <w:t>A</w:t>
      </w:r>
      <w:r>
        <w:t xml:space="preserve">s with the previous test of whether a person was of good fame </w:t>
      </w:r>
      <w:r w:rsidR="00CB38AC">
        <w:t xml:space="preserve">or </w:t>
      </w:r>
      <w:r>
        <w:t xml:space="preserve">character, </w:t>
      </w:r>
      <w:r w:rsidR="009D715A">
        <w:t xml:space="preserve">ASIC must take into account Part VIIC of the </w:t>
      </w:r>
      <w:r w:rsidR="00042E9C" w:rsidRPr="009D715A">
        <w:rPr>
          <w:i/>
        </w:rPr>
        <w:t>Crimes</w:t>
      </w:r>
      <w:r w:rsidR="00042E9C">
        <w:rPr>
          <w:i/>
        </w:rPr>
        <w:t> </w:t>
      </w:r>
      <w:r w:rsidRPr="009D715A">
        <w:rPr>
          <w:i/>
        </w:rPr>
        <w:t>Act</w:t>
      </w:r>
      <w:r>
        <w:rPr>
          <w:i/>
        </w:rPr>
        <w:t> </w:t>
      </w:r>
      <w:r w:rsidR="009D715A" w:rsidRPr="009D715A">
        <w:rPr>
          <w:i/>
        </w:rPr>
        <w:t>1914</w:t>
      </w:r>
      <w:r w:rsidR="00684ED8">
        <w:t xml:space="preserve">. </w:t>
      </w:r>
      <w:r w:rsidR="00BA4CA0">
        <w:t>Part VIIC</w:t>
      </w:r>
      <w:r w:rsidR="009E18BD">
        <w:t xml:space="preserve"> provides that</w:t>
      </w:r>
      <w:r w:rsidR="00BA4CA0">
        <w:t xml:space="preserve"> a person </w:t>
      </w:r>
      <w:r w:rsidR="00FC566C">
        <w:t>that</w:t>
      </w:r>
      <w:r w:rsidR="00BA4CA0">
        <w:t xml:space="preserve"> has been granted a pardon for an offence is taken to have never been convicted of the offence. Part VIIC also specifies that person is not required to disclose </w:t>
      </w:r>
      <w:r w:rsidR="0071441B">
        <w:t xml:space="preserve">a conviction that has been </w:t>
      </w:r>
      <w:r w:rsidR="00BA4CA0">
        <w:t>quashed or spent, and that another person (such as ASIC) is not permitted to take into account the fact that a person was charged or convicted of a quashed or spent conviction.</w:t>
      </w:r>
    </w:p>
    <w:p w14:paraId="68588C79" w14:textId="479A2D99" w:rsidR="005B5ACA" w:rsidRDefault="00FB63B4" w:rsidP="000153F5">
      <w:pPr>
        <w:pStyle w:val="base-text-paragraph"/>
      </w:pPr>
      <w:r>
        <w:t>T</w:t>
      </w:r>
      <w:r w:rsidR="004F0368">
        <w:t>he amendments specify that ASIC must also take into account whether a person has been a Chapter 5 body corporate</w:t>
      </w:r>
      <w:r>
        <w:t xml:space="preserve"> or an insolvent under administration</w:t>
      </w:r>
      <w:r w:rsidR="004F0368">
        <w:t xml:space="preserve">. Although the reference to Chapter 5 bodies corporate is not included in the Credit Act, the scope of the two matters </w:t>
      </w:r>
      <w:r w:rsidR="002D7D15">
        <w:t xml:space="preserve">under each Act </w:t>
      </w:r>
      <w:r w:rsidR="004F0368">
        <w:t>is the same</w:t>
      </w:r>
      <w:r w:rsidR="002D7D15">
        <w:t>. This is</w:t>
      </w:r>
      <w:r w:rsidR="004F0368">
        <w:t xml:space="preserve"> because the definition of insolvent in that Act is not limited to natural persons.</w:t>
      </w:r>
      <w:r w:rsidR="00902A25">
        <w:t xml:space="preserve"> The reference to Chapter 5 body corporates is also consistent with other changes to the separate ground for insolvents under administration that are described below.</w:t>
      </w:r>
      <w:r w:rsidR="00733287">
        <w:t xml:space="preserve"> Extending these</w:t>
      </w:r>
      <w:r w:rsidR="005B5ACA">
        <w:t xml:space="preserve"> considerations to a person who is the multiple trustees of </w:t>
      </w:r>
      <w:r w:rsidR="00733287">
        <w:t>a</w:t>
      </w:r>
      <w:r w:rsidR="005B5ACA">
        <w:t xml:space="preserve"> trust ensures that the same considerations apply to </w:t>
      </w:r>
      <w:r w:rsidR="00733287">
        <w:t>each of the</w:t>
      </w:r>
      <w:r w:rsidR="005B5ACA">
        <w:t xml:space="preserve"> trustees. </w:t>
      </w:r>
    </w:p>
    <w:p w14:paraId="6B463E3E" w14:textId="6E0FAE67" w:rsidR="00E861E0" w:rsidRDefault="00FB671A" w:rsidP="002853F5">
      <w:pPr>
        <w:pStyle w:val="base-text-paragraph"/>
      </w:pPr>
      <w:r>
        <w:rPr>
          <w:rFonts w:hint="eastAsia"/>
        </w:rPr>
        <w:t>A</w:t>
      </w:r>
      <w:r>
        <w:t>s noted above, the other matters are based on those that are relevant for the test in the Credit Act. Aligning the two provisions ensures ongoing consistency between the regimes under each Act</w:t>
      </w:r>
      <w:r w:rsidR="00E861E0">
        <w:t>.</w:t>
      </w:r>
      <w:r w:rsidR="00E06AD8">
        <w:t xml:space="preserve"> </w:t>
      </w:r>
      <w:r>
        <w:t xml:space="preserve">There are two primary benefits with this approach. </w:t>
      </w:r>
    </w:p>
    <w:p w14:paraId="1D9CEC83" w14:textId="71E24B0C" w:rsidR="00FB671A" w:rsidRDefault="00FB671A" w:rsidP="002853F5">
      <w:pPr>
        <w:pStyle w:val="base-text-paragraph"/>
      </w:pPr>
      <w:r>
        <w:t>Firs</w:t>
      </w:r>
      <w:r w:rsidR="00231FA8">
        <w:t>t</w:t>
      </w:r>
      <w:r>
        <w:t xml:space="preserve">, the additional matters require ASIC to consider whether a person has been </w:t>
      </w:r>
      <w:r w:rsidR="00930D35">
        <w:t xml:space="preserve">subject to a banning order or a disqualification order </w:t>
      </w:r>
      <w:r>
        <w:t>under the Credit Act</w:t>
      </w:r>
      <w:r w:rsidR="00930D35">
        <w:t xml:space="preserve">, or banned from engaging in a credit activity (within the meaning of the Credit Act) under the law of a </w:t>
      </w:r>
      <w:r>
        <w:t xml:space="preserve">State or Territory). As such activities are </w:t>
      </w:r>
      <w:r w:rsidR="00581F8D">
        <w:t xml:space="preserve">comparable in nature to the financial services regulated under Part 7.4 of the Corporations Act, it is appropriate that they also be taken into account in working out </w:t>
      </w:r>
      <w:r w:rsidR="00AE54A0">
        <w:t>for the purpose of the Corporations Act.</w:t>
      </w:r>
      <w:r w:rsidR="00581F8D">
        <w:t xml:space="preserve"> </w:t>
      </w:r>
    </w:p>
    <w:p w14:paraId="291ACFA3" w14:textId="547DD49B" w:rsidR="0075178C" w:rsidRDefault="00FB671A" w:rsidP="002853F5">
      <w:pPr>
        <w:pStyle w:val="base-text-paragraph"/>
      </w:pPr>
      <w:r>
        <w:t xml:space="preserve">Second, the additional matters </w:t>
      </w:r>
      <w:r w:rsidR="008B2B79">
        <w:t xml:space="preserve">about </w:t>
      </w:r>
      <w:r w:rsidR="00581F8D">
        <w:t>whether a person has been insolvent or disqualified from managing corporations under Part</w:t>
      </w:r>
      <w:r w:rsidR="008B2B79">
        <w:t> </w:t>
      </w:r>
      <w:r w:rsidR="00581F8D">
        <w:t xml:space="preserve">2D.6 of </w:t>
      </w:r>
      <w:r w:rsidR="00581F8D">
        <w:lastRenderedPageBreak/>
        <w:t>the Corporations Act</w:t>
      </w:r>
      <w:r w:rsidR="00E861E0">
        <w:t xml:space="preserve"> require ASIC to take into account matters that are relevant to the person</w:t>
      </w:r>
      <w:r w:rsidR="008B2B79">
        <w:t>’</w:t>
      </w:r>
      <w:r w:rsidR="00E861E0">
        <w:t xml:space="preserve">s broader capacity </w:t>
      </w:r>
      <w:r w:rsidR="008B2B79">
        <w:t xml:space="preserve">or suitability </w:t>
      </w:r>
      <w:r w:rsidR="00E861E0">
        <w:t>to control or manage the activities of a financial services entity.</w:t>
      </w:r>
      <w:r w:rsidR="0075178C">
        <w:t xml:space="preserve"> </w:t>
      </w:r>
    </w:p>
    <w:p w14:paraId="59BED3A6" w14:textId="6CA3B6D2" w:rsidR="000D7907" w:rsidRDefault="000D7907" w:rsidP="000D7907">
      <w:pPr>
        <w:pStyle w:val="Heading5"/>
      </w:pPr>
      <w:r>
        <w:t>Not adequately trained or competent</w:t>
      </w:r>
    </w:p>
    <w:p w14:paraId="17F82870" w14:textId="19ED8A3E" w:rsidR="00A93D70" w:rsidRPr="001E26A7" w:rsidRDefault="008961AD" w:rsidP="000E1E9A">
      <w:pPr>
        <w:pStyle w:val="base-text-paragraph"/>
        <w:rPr>
          <w:rStyle w:val="Referencingstyle"/>
          <w:b w:val="0"/>
          <w:i w:val="0"/>
          <w:sz w:val="22"/>
        </w:rPr>
      </w:pPr>
      <w:r>
        <w:rPr>
          <w:rFonts w:hint="eastAsia"/>
        </w:rPr>
        <w:t>T</w:t>
      </w:r>
      <w:r>
        <w:t xml:space="preserve">he amendments </w:t>
      </w:r>
      <w:r w:rsidR="00A93D70">
        <w:t>also authorise ASIC to make</w:t>
      </w:r>
      <w:r w:rsidR="00B971C6">
        <w:t xml:space="preserve"> a</w:t>
      </w:r>
      <w:r w:rsidR="001A0429">
        <w:t xml:space="preserve"> </w:t>
      </w:r>
      <w:r w:rsidR="00A93D70">
        <w:t xml:space="preserve">banning order where it has reason to believe that a person is not adequately trained, or is not competent, to perform one or more functions as an officer of </w:t>
      </w:r>
      <w:r w:rsidR="00142774">
        <w:t>an entity</w:t>
      </w:r>
      <w:r w:rsidR="00C971CC">
        <w:t xml:space="preserve"> </w:t>
      </w:r>
      <w:r w:rsidR="00A93D70">
        <w:t>that carries on a financial services business</w:t>
      </w:r>
      <w:r w:rsidR="00F26C5E">
        <w:t>, or to control such a</w:t>
      </w:r>
      <w:r w:rsidR="00142774">
        <w:t>n entity</w:t>
      </w:r>
      <w:r w:rsidR="00A93D70">
        <w:t xml:space="preserve">. </w:t>
      </w:r>
      <w:r w:rsidR="00A93D70">
        <w:rPr>
          <w:rStyle w:val="Referencingstyle"/>
        </w:rPr>
        <w:t>[</w:t>
      </w:r>
      <w:r w:rsidR="007177A9">
        <w:rPr>
          <w:rStyle w:val="Referencingstyle"/>
        </w:rPr>
        <w:t>Schedule #</w:t>
      </w:r>
      <w:r w:rsidR="00A93D70">
        <w:rPr>
          <w:rStyle w:val="Referencingstyle"/>
        </w:rPr>
        <w:t>, i</w:t>
      </w:r>
      <w:r w:rsidR="00A93D70" w:rsidRPr="00375F1D">
        <w:rPr>
          <w:rStyle w:val="Referencingstyle"/>
        </w:rPr>
        <w:t xml:space="preserve">tem </w:t>
      </w:r>
      <w:r w:rsidR="00090F31">
        <w:rPr>
          <w:rStyle w:val="Referencingstyle"/>
        </w:rPr>
        <w:t>9</w:t>
      </w:r>
      <w:r w:rsidR="00A93D70" w:rsidRPr="00375F1D">
        <w:rPr>
          <w:rStyle w:val="Referencingstyle"/>
        </w:rPr>
        <w:t xml:space="preserve">, </w:t>
      </w:r>
      <w:r w:rsidR="001E26A7">
        <w:rPr>
          <w:rStyle w:val="Referencingstyle"/>
        </w:rPr>
        <w:t>sub</w:t>
      </w:r>
      <w:r w:rsidR="00B55EF8">
        <w:rPr>
          <w:rStyle w:val="Referencingstyle"/>
        </w:rPr>
        <w:t>paragraph</w:t>
      </w:r>
      <w:r w:rsidR="00C870A2">
        <w:rPr>
          <w:rStyle w:val="Referencingstyle"/>
        </w:rPr>
        <w:t>s</w:t>
      </w:r>
      <w:r w:rsidR="00B55EF8">
        <w:rPr>
          <w:rStyle w:val="Referencingstyle"/>
        </w:rPr>
        <w:t> 920A(1)(da)</w:t>
      </w:r>
      <w:r w:rsidR="001E26A7">
        <w:rPr>
          <w:rStyle w:val="Referencingstyle"/>
        </w:rPr>
        <w:t>(ii)</w:t>
      </w:r>
      <w:r w:rsidR="00C870A2">
        <w:rPr>
          <w:rStyle w:val="Referencingstyle"/>
        </w:rPr>
        <w:t xml:space="preserve"> and (iii)</w:t>
      </w:r>
      <w:r w:rsidR="00A93D70" w:rsidRPr="00375F1D">
        <w:rPr>
          <w:rStyle w:val="Referencingstyle"/>
        </w:rPr>
        <w:t>]</w:t>
      </w:r>
    </w:p>
    <w:p w14:paraId="76412139" w14:textId="7F1AF9AD" w:rsidR="003E0B5B" w:rsidRDefault="00E918DF" w:rsidP="00451EA4">
      <w:pPr>
        <w:pStyle w:val="base-text-paragraph"/>
      </w:pPr>
      <w:r>
        <w:t>These grounds</w:t>
      </w:r>
      <w:r w:rsidR="00DD518E">
        <w:t xml:space="preserve"> </w:t>
      </w:r>
      <w:r w:rsidR="00115D3F">
        <w:t xml:space="preserve">focus </w:t>
      </w:r>
      <w:r w:rsidR="00DD518E">
        <w:t xml:space="preserve">on the professional capabilities that a person has in respect of the functions that they are required to undertake as an officer of </w:t>
      </w:r>
      <w:r w:rsidR="002F0ACA">
        <w:t>a financial services business, or to control such a business</w:t>
      </w:r>
      <w:r w:rsidR="00DD518E">
        <w:t xml:space="preserve">. </w:t>
      </w:r>
      <w:r w:rsidR="00451EA4">
        <w:t>As</w:t>
      </w:r>
      <w:r w:rsidR="00DD518E">
        <w:t xml:space="preserve"> with </w:t>
      </w:r>
      <w:r w:rsidR="00451EA4">
        <w:t xml:space="preserve">the </w:t>
      </w:r>
      <w:r w:rsidR="00DD518E">
        <w:t xml:space="preserve">amendments </w:t>
      </w:r>
      <w:r w:rsidR="00115D3F">
        <w:t>about</w:t>
      </w:r>
      <w:r w:rsidR="00DD518E">
        <w:t xml:space="preserve"> persons who </w:t>
      </w:r>
      <w:r w:rsidR="00451EA4">
        <w:t>are not fit and proper</w:t>
      </w:r>
      <w:r w:rsidR="0071441B">
        <w:t xml:space="preserve"> to undertake particular activities,</w:t>
      </w:r>
      <w:r w:rsidR="00115D3F">
        <w:t xml:space="preserve"> a number of defined terms are relevant to these new grounds. In particular, </w:t>
      </w:r>
      <w:r w:rsidR="00451EA4">
        <w:t xml:space="preserve">the terms </w:t>
      </w:r>
      <w:r w:rsidR="0071441B">
        <w:t xml:space="preserve">‘officer’ and </w:t>
      </w:r>
      <w:r w:rsidR="00451EA4">
        <w:t>‘</w:t>
      </w:r>
      <w:r w:rsidR="003E0B5B">
        <w:t>financial services business’</w:t>
      </w:r>
      <w:r w:rsidR="00451EA4">
        <w:t xml:space="preserve"> are defined by </w:t>
      </w:r>
      <w:r w:rsidR="0071441B">
        <w:t xml:space="preserve">section 9 and section 761A of </w:t>
      </w:r>
      <w:r w:rsidR="00451EA4">
        <w:t xml:space="preserve">the </w:t>
      </w:r>
      <w:r w:rsidR="0071441B">
        <w:t>Corporations </w:t>
      </w:r>
      <w:r w:rsidR="00451EA4">
        <w:t>Act</w:t>
      </w:r>
      <w:r w:rsidR="0071441B">
        <w:t>, respectively</w:t>
      </w:r>
      <w:r w:rsidR="00322B0E">
        <w:t>. T</w:t>
      </w:r>
      <w:r w:rsidR="00451EA4">
        <w:t>he meaning of ‘carry on a financial services business’ is affected by section 761C</w:t>
      </w:r>
      <w:r w:rsidR="00322B0E">
        <w:t>, which refers to the general rules for determining when a person carries on a business of a particular kind</w:t>
      </w:r>
      <w:r w:rsidR="00115D3F">
        <w:t>. The updated definition of ‘control’</w:t>
      </w:r>
      <w:r w:rsidR="00D471BD">
        <w:t xml:space="preserve"> </w:t>
      </w:r>
      <w:r w:rsidR="00115D3F">
        <w:t>is also relevant to the new grounds</w:t>
      </w:r>
      <w:r w:rsidR="00D471BD">
        <w:t xml:space="preserve"> and is described below</w:t>
      </w:r>
      <w:r w:rsidR="00115D3F">
        <w:t>.</w:t>
      </w:r>
    </w:p>
    <w:p w14:paraId="45FA6500" w14:textId="680FDB6D" w:rsidR="00A93D70" w:rsidRDefault="00A93D70" w:rsidP="00A93D70">
      <w:pPr>
        <w:pStyle w:val="base-text-paragraph"/>
      </w:pPr>
      <w:r>
        <w:rPr>
          <w:rFonts w:hint="eastAsia"/>
        </w:rPr>
        <w:t>T</w:t>
      </w:r>
      <w:r>
        <w:t>h</w:t>
      </w:r>
      <w:r w:rsidR="0032543A">
        <w:t>e</w:t>
      </w:r>
      <w:r>
        <w:t xml:space="preserve"> new ground</w:t>
      </w:r>
      <w:r w:rsidR="00E918DF">
        <w:t>s</w:t>
      </w:r>
      <w:r>
        <w:t xml:space="preserve"> supplement the existing ground for making a banning order where ASIC has reason to believe that a person is not adequately trained, or is not competent, to provide financial services</w:t>
      </w:r>
      <w:r w:rsidR="001E26A7">
        <w:t xml:space="preserve">. The existing test for providing financial services is rewritten </w:t>
      </w:r>
      <w:r w:rsidR="002650BC">
        <w:t xml:space="preserve">as </w:t>
      </w:r>
      <w:r w:rsidR="00AB086A">
        <w:t xml:space="preserve">one of the grounds </w:t>
      </w:r>
      <w:r w:rsidR="002650BC">
        <w:t>for persons that are not adequately trained or not competent.</w:t>
      </w:r>
      <w:r w:rsidR="001E26A7">
        <w:t xml:space="preserve"> </w:t>
      </w:r>
      <w:r w:rsidR="001E26A7">
        <w:rPr>
          <w:rStyle w:val="Referencingstyle"/>
        </w:rPr>
        <w:t>[</w:t>
      </w:r>
      <w:r w:rsidR="007177A9">
        <w:rPr>
          <w:rStyle w:val="Referencingstyle"/>
        </w:rPr>
        <w:t>Schedule #</w:t>
      </w:r>
      <w:r w:rsidR="001E26A7">
        <w:rPr>
          <w:rStyle w:val="Referencingstyle"/>
        </w:rPr>
        <w:t>, i</w:t>
      </w:r>
      <w:r w:rsidR="001E26A7" w:rsidRPr="00375F1D">
        <w:rPr>
          <w:rStyle w:val="Referencingstyle"/>
        </w:rPr>
        <w:t xml:space="preserve">tem </w:t>
      </w:r>
      <w:r w:rsidR="00115D3F">
        <w:rPr>
          <w:rStyle w:val="Referencingstyle"/>
        </w:rPr>
        <w:t>9</w:t>
      </w:r>
      <w:r w:rsidR="001E26A7" w:rsidRPr="00375F1D">
        <w:rPr>
          <w:rStyle w:val="Referencingstyle"/>
        </w:rPr>
        <w:t xml:space="preserve">, </w:t>
      </w:r>
      <w:r w:rsidR="001E26A7">
        <w:rPr>
          <w:rStyle w:val="Referencingstyle"/>
        </w:rPr>
        <w:t>subparagraph 920A(1)(da)(i)</w:t>
      </w:r>
      <w:r w:rsidR="001E26A7" w:rsidRPr="00375F1D">
        <w:rPr>
          <w:rStyle w:val="Referencingstyle"/>
        </w:rPr>
        <w:t>]</w:t>
      </w:r>
    </w:p>
    <w:p w14:paraId="12A54F83" w14:textId="1EB66698" w:rsidR="00A93D70" w:rsidRDefault="0000723F" w:rsidP="000E1E9A">
      <w:pPr>
        <w:pStyle w:val="base-text-paragraph"/>
      </w:pPr>
      <w:r>
        <w:rPr>
          <w:rFonts w:hint="eastAsia"/>
        </w:rPr>
        <w:t>T</w:t>
      </w:r>
      <w:r>
        <w:t>he threshold for whether a person is not adequately trained or is not competent remains the same as under the existing test, and is applied equally to both the new limb</w:t>
      </w:r>
      <w:r w:rsidR="002632EB">
        <w:t>s</w:t>
      </w:r>
      <w:r>
        <w:t xml:space="preserve"> for functions as an officer </w:t>
      </w:r>
      <w:r w:rsidR="002632EB">
        <w:t xml:space="preserve">and control, </w:t>
      </w:r>
      <w:r>
        <w:t>and the re</w:t>
      </w:r>
      <w:r w:rsidR="00197423">
        <w:noBreakHyphen/>
      </w:r>
      <w:r w:rsidR="00197423">
        <w:softHyphen/>
      </w:r>
      <w:r>
        <w:t>written limb for providing financial services.</w:t>
      </w:r>
    </w:p>
    <w:p w14:paraId="2DBA851C" w14:textId="42771173" w:rsidR="000D7907" w:rsidRDefault="000D7907" w:rsidP="000D7907">
      <w:pPr>
        <w:pStyle w:val="Heading5"/>
      </w:pPr>
      <w:r>
        <w:rPr>
          <w:rFonts w:hint="eastAsia"/>
        </w:rPr>
        <w:t>F</w:t>
      </w:r>
      <w:r>
        <w:t>ailure to comply with AFCA determination</w:t>
      </w:r>
    </w:p>
    <w:p w14:paraId="0127CA88" w14:textId="1AC4BE7B" w:rsidR="001A0429" w:rsidRDefault="00150C5F" w:rsidP="00F22126">
      <w:pPr>
        <w:pStyle w:val="base-text-paragraph"/>
      </w:pPr>
      <w:r>
        <w:rPr>
          <w:rFonts w:hint="eastAsia"/>
        </w:rPr>
        <w:t>T</w:t>
      </w:r>
      <w:r>
        <w:t xml:space="preserve">he amendments authorise ASIC to make a banning order </w:t>
      </w:r>
      <w:r w:rsidR="00DE01CD">
        <w:t xml:space="preserve">against a person </w:t>
      </w:r>
      <w:r w:rsidR="00FC566C">
        <w:t xml:space="preserve">that </w:t>
      </w:r>
      <w:r w:rsidR="00DD1470">
        <w:t>has</w:t>
      </w:r>
      <w:r w:rsidR="00DE01CD">
        <w:t xml:space="preserve"> </w:t>
      </w:r>
      <w:r w:rsidR="00DD1470">
        <w:t xml:space="preserve">been </w:t>
      </w:r>
      <w:r w:rsidR="00F22126">
        <w:t>‘</w:t>
      </w:r>
      <w:r w:rsidR="00DE01CD">
        <w:t>linked to a refusal or failure to give effect to a determination made by AFCA</w:t>
      </w:r>
      <w:r w:rsidR="00F22126">
        <w:t>’</w:t>
      </w:r>
      <w:r w:rsidR="00A52CAA">
        <w:t xml:space="preserve"> on more than one occasion</w:t>
      </w:r>
      <w:r w:rsidR="00F22126" w:rsidRPr="00F22126">
        <w:t>.</w:t>
      </w:r>
      <w:r w:rsidR="005F4A12">
        <w:t xml:space="preserve"> The ground </w:t>
      </w:r>
      <w:r w:rsidR="008F54EB">
        <w:t xml:space="preserve">only </w:t>
      </w:r>
      <w:r w:rsidR="005F4A12">
        <w:t xml:space="preserve">applies </w:t>
      </w:r>
      <w:r w:rsidR="008F54EB">
        <w:t xml:space="preserve">to </w:t>
      </w:r>
      <w:r w:rsidR="005F4A12">
        <w:t xml:space="preserve">AFCA determinations </w:t>
      </w:r>
      <w:r w:rsidR="008F54EB">
        <w:t xml:space="preserve">relating to </w:t>
      </w:r>
      <w:r w:rsidR="005F4A12">
        <w:t>a complaint about an act or omission in the course of carrying on a financial services business, or engaging in credit activities within the meaning of the Credit</w:t>
      </w:r>
      <w:r w:rsidR="008F54EB">
        <w:t> </w:t>
      </w:r>
      <w:r w:rsidR="005F4A12">
        <w:t>Act.</w:t>
      </w:r>
      <w:r w:rsidR="00F22126" w:rsidRPr="00F22126">
        <w:t xml:space="preserve"> </w:t>
      </w:r>
      <w:r w:rsidR="00B971C6" w:rsidRPr="00E30A13">
        <w:rPr>
          <w:rStyle w:val="Referencingstyle"/>
        </w:rPr>
        <w:t>[</w:t>
      </w:r>
      <w:r w:rsidR="007177A9">
        <w:rPr>
          <w:rStyle w:val="Referencingstyle"/>
        </w:rPr>
        <w:t>Schedule #</w:t>
      </w:r>
      <w:r w:rsidR="00B971C6" w:rsidRPr="00E30A13">
        <w:rPr>
          <w:rStyle w:val="Referencingstyle"/>
        </w:rPr>
        <w:t xml:space="preserve">, item </w:t>
      </w:r>
      <w:r w:rsidR="00F22126">
        <w:rPr>
          <w:rStyle w:val="Referencingstyle"/>
        </w:rPr>
        <w:t>10</w:t>
      </w:r>
      <w:r w:rsidR="00B971C6" w:rsidRPr="00E30A13">
        <w:rPr>
          <w:rStyle w:val="Referencingstyle"/>
        </w:rPr>
        <w:t xml:space="preserve">, </w:t>
      </w:r>
      <w:r w:rsidR="00F22126">
        <w:rPr>
          <w:rStyle w:val="Referencingstyle"/>
        </w:rPr>
        <w:t>paragraph 920A(1)(j)</w:t>
      </w:r>
      <w:r w:rsidR="00B971C6" w:rsidRPr="00E30A13">
        <w:rPr>
          <w:rStyle w:val="Referencingstyle"/>
        </w:rPr>
        <w:t>]</w:t>
      </w:r>
    </w:p>
    <w:p w14:paraId="3E030FBD" w14:textId="14BA8241" w:rsidR="00D31339" w:rsidRDefault="00D31339" w:rsidP="00D31339">
      <w:pPr>
        <w:pStyle w:val="base-text-paragraph"/>
      </w:pPr>
      <w:r>
        <w:t>As noted in Chapter 6 of the ASIC Enforcement Review, authorising ASIC to make a banning order where an entity has refused or failed to comply with an AFCA determination reflects the importance of complying with those determinations.</w:t>
      </w:r>
    </w:p>
    <w:p w14:paraId="007A4922" w14:textId="2892FDD8" w:rsidR="00C30535" w:rsidRDefault="00C30535" w:rsidP="00C30535">
      <w:pPr>
        <w:pStyle w:val="base-text-paragraph"/>
      </w:pPr>
      <w:r>
        <w:lastRenderedPageBreak/>
        <w:t xml:space="preserve">Part 7.10A of the Corporations Act enables the Minister to authorise an external dispute resolution scheme where the Minister is satisfied that the scheme will meet certain mandatory requirements. This scheme is known as the ‘AFCA scheme’ and the operator of the scheme is known </w:t>
      </w:r>
      <w:r w:rsidR="006979A5">
        <w:t>AFCA</w:t>
      </w:r>
      <w:r>
        <w:t>. AFCA is empowered to make determinations in relation to complaints that are made under the scheme. Where AFCA becomes aware that a party to the complaint has refused or failed to give effect to such a determination, AFCA is required to give particulars of the refusal or failure to one or more of APRA, ASIC, or the Commissioner of Taxation.</w:t>
      </w:r>
    </w:p>
    <w:p w14:paraId="631E44E5" w14:textId="77777777" w:rsidR="00C30535" w:rsidRDefault="00C30535" w:rsidP="00541FD2">
      <w:pPr>
        <w:pStyle w:val="base-text-paragraph"/>
      </w:pPr>
      <w:r>
        <w:t>The amendments explain that a person is ‘linked to a refusal or failure to give effect to a determination made by AFCA’ if they are:</w:t>
      </w:r>
    </w:p>
    <w:p w14:paraId="7AA84555" w14:textId="77777777" w:rsidR="00C30535" w:rsidRDefault="00C30535" w:rsidP="00541FD2">
      <w:pPr>
        <w:pStyle w:val="dotpoint"/>
      </w:pPr>
      <w:r>
        <w:t>the entity that failed or refused to give effect to an AFCA determination;</w:t>
      </w:r>
    </w:p>
    <w:p w14:paraId="4E4EBBDB" w14:textId="2B3133C1" w:rsidR="00C30535" w:rsidRDefault="00C30535" w:rsidP="00541FD2">
      <w:pPr>
        <w:pStyle w:val="dotpoint"/>
      </w:pPr>
      <w:r>
        <w:t xml:space="preserve">an officer of the entity between the time </w:t>
      </w:r>
      <w:r w:rsidR="006979A5">
        <w:t xml:space="preserve">when </w:t>
      </w:r>
      <w:r w:rsidR="00E4565B">
        <w:t xml:space="preserve">AFCA made the determination </w:t>
      </w:r>
      <w:r>
        <w:t>and the time that AFCA gave the particulars about the failure o</w:t>
      </w:r>
      <w:r w:rsidR="00394E3E">
        <w:t xml:space="preserve">r refusal to comply to ASIC; </w:t>
      </w:r>
    </w:p>
    <w:p w14:paraId="0AB0F613" w14:textId="5A35E1C8" w:rsidR="00250590" w:rsidRDefault="00C30535" w:rsidP="00E30A13">
      <w:pPr>
        <w:pStyle w:val="dotpoint"/>
      </w:pPr>
      <w:r>
        <w:t xml:space="preserve">if the entity that refused or failed to comply with the AFCA order is an individual – a person </w:t>
      </w:r>
      <w:r w:rsidR="00FC566C">
        <w:t xml:space="preserve">that </w:t>
      </w:r>
      <w:r>
        <w:t xml:space="preserve">is substantially or significantly involved in the management of a financial services </w:t>
      </w:r>
      <w:r w:rsidRPr="0050522C">
        <w:t xml:space="preserve">business </w:t>
      </w:r>
      <w:r w:rsidRPr="00ED35BE">
        <w:t>or credit activity</w:t>
      </w:r>
      <w:r w:rsidRPr="0050522C">
        <w:t xml:space="preserve"> carried</w:t>
      </w:r>
      <w:r w:rsidR="00394E3E">
        <w:t xml:space="preserve"> on by the entity; or </w:t>
      </w:r>
    </w:p>
    <w:p w14:paraId="6023A00E" w14:textId="7F44009F" w:rsidR="00394E3E" w:rsidRDefault="00394E3E" w:rsidP="00E30A13">
      <w:pPr>
        <w:pStyle w:val="dotpoint"/>
      </w:pPr>
      <w:r>
        <w:t>if the entity that refused or failed to comply with the AFCA order is the multiple trustees of a trust – one of the trustees of the trust.</w:t>
      </w:r>
    </w:p>
    <w:p w14:paraId="22DBEF49" w14:textId="1A4788EA" w:rsidR="00DD1470" w:rsidRDefault="00DD1470" w:rsidP="00ED35BE">
      <w:pPr>
        <w:pStyle w:val="dotpoint"/>
        <w:numPr>
          <w:ilvl w:val="0"/>
          <w:numId w:val="0"/>
        </w:numPr>
        <w:ind w:left="414" w:firstLine="720"/>
      </w:pPr>
      <w:r w:rsidRPr="00E30A13">
        <w:rPr>
          <w:rStyle w:val="Referencingstyle"/>
        </w:rPr>
        <w:t>[</w:t>
      </w:r>
      <w:r w:rsidR="007177A9">
        <w:rPr>
          <w:rStyle w:val="Referencingstyle"/>
        </w:rPr>
        <w:t>Schedule #</w:t>
      </w:r>
      <w:r w:rsidRPr="00E30A13">
        <w:rPr>
          <w:rStyle w:val="Referencingstyle"/>
        </w:rPr>
        <w:t xml:space="preserve">, item </w:t>
      </w:r>
      <w:r w:rsidR="008D01F1" w:rsidRPr="00E30A13">
        <w:rPr>
          <w:rStyle w:val="Referencingstyle"/>
        </w:rPr>
        <w:t>5</w:t>
      </w:r>
      <w:r w:rsidRPr="00E30A13">
        <w:rPr>
          <w:rStyle w:val="Referencingstyle"/>
        </w:rPr>
        <w:t>, section</w:t>
      </w:r>
      <w:r w:rsidR="008D01F1" w:rsidRPr="00E30A13">
        <w:rPr>
          <w:rStyle w:val="Referencingstyle"/>
        </w:rPr>
        <w:t xml:space="preserve"> 9</w:t>
      </w:r>
      <w:r w:rsidR="00394E3E">
        <w:rPr>
          <w:rStyle w:val="Referencingstyle"/>
        </w:rPr>
        <w:t>1</w:t>
      </w:r>
      <w:r w:rsidR="008D01F1" w:rsidRPr="00E30A13">
        <w:rPr>
          <w:rStyle w:val="Referencingstyle"/>
        </w:rPr>
        <w:t>0C</w:t>
      </w:r>
      <w:r w:rsidRPr="00E30A13">
        <w:rPr>
          <w:rStyle w:val="Referencingstyle"/>
        </w:rPr>
        <w:t>]</w:t>
      </w:r>
    </w:p>
    <w:p w14:paraId="2067511C" w14:textId="32F13E47" w:rsidR="002343C7" w:rsidRDefault="000932CB" w:rsidP="00B971C6">
      <w:pPr>
        <w:pStyle w:val="base-text-paragraph"/>
      </w:pPr>
      <w:r>
        <w:t xml:space="preserve">Bringing an officer of an entity within the scope of the new ground </w:t>
      </w:r>
      <w:r w:rsidR="002343C7">
        <w:t xml:space="preserve">allows ASIC to </w:t>
      </w:r>
      <w:r w:rsidR="002B4477">
        <w:t xml:space="preserve">make banning orders against </w:t>
      </w:r>
      <w:r w:rsidR="002343C7">
        <w:t>individual officers who manage or oversee the conduct of a financial services business</w:t>
      </w:r>
      <w:r w:rsidR="00C77E1F">
        <w:t xml:space="preserve"> or an entity that engages in credit activities</w:t>
      </w:r>
      <w:r w:rsidR="002343C7">
        <w:t xml:space="preserve"> that </w:t>
      </w:r>
      <w:r w:rsidR="00B43262">
        <w:t xml:space="preserve">has been involved in multiple refusals or failures to comply with </w:t>
      </w:r>
      <w:r w:rsidR="00210D72">
        <w:t>an AFCA determination.</w:t>
      </w:r>
    </w:p>
    <w:p w14:paraId="7CA25AF6" w14:textId="10D2AE54" w:rsidR="003E3E69" w:rsidRDefault="00872973" w:rsidP="000932CB">
      <w:pPr>
        <w:pStyle w:val="base-text-paragraph"/>
      </w:pPr>
      <w:r>
        <w:t xml:space="preserve">The ground applies </w:t>
      </w:r>
      <w:r w:rsidR="000932CB">
        <w:t>to</w:t>
      </w:r>
      <w:r w:rsidR="000D0FE3">
        <w:t xml:space="preserve"> a</w:t>
      </w:r>
      <w:r w:rsidR="000932CB">
        <w:t xml:space="preserve"> </w:t>
      </w:r>
      <w:r w:rsidR="00082D29">
        <w:t>person</w:t>
      </w:r>
      <w:r w:rsidR="00AA661E">
        <w:t xml:space="preserve"> </w:t>
      </w:r>
      <w:r w:rsidR="00FC566C">
        <w:t xml:space="preserve">that </w:t>
      </w:r>
      <w:r w:rsidR="000D0FE3">
        <w:t xml:space="preserve">is </w:t>
      </w:r>
      <w:r w:rsidR="00AA661E">
        <w:t xml:space="preserve">substantially or significantly involved in the management of a financial services business </w:t>
      </w:r>
      <w:r w:rsidR="00F846F1">
        <w:t xml:space="preserve">or credit activity </w:t>
      </w:r>
      <w:r w:rsidR="00AA661E">
        <w:t xml:space="preserve">carried on by </w:t>
      </w:r>
      <w:r w:rsidR="000932CB">
        <w:t>an individual</w:t>
      </w:r>
      <w:r>
        <w:t xml:space="preserve">. This </w:t>
      </w:r>
      <w:r w:rsidR="002467DD">
        <w:t xml:space="preserve">allows the ground to apply to </w:t>
      </w:r>
      <w:r w:rsidR="00BF27AD">
        <w:t xml:space="preserve">a </w:t>
      </w:r>
      <w:r w:rsidR="003065DF">
        <w:t xml:space="preserve">person </w:t>
      </w:r>
      <w:r w:rsidR="00FC566C">
        <w:t xml:space="preserve">that </w:t>
      </w:r>
      <w:r w:rsidR="00BF27AD">
        <w:t xml:space="preserve">has </w:t>
      </w:r>
      <w:r w:rsidR="003065DF">
        <w:t xml:space="preserve">direct </w:t>
      </w:r>
      <w:r w:rsidR="00E517F1">
        <w:t xml:space="preserve">or </w:t>
      </w:r>
      <w:r w:rsidR="003065DF">
        <w:t xml:space="preserve">considerable involvement in the management or oversight of the conduct of </w:t>
      </w:r>
      <w:r w:rsidR="00E517F1">
        <w:t xml:space="preserve">an individual’s </w:t>
      </w:r>
      <w:r w:rsidR="003065DF">
        <w:t>financial services</w:t>
      </w:r>
      <w:r w:rsidR="00B45BD7">
        <w:t xml:space="preserve"> </w:t>
      </w:r>
      <w:r w:rsidR="003065DF">
        <w:t>business</w:t>
      </w:r>
      <w:r w:rsidR="000D6E74">
        <w:t xml:space="preserve"> or credit activities</w:t>
      </w:r>
      <w:r w:rsidR="003065DF">
        <w:t>.</w:t>
      </w:r>
    </w:p>
    <w:p w14:paraId="548E0E0D" w14:textId="2E9C7A2A" w:rsidR="00FF4ED4" w:rsidRDefault="00FF4ED4" w:rsidP="000932CB">
      <w:pPr>
        <w:pStyle w:val="base-text-paragraph"/>
      </w:pPr>
      <w:r>
        <w:t xml:space="preserve">As with the changes for the other grounds, applying this ground to AFCA determinations related to both financial services businesses and credit activities ensures that failures or refusals to comply with a determination in relation to one regime can be taken into account in applying the ground in the other regime. Including both regimes in the concept of ‘linked to a refusal or failure to give effect to a determination </w:t>
      </w:r>
      <w:r>
        <w:lastRenderedPageBreak/>
        <w:t xml:space="preserve">made by AFCA’ that is inserted into the Corporations Act also facilitates the direct use of that concept in the equivalent ground in the Credit Act.  </w:t>
      </w:r>
    </w:p>
    <w:p w14:paraId="032CEDDF" w14:textId="2A3425AB" w:rsidR="000D7907" w:rsidRDefault="000D7907" w:rsidP="000D7907">
      <w:pPr>
        <w:pStyle w:val="Heading5"/>
      </w:pPr>
      <w:r>
        <w:rPr>
          <w:rFonts w:hint="eastAsia"/>
        </w:rPr>
        <w:t>O</w:t>
      </w:r>
      <w:r>
        <w:t>fficer of a corporation that has failed to pay its debts</w:t>
      </w:r>
    </w:p>
    <w:p w14:paraId="43FCACEF" w14:textId="49219FD4" w:rsidR="00804E8C" w:rsidRDefault="005D441B" w:rsidP="00B03F98">
      <w:pPr>
        <w:pStyle w:val="base-text-paragraph"/>
      </w:pPr>
      <w:r>
        <w:t xml:space="preserve">The amendments </w:t>
      </w:r>
      <w:r w:rsidR="00804E8C">
        <w:t xml:space="preserve">create a new ground for making a </w:t>
      </w:r>
      <w:r>
        <w:t xml:space="preserve">banning order against a person </w:t>
      </w:r>
      <w:r w:rsidR="005D5208">
        <w:t xml:space="preserve">who has, in the last 7 years, been the officer of two or more corporations that </w:t>
      </w:r>
      <w:r w:rsidR="00933EEF">
        <w:t>have been</w:t>
      </w:r>
      <w:r w:rsidR="005D5208">
        <w:t xml:space="preserve"> wound up</w:t>
      </w:r>
      <w:r w:rsidR="00804E8C">
        <w:t>. For this ground to apply</w:t>
      </w:r>
      <w:r w:rsidR="00B82459">
        <w:t>, a liquidator of the company must have lodged a report under subsection</w:t>
      </w:r>
      <w:r w:rsidR="00600347">
        <w:t> </w:t>
      </w:r>
      <w:r w:rsidR="00B82459">
        <w:t xml:space="preserve">533(1) about the corporation’s inability to pay its debts and the person must have been an officer of the corporation: </w:t>
      </w:r>
      <w:r w:rsidR="00804E8C">
        <w:t xml:space="preserve"> </w:t>
      </w:r>
    </w:p>
    <w:p w14:paraId="10282385" w14:textId="4FAFE6D7" w:rsidR="00933EEF" w:rsidRDefault="00933EEF" w:rsidP="00804E8C">
      <w:pPr>
        <w:pStyle w:val="dotpoint"/>
      </w:pPr>
      <w:r>
        <w:t xml:space="preserve">when </w:t>
      </w:r>
      <w:r w:rsidR="00B82459">
        <w:t xml:space="preserve">the corporation </w:t>
      </w:r>
      <w:r>
        <w:t>carried on a financial services business or engaged in credit activities;</w:t>
      </w:r>
      <w:r w:rsidR="00B82459">
        <w:t xml:space="preserve"> and </w:t>
      </w:r>
    </w:p>
    <w:p w14:paraId="09235FAB" w14:textId="253BCAED" w:rsidR="00804E8C" w:rsidRDefault="00804E8C" w:rsidP="00804E8C">
      <w:pPr>
        <w:pStyle w:val="dotpoint"/>
      </w:pPr>
      <w:r>
        <w:t xml:space="preserve">either at the time </w:t>
      </w:r>
      <w:r w:rsidR="00B82459">
        <w:t xml:space="preserve">the corporation </w:t>
      </w:r>
      <w:r>
        <w:t xml:space="preserve">was wound up, or within </w:t>
      </w:r>
      <w:r w:rsidR="00F35ACB">
        <w:t>12 </w:t>
      </w:r>
      <w:r>
        <w:t>months before it was wound up</w:t>
      </w:r>
      <w:r w:rsidR="00B82459">
        <w:t>.</w:t>
      </w:r>
      <w:r>
        <w:t xml:space="preserve"> </w:t>
      </w:r>
    </w:p>
    <w:p w14:paraId="4B21A82E" w14:textId="7F7BFC2D" w:rsidR="00804E8C" w:rsidRDefault="00804E8C" w:rsidP="00ED35BE">
      <w:pPr>
        <w:pStyle w:val="dotpoint"/>
        <w:numPr>
          <w:ilvl w:val="0"/>
          <w:numId w:val="0"/>
        </w:numPr>
        <w:ind w:left="414" w:firstLine="720"/>
      </w:pPr>
      <w:r w:rsidRPr="00295F2A">
        <w:rPr>
          <w:rStyle w:val="Referencingstyle"/>
        </w:rPr>
        <w:t>[</w:t>
      </w:r>
      <w:r w:rsidR="007177A9">
        <w:rPr>
          <w:rStyle w:val="Referencingstyle"/>
        </w:rPr>
        <w:t>Schedule #</w:t>
      </w:r>
      <w:r w:rsidRPr="00295F2A">
        <w:rPr>
          <w:rStyle w:val="Referencingstyle"/>
        </w:rPr>
        <w:t>, item</w:t>
      </w:r>
      <w:r w:rsidR="00295F2A">
        <w:rPr>
          <w:rStyle w:val="Referencingstyle"/>
        </w:rPr>
        <w:t xml:space="preserve">s </w:t>
      </w:r>
      <w:r w:rsidR="00B82459">
        <w:rPr>
          <w:rStyle w:val="Referencingstyle"/>
        </w:rPr>
        <w:t xml:space="preserve">10 </w:t>
      </w:r>
      <w:r w:rsidR="00295F2A">
        <w:rPr>
          <w:rStyle w:val="Referencingstyle"/>
        </w:rPr>
        <w:t>and</w:t>
      </w:r>
      <w:r w:rsidRPr="00295F2A">
        <w:rPr>
          <w:rStyle w:val="Referencingstyle"/>
        </w:rPr>
        <w:t xml:space="preserve"> </w:t>
      </w:r>
      <w:r w:rsidR="00B82459">
        <w:rPr>
          <w:rStyle w:val="Referencingstyle"/>
        </w:rPr>
        <w:t>13</w:t>
      </w:r>
      <w:r w:rsidRPr="00295F2A">
        <w:rPr>
          <w:rStyle w:val="Referencingstyle"/>
        </w:rPr>
        <w:t xml:space="preserve">, </w:t>
      </w:r>
      <w:r w:rsidR="00295F2A">
        <w:rPr>
          <w:rStyle w:val="Referencingstyle"/>
        </w:rPr>
        <w:t>paragraph 920A(1)(</w:t>
      </w:r>
      <w:r w:rsidR="00B82459">
        <w:rPr>
          <w:rStyle w:val="Referencingstyle"/>
        </w:rPr>
        <w:t>k</w:t>
      </w:r>
      <w:r w:rsidR="00295F2A">
        <w:rPr>
          <w:rStyle w:val="Referencingstyle"/>
        </w:rPr>
        <w:t xml:space="preserve">) and </w:t>
      </w:r>
      <w:r w:rsidR="00AE4015">
        <w:rPr>
          <w:rStyle w:val="Referencingstyle"/>
        </w:rPr>
        <w:t>subsection </w:t>
      </w:r>
      <w:r w:rsidR="00295F2A">
        <w:rPr>
          <w:rStyle w:val="Referencingstyle"/>
        </w:rPr>
        <w:t>920A(</w:t>
      </w:r>
      <w:r w:rsidR="00B82459">
        <w:rPr>
          <w:rStyle w:val="Referencingstyle"/>
        </w:rPr>
        <w:t>1</w:t>
      </w:r>
      <w:r w:rsidR="006B0649">
        <w:rPr>
          <w:rStyle w:val="Referencingstyle"/>
        </w:rPr>
        <w:t>C</w:t>
      </w:r>
      <w:r w:rsidR="00295F2A">
        <w:rPr>
          <w:rStyle w:val="Referencingstyle"/>
        </w:rPr>
        <w:t>)</w:t>
      </w:r>
      <w:r w:rsidRPr="00295F2A">
        <w:rPr>
          <w:rStyle w:val="Referencingstyle"/>
        </w:rPr>
        <w:t>]</w:t>
      </w:r>
    </w:p>
    <w:p w14:paraId="13E5A899" w14:textId="5F786F69" w:rsidR="00C822F3" w:rsidRDefault="00A80C38" w:rsidP="00B03F98">
      <w:pPr>
        <w:pStyle w:val="base-text-paragraph"/>
      </w:pPr>
      <w:r>
        <w:rPr>
          <w:rFonts w:hint="eastAsia"/>
        </w:rPr>
        <w:t>T</w:t>
      </w:r>
      <w:r>
        <w:t>his new ground targets officers</w:t>
      </w:r>
      <w:r w:rsidR="005C2F67">
        <w:t xml:space="preserve"> who have been involved in two or more failed companies, including those</w:t>
      </w:r>
      <w:r>
        <w:t xml:space="preserve"> engaged in phoenixing</w:t>
      </w:r>
      <w:r w:rsidR="003A7A7B">
        <w:softHyphen/>
      </w:r>
      <w:r w:rsidR="003A7A7B">
        <w:noBreakHyphen/>
      </w:r>
      <w:r>
        <w:t>related activiti</w:t>
      </w:r>
      <w:r w:rsidR="00DC58E9">
        <w:t>es</w:t>
      </w:r>
      <w:r w:rsidR="00015373">
        <w:t>. The new ground</w:t>
      </w:r>
      <w:r w:rsidR="00C822F3">
        <w:t xml:space="preserve"> is consistent with ASIC’s existing power under section 206F to disqualify a person from managing corporations.</w:t>
      </w:r>
    </w:p>
    <w:p w14:paraId="5062CA22" w14:textId="18058771" w:rsidR="00D653B7" w:rsidRDefault="00061B1E" w:rsidP="00B03F98">
      <w:pPr>
        <w:pStyle w:val="base-text-paragraph"/>
      </w:pPr>
      <w:r>
        <w:t xml:space="preserve">Applying the ground to officers of corporations that carried on a financial services business or that engaged in credit activities means that banning orders can be made under the Corporations Act, even if the corporation engaged in credit activities rather than financial services. </w:t>
      </w:r>
      <w:r w:rsidR="00D653B7">
        <w:t>In conjunction with p</w:t>
      </w:r>
      <w:r>
        <w:t>arallel amendments to the Credit Act</w:t>
      </w:r>
      <w:r w:rsidR="00D653B7">
        <w:t>, this ensures appropriate coverage between the two Acts. Th</w:t>
      </w:r>
      <w:r w:rsidR="0025483F">
        <w:t>e</w:t>
      </w:r>
      <w:r w:rsidR="00D653B7">
        <w:t xml:space="preserve"> changes to the Credit Act are described in further detail below.</w:t>
      </w:r>
    </w:p>
    <w:p w14:paraId="0A768302" w14:textId="336B9D7E" w:rsidR="005D5208" w:rsidRDefault="00DC58E9" w:rsidP="00662BB3">
      <w:pPr>
        <w:pStyle w:val="base-text-paragraph"/>
      </w:pPr>
      <w:r>
        <w:rPr>
          <w:rFonts w:hint="eastAsia"/>
        </w:rPr>
        <w:t>T</w:t>
      </w:r>
      <w:r>
        <w:t>he requirement that a liquidator of the company must have lod</w:t>
      </w:r>
      <w:r w:rsidR="00815064">
        <w:t>ged a report in relation to a company under subsection 533(1) about the corporation</w:t>
      </w:r>
      <w:r w:rsidR="00B16368">
        <w:t>’</w:t>
      </w:r>
      <w:r w:rsidR="00815064">
        <w:t>s inability to pay its debts ensures that the ground is appropriately targeted at companies that may have engaged in phoenixing</w:t>
      </w:r>
      <w:r w:rsidR="00E253E7">
        <w:noBreakHyphen/>
      </w:r>
      <w:r w:rsidR="00815064">
        <w:t>related activities. Such reports must be lodged by a liquidator where it appears to the liquidator that</w:t>
      </w:r>
      <w:r w:rsidR="005D5208">
        <w:t xml:space="preserve"> the company is unable to pay its unsecured creditors more than 50 per cent of its outstanding debts. </w:t>
      </w:r>
    </w:p>
    <w:p w14:paraId="0B983A9A" w14:textId="04C45686" w:rsidR="00A21B24" w:rsidRDefault="005634B8" w:rsidP="00B03F98">
      <w:pPr>
        <w:pStyle w:val="base-text-paragraph"/>
      </w:pPr>
      <w:bookmarkStart w:id="4" w:name="_Hlk530495002"/>
      <w:r>
        <w:t xml:space="preserve">Reports lodged under subsection 533(1) include reports lodged under that subsection as applied by section 526-35 of the </w:t>
      </w:r>
      <w:r w:rsidRPr="00043693">
        <w:rPr>
          <w:i/>
        </w:rPr>
        <w:t>Corporations (Aboriginal and Torres Strait Islander) Act 2006</w:t>
      </w:r>
      <w:r w:rsidR="00043693">
        <w:t xml:space="preserve">, which ensures that certain ‘winding up provisions’ contained in the Corporations Act apply appropriately to </w:t>
      </w:r>
      <w:r w:rsidR="00043693" w:rsidRPr="008A2818">
        <w:t>corporations</w:t>
      </w:r>
      <w:r w:rsidR="00635B0A">
        <w:t xml:space="preserve"> covered by that Act</w:t>
      </w:r>
      <w:r w:rsidR="00043693" w:rsidRPr="008A2818">
        <w:t xml:space="preserve">. </w:t>
      </w:r>
      <w:r w:rsidR="00A21B24" w:rsidRPr="00A21B24">
        <w:rPr>
          <w:rStyle w:val="Referencingstyle"/>
        </w:rPr>
        <w:t>[</w:t>
      </w:r>
      <w:r w:rsidR="007177A9">
        <w:rPr>
          <w:rStyle w:val="Referencingstyle"/>
        </w:rPr>
        <w:t>Schedule #</w:t>
      </w:r>
      <w:r w:rsidR="00A21B24" w:rsidRPr="00A21B24">
        <w:rPr>
          <w:rStyle w:val="Referencingstyle"/>
        </w:rPr>
        <w:t>, item 7, paragraph 920A(1</w:t>
      </w:r>
      <w:r w:rsidR="003E34EB">
        <w:rPr>
          <w:rStyle w:val="Referencingstyle"/>
        </w:rPr>
        <w:t>C</w:t>
      </w:r>
      <w:r w:rsidR="00A21B24" w:rsidRPr="00A21B24">
        <w:rPr>
          <w:rStyle w:val="Referencingstyle"/>
        </w:rPr>
        <w:t>)(</w:t>
      </w:r>
      <w:r w:rsidR="003E34EB">
        <w:rPr>
          <w:rStyle w:val="Referencingstyle"/>
        </w:rPr>
        <w:t>b</w:t>
      </w:r>
      <w:r w:rsidR="00A21B24" w:rsidRPr="00A21B24">
        <w:rPr>
          <w:rStyle w:val="Referencingstyle"/>
        </w:rPr>
        <w:t>)]</w:t>
      </w:r>
    </w:p>
    <w:p w14:paraId="57D66972" w14:textId="2914FDAB" w:rsidR="00F53CAF" w:rsidRPr="008A2818" w:rsidRDefault="00F53CAF" w:rsidP="006E4C36">
      <w:pPr>
        <w:pStyle w:val="Heading5"/>
      </w:pPr>
      <w:r w:rsidRPr="008A2818">
        <w:rPr>
          <w:rFonts w:hint="eastAsia"/>
        </w:rPr>
        <w:t>B</w:t>
      </w:r>
      <w:r w:rsidRPr="008A2818">
        <w:t xml:space="preserve">an for </w:t>
      </w:r>
      <w:r w:rsidR="006E4C36" w:rsidRPr="008A2818">
        <w:t>persons other than individuals</w:t>
      </w:r>
      <w:r w:rsidR="00C655DF">
        <w:t xml:space="preserve"> and for multiple trustees of a trust</w:t>
      </w:r>
    </w:p>
    <w:p w14:paraId="501957D2" w14:textId="31F47FD0" w:rsidR="00E31583" w:rsidRPr="00363F2F" w:rsidRDefault="00011268" w:rsidP="00E31583">
      <w:pPr>
        <w:pStyle w:val="base-text-paragraph"/>
      </w:pPr>
      <w:r w:rsidRPr="008A2818">
        <w:rPr>
          <w:rFonts w:hint="eastAsia"/>
        </w:rPr>
        <w:t>T</w:t>
      </w:r>
      <w:r w:rsidRPr="008A2818">
        <w:t xml:space="preserve">he amendments introduce a ground </w:t>
      </w:r>
      <w:r w:rsidR="005E6A43" w:rsidRPr="008A2818">
        <w:t>that authorises ASIC to</w:t>
      </w:r>
      <w:r w:rsidR="005536D9">
        <w:t xml:space="preserve"> make a banning order against </w:t>
      </w:r>
      <w:r w:rsidR="005E6A43" w:rsidRPr="008A2818">
        <w:t xml:space="preserve">a </w:t>
      </w:r>
      <w:r w:rsidR="009A5654">
        <w:t xml:space="preserve">person </w:t>
      </w:r>
      <w:r w:rsidR="00FC566C">
        <w:t>that</w:t>
      </w:r>
      <w:r w:rsidR="00FC566C" w:rsidRPr="008A2818">
        <w:t xml:space="preserve"> </w:t>
      </w:r>
      <w:r w:rsidR="005E6A43" w:rsidRPr="008A2818">
        <w:t xml:space="preserve">is not an individual if </w:t>
      </w:r>
      <w:r w:rsidR="007057AC">
        <w:t xml:space="preserve">one or </w:t>
      </w:r>
      <w:r w:rsidR="007057AC">
        <w:lastRenderedPageBreak/>
        <w:t>more</w:t>
      </w:r>
      <w:r w:rsidR="005E6A43" w:rsidRPr="008A2818">
        <w:t xml:space="preserve"> banning order</w:t>
      </w:r>
      <w:r w:rsidR="007057AC">
        <w:t>s</w:t>
      </w:r>
      <w:r w:rsidR="005E6A43" w:rsidRPr="008A2818">
        <w:t xml:space="preserve"> </w:t>
      </w:r>
      <w:r w:rsidR="002B64FF">
        <w:t>are</w:t>
      </w:r>
      <w:r w:rsidR="002B64FF" w:rsidRPr="008A2818">
        <w:t xml:space="preserve"> </w:t>
      </w:r>
      <w:r w:rsidR="005E6A43" w:rsidRPr="008A2818">
        <w:t>in force</w:t>
      </w:r>
      <w:r w:rsidR="002D234C" w:rsidRPr="008A2818">
        <w:t xml:space="preserve"> against </w:t>
      </w:r>
      <w:r w:rsidR="00E001E6">
        <w:t xml:space="preserve">its </w:t>
      </w:r>
      <w:r w:rsidR="002D234C" w:rsidRPr="008A2818">
        <w:t>officer</w:t>
      </w:r>
      <w:r w:rsidR="005536D9">
        <w:t>s</w:t>
      </w:r>
      <w:r w:rsidR="00E001E6">
        <w:t xml:space="preserve"> who performs functions involved in its financial services business</w:t>
      </w:r>
      <w:r w:rsidR="005E6A43" w:rsidRPr="008A2818">
        <w:t xml:space="preserve">, or ASIC is satisfied that it could make </w:t>
      </w:r>
      <w:r w:rsidR="00A60295">
        <w:t>one or more</w:t>
      </w:r>
      <w:r w:rsidR="005E6A43" w:rsidRPr="008A2818">
        <w:t xml:space="preserve"> banning order</w:t>
      </w:r>
      <w:r w:rsidR="00A60295">
        <w:t>s</w:t>
      </w:r>
      <w:r w:rsidR="005E6A43" w:rsidRPr="008A2818">
        <w:t xml:space="preserve"> against</w:t>
      </w:r>
      <w:r w:rsidR="00E001E6">
        <w:t xml:space="preserve"> such </w:t>
      </w:r>
      <w:r w:rsidR="005E6A43" w:rsidRPr="008A2818">
        <w:t>officer</w:t>
      </w:r>
      <w:r w:rsidR="00302119">
        <w:t>s</w:t>
      </w:r>
      <w:r w:rsidR="005E6A43" w:rsidRPr="008A2818">
        <w:t xml:space="preserve">. </w:t>
      </w:r>
      <w:r w:rsidR="002D234C" w:rsidRPr="00E30A13">
        <w:rPr>
          <w:rStyle w:val="Referencingstyle"/>
        </w:rPr>
        <w:t>[</w:t>
      </w:r>
      <w:r w:rsidR="007177A9">
        <w:rPr>
          <w:rStyle w:val="Referencingstyle"/>
        </w:rPr>
        <w:t>Schedule #</w:t>
      </w:r>
      <w:r w:rsidR="002D234C" w:rsidRPr="00E30A13">
        <w:rPr>
          <w:rStyle w:val="Referencingstyle"/>
        </w:rPr>
        <w:t xml:space="preserve">, item </w:t>
      </w:r>
      <w:r w:rsidR="00363F2F">
        <w:rPr>
          <w:rStyle w:val="Referencingstyle"/>
        </w:rPr>
        <w:t>10</w:t>
      </w:r>
      <w:r w:rsidR="002D234C" w:rsidRPr="00E30A13">
        <w:rPr>
          <w:rStyle w:val="Referencingstyle"/>
        </w:rPr>
        <w:t xml:space="preserve">, </w:t>
      </w:r>
      <w:r w:rsidR="00363F2F">
        <w:rPr>
          <w:rStyle w:val="Referencingstyle"/>
        </w:rPr>
        <w:t>paragraph 920A(1)(l)</w:t>
      </w:r>
      <w:r w:rsidR="002D234C" w:rsidRPr="00E30A13">
        <w:rPr>
          <w:rStyle w:val="Referencingstyle"/>
        </w:rPr>
        <w:t>]</w:t>
      </w:r>
    </w:p>
    <w:p w14:paraId="38E89121" w14:textId="7D1D19E6" w:rsidR="00C655DF" w:rsidRPr="00363F2F" w:rsidRDefault="00C655DF" w:rsidP="00C655DF">
      <w:pPr>
        <w:pStyle w:val="base-text-paragraph"/>
      </w:pPr>
      <w:r>
        <w:t xml:space="preserve">The amendments also introduce a further ground </w:t>
      </w:r>
      <w:r w:rsidRPr="008A2818">
        <w:t>that authorises ASIC to</w:t>
      </w:r>
      <w:r>
        <w:t xml:space="preserve"> make a banning order against </w:t>
      </w:r>
      <w:r w:rsidRPr="008A2818">
        <w:t xml:space="preserve">a </w:t>
      </w:r>
      <w:r>
        <w:t>person who is the multiple trustees of a trust. Bann</w:t>
      </w:r>
      <w:r>
        <w:t xml:space="preserve">ing orders can be issued to such persons if one or more banning orders are in force against any of the trustees of the trust, or ASIC is satisfied </w:t>
      </w:r>
      <w:r w:rsidRPr="008A2818">
        <w:t xml:space="preserve">that it could make </w:t>
      </w:r>
      <w:r>
        <w:t>one or more</w:t>
      </w:r>
      <w:r w:rsidRPr="008A2818">
        <w:t xml:space="preserve"> banning order</w:t>
      </w:r>
      <w:r>
        <w:t>s</w:t>
      </w:r>
      <w:r w:rsidRPr="008A2818">
        <w:t xml:space="preserve"> against</w:t>
      </w:r>
      <w:r>
        <w:t xml:space="preserve"> such </w:t>
      </w:r>
      <w:r>
        <w:t>trustees</w:t>
      </w:r>
      <w:r w:rsidRPr="008A2818">
        <w:t xml:space="preserve">. </w:t>
      </w:r>
      <w:r w:rsidRPr="00E30A13">
        <w:rPr>
          <w:rStyle w:val="Referencingstyle"/>
        </w:rPr>
        <w:t>[</w:t>
      </w:r>
      <w:r w:rsidR="007177A9">
        <w:rPr>
          <w:rStyle w:val="Referencingstyle"/>
        </w:rPr>
        <w:t>Schedule #</w:t>
      </w:r>
      <w:r w:rsidRPr="00E30A13">
        <w:rPr>
          <w:rStyle w:val="Referencingstyle"/>
        </w:rPr>
        <w:t xml:space="preserve">, item </w:t>
      </w:r>
      <w:r>
        <w:rPr>
          <w:rStyle w:val="Referencingstyle"/>
        </w:rPr>
        <w:t>10</w:t>
      </w:r>
      <w:r w:rsidRPr="00E30A13">
        <w:rPr>
          <w:rStyle w:val="Referencingstyle"/>
        </w:rPr>
        <w:t xml:space="preserve">, </w:t>
      </w:r>
      <w:r>
        <w:rPr>
          <w:rStyle w:val="Referencingstyle"/>
        </w:rPr>
        <w:t>paragraph 920A(1)(</w:t>
      </w:r>
      <w:r>
        <w:rPr>
          <w:rStyle w:val="Referencingstyle"/>
        </w:rPr>
        <w:t>m</w:t>
      </w:r>
      <w:r>
        <w:rPr>
          <w:rStyle w:val="Referencingstyle"/>
        </w:rPr>
        <w:t>)</w:t>
      </w:r>
      <w:r w:rsidRPr="00E30A13">
        <w:rPr>
          <w:rStyle w:val="Referencingstyle"/>
        </w:rPr>
        <w:t>]</w:t>
      </w:r>
    </w:p>
    <w:p w14:paraId="5397B533" w14:textId="268C2BC8" w:rsidR="004173CE" w:rsidRPr="00AC1320" w:rsidRDefault="00C655DF" w:rsidP="00C655DF">
      <w:pPr>
        <w:pStyle w:val="base-text-paragraph"/>
      </w:pPr>
      <w:r w:rsidRPr="008A2818">
        <w:t xml:space="preserve"> </w:t>
      </w:r>
      <w:r>
        <w:t>These</w:t>
      </w:r>
      <w:r w:rsidR="003769FC" w:rsidRPr="008A2818">
        <w:t xml:space="preserve"> additional ground</w:t>
      </w:r>
      <w:r>
        <w:t>s</w:t>
      </w:r>
      <w:r w:rsidR="003769FC" w:rsidRPr="008A2818">
        <w:t xml:space="preserve"> </w:t>
      </w:r>
      <w:r w:rsidR="004173CE" w:rsidRPr="008A2818">
        <w:t xml:space="preserve">allow ASIC to </w:t>
      </w:r>
      <w:r w:rsidR="00C57AA7">
        <w:t>making</w:t>
      </w:r>
      <w:r w:rsidR="004173CE" w:rsidRPr="008A2818">
        <w:t xml:space="preserve"> a banning order </w:t>
      </w:r>
      <w:r w:rsidR="00C57AA7">
        <w:t xml:space="preserve">directly </w:t>
      </w:r>
      <w:r w:rsidR="002B64FF">
        <w:t xml:space="preserve">against </w:t>
      </w:r>
      <w:r w:rsidR="00C57AA7">
        <w:t>a</w:t>
      </w:r>
      <w:r w:rsidR="00E85C07">
        <w:t>n entity</w:t>
      </w:r>
      <w:r w:rsidR="004173CE" w:rsidRPr="008A2818">
        <w:t xml:space="preserve"> where </w:t>
      </w:r>
      <w:r w:rsidR="00DD4E1E">
        <w:t>an</w:t>
      </w:r>
      <w:r w:rsidR="004173CE" w:rsidRPr="008A2818">
        <w:t xml:space="preserve"> officer </w:t>
      </w:r>
      <w:r w:rsidR="00DD4E1E">
        <w:t>or trustee has</w:t>
      </w:r>
      <w:r w:rsidR="002B64FF" w:rsidRPr="008A2818">
        <w:t xml:space="preserve"> </w:t>
      </w:r>
      <w:r w:rsidR="004173CE" w:rsidRPr="008A2818">
        <w:t xml:space="preserve">engaged in conduct that </w:t>
      </w:r>
      <w:r w:rsidR="00C57AA7">
        <w:t>provides</w:t>
      </w:r>
      <w:r w:rsidR="004173CE" w:rsidRPr="008A2818">
        <w:t xml:space="preserve"> a ground for making</w:t>
      </w:r>
      <w:r w:rsidR="004173CE">
        <w:t xml:space="preserve"> a banning order against the officer</w:t>
      </w:r>
      <w:r w:rsidR="004A39AC">
        <w:t xml:space="preserve"> or trustee</w:t>
      </w:r>
      <w:r w:rsidR="004173CE">
        <w:t>.</w:t>
      </w:r>
      <w:r w:rsidR="00C57AA7">
        <w:t xml:space="preserve"> Making a banning order against </w:t>
      </w:r>
      <w:r w:rsidR="004A39AC">
        <w:t xml:space="preserve">the entity </w:t>
      </w:r>
      <w:r w:rsidR="00E85C07">
        <w:t xml:space="preserve">will affect the activities that can be undertaken by its officers </w:t>
      </w:r>
      <w:r w:rsidR="004A39AC">
        <w:t xml:space="preserve">or trustees </w:t>
      </w:r>
      <w:r w:rsidR="00E85C07">
        <w:t xml:space="preserve">in performing their functions. </w:t>
      </w:r>
      <w:r w:rsidR="005D466D">
        <w:t xml:space="preserve">However, such officers </w:t>
      </w:r>
      <w:r w:rsidR="004A39AC">
        <w:t xml:space="preserve">or trustees </w:t>
      </w:r>
      <w:r w:rsidR="005D466D">
        <w:t xml:space="preserve">are only prohibited from undertaking activities or functions more generally </w:t>
      </w:r>
      <w:r w:rsidR="005D466D" w:rsidRPr="00AC1320">
        <w:t xml:space="preserve">if they </w:t>
      </w:r>
      <w:r w:rsidR="00587763" w:rsidRPr="00AC1320">
        <w:t xml:space="preserve">also </w:t>
      </w:r>
      <w:r w:rsidR="005D466D" w:rsidRPr="00AC1320">
        <w:t>have a banning order made against them</w:t>
      </w:r>
      <w:r w:rsidR="004173CE" w:rsidRPr="00AC1320">
        <w:t>.</w:t>
      </w:r>
    </w:p>
    <w:p w14:paraId="1C3F448E" w14:textId="26D2F5B4" w:rsidR="004173CE" w:rsidRPr="00AC1320" w:rsidRDefault="004A39AC" w:rsidP="00E31583">
      <w:pPr>
        <w:pStyle w:val="base-text-paragraph"/>
      </w:pPr>
      <w:r>
        <w:t>These</w:t>
      </w:r>
      <w:r w:rsidR="004173CE" w:rsidRPr="00AC1320">
        <w:t xml:space="preserve"> additional ground</w:t>
      </w:r>
      <w:r>
        <w:t>s</w:t>
      </w:r>
      <w:r w:rsidR="004173CE" w:rsidRPr="00AC1320">
        <w:t xml:space="preserve"> </w:t>
      </w:r>
      <w:r>
        <w:t>are</w:t>
      </w:r>
      <w:r w:rsidR="004173CE" w:rsidRPr="00AC1320">
        <w:t xml:space="preserve"> consistent with other changes to the licensing provisions in response to the recommendations in Chapter 5 to the ASIC Enforcement Review.</w:t>
      </w:r>
      <w:r w:rsidR="00EC1B6B" w:rsidRPr="00ED35BE">
        <w:t xml:space="preserve"> Those changes require ASIC to re</w:t>
      </w:r>
      <w:r w:rsidR="003D451A" w:rsidRPr="00ED35BE">
        <w:t>f</w:t>
      </w:r>
      <w:r w:rsidR="00EC1B6B" w:rsidRPr="00ED35BE">
        <w:t>use to grant a financial services licence to a person that is not an individual where any of its officers, partners or trustees (as applicable) are not a fit and proper person to perform their functions in relation to the non</w:t>
      </w:r>
      <w:r w:rsidR="00EC1B6B" w:rsidRPr="00ED35BE">
        <w:noBreakHyphen/>
        <w:t>individual.</w:t>
      </w:r>
      <w:r w:rsidR="0041764C">
        <w:t xml:space="preserve"> Those changes also require ASIC to refuse to grant a financial services licence to a person that is not an individual where any of its controllers are not a fit and proper person to control a financial services business.</w:t>
      </w:r>
    </w:p>
    <w:bookmarkEnd w:id="4"/>
    <w:p w14:paraId="187D937E" w14:textId="34E918A2" w:rsidR="003F2BAC" w:rsidRDefault="003F2BAC" w:rsidP="003F2BAC">
      <w:pPr>
        <w:pStyle w:val="Heading5"/>
      </w:pPr>
      <w:r>
        <w:t xml:space="preserve">Chapter 5 body corporate or insolvent under administration </w:t>
      </w:r>
    </w:p>
    <w:p w14:paraId="6F47FC23" w14:textId="651AC353" w:rsidR="00285648" w:rsidRPr="00E30A13" w:rsidRDefault="00285648" w:rsidP="003F2BAC">
      <w:pPr>
        <w:pStyle w:val="base-text-paragraph"/>
        <w:rPr>
          <w:rStyle w:val="Referencingstyle"/>
          <w:b w:val="0"/>
          <w:i w:val="0"/>
          <w:sz w:val="22"/>
        </w:rPr>
      </w:pPr>
      <w:r>
        <w:rPr>
          <w:rFonts w:hint="eastAsia"/>
        </w:rPr>
        <w:t>T</w:t>
      </w:r>
      <w:r>
        <w:t xml:space="preserve">he amendments extend the existing ground for persons who become insolvent under administration to also include persons </w:t>
      </w:r>
      <w:r w:rsidR="00FC566C">
        <w:t xml:space="preserve">that </w:t>
      </w:r>
      <w:r>
        <w:t xml:space="preserve">are a ‘Chapter 5 body corporate’. </w:t>
      </w:r>
      <w:r w:rsidRPr="00E30A13">
        <w:rPr>
          <w:rStyle w:val="Referencingstyle"/>
        </w:rPr>
        <w:t>[</w:t>
      </w:r>
      <w:r w:rsidR="007177A9">
        <w:rPr>
          <w:rStyle w:val="Referencingstyle"/>
        </w:rPr>
        <w:t>Schedule #</w:t>
      </w:r>
      <w:r w:rsidRPr="00E30A13">
        <w:rPr>
          <w:rStyle w:val="Referencingstyle"/>
        </w:rPr>
        <w:t xml:space="preserve">, item </w:t>
      </w:r>
      <w:r>
        <w:rPr>
          <w:rStyle w:val="Referencingstyle"/>
        </w:rPr>
        <w:t>8</w:t>
      </w:r>
      <w:r w:rsidRPr="00E30A13">
        <w:rPr>
          <w:rStyle w:val="Referencingstyle"/>
        </w:rPr>
        <w:t xml:space="preserve">, </w:t>
      </w:r>
      <w:r>
        <w:rPr>
          <w:rStyle w:val="Referencingstyle"/>
        </w:rPr>
        <w:t>paragraph 920A(1)(bb)</w:t>
      </w:r>
      <w:r w:rsidRPr="00E30A13">
        <w:rPr>
          <w:rStyle w:val="Referencingstyle"/>
        </w:rPr>
        <w:t>]</w:t>
      </w:r>
      <w:bookmarkStart w:id="5" w:name="_GoBack"/>
      <w:bookmarkEnd w:id="5"/>
    </w:p>
    <w:p w14:paraId="5F16A163" w14:textId="5BFE8A64" w:rsidR="008B73F6" w:rsidRDefault="00B1487E" w:rsidP="00B1487E">
      <w:pPr>
        <w:pStyle w:val="base-text-paragraph"/>
      </w:pPr>
      <w:r>
        <w:t>The expression ‘insolvent under administration’ is defined in section 9 in a way that only applies to natural persons. As a result, the existing ground can apply to an individual who carries on a financial services business if they become insolvent, but not to a company</w:t>
      </w:r>
      <w:r w:rsidR="00A361B3">
        <w:t xml:space="preserve">. </w:t>
      </w:r>
    </w:p>
    <w:p w14:paraId="6088A55C" w14:textId="7DEBFD2C" w:rsidR="00B1487E" w:rsidRDefault="00B1487E" w:rsidP="00B1487E">
      <w:pPr>
        <w:pStyle w:val="base-text-paragraph"/>
      </w:pPr>
      <w:r>
        <w:t xml:space="preserve">The amendments address this gap by extending the ground to include persons </w:t>
      </w:r>
      <w:r w:rsidR="00FC566C">
        <w:t xml:space="preserve">that </w:t>
      </w:r>
      <w:r>
        <w:t xml:space="preserve">are a ‘Chapter 5 body corporate’. This concept is defined by section 9 and is the concept for </w:t>
      </w:r>
      <w:r w:rsidR="002B64FF">
        <w:t xml:space="preserve">bodies </w:t>
      </w:r>
      <w:r>
        <w:t xml:space="preserve">corporate that correspond to insolvent persons under administration. </w:t>
      </w:r>
    </w:p>
    <w:p w14:paraId="3171B96B" w14:textId="3E6A6511" w:rsidR="009778D6" w:rsidRDefault="00754AEB" w:rsidP="004D2191">
      <w:pPr>
        <w:pStyle w:val="Heading4"/>
      </w:pPr>
      <w:r>
        <w:lastRenderedPageBreak/>
        <w:t>Additional types of banning orders</w:t>
      </w:r>
      <w:r w:rsidR="005249F5">
        <w:t xml:space="preserve"> </w:t>
      </w:r>
    </w:p>
    <w:p w14:paraId="02F75851" w14:textId="416D62BC" w:rsidR="00AF7FAD" w:rsidRDefault="005258FC" w:rsidP="00AF7FAD">
      <w:pPr>
        <w:pStyle w:val="base-text-paragraph"/>
      </w:pPr>
      <w:r>
        <w:t xml:space="preserve">The amendments in </w:t>
      </w:r>
      <w:r w:rsidR="007177A9">
        <w:t>Schedule #</w:t>
      </w:r>
      <w:r w:rsidR="008A7FFC">
        <w:t xml:space="preserve"> </w:t>
      </w:r>
      <w:r w:rsidR="003406A3">
        <w:t>rewrite and</w:t>
      </w:r>
      <w:r>
        <w:t xml:space="preserve"> update the provisions specifying the activities </w:t>
      </w:r>
      <w:r w:rsidR="00811BEE">
        <w:t>and functions that may be prohibited by a banning order.</w:t>
      </w:r>
      <w:r w:rsidR="00964483">
        <w:t xml:space="preserve"> </w:t>
      </w:r>
    </w:p>
    <w:p w14:paraId="06AC72F9" w14:textId="35B51619" w:rsidR="0023259F" w:rsidRDefault="003406A3" w:rsidP="00AF7FAD">
      <w:pPr>
        <w:pStyle w:val="base-text-paragraph"/>
      </w:pPr>
      <w:r>
        <w:t xml:space="preserve">Under the rewritten provisions, ASIC can make one or more banning orders </w:t>
      </w:r>
      <w:r w:rsidR="00401FE5">
        <w:t xml:space="preserve">against a </w:t>
      </w:r>
      <w:r w:rsidR="009A5654">
        <w:t xml:space="preserve">person </w:t>
      </w:r>
      <w:r w:rsidR="002B64FF">
        <w:t xml:space="preserve">that </w:t>
      </w:r>
      <w:r w:rsidR="00401FE5">
        <w:t>prohibit the person from doing one or more of the following:</w:t>
      </w:r>
    </w:p>
    <w:p w14:paraId="10F64173" w14:textId="590ABAA9" w:rsidR="00401FE5" w:rsidRDefault="00CE4C5F" w:rsidP="00401FE5">
      <w:pPr>
        <w:pStyle w:val="dotpoint"/>
      </w:pPr>
      <w:r>
        <w:t>p</w:t>
      </w:r>
      <w:r w:rsidR="00401FE5">
        <w:t>roviding any financial services;</w:t>
      </w:r>
    </w:p>
    <w:p w14:paraId="2B492F66" w14:textId="69438FB3" w:rsidR="00401FE5" w:rsidRDefault="00CE4C5F" w:rsidP="00401FE5">
      <w:pPr>
        <w:pStyle w:val="dotpoint"/>
      </w:pPr>
      <w:r>
        <w:t>p</w:t>
      </w:r>
      <w:r w:rsidR="00401FE5">
        <w:t>roviding specified financial services in specified circumstances or capacities;</w:t>
      </w:r>
    </w:p>
    <w:p w14:paraId="2D9749AE" w14:textId="150F9957" w:rsidR="00401FE5" w:rsidRDefault="00CE4C5F" w:rsidP="00401FE5">
      <w:pPr>
        <w:pStyle w:val="dotpoint"/>
      </w:pPr>
      <w:r>
        <w:t>c</w:t>
      </w:r>
      <w:r w:rsidR="00401FE5">
        <w:t xml:space="preserve">ontrolling, whether </w:t>
      </w:r>
      <w:r w:rsidR="002B64FF">
        <w:t xml:space="preserve">alone </w:t>
      </w:r>
      <w:r w:rsidR="00401FE5">
        <w:t xml:space="preserve">or </w:t>
      </w:r>
      <w:r w:rsidR="0093267A">
        <w:t xml:space="preserve">in concert </w:t>
      </w:r>
      <w:r w:rsidR="00401FE5">
        <w:t>with one or more</w:t>
      </w:r>
      <w:r w:rsidR="004B33DA">
        <w:t xml:space="preserve"> other entities</w:t>
      </w:r>
      <w:r w:rsidR="00401FE5">
        <w:t>, an entity that carries on a financial services business;</w:t>
      </w:r>
    </w:p>
    <w:p w14:paraId="46EAD407" w14:textId="5478B874" w:rsidR="00401FE5" w:rsidRDefault="00CE4C5F" w:rsidP="00401FE5">
      <w:pPr>
        <w:pStyle w:val="dotpoint"/>
      </w:pPr>
      <w:r>
        <w:t>p</w:t>
      </w:r>
      <w:r w:rsidR="00401FE5">
        <w:t xml:space="preserve">erforming any function involved in </w:t>
      </w:r>
      <w:r w:rsidR="00C86DE6">
        <w:t xml:space="preserve">another person </w:t>
      </w:r>
      <w:r w:rsidR="00401FE5">
        <w:t>carrying on a financial services business; and</w:t>
      </w:r>
    </w:p>
    <w:p w14:paraId="4B5C04BE" w14:textId="3F98C6D7" w:rsidR="00401FE5" w:rsidRDefault="00CE4C5F" w:rsidP="00401FE5">
      <w:pPr>
        <w:pStyle w:val="dotpoint"/>
      </w:pPr>
      <w:r>
        <w:t>p</w:t>
      </w:r>
      <w:r w:rsidR="00401FE5">
        <w:t xml:space="preserve">erforming specified functions involved in </w:t>
      </w:r>
      <w:r w:rsidR="004C4D95">
        <w:t xml:space="preserve">another person </w:t>
      </w:r>
      <w:r w:rsidR="00401FE5">
        <w:t xml:space="preserve">the carrying on of a financial services business. </w:t>
      </w:r>
    </w:p>
    <w:p w14:paraId="7A4032F3" w14:textId="224E4E39" w:rsidR="00401FE5" w:rsidRDefault="00B50961"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sidR="00622393">
        <w:rPr>
          <w:rStyle w:val="Referencingstyle"/>
        </w:rPr>
        <w:t>17</w:t>
      </w:r>
      <w:r w:rsidRPr="00375F1D">
        <w:rPr>
          <w:rStyle w:val="Referencingstyle"/>
        </w:rPr>
        <w:t xml:space="preserve">, </w:t>
      </w:r>
      <w:r w:rsidR="00BB5896">
        <w:rPr>
          <w:rStyle w:val="Referencingstyle"/>
        </w:rPr>
        <w:t>subsection 920B(1)</w:t>
      </w:r>
      <w:r w:rsidRPr="00375F1D">
        <w:rPr>
          <w:rStyle w:val="Referencingstyle"/>
        </w:rPr>
        <w:t>]</w:t>
      </w:r>
    </w:p>
    <w:p w14:paraId="304D0D4A" w14:textId="3F41A7F3" w:rsidR="00B50961" w:rsidRDefault="00A4769B" w:rsidP="00AF7FAD">
      <w:pPr>
        <w:pStyle w:val="base-text-paragraph"/>
      </w:pPr>
      <w:r>
        <w:t>The existing provisions were limited to prohibiting a person from providing any financial services or specified financial services. ASIC</w:t>
      </w:r>
      <w:r w:rsidR="009E63DF">
        <w:t>’s</w:t>
      </w:r>
      <w:r>
        <w:t xml:space="preserve"> ability to make an order prohibiting these activities is no</w:t>
      </w:r>
      <w:r w:rsidR="00FE11FF">
        <w:t>t</w:t>
      </w:r>
      <w:r>
        <w:t xml:space="preserve"> affected </w:t>
      </w:r>
      <w:r w:rsidR="00FE11FF">
        <w:t>by</w:t>
      </w:r>
      <w:r>
        <w:t xml:space="preserve"> the re-written provisions.</w:t>
      </w:r>
    </w:p>
    <w:p w14:paraId="3B1FDAD8" w14:textId="3A2B94F8" w:rsidR="00597149" w:rsidRDefault="00D53772" w:rsidP="00AF7FAD">
      <w:pPr>
        <w:pStyle w:val="base-text-paragraph"/>
      </w:pPr>
      <w:r>
        <w:rPr>
          <w:rFonts w:hint="eastAsia"/>
        </w:rPr>
        <w:t>T</w:t>
      </w:r>
      <w:r>
        <w:t>he additional prohibitions</w:t>
      </w:r>
      <w:r w:rsidR="00597149">
        <w:t xml:space="preserve"> against a </w:t>
      </w:r>
      <w:r>
        <w:t>person controlling</w:t>
      </w:r>
      <w:r w:rsidR="00597149">
        <w:t xml:space="preserve">, or performing functions in respect of, a financial services business reflect the expanded grounds on which banning orders can be made. These additional prohibitions </w:t>
      </w:r>
      <w:r w:rsidR="00950A99">
        <w:t xml:space="preserve">implement Recommendation 30 of the </w:t>
      </w:r>
      <w:r w:rsidR="00597149">
        <w:t>ASIC Enforcement Review</w:t>
      </w:r>
      <w:r w:rsidR="00057BF6">
        <w:t>.</w:t>
      </w:r>
    </w:p>
    <w:p w14:paraId="1D6F0778" w14:textId="5A478210" w:rsidR="001657B8" w:rsidRDefault="001657B8" w:rsidP="00AF7FAD">
      <w:pPr>
        <w:pStyle w:val="base-text-paragraph"/>
      </w:pPr>
      <w:r>
        <w:t xml:space="preserve">As with the amendments described above in relation to the grounds on which banning orders can be made, existing terms </w:t>
      </w:r>
      <w:r w:rsidR="00F95EE6">
        <w:t xml:space="preserve">that are defined in the Corporations Act </w:t>
      </w:r>
      <w:r>
        <w:t>are relevant to the types of activities that a banning order may prohibit.</w:t>
      </w:r>
    </w:p>
    <w:p w14:paraId="2FC0CBAD" w14:textId="3CF376FF" w:rsidR="00A21637" w:rsidRDefault="00A21637" w:rsidP="00A21637">
      <w:pPr>
        <w:pStyle w:val="base-text-paragraph"/>
      </w:pPr>
      <w:r>
        <w:t>In particular, the term ‘financial service’ is defined in Division 4 of Part 7.1 of the Corporations Act. The definition details the types of advice, products and services that constitute a financial service. The term ‘financial services business’ is defined by section 761A and means the business of providing financial services. The meaning of ‘carry on a financial services business’ is affected by section 761C</w:t>
      </w:r>
      <w:r w:rsidR="008E0D0F">
        <w:t>, which refers to the general rules for determining when a person carries on a business of a particular kind</w:t>
      </w:r>
      <w:r>
        <w:t>. The term ‘officer’ is defined in relation to different types of entities by section 9.</w:t>
      </w:r>
    </w:p>
    <w:p w14:paraId="7994ABBB" w14:textId="2C001B3F" w:rsidR="00856879" w:rsidRDefault="00856879" w:rsidP="00856879">
      <w:pPr>
        <w:pStyle w:val="base-text-paragraph"/>
      </w:pPr>
      <w:r>
        <w:rPr>
          <w:rFonts w:hint="eastAsia"/>
        </w:rPr>
        <w:lastRenderedPageBreak/>
        <w:t>T</w:t>
      </w:r>
      <w:r>
        <w:t>he re-written provision also puts beyond doubt that a single order against a person can contain multiple prohibitions, rather than separate orders having to be made in respect of each prohibition.</w:t>
      </w:r>
    </w:p>
    <w:p w14:paraId="453D7DBA" w14:textId="6D0CFD55" w:rsidR="002B2AB7" w:rsidRDefault="002B2AB7" w:rsidP="00EF180C">
      <w:pPr>
        <w:pStyle w:val="Heading5"/>
      </w:pPr>
      <w:r>
        <w:rPr>
          <w:rFonts w:hint="eastAsia"/>
        </w:rPr>
        <w:t>C</w:t>
      </w:r>
      <w:r>
        <w:t>ontrol of a financial services business</w:t>
      </w:r>
    </w:p>
    <w:p w14:paraId="193438BF" w14:textId="516BCA21" w:rsidR="0097187E" w:rsidRDefault="00EC2CB8" w:rsidP="00EB3065">
      <w:pPr>
        <w:pStyle w:val="base-text-paragraph"/>
      </w:pPr>
      <w:r>
        <w:t xml:space="preserve">The updated meaning of control described </w:t>
      </w:r>
      <w:r w:rsidR="0023288A">
        <w:t>below</w:t>
      </w:r>
      <w:r>
        <w:t xml:space="preserve"> is </w:t>
      </w:r>
      <w:r w:rsidR="0097187E">
        <w:t xml:space="preserve">relevant in applying a prohibition in a banning order against </w:t>
      </w:r>
      <w:r w:rsidR="00F370B8">
        <w:t xml:space="preserve">a </w:t>
      </w:r>
      <w:r w:rsidR="0097187E">
        <w:t>person controlling an</w:t>
      </w:r>
      <w:r w:rsidR="00F42958">
        <w:t xml:space="preserve">other person </w:t>
      </w:r>
      <w:r w:rsidR="00971716">
        <w:t xml:space="preserve">that </w:t>
      </w:r>
      <w:r w:rsidR="0097187E">
        <w:t>carries on a financial services business.</w:t>
      </w:r>
    </w:p>
    <w:p w14:paraId="548761F0" w14:textId="6BC1DEC7" w:rsidR="00EB3065" w:rsidRDefault="001657B8" w:rsidP="00EB3065">
      <w:pPr>
        <w:pStyle w:val="base-text-paragraph"/>
      </w:pPr>
      <w:r>
        <w:t xml:space="preserve">Prohibiting a person from controlling a financial services business </w:t>
      </w:r>
      <w:r w:rsidR="0050538C">
        <w:t xml:space="preserve">ensures that a banning order can have effective application to a person </w:t>
      </w:r>
      <w:r w:rsidR="005C673F">
        <w:t xml:space="preserve">that </w:t>
      </w:r>
      <w:r w:rsidR="0050538C">
        <w:t>does not directly provide financial services or perform specific functions as an officer of an entity that carries on a financial services business, but that nevertheless is in a position to influence or direct the activities of such an entity.</w:t>
      </w:r>
    </w:p>
    <w:p w14:paraId="2138AD84" w14:textId="77777777" w:rsidR="000E2E8F" w:rsidRDefault="000E2E8F" w:rsidP="000E2E8F">
      <w:pPr>
        <w:pStyle w:val="base-text-paragraph"/>
      </w:pPr>
      <w:r>
        <w:t>Prohibiting a person from controlling another entity in concert with one or more other entities ensures that a banning order against control cannot be circumvented by splitting decision making or control functions between entities. The key element of the prohibition is that control is exercised ‘in concert’ with other entities. While it is not necessary for such other entities to satisfy the specific definition of ‘associate’ in section 10 to 17, it is necessary that there be some co</w:t>
      </w:r>
      <w:r>
        <w:noBreakHyphen/>
        <w:t>ordination or controlling arrangement between the entities.</w:t>
      </w:r>
    </w:p>
    <w:p w14:paraId="2DE0B98D" w14:textId="53318CEF" w:rsidR="002B2AB7" w:rsidRDefault="002B2AB7" w:rsidP="002B2AB7">
      <w:pPr>
        <w:pStyle w:val="Heading5"/>
      </w:pPr>
      <w:r>
        <w:rPr>
          <w:rFonts w:hint="eastAsia"/>
        </w:rPr>
        <w:t>F</w:t>
      </w:r>
      <w:r>
        <w:t>unctions in relation to a financial services business</w:t>
      </w:r>
    </w:p>
    <w:p w14:paraId="3141B47C" w14:textId="0CCB2153" w:rsidR="00F71B83" w:rsidRDefault="009C0020" w:rsidP="00F71B83">
      <w:pPr>
        <w:pStyle w:val="base-text-paragraph"/>
      </w:pPr>
      <w:r>
        <w:t xml:space="preserve">Prohibiting a person from performing any </w:t>
      </w:r>
      <w:r w:rsidR="00F71B83">
        <w:t xml:space="preserve">function involved </w:t>
      </w:r>
      <w:r>
        <w:t xml:space="preserve">in </w:t>
      </w:r>
      <w:r w:rsidR="00D12770">
        <w:t xml:space="preserve">another person </w:t>
      </w:r>
      <w:r>
        <w:t>carrying on a financial services business</w:t>
      </w:r>
      <w:r w:rsidR="00F71B83">
        <w:t xml:space="preserve"> provides a blanket ban on that person’s involvement in such a business. The prohibition includes any activities that the person might undertake as an officer, manager, employee, or contractor, or activities undertaken in any other capacity. </w:t>
      </w:r>
      <w:r w:rsidR="00F71B83">
        <w:rPr>
          <w:rStyle w:val="Referencingstyle"/>
        </w:rPr>
        <w:t>[</w:t>
      </w:r>
      <w:r w:rsidR="007177A9">
        <w:rPr>
          <w:rStyle w:val="Referencingstyle"/>
        </w:rPr>
        <w:t>Schedule #</w:t>
      </w:r>
      <w:r w:rsidR="00F71B83">
        <w:rPr>
          <w:rStyle w:val="Referencingstyle"/>
        </w:rPr>
        <w:t>, i</w:t>
      </w:r>
      <w:r w:rsidR="00F71B83" w:rsidRPr="00375F1D">
        <w:rPr>
          <w:rStyle w:val="Referencingstyle"/>
        </w:rPr>
        <w:t xml:space="preserve">tem </w:t>
      </w:r>
      <w:r w:rsidR="00F71B83">
        <w:rPr>
          <w:rStyle w:val="Referencingstyle"/>
        </w:rPr>
        <w:t>1</w:t>
      </w:r>
      <w:r w:rsidR="001F5CCE">
        <w:rPr>
          <w:rStyle w:val="Referencingstyle"/>
        </w:rPr>
        <w:t>7</w:t>
      </w:r>
      <w:r w:rsidR="00F71B83" w:rsidRPr="00375F1D">
        <w:rPr>
          <w:rStyle w:val="Referencingstyle"/>
        </w:rPr>
        <w:t xml:space="preserve">, </w:t>
      </w:r>
      <w:r w:rsidR="00F71B83">
        <w:rPr>
          <w:rStyle w:val="Referencingstyle"/>
        </w:rPr>
        <w:t>paragraph</w:t>
      </w:r>
      <w:r w:rsidR="00F71B83" w:rsidRPr="00375F1D">
        <w:rPr>
          <w:rStyle w:val="Referencingstyle"/>
        </w:rPr>
        <w:t xml:space="preserve"> </w:t>
      </w:r>
      <w:r w:rsidR="00F71B83">
        <w:rPr>
          <w:rStyle w:val="Referencingstyle"/>
        </w:rPr>
        <w:t>920B(1)(d)</w:t>
      </w:r>
      <w:r w:rsidR="00F71B83" w:rsidRPr="00375F1D">
        <w:rPr>
          <w:rStyle w:val="Referencingstyle"/>
        </w:rPr>
        <w:t>]</w:t>
      </w:r>
    </w:p>
    <w:p w14:paraId="5B1B61B3" w14:textId="2ED40F10" w:rsidR="00623B9C" w:rsidRDefault="00623B9C" w:rsidP="002D5671">
      <w:pPr>
        <w:pStyle w:val="base-text-paragraph"/>
      </w:pPr>
      <w:r>
        <w:t xml:space="preserve">This general prohibition mirrors the original prohibition on providing any financial services. Given the broad nature of the prohibition, it </w:t>
      </w:r>
      <w:r w:rsidR="008B2355">
        <w:t xml:space="preserve">is </w:t>
      </w:r>
      <w:r>
        <w:t xml:space="preserve">expected that it would be used </w:t>
      </w:r>
      <w:r w:rsidR="008B2355">
        <w:t xml:space="preserve">if </w:t>
      </w:r>
      <w:r w:rsidR="006E7FC4">
        <w:t xml:space="preserve">the grounds on which </w:t>
      </w:r>
      <w:r w:rsidR="008B2355">
        <w:t xml:space="preserve">a </w:t>
      </w:r>
      <w:r w:rsidR="006E7FC4">
        <w:t xml:space="preserve">banning order were made involved </w:t>
      </w:r>
      <w:r>
        <w:t>particularly serious or egregious actions</w:t>
      </w:r>
      <w:r w:rsidR="006E7FC4">
        <w:t>.</w:t>
      </w:r>
    </w:p>
    <w:p w14:paraId="282032AA" w14:textId="4FA8F9CA" w:rsidR="00842347" w:rsidRDefault="00623B9C" w:rsidP="002D5671">
      <w:pPr>
        <w:pStyle w:val="base-text-paragraph"/>
      </w:pPr>
      <w:r>
        <w:t>ASIC is also authorised to prohibit a person from performing specified functions involved in the carrying on of a financial services business.</w:t>
      </w:r>
      <w:r w:rsidRPr="00623B9C">
        <w:rPr>
          <w:rStyle w:val="Referencingstyle"/>
        </w:rPr>
        <w:t xml:space="preserve"> </w:t>
      </w:r>
      <w:r>
        <w:rPr>
          <w:rStyle w:val="Referencingstyle"/>
        </w:rPr>
        <w:t>[</w:t>
      </w:r>
      <w:r w:rsidR="007177A9">
        <w:rPr>
          <w:rStyle w:val="Referencingstyle"/>
        </w:rPr>
        <w:t>Schedule #</w:t>
      </w:r>
      <w:r>
        <w:rPr>
          <w:rStyle w:val="Referencingstyle"/>
        </w:rPr>
        <w:t>, i</w:t>
      </w:r>
      <w:r w:rsidRPr="00375F1D">
        <w:rPr>
          <w:rStyle w:val="Referencingstyle"/>
        </w:rPr>
        <w:t xml:space="preserve">tem </w:t>
      </w:r>
      <w:r w:rsidR="008E7B5F">
        <w:rPr>
          <w:rStyle w:val="Referencingstyle"/>
        </w:rPr>
        <w:t>17</w:t>
      </w:r>
      <w:r w:rsidRPr="00375F1D">
        <w:rPr>
          <w:rStyle w:val="Referencingstyle"/>
        </w:rPr>
        <w:t xml:space="preserve">, </w:t>
      </w:r>
      <w:r>
        <w:rPr>
          <w:rStyle w:val="Referencingstyle"/>
        </w:rPr>
        <w:t>paragraph</w:t>
      </w:r>
      <w:r w:rsidRPr="00375F1D">
        <w:rPr>
          <w:rStyle w:val="Referencingstyle"/>
        </w:rPr>
        <w:t xml:space="preserve"> </w:t>
      </w:r>
      <w:r>
        <w:rPr>
          <w:rStyle w:val="Referencingstyle"/>
        </w:rPr>
        <w:t>920B(1)(e)</w:t>
      </w:r>
      <w:r w:rsidRPr="00375F1D">
        <w:rPr>
          <w:rStyle w:val="Referencingstyle"/>
        </w:rPr>
        <w:t>]</w:t>
      </w:r>
    </w:p>
    <w:p w14:paraId="2EC7C77C" w14:textId="5052DA6A" w:rsidR="00145012" w:rsidRDefault="00623B9C" w:rsidP="002D5671">
      <w:pPr>
        <w:pStyle w:val="base-text-paragraph"/>
      </w:pPr>
      <w:r>
        <w:rPr>
          <w:rFonts w:hint="eastAsia"/>
        </w:rPr>
        <w:t>T</w:t>
      </w:r>
      <w:r>
        <w:t xml:space="preserve">his </w:t>
      </w:r>
      <w:r w:rsidR="00145012">
        <w:t xml:space="preserve">prohibition </w:t>
      </w:r>
      <w:r>
        <w:t xml:space="preserve">mirrors the </w:t>
      </w:r>
      <w:r w:rsidR="00145012">
        <w:t>original</w:t>
      </w:r>
      <w:r>
        <w:t xml:space="preserve"> </w:t>
      </w:r>
      <w:r w:rsidR="00145012">
        <w:t>prohibition</w:t>
      </w:r>
      <w:r>
        <w:t xml:space="preserve"> </w:t>
      </w:r>
      <w:r w:rsidR="00145012">
        <w:t>on</w:t>
      </w:r>
      <w:r>
        <w:t xml:space="preserve"> </w:t>
      </w:r>
      <w:r w:rsidR="00145012">
        <w:t>specified</w:t>
      </w:r>
      <w:r>
        <w:t xml:space="preserve"> financial services. </w:t>
      </w:r>
      <w:r w:rsidR="00145012">
        <w:t xml:space="preserve">The prohibition allows ASIC to take a targeted and flexible approach from undertaking specified activities, </w:t>
      </w:r>
      <w:r w:rsidR="00012C59">
        <w:t>for example as a senior manager or financial officer</w:t>
      </w:r>
      <w:r w:rsidR="009D3C99">
        <w:t xml:space="preserve">, </w:t>
      </w:r>
      <w:r w:rsidR="00C463C5">
        <w:t xml:space="preserve">while </w:t>
      </w:r>
      <w:r w:rsidR="009D3C99">
        <w:t>still permitting them to undertake other activities.</w:t>
      </w:r>
    </w:p>
    <w:p w14:paraId="14E2A0E1" w14:textId="3E3B08EA" w:rsidR="00797D11" w:rsidRDefault="00797D11" w:rsidP="002D5671">
      <w:pPr>
        <w:pStyle w:val="base-text-paragraph"/>
      </w:pPr>
      <w:r>
        <w:rPr>
          <w:rFonts w:hint="eastAsia"/>
        </w:rPr>
        <w:lastRenderedPageBreak/>
        <w:t>T</w:t>
      </w:r>
      <w:r>
        <w:t>he specified functions involved in the carrying on of a financial services business could include, but are not limited to, any function in which a person has responsibility for:</w:t>
      </w:r>
    </w:p>
    <w:p w14:paraId="79D1CAAD" w14:textId="4FA03685" w:rsidR="00797D11" w:rsidRDefault="00797D11" w:rsidP="00797D11">
      <w:pPr>
        <w:pStyle w:val="dotpoint"/>
      </w:pPr>
      <w:r>
        <w:t>managing or supervising the provision of financial services or a particular financial service;</w:t>
      </w:r>
    </w:p>
    <w:p w14:paraId="50586B40" w14:textId="2572CDF8" w:rsidR="00797D11" w:rsidRDefault="00797D11" w:rsidP="00797D11">
      <w:pPr>
        <w:pStyle w:val="dotpoint"/>
      </w:pPr>
      <w:r>
        <w:rPr>
          <w:rFonts w:hint="eastAsia"/>
        </w:rPr>
        <w:t>m</w:t>
      </w:r>
      <w:r>
        <w:t>anaging conflicts of interest;</w:t>
      </w:r>
    </w:p>
    <w:p w14:paraId="40545812" w14:textId="7E9D9780" w:rsidR="00797D11" w:rsidRDefault="00797D11" w:rsidP="00797D11">
      <w:pPr>
        <w:pStyle w:val="dotpoint"/>
      </w:pPr>
      <w:r>
        <w:rPr>
          <w:rFonts w:hint="eastAsia"/>
        </w:rPr>
        <w:t>e</w:t>
      </w:r>
      <w:r>
        <w:t xml:space="preserve">nsuring compliance with financial services laws or a particular financial services law (including setting compliance standards, supervising compliance with those standards, reporting non-compliance and imposing sanctions); </w:t>
      </w:r>
    </w:p>
    <w:p w14:paraId="0980998D" w14:textId="175FA900" w:rsidR="00797D11" w:rsidRDefault="00797D11" w:rsidP="00797D11">
      <w:pPr>
        <w:pStyle w:val="dotpoint"/>
      </w:pPr>
      <w:r>
        <w:rPr>
          <w:rFonts w:hint="eastAsia"/>
        </w:rPr>
        <w:t>a</w:t>
      </w:r>
      <w:r>
        <w:t>llocating and maintain</w:t>
      </w:r>
      <w:r w:rsidR="00F370B8">
        <w:t>ing</w:t>
      </w:r>
      <w:r>
        <w:t xml:space="preserve"> adequate resources to carry on the business or </w:t>
      </w:r>
      <w:r>
        <w:rPr>
          <w:rFonts w:hint="eastAsia"/>
        </w:rPr>
        <w:t>m</w:t>
      </w:r>
      <w:r>
        <w:t>aintaining competence to carry on the business;</w:t>
      </w:r>
    </w:p>
    <w:p w14:paraId="0CCAA3D5" w14:textId="43222A5C" w:rsidR="00797D11" w:rsidRDefault="00797D11" w:rsidP="00797D11">
      <w:pPr>
        <w:pStyle w:val="dotpoint"/>
      </w:pPr>
      <w:r>
        <w:rPr>
          <w:rFonts w:hint="eastAsia"/>
        </w:rPr>
        <w:t>e</w:t>
      </w:r>
      <w:r>
        <w:t>nsuring that those providing financial services on behalf of the business are adequately trained and competent to do so;</w:t>
      </w:r>
    </w:p>
    <w:p w14:paraId="10BFF35A" w14:textId="098EA12D" w:rsidR="00797D11" w:rsidRDefault="00797D11" w:rsidP="00797D11">
      <w:pPr>
        <w:pStyle w:val="dotpoint"/>
      </w:pPr>
      <w:r>
        <w:rPr>
          <w:rFonts w:hint="eastAsia"/>
        </w:rPr>
        <w:t>m</w:t>
      </w:r>
      <w:r>
        <w:t>anaging risk;</w:t>
      </w:r>
    </w:p>
    <w:p w14:paraId="3FC9EB27" w14:textId="389C738A" w:rsidR="00797D11" w:rsidRDefault="00797D11" w:rsidP="00797D11">
      <w:pPr>
        <w:pStyle w:val="dotpoint"/>
      </w:pPr>
      <w:r>
        <w:rPr>
          <w:rFonts w:hint="eastAsia"/>
        </w:rPr>
        <w:t>i</w:t>
      </w:r>
      <w:r>
        <w:t>nternal or external dispute resolution;</w:t>
      </w:r>
    </w:p>
    <w:p w14:paraId="650958A3" w14:textId="38987D63" w:rsidR="00797D11" w:rsidRDefault="00797D11" w:rsidP="00797D11">
      <w:pPr>
        <w:pStyle w:val="dotpoint"/>
      </w:pPr>
      <w:r>
        <w:rPr>
          <w:rFonts w:hint="eastAsia"/>
        </w:rPr>
        <w:t>d</w:t>
      </w:r>
      <w:r>
        <w:t>esign of financial products; or</w:t>
      </w:r>
    </w:p>
    <w:p w14:paraId="53989D9F" w14:textId="54035BF0" w:rsidR="00797D11" w:rsidRDefault="00797D11" w:rsidP="00ED35BE">
      <w:pPr>
        <w:pStyle w:val="dotpoint"/>
      </w:pPr>
      <w:r>
        <w:rPr>
          <w:rFonts w:hint="eastAsia"/>
        </w:rPr>
        <w:t>d</w:t>
      </w:r>
      <w:r>
        <w:t>istribution, marketing or promotion of financial products.</w:t>
      </w:r>
    </w:p>
    <w:p w14:paraId="28B818FE" w14:textId="68BF19A1" w:rsidR="00767013" w:rsidRDefault="003D579D" w:rsidP="002D5671">
      <w:pPr>
        <w:pStyle w:val="Heading5"/>
      </w:pPr>
      <w:r>
        <w:t>Periods to which a banning order can apply</w:t>
      </w:r>
    </w:p>
    <w:p w14:paraId="2952FA1B" w14:textId="7DEE8655" w:rsidR="00E67029" w:rsidRDefault="00E67029" w:rsidP="002D5671">
      <w:pPr>
        <w:pStyle w:val="base-text-paragraph"/>
      </w:pPr>
      <w:r>
        <w:t xml:space="preserve">The amendments rewrite the provision dealing with the period over which a banning order can apply. </w:t>
      </w:r>
    </w:p>
    <w:p w14:paraId="73DF1C90" w14:textId="74BA2AC7" w:rsidR="002D5671" w:rsidRPr="001D62D2" w:rsidRDefault="00E67029" w:rsidP="002D5671">
      <w:pPr>
        <w:pStyle w:val="base-text-paragraph"/>
        <w:rPr>
          <w:rStyle w:val="Referencingstyle"/>
          <w:b w:val="0"/>
          <w:i w:val="0"/>
          <w:sz w:val="22"/>
        </w:rPr>
      </w:pPr>
      <w:r>
        <w:t xml:space="preserve">Consistent with the previous provision, </w:t>
      </w:r>
      <w:r w:rsidR="00EF6415">
        <w:t xml:space="preserve">ASIC </w:t>
      </w:r>
      <w:r>
        <w:t xml:space="preserve">is generally authorised to </w:t>
      </w:r>
      <w:r w:rsidR="001D62D2">
        <w:t>impose</w:t>
      </w:r>
      <w:r w:rsidR="00EF6415">
        <w:t xml:space="preserve"> a banning order</w:t>
      </w:r>
      <w:r w:rsidR="001D62D2">
        <w:t xml:space="preserve"> either permanently, or </w:t>
      </w:r>
      <w:r w:rsidR="00772170">
        <w:t xml:space="preserve">for </w:t>
      </w:r>
      <w:r w:rsidR="001D62D2">
        <w:t xml:space="preserve">a specified period. </w:t>
      </w:r>
      <w:r w:rsidR="001D62D2">
        <w:rPr>
          <w:rStyle w:val="Referencingstyle"/>
        </w:rPr>
        <w:t>[</w:t>
      </w:r>
      <w:r w:rsidR="007177A9">
        <w:rPr>
          <w:rStyle w:val="Referencingstyle"/>
        </w:rPr>
        <w:t>Schedule #</w:t>
      </w:r>
      <w:r w:rsidR="001D62D2">
        <w:rPr>
          <w:rStyle w:val="Referencingstyle"/>
        </w:rPr>
        <w:t>, i</w:t>
      </w:r>
      <w:r w:rsidR="001D62D2" w:rsidRPr="00375F1D">
        <w:rPr>
          <w:rStyle w:val="Referencingstyle"/>
        </w:rPr>
        <w:t xml:space="preserve">tem </w:t>
      </w:r>
      <w:r w:rsidR="008E7B5F">
        <w:rPr>
          <w:rStyle w:val="Referencingstyle"/>
        </w:rPr>
        <w:t>17</w:t>
      </w:r>
      <w:r w:rsidR="001D62D2" w:rsidRPr="00375F1D">
        <w:rPr>
          <w:rStyle w:val="Referencingstyle"/>
        </w:rPr>
        <w:t xml:space="preserve">, </w:t>
      </w:r>
      <w:r w:rsidR="001D62D2">
        <w:rPr>
          <w:rStyle w:val="Referencingstyle"/>
        </w:rPr>
        <w:t>paragraph 920B(2)(b)</w:t>
      </w:r>
      <w:r w:rsidR="001D62D2" w:rsidRPr="00375F1D">
        <w:rPr>
          <w:rStyle w:val="Referencingstyle"/>
        </w:rPr>
        <w:t>]</w:t>
      </w:r>
    </w:p>
    <w:p w14:paraId="383AB9D5" w14:textId="424EFA93" w:rsidR="00E67029" w:rsidRPr="005478D5" w:rsidRDefault="00E67029" w:rsidP="00E67029">
      <w:pPr>
        <w:pStyle w:val="base-text-paragraph"/>
        <w:rPr>
          <w:rStyle w:val="Referencingstyle"/>
          <w:b w:val="0"/>
          <w:i w:val="0"/>
          <w:sz w:val="22"/>
        </w:rPr>
      </w:pPr>
      <w:r>
        <w:rPr>
          <w:rFonts w:hint="eastAsia"/>
        </w:rPr>
        <w:t>H</w:t>
      </w:r>
      <w:r>
        <w:t xml:space="preserve">owever, the amendments introduce a </w:t>
      </w:r>
      <w:r w:rsidR="005478D5">
        <w:t>5</w:t>
      </w:r>
      <w:r w:rsidR="008E7B5F">
        <w:t xml:space="preserve"> </w:t>
      </w:r>
      <w:r w:rsidR="005478D5">
        <w:t xml:space="preserve">year </w:t>
      </w:r>
      <w:r>
        <w:t xml:space="preserve">limit </w:t>
      </w:r>
      <w:r w:rsidR="005478D5">
        <w:t xml:space="preserve">on prohibitions in a banning order that is </w:t>
      </w:r>
      <w:r>
        <w:t xml:space="preserve">made solely on the ground of </w:t>
      </w:r>
      <w:r w:rsidR="005478D5">
        <w:t>a person being an officer of</w:t>
      </w:r>
      <w:r w:rsidR="007C3347">
        <w:t xml:space="preserve"> more than one</w:t>
      </w:r>
      <w:r w:rsidR="005478D5">
        <w:t xml:space="preserve"> corporation that was unable to pay its debts. </w:t>
      </w:r>
      <w:r w:rsidR="005478D5">
        <w:rPr>
          <w:rStyle w:val="Referencingstyle"/>
        </w:rPr>
        <w:t>[</w:t>
      </w:r>
      <w:r w:rsidR="007177A9">
        <w:rPr>
          <w:rStyle w:val="Referencingstyle"/>
        </w:rPr>
        <w:t>Schedule #</w:t>
      </w:r>
      <w:r w:rsidR="005478D5">
        <w:rPr>
          <w:rStyle w:val="Referencingstyle"/>
        </w:rPr>
        <w:t>, i</w:t>
      </w:r>
      <w:r w:rsidR="005478D5" w:rsidRPr="00375F1D">
        <w:rPr>
          <w:rStyle w:val="Referencingstyle"/>
        </w:rPr>
        <w:t xml:space="preserve">tem </w:t>
      </w:r>
      <w:r w:rsidR="008E7B5F">
        <w:rPr>
          <w:rStyle w:val="Referencingstyle"/>
        </w:rPr>
        <w:t>17</w:t>
      </w:r>
      <w:r w:rsidR="005478D5" w:rsidRPr="00375F1D">
        <w:rPr>
          <w:rStyle w:val="Referencingstyle"/>
        </w:rPr>
        <w:t xml:space="preserve">, </w:t>
      </w:r>
      <w:r w:rsidR="005478D5">
        <w:rPr>
          <w:rStyle w:val="Referencingstyle"/>
        </w:rPr>
        <w:t>paragraph 920B(2)(a)</w:t>
      </w:r>
      <w:r w:rsidR="005478D5" w:rsidRPr="00375F1D">
        <w:rPr>
          <w:rStyle w:val="Referencingstyle"/>
        </w:rPr>
        <w:t>]</w:t>
      </w:r>
    </w:p>
    <w:p w14:paraId="11BCE996" w14:textId="2DEFCE83" w:rsidR="005478D5" w:rsidRPr="002D5671" w:rsidRDefault="007C3347" w:rsidP="00E67029">
      <w:pPr>
        <w:pStyle w:val="base-text-paragraph"/>
      </w:pPr>
      <w:r>
        <w:rPr>
          <w:rFonts w:hint="eastAsia"/>
        </w:rPr>
        <w:t xml:space="preserve"> </w:t>
      </w:r>
      <w:r>
        <w:t xml:space="preserve">This limit is consistent with the one that applies to </w:t>
      </w:r>
      <w:r w:rsidR="00796447">
        <w:t>disqualifying</w:t>
      </w:r>
      <w:r>
        <w:t xml:space="preserve"> a person from managing corporations in section 206F and is appropriate and proportionate for banning orders made against a person solely on the same basis. The time limit does not apply where a banning order is made on multiple grounds, </w:t>
      </w:r>
      <w:r w:rsidR="00796447">
        <w:t xml:space="preserve">even if </w:t>
      </w:r>
      <w:r>
        <w:t>one of those grounds is that the person has been an officer of more than one corporation that was unable to pay its debts.</w:t>
      </w:r>
    </w:p>
    <w:p w14:paraId="5CB3E105" w14:textId="22E00A0A" w:rsidR="001D62D2" w:rsidRDefault="00786A85" w:rsidP="002D5671">
      <w:pPr>
        <w:pStyle w:val="base-text-paragraph"/>
      </w:pPr>
      <w:r>
        <w:t xml:space="preserve">As a single banning order can contain multiple prohibitions, ASIC is also permitted to impose different periods in respect of each prohibition specified in a banning order. </w:t>
      </w:r>
      <w:r w:rsidR="002A4160">
        <w:rPr>
          <w:rFonts w:hint="eastAsia"/>
        </w:rPr>
        <w:t>T</w:t>
      </w:r>
      <w:r w:rsidR="002A4160">
        <w:t xml:space="preserve">his approach </w:t>
      </w:r>
      <w:r>
        <w:t>assists</w:t>
      </w:r>
      <w:r w:rsidR="002A4160">
        <w:t xml:space="preserve"> ASIC </w:t>
      </w:r>
      <w:r>
        <w:t xml:space="preserve">in </w:t>
      </w:r>
      <w:r>
        <w:lastRenderedPageBreak/>
        <w:t>tailoring the prohibitions specified in a banning order to the particular facts and circumstances of a case.</w:t>
      </w:r>
    </w:p>
    <w:p w14:paraId="50275D52" w14:textId="797FA1F8" w:rsidR="00EF6415" w:rsidRDefault="00C0286B" w:rsidP="00EF6415">
      <w:pPr>
        <w:pStyle w:val="Heading4"/>
      </w:pPr>
      <w:r>
        <w:t>Administrative Appeals Tribunal</w:t>
      </w:r>
      <w:r w:rsidR="00EF6415">
        <w:t xml:space="preserve"> review </w:t>
      </w:r>
    </w:p>
    <w:p w14:paraId="61ACE15F" w14:textId="2E0CC323" w:rsidR="00A1514B" w:rsidRDefault="00E973DD" w:rsidP="00EF6415">
      <w:pPr>
        <w:pStyle w:val="base-text-paragraph"/>
      </w:pPr>
      <w:r>
        <w:t xml:space="preserve">The amendments in </w:t>
      </w:r>
      <w:r w:rsidR="007177A9">
        <w:t>Schedule #</w:t>
      </w:r>
      <w:r w:rsidR="008A7FFC">
        <w:t xml:space="preserve"> </w:t>
      </w:r>
      <w:r>
        <w:t xml:space="preserve">to the Bill do not </w:t>
      </w:r>
      <w:r w:rsidR="009315AC">
        <w:t>affect</w:t>
      </w:r>
      <w:r w:rsidR="00303614">
        <w:t xml:space="preserve"> a person’s </w:t>
      </w:r>
      <w:r w:rsidR="00EA5F3E">
        <w:t xml:space="preserve">right to </w:t>
      </w:r>
      <w:r w:rsidR="009315AC">
        <w:t>apply</w:t>
      </w:r>
      <w:r w:rsidR="00EA5F3E">
        <w:t xml:space="preserve"> </w:t>
      </w:r>
      <w:r w:rsidR="009315AC">
        <w:t xml:space="preserve">to the Administrative Appeals Tribunal for a review of </w:t>
      </w:r>
      <w:r w:rsidR="00EA5F3E">
        <w:t xml:space="preserve">a </w:t>
      </w:r>
      <w:r w:rsidR="009315AC">
        <w:t xml:space="preserve">decision </w:t>
      </w:r>
      <w:r w:rsidR="00A70B5A">
        <w:t xml:space="preserve">by ASIC under Division 8 of Part 7.2 </w:t>
      </w:r>
      <w:r w:rsidR="00826C69">
        <w:t xml:space="preserve">in respect of </w:t>
      </w:r>
      <w:r w:rsidR="009315AC">
        <w:t>a banning order.</w:t>
      </w:r>
      <w:r w:rsidR="00303614">
        <w:t xml:space="preserve"> </w:t>
      </w:r>
    </w:p>
    <w:p w14:paraId="3E7793FA" w14:textId="5575DA58" w:rsidR="00EF6415" w:rsidRPr="00EF6415" w:rsidRDefault="00303614" w:rsidP="00EF6415">
      <w:pPr>
        <w:pStyle w:val="base-text-paragraph"/>
      </w:pPr>
      <w:r>
        <w:t xml:space="preserve">These review rights </w:t>
      </w:r>
      <w:r w:rsidR="00A10406">
        <w:t xml:space="preserve">continue to be </w:t>
      </w:r>
      <w:r>
        <w:t xml:space="preserve">provided </w:t>
      </w:r>
      <w:r w:rsidR="00A10406">
        <w:t xml:space="preserve">under </w:t>
      </w:r>
      <w:r w:rsidR="0058554C">
        <w:t>section </w:t>
      </w:r>
      <w:r>
        <w:t>1317B and apply</w:t>
      </w:r>
      <w:r w:rsidR="007E5C4D">
        <w:t xml:space="preserve"> to</w:t>
      </w:r>
      <w:r>
        <w:t xml:space="preserve"> decisions </w:t>
      </w:r>
      <w:r w:rsidR="00826C69">
        <w:t>in respect of</w:t>
      </w:r>
      <w:r w:rsidR="007E5C4D">
        <w:t xml:space="preserve"> a</w:t>
      </w:r>
      <w:r>
        <w:t xml:space="preserve"> banning order under the amended provisions.</w:t>
      </w:r>
      <w:r w:rsidR="005E1DE3">
        <w:t xml:space="preserve"> These decisions include the decision to make a banning order and the prohibitions contained in such an order.</w:t>
      </w:r>
    </w:p>
    <w:p w14:paraId="175CA4F0" w14:textId="066051A2" w:rsidR="002B2AB7" w:rsidRDefault="00BF7D8C" w:rsidP="00BF7D8C">
      <w:pPr>
        <w:pStyle w:val="Heading4"/>
      </w:pPr>
      <w:r>
        <w:rPr>
          <w:rFonts w:hint="eastAsia"/>
        </w:rPr>
        <w:t>D</w:t>
      </w:r>
      <w:r>
        <w:t>isqualification orders</w:t>
      </w:r>
    </w:p>
    <w:p w14:paraId="29E8DDAA" w14:textId="15038842" w:rsidR="00E122AC" w:rsidRDefault="00A01789" w:rsidP="002068B3">
      <w:pPr>
        <w:pStyle w:val="base-text-paragraph"/>
      </w:pPr>
      <w:r>
        <w:rPr>
          <w:rFonts w:hint="eastAsia"/>
        </w:rPr>
        <w:t>S</w:t>
      </w:r>
      <w:r>
        <w:t xml:space="preserve">ection 921A permits ASIC to apply to the Court to make an order in relation to a person if ASIC cancels an Australian financial services licence held by the person, or makes a banning order against the </w:t>
      </w:r>
      <w:r w:rsidR="009A5654">
        <w:t xml:space="preserve">person </w:t>
      </w:r>
      <w:r w:rsidR="00A968BB">
        <w:t xml:space="preserve">that </w:t>
      </w:r>
      <w:r>
        <w:t>is to operate permanently.</w:t>
      </w:r>
    </w:p>
    <w:p w14:paraId="11F9C69E" w14:textId="438F0E5D" w:rsidR="007C3BF6" w:rsidRDefault="007C3BF6" w:rsidP="00A01789">
      <w:pPr>
        <w:pStyle w:val="base-text-paragraph"/>
      </w:pPr>
      <w:r>
        <w:t>Where the application is based on a permanent banning order, the Court may make an order disqualifying the person from providing any financial services, or specified financial services in specified circumstances or capacities. These orders mirror the types of prohibitions that can be specified in a banning order.</w:t>
      </w:r>
    </w:p>
    <w:p w14:paraId="7A6009D5" w14:textId="6C793137" w:rsidR="007C3BF6" w:rsidRDefault="00A01789" w:rsidP="00A01789">
      <w:pPr>
        <w:pStyle w:val="base-text-paragraph"/>
      </w:pPr>
      <w:r>
        <w:rPr>
          <w:rFonts w:hint="eastAsia"/>
        </w:rPr>
        <w:t>T</w:t>
      </w:r>
      <w:r>
        <w:t xml:space="preserve">he amendments </w:t>
      </w:r>
      <w:r w:rsidR="000414B2">
        <w:t>expand</w:t>
      </w:r>
      <w:r>
        <w:t xml:space="preserve"> the types of order that the Court can make </w:t>
      </w:r>
      <w:r w:rsidR="007C3BF6">
        <w:t>in relation to</w:t>
      </w:r>
      <w:r w:rsidR="00BB6E68">
        <w:t xml:space="preserve"> an</w:t>
      </w:r>
      <w:r w:rsidR="007C3BF6">
        <w:t xml:space="preserve"> application based on </w:t>
      </w:r>
      <w:r w:rsidR="00BB6E68">
        <w:t xml:space="preserve">a </w:t>
      </w:r>
      <w:r w:rsidR="007C3BF6">
        <w:t>banning order</w:t>
      </w:r>
      <w:r w:rsidR="000414B2">
        <w:t xml:space="preserve">. These amendments ensure </w:t>
      </w:r>
      <w:r w:rsidR="007C3BF6">
        <w:t>continued alignment with the expanded types of prohibitions that ASIC can specify in a banning order.</w:t>
      </w:r>
    </w:p>
    <w:p w14:paraId="750B7FCD" w14:textId="65D4E234" w:rsidR="007C3BF6" w:rsidRDefault="001271DD" w:rsidP="00A01789">
      <w:pPr>
        <w:pStyle w:val="base-text-paragraph"/>
      </w:pPr>
      <w:r>
        <w:rPr>
          <w:rFonts w:hint="eastAsia"/>
        </w:rPr>
        <w:t>C</w:t>
      </w:r>
      <w:r>
        <w:t>onsistent with those prohibitions, the Court can</w:t>
      </w:r>
      <w:r w:rsidR="00BE7F46">
        <w:t xml:space="preserve"> make one or more orders disqualifying a person, either permanently or for a specified period, from doing any of the following</w:t>
      </w:r>
      <w:r>
        <w:t>:</w:t>
      </w:r>
    </w:p>
    <w:p w14:paraId="7B0123B0" w14:textId="65C82712" w:rsidR="001271DD" w:rsidRDefault="001271DD" w:rsidP="00326F3C">
      <w:pPr>
        <w:pStyle w:val="dotpoint"/>
      </w:pPr>
      <w:r>
        <w:t xml:space="preserve">controlling, whether </w:t>
      </w:r>
      <w:r w:rsidR="00795169">
        <w:t xml:space="preserve">alone </w:t>
      </w:r>
      <w:r>
        <w:t xml:space="preserve">or </w:t>
      </w:r>
      <w:r w:rsidR="000E2E8F">
        <w:t xml:space="preserve">in concert </w:t>
      </w:r>
      <w:r>
        <w:t>with one or more</w:t>
      </w:r>
      <w:r w:rsidR="000E2E8F">
        <w:t xml:space="preserve"> other entities</w:t>
      </w:r>
      <w:r>
        <w:t xml:space="preserve">, </w:t>
      </w:r>
      <w:r w:rsidR="000E2E8F">
        <w:t>an entity</w:t>
      </w:r>
      <w:r w:rsidR="00430D12">
        <w:t xml:space="preserve"> </w:t>
      </w:r>
      <w:r w:rsidR="00DD25DD">
        <w:t xml:space="preserve">that </w:t>
      </w:r>
      <w:r>
        <w:t>carries on a financial services business;</w:t>
      </w:r>
    </w:p>
    <w:p w14:paraId="75C319FC" w14:textId="31941A49" w:rsidR="001271DD" w:rsidRDefault="001271DD" w:rsidP="00326F3C">
      <w:pPr>
        <w:pStyle w:val="dotpoint"/>
      </w:pPr>
      <w:r>
        <w:t xml:space="preserve">performing any function involved in </w:t>
      </w:r>
      <w:r w:rsidR="00DB7B92">
        <w:t xml:space="preserve">the </w:t>
      </w:r>
      <w:r>
        <w:t xml:space="preserve">carrying on </w:t>
      </w:r>
      <w:r w:rsidR="007A1AEB">
        <w:t xml:space="preserve">of </w:t>
      </w:r>
      <w:r>
        <w:t xml:space="preserve">a financial services business; </w:t>
      </w:r>
      <w:r w:rsidR="00BE7F46">
        <w:t>or</w:t>
      </w:r>
    </w:p>
    <w:p w14:paraId="58C8DB4C" w14:textId="2AA072E2" w:rsidR="001271DD" w:rsidRDefault="001271DD" w:rsidP="00326F3C">
      <w:pPr>
        <w:pStyle w:val="dotpoint"/>
      </w:pPr>
      <w:r>
        <w:t>performing specified functions involved in</w:t>
      </w:r>
      <w:r w:rsidR="00933174">
        <w:t xml:space="preserve"> the </w:t>
      </w:r>
      <w:r>
        <w:t xml:space="preserve">carrying on of a financial services business. </w:t>
      </w:r>
    </w:p>
    <w:p w14:paraId="7FCF22BB" w14:textId="54359B1C" w:rsidR="001271DD" w:rsidRDefault="00860230"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sidR="008E7B5F">
        <w:rPr>
          <w:rStyle w:val="Referencingstyle"/>
        </w:rPr>
        <w:t>18</w:t>
      </w:r>
      <w:r>
        <w:rPr>
          <w:rStyle w:val="Referencingstyle"/>
        </w:rPr>
        <w:t>, paragraph 921A(2)(a)</w:t>
      </w:r>
      <w:r w:rsidRPr="00375F1D">
        <w:rPr>
          <w:rStyle w:val="Referencingstyle"/>
        </w:rPr>
        <w:t>]</w:t>
      </w:r>
    </w:p>
    <w:p w14:paraId="56A54BC4" w14:textId="57905252" w:rsidR="00F0734F" w:rsidDel="00EF5AC2" w:rsidRDefault="00AE1395" w:rsidP="00F0734F">
      <w:pPr>
        <w:pStyle w:val="base-text-paragraph"/>
      </w:pPr>
      <w:r>
        <w:t xml:space="preserve">The particulars of these orders are the same as those that </w:t>
      </w:r>
      <w:r w:rsidR="00C33FC6">
        <w:t xml:space="preserve">are relevant for the </w:t>
      </w:r>
      <w:r>
        <w:t xml:space="preserve">equivalent prohibitions </w:t>
      </w:r>
      <w:r w:rsidR="009456E2">
        <w:t xml:space="preserve">in the banning orders </w:t>
      </w:r>
      <w:r w:rsidR="00C33FC6">
        <w:t xml:space="preserve">that ASIC can make. Although the amendments re-write the provision that contained </w:t>
      </w:r>
      <w:r w:rsidR="00C33FC6">
        <w:lastRenderedPageBreak/>
        <w:t>the original orders that the Court could make in respect of the provision of financial services, the way that those orders apply is unchanged.</w:t>
      </w:r>
    </w:p>
    <w:p w14:paraId="0043D916" w14:textId="00472BE0" w:rsidR="00CA6B6E" w:rsidRDefault="000A0FC9" w:rsidP="000A0FC9">
      <w:pPr>
        <w:pStyle w:val="Heading4"/>
      </w:pPr>
      <w:r>
        <w:rPr>
          <w:rFonts w:hint="eastAsia"/>
        </w:rPr>
        <w:t>C</w:t>
      </w:r>
      <w:r>
        <w:t>onsequential and minor amendments</w:t>
      </w:r>
    </w:p>
    <w:p w14:paraId="46212989" w14:textId="3FAD2EC4" w:rsidR="000A0FC9" w:rsidRDefault="001E0B8C" w:rsidP="000A0FC9">
      <w:pPr>
        <w:pStyle w:val="base-text-paragraph"/>
      </w:pPr>
      <w:r>
        <w:rPr>
          <w:rFonts w:hint="eastAsia"/>
        </w:rPr>
        <w:t>T</w:t>
      </w:r>
      <w:r>
        <w:t xml:space="preserve">he amendments in </w:t>
      </w:r>
      <w:r w:rsidR="007177A9">
        <w:t>Schedule #</w:t>
      </w:r>
      <w:r w:rsidR="008A7FFC">
        <w:t xml:space="preserve"> </w:t>
      </w:r>
      <w:r>
        <w:t xml:space="preserve">make a number of consequential and minor amendments </w:t>
      </w:r>
      <w:r w:rsidR="006870E9">
        <w:t xml:space="preserve">that support </w:t>
      </w:r>
      <w:r>
        <w:t>the substantive amendments to the Corporations Act.</w:t>
      </w:r>
    </w:p>
    <w:p w14:paraId="7010E479" w14:textId="5FCDF97A" w:rsidR="001E0B8C" w:rsidRDefault="0039150A" w:rsidP="000A0FC9">
      <w:pPr>
        <w:pStyle w:val="base-text-paragraph"/>
      </w:pPr>
      <w:r>
        <w:t xml:space="preserve">The </w:t>
      </w:r>
      <w:r w:rsidR="001E0B8C">
        <w:t xml:space="preserve">amendments insert the term ‘banning order’ in the </w:t>
      </w:r>
      <w:r w:rsidR="00203C0E">
        <w:t>dictionary in section 9</w:t>
      </w:r>
      <w:r w:rsidR="00826FB3">
        <w:t xml:space="preserve">. </w:t>
      </w:r>
      <w:r w:rsidR="00697E4C">
        <w:t>The term</w:t>
      </w:r>
      <w:r w:rsidR="004D1663">
        <w:t xml:space="preserve"> is defined by reference to </w:t>
      </w:r>
      <w:r w:rsidR="00697E4C">
        <w:t>its new location in subsection </w:t>
      </w:r>
      <w:r w:rsidR="004D1663">
        <w:t>920A(1)</w:t>
      </w:r>
      <w:r w:rsidR="00697E4C">
        <w:t>.</w:t>
      </w:r>
      <w:r w:rsidR="004D1663">
        <w:t xml:space="preserve"> </w:t>
      </w:r>
      <w:r w:rsidR="00826FB3">
        <w:rPr>
          <w:rStyle w:val="Referencingstyle"/>
        </w:rPr>
        <w:t>[</w:t>
      </w:r>
      <w:r w:rsidR="007177A9">
        <w:rPr>
          <w:rStyle w:val="Referencingstyle"/>
        </w:rPr>
        <w:t>Schedule #</w:t>
      </w:r>
      <w:r w:rsidR="00826FB3">
        <w:rPr>
          <w:rStyle w:val="Referencingstyle"/>
        </w:rPr>
        <w:t>, i</w:t>
      </w:r>
      <w:r w:rsidR="00826FB3" w:rsidRPr="00375F1D">
        <w:rPr>
          <w:rStyle w:val="Referencingstyle"/>
        </w:rPr>
        <w:t>tem</w:t>
      </w:r>
      <w:r w:rsidR="004D1663">
        <w:rPr>
          <w:rStyle w:val="Referencingstyle"/>
        </w:rPr>
        <w:t>s </w:t>
      </w:r>
      <w:r w:rsidR="00826FB3">
        <w:rPr>
          <w:rStyle w:val="Referencingstyle"/>
        </w:rPr>
        <w:t>1</w:t>
      </w:r>
      <w:r w:rsidR="004D1663">
        <w:rPr>
          <w:rStyle w:val="Referencingstyle"/>
        </w:rPr>
        <w:t xml:space="preserve"> and </w:t>
      </w:r>
      <w:r w:rsidR="00A12539">
        <w:rPr>
          <w:rStyle w:val="Referencingstyle"/>
        </w:rPr>
        <w:t>7</w:t>
      </w:r>
      <w:r w:rsidR="00826FB3" w:rsidRPr="00375F1D">
        <w:rPr>
          <w:rStyle w:val="Referencingstyle"/>
        </w:rPr>
        <w:t xml:space="preserve">, section </w:t>
      </w:r>
      <w:r w:rsidR="00A12539">
        <w:rPr>
          <w:rStyle w:val="Referencingstyle"/>
        </w:rPr>
        <w:t xml:space="preserve">9 </w:t>
      </w:r>
      <w:r w:rsidR="00826FB3">
        <w:rPr>
          <w:rStyle w:val="Referencingstyle"/>
        </w:rPr>
        <w:t>(definition of ‘banning order’)</w:t>
      </w:r>
      <w:r w:rsidR="004D1663">
        <w:rPr>
          <w:rStyle w:val="Referencingstyle"/>
        </w:rPr>
        <w:t xml:space="preserve"> and </w:t>
      </w:r>
      <w:r w:rsidR="00516D73">
        <w:rPr>
          <w:rStyle w:val="Referencingstyle"/>
        </w:rPr>
        <w:t>subsection </w:t>
      </w:r>
      <w:r w:rsidR="004D1663">
        <w:rPr>
          <w:rStyle w:val="Referencingstyle"/>
        </w:rPr>
        <w:t>920A(1)</w:t>
      </w:r>
      <w:r w:rsidR="00826FB3" w:rsidRPr="00375F1D">
        <w:rPr>
          <w:rStyle w:val="Referencingstyle"/>
        </w:rPr>
        <w:t>]</w:t>
      </w:r>
    </w:p>
    <w:p w14:paraId="0E2B3953" w14:textId="28E42490" w:rsidR="00826FB3" w:rsidRPr="00222EC8" w:rsidRDefault="00826FB3" w:rsidP="000A0FC9">
      <w:pPr>
        <w:pStyle w:val="base-text-paragraph"/>
        <w:rPr>
          <w:rStyle w:val="Referencingstyle"/>
          <w:b w:val="0"/>
          <w:i w:val="0"/>
          <w:sz w:val="22"/>
        </w:rPr>
      </w:pPr>
      <w:r>
        <w:rPr>
          <w:rFonts w:hint="eastAsia"/>
        </w:rPr>
        <w:t>T</w:t>
      </w:r>
      <w:r>
        <w:t>he</w:t>
      </w:r>
      <w:r w:rsidR="004D1663">
        <w:t xml:space="preserve"> relocation of the ‘banning order’ </w:t>
      </w:r>
      <w:r w:rsidR="00232091">
        <w:t xml:space="preserve">definition </w:t>
      </w:r>
      <w:r w:rsidR="004D1663">
        <w:t xml:space="preserve">also means that </w:t>
      </w:r>
      <w:r w:rsidR="00222EC8">
        <w:t xml:space="preserve">the original definition in subsection 920B(1) is removed as part of the rewrite of that subsection. </w:t>
      </w:r>
      <w:r w:rsidR="00222EC8">
        <w:rPr>
          <w:rStyle w:val="Referencingstyle"/>
        </w:rPr>
        <w:t>[</w:t>
      </w:r>
      <w:r w:rsidR="007177A9">
        <w:rPr>
          <w:rStyle w:val="Referencingstyle"/>
        </w:rPr>
        <w:t>Schedule #</w:t>
      </w:r>
      <w:r w:rsidR="00222EC8">
        <w:rPr>
          <w:rStyle w:val="Referencingstyle"/>
        </w:rPr>
        <w:t>, i</w:t>
      </w:r>
      <w:r w:rsidR="00222EC8" w:rsidRPr="00375F1D">
        <w:rPr>
          <w:rStyle w:val="Referencingstyle"/>
        </w:rPr>
        <w:t>tem</w:t>
      </w:r>
      <w:r w:rsidR="00222EC8">
        <w:rPr>
          <w:rStyle w:val="Referencingstyle"/>
        </w:rPr>
        <w:t>s </w:t>
      </w:r>
      <w:r w:rsidR="00BF204C">
        <w:rPr>
          <w:rStyle w:val="Referencingstyle"/>
        </w:rPr>
        <w:t xml:space="preserve">16 </w:t>
      </w:r>
      <w:r w:rsidR="00222EC8">
        <w:rPr>
          <w:rStyle w:val="Referencingstyle"/>
        </w:rPr>
        <w:t xml:space="preserve">and </w:t>
      </w:r>
      <w:r w:rsidR="00BF204C">
        <w:rPr>
          <w:rStyle w:val="Referencingstyle"/>
        </w:rPr>
        <w:t>17</w:t>
      </w:r>
      <w:r w:rsidR="00222EC8">
        <w:rPr>
          <w:rStyle w:val="Referencingstyle"/>
        </w:rPr>
        <w:t>, section 920B (heading) and subsection 920B(1)</w:t>
      </w:r>
      <w:r w:rsidR="00222EC8" w:rsidRPr="00375F1D">
        <w:rPr>
          <w:rStyle w:val="Referencingstyle"/>
        </w:rPr>
        <w:t>]</w:t>
      </w:r>
    </w:p>
    <w:p w14:paraId="06368551" w14:textId="765DFDB4" w:rsidR="000F309C" w:rsidRDefault="003F4A8E" w:rsidP="000F309C">
      <w:pPr>
        <w:pStyle w:val="base-text-paragraph"/>
      </w:pPr>
      <w:r>
        <w:t>As a result of these definitional changes, t</w:t>
      </w:r>
      <w:r w:rsidR="000F309C">
        <w:t>he amendments remove specific references to banning orders being made ‘under section</w:t>
      </w:r>
      <w:r w:rsidR="003F6174">
        <w:t> </w:t>
      </w:r>
      <w:r w:rsidR="000F309C">
        <w:t>920A’ in a number of provisions that refer to banning orders. This is done on the basis that the new definition of banning order includes the fact that such orders are made under section 920A.</w:t>
      </w:r>
      <w:r w:rsidR="000F309C" w:rsidRPr="000F309C">
        <w:rPr>
          <w:rStyle w:val="Referencingstyle"/>
        </w:rPr>
        <w:t xml:space="preserve"> </w:t>
      </w:r>
      <w:r w:rsidR="000F309C" w:rsidRPr="00372ADA">
        <w:rPr>
          <w:rStyle w:val="Referencingstyle"/>
        </w:rPr>
        <w:t>[</w:t>
      </w:r>
      <w:r w:rsidR="007177A9">
        <w:rPr>
          <w:rStyle w:val="Referencingstyle"/>
        </w:rPr>
        <w:t>Schedule #</w:t>
      </w:r>
      <w:r w:rsidR="000F309C" w:rsidRPr="00372ADA">
        <w:rPr>
          <w:rStyle w:val="Referencingstyle"/>
        </w:rPr>
        <w:t xml:space="preserve">, item </w:t>
      </w:r>
      <w:r w:rsidR="000F309C">
        <w:rPr>
          <w:rStyle w:val="Referencingstyle"/>
        </w:rPr>
        <w:t>19 to 21</w:t>
      </w:r>
      <w:r w:rsidR="000F309C" w:rsidRPr="00372ADA">
        <w:rPr>
          <w:rStyle w:val="Referencingstyle"/>
        </w:rPr>
        <w:t xml:space="preserve">, </w:t>
      </w:r>
      <w:r w:rsidR="000F309C">
        <w:rPr>
          <w:rStyle w:val="Referencingstyle"/>
        </w:rPr>
        <w:t>paragraphs 1200G(6)(c), 1317P(1)(e), 1349(1)(j), 1349(3)(h) and 1349(4)(e)</w:t>
      </w:r>
      <w:r w:rsidR="000F309C" w:rsidRPr="00372ADA">
        <w:rPr>
          <w:rStyle w:val="Referencingstyle"/>
        </w:rPr>
        <w:t>]</w:t>
      </w:r>
    </w:p>
    <w:p w14:paraId="01FEF086" w14:textId="7B2B95E1" w:rsidR="00222EC8" w:rsidRPr="000F309C" w:rsidRDefault="00206A40" w:rsidP="000572B5">
      <w:pPr>
        <w:pStyle w:val="base-text-paragraph"/>
        <w:rPr>
          <w:rStyle w:val="Referencingstyle"/>
          <w:b w:val="0"/>
          <w:i w:val="0"/>
          <w:sz w:val="22"/>
        </w:rPr>
      </w:pPr>
      <w:r>
        <w:rPr>
          <w:rFonts w:hint="eastAsia"/>
        </w:rPr>
        <w:t>T</w:t>
      </w:r>
      <w:r>
        <w:t xml:space="preserve">he amendments </w:t>
      </w:r>
      <w:r w:rsidR="00CD3B1B">
        <w:t xml:space="preserve">update the definition of </w:t>
      </w:r>
      <w:r>
        <w:t xml:space="preserve">‘control’ in </w:t>
      </w:r>
      <w:r w:rsidR="00CD3B1B">
        <w:t xml:space="preserve">the dictionary in section 9. These changes specify that control, when used in Part 7.6 of the Corporations Act, has the meaning given by section 910B. In all other </w:t>
      </w:r>
      <w:r w:rsidR="00C0258B">
        <w:t>provisions</w:t>
      </w:r>
      <w:r w:rsidR="00CD3B1B">
        <w:t>, the term continues to have the meaning given by section</w:t>
      </w:r>
      <w:r w:rsidR="003F6174">
        <w:t> </w:t>
      </w:r>
      <w:r w:rsidR="00CD3B1B">
        <w:t xml:space="preserve">50AA. </w:t>
      </w:r>
      <w:r w:rsidR="000572B5">
        <w:t xml:space="preserve">The amendments also repeal the previous definition of control contained in the </w:t>
      </w:r>
      <w:r w:rsidR="009125A4">
        <w:t xml:space="preserve">specific </w:t>
      </w:r>
      <w:r w:rsidR="000572B5">
        <w:t>dictionary for Part 7.6</w:t>
      </w:r>
      <w:r w:rsidR="003F6174">
        <w:t xml:space="preserve"> of the Corporations Act.</w:t>
      </w:r>
      <w:r w:rsidR="000572B5">
        <w:t xml:space="preserve"> </w:t>
      </w:r>
      <w:r>
        <w:rPr>
          <w:rStyle w:val="Referencingstyle"/>
        </w:rPr>
        <w:t>[</w:t>
      </w:r>
      <w:r w:rsidR="007177A9">
        <w:rPr>
          <w:rStyle w:val="Referencingstyle"/>
        </w:rPr>
        <w:t>Schedule #</w:t>
      </w:r>
      <w:r>
        <w:rPr>
          <w:rStyle w:val="Referencingstyle"/>
        </w:rPr>
        <w:t>, i</w:t>
      </w:r>
      <w:r w:rsidRPr="00375F1D">
        <w:rPr>
          <w:rStyle w:val="Referencingstyle"/>
        </w:rPr>
        <w:t>tem</w:t>
      </w:r>
      <w:r w:rsidR="000572B5">
        <w:rPr>
          <w:rStyle w:val="Referencingstyle"/>
        </w:rPr>
        <w:t>s</w:t>
      </w:r>
      <w:r>
        <w:rPr>
          <w:rStyle w:val="Referencingstyle"/>
        </w:rPr>
        <w:t xml:space="preserve"> 2</w:t>
      </w:r>
      <w:r w:rsidR="000572B5">
        <w:rPr>
          <w:rStyle w:val="Referencingstyle"/>
        </w:rPr>
        <w:t xml:space="preserve"> and 4</w:t>
      </w:r>
      <w:r w:rsidRPr="00375F1D">
        <w:rPr>
          <w:rStyle w:val="Referencingstyle"/>
        </w:rPr>
        <w:t>, section</w:t>
      </w:r>
      <w:r w:rsidR="000572B5">
        <w:rPr>
          <w:rStyle w:val="Referencingstyle"/>
        </w:rPr>
        <w:t>s</w:t>
      </w:r>
      <w:r w:rsidRPr="00375F1D">
        <w:rPr>
          <w:rStyle w:val="Referencingstyle"/>
        </w:rPr>
        <w:t xml:space="preserve"> </w:t>
      </w:r>
      <w:r w:rsidR="000572B5">
        <w:rPr>
          <w:rStyle w:val="Referencingstyle"/>
        </w:rPr>
        <w:t xml:space="preserve">9 (definition of ‘control’) and </w:t>
      </w:r>
      <w:r>
        <w:rPr>
          <w:rStyle w:val="Referencingstyle"/>
        </w:rPr>
        <w:t>910A (definition of ‘control’)]</w:t>
      </w:r>
    </w:p>
    <w:p w14:paraId="1D1469E7" w14:textId="788C3BB6" w:rsidR="00206A40" w:rsidRDefault="00C75C4F" w:rsidP="000A0FC9">
      <w:pPr>
        <w:pStyle w:val="base-text-paragraph"/>
      </w:pPr>
      <w:r>
        <w:rPr>
          <w:rFonts w:hint="eastAsia"/>
        </w:rPr>
        <w:t>T</w:t>
      </w:r>
      <w:r>
        <w:t xml:space="preserve">he </w:t>
      </w:r>
      <w:r w:rsidR="000F309C">
        <w:t xml:space="preserve">amendments </w:t>
      </w:r>
      <w:r>
        <w:t xml:space="preserve">also make a number of editorial changes to the provisions related to banning orders in Division 8 of Part 7.6 of the Corporations Act. These </w:t>
      </w:r>
      <w:r w:rsidR="003F6174">
        <w:t xml:space="preserve">amendments </w:t>
      </w:r>
      <w:r w:rsidR="00914605">
        <w:t xml:space="preserve">make minor wording changes and </w:t>
      </w:r>
      <w:r>
        <w:t xml:space="preserve">insert subheadings into various provisions to improve their readability. </w:t>
      </w:r>
      <w:r>
        <w:rPr>
          <w:rStyle w:val="Referencingstyle"/>
        </w:rPr>
        <w:t>[</w:t>
      </w:r>
      <w:r w:rsidR="007177A9">
        <w:rPr>
          <w:rStyle w:val="Referencingstyle"/>
        </w:rPr>
        <w:t>Schedule #</w:t>
      </w:r>
      <w:r>
        <w:rPr>
          <w:rStyle w:val="Referencingstyle"/>
        </w:rPr>
        <w:t>, i</w:t>
      </w:r>
      <w:r w:rsidRPr="00375F1D">
        <w:rPr>
          <w:rStyle w:val="Referencingstyle"/>
        </w:rPr>
        <w:t>tem</w:t>
      </w:r>
      <w:r w:rsidR="00914605">
        <w:rPr>
          <w:rStyle w:val="Referencingstyle"/>
        </w:rPr>
        <w:t>s</w:t>
      </w:r>
      <w:r w:rsidRPr="00375F1D">
        <w:rPr>
          <w:rStyle w:val="Referencingstyle"/>
        </w:rPr>
        <w:t xml:space="preserve"> </w:t>
      </w:r>
      <w:r w:rsidR="00193786">
        <w:rPr>
          <w:rStyle w:val="Referencingstyle"/>
        </w:rPr>
        <w:t>6</w:t>
      </w:r>
      <w:r w:rsidR="00914605">
        <w:rPr>
          <w:rStyle w:val="Referencingstyle"/>
        </w:rPr>
        <w:t xml:space="preserve">, </w:t>
      </w:r>
      <w:r w:rsidR="00193786">
        <w:rPr>
          <w:rStyle w:val="Referencingstyle"/>
        </w:rPr>
        <w:t>12</w:t>
      </w:r>
      <w:r w:rsidR="009937FC">
        <w:rPr>
          <w:rStyle w:val="Referencingstyle"/>
        </w:rPr>
        <w:t xml:space="preserve">, </w:t>
      </w:r>
      <w:r w:rsidR="00193786">
        <w:rPr>
          <w:rStyle w:val="Referencingstyle"/>
        </w:rPr>
        <w:t xml:space="preserve">14 </w:t>
      </w:r>
      <w:r w:rsidR="009937FC">
        <w:rPr>
          <w:rStyle w:val="Referencingstyle"/>
        </w:rPr>
        <w:t>and</w:t>
      </w:r>
      <w:r w:rsidRPr="00375F1D">
        <w:rPr>
          <w:rStyle w:val="Referencingstyle"/>
        </w:rPr>
        <w:t xml:space="preserve"> </w:t>
      </w:r>
      <w:r w:rsidR="00193786">
        <w:rPr>
          <w:rStyle w:val="Referencingstyle"/>
        </w:rPr>
        <w:t>16</w:t>
      </w:r>
      <w:r w:rsidR="009937FC">
        <w:rPr>
          <w:rStyle w:val="Referencingstyle"/>
        </w:rPr>
        <w:t xml:space="preserve">, </w:t>
      </w:r>
      <w:r w:rsidR="00914605">
        <w:rPr>
          <w:rStyle w:val="Referencingstyle"/>
        </w:rPr>
        <w:t>subsection 920A(1), subsection 920A(1B)</w:t>
      </w:r>
      <w:r w:rsidR="009937FC">
        <w:rPr>
          <w:rStyle w:val="Referencingstyle"/>
        </w:rPr>
        <w:t xml:space="preserve">, </w:t>
      </w:r>
      <w:r w:rsidR="003B7E22">
        <w:rPr>
          <w:rStyle w:val="Referencingstyle"/>
        </w:rPr>
        <w:t>subsection </w:t>
      </w:r>
      <w:r w:rsidR="00914605">
        <w:rPr>
          <w:rStyle w:val="Referencingstyle"/>
        </w:rPr>
        <w:t>920A(3)</w:t>
      </w:r>
      <w:r w:rsidR="009937FC">
        <w:rPr>
          <w:rStyle w:val="Referencingstyle"/>
        </w:rPr>
        <w:t>, and section 920B (heading)</w:t>
      </w:r>
      <w:r w:rsidR="00914605">
        <w:rPr>
          <w:rStyle w:val="Referencingstyle"/>
        </w:rPr>
        <w:t>]</w:t>
      </w:r>
      <w:r>
        <w:t xml:space="preserve"> </w:t>
      </w:r>
    </w:p>
    <w:p w14:paraId="1BDF4A10" w14:textId="77777777" w:rsidR="00163BF6" w:rsidRDefault="00163BF6" w:rsidP="00163BF6">
      <w:pPr>
        <w:pStyle w:val="Heading3"/>
        <w:ind w:left="1000" w:hanging="400"/>
      </w:pPr>
      <w:r>
        <w:t>Amendments to the Credit Act</w:t>
      </w:r>
    </w:p>
    <w:p w14:paraId="60291AFB" w14:textId="0AB1BC8D" w:rsidR="00163BF6" w:rsidRPr="00B769DA" w:rsidRDefault="00163BF6" w:rsidP="00163BF6">
      <w:pPr>
        <w:pStyle w:val="base-text-paragraph"/>
        <w:numPr>
          <w:ilvl w:val="1"/>
          <w:numId w:val="4"/>
        </w:numPr>
      </w:pPr>
      <w:r>
        <w:rPr>
          <w:rFonts w:hint="eastAsia"/>
        </w:rPr>
        <w:t>A</w:t>
      </w:r>
      <w:r>
        <w:t xml:space="preserve">ll legislative references in this section of </w:t>
      </w:r>
      <w:r w:rsidR="00B756CC">
        <w:t xml:space="preserve">this </w:t>
      </w:r>
      <w:r>
        <w:t>Chapter are to the Credit Act, unless otherwise specified.</w:t>
      </w:r>
    </w:p>
    <w:p w14:paraId="23FD00DA" w14:textId="77777777" w:rsidR="00163BF6" w:rsidRDefault="00163BF6" w:rsidP="00E30A13">
      <w:pPr>
        <w:pStyle w:val="Heading4"/>
      </w:pPr>
      <w:r>
        <w:t>Expanded grounds for making banning orders</w:t>
      </w:r>
    </w:p>
    <w:p w14:paraId="3C1673BA" w14:textId="77777777" w:rsidR="00163BF6" w:rsidRPr="001A1DCD" w:rsidRDefault="00163BF6" w:rsidP="00163BF6">
      <w:pPr>
        <w:pStyle w:val="base-text-paragraph"/>
        <w:numPr>
          <w:ilvl w:val="1"/>
          <w:numId w:val="4"/>
        </w:numPr>
      </w:pPr>
      <w:r>
        <w:t>Section 80 specifies the grounds on which ASIC may make a banning order against a person in relation to credit activities.</w:t>
      </w:r>
    </w:p>
    <w:p w14:paraId="446279D1" w14:textId="5F9B24E5" w:rsidR="00163BF6" w:rsidRDefault="00163BF6" w:rsidP="00163BF6">
      <w:pPr>
        <w:pStyle w:val="base-text-paragraph"/>
        <w:numPr>
          <w:ilvl w:val="1"/>
          <w:numId w:val="4"/>
        </w:numPr>
      </w:pPr>
      <w:r>
        <w:lastRenderedPageBreak/>
        <w:t xml:space="preserve">The existing grounds include where ASIC has reason to believe that a person is ‘not a fit and proper person to engage in credit activities’ </w:t>
      </w:r>
      <w:r w:rsidR="00757003">
        <w:t xml:space="preserve">or </w:t>
      </w:r>
      <w:r>
        <w:t xml:space="preserve">where a person, other than the trustee of a trust, becomes insolvent. </w:t>
      </w:r>
    </w:p>
    <w:p w14:paraId="10E81933" w14:textId="7F974756" w:rsidR="00163BF6" w:rsidRDefault="00163BF6" w:rsidP="00163BF6">
      <w:pPr>
        <w:pStyle w:val="base-text-paragraph"/>
        <w:numPr>
          <w:ilvl w:val="1"/>
          <w:numId w:val="4"/>
        </w:numPr>
      </w:pPr>
      <w:r>
        <w:t xml:space="preserve">Consistent with the changes in respect </w:t>
      </w:r>
      <w:r w:rsidR="007A1AEB">
        <w:t xml:space="preserve">of </w:t>
      </w:r>
      <w:r>
        <w:t>banning orders under the Corporations Act, amendments update the existing grounds in the Credit Act to authorise ASIC to make a banning order against a person where ASIC has reason to believe that:</w:t>
      </w:r>
    </w:p>
    <w:p w14:paraId="331B7DF0" w14:textId="2CFB23BA" w:rsidR="00163BF6" w:rsidRDefault="00163BF6" w:rsidP="00163BF6">
      <w:pPr>
        <w:pStyle w:val="dotpoint"/>
      </w:pPr>
      <w:r>
        <w:t>the person is not a fit and proper person to perform functions as an officer of a</w:t>
      </w:r>
      <w:r w:rsidR="00DE1A75">
        <w:t>nother</w:t>
      </w:r>
      <w:r>
        <w:t xml:space="preserve"> person who engages in credit activities;</w:t>
      </w:r>
    </w:p>
    <w:p w14:paraId="40BB33CF" w14:textId="5DE33D75" w:rsidR="00163BF6" w:rsidRDefault="00163BF6" w:rsidP="00163BF6">
      <w:pPr>
        <w:pStyle w:val="dotpoint"/>
      </w:pPr>
      <w:r>
        <w:t>the person is not a fit and proper person to control an</w:t>
      </w:r>
      <w:r w:rsidR="00934030">
        <w:t>other person</w:t>
      </w:r>
      <w:r>
        <w:t xml:space="preserve"> that engages in credit activities;</w:t>
      </w:r>
    </w:p>
    <w:p w14:paraId="68BF5AF2" w14:textId="77777777" w:rsidR="00163BF6" w:rsidRDefault="00163BF6" w:rsidP="00163BF6">
      <w:pPr>
        <w:pStyle w:val="dotpoint"/>
      </w:pPr>
      <w:r>
        <w:t>the person is not adequately trained, or is not competent, to engage in one or more credit activities;</w:t>
      </w:r>
    </w:p>
    <w:p w14:paraId="1010F273" w14:textId="2167623D" w:rsidR="00163BF6" w:rsidRDefault="00163BF6" w:rsidP="00163BF6">
      <w:pPr>
        <w:pStyle w:val="dotpoint"/>
      </w:pPr>
      <w:r>
        <w:t>the person is not adequately trained, or is not competent, to perform functions as an officer of a</w:t>
      </w:r>
      <w:r w:rsidR="00934030">
        <w:t>nother</w:t>
      </w:r>
      <w:r>
        <w:t xml:space="preserve"> person who engages in credit activities; or </w:t>
      </w:r>
    </w:p>
    <w:p w14:paraId="7531D4E8" w14:textId="71B98A4B" w:rsidR="00163BF6" w:rsidRDefault="00163BF6" w:rsidP="00163BF6">
      <w:pPr>
        <w:pStyle w:val="dotpoint"/>
      </w:pPr>
      <w:r>
        <w:t>the person is not adequately trained, or is not competent, to control an</w:t>
      </w:r>
      <w:r w:rsidR="00934030">
        <w:t xml:space="preserve">other person </w:t>
      </w:r>
      <w:r>
        <w:t>that engages in credit activities.</w:t>
      </w:r>
    </w:p>
    <w:p w14:paraId="13C1ABCA" w14:textId="227DA281" w:rsidR="00163BF6" w:rsidRPr="00A70360" w:rsidRDefault="00163BF6" w:rsidP="00ED35BE">
      <w:pPr>
        <w:pStyle w:val="dotpoint"/>
        <w:numPr>
          <w:ilvl w:val="0"/>
          <w:numId w:val="0"/>
        </w:numPr>
        <w:ind w:left="414" w:firstLine="720"/>
        <w:rPr>
          <w:rStyle w:val="Referencingstyle"/>
        </w:rPr>
      </w:pPr>
      <w:r w:rsidRPr="00A70360">
        <w:rPr>
          <w:rStyle w:val="Referencingstyle"/>
        </w:rPr>
        <w:t>[</w:t>
      </w:r>
      <w:r w:rsidR="007177A9">
        <w:rPr>
          <w:rStyle w:val="Referencingstyle"/>
        </w:rPr>
        <w:t>Schedule #</w:t>
      </w:r>
      <w:r w:rsidRPr="00A70360">
        <w:rPr>
          <w:rStyle w:val="Referencingstyle"/>
        </w:rPr>
        <w:t xml:space="preserve">, item </w:t>
      </w:r>
      <w:r>
        <w:rPr>
          <w:rStyle w:val="Referencingstyle"/>
        </w:rPr>
        <w:t>30</w:t>
      </w:r>
      <w:r w:rsidRPr="00A70360">
        <w:rPr>
          <w:rStyle w:val="Referencingstyle"/>
        </w:rPr>
        <w:t xml:space="preserve">, </w:t>
      </w:r>
      <w:r>
        <w:rPr>
          <w:rStyle w:val="Referencingstyle"/>
        </w:rPr>
        <w:t>paragraphs 80(1)(f) and (fa)</w:t>
      </w:r>
      <w:r w:rsidRPr="00A70360">
        <w:rPr>
          <w:rStyle w:val="Referencingstyle"/>
        </w:rPr>
        <w:t xml:space="preserve">] </w:t>
      </w:r>
    </w:p>
    <w:p w14:paraId="07E82041" w14:textId="77777777" w:rsidR="00163BF6" w:rsidRDefault="00163BF6" w:rsidP="00163BF6">
      <w:pPr>
        <w:pStyle w:val="base-text-paragraph"/>
        <w:numPr>
          <w:ilvl w:val="1"/>
          <w:numId w:val="4"/>
        </w:numPr>
      </w:pPr>
      <w:r>
        <w:rPr>
          <w:rFonts w:hint="eastAsia"/>
        </w:rPr>
        <w:t>I</w:t>
      </w:r>
      <w:r>
        <w:t>n addition to these changes, the amendments authorise ASIC to make a banning order against a person where:</w:t>
      </w:r>
    </w:p>
    <w:p w14:paraId="6F2A161B" w14:textId="77777777" w:rsidR="00163BF6" w:rsidRDefault="00163BF6" w:rsidP="00163BF6">
      <w:pPr>
        <w:pStyle w:val="dotpoint"/>
      </w:pPr>
      <w:r>
        <w:t>the person has been linked to a refusal or failure to comply with an AFCA determination on more than one occasion;</w:t>
      </w:r>
    </w:p>
    <w:p w14:paraId="3C9F085D" w14:textId="77777777" w:rsidR="00163BF6" w:rsidRDefault="00163BF6" w:rsidP="00163BF6">
      <w:pPr>
        <w:pStyle w:val="dotpoint"/>
      </w:pPr>
      <w:r>
        <w:t>on more than one occasion, the person has been an officer of a corporation that was unable to pay its debts;</w:t>
      </w:r>
    </w:p>
    <w:p w14:paraId="3C10A9AF" w14:textId="77777777" w:rsidR="00163BF6" w:rsidRDefault="00163BF6" w:rsidP="00163BF6">
      <w:pPr>
        <w:pStyle w:val="dotpoint"/>
      </w:pPr>
      <w:r>
        <w:rPr>
          <w:rFonts w:hint="eastAsia"/>
        </w:rPr>
        <w:t>t</w:t>
      </w:r>
      <w:r>
        <w:t>he person is not an individual and ASIC has issued, or could issue, a banning order in relation to one of its officers; or</w:t>
      </w:r>
    </w:p>
    <w:p w14:paraId="664A6681" w14:textId="77777777" w:rsidR="00163BF6" w:rsidRDefault="00163BF6" w:rsidP="00163BF6">
      <w:pPr>
        <w:pStyle w:val="dotpoint"/>
      </w:pPr>
      <w:r>
        <w:t>the person becomes insolvent, irrespective of whether they are the trustee of a trust.</w:t>
      </w:r>
    </w:p>
    <w:p w14:paraId="4F4B4B17" w14:textId="6EEADE92" w:rsidR="00163BF6" w:rsidRPr="00EB1BA0" w:rsidRDefault="00163BF6" w:rsidP="00ED35BE">
      <w:pPr>
        <w:pStyle w:val="dotpoint"/>
        <w:numPr>
          <w:ilvl w:val="0"/>
          <w:numId w:val="0"/>
        </w:numPr>
        <w:ind w:left="414" w:firstLine="720"/>
        <w:rPr>
          <w:rStyle w:val="Referencingstyle"/>
        </w:rPr>
      </w:pPr>
      <w:r w:rsidRPr="00EB1BA0">
        <w:rPr>
          <w:rStyle w:val="Referencingstyle"/>
        </w:rPr>
        <w:t>[</w:t>
      </w:r>
      <w:r w:rsidR="007177A9">
        <w:rPr>
          <w:rStyle w:val="Referencingstyle"/>
        </w:rPr>
        <w:t>Schedule #</w:t>
      </w:r>
      <w:r w:rsidRPr="00EB1BA0">
        <w:rPr>
          <w:rStyle w:val="Referencingstyle"/>
        </w:rPr>
        <w:t>, item</w:t>
      </w:r>
      <w:r>
        <w:rPr>
          <w:rStyle w:val="Referencingstyle"/>
        </w:rPr>
        <w:t>s 29 to 31, paragraphs 80(1)(b), (fb), (fc) and (i)</w:t>
      </w:r>
      <w:r w:rsidRPr="00EB1BA0">
        <w:rPr>
          <w:rStyle w:val="Referencingstyle"/>
        </w:rPr>
        <w:t xml:space="preserve">] </w:t>
      </w:r>
    </w:p>
    <w:p w14:paraId="168C7E3C" w14:textId="4F05518E" w:rsidR="00163BF6" w:rsidRDefault="00532E59" w:rsidP="00163BF6">
      <w:pPr>
        <w:pStyle w:val="base-text-paragraph"/>
        <w:numPr>
          <w:ilvl w:val="1"/>
          <w:numId w:val="4"/>
        </w:numPr>
      </w:pPr>
      <w:r>
        <w:t>The expanded grounds authorise</w:t>
      </w:r>
      <w:r w:rsidR="00163BF6">
        <w:t xml:space="preserve"> ASIC to make banning orders </w:t>
      </w:r>
      <w:r w:rsidR="00C03EEC">
        <w:t xml:space="preserve">against </w:t>
      </w:r>
      <w:r w:rsidR="00163BF6">
        <w:t>officers who control, manage or oversee the conduct of a credit business that exhibits systematic non</w:t>
      </w:r>
      <w:r w:rsidR="00163BF6">
        <w:noBreakHyphen/>
        <w:t>compliance with financial services laws or other regulatory requirements</w:t>
      </w:r>
      <w:r w:rsidR="00082C9A">
        <w:t>.</w:t>
      </w:r>
      <w:r w:rsidR="006E7B0E">
        <w:t xml:space="preserve"> As with the equivalent changes to the Corporations Act, the term ‘officer’ includes senior managers.</w:t>
      </w:r>
    </w:p>
    <w:p w14:paraId="26D38536" w14:textId="77777777" w:rsidR="00163BF6" w:rsidRDefault="00163BF6" w:rsidP="00E30A13">
      <w:pPr>
        <w:pStyle w:val="Heading5"/>
      </w:pPr>
      <w:r>
        <w:rPr>
          <w:rFonts w:hint="eastAsia"/>
        </w:rPr>
        <w:t>F</w:t>
      </w:r>
      <w:r>
        <w:t>it and proper person</w:t>
      </w:r>
    </w:p>
    <w:p w14:paraId="1BAA320D" w14:textId="77777777" w:rsidR="00163BF6" w:rsidRDefault="00163BF6" w:rsidP="00163BF6">
      <w:pPr>
        <w:pStyle w:val="base-text-paragraph"/>
        <w:numPr>
          <w:ilvl w:val="1"/>
          <w:numId w:val="4"/>
        </w:numPr>
      </w:pPr>
      <w:r>
        <w:t xml:space="preserve">In contrast to the existing grounds for making banning orders under the Corporations Act, there is already a ground in the Credit Act for </w:t>
      </w:r>
      <w:r>
        <w:lastRenderedPageBreak/>
        <w:t>when ASIC has reason to believe that a person is not a fit and proper person. This ground currently applies in relation to a person engaging in credit activities.</w:t>
      </w:r>
    </w:p>
    <w:p w14:paraId="6B4ED07F" w14:textId="1A169240" w:rsidR="00163BF6" w:rsidRDefault="00163BF6" w:rsidP="00163BF6">
      <w:pPr>
        <w:pStyle w:val="base-text-paragraph"/>
        <w:numPr>
          <w:ilvl w:val="1"/>
          <w:numId w:val="4"/>
        </w:numPr>
      </w:pPr>
      <w:r>
        <w:rPr>
          <w:rFonts w:hint="eastAsia"/>
        </w:rPr>
        <w:t>T</w:t>
      </w:r>
      <w:r>
        <w:t>he amendments expand the grounds on which ASIC can issue a banning order to include when it has reason to believe that a person is not a ‘fit and proper person’:</w:t>
      </w:r>
    </w:p>
    <w:p w14:paraId="49A185AE" w14:textId="6EF556AC" w:rsidR="00163BF6" w:rsidRDefault="008152C1" w:rsidP="00163BF6">
      <w:pPr>
        <w:pStyle w:val="dotpoint"/>
      </w:pPr>
      <w:r>
        <w:t xml:space="preserve">to </w:t>
      </w:r>
      <w:r w:rsidR="00163BF6">
        <w:t xml:space="preserve">perform one or more function as an officer of another person </w:t>
      </w:r>
      <w:r w:rsidR="00DA387F">
        <w:t xml:space="preserve">that </w:t>
      </w:r>
      <w:r w:rsidR="00163BF6">
        <w:t xml:space="preserve">engages in credit activities; or </w:t>
      </w:r>
    </w:p>
    <w:p w14:paraId="549253A1" w14:textId="550AF1E1" w:rsidR="00163BF6" w:rsidRDefault="008152C1" w:rsidP="00163BF6">
      <w:pPr>
        <w:pStyle w:val="dotpoint"/>
      </w:pPr>
      <w:r>
        <w:t xml:space="preserve">to </w:t>
      </w:r>
      <w:r w:rsidR="00163BF6">
        <w:t xml:space="preserve">control another person </w:t>
      </w:r>
      <w:r w:rsidR="00DA387F">
        <w:t xml:space="preserve">that </w:t>
      </w:r>
      <w:r w:rsidR="00163BF6">
        <w:t>engages in credit activities.</w:t>
      </w:r>
    </w:p>
    <w:p w14:paraId="0C9F2527" w14:textId="3FDE2512" w:rsidR="00163BF6" w:rsidRDefault="00163BF6"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30</w:t>
      </w:r>
      <w:r w:rsidRPr="00375F1D">
        <w:rPr>
          <w:rStyle w:val="Referencingstyle"/>
        </w:rPr>
        <w:t xml:space="preserve">, </w:t>
      </w:r>
      <w:r>
        <w:rPr>
          <w:rStyle w:val="Referencingstyle"/>
        </w:rPr>
        <w:t>paragraph 80(1)(f)</w:t>
      </w:r>
      <w:r w:rsidRPr="00375F1D">
        <w:rPr>
          <w:rStyle w:val="Referencingstyle"/>
        </w:rPr>
        <w:t>]</w:t>
      </w:r>
    </w:p>
    <w:p w14:paraId="5060FE97" w14:textId="1FEE2613" w:rsidR="00163BF6" w:rsidRDefault="00163BF6" w:rsidP="00163BF6">
      <w:pPr>
        <w:pStyle w:val="base-text-paragraph"/>
        <w:numPr>
          <w:ilvl w:val="1"/>
          <w:numId w:val="4"/>
        </w:numPr>
      </w:pPr>
      <w:r>
        <w:t xml:space="preserve">The revised grounds allow ASIC to focus on a person’s suitability to control or undertake particular activities in relation to a </w:t>
      </w:r>
      <w:r w:rsidR="00CA03E2">
        <w:t>credit</w:t>
      </w:r>
      <w:r>
        <w:t xml:space="preserve"> business. These changes address a key part of the deficiency identified in Chapter 6 of the ASIC Enforcement Review. As with the similar changes to the Corporations Act, where the new grounds form the basis for a decision to make a banning order, it would generally be expected that they would be reflected in the type of order that is issued (for example, if an order was made because ASIC considered that a person was not fit and proper to perform functions as an officer of an entity, it would be expected that the order would prohibit the person from performing such functions).</w:t>
      </w:r>
    </w:p>
    <w:p w14:paraId="3413D440" w14:textId="5A96652F" w:rsidR="00163BF6" w:rsidRDefault="00163BF6" w:rsidP="00163BF6">
      <w:pPr>
        <w:pStyle w:val="base-text-paragraph"/>
        <w:numPr>
          <w:ilvl w:val="1"/>
          <w:numId w:val="4"/>
        </w:numPr>
      </w:pPr>
      <w:r>
        <w:t xml:space="preserve">The term ‘credit activity’ is defined by section 6. The definition explains when a person engages in a credit activity and details the types of services and arrangements that constitute such an activity. </w:t>
      </w:r>
      <w:r w:rsidR="00FE2907">
        <w:t>T</w:t>
      </w:r>
      <w:r>
        <w:t>he term ‘officer’ is defined by reference to the same term in section 9 of the Corporations Act</w:t>
      </w:r>
      <w:r w:rsidR="00275D17">
        <w:t xml:space="preserve"> and includes senior managers.</w:t>
      </w:r>
    </w:p>
    <w:p w14:paraId="77C27C94" w14:textId="6FCD16BD" w:rsidR="00163BF6" w:rsidRDefault="00163BF6" w:rsidP="00163BF6">
      <w:pPr>
        <w:pStyle w:val="base-text-paragraph"/>
        <w:numPr>
          <w:ilvl w:val="1"/>
          <w:numId w:val="4"/>
        </w:numPr>
      </w:pPr>
      <w:r>
        <w:t>The amendments also add a definition for ‘control’ that is identical to the updated definition in the Corporations Act. This definition explains the meaning of ‘control’ in relation to bod</w:t>
      </w:r>
      <w:r w:rsidR="00C10B60">
        <w:t>ies</w:t>
      </w:r>
      <w:r>
        <w:t xml:space="preserve"> corporate and other entities. The new definition is explained in further detail below.</w:t>
      </w:r>
    </w:p>
    <w:p w14:paraId="7B323817" w14:textId="29EE3404" w:rsidR="00163BF6" w:rsidRDefault="00163BF6" w:rsidP="00163BF6">
      <w:pPr>
        <w:pStyle w:val="base-text-paragraph"/>
        <w:numPr>
          <w:ilvl w:val="1"/>
          <w:numId w:val="4"/>
        </w:numPr>
      </w:pPr>
      <w:r>
        <w:rPr>
          <w:rFonts w:hint="eastAsia"/>
        </w:rPr>
        <w:t>T</w:t>
      </w:r>
      <w:r>
        <w:t>he amendments update provisions specifying the matters that ASIC must have regard to in working out whether a person is a fit and proper person for the purposes of the expanded grounds. These matters are the same as those that were relevant to working out whether a person is a fit and proper person to engage in credit activities for the purposes of the Credit Act.</w:t>
      </w:r>
    </w:p>
    <w:p w14:paraId="509ED426" w14:textId="324E51E6" w:rsidR="00163BF6" w:rsidRPr="00103CD8" w:rsidRDefault="00163BF6" w:rsidP="00163BF6">
      <w:pPr>
        <w:pStyle w:val="base-text-paragraph"/>
        <w:numPr>
          <w:ilvl w:val="1"/>
          <w:numId w:val="4"/>
        </w:numPr>
      </w:pPr>
      <w:r>
        <w:t xml:space="preserve">In determining </w:t>
      </w:r>
      <w:r w:rsidR="00081F21">
        <w:t xml:space="preserve">when </w:t>
      </w:r>
      <w:r>
        <w:t xml:space="preserve">a person is not a fit and proper person for the purposes of the new grounds for banning orders in the Credit Act, ASIC must, subject to Part VIIC of the </w:t>
      </w:r>
      <w:r w:rsidRPr="00103CD8">
        <w:rPr>
          <w:i/>
        </w:rPr>
        <w:t>Crimes Act 1914</w:t>
      </w:r>
      <w:r w:rsidRPr="00103CD8">
        <w:t>, have regard to each of the following:</w:t>
      </w:r>
    </w:p>
    <w:p w14:paraId="783D9124" w14:textId="77777777" w:rsidR="00163BF6" w:rsidRPr="002D67D3" w:rsidRDefault="00163BF6" w:rsidP="00163BF6">
      <w:pPr>
        <w:pStyle w:val="dotpoint"/>
      </w:pPr>
      <w:r w:rsidRPr="00C54E12">
        <w:lastRenderedPageBreak/>
        <w:t>whether the person has ever had an Australian financial services licence suspended or cancelled;</w:t>
      </w:r>
    </w:p>
    <w:p w14:paraId="6CF5FC06" w14:textId="77777777" w:rsidR="00163BF6" w:rsidRPr="009C6F4D" w:rsidRDefault="00163BF6" w:rsidP="00163BF6">
      <w:pPr>
        <w:pStyle w:val="dotpoint"/>
      </w:pPr>
      <w:r w:rsidRPr="002D67D3">
        <w:t xml:space="preserve">whether the person has ever had an Australian credit licence, or a registration under the Transitional Act, </w:t>
      </w:r>
      <w:r w:rsidRPr="003B5134">
        <w:t>suspended or cancelled;</w:t>
      </w:r>
    </w:p>
    <w:p w14:paraId="33D26C64" w14:textId="77777777" w:rsidR="00163BF6" w:rsidRPr="00EB1BA0" w:rsidRDefault="00163BF6" w:rsidP="00163BF6">
      <w:pPr>
        <w:pStyle w:val="dotpoint"/>
      </w:pPr>
      <w:r w:rsidRPr="009C6F4D">
        <w:t xml:space="preserve">whether the person has ever </w:t>
      </w:r>
      <w:r w:rsidRPr="00F218FD">
        <w:t>had a banning order in relation to a financial service or a credit business under the Corporations Act</w:t>
      </w:r>
      <w:r w:rsidRPr="00EB1BA0">
        <w:t xml:space="preserve"> or Credit Act, respectively;</w:t>
      </w:r>
    </w:p>
    <w:p w14:paraId="2A94F5B2" w14:textId="77777777" w:rsidR="00163BF6" w:rsidRPr="00EB1BA0" w:rsidRDefault="00163BF6" w:rsidP="00163BF6">
      <w:pPr>
        <w:pStyle w:val="dotpoint"/>
      </w:pPr>
      <w:r w:rsidRPr="00EB1BA0">
        <w:rPr>
          <w:rFonts w:hint="eastAsia"/>
        </w:rPr>
        <w:t>i</w:t>
      </w:r>
      <w:r w:rsidRPr="00EB1BA0">
        <w:t>f the person is an individual – whether the person has ever been disqualified from managing corporations under the Corporations Act;</w:t>
      </w:r>
    </w:p>
    <w:p w14:paraId="2FA27E70" w14:textId="77777777" w:rsidR="00163BF6" w:rsidRPr="00EB1BA0" w:rsidRDefault="00163BF6" w:rsidP="00163BF6">
      <w:pPr>
        <w:pStyle w:val="dotpoint"/>
      </w:pPr>
      <w:r w:rsidRPr="00EB1BA0">
        <w:rPr>
          <w:rFonts w:hint="eastAsia"/>
        </w:rPr>
        <w:t>w</w:t>
      </w:r>
      <w:r w:rsidRPr="00EB1BA0">
        <w:t xml:space="preserve">hether the person has ever been banned from engaging in a credit activity under a law of a State or Territory; </w:t>
      </w:r>
    </w:p>
    <w:p w14:paraId="07D96130" w14:textId="3E796156" w:rsidR="00163BF6" w:rsidRDefault="00163BF6" w:rsidP="00163BF6">
      <w:pPr>
        <w:pStyle w:val="dotpoint"/>
      </w:pPr>
      <w:r w:rsidRPr="00EB1BA0">
        <w:rPr>
          <w:rFonts w:hint="eastAsia"/>
        </w:rPr>
        <w:t>w</w:t>
      </w:r>
      <w:r w:rsidRPr="00EB1BA0">
        <w:t>hether the person has even been insolvent;</w:t>
      </w:r>
    </w:p>
    <w:p w14:paraId="5197EB78" w14:textId="136D17B9" w:rsidR="00733287" w:rsidRPr="00EB1BA0" w:rsidRDefault="00733287" w:rsidP="00163BF6">
      <w:pPr>
        <w:pStyle w:val="dotpoint"/>
      </w:pPr>
      <w:r>
        <w:t>if the person is the multiple trustees of a trust – whether a trustee of the trust has ever been insolvent;</w:t>
      </w:r>
    </w:p>
    <w:p w14:paraId="39722164" w14:textId="77777777" w:rsidR="00163BF6" w:rsidRPr="00103CD8" w:rsidRDefault="00163BF6" w:rsidP="00163BF6">
      <w:pPr>
        <w:pStyle w:val="dotpoint"/>
      </w:pPr>
      <w:r w:rsidRPr="00EB1BA0">
        <w:rPr>
          <w:rFonts w:hint="eastAsia"/>
        </w:rPr>
        <w:t>w</w:t>
      </w:r>
      <w:r w:rsidRPr="00EB1BA0">
        <w:t>hether, in the last 10 years, the person has been convicted of an offence</w:t>
      </w:r>
      <w:r w:rsidRPr="00103CD8">
        <w:t>;</w:t>
      </w:r>
    </w:p>
    <w:p w14:paraId="6A77C095" w14:textId="77777777" w:rsidR="00163BF6" w:rsidRPr="002D67D3" w:rsidRDefault="00163BF6" w:rsidP="00163BF6">
      <w:pPr>
        <w:pStyle w:val="dotpoint"/>
      </w:pPr>
      <w:r w:rsidRPr="00C54E12">
        <w:rPr>
          <w:rFonts w:hint="eastAsia"/>
        </w:rPr>
        <w:t>a</w:t>
      </w:r>
      <w:r w:rsidRPr="00C54E12">
        <w:t>ny relevant information given to ASIC by a State or Territory, or an authority of a State or Territory, in relation to the person;</w:t>
      </w:r>
    </w:p>
    <w:p w14:paraId="0F240A5E" w14:textId="1C45A287" w:rsidR="00163BF6" w:rsidRPr="002D67D3" w:rsidRDefault="00163BF6" w:rsidP="00163BF6">
      <w:pPr>
        <w:pStyle w:val="dotpoint"/>
      </w:pPr>
      <w:r w:rsidRPr="002D67D3">
        <w:rPr>
          <w:rFonts w:hint="eastAsia"/>
        </w:rPr>
        <w:t>a</w:t>
      </w:r>
      <w:r w:rsidRPr="002D67D3">
        <w:t xml:space="preserve">ny matters prescribed </w:t>
      </w:r>
      <w:r w:rsidR="0068093F">
        <w:t xml:space="preserve">by </w:t>
      </w:r>
      <w:r w:rsidRPr="002D67D3">
        <w:t>regulation</w:t>
      </w:r>
      <w:r w:rsidR="0068093F">
        <w:t>s</w:t>
      </w:r>
      <w:r w:rsidRPr="002D67D3">
        <w:t xml:space="preserve">; </w:t>
      </w:r>
    </w:p>
    <w:p w14:paraId="74AE83C0" w14:textId="77777777" w:rsidR="00163BF6" w:rsidRPr="002D67D3" w:rsidRDefault="00163BF6" w:rsidP="00163BF6">
      <w:pPr>
        <w:pStyle w:val="dotpoint"/>
      </w:pPr>
      <w:r w:rsidRPr="002D67D3">
        <w:rPr>
          <w:rFonts w:hint="eastAsia"/>
        </w:rPr>
        <w:t>a</w:t>
      </w:r>
      <w:r w:rsidRPr="002D67D3">
        <w:t xml:space="preserve">ny other matters ASIC considers relevant. </w:t>
      </w:r>
    </w:p>
    <w:p w14:paraId="66014127" w14:textId="7F22F0F8" w:rsidR="00163BF6" w:rsidRDefault="00163BF6" w:rsidP="00ED35BE">
      <w:pPr>
        <w:pStyle w:val="dotpoint"/>
        <w:numPr>
          <w:ilvl w:val="0"/>
          <w:numId w:val="0"/>
        </w:numPr>
        <w:ind w:left="414" w:firstLine="720"/>
      </w:pP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32</w:t>
      </w:r>
      <w:r w:rsidRPr="00375F1D">
        <w:rPr>
          <w:rStyle w:val="Referencingstyle"/>
        </w:rPr>
        <w:t xml:space="preserve">, </w:t>
      </w:r>
      <w:r>
        <w:rPr>
          <w:rStyle w:val="Referencingstyle"/>
        </w:rPr>
        <w:t>subsection 80(2)]</w:t>
      </w:r>
    </w:p>
    <w:p w14:paraId="592D5E4B" w14:textId="179D0906" w:rsidR="00163BF6" w:rsidRDefault="00163BF6" w:rsidP="00163BF6">
      <w:pPr>
        <w:pStyle w:val="base-text-paragraph"/>
        <w:numPr>
          <w:ilvl w:val="1"/>
          <w:numId w:val="4"/>
        </w:numPr>
      </w:pPr>
      <w:r>
        <w:t xml:space="preserve">As with the previous test, none of these matters </w:t>
      </w:r>
      <w:r w:rsidR="007A1AEB">
        <w:t>are</w:t>
      </w:r>
      <w:r w:rsidR="007F484D">
        <w:t xml:space="preserve"> </w:t>
      </w:r>
      <w:r>
        <w:t>determinative</w:t>
      </w:r>
      <w:r w:rsidR="00E05EB6">
        <w:t>,</w:t>
      </w:r>
      <w:r>
        <w:t xml:space="preserve"> but </w:t>
      </w:r>
      <w:r w:rsidR="00E05EB6">
        <w:t xml:space="preserve">each </w:t>
      </w:r>
      <w:r>
        <w:t xml:space="preserve">must be taken into account by ASIC when it forms its view about whether a person is not fit and proper to engage in credit activities, or to control or perform functions as an officer of another person </w:t>
      </w:r>
      <w:r w:rsidR="00CF4B58">
        <w:t xml:space="preserve">that </w:t>
      </w:r>
      <w:r>
        <w:t>engages in such activities.</w:t>
      </w:r>
    </w:p>
    <w:p w14:paraId="3C873704" w14:textId="1B3D5205" w:rsidR="00163BF6" w:rsidRDefault="00163BF6" w:rsidP="00163BF6">
      <w:pPr>
        <w:pStyle w:val="base-text-paragraph"/>
        <w:numPr>
          <w:ilvl w:val="1"/>
          <w:numId w:val="4"/>
        </w:numPr>
      </w:pPr>
      <w:r>
        <w:t xml:space="preserve">In contrast to the previous consideration about a person having ever been insolvent, the revised consideration applies to all persons, irrespective of whether they are the trustee of a trust. This change is consistent with the broader change to the ground for making a banning order that relates to a person being insolvent. </w:t>
      </w:r>
      <w:r w:rsidRPr="00EB1BA0">
        <w:rPr>
          <w:rStyle w:val="Referencingstyle"/>
        </w:rPr>
        <w:t>[</w:t>
      </w:r>
      <w:r w:rsidR="007177A9">
        <w:rPr>
          <w:rStyle w:val="Referencingstyle"/>
        </w:rPr>
        <w:t>Schedule #</w:t>
      </w:r>
      <w:r w:rsidRPr="00EB1BA0">
        <w:rPr>
          <w:rStyle w:val="Referencingstyle"/>
        </w:rPr>
        <w:t xml:space="preserve">, item </w:t>
      </w:r>
      <w:r>
        <w:rPr>
          <w:rStyle w:val="Referencingstyle"/>
        </w:rPr>
        <w:t>32</w:t>
      </w:r>
      <w:r w:rsidRPr="00EB1BA0">
        <w:rPr>
          <w:rStyle w:val="Referencingstyle"/>
        </w:rPr>
        <w:t xml:space="preserve">, </w:t>
      </w:r>
      <w:r w:rsidR="001B079F">
        <w:rPr>
          <w:rStyle w:val="Referencingstyle"/>
        </w:rPr>
        <w:t>paragraph </w:t>
      </w:r>
      <w:r>
        <w:rPr>
          <w:rStyle w:val="Referencingstyle"/>
        </w:rPr>
        <w:t>80(2)(e)</w:t>
      </w:r>
      <w:r w:rsidRPr="00EB1BA0">
        <w:rPr>
          <w:rStyle w:val="Referencingstyle"/>
        </w:rPr>
        <w:t xml:space="preserve">] </w:t>
      </w:r>
    </w:p>
    <w:p w14:paraId="513F4001" w14:textId="2353525E" w:rsidR="00163BF6" w:rsidRPr="002853F5" w:rsidRDefault="00163BF6" w:rsidP="00163BF6">
      <w:pPr>
        <w:pStyle w:val="base-text-paragraph"/>
        <w:numPr>
          <w:ilvl w:val="1"/>
          <w:numId w:val="4"/>
        </w:numPr>
      </w:pPr>
      <w:r>
        <w:rPr>
          <w:rFonts w:hint="eastAsia"/>
        </w:rPr>
        <w:t>T</w:t>
      </w:r>
      <w:r>
        <w:t xml:space="preserve">he requirement that ASIC must take into account Part VIIC of the </w:t>
      </w:r>
      <w:r w:rsidRPr="009D715A">
        <w:rPr>
          <w:i/>
        </w:rPr>
        <w:t>Crimes Act</w:t>
      </w:r>
      <w:r>
        <w:rPr>
          <w:i/>
        </w:rPr>
        <w:t> </w:t>
      </w:r>
      <w:r w:rsidRPr="009D715A">
        <w:rPr>
          <w:i/>
        </w:rPr>
        <w:t>1914</w:t>
      </w:r>
      <w:r>
        <w:t xml:space="preserve"> was contained in the previous provision</w:t>
      </w:r>
      <w:r w:rsidR="00AA3908">
        <w:t>. Part VIIC</w:t>
      </w:r>
      <w:r w:rsidR="00BF2158">
        <w:t xml:space="preserve"> provides that</w:t>
      </w:r>
      <w:r w:rsidR="00AA3908">
        <w:t xml:space="preserve"> a person </w:t>
      </w:r>
      <w:r w:rsidR="00CF4B58">
        <w:t>that</w:t>
      </w:r>
      <w:r w:rsidR="00AA3908">
        <w:t xml:space="preserve"> has been granted a pardon for an offence is taken to have never been convicted of the offence. Part VIIC also specifies that person is not required to disclose a conviction that has been </w:t>
      </w:r>
      <w:r w:rsidR="00AA3908">
        <w:lastRenderedPageBreak/>
        <w:t>quashed or spent, and that another person (such as ASIC) is not permitted to take into account the fact that a person was charged or convicted of a quashed or spent conviction.</w:t>
      </w:r>
    </w:p>
    <w:p w14:paraId="02873C9C" w14:textId="77777777" w:rsidR="00163BF6" w:rsidRDefault="00163BF6" w:rsidP="00163BF6">
      <w:pPr>
        <w:pStyle w:val="base-text-paragraph"/>
        <w:numPr>
          <w:ilvl w:val="1"/>
          <w:numId w:val="4"/>
        </w:numPr>
      </w:pPr>
      <w:r>
        <w:rPr>
          <w:rFonts w:hint="eastAsia"/>
        </w:rPr>
        <w:t>A</w:t>
      </w:r>
      <w:r>
        <w:t xml:space="preserve">s noted above in relation to the Corporations Act, aligning the two provisions ensures ongoing consistency between the regimes under each Act. This approach ensures that ASIC can consider whether a person has had a banning order or a disqualification order made against them under the Corporations Act. </w:t>
      </w:r>
    </w:p>
    <w:p w14:paraId="192CE2C6" w14:textId="77777777" w:rsidR="00163BF6" w:rsidRDefault="00163BF6" w:rsidP="00E30A13">
      <w:pPr>
        <w:pStyle w:val="Heading5"/>
      </w:pPr>
      <w:r>
        <w:t>Not adequately trained or competent</w:t>
      </w:r>
    </w:p>
    <w:p w14:paraId="6A047EF3" w14:textId="4E8BB0D8" w:rsidR="00163BF6" w:rsidRDefault="00163BF6" w:rsidP="00163BF6">
      <w:pPr>
        <w:pStyle w:val="base-text-paragraph"/>
        <w:numPr>
          <w:ilvl w:val="1"/>
          <w:numId w:val="4"/>
        </w:numPr>
      </w:pPr>
      <w:r>
        <w:rPr>
          <w:rFonts w:hint="eastAsia"/>
        </w:rPr>
        <w:t>T</w:t>
      </w:r>
      <w:r>
        <w:t>he amendments also authorise ASIC to make a banning order where it has reason to believe that a person is not adequately trained, or is not competent:</w:t>
      </w:r>
    </w:p>
    <w:p w14:paraId="498729E3" w14:textId="11EDD3E6" w:rsidR="00163BF6" w:rsidRDefault="00531814" w:rsidP="00163BF6">
      <w:pPr>
        <w:pStyle w:val="dotpoint"/>
      </w:pPr>
      <w:r>
        <w:t xml:space="preserve">to </w:t>
      </w:r>
      <w:r w:rsidR="00163BF6">
        <w:t xml:space="preserve">engage in one or more credit activities; </w:t>
      </w:r>
    </w:p>
    <w:p w14:paraId="615EBBBC" w14:textId="600C405C" w:rsidR="00163BF6" w:rsidRDefault="00531814" w:rsidP="00163BF6">
      <w:pPr>
        <w:pStyle w:val="dotpoint"/>
      </w:pPr>
      <w:r>
        <w:t xml:space="preserve">to </w:t>
      </w:r>
      <w:r w:rsidR="00163BF6">
        <w:t xml:space="preserve">perform one or more functions as an officer of another person </w:t>
      </w:r>
      <w:r w:rsidR="00CF4B58">
        <w:t xml:space="preserve">that </w:t>
      </w:r>
      <w:r w:rsidR="00163BF6">
        <w:t xml:space="preserve">engages in credit activities; or </w:t>
      </w:r>
    </w:p>
    <w:p w14:paraId="0A550613" w14:textId="45B54E3B" w:rsidR="00163BF6" w:rsidRDefault="00531814" w:rsidP="00163BF6">
      <w:pPr>
        <w:pStyle w:val="dotpoint"/>
      </w:pPr>
      <w:r>
        <w:t xml:space="preserve">to </w:t>
      </w:r>
      <w:r w:rsidR="00163BF6">
        <w:t xml:space="preserve">control another person </w:t>
      </w:r>
      <w:r w:rsidR="00CF4B58">
        <w:t xml:space="preserve">that </w:t>
      </w:r>
      <w:r w:rsidR="00814B0B">
        <w:t xml:space="preserve">engages </w:t>
      </w:r>
      <w:r w:rsidR="00163BF6">
        <w:t xml:space="preserve">in credit activities. </w:t>
      </w:r>
    </w:p>
    <w:p w14:paraId="7AD6B428" w14:textId="44323E20" w:rsidR="00163BF6" w:rsidRPr="001E26A7" w:rsidRDefault="00163BF6" w:rsidP="00ED35BE">
      <w:pPr>
        <w:pStyle w:val="dotpoint"/>
        <w:numPr>
          <w:ilvl w:val="0"/>
          <w:numId w:val="0"/>
        </w:numPr>
        <w:ind w:left="414" w:firstLine="720"/>
        <w:rPr>
          <w:rStyle w:val="Referencingstyle"/>
          <w:b w:val="0"/>
          <w:i w:val="0"/>
          <w:sz w:val="22"/>
        </w:rPr>
      </w:pP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30</w:t>
      </w:r>
      <w:r w:rsidRPr="00375F1D">
        <w:rPr>
          <w:rStyle w:val="Referencingstyle"/>
        </w:rPr>
        <w:t xml:space="preserve">, </w:t>
      </w:r>
      <w:r>
        <w:rPr>
          <w:rStyle w:val="Referencingstyle"/>
        </w:rPr>
        <w:t>paragraph 80(1)(fa)</w:t>
      </w:r>
      <w:r w:rsidRPr="00375F1D">
        <w:rPr>
          <w:rStyle w:val="Referencingstyle"/>
        </w:rPr>
        <w:t>]</w:t>
      </w:r>
    </w:p>
    <w:p w14:paraId="19CA57A6" w14:textId="27D3198B" w:rsidR="00163BF6" w:rsidRDefault="00163BF6" w:rsidP="00163BF6">
      <w:pPr>
        <w:pStyle w:val="base-text-paragraph"/>
        <w:numPr>
          <w:ilvl w:val="1"/>
          <w:numId w:val="4"/>
        </w:numPr>
      </w:pPr>
      <w:r>
        <w:rPr>
          <w:rFonts w:hint="eastAsia"/>
        </w:rPr>
        <w:t>T</w:t>
      </w:r>
      <w:r>
        <w:t xml:space="preserve">hese new grounds focus on the professional capabilities that a person has in respect of the functions that they are required to undertake as an officer of </w:t>
      </w:r>
      <w:r w:rsidR="00D3787D">
        <w:t>a credit business, or to control such a business</w:t>
      </w:r>
      <w:r>
        <w:t xml:space="preserve">. As with the amendments about persons </w:t>
      </w:r>
      <w:r w:rsidR="00CF4B58">
        <w:t xml:space="preserve">that </w:t>
      </w:r>
      <w:r>
        <w:t>are not fit and proper</w:t>
      </w:r>
      <w:r w:rsidR="00D3787D">
        <w:t xml:space="preserve"> to undertake particular activities</w:t>
      </w:r>
      <w:r>
        <w:t>, the term ‘credit activities’ is defined by section 6</w:t>
      </w:r>
      <w:r w:rsidR="006F3101">
        <w:t xml:space="preserve"> and the term ‘officer’ is defined by reference to the same term in section 9 of the Corporations Act. </w:t>
      </w:r>
      <w:r>
        <w:t xml:space="preserve">The new definition of ‘control’, described below, is also relevant to the new grounds. </w:t>
      </w:r>
      <w:r>
        <w:rPr>
          <w:rFonts w:hint="eastAsia"/>
        </w:rPr>
        <w:t>T</w:t>
      </w:r>
      <w:r>
        <w:t>he new grounds are based on the equivalent grounds described above for banning orders that are made under the Corporations Act.</w:t>
      </w:r>
    </w:p>
    <w:p w14:paraId="02912B30" w14:textId="77777777" w:rsidR="00163BF6" w:rsidRDefault="00163BF6" w:rsidP="00E30A13">
      <w:pPr>
        <w:pStyle w:val="Heading5"/>
      </w:pPr>
      <w:r>
        <w:rPr>
          <w:rFonts w:hint="eastAsia"/>
        </w:rPr>
        <w:t>F</w:t>
      </w:r>
      <w:r>
        <w:t>ailure to comply with AFCA determination</w:t>
      </w:r>
    </w:p>
    <w:p w14:paraId="1632868A" w14:textId="7512FC54" w:rsidR="00163BF6" w:rsidRDefault="00163BF6" w:rsidP="00163BF6">
      <w:pPr>
        <w:pStyle w:val="base-text-paragraph"/>
        <w:numPr>
          <w:ilvl w:val="1"/>
          <w:numId w:val="4"/>
        </w:numPr>
      </w:pPr>
      <w:r>
        <w:t xml:space="preserve">Consistent with the new ground in the Corporations Act, the amendments authorise ASIC to make a banning order against a person </w:t>
      </w:r>
      <w:r w:rsidR="0091584B">
        <w:t xml:space="preserve">that </w:t>
      </w:r>
      <w:r>
        <w:t>has been ‘linked to a refusal or failure to give effect to a determination made by AFCA’</w:t>
      </w:r>
      <w:r w:rsidR="000A652A">
        <w:t xml:space="preserve"> on more than one </w:t>
      </w:r>
      <w:r w:rsidR="00156519">
        <w:t>occasion</w:t>
      </w:r>
      <w:r w:rsidRPr="00F22126">
        <w:t>.</w:t>
      </w:r>
      <w:r w:rsidR="00EE3723">
        <w:t xml:space="preserve"> The ground only applies to AFCA determinations relating to a complaint about an act or omission in the course of </w:t>
      </w:r>
      <w:r w:rsidR="00EB1DB7">
        <w:t xml:space="preserve">engaging in credit activities, or </w:t>
      </w:r>
      <w:r w:rsidR="00EE3723">
        <w:t>carrying on a financial services business (within the meaning of the Corporations Act).</w:t>
      </w:r>
      <w:r w:rsidR="00EE3723" w:rsidRPr="00F22126">
        <w:t xml:space="preserve"> </w:t>
      </w:r>
      <w:r w:rsidRPr="00F22126">
        <w:t xml:space="preserve"> </w:t>
      </w:r>
      <w:r w:rsidRPr="00A70360">
        <w:rPr>
          <w:rStyle w:val="Referencingstyle"/>
        </w:rPr>
        <w:t>[</w:t>
      </w:r>
      <w:r w:rsidR="007177A9">
        <w:rPr>
          <w:rStyle w:val="Referencingstyle"/>
        </w:rPr>
        <w:t>Schedule #</w:t>
      </w:r>
      <w:r w:rsidRPr="00A70360">
        <w:rPr>
          <w:rStyle w:val="Referencingstyle"/>
        </w:rPr>
        <w:t xml:space="preserve">, </w:t>
      </w:r>
      <w:r w:rsidR="00156519" w:rsidRPr="00A70360">
        <w:rPr>
          <w:rStyle w:val="Referencingstyle"/>
        </w:rPr>
        <w:t>item</w:t>
      </w:r>
      <w:r w:rsidR="00156519">
        <w:rPr>
          <w:rStyle w:val="Referencingstyle"/>
        </w:rPr>
        <w:t> </w:t>
      </w:r>
      <w:r>
        <w:rPr>
          <w:rStyle w:val="Referencingstyle"/>
        </w:rPr>
        <w:t>30</w:t>
      </w:r>
      <w:r w:rsidRPr="00A70360">
        <w:rPr>
          <w:rStyle w:val="Referencingstyle"/>
        </w:rPr>
        <w:t xml:space="preserve">, </w:t>
      </w:r>
      <w:r>
        <w:rPr>
          <w:rStyle w:val="Referencingstyle"/>
        </w:rPr>
        <w:t>paragraph 80(1)(</w:t>
      </w:r>
      <w:r w:rsidR="003F3DD2">
        <w:rPr>
          <w:rStyle w:val="Referencingstyle"/>
        </w:rPr>
        <w:t>fb</w:t>
      </w:r>
      <w:r>
        <w:rPr>
          <w:rStyle w:val="Referencingstyle"/>
        </w:rPr>
        <w:t>)</w:t>
      </w:r>
      <w:r w:rsidRPr="00A70360">
        <w:rPr>
          <w:rStyle w:val="Referencingstyle"/>
        </w:rPr>
        <w:t>]</w:t>
      </w:r>
    </w:p>
    <w:p w14:paraId="2B601528" w14:textId="61C60B9D" w:rsidR="00163BF6" w:rsidRDefault="00163BF6" w:rsidP="00163BF6">
      <w:pPr>
        <w:pStyle w:val="base-text-paragraph"/>
        <w:numPr>
          <w:ilvl w:val="1"/>
          <w:numId w:val="4"/>
        </w:numPr>
      </w:pPr>
      <w:r>
        <w:t>As noted in Chapter 6 of the ASIC Enforcement Review, authorising ASIC to make a banning order where an entity has refused or failed to comply with an AFCA determination reflects the importance of complying with those determinations.</w:t>
      </w:r>
    </w:p>
    <w:p w14:paraId="201872C7" w14:textId="1417D45E" w:rsidR="00163BF6" w:rsidRDefault="00163BF6" w:rsidP="00163BF6">
      <w:pPr>
        <w:pStyle w:val="base-text-paragraph"/>
        <w:numPr>
          <w:ilvl w:val="1"/>
          <w:numId w:val="4"/>
        </w:numPr>
      </w:pPr>
      <w:r>
        <w:lastRenderedPageBreak/>
        <w:t>Part 7.10A of the Corporations Act enables the Minister to authorise an external dispute resolution scheme where the Minister is satisfied that the scheme will meet certain mandatory requirements. This scheme is known as the ‘AFCA scheme’ and the operator of the scheme is known as</w:t>
      </w:r>
      <w:r w:rsidR="007A1AEB">
        <w:t xml:space="preserve"> </w:t>
      </w:r>
      <w:r>
        <w:t>AFCA. AFCA is empowered to make determinations in relation to complaints that are made under the AFCA scheme. Where AFCA becomes aware that a party to the complaint has refused or failed to give effect to such a determination, AFCA is required to give particulars of the refusal or failure to one or more of APRA, ASIC, or the Commissioner of Taxation.</w:t>
      </w:r>
    </w:p>
    <w:p w14:paraId="64F80E90" w14:textId="11143A14" w:rsidR="00163BF6" w:rsidRDefault="00163BF6" w:rsidP="00163BF6">
      <w:pPr>
        <w:pStyle w:val="base-text-paragraph"/>
        <w:numPr>
          <w:ilvl w:val="1"/>
          <w:numId w:val="4"/>
        </w:numPr>
      </w:pPr>
      <w:r>
        <w:t xml:space="preserve">The amendments apply the meaning of the phrase ‘linked to a refusal or failure to give effect to a determination made by AFCA’ in </w:t>
      </w:r>
      <w:r w:rsidR="00E51845">
        <w:t>section 910</w:t>
      </w:r>
      <w:r w:rsidR="00BE3D22">
        <w:t>C</w:t>
      </w:r>
      <w:r w:rsidR="00E51845">
        <w:t xml:space="preserve"> of </w:t>
      </w:r>
      <w:r>
        <w:t>the Corporations Act</w:t>
      </w:r>
      <w:r w:rsidR="00E51845">
        <w:t xml:space="preserve">, as </w:t>
      </w:r>
      <w:r>
        <w:t>described above. This term means that ASIC can make a banning order against:</w:t>
      </w:r>
    </w:p>
    <w:p w14:paraId="1B539516" w14:textId="77777777" w:rsidR="00163BF6" w:rsidRDefault="00163BF6" w:rsidP="00163BF6">
      <w:pPr>
        <w:pStyle w:val="dotpoint"/>
      </w:pPr>
      <w:r>
        <w:t>the entity that failed or refused to give effect to an AFCA determination;</w:t>
      </w:r>
    </w:p>
    <w:p w14:paraId="708B409C" w14:textId="7F4BEE39" w:rsidR="00163BF6" w:rsidRDefault="00163BF6" w:rsidP="00163BF6">
      <w:pPr>
        <w:pStyle w:val="dotpoint"/>
      </w:pPr>
      <w:r>
        <w:t xml:space="preserve">an officer of the entity between the time </w:t>
      </w:r>
      <w:r w:rsidR="00B04BFF">
        <w:t xml:space="preserve">when </w:t>
      </w:r>
      <w:r>
        <w:t>the compliant leading to the order was made and the time that AFCA gave the particulars about the failure o</w:t>
      </w:r>
      <w:r w:rsidR="00733287">
        <w:t xml:space="preserve">r refusal to comply to ASIC; </w:t>
      </w:r>
    </w:p>
    <w:p w14:paraId="293A95C9" w14:textId="1414B87F" w:rsidR="00163BF6" w:rsidRDefault="00163BF6" w:rsidP="00163BF6">
      <w:pPr>
        <w:pStyle w:val="dotpoint"/>
      </w:pPr>
      <w:r>
        <w:t xml:space="preserve">if the entity that refused or failed to comply with the AFCA order is an individual – a person </w:t>
      </w:r>
      <w:r w:rsidR="0091584B">
        <w:t xml:space="preserve">that </w:t>
      </w:r>
      <w:r>
        <w:t xml:space="preserve">is substantially or significantly involved in the management of a financial services business </w:t>
      </w:r>
      <w:r w:rsidRPr="00ED35BE">
        <w:t>or credit activity</w:t>
      </w:r>
      <w:r w:rsidR="00733287">
        <w:t xml:space="preserve"> carried on by the entity; or </w:t>
      </w:r>
    </w:p>
    <w:p w14:paraId="7E5348A8" w14:textId="77777777" w:rsidR="00733287" w:rsidRDefault="00733287" w:rsidP="00733287">
      <w:pPr>
        <w:pStyle w:val="dotpoint"/>
      </w:pPr>
      <w:r>
        <w:t>if the entity that refused or failed to comply with the AFCA order is the multiple trustees of a trust – one of the trustees of the trust.</w:t>
      </w:r>
    </w:p>
    <w:p w14:paraId="47911643" w14:textId="4FA999A3" w:rsidR="00163BF6" w:rsidRDefault="00163BF6" w:rsidP="00163BF6">
      <w:pPr>
        <w:pStyle w:val="base-text-paragraph"/>
        <w:numPr>
          <w:ilvl w:val="1"/>
          <w:numId w:val="4"/>
        </w:numPr>
      </w:pPr>
      <w:r>
        <w:t xml:space="preserve">Bringing an officer of an entity within the scope of the new ground allows ASIC to </w:t>
      </w:r>
      <w:r w:rsidR="00DA1F32">
        <w:t xml:space="preserve">make banning orders against </w:t>
      </w:r>
      <w:r>
        <w:t xml:space="preserve">individual officers who manage or oversee the conduct of a financial services business </w:t>
      </w:r>
      <w:r w:rsidR="00D73D65">
        <w:t xml:space="preserve">or </w:t>
      </w:r>
      <w:r w:rsidR="00815CFF">
        <w:t xml:space="preserve">an entity that engages in </w:t>
      </w:r>
      <w:r w:rsidR="00D73D65">
        <w:t>credit activities</w:t>
      </w:r>
      <w:r w:rsidR="00815CFF">
        <w:t xml:space="preserve"> </w:t>
      </w:r>
      <w:r>
        <w:t>that has been involved in multiple refusals or failures to comply with an AFCA determination.</w:t>
      </w:r>
    </w:p>
    <w:p w14:paraId="240FE4CE" w14:textId="4AB27D23" w:rsidR="00163BF6" w:rsidRDefault="00D5528B" w:rsidP="00163BF6">
      <w:pPr>
        <w:pStyle w:val="base-text-paragraph"/>
        <w:numPr>
          <w:ilvl w:val="1"/>
          <w:numId w:val="4"/>
        </w:numPr>
      </w:pPr>
      <w:r>
        <w:t xml:space="preserve">The ground also applies to a </w:t>
      </w:r>
      <w:r w:rsidR="00163BF6">
        <w:t xml:space="preserve">person </w:t>
      </w:r>
      <w:r w:rsidR="0091584B">
        <w:t xml:space="preserve">that </w:t>
      </w:r>
      <w:r w:rsidR="00DA1F32">
        <w:t xml:space="preserve">is </w:t>
      </w:r>
      <w:r w:rsidR="00163BF6">
        <w:t>substantially or significantly involved in the management of a financial services business carried on by an individual</w:t>
      </w:r>
      <w:r>
        <w:t xml:space="preserve">. This allows the ground to apply to a person </w:t>
      </w:r>
      <w:r w:rsidR="0091584B">
        <w:t xml:space="preserve">that </w:t>
      </w:r>
      <w:r>
        <w:t xml:space="preserve">has </w:t>
      </w:r>
      <w:r w:rsidR="00163BF6">
        <w:t xml:space="preserve">direct </w:t>
      </w:r>
      <w:r>
        <w:t xml:space="preserve">or </w:t>
      </w:r>
      <w:r w:rsidR="00163BF6">
        <w:t>considerable involvement in the management or oversight of the conduct of the financial services business</w:t>
      </w:r>
      <w:r w:rsidR="00815CFF">
        <w:t xml:space="preserve"> </w:t>
      </w:r>
      <w:r>
        <w:t>or credit activities</w:t>
      </w:r>
      <w:r w:rsidR="00163BF6">
        <w:t>.</w:t>
      </w:r>
    </w:p>
    <w:p w14:paraId="10C96BDC" w14:textId="77777777" w:rsidR="00163BF6" w:rsidRDefault="00163BF6" w:rsidP="00E30A13">
      <w:pPr>
        <w:pStyle w:val="Heading5"/>
      </w:pPr>
      <w:r>
        <w:rPr>
          <w:rFonts w:hint="eastAsia"/>
        </w:rPr>
        <w:t>O</w:t>
      </w:r>
      <w:r>
        <w:t>fficer of a corporation that has failed to pay its debts</w:t>
      </w:r>
    </w:p>
    <w:p w14:paraId="1A3B932B" w14:textId="39E9FD5F" w:rsidR="00163BF6" w:rsidRDefault="00163BF6" w:rsidP="00163BF6">
      <w:pPr>
        <w:pStyle w:val="base-text-paragraph"/>
        <w:numPr>
          <w:ilvl w:val="1"/>
          <w:numId w:val="4"/>
        </w:numPr>
      </w:pPr>
      <w:r>
        <w:t xml:space="preserve">Consistent with the changes to the Corporations Act, the amendments create a new ground for making a banning order against a person who has, in the last 7 years, been the officer of two or more corporations that have been wound up. For this ground to apply, a </w:t>
      </w:r>
      <w:r>
        <w:lastRenderedPageBreak/>
        <w:t>liquidator of the company must have lodged a report under subsection 533(1) of the Corporations Act about the corporation’s inability to pay its debts and the person must have been an officer of the corporation:</w:t>
      </w:r>
    </w:p>
    <w:p w14:paraId="7A898D98" w14:textId="77777777" w:rsidR="00163BF6" w:rsidRDefault="00163BF6" w:rsidP="00163BF6">
      <w:pPr>
        <w:pStyle w:val="dotpoint"/>
      </w:pPr>
      <w:r>
        <w:t xml:space="preserve">when the corporation carried on a financial services business (within the meaning of the Corporations Act) or engaged in credit activities; and </w:t>
      </w:r>
    </w:p>
    <w:p w14:paraId="0A09EA2C" w14:textId="77777777" w:rsidR="00163BF6" w:rsidRDefault="00163BF6" w:rsidP="00163BF6">
      <w:pPr>
        <w:pStyle w:val="dotpoint"/>
      </w:pPr>
      <w:r>
        <w:t xml:space="preserve">either at the time the corporation was wound up, or within 12 months before it was wound up. </w:t>
      </w:r>
    </w:p>
    <w:p w14:paraId="39694777" w14:textId="33E53C01" w:rsidR="00163BF6" w:rsidRDefault="00163BF6" w:rsidP="00ED35BE">
      <w:pPr>
        <w:pStyle w:val="dotpoint"/>
        <w:numPr>
          <w:ilvl w:val="0"/>
          <w:numId w:val="0"/>
        </w:numPr>
        <w:ind w:left="414" w:firstLine="720"/>
      </w:pPr>
      <w:r w:rsidRPr="00295F2A">
        <w:rPr>
          <w:rStyle w:val="Referencingstyle"/>
        </w:rPr>
        <w:t>[</w:t>
      </w:r>
      <w:r w:rsidR="007177A9">
        <w:rPr>
          <w:rStyle w:val="Referencingstyle"/>
        </w:rPr>
        <w:t>Schedule #</w:t>
      </w:r>
      <w:r w:rsidRPr="00295F2A">
        <w:rPr>
          <w:rStyle w:val="Referencingstyle"/>
        </w:rPr>
        <w:t>, item</w:t>
      </w:r>
      <w:r>
        <w:rPr>
          <w:rStyle w:val="Referencingstyle"/>
        </w:rPr>
        <w:t>s 30 and</w:t>
      </w:r>
      <w:r w:rsidRPr="00295F2A">
        <w:rPr>
          <w:rStyle w:val="Referencingstyle"/>
        </w:rPr>
        <w:t xml:space="preserve"> </w:t>
      </w:r>
      <w:r>
        <w:rPr>
          <w:rStyle w:val="Referencingstyle"/>
        </w:rPr>
        <w:t>32</w:t>
      </w:r>
      <w:r w:rsidRPr="00295F2A">
        <w:rPr>
          <w:rStyle w:val="Referencingstyle"/>
        </w:rPr>
        <w:t xml:space="preserve">, </w:t>
      </w:r>
      <w:r>
        <w:rPr>
          <w:rStyle w:val="Referencingstyle"/>
        </w:rPr>
        <w:t>paragraph 80(1)(fc) and subsection 80(3)</w:t>
      </w:r>
      <w:r w:rsidRPr="00295F2A">
        <w:rPr>
          <w:rStyle w:val="Referencingstyle"/>
        </w:rPr>
        <w:t>]</w:t>
      </w:r>
    </w:p>
    <w:p w14:paraId="16E783E3" w14:textId="386CD006" w:rsidR="00163BF6" w:rsidRDefault="00163BF6" w:rsidP="00163BF6">
      <w:pPr>
        <w:pStyle w:val="base-text-paragraph"/>
        <w:numPr>
          <w:ilvl w:val="1"/>
          <w:numId w:val="4"/>
        </w:numPr>
      </w:pPr>
      <w:r>
        <w:rPr>
          <w:rFonts w:hint="eastAsia"/>
        </w:rPr>
        <w:t>T</w:t>
      </w:r>
      <w:r>
        <w:t xml:space="preserve">his new ground targets officers </w:t>
      </w:r>
      <w:r w:rsidR="0036659A">
        <w:t xml:space="preserve">who have been involved in two or more failed companies, including those </w:t>
      </w:r>
      <w:r>
        <w:t>engaged in phoenixing</w:t>
      </w:r>
      <w:r w:rsidR="00C56A2F">
        <w:noBreakHyphen/>
      </w:r>
      <w:r>
        <w:t>related activities</w:t>
      </w:r>
      <w:r w:rsidR="0036659A">
        <w:t xml:space="preserve">. The new ground </w:t>
      </w:r>
      <w:r>
        <w:t>is consistent with ASIC’s existing power under section 206F of the Corporations Act to disqualify a person from managing corporations.</w:t>
      </w:r>
    </w:p>
    <w:p w14:paraId="4ABB6545" w14:textId="77777777" w:rsidR="00163BF6" w:rsidRDefault="00163BF6" w:rsidP="00163BF6">
      <w:pPr>
        <w:pStyle w:val="base-text-paragraph"/>
        <w:numPr>
          <w:ilvl w:val="1"/>
          <w:numId w:val="4"/>
        </w:numPr>
      </w:pPr>
      <w:r>
        <w:t>Applying the ground to officers of corporations that carried on a financial services business or that engaged in credit activities means that banning orders can be made under the Credit Act, even if the corporation carried on a financial services business rather than engaging in credit activities. In conjunction with parallel amendments to the Corporations Act, this ensures appropriate coverage between the two Acts.</w:t>
      </w:r>
    </w:p>
    <w:p w14:paraId="3A695143" w14:textId="7F62E1E5" w:rsidR="00163BF6" w:rsidRDefault="00163BF6" w:rsidP="00662BB3">
      <w:pPr>
        <w:pStyle w:val="base-text-paragraph"/>
        <w:numPr>
          <w:ilvl w:val="1"/>
          <w:numId w:val="4"/>
        </w:numPr>
      </w:pPr>
      <w:r>
        <w:rPr>
          <w:rFonts w:hint="eastAsia"/>
        </w:rPr>
        <w:t>T</w:t>
      </w:r>
      <w:r>
        <w:t>he requirement that a liquidator of the company must have lodged a report in relation to a company under subsection 533(1) of the Corporations Act about the corporation’s inability to pay its debts ensures that the ground is appropriately targeted at companies that may have engaged in phoenixing</w:t>
      </w:r>
      <w:r>
        <w:noBreakHyphen/>
        <w:t xml:space="preserve">related activities. Such reports must be lodged by a liquidator where it appears to the liquidator that the company is unable to pay its unsecured creditors more than 50 per cent of its outstanding debts. </w:t>
      </w:r>
    </w:p>
    <w:p w14:paraId="755F41E4" w14:textId="1D383703" w:rsidR="00163BF6" w:rsidRDefault="00163BF6" w:rsidP="00163BF6">
      <w:pPr>
        <w:pStyle w:val="base-text-paragraph"/>
        <w:numPr>
          <w:ilvl w:val="1"/>
          <w:numId w:val="4"/>
        </w:numPr>
      </w:pPr>
      <w:r>
        <w:t xml:space="preserve">Reports lodged under subsection 533(1) of the Corporations Act include reports lodged under that subsection as applied by section 526-35 of the </w:t>
      </w:r>
      <w:r>
        <w:rPr>
          <w:i/>
        </w:rPr>
        <w:t>Corporations (Aboriginal and Torres Strait Islander) Act 2006</w:t>
      </w:r>
      <w:r w:rsidR="00413A4B">
        <w:t xml:space="preserve">, </w:t>
      </w:r>
      <w:r w:rsidR="000650C0">
        <w:t xml:space="preserve">which ensures that certain ‘winding up provisions’ contained in the Corporations Act apply appropriately to </w:t>
      </w:r>
      <w:r w:rsidR="000650C0" w:rsidRPr="008A2818">
        <w:t>corporations</w:t>
      </w:r>
      <w:r w:rsidR="00DA7F59">
        <w:t xml:space="preserve"> covered by that Act</w:t>
      </w:r>
      <w:r w:rsidR="000650C0">
        <w:t>.</w:t>
      </w:r>
      <w:r w:rsidRPr="00A21B24">
        <w:rPr>
          <w:rStyle w:val="Referencingstyle"/>
        </w:rPr>
        <w:t xml:space="preserve"> [</w:t>
      </w:r>
      <w:r w:rsidR="007177A9">
        <w:rPr>
          <w:rStyle w:val="Referencingstyle"/>
        </w:rPr>
        <w:t>Schedule #</w:t>
      </w:r>
      <w:r w:rsidRPr="00A21B24">
        <w:rPr>
          <w:rStyle w:val="Referencingstyle"/>
        </w:rPr>
        <w:t xml:space="preserve">, item </w:t>
      </w:r>
      <w:r>
        <w:rPr>
          <w:rStyle w:val="Referencingstyle"/>
        </w:rPr>
        <w:t>32</w:t>
      </w:r>
      <w:r w:rsidRPr="00A21B24">
        <w:rPr>
          <w:rStyle w:val="Referencingstyle"/>
        </w:rPr>
        <w:t xml:space="preserve">, paragraph </w:t>
      </w:r>
      <w:r>
        <w:rPr>
          <w:rStyle w:val="Referencingstyle"/>
        </w:rPr>
        <w:t>80(3)(b)</w:t>
      </w:r>
      <w:r w:rsidRPr="00A21B24">
        <w:rPr>
          <w:rStyle w:val="Referencingstyle"/>
        </w:rPr>
        <w:t>]</w:t>
      </w:r>
    </w:p>
    <w:p w14:paraId="73CFDE71" w14:textId="3E36613F" w:rsidR="00163BF6" w:rsidRPr="008A2818" w:rsidRDefault="00163BF6" w:rsidP="00E30A13">
      <w:pPr>
        <w:pStyle w:val="Heading5"/>
      </w:pPr>
      <w:r w:rsidRPr="008A2818">
        <w:rPr>
          <w:rFonts w:hint="eastAsia"/>
        </w:rPr>
        <w:t>B</w:t>
      </w:r>
      <w:r w:rsidRPr="008A2818">
        <w:t>an for persons other than individuals</w:t>
      </w:r>
      <w:r w:rsidR="0062691C">
        <w:t xml:space="preserve"> and for multiple trustees of a trust</w:t>
      </w:r>
    </w:p>
    <w:p w14:paraId="089597E1" w14:textId="61565ACA" w:rsidR="00163BF6" w:rsidRPr="00363F2F" w:rsidRDefault="00163BF6" w:rsidP="00163BF6">
      <w:pPr>
        <w:pStyle w:val="base-text-paragraph"/>
        <w:numPr>
          <w:ilvl w:val="1"/>
          <w:numId w:val="4"/>
        </w:numPr>
      </w:pPr>
      <w:r>
        <w:t>The</w:t>
      </w:r>
      <w:r w:rsidRPr="008A2818">
        <w:t xml:space="preserve"> amendments introduce a further ground that authorises ASIC to</w:t>
      </w:r>
      <w:r>
        <w:t xml:space="preserve"> make a banning order against </w:t>
      </w:r>
      <w:r w:rsidRPr="008A2818">
        <w:t xml:space="preserve">a </w:t>
      </w:r>
      <w:r>
        <w:t xml:space="preserve">person </w:t>
      </w:r>
      <w:r w:rsidR="0091584B">
        <w:t>that</w:t>
      </w:r>
      <w:r w:rsidR="0091584B" w:rsidRPr="008A2818">
        <w:t xml:space="preserve"> </w:t>
      </w:r>
      <w:r w:rsidRPr="008A2818">
        <w:t xml:space="preserve">is not an individual if </w:t>
      </w:r>
      <w:r>
        <w:t>one or more</w:t>
      </w:r>
      <w:r w:rsidRPr="008A2818">
        <w:t xml:space="preserve"> banning order</w:t>
      </w:r>
      <w:r>
        <w:t>s</w:t>
      </w:r>
      <w:r w:rsidRPr="008A2818">
        <w:t xml:space="preserve"> </w:t>
      </w:r>
      <w:r w:rsidR="00C9444D">
        <w:t>are</w:t>
      </w:r>
      <w:r w:rsidR="00C9444D" w:rsidRPr="008A2818">
        <w:t xml:space="preserve"> </w:t>
      </w:r>
      <w:r w:rsidRPr="008A2818">
        <w:t xml:space="preserve">in force against </w:t>
      </w:r>
      <w:r>
        <w:t xml:space="preserve">its </w:t>
      </w:r>
      <w:r w:rsidRPr="008A2818">
        <w:t>officer</w:t>
      </w:r>
      <w:r>
        <w:t>s</w:t>
      </w:r>
      <w:r w:rsidR="000B5847">
        <w:t xml:space="preserve"> who perform functions involved in its financial services business</w:t>
      </w:r>
      <w:r w:rsidRPr="008A2818">
        <w:t xml:space="preserve">, or ASIC is satisfied that it could make </w:t>
      </w:r>
      <w:r>
        <w:t>one or more</w:t>
      </w:r>
      <w:r w:rsidRPr="008A2818">
        <w:t xml:space="preserve"> banning order</w:t>
      </w:r>
      <w:r>
        <w:t>s</w:t>
      </w:r>
      <w:r w:rsidRPr="008A2818">
        <w:t xml:space="preserve"> against </w:t>
      </w:r>
      <w:r w:rsidR="000B5847">
        <w:t xml:space="preserve">such </w:t>
      </w:r>
      <w:r w:rsidRPr="008A2818">
        <w:t>officer</w:t>
      </w:r>
      <w:r>
        <w:t>s</w:t>
      </w:r>
      <w:r w:rsidRPr="008A2818">
        <w:t xml:space="preserve">. </w:t>
      </w:r>
      <w:r w:rsidRPr="00A70360">
        <w:rPr>
          <w:rStyle w:val="Referencingstyle"/>
        </w:rPr>
        <w:t>[</w:t>
      </w:r>
      <w:r w:rsidR="007177A9">
        <w:rPr>
          <w:rStyle w:val="Referencingstyle"/>
        </w:rPr>
        <w:t>Schedule #</w:t>
      </w:r>
      <w:r w:rsidRPr="00A70360">
        <w:rPr>
          <w:rStyle w:val="Referencingstyle"/>
        </w:rPr>
        <w:t xml:space="preserve">, item </w:t>
      </w:r>
      <w:r>
        <w:rPr>
          <w:rStyle w:val="Referencingstyle"/>
        </w:rPr>
        <w:t>31</w:t>
      </w:r>
      <w:r w:rsidRPr="00A70360">
        <w:rPr>
          <w:rStyle w:val="Referencingstyle"/>
        </w:rPr>
        <w:t xml:space="preserve">, </w:t>
      </w:r>
      <w:r>
        <w:rPr>
          <w:rStyle w:val="Referencingstyle"/>
        </w:rPr>
        <w:t>paragraph 80(1)(i)</w:t>
      </w:r>
      <w:r w:rsidRPr="00A70360">
        <w:rPr>
          <w:rStyle w:val="Referencingstyle"/>
        </w:rPr>
        <w:t>]</w:t>
      </w:r>
      <w:r w:rsidRPr="00363F2F">
        <w:rPr>
          <w:rStyle w:val="Referencingstyle"/>
        </w:rPr>
        <w:t xml:space="preserve"> </w:t>
      </w:r>
    </w:p>
    <w:p w14:paraId="352A6671" w14:textId="3569F46E" w:rsidR="0062691C" w:rsidRPr="00363F2F" w:rsidRDefault="0062691C" w:rsidP="0062691C">
      <w:pPr>
        <w:pStyle w:val="base-text-paragraph"/>
        <w:numPr>
          <w:ilvl w:val="1"/>
          <w:numId w:val="4"/>
        </w:numPr>
      </w:pPr>
      <w:r>
        <w:lastRenderedPageBreak/>
        <w:t xml:space="preserve">The amendments also introduce a further ground </w:t>
      </w:r>
      <w:r w:rsidRPr="008A2818">
        <w:t>that authorises ASIC to</w:t>
      </w:r>
      <w:r>
        <w:t xml:space="preserve"> make a banning order against </w:t>
      </w:r>
      <w:r w:rsidRPr="008A2818">
        <w:t xml:space="preserve">a </w:t>
      </w:r>
      <w:r>
        <w:t xml:space="preserve">person who is the multiple trustees of a trust. Banning orders can be issued to such persons if one or more banning orders are in force against any of the trustees of the trust, or ASIC is satisfied </w:t>
      </w:r>
      <w:r w:rsidRPr="008A2818">
        <w:t xml:space="preserve">that it could make </w:t>
      </w:r>
      <w:r>
        <w:t>one or more</w:t>
      </w:r>
      <w:r w:rsidRPr="008A2818">
        <w:t xml:space="preserve"> banning order</w:t>
      </w:r>
      <w:r>
        <w:t>s</w:t>
      </w:r>
      <w:r w:rsidRPr="008A2818">
        <w:t xml:space="preserve"> against</w:t>
      </w:r>
      <w:r>
        <w:t xml:space="preserve"> such trustees</w:t>
      </w:r>
      <w:r w:rsidRPr="008A2818">
        <w:t xml:space="preserve">. </w:t>
      </w:r>
      <w:r w:rsidRPr="00E30A13">
        <w:rPr>
          <w:rStyle w:val="Referencingstyle"/>
        </w:rPr>
        <w:t>[</w:t>
      </w:r>
      <w:r w:rsidR="007177A9">
        <w:rPr>
          <w:rStyle w:val="Referencingstyle"/>
        </w:rPr>
        <w:t>Schedule #</w:t>
      </w:r>
      <w:r w:rsidRPr="00A70360">
        <w:rPr>
          <w:rStyle w:val="Referencingstyle"/>
        </w:rPr>
        <w:t xml:space="preserve">, item </w:t>
      </w:r>
      <w:r>
        <w:rPr>
          <w:rStyle w:val="Referencingstyle"/>
        </w:rPr>
        <w:t>31</w:t>
      </w:r>
      <w:r w:rsidRPr="00A70360">
        <w:rPr>
          <w:rStyle w:val="Referencingstyle"/>
        </w:rPr>
        <w:t xml:space="preserve">, </w:t>
      </w:r>
      <w:r>
        <w:rPr>
          <w:rStyle w:val="Referencingstyle"/>
        </w:rPr>
        <w:t>paragraph 80(1)(</w:t>
      </w:r>
      <w:r>
        <w:rPr>
          <w:rStyle w:val="Referencingstyle"/>
        </w:rPr>
        <w:t>j</w:t>
      </w:r>
      <w:r>
        <w:rPr>
          <w:rStyle w:val="Referencingstyle"/>
        </w:rPr>
        <w:t>)</w:t>
      </w:r>
      <w:r w:rsidRPr="00A70360">
        <w:rPr>
          <w:rStyle w:val="Referencingstyle"/>
        </w:rPr>
        <w:t>]</w:t>
      </w:r>
    </w:p>
    <w:p w14:paraId="6DF04BE8" w14:textId="241F6C21" w:rsidR="00163BF6" w:rsidRDefault="00163BF6" w:rsidP="00163BF6">
      <w:pPr>
        <w:pStyle w:val="base-text-paragraph"/>
        <w:numPr>
          <w:ilvl w:val="1"/>
          <w:numId w:val="4"/>
        </w:numPr>
      </w:pPr>
      <w:r w:rsidRPr="008A2818">
        <w:t>The additional ground</w:t>
      </w:r>
      <w:r w:rsidR="0062691C">
        <w:t>s</w:t>
      </w:r>
      <w:r w:rsidRPr="008A2818">
        <w:t xml:space="preserve"> allow ASIC to </w:t>
      </w:r>
      <w:r>
        <w:t>making</w:t>
      </w:r>
      <w:r w:rsidRPr="008A2818">
        <w:t xml:space="preserve"> a banning order </w:t>
      </w:r>
      <w:r w:rsidR="00052D2D">
        <w:t xml:space="preserve">against </w:t>
      </w:r>
      <w:r>
        <w:t>an entity</w:t>
      </w:r>
      <w:r w:rsidRPr="008A2818">
        <w:t xml:space="preserve"> where its officer</w:t>
      </w:r>
      <w:r w:rsidR="006C234C">
        <w:t xml:space="preserve"> </w:t>
      </w:r>
      <w:r w:rsidR="0062691C">
        <w:t xml:space="preserve">or trustee </w:t>
      </w:r>
      <w:r w:rsidR="006C234C">
        <w:t xml:space="preserve">has </w:t>
      </w:r>
      <w:r w:rsidRPr="008A2818">
        <w:t xml:space="preserve">engaged in conduct that </w:t>
      </w:r>
      <w:r>
        <w:t>provides</w:t>
      </w:r>
      <w:r w:rsidRPr="008A2818">
        <w:t xml:space="preserve"> a ground for making</w:t>
      </w:r>
      <w:r>
        <w:t xml:space="preserve"> a banning order against the officer</w:t>
      </w:r>
      <w:r w:rsidR="0062691C">
        <w:t xml:space="preserve"> or trustee</w:t>
      </w:r>
      <w:r>
        <w:t xml:space="preserve">. </w:t>
      </w:r>
    </w:p>
    <w:p w14:paraId="3E42B8E6" w14:textId="3F328CB6" w:rsidR="00163BF6" w:rsidRPr="002D69D3" w:rsidRDefault="00163BF6" w:rsidP="00163BF6">
      <w:pPr>
        <w:pStyle w:val="base-text-paragraph"/>
        <w:numPr>
          <w:ilvl w:val="1"/>
          <w:numId w:val="4"/>
        </w:numPr>
      </w:pPr>
      <w:r w:rsidRPr="002D69D3">
        <w:t>This additional ground is consistent with other changes to banning orders under the Corporations Act</w:t>
      </w:r>
      <w:r w:rsidR="00EB2752" w:rsidRPr="00ED35BE">
        <w:t xml:space="preserve">. The ground is also consistent with changes to the </w:t>
      </w:r>
      <w:r w:rsidRPr="002D69D3">
        <w:t>licensing provisions in response to the recommendations in Chapter 5 to the ASIC Enforcement Review</w:t>
      </w:r>
      <w:r w:rsidR="00670FE8" w:rsidRPr="00ED35BE">
        <w:t xml:space="preserve">. </w:t>
      </w:r>
      <w:r w:rsidR="002D69D3" w:rsidRPr="00ED35BE">
        <w:t>Those changes require ASIC to refuse to grant a financial services licence to a person that is not an individual where any of its officers, partners or trustees (as applicable) are not a fit and proper person to perform their functions in relation to the non</w:t>
      </w:r>
      <w:r w:rsidR="002D69D3" w:rsidRPr="00ED35BE">
        <w:noBreakHyphen/>
        <w:t>individual.</w:t>
      </w:r>
      <w:r w:rsidR="00DB65EA">
        <w:t xml:space="preserve"> Those changes also require ASIC to refuse to grant a financial services licence to a person that is not an individual where any of its controllers are not a fit and proper person to control a financial services business.</w:t>
      </w:r>
    </w:p>
    <w:p w14:paraId="20BC21D4" w14:textId="77777777" w:rsidR="00163BF6" w:rsidRDefault="00163BF6" w:rsidP="00163BF6">
      <w:pPr>
        <w:pStyle w:val="Heading5"/>
      </w:pPr>
      <w:r>
        <w:t xml:space="preserve">Chapter 5 body corporate or insolvent under administrations </w:t>
      </w:r>
    </w:p>
    <w:p w14:paraId="6C6A866C" w14:textId="4BB62EA9" w:rsidR="00163BF6" w:rsidRPr="00EB1BA0" w:rsidRDefault="00163BF6" w:rsidP="00163BF6">
      <w:pPr>
        <w:pStyle w:val="base-text-paragraph"/>
        <w:numPr>
          <w:ilvl w:val="1"/>
          <w:numId w:val="4"/>
        </w:numPr>
        <w:rPr>
          <w:rStyle w:val="Referencingstyle"/>
          <w:b w:val="0"/>
          <w:i w:val="0"/>
          <w:sz w:val="22"/>
        </w:rPr>
      </w:pPr>
      <w:r>
        <w:rPr>
          <w:rFonts w:hint="eastAsia"/>
        </w:rPr>
        <w:t>T</w:t>
      </w:r>
      <w:r>
        <w:t xml:space="preserve">he amendments extend the existing ground for persons </w:t>
      </w:r>
      <w:r w:rsidR="0091584B">
        <w:t xml:space="preserve">that </w:t>
      </w:r>
      <w:r>
        <w:t xml:space="preserve">become insolvent to remove the exception for persons </w:t>
      </w:r>
      <w:r w:rsidR="0091584B">
        <w:t xml:space="preserve">that </w:t>
      </w:r>
      <w:r>
        <w:t xml:space="preserve">are the trustee of a trust. </w:t>
      </w:r>
      <w:r w:rsidRPr="00EB1BA0">
        <w:rPr>
          <w:rStyle w:val="Referencingstyle"/>
        </w:rPr>
        <w:t>[</w:t>
      </w:r>
      <w:r w:rsidR="007177A9">
        <w:rPr>
          <w:rStyle w:val="Referencingstyle"/>
        </w:rPr>
        <w:t>Schedule #</w:t>
      </w:r>
      <w:r w:rsidRPr="00EB1BA0">
        <w:rPr>
          <w:rStyle w:val="Referencingstyle"/>
        </w:rPr>
        <w:t xml:space="preserve">, item </w:t>
      </w:r>
      <w:r>
        <w:rPr>
          <w:rStyle w:val="Referencingstyle"/>
        </w:rPr>
        <w:t>29</w:t>
      </w:r>
      <w:r w:rsidRPr="00EB1BA0">
        <w:rPr>
          <w:rStyle w:val="Referencingstyle"/>
        </w:rPr>
        <w:t xml:space="preserve">, </w:t>
      </w:r>
      <w:r>
        <w:rPr>
          <w:rStyle w:val="Referencingstyle"/>
        </w:rPr>
        <w:t>paragraph 80(1)(b)</w:t>
      </w:r>
      <w:r w:rsidRPr="00EB1BA0">
        <w:rPr>
          <w:rStyle w:val="Referencingstyle"/>
        </w:rPr>
        <w:t>]</w:t>
      </w:r>
    </w:p>
    <w:p w14:paraId="4DB3D738" w14:textId="1BF698E0" w:rsidR="00163BF6" w:rsidRDefault="00163BF6" w:rsidP="00163BF6">
      <w:pPr>
        <w:pStyle w:val="base-text-paragraph"/>
        <w:numPr>
          <w:ilvl w:val="1"/>
          <w:numId w:val="4"/>
        </w:numPr>
      </w:pPr>
      <w:r>
        <w:t xml:space="preserve">The term ‘insolvent’ is defined in section 5 and applies to natural persons, </w:t>
      </w:r>
      <w:r w:rsidR="00305391">
        <w:t xml:space="preserve">bodies </w:t>
      </w:r>
      <w:r>
        <w:t xml:space="preserve">corporate and partnerships. The previous exception for persons was unnecessarily restrictive and its removal allows ASIC to consider the financial circumstances of all persons. </w:t>
      </w:r>
    </w:p>
    <w:p w14:paraId="07544E19" w14:textId="77777777" w:rsidR="00163BF6" w:rsidRDefault="00163BF6" w:rsidP="00E30A13">
      <w:pPr>
        <w:pStyle w:val="Heading4"/>
      </w:pPr>
      <w:r>
        <w:t xml:space="preserve">Additional types of banning orders </w:t>
      </w:r>
    </w:p>
    <w:p w14:paraId="4844C4E3" w14:textId="1BCB5C05" w:rsidR="00163BF6" w:rsidRDefault="00163BF6" w:rsidP="00163BF6">
      <w:pPr>
        <w:pStyle w:val="base-text-paragraph"/>
        <w:numPr>
          <w:ilvl w:val="1"/>
          <w:numId w:val="4"/>
        </w:numPr>
      </w:pPr>
      <w:r>
        <w:t xml:space="preserve">The amendments in </w:t>
      </w:r>
      <w:r w:rsidR="007177A9">
        <w:t>Schedule #</w:t>
      </w:r>
      <w:r w:rsidR="008A7FFC">
        <w:t xml:space="preserve"> </w:t>
      </w:r>
      <w:r>
        <w:t xml:space="preserve">rewrite and update the provisions specifying the activities and functions that may be prohibited by a banning order. </w:t>
      </w:r>
    </w:p>
    <w:p w14:paraId="11420DF6" w14:textId="5E5397AC" w:rsidR="00163BF6" w:rsidRDefault="00163BF6" w:rsidP="00163BF6">
      <w:pPr>
        <w:pStyle w:val="base-text-paragraph"/>
        <w:numPr>
          <w:ilvl w:val="1"/>
          <w:numId w:val="4"/>
        </w:numPr>
      </w:pPr>
      <w:r>
        <w:t xml:space="preserve">Under the rewritten provisions, ASIC can make one or more banning orders against a person </w:t>
      </w:r>
      <w:r w:rsidR="0091584B">
        <w:t xml:space="preserve">that </w:t>
      </w:r>
      <w:r>
        <w:t>prohibit the person from doing one or more of the following:</w:t>
      </w:r>
    </w:p>
    <w:p w14:paraId="2E1E5383" w14:textId="77777777" w:rsidR="00163BF6" w:rsidRDefault="00163BF6" w:rsidP="00163BF6">
      <w:pPr>
        <w:pStyle w:val="dotpoint"/>
      </w:pPr>
      <w:r>
        <w:t>engaging in any credit activities;</w:t>
      </w:r>
    </w:p>
    <w:p w14:paraId="5C768475" w14:textId="77777777" w:rsidR="00163BF6" w:rsidRDefault="00163BF6" w:rsidP="00163BF6">
      <w:pPr>
        <w:pStyle w:val="dotpoint"/>
      </w:pPr>
      <w:r>
        <w:t>engaging in specified credit activities in specified circumstances or capacities;</w:t>
      </w:r>
    </w:p>
    <w:p w14:paraId="49C45B5D" w14:textId="60C256E6" w:rsidR="00163BF6" w:rsidRDefault="00163BF6" w:rsidP="00163BF6">
      <w:pPr>
        <w:pStyle w:val="dotpoint"/>
      </w:pPr>
      <w:r>
        <w:lastRenderedPageBreak/>
        <w:t xml:space="preserve">controlling, whether </w:t>
      </w:r>
      <w:r w:rsidR="00040BD6">
        <w:t xml:space="preserve">alone or </w:t>
      </w:r>
      <w:r w:rsidR="00933174">
        <w:t xml:space="preserve">in concert </w:t>
      </w:r>
      <w:r>
        <w:t xml:space="preserve">with one or more </w:t>
      </w:r>
      <w:r w:rsidR="00933174">
        <w:t>other entities</w:t>
      </w:r>
      <w:r>
        <w:t>, an entity that engages in credit activities;</w:t>
      </w:r>
    </w:p>
    <w:p w14:paraId="0CF1D6FB" w14:textId="77777777" w:rsidR="00163BF6" w:rsidRDefault="00163BF6" w:rsidP="00163BF6">
      <w:pPr>
        <w:pStyle w:val="dotpoint"/>
      </w:pPr>
      <w:r>
        <w:t>performing any function involved in another person engaging in credit activities; and</w:t>
      </w:r>
    </w:p>
    <w:p w14:paraId="34D106A5" w14:textId="23BF2473" w:rsidR="00163BF6" w:rsidRDefault="00163BF6" w:rsidP="00163BF6">
      <w:pPr>
        <w:pStyle w:val="dotpoint"/>
      </w:pPr>
      <w:r>
        <w:t xml:space="preserve">performing specified functions involved in </w:t>
      </w:r>
      <w:r w:rsidR="00C563DC">
        <w:t>another person engaging in credit activities</w:t>
      </w:r>
      <w:r>
        <w:t xml:space="preserve">. </w:t>
      </w:r>
    </w:p>
    <w:p w14:paraId="51F8A8E7" w14:textId="1093C96B" w:rsidR="00163BF6" w:rsidRDefault="00163BF6"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37</w:t>
      </w:r>
      <w:r w:rsidRPr="00375F1D">
        <w:rPr>
          <w:rStyle w:val="Referencingstyle"/>
        </w:rPr>
        <w:t xml:space="preserve">, </w:t>
      </w:r>
      <w:r>
        <w:rPr>
          <w:rStyle w:val="Referencingstyle"/>
        </w:rPr>
        <w:t>subsection 81(1)</w:t>
      </w:r>
      <w:r w:rsidRPr="00375F1D">
        <w:rPr>
          <w:rStyle w:val="Referencingstyle"/>
        </w:rPr>
        <w:t>]</w:t>
      </w:r>
    </w:p>
    <w:p w14:paraId="4B749244" w14:textId="77777777" w:rsidR="00163BF6" w:rsidRDefault="00163BF6" w:rsidP="00163BF6">
      <w:pPr>
        <w:pStyle w:val="base-text-paragraph"/>
        <w:numPr>
          <w:ilvl w:val="1"/>
          <w:numId w:val="4"/>
        </w:numPr>
      </w:pPr>
      <w:r>
        <w:t>The existing provisions were limited to prohibiting a person from engaging in any credit activities or specified credit activities. ASIC ability to make an order prohibiting these activities is not affected by the re-written provisions.</w:t>
      </w:r>
    </w:p>
    <w:p w14:paraId="521C0734" w14:textId="76E620C6" w:rsidR="00163BF6" w:rsidRDefault="00163BF6" w:rsidP="00163BF6">
      <w:pPr>
        <w:pStyle w:val="base-text-paragraph"/>
        <w:numPr>
          <w:ilvl w:val="1"/>
          <w:numId w:val="4"/>
        </w:numPr>
      </w:pPr>
      <w:r>
        <w:rPr>
          <w:rFonts w:hint="eastAsia"/>
        </w:rPr>
        <w:t>T</w:t>
      </w:r>
      <w:r>
        <w:t xml:space="preserve">he additional prohibitions against a person controlling, or performing functions in respect of, another person </w:t>
      </w:r>
      <w:r w:rsidR="0091584B">
        <w:t xml:space="preserve">that </w:t>
      </w:r>
      <w:r>
        <w:t>engages in credit activities reflect the expanded grounds on which banning orders can be made. These additional prohibitions implement Recommendation 30 of the ASIC Enforcement Review.</w:t>
      </w:r>
    </w:p>
    <w:p w14:paraId="184D4131" w14:textId="79F81DFD" w:rsidR="00163BF6" w:rsidRDefault="00163BF6" w:rsidP="00163BF6">
      <w:pPr>
        <w:pStyle w:val="base-text-paragraph"/>
        <w:numPr>
          <w:ilvl w:val="1"/>
          <w:numId w:val="4"/>
        </w:numPr>
      </w:pPr>
      <w:r>
        <w:t>As with the amendments described above in relation to the grounds on which banning orders can be made, the term ‘credit activity’ is defined by section 5 of the Credit Act. The term ‘officer</w:t>
      </w:r>
      <w:r w:rsidR="00933174">
        <w:t xml:space="preserve"> </w:t>
      </w:r>
      <w:r>
        <w:t>take</w:t>
      </w:r>
      <w:r w:rsidR="00933174">
        <w:t>s</w:t>
      </w:r>
      <w:r>
        <w:t xml:space="preserve"> </w:t>
      </w:r>
      <w:r w:rsidR="00933174">
        <w:t xml:space="preserve">its meaning from </w:t>
      </w:r>
      <w:r>
        <w:t>section 9 of the Corporations Act.</w:t>
      </w:r>
    </w:p>
    <w:p w14:paraId="66CAAC78" w14:textId="77777777" w:rsidR="00163BF6" w:rsidRDefault="00163BF6" w:rsidP="00163BF6">
      <w:pPr>
        <w:pStyle w:val="base-text-paragraph"/>
        <w:numPr>
          <w:ilvl w:val="1"/>
          <w:numId w:val="4"/>
        </w:numPr>
      </w:pPr>
      <w:r>
        <w:rPr>
          <w:rFonts w:hint="eastAsia"/>
        </w:rPr>
        <w:t>T</w:t>
      </w:r>
      <w:r>
        <w:t>he re-written provision also puts beyond doubt that a single order against a person can to contain multiple prohibitions, rather than separate orders having to be made in respect of each prohibition.</w:t>
      </w:r>
    </w:p>
    <w:p w14:paraId="0847763A" w14:textId="6BB210D4" w:rsidR="00163BF6" w:rsidRDefault="00163BF6" w:rsidP="00E30A13">
      <w:pPr>
        <w:pStyle w:val="Heading5"/>
      </w:pPr>
      <w:r>
        <w:rPr>
          <w:rFonts w:hint="eastAsia"/>
        </w:rPr>
        <w:t>C</w:t>
      </w:r>
      <w:r>
        <w:t xml:space="preserve">ontrol of a </w:t>
      </w:r>
      <w:r w:rsidR="00705B85">
        <w:t>credit business</w:t>
      </w:r>
    </w:p>
    <w:p w14:paraId="388F417F" w14:textId="293C83D6" w:rsidR="00163BF6" w:rsidRDefault="00163BF6" w:rsidP="00163BF6">
      <w:pPr>
        <w:pStyle w:val="base-text-paragraph"/>
        <w:numPr>
          <w:ilvl w:val="1"/>
          <w:numId w:val="4"/>
        </w:numPr>
      </w:pPr>
      <w:r>
        <w:t xml:space="preserve">The updated meaning of control described below is relevant in applying a prohibition in a banning order against person controlling another person </w:t>
      </w:r>
      <w:r w:rsidR="0091584B">
        <w:t xml:space="preserve">that </w:t>
      </w:r>
      <w:r>
        <w:t>engages in credit activities.</w:t>
      </w:r>
    </w:p>
    <w:p w14:paraId="6AD08857" w14:textId="160E4ECC" w:rsidR="00163BF6" w:rsidRDefault="00163BF6" w:rsidP="00163BF6">
      <w:pPr>
        <w:pStyle w:val="base-text-paragraph"/>
        <w:numPr>
          <w:ilvl w:val="1"/>
          <w:numId w:val="4"/>
        </w:numPr>
      </w:pPr>
      <w:r>
        <w:t xml:space="preserve">Prohibiting a person from controlling </w:t>
      </w:r>
      <w:r w:rsidR="00815CFF">
        <w:t xml:space="preserve">an entity that engages in credit activities </w:t>
      </w:r>
      <w:r>
        <w:t xml:space="preserve">ensures that a banning order can have effective application to a person </w:t>
      </w:r>
      <w:r w:rsidR="0091584B">
        <w:t xml:space="preserve">that </w:t>
      </w:r>
      <w:r>
        <w:t xml:space="preserve">does not directly </w:t>
      </w:r>
      <w:r w:rsidR="00815CFF">
        <w:t xml:space="preserve">engage in credit activities </w:t>
      </w:r>
      <w:r>
        <w:t xml:space="preserve">or perform specific functions as an officer of an entity </w:t>
      </w:r>
      <w:r w:rsidR="00815CFF">
        <w:t>engages in credit activities</w:t>
      </w:r>
      <w:r>
        <w:t>, but that nevertheless is in a position to influence or direct the activities of such an entity.</w:t>
      </w:r>
    </w:p>
    <w:p w14:paraId="3946E67F" w14:textId="6B650AD4" w:rsidR="00396378" w:rsidRDefault="00396378" w:rsidP="00396378">
      <w:pPr>
        <w:pStyle w:val="base-text-paragraph"/>
        <w:numPr>
          <w:ilvl w:val="1"/>
          <w:numId w:val="4"/>
        </w:numPr>
      </w:pPr>
      <w:r>
        <w:t>Prohibiting a person from controlling another entity in concert with one or more other entities ensures that a banning order against control cannot be circumvented by splitting decision making or control functions between entities. The key element of the prohibition is that control is exercised ‘in concert’ with other entities, which requires that there be some co</w:t>
      </w:r>
      <w:r>
        <w:noBreakHyphen/>
        <w:t>ordination or controlling arrangement between the entities.</w:t>
      </w:r>
    </w:p>
    <w:p w14:paraId="182E8593" w14:textId="3DF1A3AE" w:rsidR="00163BF6" w:rsidRDefault="00163BF6" w:rsidP="00E30A13">
      <w:pPr>
        <w:pStyle w:val="Heading5"/>
      </w:pPr>
      <w:r>
        <w:rPr>
          <w:rFonts w:hint="eastAsia"/>
        </w:rPr>
        <w:lastRenderedPageBreak/>
        <w:t>F</w:t>
      </w:r>
      <w:r>
        <w:t xml:space="preserve">unctions in relation to </w:t>
      </w:r>
      <w:r w:rsidR="00236E26">
        <w:t>a credit business</w:t>
      </w:r>
    </w:p>
    <w:p w14:paraId="4BC70FB3" w14:textId="4D4DD71C" w:rsidR="00163BF6" w:rsidRDefault="00163BF6" w:rsidP="00163BF6">
      <w:pPr>
        <w:pStyle w:val="base-text-paragraph"/>
        <w:numPr>
          <w:ilvl w:val="1"/>
          <w:numId w:val="4"/>
        </w:numPr>
      </w:pPr>
      <w:r>
        <w:t xml:space="preserve">Prohibiting a person from performing any function involved in </w:t>
      </w:r>
      <w:r w:rsidR="00E9142F">
        <w:t>the</w:t>
      </w:r>
      <w:r>
        <w:t xml:space="preserve"> </w:t>
      </w:r>
      <w:r w:rsidR="00815CFF">
        <w:t xml:space="preserve">engaging in </w:t>
      </w:r>
      <w:r w:rsidR="00E9142F">
        <w:t xml:space="preserve">of </w:t>
      </w:r>
      <w:r w:rsidR="00815CFF">
        <w:t xml:space="preserve">credit activities </w:t>
      </w:r>
      <w:r>
        <w:t xml:space="preserve">provides a blanket ban on that person’s involvement in </w:t>
      </w:r>
      <w:r w:rsidR="00815CFF">
        <w:t>an entity that engages in such activities</w:t>
      </w:r>
      <w:r>
        <w:t xml:space="preserve">. The prohibition includes any activities that the person might undertake as an officer, manager, employee, or contractor, or activities undertaken in any other capacity. </w:t>
      </w: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37</w:t>
      </w:r>
      <w:r w:rsidRPr="00375F1D">
        <w:rPr>
          <w:rStyle w:val="Referencingstyle"/>
        </w:rPr>
        <w:t xml:space="preserve">, </w:t>
      </w:r>
      <w:r>
        <w:rPr>
          <w:rStyle w:val="Referencingstyle"/>
        </w:rPr>
        <w:t>paragraph</w:t>
      </w:r>
      <w:r w:rsidRPr="00375F1D">
        <w:rPr>
          <w:rStyle w:val="Referencingstyle"/>
        </w:rPr>
        <w:t xml:space="preserve"> </w:t>
      </w:r>
      <w:r>
        <w:rPr>
          <w:rStyle w:val="Referencingstyle"/>
        </w:rPr>
        <w:t>81(1)(d)</w:t>
      </w:r>
      <w:r w:rsidRPr="00375F1D">
        <w:rPr>
          <w:rStyle w:val="Referencingstyle"/>
        </w:rPr>
        <w:t>]</w:t>
      </w:r>
    </w:p>
    <w:p w14:paraId="2EB221D1" w14:textId="01CB69E3" w:rsidR="00163BF6" w:rsidRDefault="00163BF6" w:rsidP="00163BF6">
      <w:pPr>
        <w:pStyle w:val="base-text-paragraph"/>
        <w:numPr>
          <w:ilvl w:val="1"/>
          <w:numId w:val="4"/>
        </w:numPr>
      </w:pPr>
      <w:r>
        <w:t xml:space="preserve">This general prohibition mirrors the original prohibition on </w:t>
      </w:r>
      <w:r w:rsidR="00815CFF">
        <w:t>engaging in any credit activities</w:t>
      </w:r>
      <w:r>
        <w:t xml:space="preserve">. Given the broad nature of the prohibition, it </w:t>
      </w:r>
      <w:r w:rsidR="00A02366">
        <w:t xml:space="preserve">is </w:t>
      </w:r>
      <w:r>
        <w:t>expected that it would be used the grounds on which banning order were made involved particularly serious or egregious actions.</w:t>
      </w:r>
    </w:p>
    <w:p w14:paraId="02C815F6" w14:textId="0B07ADF4" w:rsidR="00163BF6" w:rsidRDefault="00163BF6" w:rsidP="00163BF6">
      <w:pPr>
        <w:pStyle w:val="base-text-paragraph"/>
        <w:numPr>
          <w:ilvl w:val="1"/>
          <w:numId w:val="4"/>
        </w:numPr>
      </w:pPr>
      <w:r>
        <w:t xml:space="preserve">ASIC is also authorised to prohibit a person from performing specified functions involved in </w:t>
      </w:r>
      <w:r w:rsidR="00E9142F">
        <w:t xml:space="preserve">the </w:t>
      </w:r>
      <w:r w:rsidR="005D0627">
        <w:t xml:space="preserve">engaging in </w:t>
      </w:r>
      <w:r w:rsidR="00E9142F">
        <w:t xml:space="preserve">of </w:t>
      </w:r>
      <w:r w:rsidR="005D0627">
        <w:t>credit activities</w:t>
      </w:r>
      <w:r>
        <w:t>.</w:t>
      </w:r>
      <w:r w:rsidRPr="00623B9C">
        <w:rPr>
          <w:rStyle w:val="Referencingstyle"/>
        </w:rPr>
        <w:t xml:space="preserve"> </w:t>
      </w: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37</w:t>
      </w:r>
      <w:r w:rsidRPr="00375F1D">
        <w:rPr>
          <w:rStyle w:val="Referencingstyle"/>
        </w:rPr>
        <w:t xml:space="preserve">, </w:t>
      </w:r>
      <w:r>
        <w:rPr>
          <w:rStyle w:val="Referencingstyle"/>
        </w:rPr>
        <w:t>paragraph</w:t>
      </w:r>
      <w:r w:rsidRPr="00375F1D">
        <w:rPr>
          <w:rStyle w:val="Referencingstyle"/>
        </w:rPr>
        <w:t xml:space="preserve"> </w:t>
      </w:r>
      <w:r>
        <w:rPr>
          <w:rStyle w:val="Referencingstyle"/>
        </w:rPr>
        <w:t>81(1)(e)</w:t>
      </w:r>
      <w:r w:rsidRPr="00375F1D">
        <w:rPr>
          <w:rStyle w:val="Referencingstyle"/>
        </w:rPr>
        <w:t>]</w:t>
      </w:r>
    </w:p>
    <w:p w14:paraId="50FF3956" w14:textId="53D07AC8" w:rsidR="00163BF6" w:rsidRDefault="00163BF6" w:rsidP="00163BF6">
      <w:pPr>
        <w:pStyle w:val="base-text-paragraph"/>
        <w:numPr>
          <w:ilvl w:val="1"/>
          <w:numId w:val="4"/>
        </w:numPr>
      </w:pPr>
      <w:r>
        <w:rPr>
          <w:rFonts w:hint="eastAsia"/>
        </w:rPr>
        <w:t>T</w:t>
      </w:r>
      <w:r>
        <w:t xml:space="preserve">his prohibition mirrors the original prohibition on specified </w:t>
      </w:r>
      <w:r w:rsidR="008F2964">
        <w:t>credit activities</w:t>
      </w:r>
      <w:r>
        <w:t>. The prohibition allows ASIC to take a targeted and flexible approach from undertaking specified activities, for example as a senior manager or financial officer, which still permitting them to undertake other activities.</w:t>
      </w:r>
    </w:p>
    <w:p w14:paraId="20AB2BEC" w14:textId="527C0C6A" w:rsidR="00492570" w:rsidRDefault="00492570" w:rsidP="00492570">
      <w:pPr>
        <w:pStyle w:val="base-text-paragraph"/>
      </w:pPr>
      <w:r>
        <w:rPr>
          <w:rFonts w:hint="eastAsia"/>
        </w:rPr>
        <w:t>T</w:t>
      </w:r>
      <w:r>
        <w:t>he specified functions involved in engaging in</w:t>
      </w:r>
      <w:r w:rsidR="003A772B">
        <w:t xml:space="preserve"> of</w:t>
      </w:r>
      <w:r>
        <w:t xml:space="preserve"> credit activities could include, but are not limited to, any function in which a person has responsibility for:</w:t>
      </w:r>
    </w:p>
    <w:p w14:paraId="61C0AE56" w14:textId="456FC07A" w:rsidR="00492570" w:rsidRDefault="00492570" w:rsidP="00492570">
      <w:pPr>
        <w:pStyle w:val="dotpoint"/>
      </w:pPr>
      <w:r>
        <w:t>managing or supervising of credit activities, or of particular credit activities;</w:t>
      </w:r>
    </w:p>
    <w:p w14:paraId="37ECFC86" w14:textId="77777777" w:rsidR="00492570" w:rsidRDefault="00492570" w:rsidP="00492570">
      <w:pPr>
        <w:pStyle w:val="dotpoint"/>
      </w:pPr>
      <w:r>
        <w:rPr>
          <w:rFonts w:hint="eastAsia"/>
        </w:rPr>
        <w:t>m</w:t>
      </w:r>
      <w:r>
        <w:t>anaging conflicts of interest;</w:t>
      </w:r>
    </w:p>
    <w:p w14:paraId="19A06E02" w14:textId="782A5EB7" w:rsidR="00492570" w:rsidRDefault="00492570" w:rsidP="00492570">
      <w:pPr>
        <w:pStyle w:val="dotpoint"/>
      </w:pPr>
      <w:r>
        <w:rPr>
          <w:rFonts w:hint="eastAsia"/>
        </w:rPr>
        <w:t>e</w:t>
      </w:r>
      <w:r>
        <w:t xml:space="preserve">nsuring compliance with </w:t>
      </w:r>
      <w:r w:rsidR="0064156C">
        <w:t xml:space="preserve">credit </w:t>
      </w:r>
      <w:r w:rsidR="00796F34">
        <w:t xml:space="preserve">service laws or a particular credit services law </w:t>
      </w:r>
      <w:r>
        <w:t>(including setting compliance standards, supervising compliance with those standards, reporting non</w:t>
      </w:r>
      <w:r w:rsidR="004E3FEF">
        <w:noBreakHyphen/>
      </w:r>
      <w:r>
        <w:t xml:space="preserve">compliance and imposing sanctions); </w:t>
      </w:r>
    </w:p>
    <w:p w14:paraId="3AA90796" w14:textId="183D1EEC" w:rsidR="00492570" w:rsidRDefault="00492570" w:rsidP="00492570">
      <w:pPr>
        <w:pStyle w:val="dotpoint"/>
      </w:pPr>
      <w:r>
        <w:rPr>
          <w:rFonts w:hint="eastAsia"/>
        </w:rPr>
        <w:t>a</w:t>
      </w:r>
      <w:r>
        <w:t xml:space="preserve">llocating and maintain adequate resources to </w:t>
      </w:r>
      <w:r w:rsidR="00DD03AA">
        <w:t>engage, or maintain competence for engaging, in credit activities</w:t>
      </w:r>
      <w:r>
        <w:t>;</w:t>
      </w:r>
    </w:p>
    <w:p w14:paraId="0194DC90" w14:textId="03D85BA6" w:rsidR="00492570" w:rsidRDefault="00492570" w:rsidP="00492570">
      <w:pPr>
        <w:pStyle w:val="dotpoint"/>
      </w:pPr>
      <w:r>
        <w:rPr>
          <w:rFonts w:hint="eastAsia"/>
        </w:rPr>
        <w:t>e</w:t>
      </w:r>
      <w:r>
        <w:t xml:space="preserve">nsuring that those </w:t>
      </w:r>
      <w:r w:rsidR="004A3334">
        <w:t xml:space="preserve">engaging in credit activities </w:t>
      </w:r>
      <w:r>
        <w:t>on behalf of the business are adequately trained and competent to do so;</w:t>
      </w:r>
    </w:p>
    <w:p w14:paraId="46DE3656" w14:textId="77777777" w:rsidR="00492570" w:rsidRDefault="00492570" w:rsidP="00492570">
      <w:pPr>
        <w:pStyle w:val="dotpoint"/>
      </w:pPr>
      <w:r>
        <w:rPr>
          <w:rFonts w:hint="eastAsia"/>
        </w:rPr>
        <w:t>m</w:t>
      </w:r>
      <w:r>
        <w:t>anaging risk;</w:t>
      </w:r>
    </w:p>
    <w:p w14:paraId="55D759A8" w14:textId="77777777" w:rsidR="00492570" w:rsidRDefault="00492570" w:rsidP="00492570">
      <w:pPr>
        <w:pStyle w:val="dotpoint"/>
      </w:pPr>
      <w:r>
        <w:rPr>
          <w:rFonts w:hint="eastAsia"/>
        </w:rPr>
        <w:t>i</w:t>
      </w:r>
      <w:r>
        <w:t>nternal or external dispute resolution;</w:t>
      </w:r>
    </w:p>
    <w:p w14:paraId="41977439" w14:textId="77777777" w:rsidR="00492570" w:rsidRDefault="00492570" w:rsidP="00492570">
      <w:pPr>
        <w:pStyle w:val="dotpoint"/>
      </w:pPr>
      <w:r>
        <w:rPr>
          <w:rFonts w:hint="eastAsia"/>
        </w:rPr>
        <w:t>d</w:t>
      </w:r>
      <w:r>
        <w:t>esign of financial products; or</w:t>
      </w:r>
    </w:p>
    <w:p w14:paraId="1B296EEB" w14:textId="1CB0A39D" w:rsidR="00492570" w:rsidRDefault="00492570" w:rsidP="00ED35BE">
      <w:pPr>
        <w:pStyle w:val="dotpoint"/>
      </w:pPr>
      <w:r>
        <w:rPr>
          <w:rFonts w:hint="eastAsia"/>
        </w:rPr>
        <w:t>d</w:t>
      </w:r>
      <w:r>
        <w:t>istribution, marketing or promotion of financial products.</w:t>
      </w:r>
    </w:p>
    <w:p w14:paraId="6A477035" w14:textId="77777777" w:rsidR="00163BF6" w:rsidRDefault="00163BF6" w:rsidP="00E30A13">
      <w:pPr>
        <w:pStyle w:val="Heading5"/>
      </w:pPr>
      <w:r>
        <w:lastRenderedPageBreak/>
        <w:t>Periods to which a banning order can apply</w:t>
      </w:r>
    </w:p>
    <w:p w14:paraId="51A89B89" w14:textId="77777777" w:rsidR="00163BF6" w:rsidRDefault="00163BF6" w:rsidP="00163BF6">
      <w:pPr>
        <w:pStyle w:val="base-text-paragraph"/>
        <w:numPr>
          <w:ilvl w:val="1"/>
          <w:numId w:val="4"/>
        </w:numPr>
      </w:pPr>
      <w:r>
        <w:t xml:space="preserve">The amendments rewrite the provision dealing with the period over which a banning order can apply. </w:t>
      </w:r>
    </w:p>
    <w:p w14:paraId="4C63C164" w14:textId="3597B980" w:rsidR="00163BF6" w:rsidRPr="001D62D2" w:rsidRDefault="00163BF6" w:rsidP="00163BF6">
      <w:pPr>
        <w:pStyle w:val="base-text-paragraph"/>
        <w:numPr>
          <w:ilvl w:val="1"/>
          <w:numId w:val="4"/>
        </w:numPr>
        <w:rPr>
          <w:rStyle w:val="Referencingstyle"/>
          <w:b w:val="0"/>
          <w:i w:val="0"/>
          <w:sz w:val="22"/>
        </w:rPr>
      </w:pPr>
      <w:r>
        <w:t xml:space="preserve">Consistent with the previous provision, ASIC is generally authorised to impose a banning order either permanently, or </w:t>
      </w:r>
      <w:r w:rsidR="00AA3B4E">
        <w:t xml:space="preserve">for </w:t>
      </w:r>
      <w:r>
        <w:t xml:space="preserve">a specified period. </w:t>
      </w: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27</w:t>
      </w:r>
      <w:r w:rsidRPr="00375F1D">
        <w:rPr>
          <w:rStyle w:val="Referencingstyle"/>
        </w:rPr>
        <w:t xml:space="preserve">, </w:t>
      </w:r>
      <w:r>
        <w:rPr>
          <w:rStyle w:val="Referencingstyle"/>
        </w:rPr>
        <w:t>paragraph 81(2)(b)</w:t>
      </w:r>
      <w:r w:rsidRPr="00375F1D">
        <w:rPr>
          <w:rStyle w:val="Referencingstyle"/>
        </w:rPr>
        <w:t>]</w:t>
      </w:r>
    </w:p>
    <w:p w14:paraId="29FF0560" w14:textId="51E1EF79" w:rsidR="00163BF6" w:rsidRPr="005478D5" w:rsidRDefault="00163BF6" w:rsidP="00163BF6">
      <w:pPr>
        <w:pStyle w:val="base-text-paragraph"/>
        <w:numPr>
          <w:ilvl w:val="1"/>
          <w:numId w:val="4"/>
        </w:numPr>
        <w:rPr>
          <w:rStyle w:val="Referencingstyle"/>
          <w:b w:val="0"/>
          <w:i w:val="0"/>
          <w:sz w:val="22"/>
        </w:rPr>
      </w:pPr>
      <w:r>
        <w:rPr>
          <w:rFonts w:hint="eastAsia"/>
        </w:rPr>
        <w:t>H</w:t>
      </w:r>
      <w:r>
        <w:t xml:space="preserve">owever, the amendments introduce a </w:t>
      </w:r>
      <w:r w:rsidR="00996DA9">
        <w:t>5</w:t>
      </w:r>
      <w:r w:rsidR="00B07376">
        <w:t xml:space="preserve"> </w:t>
      </w:r>
      <w:r>
        <w:t xml:space="preserve">year limit on prohibitions in a banning order that is made solely on the ground of a person being an officer of more than one corporation that was unable to pay its debts. </w:t>
      </w: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27</w:t>
      </w:r>
      <w:r w:rsidRPr="00375F1D">
        <w:rPr>
          <w:rStyle w:val="Referencingstyle"/>
        </w:rPr>
        <w:t xml:space="preserve">, </w:t>
      </w:r>
      <w:r>
        <w:rPr>
          <w:rStyle w:val="Referencingstyle"/>
        </w:rPr>
        <w:t>paragraph 81(2)(a)</w:t>
      </w:r>
      <w:r w:rsidRPr="00375F1D">
        <w:rPr>
          <w:rStyle w:val="Referencingstyle"/>
        </w:rPr>
        <w:t>]</w:t>
      </w:r>
    </w:p>
    <w:p w14:paraId="377E0ADE" w14:textId="7BF0BBFE" w:rsidR="00163BF6" w:rsidRPr="002D5671" w:rsidRDefault="00163BF6" w:rsidP="00163BF6">
      <w:pPr>
        <w:pStyle w:val="base-text-paragraph"/>
        <w:numPr>
          <w:ilvl w:val="1"/>
          <w:numId w:val="4"/>
        </w:numPr>
      </w:pPr>
      <w:r>
        <w:rPr>
          <w:rFonts w:hint="eastAsia"/>
        </w:rPr>
        <w:t xml:space="preserve"> </w:t>
      </w:r>
      <w:r>
        <w:t xml:space="preserve">This limit is consistent with the one that applies to banning orders under the Corporations Act and to </w:t>
      </w:r>
      <w:r w:rsidR="00545BC5">
        <w:t xml:space="preserve">disqualifying </w:t>
      </w:r>
      <w:r>
        <w:t xml:space="preserve">of a person from managing corporations in section 206F of the Corporations Act. As with those provisions, the limit is appropriate and proportionate for banning orders made against a person solely on the same basis. The time limit does not apply where a banning order is made on multiple grounds, </w:t>
      </w:r>
      <w:r w:rsidR="00545BC5">
        <w:t xml:space="preserve">even where </w:t>
      </w:r>
      <w:r>
        <w:t>one of those grounds is that the person has been an officer of more than one corporation that was unable to pay its debts.</w:t>
      </w:r>
    </w:p>
    <w:p w14:paraId="7973BC10" w14:textId="77777777" w:rsidR="00163BF6" w:rsidRDefault="00163BF6" w:rsidP="00163BF6">
      <w:pPr>
        <w:pStyle w:val="base-text-paragraph"/>
        <w:numPr>
          <w:ilvl w:val="1"/>
          <w:numId w:val="4"/>
        </w:numPr>
      </w:pPr>
      <w:r>
        <w:t xml:space="preserve">As a single banning order can contain multiple prohibitions, ASIC is also permitted to impose different periods in respect of each prohibition specified in a banning order. </w:t>
      </w:r>
      <w:r>
        <w:rPr>
          <w:rFonts w:hint="eastAsia"/>
        </w:rPr>
        <w:t>T</w:t>
      </w:r>
      <w:r>
        <w:t>his approach assists ASIC in tailoring the prohibitions specified in a banning order to the particular facts and circumstances of a case.</w:t>
      </w:r>
    </w:p>
    <w:p w14:paraId="6802B4B6" w14:textId="77777777" w:rsidR="00163BF6" w:rsidRDefault="00163BF6" w:rsidP="00E30A13">
      <w:pPr>
        <w:pStyle w:val="Heading4"/>
      </w:pPr>
      <w:r>
        <w:t xml:space="preserve">Administrative Appeals Tribunal review </w:t>
      </w:r>
    </w:p>
    <w:p w14:paraId="1C82041F" w14:textId="2C3DB59F" w:rsidR="00A10FCE" w:rsidRDefault="00163BF6" w:rsidP="00333FD0">
      <w:pPr>
        <w:pStyle w:val="base-text-paragraph"/>
        <w:numPr>
          <w:ilvl w:val="1"/>
          <w:numId w:val="4"/>
        </w:numPr>
      </w:pPr>
      <w:r>
        <w:t xml:space="preserve">The amendments in </w:t>
      </w:r>
      <w:r w:rsidR="007177A9">
        <w:t>Schedule #</w:t>
      </w:r>
      <w:r w:rsidR="008A7FFC">
        <w:t xml:space="preserve"> </w:t>
      </w:r>
      <w:r>
        <w:t xml:space="preserve">to the Bill do not affect a person’s </w:t>
      </w:r>
      <w:r w:rsidR="00E22AB9">
        <w:t xml:space="preserve">right to </w:t>
      </w:r>
      <w:r>
        <w:t xml:space="preserve">apply to the Administrative Appeals Tribunal for a review of </w:t>
      </w:r>
      <w:r w:rsidR="00E22AB9">
        <w:t xml:space="preserve">a </w:t>
      </w:r>
      <w:r>
        <w:t>decision</w:t>
      </w:r>
      <w:r w:rsidR="00E22AB9">
        <w:t xml:space="preserve"> by ASIC under </w:t>
      </w:r>
      <w:r w:rsidR="00337608">
        <w:t xml:space="preserve">Part 2-4 in respect of a banning order. </w:t>
      </w:r>
    </w:p>
    <w:p w14:paraId="4ADB908B" w14:textId="5DF6509C" w:rsidR="00163BF6" w:rsidRPr="00EF6415" w:rsidRDefault="00163BF6" w:rsidP="00333FD0">
      <w:pPr>
        <w:pStyle w:val="base-text-paragraph"/>
        <w:numPr>
          <w:ilvl w:val="1"/>
          <w:numId w:val="4"/>
        </w:numPr>
      </w:pPr>
      <w:r>
        <w:t xml:space="preserve">These review rights continue to be provided under section 327 and apply </w:t>
      </w:r>
      <w:r w:rsidR="00172199">
        <w:t xml:space="preserve">to </w:t>
      </w:r>
      <w:r>
        <w:t xml:space="preserve">decisions </w:t>
      </w:r>
      <w:r w:rsidR="00172199">
        <w:t xml:space="preserve">in respect of a </w:t>
      </w:r>
      <w:r>
        <w:t>banning order under the amended provisions.</w:t>
      </w:r>
      <w:r w:rsidR="005E1DE3">
        <w:t xml:space="preserve"> These decisions include the decision to make a banning order and the prohibitions contained in such an order.</w:t>
      </w:r>
    </w:p>
    <w:p w14:paraId="644509F2" w14:textId="77777777" w:rsidR="00163BF6" w:rsidRDefault="00163BF6" w:rsidP="00E30A13">
      <w:pPr>
        <w:pStyle w:val="Heading4"/>
      </w:pPr>
      <w:r>
        <w:rPr>
          <w:rFonts w:hint="eastAsia"/>
        </w:rPr>
        <w:t>D</w:t>
      </w:r>
      <w:r>
        <w:t>isqualification orders</w:t>
      </w:r>
    </w:p>
    <w:p w14:paraId="479B86DE" w14:textId="4D7F69D5" w:rsidR="00163BF6" w:rsidRDefault="00163BF6" w:rsidP="00163BF6">
      <w:pPr>
        <w:pStyle w:val="base-text-paragraph"/>
        <w:numPr>
          <w:ilvl w:val="1"/>
          <w:numId w:val="4"/>
        </w:numPr>
      </w:pPr>
      <w:r>
        <w:rPr>
          <w:rFonts w:hint="eastAsia"/>
        </w:rPr>
        <w:t>S</w:t>
      </w:r>
      <w:r>
        <w:t xml:space="preserve">ection 86 permits ASIC to apply to the Court to make an order in relation to a person if ASIC cancels a licence of the person, or makes a banning order against the person </w:t>
      </w:r>
      <w:r w:rsidR="0091584B">
        <w:t xml:space="preserve">that </w:t>
      </w:r>
      <w:r>
        <w:t>is to operate permanently. These provisions mirror the equivalent provisions in the Corporations Act.</w:t>
      </w:r>
    </w:p>
    <w:p w14:paraId="3491D973" w14:textId="77777777" w:rsidR="00163BF6" w:rsidRDefault="00163BF6" w:rsidP="00163BF6">
      <w:pPr>
        <w:pStyle w:val="base-text-paragraph"/>
        <w:numPr>
          <w:ilvl w:val="1"/>
          <w:numId w:val="4"/>
        </w:numPr>
      </w:pPr>
      <w:r>
        <w:t xml:space="preserve">Where the application is based on a permanent banning order, the Court may make an order disqualifying the person from engaging in any credit activities, or specified credit activities, in specified </w:t>
      </w:r>
      <w:r>
        <w:lastRenderedPageBreak/>
        <w:t>circumstances or capacities. These orders mirror the types of prohibitions that can be specified in a banning order.</w:t>
      </w:r>
    </w:p>
    <w:p w14:paraId="5A4FF2B5" w14:textId="2C0BDF34" w:rsidR="00163BF6" w:rsidRDefault="00163BF6" w:rsidP="00163BF6">
      <w:pPr>
        <w:pStyle w:val="base-text-paragraph"/>
        <w:numPr>
          <w:ilvl w:val="1"/>
          <w:numId w:val="4"/>
        </w:numPr>
      </w:pPr>
      <w:r>
        <w:rPr>
          <w:rFonts w:hint="eastAsia"/>
        </w:rPr>
        <w:t>T</w:t>
      </w:r>
      <w:r>
        <w:t xml:space="preserve">he amendments expand the types of orders that the Court can make in relation to </w:t>
      </w:r>
      <w:r w:rsidR="007E58A6">
        <w:t xml:space="preserve">an </w:t>
      </w:r>
      <w:r>
        <w:t xml:space="preserve">application based on </w:t>
      </w:r>
      <w:r w:rsidR="007E58A6">
        <w:t xml:space="preserve">a </w:t>
      </w:r>
      <w:r>
        <w:t>banning orders. These amendments ensure continued alignment with the expanded types of prohibitions that ASIC can specify in a banning order.</w:t>
      </w:r>
    </w:p>
    <w:p w14:paraId="481EF31A" w14:textId="77777777" w:rsidR="00163BF6" w:rsidRDefault="00163BF6" w:rsidP="00163BF6">
      <w:pPr>
        <w:pStyle w:val="base-text-paragraph"/>
        <w:numPr>
          <w:ilvl w:val="1"/>
          <w:numId w:val="4"/>
        </w:numPr>
      </w:pPr>
      <w:r>
        <w:rPr>
          <w:rFonts w:hint="eastAsia"/>
        </w:rPr>
        <w:t>C</w:t>
      </w:r>
      <w:r>
        <w:t>onsistent with those prohibitions, the Court can make one or more orders disqualifying a person, either permanently or for a specified period, from doing any of the following:</w:t>
      </w:r>
    </w:p>
    <w:p w14:paraId="6661151E" w14:textId="6335D45B" w:rsidR="00163BF6" w:rsidRDefault="00163BF6" w:rsidP="00163BF6">
      <w:pPr>
        <w:pStyle w:val="dotpoint"/>
      </w:pPr>
      <w:r>
        <w:t>controlling, whether</w:t>
      </w:r>
      <w:r w:rsidR="00D63568">
        <w:t xml:space="preserve"> alone or</w:t>
      </w:r>
      <w:r>
        <w:t xml:space="preserve"> </w:t>
      </w:r>
      <w:r w:rsidR="00796028">
        <w:t xml:space="preserve">in concert </w:t>
      </w:r>
      <w:r>
        <w:t xml:space="preserve">with one or more </w:t>
      </w:r>
      <w:r w:rsidR="00796028">
        <w:t>other entities</w:t>
      </w:r>
      <w:r>
        <w:t xml:space="preserve">, another person </w:t>
      </w:r>
      <w:r w:rsidR="0091584B">
        <w:t xml:space="preserve">that </w:t>
      </w:r>
      <w:r>
        <w:t>engages in credit activities;</w:t>
      </w:r>
    </w:p>
    <w:p w14:paraId="35741696" w14:textId="49781102" w:rsidR="00163BF6" w:rsidRDefault="00163BF6" w:rsidP="00163BF6">
      <w:pPr>
        <w:pStyle w:val="dotpoint"/>
      </w:pPr>
      <w:r>
        <w:t xml:space="preserve">performing any function involved in </w:t>
      </w:r>
      <w:r w:rsidR="002F1F2A">
        <w:t xml:space="preserve">the </w:t>
      </w:r>
      <w:r w:rsidR="000C1149">
        <w:t xml:space="preserve">engaging in </w:t>
      </w:r>
      <w:r w:rsidR="003E2826">
        <w:t xml:space="preserve">of </w:t>
      </w:r>
      <w:r w:rsidR="0091584B">
        <w:t>credit</w:t>
      </w:r>
      <w:r w:rsidR="000C1149">
        <w:t xml:space="preserve"> activities</w:t>
      </w:r>
      <w:r>
        <w:t>; or</w:t>
      </w:r>
    </w:p>
    <w:p w14:paraId="4193478B" w14:textId="58A7E3CE" w:rsidR="00163BF6" w:rsidRDefault="00163BF6" w:rsidP="00163BF6">
      <w:pPr>
        <w:pStyle w:val="dotpoint"/>
      </w:pPr>
      <w:r>
        <w:t xml:space="preserve">performing specified functions involved in </w:t>
      </w:r>
      <w:r w:rsidR="002F1F2A">
        <w:t xml:space="preserve">the </w:t>
      </w:r>
      <w:r w:rsidR="000C1149">
        <w:t>engaging</w:t>
      </w:r>
      <w:r w:rsidR="002F1F2A">
        <w:t xml:space="preserve"> </w:t>
      </w:r>
      <w:r w:rsidR="000C1149">
        <w:t xml:space="preserve">in </w:t>
      </w:r>
      <w:r w:rsidR="003E2826">
        <w:t xml:space="preserve">of </w:t>
      </w:r>
      <w:r w:rsidR="000C1149">
        <w:t>credit activities</w:t>
      </w:r>
      <w:r>
        <w:t>.</w:t>
      </w:r>
    </w:p>
    <w:p w14:paraId="4A2C6B2C" w14:textId="6BFB57DE" w:rsidR="00163BF6" w:rsidRDefault="00163BF6" w:rsidP="00ED35BE">
      <w:pPr>
        <w:pStyle w:val="base-text-paragraph"/>
        <w:numPr>
          <w:ilvl w:val="0"/>
          <w:numId w:val="0"/>
        </w:numPr>
        <w:ind w:left="1134"/>
      </w:pPr>
      <w:r>
        <w:rPr>
          <w:rStyle w:val="Referencingstyle"/>
        </w:rPr>
        <w:t>[</w:t>
      </w:r>
      <w:r w:rsidR="007177A9">
        <w:rPr>
          <w:rStyle w:val="Referencingstyle"/>
        </w:rPr>
        <w:t>Schedule #</w:t>
      </w:r>
      <w:r>
        <w:rPr>
          <w:rStyle w:val="Referencingstyle"/>
        </w:rPr>
        <w:t>, i</w:t>
      </w:r>
      <w:r w:rsidRPr="00375F1D">
        <w:rPr>
          <w:rStyle w:val="Referencingstyle"/>
        </w:rPr>
        <w:t xml:space="preserve">tem </w:t>
      </w:r>
      <w:r>
        <w:rPr>
          <w:rStyle w:val="Referencingstyle"/>
        </w:rPr>
        <w:t>39, paragraph 86(2)(a)</w:t>
      </w:r>
      <w:r w:rsidRPr="00375F1D">
        <w:rPr>
          <w:rStyle w:val="Referencingstyle"/>
        </w:rPr>
        <w:t>]</w:t>
      </w:r>
    </w:p>
    <w:p w14:paraId="2518625C" w14:textId="66AE9C3A" w:rsidR="00163BF6" w:rsidRDefault="00163BF6" w:rsidP="00163BF6">
      <w:pPr>
        <w:pStyle w:val="base-text-paragraph"/>
        <w:numPr>
          <w:ilvl w:val="1"/>
          <w:numId w:val="4"/>
        </w:numPr>
      </w:pPr>
      <w:r>
        <w:t xml:space="preserve">The particulars of these orders are the same as those that are relevant for the equivalent prohibitions </w:t>
      </w:r>
      <w:r w:rsidR="00016434">
        <w:t>specified in a banning order that ASIC can make</w:t>
      </w:r>
      <w:r>
        <w:t xml:space="preserve">. Although the amendments re-write the provision that contained the original orders that the Court could make in respect of </w:t>
      </w:r>
      <w:r w:rsidR="006816FC">
        <w:t>credit activities</w:t>
      </w:r>
      <w:r>
        <w:t>, the way that those orders apply is unchanged.</w:t>
      </w:r>
    </w:p>
    <w:p w14:paraId="33822210" w14:textId="77777777" w:rsidR="00163BF6" w:rsidRDefault="00163BF6" w:rsidP="00E30A13">
      <w:pPr>
        <w:pStyle w:val="Heading4"/>
      </w:pPr>
      <w:r>
        <w:rPr>
          <w:rFonts w:hint="eastAsia"/>
        </w:rPr>
        <w:t>C</w:t>
      </w:r>
      <w:r>
        <w:t>onsequential and minor amendments</w:t>
      </w:r>
    </w:p>
    <w:p w14:paraId="226193F6" w14:textId="2C8EBE58" w:rsidR="00163BF6" w:rsidRDefault="00163BF6" w:rsidP="00163BF6">
      <w:pPr>
        <w:pStyle w:val="base-text-paragraph"/>
        <w:numPr>
          <w:ilvl w:val="1"/>
          <w:numId w:val="4"/>
        </w:numPr>
      </w:pPr>
      <w:r>
        <w:rPr>
          <w:rFonts w:hint="eastAsia"/>
        </w:rPr>
        <w:t>T</w:t>
      </w:r>
      <w:r>
        <w:t xml:space="preserve">he amendments in </w:t>
      </w:r>
      <w:r w:rsidR="007177A9">
        <w:t>Schedule #</w:t>
      </w:r>
      <w:r w:rsidR="008A7FFC">
        <w:t xml:space="preserve"> </w:t>
      </w:r>
      <w:r>
        <w:t>make a number of consequential and minor amendments that support the substantive amendments to the Credit Act.</w:t>
      </w:r>
    </w:p>
    <w:p w14:paraId="1475F72C" w14:textId="036500BE" w:rsidR="00163BF6" w:rsidRDefault="00163BF6" w:rsidP="00163BF6">
      <w:pPr>
        <w:pStyle w:val="base-text-paragraph"/>
        <w:numPr>
          <w:ilvl w:val="1"/>
          <w:numId w:val="4"/>
        </w:numPr>
      </w:pPr>
      <w:r>
        <w:rPr>
          <w:rFonts w:hint="eastAsia"/>
        </w:rPr>
        <w:t>T</w:t>
      </w:r>
      <w:r>
        <w:t xml:space="preserve">he amendments update the Guide Material for Part 2-2 so that it covers the expanded grounds and types of banning orders and disqualification orders. </w:t>
      </w:r>
      <w:r w:rsidRPr="00EB1BA0">
        <w:rPr>
          <w:rStyle w:val="Referencingstyle"/>
        </w:rPr>
        <w:t>[</w:t>
      </w:r>
      <w:r w:rsidR="007177A9">
        <w:rPr>
          <w:rStyle w:val="Referencingstyle"/>
        </w:rPr>
        <w:t>Schedule #</w:t>
      </w:r>
      <w:r w:rsidRPr="00EB1BA0">
        <w:rPr>
          <w:rStyle w:val="Referencingstyle"/>
        </w:rPr>
        <w:t xml:space="preserve">, item </w:t>
      </w:r>
      <w:r>
        <w:rPr>
          <w:rStyle w:val="Referencingstyle"/>
        </w:rPr>
        <w:t>26</w:t>
      </w:r>
      <w:r w:rsidRPr="00EB1BA0">
        <w:rPr>
          <w:rStyle w:val="Referencingstyle"/>
        </w:rPr>
        <w:t xml:space="preserve">, </w:t>
      </w:r>
      <w:r>
        <w:rPr>
          <w:rStyle w:val="Referencingstyle"/>
        </w:rPr>
        <w:t>section 79</w:t>
      </w:r>
      <w:r w:rsidRPr="00EB1BA0">
        <w:rPr>
          <w:rStyle w:val="Referencingstyle"/>
        </w:rPr>
        <w:t xml:space="preserve">] </w:t>
      </w:r>
    </w:p>
    <w:p w14:paraId="0C980C4F" w14:textId="50BEDE1C" w:rsidR="00163BF6" w:rsidRDefault="00163BF6" w:rsidP="00163BF6">
      <w:pPr>
        <w:pStyle w:val="base-text-paragraph"/>
        <w:numPr>
          <w:ilvl w:val="1"/>
          <w:numId w:val="4"/>
        </w:numPr>
      </w:pPr>
      <w:r>
        <w:t xml:space="preserve">The amendments update the term ‘banning order’ in the dictionary in section 5. The </w:t>
      </w:r>
      <w:r w:rsidR="00B216D4">
        <w:t xml:space="preserve">term </w:t>
      </w:r>
      <w:r>
        <w:t xml:space="preserve">is defined by reference to </w:t>
      </w:r>
      <w:r w:rsidR="00B216D4">
        <w:t>its new location in subsection </w:t>
      </w:r>
      <w:r>
        <w:t xml:space="preserve">80(1). </w:t>
      </w:r>
      <w:r>
        <w:rPr>
          <w:rStyle w:val="Referencingstyle"/>
        </w:rPr>
        <w:t>[</w:t>
      </w:r>
      <w:r w:rsidR="007177A9">
        <w:rPr>
          <w:rStyle w:val="Referencingstyle"/>
        </w:rPr>
        <w:t>Schedule #</w:t>
      </w:r>
      <w:r>
        <w:rPr>
          <w:rStyle w:val="Referencingstyle"/>
        </w:rPr>
        <w:t>, i</w:t>
      </w:r>
      <w:r w:rsidRPr="00375F1D">
        <w:rPr>
          <w:rStyle w:val="Referencingstyle"/>
        </w:rPr>
        <w:t>tem</w:t>
      </w:r>
      <w:r>
        <w:rPr>
          <w:rStyle w:val="Referencingstyle"/>
        </w:rPr>
        <w:t>s 23 and 28</w:t>
      </w:r>
      <w:r w:rsidRPr="00375F1D">
        <w:rPr>
          <w:rStyle w:val="Referencingstyle"/>
        </w:rPr>
        <w:t xml:space="preserve">, section </w:t>
      </w:r>
      <w:r>
        <w:rPr>
          <w:rStyle w:val="Referencingstyle"/>
        </w:rPr>
        <w:t>5 (definition of ‘banning order’) and subsection 80(1)</w:t>
      </w:r>
      <w:r w:rsidRPr="00375F1D">
        <w:rPr>
          <w:rStyle w:val="Referencingstyle"/>
        </w:rPr>
        <w:t>]</w:t>
      </w:r>
    </w:p>
    <w:p w14:paraId="401CE474" w14:textId="6D3B670E" w:rsidR="00163BF6" w:rsidRPr="00222EC8" w:rsidRDefault="00163BF6" w:rsidP="00163BF6">
      <w:pPr>
        <w:pStyle w:val="base-text-paragraph"/>
        <w:numPr>
          <w:ilvl w:val="1"/>
          <w:numId w:val="4"/>
        </w:numPr>
        <w:rPr>
          <w:rStyle w:val="Referencingstyle"/>
          <w:b w:val="0"/>
          <w:i w:val="0"/>
          <w:sz w:val="22"/>
        </w:rPr>
      </w:pPr>
      <w:r>
        <w:rPr>
          <w:rFonts w:hint="eastAsia"/>
        </w:rPr>
        <w:t>T</w:t>
      </w:r>
      <w:r>
        <w:t xml:space="preserve">he relocation of the ‘banning order’ </w:t>
      </w:r>
      <w:r w:rsidR="00B216D4">
        <w:t xml:space="preserve">definition </w:t>
      </w:r>
      <w:r>
        <w:t xml:space="preserve">also means that the original definition in subsection 81(1) is removed as part of the rewrite of that subsection. </w:t>
      </w:r>
      <w:r>
        <w:rPr>
          <w:rStyle w:val="Referencingstyle"/>
        </w:rPr>
        <w:t>[</w:t>
      </w:r>
      <w:r w:rsidR="007177A9">
        <w:rPr>
          <w:rStyle w:val="Referencingstyle"/>
        </w:rPr>
        <w:t>Schedule #</w:t>
      </w:r>
      <w:r>
        <w:rPr>
          <w:rStyle w:val="Referencingstyle"/>
        </w:rPr>
        <w:t>, i</w:t>
      </w:r>
      <w:r w:rsidRPr="00375F1D">
        <w:rPr>
          <w:rStyle w:val="Referencingstyle"/>
        </w:rPr>
        <w:t>tem</w:t>
      </w:r>
      <w:r>
        <w:rPr>
          <w:rStyle w:val="Referencingstyle"/>
        </w:rPr>
        <w:t xml:space="preserve">s 36 and 37, section 81 (heading) and </w:t>
      </w:r>
      <w:r w:rsidR="00043147">
        <w:rPr>
          <w:rStyle w:val="Referencingstyle"/>
        </w:rPr>
        <w:t>subsection </w:t>
      </w:r>
      <w:r>
        <w:rPr>
          <w:rStyle w:val="Referencingstyle"/>
        </w:rPr>
        <w:t>81(1)</w:t>
      </w:r>
      <w:r w:rsidRPr="00375F1D">
        <w:rPr>
          <w:rStyle w:val="Referencingstyle"/>
        </w:rPr>
        <w:t>]</w:t>
      </w:r>
    </w:p>
    <w:p w14:paraId="2F7500FF" w14:textId="25073BE9" w:rsidR="00163BF6" w:rsidRPr="000F309C" w:rsidRDefault="00163BF6" w:rsidP="00163BF6">
      <w:pPr>
        <w:pStyle w:val="base-text-paragraph"/>
        <w:numPr>
          <w:ilvl w:val="1"/>
          <w:numId w:val="4"/>
        </w:numPr>
        <w:rPr>
          <w:rStyle w:val="Referencingstyle"/>
          <w:b w:val="0"/>
          <w:i w:val="0"/>
          <w:sz w:val="22"/>
        </w:rPr>
      </w:pPr>
      <w:r>
        <w:rPr>
          <w:rFonts w:hint="eastAsia"/>
        </w:rPr>
        <w:t>T</w:t>
      </w:r>
      <w:r>
        <w:t xml:space="preserve">he amendments add the term ‘control’ to the dictionary in section 5. This term is defined by reference to the new definition in section 16A, which is described below. </w:t>
      </w:r>
      <w:r>
        <w:rPr>
          <w:rStyle w:val="Referencingstyle"/>
        </w:rPr>
        <w:t>[</w:t>
      </w:r>
      <w:r w:rsidR="007177A9">
        <w:rPr>
          <w:rStyle w:val="Referencingstyle"/>
        </w:rPr>
        <w:t>Schedule #</w:t>
      </w:r>
      <w:r>
        <w:rPr>
          <w:rStyle w:val="Referencingstyle"/>
        </w:rPr>
        <w:t>, i</w:t>
      </w:r>
      <w:r w:rsidRPr="00375F1D">
        <w:rPr>
          <w:rStyle w:val="Referencingstyle"/>
        </w:rPr>
        <w:t>tem</w:t>
      </w:r>
      <w:r>
        <w:rPr>
          <w:rStyle w:val="Referencingstyle"/>
        </w:rPr>
        <w:t>s 24 and 25</w:t>
      </w:r>
      <w:r w:rsidRPr="00375F1D">
        <w:rPr>
          <w:rStyle w:val="Referencingstyle"/>
        </w:rPr>
        <w:t>, section</w:t>
      </w:r>
      <w:r>
        <w:rPr>
          <w:rStyle w:val="Referencingstyle"/>
        </w:rPr>
        <w:t>s</w:t>
      </w:r>
      <w:r w:rsidRPr="00375F1D">
        <w:rPr>
          <w:rStyle w:val="Referencingstyle"/>
        </w:rPr>
        <w:t xml:space="preserve"> </w:t>
      </w:r>
      <w:r>
        <w:rPr>
          <w:rStyle w:val="Referencingstyle"/>
        </w:rPr>
        <w:t>5 (definition of ‘control’) and 16A (definition of ‘control’)]</w:t>
      </w:r>
    </w:p>
    <w:p w14:paraId="36B3FBB9" w14:textId="7DA6320E" w:rsidR="00163BF6" w:rsidRDefault="00163BF6" w:rsidP="00163BF6">
      <w:pPr>
        <w:pStyle w:val="base-text-paragraph"/>
        <w:numPr>
          <w:ilvl w:val="1"/>
          <w:numId w:val="4"/>
        </w:numPr>
      </w:pPr>
      <w:r>
        <w:rPr>
          <w:rFonts w:hint="eastAsia"/>
        </w:rPr>
        <w:lastRenderedPageBreak/>
        <w:t>T</w:t>
      </w:r>
      <w:r>
        <w:t xml:space="preserve">he amendments also make a number of editorial changes to the provisions related to banning orders in Part 2-2 of the Credit Act. These amendments make minor wording changes and insert subheadings into various provisions to improve their readability. </w:t>
      </w:r>
      <w:r>
        <w:rPr>
          <w:rStyle w:val="Referencingstyle"/>
        </w:rPr>
        <w:t>[</w:t>
      </w:r>
      <w:r w:rsidR="007177A9">
        <w:rPr>
          <w:rStyle w:val="Referencingstyle"/>
        </w:rPr>
        <w:t>Schedule #</w:t>
      </w:r>
      <w:r>
        <w:rPr>
          <w:rStyle w:val="Referencingstyle"/>
        </w:rPr>
        <w:t>, i</w:t>
      </w:r>
      <w:r w:rsidRPr="00375F1D">
        <w:rPr>
          <w:rStyle w:val="Referencingstyle"/>
        </w:rPr>
        <w:t>tem</w:t>
      </w:r>
      <w:r>
        <w:rPr>
          <w:rStyle w:val="Referencingstyle"/>
        </w:rPr>
        <w:t>s</w:t>
      </w:r>
      <w:r w:rsidRPr="00375F1D">
        <w:rPr>
          <w:rStyle w:val="Referencingstyle"/>
        </w:rPr>
        <w:t xml:space="preserve"> </w:t>
      </w:r>
      <w:r>
        <w:rPr>
          <w:rStyle w:val="Referencingstyle"/>
        </w:rPr>
        <w:t>27, 33 to 35 and 38, subsection 80(1), paragraphs 80(5)(a) and (6)(a), subsection 80(7), and subsection 86(1)]</w:t>
      </w:r>
      <w:r>
        <w:t xml:space="preserve"> </w:t>
      </w:r>
    </w:p>
    <w:p w14:paraId="70C245D0" w14:textId="5697E653" w:rsidR="00924855" w:rsidRDefault="00924855" w:rsidP="00E30A13">
      <w:pPr>
        <w:pStyle w:val="Heading3"/>
      </w:pPr>
      <w:r>
        <w:t>Updated meaning of ‘control’</w:t>
      </w:r>
    </w:p>
    <w:p w14:paraId="67FD27EF" w14:textId="3D3BEB77" w:rsidR="00924855" w:rsidRDefault="00924855" w:rsidP="00924855">
      <w:pPr>
        <w:pStyle w:val="base-text-paragraph"/>
      </w:pPr>
      <w:r w:rsidDel="00EF5AC2">
        <w:rPr>
          <w:rFonts w:hint="eastAsia"/>
        </w:rPr>
        <w:t>T</w:t>
      </w:r>
      <w:r w:rsidDel="00EF5AC2">
        <w:t>he amendments update the existing definition of ‘control’ contained in section 910B</w:t>
      </w:r>
      <w:r>
        <w:t xml:space="preserve"> of the Corporation Act</w:t>
      </w:r>
      <w:r w:rsidDel="00EF5AC2">
        <w:t>. This updated definition applies for the purposes of banning orders prohibiting a person from controlling an entity that carries on a financial services business.</w:t>
      </w:r>
    </w:p>
    <w:p w14:paraId="7B08135D" w14:textId="4CB0FFB6" w:rsidR="00924855" w:rsidDel="00EF5AC2" w:rsidRDefault="00924855" w:rsidP="00924855">
      <w:pPr>
        <w:pStyle w:val="base-text-paragraph"/>
      </w:pPr>
      <w:r>
        <w:rPr>
          <w:rFonts w:hint="eastAsia"/>
        </w:rPr>
        <w:t>T</w:t>
      </w:r>
      <w:r>
        <w:t>he amendments also insert the same definition into section 16A of the Credit Act. As the two definition are identical, the below explanation applies equally to both sets of amendments.</w:t>
      </w:r>
    </w:p>
    <w:p w14:paraId="75F1E0E6" w14:textId="56B1140B" w:rsidR="00924855" w:rsidDel="00EF5AC2" w:rsidRDefault="00924855" w:rsidP="00924855">
      <w:pPr>
        <w:pStyle w:val="base-text-paragraph"/>
      </w:pPr>
      <w:r w:rsidDel="00EF5AC2">
        <w:rPr>
          <w:rFonts w:hint="eastAsia"/>
        </w:rPr>
        <w:t>T</w:t>
      </w:r>
      <w:r w:rsidDel="00EF5AC2">
        <w:t xml:space="preserve">he previous definition of control </w:t>
      </w:r>
      <w:r>
        <w:t xml:space="preserve">in the Corporations Act </w:t>
      </w:r>
      <w:r w:rsidDel="00EF5AC2">
        <w:t xml:space="preserve">applied in relation to a body corporate licensee. The updated definition generalises </w:t>
      </w:r>
      <w:r w:rsidR="002E7E28">
        <w:t>that</w:t>
      </w:r>
      <w:r w:rsidDel="00EF5AC2">
        <w:t xml:space="preserve"> definition so that it applies more generally in respect of </w:t>
      </w:r>
      <w:r w:rsidR="00305391">
        <w:t>bodies corporate</w:t>
      </w:r>
      <w:r w:rsidDel="00EF5AC2">
        <w:t xml:space="preserve"> (including body corporate licensees). </w:t>
      </w:r>
      <w:r w:rsidDel="00EF5AC2">
        <w:rPr>
          <w:rStyle w:val="Referencingstyle"/>
        </w:rPr>
        <w:t>[</w:t>
      </w:r>
      <w:r w:rsidR="007177A9">
        <w:rPr>
          <w:rStyle w:val="Referencingstyle"/>
        </w:rPr>
        <w:t>Schedule #</w:t>
      </w:r>
      <w:r w:rsidDel="00EF5AC2">
        <w:rPr>
          <w:rStyle w:val="Referencingstyle"/>
        </w:rPr>
        <w:t>, i</w:t>
      </w:r>
      <w:r w:rsidRPr="00375F1D" w:rsidDel="00EF5AC2">
        <w:rPr>
          <w:rStyle w:val="Referencingstyle"/>
        </w:rPr>
        <w:t>tem</w:t>
      </w:r>
      <w:r>
        <w:rPr>
          <w:rStyle w:val="Referencingstyle"/>
        </w:rPr>
        <w:t>s</w:t>
      </w:r>
      <w:r w:rsidRPr="00375F1D" w:rsidDel="00EF5AC2">
        <w:rPr>
          <w:rStyle w:val="Referencingstyle"/>
        </w:rPr>
        <w:t xml:space="preserve"> </w:t>
      </w:r>
      <w:r>
        <w:rPr>
          <w:rStyle w:val="Referencingstyle"/>
        </w:rPr>
        <w:t>5 and 25</w:t>
      </w:r>
      <w:r w:rsidRPr="00375F1D" w:rsidDel="00EF5AC2">
        <w:rPr>
          <w:rStyle w:val="Referencingstyle"/>
        </w:rPr>
        <w:t xml:space="preserve">, </w:t>
      </w:r>
      <w:r w:rsidDel="00EF5AC2">
        <w:rPr>
          <w:rStyle w:val="Referencingstyle"/>
        </w:rPr>
        <w:t>subsection 910B(1)</w:t>
      </w:r>
      <w:r>
        <w:rPr>
          <w:rStyle w:val="Referencingstyle"/>
        </w:rPr>
        <w:t xml:space="preserve"> of the Corporations Act and subsection 16A(1) of the Credit Act</w:t>
      </w:r>
      <w:r w:rsidRPr="00375F1D" w:rsidDel="00EF5AC2">
        <w:rPr>
          <w:rStyle w:val="Referencingstyle"/>
        </w:rPr>
        <w:t>]</w:t>
      </w:r>
    </w:p>
    <w:p w14:paraId="5B4DD908" w14:textId="6077F8C5" w:rsidR="00924855" w:rsidDel="00EF5AC2" w:rsidRDefault="00924855" w:rsidP="00924855">
      <w:pPr>
        <w:pStyle w:val="base-text-paragraph"/>
      </w:pPr>
      <w:r w:rsidDel="00EF5AC2">
        <w:rPr>
          <w:rFonts w:hint="eastAsia"/>
        </w:rPr>
        <w:t>T</w:t>
      </w:r>
      <w:r w:rsidDel="00EF5AC2">
        <w:t xml:space="preserve">he amendments do not otherwise modify the way that the </w:t>
      </w:r>
      <w:r w:rsidR="002E7E28">
        <w:t xml:space="preserve">original </w:t>
      </w:r>
      <w:r w:rsidDel="00EF5AC2">
        <w:t xml:space="preserve">definition of control </w:t>
      </w:r>
      <w:r w:rsidR="002E7E28">
        <w:t xml:space="preserve">in the Corporations Act </w:t>
      </w:r>
      <w:r w:rsidDel="00EF5AC2">
        <w:t xml:space="preserve">applies </w:t>
      </w:r>
      <w:r w:rsidR="00CD54DA">
        <w:t xml:space="preserve">to an entity </w:t>
      </w:r>
      <w:r w:rsidDel="00EF5AC2">
        <w:t xml:space="preserve">that </w:t>
      </w:r>
      <w:r w:rsidR="00CD54DA">
        <w:t xml:space="preserve">is a </w:t>
      </w:r>
      <w:r w:rsidR="00305391">
        <w:t>bod</w:t>
      </w:r>
      <w:r w:rsidR="00CD54DA">
        <w:t>y</w:t>
      </w:r>
      <w:r w:rsidR="00305391">
        <w:t xml:space="preserve"> corporate</w:t>
      </w:r>
      <w:r w:rsidDel="00EF5AC2">
        <w:t>. As such, the definition</w:t>
      </w:r>
      <w:r w:rsidR="002E7E28">
        <w:t>s in each Act</w:t>
      </w:r>
      <w:r w:rsidDel="00EF5AC2">
        <w:t xml:space="preserve"> examine:</w:t>
      </w:r>
    </w:p>
    <w:p w14:paraId="548BDCF3" w14:textId="77777777" w:rsidR="00924855" w:rsidDel="00EF5AC2" w:rsidRDefault="00924855" w:rsidP="00924855">
      <w:pPr>
        <w:pStyle w:val="dotpoint"/>
      </w:pPr>
      <w:r w:rsidDel="00EF5AC2">
        <w:t xml:space="preserve">the capacity to cast or control more than half of the votes of a body corporate; </w:t>
      </w:r>
    </w:p>
    <w:p w14:paraId="14A83657" w14:textId="77777777" w:rsidR="00924855" w:rsidDel="00EF5AC2" w:rsidRDefault="00924855" w:rsidP="00924855">
      <w:pPr>
        <w:pStyle w:val="dotpoint"/>
      </w:pPr>
      <w:r w:rsidDel="00EF5AC2">
        <w:t>to directly or indirectly hold more than half of the issued share capital of a body corporate;</w:t>
      </w:r>
    </w:p>
    <w:p w14:paraId="143955D7" w14:textId="77777777" w:rsidR="00924855" w:rsidDel="00EF5AC2" w:rsidRDefault="00924855" w:rsidP="00924855">
      <w:pPr>
        <w:pStyle w:val="dotpoint"/>
      </w:pPr>
      <w:r w:rsidDel="00EF5AC2">
        <w:t xml:space="preserve">the capacity to control the composition of a body corporate’s board or governing body; and </w:t>
      </w:r>
    </w:p>
    <w:p w14:paraId="769ECF5A" w14:textId="77777777" w:rsidR="00924855" w:rsidDel="00EF5AC2" w:rsidRDefault="00924855" w:rsidP="00924855">
      <w:pPr>
        <w:pStyle w:val="dotpoint"/>
      </w:pPr>
      <w:r w:rsidDel="00EF5AC2">
        <w:rPr>
          <w:rFonts w:hint="eastAsia"/>
        </w:rPr>
        <w:t>t</w:t>
      </w:r>
      <w:r w:rsidDel="00EF5AC2">
        <w:t>he capacity to determine the outcome of decisions about a body corporate’s financial and operating policies.</w:t>
      </w:r>
    </w:p>
    <w:p w14:paraId="102AFC31" w14:textId="51901DF6" w:rsidR="00025E32" w:rsidDel="00EF5AC2" w:rsidRDefault="00025E32" w:rsidP="00E30A13">
      <w:pPr>
        <w:pStyle w:val="base-text-paragraph"/>
      </w:pPr>
      <w:r>
        <w:rPr>
          <w:rFonts w:hint="eastAsia"/>
        </w:rPr>
        <w:t>F</w:t>
      </w:r>
      <w:r>
        <w:t>or the purposes of the definition in the Credit Act, the term</w:t>
      </w:r>
      <w:r w:rsidR="008A7245">
        <w:t>s ‘MCI’ and</w:t>
      </w:r>
      <w:r>
        <w:t xml:space="preserve"> ‘issued’ </w:t>
      </w:r>
      <w:r w:rsidR="008A7245">
        <w:t>have</w:t>
      </w:r>
      <w:r>
        <w:t xml:space="preserve"> the same meaning as in Chapter 7 of the Corporations Act (which already applies for the purposes of the definition in the Corporations Act). </w:t>
      </w:r>
      <w:r w:rsidDel="00EF5AC2">
        <w:rPr>
          <w:rStyle w:val="Referencingstyle"/>
        </w:rPr>
        <w:t>[</w:t>
      </w:r>
      <w:r w:rsidR="007177A9">
        <w:rPr>
          <w:rStyle w:val="Referencingstyle"/>
        </w:rPr>
        <w:t>Schedule #</w:t>
      </w:r>
      <w:r w:rsidDel="00EF5AC2">
        <w:rPr>
          <w:rStyle w:val="Referencingstyle"/>
        </w:rPr>
        <w:t>, i</w:t>
      </w:r>
      <w:r w:rsidRPr="00375F1D" w:rsidDel="00EF5AC2">
        <w:rPr>
          <w:rStyle w:val="Referencingstyle"/>
        </w:rPr>
        <w:t xml:space="preserve">tem </w:t>
      </w:r>
      <w:r>
        <w:rPr>
          <w:rStyle w:val="Referencingstyle"/>
        </w:rPr>
        <w:t>25</w:t>
      </w:r>
      <w:r w:rsidR="00957B46">
        <w:rPr>
          <w:rStyle w:val="Referencingstyle"/>
        </w:rPr>
        <w:t xml:space="preserve"> </w:t>
      </w:r>
      <w:r>
        <w:rPr>
          <w:rStyle w:val="Referencingstyle"/>
        </w:rPr>
        <w:t>subsection 16A(</w:t>
      </w:r>
      <w:r w:rsidR="00957B46">
        <w:rPr>
          <w:rStyle w:val="Referencingstyle"/>
        </w:rPr>
        <w:t>3</w:t>
      </w:r>
      <w:r>
        <w:rPr>
          <w:rStyle w:val="Referencingstyle"/>
        </w:rPr>
        <w:t>) of the Credit Act</w:t>
      </w:r>
      <w:r w:rsidRPr="00375F1D" w:rsidDel="00EF5AC2">
        <w:rPr>
          <w:rStyle w:val="Referencingstyle"/>
        </w:rPr>
        <w:t>]</w:t>
      </w:r>
    </w:p>
    <w:p w14:paraId="45859D04" w14:textId="792EF70B" w:rsidR="00924855" w:rsidDel="00EF5AC2" w:rsidRDefault="00025E32" w:rsidP="00924855">
      <w:pPr>
        <w:pStyle w:val="base-text-paragraph"/>
      </w:pPr>
      <w:r>
        <w:t>T</w:t>
      </w:r>
      <w:r w:rsidR="00924855" w:rsidDel="00EF5AC2">
        <w:t>he amendments introduce an additional limb to the control test</w:t>
      </w:r>
      <w:r>
        <w:t>s</w:t>
      </w:r>
      <w:r w:rsidR="00924855" w:rsidDel="00EF5AC2">
        <w:t xml:space="preserve"> that can be applied</w:t>
      </w:r>
      <w:r w:rsidR="003C7733">
        <w:t xml:space="preserve"> to </w:t>
      </w:r>
      <w:r w:rsidR="00A27567">
        <w:t xml:space="preserve">an </w:t>
      </w:r>
      <w:r w:rsidR="00924855" w:rsidDel="00EF5AC2">
        <w:t>entit</w:t>
      </w:r>
      <w:r w:rsidR="00A27567">
        <w:t>y</w:t>
      </w:r>
      <w:r w:rsidR="00924855" w:rsidDel="00EF5AC2">
        <w:t xml:space="preserve"> that </w:t>
      </w:r>
      <w:r w:rsidR="00A27567">
        <w:t xml:space="preserve">is not a body </w:t>
      </w:r>
      <w:r w:rsidR="00305391">
        <w:t>corporate</w:t>
      </w:r>
      <w:r w:rsidR="00924855" w:rsidDel="00EF5AC2">
        <w:t xml:space="preserve">. </w:t>
      </w:r>
    </w:p>
    <w:p w14:paraId="31E57CE5" w14:textId="19C85AC2" w:rsidR="00924855" w:rsidDel="00EF5AC2" w:rsidRDefault="00924855" w:rsidP="00924855">
      <w:pPr>
        <w:pStyle w:val="base-text-paragraph"/>
      </w:pPr>
      <w:r w:rsidDel="00EF5AC2">
        <w:rPr>
          <w:rFonts w:hint="eastAsia"/>
        </w:rPr>
        <w:t>T</w:t>
      </w:r>
      <w:r w:rsidDel="00EF5AC2">
        <w:t xml:space="preserve">his new aspect of the test uses elements of the control test for </w:t>
      </w:r>
      <w:r w:rsidR="00305391">
        <w:t>bodies corporate</w:t>
      </w:r>
      <w:r w:rsidDel="00EF5AC2">
        <w:t xml:space="preserve"> that are generally applicable to other entities. Under this </w:t>
      </w:r>
      <w:r w:rsidDel="00EF5AC2">
        <w:lastRenderedPageBreak/>
        <w:t xml:space="preserve">aspect of the revised definition of control, control of an entity that is </w:t>
      </w:r>
      <w:r w:rsidRPr="00E30A13" w:rsidDel="00EF5AC2">
        <w:rPr>
          <w:i/>
        </w:rPr>
        <w:t>not</w:t>
      </w:r>
      <w:r w:rsidDel="00EF5AC2">
        <w:t xml:space="preserve"> a body corporate is defined as:</w:t>
      </w:r>
    </w:p>
    <w:p w14:paraId="4BF519E2" w14:textId="77777777" w:rsidR="00924855" w:rsidDel="00EF5AC2" w:rsidRDefault="00924855" w:rsidP="00924855">
      <w:pPr>
        <w:pStyle w:val="dotpoint"/>
      </w:pPr>
      <w:r w:rsidDel="00EF5AC2">
        <w:t xml:space="preserve">the capacity to control the composition of the entity’s board or governing body; and </w:t>
      </w:r>
    </w:p>
    <w:p w14:paraId="14EED1E4" w14:textId="77777777" w:rsidR="00924855" w:rsidDel="00EF5AC2" w:rsidRDefault="00924855" w:rsidP="00924855">
      <w:pPr>
        <w:pStyle w:val="dotpoint"/>
      </w:pPr>
      <w:r w:rsidDel="00EF5AC2">
        <w:t xml:space="preserve">the capacity to determine the outcome of decisions about an entity’s financial and operating policies. </w:t>
      </w:r>
    </w:p>
    <w:p w14:paraId="28F6C2B0" w14:textId="71E92B63" w:rsidR="00924855" w:rsidDel="00EF5AC2" w:rsidRDefault="00924855" w:rsidP="00ED35BE">
      <w:pPr>
        <w:pStyle w:val="base-text-paragraph"/>
        <w:numPr>
          <w:ilvl w:val="0"/>
          <w:numId w:val="0"/>
        </w:numPr>
        <w:ind w:left="1134"/>
      </w:pPr>
      <w:r w:rsidDel="00EF5AC2">
        <w:rPr>
          <w:rStyle w:val="Referencingstyle"/>
        </w:rPr>
        <w:t>[</w:t>
      </w:r>
      <w:r w:rsidR="007177A9">
        <w:rPr>
          <w:rStyle w:val="Referencingstyle"/>
        </w:rPr>
        <w:t>Schedule #</w:t>
      </w:r>
      <w:r w:rsidDel="00EF5AC2">
        <w:rPr>
          <w:rStyle w:val="Referencingstyle"/>
        </w:rPr>
        <w:t>, i</w:t>
      </w:r>
      <w:r w:rsidRPr="00375F1D" w:rsidDel="00EF5AC2">
        <w:rPr>
          <w:rStyle w:val="Referencingstyle"/>
        </w:rPr>
        <w:t>tem</w:t>
      </w:r>
      <w:r w:rsidR="00025E32">
        <w:rPr>
          <w:rStyle w:val="Referencingstyle"/>
        </w:rPr>
        <w:t>s</w:t>
      </w:r>
      <w:r w:rsidRPr="00375F1D" w:rsidDel="00EF5AC2">
        <w:rPr>
          <w:rStyle w:val="Referencingstyle"/>
        </w:rPr>
        <w:t xml:space="preserve"> </w:t>
      </w:r>
      <w:r>
        <w:rPr>
          <w:rStyle w:val="Referencingstyle"/>
        </w:rPr>
        <w:t>5</w:t>
      </w:r>
      <w:r w:rsidR="00025E32">
        <w:rPr>
          <w:rStyle w:val="Referencingstyle"/>
        </w:rPr>
        <w:t xml:space="preserve"> and 25</w:t>
      </w:r>
      <w:r w:rsidRPr="00375F1D" w:rsidDel="00EF5AC2">
        <w:rPr>
          <w:rStyle w:val="Referencingstyle"/>
        </w:rPr>
        <w:t xml:space="preserve">, </w:t>
      </w:r>
      <w:r w:rsidDel="00EF5AC2">
        <w:rPr>
          <w:rStyle w:val="Referencingstyle"/>
        </w:rPr>
        <w:t>sub</w:t>
      </w:r>
      <w:r w:rsidRPr="00375F1D" w:rsidDel="00EF5AC2">
        <w:rPr>
          <w:rStyle w:val="Referencingstyle"/>
        </w:rPr>
        <w:t xml:space="preserve">section </w:t>
      </w:r>
      <w:r w:rsidDel="00EF5AC2">
        <w:rPr>
          <w:rStyle w:val="Referencingstyle"/>
        </w:rPr>
        <w:t>910B(2)</w:t>
      </w:r>
      <w:r w:rsidR="00025E32">
        <w:rPr>
          <w:rStyle w:val="Referencingstyle"/>
        </w:rPr>
        <w:t xml:space="preserve"> of the Corporations Act and </w:t>
      </w:r>
      <w:r w:rsidR="00996DA9">
        <w:rPr>
          <w:rStyle w:val="Referencingstyle"/>
        </w:rPr>
        <w:t>subsection </w:t>
      </w:r>
      <w:r w:rsidR="00025E32">
        <w:rPr>
          <w:rStyle w:val="Referencingstyle"/>
        </w:rPr>
        <w:t>16A(2) of the Credit Act</w:t>
      </w:r>
      <w:r w:rsidRPr="00375F1D" w:rsidDel="00EF5AC2">
        <w:rPr>
          <w:rStyle w:val="Referencingstyle"/>
        </w:rPr>
        <w:t>]</w:t>
      </w:r>
    </w:p>
    <w:p w14:paraId="1D97AFE2" w14:textId="77777777" w:rsidR="00924855" w:rsidDel="00EF5AC2" w:rsidRDefault="00924855" w:rsidP="00924855">
      <w:pPr>
        <w:pStyle w:val="base-text-paragraph"/>
      </w:pPr>
      <w:r w:rsidDel="00EF5AC2">
        <w:rPr>
          <w:rFonts w:hint="eastAsia"/>
        </w:rPr>
        <w:t>A</w:t>
      </w:r>
      <w:r w:rsidDel="00EF5AC2">
        <w:t xml:space="preserve">s with the test about capacity to determine the outcome of decisions about a body corporate’s financial and operating policies, the new test for other entities takes into account: </w:t>
      </w:r>
    </w:p>
    <w:p w14:paraId="5F4331B0" w14:textId="77777777" w:rsidR="00924855" w:rsidDel="00EF5AC2" w:rsidRDefault="00924855" w:rsidP="00924855">
      <w:pPr>
        <w:pStyle w:val="dotpoint"/>
      </w:pPr>
      <w:r w:rsidDel="00EF5AC2">
        <w:t xml:space="preserve">the practical influence that can be exerted (rather than the rights that can be enforced); and </w:t>
      </w:r>
    </w:p>
    <w:p w14:paraId="2FD61CCF" w14:textId="77777777" w:rsidR="00924855" w:rsidDel="00EF5AC2" w:rsidRDefault="00924855" w:rsidP="00924855">
      <w:pPr>
        <w:pStyle w:val="dotpoint"/>
      </w:pPr>
      <w:r w:rsidDel="00EF5AC2">
        <w:t xml:space="preserve">any practice or pattern of behaviour affecting an entity’s financial or operating policies (whether or not it involves a breach of an agreement or a breach of trust). </w:t>
      </w:r>
    </w:p>
    <w:p w14:paraId="441BEBF1" w14:textId="3C89E99D" w:rsidR="00924855" w:rsidDel="00EF5AC2" w:rsidRDefault="00924855" w:rsidP="00ED35BE">
      <w:pPr>
        <w:pStyle w:val="base-text-paragraph"/>
        <w:numPr>
          <w:ilvl w:val="0"/>
          <w:numId w:val="0"/>
        </w:numPr>
        <w:ind w:left="1134"/>
      </w:pPr>
      <w:r w:rsidDel="00EF5AC2">
        <w:rPr>
          <w:rStyle w:val="Referencingstyle"/>
        </w:rPr>
        <w:t>[</w:t>
      </w:r>
      <w:r w:rsidR="007177A9">
        <w:rPr>
          <w:rStyle w:val="Referencingstyle"/>
        </w:rPr>
        <w:t>Schedule #</w:t>
      </w:r>
      <w:r w:rsidDel="00EF5AC2">
        <w:rPr>
          <w:rStyle w:val="Referencingstyle"/>
        </w:rPr>
        <w:t>, i</w:t>
      </w:r>
      <w:r w:rsidRPr="00375F1D" w:rsidDel="00EF5AC2">
        <w:rPr>
          <w:rStyle w:val="Referencingstyle"/>
        </w:rPr>
        <w:t xml:space="preserve">tem </w:t>
      </w:r>
      <w:r>
        <w:rPr>
          <w:rStyle w:val="Referencingstyle"/>
        </w:rPr>
        <w:t>5</w:t>
      </w:r>
      <w:r w:rsidR="00FA7BD2">
        <w:rPr>
          <w:rStyle w:val="Referencingstyle"/>
        </w:rPr>
        <w:t xml:space="preserve"> and 25</w:t>
      </w:r>
      <w:r w:rsidRPr="00375F1D" w:rsidDel="00EF5AC2">
        <w:rPr>
          <w:rStyle w:val="Referencingstyle"/>
        </w:rPr>
        <w:t xml:space="preserve">, </w:t>
      </w:r>
      <w:r w:rsidDel="00EF5AC2">
        <w:rPr>
          <w:rStyle w:val="Referencingstyle"/>
        </w:rPr>
        <w:t>paragraph</w:t>
      </w:r>
      <w:r w:rsidRPr="00375F1D" w:rsidDel="00EF5AC2">
        <w:rPr>
          <w:rStyle w:val="Referencingstyle"/>
        </w:rPr>
        <w:t xml:space="preserve"> </w:t>
      </w:r>
      <w:r w:rsidDel="00EF5AC2">
        <w:rPr>
          <w:rStyle w:val="Referencingstyle"/>
        </w:rPr>
        <w:t>910B(2)(b)</w:t>
      </w:r>
      <w:r w:rsidR="00FA7BD2">
        <w:rPr>
          <w:rStyle w:val="Referencingstyle"/>
        </w:rPr>
        <w:t xml:space="preserve"> of the Corporations Act and paragraph 16A(2)(b) of the Credit Act</w:t>
      </w:r>
      <w:r w:rsidRPr="00375F1D" w:rsidDel="00EF5AC2">
        <w:rPr>
          <w:rStyle w:val="Referencingstyle"/>
        </w:rPr>
        <w:t>]</w:t>
      </w:r>
    </w:p>
    <w:p w14:paraId="3C76B86D" w14:textId="7C53D230" w:rsidR="001D12C3" w:rsidRDefault="00924855" w:rsidP="00E30A13">
      <w:pPr>
        <w:pStyle w:val="base-text-paragraph"/>
      </w:pPr>
      <w:r w:rsidDel="00EF5AC2">
        <w:rPr>
          <w:rFonts w:hint="eastAsia"/>
        </w:rPr>
        <w:t>T</w:t>
      </w:r>
      <w:r w:rsidDel="00EF5AC2">
        <w:t>hese considerations ensure that actual and substantive influence or capacity to control are taken into account, rather than the formal or legal rights that exist in relation to an entity.</w:t>
      </w:r>
    </w:p>
    <w:p w14:paraId="3F5B762C" w14:textId="657B0B8B" w:rsidR="00B17774" w:rsidRDefault="00B17774" w:rsidP="00B17774">
      <w:pPr>
        <w:pStyle w:val="Heading2"/>
      </w:pPr>
      <w:r>
        <w:t>Application and transitional provisions</w:t>
      </w:r>
    </w:p>
    <w:p w14:paraId="63A2F57E" w14:textId="6B71E965" w:rsidR="00AA703B" w:rsidRDefault="00220F27" w:rsidP="004C1306">
      <w:pPr>
        <w:pStyle w:val="base-text-paragraph"/>
        <w:numPr>
          <w:ilvl w:val="1"/>
          <w:numId w:val="4"/>
        </w:numPr>
      </w:pPr>
      <w:r>
        <w:t xml:space="preserve">The amendments </w:t>
      </w:r>
      <w:r w:rsidR="00AA703B">
        <w:t>in Part 1</w:t>
      </w:r>
      <w:r w:rsidR="005A549B">
        <w:t xml:space="preserve"> and Part 2</w:t>
      </w:r>
      <w:r w:rsidR="00AA703B">
        <w:t xml:space="preserve"> of </w:t>
      </w:r>
      <w:r w:rsidR="007177A9">
        <w:t>Schedule #</w:t>
      </w:r>
      <w:r w:rsidR="008A7FFC">
        <w:t xml:space="preserve"> </w:t>
      </w:r>
      <w:r w:rsidR="00AA703B">
        <w:t xml:space="preserve">to the Bill apply in respect of banning orders and disqualification orders that are made at or after </w:t>
      </w:r>
      <w:r w:rsidR="005A549B">
        <w:t xml:space="preserve">the relevant </w:t>
      </w:r>
      <w:r w:rsidR="00AA703B">
        <w:t xml:space="preserve">Part commences. In making such an order, regard may be had to any acts, omissions, states of affairs or matters before, at or after that commencement. </w:t>
      </w:r>
      <w:r w:rsidR="00FE4505">
        <w:rPr>
          <w:rStyle w:val="Referencingstyle"/>
        </w:rPr>
        <w:t>[</w:t>
      </w:r>
      <w:r w:rsidR="007177A9">
        <w:rPr>
          <w:rStyle w:val="Referencingstyle"/>
        </w:rPr>
        <w:t>Schedule #</w:t>
      </w:r>
      <w:r w:rsidR="00FE4505">
        <w:rPr>
          <w:rStyle w:val="Referencingstyle"/>
        </w:rPr>
        <w:t>, i</w:t>
      </w:r>
      <w:r w:rsidR="00FE4505" w:rsidRPr="00375F1D">
        <w:rPr>
          <w:rStyle w:val="Referencingstyle"/>
        </w:rPr>
        <w:t>tem</w:t>
      </w:r>
      <w:r w:rsidR="002A1179">
        <w:rPr>
          <w:rStyle w:val="Referencingstyle"/>
        </w:rPr>
        <w:t>s</w:t>
      </w:r>
      <w:r w:rsidR="00FE4505" w:rsidRPr="00375F1D">
        <w:rPr>
          <w:rStyle w:val="Referencingstyle"/>
        </w:rPr>
        <w:t xml:space="preserve"> </w:t>
      </w:r>
      <w:r w:rsidR="0020318C">
        <w:rPr>
          <w:rStyle w:val="Referencingstyle"/>
        </w:rPr>
        <w:t>22</w:t>
      </w:r>
      <w:r w:rsidR="002A1179">
        <w:rPr>
          <w:rStyle w:val="Referencingstyle"/>
        </w:rPr>
        <w:t xml:space="preserve"> and 40</w:t>
      </w:r>
      <w:r w:rsidR="00FE4505">
        <w:rPr>
          <w:rStyle w:val="Referencingstyle"/>
        </w:rPr>
        <w:t>]</w:t>
      </w:r>
    </w:p>
    <w:p w14:paraId="1E812A14" w14:textId="4BA12842" w:rsidR="005048D3" w:rsidRDefault="00C97557" w:rsidP="004C1306">
      <w:pPr>
        <w:pStyle w:val="base-text-paragraph"/>
        <w:numPr>
          <w:ilvl w:val="1"/>
          <w:numId w:val="4"/>
        </w:numPr>
      </w:pPr>
      <w:r>
        <w:t xml:space="preserve">These </w:t>
      </w:r>
      <w:r w:rsidR="00AA703B">
        <w:t>application rule</w:t>
      </w:r>
      <w:r>
        <w:t>s</w:t>
      </w:r>
      <w:r w:rsidR="00AA703B">
        <w:t xml:space="preserve"> mean that any orders that are made after the time of commencement</w:t>
      </w:r>
      <w:r w:rsidR="00FE4505">
        <w:t xml:space="preserve"> can apply in respect of matters that arose at an earlier time.</w:t>
      </w:r>
      <w:r w:rsidR="003465EA">
        <w:t xml:space="preserve"> </w:t>
      </w:r>
    </w:p>
    <w:p w14:paraId="32D13E24" w14:textId="7F2E453B" w:rsidR="00DF631D" w:rsidRPr="00E30A13" w:rsidRDefault="005048D3" w:rsidP="005048D3">
      <w:pPr>
        <w:pStyle w:val="base-text-paragraph"/>
        <w:numPr>
          <w:ilvl w:val="1"/>
          <w:numId w:val="4"/>
        </w:numPr>
        <w:rPr>
          <w:rStyle w:val="Referencingstyle"/>
          <w:b w:val="0"/>
          <w:i w:val="0"/>
          <w:sz w:val="22"/>
        </w:rPr>
      </w:pPr>
      <w:r>
        <w:t xml:space="preserve">To support this outcome, the amendments also permit ASIC to vary or cancel any banning orders that were in force immediately before the commencement of </w:t>
      </w:r>
      <w:r w:rsidR="00C97557">
        <w:t xml:space="preserve">the relevant </w:t>
      </w:r>
      <w:r>
        <w:t xml:space="preserve">Part in any circumstances that ASIC considers to be appropriate. This means that ASIC does not have to demonstrate that there has been a change in any of the circumstances based on which ASIC made the order. </w:t>
      </w:r>
      <w:r>
        <w:rPr>
          <w:rStyle w:val="Referencingstyle"/>
        </w:rPr>
        <w:t>[</w:t>
      </w:r>
      <w:r w:rsidR="007177A9">
        <w:rPr>
          <w:rStyle w:val="Referencingstyle"/>
        </w:rPr>
        <w:t>Schedule #</w:t>
      </w:r>
      <w:r>
        <w:rPr>
          <w:rStyle w:val="Referencingstyle"/>
        </w:rPr>
        <w:t>, i</w:t>
      </w:r>
      <w:r w:rsidRPr="00375F1D">
        <w:rPr>
          <w:rStyle w:val="Referencingstyle"/>
        </w:rPr>
        <w:t>tem</w:t>
      </w:r>
      <w:r w:rsidR="00C97557">
        <w:rPr>
          <w:rStyle w:val="Referencingstyle"/>
        </w:rPr>
        <w:t>s</w:t>
      </w:r>
      <w:r>
        <w:rPr>
          <w:rStyle w:val="Referencingstyle"/>
        </w:rPr>
        <w:t> 22</w:t>
      </w:r>
      <w:r w:rsidR="00C97557">
        <w:rPr>
          <w:rStyle w:val="Referencingstyle"/>
        </w:rPr>
        <w:t xml:space="preserve"> and 40</w:t>
      </w:r>
      <w:r>
        <w:rPr>
          <w:rStyle w:val="Referencingstyle"/>
        </w:rPr>
        <w:t>]</w:t>
      </w:r>
    </w:p>
    <w:p w14:paraId="7123D51E" w14:textId="4F1806DC" w:rsidR="005048D3" w:rsidRDefault="00DF7D13" w:rsidP="005048D3">
      <w:pPr>
        <w:pStyle w:val="base-text-paragraph"/>
        <w:numPr>
          <w:ilvl w:val="1"/>
          <w:numId w:val="4"/>
        </w:numPr>
      </w:pPr>
      <w:r>
        <w:t>Disapplying</w:t>
      </w:r>
      <w:r w:rsidR="005048D3">
        <w:t xml:space="preserve"> </w:t>
      </w:r>
      <w:r>
        <w:t>the</w:t>
      </w:r>
      <w:r w:rsidR="005048D3">
        <w:t xml:space="preserve"> </w:t>
      </w:r>
      <w:r>
        <w:t>provisions in the Corporations Act and the Credit Act that require there to be a change in circumstances allows ASIC to update or revoke an existing banning order</w:t>
      </w:r>
      <w:r w:rsidR="005048D3">
        <w:t xml:space="preserve">, </w:t>
      </w:r>
      <w:r>
        <w:t xml:space="preserve">where it is appropriate to </w:t>
      </w:r>
      <w:r>
        <w:lastRenderedPageBreak/>
        <w:t xml:space="preserve">do so, </w:t>
      </w:r>
      <w:r w:rsidR="005048D3">
        <w:t xml:space="preserve">to bring </w:t>
      </w:r>
      <w:r>
        <w:t xml:space="preserve">it </w:t>
      </w:r>
      <w:r w:rsidR="005048D3">
        <w:t>in line with the updated rules for making banning orders.</w:t>
      </w:r>
      <w:r w:rsidR="008D0C04">
        <w:t xml:space="preserve"> </w:t>
      </w:r>
      <w:r w:rsidR="00C466B8">
        <w:t>For example, t</w:t>
      </w:r>
      <w:r w:rsidR="008D0C04">
        <w:t>his will allow ASIC to add additional prohibitions under an existing order, rather than having to revoke the order and make a new order in each case.</w:t>
      </w:r>
    </w:p>
    <w:p w14:paraId="0306CBE5" w14:textId="2E82EF8E" w:rsidR="00FE4505" w:rsidRPr="00E077DB" w:rsidRDefault="00FE4505" w:rsidP="004C1306">
      <w:pPr>
        <w:pStyle w:val="base-text-paragraph"/>
        <w:numPr>
          <w:ilvl w:val="1"/>
          <w:numId w:val="4"/>
        </w:numPr>
        <w:rPr>
          <w:rStyle w:val="Referencingstyle"/>
          <w:b w:val="0"/>
          <w:i w:val="0"/>
          <w:sz w:val="22"/>
        </w:rPr>
      </w:pPr>
      <w:r>
        <w:rPr>
          <w:rFonts w:hint="eastAsia"/>
        </w:rPr>
        <w:t>T</w:t>
      </w:r>
      <w:r>
        <w:t xml:space="preserve">he amendments specify that a banning order or disqualification order that was made under the previous provisions continues in force, and may be dealt with, as though it had been made under the amended provisions. </w:t>
      </w:r>
      <w:r w:rsidR="00E077DB">
        <w:rPr>
          <w:rStyle w:val="Referencingstyle"/>
        </w:rPr>
        <w:t>[</w:t>
      </w:r>
      <w:r w:rsidR="007177A9">
        <w:rPr>
          <w:rStyle w:val="Referencingstyle"/>
        </w:rPr>
        <w:t>Schedule #</w:t>
      </w:r>
      <w:r w:rsidR="00E077DB">
        <w:rPr>
          <w:rStyle w:val="Referencingstyle"/>
        </w:rPr>
        <w:t>, i</w:t>
      </w:r>
      <w:r w:rsidR="00E077DB" w:rsidRPr="00375F1D">
        <w:rPr>
          <w:rStyle w:val="Referencingstyle"/>
        </w:rPr>
        <w:t>tem</w:t>
      </w:r>
      <w:r w:rsidR="003D7C60">
        <w:rPr>
          <w:rStyle w:val="Referencingstyle"/>
        </w:rPr>
        <w:t>s</w:t>
      </w:r>
      <w:r w:rsidR="00E077DB" w:rsidRPr="00375F1D">
        <w:rPr>
          <w:rStyle w:val="Referencingstyle"/>
        </w:rPr>
        <w:t xml:space="preserve"> </w:t>
      </w:r>
      <w:r w:rsidR="0020318C">
        <w:rPr>
          <w:rStyle w:val="Referencingstyle"/>
        </w:rPr>
        <w:t>2</w:t>
      </w:r>
      <w:r w:rsidR="00130D10">
        <w:rPr>
          <w:rStyle w:val="Referencingstyle"/>
        </w:rPr>
        <w:t>2</w:t>
      </w:r>
      <w:r w:rsidR="003D7C60">
        <w:rPr>
          <w:rStyle w:val="Referencingstyle"/>
        </w:rPr>
        <w:t xml:space="preserve"> and 40</w:t>
      </w:r>
      <w:r w:rsidR="00E077DB">
        <w:rPr>
          <w:rStyle w:val="Referencingstyle"/>
        </w:rPr>
        <w:t>]</w:t>
      </w:r>
    </w:p>
    <w:p w14:paraId="047E9814" w14:textId="36B3720D" w:rsidR="00E077DB" w:rsidRDefault="00BE44A3" w:rsidP="004C1306">
      <w:pPr>
        <w:pStyle w:val="base-text-paragraph"/>
        <w:numPr>
          <w:ilvl w:val="1"/>
          <w:numId w:val="4"/>
        </w:numPr>
      </w:pPr>
      <w:r>
        <w:t xml:space="preserve">These </w:t>
      </w:r>
      <w:r w:rsidR="00E077DB">
        <w:t>savings rule</w:t>
      </w:r>
      <w:r>
        <w:t>s</w:t>
      </w:r>
      <w:r w:rsidR="00E077DB">
        <w:t xml:space="preserve"> ensure that such orders continue to apply and can be modified or revoked at a later time in accordance with the amended provisions.</w:t>
      </w:r>
    </w:p>
    <w:p w14:paraId="2049C1D9"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92CE" w14:textId="77777777" w:rsidR="00394E3E" w:rsidRDefault="00394E3E" w:rsidP="00E679CA">
      <w:pPr>
        <w:spacing w:before="0" w:after="0"/>
      </w:pPr>
      <w:r>
        <w:separator/>
      </w:r>
    </w:p>
  </w:endnote>
  <w:endnote w:type="continuationSeparator" w:id="0">
    <w:p w14:paraId="1BEAD41C" w14:textId="77777777" w:rsidR="00394E3E" w:rsidRDefault="00394E3E"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D284" w14:textId="77777777" w:rsidR="00394E3E" w:rsidRDefault="00394E3E" w:rsidP="00E01B4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6F67" w14:textId="252755D0" w:rsidR="00394E3E" w:rsidRDefault="00394E3E" w:rsidP="00E01B4B">
    <w:pPr>
      <w:pStyle w:val="rightfooter"/>
    </w:pPr>
    <w:r>
      <w:fldChar w:fldCharType="begin"/>
    </w:r>
    <w:r>
      <w:instrText xml:space="preserve"> PAGE   \* MERGEFORMAT </w:instrText>
    </w:r>
    <w:r>
      <w:fldChar w:fldCharType="separate"/>
    </w:r>
    <w:r w:rsidR="00EC72D2">
      <w:rPr>
        <w:noProof/>
      </w:rPr>
      <w:t>21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A2E3" w14:textId="088D9A27" w:rsidR="00394E3E" w:rsidRDefault="00394E3E" w:rsidP="00E01B4B">
    <w:pPr>
      <w:pStyle w:val="rightfooter"/>
    </w:pPr>
    <w:r>
      <w:fldChar w:fldCharType="begin"/>
    </w:r>
    <w:r>
      <w:instrText xml:space="preserve"> PAGE  \* Arabic  \* MERGEFORMAT </w:instrText>
    </w:r>
    <w:r>
      <w:fldChar w:fldCharType="separate"/>
    </w:r>
    <w:r w:rsidR="001962D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33D" w14:textId="77777777" w:rsidR="00394E3E" w:rsidRDefault="00394E3E" w:rsidP="00E01B4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B48D" w14:textId="77777777" w:rsidR="00394E3E" w:rsidRDefault="00394E3E" w:rsidP="00E01B4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9638" w14:textId="77777777" w:rsidR="00394E3E" w:rsidRDefault="00394E3E" w:rsidP="00E01B4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56BA" w14:textId="77777777" w:rsidR="00394E3E" w:rsidRPr="00B2068E" w:rsidRDefault="00394E3E" w:rsidP="00E01B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6A31" w14:textId="77777777" w:rsidR="00394E3E" w:rsidRDefault="00394E3E" w:rsidP="00E01B4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E78A" w14:textId="77777777" w:rsidR="00394E3E" w:rsidRDefault="00394E3E" w:rsidP="00E01B4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C306" w14:textId="64F65653" w:rsidR="00394E3E" w:rsidRDefault="00394E3E" w:rsidP="00E01B4B">
    <w:pPr>
      <w:pStyle w:val="rightfooter"/>
    </w:pPr>
    <w:r>
      <w:fldChar w:fldCharType="begin"/>
    </w:r>
    <w:r>
      <w:instrText xml:space="preserve"> PAGE  \* Arabic  \* MERGEFORMAT </w:instrText>
    </w:r>
    <w:r>
      <w:fldChar w:fldCharType="separate"/>
    </w:r>
    <w:r w:rsidR="001962D2">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9D0A" w14:textId="456DCADD" w:rsidR="00394E3E" w:rsidRDefault="00394E3E" w:rsidP="00E01B4B">
    <w:pPr>
      <w:pStyle w:val="leftfooter"/>
    </w:pPr>
    <w:r>
      <w:fldChar w:fldCharType="begin"/>
    </w:r>
    <w:r>
      <w:instrText xml:space="preserve"> PAGE   \* MERGEFORMAT </w:instrText>
    </w:r>
    <w:r>
      <w:fldChar w:fldCharType="separate"/>
    </w:r>
    <w:r w:rsidR="00EC72D2">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3465" w14:textId="77777777" w:rsidR="00394E3E" w:rsidRDefault="00394E3E" w:rsidP="00E679CA">
      <w:pPr>
        <w:spacing w:before="0" w:after="0"/>
      </w:pPr>
      <w:r>
        <w:separator/>
      </w:r>
    </w:p>
  </w:footnote>
  <w:footnote w:type="continuationSeparator" w:id="0">
    <w:p w14:paraId="56C52D67" w14:textId="77777777" w:rsidR="00394E3E" w:rsidRDefault="00394E3E" w:rsidP="00E679CA">
      <w:pPr>
        <w:spacing w:before="0" w:after="0"/>
      </w:pPr>
      <w:r>
        <w:continuationSeparator/>
      </w:r>
    </w:p>
  </w:footnote>
  <w:footnote w:id="1">
    <w:p w14:paraId="4A6D87AE" w14:textId="37FEA383" w:rsidR="00394E3E" w:rsidRPr="00BE2C99" w:rsidRDefault="00394E3E" w:rsidP="00560B54">
      <w:pPr>
        <w:pStyle w:val="FootnoteText"/>
        <w:rPr>
          <w:lang w:val="en-US"/>
        </w:rPr>
      </w:pPr>
      <w:r>
        <w:rPr>
          <w:rStyle w:val="FootnoteReference"/>
        </w:rPr>
        <w:footnoteRef/>
      </w:r>
      <w:r>
        <w:t> </w:t>
      </w:r>
      <w:r w:rsidRPr="001F15AA">
        <w:t>https://static.treasury.gov.au/uploads/sites/1/2018/04/ASIC-Enforcement-Review-Report.pdf</w:t>
      </w:r>
    </w:p>
  </w:footnote>
  <w:footnote w:id="2">
    <w:p w14:paraId="5F570E13" w14:textId="100E37AD" w:rsidR="00394E3E" w:rsidRPr="00ED35BE" w:rsidRDefault="00394E3E">
      <w:pPr>
        <w:pStyle w:val="FootnoteText"/>
        <w:rPr>
          <w:lang w:val="en-US"/>
        </w:rPr>
      </w:pPr>
      <w:r>
        <w:rPr>
          <w:rStyle w:val="FootnoteReference"/>
        </w:rPr>
        <w:footnoteRef/>
      </w:r>
      <w:r>
        <w:t> </w:t>
      </w:r>
      <w:r w:rsidRPr="00274AA8">
        <w:t>http://fsi.gov.au/files/2014/12/FSI_Final_Report_Consolidated20141210.pdf</w:t>
      </w:r>
    </w:p>
  </w:footnote>
  <w:footnote w:id="3">
    <w:p w14:paraId="4FC41F94" w14:textId="6564955E" w:rsidR="00394E3E" w:rsidRPr="00ED35BE" w:rsidRDefault="00394E3E" w:rsidP="008A001C">
      <w:pPr>
        <w:pStyle w:val="FootnoteText"/>
        <w:rPr>
          <w:lang w:val="en-US"/>
        </w:rPr>
      </w:pPr>
      <w:r>
        <w:rPr>
          <w:rStyle w:val="FootnoteReference"/>
        </w:rPr>
        <w:footnoteRef/>
      </w:r>
      <w:r>
        <w:t> </w:t>
      </w:r>
      <w:r w:rsidRPr="005B0717">
        <w:t>https://www.aph.gov.au/Parliamentary_Business/Committees/Senate/Economics/ASIC/Final</w:t>
      </w:r>
      <w:r>
        <w:t>_</w:t>
      </w:r>
      <w:r w:rsidRPr="005B0717">
        <w:t>Report/index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A86D6" w14:textId="77777777" w:rsidR="00394E3E" w:rsidRDefault="00394E3E" w:rsidP="00E01B4B">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713C" w14:textId="77777777" w:rsidR="00394E3E" w:rsidRDefault="00394E3E" w:rsidP="00E01B4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Content>
      <w:p w14:paraId="1E34ACF7" w14:textId="77777777" w:rsidR="00394E3E" w:rsidRDefault="00394E3E">
        <w:pPr>
          <w:pStyle w:val="Header"/>
        </w:pPr>
        <w:r>
          <w:rPr>
            <w:noProof/>
            <w:lang w:val="en-US" w:eastAsia="en-US"/>
          </w:rPr>
          <w:pict w14:anchorId="001D3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E24C" w14:textId="77777777" w:rsidR="00394E3E" w:rsidRDefault="00394E3E" w:rsidP="00E01B4B">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1F99" w14:textId="77777777" w:rsidR="00394E3E" w:rsidRDefault="00394E3E" w:rsidP="00E01B4B">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ED9A" w14:textId="77777777" w:rsidR="00394E3E" w:rsidRDefault="00394E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1420" w14:textId="5CD3BE6D" w:rsidR="00394E3E" w:rsidRPr="00422FA2" w:rsidRDefault="00394E3E" w:rsidP="00422FA2">
    <w:pPr>
      <w:pStyle w:val="leftheader"/>
    </w:pPr>
    <w:r>
      <w:rPr>
        <w:noProof/>
      </w:rPr>
      <w:fldChar w:fldCharType="begin"/>
    </w:r>
    <w:r>
      <w:rPr>
        <w:noProof/>
      </w:rPr>
      <w:instrText xml:space="preserve"> STYLEREF  "Bill Name"  \* MERGEFORMAT </w:instrText>
    </w:r>
    <w:r>
      <w:rPr>
        <w:noProof/>
      </w:rPr>
      <w:fldChar w:fldCharType="separate"/>
    </w:r>
    <w:r w:rsidR="00EC72D2">
      <w:rPr>
        <w:noProof/>
      </w:rPr>
      <w:t>Financial Regulator Reform (No. 1) Bill 2019: Banning Orders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556B" w14:textId="6021C6E6" w:rsidR="00394E3E" w:rsidRDefault="00394E3E" w:rsidP="00E01B4B">
    <w:pPr>
      <w:pStyle w:val="rightheader"/>
    </w:pPr>
    <w:r>
      <w:rPr>
        <w:noProof/>
      </w:rPr>
      <w:fldChar w:fldCharType="begin"/>
    </w:r>
    <w:r>
      <w:rPr>
        <w:noProof/>
      </w:rPr>
      <w:instrText xml:space="preserve"> STYLEREF  "ChapterNameOnly"  \* MERGEFORMAT </w:instrText>
    </w:r>
    <w:r>
      <w:rPr>
        <w:noProof/>
      </w:rPr>
      <w:fldChar w:fldCharType="separate"/>
    </w:r>
    <w:r w:rsidR="00EC72D2">
      <w:rPr>
        <w:noProof/>
      </w:rPr>
      <w:t>Banning Orders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DF6494"/>
    <w:multiLevelType w:val="multilevel"/>
    <w:tmpl w:val="A316FE50"/>
    <w:numStyleLink w:val="ChapterList"/>
  </w:abstractNum>
  <w:abstractNum w:abstractNumId="18" w15:restartNumberingAfterBreak="0">
    <w:nsid w:val="66435C5E"/>
    <w:multiLevelType w:val="hybridMultilevel"/>
    <w:tmpl w:val="E95E43B4"/>
    <w:lvl w:ilvl="0" w:tplc="E32CA15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2B420DC"/>
    <w:multiLevelType w:val="hybridMultilevel"/>
    <w:tmpl w:val="B8A29A60"/>
    <w:lvl w:ilvl="0" w:tplc="E32CA15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20"/>
  </w:num>
  <w:num w:numId="3">
    <w:abstractNumId w:val="21"/>
  </w:num>
  <w:num w:numId="4">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3"/>
  </w:num>
  <w:num w:numId="6">
    <w:abstractNumId w:val="14"/>
  </w:num>
  <w:num w:numId="7">
    <w:abstractNumId w:val="15"/>
  </w:num>
  <w:num w:numId="8">
    <w:abstractNumId w:val="15"/>
  </w:num>
  <w:num w:numId="9">
    <w:abstractNumId w:val="16"/>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4"/>
  </w:num>
  <w:num w:numId="24">
    <w:abstractNumId w:val="14"/>
  </w:num>
  <w:num w:numId="25">
    <w:abstractNumId w:val="17"/>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8"/>
  </w:num>
  <w:num w:numId="30">
    <w:abstractNumId w:val="14"/>
  </w:num>
  <w:num w:numId="31">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9"/>
  </w:num>
  <w:num w:numId="33">
    <w:abstractNumId w:val="14"/>
  </w:num>
  <w:num w:numId="34">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5"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4E"/>
    <w:rsid w:val="000018EA"/>
    <w:rsid w:val="00006F5C"/>
    <w:rsid w:val="0000723F"/>
    <w:rsid w:val="00007973"/>
    <w:rsid w:val="00011268"/>
    <w:rsid w:val="00012C59"/>
    <w:rsid w:val="00013C4D"/>
    <w:rsid w:val="00013D0A"/>
    <w:rsid w:val="00014EBA"/>
    <w:rsid w:val="00015373"/>
    <w:rsid w:val="00016434"/>
    <w:rsid w:val="000172CB"/>
    <w:rsid w:val="0002054A"/>
    <w:rsid w:val="00021BD2"/>
    <w:rsid w:val="00022429"/>
    <w:rsid w:val="00025E32"/>
    <w:rsid w:val="00030A40"/>
    <w:rsid w:val="00032210"/>
    <w:rsid w:val="00032898"/>
    <w:rsid w:val="0003437D"/>
    <w:rsid w:val="000370E0"/>
    <w:rsid w:val="00040AA9"/>
    <w:rsid w:val="00040BD6"/>
    <w:rsid w:val="000414B2"/>
    <w:rsid w:val="000424D2"/>
    <w:rsid w:val="00042E9C"/>
    <w:rsid w:val="00043147"/>
    <w:rsid w:val="00043693"/>
    <w:rsid w:val="00045634"/>
    <w:rsid w:val="00046445"/>
    <w:rsid w:val="00047A8F"/>
    <w:rsid w:val="00047C13"/>
    <w:rsid w:val="00051277"/>
    <w:rsid w:val="0005129D"/>
    <w:rsid w:val="0005142E"/>
    <w:rsid w:val="00052543"/>
    <w:rsid w:val="00052D2D"/>
    <w:rsid w:val="00054436"/>
    <w:rsid w:val="000562F0"/>
    <w:rsid w:val="000564B4"/>
    <w:rsid w:val="000572B5"/>
    <w:rsid w:val="00057BF6"/>
    <w:rsid w:val="00061B1E"/>
    <w:rsid w:val="00061EB7"/>
    <w:rsid w:val="00063DBA"/>
    <w:rsid w:val="00064069"/>
    <w:rsid w:val="000650C0"/>
    <w:rsid w:val="0006529C"/>
    <w:rsid w:val="00066922"/>
    <w:rsid w:val="00066AEF"/>
    <w:rsid w:val="00066CF4"/>
    <w:rsid w:val="00067A8E"/>
    <w:rsid w:val="00070461"/>
    <w:rsid w:val="000706F1"/>
    <w:rsid w:val="000707CE"/>
    <w:rsid w:val="0007251D"/>
    <w:rsid w:val="00072A5A"/>
    <w:rsid w:val="00072F47"/>
    <w:rsid w:val="000744B4"/>
    <w:rsid w:val="0007464D"/>
    <w:rsid w:val="0007587A"/>
    <w:rsid w:val="000768CB"/>
    <w:rsid w:val="00080045"/>
    <w:rsid w:val="00080DB7"/>
    <w:rsid w:val="00081F21"/>
    <w:rsid w:val="00082C22"/>
    <w:rsid w:val="00082C9A"/>
    <w:rsid w:val="00082D29"/>
    <w:rsid w:val="00086241"/>
    <w:rsid w:val="000862AD"/>
    <w:rsid w:val="00087EED"/>
    <w:rsid w:val="00090F31"/>
    <w:rsid w:val="000932CB"/>
    <w:rsid w:val="000936D0"/>
    <w:rsid w:val="000A0FC9"/>
    <w:rsid w:val="000A13EB"/>
    <w:rsid w:val="000A1421"/>
    <w:rsid w:val="000A1969"/>
    <w:rsid w:val="000A652A"/>
    <w:rsid w:val="000A6833"/>
    <w:rsid w:val="000A7FCC"/>
    <w:rsid w:val="000B199F"/>
    <w:rsid w:val="000B5847"/>
    <w:rsid w:val="000B7F05"/>
    <w:rsid w:val="000C1149"/>
    <w:rsid w:val="000C1776"/>
    <w:rsid w:val="000C1B84"/>
    <w:rsid w:val="000C1EE0"/>
    <w:rsid w:val="000C2A9D"/>
    <w:rsid w:val="000C41D4"/>
    <w:rsid w:val="000C432C"/>
    <w:rsid w:val="000C44D7"/>
    <w:rsid w:val="000C459F"/>
    <w:rsid w:val="000C4876"/>
    <w:rsid w:val="000C5485"/>
    <w:rsid w:val="000C62AC"/>
    <w:rsid w:val="000C71F6"/>
    <w:rsid w:val="000D04A2"/>
    <w:rsid w:val="000D0672"/>
    <w:rsid w:val="000D0FE3"/>
    <w:rsid w:val="000D47FF"/>
    <w:rsid w:val="000D576A"/>
    <w:rsid w:val="000D6E74"/>
    <w:rsid w:val="000D7907"/>
    <w:rsid w:val="000E0041"/>
    <w:rsid w:val="000E1E9A"/>
    <w:rsid w:val="000E2E8F"/>
    <w:rsid w:val="000E49A3"/>
    <w:rsid w:val="000E4B50"/>
    <w:rsid w:val="000E4F18"/>
    <w:rsid w:val="000E6A1E"/>
    <w:rsid w:val="000E7992"/>
    <w:rsid w:val="000E7D09"/>
    <w:rsid w:val="000F09D4"/>
    <w:rsid w:val="000F0F72"/>
    <w:rsid w:val="000F309C"/>
    <w:rsid w:val="000F3594"/>
    <w:rsid w:val="0010150F"/>
    <w:rsid w:val="00101FEF"/>
    <w:rsid w:val="001027C1"/>
    <w:rsid w:val="00102841"/>
    <w:rsid w:val="00102E26"/>
    <w:rsid w:val="00103BFA"/>
    <w:rsid w:val="00103F2E"/>
    <w:rsid w:val="00104E89"/>
    <w:rsid w:val="00105071"/>
    <w:rsid w:val="00107A5E"/>
    <w:rsid w:val="001118BC"/>
    <w:rsid w:val="00115D3F"/>
    <w:rsid w:val="00116370"/>
    <w:rsid w:val="00121C9C"/>
    <w:rsid w:val="0012263F"/>
    <w:rsid w:val="00122A52"/>
    <w:rsid w:val="00122E39"/>
    <w:rsid w:val="00123B9E"/>
    <w:rsid w:val="00123C99"/>
    <w:rsid w:val="0012578D"/>
    <w:rsid w:val="001271DD"/>
    <w:rsid w:val="001271E1"/>
    <w:rsid w:val="00127BE8"/>
    <w:rsid w:val="0013004E"/>
    <w:rsid w:val="00130D10"/>
    <w:rsid w:val="00132088"/>
    <w:rsid w:val="001320BA"/>
    <w:rsid w:val="00132DFD"/>
    <w:rsid w:val="00133080"/>
    <w:rsid w:val="0013452A"/>
    <w:rsid w:val="001351F9"/>
    <w:rsid w:val="00135912"/>
    <w:rsid w:val="00142774"/>
    <w:rsid w:val="0014319E"/>
    <w:rsid w:val="00143A65"/>
    <w:rsid w:val="00144651"/>
    <w:rsid w:val="00145012"/>
    <w:rsid w:val="00150C5F"/>
    <w:rsid w:val="0015235A"/>
    <w:rsid w:val="001531B5"/>
    <w:rsid w:val="00153349"/>
    <w:rsid w:val="001543F6"/>
    <w:rsid w:val="00156418"/>
    <w:rsid w:val="00156519"/>
    <w:rsid w:val="001570A5"/>
    <w:rsid w:val="00163BF6"/>
    <w:rsid w:val="00165706"/>
    <w:rsid w:val="001657B8"/>
    <w:rsid w:val="001663AD"/>
    <w:rsid w:val="001679CF"/>
    <w:rsid w:val="00167FE5"/>
    <w:rsid w:val="00170753"/>
    <w:rsid w:val="00172199"/>
    <w:rsid w:val="001739E8"/>
    <w:rsid w:val="001753F4"/>
    <w:rsid w:val="001756A0"/>
    <w:rsid w:val="00176344"/>
    <w:rsid w:val="00181D9D"/>
    <w:rsid w:val="00184AD0"/>
    <w:rsid w:val="001853E3"/>
    <w:rsid w:val="00186169"/>
    <w:rsid w:val="001929F4"/>
    <w:rsid w:val="00193786"/>
    <w:rsid w:val="00193A36"/>
    <w:rsid w:val="001962D2"/>
    <w:rsid w:val="00197423"/>
    <w:rsid w:val="001A0429"/>
    <w:rsid w:val="001A1DCD"/>
    <w:rsid w:val="001A388C"/>
    <w:rsid w:val="001A41FD"/>
    <w:rsid w:val="001A788C"/>
    <w:rsid w:val="001B079F"/>
    <w:rsid w:val="001B0B93"/>
    <w:rsid w:val="001B14EF"/>
    <w:rsid w:val="001B4387"/>
    <w:rsid w:val="001B54D3"/>
    <w:rsid w:val="001B72B5"/>
    <w:rsid w:val="001C00FE"/>
    <w:rsid w:val="001C0D31"/>
    <w:rsid w:val="001C1751"/>
    <w:rsid w:val="001C1A8E"/>
    <w:rsid w:val="001C3BA9"/>
    <w:rsid w:val="001C44D2"/>
    <w:rsid w:val="001C5748"/>
    <w:rsid w:val="001C5A44"/>
    <w:rsid w:val="001D12C3"/>
    <w:rsid w:val="001D62D2"/>
    <w:rsid w:val="001D689D"/>
    <w:rsid w:val="001D69CB"/>
    <w:rsid w:val="001E0B8C"/>
    <w:rsid w:val="001E200B"/>
    <w:rsid w:val="001E26A7"/>
    <w:rsid w:val="001E46CA"/>
    <w:rsid w:val="001E6163"/>
    <w:rsid w:val="001E6CDC"/>
    <w:rsid w:val="001F0483"/>
    <w:rsid w:val="001F072D"/>
    <w:rsid w:val="001F15AA"/>
    <w:rsid w:val="001F3337"/>
    <w:rsid w:val="001F57D7"/>
    <w:rsid w:val="001F5B8C"/>
    <w:rsid w:val="001F5CCE"/>
    <w:rsid w:val="001F6362"/>
    <w:rsid w:val="001F74EF"/>
    <w:rsid w:val="001F772D"/>
    <w:rsid w:val="002020D9"/>
    <w:rsid w:val="0020318C"/>
    <w:rsid w:val="00203C0E"/>
    <w:rsid w:val="002043C3"/>
    <w:rsid w:val="0020548E"/>
    <w:rsid w:val="0020549C"/>
    <w:rsid w:val="002068B3"/>
    <w:rsid w:val="00206A40"/>
    <w:rsid w:val="00206B67"/>
    <w:rsid w:val="00207C65"/>
    <w:rsid w:val="002101F1"/>
    <w:rsid w:val="00210248"/>
    <w:rsid w:val="0021024C"/>
    <w:rsid w:val="00210D72"/>
    <w:rsid w:val="002123BF"/>
    <w:rsid w:val="0021494A"/>
    <w:rsid w:val="002165EF"/>
    <w:rsid w:val="0022009C"/>
    <w:rsid w:val="00220F27"/>
    <w:rsid w:val="002220F2"/>
    <w:rsid w:val="00222EC8"/>
    <w:rsid w:val="0022648A"/>
    <w:rsid w:val="00231FA8"/>
    <w:rsid w:val="00232091"/>
    <w:rsid w:val="0023259F"/>
    <w:rsid w:val="0023288A"/>
    <w:rsid w:val="002343C7"/>
    <w:rsid w:val="002362AA"/>
    <w:rsid w:val="00236E26"/>
    <w:rsid w:val="00237AAA"/>
    <w:rsid w:val="002409DA"/>
    <w:rsid w:val="00240E2E"/>
    <w:rsid w:val="002435B3"/>
    <w:rsid w:val="00244D92"/>
    <w:rsid w:val="00244DF5"/>
    <w:rsid w:val="002467DD"/>
    <w:rsid w:val="00250590"/>
    <w:rsid w:val="0025483F"/>
    <w:rsid w:val="00256327"/>
    <w:rsid w:val="002579A6"/>
    <w:rsid w:val="00261A43"/>
    <w:rsid w:val="00261D6A"/>
    <w:rsid w:val="00262FBC"/>
    <w:rsid w:val="0026326D"/>
    <w:rsid w:val="002632EB"/>
    <w:rsid w:val="00263878"/>
    <w:rsid w:val="00264E60"/>
    <w:rsid w:val="002650BC"/>
    <w:rsid w:val="00266EC3"/>
    <w:rsid w:val="00267CB8"/>
    <w:rsid w:val="00273BED"/>
    <w:rsid w:val="00274AA8"/>
    <w:rsid w:val="00275D17"/>
    <w:rsid w:val="00276C1C"/>
    <w:rsid w:val="00276DE9"/>
    <w:rsid w:val="00277877"/>
    <w:rsid w:val="00277B5B"/>
    <w:rsid w:val="0028017C"/>
    <w:rsid w:val="00280DE9"/>
    <w:rsid w:val="0028227D"/>
    <w:rsid w:val="0028232D"/>
    <w:rsid w:val="002853F5"/>
    <w:rsid w:val="00285648"/>
    <w:rsid w:val="002866C1"/>
    <w:rsid w:val="00287536"/>
    <w:rsid w:val="00294ADA"/>
    <w:rsid w:val="00295ABD"/>
    <w:rsid w:val="00295F2A"/>
    <w:rsid w:val="00296475"/>
    <w:rsid w:val="002A1097"/>
    <w:rsid w:val="002A1179"/>
    <w:rsid w:val="002A3856"/>
    <w:rsid w:val="002A4160"/>
    <w:rsid w:val="002A4FBE"/>
    <w:rsid w:val="002A60D7"/>
    <w:rsid w:val="002A749C"/>
    <w:rsid w:val="002B2AB7"/>
    <w:rsid w:val="002B3887"/>
    <w:rsid w:val="002B4477"/>
    <w:rsid w:val="002B52B3"/>
    <w:rsid w:val="002B54DB"/>
    <w:rsid w:val="002B64FF"/>
    <w:rsid w:val="002B6DE2"/>
    <w:rsid w:val="002B727A"/>
    <w:rsid w:val="002C0577"/>
    <w:rsid w:val="002C72F4"/>
    <w:rsid w:val="002C7656"/>
    <w:rsid w:val="002D03C6"/>
    <w:rsid w:val="002D050E"/>
    <w:rsid w:val="002D0B7C"/>
    <w:rsid w:val="002D0C59"/>
    <w:rsid w:val="002D0D3D"/>
    <w:rsid w:val="002D234C"/>
    <w:rsid w:val="002D5671"/>
    <w:rsid w:val="002D603B"/>
    <w:rsid w:val="002D6282"/>
    <w:rsid w:val="002D69D3"/>
    <w:rsid w:val="002D76F0"/>
    <w:rsid w:val="002D7D15"/>
    <w:rsid w:val="002E0AAB"/>
    <w:rsid w:val="002E0EF7"/>
    <w:rsid w:val="002E2238"/>
    <w:rsid w:val="002E22C7"/>
    <w:rsid w:val="002E2347"/>
    <w:rsid w:val="002E2EFC"/>
    <w:rsid w:val="002E6928"/>
    <w:rsid w:val="002E6C5E"/>
    <w:rsid w:val="002E6F3C"/>
    <w:rsid w:val="002E7E28"/>
    <w:rsid w:val="002F01A6"/>
    <w:rsid w:val="002F0ACA"/>
    <w:rsid w:val="002F0D2B"/>
    <w:rsid w:val="002F19FA"/>
    <w:rsid w:val="002F1F2A"/>
    <w:rsid w:val="002F2634"/>
    <w:rsid w:val="002F3D98"/>
    <w:rsid w:val="002F5853"/>
    <w:rsid w:val="00300276"/>
    <w:rsid w:val="00301F4B"/>
    <w:rsid w:val="00302119"/>
    <w:rsid w:val="00302785"/>
    <w:rsid w:val="003033C9"/>
    <w:rsid w:val="00303614"/>
    <w:rsid w:val="00305391"/>
    <w:rsid w:val="00305E52"/>
    <w:rsid w:val="003065DF"/>
    <w:rsid w:val="00306AFD"/>
    <w:rsid w:val="00307165"/>
    <w:rsid w:val="00307619"/>
    <w:rsid w:val="00314616"/>
    <w:rsid w:val="00316BDE"/>
    <w:rsid w:val="003175C6"/>
    <w:rsid w:val="00317664"/>
    <w:rsid w:val="003220CA"/>
    <w:rsid w:val="00322B0E"/>
    <w:rsid w:val="0032543A"/>
    <w:rsid w:val="00326F3C"/>
    <w:rsid w:val="003272B5"/>
    <w:rsid w:val="00327AA1"/>
    <w:rsid w:val="0033099A"/>
    <w:rsid w:val="00330E54"/>
    <w:rsid w:val="003313D7"/>
    <w:rsid w:val="003334A4"/>
    <w:rsid w:val="003335B3"/>
    <w:rsid w:val="00333FD0"/>
    <w:rsid w:val="00334267"/>
    <w:rsid w:val="00334597"/>
    <w:rsid w:val="003347A8"/>
    <w:rsid w:val="00334A6F"/>
    <w:rsid w:val="00337608"/>
    <w:rsid w:val="003406A3"/>
    <w:rsid w:val="003447CE"/>
    <w:rsid w:val="003465EA"/>
    <w:rsid w:val="00347116"/>
    <w:rsid w:val="00351EFB"/>
    <w:rsid w:val="0035239E"/>
    <w:rsid w:val="003529AD"/>
    <w:rsid w:val="00352A6A"/>
    <w:rsid w:val="003553B7"/>
    <w:rsid w:val="003560CA"/>
    <w:rsid w:val="003579EC"/>
    <w:rsid w:val="00357AD5"/>
    <w:rsid w:val="003616DD"/>
    <w:rsid w:val="0036203E"/>
    <w:rsid w:val="00363964"/>
    <w:rsid w:val="00363F2F"/>
    <w:rsid w:val="0036471A"/>
    <w:rsid w:val="00365A67"/>
    <w:rsid w:val="0036659A"/>
    <w:rsid w:val="0036711F"/>
    <w:rsid w:val="00372AA0"/>
    <w:rsid w:val="003737B5"/>
    <w:rsid w:val="003738A6"/>
    <w:rsid w:val="00373A95"/>
    <w:rsid w:val="00374AD0"/>
    <w:rsid w:val="00375F1D"/>
    <w:rsid w:val="003769FC"/>
    <w:rsid w:val="0038127A"/>
    <w:rsid w:val="00381DBC"/>
    <w:rsid w:val="00384726"/>
    <w:rsid w:val="00385AFC"/>
    <w:rsid w:val="003870C9"/>
    <w:rsid w:val="00390440"/>
    <w:rsid w:val="0039150A"/>
    <w:rsid w:val="00391AA2"/>
    <w:rsid w:val="003929D0"/>
    <w:rsid w:val="00393315"/>
    <w:rsid w:val="0039405D"/>
    <w:rsid w:val="00394E3E"/>
    <w:rsid w:val="00396378"/>
    <w:rsid w:val="003A342E"/>
    <w:rsid w:val="003A3494"/>
    <w:rsid w:val="003A3B2D"/>
    <w:rsid w:val="003A4088"/>
    <w:rsid w:val="003A4BE7"/>
    <w:rsid w:val="003A657F"/>
    <w:rsid w:val="003A772B"/>
    <w:rsid w:val="003A7A7B"/>
    <w:rsid w:val="003B136C"/>
    <w:rsid w:val="003B28FB"/>
    <w:rsid w:val="003B6B47"/>
    <w:rsid w:val="003B77F0"/>
    <w:rsid w:val="003B7E22"/>
    <w:rsid w:val="003C1BFA"/>
    <w:rsid w:val="003C4B70"/>
    <w:rsid w:val="003C52EA"/>
    <w:rsid w:val="003C6AA9"/>
    <w:rsid w:val="003C6E9A"/>
    <w:rsid w:val="003C7733"/>
    <w:rsid w:val="003C78AB"/>
    <w:rsid w:val="003D0208"/>
    <w:rsid w:val="003D06CB"/>
    <w:rsid w:val="003D0BC0"/>
    <w:rsid w:val="003D1305"/>
    <w:rsid w:val="003D451A"/>
    <w:rsid w:val="003D4F69"/>
    <w:rsid w:val="003D579D"/>
    <w:rsid w:val="003D7C60"/>
    <w:rsid w:val="003E0B5B"/>
    <w:rsid w:val="003E2519"/>
    <w:rsid w:val="003E2826"/>
    <w:rsid w:val="003E2AA2"/>
    <w:rsid w:val="003E32C1"/>
    <w:rsid w:val="003E34EB"/>
    <w:rsid w:val="003E3E69"/>
    <w:rsid w:val="003E591B"/>
    <w:rsid w:val="003E5AB0"/>
    <w:rsid w:val="003E7AB0"/>
    <w:rsid w:val="003F0FBE"/>
    <w:rsid w:val="003F2BAC"/>
    <w:rsid w:val="003F3049"/>
    <w:rsid w:val="003F3108"/>
    <w:rsid w:val="003F3BF7"/>
    <w:rsid w:val="003F3DD2"/>
    <w:rsid w:val="003F3F2A"/>
    <w:rsid w:val="003F4241"/>
    <w:rsid w:val="003F4A8E"/>
    <w:rsid w:val="003F6174"/>
    <w:rsid w:val="003F64C2"/>
    <w:rsid w:val="003F7642"/>
    <w:rsid w:val="004019B6"/>
    <w:rsid w:val="00401FE5"/>
    <w:rsid w:val="004024CA"/>
    <w:rsid w:val="00405C1F"/>
    <w:rsid w:val="00405DC6"/>
    <w:rsid w:val="00406F50"/>
    <w:rsid w:val="00407C1A"/>
    <w:rsid w:val="00413A4B"/>
    <w:rsid w:val="00413C80"/>
    <w:rsid w:val="004142AB"/>
    <w:rsid w:val="00417054"/>
    <w:rsid w:val="004173CE"/>
    <w:rsid w:val="0041764C"/>
    <w:rsid w:val="0042048A"/>
    <w:rsid w:val="004204A9"/>
    <w:rsid w:val="004228C3"/>
    <w:rsid w:val="00422FA2"/>
    <w:rsid w:val="00423F21"/>
    <w:rsid w:val="00424EE2"/>
    <w:rsid w:val="00425936"/>
    <w:rsid w:val="004273D3"/>
    <w:rsid w:val="00430D12"/>
    <w:rsid w:val="00431EF8"/>
    <w:rsid w:val="004340A2"/>
    <w:rsid w:val="00436904"/>
    <w:rsid w:val="004403D6"/>
    <w:rsid w:val="0044271E"/>
    <w:rsid w:val="00442801"/>
    <w:rsid w:val="004428E3"/>
    <w:rsid w:val="0044594B"/>
    <w:rsid w:val="00446A19"/>
    <w:rsid w:val="00451083"/>
    <w:rsid w:val="00451EA4"/>
    <w:rsid w:val="0045277E"/>
    <w:rsid w:val="004533AD"/>
    <w:rsid w:val="00454652"/>
    <w:rsid w:val="00455A09"/>
    <w:rsid w:val="00456949"/>
    <w:rsid w:val="00456F13"/>
    <w:rsid w:val="00457400"/>
    <w:rsid w:val="0046014D"/>
    <w:rsid w:val="00461EC0"/>
    <w:rsid w:val="004623FB"/>
    <w:rsid w:val="00463C08"/>
    <w:rsid w:val="00467E41"/>
    <w:rsid w:val="00472D93"/>
    <w:rsid w:val="00475B5E"/>
    <w:rsid w:val="00477C08"/>
    <w:rsid w:val="00477D0E"/>
    <w:rsid w:val="00480FCC"/>
    <w:rsid w:val="004811FE"/>
    <w:rsid w:val="00482BAC"/>
    <w:rsid w:val="00483779"/>
    <w:rsid w:val="00483B3C"/>
    <w:rsid w:val="00483CBF"/>
    <w:rsid w:val="00485062"/>
    <w:rsid w:val="004863F1"/>
    <w:rsid w:val="004904A5"/>
    <w:rsid w:val="00492570"/>
    <w:rsid w:val="0049295C"/>
    <w:rsid w:val="00492F7E"/>
    <w:rsid w:val="004935CF"/>
    <w:rsid w:val="00497C82"/>
    <w:rsid w:val="004A3334"/>
    <w:rsid w:val="004A3747"/>
    <w:rsid w:val="004A39AC"/>
    <w:rsid w:val="004A6FD0"/>
    <w:rsid w:val="004A7765"/>
    <w:rsid w:val="004B0E42"/>
    <w:rsid w:val="004B33DA"/>
    <w:rsid w:val="004B3FCF"/>
    <w:rsid w:val="004B7530"/>
    <w:rsid w:val="004C0E99"/>
    <w:rsid w:val="004C1306"/>
    <w:rsid w:val="004C2018"/>
    <w:rsid w:val="004C485B"/>
    <w:rsid w:val="004C4D95"/>
    <w:rsid w:val="004C4E22"/>
    <w:rsid w:val="004C530B"/>
    <w:rsid w:val="004C5FE0"/>
    <w:rsid w:val="004C7C58"/>
    <w:rsid w:val="004D1663"/>
    <w:rsid w:val="004D2191"/>
    <w:rsid w:val="004D32D0"/>
    <w:rsid w:val="004D4F0D"/>
    <w:rsid w:val="004E0997"/>
    <w:rsid w:val="004E0DEB"/>
    <w:rsid w:val="004E142A"/>
    <w:rsid w:val="004E154B"/>
    <w:rsid w:val="004E275D"/>
    <w:rsid w:val="004E2AA6"/>
    <w:rsid w:val="004E2EAB"/>
    <w:rsid w:val="004E3FEF"/>
    <w:rsid w:val="004E4D4D"/>
    <w:rsid w:val="004E63DD"/>
    <w:rsid w:val="004F0368"/>
    <w:rsid w:val="004F0FC9"/>
    <w:rsid w:val="004F3C00"/>
    <w:rsid w:val="004F47E2"/>
    <w:rsid w:val="00502758"/>
    <w:rsid w:val="00503FBF"/>
    <w:rsid w:val="00504458"/>
    <w:rsid w:val="005048D3"/>
    <w:rsid w:val="0050522C"/>
    <w:rsid w:val="0050538C"/>
    <w:rsid w:val="0050676A"/>
    <w:rsid w:val="005105B0"/>
    <w:rsid w:val="005105E9"/>
    <w:rsid w:val="005122E4"/>
    <w:rsid w:val="00512C7A"/>
    <w:rsid w:val="00515EDB"/>
    <w:rsid w:val="00515FD7"/>
    <w:rsid w:val="00516D73"/>
    <w:rsid w:val="005205A7"/>
    <w:rsid w:val="00522148"/>
    <w:rsid w:val="005221A7"/>
    <w:rsid w:val="0052258E"/>
    <w:rsid w:val="005249F5"/>
    <w:rsid w:val="005258FC"/>
    <w:rsid w:val="00525C00"/>
    <w:rsid w:val="005262D3"/>
    <w:rsid w:val="005310AE"/>
    <w:rsid w:val="00531814"/>
    <w:rsid w:val="00532E59"/>
    <w:rsid w:val="00535F17"/>
    <w:rsid w:val="0053657E"/>
    <w:rsid w:val="00540672"/>
    <w:rsid w:val="0054153D"/>
    <w:rsid w:val="00541FD2"/>
    <w:rsid w:val="00545BC5"/>
    <w:rsid w:val="005478D5"/>
    <w:rsid w:val="0055086F"/>
    <w:rsid w:val="00551665"/>
    <w:rsid w:val="0055179E"/>
    <w:rsid w:val="00551D64"/>
    <w:rsid w:val="005536D9"/>
    <w:rsid w:val="0055415D"/>
    <w:rsid w:val="00556AF7"/>
    <w:rsid w:val="00560474"/>
    <w:rsid w:val="00560B54"/>
    <w:rsid w:val="005611D0"/>
    <w:rsid w:val="00561ECB"/>
    <w:rsid w:val="00562FCD"/>
    <w:rsid w:val="005634B8"/>
    <w:rsid w:val="0056477A"/>
    <w:rsid w:val="00567359"/>
    <w:rsid w:val="00567602"/>
    <w:rsid w:val="00570F7F"/>
    <w:rsid w:val="00572F10"/>
    <w:rsid w:val="00574CA0"/>
    <w:rsid w:val="0057764C"/>
    <w:rsid w:val="00581F8D"/>
    <w:rsid w:val="0058554C"/>
    <w:rsid w:val="00587763"/>
    <w:rsid w:val="005909E0"/>
    <w:rsid w:val="00591884"/>
    <w:rsid w:val="005927E6"/>
    <w:rsid w:val="00597149"/>
    <w:rsid w:val="005A3CC9"/>
    <w:rsid w:val="005A496E"/>
    <w:rsid w:val="005A549B"/>
    <w:rsid w:val="005A6A75"/>
    <w:rsid w:val="005A7AA0"/>
    <w:rsid w:val="005B0717"/>
    <w:rsid w:val="005B1BAE"/>
    <w:rsid w:val="005B4413"/>
    <w:rsid w:val="005B51A8"/>
    <w:rsid w:val="005B5ACA"/>
    <w:rsid w:val="005B6F55"/>
    <w:rsid w:val="005C20AA"/>
    <w:rsid w:val="005C2F67"/>
    <w:rsid w:val="005C4AC0"/>
    <w:rsid w:val="005C5C23"/>
    <w:rsid w:val="005C673F"/>
    <w:rsid w:val="005C7EE9"/>
    <w:rsid w:val="005D0627"/>
    <w:rsid w:val="005D08EE"/>
    <w:rsid w:val="005D441B"/>
    <w:rsid w:val="005D4439"/>
    <w:rsid w:val="005D466D"/>
    <w:rsid w:val="005D5208"/>
    <w:rsid w:val="005D7BE2"/>
    <w:rsid w:val="005D7C0C"/>
    <w:rsid w:val="005E100E"/>
    <w:rsid w:val="005E1DE3"/>
    <w:rsid w:val="005E3647"/>
    <w:rsid w:val="005E4424"/>
    <w:rsid w:val="005E4BE9"/>
    <w:rsid w:val="005E6A43"/>
    <w:rsid w:val="005F070A"/>
    <w:rsid w:val="005F1EF6"/>
    <w:rsid w:val="005F3C4E"/>
    <w:rsid w:val="005F4A12"/>
    <w:rsid w:val="005F6BA6"/>
    <w:rsid w:val="006000C7"/>
    <w:rsid w:val="00600347"/>
    <w:rsid w:val="00602BA7"/>
    <w:rsid w:val="0060332A"/>
    <w:rsid w:val="00603955"/>
    <w:rsid w:val="00604439"/>
    <w:rsid w:val="00605C32"/>
    <w:rsid w:val="00610B62"/>
    <w:rsid w:val="006137A7"/>
    <w:rsid w:val="006138F0"/>
    <w:rsid w:val="00614BCA"/>
    <w:rsid w:val="00615306"/>
    <w:rsid w:val="0061555C"/>
    <w:rsid w:val="006157F8"/>
    <w:rsid w:val="006168B0"/>
    <w:rsid w:val="00616CFD"/>
    <w:rsid w:val="00616E72"/>
    <w:rsid w:val="00620085"/>
    <w:rsid w:val="00622393"/>
    <w:rsid w:val="00623B9C"/>
    <w:rsid w:val="00625E31"/>
    <w:rsid w:val="0062691C"/>
    <w:rsid w:val="00626D6A"/>
    <w:rsid w:val="00627F4A"/>
    <w:rsid w:val="0063127E"/>
    <w:rsid w:val="00632592"/>
    <w:rsid w:val="0063317B"/>
    <w:rsid w:val="00635B0A"/>
    <w:rsid w:val="00637662"/>
    <w:rsid w:val="00640B49"/>
    <w:rsid w:val="00640BDD"/>
    <w:rsid w:val="0064156C"/>
    <w:rsid w:val="006445D9"/>
    <w:rsid w:val="0064529E"/>
    <w:rsid w:val="0064795D"/>
    <w:rsid w:val="00651F20"/>
    <w:rsid w:val="0065332A"/>
    <w:rsid w:val="00657DBA"/>
    <w:rsid w:val="006603D5"/>
    <w:rsid w:val="00662BB3"/>
    <w:rsid w:val="00670097"/>
    <w:rsid w:val="00670A85"/>
    <w:rsid w:val="00670FE8"/>
    <w:rsid w:val="0068058B"/>
    <w:rsid w:val="0068093F"/>
    <w:rsid w:val="006816FC"/>
    <w:rsid w:val="00681A9C"/>
    <w:rsid w:val="00684ED8"/>
    <w:rsid w:val="00685195"/>
    <w:rsid w:val="00686121"/>
    <w:rsid w:val="006870E9"/>
    <w:rsid w:val="00687A7F"/>
    <w:rsid w:val="00691CA1"/>
    <w:rsid w:val="00693183"/>
    <w:rsid w:val="00695C5F"/>
    <w:rsid w:val="00695EA6"/>
    <w:rsid w:val="0069630B"/>
    <w:rsid w:val="006979A5"/>
    <w:rsid w:val="00697E4C"/>
    <w:rsid w:val="006A05D6"/>
    <w:rsid w:val="006A25B3"/>
    <w:rsid w:val="006A2D20"/>
    <w:rsid w:val="006A3533"/>
    <w:rsid w:val="006A61BC"/>
    <w:rsid w:val="006A72CB"/>
    <w:rsid w:val="006B0649"/>
    <w:rsid w:val="006B16A6"/>
    <w:rsid w:val="006B1D48"/>
    <w:rsid w:val="006B1DB0"/>
    <w:rsid w:val="006B20EF"/>
    <w:rsid w:val="006B3A94"/>
    <w:rsid w:val="006C093A"/>
    <w:rsid w:val="006C234C"/>
    <w:rsid w:val="006C31B6"/>
    <w:rsid w:val="006C43D8"/>
    <w:rsid w:val="006C44EF"/>
    <w:rsid w:val="006C5912"/>
    <w:rsid w:val="006D0F51"/>
    <w:rsid w:val="006D462D"/>
    <w:rsid w:val="006D5365"/>
    <w:rsid w:val="006D7842"/>
    <w:rsid w:val="006D7EBC"/>
    <w:rsid w:val="006E188B"/>
    <w:rsid w:val="006E4C36"/>
    <w:rsid w:val="006E7B0E"/>
    <w:rsid w:val="006E7FC4"/>
    <w:rsid w:val="006F233D"/>
    <w:rsid w:val="006F2C18"/>
    <w:rsid w:val="006F2E14"/>
    <w:rsid w:val="006F3101"/>
    <w:rsid w:val="006F5EF4"/>
    <w:rsid w:val="006F7584"/>
    <w:rsid w:val="006F7E42"/>
    <w:rsid w:val="00700134"/>
    <w:rsid w:val="00700C6C"/>
    <w:rsid w:val="0070405B"/>
    <w:rsid w:val="007057AC"/>
    <w:rsid w:val="00705B85"/>
    <w:rsid w:val="00706CE0"/>
    <w:rsid w:val="007070BD"/>
    <w:rsid w:val="00710CA4"/>
    <w:rsid w:val="007117FF"/>
    <w:rsid w:val="00711AB5"/>
    <w:rsid w:val="00711EE0"/>
    <w:rsid w:val="0071441B"/>
    <w:rsid w:val="00715201"/>
    <w:rsid w:val="00717216"/>
    <w:rsid w:val="007177A9"/>
    <w:rsid w:val="00717EB8"/>
    <w:rsid w:val="00720274"/>
    <w:rsid w:val="0073128D"/>
    <w:rsid w:val="007318B4"/>
    <w:rsid w:val="00733287"/>
    <w:rsid w:val="00734F84"/>
    <w:rsid w:val="00736B86"/>
    <w:rsid w:val="007440CB"/>
    <w:rsid w:val="00745DD4"/>
    <w:rsid w:val="00747A03"/>
    <w:rsid w:val="0075178C"/>
    <w:rsid w:val="00754AEB"/>
    <w:rsid w:val="007569DF"/>
    <w:rsid w:val="00757003"/>
    <w:rsid w:val="00761937"/>
    <w:rsid w:val="007633BB"/>
    <w:rsid w:val="00764AE0"/>
    <w:rsid w:val="0076546D"/>
    <w:rsid w:val="007667A4"/>
    <w:rsid w:val="00766B89"/>
    <w:rsid w:val="00767013"/>
    <w:rsid w:val="007671A5"/>
    <w:rsid w:val="00770208"/>
    <w:rsid w:val="00771CA0"/>
    <w:rsid w:val="00772170"/>
    <w:rsid w:val="0077291A"/>
    <w:rsid w:val="00773B68"/>
    <w:rsid w:val="0077525F"/>
    <w:rsid w:val="00776A7F"/>
    <w:rsid w:val="00781D0F"/>
    <w:rsid w:val="007828EC"/>
    <w:rsid w:val="007838B1"/>
    <w:rsid w:val="00783A0E"/>
    <w:rsid w:val="00786A85"/>
    <w:rsid w:val="00786D59"/>
    <w:rsid w:val="00790226"/>
    <w:rsid w:val="007905D6"/>
    <w:rsid w:val="00791B17"/>
    <w:rsid w:val="00793A58"/>
    <w:rsid w:val="00795169"/>
    <w:rsid w:val="007954AA"/>
    <w:rsid w:val="00795A45"/>
    <w:rsid w:val="00796028"/>
    <w:rsid w:val="00796447"/>
    <w:rsid w:val="00796F34"/>
    <w:rsid w:val="00797D11"/>
    <w:rsid w:val="007A0963"/>
    <w:rsid w:val="007A1AEB"/>
    <w:rsid w:val="007A2C52"/>
    <w:rsid w:val="007A7E4B"/>
    <w:rsid w:val="007B2102"/>
    <w:rsid w:val="007B2A3D"/>
    <w:rsid w:val="007B2F5E"/>
    <w:rsid w:val="007B3E01"/>
    <w:rsid w:val="007B3F93"/>
    <w:rsid w:val="007B51D6"/>
    <w:rsid w:val="007B5B8F"/>
    <w:rsid w:val="007B64D6"/>
    <w:rsid w:val="007B7360"/>
    <w:rsid w:val="007B7B1B"/>
    <w:rsid w:val="007B7FFC"/>
    <w:rsid w:val="007C0650"/>
    <w:rsid w:val="007C2181"/>
    <w:rsid w:val="007C2588"/>
    <w:rsid w:val="007C2B20"/>
    <w:rsid w:val="007C31CE"/>
    <w:rsid w:val="007C3347"/>
    <w:rsid w:val="007C3600"/>
    <w:rsid w:val="007C3BF6"/>
    <w:rsid w:val="007C718D"/>
    <w:rsid w:val="007C71A9"/>
    <w:rsid w:val="007D3CF5"/>
    <w:rsid w:val="007D3D10"/>
    <w:rsid w:val="007D43F8"/>
    <w:rsid w:val="007D7154"/>
    <w:rsid w:val="007D7F2A"/>
    <w:rsid w:val="007E0BE4"/>
    <w:rsid w:val="007E1CA7"/>
    <w:rsid w:val="007E58A6"/>
    <w:rsid w:val="007E5C4D"/>
    <w:rsid w:val="007E6166"/>
    <w:rsid w:val="007F2182"/>
    <w:rsid w:val="007F484D"/>
    <w:rsid w:val="007F603F"/>
    <w:rsid w:val="007F7C33"/>
    <w:rsid w:val="00800FC2"/>
    <w:rsid w:val="00802A51"/>
    <w:rsid w:val="008030EE"/>
    <w:rsid w:val="0080370C"/>
    <w:rsid w:val="00803DE4"/>
    <w:rsid w:val="00804E8C"/>
    <w:rsid w:val="0080616A"/>
    <w:rsid w:val="00806A90"/>
    <w:rsid w:val="00810F53"/>
    <w:rsid w:val="008115CB"/>
    <w:rsid w:val="00811BEE"/>
    <w:rsid w:val="008126DE"/>
    <w:rsid w:val="00812DF9"/>
    <w:rsid w:val="00813331"/>
    <w:rsid w:val="00813A51"/>
    <w:rsid w:val="00814B0B"/>
    <w:rsid w:val="00815064"/>
    <w:rsid w:val="008152C1"/>
    <w:rsid w:val="00815CFF"/>
    <w:rsid w:val="00817BA4"/>
    <w:rsid w:val="00822C89"/>
    <w:rsid w:val="00823038"/>
    <w:rsid w:val="00823DC7"/>
    <w:rsid w:val="008250BF"/>
    <w:rsid w:val="00826534"/>
    <w:rsid w:val="00826C69"/>
    <w:rsid w:val="00826FB3"/>
    <w:rsid w:val="008305C3"/>
    <w:rsid w:val="00830714"/>
    <w:rsid w:val="00830C4E"/>
    <w:rsid w:val="008312CB"/>
    <w:rsid w:val="008325D6"/>
    <w:rsid w:val="00834C1B"/>
    <w:rsid w:val="00836383"/>
    <w:rsid w:val="00840701"/>
    <w:rsid w:val="00842347"/>
    <w:rsid w:val="00842950"/>
    <w:rsid w:val="008434E7"/>
    <w:rsid w:val="0084358F"/>
    <w:rsid w:val="00843B00"/>
    <w:rsid w:val="00844A87"/>
    <w:rsid w:val="00844B0D"/>
    <w:rsid w:val="008463ED"/>
    <w:rsid w:val="0085172C"/>
    <w:rsid w:val="008519A1"/>
    <w:rsid w:val="00852DA6"/>
    <w:rsid w:val="008553F5"/>
    <w:rsid w:val="00855697"/>
    <w:rsid w:val="00856879"/>
    <w:rsid w:val="00856E79"/>
    <w:rsid w:val="00860230"/>
    <w:rsid w:val="00860C09"/>
    <w:rsid w:val="00861D97"/>
    <w:rsid w:val="00863591"/>
    <w:rsid w:val="00870533"/>
    <w:rsid w:val="00871953"/>
    <w:rsid w:val="00872973"/>
    <w:rsid w:val="008742C8"/>
    <w:rsid w:val="008769D3"/>
    <w:rsid w:val="008772A2"/>
    <w:rsid w:val="00880BD9"/>
    <w:rsid w:val="00880C81"/>
    <w:rsid w:val="00884D92"/>
    <w:rsid w:val="008850BF"/>
    <w:rsid w:val="0089018A"/>
    <w:rsid w:val="008919AD"/>
    <w:rsid w:val="00892B90"/>
    <w:rsid w:val="0089325E"/>
    <w:rsid w:val="0089578B"/>
    <w:rsid w:val="008961AD"/>
    <w:rsid w:val="0089682E"/>
    <w:rsid w:val="00897D7B"/>
    <w:rsid w:val="008A001C"/>
    <w:rsid w:val="008A0539"/>
    <w:rsid w:val="008A2818"/>
    <w:rsid w:val="008A2A30"/>
    <w:rsid w:val="008A2FCE"/>
    <w:rsid w:val="008A34F2"/>
    <w:rsid w:val="008A5715"/>
    <w:rsid w:val="008A7245"/>
    <w:rsid w:val="008A7FFC"/>
    <w:rsid w:val="008B023D"/>
    <w:rsid w:val="008B0F83"/>
    <w:rsid w:val="008B2355"/>
    <w:rsid w:val="008B2682"/>
    <w:rsid w:val="008B2B79"/>
    <w:rsid w:val="008B35E3"/>
    <w:rsid w:val="008B5082"/>
    <w:rsid w:val="008B55F1"/>
    <w:rsid w:val="008B73F6"/>
    <w:rsid w:val="008C2D84"/>
    <w:rsid w:val="008D01F1"/>
    <w:rsid w:val="008D0A8B"/>
    <w:rsid w:val="008D0C04"/>
    <w:rsid w:val="008D1420"/>
    <w:rsid w:val="008D1F44"/>
    <w:rsid w:val="008D4F94"/>
    <w:rsid w:val="008D5DD6"/>
    <w:rsid w:val="008D6E05"/>
    <w:rsid w:val="008D6EA8"/>
    <w:rsid w:val="008D78FA"/>
    <w:rsid w:val="008E0BD7"/>
    <w:rsid w:val="008E0D0F"/>
    <w:rsid w:val="008E175F"/>
    <w:rsid w:val="008E49C8"/>
    <w:rsid w:val="008E5100"/>
    <w:rsid w:val="008E686D"/>
    <w:rsid w:val="008E6D9B"/>
    <w:rsid w:val="008E6E38"/>
    <w:rsid w:val="008E7B5F"/>
    <w:rsid w:val="008F1BE7"/>
    <w:rsid w:val="008F2964"/>
    <w:rsid w:val="008F36D6"/>
    <w:rsid w:val="008F54EB"/>
    <w:rsid w:val="0090179B"/>
    <w:rsid w:val="00902A25"/>
    <w:rsid w:val="00902CAF"/>
    <w:rsid w:val="009059C5"/>
    <w:rsid w:val="00906596"/>
    <w:rsid w:val="00911046"/>
    <w:rsid w:val="00911068"/>
    <w:rsid w:val="009125A4"/>
    <w:rsid w:val="00912783"/>
    <w:rsid w:val="00914605"/>
    <w:rsid w:val="0091574B"/>
    <w:rsid w:val="0091584B"/>
    <w:rsid w:val="00915D9F"/>
    <w:rsid w:val="0091629C"/>
    <w:rsid w:val="009202A2"/>
    <w:rsid w:val="00920CE7"/>
    <w:rsid w:val="00920EBA"/>
    <w:rsid w:val="0092149A"/>
    <w:rsid w:val="00924855"/>
    <w:rsid w:val="00926999"/>
    <w:rsid w:val="00930C3D"/>
    <w:rsid w:val="00930D35"/>
    <w:rsid w:val="00931309"/>
    <w:rsid w:val="009315AC"/>
    <w:rsid w:val="0093178B"/>
    <w:rsid w:val="00931D3D"/>
    <w:rsid w:val="0093267A"/>
    <w:rsid w:val="00932B77"/>
    <w:rsid w:val="00933174"/>
    <w:rsid w:val="0093363A"/>
    <w:rsid w:val="00933EEF"/>
    <w:rsid w:val="00934030"/>
    <w:rsid w:val="00934C47"/>
    <w:rsid w:val="009407E7"/>
    <w:rsid w:val="0094405B"/>
    <w:rsid w:val="00944CBB"/>
    <w:rsid w:val="009456E2"/>
    <w:rsid w:val="00945CB2"/>
    <w:rsid w:val="009466AC"/>
    <w:rsid w:val="00946B26"/>
    <w:rsid w:val="00950A99"/>
    <w:rsid w:val="00950E8C"/>
    <w:rsid w:val="00952362"/>
    <w:rsid w:val="0095263B"/>
    <w:rsid w:val="00952B15"/>
    <w:rsid w:val="00954322"/>
    <w:rsid w:val="0095654B"/>
    <w:rsid w:val="009572DF"/>
    <w:rsid w:val="00957B46"/>
    <w:rsid w:val="00957E21"/>
    <w:rsid w:val="00961B62"/>
    <w:rsid w:val="00962651"/>
    <w:rsid w:val="00964483"/>
    <w:rsid w:val="0096599E"/>
    <w:rsid w:val="0096656A"/>
    <w:rsid w:val="0096754C"/>
    <w:rsid w:val="009704AF"/>
    <w:rsid w:val="009704E0"/>
    <w:rsid w:val="009711ED"/>
    <w:rsid w:val="009715A8"/>
    <w:rsid w:val="00971716"/>
    <w:rsid w:val="0097187E"/>
    <w:rsid w:val="0097210E"/>
    <w:rsid w:val="009744A8"/>
    <w:rsid w:val="0097571D"/>
    <w:rsid w:val="009770C9"/>
    <w:rsid w:val="009778D6"/>
    <w:rsid w:val="0098134F"/>
    <w:rsid w:val="009835AA"/>
    <w:rsid w:val="00984008"/>
    <w:rsid w:val="009870BE"/>
    <w:rsid w:val="00990DEE"/>
    <w:rsid w:val="00992DFA"/>
    <w:rsid w:val="009937FC"/>
    <w:rsid w:val="00994D79"/>
    <w:rsid w:val="009953DA"/>
    <w:rsid w:val="00995AB9"/>
    <w:rsid w:val="00996DA9"/>
    <w:rsid w:val="009A066C"/>
    <w:rsid w:val="009A0B45"/>
    <w:rsid w:val="009A0EC7"/>
    <w:rsid w:val="009A2AB6"/>
    <w:rsid w:val="009A2CF5"/>
    <w:rsid w:val="009A3F6A"/>
    <w:rsid w:val="009A433E"/>
    <w:rsid w:val="009A5654"/>
    <w:rsid w:val="009A656A"/>
    <w:rsid w:val="009A7986"/>
    <w:rsid w:val="009B123C"/>
    <w:rsid w:val="009B489B"/>
    <w:rsid w:val="009B4B6F"/>
    <w:rsid w:val="009B557A"/>
    <w:rsid w:val="009B57A7"/>
    <w:rsid w:val="009B5E73"/>
    <w:rsid w:val="009B5F3F"/>
    <w:rsid w:val="009B791D"/>
    <w:rsid w:val="009C0020"/>
    <w:rsid w:val="009C2FC2"/>
    <w:rsid w:val="009C4306"/>
    <w:rsid w:val="009C6D49"/>
    <w:rsid w:val="009D0144"/>
    <w:rsid w:val="009D3C99"/>
    <w:rsid w:val="009D4351"/>
    <w:rsid w:val="009D5EBF"/>
    <w:rsid w:val="009D69C5"/>
    <w:rsid w:val="009D715A"/>
    <w:rsid w:val="009D7ECD"/>
    <w:rsid w:val="009E18BD"/>
    <w:rsid w:val="009E31A3"/>
    <w:rsid w:val="009E3359"/>
    <w:rsid w:val="009E3FED"/>
    <w:rsid w:val="009E5D11"/>
    <w:rsid w:val="009E63DF"/>
    <w:rsid w:val="009E7387"/>
    <w:rsid w:val="009E73FD"/>
    <w:rsid w:val="009F0619"/>
    <w:rsid w:val="009F0BC8"/>
    <w:rsid w:val="009F16E0"/>
    <w:rsid w:val="009F3AE1"/>
    <w:rsid w:val="009F4471"/>
    <w:rsid w:val="009F7DB2"/>
    <w:rsid w:val="00A016F1"/>
    <w:rsid w:val="00A01789"/>
    <w:rsid w:val="00A02366"/>
    <w:rsid w:val="00A0285D"/>
    <w:rsid w:val="00A03D73"/>
    <w:rsid w:val="00A0653F"/>
    <w:rsid w:val="00A10406"/>
    <w:rsid w:val="00A10FCE"/>
    <w:rsid w:val="00A12539"/>
    <w:rsid w:val="00A13A11"/>
    <w:rsid w:val="00A1514B"/>
    <w:rsid w:val="00A1717B"/>
    <w:rsid w:val="00A2004D"/>
    <w:rsid w:val="00A201D6"/>
    <w:rsid w:val="00A21637"/>
    <w:rsid w:val="00A21B24"/>
    <w:rsid w:val="00A21F63"/>
    <w:rsid w:val="00A2308B"/>
    <w:rsid w:val="00A2725B"/>
    <w:rsid w:val="00A27567"/>
    <w:rsid w:val="00A30FED"/>
    <w:rsid w:val="00A315F7"/>
    <w:rsid w:val="00A34203"/>
    <w:rsid w:val="00A34E89"/>
    <w:rsid w:val="00A360B1"/>
    <w:rsid w:val="00A36121"/>
    <w:rsid w:val="00A361B3"/>
    <w:rsid w:val="00A36DC7"/>
    <w:rsid w:val="00A37010"/>
    <w:rsid w:val="00A41EDB"/>
    <w:rsid w:val="00A41EDC"/>
    <w:rsid w:val="00A43147"/>
    <w:rsid w:val="00A43914"/>
    <w:rsid w:val="00A45AFB"/>
    <w:rsid w:val="00A46D00"/>
    <w:rsid w:val="00A46DC2"/>
    <w:rsid w:val="00A4769B"/>
    <w:rsid w:val="00A47845"/>
    <w:rsid w:val="00A50ECC"/>
    <w:rsid w:val="00A52CAA"/>
    <w:rsid w:val="00A60295"/>
    <w:rsid w:val="00A62A7B"/>
    <w:rsid w:val="00A646E4"/>
    <w:rsid w:val="00A660B2"/>
    <w:rsid w:val="00A67E7A"/>
    <w:rsid w:val="00A70360"/>
    <w:rsid w:val="00A70B5A"/>
    <w:rsid w:val="00A722CD"/>
    <w:rsid w:val="00A73D6D"/>
    <w:rsid w:val="00A74CEE"/>
    <w:rsid w:val="00A75FAC"/>
    <w:rsid w:val="00A80C38"/>
    <w:rsid w:val="00A8321B"/>
    <w:rsid w:val="00A832FD"/>
    <w:rsid w:val="00A8362A"/>
    <w:rsid w:val="00A83C23"/>
    <w:rsid w:val="00A87C4D"/>
    <w:rsid w:val="00A92A7B"/>
    <w:rsid w:val="00A93D70"/>
    <w:rsid w:val="00A94E6F"/>
    <w:rsid w:val="00A968BB"/>
    <w:rsid w:val="00AA3908"/>
    <w:rsid w:val="00AA3B4E"/>
    <w:rsid w:val="00AA4A4E"/>
    <w:rsid w:val="00AA4A97"/>
    <w:rsid w:val="00AA661E"/>
    <w:rsid w:val="00AA6F43"/>
    <w:rsid w:val="00AA703B"/>
    <w:rsid w:val="00AB086A"/>
    <w:rsid w:val="00AB145C"/>
    <w:rsid w:val="00AB3E36"/>
    <w:rsid w:val="00AB6DD9"/>
    <w:rsid w:val="00AB7761"/>
    <w:rsid w:val="00AC1320"/>
    <w:rsid w:val="00AC1ED4"/>
    <w:rsid w:val="00AC24C1"/>
    <w:rsid w:val="00AC476F"/>
    <w:rsid w:val="00AC5763"/>
    <w:rsid w:val="00AC664D"/>
    <w:rsid w:val="00AD141B"/>
    <w:rsid w:val="00AD363B"/>
    <w:rsid w:val="00AD4F79"/>
    <w:rsid w:val="00AD5B62"/>
    <w:rsid w:val="00AD5F50"/>
    <w:rsid w:val="00AE1386"/>
    <w:rsid w:val="00AE1395"/>
    <w:rsid w:val="00AE2188"/>
    <w:rsid w:val="00AE2E79"/>
    <w:rsid w:val="00AE4015"/>
    <w:rsid w:val="00AE54A0"/>
    <w:rsid w:val="00AF0CF8"/>
    <w:rsid w:val="00AF28D0"/>
    <w:rsid w:val="00AF30C9"/>
    <w:rsid w:val="00AF3457"/>
    <w:rsid w:val="00AF5C83"/>
    <w:rsid w:val="00AF617E"/>
    <w:rsid w:val="00AF6C55"/>
    <w:rsid w:val="00AF7396"/>
    <w:rsid w:val="00AF7FAD"/>
    <w:rsid w:val="00B02F03"/>
    <w:rsid w:val="00B033D9"/>
    <w:rsid w:val="00B03F98"/>
    <w:rsid w:val="00B040B3"/>
    <w:rsid w:val="00B04BFF"/>
    <w:rsid w:val="00B0614C"/>
    <w:rsid w:val="00B07376"/>
    <w:rsid w:val="00B12647"/>
    <w:rsid w:val="00B1487E"/>
    <w:rsid w:val="00B16368"/>
    <w:rsid w:val="00B17774"/>
    <w:rsid w:val="00B20852"/>
    <w:rsid w:val="00B216D4"/>
    <w:rsid w:val="00B30324"/>
    <w:rsid w:val="00B34A02"/>
    <w:rsid w:val="00B36D8A"/>
    <w:rsid w:val="00B4200B"/>
    <w:rsid w:val="00B43262"/>
    <w:rsid w:val="00B433BF"/>
    <w:rsid w:val="00B45BD7"/>
    <w:rsid w:val="00B45CF4"/>
    <w:rsid w:val="00B47DAE"/>
    <w:rsid w:val="00B50763"/>
    <w:rsid w:val="00B50961"/>
    <w:rsid w:val="00B53483"/>
    <w:rsid w:val="00B55EF8"/>
    <w:rsid w:val="00B56DDA"/>
    <w:rsid w:val="00B579D8"/>
    <w:rsid w:val="00B60DBB"/>
    <w:rsid w:val="00B6127F"/>
    <w:rsid w:val="00B65182"/>
    <w:rsid w:val="00B66C24"/>
    <w:rsid w:val="00B67879"/>
    <w:rsid w:val="00B72FE8"/>
    <w:rsid w:val="00B7475A"/>
    <w:rsid w:val="00B756CC"/>
    <w:rsid w:val="00B7618A"/>
    <w:rsid w:val="00B769DA"/>
    <w:rsid w:val="00B81C01"/>
    <w:rsid w:val="00B82183"/>
    <w:rsid w:val="00B82459"/>
    <w:rsid w:val="00B82CCE"/>
    <w:rsid w:val="00B83221"/>
    <w:rsid w:val="00B848A8"/>
    <w:rsid w:val="00B8525C"/>
    <w:rsid w:val="00B85309"/>
    <w:rsid w:val="00B86ACA"/>
    <w:rsid w:val="00B90F9F"/>
    <w:rsid w:val="00B91177"/>
    <w:rsid w:val="00B971C6"/>
    <w:rsid w:val="00BA1B79"/>
    <w:rsid w:val="00BA2081"/>
    <w:rsid w:val="00BA4B80"/>
    <w:rsid w:val="00BA4CA0"/>
    <w:rsid w:val="00BA5548"/>
    <w:rsid w:val="00BA6130"/>
    <w:rsid w:val="00BA63FF"/>
    <w:rsid w:val="00BA6747"/>
    <w:rsid w:val="00BB059E"/>
    <w:rsid w:val="00BB3393"/>
    <w:rsid w:val="00BB3F8C"/>
    <w:rsid w:val="00BB48B7"/>
    <w:rsid w:val="00BB5896"/>
    <w:rsid w:val="00BB6E68"/>
    <w:rsid w:val="00BB72FC"/>
    <w:rsid w:val="00BB75A8"/>
    <w:rsid w:val="00BC02CD"/>
    <w:rsid w:val="00BC0ACA"/>
    <w:rsid w:val="00BC35FE"/>
    <w:rsid w:val="00BC4B72"/>
    <w:rsid w:val="00BC7B29"/>
    <w:rsid w:val="00BD02BD"/>
    <w:rsid w:val="00BD2775"/>
    <w:rsid w:val="00BD34DA"/>
    <w:rsid w:val="00BD3A8C"/>
    <w:rsid w:val="00BD7025"/>
    <w:rsid w:val="00BE21AB"/>
    <w:rsid w:val="00BE27C2"/>
    <w:rsid w:val="00BE3D22"/>
    <w:rsid w:val="00BE40ED"/>
    <w:rsid w:val="00BE44A3"/>
    <w:rsid w:val="00BE5FBF"/>
    <w:rsid w:val="00BE6465"/>
    <w:rsid w:val="00BE6B4C"/>
    <w:rsid w:val="00BE7F46"/>
    <w:rsid w:val="00BF204C"/>
    <w:rsid w:val="00BF2158"/>
    <w:rsid w:val="00BF27AD"/>
    <w:rsid w:val="00BF44C6"/>
    <w:rsid w:val="00BF4D44"/>
    <w:rsid w:val="00BF7D8C"/>
    <w:rsid w:val="00C007E8"/>
    <w:rsid w:val="00C02520"/>
    <w:rsid w:val="00C0258B"/>
    <w:rsid w:val="00C0286B"/>
    <w:rsid w:val="00C0360A"/>
    <w:rsid w:val="00C03EEC"/>
    <w:rsid w:val="00C10B60"/>
    <w:rsid w:val="00C10B6E"/>
    <w:rsid w:val="00C17415"/>
    <w:rsid w:val="00C17D2F"/>
    <w:rsid w:val="00C205EA"/>
    <w:rsid w:val="00C21893"/>
    <w:rsid w:val="00C222F3"/>
    <w:rsid w:val="00C223A0"/>
    <w:rsid w:val="00C23237"/>
    <w:rsid w:val="00C23C32"/>
    <w:rsid w:val="00C259AF"/>
    <w:rsid w:val="00C27219"/>
    <w:rsid w:val="00C30535"/>
    <w:rsid w:val="00C33FC6"/>
    <w:rsid w:val="00C34A7F"/>
    <w:rsid w:val="00C365AB"/>
    <w:rsid w:val="00C42144"/>
    <w:rsid w:val="00C463C5"/>
    <w:rsid w:val="00C466B8"/>
    <w:rsid w:val="00C50A04"/>
    <w:rsid w:val="00C5436A"/>
    <w:rsid w:val="00C547C6"/>
    <w:rsid w:val="00C54BBE"/>
    <w:rsid w:val="00C563DC"/>
    <w:rsid w:val="00C56A2F"/>
    <w:rsid w:val="00C57AA7"/>
    <w:rsid w:val="00C629E6"/>
    <w:rsid w:val="00C64F3D"/>
    <w:rsid w:val="00C655DF"/>
    <w:rsid w:val="00C70B79"/>
    <w:rsid w:val="00C736F3"/>
    <w:rsid w:val="00C73B8E"/>
    <w:rsid w:val="00C743D3"/>
    <w:rsid w:val="00C75C4F"/>
    <w:rsid w:val="00C77E1F"/>
    <w:rsid w:val="00C81FD2"/>
    <w:rsid w:val="00C822F3"/>
    <w:rsid w:val="00C83EC4"/>
    <w:rsid w:val="00C85056"/>
    <w:rsid w:val="00C8683D"/>
    <w:rsid w:val="00C86DE6"/>
    <w:rsid w:val="00C870A2"/>
    <w:rsid w:val="00C876D9"/>
    <w:rsid w:val="00C92C04"/>
    <w:rsid w:val="00C9444D"/>
    <w:rsid w:val="00C971CC"/>
    <w:rsid w:val="00C97557"/>
    <w:rsid w:val="00C97ADE"/>
    <w:rsid w:val="00CA03E2"/>
    <w:rsid w:val="00CA2F8C"/>
    <w:rsid w:val="00CA3531"/>
    <w:rsid w:val="00CA6746"/>
    <w:rsid w:val="00CA6B6E"/>
    <w:rsid w:val="00CB38AC"/>
    <w:rsid w:val="00CB6B5B"/>
    <w:rsid w:val="00CC00A7"/>
    <w:rsid w:val="00CC0F54"/>
    <w:rsid w:val="00CC2891"/>
    <w:rsid w:val="00CC3508"/>
    <w:rsid w:val="00CC5B68"/>
    <w:rsid w:val="00CD07E6"/>
    <w:rsid w:val="00CD1112"/>
    <w:rsid w:val="00CD1DF5"/>
    <w:rsid w:val="00CD3A70"/>
    <w:rsid w:val="00CD3B1B"/>
    <w:rsid w:val="00CD54DA"/>
    <w:rsid w:val="00CD640A"/>
    <w:rsid w:val="00CD6651"/>
    <w:rsid w:val="00CE4C5F"/>
    <w:rsid w:val="00CF4B58"/>
    <w:rsid w:val="00CF5326"/>
    <w:rsid w:val="00CF6697"/>
    <w:rsid w:val="00D00C12"/>
    <w:rsid w:val="00D016EB"/>
    <w:rsid w:val="00D01909"/>
    <w:rsid w:val="00D11B93"/>
    <w:rsid w:val="00D121EC"/>
    <w:rsid w:val="00D12770"/>
    <w:rsid w:val="00D13455"/>
    <w:rsid w:val="00D169D2"/>
    <w:rsid w:val="00D17F7E"/>
    <w:rsid w:val="00D21A74"/>
    <w:rsid w:val="00D248F5"/>
    <w:rsid w:val="00D27A08"/>
    <w:rsid w:val="00D31339"/>
    <w:rsid w:val="00D31CC5"/>
    <w:rsid w:val="00D33CC0"/>
    <w:rsid w:val="00D35639"/>
    <w:rsid w:val="00D36FA2"/>
    <w:rsid w:val="00D3787D"/>
    <w:rsid w:val="00D4183F"/>
    <w:rsid w:val="00D44D7B"/>
    <w:rsid w:val="00D45C34"/>
    <w:rsid w:val="00D46961"/>
    <w:rsid w:val="00D471BD"/>
    <w:rsid w:val="00D504C6"/>
    <w:rsid w:val="00D53680"/>
    <w:rsid w:val="00D53772"/>
    <w:rsid w:val="00D5528B"/>
    <w:rsid w:val="00D5582F"/>
    <w:rsid w:val="00D561E4"/>
    <w:rsid w:val="00D56BFB"/>
    <w:rsid w:val="00D605FA"/>
    <w:rsid w:val="00D63568"/>
    <w:rsid w:val="00D648F4"/>
    <w:rsid w:val="00D653B7"/>
    <w:rsid w:val="00D655CA"/>
    <w:rsid w:val="00D6670C"/>
    <w:rsid w:val="00D66E9C"/>
    <w:rsid w:val="00D67AE7"/>
    <w:rsid w:val="00D7299D"/>
    <w:rsid w:val="00D73D65"/>
    <w:rsid w:val="00D7547A"/>
    <w:rsid w:val="00D75BA8"/>
    <w:rsid w:val="00D75BD2"/>
    <w:rsid w:val="00D76445"/>
    <w:rsid w:val="00D77C5F"/>
    <w:rsid w:val="00D81A90"/>
    <w:rsid w:val="00D8253A"/>
    <w:rsid w:val="00D83206"/>
    <w:rsid w:val="00D846E6"/>
    <w:rsid w:val="00D86CAF"/>
    <w:rsid w:val="00D86D81"/>
    <w:rsid w:val="00D90575"/>
    <w:rsid w:val="00D93317"/>
    <w:rsid w:val="00D94D9B"/>
    <w:rsid w:val="00D96E37"/>
    <w:rsid w:val="00DA108E"/>
    <w:rsid w:val="00DA1F32"/>
    <w:rsid w:val="00DA2656"/>
    <w:rsid w:val="00DA379B"/>
    <w:rsid w:val="00DA387F"/>
    <w:rsid w:val="00DA6CB8"/>
    <w:rsid w:val="00DA7F59"/>
    <w:rsid w:val="00DB0002"/>
    <w:rsid w:val="00DB322F"/>
    <w:rsid w:val="00DB48B6"/>
    <w:rsid w:val="00DB65DE"/>
    <w:rsid w:val="00DB65EA"/>
    <w:rsid w:val="00DB7B92"/>
    <w:rsid w:val="00DB7CF4"/>
    <w:rsid w:val="00DC2173"/>
    <w:rsid w:val="00DC58E9"/>
    <w:rsid w:val="00DC5A9E"/>
    <w:rsid w:val="00DC6B71"/>
    <w:rsid w:val="00DD03AA"/>
    <w:rsid w:val="00DD0C36"/>
    <w:rsid w:val="00DD1470"/>
    <w:rsid w:val="00DD25DD"/>
    <w:rsid w:val="00DD4E1E"/>
    <w:rsid w:val="00DD518E"/>
    <w:rsid w:val="00DD715F"/>
    <w:rsid w:val="00DD7217"/>
    <w:rsid w:val="00DE01CD"/>
    <w:rsid w:val="00DE166E"/>
    <w:rsid w:val="00DE1A75"/>
    <w:rsid w:val="00DE419A"/>
    <w:rsid w:val="00DE55C2"/>
    <w:rsid w:val="00DF1275"/>
    <w:rsid w:val="00DF155F"/>
    <w:rsid w:val="00DF631D"/>
    <w:rsid w:val="00DF7D13"/>
    <w:rsid w:val="00E001E6"/>
    <w:rsid w:val="00E0104B"/>
    <w:rsid w:val="00E01B4B"/>
    <w:rsid w:val="00E0597E"/>
    <w:rsid w:val="00E05EB6"/>
    <w:rsid w:val="00E0646A"/>
    <w:rsid w:val="00E06AD8"/>
    <w:rsid w:val="00E06E8E"/>
    <w:rsid w:val="00E077DB"/>
    <w:rsid w:val="00E122AC"/>
    <w:rsid w:val="00E1243F"/>
    <w:rsid w:val="00E13565"/>
    <w:rsid w:val="00E15E65"/>
    <w:rsid w:val="00E160C9"/>
    <w:rsid w:val="00E16D14"/>
    <w:rsid w:val="00E20A62"/>
    <w:rsid w:val="00E22A78"/>
    <w:rsid w:val="00E22AB9"/>
    <w:rsid w:val="00E253E7"/>
    <w:rsid w:val="00E30A13"/>
    <w:rsid w:val="00E30E72"/>
    <w:rsid w:val="00E3148F"/>
    <w:rsid w:val="00E31583"/>
    <w:rsid w:val="00E31769"/>
    <w:rsid w:val="00E328AD"/>
    <w:rsid w:val="00E334F3"/>
    <w:rsid w:val="00E34378"/>
    <w:rsid w:val="00E356B5"/>
    <w:rsid w:val="00E379E9"/>
    <w:rsid w:val="00E37CBE"/>
    <w:rsid w:val="00E44A7E"/>
    <w:rsid w:val="00E45328"/>
    <w:rsid w:val="00E4565B"/>
    <w:rsid w:val="00E517F1"/>
    <w:rsid w:val="00E51845"/>
    <w:rsid w:val="00E51DDF"/>
    <w:rsid w:val="00E524A0"/>
    <w:rsid w:val="00E5385B"/>
    <w:rsid w:val="00E54956"/>
    <w:rsid w:val="00E56A6F"/>
    <w:rsid w:val="00E6016F"/>
    <w:rsid w:val="00E6099A"/>
    <w:rsid w:val="00E61422"/>
    <w:rsid w:val="00E61744"/>
    <w:rsid w:val="00E629C8"/>
    <w:rsid w:val="00E63B1D"/>
    <w:rsid w:val="00E650B6"/>
    <w:rsid w:val="00E67029"/>
    <w:rsid w:val="00E6715D"/>
    <w:rsid w:val="00E6799F"/>
    <w:rsid w:val="00E679CA"/>
    <w:rsid w:val="00E67E05"/>
    <w:rsid w:val="00E72B86"/>
    <w:rsid w:val="00E745BF"/>
    <w:rsid w:val="00E748B3"/>
    <w:rsid w:val="00E74E50"/>
    <w:rsid w:val="00E85C07"/>
    <w:rsid w:val="00E861E0"/>
    <w:rsid w:val="00E87579"/>
    <w:rsid w:val="00E9142F"/>
    <w:rsid w:val="00E918DF"/>
    <w:rsid w:val="00E91F8E"/>
    <w:rsid w:val="00E932FC"/>
    <w:rsid w:val="00E948C4"/>
    <w:rsid w:val="00E95C18"/>
    <w:rsid w:val="00E95FD1"/>
    <w:rsid w:val="00E973DD"/>
    <w:rsid w:val="00E97FD4"/>
    <w:rsid w:val="00EA0B1E"/>
    <w:rsid w:val="00EA0C11"/>
    <w:rsid w:val="00EA5BB7"/>
    <w:rsid w:val="00EA5BE6"/>
    <w:rsid w:val="00EA5F3E"/>
    <w:rsid w:val="00EA6ECB"/>
    <w:rsid w:val="00EB1502"/>
    <w:rsid w:val="00EB1DB7"/>
    <w:rsid w:val="00EB2752"/>
    <w:rsid w:val="00EB3065"/>
    <w:rsid w:val="00EB620D"/>
    <w:rsid w:val="00EC004A"/>
    <w:rsid w:val="00EC0F5E"/>
    <w:rsid w:val="00EC1511"/>
    <w:rsid w:val="00EC1B6B"/>
    <w:rsid w:val="00EC2CB8"/>
    <w:rsid w:val="00EC72D2"/>
    <w:rsid w:val="00EC7327"/>
    <w:rsid w:val="00EC7D19"/>
    <w:rsid w:val="00ED35BE"/>
    <w:rsid w:val="00ED66F1"/>
    <w:rsid w:val="00ED6792"/>
    <w:rsid w:val="00EE0E7A"/>
    <w:rsid w:val="00EE14C1"/>
    <w:rsid w:val="00EE2D7D"/>
    <w:rsid w:val="00EE3723"/>
    <w:rsid w:val="00EE3A43"/>
    <w:rsid w:val="00EE45D8"/>
    <w:rsid w:val="00EE48B4"/>
    <w:rsid w:val="00EE4971"/>
    <w:rsid w:val="00EF0085"/>
    <w:rsid w:val="00EF180C"/>
    <w:rsid w:val="00EF289D"/>
    <w:rsid w:val="00EF4F89"/>
    <w:rsid w:val="00EF5AC2"/>
    <w:rsid w:val="00EF6415"/>
    <w:rsid w:val="00EF6CC8"/>
    <w:rsid w:val="00F0051D"/>
    <w:rsid w:val="00F01460"/>
    <w:rsid w:val="00F04BFC"/>
    <w:rsid w:val="00F0664D"/>
    <w:rsid w:val="00F0734F"/>
    <w:rsid w:val="00F0756D"/>
    <w:rsid w:val="00F07B54"/>
    <w:rsid w:val="00F10961"/>
    <w:rsid w:val="00F12CDC"/>
    <w:rsid w:val="00F13C02"/>
    <w:rsid w:val="00F16725"/>
    <w:rsid w:val="00F1718E"/>
    <w:rsid w:val="00F17F74"/>
    <w:rsid w:val="00F20E0F"/>
    <w:rsid w:val="00F210E8"/>
    <w:rsid w:val="00F217B3"/>
    <w:rsid w:val="00F22126"/>
    <w:rsid w:val="00F228DE"/>
    <w:rsid w:val="00F236A2"/>
    <w:rsid w:val="00F24C42"/>
    <w:rsid w:val="00F25AD5"/>
    <w:rsid w:val="00F26C5E"/>
    <w:rsid w:val="00F27817"/>
    <w:rsid w:val="00F27AD9"/>
    <w:rsid w:val="00F310B4"/>
    <w:rsid w:val="00F35ACB"/>
    <w:rsid w:val="00F370B8"/>
    <w:rsid w:val="00F401AE"/>
    <w:rsid w:val="00F4073D"/>
    <w:rsid w:val="00F42958"/>
    <w:rsid w:val="00F463AF"/>
    <w:rsid w:val="00F46A02"/>
    <w:rsid w:val="00F46D06"/>
    <w:rsid w:val="00F51071"/>
    <w:rsid w:val="00F510E9"/>
    <w:rsid w:val="00F51BA1"/>
    <w:rsid w:val="00F539CF"/>
    <w:rsid w:val="00F53CAF"/>
    <w:rsid w:val="00F5401C"/>
    <w:rsid w:val="00F55299"/>
    <w:rsid w:val="00F56B61"/>
    <w:rsid w:val="00F60F68"/>
    <w:rsid w:val="00F61BAE"/>
    <w:rsid w:val="00F6268C"/>
    <w:rsid w:val="00F62A76"/>
    <w:rsid w:val="00F62C3B"/>
    <w:rsid w:val="00F70F0D"/>
    <w:rsid w:val="00F7146A"/>
    <w:rsid w:val="00F71B83"/>
    <w:rsid w:val="00F71BD3"/>
    <w:rsid w:val="00F721F9"/>
    <w:rsid w:val="00F72F65"/>
    <w:rsid w:val="00F7378E"/>
    <w:rsid w:val="00F75140"/>
    <w:rsid w:val="00F8010F"/>
    <w:rsid w:val="00F80C57"/>
    <w:rsid w:val="00F83B70"/>
    <w:rsid w:val="00F846F1"/>
    <w:rsid w:val="00F85D06"/>
    <w:rsid w:val="00F87383"/>
    <w:rsid w:val="00F87C59"/>
    <w:rsid w:val="00F87FD4"/>
    <w:rsid w:val="00F91923"/>
    <w:rsid w:val="00F9382B"/>
    <w:rsid w:val="00F95EE6"/>
    <w:rsid w:val="00FA18D2"/>
    <w:rsid w:val="00FA1B05"/>
    <w:rsid w:val="00FA617F"/>
    <w:rsid w:val="00FA7BD2"/>
    <w:rsid w:val="00FB0D29"/>
    <w:rsid w:val="00FB63B4"/>
    <w:rsid w:val="00FB671A"/>
    <w:rsid w:val="00FC15D6"/>
    <w:rsid w:val="00FC1FFD"/>
    <w:rsid w:val="00FC333B"/>
    <w:rsid w:val="00FC566C"/>
    <w:rsid w:val="00FD21F1"/>
    <w:rsid w:val="00FD2DCC"/>
    <w:rsid w:val="00FD7D2D"/>
    <w:rsid w:val="00FE11FF"/>
    <w:rsid w:val="00FE254D"/>
    <w:rsid w:val="00FE2907"/>
    <w:rsid w:val="00FE2BD7"/>
    <w:rsid w:val="00FE421B"/>
    <w:rsid w:val="00FE4505"/>
    <w:rsid w:val="00FE495B"/>
    <w:rsid w:val="00FE6108"/>
    <w:rsid w:val="00FE66B0"/>
    <w:rsid w:val="00FE7D36"/>
    <w:rsid w:val="00FF184D"/>
    <w:rsid w:val="00FF205D"/>
    <w:rsid w:val="00FF4D10"/>
    <w:rsid w:val="00FF4ED4"/>
    <w:rsid w:val="00FF514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BD5B2B"/>
  <w15:docId w15:val="{26225B4F-A4C5-4102-A307-74008FD4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9F7DB2"/>
    <w:pPr>
      <w:spacing w:before="0"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F7DB2"/>
    <w:rPr>
      <w:rFonts w:asciiTheme="majorHAnsi" w:eastAsiaTheme="majorEastAsia" w:hAnsiTheme="majorHAnsi" w:cstheme="majorBidi"/>
      <w:sz w:val="18"/>
      <w:szCs w:val="18"/>
      <w:lang w:eastAsia="en-AU"/>
    </w:rPr>
  </w:style>
  <w:style w:type="character" w:styleId="FootnoteReference">
    <w:name w:val="footnote reference"/>
    <w:basedOn w:val="DefaultParagraphFont"/>
    <w:uiPriority w:val="99"/>
    <w:semiHidden/>
    <w:unhideWhenUsed/>
    <w:rsid w:val="001F15AA"/>
    <w:rPr>
      <w:vertAlign w:val="superscript"/>
    </w:rPr>
  </w:style>
  <w:style w:type="character" w:customStyle="1" w:styleId="UnresolvedMention">
    <w:name w:val="Unresolved Mention"/>
    <w:basedOn w:val="DefaultParagraphFont"/>
    <w:uiPriority w:val="99"/>
    <w:semiHidden/>
    <w:unhideWhenUsed/>
    <w:rsid w:val="001F15AA"/>
    <w:rPr>
      <w:color w:val="605E5C"/>
      <w:shd w:val="clear" w:color="auto" w:fill="E1DFDD"/>
    </w:rPr>
  </w:style>
  <w:style w:type="paragraph" w:styleId="Revision">
    <w:name w:val="Revision"/>
    <w:hidden/>
    <w:uiPriority w:val="99"/>
    <w:semiHidden/>
    <w:rsid w:val="00892B90"/>
    <w:pPr>
      <w:spacing w:after="0" w:line="240" w:lineRule="auto"/>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4D32D0"/>
    <w:rPr>
      <w:sz w:val="16"/>
      <w:szCs w:val="16"/>
    </w:rPr>
  </w:style>
  <w:style w:type="paragraph" w:styleId="CommentText">
    <w:name w:val="annotation text"/>
    <w:basedOn w:val="Normal"/>
    <w:link w:val="CommentTextChar"/>
    <w:uiPriority w:val="99"/>
    <w:semiHidden/>
    <w:unhideWhenUsed/>
    <w:rsid w:val="004D32D0"/>
    <w:rPr>
      <w:sz w:val="20"/>
    </w:rPr>
  </w:style>
  <w:style w:type="character" w:customStyle="1" w:styleId="CommentTextChar">
    <w:name w:val="Comment Text Char"/>
    <w:basedOn w:val="DefaultParagraphFont"/>
    <w:link w:val="CommentText"/>
    <w:uiPriority w:val="99"/>
    <w:semiHidden/>
    <w:rsid w:val="004D32D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D32D0"/>
    <w:rPr>
      <w:b/>
      <w:bCs/>
    </w:rPr>
  </w:style>
  <w:style w:type="character" w:customStyle="1" w:styleId="CommentSubjectChar">
    <w:name w:val="Comment Subject Char"/>
    <w:basedOn w:val="CommentTextChar"/>
    <w:link w:val="CommentSubject"/>
    <w:uiPriority w:val="99"/>
    <w:semiHidden/>
    <w:rsid w:val="004D32D0"/>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customXml" Target="../customXml/item8.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Tsy\181105_ASIC%20enforcement%20review_CH_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2019A6EXK24D-1622062458-61</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http://tweb/sites/fsr/regpow/_layouts/15/DocIdRedir.aspx?ID=2019A6EXK24D-1622062458-61</Url>
      <Description>2019A6EXK24D-1622062458-61</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C1260542-6009-471C-85F9-6DBF6576F70C}"/>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E484BCE1-B00C-45BB-B3CA-CEE712E03F53}">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sharepoint/v4"/>
    <ds:schemaRef ds:uri="http://purl.org/dc/elements/1.1/"/>
    <ds:schemaRef ds:uri="507a8a59-704d-43cf-b103-02b0cd527a9d"/>
    <ds:schemaRef ds:uri="9f7bc583-7cbe-45b9-a2bd-8bbb6543b37e"/>
    <ds:schemaRef ds:uri="0f563589-9cf9-4143-b1eb-fb0534803d38"/>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87D4DA3-CE4F-47A4-A941-65C9DC831AB6}"/>
</file>

<file path=customXml/itemProps5.xml><?xml version="1.0" encoding="utf-8"?>
<ds:datastoreItem xmlns:ds="http://schemas.openxmlformats.org/officeDocument/2006/customXml" ds:itemID="{D7199006-9F75-4508-8DB2-4C569801035B}"/>
</file>

<file path=customXml/itemProps6.xml><?xml version="1.0" encoding="utf-8"?>
<ds:datastoreItem xmlns:ds="http://schemas.openxmlformats.org/officeDocument/2006/customXml" ds:itemID="{60042FE7-9C29-49B3-A397-9B2495B53EC7}">
  <ds:schemaRefs>
    <ds:schemaRef ds:uri="http://schemas.openxmlformats.org/officeDocument/2006/bibliography"/>
  </ds:schemaRefs>
</ds:datastoreItem>
</file>

<file path=customXml/itemProps7.xml><?xml version="1.0" encoding="utf-8"?>
<ds:datastoreItem xmlns:ds="http://schemas.openxmlformats.org/officeDocument/2006/customXml" ds:itemID="{2494D2A8-78DD-4AE2-9E0A-4A6B013FD611}"/>
</file>

<file path=customXml/itemProps8.xml><?xml version="1.0" encoding="utf-8"?>
<ds:datastoreItem xmlns:ds="http://schemas.openxmlformats.org/officeDocument/2006/customXml" ds:itemID="{520BFE71-F5E4-4332-85CA-49B765FA87B3}"/>
</file>

<file path=docProps/app.xml><?xml version="1.0" encoding="utf-8"?>
<Properties xmlns="http://schemas.openxmlformats.org/officeDocument/2006/extended-properties" xmlns:vt="http://schemas.openxmlformats.org/officeDocument/2006/docPropsVTypes">
  <Template>181105_ASIC enforcement review_CH_8.dotx</Template>
  <TotalTime>2</TotalTime>
  <Pages>40</Pages>
  <Words>11422</Words>
  <Characters>65112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Black, Taylor</cp:lastModifiedBy>
  <cp:revision>4</cp:revision>
  <dcterms:created xsi:type="dcterms:W3CDTF">2019-08-30T09:13:00Z</dcterms:created>
  <dcterms:modified xsi:type="dcterms:W3CDTF">2019-08-30T09:14:00Z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bde01201-2b69-47ba-a73e-c620cda89dcc</vt:lpwstr>
  </property>
  <property fmtid="{D5CDD505-2E9C-101B-9397-08002B2CF9AE}" pid="3" name="ContentTypeId">
    <vt:lpwstr>0x010100BCBF50F8A60B9C40BFC256C0F7AAB54B00C81BF210190AB64590C7FB729413019E00BC2928122436D4419956658BC35B65CE</vt:lpwstr>
  </property>
  <property fmtid="{D5CDD505-2E9C-101B-9397-08002B2CF9AE}" pid="4" name="TSYRecordClass">
    <vt:lpwstr>4;#TSY RA-9072 - Retain as national archives|d71911a4-1e32-4fc6-834f-26c4fc33e217</vt:lpwstr>
  </property>
  <property fmtid="{D5CDD505-2E9C-101B-9397-08002B2CF9AE}" pid="5" name="_AdHocReviewCycleID">
    <vt:i4>-1363931932</vt:i4>
  </property>
  <property fmtid="{D5CDD505-2E9C-101B-9397-08002B2CF9AE}" pid="6" name="_NewReviewCycle">
    <vt:lpwstr/>
  </property>
  <property fmtid="{D5CDD505-2E9C-101B-9397-08002B2CF9AE}" pid="7" name="_EmailSubject">
    <vt:lpwstr>AER - Chapter - EM and ED (banning orders) </vt:lpwstr>
  </property>
  <property fmtid="{D5CDD505-2E9C-101B-9397-08002B2CF9AE}" pid="8" name="_AuthorEmail">
    <vt:lpwstr>Taylor.Black@TREASURY.GOV.AU</vt:lpwstr>
  </property>
  <property fmtid="{D5CDD505-2E9C-101B-9397-08002B2CF9AE}" pid="9" name="_AuthorEmailDisplayName">
    <vt:lpwstr>Black, Taylor</vt:lpwstr>
  </property>
  <property fmtid="{D5CDD505-2E9C-101B-9397-08002B2CF9AE}" pid="10" name="RecordPoint_WorkflowType">
    <vt:lpwstr>ActiveSubmitStub</vt:lpwstr>
  </property>
  <property fmtid="{D5CDD505-2E9C-101B-9397-08002B2CF9AE}" pid="11" name="RecordPoint_ActiveItemUniqueId">
    <vt:lpwstr>{0bfe0900-0762-4ab1-ac23-59da3e8cb339}</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ActiveItemListId">
    <vt:lpwstr>{507a8a59-704d-43cf-b103-02b0cd527a9d}</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PreviousAdHocReviewCycleID">
    <vt:i4>133216330</vt:i4>
  </property>
  <property fmtid="{D5CDD505-2E9C-101B-9397-08002B2CF9AE}" pid="22"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23" name="lb508a4dc5e84436a0fe496b536466aa">
    <vt:lpwstr>TSY RA-9072 - Retain as national archives|d71911a4-1e32-4fc6-834f-26c4fc33e217</vt:lpwstr>
  </property>
  <property fmtid="{D5CDD505-2E9C-101B-9397-08002B2CF9AE}" pid="24" name="TaxKeyword">
    <vt:lpwstr/>
  </property>
</Properties>
</file>