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B3BE5" w14:textId="77777777" w:rsidR="002318D4" w:rsidRDefault="002318D4" w:rsidP="00B17774">
      <w:pPr>
        <w:pStyle w:val="Baseparagraphcentred"/>
      </w:pPr>
    </w:p>
    <w:p w14:paraId="161E4844" w14:textId="77777777" w:rsidR="002318D4" w:rsidRDefault="002318D4" w:rsidP="00B17774">
      <w:pPr>
        <w:pStyle w:val="Baseparagraphcentred"/>
      </w:pPr>
    </w:p>
    <w:p w14:paraId="1CF0AE37" w14:textId="77777777" w:rsidR="002318D4" w:rsidRDefault="002318D4" w:rsidP="00B17774">
      <w:pPr>
        <w:pStyle w:val="Baseparagraphcentred"/>
      </w:pPr>
    </w:p>
    <w:p w14:paraId="1F6A02E1" w14:textId="77777777" w:rsidR="002318D4" w:rsidRDefault="002318D4" w:rsidP="00B17774">
      <w:pPr>
        <w:pStyle w:val="Baseparagraphcentred"/>
      </w:pPr>
    </w:p>
    <w:p w14:paraId="205BB503" w14:textId="77777777" w:rsidR="002318D4" w:rsidRDefault="002318D4" w:rsidP="00B17774">
      <w:pPr>
        <w:pStyle w:val="Baseparagraphcentred"/>
      </w:pPr>
    </w:p>
    <w:p w14:paraId="19913F01" w14:textId="77777777" w:rsidR="002318D4" w:rsidRDefault="002318D4" w:rsidP="00B17774">
      <w:pPr>
        <w:pStyle w:val="Baseparagraphcentred"/>
      </w:pPr>
    </w:p>
    <w:p w14:paraId="05A6F8DB" w14:textId="77777777" w:rsidR="002318D4" w:rsidRDefault="002318D4" w:rsidP="00B17774">
      <w:pPr>
        <w:pStyle w:val="Baseparagraphcentred"/>
      </w:pPr>
    </w:p>
    <w:p w14:paraId="1D87EA6B" w14:textId="77777777" w:rsidR="002318D4" w:rsidRDefault="002318D4" w:rsidP="00B17774">
      <w:pPr>
        <w:pStyle w:val="Baseparagraphcentred"/>
      </w:pPr>
    </w:p>
    <w:p w14:paraId="3BB8BE26" w14:textId="134D74D6" w:rsidR="00B17774" w:rsidRDefault="00B17774" w:rsidP="00B17774">
      <w:pPr>
        <w:pStyle w:val="Baseparagraphcentred"/>
      </w:pPr>
    </w:p>
    <w:p w14:paraId="39637F70" w14:textId="77777777" w:rsidR="00B17774" w:rsidRDefault="00B17774" w:rsidP="00B17774">
      <w:pPr>
        <w:pStyle w:val="Baseparagraphcentred"/>
      </w:pPr>
    </w:p>
    <w:p w14:paraId="391CB80A" w14:textId="2D509EDA" w:rsidR="00B17774" w:rsidRDefault="00512DC5" w:rsidP="00B17774">
      <w:pPr>
        <w:pStyle w:val="BillName"/>
      </w:pPr>
      <w:bookmarkStart w:id="0" w:name="BillName"/>
      <w:bookmarkEnd w:id="0"/>
      <w:r>
        <w:rPr>
          <w:lang w:val="en-US" w:eastAsia="en-US"/>
        </w:rPr>
        <w:t>Financial</w:t>
      </w:r>
      <w:r w:rsidR="00276F7B">
        <w:rPr>
          <w:lang w:val="en-US" w:eastAsia="en-US"/>
        </w:rPr>
        <w:t xml:space="preserve"> Regulator Reform (no.1) Bill 2019</w:t>
      </w:r>
      <w:r w:rsidR="00BD5CE7" w:rsidRPr="00036928">
        <w:rPr>
          <w:lang w:val="en-US" w:eastAsia="en-US"/>
        </w:rPr>
        <w:t>: ASIC search warrant powers</w:t>
      </w:r>
    </w:p>
    <w:p w14:paraId="1DCD34FF" w14:textId="77777777" w:rsidR="00B17774" w:rsidRDefault="00B17774" w:rsidP="00B17774">
      <w:pPr>
        <w:pStyle w:val="Baseparagraphcentred"/>
      </w:pPr>
    </w:p>
    <w:p w14:paraId="6476DA8C" w14:textId="77777777" w:rsidR="00B17774" w:rsidRDefault="00B17774" w:rsidP="00B17774">
      <w:pPr>
        <w:pStyle w:val="Baseparagraphcentred"/>
      </w:pPr>
    </w:p>
    <w:p w14:paraId="3EAB2ABD" w14:textId="77777777" w:rsidR="00B17774" w:rsidRDefault="00B17774" w:rsidP="00B17774">
      <w:pPr>
        <w:pStyle w:val="Baseparagraphcentred"/>
      </w:pPr>
    </w:p>
    <w:p w14:paraId="4793747E" w14:textId="77777777" w:rsidR="00B17774" w:rsidRDefault="00B17774" w:rsidP="00B17774">
      <w:pPr>
        <w:pStyle w:val="Baseparagraphcentred"/>
      </w:pPr>
    </w:p>
    <w:p w14:paraId="582CCA53" w14:textId="77777777" w:rsidR="002318D4" w:rsidRDefault="002318D4" w:rsidP="00B17774">
      <w:pPr>
        <w:pStyle w:val="Baseparagraphcentred"/>
      </w:pPr>
      <w:r>
        <w:t>EXPOSURE DRAFT EXPLANATORY MATERIALS</w:t>
      </w:r>
    </w:p>
    <w:p w14:paraId="48ABE6A0" w14:textId="25F58CF1" w:rsidR="00B17774" w:rsidRDefault="00B17774" w:rsidP="00B17774">
      <w:pPr>
        <w:pStyle w:val="Baseparagraphcentred"/>
      </w:pPr>
    </w:p>
    <w:p w14:paraId="05BB7466" w14:textId="77777777" w:rsidR="00B17774" w:rsidRDefault="00B17774" w:rsidP="00B17774">
      <w:pPr>
        <w:pStyle w:val="Baseparagraphcentred"/>
      </w:pPr>
    </w:p>
    <w:p w14:paraId="036D3298" w14:textId="77777777" w:rsidR="00B17774" w:rsidRDefault="00B17774" w:rsidP="00B17774">
      <w:pPr>
        <w:pStyle w:val="Baseparagraphcentred"/>
      </w:pPr>
    </w:p>
    <w:p w14:paraId="027453B2" w14:textId="77777777" w:rsidR="002318D4" w:rsidRDefault="002318D4" w:rsidP="00773B68">
      <w:pPr>
        <w:pStyle w:val="ParaCentredNoSpacing"/>
      </w:pPr>
    </w:p>
    <w:p w14:paraId="547E917B" w14:textId="77777777" w:rsidR="002318D4" w:rsidRDefault="002318D4" w:rsidP="00773B68">
      <w:pPr>
        <w:pStyle w:val="ParaCentredNoSpacing"/>
      </w:pPr>
    </w:p>
    <w:p w14:paraId="73A89F1F" w14:textId="02FD8FB4" w:rsidR="00773B68" w:rsidRDefault="00773B68" w:rsidP="00773B68">
      <w:pPr>
        <w:pStyle w:val="ParaCentredNoSpacing"/>
      </w:pPr>
    </w:p>
    <w:p w14:paraId="26ED55A9" w14:textId="77777777" w:rsidR="00B17774" w:rsidRDefault="00B17774" w:rsidP="00B17774"/>
    <w:p w14:paraId="79FBEF5C" w14:textId="77777777" w:rsidR="00813A51" w:rsidRDefault="00813A51" w:rsidP="00B17774">
      <w:pPr>
        <w:sectPr w:rsidR="00813A51" w:rsidSect="00E74E50">
          <w:headerReference w:type="even" r:id="rId13"/>
          <w:headerReference w:type="default" r:id="rId14"/>
          <w:footerReference w:type="even" r:id="rId15"/>
          <w:footerReference w:type="default" r:id="rId16"/>
          <w:pgSz w:w="9979" w:h="14175" w:code="13"/>
          <w:pgMar w:top="567" w:right="1134" w:bottom="567" w:left="1134" w:header="709" w:footer="709" w:gutter="0"/>
          <w:cols w:space="708"/>
          <w:titlePg/>
          <w:docGrid w:linePitch="360"/>
        </w:sectPr>
      </w:pPr>
    </w:p>
    <w:p w14:paraId="511A9AC0" w14:textId="77777777" w:rsidR="00B17774" w:rsidRPr="003E0794" w:rsidRDefault="00B17774" w:rsidP="00B17774">
      <w:pPr>
        <w:pStyle w:val="TOCHeading"/>
      </w:pPr>
      <w:r w:rsidRPr="003E0794">
        <w:lastRenderedPageBreak/>
        <w:t>Table of contents</w:t>
      </w:r>
    </w:p>
    <w:p w14:paraId="5B33C810" w14:textId="1E42B2D9" w:rsidR="00747FDF"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747FDF">
        <w:t>Glossary</w:t>
      </w:r>
      <w:r w:rsidR="00747FDF">
        <w:tab/>
      </w:r>
      <w:r w:rsidR="00747FDF">
        <w:fldChar w:fldCharType="begin"/>
      </w:r>
      <w:r w:rsidR="00747FDF">
        <w:instrText xml:space="preserve"> PAGEREF _Toc17107025 \h </w:instrText>
      </w:r>
      <w:r w:rsidR="00747FDF">
        <w:fldChar w:fldCharType="separate"/>
      </w:r>
      <w:r w:rsidR="001B1391">
        <w:t>1</w:t>
      </w:r>
      <w:r w:rsidR="00747FDF">
        <w:fldChar w:fldCharType="end"/>
      </w:r>
    </w:p>
    <w:p w14:paraId="6C8EEE2B" w14:textId="7543733C" w:rsidR="00747FDF" w:rsidRDefault="00747FDF">
      <w:pPr>
        <w:pStyle w:val="TOC2"/>
        <w:rPr>
          <w:rFonts w:asciiTheme="minorHAnsi" w:eastAsiaTheme="minorEastAsia" w:hAnsiTheme="minorHAnsi" w:cstheme="minorBidi"/>
          <w:sz w:val="22"/>
          <w:szCs w:val="22"/>
        </w:rPr>
      </w:pPr>
      <w:r>
        <w:t>General outline and financial impact</w:t>
      </w:r>
      <w:r>
        <w:tab/>
      </w:r>
      <w:r>
        <w:fldChar w:fldCharType="begin"/>
      </w:r>
      <w:r>
        <w:instrText xml:space="preserve"> PAGEREF _Toc17107026 \h </w:instrText>
      </w:r>
      <w:r>
        <w:fldChar w:fldCharType="separate"/>
      </w:r>
      <w:r w:rsidR="001B1391">
        <w:rPr>
          <w:b/>
          <w:bCs/>
          <w:lang w:val="en-US"/>
        </w:rPr>
        <w:t>Error! Bookmark not defined.</w:t>
      </w:r>
      <w:r>
        <w:fldChar w:fldCharType="end"/>
      </w:r>
    </w:p>
    <w:p w14:paraId="4253D817" w14:textId="5FA04DEC" w:rsidR="00747FDF" w:rsidRDefault="00747FDF">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Harmonising and enhancing ASIC’s search warrant powers</w:t>
      </w:r>
      <w:r>
        <w:rPr>
          <w:noProof/>
        </w:rPr>
        <w:tab/>
      </w:r>
      <w:r>
        <w:rPr>
          <w:noProof/>
        </w:rPr>
        <w:fldChar w:fldCharType="begin"/>
      </w:r>
      <w:r>
        <w:rPr>
          <w:noProof/>
        </w:rPr>
        <w:instrText xml:space="preserve"> PAGEREF _Toc17107027 \h </w:instrText>
      </w:r>
      <w:r>
        <w:rPr>
          <w:noProof/>
        </w:rPr>
      </w:r>
      <w:r>
        <w:rPr>
          <w:noProof/>
        </w:rPr>
        <w:fldChar w:fldCharType="separate"/>
      </w:r>
      <w:r w:rsidR="001B1391">
        <w:rPr>
          <w:noProof/>
        </w:rPr>
        <w:t>3</w:t>
      </w:r>
      <w:r>
        <w:rPr>
          <w:noProof/>
        </w:rPr>
        <w:fldChar w:fldCharType="end"/>
      </w:r>
    </w:p>
    <w:p w14:paraId="4A5D8519" w14:textId="481EA885" w:rsidR="00E5385B" w:rsidRDefault="00734F84" w:rsidP="00295ABD">
      <w:pPr>
        <w:rPr>
          <w:rFonts w:ascii="Helvetica" w:hAnsi="Helvetica"/>
          <w:noProof/>
          <w:sz w:val="24"/>
        </w:rPr>
      </w:pPr>
      <w:r>
        <w:rPr>
          <w:rFonts w:ascii="Helvetica" w:hAnsi="Helvetica"/>
          <w:noProof/>
          <w:sz w:val="24"/>
        </w:rPr>
        <w:fldChar w:fldCharType="end"/>
      </w:r>
    </w:p>
    <w:p w14:paraId="00C7EC79" w14:textId="77777777" w:rsidR="00B17774" w:rsidRDefault="00B17774" w:rsidP="00B17774">
      <w:pPr>
        <w:pStyle w:val="Hiddentext"/>
      </w:pPr>
    </w:p>
    <w:p w14:paraId="10C79003" w14:textId="77777777" w:rsidR="00B17774" w:rsidRDefault="00B17774" w:rsidP="00B17774">
      <w:pPr>
        <w:pStyle w:val="base-text-paragraphnonumbers"/>
        <w:sectPr w:rsidR="00B17774" w:rsidSect="00E74E50">
          <w:headerReference w:type="even" r:id="rId17"/>
          <w:headerReference w:type="default" r:id="rId18"/>
          <w:footerReference w:type="even" r:id="rId19"/>
          <w:footerReference w:type="default" r:id="rId20"/>
          <w:headerReference w:type="first" r:id="rId21"/>
          <w:footerReference w:type="first" r:id="rId22"/>
          <w:type w:val="oddPage"/>
          <w:pgSz w:w="9979" w:h="14175" w:code="9"/>
          <w:pgMar w:top="567" w:right="1134" w:bottom="567" w:left="1134" w:header="709" w:footer="709" w:gutter="0"/>
          <w:cols w:space="708"/>
          <w:titlePg/>
          <w:docGrid w:linePitch="360"/>
        </w:sectPr>
      </w:pPr>
    </w:p>
    <w:p w14:paraId="52EC8374" w14:textId="77777777" w:rsidR="00B17774" w:rsidRPr="00567602" w:rsidRDefault="00B17774" w:rsidP="00567602">
      <w:pPr>
        <w:pStyle w:val="Chapterheadingsubdocument"/>
      </w:pPr>
      <w:bookmarkStart w:id="1" w:name="_Toc17107025"/>
      <w:r w:rsidRPr="00567602">
        <w:rPr>
          <w:rStyle w:val="ChapterNameOnly"/>
        </w:rPr>
        <w:lastRenderedPageBreak/>
        <w:t>Glossary</w:t>
      </w:r>
      <w:bookmarkEnd w:id="1"/>
    </w:p>
    <w:p w14:paraId="567BDF9B" w14:textId="77777777" w:rsidR="00B17774" w:rsidRDefault="00B17774" w:rsidP="00B17774">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0F2B719E" w14:textId="77777777" w:rsidTr="00305E69">
        <w:tc>
          <w:tcPr>
            <w:tcW w:w="2721" w:type="dxa"/>
          </w:tcPr>
          <w:p w14:paraId="693E1319" w14:textId="77777777" w:rsidR="00B17774" w:rsidRPr="00123D96" w:rsidRDefault="00B17774" w:rsidP="00305E69">
            <w:pPr>
              <w:pStyle w:val="tableheaderwithintable"/>
            </w:pPr>
            <w:r w:rsidRPr="00123D96">
              <w:t>Abbreviation</w:t>
            </w:r>
          </w:p>
        </w:tc>
        <w:tc>
          <w:tcPr>
            <w:tcW w:w="3885" w:type="dxa"/>
          </w:tcPr>
          <w:p w14:paraId="0D6FA577" w14:textId="77777777" w:rsidR="00B17774" w:rsidRPr="00123D96" w:rsidRDefault="00B17774" w:rsidP="00305E69">
            <w:pPr>
              <w:pStyle w:val="tableheaderwithintable"/>
            </w:pPr>
            <w:r w:rsidRPr="00123D96">
              <w:t>Definition</w:t>
            </w:r>
          </w:p>
        </w:tc>
      </w:tr>
      <w:tr w:rsidR="00B17774" w:rsidRPr="002C43E8" w14:paraId="01192E3E" w14:textId="77777777" w:rsidTr="00305E69">
        <w:tc>
          <w:tcPr>
            <w:tcW w:w="2721" w:type="dxa"/>
          </w:tcPr>
          <w:p w14:paraId="10B27465" w14:textId="7B11C412" w:rsidR="00B17774" w:rsidRPr="002C43E8" w:rsidRDefault="00E9578F" w:rsidP="00305E69">
            <w:pPr>
              <w:pStyle w:val="Glossarytabletext"/>
              <w:rPr>
                <w:lang w:val="en-US" w:eastAsia="en-US"/>
              </w:rPr>
            </w:pPr>
            <w:bookmarkStart w:id="2" w:name="GlossaryTableStart"/>
            <w:bookmarkEnd w:id="2"/>
            <w:r>
              <w:rPr>
                <w:lang w:val="en-US" w:eastAsia="en-US"/>
              </w:rPr>
              <w:t>ASIC</w:t>
            </w:r>
          </w:p>
        </w:tc>
        <w:tc>
          <w:tcPr>
            <w:tcW w:w="3885" w:type="dxa"/>
          </w:tcPr>
          <w:p w14:paraId="292810CC" w14:textId="1C37DF19" w:rsidR="00B17774" w:rsidRPr="002C43E8" w:rsidRDefault="00E9578F" w:rsidP="00E9578F">
            <w:pPr>
              <w:pStyle w:val="Glossarytabletext"/>
              <w:rPr>
                <w:lang w:val="en-US" w:eastAsia="en-US"/>
              </w:rPr>
            </w:pPr>
            <w:r>
              <w:rPr>
                <w:lang w:val="en-US" w:eastAsia="en-US"/>
              </w:rPr>
              <w:t>Australian Securities and Investments Commission</w:t>
            </w:r>
          </w:p>
        </w:tc>
      </w:tr>
      <w:tr w:rsidR="00B17774" w:rsidRPr="002C43E8" w14:paraId="043CF5B5" w14:textId="77777777" w:rsidTr="00305E69">
        <w:tc>
          <w:tcPr>
            <w:tcW w:w="2721" w:type="dxa"/>
          </w:tcPr>
          <w:p w14:paraId="3E0FA29E" w14:textId="5EAC8A06" w:rsidR="00B17774" w:rsidRPr="002C43E8" w:rsidRDefault="00E9578F" w:rsidP="00305E69">
            <w:pPr>
              <w:pStyle w:val="Glossarytabletext"/>
              <w:rPr>
                <w:lang w:val="en-US" w:eastAsia="en-US"/>
              </w:rPr>
            </w:pPr>
            <w:r>
              <w:rPr>
                <w:lang w:val="en-US" w:eastAsia="en-US"/>
              </w:rPr>
              <w:t>ASIC Act</w:t>
            </w:r>
          </w:p>
        </w:tc>
        <w:tc>
          <w:tcPr>
            <w:tcW w:w="3885" w:type="dxa"/>
          </w:tcPr>
          <w:p w14:paraId="78DE53AC" w14:textId="2D939211" w:rsidR="00B17774" w:rsidRPr="002C43E8" w:rsidRDefault="00E9578F" w:rsidP="00305E69">
            <w:pPr>
              <w:pStyle w:val="Glossarytabletext"/>
              <w:rPr>
                <w:lang w:val="en-US" w:eastAsia="en-US"/>
              </w:rPr>
            </w:pPr>
            <w:r>
              <w:rPr>
                <w:i/>
                <w:lang w:val="en-US" w:eastAsia="en-US"/>
              </w:rPr>
              <w:t>Australian Securities and Investments Commission Act 2001</w:t>
            </w:r>
          </w:p>
        </w:tc>
      </w:tr>
      <w:tr w:rsidR="006B6959" w:rsidRPr="002C43E8" w14:paraId="68B79E72" w14:textId="77777777" w:rsidTr="00305E69">
        <w:tc>
          <w:tcPr>
            <w:tcW w:w="2721" w:type="dxa"/>
          </w:tcPr>
          <w:p w14:paraId="4FF4A294" w14:textId="4C344B94" w:rsidR="006B6959" w:rsidRPr="00856ED8" w:rsidRDefault="006B6959" w:rsidP="00305E69">
            <w:pPr>
              <w:pStyle w:val="Glossarytabletext"/>
              <w:rPr>
                <w:highlight w:val="cyan"/>
                <w:lang w:val="en-US" w:eastAsia="en-US"/>
              </w:rPr>
            </w:pPr>
            <w:r w:rsidRPr="00442C78">
              <w:rPr>
                <w:lang w:val="en-US" w:eastAsia="en-US"/>
              </w:rPr>
              <w:t>Bill</w:t>
            </w:r>
          </w:p>
        </w:tc>
        <w:tc>
          <w:tcPr>
            <w:tcW w:w="3885" w:type="dxa"/>
          </w:tcPr>
          <w:p w14:paraId="770DD52A" w14:textId="5AC2CA27" w:rsidR="006B6959" w:rsidRPr="00036928" w:rsidRDefault="00276F7B" w:rsidP="00276F7B">
            <w:pPr>
              <w:pStyle w:val="Glossarytabletext"/>
              <w:rPr>
                <w:lang w:val="en-US" w:eastAsia="en-US"/>
              </w:rPr>
            </w:pPr>
            <w:r>
              <w:rPr>
                <w:lang w:val="en-US" w:eastAsia="en-US"/>
              </w:rPr>
              <w:t xml:space="preserve">Financial Regulator Reform </w:t>
            </w:r>
            <w:r w:rsidR="009B6611">
              <w:rPr>
                <w:lang w:val="en-US" w:eastAsia="en-US"/>
              </w:rPr>
              <w:t xml:space="preserve">(No. 1) </w:t>
            </w:r>
            <w:r>
              <w:rPr>
                <w:lang w:val="en-US" w:eastAsia="en-US"/>
              </w:rPr>
              <w:t>Bill 2019:</w:t>
            </w:r>
            <w:r w:rsidR="00036928" w:rsidRPr="00036928">
              <w:rPr>
                <w:lang w:val="en-US" w:eastAsia="en-US"/>
              </w:rPr>
              <w:t xml:space="preserve"> ASIC search warrant powers</w:t>
            </w:r>
          </w:p>
        </w:tc>
      </w:tr>
    </w:tbl>
    <w:p w14:paraId="02915627" w14:textId="77777777" w:rsidR="00E5385B" w:rsidRDefault="00E5385B" w:rsidP="00B17774"/>
    <w:p w14:paraId="1CA2D5DC" w14:textId="77777777" w:rsidR="00B17774" w:rsidRDefault="00B17774" w:rsidP="00B17774"/>
    <w:p w14:paraId="2DF31B89" w14:textId="77777777" w:rsidR="00E679CA" w:rsidRDefault="00E679CA" w:rsidP="00B17774">
      <w:pPr>
        <w:sectPr w:rsidR="00E679CA" w:rsidSect="00E74E50">
          <w:headerReference w:type="even" r:id="rId23"/>
          <w:headerReference w:type="default" r:id="rId24"/>
          <w:footerReference w:type="even" r:id="rId25"/>
          <w:footerReference w:type="default" r:id="rId26"/>
          <w:footerReference w:type="first" r:id="rId27"/>
          <w:type w:val="oddPage"/>
          <w:pgSz w:w="9979" w:h="14175" w:code="9"/>
          <w:pgMar w:top="567" w:right="1134" w:bottom="567" w:left="1134" w:header="709" w:footer="709" w:gutter="0"/>
          <w:pgNumType w:start="1"/>
          <w:cols w:space="708"/>
          <w:titlePg/>
          <w:docGrid w:linePitch="360"/>
        </w:sectPr>
      </w:pPr>
    </w:p>
    <w:p w14:paraId="3E0C538C" w14:textId="3C73C951" w:rsidR="00B17774" w:rsidRPr="007C2B20" w:rsidRDefault="00840701" w:rsidP="000C2A9D">
      <w:pPr>
        <w:pStyle w:val="ChapterHeading"/>
      </w:pPr>
      <w:r w:rsidRPr="000C2A9D">
        <w:lastRenderedPageBreak/>
        <w:br/>
      </w:r>
      <w:bookmarkStart w:id="3" w:name="_Toc17107027"/>
      <w:r w:rsidR="00DB00FE">
        <w:rPr>
          <w:rStyle w:val="ChapterNameOnly"/>
        </w:rPr>
        <w:t>Harmonising and e</w:t>
      </w:r>
      <w:r w:rsidR="004D0238">
        <w:rPr>
          <w:rStyle w:val="ChapterNameOnly"/>
        </w:rPr>
        <w:t>nhancing ASIC’s search warrant powers</w:t>
      </w:r>
      <w:bookmarkEnd w:id="3"/>
    </w:p>
    <w:p w14:paraId="79EDFA46" w14:textId="77777777" w:rsidR="00B17774" w:rsidRDefault="00B17774" w:rsidP="00B17774">
      <w:pPr>
        <w:pStyle w:val="Heading2"/>
      </w:pPr>
      <w:r>
        <w:t>Outline of chapter</w:t>
      </w:r>
    </w:p>
    <w:p w14:paraId="31AE3FE8" w14:textId="4735766C" w:rsidR="00187A55" w:rsidRDefault="005271C4" w:rsidP="005271C4">
      <w:pPr>
        <w:pStyle w:val="base-text-paragraph"/>
      </w:pPr>
      <w:r>
        <w:t xml:space="preserve">Schedule 1 to this Bill </w:t>
      </w:r>
      <w:r w:rsidR="00187A55">
        <w:t xml:space="preserve">strengthens ASIC’s ability to carry out its enforcement functions by modernising and harmonising its search warrant powers, while ensuring appropriate safeguards are in place to balance the imposition on </w:t>
      </w:r>
      <w:r w:rsidR="002E6F4F">
        <w:t>individuals’</w:t>
      </w:r>
      <w:r w:rsidR="00187A55">
        <w:t xml:space="preserve"> property and personal rights.</w:t>
      </w:r>
    </w:p>
    <w:p w14:paraId="202A101E" w14:textId="3DC42B4D" w:rsidR="005271C4" w:rsidRDefault="00187A55" w:rsidP="005271C4">
      <w:pPr>
        <w:pStyle w:val="base-text-paragraph"/>
      </w:pPr>
      <w:r>
        <w:t xml:space="preserve">Schedule 1 to the Bill </w:t>
      </w:r>
      <w:r w:rsidR="00461107">
        <w:t>harmonises</w:t>
      </w:r>
      <w:r>
        <w:t xml:space="preserve"> </w:t>
      </w:r>
      <w:r w:rsidR="005271C4">
        <w:t>ASIC’s search warrant powers across ASIC administered legislation</w:t>
      </w:r>
      <w:r>
        <w:t xml:space="preserve"> into the ASIC Act. </w:t>
      </w:r>
      <w:r w:rsidR="005271C4">
        <w:t>ASIC’s search warrant powers</w:t>
      </w:r>
      <w:r>
        <w:t xml:space="preserve"> are enhanced by </w:t>
      </w:r>
      <w:r w:rsidR="00A234AF">
        <w:t>applying</w:t>
      </w:r>
      <w:r>
        <w:t xml:space="preserve"> </w:t>
      </w:r>
      <w:r w:rsidR="00405932">
        <w:t xml:space="preserve">by reference </w:t>
      </w:r>
      <w:r>
        <w:t xml:space="preserve">the </w:t>
      </w:r>
      <w:r w:rsidR="005271C4">
        <w:t xml:space="preserve">search warrant powers </w:t>
      </w:r>
      <w:r>
        <w:t xml:space="preserve">in </w:t>
      </w:r>
      <w:r w:rsidR="005271C4">
        <w:t xml:space="preserve">the </w:t>
      </w:r>
      <w:r w:rsidR="005271C4" w:rsidRPr="00C971C5">
        <w:rPr>
          <w:i/>
        </w:rPr>
        <w:t>Crimes Act</w:t>
      </w:r>
      <w:r w:rsidRPr="00C971C5">
        <w:rPr>
          <w:i/>
        </w:rPr>
        <w:t xml:space="preserve"> </w:t>
      </w:r>
      <w:r w:rsidR="00C91978">
        <w:rPr>
          <w:i/>
        </w:rPr>
        <w:t>1914</w:t>
      </w:r>
      <w:r w:rsidR="005271C4">
        <w:t>, modified as necessary.</w:t>
      </w:r>
    </w:p>
    <w:p w14:paraId="5ED57791" w14:textId="6F69706A" w:rsidR="00B17774" w:rsidRDefault="00B17774" w:rsidP="00B17774">
      <w:pPr>
        <w:pStyle w:val="Heading2"/>
      </w:pPr>
      <w:r>
        <w:t>Context of amendments</w:t>
      </w:r>
    </w:p>
    <w:p w14:paraId="0EAFB950" w14:textId="77777777" w:rsidR="00461107" w:rsidRDefault="00461107" w:rsidP="00461107">
      <w:pPr>
        <w:pStyle w:val="Heading3"/>
      </w:pPr>
      <w:r>
        <w:t>The establishment of the ASIC Enforcement Review Taskforce</w:t>
      </w:r>
    </w:p>
    <w:p w14:paraId="0664DA87" w14:textId="193C8079" w:rsidR="00461107" w:rsidRDefault="00461107" w:rsidP="008B2571">
      <w:pPr>
        <w:pStyle w:val="base-text-paragraph"/>
        <w:numPr>
          <w:ilvl w:val="1"/>
          <w:numId w:val="28"/>
        </w:numPr>
      </w:pPr>
      <w:r>
        <w:t>On 19 October 2016, the Government established the ASIC Enforcement R</w:t>
      </w:r>
      <w:r w:rsidR="009B6611">
        <w:t>eview Taskforce in response to R</w:t>
      </w:r>
      <w:r>
        <w:t>ecommendation 29 of the Financial System Inquiry.</w:t>
      </w:r>
    </w:p>
    <w:p w14:paraId="662023D0" w14:textId="30EED9CA" w:rsidR="00461107" w:rsidRDefault="00461107" w:rsidP="008B2571">
      <w:pPr>
        <w:pStyle w:val="base-text-paragraph"/>
        <w:numPr>
          <w:ilvl w:val="1"/>
          <w:numId w:val="28"/>
        </w:numPr>
      </w:pPr>
      <w:r>
        <w:t xml:space="preserve">The ASIC Enforcement Review Taskforce was established to review the enforcement regime available to ASIC and assess the suitability of the existing regulatory tools ASIC uses to perform its functions. </w:t>
      </w:r>
    </w:p>
    <w:p w14:paraId="7A0ADA4B" w14:textId="4276DD20" w:rsidR="00461107" w:rsidRDefault="00461107" w:rsidP="008B2571">
      <w:pPr>
        <w:pStyle w:val="base-text-paragraph"/>
        <w:numPr>
          <w:ilvl w:val="1"/>
          <w:numId w:val="28"/>
        </w:numPr>
      </w:pPr>
      <w:r>
        <w:t>In reviewing the matters outlined in its terms of reference, the ASIC Enforcement Review Taskforce made a number of recommendations to:</w:t>
      </w:r>
    </w:p>
    <w:p w14:paraId="0D65797E" w14:textId="77777777" w:rsidR="00461107" w:rsidRDefault="00461107" w:rsidP="00461107">
      <w:pPr>
        <w:pStyle w:val="dotpoint"/>
      </w:pPr>
      <w:r>
        <w:t xml:space="preserve">address gaps or deficiencies to allow more effective enforcement of the regulatory regime; </w:t>
      </w:r>
    </w:p>
    <w:p w14:paraId="08F28F33" w14:textId="77777777" w:rsidR="00461107" w:rsidRDefault="00461107" w:rsidP="00461107">
      <w:pPr>
        <w:pStyle w:val="dotpoint"/>
      </w:pPr>
      <w:r>
        <w:t xml:space="preserve">foster consumer confidence in the financial system and enhance ASIC’s ability to prevent harm effectively; </w:t>
      </w:r>
    </w:p>
    <w:p w14:paraId="5C6C4263" w14:textId="77777777" w:rsidR="00461107" w:rsidRDefault="00461107" w:rsidP="00461107">
      <w:pPr>
        <w:pStyle w:val="dotpoint"/>
      </w:pPr>
      <w:r>
        <w:t>promote engagement and cooperation between ASIC and its regulated population without imposing undue regulatory burden on business; and</w:t>
      </w:r>
    </w:p>
    <w:p w14:paraId="403BA5E8" w14:textId="72A737B4" w:rsidR="00461107" w:rsidRDefault="00461107" w:rsidP="00461107">
      <w:pPr>
        <w:pStyle w:val="dotpoint"/>
      </w:pPr>
      <w:proofErr w:type="gramStart"/>
      <w:r>
        <w:t>promote</w:t>
      </w:r>
      <w:proofErr w:type="gramEnd"/>
      <w:r>
        <w:t xml:space="preserve"> a competitive and stable financial system that contributes to Australia’s productivity and growth.</w:t>
      </w:r>
    </w:p>
    <w:p w14:paraId="58AC25CD" w14:textId="77777777" w:rsidR="00461107" w:rsidRDefault="00461107" w:rsidP="00461107">
      <w:pPr>
        <w:pStyle w:val="Heading3"/>
      </w:pPr>
      <w:r>
        <w:t>The Taskforce’s findings</w:t>
      </w:r>
    </w:p>
    <w:p w14:paraId="4886FF6D" w14:textId="303291EC" w:rsidR="00461107" w:rsidRDefault="00461107" w:rsidP="008B2571">
      <w:pPr>
        <w:pStyle w:val="base-text-paragraph"/>
        <w:keepNext/>
        <w:numPr>
          <w:ilvl w:val="1"/>
          <w:numId w:val="28"/>
        </w:numPr>
      </w:pPr>
      <w:r>
        <w:t>On 18 December 2017, the ASIC Enforcement Review Taskforce provided its final report to Government. The final report contained 50 recommendations in total.</w:t>
      </w:r>
    </w:p>
    <w:p w14:paraId="7E01E743" w14:textId="319CC737" w:rsidR="00461107" w:rsidRDefault="00461107" w:rsidP="008B2571">
      <w:pPr>
        <w:pStyle w:val="base-text-paragraph"/>
        <w:numPr>
          <w:ilvl w:val="1"/>
          <w:numId w:val="28"/>
        </w:numPr>
      </w:pPr>
      <w:r>
        <w:t>The ASIC Enforcement Review Taskforce grouped its recommendations into eight broad themes. These include:</w:t>
      </w:r>
    </w:p>
    <w:p w14:paraId="2A120069" w14:textId="77777777" w:rsidR="00461107" w:rsidRDefault="00461107" w:rsidP="00461107">
      <w:pPr>
        <w:pStyle w:val="dotpoint"/>
      </w:pPr>
      <w:r>
        <w:t>enhancing the requirement for financial services and credit licensees to report significant breaches to ASIC;</w:t>
      </w:r>
    </w:p>
    <w:p w14:paraId="0FA6746B" w14:textId="77777777" w:rsidR="00461107" w:rsidRDefault="00461107" w:rsidP="00461107">
      <w:pPr>
        <w:pStyle w:val="dotpoint"/>
      </w:pPr>
      <w:r>
        <w:t>harmonising and enhancing search warrant powers;</w:t>
      </w:r>
    </w:p>
    <w:p w14:paraId="7FCCF027" w14:textId="77777777" w:rsidR="00461107" w:rsidRDefault="00461107" w:rsidP="00461107">
      <w:pPr>
        <w:pStyle w:val="dotpoint"/>
      </w:pPr>
      <w:r>
        <w:t>providing ASIC with access to telephone intercepts for the investigation and prosecution of corporate law offences;</w:t>
      </w:r>
    </w:p>
    <w:p w14:paraId="74260CB7" w14:textId="77777777" w:rsidR="00461107" w:rsidRDefault="00461107" w:rsidP="00461107">
      <w:pPr>
        <w:pStyle w:val="dotpoint"/>
      </w:pPr>
      <w:r>
        <w:lastRenderedPageBreak/>
        <w:t>shifting to a co-regulatory model in appropriate cases where industry participants are required to subscribe to an ASIC approved code;</w:t>
      </w:r>
    </w:p>
    <w:p w14:paraId="72C2AEC1" w14:textId="77777777" w:rsidR="00461107" w:rsidRDefault="00461107" w:rsidP="00461107">
      <w:pPr>
        <w:pStyle w:val="dotpoint"/>
      </w:pPr>
      <w:r>
        <w:t>strengthening ASIC’s licencing powers;</w:t>
      </w:r>
    </w:p>
    <w:p w14:paraId="31B72012" w14:textId="77777777" w:rsidR="00461107" w:rsidRDefault="00461107" w:rsidP="00461107">
      <w:pPr>
        <w:pStyle w:val="dotpoint"/>
      </w:pPr>
      <w:r>
        <w:t>extending ASIC’s banning powers to ban individuals from managing financial services businesses;</w:t>
      </w:r>
    </w:p>
    <w:p w14:paraId="5956130D" w14:textId="77777777" w:rsidR="00461107" w:rsidRDefault="00461107" w:rsidP="00461107">
      <w:pPr>
        <w:pStyle w:val="dotpoint"/>
      </w:pPr>
      <w:r>
        <w:t>strengthening penalties for corporate and financial sector misconduct; and</w:t>
      </w:r>
    </w:p>
    <w:p w14:paraId="5625C29F" w14:textId="3A010B93" w:rsidR="00461107" w:rsidRDefault="00461107" w:rsidP="00461107">
      <w:pPr>
        <w:pStyle w:val="dotpoint"/>
      </w:pPr>
      <w:proofErr w:type="gramStart"/>
      <w:r>
        <w:t>providing</w:t>
      </w:r>
      <w:proofErr w:type="gramEnd"/>
      <w:r>
        <w:t xml:space="preserve"> ASIC with a directions power to complement ASIC’s current powers to regulate an AFSL holder’s or credit licensee’s systems and conduct.</w:t>
      </w:r>
    </w:p>
    <w:p w14:paraId="38D8A360" w14:textId="77777777" w:rsidR="00461107" w:rsidRDefault="00461107" w:rsidP="00461107">
      <w:pPr>
        <w:pStyle w:val="Heading3"/>
      </w:pPr>
      <w:r>
        <w:t>Harmonisation and enhancement of ASIC’s search warrant powers</w:t>
      </w:r>
    </w:p>
    <w:p w14:paraId="6A006EFE" w14:textId="77777777" w:rsidR="00461107" w:rsidRDefault="00461107" w:rsidP="00461107">
      <w:pPr>
        <w:pStyle w:val="base-text-paragraph"/>
        <w:numPr>
          <w:ilvl w:val="1"/>
          <w:numId w:val="4"/>
        </w:numPr>
      </w:pPr>
      <w:r>
        <w:t>Search warrants are an important and effective regulatory tool for obtaining information. They are widely used by a range of enforcement agencies and regulatory authorities.</w:t>
      </w:r>
    </w:p>
    <w:p w14:paraId="2DAEED4D" w14:textId="5460E752" w:rsidR="00461107" w:rsidRDefault="00461107" w:rsidP="00461107">
      <w:pPr>
        <w:pStyle w:val="base-text-paragraph"/>
        <w:numPr>
          <w:ilvl w:val="1"/>
          <w:numId w:val="4"/>
        </w:numPr>
      </w:pPr>
      <w:r>
        <w:t xml:space="preserve">ASIC currently has a range of search warrant powers contained in the ASIC Act, </w:t>
      </w:r>
      <w:r w:rsidR="009B6611">
        <w:t xml:space="preserve">the </w:t>
      </w:r>
      <w:r w:rsidR="00CB3320" w:rsidRPr="003D02C7">
        <w:rPr>
          <w:i/>
          <w:lang w:val="en-US" w:eastAsia="en-US"/>
        </w:rPr>
        <w:t>National Consumer Credit Protection Act 2009</w:t>
      </w:r>
      <w:r w:rsidR="00CB3320" w:rsidRPr="003D02C7">
        <w:rPr>
          <w:lang w:val="en-US" w:eastAsia="en-US"/>
        </w:rPr>
        <w:t xml:space="preserve">, the </w:t>
      </w:r>
      <w:r w:rsidR="00CB3320" w:rsidRPr="003D02C7">
        <w:rPr>
          <w:i/>
          <w:lang w:val="en-US" w:eastAsia="en-US"/>
        </w:rPr>
        <w:t>Retirement Savings Accounts Act 1997</w:t>
      </w:r>
      <w:r w:rsidR="00CB3320" w:rsidRPr="003D02C7">
        <w:rPr>
          <w:lang w:val="en-US" w:eastAsia="en-US"/>
        </w:rPr>
        <w:t xml:space="preserve"> and the </w:t>
      </w:r>
      <w:r w:rsidR="00CB3320" w:rsidRPr="003D02C7">
        <w:rPr>
          <w:i/>
          <w:lang w:val="en-US" w:eastAsia="en-US"/>
        </w:rPr>
        <w:t>Superannuation Industry (Supervision) Act </w:t>
      </w:r>
      <w:r w:rsidR="00CB3320" w:rsidRPr="00252D8F">
        <w:rPr>
          <w:i/>
          <w:lang w:val="en-US" w:eastAsia="en-US"/>
        </w:rPr>
        <w:t>1993</w:t>
      </w:r>
      <w:r>
        <w:t xml:space="preserve">. ASIC may also apply to a magistrate for a search warrant under the </w:t>
      </w:r>
      <w:r w:rsidRPr="00461107">
        <w:rPr>
          <w:i/>
        </w:rPr>
        <w:t>Crimes Act 1914</w:t>
      </w:r>
      <w:r>
        <w:t xml:space="preserve"> for execution by the A</w:t>
      </w:r>
      <w:r w:rsidR="005C7FA8">
        <w:t xml:space="preserve">ustralian </w:t>
      </w:r>
      <w:r>
        <w:t>F</w:t>
      </w:r>
      <w:r w:rsidR="005C7FA8">
        <w:t xml:space="preserve">ederal </w:t>
      </w:r>
      <w:r>
        <w:t>P</w:t>
      </w:r>
      <w:r w:rsidR="005C7FA8">
        <w:t>olice and/or state police</w:t>
      </w:r>
      <w:r>
        <w:t>.</w:t>
      </w:r>
    </w:p>
    <w:p w14:paraId="2AD27372" w14:textId="6C385FD8" w:rsidR="00461107" w:rsidRDefault="00461107" w:rsidP="00461107">
      <w:pPr>
        <w:pStyle w:val="base-text-paragraph"/>
        <w:numPr>
          <w:ilvl w:val="1"/>
          <w:numId w:val="4"/>
        </w:numPr>
      </w:pPr>
      <w:r>
        <w:t>Chapter 2 of the ASIC Enforcement Review Taskforce Report contained recommendations to harmonise and enhance ASIC’s search warrant powers to eliminate inconsistencies and deficiencies that exist between the various powers.</w:t>
      </w:r>
    </w:p>
    <w:p w14:paraId="66A3B966" w14:textId="77777777" w:rsidR="00461107" w:rsidRDefault="00461107" w:rsidP="002C214C">
      <w:pPr>
        <w:pStyle w:val="base-text-paragraph"/>
        <w:keepNext/>
        <w:numPr>
          <w:ilvl w:val="1"/>
          <w:numId w:val="4"/>
        </w:numPr>
      </w:pPr>
      <w:bookmarkStart w:id="4" w:name="_Ref17737126"/>
      <w:r>
        <w:t>These recommendations were that:</w:t>
      </w:r>
      <w:bookmarkEnd w:id="4"/>
    </w:p>
    <w:p w14:paraId="320C67DB" w14:textId="77777777" w:rsidR="00461107" w:rsidRDefault="00461107" w:rsidP="008B2571">
      <w:pPr>
        <w:pStyle w:val="dotpoint"/>
        <w:keepNext/>
        <w:numPr>
          <w:ilvl w:val="0"/>
          <w:numId w:val="27"/>
        </w:numPr>
      </w:pPr>
      <w:r>
        <w:t>ASIC-specific search warrant powers in various acts should be consolidated into the ASIC Act (Recommendation 11);</w:t>
      </w:r>
    </w:p>
    <w:p w14:paraId="20F90252" w14:textId="77777777" w:rsidR="00461107" w:rsidRDefault="00461107" w:rsidP="008B2571">
      <w:pPr>
        <w:pStyle w:val="dotpoint"/>
        <w:numPr>
          <w:ilvl w:val="0"/>
          <w:numId w:val="27"/>
        </w:numPr>
      </w:pPr>
      <w:r>
        <w:t>ASIC Act search warrants should provide for search and seizure of ‘evidential material’ (Recommendation 12);</w:t>
      </w:r>
    </w:p>
    <w:p w14:paraId="0BDABB64" w14:textId="3313372E" w:rsidR="00461107" w:rsidRDefault="00461107" w:rsidP="008B2571">
      <w:pPr>
        <w:pStyle w:val="dotpoint"/>
        <w:numPr>
          <w:ilvl w:val="0"/>
          <w:numId w:val="27"/>
        </w:numPr>
      </w:pPr>
      <w:r>
        <w:t xml:space="preserve">ASIC Act search warrant powers should include ancillary powers that mirror the </w:t>
      </w:r>
      <w:r w:rsidRPr="00461107">
        <w:rPr>
          <w:i/>
        </w:rPr>
        <w:t>Crimes Act 1914</w:t>
      </w:r>
      <w:r>
        <w:t xml:space="preserve"> provisions (Recommendation 13);</w:t>
      </w:r>
    </w:p>
    <w:p w14:paraId="61539643" w14:textId="77777777" w:rsidR="00461107" w:rsidRDefault="00461107" w:rsidP="008B2571">
      <w:pPr>
        <w:pStyle w:val="dotpoint"/>
        <w:numPr>
          <w:ilvl w:val="0"/>
          <w:numId w:val="27"/>
        </w:numPr>
      </w:pPr>
      <w:r>
        <w:t>ASIC Act search warrants should only be issued when there is a reasonable suspicion of a contravention of an indictable offence (Recommendation 14);</w:t>
      </w:r>
    </w:p>
    <w:p w14:paraId="5EB86540" w14:textId="77777777" w:rsidR="00461107" w:rsidRDefault="00461107" w:rsidP="008B2571">
      <w:pPr>
        <w:pStyle w:val="dotpoint"/>
        <w:numPr>
          <w:ilvl w:val="0"/>
          <w:numId w:val="27"/>
        </w:numPr>
      </w:pPr>
      <w:r>
        <w:t>material seized under ASIC Act search warrants should be available for use in criminal, civil and administrative proceedings for as long as is reasonable and practicable (Recommendation 15); and</w:t>
      </w:r>
    </w:p>
    <w:p w14:paraId="63112B14" w14:textId="77777777" w:rsidR="00461107" w:rsidRDefault="00461107" w:rsidP="008B2571">
      <w:pPr>
        <w:pStyle w:val="dotpoint"/>
        <w:numPr>
          <w:ilvl w:val="0"/>
          <w:numId w:val="27"/>
        </w:numPr>
      </w:pPr>
      <w:proofErr w:type="gramStart"/>
      <w:r>
        <w:t>use</w:t>
      </w:r>
      <w:proofErr w:type="gramEnd"/>
      <w:r>
        <w:t xml:space="preserve"> of material seized under search warrants by private litigants should be subject to appropriate limits (Recommendation 16).</w:t>
      </w:r>
    </w:p>
    <w:p w14:paraId="24AE8E83" w14:textId="4DD2AA90" w:rsidR="00461107" w:rsidRDefault="00461107" w:rsidP="00461107">
      <w:pPr>
        <w:pStyle w:val="base-text-paragraph"/>
        <w:numPr>
          <w:ilvl w:val="1"/>
          <w:numId w:val="4"/>
        </w:numPr>
      </w:pPr>
      <w:r>
        <w:t>The recommendations address a number of inconsistencies and deficiencies identified in ASIC’s existing sear</w:t>
      </w:r>
      <w:r w:rsidR="002C214C">
        <w:t>ch warrant powers, which limit</w:t>
      </w:r>
      <w:r>
        <w:t xml:space="preserve"> the useful</w:t>
      </w:r>
      <w:r w:rsidR="002C214C">
        <w:t>ness of warrants, and restrict</w:t>
      </w:r>
      <w:r>
        <w:t xml:space="preserve"> ASIC’s ability to use material it seized.</w:t>
      </w:r>
    </w:p>
    <w:p w14:paraId="579DEED0" w14:textId="17CC0851" w:rsidR="00461107" w:rsidRDefault="00461107" w:rsidP="00461107">
      <w:pPr>
        <w:pStyle w:val="base-text-paragraph"/>
        <w:numPr>
          <w:ilvl w:val="1"/>
          <w:numId w:val="4"/>
        </w:numPr>
      </w:pPr>
      <w:r>
        <w:t xml:space="preserve">On 16 April 2018, the Government agreed to all of the recommendations as set out above at paragraph </w:t>
      </w:r>
      <w:r w:rsidR="0033622D">
        <w:fldChar w:fldCharType="begin"/>
      </w:r>
      <w:r w:rsidR="0033622D">
        <w:instrText xml:space="preserve"> REF _Ref17737126 \r \h </w:instrText>
      </w:r>
      <w:r w:rsidR="0033622D">
        <w:fldChar w:fldCharType="separate"/>
      </w:r>
      <w:r w:rsidR="001B1391">
        <w:t>1.11</w:t>
      </w:r>
      <w:r w:rsidR="0033622D">
        <w:fldChar w:fldCharType="end"/>
      </w:r>
      <w:r>
        <w:t>.</w:t>
      </w:r>
    </w:p>
    <w:p w14:paraId="741A3EB6" w14:textId="77777777" w:rsidR="00B17774" w:rsidRDefault="00B17774" w:rsidP="00B17774">
      <w:pPr>
        <w:pStyle w:val="Heading2"/>
      </w:pPr>
      <w:r>
        <w:t>Summary of new law</w:t>
      </w:r>
    </w:p>
    <w:p w14:paraId="03C97664" w14:textId="1F86691C" w:rsidR="000B0AA9" w:rsidRDefault="00767607" w:rsidP="000E2EE8">
      <w:pPr>
        <w:pStyle w:val="base-text-paragraph"/>
        <w:numPr>
          <w:ilvl w:val="1"/>
          <w:numId w:val="4"/>
        </w:numPr>
      </w:pPr>
      <w:r>
        <w:t>Schedule 1</w:t>
      </w:r>
      <w:r w:rsidR="000E0FA9">
        <w:t xml:space="preserve"> </w:t>
      </w:r>
      <w:r w:rsidR="000B0AA9">
        <w:t xml:space="preserve">to this Bill </w:t>
      </w:r>
      <w:r w:rsidR="0033622D">
        <w:t xml:space="preserve">harmonises and enhances </w:t>
      </w:r>
      <w:r w:rsidR="0048698F">
        <w:t xml:space="preserve">ASIC’s search warrant powers across various ASIC administered legislation. To do this, Schedule 1 </w:t>
      </w:r>
      <w:r w:rsidR="00BC6D3F">
        <w:t xml:space="preserve">to the Bill amends the </w:t>
      </w:r>
      <w:r w:rsidR="0048698F">
        <w:t xml:space="preserve">ASIC </w:t>
      </w:r>
      <w:r w:rsidR="00BC6D3F">
        <w:t xml:space="preserve">Act </w:t>
      </w:r>
      <w:r w:rsidR="000E2EE8">
        <w:t xml:space="preserve">and the </w:t>
      </w:r>
      <w:r w:rsidR="000E2EE8" w:rsidRPr="000E2EE8">
        <w:rPr>
          <w:i/>
        </w:rPr>
        <w:t xml:space="preserve">National </w:t>
      </w:r>
      <w:r w:rsidR="000E2EE8" w:rsidRPr="000E2EE8">
        <w:rPr>
          <w:i/>
        </w:rPr>
        <w:lastRenderedPageBreak/>
        <w:t>Consumer Credit Protection Act 2009</w:t>
      </w:r>
      <w:r w:rsidR="000E2EE8" w:rsidRPr="000E2EE8">
        <w:t xml:space="preserve"> </w:t>
      </w:r>
      <w:r w:rsidR="00BC6D3F">
        <w:t xml:space="preserve">to apply </w:t>
      </w:r>
      <w:r w:rsidR="00986195">
        <w:t xml:space="preserve">by reference </w:t>
      </w:r>
      <w:r w:rsidR="00BC6D3F">
        <w:t xml:space="preserve">the </w:t>
      </w:r>
      <w:r w:rsidR="0048698F">
        <w:t xml:space="preserve">search warrant powers </w:t>
      </w:r>
      <w:r w:rsidR="009E23E1">
        <w:t xml:space="preserve">from </w:t>
      </w:r>
      <w:r w:rsidR="0048698F">
        <w:t xml:space="preserve">the </w:t>
      </w:r>
      <w:r w:rsidR="00BC6D3F" w:rsidRPr="000E2EE8">
        <w:rPr>
          <w:i/>
        </w:rPr>
        <w:t>Crimes </w:t>
      </w:r>
      <w:r w:rsidR="0048698F" w:rsidRPr="000E2EE8">
        <w:rPr>
          <w:i/>
        </w:rPr>
        <w:t>Act</w:t>
      </w:r>
      <w:r w:rsidR="00BC6D3F" w:rsidRPr="000E2EE8">
        <w:rPr>
          <w:i/>
        </w:rPr>
        <w:t> </w:t>
      </w:r>
      <w:r w:rsidR="00C91978" w:rsidRPr="000E2EE8">
        <w:rPr>
          <w:i/>
        </w:rPr>
        <w:t>1914</w:t>
      </w:r>
      <w:r w:rsidR="0048698F">
        <w:t>, modified as necessary.</w:t>
      </w:r>
      <w:r w:rsidR="000E2EE8">
        <w:t xml:space="preserve"> Amendments to the </w:t>
      </w:r>
      <w:r w:rsidR="000E2EE8" w:rsidRPr="000E2EE8">
        <w:rPr>
          <w:i/>
        </w:rPr>
        <w:t>Retirement Savings Accounts Act 1997</w:t>
      </w:r>
      <w:r w:rsidR="000E2EE8" w:rsidRPr="00BC6D3F">
        <w:t xml:space="preserve"> and the </w:t>
      </w:r>
      <w:r w:rsidR="000E2EE8" w:rsidRPr="000E2EE8">
        <w:rPr>
          <w:i/>
        </w:rPr>
        <w:t>Superannuation Industry (Supervision) Act 1993</w:t>
      </w:r>
      <w:r w:rsidR="000E2EE8" w:rsidRPr="000E2EE8">
        <w:t xml:space="preserve"> </w:t>
      </w:r>
      <w:r w:rsidR="000E2EE8">
        <w:t xml:space="preserve">refer to the enhanced provisions in the ASIC Act. </w:t>
      </w:r>
    </w:p>
    <w:p w14:paraId="792DF26D" w14:textId="52620D15" w:rsidR="00410FC1" w:rsidRDefault="00410FC1" w:rsidP="00410FC1">
      <w:pPr>
        <w:pStyle w:val="base-text-paragraph"/>
        <w:numPr>
          <w:ilvl w:val="1"/>
          <w:numId w:val="4"/>
        </w:numPr>
      </w:pPr>
      <w:r>
        <w:t xml:space="preserve">Under </w:t>
      </w:r>
      <w:r w:rsidR="004B2191">
        <w:t>its harmonised and enhanced</w:t>
      </w:r>
      <w:r w:rsidR="00DB78C3">
        <w:t xml:space="preserve"> search warrant powers</w:t>
      </w:r>
      <w:r w:rsidR="004B2191">
        <w:t>,</w:t>
      </w:r>
      <w:r w:rsidR="00DB78C3">
        <w:t xml:space="preserve"> </w:t>
      </w:r>
      <w:r>
        <w:t>ASIC can:</w:t>
      </w:r>
    </w:p>
    <w:p w14:paraId="56273C82" w14:textId="023B2265" w:rsidR="00936934" w:rsidRDefault="00410FC1" w:rsidP="00410FC1">
      <w:pPr>
        <w:pStyle w:val="tabledotpoint"/>
        <w:rPr>
          <w:sz w:val="22"/>
        </w:rPr>
      </w:pPr>
      <w:r w:rsidRPr="00504A31">
        <w:rPr>
          <w:sz w:val="22"/>
        </w:rPr>
        <w:t>apply for a search warrant in circumstances where the contravention would be an indictable offence</w:t>
      </w:r>
      <w:r w:rsidR="00BC6D3F">
        <w:rPr>
          <w:sz w:val="22"/>
        </w:rPr>
        <w:t xml:space="preserve"> under the ASIC Act, </w:t>
      </w:r>
      <w:r w:rsidR="009B6611">
        <w:rPr>
          <w:sz w:val="22"/>
        </w:rPr>
        <w:t xml:space="preserve">the </w:t>
      </w:r>
      <w:r w:rsidR="00BC6D3F" w:rsidRPr="00BC6D3F">
        <w:rPr>
          <w:i/>
          <w:sz w:val="22"/>
        </w:rPr>
        <w:t>Corporations Act 2001</w:t>
      </w:r>
      <w:r w:rsidR="00BC6D3F">
        <w:rPr>
          <w:sz w:val="22"/>
        </w:rPr>
        <w:t xml:space="preserve">, </w:t>
      </w:r>
      <w:r w:rsidR="009B6611">
        <w:rPr>
          <w:sz w:val="22"/>
        </w:rPr>
        <w:t xml:space="preserve">the </w:t>
      </w:r>
      <w:r w:rsidR="00BC6D3F" w:rsidRPr="00BC6D3F">
        <w:rPr>
          <w:i/>
          <w:sz w:val="22"/>
        </w:rPr>
        <w:t>National Consumer Credit Protection Act 2009</w:t>
      </w:r>
      <w:r w:rsidR="00BC6D3F" w:rsidRPr="00BC6D3F">
        <w:rPr>
          <w:sz w:val="22"/>
        </w:rPr>
        <w:t xml:space="preserve">, the </w:t>
      </w:r>
      <w:r w:rsidR="00BC6D3F" w:rsidRPr="00BC6D3F">
        <w:rPr>
          <w:i/>
          <w:sz w:val="22"/>
        </w:rPr>
        <w:t>Retirement Savings Accounts</w:t>
      </w:r>
      <w:r w:rsidR="00BC6D3F">
        <w:rPr>
          <w:i/>
          <w:sz w:val="22"/>
        </w:rPr>
        <w:t xml:space="preserve"> Act </w:t>
      </w:r>
      <w:r w:rsidR="00BC6D3F" w:rsidRPr="00BC6D3F">
        <w:rPr>
          <w:i/>
          <w:sz w:val="22"/>
        </w:rPr>
        <w:t>1997</w:t>
      </w:r>
      <w:r w:rsidR="00BC6D3F" w:rsidRPr="00BC6D3F">
        <w:rPr>
          <w:sz w:val="22"/>
        </w:rPr>
        <w:t xml:space="preserve"> and the </w:t>
      </w:r>
      <w:r w:rsidR="00BC6D3F" w:rsidRPr="00BC6D3F">
        <w:rPr>
          <w:i/>
          <w:sz w:val="22"/>
        </w:rPr>
        <w:t>Superannuation Industry (Supervision) Act</w:t>
      </w:r>
      <w:r w:rsidR="00291085">
        <w:rPr>
          <w:i/>
          <w:sz w:val="22"/>
        </w:rPr>
        <w:t> </w:t>
      </w:r>
      <w:r w:rsidR="00BC6D3F" w:rsidRPr="00BC6D3F">
        <w:rPr>
          <w:i/>
          <w:sz w:val="22"/>
        </w:rPr>
        <w:t>1993</w:t>
      </w:r>
      <w:r w:rsidRPr="00504A31">
        <w:rPr>
          <w:sz w:val="22"/>
        </w:rPr>
        <w:t>;</w:t>
      </w:r>
    </w:p>
    <w:p w14:paraId="6C3483FA" w14:textId="7AF4455C" w:rsidR="00410FC1" w:rsidRPr="00504A31" w:rsidRDefault="00936934" w:rsidP="00AB7481">
      <w:pPr>
        <w:pStyle w:val="dotpoint"/>
      </w:pPr>
      <w:r>
        <w:t xml:space="preserve">apply for a search warrant </w:t>
      </w:r>
      <w:r w:rsidR="00291085">
        <w:t>where a law of the Commonwealth, a State or Territory has been contravened and concerns the management of a body corporate or managed investment scheme or involves fraud or dishonesty and relates to a body corporate, managed investment scheme or financial product</w:t>
      </w:r>
      <w:r w:rsidR="00991861">
        <w:t xml:space="preserve"> and the contravention would be an indictable offence</w:t>
      </w:r>
      <w:r w:rsidR="00291085">
        <w:t xml:space="preserve">;  </w:t>
      </w:r>
      <w:r w:rsidR="00410FC1" w:rsidRPr="00504A31">
        <w:t xml:space="preserve"> </w:t>
      </w:r>
    </w:p>
    <w:p w14:paraId="7171C8C0" w14:textId="4EB2C167" w:rsidR="00410FC1" w:rsidRDefault="00410FC1" w:rsidP="004B2191">
      <w:pPr>
        <w:pStyle w:val="dotpoint"/>
      </w:pPr>
      <w:r>
        <w:t>search and seize evidential material;</w:t>
      </w:r>
      <w:r w:rsidR="004B2191">
        <w:t xml:space="preserve"> </w:t>
      </w:r>
      <w:r>
        <w:t>and</w:t>
      </w:r>
    </w:p>
    <w:p w14:paraId="6FA43EF6" w14:textId="6A9C8851" w:rsidR="00410FC1" w:rsidRDefault="00410FC1" w:rsidP="00350600">
      <w:pPr>
        <w:pStyle w:val="dotpoint"/>
      </w:pPr>
      <w:proofErr w:type="gramStart"/>
      <w:r>
        <w:t>use</w:t>
      </w:r>
      <w:proofErr w:type="gramEnd"/>
      <w:r>
        <w:t xml:space="preserve"> </w:t>
      </w:r>
      <w:r w:rsidR="009323EC">
        <w:t xml:space="preserve">the </w:t>
      </w:r>
      <w:r w:rsidR="009B376F">
        <w:t xml:space="preserve">evidential material </w:t>
      </w:r>
      <w:r w:rsidR="00331A33">
        <w:t xml:space="preserve">to </w:t>
      </w:r>
      <w:r w:rsidR="00AB7481">
        <w:t xml:space="preserve">perform its functions </w:t>
      </w:r>
      <w:r w:rsidR="00321452">
        <w:t xml:space="preserve">and duties and </w:t>
      </w:r>
      <w:r w:rsidR="00446E9A">
        <w:t>exercise its powers</w:t>
      </w:r>
      <w:r w:rsidR="00321452">
        <w:t xml:space="preserve"> </w:t>
      </w:r>
      <w:r w:rsidR="00AB7481">
        <w:t>including preventing and investigating</w:t>
      </w:r>
      <w:r w:rsidR="00331A33">
        <w:t xml:space="preserve"> </w:t>
      </w:r>
      <w:r w:rsidR="00591098">
        <w:t>breaches</w:t>
      </w:r>
      <w:r w:rsidR="00AB7481">
        <w:t xml:space="preserve"> of ASIC administered legislation, prosecuting such </w:t>
      </w:r>
      <w:r w:rsidR="00591098">
        <w:t>breaches</w:t>
      </w:r>
      <w:r w:rsidR="00AB7481">
        <w:t xml:space="preserve"> and taking</w:t>
      </w:r>
      <w:r w:rsidR="00331A33">
        <w:t xml:space="preserve"> administrative action. </w:t>
      </w:r>
    </w:p>
    <w:p w14:paraId="4D981921" w14:textId="00745B5F" w:rsidR="0048698F" w:rsidRDefault="00CC0433" w:rsidP="0044493F">
      <w:pPr>
        <w:pStyle w:val="base-text-paragraph"/>
      </w:pPr>
      <w:r>
        <w:t xml:space="preserve">By applying the search warrant provisions from the </w:t>
      </w:r>
      <w:r>
        <w:rPr>
          <w:i/>
        </w:rPr>
        <w:t>Crimes Act </w:t>
      </w:r>
      <w:r w:rsidRPr="00CC0433">
        <w:rPr>
          <w:i/>
        </w:rPr>
        <w:t>1914</w:t>
      </w:r>
      <w:r>
        <w:t xml:space="preserve">, ASIC has available to it the ancillary powers included in </w:t>
      </w:r>
      <w:r w:rsidRPr="00CC0433">
        <w:t>the</w:t>
      </w:r>
      <w:r w:rsidRPr="00CC0433">
        <w:rPr>
          <w:i/>
        </w:rPr>
        <w:t xml:space="preserve"> Crimes Act 1914</w:t>
      </w:r>
      <w:r w:rsidR="006C4594">
        <w:t xml:space="preserve">. </w:t>
      </w:r>
    </w:p>
    <w:p w14:paraId="3CA7A129" w14:textId="77777777" w:rsidR="00B17774" w:rsidRDefault="00B17774"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09"/>
      </w:tblGrid>
      <w:tr w:rsidR="00B17774" w:rsidRPr="004666B8" w14:paraId="187502F9" w14:textId="77777777" w:rsidTr="00305E69">
        <w:tc>
          <w:tcPr>
            <w:tcW w:w="3275" w:type="dxa"/>
          </w:tcPr>
          <w:p w14:paraId="05DE7D76" w14:textId="77777777" w:rsidR="00B17774" w:rsidRPr="004666B8" w:rsidRDefault="00B17774" w:rsidP="00305E69">
            <w:pPr>
              <w:pStyle w:val="tableheaderwithintable"/>
              <w:rPr>
                <w:lang w:val="en-US" w:eastAsia="en-US"/>
              </w:rPr>
            </w:pPr>
            <w:r w:rsidRPr="004666B8">
              <w:rPr>
                <w:lang w:val="en-US" w:eastAsia="en-US"/>
              </w:rPr>
              <w:t>New law</w:t>
            </w:r>
          </w:p>
        </w:tc>
        <w:tc>
          <w:tcPr>
            <w:tcW w:w="3276" w:type="dxa"/>
          </w:tcPr>
          <w:p w14:paraId="437FC9FF" w14:textId="77777777" w:rsidR="00B17774" w:rsidRPr="004666B8" w:rsidRDefault="00B17774" w:rsidP="00305E69">
            <w:pPr>
              <w:pStyle w:val="tableheaderwithintable"/>
              <w:rPr>
                <w:lang w:val="en-US" w:eastAsia="en-US"/>
              </w:rPr>
            </w:pPr>
            <w:r w:rsidRPr="004666B8">
              <w:rPr>
                <w:lang w:val="en-US" w:eastAsia="en-US"/>
              </w:rPr>
              <w:t>Current law</w:t>
            </w:r>
          </w:p>
        </w:tc>
      </w:tr>
      <w:tr w:rsidR="00B17774" w:rsidRPr="004666B8" w14:paraId="062A94E7" w14:textId="77777777" w:rsidTr="00305E69">
        <w:tc>
          <w:tcPr>
            <w:tcW w:w="3275" w:type="dxa"/>
          </w:tcPr>
          <w:p w14:paraId="24EA64F7" w14:textId="1A65FC22" w:rsidR="00D660F9" w:rsidRDefault="00182101" w:rsidP="006C12CE">
            <w:pPr>
              <w:pStyle w:val="tabletext"/>
              <w:rPr>
                <w:lang w:val="en-US" w:eastAsia="en-US"/>
              </w:rPr>
            </w:pPr>
            <w:r w:rsidRPr="004F6628">
              <w:rPr>
                <w:lang w:val="en-US" w:eastAsia="en-US"/>
              </w:rPr>
              <w:t>ASIC</w:t>
            </w:r>
            <w:r w:rsidR="00DA7330" w:rsidRPr="004F6628">
              <w:rPr>
                <w:lang w:val="en-US" w:eastAsia="en-US"/>
              </w:rPr>
              <w:t>’s</w:t>
            </w:r>
            <w:r w:rsidR="00C7497F" w:rsidRPr="004F6628">
              <w:rPr>
                <w:lang w:val="en-US" w:eastAsia="en-US"/>
              </w:rPr>
              <w:t xml:space="preserve"> search warrant powers are contained in the ASIC Act</w:t>
            </w:r>
            <w:r w:rsidR="00D660F9">
              <w:rPr>
                <w:lang w:val="en-US" w:eastAsia="en-US"/>
              </w:rPr>
              <w:t xml:space="preserve"> and </w:t>
            </w:r>
            <w:r w:rsidR="00D660F9" w:rsidRPr="003D02C7">
              <w:rPr>
                <w:i/>
                <w:lang w:val="en-US" w:eastAsia="en-US"/>
              </w:rPr>
              <w:t>National Consumer Credit Protection Act 2009</w:t>
            </w:r>
            <w:r w:rsidR="00D660F9">
              <w:rPr>
                <w:i/>
                <w:lang w:val="en-US" w:eastAsia="en-US"/>
              </w:rPr>
              <w:t xml:space="preserve">. </w:t>
            </w:r>
          </w:p>
          <w:p w14:paraId="5BFFBAEF" w14:textId="6F5F9929" w:rsidR="00B17774" w:rsidRPr="004F6628" w:rsidRDefault="00213DB9" w:rsidP="00213DB9">
            <w:pPr>
              <w:pStyle w:val="tabletext"/>
              <w:rPr>
                <w:lang w:val="en-US" w:eastAsia="en-US"/>
              </w:rPr>
            </w:pPr>
            <w:r>
              <w:rPr>
                <w:lang w:val="en-US" w:eastAsia="en-US"/>
              </w:rPr>
              <w:t xml:space="preserve">The ASIC Act provisions are </w:t>
            </w:r>
            <w:r w:rsidR="00C7497F" w:rsidRPr="004F6628">
              <w:rPr>
                <w:lang w:val="en-US" w:eastAsia="en-US"/>
              </w:rPr>
              <w:t>applied to the</w:t>
            </w:r>
            <w:r w:rsidR="00252D8F">
              <w:rPr>
                <w:lang w:val="en-US" w:eastAsia="en-US"/>
              </w:rPr>
              <w:t xml:space="preserve"> </w:t>
            </w:r>
            <w:r w:rsidR="00252D8F">
              <w:rPr>
                <w:i/>
                <w:lang w:val="en-US" w:eastAsia="en-US"/>
              </w:rPr>
              <w:t>Corporations Act </w:t>
            </w:r>
            <w:r w:rsidR="00252D8F" w:rsidRPr="003D02C7">
              <w:rPr>
                <w:i/>
                <w:lang w:val="en-US" w:eastAsia="en-US"/>
              </w:rPr>
              <w:t>2001</w:t>
            </w:r>
            <w:r w:rsidR="00252D8F" w:rsidRPr="003D02C7">
              <w:rPr>
                <w:lang w:val="en-US" w:eastAsia="en-US"/>
              </w:rPr>
              <w:t xml:space="preserve">, the </w:t>
            </w:r>
            <w:r w:rsidR="00252D8F" w:rsidRPr="003D02C7">
              <w:rPr>
                <w:i/>
                <w:lang w:val="en-US" w:eastAsia="en-US"/>
              </w:rPr>
              <w:t>Retirement Savings Accounts Act 1997</w:t>
            </w:r>
            <w:r w:rsidR="00252D8F" w:rsidRPr="003D02C7">
              <w:rPr>
                <w:lang w:val="en-US" w:eastAsia="en-US"/>
              </w:rPr>
              <w:t xml:space="preserve"> and the </w:t>
            </w:r>
            <w:r w:rsidR="00252D8F" w:rsidRPr="003D02C7">
              <w:rPr>
                <w:i/>
                <w:lang w:val="en-US" w:eastAsia="en-US"/>
              </w:rPr>
              <w:t>Superannuation Industry (Supervision) Act </w:t>
            </w:r>
            <w:r w:rsidR="00252D8F" w:rsidRPr="00252D8F">
              <w:rPr>
                <w:i/>
                <w:lang w:val="en-US" w:eastAsia="en-US"/>
              </w:rPr>
              <w:t>1993.</w:t>
            </w:r>
            <w:r w:rsidR="00252D8F">
              <w:rPr>
                <w:lang w:val="en-US" w:eastAsia="en-US"/>
              </w:rPr>
              <w:t xml:space="preserve"> </w:t>
            </w:r>
            <w:r w:rsidR="00C7497F" w:rsidRPr="004F6628">
              <w:rPr>
                <w:lang w:val="en-US" w:eastAsia="en-US"/>
              </w:rPr>
              <w:t xml:space="preserve"> </w:t>
            </w:r>
          </w:p>
        </w:tc>
        <w:tc>
          <w:tcPr>
            <w:tcW w:w="3276" w:type="dxa"/>
          </w:tcPr>
          <w:p w14:paraId="7CB350AA" w14:textId="67890BE1" w:rsidR="00B17774" w:rsidRPr="004F6628" w:rsidRDefault="009F62ED" w:rsidP="006C12CE">
            <w:pPr>
              <w:pStyle w:val="tabletext"/>
              <w:rPr>
                <w:lang w:val="en-US" w:eastAsia="en-US"/>
              </w:rPr>
            </w:pPr>
            <w:r w:rsidRPr="004F6628">
              <w:rPr>
                <w:lang w:val="en-US" w:eastAsia="en-US"/>
              </w:rPr>
              <w:t>ASIC</w:t>
            </w:r>
            <w:r w:rsidR="00DA7330" w:rsidRPr="004F6628">
              <w:rPr>
                <w:lang w:val="en-US" w:eastAsia="en-US"/>
              </w:rPr>
              <w:t>’s</w:t>
            </w:r>
            <w:r w:rsidR="00C7497F" w:rsidRPr="004F6628">
              <w:rPr>
                <w:lang w:val="en-US" w:eastAsia="en-US"/>
              </w:rPr>
              <w:t xml:space="preserve"> search warrant powers are contained </w:t>
            </w:r>
            <w:r w:rsidR="003D02C7">
              <w:rPr>
                <w:lang w:val="en-US" w:eastAsia="en-US"/>
              </w:rPr>
              <w:t xml:space="preserve">across various ASIC administered </w:t>
            </w:r>
            <w:r w:rsidR="006C12CE">
              <w:rPr>
                <w:lang w:val="en-US" w:eastAsia="en-US"/>
              </w:rPr>
              <w:t>legislation</w:t>
            </w:r>
            <w:r w:rsidR="003D02C7">
              <w:rPr>
                <w:lang w:val="en-US" w:eastAsia="en-US"/>
              </w:rPr>
              <w:t xml:space="preserve">: </w:t>
            </w:r>
            <w:r w:rsidR="00C7497F" w:rsidRPr="004F6628">
              <w:rPr>
                <w:lang w:val="en-US" w:eastAsia="en-US"/>
              </w:rPr>
              <w:t xml:space="preserve">in the ASIC Act, </w:t>
            </w:r>
            <w:r w:rsidR="003D02C7" w:rsidRPr="003D02C7">
              <w:rPr>
                <w:i/>
                <w:lang w:val="en-US" w:eastAsia="en-US"/>
              </w:rPr>
              <w:t>National Consumer Credit Protection Act 2009</w:t>
            </w:r>
            <w:r w:rsidR="003D02C7" w:rsidRPr="003D02C7">
              <w:rPr>
                <w:lang w:val="en-US" w:eastAsia="en-US"/>
              </w:rPr>
              <w:t xml:space="preserve">, the </w:t>
            </w:r>
            <w:r w:rsidR="003D02C7" w:rsidRPr="003D02C7">
              <w:rPr>
                <w:i/>
                <w:lang w:val="en-US" w:eastAsia="en-US"/>
              </w:rPr>
              <w:t>Retirement Savings Accounts Act 1997</w:t>
            </w:r>
            <w:r w:rsidR="003D02C7" w:rsidRPr="003D02C7">
              <w:rPr>
                <w:lang w:val="en-US" w:eastAsia="en-US"/>
              </w:rPr>
              <w:t xml:space="preserve"> and the </w:t>
            </w:r>
            <w:r w:rsidR="003D02C7" w:rsidRPr="003D02C7">
              <w:rPr>
                <w:i/>
                <w:lang w:val="en-US" w:eastAsia="en-US"/>
              </w:rPr>
              <w:t>Superannuation Industry (Supervision) Act </w:t>
            </w:r>
            <w:r w:rsidR="003D02C7" w:rsidRPr="00252D8F">
              <w:rPr>
                <w:i/>
                <w:lang w:val="en-US" w:eastAsia="en-US"/>
              </w:rPr>
              <w:t>1993.</w:t>
            </w:r>
            <w:r w:rsidR="003D02C7">
              <w:rPr>
                <w:lang w:val="en-US" w:eastAsia="en-US"/>
              </w:rPr>
              <w:t xml:space="preserve"> </w:t>
            </w:r>
          </w:p>
        </w:tc>
      </w:tr>
      <w:tr w:rsidR="00C7497F" w:rsidRPr="004666B8" w14:paraId="5D311A65" w14:textId="77777777" w:rsidTr="00305E69">
        <w:tc>
          <w:tcPr>
            <w:tcW w:w="3275" w:type="dxa"/>
          </w:tcPr>
          <w:p w14:paraId="7499CBB0" w14:textId="009B4D4F" w:rsidR="00C7497F" w:rsidRDefault="008B458F" w:rsidP="001E1C97">
            <w:pPr>
              <w:pStyle w:val="tabletext"/>
              <w:rPr>
                <w:lang w:val="en-US" w:eastAsia="en-US"/>
              </w:rPr>
            </w:pPr>
            <w:r>
              <w:rPr>
                <w:lang w:val="en-US" w:eastAsia="en-US"/>
              </w:rPr>
              <w:t>ASIC’</w:t>
            </w:r>
            <w:r w:rsidR="002E5AD8">
              <w:rPr>
                <w:lang w:val="en-US" w:eastAsia="en-US"/>
              </w:rPr>
              <w:t xml:space="preserve">s </w:t>
            </w:r>
            <w:r w:rsidR="00C7497F">
              <w:rPr>
                <w:lang w:val="en-US" w:eastAsia="en-US"/>
              </w:rPr>
              <w:t xml:space="preserve">search warrant powers provide for search and seizure of evidential material. </w:t>
            </w:r>
          </w:p>
        </w:tc>
        <w:tc>
          <w:tcPr>
            <w:tcW w:w="3276" w:type="dxa"/>
          </w:tcPr>
          <w:p w14:paraId="4B281EC4" w14:textId="4B7B2791" w:rsidR="00C7497F" w:rsidRDefault="00DA7330" w:rsidP="002E5AD8">
            <w:pPr>
              <w:pStyle w:val="tabletext"/>
              <w:rPr>
                <w:lang w:val="en-US" w:eastAsia="en-US"/>
              </w:rPr>
            </w:pPr>
            <w:r>
              <w:rPr>
                <w:lang w:val="en-US" w:eastAsia="en-US"/>
              </w:rPr>
              <w:t>ASIC’s search warrant powers</w:t>
            </w:r>
            <w:r w:rsidR="00AE45BD">
              <w:rPr>
                <w:lang w:val="en-US" w:eastAsia="en-US"/>
              </w:rPr>
              <w:t xml:space="preserve"> pr</w:t>
            </w:r>
            <w:r w:rsidR="002E5AD8">
              <w:rPr>
                <w:lang w:val="en-US" w:eastAsia="en-US"/>
              </w:rPr>
              <w:t>ovide for search and seizure of</w:t>
            </w:r>
            <w:r w:rsidR="008B458F">
              <w:rPr>
                <w:lang w:val="en-US" w:eastAsia="en-US"/>
              </w:rPr>
              <w:t xml:space="preserve"> specified books</w:t>
            </w:r>
            <w:r w:rsidR="007B147D">
              <w:rPr>
                <w:lang w:val="en-US" w:eastAsia="en-US"/>
              </w:rPr>
              <w:t xml:space="preserve">. </w:t>
            </w:r>
          </w:p>
        </w:tc>
      </w:tr>
      <w:tr w:rsidR="00C7497F" w:rsidRPr="004666B8" w14:paraId="126C6404" w14:textId="77777777" w:rsidTr="00305E69">
        <w:tc>
          <w:tcPr>
            <w:tcW w:w="3275" w:type="dxa"/>
          </w:tcPr>
          <w:p w14:paraId="3CC1EDB4" w14:textId="37D871EB" w:rsidR="00C7497F" w:rsidRDefault="00C7497F" w:rsidP="001E1C97">
            <w:pPr>
              <w:pStyle w:val="tabletext"/>
              <w:rPr>
                <w:lang w:val="en-US" w:eastAsia="en-US"/>
              </w:rPr>
            </w:pPr>
            <w:r>
              <w:rPr>
                <w:lang w:val="en-US" w:eastAsia="en-US"/>
              </w:rPr>
              <w:t xml:space="preserve">Search warrants </w:t>
            </w:r>
            <w:r w:rsidR="001E1C97">
              <w:rPr>
                <w:lang w:val="en-US" w:eastAsia="en-US"/>
              </w:rPr>
              <w:t xml:space="preserve">may be </w:t>
            </w:r>
            <w:r>
              <w:rPr>
                <w:lang w:val="en-US" w:eastAsia="en-US"/>
              </w:rPr>
              <w:t xml:space="preserve">issued </w:t>
            </w:r>
            <w:r w:rsidR="001E1C97">
              <w:rPr>
                <w:lang w:val="en-US" w:eastAsia="en-US"/>
              </w:rPr>
              <w:t xml:space="preserve">only </w:t>
            </w:r>
            <w:r>
              <w:rPr>
                <w:lang w:val="en-US" w:eastAsia="en-US"/>
              </w:rPr>
              <w:t xml:space="preserve">when there is reasonable suspicion of a contravention of an indictable offence. </w:t>
            </w:r>
          </w:p>
        </w:tc>
        <w:tc>
          <w:tcPr>
            <w:tcW w:w="3276" w:type="dxa"/>
          </w:tcPr>
          <w:p w14:paraId="76C8DA52" w14:textId="70F5AA0C" w:rsidR="00C7497F" w:rsidRDefault="005C7FA8" w:rsidP="00305E69">
            <w:pPr>
              <w:pStyle w:val="tabletext"/>
              <w:rPr>
                <w:lang w:val="en-US" w:eastAsia="en-US"/>
              </w:rPr>
            </w:pPr>
            <w:r>
              <w:rPr>
                <w:lang w:val="en-US" w:eastAsia="en-US"/>
              </w:rPr>
              <w:t xml:space="preserve">Search warrants may be issued when there are reasonable grounds to suspect books are on particular premises. </w:t>
            </w:r>
          </w:p>
        </w:tc>
      </w:tr>
      <w:tr w:rsidR="00C7497F" w:rsidRPr="004666B8" w14:paraId="41217CC9" w14:textId="77777777" w:rsidTr="00305E69">
        <w:tc>
          <w:tcPr>
            <w:tcW w:w="3275" w:type="dxa"/>
          </w:tcPr>
          <w:p w14:paraId="22362B75" w14:textId="56DE2DA7" w:rsidR="00213DB9" w:rsidRDefault="009323EC" w:rsidP="00213DB9">
            <w:pPr>
              <w:pStyle w:val="tabletext"/>
              <w:rPr>
                <w:lang w:val="en-US" w:eastAsia="en-US"/>
              </w:rPr>
            </w:pPr>
            <w:r>
              <w:rPr>
                <w:lang w:val="en-US" w:eastAsia="en-US"/>
              </w:rPr>
              <w:t>Evidential m</w:t>
            </w:r>
            <w:r w:rsidR="00C7497F">
              <w:rPr>
                <w:lang w:val="en-US" w:eastAsia="en-US"/>
              </w:rPr>
              <w:t xml:space="preserve">aterial seized under search warrants is available for use </w:t>
            </w:r>
            <w:r w:rsidR="00321452">
              <w:rPr>
                <w:lang w:val="en-US" w:eastAsia="en-US"/>
              </w:rPr>
              <w:t xml:space="preserve">by ASIC in performing its functions and duties and exercising ASIC’s powers. </w:t>
            </w:r>
          </w:p>
          <w:p w14:paraId="5E959587" w14:textId="2F111C01" w:rsidR="00C7497F" w:rsidRDefault="00C7497F" w:rsidP="00252D8F">
            <w:pPr>
              <w:pStyle w:val="tabletext"/>
              <w:rPr>
                <w:lang w:val="en-US" w:eastAsia="en-US"/>
              </w:rPr>
            </w:pPr>
            <w:r>
              <w:rPr>
                <w:lang w:val="en-US" w:eastAsia="en-US"/>
              </w:rPr>
              <w:t xml:space="preserve"> </w:t>
            </w:r>
          </w:p>
        </w:tc>
        <w:tc>
          <w:tcPr>
            <w:tcW w:w="3276" w:type="dxa"/>
          </w:tcPr>
          <w:p w14:paraId="2104A0E7" w14:textId="77777777" w:rsidR="00C7497F" w:rsidRDefault="00A27859" w:rsidP="00213DB9">
            <w:pPr>
              <w:pStyle w:val="tabletext"/>
              <w:rPr>
                <w:lang w:val="en-US" w:eastAsia="en-US"/>
              </w:rPr>
            </w:pPr>
            <w:r>
              <w:rPr>
                <w:lang w:val="en-US" w:eastAsia="en-US"/>
              </w:rPr>
              <w:t xml:space="preserve">Material seized under the </w:t>
            </w:r>
            <w:r w:rsidRPr="00252D8F">
              <w:rPr>
                <w:i/>
                <w:lang w:val="en-US" w:eastAsia="en-US"/>
              </w:rPr>
              <w:t>Crimes Act</w:t>
            </w:r>
            <w:r w:rsidR="00252D8F" w:rsidRPr="00252D8F">
              <w:rPr>
                <w:i/>
                <w:lang w:val="en-US" w:eastAsia="en-US"/>
              </w:rPr>
              <w:t> 1914</w:t>
            </w:r>
            <w:r w:rsidR="00252D8F">
              <w:rPr>
                <w:lang w:val="en-US" w:eastAsia="en-US"/>
              </w:rPr>
              <w:t xml:space="preserve"> </w:t>
            </w:r>
            <w:r w:rsidR="00B24484">
              <w:rPr>
                <w:lang w:val="en-US" w:eastAsia="en-US"/>
              </w:rPr>
              <w:t>search warrant provisions</w:t>
            </w:r>
            <w:r>
              <w:rPr>
                <w:lang w:val="en-US" w:eastAsia="en-US"/>
              </w:rPr>
              <w:t xml:space="preserve"> can</w:t>
            </w:r>
            <w:r w:rsidR="00213DB9">
              <w:rPr>
                <w:lang w:val="en-US" w:eastAsia="en-US"/>
              </w:rPr>
              <w:t xml:space="preserve"> only be used </w:t>
            </w:r>
            <w:r>
              <w:rPr>
                <w:lang w:val="en-US" w:eastAsia="en-US"/>
              </w:rPr>
              <w:t xml:space="preserve">by ASIC for the purpose of investigating </w:t>
            </w:r>
            <w:r w:rsidR="00213DB9">
              <w:rPr>
                <w:lang w:val="en-US" w:eastAsia="en-US"/>
              </w:rPr>
              <w:t xml:space="preserve">and prosecuting criminal offences. </w:t>
            </w:r>
          </w:p>
          <w:p w14:paraId="2B965401" w14:textId="389857B5" w:rsidR="005C7FA8" w:rsidRDefault="005C7FA8" w:rsidP="00213DB9">
            <w:pPr>
              <w:pStyle w:val="tabletext"/>
              <w:rPr>
                <w:lang w:val="en-US" w:eastAsia="en-US"/>
              </w:rPr>
            </w:pPr>
            <w:r>
              <w:rPr>
                <w:lang w:val="en-US" w:eastAsia="en-US"/>
              </w:rPr>
              <w:t xml:space="preserve">Material seized under the ASIC Act search warrant powers can be used for a proceeding under a Commonwealth or state law. </w:t>
            </w:r>
          </w:p>
        </w:tc>
      </w:tr>
    </w:tbl>
    <w:p w14:paraId="2A9F213C" w14:textId="77777777" w:rsidR="00B17774" w:rsidRDefault="00B17774" w:rsidP="00B17774">
      <w:pPr>
        <w:pStyle w:val="Heading2"/>
      </w:pPr>
      <w:r>
        <w:lastRenderedPageBreak/>
        <w:t>Detailed explanation of new law</w:t>
      </w:r>
    </w:p>
    <w:p w14:paraId="4256740D" w14:textId="3D893822" w:rsidR="00FE7D89" w:rsidRDefault="00BC335A" w:rsidP="008B2571">
      <w:pPr>
        <w:pStyle w:val="base-text-paragraph"/>
        <w:numPr>
          <w:ilvl w:val="1"/>
          <w:numId w:val="24"/>
        </w:numPr>
      </w:pPr>
      <w:r>
        <w:t>Schedule 1 to the Bill</w:t>
      </w:r>
      <w:r w:rsidR="00F47A99">
        <w:t xml:space="preserve"> </w:t>
      </w:r>
      <w:r w:rsidR="006C12CE">
        <w:t>harmonises</w:t>
      </w:r>
      <w:r w:rsidR="00F47A99">
        <w:t xml:space="preserve"> ASIC’s search warrant powers across various ASIC adminis</w:t>
      </w:r>
      <w:r w:rsidR="00252D8F">
        <w:t xml:space="preserve">tered legislation </w:t>
      </w:r>
      <w:r w:rsidR="00FE7D89">
        <w:t xml:space="preserve">to ensure that ASIC has consistent search warrant powers across legislation for which </w:t>
      </w:r>
      <w:r w:rsidR="004258DA">
        <w:t>it</w:t>
      </w:r>
      <w:r w:rsidR="00FE7D89">
        <w:t xml:space="preserve"> has specific enforcement responsibility. </w:t>
      </w:r>
    </w:p>
    <w:p w14:paraId="10B44FAE" w14:textId="3835A8AB" w:rsidR="00FF6B82" w:rsidRDefault="00FF6B82" w:rsidP="008B2571">
      <w:pPr>
        <w:pStyle w:val="base-text-paragraph"/>
        <w:numPr>
          <w:ilvl w:val="1"/>
          <w:numId w:val="24"/>
        </w:numPr>
      </w:pPr>
      <w:r>
        <w:t>Schedule 1 to the Bill also makes amendments to ASIC</w:t>
      </w:r>
      <w:r w:rsidR="004258DA">
        <w:t>’s</w:t>
      </w:r>
      <w:r>
        <w:t xml:space="preserve"> search warrant </w:t>
      </w:r>
      <w:r w:rsidR="006B5AFF">
        <w:t>powers</w:t>
      </w:r>
      <w:r>
        <w:t xml:space="preserve"> to modernise and make the </w:t>
      </w:r>
      <w:r w:rsidR="006B5AFF">
        <w:t>powers</w:t>
      </w:r>
      <w:r>
        <w:t xml:space="preserve"> more useful, recognising the integral part technology plays in the storage and communication of information. </w:t>
      </w:r>
    </w:p>
    <w:p w14:paraId="5D177C88" w14:textId="04FDBE2E" w:rsidR="002E05BA" w:rsidRDefault="00FF6B82" w:rsidP="002E05BA">
      <w:pPr>
        <w:pStyle w:val="base-text-paragraph"/>
      </w:pPr>
      <w:r>
        <w:t xml:space="preserve">To do this, Schedule 1 to the Bill incorporates </w:t>
      </w:r>
      <w:r w:rsidR="004F7372">
        <w:t xml:space="preserve">by reference </w:t>
      </w:r>
      <w:r w:rsidR="00C62CA8">
        <w:t>search warrant</w:t>
      </w:r>
      <w:r w:rsidR="00AF3308">
        <w:t xml:space="preserve"> provisions </w:t>
      </w:r>
      <w:r>
        <w:t xml:space="preserve">from </w:t>
      </w:r>
      <w:r w:rsidR="00AF3308">
        <w:t xml:space="preserve">the </w:t>
      </w:r>
      <w:r w:rsidR="00AF3308" w:rsidRPr="00C971C5">
        <w:rPr>
          <w:i/>
        </w:rPr>
        <w:t>Crimes Act</w:t>
      </w:r>
      <w:r w:rsidR="001D669F">
        <w:rPr>
          <w:i/>
        </w:rPr>
        <w:t> </w:t>
      </w:r>
      <w:r w:rsidRPr="00C971C5">
        <w:rPr>
          <w:i/>
        </w:rPr>
        <w:t>19</w:t>
      </w:r>
      <w:r w:rsidR="00C91978">
        <w:rPr>
          <w:i/>
        </w:rPr>
        <w:t>14</w:t>
      </w:r>
      <w:r w:rsidR="004F7372">
        <w:rPr>
          <w:i/>
        </w:rPr>
        <w:t xml:space="preserve"> </w:t>
      </w:r>
      <w:r w:rsidR="004F7372" w:rsidRPr="004F7372">
        <w:t>into the ASIC Act</w:t>
      </w:r>
      <w:r w:rsidR="00AF3308">
        <w:t>.</w:t>
      </w:r>
      <w:r w:rsidR="00002194">
        <w:t xml:space="preserve"> </w:t>
      </w:r>
      <w:r w:rsidR="002E05BA">
        <w:t xml:space="preserve">The relevant search warrant provisions from the </w:t>
      </w:r>
      <w:r w:rsidR="002E05BA" w:rsidRPr="00C971C5">
        <w:rPr>
          <w:i/>
        </w:rPr>
        <w:t xml:space="preserve">Crimes Act </w:t>
      </w:r>
      <w:r w:rsidR="004258DA" w:rsidRPr="00C971C5">
        <w:rPr>
          <w:i/>
        </w:rPr>
        <w:t>19</w:t>
      </w:r>
      <w:r w:rsidR="00C91978">
        <w:rPr>
          <w:i/>
        </w:rPr>
        <w:t>14</w:t>
      </w:r>
      <w:r w:rsidR="004258DA">
        <w:t xml:space="preserve"> </w:t>
      </w:r>
      <w:r w:rsidR="002E05BA">
        <w:t>are:</w:t>
      </w:r>
    </w:p>
    <w:p w14:paraId="69114B10" w14:textId="77777777" w:rsidR="002E05BA" w:rsidRPr="005B614F" w:rsidRDefault="002E05BA" w:rsidP="007076D4">
      <w:pPr>
        <w:pStyle w:val="dotpoint"/>
      </w:pPr>
      <w:r w:rsidRPr="005B614F">
        <w:t xml:space="preserve">Divisions 1, 2, 4C and 5 of Part IAA; and </w:t>
      </w:r>
    </w:p>
    <w:p w14:paraId="0D3D5ED8" w14:textId="77777777" w:rsidR="007076D4" w:rsidRPr="007076D4" w:rsidRDefault="002E05BA" w:rsidP="007076D4">
      <w:pPr>
        <w:pStyle w:val="dotpoint"/>
        <w:rPr>
          <w:b/>
          <w:i/>
          <w:sz w:val="18"/>
        </w:rPr>
      </w:pPr>
      <w:proofErr w:type="gramStart"/>
      <w:r>
        <w:t>any</w:t>
      </w:r>
      <w:proofErr w:type="gramEnd"/>
      <w:r>
        <w:t xml:space="preserve"> other provisions of the </w:t>
      </w:r>
      <w:r w:rsidRPr="00C971C5">
        <w:rPr>
          <w:i/>
        </w:rPr>
        <w:t>Crimes Act</w:t>
      </w:r>
      <w:r w:rsidR="004258DA" w:rsidRPr="00C971C5">
        <w:rPr>
          <w:i/>
        </w:rPr>
        <w:t xml:space="preserve"> </w:t>
      </w:r>
      <w:r w:rsidR="00C91978" w:rsidRPr="00C91978">
        <w:rPr>
          <w:i/>
        </w:rPr>
        <w:t>19</w:t>
      </w:r>
      <w:r w:rsidR="004258DA" w:rsidRPr="00C971C5">
        <w:rPr>
          <w:i/>
        </w:rPr>
        <w:t>1</w:t>
      </w:r>
      <w:r w:rsidR="00C91978">
        <w:rPr>
          <w:i/>
        </w:rPr>
        <w:t>4</w:t>
      </w:r>
      <w:r w:rsidRPr="005B614F">
        <w:t xml:space="preserve">, to the extent that those other provisions relate to the operation of </w:t>
      </w:r>
      <w:r>
        <w:t xml:space="preserve">Divisions 1, 2, 4C and 5 </w:t>
      </w:r>
      <w:r w:rsidRPr="005B614F">
        <w:t xml:space="preserve">of Part IAA. </w:t>
      </w:r>
    </w:p>
    <w:p w14:paraId="5779A6F6" w14:textId="75FCA32A" w:rsidR="002E05BA" w:rsidRPr="007076D4" w:rsidRDefault="007076D4" w:rsidP="007076D4">
      <w:pPr>
        <w:pStyle w:val="tabledotpoint"/>
        <w:numPr>
          <w:ilvl w:val="0"/>
          <w:numId w:val="0"/>
        </w:numPr>
        <w:ind w:left="2268"/>
        <w:rPr>
          <w:rStyle w:val="Referencingstyle"/>
        </w:rPr>
      </w:pPr>
      <w:r w:rsidRPr="007076D4">
        <w:rPr>
          <w:rStyle w:val="Referencingstyle"/>
        </w:rPr>
        <w:t xml:space="preserve">[Schedule 1, item 1, </w:t>
      </w:r>
      <w:proofErr w:type="gramStart"/>
      <w:r w:rsidRPr="007076D4">
        <w:rPr>
          <w:rStyle w:val="Referencingstyle"/>
        </w:rPr>
        <w:t>section</w:t>
      </w:r>
      <w:proofErr w:type="gramEnd"/>
      <w:r w:rsidRPr="007076D4">
        <w:rPr>
          <w:rStyle w:val="Referencingstyle"/>
        </w:rPr>
        <w:t> 39D of the ASIC Act</w:t>
      </w:r>
      <w:r w:rsidR="001C0195" w:rsidRPr="007076D4">
        <w:rPr>
          <w:rStyle w:val="Referencingstyle"/>
        </w:rPr>
        <w:t>]</w:t>
      </w:r>
    </w:p>
    <w:p w14:paraId="7A4BE2C5" w14:textId="08F6FEAE" w:rsidR="0045717B" w:rsidRDefault="001D669F" w:rsidP="008B2571">
      <w:pPr>
        <w:pStyle w:val="base-text-paragraph"/>
        <w:numPr>
          <w:ilvl w:val="1"/>
          <w:numId w:val="24"/>
        </w:numPr>
      </w:pPr>
      <w:r>
        <w:t>Incorporating by reference</w:t>
      </w:r>
      <w:r w:rsidR="002E05BA">
        <w:t xml:space="preserve"> the search warrant provisions </w:t>
      </w:r>
      <w:r w:rsidR="004843A3">
        <w:t xml:space="preserve">from the </w:t>
      </w:r>
      <w:r w:rsidR="004843A3" w:rsidRPr="00C91978">
        <w:rPr>
          <w:i/>
        </w:rPr>
        <w:t>Crimes Act</w:t>
      </w:r>
      <w:r w:rsidR="004843A3">
        <w:rPr>
          <w:i/>
        </w:rPr>
        <w:t> </w:t>
      </w:r>
      <w:r w:rsidR="00C91978" w:rsidRPr="00C91978">
        <w:rPr>
          <w:i/>
        </w:rPr>
        <w:t>19</w:t>
      </w:r>
      <w:r w:rsidR="004843A3" w:rsidRPr="00C971C5">
        <w:rPr>
          <w:i/>
        </w:rPr>
        <w:t>1</w:t>
      </w:r>
      <w:r w:rsidR="00C91978">
        <w:rPr>
          <w:i/>
        </w:rPr>
        <w:t>4</w:t>
      </w:r>
      <w:r w:rsidR="004843A3">
        <w:t xml:space="preserve"> </w:t>
      </w:r>
      <w:r w:rsidR="002E05BA">
        <w:t xml:space="preserve">has the practical effect of keeping ASIC’s search warrant powers up-to-date as changes are made to the </w:t>
      </w:r>
      <w:r w:rsidR="00C91978" w:rsidRPr="00C91978">
        <w:rPr>
          <w:i/>
        </w:rPr>
        <w:t>Crimes Act 19</w:t>
      </w:r>
      <w:r w:rsidR="002E05BA" w:rsidRPr="00C971C5">
        <w:rPr>
          <w:i/>
        </w:rPr>
        <w:t>1</w:t>
      </w:r>
      <w:r w:rsidR="00C91978">
        <w:rPr>
          <w:i/>
        </w:rPr>
        <w:t>4</w:t>
      </w:r>
      <w:r w:rsidR="002E05BA">
        <w:t xml:space="preserve">. </w:t>
      </w:r>
    </w:p>
    <w:p w14:paraId="06950E57" w14:textId="188084F0" w:rsidR="003D12D2" w:rsidRDefault="003D12D2" w:rsidP="008B2571">
      <w:pPr>
        <w:pStyle w:val="base-text-paragraph"/>
        <w:numPr>
          <w:ilvl w:val="1"/>
          <w:numId w:val="24"/>
        </w:numPr>
      </w:pPr>
      <w:r>
        <w:t xml:space="preserve">However, certain modifications are required to the </w:t>
      </w:r>
      <w:r>
        <w:rPr>
          <w:i/>
        </w:rPr>
        <w:t>Crimes Act </w:t>
      </w:r>
      <w:r w:rsidRPr="003D12D2">
        <w:rPr>
          <w:i/>
        </w:rPr>
        <w:t>1914</w:t>
      </w:r>
      <w:r>
        <w:t xml:space="preserve"> provisions to make the provisions ‘fit for purpose’ in the context of ASIC’</w:t>
      </w:r>
      <w:r w:rsidR="005C7FA8">
        <w:t>s</w:t>
      </w:r>
      <w:r>
        <w:t xml:space="preserve"> </w:t>
      </w:r>
      <w:r w:rsidR="00E83A1F">
        <w:t xml:space="preserve">regulatory and investigative </w:t>
      </w:r>
      <w:r>
        <w:t xml:space="preserve">remit. These modifications are contained in the ASIC Act. </w:t>
      </w:r>
    </w:p>
    <w:p w14:paraId="483BE533" w14:textId="505E6D6D" w:rsidR="003D12D2" w:rsidRDefault="003D12D2" w:rsidP="008B2571">
      <w:pPr>
        <w:pStyle w:val="base-text-paragraph"/>
        <w:numPr>
          <w:ilvl w:val="1"/>
          <w:numId w:val="24"/>
        </w:numPr>
      </w:pPr>
      <w:r>
        <w:t xml:space="preserve">Schedule 1 to the Bill also amends the </w:t>
      </w:r>
      <w:r w:rsidRPr="00BC6D3F">
        <w:rPr>
          <w:i/>
        </w:rPr>
        <w:t>National Consumer Credit Protection Act 2009</w:t>
      </w:r>
      <w:r>
        <w:rPr>
          <w:i/>
        </w:rPr>
        <w:t xml:space="preserve"> </w:t>
      </w:r>
      <w:r>
        <w:t xml:space="preserve">to incorporate by reference the search warrant provisions from the </w:t>
      </w:r>
      <w:r>
        <w:rPr>
          <w:i/>
        </w:rPr>
        <w:t>C</w:t>
      </w:r>
      <w:r w:rsidRPr="003D12D2">
        <w:rPr>
          <w:i/>
        </w:rPr>
        <w:t>rimes Act 191</w:t>
      </w:r>
      <w:r w:rsidR="00BB04B0">
        <w:rPr>
          <w:i/>
        </w:rPr>
        <w:t>4</w:t>
      </w:r>
      <w:r w:rsidR="00BB04B0">
        <w:t>, which are also modified as necessary.</w:t>
      </w:r>
    </w:p>
    <w:p w14:paraId="301F0DE6" w14:textId="0C109134" w:rsidR="002E05BA" w:rsidRDefault="004843A3" w:rsidP="008B2571">
      <w:pPr>
        <w:pStyle w:val="base-text-paragraph"/>
        <w:numPr>
          <w:ilvl w:val="1"/>
          <w:numId w:val="24"/>
        </w:numPr>
      </w:pPr>
      <w:r>
        <w:t xml:space="preserve">All references in this Explanatory Memorandum </w:t>
      </w:r>
      <w:r w:rsidR="006C12CE">
        <w:t>are to the ASIC </w:t>
      </w:r>
      <w:r>
        <w:t xml:space="preserve">Act unless otherwise stated. </w:t>
      </w:r>
    </w:p>
    <w:p w14:paraId="0645B585" w14:textId="2DC63472" w:rsidR="00B5219E" w:rsidRDefault="00B5219E" w:rsidP="00BC335A">
      <w:pPr>
        <w:pStyle w:val="Heading3"/>
      </w:pPr>
      <w:r>
        <w:t xml:space="preserve">How can ASIC apply for a search warrant? </w:t>
      </w:r>
    </w:p>
    <w:p w14:paraId="7964C0F0" w14:textId="3F962622" w:rsidR="001D6C15" w:rsidRDefault="001D6C15" w:rsidP="008B2571">
      <w:pPr>
        <w:pStyle w:val="base-text-paragraph"/>
        <w:numPr>
          <w:ilvl w:val="1"/>
          <w:numId w:val="26"/>
        </w:numPr>
      </w:pPr>
      <w:r>
        <w:t xml:space="preserve">To carry out its investigative and enforcement functions, ASIC can apply for a warrant. </w:t>
      </w:r>
    </w:p>
    <w:p w14:paraId="11D34FD9" w14:textId="48A4C4BA" w:rsidR="00C971C5" w:rsidRPr="007076D4" w:rsidRDefault="00C971C5" w:rsidP="008B2571">
      <w:pPr>
        <w:pStyle w:val="base-text-paragraph"/>
        <w:numPr>
          <w:ilvl w:val="1"/>
          <w:numId w:val="26"/>
        </w:numPr>
      </w:pPr>
      <w:r>
        <w:t xml:space="preserve">Schedule 1 to the Bill </w:t>
      </w:r>
      <w:r w:rsidR="00351EB9">
        <w:t xml:space="preserve">adopts </w:t>
      </w:r>
      <w:r w:rsidR="00747DAF">
        <w:t xml:space="preserve">by reference </w:t>
      </w:r>
      <w:r w:rsidR="00351EB9">
        <w:t xml:space="preserve">a modified version of </w:t>
      </w:r>
      <w:r w:rsidR="008B2CC6">
        <w:t xml:space="preserve">section 3E </w:t>
      </w:r>
      <w:r>
        <w:t xml:space="preserve">of the </w:t>
      </w:r>
      <w:r w:rsidR="008B2CC6">
        <w:rPr>
          <w:i/>
        </w:rPr>
        <w:t>Crimes Act </w:t>
      </w:r>
      <w:r w:rsidRPr="00C971C5">
        <w:rPr>
          <w:i/>
        </w:rPr>
        <w:t xml:space="preserve">1914 </w:t>
      </w:r>
      <w:r>
        <w:t xml:space="preserve">to provide that a </w:t>
      </w:r>
      <w:r w:rsidR="00485C7D">
        <w:t>magistrate may issue a warrant</w:t>
      </w:r>
      <w:r w:rsidR="008B2CC6">
        <w:t>, or authorise an ordinary search or frisk search,</w:t>
      </w:r>
      <w:r w:rsidR="00485C7D">
        <w:t xml:space="preserve"> if the magistrate is satisfied by information </w:t>
      </w:r>
      <w:r w:rsidR="008B2CC6">
        <w:t xml:space="preserve">given on oath or affirmation </w:t>
      </w:r>
      <w:r w:rsidR="00485C7D">
        <w:t>by a</w:t>
      </w:r>
      <w:r w:rsidR="00FC78A6">
        <w:t>n ASIC</w:t>
      </w:r>
      <w:r w:rsidR="00485C7D">
        <w:t xml:space="preserve"> </w:t>
      </w:r>
      <w:r>
        <w:t xml:space="preserve">member, </w:t>
      </w:r>
      <w:r w:rsidR="00FC78A6">
        <w:t xml:space="preserve">ASIC </w:t>
      </w:r>
      <w:r>
        <w:t>staff member or other person authorised by</w:t>
      </w:r>
      <w:r w:rsidR="00485C7D">
        <w:t xml:space="preserve"> ASIC</w:t>
      </w:r>
      <w:r>
        <w:t xml:space="preserve">. </w:t>
      </w:r>
      <w:r w:rsidRPr="007076D4">
        <w:rPr>
          <w:rStyle w:val="Referencingstyle"/>
        </w:rPr>
        <w:t>[</w:t>
      </w:r>
      <w:r w:rsidR="007076D4" w:rsidRPr="007076D4">
        <w:rPr>
          <w:rStyle w:val="Referencingstyle"/>
        </w:rPr>
        <w:t>Schedule 1</w:t>
      </w:r>
      <w:r w:rsidRPr="007076D4">
        <w:rPr>
          <w:rStyle w:val="Referencingstyle"/>
        </w:rPr>
        <w:t>, item</w:t>
      </w:r>
      <w:r w:rsidR="007076D4" w:rsidRPr="007076D4">
        <w:rPr>
          <w:rStyle w:val="Referencingstyle"/>
        </w:rPr>
        <w:t xml:space="preserve"> 1, subsections 39F(1) and 39F(2) </w:t>
      </w:r>
      <w:r w:rsidRPr="007076D4">
        <w:rPr>
          <w:rStyle w:val="Referencingstyle"/>
        </w:rPr>
        <w:t xml:space="preserve">of </w:t>
      </w:r>
      <w:r w:rsidR="00CC0433" w:rsidRPr="007076D4">
        <w:rPr>
          <w:rStyle w:val="Referencingstyle"/>
        </w:rPr>
        <w:t xml:space="preserve">the ASIC </w:t>
      </w:r>
      <w:r w:rsidRPr="007076D4">
        <w:rPr>
          <w:rStyle w:val="Referencingstyle"/>
        </w:rPr>
        <w:t>Act]</w:t>
      </w:r>
    </w:p>
    <w:p w14:paraId="2FA48A63" w14:textId="2761AFED" w:rsidR="001D6C15" w:rsidRDefault="001D6C15" w:rsidP="008B2571">
      <w:pPr>
        <w:pStyle w:val="base-text-paragraph"/>
        <w:numPr>
          <w:ilvl w:val="1"/>
          <w:numId w:val="26"/>
        </w:numPr>
      </w:pPr>
      <w:r>
        <w:t xml:space="preserve">Currently, when seeking </w:t>
      </w:r>
      <w:r w:rsidR="00747DAF">
        <w:t>a</w:t>
      </w:r>
      <w:r>
        <w:t xml:space="preserve"> warrant under the </w:t>
      </w:r>
      <w:r w:rsidR="00485C7D" w:rsidRPr="00485C7D">
        <w:rPr>
          <w:i/>
        </w:rPr>
        <w:t>National Consumer Credit Protection Act 2009</w:t>
      </w:r>
      <w:r w:rsidR="00485C7D" w:rsidRPr="00485C7D">
        <w:t xml:space="preserve">, the </w:t>
      </w:r>
      <w:r w:rsidR="00485C7D" w:rsidRPr="00485C7D">
        <w:rPr>
          <w:i/>
        </w:rPr>
        <w:t>Retirement Savings Accounts Act 1997</w:t>
      </w:r>
      <w:r w:rsidR="00485C7D" w:rsidRPr="00485C7D">
        <w:t xml:space="preserve"> </w:t>
      </w:r>
      <w:r w:rsidR="00AB090F">
        <w:t xml:space="preserve">or </w:t>
      </w:r>
      <w:r w:rsidR="00485C7D" w:rsidRPr="00485C7D">
        <w:t xml:space="preserve">the </w:t>
      </w:r>
      <w:r w:rsidR="00485C7D" w:rsidRPr="00485C7D">
        <w:rPr>
          <w:i/>
        </w:rPr>
        <w:t>Superannuation Industry (Supervision) Act 1993</w:t>
      </w:r>
      <w:r w:rsidR="00AB090F" w:rsidRPr="00AB090F">
        <w:t>,</w:t>
      </w:r>
      <w:r w:rsidR="00485C7D">
        <w:t xml:space="preserve"> </w:t>
      </w:r>
      <w:r>
        <w:t xml:space="preserve">ASIC must demonstrate to the court that it </w:t>
      </w:r>
      <w:r w:rsidR="0083203F">
        <w:t xml:space="preserve">issued a notice to produce which has not been complied with. </w:t>
      </w:r>
    </w:p>
    <w:p w14:paraId="576DCB68" w14:textId="30F38699" w:rsidR="006B7382" w:rsidRDefault="006B7382" w:rsidP="008B2571">
      <w:pPr>
        <w:pStyle w:val="base-text-paragraph"/>
        <w:numPr>
          <w:ilvl w:val="1"/>
          <w:numId w:val="26"/>
        </w:numPr>
      </w:pPr>
      <w:bookmarkStart w:id="5" w:name="_Ref17880360"/>
      <w:r>
        <w:t xml:space="preserve">Consistent with the process under the </w:t>
      </w:r>
      <w:r w:rsidRPr="00C91978">
        <w:rPr>
          <w:i/>
        </w:rPr>
        <w:t>Crimes Act 19</w:t>
      </w:r>
      <w:r w:rsidRPr="00C971C5">
        <w:rPr>
          <w:i/>
        </w:rPr>
        <w:t>1</w:t>
      </w:r>
      <w:r>
        <w:rPr>
          <w:i/>
        </w:rPr>
        <w:t>4</w:t>
      </w:r>
      <w:r w:rsidR="00454B7E">
        <w:rPr>
          <w:i/>
        </w:rPr>
        <w:t>,</w:t>
      </w:r>
      <w:r>
        <w:t xml:space="preserve"> ASIC is no longer required to demonstrate when seeking a search warrant that it has previously issued a notice to a person requiring the production of books </w:t>
      </w:r>
      <w:r w:rsidR="00C05401">
        <w:t>which the</w:t>
      </w:r>
      <w:r>
        <w:t xml:space="preserve"> person has failed to produce</w:t>
      </w:r>
      <w:r w:rsidR="00C05401">
        <w:t>.</w:t>
      </w:r>
      <w:bookmarkEnd w:id="5"/>
      <w:r w:rsidR="00C05401">
        <w:t xml:space="preserve"> </w:t>
      </w:r>
    </w:p>
    <w:p w14:paraId="2A21264E" w14:textId="6C4744EA" w:rsidR="006B7382" w:rsidRDefault="00351EB9" w:rsidP="008B2571">
      <w:pPr>
        <w:pStyle w:val="base-text-paragraph"/>
        <w:numPr>
          <w:ilvl w:val="1"/>
          <w:numId w:val="26"/>
        </w:numPr>
      </w:pPr>
      <w:r>
        <w:t>This means</w:t>
      </w:r>
      <w:r w:rsidR="006B7382">
        <w:t xml:space="preserve"> ASIC is no longer required to forewarn a person under investigation that it may apply for a search warrant. These changes will decrease the risk of destruction, concealment and alteration of evidence by such persons, and enhance ASIC’s ability to progress </w:t>
      </w:r>
      <w:r w:rsidR="00860A91">
        <w:t>an</w:t>
      </w:r>
      <w:r w:rsidR="006B7382">
        <w:t xml:space="preserve"> investigation.</w:t>
      </w:r>
    </w:p>
    <w:p w14:paraId="1EE99D8C" w14:textId="1B94F081" w:rsidR="00F442F5" w:rsidRDefault="001E70A1" w:rsidP="008B2571">
      <w:pPr>
        <w:pStyle w:val="base-text-paragraph"/>
        <w:numPr>
          <w:ilvl w:val="1"/>
          <w:numId w:val="26"/>
        </w:numPr>
      </w:pPr>
      <w:r>
        <w:t>The</w:t>
      </w:r>
      <w:r w:rsidR="00F442F5">
        <w:t xml:space="preserve"> existing search warrant provisions require ASIC to specify particular books thought to exist. ASIC’s subsequent search and seizure is limited to those particular books.  </w:t>
      </w:r>
    </w:p>
    <w:p w14:paraId="3E12D53C" w14:textId="14C1DBDE" w:rsidR="001D6C15" w:rsidRDefault="001D6C15" w:rsidP="008B2571">
      <w:pPr>
        <w:pStyle w:val="base-text-paragraph"/>
        <w:numPr>
          <w:ilvl w:val="1"/>
          <w:numId w:val="26"/>
        </w:numPr>
      </w:pPr>
      <w:r>
        <w:t xml:space="preserve">This means that if, in the course of executing a search warrant under any of these Acts, an ASIC officer identifies documents that are highly relevant to the offences to which the warrant relates, but those </w:t>
      </w:r>
      <w:r>
        <w:lastRenderedPageBreak/>
        <w:t xml:space="preserve">documents do not form part of the particular books specified in the warrant, </w:t>
      </w:r>
      <w:r w:rsidR="00B81557">
        <w:t xml:space="preserve">there is </w:t>
      </w:r>
      <w:r>
        <w:t xml:space="preserve">no authority to seize those documents. </w:t>
      </w:r>
    </w:p>
    <w:p w14:paraId="1B151DCD" w14:textId="4004389B" w:rsidR="00D659C2" w:rsidRDefault="001E70A1" w:rsidP="008B2571">
      <w:pPr>
        <w:pStyle w:val="base-text-paragraph"/>
        <w:numPr>
          <w:ilvl w:val="1"/>
          <w:numId w:val="25"/>
        </w:numPr>
      </w:pPr>
      <w:bookmarkStart w:id="6" w:name="_Ref17880320"/>
      <w:r>
        <w:t xml:space="preserve">Under its harmonised provisions </w:t>
      </w:r>
      <w:r w:rsidR="00D659C2">
        <w:t>ASIC</w:t>
      </w:r>
      <w:r w:rsidR="008A06FD">
        <w:t xml:space="preserve"> is no longer required</w:t>
      </w:r>
      <w:r w:rsidR="00D659C2">
        <w:t xml:space="preserve"> to specify the exact books or evidential material that can be searched and seized. Instead, </w:t>
      </w:r>
      <w:r w:rsidR="008A06FD">
        <w:t>the magistrate</w:t>
      </w:r>
      <w:r w:rsidR="00AB090F">
        <w:t>,</w:t>
      </w:r>
      <w:r w:rsidR="008A06FD">
        <w:t xml:space="preserve"> in issuing the wa</w:t>
      </w:r>
      <w:r>
        <w:t>rrant</w:t>
      </w:r>
      <w:r w:rsidR="008A06FD">
        <w:t xml:space="preserve"> must state the offence to which the warrant relates and the kinds of evidential material that can be searched </w:t>
      </w:r>
      <w:r>
        <w:t xml:space="preserve">for </w:t>
      </w:r>
      <w:r w:rsidR="008A06FD">
        <w:t>under the warrant.</w:t>
      </w:r>
      <w:bookmarkEnd w:id="6"/>
      <w:r w:rsidR="008A06FD">
        <w:t xml:space="preserve"> </w:t>
      </w:r>
    </w:p>
    <w:p w14:paraId="61CD4683" w14:textId="5B4B6D36" w:rsidR="008A06FD" w:rsidRDefault="001E70A1" w:rsidP="008B2571">
      <w:pPr>
        <w:pStyle w:val="base-text-paragraph"/>
        <w:numPr>
          <w:ilvl w:val="1"/>
          <w:numId w:val="25"/>
        </w:numPr>
      </w:pPr>
      <w:r>
        <w:t>The magistrate must</w:t>
      </w:r>
      <w:r w:rsidR="008A06FD">
        <w:t xml:space="preserve"> </w:t>
      </w:r>
      <w:r>
        <w:t xml:space="preserve">also </w:t>
      </w:r>
      <w:r w:rsidR="008A06FD">
        <w:t xml:space="preserve">state that the warrant authorises the seizure </w:t>
      </w:r>
      <w:r w:rsidR="008F03BA">
        <w:t xml:space="preserve">of evidential material about the offence to which the warrant relates or another offence that is an indictable offence. </w:t>
      </w:r>
    </w:p>
    <w:p w14:paraId="4BE7A705" w14:textId="7901A17A" w:rsidR="008F03BA" w:rsidRDefault="008F03BA" w:rsidP="008B2571">
      <w:pPr>
        <w:pStyle w:val="base-text-paragraph"/>
        <w:numPr>
          <w:ilvl w:val="1"/>
          <w:numId w:val="25"/>
        </w:numPr>
      </w:pPr>
      <w:r>
        <w:t xml:space="preserve">This means that under its harmonised search warrant powers ASIC is able to seize other material relevant to the particular offence if ASIC uncovers the material in the process of exercising the warrant or material relevant to another indictable offence. </w:t>
      </w:r>
    </w:p>
    <w:p w14:paraId="1424F301" w14:textId="5BE652FA" w:rsidR="00D659C2" w:rsidRDefault="00D659C2" w:rsidP="008B2571">
      <w:pPr>
        <w:pStyle w:val="base-text-paragraph"/>
        <w:numPr>
          <w:ilvl w:val="1"/>
          <w:numId w:val="25"/>
        </w:numPr>
      </w:pPr>
      <w:bookmarkStart w:id="7" w:name="_Ref17880337"/>
      <w:r>
        <w:t xml:space="preserve">This approach gives the Australian Federal Police </w:t>
      </w:r>
      <w:r w:rsidR="005C7FA8">
        <w:t>and/or state police</w:t>
      </w:r>
      <w:r w:rsidR="00EF6E4B">
        <w:t>,</w:t>
      </w:r>
      <w:r w:rsidR="005C7FA8">
        <w:t xml:space="preserve"> </w:t>
      </w:r>
      <w:r>
        <w:t xml:space="preserve">and ASIC more flexibility in executing a search warrant, </w:t>
      </w:r>
      <w:proofErr w:type="gramStart"/>
      <w:r>
        <w:t>particularly</w:t>
      </w:r>
      <w:proofErr w:type="gramEnd"/>
      <w:r>
        <w:t xml:space="preserve"> if evidential material that was previously unknown to ASIC is discovered at the premises. As a consequence, ASIC will be able to search and seize a wider range of material relevant to its investigation.</w:t>
      </w:r>
      <w:bookmarkEnd w:id="7"/>
      <w:r>
        <w:t xml:space="preserve"> </w:t>
      </w:r>
    </w:p>
    <w:p w14:paraId="19F3E0EA" w14:textId="0A05EE26" w:rsidR="00E0318C" w:rsidRDefault="00E0318C" w:rsidP="008B2571">
      <w:pPr>
        <w:pStyle w:val="base-text-paragraph"/>
        <w:numPr>
          <w:ilvl w:val="1"/>
          <w:numId w:val="25"/>
        </w:numPr>
      </w:pPr>
      <w:r>
        <w:t>The explanation in paragraphs</w:t>
      </w:r>
      <w:r w:rsidR="008B16D1">
        <w:t xml:space="preserve"> </w:t>
      </w:r>
      <w:r w:rsidR="008B16D1">
        <w:fldChar w:fldCharType="begin"/>
      </w:r>
      <w:r w:rsidR="008B16D1">
        <w:instrText xml:space="preserve"> REF _Ref17880360 \r \h </w:instrText>
      </w:r>
      <w:r w:rsidR="008B16D1">
        <w:fldChar w:fldCharType="separate"/>
      </w:r>
      <w:r w:rsidR="001B1391">
        <w:t>1.27</w:t>
      </w:r>
      <w:r w:rsidR="008B16D1">
        <w:fldChar w:fldCharType="end"/>
      </w:r>
      <w:r w:rsidR="008B16D1">
        <w:t xml:space="preserve"> and</w:t>
      </w:r>
      <w:r>
        <w:t xml:space="preserve"> </w:t>
      </w:r>
      <w:r w:rsidR="008B16D1">
        <w:fldChar w:fldCharType="begin"/>
      </w:r>
      <w:r w:rsidR="008B16D1">
        <w:instrText xml:space="preserve"> REF _Ref17880320 \r \h </w:instrText>
      </w:r>
      <w:r w:rsidR="008B16D1">
        <w:fldChar w:fldCharType="separate"/>
      </w:r>
      <w:r w:rsidR="001B1391">
        <w:t>1.31</w:t>
      </w:r>
      <w:r w:rsidR="008B16D1">
        <w:fldChar w:fldCharType="end"/>
      </w:r>
      <w:r>
        <w:t xml:space="preserve"> to </w:t>
      </w:r>
      <w:r w:rsidR="008B16D1">
        <w:fldChar w:fldCharType="begin"/>
      </w:r>
      <w:r w:rsidR="008B16D1">
        <w:instrText xml:space="preserve"> REF _Ref17880337 \r \h </w:instrText>
      </w:r>
      <w:r w:rsidR="008B16D1">
        <w:fldChar w:fldCharType="separate"/>
      </w:r>
      <w:r w:rsidR="001B1391">
        <w:t>1.34</w:t>
      </w:r>
      <w:r w:rsidR="008B16D1">
        <w:fldChar w:fldCharType="end"/>
      </w:r>
      <w:r>
        <w:t xml:space="preserve"> is the result of applying </w:t>
      </w:r>
      <w:r w:rsidR="001E70A1">
        <w:t xml:space="preserve">by reference </w:t>
      </w:r>
      <w:r>
        <w:t xml:space="preserve">Division 2 </w:t>
      </w:r>
      <w:r w:rsidR="008B16D1">
        <w:t>of</w:t>
      </w:r>
      <w:r w:rsidR="00AB090F">
        <w:t xml:space="preserve"> Part IAA of</w:t>
      </w:r>
      <w:r w:rsidR="008B16D1">
        <w:t xml:space="preserve"> </w:t>
      </w:r>
      <w:r>
        <w:t xml:space="preserve">the </w:t>
      </w:r>
      <w:r w:rsidRPr="00A47133">
        <w:rPr>
          <w:i/>
        </w:rPr>
        <w:t>Cr</w:t>
      </w:r>
      <w:r w:rsidR="00A47133" w:rsidRPr="00A47133">
        <w:rPr>
          <w:i/>
        </w:rPr>
        <w:t>imes Act 1914</w:t>
      </w:r>
      <w:r w:rsidR="00A47133">
        <w:rPr>
          <w:i/>
        </w:rPr>
        <w:t xml:space="preserve">. </w:t>
      </w:r>
      <w:r w:rsidR="00A47133">
        <w:t xml:space="preserve">Modifications are not required. </w:t>
      </w:r>
    </w:p>
    <w:p w14:paraId="78420E64" w14:textId="77777777" w:rsidR="00512DC5" w:rsidRDefault="00512DC5" w:rsidP="008B2571">
      <w:pPr>
        <w:pStyle w:val="base-text-paragraph"/>
        <w:numPr>
          <w:ilvl w:val="1"/>
          <w:numId w:val="25"/>
        </w:numPr>
      </w:pPr>
      <w:r>
        <w:t xml:space="preserve">As search warrants are often sought and issued in circumstances where there is a reasonable concern that relevant evidence will be destroyed, tampered with or not produced under a notice, there may be situations where swift action is required to ensure that the effective execution of the warrant is not frustrated. </w:t>
      </w:r>
    </w:p>
    <w:p w14:paraId="192EFFA7" w14:textId="0EE21069" w:rsidR="00512DC5" w:rsidRPr="00EF6E4B" w:rsidRDefault="00512DC5" w:rsidP="008B2571">
      <w:pPr>
        <w:pStyle w:val="base-text-paragraph"/>
        <w:numPr>
          <w:ilvl w:val="1"/>
          <w:numId w:val="25"/>
        </w:numPr>
      </w:pPr>
      <w:r w:rsidRPr="00EF6E4B">
        <w:t xml:space="preserve">Schedule 1 to the Bill </w:t>
      </w:r>
      <w:r w:rsidR="001E70A1" w:rsidRPr="00EF6E4B">
        <w:t xml:space="preserve">also adopts a modified version of </w:t>
      </w:r>
      <w:r w:rsidRPr="00EF6E4B">
        <w:t xml:space="preserve">subsection 3R(1) of the </w:t>
      </w:r>
      <w:r w:rsidRPr="00EF6E4B">
        <w:rPr>
          <w:i/>
        </w:rPr>
        <w:t>Crimes Act 1914</w:t>
      </w:r>
      <w:r w:rsidRPr="00EF6E4B">
        <w:t xml:space="preserve"> </w:t>
      </w:r>
      <w:r w:rsidR="00722F19" w:rsidRPr="00EF6E4B">
        <w:t>to enable a</w:t>
      </w:r>
      <w:r w:rsidR="00FC78A6" w:rsidRPr="00EF6E4B">
        <w:t>n ASIC</w:t>
      </w:r>
      <w:r w:rsidR="00722F19" w:rsidRPr="00EF6E4B">
        <w:t xml:space="preserve"> member, </w:t>
      </w:r>
      <w:r w:rsidR="00FC78A6" w:rsidRPr="00EF6E4B">
        <w:t xml:space="preserve">ASIC </w:t>
      </w:r>
      <w:r w:rsidR="00722F19" w:rsidRPr="00EF6E4B">
        <w:t xml:space="preserve">staff member or other person authorised by ASIC to apply </w:t>
      </w:r>
      <w:r w:rsidRPr="00EF6E4B">
        <w:t>for a search warrant by telephone, telex, fax or other electronic means in urgent cases</w:t>
      </w:r>
      <w:r w:rsidR="00722F19" w:rsidRPr="00EF6E4B">
        <w:t xml:space="preserve">. </w:t>
      </w:r>
      <w:r w:rsidR="00EF6E4B" w:rsidRPr="00EF6E4B">
        <w:rPr>
          <w:rStyle w:val="Referencingstyle"/>
        </w:rPr>
        <w:t>[Schedule 1, item 1</w:t>
      </w:r>
      <w:r w:rsidR="00722F19" w:rsidRPr="00EF6E4B">
        <w:rPr>
          <w:rStyle w:val="Referencingstyle"/>
        </w:rPr>
        <w:t>,</w:t>
      </w:r>
      <w:r w:rsidR="00EF6E4B" w:rsidRPr="00EF6E4B">
        <w:rPr>
          <w:rStyle w:val="Referencingstyle"/>
        </w:rPr>
        <w:t xml:space="preserve"> subsection 39F(4) </w:t>
      </w:r>
      <w:r w:rsidR="00722F19" w:rsidRPr="00EF6E4B">
        <w:rPr>
          <w:rStyle w:val="Referencingstyle"/>
        </w:rPr>
        <w:t xml:space="preserve">of </w:t>
      </w:r>
      <w:r w:rsidR="00EF6E4B" w:rsidRPr="00EF6E4B">
        <w:rPr>
          <w:rStyle w:val="Referencingstyle"/>
        </w:rPr>
        <w:t xml:space="preserve">the ASIC </w:t>
      </w:r>
      <w:r w:rsidR="00722F19" w:rsidRPr="00EF6E4B">
        <w:rPr>
          <w:rStyle w:val="Referencingstyle"/>
        </w:rPr>
        <w:t>Act]</w:t>
      </w:r>
    </w:p>
    <w:p w14:paraId="385CF1F0" w14:textId="04853B6F" w:rsidR="00376C76" w:rsidRDefault="0048698F" w:rsidP="00BC335A">
      <w:pPr>
        <w:pStyle w:val="Heading3"/>
      </w:pPr>
      <w:r>
        <w:t xml:space="preserve">When can a search warrant </w:t>
      </w:r>
      <w:r w:rsidR="00376C76">
        <w:t>be issued?</w:t>
      </w:r>
    </w:p>
    <w:p w14:paraId="6D0D71FA" w14:textId="66051311" w:rsidR="00DE0937" w:rsidRDefault="00DE0937" w:rsidP="00DE0937">
      <w:pPr>
        <w:pStyle w:val="base-text-paragraph"/>
      </w:pPr>
      <w:bookmarkStart w:id="8" w:name="_Ref17282054"/>
      <w:bookmarkStart w:id="9" w:name="_Ref17215769"/>
      <w:r>
        <w:t>Using a search warrant is a substantial imposition on</w:t>
      </w:r>
      <w:r w:rsidR="00E92AE4">
        <w:t xml:space="preserve"> individuals’</w:t>
      </w:r>
      <w:r>
        <w:t xml:space="preserve"> property and personal rights. It is also a significant logistical undertaking that involves substantial costs, planning and coordination with the Australian Federal Police</w:t>
      </w:r>
      <w:bookmarkEnd w:id="8"/>
      <w:r w:rsidR="00EF6E4B">
        <w:t xml:space="preserve"> and</w:t>
      </w:r>
      <w:r w:rsidR="005C7FA8">
        <w:t>/or state police.</w:t>
      </w:r>
      <w:r>
        <w:t xml:space="preserve"> </w:t>
      </w:r>
    </w:p>
    <w:p w14:paraId="1B1D6007" w14:textId="7F19B5C6" w:rsidR="004404C0" w:rsidRDefault="00E12BDF" w:rsidP="00F26654">
      <w:pPr>
        <w:pStyle w:val="base-text-paragraph"/>
        <w:keepNext/>
      </w:pPr>
      <w:r>
        <w:t>In light of these concerns,</w:t>
      </w:r>
      <w:r w:rsidR="00DE0937">
        <w:t xml:space="preserve"> </w:t>
      </w:r>
      <w:r w:rsidR="002D15B1">
        <w:t xml:space="preserve">Schedule 1 to the Bill </w:t>
      </w:r>
      <w:r w:rsidR="001E70A1">
        <w:t xml:space="preserve">adopts a modified version of the </w:t>
      </w:r>
      <w:r w:rsidR="002D15B1">
        <w:t xml:space="preserve">definition of evidential material </w:t>
      </w:r>
      <w:r w:rsidR="001E70A1">
        <w:t xml:space="preserve">which is limited to material </w:t>
      </w:r>
      <w:r w:rsidR="004404C0">
        <w:t xml:space="preserve">relevant to an indictable offence. The definition </w:t>
      </w:r>
      <w:r w:rsidR="00377EC9">
        <w:t xml:space="preserve">of evidential material in the </w:t>
      </w:r>
      <w:r w:rsidR="00377EC9" w:rsidRPr="00377EC9">
        <w:rPr>
          <w:i/>
        </w:rPr>
        <w:t>Crimes Act 1914</w:t>
      </w:r>
      <w:r w:rsidR="00377EC9">
        <w:t xml:space="preserve"> </w:t>
      </w:r>
      <w:r w:rsidR="00FB26E2">
        <w:t xml:space="preserve">would normally </w:t>
      </w:r>
      <w:r w:rsidR="004E4D8C">
        <w:t xml:space="preserve">also </w:t>
      </w:r>
      <w:r w:rsidR="00FB26E2">
        <w:t>include a thing</w:t>
      </w:r>
      <w:r w:rsidR="004E4D8C">
        <w:t xml:space="preserve"> relevant to a summary offence.</w:t>
      </w:r>
      <w:r w:rsidR="00344D43">
        <w:t xml:space="preserve"> </w:t>
      </w:r>
      <w:r w:rsidR="00EF6E4B" w:rsidRPr="00EF6E4B">
        <w:rPr>
          <w:rStyle w:val="Referencingstyle"/>
        </w:rPr>
        <w:t>[Schedule 1, item 1</w:t>
      </w:r>
      <w:r w:rsidR="00344D43" w:rsidRPr="00EF6E4B">
        <w:rPr>
          <w:rStyle w:val="Referencingstyle"/>
        </w:rPr>
        <w:t xml:space="preserve">, </w:t>
      </w:r>
      <w:r w:rsidR="00EF6E4B" w:rsidRPr="00EF6E4B">
        <w:rPr>
          <w:rStyle w:val="Referencingstyle"/>
        </w:rPr>
        <w:t xml:space="preserve">subsection 39E </w:t>
      </w:r>
      <w:r w:rsidR="00344D43" w:rsidRPr="00EF6E4B">
        <w:rPr>
          <w:rStyle w:val="Referencingstyle"/>
        </w:rPr>
        <w:t xml:space="preserve">of </w:t>
      </w:r>
      <w:r w:rsidR="00EF6E4B" w:rsidRPr="00EF6E4B">
        <w:rPr>
          <w:rStyle w:val="Referencingstyle"/>
        </w:rPr>
        <w:t>the ASIC </w:t>
      </w:r>
      <w:r w:rsidR="00344D43" w:rsidRPr="00EF6E4B">
        <w:rPr>
          <w:rStyle w:val="Referencingstyle"/>
        </w:rPr>
        <w:t>Act]</w:t>
      </w:r>
    </w:p>
    <w:p w14:paraId="379CE362" w14:textId="4E787BB0" w:rsidR="00046C05" w:rsidRDefault="00FB26E2" w:rsidP="00F26654">
      <w:pPr>
        <w:pStyle w:val="base-text-paragraph"/>
        <w:keepNext/>
      </w:pPr>
      <w:r>
        <w:t>This means that when a magistrate is considering issuing a search warrant under the harmonised ASIC search warrant provisions, the magistrate must suspect</w:t>
      </w:r>
      <w:r w:rsidR="004404C0">
        <w:t xml:space="preserve"> that material relevant to an indicatable offence is, or will be in the next 72 hours, present on those premises. </w:t>
      </w:r>
      <w:bookmarkEnd w:id="9"/>
    </w:p>
    <w:p w14:paraId="64E2C1F6" w14:textId="3E4FB829" w:rsidR="004404C0" w:rsidRDefault="00377EC9" w:rsidP="004404C0">
      <w:pPr>
        <w:pStyle w:val="base-text-paragraph"/>
      </w:pPr>
      <w:r>
        <w:t xml:space="preserve">The definition of </w:t>
      </w:r>
      <w:r w:rsidR="004404C0">
        <w:t xml:space="preserve">indictable offence </w:t>
      </w:r>
      <w:r>
        <w:t xml:space="preserve">applied by reference, </w:t>
      </w:r>
      <w:r w:rsidR="004404C0">
        <w:t xml:space="preserve">is an offence against a law of the Commonwealth punishable by imprisonment for a period exceeding 12 months, unless the contrary intention appears. </w:t>
      </w:r>
    </w:p>
    <w:p w14:paraId="15EBD07D" w14:textId="44A6E194" w:rsidR="002100BA" w:rsidRDefault="002100BA" w:rsidP="002100BA">
      <w:pPr>
        <w:pStyle w:val="base-text-paragraph"/>
      </w:pPr>
      <w:bookmarkStart w:id="10" w:name="_Ref17215787"/>
      <w:r>
        <w:t>T</w:t>
      </w:r>
      <w:r w:rsidR="000A336A">
        <w:t>his threshold</w:t>
      </w:r>
      <w:r>
        <w:t xml:space="preserve"> ensures that </w:t>
      </w:r>
      <w:r w:rsidR="00E92AE4">
        <w:t>ASIC’s harmonised search warrant powers</w:t>
      </w:r>
      <w:r>
        <w:t xml:space="preserve"> are only used</w:t>
      </w:r>
      <w:r w:rsidR="000A336A">
        <w:t xml:space="preserve"> by ASIC</w:t>
      </w:r>
      <w:r>
        <w:t xml:space="preserve"> </w:t>
      </w:r>
      <w:r w:rsidR="000A336A">
        <w:t xml:space="preserve">to investigate </w:t>
      </w:r>
      <w:r>
        <w:t>serious offences</w:t>
      </w:r>
      <w:r w:rsidR="000A336A">
        <w:t>.</w:t>
      </w:r>
      <w:r>
        <w:t xml:space="preserve"> </w:t>
      </w:r>
      <w:r w:rsidR="000A336A">
        <w:t xml:space="preserve">It also seeks </w:t>
      </w:r>
      <w:r>
        <w:t xml:space="preserve">to achieve an appropriate balance between the need for ASIC to </w:t>
      </w:r>
      <w:proofErr w:type="gramStart"/>
      <w:r>
        <w:t>have</w:t>
      </w:r>
      <w:proofErr w:type="gramEnd"/>
      <w:r>
        <w:t xml:space="preserve"> access to effective investigative tools, the relevant harm or risk</w:t>
      </w:r>
      <w:r w:rsidR="00697E91">
        <w:t xml:space="preserve"> resulting from the purported contravention</w:t>
      </w:r>
      <w:r>
        <w:t>, and the rights of individuals.</w:t>
      </w:r>
      <w:bookmarkEnd w:id="10"/>
      <w:r>
        <w:t xml:space="preserve"> </w:t>
      </w:r>
    </w:p>
    <w:p w14:paraId="6336AADC" w14:textId="77777777" w:rsidR="00C971C5" w:rsidRDefault="00C971C5" w:rsidP="00C971C5">
      <w:pPr>
        <w:pStyle w:val="Heading3"/>
      </w:pPr>
      <w:r>
        <w:lastRenderedPageBreak/>
        <w:t>How can seized evidential material be used and disclosed?</w:t>
      </w:r>
    </w:p>
    <w:p w14:paraId="434595A2" w14:textId="4A04E0E1" w:rsidR="00C971C5" w:rsidRDefault="00C971C5" w:rsidP="00C971C5">
      <w:pPr>
        <w:pStyle w:val="base-text-paragraph"/>
      </w:pPr>
      <w:r>
        <w:t xml:space="preserve">Under the existing search warrant provisions in the ASIC Act, the </w:t>
      </w:r>
      <w:r w:rsidR="002D22F8" w:rsidRPr="00485C7D">
        <w:rPr>
          <w:i/>
        </w:rPr>
        <w:t>National Consumer Credit Protection Act 2009</w:t>
      </w:r>
      <w:r w:rsidR="002D22F8" w:rsidRPr="00485C7D">
        <w:t xml:space="preserve">, the </w:t>
      </w:r>
      <w:r w:rsidR="002D22F8" w:rsidRPr="00485C7D">
        <w:rPr>
          <w:i/>
        </w:rPr>
        <w:t>Retirement Savings Accounts Act 1997</w:t>
      </w:r>
      <w:r w:rsidR="002D22F8" w:rsidRPr="00485C7D">
        <w:t xml:space="preserve"> and the </w:t>
      </w:r>
      <w:r w:rsidR="002D22F8" w:rsidRPr="00485C7D">
        <w:rPr>
          <w:i/>
        </w:rPr>
        <w:t>Superannuation Industry (Supervision) Act 1993</w:t>
      </w:r>
      <w:r>
        <w:t xml:space="preserve">, ASIC may use </w:t>
      </w:r>
      <w:r w:rsidR="00E62978">
        <w:t xml:space="preserve">books </w:t>
      </w:r>
      <w:r>
        <w:t>seized</w:t>
      </w:r>
      <w:r w:rsidR="00E62978">
        <w:t xml:space="preserve"> by ASIC under those provisions f</w:t>
      </w:r>
      <w:r>
        <w:t xml:space="preserve">or the purposes of </w:t>
      </w:r>
      <w:r w:rsidR="002D22F8">
        <w:t xml:space="preserve">a proceeding under a law of the Commonwealth or of a State or Territory. </w:t>
      </w:r>
    </w:p>
    <w:p w14:paraId="5F8A4E47" w14:textId="46B46BDB" w:rsidR="00C971C5" w:rsidRDefault="00DF4D4E" w:rsidP="00C971C5">
      <w:pPr>
        <w:pStyle w:val="base-text-paragraph"/>
      </w:pPr>
      <w:r>
        <w:t xml:space="preserve">In contrast, material </w:t>
      </w:r>
      <w:r w:rsidR="00C971C5">
        <w:t xml:space="preserve">seized under the existing search warrant provisions in the </w:t>
      </w:r>
      <w:r w:rsidR="00C971C5" w:rsidRPr="00146199">
        <w:rPr>
          <w:i/>
        </w:rPr>
        <w:t xml:space="preserve">Crimes Act </w:t>
      </w:r>
      <w:r w:rsidR="00146199" w:rsidRPr="00146199">
        <w:rPr>
          <w:i/>
        </w:rPr>
        <w:t>1914</w:t>
      </w:r>
      <w:r w:rsidR="00146199">
        <w:t xml:space="preserve"> </w:t>
      </w:r>
      <w:r w:rsidR="00664804">
        <w:t xml:space="preserve">which is subsequently shared with ASIC </w:t>
      </w:r>
      <w:r w:rsidR="00C971C5">
        <w:t xml:space="preserve">can only be used by ASIC for the purpose of investigating or prosecuting criminal offences. </w:t>
      </w:r>
      <w:r w:rsidR="00E62978">
        <w:t>Seized material</w:t>
      </w:r>
      <w:r w:rsidR="00C971C5">
        <w:t xml:space="preserve"> cannot be used to investigate contraventions that </w:t>
      </w:r>
      <w:r w:rsidR="00BB04B0">
        <w:t>may give rise to</w:t>
      </w:r>
      <w:r w:rsidR="00C971C5">
        <w:t xml:space="preserve"> civ</w:t>
      </w:r>
      <w:r w:rsidR="00664804">
        <w:t>il proceedings or administrative</w:t>
      </w:r>
      <w:r w:rsidR="00C971C5">
        <w:t xml:space="preserve"> action, and </w:t>
      </w:r>
      <w:r w:rsidR="00FB2AAB">
        <w:t xml:space="preserve">the material </w:t>
      </w:r>
      <w:r w:rsidR="00C971C5">
        <w:t xml:space="preserve">is not admissible in any such proceedings or action undertaken by ASIC. </w:t>
      </w:r>
    </w:p>
    <w:p w14:paraId="57E9DF3F" w14:textId="5C39FEDF" w:rsidR="00C971C5" w:rsidRDefault="00E62978" w:rsidP="00C971C5">
      <w:pPr>
        <w:pStyle w:val="base-text-paragraph"/>
      </w:pPr>
      <w:r>
        <w:t xml:space="preserve">The ASIC Enforcement Review Taskforce found that the </w:t>
      </w:r>
      <w:r w:rsidR="00C971C5">
        <w:t xml:space="preserve">restrictions on the permissible use of evidence obtained under the existing </w:t>
      </w:r>
      <w:r w:rsidR="00C971C5" w:rsidRPr="00FB2AAB">
        <w:rPr>
          <w:i/>
        </w:rPr>
        <w:t xml:space="preserve">Crimes Act </w:t>
      </w:r>
      <w:r w:rsidR="00FB2AAB" w:rsidRPr="00FB2AAB">
        <w:rPr>
          <w:i/>
        </w:rPr>
        <w:t>1914</w:t>
      </w:r>
      <w:r w:rsidR="00FB2AAB">
        <w:t xml:space="preserve"> </w:t>
      </w:r>
      <w:r w:rsidR="00C971C5">
        <w:t xml:space="preserve">search warrant provisions create various practical difficulties for ASIC. </w:t>
      </w:r>
    </w:p>
    <w:p w14:paraId="08CF0D5A" w14:textId="5B5BF239" w:rsidR="00E62978" w:rsidRPr="00363CCF" w:rsidRDefault="00E62978" w:rsidP="00C971C5">
      <w:pPr>
        <w:pStyle w:val="base-text-paragraph"/>
      </w:pPr>
      <w:bookmarkStart w:id="11" w:name="_Ref17879543"/>
      <w:r w:rsidRPr="00363CCF">
        <w:t xml:space="preserve">Schedule 1 to the Bill </w:t>
      </w:r>
      <w:r w:rsidR="00D713DB" w:rsidRPr="00363CCF">
        <w:t xml:space="preserve">substitutes section 3ZQU of the </w:t>
      </w:r>
      <w:r w:rsidR="00D713DB" w:rsidRPr="00363CCF">
        <w:rPr>
          <w:i/>
        </w:rPr>
        <w:t>Crimes Act 1914</w:t>
      </w:r>
      <w:r w:rsidR="00D713DB" w:rsidRPr="00363CCF">
        <w:t xml:space="preserve"> to set out the purposes for which material seized under ASIC’s new search warrant powers can be used </w:t>
      </w:r>
      <w:r w:rsidR="00DF4D4E" w:rsidRPr="00363CCF">
        <w:t>by ASIC</w:t>
      </w:r>
      <w:r w:rsidR="00D713DB" w:rsidRPr="00363CCF">
        <w:t xml:space="preserve">. </w:t>
      </w:r>
      <w:r w:rsidR="00363CCF" w:rsidRPr="00363CCF">
        <w:rPr>
          <w:rStyle w:val="Referencingstyle"/>
        </w:rPr>
        <w:t>[Schedule 1</w:t>
      </w:r>
      <w:r w:rsidR="00D713DB" w:rsidRPr="00363CCF">
        <w:rPr>
          <w:rStyle w:val="Referencingstyle"/>
        </w:rPr>
        <w:t>, i</w:t>
      </w:r>
      <w:r w:rsidR="00363CCF" w:rsidRPr="00363CCF">
        <w:rPr>
          <w:rStyle w:val="Referencingstyle"/>
        </w:rPr>
        <w:t>tem 1, section 39G of the ASIC Act</w:t>
      </w:r>
      <w:r w:rsidR="00D713DB" w:rsidRPr="00363CCF">
        <w:rPr>
          <w:rStyle w:val="Referencingstyle"/>
        </w:rPr>
        <w:t>]</w:t>
      </w:r>
      <w:bookmarkEnd w:id="11"/>
      <w:r w:rsidR="00D713DB" w:rsidRPr="00363CCF">
        <w:t xml:space="preserve">  </w:t>
      </w:r>
    </w:p>
    <w:p w14:paraId="3AA6BA5C" w14:textId="5475466C" w:rsidR="00146199" w:rsidRDefault="00DF4D4E" w:rsidP="00146199">
      <w:pPr>
        <w:pStyle w:val="base-text-paragraph"/>
      </w:pPr>
      <w:bookmarkStart w:id="12" w:name="_Ref17998847"/>
      <w:bookmarkStart w:id="13" w:name="_Ref17368722"/>
      <w:r>
        <w:t>Under the substituted provision, a</w:t>
      </w:r>
      <w:r w:rsidR="00146199">
        <w:t xml:space="preserve"> constable or Commonwealth officer </w:t>
      </w:r>
      <w:r w:rsidR="008B55EF">
        <w:t xml:space="preserve">may </w:t>
      </w:r>
      <w:r w:rsidR="00146199">
        <w:t xml:space="preserve">use </w:t>
      </w:r>
      <w:r w:rsidR="00E73803">
        <w:t xml:space="preserve">or make available to an ASIC staff member to use, </w:t>
      </w:r>
      <w:r w:rsidR="00146199">
        <w:t>seized evidential material for the purpose of</w:t>
      </w:r>
      <w:r w:rsidR="00E73803">
        <w:t xml:space="preserve"> the performance of ASIC’s functions or duties or the exercise of ASIC’s powers.</w:t>
      </w:r>
      <w:bookmarkEnd w:id="12"/>
      <w:r w:rsidR="00E73803">
        <w:t xml:space="preserve"> </w:t>
      </w:r>
      <w:bookmarkEnd w:id="13"/>
    </w:p>
    <w:p w14:paraId="2D4CC4C7" w14:textId="3CF5748C" w:rsidR="004A216F" w:rsidRDefault="00E73803" w:rsidP="004A216F">
      <w:pPr>
        <w:pStyle w:val="base-text-paragraph"/>
      </w:pPr>
      <w:r>
        <w:t xml:space="preserve">This would include ASIC </w:t>
      </w:r>
      <w:r w:rsidR="004A216F">
        <w:t>preventing or investigating a breach of an offence provision, a brea</w:t>
      </w:r>
      <w:r w:rsidR="00591098">
        <w:t xml:space="preserve">ch of a civil penalty provision, </w:t>
      </w:r>
      <w:r w:rsidR="004A216F">
        <w:t>investigating such a breach</w:t>
      </w:r>
      <w:r w:rsidR="00591098">
        <w:t xml:space="preserve"> or a breach that could result in other civil or administrative </w:t>
      </w:r>
      <w:r w:rsidR="005C7FA8">
        <w:t>action</w:t>
      </w:r>
      <w:r w:rsidR="00591098">
        <w:t xml:space="preserve">. </w:t>
      </w:r>
    </w:p>
    <w:p w14:paraId="0F1E20EC" w14:textId="3A9AF1F5" w:rsidR="004A216F" w:rsidRDefault="004A216F" w:rsidP="004A216F">
      <w:pPr>
        <w:pStyle w:val="base-text-paragraph"/>
        <w:keepNext/>
      </w:pPr>
      <w:r>
        <w:t>It would also include ASIC using material seized through a search warrant to:</w:t>
      </w:r>
    </w:p>
    <w:p w14:paraId="11E1BA0E" w14:textId="41FE5D3F" w:rsidR="004A216F" w:rsidRDefault="004A216F" w:rsidP="004A216F">
      <w:pPr>
        <w:pStyle w:val="dotpoint"/>
        <w:keepNext/>
      </w:pPr>
      <w:r>
        <w:t xml:space="preserve">disqualify a person from managing a corporation or ban a person from providing financial services or engaging in </w:t>
      </w:r>
      <w:bookmarkStart w:id="14" w:name="_GoBack"/>
      <w:bookmarkEnd w:id="14"/>
      <w:r>
        <w:t xml:space="preserve">credit activities; </w:t>
      </w:r>
    </w:p>
    <w:p w14:paraId="564C1958" w14:textId="1D51EF22" w:rsidR="005C7FA8" w:rsidRDefault="005C7FA8" w:rsidP="004A216F">
      <w:pPr>
        <w:pStyle w:val="dotpoint"/>
        <w:keepNext/>
      </w:pPr>
      <w:r>
        <w:t>seek a declaration of a contravention from a court;</w:t>
      </w:r>
    </w:p>
    <w:p w14:paraId="1BAB6708" w14:textId="3C580D9F" w:rsidR="004A216F" w:rsidRDefault="004A216F" w:rsidP="004A216F">
      <w:pPr>
        <w:pStyle w:val="dotpoint"/>
        <w:keepNext/>
      </w:pPr>
      <w:r>
        <w:t xml:space="preserve">revoke, suspend or vary conditions of a licence; </w:t>
      </w:r>
    </w:p>
    <w:p w14:paraId="199C5D60" w14:textId="1B4F87C5" w:rsidR="004A216F" w:rsidRDefault="004A216F" w:rsidP="004A216F">
      <w:pPr>
        <w:pStyle w:val="dotpoint"/>
        <w:keepNext/>
      </w:pPr>
      <w:r>
        <w:t xml:space="preserve">issue an infringement notice; </w:t>
      </w:r>
    </w:p>
    <w:p w14:paraId="1EB6D995" w14:textId="7C8FDEE2" w:rsidR="004A216F" w:rsidRPr="004547BE" w:rsidRDefault="004A216F" w:rsidP="00E5250A">
      <w:pPr>
        <w:pStyle w:val="dotpoint"/>
        <w:keepNext/>
      </w:pPr>
      <w:r>
        <w:t xml:space="preserve">seek </w:t>
      </w:r>
      <w:r w:rsidRPr="0059503D">
        <w:t>an injunction to stop</w:t>
      </w:r>
      <w:r>
        <w:t xml:space="preserve"> future misconduct; or</w:t>
      </w:r>
    </w:p>
    <w:p w14:paraId="67C5FB53" w14:textId="15DD1149" w:rsidR="004A216F" w:rsidRPr="0059503D" w:rsidRDefault="004A216F" w:rsidP="00E5250A">
      <w:pPr>
        <w:pStyle w:val="dotpoint"/>
        <w:keepNext/>
      </w:pPr>
      <w:proofErr w:type="gramStart"/>
      <w:r>
        <w:t>seek</w:t>
      </w:r>
      <w:proofErr w:type="gramEnd"/>
      <w:r>
        <w:t xml:space="preserve"> </w:t>
      </w:r>
      <w:r w:rsidRPr="0059503D">
        <w:t xml:space="preserve">an order </w:t>
      </w:r>
      <w:r>
        <w:t xml:space="preserve">from a court </w:t>
      </w:r>
      <w:r w:rsidRPr="0059503D">
        <w:t>to wind up a company</w:t>
      </w:r>
      <w:r>
        <w:t xml:space="preserve">. </w:t>
      </w:r>
    </w:p>
    <w:p w14:paraId="2F6D28BD" w14:textId="754E16D7" w:rsidR="006309C1" w:rsidRDefault="006309C1" w:rsidP="006309C1">
      <w:pPr>
        <w:pStyle w:val="base-text-paragraph"/>
      </w:pPr>
      <w:r>
        <w:t xml:space="preserve">ASIC is also able to share information with a person engaged by ASIC to, for example, assist in the preparation of a legal case or undertake forensic accounting. It is important that ASIC can share the information broadly with people that it engages. </w:t>
      </w:r>
    </w:p>
    <w:p w14:paraId="3FFFAE57" w14:textId="39082EA8" w:rsidR="00E73803" w:rsidRDefault="00DF44DB" w:rsidP="00DF44DB">
      <w:pPr>
        <w:pStyle w:val="base-text-paragraph"/>
      </w:pPr>
      <w:r>
        <w:t>A constable or Commonwealth officer may also</w:t>
      </w:r>
      <w:r w:rsidR="003A6B4C">
        <w:t xml:space="preserve"> make available to a constable or </w:t>
      </w:r>
      <w:r>
        <w:t>a Commonwealth officer the seized evidential material for</w:t>
      </w:r>
      <w:r w:rsidR="006309C1">
        <w:t>:</w:t>
      </w:r>
    </w:p>
    <w:p w14:paraId="29482E38" w14:textId="77777777" w:rsidR="00146199" w:rsidRDefault="00146199" w:rsidP="00DF44DB">
      <w:pPr>
        <w:pStyle w:val="dotpoint"/>
      </w:pPr>
      <w:r>
        <w:t xml:space="preserve">preventing or investigating a breach of an offence provision, a breach of a civil penalty provision, or a breach of an obligation (other than an obligation of a private nature); </w:t>
      </w:r>
    </w:p>
    <w:p w14:paraId="5121E92B" w14:textId="77777777" w:rsidR="00146199" w:rsidRDefault="00146199" w:rsidP="00146199">
      <w:pPr>
        <w:pStyle w:val="dotpoint"/>
      </w:pPr>
      <w:r>
        <w:t>prosecuting a breach of an offence provision;</w:t>
      </w:r>
    </w:p>
    <w:p w14:paraId="1CFAF3C2" w14:textId="77777777" w:rsidR="00DF44DB" w:rsidRDefault="00DF44DB" w:rsidP="00146199">
      <w:pPr>
        <w:pStyle w:val="dotpoint"/>
      </w:pPr>
      <w:r>
        <w:t>prosecuting a breach of a civil penalty provision; or</w:t>
      </w:r>
    </w:p>
    <w:p w14:paraId="7C028F6C" w14:textId="77777777" w:rsidR="00DF44DB" w:rsidRDefault="00DF44DB" w:rsidP="00DF44DB">
      <w:pPr>
        <w:pStyle w:val="dotpoint"/>
      </w:pPr>
      <w:proofErr w:type="gramStart"/>
      <w:r>
        <w:t>taking</w:t>
      </w:r>
      <w:proofErr w:type="gramEnd"/>
      <w:r>
        <w:t xml:space="preserve"> administrative action in response to a breach of an obligation. </w:t>
      </w:r>
    </w:p>
    <w:p w14:paraId="62F570DC" w14:textId="3F35D025" w:rsidR="00CD04ED" w:rsidRDefault="00DF44DB" w:rsidP="009E192B">
      <w:pPr>
        <w:pStyle w:val="base-text-paragraph"/>
        <w:keepNext/>
        <w:numPr>
          <w:ilvl w:val="1"/>
          <w:numId w:val="4"/>
        </w:numPr>
      </w:pPr>
      <w:r>
        <w:lastRenderedPageBreak/>
        <w:t>A</w:t>
      </w:r>
      <w:r w:rsidR="006D4CC8">
        <w:t xml:space="preserve"> constable or Commonwealth officer </w:t>
      </w:r>
      <w:r w:rsidR="006309C1">
        <w:t xml:space="preserve">is able </w:t>
      </w:r>
      <w:r w:rsidR="006D4CC8">
        <w:t>to use the material in preventing, investigating or prosecuting a breach of any offence provision. This is not limited to indictable offences.</w:t>
      </w:r>
    </w:p>
    <w:p w14:paraId="149DEDF9" w14:textId="401D0DAF" w:rsidR="00510409" w:rsidRDefault="003A6B4C" w:rsidP="00C971C5">
      <w:pPr>
        <w:pStyle w:val="base-text-paragraph"/>
      </w:pPr>
      <w:r>
        <w:t xml:space="preserve">Constable and </w:t>
      </w:r>
      <w:r w:rsidR="00720E21">
        <w:t xml:space="preserve">Commonwealth officer </w:t>
      </w:r>
      <w:r>
        <w:t>are</w:t>
      </w:r>
      <w:r w:rsidR="00510409">
        <w:t xml:space="preserve"> defined in section 3 of the </w:t>
      </w:r>
      <w:r w:rsidR="00510409" w:rsidRPr="00510409">
        <w:rPr>
          <w:i/>
        </w:rPr>
        <w:t>Crimes Act 1914</w:t>
      </w:r>
      <w:r w:rsidR="00664804">
        <w:rPr>
          <w:i/>
        </w:rPr>
        <w:t xml:space="preserve"> </w:t>
      </w:r>
      <w:r w:rsidR="00664804">
        <w:t xml:space="preserve">and </w:t>
      </w:r>
      <w:r>
        <w:t>are</w:t>
      </w:r>
      <w:r w:rsidR="00664804">
        <w:t xml:space="preserve"> adopted for the purposes of ASIC’s harmonised search warrant provisions</w:t>
      </w:r>
      <w:r>
        <w:t xml:space="preserve"> without modification</w:t>
      </w:r>
      <w:r w:rsidR="003936A5">
        <w:t xml:space="preserve">. </w:t>
      </w:r>
    </w:p>
    <w:p w14:paraId="628119DC" w14:textId="08B8C6E2" w:rsidR="00C971C5" w:rsidRDefault="006E5865" w:rsidP="00C971C5">
      <w:pPr>
        <w:pStyle w:val="base-text-paragraph"/>
      </w:pPr>
      <w:r>
        <w:t xml:space="preserve">The information may also be shared and used by an agency that has responsibility for law enforcement in a foreign country, intelligence gathering in a foreign country or the security of a foreign country for the purpose of enforcement action in that foreign jurisdiction. </w:t>
      </w:r>
    </w:p>
    <w:p w14:paraId="27DCFA77" w14:textId="056912EB" w:rsidR="0030679E" w:rsidRPr="002D6C66" w:rsidRDefault="004A2367" w:rsidP="00C971C5">
      <w:pPr>
        <w:pStyle w:val="base-text-paragraph"/>
        <w:numPr>
          <w:ilvl w:val="1"/>
          <w:numId w:val="4"/>
        </w:numPr>
      </w:pPr>
      <w:r w:rsidRPr="002D6C66">
        <w:t xml:space="preserve">The substituted provision </w:t>
      </w:r>
      <w:r w:rsidR="00F55AA8" w:rsidRPr="002D6C66">
        <w:t xml:space="preserve">inserted by Schedule 1 to this Bill </w:t>
      </w:r>
      <w:r w:rsidRPr="002D6C66">
        <w:t xml:space="preserve">also </w:t>
      </w:r>
      <w:r w:rsidR="00F55AA8" w:rsidRPr="002D6C66">
        <w:t xml:space="preserve">replicates parts of section 3ZQU in the </w:t>
      </w:r>
      <w:r w:rsidR="00F55AA8" w:rsidRPr="002D6C66">
        <w:rPr>
          <w:i/>
        </w:rPr>
        <w:t>Crimes Act 1914</w:t>
      </w:r>
      <w:r w:rsidR="00F55AA8" w:rsidRPr="002D6C66">
        <w:t xml:space="preserve">. </w:t>
      </w:r>
    </w:p>
    <w:p w14:paraId="619E3000" w14:textId="5A87D400" w:rsidR="004A2367" w:rsidRDefault="00F55AA8" w:rsidP="00C971C5">
      <w:pPr>
        <w:pStyle w:val="base-text-paragraph"/>
        <w:numPr>
          <w:ilvl w:val="1"/>
          <w:numId w:val="4"/>
        </w:numPr>
      </w:pPr>
      <w:r>
        <w:t xml:space="preserve">This includes </w:t>
      </w:r>
      <w:r w:rsidR="003B5441">
        <w:t xml:space="preserve">using or making available for others to use the seized material for proceedings under the </w:t>
      </w:r>
      <w:r w:rsidR="003B5441" w:rsidRPr="003B5441">
        <w:rPr>
          <w:i/>
        </w:rPr>
        <w:t>Proceeds of Crimes Act 1987</w:t>
      </w:r>
      <w:r w:rsidR="0030679E" w:rsidRPr="0030679E">
        <w:t>,</w:t>
      </w:r>
      <w:r w:rsidR="0030679E">
        <w:rPr>
          <w:i/>
        </w:rPr>
        <w:t xml:space="preserve"> </w:t>
      </w:r>
      <w:r w:rsidR="0030679E" w:rsidRPr="0030679E">
        <w:t>investigating</w:t>
      </w:r>
      <w:r w:rsidR="0030679E">
        <w:rPr>
          <w:i/>
        </w:rPr>
        <w:t xml:space="preserve"> </w:t>
      </w:r>
      <w:r w:rsidR="0030679E">
        <w:t xml:space="preserve">or resolving a complaint under the </w:t>
      </w:r>
      <w:r w:rsidR="0030679E" w:rsidRPr="0030679E">
        <w:rPr>
          <w:i/>
        </w:rPr>
        <w:t>Ombudsman Act 1976</w:t>
      </w:r>
      <w:r w:rsidR="0030679E">
        <w:rPr>
          <w:i/>
        </w:rPr>
        <w:t xml:space="preserve"> </w:t>
      </w:r>
      <w:r w:rsidR="0030679E">
        <w:t xml:space="preserve">or the performance or functions of the Australian Federal Police. </w:t>
      </w:r>
    </w:p>
    <w:p w14:paraId="5E036F02" w14:textId="535E2E37" w:rsidR="00966EB4" w:rsidRDefault="008E673C" w:rsidP="004179DB">
      <w:pPr>
        <w:pStyle w:val="Heading3"/>
      </w:pPr>
      <w:r>
        <w:t xml:space="preserve">How are ASIC’s search warrant powers enhanced? </w:t>
      </w:r>
    </w:p>
    <w:p w14:paraId="3589F8C8" w14:textId="01B938B7" w:rsidR="00513C17" w:rsidRDefault="00513C17" w:rsidP="006267A9">
      <w:pPr>
        <w:pStyle w:val="base-text-paragraph"/>
      </w:pPr>
      <w:r>
        <w:t>The</w:t>
      </w:r>
      <w:r w:rsidR="006267A9">
        <w:t xml:space="preserve"> existing search warrant powers in the ASIC Act</w:t>
      </w:r>
      <w:r>
        <w:t xml:space="preserve">, the </w:t>
      </w:r>
      <w:r w:rsidR="000F2A4E" w:rsidRPr="003D02C7">
        <w:rPr>
          <w:i/>
          <w:lang w:val="en-US" w:eastAsia="en-US"/>
        </w:rPr>
        <w:t>National Consumer Credit Protection</w:t>
      </w:r>
      <w:r w:rsidRPr="003D02C7">
        <w:rPr>
          <w:i/>
          <w:lang w:val="en-US" w:eastAsia="en-US"/>
        </w:rPr>
        <w:t xml:space="preserve"> Act</w:t>
      </w:r>
      <w:r w:rsidR="000F2A4E" w:rsidRPr="003D02C7">
        <w:rPr>
          <w:i/>
          <w:lang w:val="en-US" w:eastAsia="en-US"/>
        </w:rPr>
        <w:t xml:space="preserve"> 2009</w:t>
      </w:r>
      <w:r w:rsidRPr="003D02C7">
        <w:rPr>
          <w:lang w:val="en-US" w:eastAsia="en-US"/>
        </w:rPr>
        <w:t xml:space="preserve">, the </w:t>
      </w:r>
      <w:r w:rsidR="000F2A4E" w:rsidRPr="003D02C7">
        <w:rPr>
          <w:i/>
          <w:lang w:val="en-US" w:eastAsia="en-US"/>
        </w:rPr>
        <w:t>Retirement Savings Accounts</w:t>
      </w:r>
      <w:r w:rsidRPr="003D02C7">
        <w:rPr>
          <w:i/>
          <w:lang w:val="en-US" w:eastAsia="en-US"/>
        </w:rPr>
        <w:t xml:space="preserve"> Act</w:t>
      </w:r>
      <w:r w:rsidR="000F2A4E" w:rsidRPr="003D02C7">
        <w:rPr>
          <w:i/>
          <w:lang w:val="en-US" w:eastAsia="en-US"/>
        </w:rPr>
        <w:t> 1997</w:t>
      </w:r>
      <w:r w:rsidRPr="003D02C7">
        <w:rPr>
          <w:lang w:val="en-US" w:eastAsia="en-US"/>
        </w:rPr>
        <w:t xml:space="preserve"> and the </w:t>
      </w:r>
      <w:r w:rsidR="000F2A4E" w:rsidRPr="003D02C7">
        <w:rPr>
          <w:i/>
          <w:lang w:val="en-US" w:eastAsia="en-US"/>
        </w:rPr>
        <w:t>Superannuation Industry (Supervision)</w:t>
      </w:r>
      <w:r w:rsidRPr="003D02C7">
        <w:rPr>
          <w:i/>
          <w:lang w:val="en-US" w:eastAsia="en-US"/>
        </w:rPr>
        <w:t xml:space="preserve"> Act</w:t>
      </w:r>
      <w:r w:rsidR="000F2A4E" w:rsidRPr="003D02C7">
        <w:rPr>
          <w:i/>
          <w:lang w:val="en-US" w:eastAsia="en-US"/>
        </w:rPr>
        <w:t> </w:t>
      </w:r>
      <w:r w:rsidR="000F2A4E" w:rsidRPr="00252D8F">
        <w:rPr>
          <w:i/>
          <w:lang w:val="en-US" w:eastAsia="en-US"/>
        </w:rPr>
        <w:t>1993</w:t>
      </w:r>
      <w:r>
        <w:t xml:space="preserve"> </w:t>
      </w:r>
      <w:r w:rsidR="00D82CB6">
        <w:t>do not</w:t>
      </w:r>
      <w:r>
        <w:t xml:space="preserve"> adequately</w:t>
      </w:r>
      <w:r w:rsidR="00D82CB6">
        <w:t xml:space="preserve"> address </w:t>
      </w:r>
      <w:r w:rsidR="00E012EF">
        <w:t xml:space="preserve">the issues that arise from the operation of modern businesses. </w:t>
      </w:r>
      <w:r w:rsidR="000F2A4E">
        <w:t xml:space="preserve">The ASIC Enforcement </w:t>
      </w:r>
      <w:r w:rsidR="006E5865">
        <w:t xml:space="preserve">Review </w:t>
      </w:r>
      <w:r w:rsidR="000F2A4E">
        <w:t>Taskforce found that a</w:t>
      </w:r>
      <w:r w:rsidR="00141E2F">
        <w:t xml:space="preserve">s a result, these search warrant powers are not as practical or effective as they </w:t>
      </w:r>
      <w:r w:rsidR="000F2A4E">
        <w:t>could</w:t>
      </w:r>
      <w:r w:rsidR="00141E2F">
        <w:t xml:space="preserve"> be.</w:t>
      </w:r>
    </w:p>
    <w:p w14:paraId="463B02DC" w14:textId="4000F770" w:rsidR="00082DAB" w:rsidRDefault="00082DAB" w:rsidP="00082DAB">
      <w:pPr>
        <w:pStyle w:val="base-text-paragraph"/>
      </w:pPr>
      <w:r>
        <w:t xml:space="preserve">The search warrant provisions in the </w:t>
      </w:r>
      <w:r w:rsidRPr="00C14BDE">
        <w:rPr>
          <w:i/>
        </w:rPr>
        <w:t xml:space="preserve">Crimes Act </w:t>
      </w:r>
      <w:r w:rsidR="00C14BDE" w:rsidRPr="00C14BDE">
        <w:rPr>
          <w:i/>
        </w:rPr>
        <w:t>1914</w:t>
      </w:r>
      <w:r w:rsidR="00C14BDE">
        <w:t xml:space="preserve"> </w:t>
      </w:r>
      <w:r>
        <w:t xml:space="preserve">were recently amended by the </w:t>
      </w:r>
      <w:r w:rsidRPr="00082DAB">
        <w:rPr>
          <w:i/>
        </w:rPr>
        <w:t>Telecommunications and Other Legislation Amendment (Assistance and Access) Act 2018</w:t>
      </w:r>
      <w:r>
        <w:t xml:space="preserve"> to address thes</w:t>
      </w:r>
      <w:r w:rsidR="00831824">
        <w:t xml:space="preserve">e </w:t>
      </w:r>
      <w:r w:rsidR="00AA2DE0">
        <w:t xml:space="preserve">concerns to allow the Australian Federal Police </w:t>
      </w:r>
      <w:r w:rsidR="00141E2F">
        <w:t xml:space="preserve">to carry out its functions more effectively. </w:t>
      </w:r>
    </w:p>
    <w:p w14:paraId="2E08F554" w14:textId="77777777" w:rsidR="00E16F89" w:rsidRDefault="00513C17" w:rsidP="006267A9">
      <w:pPr>
        <w:pStyle w:val="base-text-paragraph"/>
      </w:pPr>
      <w:r>
        <w:t xml:space="preserve">Schedule 1 to this Bill </w:t>
      </w:r>
      <w:r w:rsidR="00CE0E63">
        <w:t>incorporates</w:t>
      </w:r>
      <w:r>
        <w:t xml:space="preserve"> </w:t>
      </w:r>
      <w:r w:rsidR="002041AC">
        <w:t xml:space="preserve">by reference </w:t>
      </w:r>
      <w:r w:rsidR="006F3315">
        <w:t>many of</w:t>
      </w:r>
      <w:r>
        <w:t xml:space="preserve"> the </w:t>
      </w:r>
      <w:r w:rsidR="006F3315">
        <w:t>‘</w:t>
      </w:r>
      <w:r>
        <w:t>ancillary powers</w:t>
      </w:r>
      <w:r w:rsidR="006F3315">
        <w:t>’</w:t>
      </w:r>
      <w:r>
        <w:t xml:space="preserve"> for se</w:t>
      </w:r>
      <w:r w:rsidR="00831824">
        <w:t xml:space="preserve">arch warrants </w:t>
      </w:r>
      <w:r w:rsidR="006F3315">
        <w:t>from</w:t>
      </w:r>
      <w:r w:rsidR="00831824">
        <w:t xml:space="preserve"> the </w:t>
      </w:r>
      <w:r w:rsidR="00831824" w:rsidRPr="00AF306D">
        <w:rPr>
          <w:i/>
        </w:rPr>
        <w:t>Crimes Act</w:t>
      </w:r>
      <w:r w:rsidR="00AF306D" w:rsidRPr="00AF306D">
        <w:rPr>
          <w:i/>
        </w:rPr>
        <w:t xml:space="preserve"> 1914</w:t>
      </w:r>
      <w:r w:rsidR="00CE0E63">
        <w:rPr>
          <w:i/>
        </w:rPr>
        <w:t xml:space="preserve"> </w:t>
      </w:r>
      <w:r w:rsidR="00CE0E63">
        <w:t>into the</w:t>
      </w:r>
      <w:r w:rsidR="00683A99">
        <w:t xml:space="preserve"> ASIC </w:t>
      </w:r>
      <w:r w:rsidR="00CE0E63">
        <w:t>Act for the purposes of ASIC’s new search warrant powers</w:t>
      </w:r>
      <w:r w:rsidR="00E16F89">
        <w:t>, with minor modifications as necessary</w:t>
      </w:r>
      <w:r w:rsidR="00141E2F">
        <w:t xml:space="preserve">. </w:t>
      </w:r>
    </w:p>
    <w:p w14:paraId="7779F95E" w14:textId="74E83776" w:rsidR="003534AD" w:rsidRDefault="00E16F89" w:rsidP="006267A9">
      <w:pPr>
        <w:pStyle w:val="base-text-paragraph"/>
      </w:pPr>
      <w:r>
        <w:t xml:space="preserve">For example, </w:t>
      </w:r>
      <w:r w:rsidR="00084F14">
        <w:t xml:space="preserve">these </w:t>
      </w:r>
      <w:r w:rsidR="00055B10">
        <w:t>give</w:t>
      </w:r>
      <w:r w:rsidR="00084F14">
        <w:t xml:space="preserve"> </w:t>
      </w:r>
      <w:r w:rsidR="00AF306D">
        <w:t xml:space="preserve">ASIC </w:t>
      </w:r>
      <w:r w:rsidR="00084F14">
        <w:t xml:space="preserve">the ability </w:t>
      </w:r>
      <w:r w:rsidR="00AF306D">
        <w:t>to</w:t>
      </w:r>
      <w:r w:rsidR="003534AD">
        <w:t>:</w:t>
      </w:r>
    </w:p>
    <w:p w14:paraId="56545F0C" w14:textId="515D5CEC" w:rsidR="00B41935" w:rsidRDefault="00B41935" w:rsidP="00E14601">
      <w:pPr>
        <w:pStyle w:val="dotpoint"/>
      </w:pPr>
      <w:bookmarkStart w:id="15" w:name="tempbookmark"/>
      <w:bookmarkEnd w:id="15"/>
      <w:r>
        <w:t>take photographs and make video recordings of the search</w:t>
      </w:r>
      <w:r w:rsidR="00AF306D">
        <w:t xml:space="preserve"> </w:t>
      </w:r>
      <w:r w:rsidR="00AF306D" w:rsidRPr="00055B10">
        <w:t>(</w:t>
      </w:r>
      <w:r w:rsidR="00055B10" w:rsidRPr="00D45712">
        <w:t>s</w:t>
      </w:r>
      <w:r w:rsidR="00055B10">
        <w:t>ection 3J</w:t>
      </w:r>
      <w:r w:rsidR="00055B10" w:rsidRPr="00D45712">
        <w:t xml:space="preserve"> of the </w:t>
      </w:r>
      <w:r w:rsidR="00055B10" w:rsidRPr="00D45712">
        <w:rPr>
          <w:i/>
        </w:rPr>
        <w:t>Crimes Act 1914</w:t>
      </w:r>
      <w:r w:rsidR="00AF306D" w:rsidRPr="00055B10">
        <w:t>)</w:t>
      </w:r>
      <w:r w:rsidRPr="00055B10">
        <w:t>;</w:t>
      </w:r>
    </w:p>
    <w:p w14:paraId="7118C041" w14:textId="598FD717" w:rsidR="00055B10" w:rsidRDefault="004B6CDB" w:rsidP="003534AD">
      <w:pPr>
        <w:pStyle w:val="dotpoint"/>
      </w:pPr>
      <w:r>
        <w:t xml:space="preserve">operate electronic equipment on the premises to access data </w:t>
      </w:r>
      <w:r w:rsidR="00055B10" w:rsidRPr="00055B10">
        <w:t>(</w:t>
      </w:r>
      <w:r w:rsidR="00055B10" w:rsidRPr="00D45712">
        <w:t>s</w:t>
      </w:r>
      <w:r w:rsidR="00055B10">
        <w:t>ection 3</w:t>
      </w:r>
      <w:r>
        <w:t>L</w:t>
      </w:r>
      <w:r w:rsidR="00055B10" w:rsidRPr="00D45712">
        <w:t xml:space="preserve"> of the </w:t>
      </w:r>
      <w:r w:rsidR="00055B10" w:rsidRPr="00D45712">
        <w:rPr>
          <w:i/>
        </w:rPr>
        <w:t>Crimes Act 1914</w:t>
      </w:r>
      <w:r w:rsidR="00055B10" w:rsidRPr="00055B10">
        <w:t>);</w:t>
      </w:r>
    </w:p>
    <w:p w14:paraId="1228C5DF" w14:textId="6B09C6B3" w:rsidR="003534AD" w:rsidRDefault="003534AD" w:rsidP="003534AD">
      <w:pPr>
        <w:pStyle w:val="dotpoint"/>
      </w:pPr>
      <w:r>
        <w:t xml:space="preserve">move </w:t>
      </w:r>
      <w:r w:rsidR="005F37E3">
        <w:t>d</w:t>
      </w:r>
      <w:r w:rsidR="00B41935">
        <w:t>evices to another place</w:t>
      </w:r>
      <w:r w:rsidR="005F37E3">
        <w:t xml:space="preserve"> for processing </w:t>
      </w:r>
      <w:r w:rsidR="00E14601">
        <w:t>to determine if the devices</w:t>
      </w:r>
      <w:r w:rsidR="005F37E3">
        <w:t xml:space="preserve"> contain evidential material</w:t>
      </w:r>
      <w:r w:rsidR="00AF306D">
        <w:t xml:space="preserve"> </w:t>
      </w:r>
      <w:r w:rsidR="00AF306D" w:rsidRPr="00D45712">
        <w:t>(</w:t>
      </w:r>
      <w:r w:rsidR="00D45712" w:rsidRPr="00D45712">
        <w:t>section 3K of the</w:t>
      </w:r>
      <w:r w:rsidR="00AF306D" w:rsidRPr="00D45712">
        <w:t xml:space="preserve"> </w:t>
      </w:r>
      <w:r w:rsidR="00AF306D" w:rsidRPr="00D45712">
        <w:rPr>
          <w:i/>
        </w:rPr>
        <w:t xml:space="preserve">Crimes Act </w:t>
      </w:r>
      <w:r w:rsidR="00D45712" w:rsidRPr="00D45712">
        <w:rPr>
          <w:i/>
        </w:rPr>
        <w:t>1914</w:t>
      </w:r>
      <w:r w:rsidR="00AF306D" w:rsidRPr="00D45712">
        <w:t>)</w:t>
      </w:r>
      <w:r w:rsidR="005F37E3">
        <w:t>;</w:t>
      </w:r>
      <w:r w:rsidR="00BA2DC9">
        <w:t xml:space="preserve"> and</w:t>
      </w:r>
    </w:p>
    <w:p w14:paraId="1E4E9013" w14:textId="39EE60A1" w:rsidR="003534AD" w:rsidRDefault="00E14601" w:rsidP="00B41935">
      <w:pPr>
        <w:pStyle w:val="dotpoint"/>
      </w:pPr>
      <w:proofErr w:type="gramStart"/>
      <w:r>
        <w:t>operate</w:t>
      </w:r>
      <w:proofErr w:type="gramEnd"/>
      <w:r>
        <w:t xml:space="preserve"> seized</w:t>
      </w:r>
      <w:r w:rsidR="003534AD">
        <w:t xml:space="preserve"> </w:t>
      </w:r>
      <w:r w:rsidR="00B41935">
        <w:t>devices</w:t>
      </w:r>
      <w:r w:rsidR="00683A99">
        <w:t xml:space="preserve"> to access dat</w:t>
      </w:r>
      <w:r w:rsidR="00B41935">
        <w:t>a</w:t>
      </w:r>
      <w:r w:rsidR="00AF306D">
        <w:t xml:space="preserve"> </w:t>
      </w:r>
      <w:r w:rsidR="00CF4F3C" w:rsidRPr="00D45712">
        <w:t>(s</w:t>
      </w:r>
      <w:r w:rsidR="00CF4F3C">
        <w:t>ection 3ZQV</w:t>
      </w:r>
      <w:r w:rsidR="00CF4F3C" w:rsidRPr="00D45712">
        <w:t xml:space="preserve"> of the </w:t>
      </w:r>
      <w:r w:rsidR="00CF4F3C">
        <w:rPr>
          <w:i/>
        </w:rPr>
        <w:t>Crimes Act </w:t>
      </w:r>
      <w:r w:rsidR="00CF4F3C" w:rsidRPr="00D45712">
        <w:rPr>
          <w:i/>
        </w:rPr>
        <w:t>1914</w:t>
      </w:r>
      <w:r w:rsidR="00CF4F3C" w:rsidRPr="00D45712">
        <w:t>)</w:t>
      </w:r>
      <w:r w:rsidR="00CF4F3C">
        <w:t>.</w:t>
      </w:r>
      <w:r w:rsidR="00FF006C">
        <w:t xml:space="preserve"> </w:t>
      </w:r>
    </w:p>
    <w:p w14:paraId="0176C8A5" w14:textId="77777777" w:rsidR="0039013C" w:rsidRDefault="00E16F89" w:rsidP="00E16F89">
      <w:pPr>
        <w:pStyle w:val="base-text-paragraph"/>
      </w:pPr>
      <w:r>
        <w:t xml:space="preserve">The minor modifications </w:t>
      </w:r>
      <w:r w:rsidR="0039013C">
        <w:t>applied to the provisions are:</w:t>
      </w:r>
    </w:p>
    <w:p w14:paraId="3A345F6B" w14:textId="0F9E69CD" w:rsidR="00E16F89" w:rsidRDefault="0039013C" w:rsidP="0039013C">
      <w:pPr>
        <w:pStyle w:val="dotpoint"/>
      </w:pPr>
      <w:r>
        <w:t xml:space="preserve">reading references </w:t>
      </w:r>
      <w:r w:rsidR="00084F14">
        <w:t xml:space="preserve">in the </w:t>
      </w:r>
      <w:r w:rsidR="00084F14" w:rsidRPr="00084F14">
        <w:rPr>
          <w:i/>
        </w:rPr>
        <w:t>Crimes Act 1914</w:t>
      </w:r>
      <w:r w:rsidR="00084F14">
        <w:t xml:space="preserve"> </w:t>
      </w:r>
      <w:r>
        <w:t xml:space="preserve">to the </w:t>
      </w:r>
      <w:r w:rsidR="00FA1EF5">
        <w:t>‘</w:t>
      </w:r>
      <w:r>
        <w:t>Commissioner</w:t>
      </w:r>
      <w:r w:rsidR="00FA1EF5">
        <w:t>’</w:t>
      </w:r>
      <w:r>
        <w:t xml:space="preserve"> as being references to the </w:t>
      </w:r>
      <w:r w:rsidR="00FA1EF5">
        <w:t>‘</w:t>
      </w:r>
      <w:r>
        <w:t>Chairperson of ASIC</w:t>
      </w:r>
      <w:r w:rsidR="00FA1EF5">
        <w:t>’</w:t>
      </w:r>
      <w:r w:rsidR="00153161">
        <w:t xml:space="preserve"> </w:t>
      </w:r>
      <w:r w:rsidR="00153161">
        <w:rPr>
          <w:rStyle w:val="Referencingstyle"/>
        </w:rPr>
        <w:t>[Schedule 1, item 1</w:t>
      </w:r>
      <w:r w:rsidR="00153161" w:rsidRPr="00375F1D">
        <w:rPr>
          <w:rStyle w:val="Referencingstyle"/>
        </w:rPr>
        <w:t xml:space="preserve">, </w:t>
      </w:r>
      <w:r w:rsidR="00153161">
        <w:rPr>
          <w:rStyle w:val="Referencingstyle"/>
        </w:rPr>
        <w:t xml:space="preserve">subsections 39H(5) </w:t>
      </w:r>
      <w:r w:rsidR="00153161" w:rsidRPr="00375F1D">
        <w:rPr>
          <w:rStyle w:val="Referencingstyle"/>
        </w:rPr>
        <w:t xml:space="preserve">of </w:t>
      </w:r>
      <w:r w:rsidR="00153161">
        <w:rPr>
          <w:rStyle w:val="Referencingstyle"/>
        </w:rPr>
        <w:t xml:space="preserve">the ASIC </w:t>
      </w:r>
      <w:r w:rsidR="00153161" w:rsidRPr="00375F1D">
        <w:rPr>
          <w:rStyle w:val="Referencingstyle"/>
        </w:rPr>
        <w:t>Act]</w:t>
      </w:r>
      <w:r>
        <w:t xml:space="preserve">; </w:t>
      </w:r>
    </w:p>
    <w:p w14:paraId="4B657862" w14:textId="4106CEFD" w:rsidR="00E62904" w:rsidRDefault="0039013C" w:rsidP="0039013C">
      <w:pPr>
        <w:pStyle w:val="dotpoint"/>
      </w:pPr>
      <w:r>
        <w:t xml:space="preserve">omitting references to specific sections in the </w:t>
      </w:r>
      <w:r>
        <w:rPr>
          <w:i/>
        </w:rPr>
        <w:t xml:space="preserve">Crimes </w:t>
      </w:r>
      <w:r w:rsidRPr="0039013C">
        <w:rPr>
          <w:i/>
        </w:rPr>
        <w:t>Act 1914</w:t>
      </w:r>
      <w:r>
        <w:rPr>
          <w:i/>
        </w:rPr>
        <w:t xml:space="preserve"> </w:t>
      </w:r>
      <w:r>
        <w:t>where those sections are not applied by reference to ASIC’</w:t>
      </w:r>
      <w:r w:rsidR="00FA1EF5">
        <w:t>s harmonised search warrant powers</w:t>
      </w:r>
      <w:r w:rsidR="00153161">
        <w:t xml:space="preserve"> </w:t>
      </w:r>
      <w:r w:rsidR="00153161">
        <w:rPr>
          <w:rStyle w:val="Referencingstyle"/>
        </w:rPr>
        <w:t>[Schedule 1, item 1</w:t>
      </w:r>
      <w:r w:rsidR="00153161" w:rsidRPr="00375F1D">
        <w:rPr>
          <w:rStyle w:val="Referencingstyle"/>
        </w:rPr>
        <w:t xml:space="preserve">, </w:t>
      </w:r>
      <w:r w:rsidR="00153161">
        <w:rPr>
          <w:rStyle w:val="Referencingstyle"/>
        </w:rPr>
        <w:t xml:space="preserve">subsection 39H(3) and 39H(4) </w:t>
      </w:r>
      <w:r w:rsidR="00153161" w:rsidRPr="00375F1D">
        <w:rPr>
          <w:rStyle w:val="Referencingstyle"/>
        </w:rPr>
        <w:t xml:space="preserve">of </w:t>
      </w:r>
      <w:r w:rsidR="00153161">
        <w:rPr>
          <w:rStyle w:val="Referencingstyle"/>
        </w:rPr>
        <w:t xml:space="preserve">the ASIC </w:t>
      </w:r>
      <w:r w:rsidR="00153161" w:rsidRPr="00375F1D">
        <w:rPr>
          <w:rStyle w:val="Referencingstyle"/>
        </w:rPr>
        <w:t>Act]</w:t>
      </w:r>
      <w:r w:rsidR="00FA1EF5">
        <w:t xml:space="preserve">; </w:t>
      </w:r>
    </w:p>
    <w:p w14:paraId="394B1BDA" w14:textId="19BB47DA" w:rsidR="00FA1EF5" w:rsidRDefault="00E62904" w:rsidP="0039013C">
      <w:pPr>
        <w:pStyle w:val="dotpoint"/>
      </w:pPr>
      <w:r>
        <w:t>allowing the Chairperson of ASIC to delegate powers, functions or duties under the harmonised search warrant provisions to a senior ASIC staff member</w:t>
      </w:r>
      <w:r w:rsidR="0084503E">
        <w:t xml:space="preserve"> </w:t>
      </w:r>
      <w:r w:rsidR="0084503E">
        <w:rPr>
          <w:rStyle w:val="Referencingstyle"/>
        </w:rPr>
        <w:t>[Schedule 1, item 1</w:t>
      </w:r>
      <w:r w:rsidR="0084503E" w:rsidRPr="00375F1D">
        <w:rPr>
          <w:rStyle w:val="Referencingstyle"/>
        </w:rPr>
        <w:t xml:space="preserve">, </w:t>
      </w:r>
      <w:r w:rsidR="0084503E">
        <w:rPr>
          <w:rStyle w:val="Referencingstyle"/>
        </w:rPr>
        <w:t xml:space="preserve">subsection 39H(8) </w:t>
      </w:r>
      <w:r w:rsidR="0084503E" w:rsidRPr="00375F1D">
        <w:rPr>
          <w:rStyle w:val="Referencingstyle"/>
        </w:rPr>
        <w:t xml:space="preserve">of </w:t>
      </w:r>
      <w:r w:rsidR="0084503E">
        <w:rPr>
          <w:rStyle w:val="Referencingstyle"/>
        </w:rPr>
        <w:t xml:space="preserve">the ASIC </w:t>
      </w:r>
      <w:r w:rsidR="0084503E" w:rsidRPr="00375F1D">
        <w:rPr>
          <w:rStyle w:val="Referencingstyle"/>
        </w:rPr>
        <w:t>Act]</w:t>
      </w:r>
      <w:r>
        <w:t xml:space="preserve">; and </w:t>
      </w:r>
    </w:p>
    <w:p w14:paraId="35B09E2E" w14:textId="37AA747E" w:rsidR="0084503E" w:rsidRPr="0084503E" w:rsidRDefault="00FA1EF5" w:rsidP="0084503E">
      <w:pPr>
        <w:pStyle w:val="dotpoint"/>
      </w:pPr>
      <w:r>
        <w:lastRenderedPageBreak/>
        <w:t xml:space="preserve">providing for decisions to be taken about the removal or destruction of data by either the Commissioner of the Australian Federal Police or Chairperson of ASIC </w:t>
      </w:r>
      <w:r w:rsidR="00D45712">
        <w:t>depending on who has control of the data</w:t>
      </w:r>
      <w:r w:rsidR="0084503E">
        <w:t xml:space="preserve"> </w:t>
      </w:r>
      <w:r w:rsidR="0084503E" w:rsidRPr="0084503E">
        <w:rPr>
          <w:rStyle w:val="Referencingstyle"/>
        </w:rPr>
        <w:t>[Schedule 1, item 1, subsections 39H(6) and 39H(7) of the ASIC Act].</w:t>
      </w:r>
    </w:p>
    <w:p w14:paraId="09867798" w14:textId="45F575B0" w:rsidR="00CE3EDA" w:rsidRPr="0084503E" w:rsidRDefault="00CE3EDA" w:rsidP="00504B11">
      <w:pPr>
        <w:pStyle w:val="base-text-paragraph"/>
        <w:rPr>
          <w:rStyle w:val="Referencingstyle"/>
          <w:b w:val="0"/>
          <w:i w:val="0"/>
          <w:sz w:val="22"/>
        </w:rPr>
      </w:pPr>
      <w:r w:rsidRPr="0084503E">
        <w:t xml:space="preserve">Schedule 1 to the Bill also </w:t>
      </w:r>
      <w:r w:rsidR="002041AC" w:rsidRPr="0084503E">
        <w:t xml:space="preserve">adopts a modified version of </w:t>
      </w:r>
      <w:r w:rsidR="006C71D7" w:rsidRPr="0084503E">
        <w:t xml:space="preserve">subsection 3LA(1) of the </w:t>
      </w:r>
      <w:r w:rsidR="006C71D7" w:rsidRPr="0084503E">
        <w:rPr>
          <w:i/>
        </w:rPr>
        <w:t xml:space="preserve">Crimes Act 1914 </w:t>
      </w:r>
      <w:r w:rsidR="006C71D7" w:rsidRPr="0084503E">
        <w:t xml:space="preserve">to </w:t>
      </w:r>
      <w:r w:rsidR="006D425B" w:rsidRPr="0084503E">
        <w:t xml:space="preserve">enable an ASIC member, ASIC staff member or other person authorised by ASIC to apply to a magistrate for an order requiring a person to provide reasonable assistance or information to assist with a computer </w:t>
      </w:r>
      <w:r w:rsidR="00AA08E6" w:rsidRPr="0084503E">
        <w:t xml:space="preserve">or other electronic device. </w:t>
      </w:r>
      <w:r w:rsidR="0084503E" w:rsidRPr="0084503E">
        <w:rPr>
          <w:rStyle w:val="Referencingstyle"/>
        </w:rPr>
        <w:t>[Schedule 1, item 1</w:t>
      </w:r>
      <w:r w:rsidR="00AA08E6" w:rsidRPr="0084503E">
        <w:rPr>
          <w:rStyle w:val="Referencingstyle"/>
        </w:rPr>
        <w:t xml:space="preserve">, </w:t>
      </w:r>
      <w:r w:rsidR="0084503E" w:rsidRPr="0084503E">
        <w:rPr>
          <w:rStyle w:val="Referencingstyle"/>
        </w:rPr>
        <w:t xml:space="preserve">subsection 39F(3) </w:t>
      </w:r>
      <w:r w:rsidR="00AA08E6" w:rsidRPr="0084503E">
        <w:rPr>
          <w:rStyle w:val="Referencingstyle"/>
        </w:rPr>
        <w:t xml:space="preserve">of </w:t>
      </w:r>
      <w:r w:rsidR="0084503E" w:rsidRPr="0084503E">
        <w:rPr>
          <w:rStyle w:val="Referencingstyle"/>
        </w:rPr>
        <w:t xml:space="preserve">the ASIC </w:t>
      </w:r>
      <w:r w:rsidR="00AA08E6" w:rsidRPr="0084503E">
        <w:rPr>
          <w:rStyle w:val="Referencingstyle"/>
        </w:rPr>
        <w:t>Act]</w:t>
      </w:r>
    </w:p>
    <w:p w14:paraId="5C854A34" w14:textId="47DEAEBB" w:rsidR="0033147D" w:rsidRPr="0084503E" w:rsidRDefault="0033147D" w:rsidP="00504B11">
      <w:pPr>
        <w:pStyle w:val="base-text-paragraph"/>
      </w:pPr>
      <w:r>
        <w:t xml:space="preserve">Existing subsection 65(2) </w:t>
      </w:r>
      <w:r w:rsidR="000F2A4E">
        <w:t>of the ASIC Act</w:t>
      </w:r>
      <w:r>
        <w:t xml:space="preserve"> which provides </w:t>
      </w:r>
      <w:r w:rsidR="0079318F">
        <w:t>that</w:t>
      </w:r>
      <w:r>
        <w:t xml:space="preserve"> a person must not intentionally or recklessly </w:t>
      </w:r>
      <w:r w:rsidR="0079318F">
        <w:t xml:space="preserve">fail to provide reasonable assistance to a person who is exercising his or her powers under a search warrant is repealed. The provisions </w:t>
      </w:r>
      <w:r w:rsidR="002041AC">
        <w:t xml:space="preserve">applied by reference from the </w:t>
      </w:r>
      <w:r w:rsidR="0079318F" w:rsidRPr="0079318F">
        <w:rPr>
          <w:i/>
        </w:rPr>
        <w:t>Crimes Act 1914</w:t>
      </w:r>
      <w:r w:rsidR="0079318F">
        <w:t xml:space="preserve"> provide avenues for ASIC to seek assistance when </w:t>
      </w:r>
      <w:r w:rsidR="002041AC">
        <w:t>executing</w:t>
      </w:r>
      <w:r w:rsidR="0079318F">
        <w:t xml:space="preserve"> a warrant. </w:t>
      </w:r>
      <w:r w:rsidR="0079318F" w:rsidRPr="0084503E">
        <w:rPr>
          <w:rStyle w:val="Referencingstyle"/>
        </w:rPr>
        <w:t>[Sc</w:t>
      </w:r>
      <w:r w:rsidR="0084503E">
        <w:rPr>
          <w:rStyle w:val="Referencingstyle"/>
        </w:rPr>
        <w:t xml:space="preserve">hedule </w:t>
      </w:r>
      <w:r w:rsidR="009E1CC9">
        <w:rPr>
          <w:rStyle w:val="Referencingstyle"/>
        </w:rPr>
        <w:t>3</w:t>
      </w:r>
      <w:r w:rsidR="0084503E">
        <w:rPr>
          <w:rStyle w:val="Referencingstyle"/>
        </w:rPr>
        <w:t xml:space="preserve">, item </w:t>
      </w:r>
      <w:r w:rsidR="00DB469B">
        <w:rPr>
          <w:rStyle w:val="Referencingstyle"/>
        </w:rPr>
        <w:t>9</w:t>
      </w:r>
      <w:r w:rsidR="0079318F" w:rsidRPr="0084503E">
        <w:rPr>
          <w:rStyle w:val="Referencingstyle"/>
        </w:rPr>
        <w:t xml:space="preserve">, </w:t>
      </w:r>
      <w:r w:rsidR="00DB469B">
        <w:rPr>
          <w:rStyle w:val="Referencingstyle"/>
        </w:rPr>
        <w:t>subsection 65(2)</w:t>
      </w:r>
      <w:r w:rsidR="0079318F" w:rsidRPr="0084503E">
        <w:rPr>
          <w:rStyle w:val="Referencingstyle"/>
        </w:rPr>
        <w:t xml:space="preserve"> of </w:t>
      </w:r>
      <w:r w:rsidR="00DB469B">
        <w:rPr>
          <w:rStyle w:val="Referencingstyle"/>
        </w:rPr>
        <w:t xml:space="preserve">the ASIC </w:t>
      </w:r>
      <w:r w:rsidR="0079318F" w:rsidRPr="0084503E">
        <w:rPr>
          <w:rStyle w:val="Referencingstyle"/>
        </w:rPr>
        <w:t>Act]</w:t>
      </w:r>
      <w:r w:rsidR="0079318F" w:rsidRPr="0084503E">
        <w:t xml:space="preserve">  </w:t>
      </w:r>
    </w:p>
    <w:p w14:paraId="6D3A3A97" w14:textId="7DE27095" w:rsidR="00946548" w:rsidRDefault="00946548" w:rsidP="00D00775">
      <w:pPr>
        <w:pStyle w:val="Heading3"/>
      </w:pPr>
      <w:r>
        <w:t>How long can ASIC retain seized material?</w:t>
      </w:r>
    </w:p>
    <w:p w14:paraId="7305EF33" w14:textId="1FA015E7" w:rsidR="00C872E7" w:rsidRPr="00877BBB" w:rsidRDefault="00CE3EDA" w:rsidP="00C872E7">
      <w:pPr>
        <w:pStyle w:val="base-text-paragraph"/>
        <w:numPr>
          <w:ilvl w:val="1"/>
          <w:numId w:val="4"/>
        </w:numPr>
        <w:rPr>
          <w:rStyle w:val="Referencingstyle"/>
          <w:b w:val="0"/>
          <w:i w:val="0"/>
          <w:sz w:val="22"/>
        </w:rPr>
      </w:pPr>
      <w:r>
        <w:t xml:space="preserve">Schedule 1 to the Bill </w:t>
      </w:r>
      <w:r w:rsidR="002041AC">
        <w:t>applies by reference</w:t>
      </w:r>
      <w:r>
        <w:t xml:space="preserve"> section </w:t>
      </w:r>
      <w:r w:rsidR="00B2059C">
        <w:t xml:space="preserve">3ZQX of the </w:t>
      </w:r>
      <w:r w:rsidR="00B2059C" w:rsidRPr="00B2059C">
        <w:rPr>
          <w:i/>
        </w:rPr>
        <w:t>Crimes Act</w:t>
      </w:r>
      <w:r w:rsidR="00B2059C">
        <w:rPr>
          <w:i/>
        </w:rPr>
        <w:t> </w:t>
      </w:r>
      <w:r w:rsidR="00B2059C" w:rsidRPr="00B2059C">
        <w:rPr>
          <w:i/>
        </w:rPr>
        <w:t>1914</w:t>
      </w:r>
      <w:r w:rsidR="002041AC">
        <w:rPr>
          <w:i/>
        </w:rPr>
        <w:t xml:space="preserve">. </w:t>
      </w:r>
      <w:r w:rsidR="002041AC">
        <w:t xml:space="preserve">This provision sets out when </w:t>
      </w:r>
      <w:r w:rsidR="00B2059C">
        <w:t>material seized under ASIC’s harmonised search warrant powers</w:t>
      </w:r>
      <w:r w:rsidR="00877BBB">
        <w:t xml:space="preserve"> must be returned. </w:t>
      </w:r>
    </w:p>
    <w:p w14:paraId="18DCADE2" w14:textId="7B9E1C49" w:rsidR="009A456C" w:rsidRDefault="002041AC" w:rsidP="00975DA8">
      <w:pPr>
        <w:pStyle w:val="base-text-paragraph"/>
      </w:pPr>
      <w:r>
        <w:t>This applied provision requires the</w:t>
      </w:r>
      <w:r w:rsidR="00877BBB">
        <w:t xml:space="preserve"> Chairperson of ASIC </w:t>
      </w:r>
      <w:r>
        <w:t>to</w:t>
      </w:r>
      <w:r w:rsidR="00877BBB">
        <w:t xml:space="preserve"> take reasonable steps to return </w:t>
      </w:r>
      <w:r>
        <w:t>seized</w:t>
      </w:r>
      <w:r w:rsidR="00877BBB">
        <w:t xml:space="preserve"> material if it is not required or no longer required for one of the reasons described by </w:t>
      </w:r>
      <w:r w:rsidR="00877BBB" w:rsidRPr="00DB469B">
        <w:t>paragraph</w:t>
      </w:r>
      <w:r w:rsidR="00326DE2" w:rsidRPr="00DB469B">
        <w:t>s</w:t>
      </w:r>
      <w:r w:rsidR="00877BBB" w:rsidRPr="00DB469B">
        <w:t xml:space="preserve"> </w:t>
      </w:r>
      <w:r w:rsidR="00DB469B" w:rsidRPr="00DB469B">
        <w:fldChar w:fldCharType="begin"/>
      </w:r>
      <w:r w:rsidR="00DB469B" w:rsidRPr="00DB469B">
        <w:instrText xml:space="preserve"> REF _Ref17998847 \r \h </w:instrText>
      </w:r>
      <w:r w:rsidR="00DB469B">
        <w:instrText xml:space="preserve"> \* MERGEFORMAT </w:instrText>
      </w:r>
      <w:r w:rsidR="00DB469B" w:rsidRPr="00DB469B">
        <w:fldChar w:fldCharType="separate"/>
      </w:r>
      <w:r w:rsidR="001B1391">
        <w:t>1.47</w:t>
      </w:r>
      <w:r w:rsidR="00DB469B" w:rsidRPr="00DB469B">
        <w:fldChar w:fldCharType="end"/>
      </w:r>
      <w:r w:rsidR="00DB469B">
        <w:t xml:space="preserve"> </w:t>
      </w:r>
      <w:r w:rsidR="00326DE2">
        <w:t>or another judicial or administrative review proceedings</w:t>
      </w:r>
      <w:r w:rsidR="00877BBB">
        <w:t xml:space="preserve">. There are exceptions to </w:t>
      </w:r>
      <w:r w:rsidR="00C51576">
        <w:t>the requirement</w:t>
      </w:r>
      <w:r w:rsidR="00FC78A6">
        <w:t xml:space="preserve"> as per the exceptions in the </w:t>
      </w:r>
      <w:r w:rsidR="00FC78A6" w:rsidRPr="00DB469B">
        <w:rPr>
          <w:i/>
        </w:rPr>
        <w:t>Crimes Act 1914</w:t>
      </w:r>
      <w:r w:rsidR="00C51576">
        <w:t xml:space="preserve">. </w:t>
      </w:r>
    </w:p>
    <w:p w14:paraId="7DC93C3D" w14:textId="439A7DE6" w:rsidR="00E653BE" w:rsidRPr="00E653BE" w:rsidRDefault="004A7E69" w:rsidP="009A456C">
      <w:pPr>
        <w:pStyle w:val="Heading3"/>
      </w:pPr>
      <w:r>
        <w:t xml:space="preserve">How can a person access seized material? </w:t>
      </w:r>
    </w:p>
    <w:p w14:paraId="33DB2975" w14:textId="23DD1EED" w:rsidR="00966EB4" w:rsidRDefault="001469FF" w:rsidP="00B5199C">
      <w:pPr>
        <w:pStyle w:val="base-text-paragraph"/>
      </w:pPr>
      <w:r>
        <w:t xml:space="preserve">The ASIC Enforcement </w:t>
      </w:r>
      <w:r w:rsidR="002041AC">
        <w:t xml:space="preserve">Review </w:t>
      </w:r>
      <w:r>
        <w:t xml:space="preserve">Taskforce specifically considered </w:t>
      </w:r>
      <w:r w:rsidR="002041AC">
        <w:t xml:space="preserve">the </w:t>
      </w:r>
      <w:r>
        <w:t xml:space="preserve">circumstances </w:t>
      </w:r>
      <w:r w:rsidR="002041AC">
        <w:t xml:space="preserve">in which </w:t>
      </w:r>
      <w:r>
        <w:t xml:space="preserve">a private litigant should be able to access information seized by ASIC under its harmonised search warrant provisions. The ASIC Enforcement </w:t>
      </w:r>
      <w:r w:rsidR="002041AC">
        <w:t xml:space="preserve">Review </w:t>
      </w:r>
      <w:r>
        <w:t xml:space="preserve">Taskforce </w:t>
      </w:r>
      <w:r w:rsidR="00B5199C">
        <w:t xml:space="preserve">concluded that it was appropriate to provide additional protections to material seized under a search warrant to limit the ability of private litigants to access that material. </w:t>
      </w:r>
    </w:p>
    <w:p w14:paraId="4BE054DB" w14:textId="287ED355" w:rsidR="00B5199C" w:rsidRPr="00326DE2" w:rsidRDefault="00BB04B0" w:rsidP="001469FF">
      <w:pPr>
        <w:pStyle w:val="base-text-paragraph"/>
        <w:numPr>
          <w:ilvl w:val="1"/>
          <w:numId w:val="4"/>
        </w:numPr>
        <w:rPr>
          <w:rStyle w:val="Referencingstyle"/>
          <w:b w:val="0"/>
          <w:i w:val="0"/>
          <w:sz w:val="22"/>
        </w:rPr>
      </w:pPr>
      <w:r>
        <w:t>Schedule 1 to the Bill</w:t>
      </w:r>
      <w:r w:rsidR="00B5199C">
        <w:t xml:space="preserve"> amends the ASIC Act to </w:t>
      </w:r>
      <w:r w:rsidR="002041AC">
        <w:t xml:space="preserve">provide that </w:t>
      </w:r>
      <w:r w:rsidR="001B2AFE">
        <w:t xml:space="preserve">another law of the Commonwealth is not able to permit access to material seized under ASIC’s harmonised search warrant powers to a private </w:t>
      </w:r>
      <w:r w:rsidR="009A456C">
        <w:t>person</w:t>
      </w:r>
      <w:r w:rsidR="001B2AFE">
        <w:t xml:space="preserve">. </w:t>
      </w:r>
      <w:r w:rsidR="009A456C" w:rsidRPr="009A456C">
        <w:rPr>
          <w:rStyle w:val="Referencingstyle"/>
        </w:rPr>
        <w:t>[Schedule 1, item 1, section</w:t>
      </w:r>
      <w:r w:rsidR="00A71726" w:rsidRPr="009A456C">
        <w:rPr>
          <w:rStyle w:val="Referencingstyle"/>
        </w:rPr>
        <w:t xml:space="preserve"> </w:t>
      </w:r>
      <w:r w:rsidR="009A456C" w:rsidRPr="009A456C">
        <w:rPr>
          <w:rStyle w:val="Referencingstyle"/>
        </w:rPr>
        <w:t>3ZQUA of the ASIC Act</w:t>
      </w:r>
      <w:r w:rsidR="00A71726" w:rsidRPr="009A456C">
        <w:rPr>
          <w:rStyle w:val="Referencingstyle"/>
        </w:rPr>
        <w:t>]</w:t>
      </w:r>
    </w:p>
    <w:p w14:paraId="5B05EDE7" w14:textId="2B5C78C9" w:rsidR="001B43B9" w:rsidRDefault="009C7C7F" w:rsidP="001469FF">
      <w:pPr>
        <w:pStyle w:val="base-text-paragraph"/>
        <w:numPr>
          <w:ilvl w:val="1"/>
          <w:numId w:val="4"/>
        </w:numPr>
      </w:pPr>
      <w:r>
        <w:t>T</w:t>
      </w:r>
      <w:r w:rsidR="001B43B9">
        <w:t>his rule is intended to prevail</w:t>
      </w:r>
      <w:r>
        <w:t>, for example,</w:t>
      </w:r>
      <w:r w:rsidR="001B43B9">
        <w:t xml:space="preserve"> over </w:t>
      </w:r>
      <w:r w:rsidR="00DC1034">
        <w:t xml:space="preserve">the </w:t>
      </w:r>
      <w:r>
        <w:t>Bill’s provision for the purposes for which seized material can be used by ASIC and shared</w:t>
      </w:r>
      <w:r w:rsidR="002C5FC0">
        <w:t xml:space="preserve">, explained above at </w:t>
      </w:r>
      <w:r w:rsidR="002C5FC0" w:rsidRPr="009A456C">
        <w:t xml:space="preserve">paragraph </w:t>
      </w:r>
      <w:r w:rsidR="009A456C" w:rsidRPr="009A456C">
        <w:fldChar w:fldCharType="begin"/>
      </w:r>
      <w:r w:rsidR="009A456C" w:rsidRPr="009A456C">
        <w:instrText xml:space="preserve"> REF _Ref17998847 \r \h </w:instrText>
      </w:r>
      <w:r w:rsidR="009A456C">
        <w:instrText xml:space="preserve"> \* MERGEFORMAT </w:instrText>
      </w:r>
      <w:r w:rsidR="009A456C" w:rsidRPr="009A456C">
        <w:fldChar w:fldCharType="separate"/>
      </w:r>
      <w:r w:rsidR="001B1391">
        <w:t>1.47</w:t>
      </w:r>
      <w:r w:rsidR="009A456C" w:rsidRPr="009A456C">
        <w:fldChar w:fldCharType="end"/>
      </w:r>
      <w:r>
        <w:t xml:space="preserve">. </w:t>
      </w:r>
      <w:r w:rsidR="00CD04ED">
        <w:t>It is also intended to prevail over</w:t>
      </w:r>
      <w:r>
        <w:t xml:space="preserve"> those p</w:t>
      </w:r>
      <w:r w:rsidR="00DC1034">
        <w:t xml:space="preserve">arts of section 3ZQU </w:t>
      </w:r>
      <w:r w:rsidR="002C5FC0">
        <w:t xml:space="preserve">that </w:t>
      </w:r>
      <w:r w:rsidR="00CD04ED">
        <w:t xml:space="preserve">seek to </w:t>
      </w:r>
      <w:r w:rsidR="002C5FC0">
        <w:t xml:space="preserve">preserve </w:t>
      </w:r>
      <w:r w:rsidR="00CD04ED">
        <w:t>uses that are required or authorised by other Commonwealth, State or Territory laws</w:t>
      </w:r>
      <w:r w:rsidR="00DC1034">
        <w:t>.</w:t>
      </w:r>
    </w:p>
    <w:p w14:paraId="64ED01EC" w14:textId="7963FCBE" w:rsidR="00C744E1" w:rsidRPr="009A456C" w:rsidRDefault="00C744E1" w:rsidP="001469FF">
      <w:pPr>
        <w:pStyle w:val="base-text-paragraph"/>
        <w:numPr>
          <w:ilvl w:val="1"/>
          <w:numId w:val="4"/>
        </w:numPr>
        <w:rPr>
          <w:rStyle w:val="Referencingstyle"/>
          <w:b w:val="0"/>
          <w:i w:val="0"/>
          <w:sz w:val="22"/>
        </w:rPr>
      </w:pPr>
      <w:r>
        <w:t xml:space="preserve">A private </w:t>
      </w:r>
      <w:r w:rsidR="009A456C">
        <w:t>person</w:t>
      </w:r>
      <w:r>
        <w:t xml:space="preserve"> </w:t>
      </w:r>
      <w:r w:rsidR="00E92AE4">
        <w:t>can only</w:t>
      </w:r>
      <w:r>
        <w:t xml:space="preserve"> obtain the seized material through a court order</w:t>
      </w:r>
      <w:r w:rsidR="001B2AFE">
        <w:t xml:space="preserve">. </w:t>
      </w:r>
      <w:r w:rsidR="009A456C" w:rsidRPr="009A456C">
        <w:rPr>
          <w:rStyle w:val="Referencingstyle"/>
        </w:rPr>
        <w:t>[Schedule 1, item 1, subsection</w:t>
      </w:r>
      <w:r w:rsidR="00CB1AE6" w:rsidRPr="009A456C">
        <w:rPr>
          <w:rStyle w:val="Referencingstyle"/>
        </w:rPr>
        <w:t xml:space="preserve"> </w:t>
      </w:r>
      <w:r w:rsidR="009A456C" w:rsidRPr="009A456C">
        <w:rPr>
          <w:rStyle w:val="Referencingstyle"/>
        </w:rPr>
        <w:t xml:space="preserve">3ZQUA(4) </w:t>
      </w:r>
      <w:r w:rsidR="00CB1AE6" w:rsidRPr="009A456C">
        <w:rPr>
          <w:rStyle w:val="Referencingstyle"/>
        </w:rPr>
        <w:t>of</w:t>
      </w:r>
      <w:r w:rsidR="009A456C" w:rsidRPr="009A456C">
        <w:rPr>
          <w:rStyle w:val="Referencingstyle"/>
        </w:rPr>
        <w:t xml:space="preserve"> the ASIC</w:t>
      </w:r>
      <w:r w:rsidR="00CB1AE6" w:rsidRPr="009A456C">
        <w:rPr>
          <w:rStyle w:val="Referencingstyle"/>
        </w:rPr>
        <w:t xml:space="preserve"> Act]</w:t>
      </w:r>
    </w:p>
    <w:p w14:paraId="2B5C8740" w14:textId="08BF233B" w:rsidR="00CB1AE6" w:rsidRPr="00975DA8" w:rsidRDefault="00CB1AE6" w:rsidP="001469FF">
      <w:pPr>
        <w:pStyle w:val="base-text-paragraph"/>
        <w:numPr>
          <w:ilvl w:val="1"/>
          <w:numId w:val="4"/>
        </w:numPr>
      </w:pPr>
      <w:r>
        <w:t>Consequential amendments are also required to section 37 of the ASIC Act.</w:t>
      </w:r>
      <w:r>
        <w:rPr>
          <w:rStyle w:val="Referencingstyle"/>
        </w:rPr>
        <w:t xml:space="preserve"> </w:t>
      </w:r>
      <w:r w:rsidRPr="00CB1AE6">
        <w:t xml:space="preserve">Section </w:t>
      </w:r>
      <w:r>
        <w:t xml:space="preserve">37 allows for the sharing and use of seized books. </w:t>
      </w:r>
      <w:r w:rsidR="00B2059C">
        <w:t xml:space="preserve">However, section 37 is amended </w:t>
      </w:r>
      <w:r w:rsidR="008E08AB">
        <w:t>to</w:t>
      </w:r>
      <w:r w:rsidR="00B2059C">
        <w:t xml:space="preserve"> exclude material obtained under ASIC’s harmonised search warrant powers. </w:t>
      </w:r>
      <w:r w:rsidR="009A456C" w:rsidRPr="00975DA8">
        <w:rPr>
          <w:rStyle w:val="Referencingstyle"/>
        </w:rPr>
        <w:t>[Schedule 3, items 3, 4 and 5</w:t>
      </w:r>
      <w:r w:rsidR="00B2059C" w:rsidRPr="00975DA8">
        <w:rPr>
          <w:rStyle w:val="Referencingstyle"/>
        </w:rPr>
        <w:t xml:space="preserve">, </w:t>
      </w:r>
      <w:r w:rsidR="00975DA8" w:rsidRPr="00975DA8">
        <w:rPr>
          <w:rStyle w:val="Referencingstyle"/>
        </w:rPr>
        <w:t xml:space="preserve">paragraph 37(1)(b), subsections 37(1) and 37(9) </w:t>
      </w:r>
      <w:r w:rsidR="00B2059C" w:rsidRPr="00975DA8">
        <w:rPr>
          <w:rStyle w:val="Referencingstyle"/>
        </w:rPr>
        <w:t xml:space="preserve">of </w:t>
      </w:r>
      <w:r w:rsidR="00975DA8" w:rsidRPr="00975DA8">
        <w:rPr>
          <w:rStyle w:val="Referencingstyle"/>
        </w:rPr>
        <w:t xml:space="preserve">the ASIC </w:t>
      </w:r>
      <w:r w:rsidR="00B2059C" w:rsidRPr="00975DA8">
        <w:rPr>
          <w:rStyle w:val="Referencingstyle"/>
        </w:rPr>
        <w:t>Act]</w:t>
      </w:r>
    </w:p>
    <w:p w14:paraId="23C3D38B" w14:textId="77777777" w:rsidR="00B17774" w:rsidRDefault="00B17774" w:rsidP="00B17774">
      <w:pPr>
        <w:pStyle w:val="Heading2"/>
      </w:pPr>
      <w:r>
        <w:t>Consequential amendments</w:t>
      </w:r>
    </w:p>
    <w:p w14:paraId="5B26A3F1" w14:textId="0A7890A3" w:rsidR="00C51576" w:rsidRDefault="00C51576" w:rsidP="00C51576">
      <w:pPr>
        <w:pStyle w:val="Heading4"/>
      </w:pPr>
      <w:r>
        <w:t>ASIC Act</w:t>
      </w:r>
    </w:p>
    <w:p w14:paraId="3B7B2ED8" w14:textId="761D43A6" w:rsidR="003C312E" w:rsidRDefault="004D4004" w:rsidP="002F0925">
      <w:pPr>
        <w:pStyle w:val="base-text-paragraph"/>
        <w:numPr>
          <w:ilvl w:val="1"/>
          <w:numId w:val="4"/>
        </w:numPr>
      </w:pPr>
      <w:r>
        <w:t>Schedule 3</w:t>
      </w:r>
      <w:r w:rsidR="003C312E">
        <w:t xml:space="preserve"> to this Bill also makes consequential amendments to the ASIC Act to support the updated approach to search warrants. </w:t>
      </w:r>
    </w:p>
    <w:p w14:paraId="7DA79007" w14:textId="4CEAEFEE" w:rsidR="00E00A29" w:rsidRPr="00975DA8" w:rsidRDefault="003C312E" w:rsidP="002F0925">
      <w:pPr>
        <w:pStyle w:val="base-text-paragraph"/>
        <w:numPr>
          <w:ilvl w:val="1"/>
          <w:numId w:val="4"/>
        </w:numPr>
      </w:pPr>
      <w:r>
        <w:lastRenderedPageBreak/>
        <w:t>The existing search warrant provisions in the ASIC Act are repealed</w:t>
      </w:r>
      <w:r w:rsidR="00975DA8">
        <w:t xml:space="preserve"> as are redundant references</w:t>
      </w:r>
      <w:r>
        <w:t xml:space="preserve">. </w:t>
      </w:r>
      <w:r w:rsidR="009A5F76">
        <w:rPr>
          <w:rStyle w:val="Referencingstyle"/>
        </w:rPr>
        <w:t xml:space="preserve">[Schedule 3, items 1, 2 and 8, </w:t>
      </w:r>
      <w:r w:rsidR="00975DA8" w:rsidRPr="00975DA8">
        <w:rPr>
          <w:rStyle w:val="Referencingstyle"/>
        </w:rPr>
        <w:t xml:space="preserve"> sections 28 and</w:t>
      </w:r>
      <w:r w:rsidRPr="00975DA8">
        <w:rPr>
          <w:rStyle w:val="Referencingstyle"/>
        </w:rPr>
        <w:t xml:space="preserve"> 35 to 36A</w:t>
      </w:r>
      <w:r w:rsidR="009A5F76">
        <w:rPr>
          <w:rStyle w:val="Referencingstyle"/>
        </w:rPr>
        <w:t>, and subsection 65(1)</w:t>
      </w:r>
      <w:r w:rsidRPr="00975DA8">
        <w:rPr>
          <w:rStyle w:val="Referencingstyle"/>
        </w:rPr>
        <w:t xml:space="preserve"> of the </w:t>
      </w:r>
      <w:r w:rsidR="00975DA8" w:rsidRPr="00975DA8">
        <w:rPr>
          <w:rStyle w:val="Referencingstyle"/>
        </w:rPr>
        <w:t xml:space="preserve">ASIC </w:t>
      </w:r>
      <w:r w:rsidRPr="00975DA8">
        <w:rPr>
          <w:rStyle w:val="Referencingstyle"/>
        </w:rPr>
        <w:t>Act]</w:t>
      </w:r>
      <w:r w:rsidRPr="00975DA8">
        <w:t xml:space="preserve"> </w:t>
      </w:r>
    </w:p>
    <w:p w14:paraId="402EAE73" w14:textId="635AD521" w:rsidR="004B55A0" w:rsidRPr="00975DA8" w:rsidRDefault="004B55A0" w:rsidP="002F0925">
      <w:pPr>
        <w:pStyle w:val="base-text-paragraph"/>
        <w:numPr>
          <w:ilvl w:val="1"/>
          <w:numId w:val="4"/>
        </w:numPr>
      </w:pPr>
      <w:r>
        <w:t>References to the existing search warrant provisions in the ASIC</w:t>
      </w:r>
      <w:r w:rsidR="00D94AB9">
        <w:t> </w:t>
      </w:r>
      <w:r>
        <w:t xml:space="preserve">Act are updated to </w:t>
      </w:r>
      <w:r w:rsidR="00773357">
        <w:t xml:space="preserve">refer to the </w:t>
      </w:r>
      <w:r w:rsidR="003607BF">
        <w:t xml:space="preserve">adopted and </w:t>
      </w:r>
      <w:r w:rsidR="00773357">
        <w:t xml:space="preserve">modified provisions </w:t>
      </w:r>
      <w:r w:rsidR="00326818">
        <w:t>from</w:t>
      </w:r>
      <w:r w:rsidR="00773357">
        <w:t xml:space="preserve"> the </w:t>
      </w:r>
      <w:r w:rsidR="00773357" w:rsidRPr="00773357">
        <w:rPr>
          <w:i/>
        </w:rPr>
        <w:t>Crimes Act 1914</w:t>
      </w:r>
      <w:r w:rsidR="00773357">
        <w:t xml:space="preserve">. </w:t>
      </w:r>
      <w:r w:rsidR="00975DA8" w:rsidRPr="00975DA8">
        <w:rPr>
          <w:rStyle w:val="Referencingstyle"/>
        </w:rPr>
        <w:t>[Schedule 3</w:t>
      </w:r>
      <w:r w:rsidR="00773357" w:rsidRPr="00975DA8">
        <w:rPr>
          <w:rStyle w:val="Referencingstyle"/>
        </w:rPr>
        <w:t>, item</w:t>
      </w:r>
      <w:r w:rsidR="00975DA8" w:rsidRPr="00975DA8">
        <w:rPr>
          <w:rStyle w:val="Referencingstyle"/>
        </w:rPr>
        <w:t>s 3, 6, 7</w:t>
      </w:r>
      <w:r w:rsidR="00773357" w:rsidRPr="00975DA8">
        <w:rPr>
          <w:rStyle w:val="Referencingstyle"/>
        </w:rPr>
        <w:t xml:space="preserve">, </w:t>
      </w:r>
      <w:r w:rsidR="00975DA8" w:rsidRPr="00975DA8">
        <w:rPr>
          <w:rStyle w:val="Referencingstyle"/>
        </w:rPr>
        <w:t xml:space="preserve">paragraphs 37(1)(b), 39B(1)(b) and 39B(1)(d) </w:t>
      </w:r>
      <w:r w:rsidR="00773357" w:rsidRPr="00975DA8">
        <w:rPr>
          <w:rStyle w:val="Referencingstyle"/>
        </w:rPr>
        <w:t xml:space="preserve">of </w:t>
      </w:r>
      <w:r w:rsidR="00975DA8" w:rsidRPr="00975DA8">
        <w:rPr>
          <w:rStyle w:val="Referencingstyle"/>
        </w:rPr>
        <w:t xml:space="preserve">the ASIC </w:t>
      </w:r>
      <w:r w:rsidR="00773357" w:rsidRPr="00975DA8">
        <w:rPr>
          <w:rStyle w:val="Referencingstyle"/>
        </w:rPr>
        <w:t>Act]</w:t>
      </w:r>
      <w:r w:rsidR="00773357" w:rsidRPr="00975DA8">
        <w:t xml:space="preserve"> </w:t>
      </w:r>
    </w:p>
    <w:p w14:paraId="1DDF66DC" w14:textId="7F76882B" w:rsidR="00C51576" w:rsidRDefault="00C51576" w:rsidP="00C51576">
      <w:pPr>
        <w:pStyle w:val="Heading4"/>
      </w:pPr>
      <w:r>
        <w:t xml:space="preserve">National Consumer Credit Protection Act 2009 </w:t>
      </w:r>
    </w:p>
    <w:p w14:paraId="0152C48C" w14:textId="4EB960FC" w:rsidR="00C51576" w:rsidRDefault="00C51576" w:rsidP="00C51576">
      <w:pPr>
        <w:pStyle w:val="base-text-paragraph"/>
      </w:pPr>
      <w:r>
        <w:t>Schedule</w:t>
      </w:r>
      <w:r w:rsidR="004D4004">
        <w:t>s 2 and 3 to the Bill amend</w:t>
      </w:r>
      <w:r>
        <w:t xml:space="preserve"> the </w:t>
      </w:r>
      <w:r w:rsidRPr="00C51576">
        <w:rPr>
          <w:i/>
        </w:rPr>
        <w:t>National Consumer Credit Protection Act 2009</w:t>
      </w:r>
      <w:r>
        <w:rPr>
          <w:i/>
        </w:rPr>
        <w:t xml:space="preserve"> </w:t>
      </w:r>
      <w:r w:rsidRPr="00C51576">
        <w:t>to</w:t>
      </w:r>
      <w:r>
        <w:rPr>
          <w:i/>
        </w:rPr>
        <w:t xml:space="preserve"> </w:t>
      </w:r>
      <w:r>
        <w:t>similarly apply</w:t>
      </w:r>
      <w:r w:rsidR="00C4526A">
        <w:t>,</w:t>
      </w:r>
      <w:r>
        <w:t xml:space="preserve"> </w:t>
      </w:r>
      <w:r w:rsidR="00C4526A">
        <w:t>with modifications,</w:t>
      </w:r>
      <w:r>
        <w:t xml:space="preserve"> the search warrant provisions </w:t>
      </w:r>
      <w:r w:rsidR="00C4526A">
        <w:t>from</w:t>
      </w:r>
      <w:r>
        <w:t xml:space="preserve"> the </w:t>
      </w:r>
      <w:r w:rsidR="00F61A28" w:rsidRPr="00F61A28">
        <w:rPr>
          <w:i/>
        </w:rPr>
        <w:t>Crimes Act 1914</w:t>
      </w:r>
      <w:r w:rsidR="00F61A28">
        <w:t xml:space="preserve">. </w:t>
      </w:r>
      <w:r w:rsidR="00535FB2">
        <w:rPr>
          <w:rStyle w:val="Referencingstyle"/>
        </w:rPr>
        <w:t>[Schedule 2, item 1</w:t>
      </w:r>
      <w:r w:rsidR="00535FB2" w:rsidRPr="00375F1D">
        <w:rPr>
          <w:rStyle w:val="Referencingstyle"/>
        </w:rPr>
        <w:t xml:space="preserve">, </w:t>
      </w:r>
      <w:r w:rsidR="00535FB2">
        <w:rPr>
          <w:rStyle w:val="Referencingstyle"/>
        </w:rPr>
        <w:t xml:space="preserve">Part 6-3A </w:t>
      </w:r>
      <w:r w:rsidR="00A06C43">
        <w:rPr>
          <w:rStyle w:val="Referencingstyle"/>
        </w:rPr>
        <w:t>and Schedule 3, items 10, 11, 12, 13, 14, 15 and 16, sections 262, 263, 269 and 270, para</w:t>
      </w:r>
      <w:r w:rsidR="00135E92">
        <w:rPr>
          <w:rStyle w:val="Referencingstyle"/>
        </w:rPr>
        <w:t>graph 271(1)(b), subsections 271(</w:t>
      </w:r>
      <w:r w:rsidR="00A06C43">
        <w:rPr>
          <w:rStyle w:val="Referencingstyle"/>
        </w:rPr>
        <w:t xml:space="preserve">1) and 271(9) and section 292 </w:t>
      </w:r>
      <w:r w:rsidR="00535FB2">
        <w:rPr>
          <w:rStyle w:val="Referencingstyle"/>
        </w:rPr>
        <w:t>of the National Consumer Credit Protection Act 2009</w:t>
      </w:r>
      <w:r w:rsidR="00535FB2" w:rsidRPr="00375F1D">
        <w:rPr>
          <w:rStyle w:val="Referencingstyle"/>
        </w:rPr>
        <w:t>]</w:t>
      </w:r>
    </w:p>
    <w:p w14:paraId="37327FA6" w14:textId="004834E1" w:rsidR="00F61A28" w:rsidRDefault="00F61A28" w:rsidP="00F61A28">
      <w:pPr>
        <w:pStyle w:val="Heading4"/>
      </w:pPr>
      <w:r w:rsidRPr="00F61A28">
        <w:t>Superannuation Industry (Supervision) Act 1993</w:t>
      </w:r>
    </w:p>
    <w:p w14:paraId="1CABE646" w14:textId="387C6F78" w:rsidR="00F61A28" w:rsidRPr="00535FB2" w:rsidRDefault="00535FB2" w:rsidP="00F61A28">
      <w:pPr>
        <w:pStyle w:val="base-text-paragraph"/>
      </w:pPr>
      <w:r>
        <w:t>Schedule 3</w:t>
      </w:r>
      <w:r w:rsidR="00F61A28">
        <w:t xml:space="preserve"> to the Bill amends the </w:t>
      </w:r>
      <w:r w:rsidR="00F61A28" w:rsidRPr="00F61A28">
        <w:rPr>
          <w:i/>
        </w:rPr>
        <w:t>Superannuation Industry (Supervision) Act 1993</w:t>
      </w:r>
      <w:r w:rsidR="00F61A28" w:rsidRPr="00F61A28">
        <w:t xml:space="preserve"> </w:t>
      </w:r>
      <w:r w:rsidR="00F61A28">
        <w:t xml:space="preserve">to remove the search warrant provisions contained in the </w:t>
      </w:r>
      <w:r w:rsidR="00F61A28" w:rsidRPr="00F61A28">
        <w:rPr>
          <w:i/>
        </w:rPr>
        <w:t>Superannuation Industry (Supervision) Act 1993</w:t>
      </w:r>
      <w:r w:rsidR="00F61A28">
        <w:rPr>
          <w:i/>
        </w:rPr>
        <w:t xml:space="preserve"> </w:t>
      </w:r>
      <w:r w:rsidR="00F61A28">
        <w:t xml:space="preserve">and refer to the new provisions included in the ASIC Act. </w:t>
      </w:r>
      <w:r w:rsidRPr="00535FB2">
        <w:rPr>
          <w:rStyle w:val="Referencingstyle"/>
        </w:rPr>
        <w:t>[Schedule 3, items 21, 22, 23 and 24, section 271, paragraph 273(1)(b), subsections 273(1)</w:t>
      </w:r>
      <w:r w:rsidR="00135E92">
        <w:rPr>
          <w:rStyle w:val="Referencingstyle"/>
        </w:rPr>
        <w:t xml:space="preserve"> and</w:t>
      </w:r>
      <w:r w:rsidRPr="00535FB2">
        <w:rPr>
          <w:rStyle w:val="Referencingstyle"/>
        </w:rPr>
        <w:t xml:space="preserve"> 273(9) of the Superannuation Industry (Supervision) Act 1993</w:t>
      </w:r>
      <w:r w:rsidR="006D0954" w:rsidRPr="00535FB2">
        <w:rPr>
          <w:rStyle w:val="Referencingstyle"/>
        </w:rPr>
        <w:t>]</w:t>
      </w:r>
    </w:p>
    <w:p w14:paraId="0E2956AD" w14:textId="1E51390A" w:rsidR="00F61A28" w:rsidRDefault="00F61A28" w:rsidP="00F61A28">
      <w:pPr>
        <w:pStyle w:val="Heading4"/>
      </w:pPr>
      <w:r>
        <w:t>Retirement Savings Accounts Act 1997</w:t>
      </w:r>
    </w:p>
    <w:p w14:paraId="6C09987D" w14:textId="1EE4A3E9" w:rsidR="00DF631D" w:rsidRPr="00535FB2" w:rsidRDefault="006D0954" w:rsidP="006D0954">
      <w:pPr>
        <w:pStyle w:val="base-text-paragraph"/>
        <w:rPr>
          <w:rStyle w:val="Referencingstyle"/>
          <w:b w:val="0"/>
          <w:i w:val="0"/>
          <w:sz w:val="22"/>
        </w:rPr>
      </w:pPr>
      <w:r w:rsidRPr="00535FB2">
        <w:t>Schedule</w:t>
      </w:r>
      <w:r w:rsidR="002318D4">
        <w:t xml:space="preserve"> 3</w:t>
      </w:r>
      <w:r w:rsidRPr="00535FB2">
        <w:t xml:space="preserve"> to the Bill amends the </w:t>
      </w:r>
      <w:r w:rsidRPr="00535FB2">
        <w:rPr>
          <w:i/>
        </w:rPr>
        <w:t>Retirement Savings Accounts Act 1997</w:t>
      </w:r>
      <w:r w:rsidRPr="00535FB2">
        <w:t xml:space="preserve"> to remove the search warrant provisions contained in the </w:t>
      </w:r>
      <w:r w:rsidRPr="00535FB2">
        <w:rPr>
          <w:i/>
        </w:rPr>
        <w:t xml:space="preserve">Retirement Savings Accounts Act 1997 </w:t>
      </w:r>
      <w:r w:rsidRPr="00535FB2">
        <w:t xml:space="preserve">and refer to the new provisions included in the ASIC Act. </w:t>
      </w:r>
      <w:r w:rsidR="00535FB2">
        <w:rPr>
          <w:rStyle w:val="Referencingstyle"/>
        </w:rPr>
        <w:t>[Schedule 3</w:t>
      </w:r>
      <w:r w:rsidRPr="00535FB2">
        <w:rPr>
          <w:rStyle w:val="Referencingstyle"/>
        </w:rPr>
        <w:t>, item</w:t>
      </w:r>
      <w:r w:rsidR="00535FB2">
        <w:rPr>
          <w:rStyle w:val="Referencingstyle"/>
        </w:rPr>
        <w:t>s 17, 18, 19 and 20, section 102, paragraph 104(1)(b) and subsections 104(1) and 104(9) of the Retirement Savings Account</w:t>
      </w:r>
      <w:r w:rsidR="00135E92">
        <w:rPr>
          <w:rStyle w:val="Referencingstyle"/>
        </w:rPr>
        <w:t>s</w:t>
      </w:r>
      <w:r w:rsidR="00535FB2">
        <w:rPr>
          <w:rStyle w:val="Referencingstyle"/>
        </w:rPr>
        <w:t xml:space="preserve"> Act 1997</w:t>
      </w:r>
      <w:r w:rsidRPr="00535FB2">
        <w:rPr>
          <w:rStyle w:val="Referencingstyle"/>
        </w:rPr>
        <w:t>]</w:t>
      </w:r>
    </w:p>
    <w:sectPr w:rsidR="00DF631D" w:rsidRPr="00535FB2" w:rsidSect="00C743D3">
      <w:footerReference w:type="even" r:id="rId28"/>
      <w:footerReference w:type="default" r:id="rId29"/>
      <w:footerReference w:type="first" r:id="rId30"/>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C7C7F" w14:textId="77777777" w:rsidR="00975DA8" w:rsidRDefault="00975DA8" w:rsidP="00E679CA">
      <w:pPr>
        <w:spacing w:before="0" w:after="0"/>
      </w:pPr>
      <w:r>
        <w:separator/>
      </w:r>
    </w:p>
  </w:endnote>
  <w:endnote w:type="continuationSeparator" w:id="0">
    <w:p w14:paraId="0B6F3D2C" w14:textId="77777777" w:rsidR="00975DA8" w:rsidRDefault="00975DA8" w:rsidP="00E679CA">
      <w:pPr>
        <w:spacing w:before="0" w:after="0"/>
      </w:pPr>
      <w:r>
        <w:continuationSeparator/>
      </w:r>
    </w:p>
  </w:endnote>
  <w:endnote w:type="continuationNotice" w:id="1">
    <w:p w14:paraId="6B802617" w14:textId="77777777" w:rsidR="00975DA8" w:rsidRDefault="00975DA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A809D" w14:textId="77777777" w:rsidR="00975DA8" w:rsidRDefault="00975DA8" w:rsidP="00305E69">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64C7B" w14:textId="65EB8E13" w:rsidR="00975DA8" w:rsidRDefault="00975DA8" w:rsidP="00305E69">
    <w:pPr>
      <w:pStyle w:val="rightfooter"/>
    </w:pPr>
    <w:r>
      <w:fldChar w:fldCharType="begin"/>
    </w:r>
    <w:r>
      <w:instrText xml:space="preserve"> PAGE   \* MERGEFORMAT </w:instrText>
    </w:r>
    <w:r>
      <w:fldChar w:fldCharType="separate"/>
    </w:r>
    <w:r w:rsidR="001B1391">
      <w:rPr>
        <w:noProof/>
      </w:rPr>
      <w:t>13</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2F60" w14:textId="3A8A5038" w:rsidR="00975DA8" w:rsidRDefault="00975DA8" w:rsidP="00305E69">
    <w:pPr>
      <w:pStyle w:val="rightfooter"/>
    </w:pPr>
    <w:r>
      <w:fldChar w:fldCharType="begin"/>
    </w:r>
    <w:r>
      <w:instrText xml:space="preserve"> PAGE  \* Arabic  \* MERGEFORMAT </w:instrText>
    </w:r>
    <w:r>
      <w:fldChar w:fldCharType="separate"/>
    </w:r>
    <w:r w:rsidR="001B1391">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5B050" w14:textId="77777777" w:rsidR="00975DA8" w:rsidRDefault="00975DA8" w:rsidP="00305E69">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393A9" w14:textId="77777777" w:rsidR="00975DA8" w:rsidRDefault="00975DA8" w:rsidP="00305E69">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546AF" w14:textId="77777777" w:rsidR="00975DA8" w:rsidRDefault="00975DA8" w:rsidP="00305E69">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DC19B" w14:textId="77777777" w:rsidR="00975DA8" w:rsidRPr="00B2068E" w:rsidRDefault="00975DA8" w:rsidP="00305E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586C" w14:textId="77777777" w:rsidR="00975DA8" w:rsidRDefault="00975DA8" w:rsidP="00305E69">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D1822" w14:textId="77777777" w:rsidR="00975DA8" w:rsidRDefault="00975DA8" w:rsidP="00305E69">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3FF04" w14:textId="51A0FD9B" w:rsidR="00975DA8" w:rsidRDefault="00975DA8" w:rsidP="00305E69">
    <w:pPr>
      <w:pStyle w:val="rightfooter"/>
    </w:pPr>
    <w:r>
      <w:fldChar w:fldCharType="begin"/>
    </w:r>
    <w:r>
      <w:instrText xml:space="preserve"> PAGE  \* Arabic  \* MERGEFORMAT </w:instrText>
    </w:r>
    <w:r>
      <w:fldChar w:fldCharType="separate"/>
    </w:r>
    <w:r w:rsidR="001B1391">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A8B7D" w14:textId="3397291A" w:rsidR="00975DA8" w:rsidRDefault="00975DA8" w:rsidP="00305E69">
    <w:pPr>
      <w:pStyle w:val="leftfooter"/>
    </w:pPr>
    <w:r>
      <w:fldChar w:fldCharType="begin"/>
    </w:r>
    <w:r>
      <w:instrText xml:space="preserve"> PAGE   \* MERGEFORMAT </w:instrText>
    </w:r>
    <w:r>
      <w:fldChar w:fldCharType="separate"/>
    </w:r>
    <w:r w:rsidR="001B1391">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2091A" w14:textId="77777777" w:rsidR="00975DA8" w:rsidRDefault="00975DA8" w:rsidP="00E679CA">
      <w:pPr>
        <w:spacing w:before="0" w:after="0"/>
      </w:pPr>
      <w:r>
        <w:separator/>
      </w:r>
    </w:p>
  </w:footnote>
  <w:footnote w:type="continuationSeparator" w:id="0">
    <w:p w14:paraId="1F639FF3" w14:textId="77777777" w:rsidR="00975DA8" w:rsidRDefault="00975DA8" w:rsidP="00E679CA">
      <w:pPr>
        <w:spacing w:before="0" w:after="0"/>
      </w:pPr>
      <w:r>
        <w:continuationSeparator/>
      </w:r>
    </w:p>
  </w:footnote>
  <w:footnote w:type="continuationNotice" w:id="1">
    <w:p w14:paraId="1BDB3BE7" w14:textId="77777777" w:rsidR="00975DA8" w:rsidRDefault="00975DA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5061F" w14:textId="77777777" w:rsidR="00975DA8" w:rsidRDefault="00975DA8" w:rsidP="00305E69">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FAF44" w14:textId="77777777" w:rsidR="00975DA8" w:rsidRDefault="00975DA8" w:rsidP="00305E69">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52B20" w14:textId="77777777" w:rsidR="00975DA8" w:rsidRDefault="00975DA8" w:rsidP="00305E69">
    <w:pPr>
      <w:pStyle w:val="left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D54B2" w14:textId="77777777" w:rsidR="00975DA8" w:rsidRDefault="00975DA8" w:rsidP="00305E69">
    <w:pPr>
      <w:pStyle w:val="righ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AF07B" w14:textId="77777777" w:rsidR="00975DA8" w:rsidRDefault="00975D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743F4" w14:textId="4C2C1F10" w:rsidR="00975DA8" w:rsidRPr="00422FA2" w:rsidRDefault="001B1391" w:rsidP="00422FA2">
    <w:pPr>
      <w:pStyle w:val="leftheader"/>
    </w:pPr>
    <w:r>
      <w:fldChar w:fldCharType="begin"/>
    </w:r>
    <w:r>
      <w:instrText xml:space="preserve"> STYLEREF  "Bill Name"  \* MERGEFORMAT </w:instrText>
    </w:r>
    <w:r>
      <w:fldChar w:fldCharType="separate"/>
    </w:r>
    <w:r>
      <w:rPr>
        <w:noProof/>
      </w:rPr>
      <w:t>Financial Regulator Reform (no.1) Bill 2019: ASIC search warrant powers</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E30A4" w14:textId="1DE01D2D" w:rsidR="00975DA8" w:rsidRDefault="001B1391" w:rsidP="00305E69">
    <w:pPr>
      <w:pStyle w:val="rightheader"/>
    </w:pPr>
    <w:r>
      <w:fldChar w:fldCharType="begin"/>
    </w:r>
    <w:r>
      <w:instrText xml:space="preserve"> STYLEREF  "ChapterNameOnly"  \* MERGEFORMAT </w:instrText>
    </w:r>
    <w:r>
      <w:fldChar w:fldCharType="separate"/>
    </w:r>
    <w:r>
      <w:rPr>
        <w:noProof/>
      </w:rPr>
      <w:t>Harmonising and enhancing ASIC’s search warrant powers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AE2BEC"/>
    <w:multiLevelType w:val="multilevel"/>
    <w:tmpl w:val="6D98FC9A"/>
    <w:styleLink w:val="TableDotPointList"/>
    <w:lvl w:ilvl="0">
      <w:start w:val="1"/>
      <w:numFmt w:val="bullet"/>
      <w:pStyle w:val="tabledotpoint"/>
      <w:lvlText w:val="•"/>
      <w:lvlJc w:val="left"/>
      <w:pPr>
        <w:tabs>
          <w:tab w:val="num" w:pos="2268"/>
        </w:tabs>
        <w:ind w:left="2268"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2551"/>
        </w:tabs>
        <w:ind w:left="2551" w:hanging="283"/>
      </w:pPr>
      <w:rPr>
        <w:rFonts w:ascii="Times New Roman" w:hAnsi="Times New Roman" w:cs="Times New Roman" w:hint="default"/>
        <w:color w:val="000000" w:themeColor="text1"/>
      </w:rPr>
    </w:lvl>
    <w:lvl w:ilvl="2">
      <w:start w:val="1"/>
      <w:numFmt w:val="lowerRoman"/>
      <w:lvlText w:val="%3)"/>
      <w:lvlJc w:val="left"/>
      <w:pPr>
        <w:ind w:left="3064" w:hanging="360"/>
      </w:pPr>
      <w:rPr>
        <w:rFonts w:hint="default"/>
      </w:rPr>
    </w:lvl>
    <w:lvl w:ilvl="3">
      <w:start w:val="1"/>
      <w:numFmt w:val="decimal"/>
      <w:lvlText w:val="(%4)"/>
      <w:lvlJc w:val="left"/>
      <w:pPr>
        <w:ind w:left="3424" w:hanging="360"/>
      </w:pPr>
      <w:rPr>
        <w:rFonts w:hint="default"/>
      </w:rPr>
    </w:lvl>
    <w:lvl w:ilvl="4">
      <w:start w:val="1"/>
      <w:numFmt w:val="lowerLetter"/>
      <w:lvlText w:val="(%5)"/>
      <w:lvlJc w:val="left"/>
      <w:pPr>
        <w:ind w:left="3784" w:hanging="360"/>
      </w:pPr>
      <w:rPr>
        <w:rFonts w:hint="default"/>
      </w:rPr>
    </w:lvl>
    <w:lvl w:ilvl="5">
      <w:start w:val="1"/>
      <w:numFmt w:val="lowerRoman"/>
      <w:lvlText w:val="(%6)"/>
      <w:lvlJc w:val="left"/>
      <w:pPr>
        <w:ind w:left="4144" w:hanging="360"/>
      </w:pPr>
      <w:rPr>
        <w:rFonts w:hint="default"/>
      </w:rPr>
    </w:lvl>
    <w:lvl w:ilvl="6">
      <w:start w:val="1"/>
      <w:numFmt w:val="decimal"/>
      <w:lvlText w:val="%7."/>
      <w:lvlJc w:val="left"/>
      <w:pPr>
        <w:ind w:left="4504" w:hanging="360"/>
      </w:pPr>
      <w:rPr>
        <w:rFonts w:hint="default"/>
      </w:rPr>
    </w:lvl>
    <w:lvl w:ilvl="7">
      <w:start w:val="1"/>
      <w:numFmt w:val="lowerLetter"/>
      <w:lvlText w:val="%8."/>
      <w:lvlJc w:val="left"/>
      <w:pPr>
        <w:ind w:left="4864" w:hanging="360"/>
      </w:pPr>
      <w:rPr>
        <w:rFonts w:hint="default"/>
      </w:rPr>
    </w:lvl>
    <w:lvl w:ilvl="8">
      <w:start w:val="1"/>
      <w:numFmt w:val="lowerRoman"/>
      <w:lvlText w:val="%9."/>
      <w:lvlJc w:val="left"/>
      <w:pPr>
        <w:ind w:left="5224" w:hanging="360"/>
      </w:pPr>
      <w:rPr>
        <w:rFonts w:hint="default"/>
      </w:rPr>
    </w:lvl>
  </w:abstractNum>
  <w:abstractNum w:abstractNumId="10"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1"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5B511B"/>
    <w:multiLevelType w:val="multilevel"/>
    <w:tmpl w:val="7408F5B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3" w15:restartNumberingAfterBreak="0">
    <w:nsid w:val="3982683E"/>
    <w:multiLevelType w:val="multilevel"/>
    <w:tmpl w:val="95241084"/>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FBC7E8D"/>
    <w:multiLevelType w:val="singleLevel"/>
    <w:tmpl w:val="56EE607A"/>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19" w15:restartNumberingAfterBreak="0">
    <w:nsid w:val="65DF6494"/>
    <w:multiLevelType w:val="multilevel"/>
    <w:tmpl w:val="A316FE50"/>
    <w:numStyleLink w:val="ChapterList"/>
  </w:abstractNum>
  <w:abstractNum w:abstractNumId="20"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20"/>
  </w:num>
  <w:num w:numId="3">
    <w:abstractNumId w:val="21"/>
  </w:num>
  <w:num w:numId="4">
    <w:abstractNumId w:val="1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14"/>
  </w:num>
  <w:num w:numId="6">
    <w:abstractNumId w:val="15"/>
  </w:num>
  <w:num w:numId="7">
    <w:abstractNumId w:val="16"/>
  </w:num>
  <w:num w:numId="8">
    <w:abstractNumId w:val="16"/>
  </w:num>
  <w:num w:numId="9">
    <w:abstractNumId w:val="17"/>
  </w:num>
  <w:num w:numId="10">
    <w:abstractNumId w:val="17"/>
  </w:num>
  <w:num w:numId="11">
    <w:abstractNumId w:val="8"/>
  </w:num>
  <w:num w:numId="12">
    <w:abstractNumId w:val="6"/>
  </w:num>
  <w:num w:numId="13">
    <w:abstractNumId w:val="5"/>
  </w:num>
  <w:num w:numId="14">
    <w:abstractNumId w:val="4"/>
  </w:num>
  <w:num w:numId="15">
    <w:abstractNumId w:val="3"/>
  </w:num>
  <w:num w:numId="16">
    <w:abstractNumId w:val="7"/>
  </w:num>
  <w:num w:numId="17">
    <w:abstractNumId w:val="2"/>
  </w:num>
  <w:num w:numId="18">
    <w:abstractNumId w:val="1"/>
  </w:num>
  <w:num w:numId="19">
    <w:abstractNumId w:val="0"/>
  </w:num>
  <w:num w:numId="20">
    <w:abstractNumId w:val="9"/>
  </w:num>
  <w:num w:numId="21">
    <w:abstractNumId w:val="1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12"/>
  </w:num>
  <w:num w:numId="23">
    <w:abstractNumId w:val="13"/>
  </w:num>
  <w:num w:numId="24">
    <w:abstractNumId w:val="1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1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1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 w:ilvl="0">
        <w:start w:val="1"/>
        <w:numFmt w:val="decimal"/>
        <w:pStyle w:val="ChapterHeading"/>
        <w:lvlText w:val="Chapter %1"/>
        <w:lvlJc w:val="left"/>
        <w:pPr>
          <w:tabs>
            <w:tab w:val="num" w:pos="1134"/>
          </w:tabs>
          <w:ind w:left="0" w:firstLine="0"/>
        </w:pPr>
      </w:lvl>
    </w:lvlOverride>
    <w:lvlOverride w:ilvl="1">
      <w:lvl w:ilvl="1">
        <w:start w:val="1"/>
        <w:numFmt w:val="decimal"/>
        <w:pStyle w:val="base-text-paragraph"/>
        <w:lvlText w:val="%1.%2"/>
        <w:lvlJc w:val="left"/>
        <w:pPr>
          <w:tabs>
            <w:tab w:val="num" w:pos="1985"/>
          </w:tabs>
          <w:ind w:left="1134" w:firstLine="0"/>
        </w:pPr>
      </w:lvl>
    </w:lvlOverride>
    <w:lvlOverride w:ilvl="2">
      <w:lvl w:ilvl="2">
        <w:start w:val="1"/>
        <w:numFmt w:val="decimal"/>
        <w:lvlRestart w:val="1"/>
        <w:pStyle w:val="Diagram"/>
        <w:suff w:val="nothing"/>
        <w:lvlText w:val="Diagram %1.%3"/>
        <w:lvlJc w:val="left"/>
        <w:pPr>
          <w:ind w:left="1134" w:firstLine="0"/>
        </w:pPr>
      </w:lvl>
    </w:lvlOverride>
    <w:lvlOverride w:ilvl="3">
      <w:lvl w:ilvl="3">
        <w:start w:val="1"/>
        <w:numFmt w:val="decimal"/>
        <w:lvlRestart w:val="1"/>
        <w:pStyle w:val="ExampleHeading"/>
        <w:suff w:val="nothing"/>
        <w:lvlText w:val="Example %1.%4"/>
        <w:lvlJc w:val="left"/>
        <w:pPr>
          <w:ind w:left="1134" w:firstLine="0"/>
        </w:pPr>
      </w:lvl>
    </w:lvlOverride>
    <w:lvlOverride w:ilvl="4">
      <w:lvl w:ilvl="4">
        <w:start w:val="1"/>
        <w:numFmt w:val="decimal"/>
        <w:lvlRestart w:val="1"/>
        <w:pStyle w:val="TableHeadingoutsidetable"/>
        <w:suff w:val="nothing"/>
        <w:lvlText w:val="Table %1.%5"/>
        <w:lvlJc w:val="left"/>
        <w:pPr>
          <w:ind w:left="1135" w:firstLine="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9">
    <w:abstractNumId w:val="1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9"/>
  </w:num>
  <w:num w:numId="31">
    <w:abstractNumId w:val="15"/>
  </w:num>
  <w:num w:numId="32">
    <w:abstractNumId w:val="15"/>
  </w:num>
  <w:num w:numId="33">
    <w:abstractNumId w:val="15"/>
  </w:num>
  <w:num w:numId="34">
    <w:abstractNumId w:val="15"/>
  </w:num>
  <w:num w:numId="35">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EC"/>
    <w:rsid w:val="000012E4"/>
    <w:rsid w:val="00002194"/>
    <w:rsid w:val="0002054A"/>
    <w:rsid w:val="00021D88"/>
    <w:rsid w:val="00027D50"/>
    <w:rsid w:val="00030A40"/>
    <w:rsid w:val="00030B24"/>
    <w:rsid w:val="00034CED"/>
    <w:rsid w:val="000365FE"/>
    <w:rsid w:val="00036928"/>
    <w:rsid w:val="00041914"/>
    <w:rsid w:val="00046C05"/>
    <w:rsid w:val="00055B10"/>
    <w:rsid w:val="00055F62"/>
    <w:rsid w:val="00070BFA"/>
    <w:rsid w:val="0007206C"/>
    <w:rsid w:val="000829F9"/>
    <w:rsid w:val="00082DAB"/>
    <w:rsid w:val="00084F14"/>
    <w:rsid w:val="00085AF8"/>
    <w:rsid w:val="00090B44"/>
    <w:rsid w:val="000A0C09"/>
    <w:rsid w:val="000A336A"/>
    <w:rsid w:val="000B0AA9"/>
    <w:rsid w:val="000B593E"/>
    <w:rsid w:val="000B5AE1"/>
    <w:rsid w:val="000C2A9D"/>
    <w:rsid w:val="000C44D7"/>
    <w:rsid w:val="000C4876"/>
    <w:rsid w:val="000C71F6"/>
    <w:rsid w:val="000D04A2"/>
    <w:rsid w:val="000D2650"/>
    <w:rsid w:val="000D368A"/>
    <w:rsid w:val="000E0FA9"/>
    <w:rsid w:val="000E2EE8"/>
    <w:rsid w:val="000E4B50"/>
    <w:rsid w:val="000F2A4E"/>
    <w:rsid w:val="000F49B2"/>
    <w:rsid w:val="000F5E72"/>
    <w:rsid w:val="00101733"/>
    <w:rsid w:val="00106AAA"/>
    <w:rsid w:val="00107A5E"/>
    <w:rsid w:val="00123B9E"/>
    <w:rsid w:val="00124BD8"/>
    <w:rsid w:val="00127BE8"/>
    <w:rsid w:val="00133CCA"/>
    <w:rsid w:val="00135E92"/>
    <w:rsid w:val="00141E2F"/>
    <w:rsid w:val="00142A79"/>
    <w:rsid w:val="00144548"/>
    <w:rsid w:val="00144E69"/>
    <w:rsid w:val="00146199"/>
    <w:rsid w:val="001469FF"/>
    <w:rsid w:val="001505A1"/>
    <w:rsid w:val="00153161"/>
    <w:rsid w:val="0015518E"/>
    <w:rsid w:val="0015519D"/>
    <w:rsid w:val="00164295"/>
    <w:rsid w:val="001649DE"/>
    <w:rsid w:val="00164DF6"/>
    <w:rsid w:val="001736B3"/>
    <w:rsid w:val="001753F4"/>
    <w:rsid w:val="001763CB"/>
    <w:rsid w:val="00180B98"/>
    <w:rsid w:val="00181A59"/>
    <w:rsid w:val="00182101"/>
    <w:rsid w:val="001840A6"/>
    <w:rsid w:val="00184E4D"/>
    <w:rsid w:val="00187A55"/>
    <w:rsid w:val="001929F4"/>
    <w:rsid w:val="00192B64"/>
    <w:rsid w:val="001961D7"/>
    <w:rsid w:val="001B1391"/>
    <w:rsid w:val="001B2AFE"/>
    <w:rsid w:val="001B3C14"/>
    <w:rsid w:val="001B43B9"/>
    <w:rsid w:val="001B6983"/>
    <w:rsid w:val="001C0195"/>
    <w:rsid w:val="001C1751"/>
    <w:rsid w:val="001C6376"/>
    <w:rsid w:val="001C6CAC"/>
    <w:rsid w:val="001D29BA"/>
    <w:rsid w:val="001D669F"/>
    <w:rsid w:val="001D6C15"/>
    <w:rsid w:val="001E1C97"/>
    <w:rsid w:val="001E3FED"/>
    <w:rsid w:val="001E4799"/>
    <w:rsid w:val="001E70A1"/>
    <w:rsid w:val="002023AB"/>
    <w:rsid w:val="002041AC"/>
    <w:rsid w:val="002056E2"/>
    <w:rsid w:val="002100BA"/>
    <w:rsid w:val="00213DB9"/>
    <w:rsid w:val="00217CAC"/>
    <w:rsid w:val="00220A71"/>
    <w:rsid w:val="002215EC"/>
    <w:rsid w:val="002318D4"/>
    <w:rsid w:val="0023460C"/>
    <w:rsid w:val="0025116B"/>
    <w:rsid w:val="00251EDF"/>
    <w:rsid w:val="00252D8F"/>
    <w:rsid w:val="00263BCF"/>
    <w:rsid w:val="00273115"/>
    <w:rsid w:val="00276D0A"/>
    <w:rsid w:val="00276F7B"/>
    <w:rsid w:val="0028232D"/>
    <w:rsid w:val="00291085"/>
    <w:rsid w:val="0029378D"/>
    <w:rsid w:val="00295ABD"/>
    <w:rsid w:val="002A0202"/>
    <w:rsid w:val="002C0584"/>
    <w:rsid w:val="002C214C"/>
    <w:rsid w:val="002C2AA3"/>
    <w:rsid w:val="002C5FC0"/>
    <w:rsid w:val="002D0B7C"/>
    <w:rsid w:val="002D0D61"/>
    <w:rsid w:val="002D15B1"/>
    <w:rsid w:val="002D22F8"/>
    <w:rsid w:val="002D5282"/>
    <w:rsid w:val="002D6C66"/>
    <w:rsid w:val="002D785F"/>
    <w:rsid w:val="002D7BE7"/>
    <w:rsid w:val="002E05BA"/>
    <w:rsid w:val="002E5AD8"/>
    <w:rsid w:val="002E6621"/>
    <w:rsid w:val="002E6F4F"/>
    <w:rsid w:val="002F0925"/>
    <w:rsid w:val="002F0D2B"/>
    <w:rsid w:val="002F5853"/>
    <w:rsid w:val="0030580C"/>
    <w:rsid w:val="00305E69"/>
    <w:rsid w:val="0030679E"/>
    <w:rsid w:val="00307165"/>
    <w:rsid w:val="00313EAD"/>
    <w:rsid w:val="003175C6"/>
    <w:rsid w:val="0031786B"/>
    <w:rsid w:val="00321452"/>
    <w:rsid w:val="00326818"/>
    <w:rsid w:val="00326DE2"/>
    <w:rsid w:val="0033147D"/>
    <w:rsid w:val="00331A33"/>
    <w:rsid w:val="0033622D"/>
    <w:rsid w:val="0033702E"/>
    <w:rsid w:val="00344D43"/>
    <w:rsid w:val="00350109"/>
    <w:rsid w:val="00350600"/>
    <w:rsid w:val="00351EB9"/>
    <w:rsid w:val="003534AD"/>
    <w:rsid w:val="00353A7A"/>
    <w:rsid w:val="003607BF"/>
    <w:rsid w:val="00362D58"/>
    <w:rsid w:val="00363CCF"/>
    <w:rsid w:val="00371E48"/>
    <w:rsid w:val="00375F1D"/>
    <w:rsid w:val="00376C76"/>
    <w:rsid w:val="00377EC9"/>
    <w:rsid w:val="0039013C"/>
    <w:rsid w:val="003936A5"/>
    <w:rsid w:val="00393C55"/>
    <w:rsid w:val="00397B5E"/>
    <w:rsid w:val="003A2DEB"/>
    <w:rsid w:val="003A3D11"/>
    <w:rsid w:val="003A657F"/>
    <w:rsid w:val="003A6A5A"/>
    <w:rsid w:val="003A6B4C"/>
    <w:rsid w:val="003B5441"/>
    <w:rsid w:val="003B6B47"/>
    <w:rsid w:val="003B77F0"/>
    <w:rsid w:val="003C312E"/>
    <w:rsid w:val="003C7F4D"/>
    <w:rsid w:val="003D02C7"/>
    <w:rsid w:val="003D0E30"/>
    <w:rsid w:val="003D12D2"/>
    <w:rsid w:val="003D244F"/>
    <w:rsid w:val="003D4F69"/>
    <w:rsid w:val="003D55FD"/>
    <w:rsid w:val="003E045E"/>
    <w:rsid w:val="003E5AB0"/>
    <w:rsid w:val="003E7AB0"/>
    <w:rsid w:val="003F4811"/>
    <w:rsid w:val="00405932"/>
    <w:rsid w:val="00405C1F"/>
    <w:rsid w:val="004074EA"/>
    <w:rsid w:val="00410FC1"/>
    <w:rsid w:val="00412682"/>
    <w:rsid w:val="004179DB"/>
    <w:rsid w:val="00422FA2"/>
    <w:rsid w:val="00424E77"/>
    <w:rsid w:val="0042531B"/>
    <w:rsid w:val="004258DA"/>
    <w:rsid w:val="00426BA1"/>
    <w:rsid w:val="00433A7B"/>
    <w:rsid w:val="004404C0"/>
    <w:rsid w:val="00442C78"/>
    <w:rsid w:val="00443CF8"/>
    <w:rsid w:val="0044493F"/>
    <w:rsid w:val="00446E9A"/>
    <w:rsid w:val="0045079D"/>
    <w:rsid w:val="004547BE"/>
    <w:rsid w:val="00454B7E"/>
    <w:rsid w:val="0045717B"/>
    <w:rsid w:val="00461107"/>
    <w:rsid w:val="00466954"/>
    <w:rsid w:val="00467BCC"/>
    <w:rsid w:val="00470F07"/>
    <w:rsid w:val="004843A3"/>
    <w:rsid w:val="00485C7D"/>
    <w:rsid w:val="0048698F"/>
    <w:rsid w:val="004879EA"/>
    <w:rsid w:val="00491AA4"/>
    <w:rsid w:val="00494042"/>
    <w:rsid w:val="004A216F"/>
    <w:rsid w:val="004A2367"/>
    <w:rsid w:val="004A34BF"/>
    <w:rsid w:val="004A7E69"/>
    <w:rsid w:val="004B0E96"/>
    <w:rsid w:val="004B2191"/>
    <w:rsid w:val="004B55A0"/>
    <w:rsid w:val="004B6CDB"/>
    <w:rsid w:val="004C1919"/>
    <w:rsid w:val="004D0238"/>
    <w:rsid w:val="004D1376"/>
    <w:rsid w:val="004D4004"/>
    <w:rsid w:val="004D41A6"/>
    <w:rsid w:val="004D798D"/>
    <w:rsid w:val="004E0DFE"/>
    <w:rsid w:val="004E4383"/>
    <w:rsid w:val="004E4D8C"/>
    <w:rsid w:val="004F168F"/>
    <w:rsid w:val="004F3C00"/>
    <w:rsid w:val="004F6628"/>
    <w:rsid w:val="004F7372"/>
    <w:rsid w:val="00500541"/>
    <w:rsid w:val="0050210B"/>
    <w:rsid w:val="00504A31"/>
    <w:rsid w:val="00504B11"/>
    <w:rsid w:val="00510409"/>
    <w:rsid w:val="005125C2"/>
    <w:rsid w:val="00512DC5"/>
    <w:rsid w:val="00513C17"/>
    <w:rsid w:val="005271C4"/>
    <w:rsid w:val="0053209B"/>
    <w:rsid w:val="00535F17"/>
    <w:rsid w:val="00535FB2"/>
    <w:rsid w:val="00537453"/>
    <w:rsid w:val="00542F46"/>
    <w:rsid w:val="005460B9"/>
    <w:rsid w:val="00546AC3"/>
    <w:rsid w:val="0055086F"/>
    <w:rsid w:val="00551665"/>
    <w:rsid w:val="00552488"/>
    <w:rsid w:val="00560B42"/>
    <w:rsid w:val="005660D6"/>
    <w:rsid w:val="00567602"/>
    <w:rsid w:val="00570989"/>
    <w:rsid w:val="005732E5"/>
    <w:rsid w:val="00573DA4"/>
    <w:rsid w:val="005747C0"/>
    <w:rsid w:val="00574CA0"/>
    <w:rsid w:val="0058317E"/>
    <w:rsid w:val="00591098"/>
    <w:rsid w:val="005944EF"/>
    <w:rsid w:val="0059503D"/>
    <w:rsid w:val="005961DF"/>
    <w:rsid w:val="005A496E"/>
    <w:rsid w:val="005A774F"/>
    <w:rsid w:val="005B1011"/>
    <w:rsid w:val="005B614F"/>
    <w:rsid w:val="005C0E00"/>
    <w:rsid w:val="005C7FA8"/>
    <w:rsid w:val="005E0EF5"/>
    <w:rsid w:val="005E100E"/>
    <w:rsid w:val="005E3647"/>
    <w:rsid w:val="005E4B2E"/>
    <w:rsid w:val="005F37E3"/>
    <w:rsid w:val="006168B0"/>
    <w:rsid w:val="006267A9"/>
    <w:rsid w:val="00630892"/>
    <w:rsid w:val="006309C1"/>
    <w:rsid w:val="0063127E"/>
    <w:rsid w:val="00635781"/>
    <w:rsid w:val="00642DCB"/>
    <w:rsid w:val="00647A44"/>
    <w:rsid w:val="00652AFD"/>
    <w:rsid w:val="006623BD"/>
    <w:rsid w:val="00664804"/>
    <w:rsid w:val="006670C9"/>
    <w:rsid w:val="006674E2"/>
    <w:rsid w:val="00670A85"/>
    <w:rsid w:val="00683A99"/>
    <w:rsid w:val="006865F0"/>
    <w:rsid w:val="00697E91"/>
    <w:rsid w:val="006A05D6"/>
    <w:rsid w:val="006A06E2"/>
    <w:rsid w:val="006A25DD"/>
    <w:rsid w:val="006A72CB"/>
    <w:rsid w:val="006B5AFF"/>
    <w:rsid w:val="006B6959"/>
    <w:rsid w:val="006B7382"/>
    <w:rsid w:val="006C0250"/>
    <w:rsid w:val="006C12CE"/>
    <w:rsid w:val="006C1A6B"/>
    <w:rsid w:val="006C1C94"/>
    <w:rsid w:val="006C2B1A"/>
    <w:rsid w:val="006C43E5"/>
    <w:rsid w:val="006C4594"/>
    <w:rsid w:val="006C5008"/>
    <w:rsid w:val="006C71D7"/>
    <w:rsid w:val="006D0954"/>
    <w:rsid w:val="006D425B"/>
    <w:rsid w:val="006D4CC8"/>
    <w:rsid w:val="006D722D"/>
    <w:rsid w:val="006E5865"/>
    <w:rsid w:val="006F233D"/>
    <w:rsid w:val="006F3315"/>
    <w:rsid w:val="006F5EF4"/>
    <w:rsid w:val="006F687E"/>
    <w:rsid w:val="00706CE0"/>
    <w:rsid w:val="007070BD"/>
    <w:rsid w:val="007076D4"/>
    <w:rsid w:val="00711855"/>
    <w:rsid w:val="00715A57"/>
    <w:rsid w:val="00720E21"/>
    <w:rsid w:val="00722F19"/>
    <w:rsid w:val="00734F84"/>
    <w:rsid w:val="00742299"/>
    <w:rsid w:val="007450CB"/>
    <w:rsid w:val="00746F2E"/>
    <w:rsid w:val="00747A03"/>
    <w:rsid w:val="00747DAF"/>
    <w:rsid w:val="00747FDF"/>
    <w:rsid w:val="00751561"/>
    <w:rsid w:val="00755B19"/>
    <w:rsid w:val="007560D3"/>
    <w:rsid w:val="00767607"/>
    <w:rsid w:val="007711DD"/>
    <w:rsid w:val="007719D1"/>
    <w:rsid w:val="00773357"/>
    <w:rsid w:val="00773B68"/>
    <w:rsid w:val="00783334"/>
    <w:rsid w:val="00786558"/>
    <w:rsid w:val="0079318F"/>
    <w:rsid w:val="00795A45"/>
    <w:rsid w:val="007978C9"/>
    <w:rsid w:val="007A1A95"/>
    <w:rsid w:val="007A4377"/>
    <w:rsid w:val="007A4609"/>
    <w:rsid w:val="007B147D"/>
    <w:rsid w:val="007B3338"/>
    <w:rsid w:val="007B7B37"/>
    <w:rsid w:val="007C2588"/>
    <w:rsid w:val="007C2B20"/>
    <w:rsid w:val="007C637F"/>
    <w:rsid w:val="007C658F"/>
    <w:rsid w:val="007E0D51"/>
    <w:rsid w:val="007E4EBC"/>
    <w:rsid w:val="007F0FC3"/>
    <w:rsid w:val="007F603F"/>
    <w:rsid w:val="007F6088"/>
    <w:rsid w:val="00803DE4"/>
    <w:rsid w:val="0080749B"/>
    <w:rsid w:val="008074DB"/>
    <w:rsid w:val="00813A51"/>
    <w:rsid w:val="00823A83"/>
    <w:rsid w:val="00824D1F"/>
    <w:rsid w:val="00831824"/>
    <w:rsid w:val="0083203F"/>
    <w:rsid w:val="00832AF1"/>
    <w:rsid w:val="00836ED3"/>
    <w:rsid w:val="00840701"/>
    <w:rsid w:val="00844812"/>
    <w:rsid w:val="0084503E"/>
    <w:rsid w:val="00856ED8"/>
    <w:rsid w:val="00860A91"/>
    <w:rsid w:val="00863591"/>
    <w:rsid w:val="00863FD2"/>
    <w:rsid w:val="00865328"/>
    <w:rsid w:val="00866952"/>
    <w:rsid w:val="008769D3"/>
    <w:rsid w:val="00877BBB"/>
    <w:rsid w:val="00884DC6"/>
    <w:rsid w:val="00890F2D"/>
    <w:rsid w:val="00891496"/>
    <w:rsid w:val="00891DEF"/>
    <w:rsid w:val="00891E3D"/>
    <w:rsid w:val="008A06FD"/>
    <w:rsid w:val="008A1FBD"/>
    <w:rsid w:val="008A33A2"/>
    <w:rsid w:val="008A4BDC"/>
    <w:rsid w:val="008A4D89"/>
    <w:rsid w:val="008B16D1"/>
    <w:rsid w:val="008B2571"/>
    <w:rsid w:val="008B2CC6"/>
    <w:rsid w:val="008B458F"/>
    <w:rsid w:val="008B55EF"/>
    <w:rsid w:val="008C2EE9"/>
    <w:rsid w:val="008D0A8B"/>
    <w:rsid w:val="008D0D09"/>
    <w:rsid w:val="008D41F9"/>
    <w:rsid w:val="008D4F94"/>
    <w:rsid w:val="008D78FA"/>
    <w:rsid w:val="008E08AB"/>
    <w:rsid w:val="008E673C"/>
    <w:rsid w:val="008E6E38"/>
    <w:rsid w:val="008F03BA"/>
    <w:rsid w:val="008F0F24"/>
    <w:rsid w:val="00905683"/>
    <w:rsid w:val="009119B9"/>
    <w:rsid w:val="00911D48"/>
    <w:rsid w:val="0091328F"/>
    <w:rsid w:val="009266E8"/>
    <w:rsid w:val="00926C07"/>
    <w:rsid w:val="00931E5D"/>
    <w:rsid w:val="009323EC"/>
    <w:rsid w:val="0093363A"/>
    <w:rsid w:val="00933C82"/>
    <w:rsid w:val="00936934"/>
    <w:rsid w:val="0094111C"/>
    <w:rsid w:val="00941C09"/>
    <w:rsid w:val="00946548"/>
    <w:rsid w:val="00946ABF"/>
    <w:rsid w:val="00946B26"/>
    <w:rsid w:val="00961D00"/>
    <w:rsid w:val="00966EB4"/>
    <w:rsid w:val="00975DA8"/>
    <w:rsid w:val="009763CE"/>
    <w:rsid w:val="00976B66"/>
    <w:rsid w:val="009770C9"/>
    <w:rsid w:val="0098121C"/>
    <w:rsid w:val="0098134F"/>
    <w:rsid w:val="00986195"/>
    <w:rsid w:val="009869E4"/>
    <w:rsid w:val="00990C37"/>
    <w:rsid w:val="00991861"/>
    <w:rsid w:val="00991DBF"/>
    <w:rsid w:val="00993A82"/>
    <w:rsid w:val="009A456C"/>
    <w:rsid w:val="009A5F76"/>
    <w:rsid w:val="009A6450"/>
    <w:rsid w:val="009B0D23"/>
    <w:rsid w:val="009B376F"/>
    <w:rsid w:val="009B477E"/>
    <w:rsid w:val="009B5E73"/>
    <w:rsid w:val="009B6611"/>
    <w:rsid w:val="009C2FC2"/>
    <w:rsid w:val="009C5B25"/>
    <w:rsid w:val="009C7C7F"/>
    <w:rsid w:val="009D407D"/>
    <w:rsid w:val="009D7ECD"/>
    <w:rsid w:val="009E081F"/>
    <w:rsid w:val="009E192B"/>
    <w:rsid w:val="009E1CC9"/>
    <w:rsid w:val="009E1D60"/>
    <w:rsid w:val="009E23E1"/>
    <w:rsid w:val="009E2C6C"/>
    <w:rsid w:val="009E4836"/>
    <w:rsid w:val="009E6D3C"/>
    <w:rsid w:val="009F3AE1"/>
    <w:rsid w:val="009F62ED"/>
    <w:rsid w:val="00A05688"/>
    <w:rsid w:val="00A0653F"/>
    <w:rsid w:val="00A06C43"/>
    <w:rsid w:val="00A1009E"/>
    <w:rsid w:val="00A13B33"/>
    <w:rsid w:val="00A17C7A"/>
    <w:rsid w:val="00A2308B"/>
    <w:rsid w:val="00A234AF"/>
    <w:rsid w:val="00A27859"/>
    <w:rsid w:val="00A33C6D"/>
    <w:rsid w:val="00A33D61"/>
    <w:rsid w:val="00A41EDC"/>
    <w:rsid w:val="00A45A61"/>
    <w:rsid w:val="00A47133"/>
    <w:rsid w:val="00A54AE4"/>
    <w:rsid w:val="00A54E2F"/>
    <w:rsid w:val="00A553A1"/>
    <w:rsid w:val="00A5593C"/>
    <w:rsid w:val="00A67354"/>
    <w:rsid w:val="00A71726"/>
    <w:rsid w:val="00A7531D"/>
    <w:rsid w:val="00A75FAC"/>
    <w:rsid w:val="00A82D9B"/>
    <w:rsid w:val="00A8665C"/>
    <w:rsid w:val="00A8704F"/>
    <w:rsid w:val="00A956F5"/>
    <w:rsid w:val="00AA08E6"/>
    <w:rsid w:val="00AA14E0"/>
    <w:rsid w:val="00AA274F"/>
    <w:rsid w:val="00AA2DE0"/>
    <w:rsid w:val="00AA6F43"/>
    <w:rsid w:val="00AB090F"/>
    <w:rsid w:val="00AB7481"/>
    <w:rsid w:val="00AC1CBE"/>
    <w:rsid w:val="00AC22FA"/>
    <w:rsid w:val="00AD5B62"/>
    <w:rsid w:val="00AD5F50"/>
    <w:rsid w:val="00AE45BD"/>
    <w:rsid w:val="00AF306D"/>
    <w:rsid w:val="00AF3308"/>
    <w:rsid w:val="00AF63EB"/>
    <w:rsid w:val="00AF69B4"/>
    <w:rsid w:val="00AF6C55"/>
    <w:rsid w:val="00AF7B1D"/>
    <w:rsid w:val="00B040B3"/>
    <w:rsid w:val="00B118D5"/>
    <w:rsid w:val="00B1266F"/>
    <w:rsid w:val="00B15A2B"/>
    <w:rsid w:val="00B17702"/>
    <w:rsid w:val="00B17774"/>
    <w:rsid w:val="00B2059C"/>
    <w:rsid w:val="00B24484"/>
    <w:rsid w:val="00B304DE"/>
    <w:rsid w:val="00B3374C"/>
    <w:rsid w:val="00B349CA"/>
    <w:rsid w:val="00B36AE4"/>
    <w:rsid w:val="00B41935"/>
    <w:rsid w:val="00B43C78"/>
    <w:rsid w:val="00B5199C"/>
    <w:rsid w:val="00B5219E"/>
    <w:rsid w:val="00B556B2"/>
    <w:rsid w:val="00B577CA"/>
    <w:rsid w:val="00B64BF3"/>
    <w:rsid w:val="00B64C0B"/>
    <w:rsid w:val="00B75037"/>
    <w:rsid w:val="00B81557"/>
    <w:rsid w:val="00B85309"/>
    <w:rsid w:val="00B85E95"/>
    <w:rsid w:val="00B9128D"/>
    <w:rsid w:val="00BA053D"/>
    <w:rsid w:val="00BA2DC9"/>
    <w:rsid w:val="00BA7444"/>
    <w:rsid w:val="00BB04B0"/>
    <w:rsid w:val="00BB19E2"/>
    <w:rsid w:val="00BB265C"/>
    <w:rsid w:val="00BB6A1E"/>
    <w:rsid w:val="00BB72FC"/>
    <w:rsid w:val="00BC335A"/>
    <w:rsid w:val="00BC6D3F"/>
    <w:rsid w:val="00BD2507"/>
    <w:rsid w:val="00BD5CE7"/>
    <w:rsid w:val="00BE27C2"/>
    <w:rsid w:val="00BE2C6D"/>
    <w:rsid w:val="00BE7868"/>
    <w:rsid w:val="00BF012E"/>
    <w:rsid w:val="00C03A89"/>
    <w:rsid w:val="00C04C2A"/>
    <w:rsid w:val="00C05401"/>
    <w:rsid w:val="00C0543F"/>
    <w:rsid w:val="00C06515"/>
    <w:rsid w:val="00C14BDE"/>
    <w:rsid w:val="00C221F7"/>
    <w:rsid w:val="00C23C4F"/>
    <w:rsid w:val="00C31C4C"/>
    <w:rsid w:val="00C35DEB"/>
    <w:rsid w:val="00C360A8"/>
    <w:rsid w:val="00C41BE5"/>
    <w:rsid w:val="00C42765"/>
    <w:rsid w:val="00C4526A"/>
    <w:rsid w:val="00C4675E"/>
    <w:rsid w:val="00C51576"/>
    <w:rsid w:val="00C51C8A"/>
    <w:rsid w:val="00C53753"/>
    <w:rsid w:val="00C5436A"/>
    <w:rsid w:val="00C605FD"/>
    <w:rsid w:val="00C62CA8"/>
    <w:rsid w:val="00C743D3"/>
    <w:rsid w:val="00C744E1"/>
    <w:rsid w:val="00C7497F"/>
    <w:rsid w:val="00C82171"/>
    <w:rsid w:val="00C83EC4"/>
    <w:rsid w:val="00C872E7"/>
    <w:rsid w:val="00C874D5"/>
    <w:rsid w:val="00C91978"/>
    <w:rsid w:val="00C91ADC"/>
    <w:rsid w:val="00C94CE1"/>
    <w:rsid w:val="00C971C5"/>
    <w:rsid w:val="00CA70BB"/>
    <w:rsid w:val="00CB1AE6"/>
    <w:rsid w:val="00CB3320"/>
    <w:rsid w:val="00CC0433"/>
    <w:rsid w:val="00CC3EA3"/>
    <w:rsid w:val="00CC5006"/>
    <w:rsid w:val="00CC5D36"/>
    <w:rsid w:val="00CD04ED"/>
    <w:rsid w:val="00CD1112"/>
    <w:rsid w:val="00CD5AE6"/>
    <w:rsid w:val="00CD6FBC"/>
    <w:rsid w:val="00CE0E63"/>
    <w:rsid w:val="00CE1C7B"/>
    <w:rsid w:val="00CE3EDA"/>
    <w:rsid w:val="00CE461E"/>
    <w:rsid w:val="00CF496D"/>
    <w:rsid w:val="00CF4F3C"/>
    <w:rsid w:val="00CF7042"/>
    <w:rsid w:val="00D00775"/>
    <w:rsid w:val="00D200AA"/>
    <w:rsid w:val="00D20B22"/>
    <w:rsid w:val="00D21165"/>
    <w:rsid w:val="00D248F7"/>
    <w:rsid w:val="00D30814"/>
    <w:rsid w:val="00D320B4"/>
    <w:rsid w:val="00D32E2C"/>
    <w:rsid w:val="00D342A0"/>
    <w:rsid w:val="00D40B39"/>
    <w:rsid w:val="00D41578"/>
    <w:rsid w:val="00D45712"/>
    <w:rsid w:val="00D46961"/>
    <w:rsid w:val="00D469BE"/>
    <w:rsid w:val="00D47667"/>
    <w:rsid w:val="00D55007"/>
    <w:rsid w:val="00D659C2"/>
    <w:rsid w:val="00D660F9"/>
    <w:rsid w:val="00D6716A"/>
    <w:rsid w:val="00D713DB"/>
    <w:rsid w:val="00D81658"/>
    <w:rsid w:val="00D823C9"/>
    <w:rsid w:val="00D82CB6"/>
    <w:rsid w:val="00D83206"/>
    <w:rsid w:val="00D924B6"/>
    <w:rsid w:val="00D949F3"/>
    <w:rsid w:val="00D94AB9"/>
    <w:rsid w:val="00DA0046"/>
    <w:rsid w:val="00DA0795"/>
    <w:rsid w:val="00DA14D6"/>
    <w:rsid w:val="00DA3F5A"/>
    <w:rsid w:val="00DA4E9A"/>
    <w:rsid w:val="00DA7330"/>
    <w:rsid w:val="00DB00FE"/>
    <w:rsid w:val="00DB469B"/>
    <w:rsid w:val="00DB78C3"/>
    <w:rsid w:val="00DC1034"/>
    <w:rsid w:val="00DC58FE"/>
    <w:rsid w:val="00DC697F"/>
    <w:rsid w:val="00DE00A9"/>
    <w:rsid w:val="00DE0937"/>
    <w:rsid w:val="00DE55C2"/>
    <w:rsid w:val="00DF44DB"/>
    <w:rsid w:val="00DF4D4E"/>
    <w:rsid w:val="00DF631D"/>
    <w:rsid w:val="00E00A29"/>
    <w:rsid w:val="00E012EF"/>
    <w:rsid w:val="00E0318C"/>
    <w:rsid w:val="00E10471"/>
    <w:rsid w:val="00E12BDF"/>
    <w:rsid w:val="00E14601"/>
    <w:rsid w:val="00E1535F"/>
    <w:rsid w:val="00E16F89"/>
    <w:rsid w:val="00E178F0"/>
    <w:rsid w:val="00E23798"/>
    <w:rsid w:val="00E26FC2"/>
    <w:rsid w:val="00E2701D"/>
    <w:rsid w:val="00E40FA8"/>
    <w:rsid w:val="00E5250A"/>
    <w:rsid w:val="00E52D61"/>
    <w:rsid w:val="00E5385B"/>
    <w:rsid w:val="00E56A6F"/>
    <w:rsid w:val="00E62904"/>
    <w:rsid w:val="00E62978"/>
    <w:rsid w:val="00E64BCD"/>
    <w:rsid w:val="00E653BE"/>
    <w:rsid w:val="00E679CA"/>
    <w:rsid w:val="00E73803"/>
    <w:rsid w:val="00E74E50"/>
    <w:rsid w:val="00E80A4D"/>
    <w:rsid w:val="00E83A1F"/>
    <w:rsid w:val="00E92AE4"/>
    <w:rsid w:val="00E9388A"/>
    <w:rsid w:val="00E955E0"/>
    <w:rsid w:val="00E9578F"/>
    <w:rsid w:val="00E97A8B"/>
    <w:rsid w:val="00EA5BB7"/>
    <w:rsid w:val="00EB4F71"/>
    <w:rsid w:val="00EC0F5E"/>
    <w:rsid w:val="00EC231B"/>
    <w:rsid w:val="00EC4823"/>
    <w:rsid w:val="00EE13BC"/>
    <w:rsid w:val="00EF6E4B"/>
    <w:rsid w:val="00F05F96"/>
    <w:rsid w:val="00F226E5"/>
    <w:rsid w:val="00F22C8F"/>
    <w:rsid w:val="00F22FE0"/>
    <w:rsid w:val="00F233F0"/>
    <w:rsid w:val="00F2409C"/>
    <w:rsid w:val="00F26654"/>
    <w:rsid w:val="00F27285"/>
    <w:rsid w:val="00F428A3"/>
    <w:rsid w:val="00F42E15"/>
    <w:rsid w:val="00F43254"/>
    <w:rsid w:val="00F442F5"/>
    <w:rsid w:val="00F44ED4"/>
    <w:rsid w:val="00F46D06"/>
    <w:rsid w:val="00F47A99"/>
    <w:rsid w:val="00F51071"/>
    <w:rsid w:val="00F55AA8"/>
    <w:rsid w:val="00F57DFE"/>
    <w:rsid w:val="00F60F68"/>
    <w:rsid w:val="00F61A28"/>
    <w:rsid w:val="00F6359E"/>
    <w:rsid w:val="00F66638"/>
    <w:rsid w:val="00F7268F"/>
    <w:rsid w:val="00F74153"/>
    <w:rsid w:val="00F74AA4"/>
    <w:rsid w:val="00F81361"/>
    <w:rsid w:val="00F83B70"/>
    <w:rsid w:val="00F86268"/>
    <w:rsid w:val="00F9382B"/>
    <w:rsid w:val="00FA1EF5"/>
    <w:rsid w:val="00FB1B24"/>
    <w:rsid w:val="00FB2312"/>
    <w:rsid w:val="00FB26E2"/>
    <w:rsid w:val="00FB2AAB"/>
    <w:rsid w:val="00FC1AB4"/>
    <w:rsid w:val="00FC5330"/>
    <w:rsid w:val="00FC56D2"/>
    <w:rsid w:val="00FC666F"/>
    <w:rsid w:val="00FC78A6"/>
    <w:rsid w:val="00FD0AE1"/>
    <w:rsid w:val="00FD4751"/>
    <w:rsid w:val="00FD5C0D"/>
    <w:rsid w:val="00FE36EC"/>
    <w:rsid w:val="00FE3AA5"/>
    <w:rsid w:val="00FE5CC0"/>
    <w:rsid w:val="00FE6108"/>
    <w:rsid w:val="00FE7D89"/>
    <w:rsid w:val="00FF006C"/>
    <w:rsid w:val="00FF10B2"/>
    <w:rsid w:val="00FF1BE9"/>
    <w:rsid w:val="00FF6110"/>
    <w:rsid w:val="00FF6B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B87A02"/>
  <w15:docId w15:val="{6B1FFC12-89E2-4CF4-84CE-CDC82298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2"/>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3"/>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2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2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5"/>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21"/>
      </w:numPr>
      <w:spacing w:before="0" w:after="0"/>
    </w:pPr>
    <w:rPr>
      <w:b/>
    </w:rPr>
  </w:style>
  <w:style w:type="paragraph" w:customStyle="1" w:styleId="dotpoint">
    <w:name w:val="dot point"/>
    <w:basedOn w:val="Normal"/>
    <w:rsid w:val="00E56A6F"/>
    <w:pPr>
      <w:numPr>
        <w:numId w:val="6"/>
      </w:numPr>
    </w:pPr>
  </w:style>
  <w:style w:type="paragraph" w:customStyle="1" w:styleId="dotpoint2">
    <w:name w:val="dot point 2"/>
    <w:basedOn w:val="Normal"/>
    <w:rsid w:val="00E56A6F"/>
    <w:pPr>
      <w:numPr>
        <w:ilvl w:val="1"/>
        <w:numId w:val="8"/>
      </w:numPr>
    </w:pPr>
  </w:style>
  <w:style w:type="numbering" w:customStyle="1" w:styleId="DotPointList">
    <w:name w:val="Dot Point List"/>
    <w:uiPriority w:val="99"/>
    <w:rsid w:val="00E56A6F"/>
    <w:pPr>
      <w:numPr>
        <w:numId w:val="7"/>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0"/>
      </w:numPr>
      <w:spacing w:before="200" w:after="200"/>
      <w:ind w:left="2269" w:hanging="284"/>
    </w:pPr>
  </w:style>
  <w:style w:type="paragraph" w:customStyle="1" w:styleId="exampledotpoint2">
    <w:name w:val="example dot point 2"/>
    <w:basedOn w:val="exampletext"/>
    <w:rsid w:val="006A05D6"/>
    <w:pPr>
      <w:numPr>
        <w:ilvl w:val="1"/>
        <w:numId w:val="10"/>
      </w:numPr>
      <w:spacing w:before="200" w:after="200"/>
    </w:pPr>
  </w:style>
  <w:style w:type="numbering" w:customStyle="1" w:styleId="ExampleDotPointList">
    <w:name w:val="Example Dot Point List"/>
    <w:uiPriority w:val="99"/>
    <w:rsid w:val="00E56A6F"/>
    <w:pPr>
      <w:numPr>
        <w:numId w:val="9"/>
      </w:numPr>
    </w:pPr>
  </w:style>
  <w:style w:type="paragraph" w:customStyle="1" w:styleId="ExampleHeading">
    <w:name w:val="Example Heading"/>
    <w:basedOn w:val="Normal"/>
    <w:next w:val="exampletext"/>
    <w:rsid w:val="00E56A6F"/>
    <w:pPr>
      <w:keepNext/>
      <w:numPr>
        <w:ilvl w:val="3"/>
        <w:numId w:val="2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1"/>
      </w:numPr>
    </w:pPr>
  </w:style>
  <w:style w:type="paragraph" w:styleId="ListBullet2">
    <w:name w:val="List Bullet 2"/>
    <w:basedOn w:val="Normal"/>
    <w:semiHidden/>
    <w:rsid w:val="00E56A6F"/>
    <w:pPr>
      <w:numPr>
        <w:numId w:val="12"/>
      </w:numPr>
    </w:pPr>
  </w:style>
  <w:style w:type="paragraph" w:styleId="ListBullet3">
    <w:name w:val="List Bullet 3"/>
    <w:basedOn w:val="Normal"/>
    <w:semiHidden/>
    <w:rsid w:val="00E56A6F"/>
    <w:pPr>
      <w:numPr>
        <w:numId w:val="13"/>
      </w:numPr>
    </w:pPr>
  </w:style>
  <w:style w:type="paragraph" w:styleId="ListBullet4">
    <w:name w:val="List Bullet 4"/>
    <w:basedOn w:val="Normal"/>
    <w:semiHidden/>
    <w:rsid w:val="00E56A6F"/>
    <w:pPr>
      <w:numPr>
        <w:numId w:val="14"/>
      </w:numPr>
    </w:pPr>
  </w:style>
  <w:style w:type="paragraph" w:styleId="ListBullet5">
    <w:name w:val="List Bullet 5"/>
    <w:basedOn w:val="Normal"/>
    <w:semiHidden/>
    <w:rsid w:val="00E56A6F"/>
    <w:pPr>
      <w:numPr>
        <w:numId w:val="15"/>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16"/>
      </w:numPr>
    </w:pPr>
  </w:style>
  <w:style w:type="paragraph" w:styleId="ListNumber2">
    <w:name w:val="List Number 2"/>
    <w:basedOn w:val="Normal"/>
    <w:semiHidden/>
    <w:rsid w:val="00E56A6F"/>
    <w:pPr>
      <w:numPr>
        <w:numId w:val="17"/>
      </w:numPr>
    </w:pPr>
  </w:style>
  <w:style w:type="paragraph" w:styleId="ListNumber3">
    <w:name w:val="List Number 3"/>
    <w:basedOn w:val="Normal"/>
    <w:semiHidden/>
    <w:rsid w:val="00E56A6F"/>
    <w:pPr>
      <w:numPr>
        <w:numId w:val="18"/>
      </w:numPr>
    </w:pPr>
  </w:style>
  <w:style w:type="paragraph" w:styleId="ListNumber4">
    <w:name w:val="List Number 4"/>
    <w:basedOn w:val="Normal"/>
    <w:semiHidden/>
    <w:rsid w:val="00E56A6F"/>
    <w:pPr>
      <w:numPr>
        <w:numId w:val="19"/>
      </w:numPr>
    </w:pPr>
  </w:style>
  <w:style w:type="paragraph" w:styleId="ListNumber5">
    <w:name w:val="List Number 5"/>
    <w:basedOn w:val="Normal"/>
    <w:semiHidden/>
    <w:rsid w:val="00E56A6F"/>
    <w:pPr>
      <w:tabs>
        <w:tab w:val="num" w:pos="1492"/>
      </w:tabs>
      <w:ind w:left="1492" w:hanging="360"/>
    </w:pPr>
  </w:style>
  <w:style w:type="paragraph" w:styleId="ListParagraph">
    <w:name w:val="List Paragraph"/>
    <w:basedOn w:val="Normal"/>
    <w:link w:val="ListParagraphChar"/>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20"/>
      </w:numPr>
    </w:pPr>
  </w:style>
  <w:style w:type="paragraph" w:customStyle="1" w:styleId="tabledotpoint2">
    <w:name w:val="table dot point 2"/>
    <w:basedOn w:val="tabletext"/>
    <w:rsid w:val="00E56A6F"/>
    <w:pPr>
      <w:numPr>
        <w:ilvl w:val="1"/>
        <w:numId w:val="20"/>
      </w:numPr>
    </w:pPr>
  </w:style>
  <w:style w:type="numbering" w:customStyle="1" w:styleId="TableDotPointList">
    <w:name w:val="Table Dot Point List"/>
    <w:uiPriority w:val="99"/>
    <w:rsid w:val="00E56A6F"/>
    <w:pPr>
      <w:numPr>
        <w:numId w:val="2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2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customStyle="1" w:styleId="Bullet">
    <w:name w:val="Bullet"/>
    <w:basedOn w:val="Normal"/>
    <w:link w:val="BulletChar"/>
    <w:rsid w:val="006B6959"/>
    <w:pPr>
      <w:numPr>
        <w:numId w:val="22"/>
      </w:numPr>
    </w:pPr>
  </w:style>
  <w:style w:type="character" w:customStyle="1" w:styleId="BulletChar">
    <w:name w:val="Bullet Char"/>
    <w:basedOn w:val="DefaultParagraphFont"/>
    <w:link w:val="Bullet"/>
    <w:rsid w:val="006B6959"/>
    <w:rPr>
      <w:rFonts w:ascii="Times New Roman" w:eastAsia="Times New Roman" w:hAnsi="Times New Roman" w:cs="Times New Roman"/>
      <w:szCs w:val="20"/>
      <w:lang w:eastAsia="en-AU"/>
    </w:rPr>
  </w:style>
  <w:style w:type="paragraph" w:customStyle="1" w:styleId="Dash">
    <w:name w:val="Dash"/>
    <w:basedOn w:val="Normal"/>
    <w:link w:val="DashChar"/>
    <w:rsid w:val="006B6959"/>
    <w:pPr>
      <w:numPr>
        <w:ilvl w:val="1"/>
        <w:numId w:val="22"/>
      </w:numPr>
    </w:pPr>
  </w:style>
  <w:style w:type="character" w:customStyle="1" w:styleId="DashChar">
    <w:name w:val="Dash Char"/>
    <w:basedOn w:val="DefaultParagraphFont"/>
    <w:link w:val="Dash"/>
    <w:rsid w:val="006B6959"/>
    <w:rPr>
      <w:rFonts w:ascii="Times New Roman" w:eastAsia="Times New Roman" w:hAnsi="Times New Roman" w:cs="Times New Roman"/>
      <w:szCs w:val="20"/>
      <w:lang w:eastAsia="en-AU"/>
    </w:rPr>
  </w:style>
  <w:style w:type="paragraph" w:customStyle="1" w:styleId="DoubleDot">
    <w:name w:val="Double Dot"/>
    <w:basedOn w:val="Normal"/>
    <w:link w:val="DoubleDotChar"/>
    <w:rsid w:val="006B6959"/>
    <w:pPr>
      <w:numPr>
        <w:ilvl w:val="2"/>
        <w:numId w:val="22"/>
      </w:numPr>
    </w:pPr>
  </w:style>
  <w:style w:type="character" w:customStyle="1" w:styleId="DoubleDotChar">
    <w:name w:val="Double Dot Char"/>
    <w:basedOn w:val="DefaultParagraphFont"/>
    <w:link w:val="DoubleDot"/>
    <w:rsid w:val="006B6959"/>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1C6376"/>
    <w:rPr>
      <w:sz w:val="16"/>
      <w:szCs w:val="16"/>
    </w:rPr>
  </w:style>
  <w:style w:type="paragraph" w:styleId="CommentText">
    <w:name w:val="annotation text"/>
    <w:basedOn w:val="Normal"/>
    <w:link w:val="CommentTextChar"/>
    <w:uiPriority w:val="99"/>
    <w:unhideWhenUsed/>
    <w:rsid w:val="001C6376"/>
    <w:rPr>
      <w:sz w:val="20"/>
    </w:rPr>
  </w:style>
  <w:style w:type="character" w:customStyle="1" w:styleId="CommentTextChar">
    <w:name w:val="Comment Text Char"/>
    <w:basedOn w:val="DefaultParagraphFont"/>
    <w:link w:val="CommentText"/>
    <w:uiPriority w:val="99"/>
    <w:rsid w:val="001C637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C6376"/>
    <w:rPr>
      <w:b/>
      <w:bCs/>
    </w:rPr>
  </w:style>
  <w:style w:type="character" w:customStyle="1" w:styleId="CommentSubjectChar">
    <w:name w:val="Comment Subject Char"/>
    <w:basedOn w:val="CommentTextChar"/>
    <w:link w:val="CommentSubject"/>
    <w:uiPriority w:val="99"/>
    <w:semiHidden/>
    <w:rsid w:val="001C6376"/>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C637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376"/>
    <w:rPr>
      <w:rFonts w:ascii="Segoe UI" w:eastAsia="Times New Roman" w:hAnsi="Segoe UI" w:cs="Segoe UI"/>
      <w:sz w:val="18"/>
      <w:szCs w:val="18"/>
      <w:lang w:eastAsia="en-AU"/>
    </w:rPr>
  </w:style>
  <w:style w:type="paragraph" w:customStyle="1" w:styleId="OutlineNumbered1">
    <w:name w:val="Outline Numbered 1"/>
    <w:basedOn w:val="Normal"/>
    <w:link w:val="OutlineNumbered1Char"/>
    <w:rsid w:val="002D785F"/>
    <w:pPr>
      <w:numPr>
        <w:numId w:val="23"/>
      </w:numPr>
    </w:pPr>
  </w:style>
  <w:style w:type="character" w:customStyle="1" w:styleId="ListParagraphChar">
    <w:name w:val="List Paragraph Char"/>
    <w:basedOn w:val="DefaultParagraphFont"/>
    <w:link w:val="ListParagraph"/>
    <w:uiPriority w:val="34"/>
    <w:rsid w:val="002D785F"/>
    <w:rPr>
      <w:rFonts w:ascii="Times New Roman" w:eastAsia="Times New Roman" w:hAnsi="Times New Roman" w:cs="Times New Roman"/>
      <w:szCs w:val="20"/>
      <w:lang w:eastAsia="en-AU"/>
    </w:rPr>
  </w:style>
  <w:style w:type="character" w:customStyle="1" w:styleId="OutlineNumbered1Char">
    <w:name w:val="Outline Numbered 1 Char"/>
    <w:basedOn w:val="ListParagraphChar"/>
    <w:link w:val="OutlineNumbered1"/>
    <w:rsid w:val="002D785F"/>
    <w:rPr>
      <w:rFonts w:ascii="Times New Roman" w:eastAsia="Times New Roman" w:hAnsi="Times New Roman" w:cs="Times New Roman"/>
      <w:szCs w:val="20"/>
      <w:lang w:eastAsia="en-AU"/>
    </w:rPr>
  </w:style>
  <w:style w:type="paragraph" w:customStyle="1" w:styleId="OutlineNumbered2">
    <w:name w:val="Outline Numbered 2"/>
    <w:basedOn w:val="Normal"/>
    <w:link w:val="OutlineNumbered2Char"/>
    <w:rsid w:val="002D785F"/>
    <w:pPr>
      <w:numPr>
        <w:ilvl w:val="1"/>
        <w:numId w:val="23"/>
      </w:numPr>
    </w:pPr>
  </w:style>
  <w:style w:type="character" w:customStyle="1" w:styleId="OutlineNumbered2Char">
    <w:name w:val="Outline Numbered 2 Char"/>
    <w:basedOn w:val="ListParagraphChar"/>
    <w:link w:val="OutlineNumbered2"/>
    <w:rsid w:val="002D785F"/>
    <w:rPr>
      <w:rFonts w:ascii="Times New Roman" w:eastAsia="Times New Roman" w:hAnsi="Times New Roman" w:cs="Times New Roman"/>
      <w:szCs w:val="20"/>
      <w:lang w:eastAsia="en-AU"/>
    </w:rPr>
  </w:style>
  <w:style w:type="paragraph" w:customStyle="1" w:styleId="OutlineNumbered3">
    <w:name w:val="Outline Numbered 3"/>
    <w:basedOn w:val="Normal"/>
    <w:link w:val="OutlineNumbered3Char"/>
    <w:rsid w:val="002D785F"/>
    <w:pPr>
      <w:numPr>
        <w:ilvl w:val="2"/>
        <w:numId w:val="23"/>
      </w:numPr>
    </w:pPr>
  </w:style>
  <w:style w:type="character" w:customStyle="1" w:styleId="OutlineNumbered3Char">
    <w:name w:val="Outline Numbered 3 Char"/>
    <w:basedOn w:val="ListParagraphChar"/>
    <w:link w:val="OutlineNumbered3"/>
    <w:rsid w:val="002D785F"/>
    <w:rPr>
      <w:rFonts w:ascii="Times New Roman" w:eastAsia="Times New Roman" w:hAnsi="Times New Roman" w:cs="Times New Roman"/>
      <w:szCs w:val="20"/>
      <w:lang w:eastAsia="en-AU"/>
    </w:rPr>
  </w:style>
  <w:style w:type="paragraph" w:styleId="Revision">
    <w:name w:val="Revision"/>
    <w:hidden/>
    <w:uiPriority w:val="99"/>
    <w:semiHidden/>
    <w:rsid w:val="00C91978"/>
    <w:pPr>
      <w:spacing w:after="0" w:line="240" w:lineRule="auto"/>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56888">
      <w:bodyDiv w:val="1"/>
      <w:marLeft w:val="0"/>
      <w:marRight w:val="0"/>
      <w:marTop w:val="0"/>
      <w:marBottom w:val="0"/>
      <w:divBdr>
        <w:top w:val="none" w:sz="0" w:space="0" w:color="auto"/>
        <w:left w:val="none" w:sz="0" w:space="0" w:color="auto"/>
        <w:bottom w:val="none" w:sz="0" w:space="0" w:color="auto"/>
        <w:right w:val="none" w:sz="0" w:space="0" w:color="auto"/>
      </w:divBdr>
    </w:div>
    <w:div w:id="632489462">
      <w:bodyDiv w:val="1"/>
      <w:marLeft w:val="0"/>
      <w:marRight w:val="0"/>
      <w:marTop w:val="0"/>
      <w:marBottom w:val="0"/>
      <w:divBdr>
        <w:top w:val="none" w:sz="0" w:space="0" w:color="auto"/>
        <w:left w:val="none" w:sz="0" w:space="0" w:color="auto"/>
        <w:bottom w:val="none" w:sz="0" w:space="0" w:color="auto"/>
        <w:right w:val="none" w:sz="0" w:space="0" w:color="auto"/>
      </w:divBdr>
    </w:div>
    <w:div w:id="1906405459">
      <w:bodyDiv w:val="1"/>
      <w:marLeft w:val="0"/>
      <w:marRight w:val="0"/>
      <w:marTop w:val="0"/>
      <w:marBottom w:val="0"/>
      <w:divBdr>
        <w:top w:val="none" w:sz="0" w:space="0" w:color="auto"/>
        <w:left w:val="none" w:sz="0" w:space="0" w:color="auto"/>
        <w:bottom w:val="none" w:sz="0" w:space="0" w:color="auto"/>
        <w:right w:val="none" w:sz="0" w:space="0" w:color="auto"/>
      </w:divBdr>
    </w:div>
    <w:div w:id="1939604440">
      <w:bodyDiv w:val="1"/>
      <w:marLeft w:val="0"/>
      <w:marRight w:val="0"/>
      <w:marTop w:val="0"/>
      <w:marBottom w:val="0"/>
      <w:divBdr>
        <w:top w:val="none" w:sz="0" w:space="0" w:color="auto"/>
        <w:left w:val="none" w:sz="0" w:space="0" w:color="auto"/>
        <w:bottom w:val="none" w:sz="0" w:space="0" w:color="auto"/>
        <w:right w:val="none" w:sz="0" w:space="0" w:color="auto"/>
      </w:divBdr>
    </w:div>
    <w:div w:id="213525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customXml" Target="../customXml/item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BC2928122436D4419956658BC35B65CE" ma:contentTypeVersion="3080" ma:contentTypeDescription="" ma:contentTypeScope="" ma:versionID="cec6bde780d0c6ad45f7bb92f6e535e8">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b9307cc4adc37f0fa01b330308e53d2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f563589-9cf9-4143-b1eb-fb0534803d38">2019A6EXK24D-1622062458-54</_dlc_DocId>
    <TaxCatchAll xmlns="0f563589-9cf9-4143-b1eb-fb0534803d38">
      <Value>33</Value>
      <Value>32</Value>
      <Value>31</Value>
      <Value>4</Value>
      <Value>42</Value>
      <Value>41</Value>
      <Value>39</Value>
      <Value>38</Value>
      <Value>43</Value>
    </TaxCatchAll>
    <_dlc_DocIdUrl xmlns="0f563589-9cf9-4143-b1eb-fb0534803d38">
      <Url>http://tweb/sites/fsr/regpow/_layouts/15/DocIdRedir.aspx?ID=2019A6EXK24D-1622062458-54</Url>
      <Description>2019A6EXK24D-1622062458-54</Description>
    </_dlc_DocIdUrl>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ERT 3</TermName>
          <TermId xmlns="http://schemas.microsoft.com/office/infopath/2007/PartnerControls">ce430410-d21a-44b0-a962-c7b4aee1a76b</TermId>
        </TermInfo>
        <TermInfo xmlns="http://schemas.microsoft.com/office/infopath/2007/PartnerControls">
          <TermName xmlns="http://schemas.microsoft.com/office/infopath/2007/PartnerControls">ERT 5</TermName>
          <TermId xmlns="http://schemas.microsoft.com/office/infopath/2007/PartnerControls">40dbac7f-8f64-4f9a-a676-2dc89739fe9b</TermId>
        </TermInfo>
        <TermInfo xmlns="http://schemas.microsoft.com/office/infopath/2007/PartnerControls">
          <TermName xmlns="http://schemas.microsoft.com/office/infopath/2007/PartnerControls">ERT 6</TermName>
          <TermId xmlns="http://schemas.microsoft.com/office/infopath/2007/PartnerControls">83c49b04-d01b-4ce8-9c17-cefc7b2631fc</TermId>
        </TermInfo>
        <TermInfo xmlns="http://schemas.microsoft.com/office/infopath/2007/PartnerControls">
          <TermName xmlns="http://schemas.microsoft.com/office/infopath/2007/PartnerControls">RC 7.2.1</TermName>
          <TermId xmlns="http://schemas.microsoft.com/office/infopath/2007/PartnerControls">a67ec494-2b1e-4507-a2c7-927207956942</TermId>
        </TermInfo>
        <TermInfo xmlns="http://schemas.microsoft.com/office/infopath/2007/PartnerControls">
          <TermName xmlns="http://schemas.microsoft.com/office/infopath/2007/PartnerControls">RC 7.2.8</TermName>
          <TermId xmlns="http://schemas.microsoft.com/office/infopath/2007/PartnerControls">01e1fcee-5404-4f8d-9542-c7b16a8004a9</TermId>
        </TermInfo>
        <TermInfo xmlns="http://schemas.microsoft.com/office/infopath/2007/PartnerControls">
          <TermName xmlns="http://schemas.microsoft.com/office/infopath/2007/PartnerControls">ERT 1</TermName>
          <TermId xmlns="http://schemas.microsoft.com/office/infopath/2007/PartnerControls">c3c10488-93b6-42eb-a38a-1fc9f51f8ac3</TermId>
        </TermInfo>
        <TermInfo xmlns="http://schemas.microsoft.com/office/infopath/2007/PartnerControls">
          <TermName xmlns="http://schemas.microsoft.com/office/infopath/2007/PartnerControls">ERT 4</TermName>
          <TermId xmlns="http://schemas.microsoft.com/office/infopath/2007/PartnerControls">8faeb4ad-e6cd-42ae-a606-402c42b92b2c</TermId>
        </TermInfo>
        <TermInfo xmlns="http://schemas.microsoft.com/office/infopath/2007/PartnerControls">
          <TermName xmlns="http://schemas.microsoft.com/office/infopath/2007/PartnerControls">ERT 8</TermName>
          <TermId xmlns="http://schemas.microsoft.com/office/infopath/2007/PartnerControls">04471c76-5e59-461a-bb96-370680d17da3</TermId>
        </TermInfo>
      </Terms>
    </mad6820d043c45bdbfaec06364038ba1>
    <TaxKeywordTaxHTField xmlns="0f563589-9cf9-4143-b1eb-fb0534803d38">
      <Terms xmlns="http://schemas.microsoft.com/office/infopath/2007/PartnerControls"/>
    </TaxKeywordTaxHTField>
  </documentManagement>
</p:properties>
</file>

<file path=customXml/item4.xml><?xml version="1.0" encoding="utf-8"?>
<?mso-contentType ?>
<SharedContentType xmlns="Microsoft.SharePoint.Taxonomy.ContentTypeSync" SourceId="77b7a547-5880-464f-83f8-cefe583c3af4" ContentTypeId="0x010100BCBF50F8A60B9C40BFC256C0F7AAB54B"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3C6396ED-083A-461C-9411-D90994EFD421}"/>
</file>

<file path=customXml/itemProps2.xml><?xml version="1.0" encoding="utf-8"?>
<ds:datastoreItem xmlns:ds="http://schemas.openxmlformats.org/officeDocument/2006/customXml" ds:itemID="{ED14DD34-F353-41E1-9D24-F77FECB3D734}"/>
</file>

<file path=customXml/itemProps3.xml><?xml version="1.0" encoding="utf-8"?>
<ds:datastoreItem xmlns:ds="http://schemas.openxmlformats.org/officeDocument/2006/customXml" ds:itemID="{E484BCE1-B00C-45BB-B3CA-CEE712E03F53}">
  <ds:schemaRef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0f563589-9cf9-4143-b1eb-fb0534803d38"/>
    <ds:schemaRef ds:uri="http://schemas.microsoft.com/sharepoint/v4"/>
    <ds:schemaRef ds:uri="http://www.w3.org/XML/1998/namespace"/>
    <ds:schemaRef ds:uri="http://schemas.microsoft.com/office/2006/metadata/properties"/>
    <ds:schemaRef ds:uri="http://purl.org/dc/dcmitype/"/>
    <ds:schemaRef ds:uri="507a8a59-704d-43cf-b103-02b0cd527a9d"/>
    <ds:schemaRef ds:uri="9f7bc583-7cbe-45b9-a2bd-8bbb6543b37e"/>
    <ds:schemaRef ds:uri="http://schemas.microsoft.com/sharepoint/v3"/>
  </ds:schemaRefs>
</ds:datastoreItem>
</file>

<file path=customXml/itemProps4.xml><?xml version="1.0" encoding="utf-8"?>
<ds:datastoreItem xmlns:ds="http://schemas.openxmlformats.org/officeDocument/2006/customXml" ds:itemID="{81177DD4-CF22-40C2-904B-A9A26FE52AF5}"/>
</file>

<file path=customXml/itemProps5.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6.xml><?xml version="1.0" encoding="utf-8"?>
<ds:datastoreItem xmlns:ds="http://schemas.openxmlformats.org/officeDocument/2006/customXml" ds:itemID="{201DF437-7716-4D0D-A232-9D88828B1E68}">
  <ds:schemaRefs>
    <ds:schemaRef ds:uri="http://schemas.openxmlformats.org/officeDocument/2006/bibliography"/>
  </ds:schemaRefs>
</ds:datastoreItem>
</file>

<file path=customXml/itemProps7.xml><?xml version="1.0" encoding="utf-8"?>
<ds:datastoreItem xmlns:ds="http://schemas.openxmlformats.org/officeDocument/2006/customXml" ds:itemID="{DBF70D40-39AD-4589-9FAD-7C155538C895}"/>
</file>

<file path=customXml/itemProps8.xml><?xml version="1.0" encoding="utf-8"?>
<ds:datastoreItem xmlns:ds="http://schemas.openxmlformats.org/officeDocument/2006/customXml" ds:itemID="{CAD32B8D-2648-45B0-9E27-36F48D8BA86E}"/>
</file>

<file path=docProps/app.xml><?xml version="1.0" encoding="utf-8"?>
<Properties xmlns="http://schemas.openxmlformats.org/officeDocument/2006/extended-properties" xmlns:vt="http://schemas.openxmlformats.org/officeDocument/2006/docPropsVTypes">
  <Template>Pri-EM.dotx</Template>
  <TotalTime>62</TotalTime>
  <Pages>19</Pages>
  <Words>4024</Words>
  <Characters>22937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26908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Rumble, Anna</dc:creator>
  <cp:lastModifiedBy>Schneider Rumble, Anna</cp:lastModifiedBy>
  <cp:revision>8</cp:revision>
  <cp:lastPrinted>2019-09-02T00:32:00Z</cp:lastPrinted>
  <dcterms:created xsi:type="dcterms:W3CDTF">2019-08-30T07:32:00Z</dcterms:created>
  <dcterms:modified xsi:type="dcterms:W3CDTF">2019-09-02T00:34:00Z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bcec7738-7d6a-4c8c-a0d4-d515c130b5b3</vt:lpwstr>
  </property>
  <property fmtid="{D5CDD505-2E9C-101B-9397-08002B2CF9AE}" pid="3" name="ContentTypeId">
    <vt:lpwstr>0x010100BCBF50F8A60B9C40BFC256C0F7AAB54B00C81BF210190AB64590C7FB729413019E00BC2928122436D4419956658BC35B65CE</vt:lpwstr>
  </property>
  <property fmtid="{D5CDD505-2E9C-101B-9397-08002B2CF9AE}" pid="4" name="TSYRecordClass">
    <vt:lpwstr>4;#TSY RA-9072 - Retain as national archives|d71911a4-1e32-4fc6-834f-26c4fc33e217</vt:lpwstr>
  </property>
  <property fmtid="{D5CDD505-2E9C-101B-9397-08002B2CF9AE}" pid="5" name="RecordPoint_WorkflowType">
    <vt:lpwstr>ActiveSubmitStub</vt:lpwstr>
  </property>
  <property fmtid="{D5CDD505-2E9C-101B-9397-08002B2CF9AE}" pid="6" name="RecordPoint_ActiveItemUniqueId">
    <vt:lpwstr>{977a3635-6a2c-4c24-b60a-2ccfabef3158}</vt:lpwstr>
  </property>
  <property fmtid="{D5CDD505-2E9C-101B-9397-08002B2CF9AE}" pid="7" name="RecordPoint_ActiveItemWebId">
    <vt:lpwstr>{09392e0d-4618-463d-b4d2-50a90b9447cf}</vt:lpwstr>
  </property>
  <property fmtid="{D5CDD505-2E9C-101B-9397-08002B2CF9AE}" pid="8" name="RecordPoint_ActiveItemSiteId">
    <vt:lpwstr>{5b52b9a5-e5b2-4521-8814-a1e24ca2869d}</vt:lpwstr>
  </property>
  <property fmtid="{D5CDD505-2E9C-101B-9397-08002B2CF9AE}" pid="9" name="RecordPoint_ActiveItemListId">
    <vt:lpwstr>{507a8a59-704d-43cf-b103-02b0cd527a9d}</vt:lpwstr>
  </property>
  <property fmtid="{D5CDD505-2E9C-101B-9397-08002B2CF9AE}" pid="10" name="RecordPoint_RecordNumberSubmitted">
    <vt:lpwstr/>
  </property>
  <property fmtid="{D5CDD505-2E9C-101B-9397-08002B2CF9AE}" pid="11" name="RecordPoint_SubmissionCompleted">
    <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AdHocReviewCycleID">
    <vt:i4>102321932</vt:i4>
  </property>
  <property fmtid="{D5CDD505-2E9C-101B-9397-08002B2CF9AE}" pid="16" name="_NewReviewCycle">
    <vt:lpwstr/>
  </property>
  <property fmtid="{D5CDD505-2E9C-101B-9397-08002B2CF9AE}" pid="17" name="_EmailSubject">
    <vt:lpwstr>ED_Chap 2 EMs</vt:lpwstr>
  </property>
  <property fmtid="{D5CDD505-2E9C-101B-9397-08002B2CF9AE}" pid="18" name="_AuthorEmail">
    <vt:lpwstr>Anna.SchneiderRumble@treasury.gov.au</vt:lpwstr>
  </property>
  <property fmtid="{D5CDD505-2E9C-101B-9397-08002B2CF9AE}" pid="19" name="_AuthorEmailDisplayName">
    <vt:lpwstr>Schneider Rumble, Anna</vt:lpwstr>
  </property>
  <property fmtid="{D5CDD505-2E9C-101B-9397-08002B2CF9AE}" pid="20" name="Recommendation number/s">
    <vt:lpwstr>31;#ERT 3|ce430410-d21a-44b0-a962-c7b4aee1a76b;#32;#ERT 5|40dbac7f-8f64-4f9a-a676-2dc89739fe9b;#33;#ERT 6|83c49b04-d01b-4ce8-9c17-cefc7b2631fc;#38;#RC 7.2.1|a67ec494-2b1e-4507-a2c7-927207956942;#39;#RC 7.2.8|01e1fcee-5404-4f8d-9542-c7b16a8004a9;#42;#ERT 1|c3c10488-93b6-42eb-a38a-1fc9f51f8ac3;#41;#ERT 4|8faeb4ad-e6cd-42ae-a606-402c42b92b2c;#43;#ERT 8|04471c76-5e59-461a-bb96-370680d17da3</vt:lpwstr>
  </property>
  <property fmtid="{D5CDD505-2E9C-101B-9397-08002B2CF9AE}" pid="21" name="lb508a4dc5e84436a0fe496b536466aa">
    <vt:lpwstr>TSY RA-9072 - Retain as national archives|d71911a4-1e32-4fc6-834f-26c4fc33e217</vt:lpwstr>
  </property>
  <property fmtid="{D5CDD505-2E9C-101B-9397-08002B2CF9AE}" pid="22" name="TaxKeyword">
    <vt:lpwstr/>
  </property>
</Properties>
</file>