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3D5" w:rsidRDefault="007E03D5" w:rsidP="007E03D5">
      <w:pPr>
        <w:rPr>
          <w:rFonts w:eastAsia="Times New Roman"/>
          <w:lang w:val="en-US" w:eastAsia="en-AU"/>
        </w:rPr>
      </w:pPr>
      <w:bookmarkStart w:id="0" w:name="_MailOriginal"/>
      <w:r>
        <w:rPr>
          <w:rFonts w:eastAsia="Times New Roman"/>
          <w:b/>
          <w:bCs/>
          <w:lang w:val="en-US" w:eastAsia="en-AU"/>
        </w:rPr>
        <w:t>From:</w:t>
      </w:r>
      <w:r>
        <w:rPr>
          <w:rFonts w:eastAsia="Times New Roman"/>
          <w:lang w:val="en-US" w:eastAsia="en-AU"/>
        </w:rPr>
        <w:t xml:space="preserve"> Tony Cooper &lt;tony@sydneyministorage.com.au&gt;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10 August 2019 7:35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Exposure Draft-Currency (Restrictions on the Use of Cash) Bill 2019</w:t>
      </w:r>
    </w:p>
    <w:p w:rsidR="007E03D5" w:rsidRDefault="007E03D5" w:rsidP="007E03D5"/>
    <w:p w:rsidR="007E03D5" w:rsidRDefault="007E03D5" w:rsidP="007E03D5">
      <w:pPr>
        <w:rPr>
          <w:rFonts w:ascii="Arial" w:hAnsi="Arial" w:cs="Arial"/>
          <w:sz w:val="24"/>
          <w:szCs w:val="24"/>
        </w:rPr>
      </w:pPr>
      <w:r>
        <w:rPr>
          <w:rFonts w:ascii="Arial" w:hAnsi="Arial" w:cs="Arial"/>
          <w:sz w:val="24"/>
          <w:szCs w:val="24"/>
        </w:rPr>
        <w:t>Dear Sir/Madam</w:t>
      </w:r>
    </w:p>
    <w:p w:rsidR="007E03D5" w:rsidRDefault="007E03D5" w:rsidP="007E03D5">
      <w:pPr>
        <w:rPr>
          <w:rFonts w:ascii="Arial" w:hAnsi="Arial" w:cs="Arial"/>
          <w:sz w:val="24"/>
          <w:szCs w:val="24"/>
        </w:rPr>
      </w:pPr>
    </w:p>
    <w:p w:rsidR="007E03D5" w:rsidRDefault="007E03D5" w:rsidP="007E03D5">
      <w:pPr>
        <w:rPr>
          <w:rFonts w:ascii="Arial" w:hAnsi="Arial" w:cs="Arial"/>
          <w:sz w:val="24"/>
          <w:szCs w:val="24"/>
        </w:rPr>
      </w:pPr>
      <w:r>
        <w:rPr>
          <w:rFonts w:ascii="Arial" w:hAnsi="Arial" w:cs="Arial"/>
          <w:sz w:val="24"/>
          <w:szCs w:val="24"/>
        </w:rPr>
        <w:t xml:space="preserve">I refer to the above Exposure Draft, which was released by Treasurer </w:t>
      </w:r>
      <w:proofErr w:type="spellStart"/>
      <w:r>
        <w:rPr>
          <w:rFonts w:ascii="Arial" w:hAnsi="Arial" w:cs="Arial"/>
          <w:sz w:val="24"/>
          <w:szCs w:val="24"/>
        </w:rPr>
        <w:t>Frydenberg</w:t>
      </w:r>
      <w:proofErr w:type="spellEnd"/>
      <w:r>
        <w:rPr>
          <w:rFonts w:ascii="Arial" w:hAnsi="Arial" w:cs="Arial"/>
          <w:sz w:val="24"/>
          <w:szCs w:val="24"/>
        </w:rPr>
        <w:t xml:space="preserve"> on Friday afternoon 26 July 2019</w:t>
      </w:r>
    </w:p>
    <w:p w:rsidR="007E03D5" w:rsidRDefault="007E03D5" w:rsidP="007E03D5">
      <w:pPr>
        <w:rPr>
          <w:rFonts w:ascii="Arial" w:hAnsi="Arial" w:cs="Arial"/>
          <w:sz w:val="24"/>
          <w:szCs w:val="24"/>
        </w:rPr>
      </w:pPr>
    </w:p>
    <w:p w:rsidR="007E03D5" w:rsidRDefault="007E03D5" w:rsidP="007E03D5">
      <w:pPr>
        <w:rPr>
          <w:rFonts w:ascii="Arial" w:hAnsi="Arial" w:cs="Arial"/>
          <w:sz w:val="24"/>
          <w:szCs w:val="24"/>
        </w:rPr>
      </w:pPr>
      <w:r>
        <w:rPr>
          <w:rFonts w:ascii="Arial" w:hAnsi="Arial" w:cs="Arial"/>
          <w:sz w:val="24"/>
          <w:szCs w:val="24"/>
        </w:rPr>
        <w:t>While we have very few cash transactions in our business, we fully support the rights of individuals and businesses to conduct cash transactions as they see fit, and believe this is an integral part of a free-market economy</w:t>
      </w:r>
    </w:p>
    <w:p w:rsidR="007E03D5" w:rsidRDefault="007E03D5" w:rsidP="007E03D5">
      <w:pPr>
        <w:rPr>
          <w:rFonts w:ascii="Arial" w:hAnsi="Arial" w:cs="Arial"/>
          <w:sz w:val="24"/>
          <w:szCs w:val="24"/>
        </w:rPr>
      </w:pPr>
    </w:p>
    <w:p w:rsidR="007E03D5" w:rsidRDefault="007E03D5" w:rsidP="007E03D5">
      <w:pPr>
        <w:rPr>
          <w:rFonts w:ascii="Arial" w:hAnsi="Arial" w:cs="Arial"/>
          <w:sz w:val="24"/>
          <w:szCs w:val="24"/>
        </w:rPr>
      </w:pPr>
      <w:r>
        <w:rPr>
          <w:rFonts w:ascii="Arial" w:hAnsi="Arial" w:cs="Arial"/>
          <w:sz w:val="24"/>
          <w:szCs w:val="24"/>
        </w:rPr>
        <w:t>Therefore, I have some serious concerns with this Exposure Draft of such an important piece of proposed legislation potentially affecting almost every Australian, and seek answers to the following:-</w:t>
      </w:r>
    </w:p>
    <w:p w:rsidR="007E03D5" w:rsidRDefault="007E03D5" w:rsidP="007E03D5">
      <w:pPr>
        <w:rPr>
          <w:rFonts w:ascii="Arial" w:hAnsi="Arial" w:cs="Arial"/>
          <w:sz w:val="24"/>
          <w:szCs w:val="24"/>
        </w:rPr>
      </w:pPr>
    </w:p>
    <w:p w:rsidR="007E03D5" w:rsidRDefault="007E03D5" w:rsidP="007E03D5">
      <w:pPr>
        <w:numPr>
          <w:ilvl w:val="0"/>
          <w:numId w:val="1"/>
        </w:numPr>
        <w:rPr>
          <w:rFonts w:ascii="Arial" w:eastAsia="Times New Roman" w:hAnsi="Arial" w:cs="Arial"/>
          <w:sz w:val="24"/>
          <w:szCs w:val="24"/>
        </w:rPr>
      </w:pPr>
      <w:r>
        <w:rPr>
          <w:rFonts w:ascii="Arial" w:eastAsia="Times New Roman" w:hAnsi="Arial" w:cs="Arial"/>
          <w:sz w:val="24"/>
          <w:szCs w:val="24"/>
        </w:rPr>
        <w:t>Why has only two weeks been allowed for public comment?</w:t>
      </w:r>
    </w:p>
    <w:p w:rsidR="007E03D5" w:rsidRDefault="007E03D5" w:rsidP="007E03D5">
      <w:pPr>
        <w:rPr>
          <w:rFonts w:ascii="Arial" w:hAnsi="Arial" w:cs="Arial"/>
          <w:sz w:val="24"/>
          <w:szCs w:val="24"/>
        </w:rPr>
      </w:pPr>
    </w:p>
    <w:p w:rsidR="007E03D5" w:rsidRDefault="007E03D5" w:rsidP="007E03D5">
      <w:pPr>
        <w:numPr>
          <w:ilvl w:val="0"/>
          <w:numId w:val="1"/>
        </w:numPr>
        <w:rPr>
          <w:rFonts w:ascii="Arial" w:eastAsia="Times New Roman" w:hAnsi="Arial" w:cs="Arial"/>
          <w:sz w:val="24"/>
          <w:szCs w:val="24"/>
        </w:rPr>
      </w:pPr>
      <w:r>
        <w:rPr>
          <w:rFonts w:ascii="Arial" w:eastAsia="Times New Roman" w:hAnsi="Arial" w:cs="Arial"/>
          <w:sz w:val="24"/>
          <w:szCs w:val="24"/>
        </w:rPr>
        <w:t xml:space="preserve">I understand the exposure draft of the bill has two notable features, namely:- </w:t>
      </w:r>
    </w:p>
    <w:p w:rsidR="007E03D5" w:rsidRDefault="007E03D5" w:rsidP="007E03D5">
      <w:pPr>
        <w:numPr>
          <w:ilvl w:val="0"/>
          <w:numId w:val="2"/>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 xml:space="preserve">It bans </w:t>
      </w:r>
      <w:r>
        <w:rPr>
          <w:rFonts w:ascii="Arial" w:eastAsia="Times New Roman" w:hAnsi="Arial" w:cs="Arial"/>
          <w:i/>
          <w:iCs/>
          <w:sz w:val="24"/>
          <w:szCs w:val="24"/>
        </w:rPr>
        <w:t>ALL</w:t>
      </w:r>
      <w:r>
        <w:rPr>
          <w:rFonts w:ascii="Arial" w:eastAsia="Times New Roman" w:hAnsi="Arial" w:cs="Arial"/>
          <w:sz w:val="24"/>
          <w:szCs w:val="24"/>
        </w:rPr>
        <w:t xml:space="preserve"> cash transactions over $10,000, enforced with a penalty of two years jail; </w:t>
      </w:r>
    </w:p>
    <w:p w:rsidR="007E03D5" w:rsidRDefault="007E03D5" w:rsidP="007E03D5">
      <w:pPr>
        <w:numPr>
          <w:ilvl w:val="0"/>
          <w:numId w:val="2"/>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Division 2 is blank, containing only the words “To be inserted”.</w:t>
      </w:r>
    </w:p>
    <w:p w:rsidR="007E03D5" w:rsidRDefault="007E03D5" w:rsidP="007E03D5">
      <w:pPr>
        <w:numPr>
          <w:ilvl w:val="0"/>
          <w:numId w:val="3"/>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What is going to be inserted?</w:t>
      </w:r>
    </w:p>
    <w:p w:rsidR="007E03D5" w:rsidRDefault="007E03D5" w:rsidP="007E03D5">
      <w:pPr>
        <w:numPr>
          <w:ilvl w:val="0"/>
          <w:numId w:val="3"/>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 xml:space="preserve">How can any </w:t>
      </w:r>
      <w:proofErr w:type="gramStart"/>
      <w:r>
        <w:rPr>
          <w:rFonts w:ascii="Arial" w:eastAsia="Times New Roman" w:hAnsi="Arial" w:cs="Arial"/>
          <w:sz w:val="24"/>
          <w:szCs w:val="24"/>
        </w:rPr>
        <w:t>member</w:t>
      </w:r>
      <w:proofErr w:type="gramEnd"/>
      <w:r>
        <w:rPr>
          <w:rFonts w:ascii="Arial" w:eastAsia="Times New Roman" w:hAnsi="Arial" w:cs="Arial"/>
          <w:sz w:val="24"/>
          <w:szCs w:val="24"/>
        </w:rPr>
        <w:t xml:space="preserve"> of Parliament be reasonably expected to agree to such legislation being passed without fully knowing what he/she is agreeing/consenting to?</w:t>
      </w:r>
    </w:p>
    <w:p w:rsidR="007E03D5" w:rsidRDefault="007E03D5" w:rsidP="007E03D5">
      <w:pPr>
        <w:numPr>
          <w:ilvl w:val="0"/>
          <w:numId w:val="3"/>
        </w:numPr>
        <w:spacing w:before="100" w:beforeAutospacing="1" w:after="100" w:afterAutospacing="1"/>
        <w:rPr>
          <w:rFonts w:ascii="Arial" w:eastAsia="Times New Roman" w:hAnsi="Arial" w:cs="Arial"/>
          <w:sz w:val="24"/>
          <w:szCs w:val="24"/>
        </w:rPr>
      </w:pPr>
      <w:r>
        <w:rPr>
          <w:rFonts w:ascii="Arial" w:eastAsia="Times New Roman" w:hAnsi="Arial" w:cs="Arial"/>
          <w:sz w:val="24"/>
          <w:szCs w:val="24"/>
        </w:rPr>
        <w:t xml:space="preserve">Just as importantly, how can he/she properly discharge their duties and obligations as an elected </w:t>
      </w:r>
      <w:proofErr w:type="gramStart"/>
      <w:r>
        <w:rPr>
          <w:rFonts w:ascii="Arial" w:eastAsia="Times New Roman" w:hAnsi="Arial" w:cs="Arial"/>
          <w:sz w:val="24"/>
          <w:szCs w:val="24"/>
        </w:rPr>
        <w:t>member</w:t>
      </w:r>
      <w:proofErr w:type="gramEnd"/>
      <w:r>
        <w:rPr>
          <w:rFonts w:ascii="Arial" w:eastAsia="Times New Roman" w:hAnsi="Arial" w:cs="Arial"/>
          <w:sz w:val="24"/>
          <w:szCs w:val="24"/>
        </w:rPr>
        <w:t xml:space="preserve"> of Parliament in fully explaining the proposed legislation to members of their electorate, let alone understand it themselves?</w:t>
      </w:r>
    </w:p>
    <w:p w:rsidR="007E03D5" w:rsidRDefault="007E03D5" w:rsidP="007E03D5">
      <w:pPr>
        <w:numPr>
          <w:ilvl w:val="0"/>
          <w:numId w:val="1"/>
        </w:numPr>
        <w:spacing w:before="100" w:beforeAutospacing="1" w:after="100" w:afterAutospacing="1"/>
        <w:rPr>
          <w:rFonts w:ascii="Arial" w:eastAsia="Times New Roman" w:hAnsi="Arial" w:cs="Arial"/>
          <w:sz w:val="24"/>
          <w:szCs w:val="24"/>
          <w:lang w:eastAsia="en-AU"/>
        </w:rPr>
      </w:pPr>
      <w:r>
        <w:rPr>
          <w:rFonts w:ascii="Arial" w:eastAsia="Times New Roman" w:hAnsi="Arial" w:cs="Arial"/>
          <w:sz w:val="24"/>
          <w:szCs w:val="24"/>
          <w:lang w:eastAsia="en-AU"/>
        </w:rPr>
        <w:t xml:space="preserve">While I understand there will be exemptions to the proposed cash ban (including depositing/withdrawing cash in banks, and </w:t>
      </w:r>
      <w:r>
        <w:rPr>
          <w:rFonts w:ascii="Arial" w:eastAsia="Times New Roman" w:hAnsi="Arial" w:cs="Arial"/>
          <w:i/>
          <w:iCs/>
          <w:sz w:val="24"/>
          <w:szCs w:val="24"/>
          <w:lang w:eastAsia="en-AU"/>
        </w:rPr>
        <w:t>most</w:t>
      </w:r>
      <w:r>
        <w:rPr>
          <w:rFonts w:ascii="Arial" w:eastAsia="Times New Roman" w:hAnsi="Arial" w:cs="Arial"/>
          <w:sz w:val="24"/>
          <w:szCs w:val="24"/>
          <w:lang w:eastAsia="en-AU"/>
        </w:rPr>
        <w:t xml:space="preserve"> consumer-to-consumer transactions e.g. such as purchasing a second-hand car) and that these have been fairly well-promoted as positives in the mainstream media, </w:t>
      </w:r>
      <w:r>
        <w:rPr>
          <w:rFonts w:ascii="Arial" w:eastAsia="Times New Roman" w:hAnsi="Arial" w:cs="Arial"/>
          <w:i/>
          <w:iCs/>
          <w:sz w:val="24"/>
          <w:szCs w:val="24"/>
          <w:u w:val="single"/>
          <w:lang w:eastAsia="en-AU"/>
        </w:rPr>
        <w:t>the exemptions are not in the legislation</w:t>
      </w:r>
      <w:r>
        <w:rPr>
          <w:rFonts w:ascii="Arial" w:eastAsia="Times New Roman" w:hAnsi="Arial" w:cs="Arial"/>
          <w:sz w:val="24"/>
          <w:szCs w:val="24"/>
          <w:lang w:eastAsia="en-AU"/>
        </w:rPr>
        <w:t xml:space="preserve">. They are contained in a separate regulatory instrument to be issued by the Minister </w:t>
      </w:r>
      <w:r>
        <w:rPr>
          <w:rFonts w:ascii="Arial" w:eastAsia="Times New Roman" w:hAnsi="Arial" w:cs="Arial"/>
          <w:sz w:val="24"/>
          <w:szCs w:val="24"/>
          <w:u w:val="single"/>
          <w:lang w:eastAsia="en-AU"/>
        </w:rPr>
        <w:t>after</w:t>
      </w:r>
      <w:r>
        <w:rPr>
          <w:rFonts w:ascii="Arial" w:eastAsia="Times New Roman" w:hAnsi="Arial" w:cs="Arial"/>
          <w:sz w:val="24"/>
          <w:szCs w:val="24"/>
          <w:lang w:eastAsia="en-AU"/>
        </w:rPr>
        <w:t xml:space="preserve"> the legislation is passed. This means they are not permanently enshrined in legislation and that in the future, it is open for the Minister to scrap or amend the exemptions without requiring new legislation (and consequent scrutiny and debate in Parliament). This is hardly open and transparent legislation, why don’t the exemptions form part of the proposed legislation?</w:t>
      </w:r>
    </w:p>
    <w:p w:rsidR="007E03D5" w:rsidRDefault="007E03D5" w:rsidP="007E03D5">
      <w:pPr>
        <w:pStyle w:val="NormalWeb"/>
        <w:rPr>
          <w:rFonts w:ascii="Arial" w:hAnsi="Arial" w:cs="Arial"/>
        </w:rPr>
      </w:pPr>
      <w:r>
        <w:rPr>
          <w:rFonts w:ascii="Arial" w:hAnsi="Arial" w:cs="Arial"/>
        </w:rPr>
        <w:t>Regards</w:t>
      </w:r>
    </w:p>
    <w:p w:rsidR="007E03D5" w:rsidRDefault="007E03D5" w:rsidP="007E03D5">
      <w:pPr>
        <w:pStyle w:val="NormalWeb"/>
        <w:rPr>
          <w:rFonts w:ascii="Arial" w:hAnsi="Arial" w:cs="Arial"/>
          <w:b/>
          <w:bCs/>
          <w:lang w:eastAsia="en-US"/>
        </w:rPr>
      </w:pPr>
      <w:r>
        <w:rPr>
          <w:rFonts w:ascii="Arial" w:hAnsi="Arial" w:cs="Arial"/>
        </w:rPr>
        <w:t>Tony Cooper</w:t>
      </w:r>
      <w:bookmarkEnd w:id="0"/>
    </w:p>
    <w:p w:rsidR="00CE7DED" w:rsidRPr="0065472A" w:rsidRDefault="007E03D5" w:rsidP="0065472A">
      <w:bookmarkStart w:id="1" w:name="_GoBack"/>
      <w:bookmarkEnd w:id="1"/>
    </w:p>
    <w:sectPr w:rsidR="00CE7DED" w:rsidRPr="006547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2BD"/>
    <w:multiLevelType w:val="hybridMultilevel"/>
    <w:tmpl w:val="98F09B9C"/>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B221C6"/>
    <w:multiLevelType w:val="hybridMultilevel"/>
    <w:tmpl w:val="3C9A51B6"/>
    <w:lvl w:ilvl="0" w:tplc="1618EED6">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 w15:restartNumberingAfterBreak="0">
    <w:nsid w:val="7D673161"/>
    <w:multiLevelType w:val="hybridMultilevel"/>
    <w:tmpl w:val="E89C576C"/>
    <w:lvl w:ilvl="0" w:tplc="60144CCE">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2F4DED"/>
    <w:rsid w:val="00381FD9"/>
    <w:rsid w:val="00474573"/>
    <w:rsid w:val="004A1CB1"/>
    <w:rsid w:val="00561516"/>
    <w:rsid w:val="0065472A"/>
    <w:rsid w:val="007E03D5"/>
    <w:rsid w:val="00A41E2D"/>
    <w:rsid w:val="00A9789A"/>
    <w:rsid w:val="00B97FE1"/>
    <w:rsid w:val="00C32188"/>
    <w:rsid w:val="00DB3087"/>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 w:type="paragraph" w:styleId="NormalWeb">
    <w:name w:val="Normal (Web)"/>
    <w:basedOn w:val="Normal"/>
    <w:uiPriority w:val="99"/>
    <w:semiHidden/>
    <w:unhideWhenUsed/>
    <w:rsid w:val="00A9789A"/>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17725">
      <w:bodyDiv w:val="1"/>
      <w:marLeft w:val="0"/>
      <w:marRight w:val="0"/>
      <w:marTop w:val="0"/>
      <w:marBottom w:val="0"/>
      <w:divBdr>
        <w:top w:val="none" w:sz="0" w:space="0" w:color="auto"/>
        <w:left w:val="none" w:sz="0" w:space="0" w:color="auto"/>
        <w:bottom w:val="none" w:sz="0" w:space="0" w:color="auto"/>
        <w:right w:val="none" w:sz="0" w:space="0" w:color="auto"/>
      </w:divBdr>
    </w:div>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 w:id="1531992022">
      <w:bodyDiv w:val="1"/>
      <w:marLeft w:val="0"/>
      <w:marRight w:val="0"/>
      <w:marTop w:val="0"/>
      <w:marBottom w:val="0"/>
      <w:divBdr>
        <w:top w:val="none" w:sz="0" w:space="0" w:color="auto"/>
        <w:left w:val="none" w:sz="0" w:space="0" w:color="auto"/>
        <w:bottom w:val="none" w:sz="0" w:space="0" w:color="auto"/>
        <w:right w:val="none" w:sz="0" w:space="0" w:color="auto"/>
      </w:divBdr>
    </w:div>
    <w:div w:id="153322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1959</Characters>
  <Application>Microsoft Office Word</Application>
  <DocSecurity>0</DocSecurity>
  <Lines>16</Lines>
  <Paragraphs>4</Paragraphs>
  <ScaleCrop>false</ScaleCrop>
  <Company>Australian Government - The Treasury</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2019-09-30T03:28:00Z</dcterms:created>
  <dcterms:modified xsi:type="dcterms:W3CDTF">2019-09-30T03:28:00Z</dcterms:modified>
</cp:coreProperties>
</file>