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81A" w:rsidRDefault="0073581A" w:rsidP="0073581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80A7B637A4841699EA93C5FC4B7C57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Ben Griggs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&lt;bgriggs@bond.edu.au&gt;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73581A" w:rsidRDefault="0073581A" w:rsidP="0073581A"/>
    <w:p w:rsidR="0073581A" w:rsidRDefault="0073581A" w:rsidP="0073581A">
      <w:pPr>
        <w:rPr>
          <w:rFonts w:ascii="Candara" w:eastAsia="Times New Roman" w:hAnsi="Candara"/>
          <w:color w:val="000000"/>
        </w:rPr>
      </w:pPr>
      <w:r>
        <w:rPr>
          <w:rFonts w:ascii="Candara" w:eastAsia="Times New Roman" w:hAnsi="Candara"/>
          <w:b/>
          <w:bCs/>
          <w:color w:val="000000"/>
        </w:rPr>
        <w:t>This law is unacceptable</w:t>
      </w:r>
      <w:r>
        <w:rPr>
          <w:rFonts w:ascii="Candara" w:eastAsia="Times New Roman" w:hAnsi="Candara"/>
          <w:color w:val="000000"/>
        </w:rPr>
        <w:t xml:space="preserve"> and crosses a line for Australia that should not be crossed.</w:t>
      </w:r>
    </w:p>
    <w:p w:rsidR="0073581A" w:rsidRDefault="0073581A" w:rsidP="0073581A">
      <w:pPr>
        <w:rPr>
          <w:rFonts w:ascii="Candara" w:eastAsia="Times New Roman" w:hAnsi="Candara"/>
          <w:color w:val="000000"/>
        </w:rPr>
      </w:pPr>
      <w:r>
        <w:rPr>
          <w:rFonts w:ascii="Candara" w:eastAsia="Times New Roman" w:hAnsi="Candara"/>
          <w:color w:val="000000"/>
        </w:rPr>
        <w:t>It represents a move towards totalitarianism that has nothing to do with the black economy and everything to do with bailing in the banks and stealing from the Australian people.</w:t>
      </w:r>
    </w:p>
    <w:p w:rsidR="0073581A" w:rsidRDefault="0073581A" w:rsidP="0073581A">
      <w:pPr>
        <w:rPr>
          <w:rFonts w:ascii="Candara" w:eastAsia="Times New Roman" w:hAnsi="Candara"/>
          <w:color w:val="000000"/>
        </w:rPr>
      </w:pPr>
    </w:p>
    <w:p w:rsidR="0073581A" w:rsidRDefault="0073581A" w:rsidP="0073581A">
      <w:pPr>
        <w:shd w:val="clear" w:color="auto" w:fill="FFFFFF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Calibri" w:eastAsia="Times New Roman" w:hAnsi="Calibri"/>
          <w:b/>
          <w:bCs/>
          <w:color w:val="4C4C4C"/>
          <w:sz w:val="20"/>
          <w:szCs w:val="20"/>
        </w:rPr>
        <w:br/>
        <w:t>Ben Griggs</w:t>
      </w:r>
    </w:p>
    <w:p w:rsidR="0073581A" w:rsidRDefault="0073581A" w:rsidP="0073581A">
      <w:pPr>
        <w:shd w:val="clear" w:color="auto" w:fill="FFFFFF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Calibri" w:eastAsia="Times New Roman" w:hAnsi="Calibri"/>
          <w:b/>
          <w:bCs/>
          <w:color w:val="4C4C4C"/>
          <w:sz w:val="20"/>
          <w:szCs w:val="20"/>
        </w:rPr>
        <w:t>Mobile: 0431206667</w:t>
      </w:r>
    </w:p>
    <w:p w:rsidR="0073581A" w:rsidRDefault="0073581A" w:rsidP="0073581A">
      <w:pPr>
        <w:shd w:val="clear" w:color="auto" w:fill="FFFFFF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Calibri" w:eastAsia="Times New Roman" w:hAnsi="Calibri"/>
          <w:b/>
          <w:bCs/>
          <w:color w:val="4C4C4C"/>
          <w:sz w:val="20"/>
          <w:szCs w:val="20"/>
        </w:rPr>
        <w:t>Technology Enhanced Learning Videographer &amp; Editor</w:t>
      </w:r>
    </w:p>
    <w:p w:rsidR="0073581A" w:rsidRDefault="0073581A" w:rsidP="0073581A">
      <w:pPr>
        <w:shd w:val="clear" w:color="auto" w:fill="FFFFFF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Calibri" w:eastAsia="Times New Roman" w:hAnsi="Calibri"/>
          <w:b/>
          <w:bCs/>
          <w:color w:val="4C4C4C"/>
          <w:sz w:val="20"/>
          <w:szCs w:val="20"/>
        </w:rPr>
        <w:t>Bond University </w:t>
      </w:r>
      <w:hyperlink r:id="rId5" w:history="1">
        <w:r>
          <w:rPr>
            <w:rStyle w:val="Hyperlink"/>
            <w:rFonts w:ascii="Calibri" w:eastAsia="Times New Roman" w:hAnsi="Calibri"/>
            <w:b/>
            <w:bCs/>
            <w:sz w:val="20"/>
            <w:szCs w:val="20"/>
          </w:rPr>
          <w:t>Office of Learning &amp; Teaching</w:t>
        </w:r>
      </w:hyperlink>
    </w:p>
    <w:p w:rsidR="0073581A" w:rsidRDefault="0073581A" w:rsidP="0073581A">
      <w:pPr>
        <w:shd w:val="clear" w:color="auto" w:fill="FFFFFF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Calibri" w:eastAsia="Times New Roman" w:hAnsi="Calibri"/>
          <w:i/>
          <w:iCs/>
          <w:color w:val="4C4C4C"/>
          <w:sz w:val="20"/>
          <w:szCs w:val="20"/>
        </w:rPr>
        <w:t>Please take a moment to</w:t>
      </w:r>
      <w:hyperlink r:id="rId6" w:history="1">
        <w:r>
          <w:rPr>
            <w:rStyle w:val="Hyperlink"/>
            <w:rFonts w:ascii="Calibri" w:eastAsia="Times New Roman" w:hAnsi="Calibri"/>
            <w:i/>
            <w:iCs/>
            <w:sz w:val="20"/>
            <w:szCs w:val="20"/>
          </w:rPr>
          <w:t xml:space="preserve"> give me feedback on my work</w:t>
        </w:r>
      </w:hyperlink>
      <w:r>
        <w:rPr>
          <w:rFonts w:ascii="Calibri" w:eastAsia="Times New Roman" w:hAnsi="Calibri"/>
          <w:i/>
          <w:iCs/>
          <w:color w:val="4C4C4C"/>
          <w:sz w:val="20"/>
          <w:szCs w:val="20"/>
        </w:rPr>
        <w:t>.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667000" cy="685800"/>
            <wp:effectExtent l="0" t="0" r="0" b="0"/>
            <wp:docPr id="46" name="Picture 46" descr="/Users/rhannah/Library/Containers/com.microsoft.Outlook/Data/Library/Caches/Signatures/signature_966185449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/Users/rhannah/Library/Containers/com.microsoft.Outlook/Data/Library/Caches/Signatures/signature_966185449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b/>
          <w:bCs/>
          <w:color w:val="333333"/>
          <w:sz w:val="18"/>
          <w:szCs w:val="18"/>
        </w:rPr>
        <w:t> 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b/>
          <w:bCs/>
          <w:color w:val="3B3B3B"/>
          <w:sz w:val="18"/>
          <w:szCs w:val="18"/>
          <w:lang w:val="en-US"/>
        </w:rPr>
        <w:t>Phone:</w:t>
      </w:r>
      <w:r>
        <w:rPr>
          <w:rFonts w:ascii="Calibri" w:hAnsi="Calibri"/>
          <w:color w:val="3B3B3B"/>
          <w:sz w:val="18"/>
          <w:szCs w:val="18"/>
          <w:lang w:val="en-US"/>
        </w:rPr>
        <w:t> +61 7 5595 1740</w:t>
      </w:r>
      <w:r>
        <w:rPr>
          <w:rFonts w:ascii="Calibri" w:hAnsi="Calibri"/>
          <w:color w:val="333333"/>
          <w:sz w:val="18"/>
          <w:szCs w:val="18"/>
        </w:rPr>
        <w:br/>
        <w:t>Bond University | Gold Coast, Queensland, 4229, Australia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000000"/>
        </w:rPr>
        <w:t> 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494949"/>
          <w:sz w:val="18"/>
          <w:szCs w:val="18"/>
          <w:shd w:val="clear" w:color="auto" w:fill="FFFFFF"/>
        </w:rPr>
        <w:t>CRICOS Provider Code 00017B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000000"/>
          <w:sz w:val="18"/>
          <w:szCs w:val="18"/>
        </w:rPr>
        <w:br/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5715000" cy="952500"/>
            <wp:effectExtent l="0" t="0" r="0" b="0"/>
            <wp:docPr id="45" name="Picture 45" descr="cid:image002.jpg@01D4D4CC.32603610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id:image002.jpg@01D4D4CC.3260361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73581A" w:rsidRDefault="0073581A" w:rsidP="0073581A">
      <w:pPr>
        <w:pStyle w:val="NormalWeb"/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Helvetica" w:hAnsi="Helvetica"/>
          <w:noProof/>
          <w:color w:val="0000FF"/>
          <w:sz w:val="18"/>
          <w:szCs w:val="18"/>
        </w:rPr>
        <w:drawing>
          <wp:inline distT="0" distB="0" distL="0" distR="0">
            <wp:extent cx="400050" cy="400050"/>
            <wp:effectExtent l="0" t="0" r="0" b="0"/>
            <wp:docPr id="44" name="Picture 44" descr="cid:D246C5E9-AE8E-46AA-B352-640D38C170AF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id:D246C5E9-AE8E-46AA-B352-640D38C170AF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4787FF"/>
          <w:sz w:val="18"/>
          <w:szCs w:val="18"/>
        </w:rPr>
        <w:t>  </w:t>
      </w:r>
      <w:r>
        <w:rPr>
          <w:rFonts w:ascii="Calibri" w:hAnsi="Calibri"/>
          <w:noProof/>
          <w:color w:val="0000FF"/>
          <w:sz w:val="23"/>
          <w:szCs w:val="23"/>
        </w:rPr>
        <w:drawing>
          <wp:inline distT="0" distB="0" distL="0" distR="0">
            <wp:extent cx="400050" cy="400050"/>
            <wp:effectExtent l="0" t="0" r="0" b="0"/>
            <wp:docPr id="43" name="Picture 43" descr="cid:318FCB5B-7E6E-4D9D-A009-1E51926D1155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id:318FCB5B-7E6E-4D9D-A009-1E51926D1155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Calibri" w:hAnsi="Calibri"/>
          <w:noProof/>
          <w:color w:val="0000FF"/>
          <w:sz w:val="23"/>
          <w:szCs w:val="23"/>
        </w:rPr>
        <w:drawing>
          <wp:inline distT="0" distB="0" distL="0" distR="0">
            <wp:extent cx="400050" cy="400050"/>
            <wp:effectExtent l="0" t="0" r="0" b="0"/>
            <wp:docPr id="42" name="Picture 42" descr="cid:7ADCBCB5-9FE6-406E-968C-A7E501B71AA2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id:7ADCBCB5-9FE6-406E-968C-A7E501B71AA2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Helvetica" w:hAnsi="Helvetica"/>
          <w:noProof/>
          <w:color w:val="0000FF"/>
          <w:sz w:val="18"/>
          <w:szCs w:val="18"/>
        </w:rPr>
        <w:drawing>
          <wp:inline distT="0" distB="0" distL="0" distR="0">
            <wp:extent cx="400050" cy="400050"/>
            <wp:effectExtent l="0" t="0" r="0" b="0"/>
            <wp:docPr id="41" name="Picture 41" descr="cid:0D0EB686-1ADE-4110-8045-4E5C56DE89C9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id:0D0EB686-1ADE-4110-8045-4E5C56DE89C9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Calibri" w:hAnsi="Calibri"/>
          <w:noProof/>
          <w:color w:val="0000FF"/>
          <w:sz w:val="23"/>
          <w:szCs w:val="23"/>
        </w:rPr>
        <w:drawing>
          <wp:inline distT="0" distB="0" distL="0" distR="0">
            <wp:extent cx="400050" cy="400050"/>
            <wp:effectExtent l="0" t="0" r="0" b="0"/>
            <wp:docPr id="40" name="Picture 40" descr="cid:86DB9D62-6FAD-4CC0-B9DD-89387B5887FC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id:86DB9D62-6FAD-4CC0-B9DD-89387B5887FC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Helvetica" w:hAnsi="Helvetica"/>
          <w:noProof/>
          <w:color w:val="0000FF"/>
          <w:sz w:val="18"/>
          <w:szCs w:val="18"/>
        </w:rPr>
        <w:drawing>
          <wp:inline distT="0" distB="0" distL="0" distR="0">
            <wp:extent cx="400050" cy="400050"/>
            <wp:effectExtent l="0" t="0" r="0" b="0"/>
            <wp:docPr id="39" name="Picture 39" descr="cid:27A13213-0A2A-45AF-A3C7-8B3933D03552">
              <a:hlinkClick xmlns:a="http://schemas.openxmlformats.org/drawingml/2006/main" r:id="rId2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id:27A13213-0A2A-45AF-A3C7-8B3933D03552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Calibri" w:hAnsi="Calibri"/>
          <w:noProof/>
          <w:color w:val="0000FF"/>
          <w:sz w:val="23"/>
          <w:szCs w:val="23"/>
        </w:rPr>
        <w:drawing>
          <wp:inline distT="0" distB="0" distL="0" distR="0">
            <wp:extent cx="400050" cy="400050"/>
            <wp:effectExtent l="0" t="0" r="0" b="0"/>
            <wp:docPr id="38" name="Picture 38" descr="cid:A8822FAD-C961-4E86-A8D8-073E68227FF9">
              <a:hlinkClick xmlns:a="http://schemas.openxmlformats.org/drawingml/2006/main" r:id="rId3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id:A8822FAD-C961-4E86-A8D8-073E68227FF9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Helvetica" w:hAnsi="Helvetica"/>
          <w:noProof/>
          <w:color w:val="0000FF"/>
          <w:sz w:val="18"/>
          <w:szCs w:val="18"/>
        </w:rPr>
        <w:drawing>
          <wp:inline distT="0" distB="0" distL="0" distR="0">
            <wp:extent cx="400050" cy="400050"/>
            <wp:effectExtent l="0" t="0" r="0" b="0"/>
            <wp:docPr id="37" name="Picture 37" descr="cid:F54FA6D6-5DF8-46E5-886A-EDE5DA58049D">
              <a:hlinkClick xmlns:a="http://schemas.openxmlformats.org/drawingml/2006/main" r:id="rId3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id:F54FA6D6-5DF8-46E5-886A-EDE5DA58049D"/>
                    <pic:cNvPicPr>
                      <a:picLocks noChangeAspect="1" noChangeArrowheads="1"/>
                    </pic:cNvPicPr>
                  </pic:nvPicPr>
                  <pic:blipFill>
                    <a:blip r:embed="rId34" r:link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000000"/>
          <w:sz w:val="21"/>
          <w:szCs w:val="21"/>
        </w:rPr>
        <w:t>  </w:t>
      </w:r>
      <w:r>
        <w:rPr>
          <w:rFonts w:ascii="Calibri" w:hAnsi="Calibri"/>
          <w:noProof/>
          <w:color w:val="0000FF"/>
          <w:sz w:val="23"/>
          <w:szCs w:val="23"/>
        </w:rPr>
        <w:drawing>
          <wp:inline distT="0" distB="0" distL="0" distR="0">
            <wp:extent cx="400050" cy="400050"/>
            <wp:effectExtent l="0" t="0" r="0" b="0"/>
            <wp:docPr id="36" name="Picture 36" descr="cid:509DA647-3594-40C5-8945-BB9A6BFE6200">
              <a:hlinkClick xmlns:a="http://schemas.openxmlformats.org/drawingml/2006/main" r:id="rId3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id:509DA647-3594-40C5-8945-BB9A6BFE6200"/>
                    <pic:cNvPicPr>
                      <a:picLocks noChangeAspect="1" noChangeArrowheads="1"/>
                    </pic:cNvPicPr>
                  </pic:nvPicPr>
                  <pic:blipFill>
                    <a:blip r:embed="rId37" r:link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:rsidR="0073581A" w:rsidRDefault="0073581A" w:rsidP="0073581A">
      <w:pPr>
        <w:shd w:val="clear" w:color="auto" w:fill="FFFFFF"/>
        <w:rPr>
          <w:rFonts w:ascii="Helvetica" w:eastAsia="Times New Roman" w:hAnsi="Helvetica"/>
          <w:color w:val="000000"/>
          <w:sz w:val="18"/>
          <w:szCs w:val="18"/>
        </w:rPr>
      </w:pPr>
    </w:p>
    <w:p w:rsidR="00EA36AA" w:rsidRPr="0073581A" w:rsidRDefault="0073581A" w:rsidP="0073581A"/>
    <w:sectPr w:rsidR="00EA36AA" w:rsidRPr="007358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581A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s://www.linkedin.com/school/15058/" TargetMode="External"/><Relationship Id="rId26" Type="http://schemas.openxmlformats.org/officeDocument/2006/relationships/image" Target="cid:f4ad7feb-82c6-402a-a8d9-e8b18a568ba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user/BondUniversity" TargetMode="External"/><Relationship Id="rId34" Type="http://schemas.openxmlformats.org/officeDocument/2006/relationships/image" Target="media/image10.png"/><Relationship Id="rId7" Type="http://schemas.openxmlformats.org/officeDocument/2006/relationships/hyperlink" Target="http://www.bond.edu.au/" TargetMode="External"/><Relationship Id="rId12" Type="http://schemas.openxmlformats.org/officeDocument/2006/relationships/hyperlink" Target="https://www.facebook.com/bonduniversity/" TargetMode="External"/><Relationship Id="rId17" Type="http://schemas.openxmlformats.org/officeDocument/2006/relationships/image" Target="cid:e9bf7d8e-487b-4bdb-9910-2fbbc91427ca" TargetMode="External"/><Relationship Id="rId25" Type="http://schemas.openxmlformats.org/officeDocument/2006/relationships/image" Target="media/image7.png"/><Relationship Id="rId33" Type="http://schemas.openxmlformats.org/officeDocument/2006/relationships/hyperlink" Target="https://bond.edu.au/files/2857/WechatQRCode" TargetMode="External"/><Relationship Id="rId38" Type="http://schemas.openxmlformats.org/officeDocument/2006/relationships/image" Target="cid:56d1a7eb-c858-4571-9cab-256ddf4db262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cid:ac8fce9d-70f2-4303-99d9-c66be15d8a2d" TargetMode="External"/><Relationship Id="rId29" Type="http://schemas.openxmlformats.org/officeDocument/2006/relationships/image" Target="cid:9e15e0e9-2f55-447c-b4a5-0de0c7968fc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orm.jotform.co/73327935966875" TargetMode="External"/><Relationship Id="rId11" Type="http://schemas.openxmlformats.org/officeDocument/2006/relationships/image" Target="cid:288076c5-8fd2-4db3-998d-31d0906cc290" TargetMode="External"/><Relationship Id="rId24" Type="http://schemas.openxmlformats.org/officeDocument/2006/relationships/hyperlink" Target="https://www.instagram.com/bonduniversity/" TargetMode="External"/><Relationship Id="rId32" Type="http://schemas.openxmlformats.org/officeDocument/2006/relationships/image" Target="cid:e881c4ef-0047-4864-81fb-0ec4b484c01e" TargetMode="External"/><Relationship Id="rId37" Type="http://schemas.openxmlformats.org/officeDocument/2006/relationships/image" Target="media/image11.png"/><Relationship Id="rId40" Type="http://schemas.openxmlformats.org/officeDocument/2006/relationships/theme" Target="theme/theme1.xml"/><Relationship Id="rId5" Type="http://schemas.openxmlformats.org/officeDocument/2006/relationships/hyperlink" Target="https://vimeo.com/bondolt/review/215123311/0783aecea0" TargetMode="External"/><Relationship Id="rId15" Type="http://schemas.openxmlformats.org/officeDocument/2006/relationships/hyperlink" Target="https://twitter.com/BondUniversity?ref_src=twsrc%5Egoogle%7Ctwcamp%5Eserp%7Ctwgr%5Eauthor" TargetMode="External"/><Relationship Id="rId23" Type="http://schemas.openxmlformats.org/officeDocument/2006/relationships/image" Target="cid:7e4e67e4-6ee7-494e-aa98-c95328cd87c5" TargetMode="External"/><Relationship Id="rId28" Type="http://schemas.openxmlformats.org/officeDocument/2006/relationships/image" Target="media/image8.png"/><Relationship Id="rId36" Type="http://schemas.openxmlformats.org/officeDocument/2006/relationships/hyperlink" Target="https://weibo.com/bonduni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31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cid:448f327d-990c-4a89-98a8-40d8c93749d8" TargetMode="External"/><Relationship Id="rId14" Type="http://schemas.openxmlformats.org/officeDocument/2006/relationships/image" Target="cid:6c1bf78e-6fba-4429-95c9-ccd771fb7460" TargetMode="External"/><Relationship Id="rId22" Type="http://schemas.openxmlformats.org/officeDocument/2006/relationships/image" Target="media/image6.png"/><Relationship Id="rId27" Type="http://schemas.openxmlformats.org/officeDocument/2006/relationships/hyperlink" Target="http://bonduniversity.tumblr.com/" TargetMode="External"/><Relationship Id="rId30" Type="http://schemas.openxmlformats.org/officeDocument/2006/relationships/hyperlink" Target="http://i.youku.com/bonduni1987" TargetMode="External"/><Relationship Id="rId35" Type="http://schemas.openxmlformats.org/officeDocument/2006/relationships/image" Target="cid:9506e51c-33e0-45a2-a7ac-b251f0aa44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2019-09-30T03:25:00Z</dcterms:created>
  <dcterms:modified xsi:type="dcterms:W3CDTF">2019-09-30T03:25:00Z</dcterms:modified>
</cp:coreProperties>
</file>