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67" w:rsidRDefault="00355667" w:rsidP="0035566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Robert Hendry &lt;robhendry@outlook.com&gt;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2:01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use of Cash) Bill 2019</w:t>
      </w:r>
    </w:p>
    <w:p w:rsidR="00355667" w:rsidRDefault="00355667" w:rsidP="00355667"/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t>I view with great concern this proposed bill, which seems to be based on some illusionary statement of cost benefits </w:t>
      </w:r>
      <w:r>
        <w:rPr>
          <w:rFonts w:eastAsia="Times New Roman"/>
        </w:rPr>
        <w:t xml:space="preserve"> 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t>I also see this bill as an erosion of civil liberties and an assault to economic freedom in Australia.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t>The government has not provided any empirical evidence that the ban on cash will improve tax revenue or reduce the black economy.</w:t>
      </w: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t xml:space="preserve">How much additional tax revenue do the government think they will </w:t>
      </w:r>
      <w:proofErr w:type="gramStart"/>
      <w:r>
        <w:rPr>
          <w:rFonts w:eastAsia="Times New Roman"/>
          <w:b/>
          <w:bCs/>
          <w:sz w:val="27"/>
          <w:szCs w:val="27"/>
        </w:rPr>
        <w:t>get  by</w:t>
      </w:r>
      <w:proofErr w:type="gramEnd"/>
      <w:r>
        <w:rPr>
          <w:rFonts w:eastAsia="Times New Roman"/>
          <w:b/>
          <w:bCs/>
          <w:sz w:val="27"/>
          <w:szCs w:val="27"/>
        </w:rPr>
        <w:t xml:space="preserve"> reducing the black economy? 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t xml:space="preserve">Where is the cost benefit analysis to back this </w:t>
      </w:r>
      <w:proofErr w:type="gramStart"/>
      <w:r>
        <w:rPr>
          <w:rFonts w:eastAsia="Times New Roman"/>
          <w:b/>
          <w:bCs/>
          <w:sz w:val="27"/>
          <w:szCs w:val="27"/>
        </w:rPr>
        <w:t>bill.</w:t>
      </w:r>
      <w:proofErr w:type="gramEnd"/>
      <w:r>
        <w:rPr>
          <w:rFonts w:eastAsia="Times New Roman"/>
          <w:b/>
          <w:bCs/>
          <w:sz w:val="27"/>
          <w:szCs w:val="27"/>
        </w:rPr>
        <w:t> This must be a fundamental platform for any legislation.    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t xml:space="preserve">The research I have </w:t>
      </w:r>
      <w:proofErr w:type="spellStart"/>
      <w:r>
        <w:rPr>
          <w:rFonts w:eastAsia="Times New Roman"/>
          <w:b/>
          <w:bCs/>
          <w:sz w:val="27"/>
          <w:szCs w:val="27"/>
        </w:rPr>
        <w:t>undertake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to find examples of where similar legislation has been introduced, showed that Sweden had introduced measures to reduce cash in their economy. It has had a negligible effect on the size of the black economy.   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t xml:space="preserve">A more compelling argument against this bill can be made using the research of </w:t>
      </w:r>
      <w:proofErr w:type="spellStart"/>
      <w:r>
        <w:rPr>
          <w:rFonts w:eastAsia="Times New Roman"/>
          <w:b/>
          <w:bCs/>
          <w:sz w:val="27"/>
          <w:szCs w:val="27"/>
        </w:rPr>
        <w:t>Henrich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Schneider (2017) from Austria in his paper 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t>“Restricting or Abolishing Cash: An Effective Instrument for Fighting the shadow Economy, crime and Terrorism” 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i/>
          <w:iCs/>
          <w:sz w:val="27"/>
          <w:szCs w:val="27"/>
        </w:rPr>
        <w:t>“</w:t>
      </w:r>
      <w:r>
        <w:rPr>
          <w:rFonts w:eastAsia="Times New Roman"/>
          <w:i/>
          <w:iCs/>
          <w:sz w:val="27"/>
          <w:szCs w:val="27"/>
        </w:rPr>
        <w:t xml:space="preserve">Cash reflects the fundamental relation between citizens or taxpayers and states authorities. Using cash means freedom, independence and personal fulfilment for a citizens who doesn’t want a state intervention when using cash. The “voices” calling for the limitation or abolishment of cash argue that tighter and more comprehensive state control over </w:t>
      </w:r>
      <w:proofErr w:type="gramStart"/>
      <w:r>
        <w:rPr>
          <w:rFonts w:eastAsia="Times New Roman"/>
          <w:i/>
          <w:iCs/>
          <w:sz w:val="27"/>
          <w:szCs w:val="27"/>
        </w:rPr>
        <w:t>individuals</w:t>
      </w:r>
      <w:proofErr w:type="gramEnd"/>
      <w:r>
        <w:rPr>
          <w:rFonts w:eastAsia="Times New Roman"/>
          <w:i/>
          <w:iCs/>
          <w:sz w:val="27"/>
          <w:szCs w:val="27"/>
        </w:rPr>
        <w:t> financial flows and funds will effectively fight crime, shadow economy and terrorism. But in my opinion we have weak empirical evidence”   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proofErr w:type="gramStart"/>
      <w:r>
        <w:rPr>
          <w:rFonts w:eastAsia="Times New Roman"/>
          <w:b/>
          <w:bCs/>
          <w:sz w:val="27"/>
          <w:szCs w:val="27"/>
        </w:rPr>
        <w:t>and</w:t>
      </w:r>
      <w:proofErr w:type="gramEnd"/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i/>
          <w:iCs/>
          <w:sz w:val="27"/>
          <w:szCs w:val="27"/>
        </w:rPr>
        <w:t>“Cash has a minor influence on the shadow economy, crime and terrorism, but potentially has a major influence on civil liberties” 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t>The government should be committed to evidence based policies, this bill does support such a commitment.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lastRenderedPageBreak/>
        <w:t xml:space="preserve">I can only conclude that this bill is more about forcing people into the banking system where their money can be sized by the banks via the “Bail in Laws” and/or have </w:t>
      </w:r>
      <w:proofErr w:type="spellStart"/>
      <w:r>
        <w:rPr>
          <w:rFonts w:eastAsia="Times New Roman"/>
          <w:b/>
          <w:bCs/>
          <w:sz w:val="27"/>
          <w:szCs w:val="27"/>
        </w:rPr>
        <w:t>there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funds subjected to negative interest rates. 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t>I remain deeply concerned for all hard working Australian citizens 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t>Regards</w:t>
      </w:r>
    </w:p>
    <w:p w:rsidR="00355667" w:rsidRDefault="00355667" w:rsidP="00355667">
      <w:pPr>
        <w:rPr>
          <w:rFonts w:eastAsia="Times New Roman"/>
        </w:rPr>
      </w:pPr>
    </w:p>
    <w:p w:rsidR="00355667" w:rsidRDefault="00355667" w:rsidP="00355667">
      <w:pPr>
        <w:rPr>
          <w:rFonts w:eastAsia="Times New Roman"/>
        </w:rPr>
      </w:pPr>
      <w:r>
        <w:rPr>
          <w:rFonts w:eastAsia="Times New Roman"/>
          <w:b/>
          <w:bCs/>
          <w:sz w:val="27"/>
          <w:szCs w:val="27"/>
        </w:rPr>
        <w:t>Rob Hendry </w:t>
      </w:r>
    </w:p>
    <w:p w:rsidR="00DB5777" w:rsidRDefault="00DB5777" w:rsidP="00DB5777">
      <w:bookmarkStart w:id="1" w:name="_GoBack"/>
      <w:bookmarkEnd w:id="1"/>
    </w:p>
    <w:p w:rsidR="00DB5777" w:rsidRDefault="00DB5777" w:rsidP="00DB5777">
      <w:r>
        <w:t>.</w:t>
      </w:r>
      <w:bookmarkEnd w:id="0"/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355667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969B3"/>
    <w:rsid w:val="000D558D"/>
    <w:rsid w:val="001369A2"/>
    <w:rsid w:val="001E6757"/>
    <w:rsid w:val="00283DAB"/>
    <w:rsid w:val="002D5311"/>
    <w:rsid w:val="00355667"/>
    <w:rsid w:val="00377D52"/>
    <w:rsid w:val="003B2B34"/>
    <w:rsid w:val="004757CB"/>
    <w:rsid w:val="004C3711"/>
    <w:rsid w:val="0050566C"/>
    <w:rsid w:val="00561516"/>
    <w:rsid w:val="00643331"/>
    <w:rsid w:val="0067114C"/>
    <w:rsid w:val="006B5400"/>
    <w:rsid w:val="006C2EA9"/>
    <w:rsid w:val="00702129"/>
    <w:rsid w:val="0075323E"/>
    <w:rsid w:val="00755500"/>
    <w:rsid w:val="00790CCE"/>
    <w:rsid w:val="00823013"/>
    <w:rsid w:val="00841A1E"/>
    <w:rsid w:val="00A3179F"/>
    <w:rsid w:val="00A81655"/>
    <w:rsid w:val="00AD3AC4"/>
    <w:rsid w:val="00AD5CB0"/>
    <w:rsid w:val="00AE7454"/>
    <w:rsid w:val="00B97FE1"/>
    <w:rsid w:val="00C32188"/>
    <w:rsid w:val="00CE3809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1989</Characters>
  <Application>Microsoft Office Word</Application>
  <DocSecurity>0</DocSecurity>
  <Lines>16</Lines>
  <Paragraphs>4</Paragraphs>
  <ScaleCrop>false</ScaleCrop>
  <Company>Australian Government - The Treasury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2019-09-30T04:27:00Z</dcterms:created>
  <dcterms:modified xsi:type="dcterms:W3CDTF">2019-09-30T04:27:00Z</dcterms:modified>
</cp:coreProperties>
</file>