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DD637" w14:textId="2D666A5F" w:rsidR="007E186A" w:rsidRPr="009A2071" w:rsidRDefault="007E186A" w:rsidP="009A2071">
      <w:pPr>
        <w:ind w:left="3600" w:firstLine="720"/>
        <w:rPr>
          <w:rFonts w:ascii="Times New Roman" w:hAnsi="Times New Roman" w:cs="Times New Roman"/>
          <w:lang w:val="pl-PL"/>
        </w:rPr>
      </w:pPr>
      <w:r w:rsidRPr="009A2071">
        <w:rPr>
          <w:rFonts w:ascii="Times New Roman" w:hAnsi="Times New Roman" w:cs="Times New Roman"/>
          <w:lang w:val="pl-PL"/>
        </w:rPr>
        <w:t>Stanislaw Leszczynsk</w:t>
      </w:r>
      <w:r w:rsidR="009A2071" w:rsidRPr="009A2071">
        <w:rPr>
          <w:rFonts w:ascii="Times New Roman" w:hAnsi="Times New Roman" w:cs="Times New Roman"/>
          <w:lang w:val="pl-PL"/>
        </w:rPr>
        <w:t>i</w:t>
      </w:r>
    </w:p>
    <w:p w14:paraId="45981356" w14:textId="5362FB17" w:rsidR="007E186A" w:rsidRPr="009A2071" w:rsidRDefault="007E186A" w:rsidP="002E327D">
      <w:pPr>
        <w:ind w:left="4320"/>
        <w:rPr>
          <w:rFonts w:ascii="Times New Roman" w:hAnsi="Times New Roman" w:cs="Times New Roman"/>
          <w:lang w:val="pl-PL"/>
        </w:rPr>
      </w:pPr>
      <w:r w:rsidRPr="009A2071">
        <w:rPr>
          <w:rFonts w:ascii="Times New Roman" w:hAnsi="Times New Roman" w:cs="Times New Roman"/>
          <w:lang w:val="pl-PL"/>
        </w:rPr>
        <w:t>Email:</w:t>
      </w:r>
      <w:r w:rsidR="002E327D" w:rsidRPr="009A2071">
        <w:rPr>
          <w:rFonts w:ascii="Times New Roman" w:hAnsi="Times New Roman" w:cs="Times New Roman"/>
          <w:lang w:val="pl-PL"/>
        </w:rPr>
        <w:t xml:space="preserve"> </w:t>
      </w:r>
      <w:r w:rsidRPr="009A2071">
        <w:rPr>
          <w:rFonts w:ascii="Times New Roman" w:hAnsi="Times New Roman" w:cs="Times New Roman"/>
          <w:lang w:val="pl-PL"/>
        </w:rPr>
        <w:t>st.leszczynski@</w:t>
      </w:r>
      <w:r w:rsidR="009A2071">
        <w:rPr>
          <w:rFonts w:ascii="Times New Roman" w:hAnsi="Times New Roman" w:cs="Times New Roman"/>
          <w:lang w:val="pl-PL"/>
        </w:rPr>
        <w:t>icloud</w:t>
      </w:r>
      <w:r w:rsidRPr="009A2071">
        <w:rPr>
          <w:rFonts w:ascii="Times New Roman" w:hAnsi="Times New Roman" w:cs="Times New Roman"/>
          <w:lang w:val="pl-PL"/>
        </w:rPr>
        <w:t>.com</w:t>
      </w:r>
    </w:p>
    <w:p w14:paraId="3130C898" w14:textId="77777777" w:rsidR="002E327D" w:rsidRPr="009A2071" w:rsidRDefault="002E327D">
      <w:pPr>
        <w:rPr>
          <w:rFonts w:ascii="Times New Roman" w:hAnsi="Times New Roman" w:cs="Times New Roman"/>
          <w:lang w:val="pl-PL"/>
        </w:rPr>
      </w:pPr>
    </w:p>
    <w:p w14:paraId="5046E0EB" w14:textId="1A86672C" w:rsidR="007E186A" w:rsidRDefault="007E186A">
      <w:pPr>
        <w:rPr>
          <w:rFonts w:ascii="Times New Roman" w:hAnsi="Times New Roman" w:cs="Times New Roman"/>
        </w:rPr>
      </w:pPr>
      <w:r>
        <w:rPr>
          <w:rFonts w:ascii="Times New Roman" w:hAnsi="Times New Roman" w:cs="Times New Roman"/>
        </w:rPr>
        <w:t>11 August 2019</w:t>
      </w:r>
    </w:p>
    <w:p w14:paraId="18BAFA6E" w14:textId="77777777" w:rsidR="007E186A" w:rsidRDefault="007E186A">
      <w:pPr>
        <w:rPr>
          <w:rFonts w:ascii="Times New Roman" w:hAnsi="Times New Roman" w:cs="Times New Roman"/>
        </w:rPr>
      </w:pPr>
    </w:p>
    <w:p w14:paraId="39F69535" w14:textId="4A2F6ED0" w:rsidR="009C710B" w:rsidRPr="00177DAC" w:rsidRDefault="002D0E00">
      <w:pPr>
        <w:rPr>
          <w:rFonts w:ascii="Times New Roman" w:hAnsi="Times New Roman" w:cs="Times New Roman"/>
        </w:rPr>
      </w:pPr>
      <w:r w:rsidRPr="00177DAC">
        <w:rPr>
          <w:rFonts w:ascii="Times New Roman" w:hAnsi="Times New Roman" w:cs="Times New Roman"/>
        </w:rPr>
        <w:t>Manager</w:t>
      </w:r>
    </w:p>
    <w:p w14:paraId="26EFA2EE" w14:textId="058FA176" w:rsidR="002D0E00" w:rsidRPr="002D0E00" w:rsidRDefault="002D0E00">
      <w:pPr>
        <w:rPr>
          <w:rFonts w:ascii="Times New Roman" w:hAnsi="Times New Roman" w:cs="Times New Roman"/>
        </w:rPr>
      </w:pPr>
      <w:r w:rsidRPr="002D0E00">
        <w:rPr>
          <w:rFonts w:ascii="Times New Roman" w:hAnsi="Times New Roman" w:cs="Times New Roman"/>
        </w:rPr>
        <w:t>The</w:t>
      </w:r>
      <w:r>
        <w:rPr>
          <w:rFonts w:ascii="Times New Roman" w:hAnsi="Times New Roman" w:cs="Times New Roman"/>
        </w:rPr>
        <w:t xml:space="preserve"> Treasury</w:t>
      </w:r>
    </w:p>
    <w:p w14:paraId="2C22A069" w14:textId="6966C710" w:rsidR="002D0E00" w:rsidRPr="002D0E00" w:rsidRDefault="002D0E00">
      <w:pPr>
        <w:rPr>
          <w:rFonts w:ascii="Times New Roman" w:hAnsi="Times New Roman" w:cs="Times New Roman"/>
        </w:rPr>
      </w:pPr>
      <w:r w:rsidRPr="002D0E00">
        <w:rPr>
          <w:rFonts w:ascii="Times New Roman" w:hAnsi="Times New Roman" w:cs="Times New Roman"/>
        </w:rPr>
        <w:t xml:space="preserve">Black </w:t>
      </w:r>
      <w:r>
        <w:rPr>
          <w:rFonts w:ascii="Times New Roman" w:hAnsi="Times New Roman" w:cs="Times New Roman"/>
        </w:rPr>
        <w:t>E</w:t>
      </w:r>
      <w:r w:rsidRPr="002D0E00">
        <w:rPr>
          <w:rFonts w:ascii="Times New Roman" w:hAnsi="Times New Roman" w:cs="Times New Roman"/>
        </w:rPr>
        <w:t>conomy Division</w:t>
      </w:r>
    </w:p>
    <w:p w14:paraId="1EF7EE6B" w14:textId="2B16294B" w:rsidR="002D0E00" w:rsidRPr="002D0E00" w:rsidRDefault="002D0E00">
      <w:pPr>
        <w:rPr>
          <w:rFonts w:ascii="Times New Roman" w:hAnsi="Times New Roman" w:cs="Times New Roman"/>
        </w:rPr>
      </w:pPr>
      <w:r w:rsidRPr="002D0E00">
        <w:rPr>
          <w:rFonts w:ascii="Times New Roman" w:hAnsi="Times New Roman" w:cs="Times New Roman"/>
        </w:rPr>
        <w:t>Langton Crescent</w:t>
      </w:r>
    </w:p>
    <w:p w14:paraId="4F14883F" w14:textId="5083E375" w:rsidR="002D0E00" w:rsidRPr="002D0E00" w:rsidRDefault="002D0E00">
      <w:pPr>
        <w:rPr>
          <w:rFonts w:ascii="Times New Roman" w:hAnsi="Times New Roman" w:cs="Times New Roman"/>
        </w:rPr>
      </w:pPr>
      <w:r w:rsidRPr="002D0E00">
        <w:rPr>
          <w:rFonts w:ascii="Times New Roman" w:hAnsi="Times New Roman" w:cs="Times New Roman"/>
        </w:rPr>
        <w:t>Parkes ACT 2600</w:t>
      </w:r>
    </w:p>
    <w:p w14:paraId="6EB9CFD3" w14:textId="19C2B539" w:rsidR="002D0E00" w:rsidRDefault="002D0E00">
      <w:pPr>
        <w:rPr>
          <w:rFonts w:ascii="Times New Roman" w:hAnsi="Times New Roman" w:cs="Times New Roman"/>
        </w:rPr>
      </w:pPr>
    </w:p>
    <w:p w14:paraId="5DAF0C12" w14:textId="44163F17" w:rsidR="002D0E00" w:rsidRDefault="002D0E00">
      <w:pPr>
        <w:rPr>
          <w:rFonts w:ascii="Times New Roman" w:hAnsi="Times New Roman" w:cs="Times New Roman"/>
        </w:rPr>
      </w:pPr>
      <w:r>
        <w:rPr>
          <w:rFonts w:ascii="Times New Roman" w:hAnsi="Times New Roman" w:cs="Times New Roman"/>
        </w:rPr>
        <w:t>Dear Sir/Madam</w:t>
      </w:r>
    </w:p>
    <w:p w14:paraId="247F2BAD" w14:textId="3DBB48EA" w:rsidR="002D0E00" w:rsidRDefault="002D0E00">
      <w:pPr>
        <w:rPr>
          <w:rFonts w:ascii="Times New Roman" w:hAnsi="Times New Roman" w:cs="Times New Roman"/>
        </w:rPr>
      </w:pPr>
    </w:p>
    <w:p w14:paraId="54E91445" w14:textId="1303FE3C" w:rsidR="002D0E00" w:rsidRPr="00A666F8" w:rsidRDefault="00A666F8">
      <w:pPr>
        <w:rPr>
          <w:rFonts w:ascii="Times New Roman" w:hAnsi="Times New Roman" w:cs="Times New Roman"/>
          <w:u w:val="single"/>
        </w:rPr>
      </w:pPr>
      <w:r w:rsidRPr="00A666F8">
        <w:rPr>
          <w:rFonts w:ascii="Times New Roman" w:hAnsi="Times New Roman" w:cs="Times New Roman"/>
          <w:u w:val="single"/>
        </w:rPr>
        <w:t>Submission</w:t>
      </w:r>
      <w:r w:rsidR="00834EE3" w:rsidRPr="00A666F8">
        <w:rPr>
          <w:rFonts w:ascii="Times New Roman" w:hAnsi="Times New Roman" w:cs="Times New Roman"/>
          <w:u w:val="single"/>
        </w:rPr>
        <w:t>: Currency (Restriction on the Use of Cash) Bill 2019</w:t>
      </w:r>
    </w:p>
    <w:p w14:paraId="6699AA9A" w14:textId="3032C8F6" w:rsidR="00834EE3" w:rsidRDefault="00834EE3">
      <w:pPr>
        <w:rPr>
          <w:rFonts w:ascii="Times New Roman" w:hAnsi="Times New Roman" w:cs="Times New Roman"/>
        </w:rPr>
      </w:pPr>
    </w:p>
    <w:p w14:paraId="2754583D" w14:textId="6902E6F3" w:rsidR="00834EE3" w:rsidRDefault="00834EE3">
      <w:pPr>
        <w:rPr>
          <w:rFonts w:ascii="Times New Roman" w:hAnsi="Times New Roman" w:cs="Times New Roman"/>
        </w:rPr>
      </w:pPr>
      <w:r>
        <w:rPr>
          <w:rFonts w:ascii="Times New Roman" w:hAnsi="Times New Roman" w:cs="Times New Roman"/>
        </w:rPr>
        <w:t xml:space="preserve">I am writing to express my </w:t>
      </w:r>
      <w:r w:rsidR="007449AE">
        <w:rPr>
          <w:rFonts w:ascii="Times New Roman" w:hAnsi="Times New Roman" w:cs="Times New Roman"/>
        </w:rPr>
        <w:t>oppo</w:t>
      </w:r>
      <w:r w:rsidR="00F36DE6">
        <w:rPr>
          <w:rFonts w:ascii="Times New Roman" w:hAnsi="Times New Roman" w:cs="Times New Roman"/>
        </w:rPr>
        <w:t>sition to</w:t>
      </w:r>
      <w:r>
        <w:rPr>
          <w:rFonts w:ascii="Times New Roman" w:hAnsi="Times New Roman" w:cs="Times New Roman"/>
        </w:rPr>
        <w:t xml:space="preserve"> the intended introduction of the following Bills:</w:t>
      </w:r>
    </w:p>
    <w:p w14:paraId="559B2F36" w14:textId="77777777" w:rsidR="007449AE" w:rsidRDefault="007449AE">
      <w:pPr>
        <w:rPr>
          <w:rFonts w:ascii="Times New Roman" w:hAnsi="Times New Roman" w:cs="Times New Roman"/>
        </w:rPr>
      </w:pPr>
    </w:p>
    <w:p w14:paraId="04406DC2" w14:textId="60056DC7" w:rsidR="00834EE3" w:rsidRPr="00A666F8" w:rsidRDefault="00834EE3" w:rsidP="00A666F8">
      <w:pPr>
        <w:pStyle w:val="ListParagraph"/>
        <w:numPr>
          <w:ilvl w:val="0"/>
          <w:numId w:val="5"/>
        </w:numPr>
        <w:rPr>
          <w:rFonts w:ascii="Times New Roman" w:hAnsi="Times New Roman" w:cs="Times New Roman"/>
        </w:rPr>
      </w:pPr>
      <w:r w:rsidRPr="00A666F8">
        <w:rPr>
          <w:rFonts w:ascii="Times New Roman" w:hAnsi="Times New Roman" w:cs="Times New Roman"/>
        </w:rPr>
        <w:t>Currency (Rest</w:t>
      </w:r>
      <w:r w:rsidR="007449AE" w:rsidRPr="00A666F8">
        <w:rPr>
          <w:rFonts w:ascii="Times New Roman" w:hAnsi="Times New Roman" w:cs="Times New Roman"/>
        </w:rPr>
        <w:t>ri</w:t>
      </w:r>
      <w:r w:rsidRPr="00A666F8">
        <w:rPr>
          <w:rFonts w:ascii="Times New Roman" w:hAnsi="Times New Roman" w:cs="Times New Roman"/>
        </w:rPr>
        <w:t>ction o</w:t>
      </w:r>
      <w:r w:rsidR="007449AE" w:rsidRPr="00A666F8">
        <w:rPr>
          <w:rFonts w:ascii="Times New Roman" w:hAnsi="Times New Roman" w:cs="Times New Roman"/>
        </w:rPr>
        <w:t>n</w:t>
      </w:r>
      <w:r w:rsidRPr="00A666F8">
        <w:rPr>
          <w:rFonts w:ascii="Times New Roman" w:hAnsi="Times New Roman" w:cs="Times New Roman"/>
        </w:rPr>
        <w:t xml:space="preserve"> the Use of Cash) Bill 2019;</w:t>
      </w:r>
    </w:p>
    <w:p w14:paraId="244AD681" w14:textId="45BC57AF" w:rsidR="00834EE3" w:rsidRPr="00A666F8" w:rsidRDefault="00834EE3" w:rsidP="00A666F8">
      <w:pPr>
        <w:pStyle w:val="ListParagraph"/>
        <w:numPr>
          <w:ilvl w:val="0"/>
          <w:numId w:val="5"/>
        </w:numPr>
        <w:rPr>
          <w:rFonts w:ascii="Times New Roman" w:hAnsi="Times New Roman" w:cs="Times New Roman"/>
        </w:rPr>
      </w:pPr>
      <w:r w:rsidRPr="00A666F8">
        <w:rPr>
          <w:rFonts w:ascii="Times New Roman" w:hAnsi="Times New Roman" w:cs="Times New Roman"/>
        </w:rPr>
        <w:t xml:space="preserve">Currency (Restriction on the </w:t>
      </w:r>
      <w:r w:rsidR="007449AE" w:rsidRPr="00A666F8">
        <w:rPr>
          <w:rFonts w:ascii="Times New Roman" w:hAnsi="Times New Roman" w:cs="Times New Roman"/>
        </w:rPr>
        <w:t>U</w:t>
      </w:r>
      <w:r w:rsidRPr="00A666F8">
        <w:rPr>
          <w:rFonts w:ascii="Times New Roman" w:hAnsi="Times New Roman" w:cs="Times New Roman"/>
        </w:rPr>
        <w:t>se of Cash – Expected Transactions) Instrument 2019</w:t>
      </w:r>
      <w:r w:rsidR="007449AE" w:rsidRPr="00A666F8">
        <w:rPr>
          <w:rFonts w:ascii="Times New Roman" w:hAnsi="Times New Roman" w:cs="Times New Roman"/>
        </w:rPr>
        <w:t>,</w:t>
      </w:r>
    </w:p>
    <w:p w14:paraId="402457A7" w14:textId="40247B5F" w:rsidR="00834EE3" w:rsidRPr="00A666F8" w:rsidRDefault="00834EE3" w:rsidP="00A666F8">
      <w:pPr>
        <w:pStyle w:val="ListParagraph"/>
        <w:numPr>
          <w:ilvl w:val="0"/>
          <w:numId w:val="5"/>
        </w:numPr>
        <w:rPr>
          <w:rFonts w:ascii="Times New Roman" w:hAnsi="Times New Roman" w:cs="Times New Roman"/>
        </w:rPr>
      </w:pPr>
      <w:r w:rsidRPr="00A666F8">
        <w:rPr>
          <w:rFonts w:ascii="Times New Roman" w:hAnsi="Times New Roman" w:cs="Times New Roman"/>
        </w:rPr>
        <w:t xml:space="preserve">Currency (Restriction on the Use of Cash) </w:t>
      </w:r>
      <w:r w:rsidR="007449AE" w:rsidRPr="00A666F8">
        <w:rPr>
          <w:rFonts w:ascii="Times New Roman" w:hAnsi="Times New Roman" w:cs="Times New Roman"/>
        </w:rPr>
        <w:t>(Consequential Amendments and Transitional Provisions) Bill 2019.</w:t>
      </w:r>
    </w:p>
    <w:p w14:paraId="48075493" w14:textId="2F62F8EE" w:rsidR="003A6BB9" w:rsidRDefault="003A6BB9">
      <w:pPr>
        <w:rPr>
          <w:rFonts w:ascii="Times New Roman" w:hAnsi="Times New Roman" w:cs="Times New Roman"/>
        </w:rPr>
      </w:pPr>
    </w:p>
    <w:p w14:paraId="02F49795" w14:textId="5D6E4D74" w:rsidR="00F36DE6" w:rsidRDefault="00FA2162">
      <w:pPr>
        <w:rPr>
          <w:rFonts w:ascii="Times New Roman" w:hAnsi="Times New Roman" w:cs="Times New Roman"/>
        </w:rPr>
      </w:pPr>
      <w:r>
        <w:rPr>
          <w:rFonts w:ascii="Times New Roman" w:hAnsi="Times New Roman" w:cs="Times New Roman"/>
        </w:rPr>
        <w:t>T</w:t>
      </w:r>
      <w:r w:rsidR="00F36DE6">
        <w:rPr>
          <w:rFonts w:ascii="Times New Roman" w:hAnsi="Times New Roman" w:cs="Times New Roman"/>
        </w:rPr>
        <w:t xml:space="preserve">he timing of the introduction of the above bills and the highly restrictive time, of only two weeks, for public submissions </w:t>
      </w:r>
      <w:r w:rsidR="00490B10">
        <w:rPr>
          <w:rFonts w:ascii="Times New Roman" w:hAnsi="Times New Roman" w:cs="Times New Roman"/>
        </w:rPr>
        <w:t>is</w:t>
      </w:r>
      <w:r w:rsidR="00F36DE6">
        <w:rPr>
          <w:rFonts w:ascii="Times New Roman" w:hAnsi="Times New Roman" w:cs="Times New Roman"/>
        </w:rPr>
        <w:t xml:space="preserve"> deeply disappointing</w:t>
      </w:r>
      <w:r w:rsidR="00490B10">
        <w:rPr>
          <w:rFonts w:ascii="Times New Roman" w:hAnsi="Times New Roman" w:cs="Times New Roman"/>
        </w:rPr>
        <w:t xml:space="preserve"> and </w:t>
      </w:r>
      <w:r w:rsidR="009A2071">
        <w:rPr>
          <w:rFonts w:ascii="Times New Roman" w:hAnsi="Times New Roman" w:cs="Times New Roman"/>
        </w:rPr>
        <w:t>contributes to</w:t>
      </w:r>
      <w:r w:rsidR="00D65990">
        <w:rPr>
          <w:rFonts w:ascii="Times New Roman" w:hAnsi="Times New Roman" w:cs="Times New Roman"/>
        </w:rPr>
        <w:t xml:space="preserve"> </w:t>
      </w:r>
      <w:r w:rsidR="009A2071">
        <w:rPr>
          <w:rFonts w:ascii="Times New Roman" w:hAnsi="Times New Roman" w:cs="Times New Roman"/>
        </w:rPr>
        <w:t>a</w:t>
      </w:r>
      <w:r w:rsidR="00CD4E50">
        <w:rPr>
          <w:rFonts w:ascii="Times New Roman" w:hAnsi="Times New Roman" w:cs="Times New Roman"/>
        </w:rPr>
        <w:t xml:space="preserve"> </w:t>
      </w:r>
      <w:r w:rsidR="00D65990">
        <w:rPr>
          <w:rFonts w:ascii="Times New Roman" w:hAnsi="Times New Roman" w:cs="Times New Roman"/>
        </w:rPr>
        <w:t>lack of trust in the government and relevant</w:t>
      </w:r>
      <w:r w:rsidR="00490B10">
        <w:rPr>
          <w:rFonts w:ascii="Times New Roman" w:hAnsi="Times New Roman" w:cs="Times New Roman"/>
        </w:rPr>
        <w:t xml:space="preserve"> Commonwealth departments</w:t>
      </w:r>
      <w:r w:rsidR="00F36DE6">
        <w:rPr>
          <w:rFonts w:ascii="Times New Roman" w:hAnsi="Times New Roman" w:cs="Times New Roman"/>
        </w:rPr>
        <w:t xml:space="preserve">. </w:t>
      </w:r>
    </w:p>
    <w:p w14:paraId="1BBD7B10" w14:textId="77777777" w:rsidR="00F36DE6" w:rsidRDefault="00F36DE6">
      <w:pPr>
        <w:rPr>
          <w:rFonts w:ascii="Times New Roman" w:hAnsi="Times New Roman" w:cs="Times New Roman"/>
        </w:rPr>
      </w:pPr>
    </w:p>
    <w:p w14:paraId="51FB0F28" w14:textId="61AB9D83" w:rsidR="00FA2162" w:rsidRDefault="003D3897">
      <w:pPr>
        <w:rPr>
          <w:rFonts w:ascii="Times New Roman" w:hAnsi="Times New Roman" w:cs="Times New Roman"/>
        </w:rPr>
      </w:pPr>
      <w:r>
        <w:rPr>
          <w:rFonts w:ascii="Times New Roman" w:hAnsi="Times New Roman" w:cs="Times New Roman"/>
        </w:rPr>
        <w:t>In democratic societies i</w:t>
      </w:r>
      <w:r w:rsidR="00CD4E50">
        <w:rPr>
          <w:rFonts w:ascii="Times New Roman" w:hAnsi="Times New Roman" w:cs="Times New Roman"/>
        </w:rPr>
        <w:t>t</w:t>
      </w:r>
      <w:r>
        <w:rPr>
          <w:rFonts w:ascii="Times New Roman" w:hAnsi="Times New Roman" w:cs="Times New Roman"/>
        </w:rPr>
        <w:t xml:space="preserve"> should be up to their citizens to decide </w:t>
      </w:r>
      <w:r w:rsidR="00220531">
        <w:rPr>
          <w:rFonts w:ascii="Times New Roman" w:hAnsi="Times New Roman" w:cs="Times New Roman"/>
        </w:rPr>
        <w:t>of</w:t>
      </w:r>
      <w:r>
        <w:rPr>
          <w:rFonts w:ascii="Times New Roman" w:hAnsi="Times New Roman" w:cs="Times New Roman"/>
        </w:rPr>
        <w:t xml:space="preserve"> how they wish to handle their money</w:t>
      </w:r>
      <w:r w:rsidR="0047146B">
        <w:rPr>
          <w:rFonts w:ascii="Times New Roman" w:hAnsi="Times New Roman" w:cs="Times New Roman"/>
        </w:rPr>
        <w:t xml:space="preserve"> and in what quantities</w:t>
      </w:r>
      <w:r>
        <w:rPr>
          <w:rFonts w:ascii="Times New Roman" w:hAnsi="Times New Roman" w:cs="Times New Roman"/>
        </w:rPr>
        <w:t>. In history we have</w:t>
      </w:r>
      <w:r w:rsidR="0047146B">
        <w:rPr>
          <w:rFonts w:ascii="Times New Roman" w:hAnsi="Times New Roman" w:cs="Times New Roman"/>
        </w:rPr>
        <w:t xml:space="preserve"> more than</w:t>
      </w:r>
      <w:r>
        <w:rPr>
          <w:rFonts w:ascii="Times New Roman" w:hAnsi="Times New Roman" w:cs="Times New Roman"/>
        </w:rPr>
        <w:t xml:space="preserve"> </w:t>
      </w:r>
      <w:r w:rsidR="009E2523">
        <w:rPr>
          <w:rFonts w:ascii="Times New Roman" w:hAnsi="Times New Roman" w:cs="Times New Roman"/>
        </w:rPr>
        <w:t xml:space="preserve">a </w:t>
      </w:r>
      <w:r>
        <w:rPr>
          <w:rFonts w:ascii="Times New Roman" w:hAnsi="Times New Roman" w:cs="Times New Roman"/>
        </w:rPr>
        <w:t xml:space="preserve">magnitude of examples </w:t>
      </w:r>
      <w:r w:rsidR="00A7039C">
        <w:rPr>
          <w:rFonts w:ascii="Times New Roman" w:hAnsi="Times New Roman" w:cs="Times New Roman"/>
        </w:rPr>
        <w:t>of how</w:t>
      </w:r>
      <w:r>
        <w:rPr>
          <w:rFonts w:ascii="Times New Roman" w:hAnsi="Times New Roman" w:cs="Times New Roman"/>
        </w:rPr>
        <w:t xml:space="preserve"> the centralised regulations and subsequent command economy</w:t>
      </w:r>
      <w:r w:rsidR="00D30C6F">
        <w:rPr>
          <w:rFonts w:ascii="Times New Roman" w:hAnsi="Times New Roman" w:cs="Times New Roman"/>
        </w:rPr>
        <w:t xml:space="preserve"> in the hands of the few (the elite)</w:t>
      </w:r>
      <w:r>
        <w:rPr>
          <w:rFonts w:ascii="Times New Roman" w:hAnsi="Times New Roman" w:cs="Times New Roman"/>
        </w:rPr>
        <w:t xml:space="preserve"> </w:t>
      </w:r>
      <w:r w:rsidR="009A2071">
        <w:rPr>
          <w:rFonts w:ascii="Times New Roman" w:hAnsi="Times New Roman" w:cs="Times New Roman"/>
        </w:rPr>
        <w:t>proved</w:t>
      </w:r>
      <w:r>
        <w:rPr>
          <w:rFonts w:ascii="Times New Roman" w:hAnsi="Times New Roman" w:cs="Times New Roman"/>
        </w:rPr>
        <w:t xml:space="preserve"> futile with huge negative consequences to </w:t>
      </w:r>
      <w:r w:rsidR="00A7039C">
        <w:rPr>
          <w:rFonts w:ascii="Times New Roman" w:hAnsi="Times New Roman" w:cs="Times New Roman"/>
        </w:rPr>
        <w:t xml:space="preserve">whole </w:t>
      </w:r>
      <w:r>
        <w:rPr>
          <w:rFonts w:ascii="Times New Roman" w:hAnsi="Times New Roman" w:cs="Times New Roman"/>
        </w:rPr>
        <w:t>societies</w:t>
      </w:r>
      <w:r w:rsidR="00A7039C">
        <w:rPr>
          <w:rFonts w:ascii="Times New Roman" w:hAnsi="Times New Roman" w:cs="Times New Roman"/>
        </w:rPr>
        <w:t xml:space="preserve"> and their quality of life</w:t>
      </w:r>
      <w:r>
        <w:rPr>
          <w:rFonts w:ascii="Times New Roman" w:hAnsi="Times New Roman" w:cs="Times New Roman"/>
        </w:rPr>
        <w:t xml:space="preserve">. </w:t>
      </w:r>
    </w:p>
    <w:p w14:paraId="26DEE58E" w14:textId="77777777" w:rsidR="00FA2162" w:rsidRDefault="00FA2162">
      <w:pPr>
        <w:rPr>
          <w:rFonts w:ascii="Times New Roman" w:hAnsi="Times New Roman" w:cs="Times New Roman"/>
        </w:rPr>
      </w:pPr>
    </w:p>
    <w:p w14:paraId="0F66B60F" w14:textId="7B3A0C12" w:rsidR="00D65990" w:rsidRDefault="00FA2162">
      <w:pPr>
        <w:rPr>
          <w:rFonts w:ascii="Times New Roman" w:hAnsi="Times New Roman" w:cs="Times New Roman"/>
        </w:rPr>
      </w:pPr>
      <w:r>
        <w:rPr>
          <w:rFonts w:ascii="Times New Roman" w:hAnsi="Times New Roman" w:cs="Times New Roman"/>
        </w:rPr>
        <w:t>In this instance the efforts to</w:t>
      </w:r>
      <w:r w:rsidR="00D65990">
        <w:rPr>
          <w:rFonts w:ascii="Times New Roman" w:hAnsi="Times New Roman" w:cs="Times New Roman"/>
        </w:rPr>
        <w:t xml:space="preserve"> introduce legislation subject to this submission as well as legislation already passed, mentioned  below in this submission, may have</w:t>
      </w:r>
      <w:r w:rsidR="00B032D9">
        <w:rPr>
          <w:rFonts w:ascii="Times New Roman" w:hAnsi="Times New Roman" w:cs="Times New Roman"/>
        </w:rPr>
        <w:t xml:space="preserve"> adverse consequences</w:t>
      </w:r>
      <w:r w:rsidR="00D65990">
        <w:rPr>
          <w:rFonts w:ascii="Times New Roman" w:hAnsi="Times New Roman" w:cs="Times New Roman"/>
        </w:rPr>
        <w:t xml:space="preserve"> </w:t>
      </w:r>
      <w:r w:rsidR="00CD4E50">
        <w:rPr>
          <w:rFonts w:ascii="Times New Roman" w:hAnsi="Times New Roman" w:cs="Times New Roman"/>
        </w:rPr>
        <w:t xml:space="preserve">other </w:t>
      </w:r>
      <w:r w:rsidR="00A16004">
        <w:rPr>
          <w:rFonts w:ascii="Times New Roman" w:hAnsi="Times New Roman" w:cs="Times New Roman"/>
        </w:rPr>
        <w:t xml:space="preserve">than </w:t>
      </w:r>
      <w:r w:rsidR="00CD4E50">
        <w:rPr>
          <w:rFonts w:ascii="Times New Roman" w:hAnsi="Times New Roman" w:cs="Times New Roman"/>
        </w:rPr>
        <w:t xml:space="preserve">those </w:t>
      </w:r>
      <w:r w:rsidR="00A16004">
        <w:rPr>
          <w:rFonts w:ascii="Times New Roman" w:hAnsi="Times New Roman" w:cs="Times New Roman"/>
        </w:rPr>
        <w:t xml:space="preserve">intended. </w:t>
      </w:r>
    </w:p>
    <w:p w14:paraId="464F8D47" w14:textId="77777777" w:rsidR="00B127D4" w:rsidRDefault="00B127D4">
      <w:pPr>
        <w:rPr>
          <w:rFonts w:ascii="Times New Roman" w:hAnsi="Times New Roman" w:cs="Times New Roman"/>
        </w:rPr>
      </w:pPr>
    </w:p>
    <w:p w14:paraId="63CF4438" w14:textId="694D76E1" w:rsidR="00D30C6F" w:rsidRDefault="0047146B">
      <w:pPr>
        <w:rPr>
          <w:rFonts w:ascii="Times New Roman" w:hAnsi="Times New Roman" w:cs="Times New Roman"/>
        </w:rPr>
      </w:pPr>
      <w:r>
        <w:rPr>
          <w:rFonts w:ascii="Times New Roman" w:hAnsi="Times New Roman" w:cs="Times New Roman"/>
        </w:rPr>
        <w:t xml:space="preserve">The </w:t>
      </w:r>
      <w:r w:rsidR="00D30C6F">
        <w:rPr>
          <w:rFonts w:ascii="Times New Roman" w:hAnsi="Times New Roman" w:cs="Times New Roman"/>
        </w:rPr>
        <w:t>Government (the Treasury)</w:t>
      </w:r>
      <w:r>
        <w:rPr>
          <w:rFonts w:ascii="Times New Roman" w:hAnsi="Times New Roman" w:cs="Times New Roman"/>
        </w:rPr>
        <w:t xml:space="preserve"> </w:t>
      </w:r>
      <w:r w:rsidR="00A7039C">
        <w:rPr>
          <w:rFonts w:ascii="Times New Roman" w:hAnsi="Times New Roman" w:cs="Times New Roman"/>
        </w:rPr>
        <w:t>claims</w:t>
      </w:r>
      <w:r>
        <w:rPr>
          <w:rFonts w:ascii="Times New Roman" w:hAnsi="Times New Roman" w:cs="Times New Roman"/>
        </w:rPr>
        <w:t xml:space="preserve"> that the introduction of this bill relates to the black economy, namely the tax leakage and illicit criminal activity. Unfortunately, there is no empirical evidence provided by the </w:t>
      </w:r>
      <w:r w:rsidR="00D30C6F">
        <w:rPr>
          <w:rFonts w:ascii="Times New Roman" w:hAnsi="Times New Roman" w:cs="Times New Roman"/>
        </w:rPr>
        <w:t>Government</w:t>
      </w:r>
      <w:r>
        <w:rPr>
          <w:rFonts w:ascii="Times New Roman" w:hAnsi="Times New Roman" w:cs="Times New Roman"/>
        </w:rPr>
        <w:t xml:space="preserve"> that the introduction of the proposed bill will </w:t>
      </w:r>
      <w:r w:rsidR="00A7039C">
        <w:rPr>
          <w:rFonts w:ascii="Times New Roman" w:hAnsi="Times New Roman" w:cs="Times New Roman"/>
        </w:rPr>
        <w:t>correct</w:t>
      </w:r>
      <w:r>
        <w:rPr>
          <w:rFonts w:ascii="Times New Roman" w:hAnsi="Times New Roman" w:cs="Times New Roman"/>
        </w:rPr>
        <w:t xml:space="preserve"> any of the above mentioned issues. </w:t>
      </w:r>
    </w:p>
    <w:p w14:paraId="3B2301E4" w14:textId="77777777" w:rsidR="00D30C6F" w:rsidRDefault="00D30C6F">
      <w:pPr>
        <w:rPr>
          <w:rFonts w:ascii="Times New Roman" w:hAnsi="Times New Roman" w:cs="Times New Roman"/>
        </w:rPr>
      </w:pPr>
    </w:p>
    <w:p w14:paraId="3173643E" w14:textId="2179078A" w:rsidR="00A7039C" w:rsidRDefault="0047146B">
      <w:pPr>
        <w:rPr>
          <w:rFonts w:ascii="Times New Roman" w:hAnsi="Times New Roman" w:cs="Times New Roman"/>
        </w:rPr>
      </w:pPr>
      <w:r>
        <w:rPr>
          <w:rFonts w:ascii="Times New Roman" w:hAnsi="Times New Roman" w:cs="Times New Roman"/>
        </w:rPr>
        <w:t xml:space="preserve">Moreover, no one numerical analysis has been released by the Government, the ATO or the treasury to show how the introduction of this legislation will </w:t>
      </w:r>
      <w:r w:rsidR="009E2523">
        <w:rPr>
          <w:rFonts w:ascii="Times New Roman" w:hAnsi="Times New Roman" w:cs="Times New Roman"/>
        </w:rPr>
        <w:t>prevent</w:t>
      </w:r>
      <w:r>
        <w:rPr>
          <w:rFonts w:ascii="Times New Roman" w:hAnsi="Times New Roman" w:cs="Times New Roman"/>
        </w:rPr>
        <w:t xml:space="preserve"> the leakage of the Australian taxation regime. </w:t>
      </w:r>
    </w:p>
    <w:p w14:paraId="5A560BB1" w14:textId="77777777" w:rsidR="00A7039C" w:rsidRDefault="00A7039C">
      <w:pPr>
        <w:rPr>
          <w:rFonts w:ascii="Times New Roman" w:hAnsi="Times New Roman" w:cs="Times New Roman"/>
        </w:rPr>
      </w:pPr>
    </w:p>
    <w:p w14:paraId="7AA2A925" w14:textId="5BD68D66" w:rsidR="003D3897" w:rsidRDefault="0047146B">
      <w:pPr>
        <w:rPr>
          <w:rFonts w:ascii="Times New Roman" w:hAnsi="Times New Roman" w:cs="Times New Roman"/>
        </w:rPr>
      </w:pPr>
      <w:r>
        <w:rPr>
          <w:rFonts w:ascii="Times New Roman" w:hAnsi="Times New Roman" w:cs="Times New Roman"/>
        </w:rPr>
        <w:t>No cost benefit analysis was conducted with the introduction of the proposed measures</w:t>
      </w:r>
      <w:r w:rsidR="00A7039C">
        <w:rPr>
          <w:rFonts w:ascii="Times New Roman" w:hAnsi="Times New Roman" w:cs="Times New Roman"/>
        </w:rPr>
        <w:t>, which normally accompany proposal</w:t>
      </w:r>
      <w:r w:rsidR="00CD4E50">
        <w:rPr>
          <w:rFonts w:ascii="Times New Roman" w:hAnsi="Times New Roman" w:cs="Times New Roman"/>
        </w:rPr>
        <w:t>s</w:t>
      </w:r>
      <w:r w:rsidR="00A7039C">
        <w:rPr>
          <w:rFonts w:ascii="Times New Roman" w:hAnsi="Times New Roman" w:cs="Times New Roman"/>
        </w:rPr>
        <w:t xml:space="preserve"> of this nature. </w:t>
      </w:r>
      <w:r w:rsidR="00FA2162">
        <w:rPr>
          <w:rFonts w:ascii="Times New Roman" w:hAnsi="Times New Roman" w:cs="Times New Roman"/>
        </w:rPr>
        <w:t>Instead t</w:t>
      </w:r>
      <w:r w:rsidR="00A7039C">
        <w:rPr>
          <w:rFonts w:ascii="Times New Roman" w:hAnsi="Times New Roman" w:cs="Times New Roman"/>
        </w:rPr>
        <w:t xml:space="preserve">here </w:t>
      </w:r>
      <w:r w:rsidR="00FA2162">
        <w:rPr>
          <w:rFonts w:ascii="Times New Roman" w:hAnsi="Times New Roman" w:cs="Times New Roman"/>
        </w:rPr>
        <w:t>is</w:t>
      </w:r>
      <w:r w:rsidR="00A7039C">
        <w:rPr>
          <w:rFonts w:ascii="Times New Roman" w:hAnsi="Times New Roman" w:cs="Times New Roman"/>
        </w:rPr>
        <w:t xml:space="preserve"> a presentation by the government of </w:t>
      </w:r>
      <w:r w:rsidR="00D30C6F">
        <w:rPr>
          <w:rFonts w:ascii="Times New Roman" w:hAnsi="Times New Roman" w:cs="Times New Roman"/>
        </w:rPr>
        <w:t>unspecified, unquantified</w:t>
      </w:r>
      <w:r w:rsidR="00A7039C">
        <w:rPr>
          <w:rFonts w:ascii="Times New Roman" w:hAnsi="Times New Roman" w:cs="Times New Roman"/>
        </w:rPr>
        <w:t xml:space="preserve"> benefits associated with the introduction of this legislation.</w:t>
      </w:r>
    </w:p>
    <w:p w14:paraId="4D4D30BB" w14:textId="255365F4" w:rsidR="00A16004" w:rsidRDefault="00A16004">
      <w:pPr>
        <w:rPr>
          <w:rFonts w:ascii="Times New Roman" w:hAnsi="Times New Roman" w:cs="Times New Roman"/>
        </w:rPr>
      </w:pPr>
    </w:p>
    <w:p w14:paraId="0A47CCFA" w14:textId="4BD8C763" w:rsidR="00A16004" w:rsidRDefault="00A16004" w:rsidP="00A16004">
      <w:pPr>
        <w:rPr>
          <w:rFonts w:ascii="Times New Roman" w:hAnsi="Times New Roman" w:cs="Times New Roman"/>
        </w:rPr>
      </w:pPr>
      <w:r>
        <w:rPr>
          <w:rFonts w:ascii="Times New Roman" w:hAnsi="Times New Roman" w:cs="Times New Roman"/>
        </w:rPr>
        <w:lastRenderedPageBreak/>
        <w:t xml:space="preserve">To reiterate; there is none or very week empirical evidence supporting </w:t>
      </w:r>
      <w:r w:rsidR="00CD4E50">
        <w:rPr>
          <w:rFonts w:ascii="Times New Roman" w:hAnsi="Times New Roman" w:cs="Times New Roman"/>
        </w:rPr>
        <w:t xml:space="preserve">the </w:t>
      </w:r>
      <w:r>
        <w:rPr>
          <w:rFonts w:ascii="Times New Roman" w:hAnsi="Times New Roman" w:cs="Times New Roman"/>
        </w:rPr>
        <w:t xml:space="preserve">government’s position. Instead, </w:t>
      </w:r>
      <w:r w:rsidR="00B032D9">
        <w:rPr>
          <w:rFonts w:ascii="Times New Roman" w:hAnsi="Times New Roman" w:cs="Times New Roman"/>
        </w:rPr>
        <w:t xml:space="preserve">in the academic circles </w:t>
      </w:r>
      <w:r>
        <w:rPr>
          <w:rFonts w:ascii="Times New Roman" w:hAnsi="Times New Roman" w:cs="Times New Roman"/>
        </w:rPr>
        <w:t>there is rather somewhat related protractive debate</w:t>
      </w:r>
      <w:r>
        <w:rPr>
          <w:rStyle w:val="FootnoteReference"/>
          <w:rFonts w:ascii="Times New Roman" w:hAnsi="Times New Roman" w:cs="Times New Roman"/>
        </w:rPr>
        <w:footnoteReference w:id="1"/>
      </w:r>
      <w:r>
        <w:rPr>
          <w:rFonts w:ascii="Times New Roman" w:hAnsi="Times New Roman" w:cs="Times New Roman"/>
        </w:rPr>
        <w:t xml:space="preserve"> about the advantages of phasing out fiat currencies.</w:t>
      </w:r>
      <w:r>
        <w:rPr>
          <w:rStyle w:val="FootnoteReference"/>
          <w:rFonts w:ascii="Times New Roman" w:hAnsi="Times New Roman" w:cs="Times New Roman"/>
        </w:rPr>
        <w:footnoteReference w:id="2"/>
      </w:r>
    </w:p>
    <w:p w14:paraId="365BAA43" w14:textId="28FACCA5" w:rsidR="00490B10" w:rsidRDefault="009E2523" w:rsidP="0099251F">
      <w:pPr>
        <w:pStyle w:val="NormalWeb"/>
        <w:rPr>
          <w:rFonts w:ascii="TimesNewRomanPSMT" w:hAnsi="TimesNewRomanPSMT"/>
        </w:rPr>
      </w:pPr>
      <w:r>
        <w:t>On the other hand, well known</w:t>
      </w:r>
      <w:r w:rsidR="00FA2162">
        <w:t xml:space="preserve"> and highly respected</w:t>
      </w:r>
      <w:r>
        <w:t xml:space="preserve"> Austrian “shadow economy” researcher </w:t>
      </w:r>
      <w:r w:rsidR="0099251F">
        <w:t>Professor Fredrich Schn</w:t>
      </w:r>
      <w:r w:rsidR="00490B10">
        <w:t>ei</w:t>
      </w:r>
      <w:r w:rsidR="0099251F">
        <w:t>der</w:t>
      </w:r>
      <w:r w:rsidR="00490B10">
        <w:rPr>
          <w:rFonts w:ascii="TimesNewRomanPSMT" w:hAnsi="TimesNewRomanPSMT"/>
        </w:rPr>
        <w:t xml:space="preserve"> investigated;</w:t>
      </w:r>
    </w:p>
    <w:p w14:paraId="2979A247" w14:textId="730EAD9D" w:rsidR="0099251F" w:rsidRPr="00490B10" w:rsidRDefault="00490B10" w:rsidP="00490B10">
      <w:pPr>
        <w:pStyle w:val="NormalWeb"/>
        <w:numPr>
          <w:ilvl w:val="0"/>
          <w:numId w:val="3"/>
        </w:numPr>
      </w:pPr>
      <w:r>
        <w:rPr>
          <w:rFonts w:ascii="TimesNewRomanPSMT" w:hAnsi="TimesNewRomanPSMT"/>
        </w:rPr>
        <w:t>the use of cash as a possible driving factor of the shadow economy,</w:t>
      </w:r>
    </w:p>
    <w:p w14:paraId="2C5C6375" w14:textId="152742DE" w:rsidR="00490B10" w:rsidRPr="00490B10" w:rsidRDefault="00490B10" w:rsidP="00490B10">
      <w:pPr>
        <w:pStyle w:val="NormalWeb"/>
        <w:numPr>
          <w:ilvl w:val="0"/>
          <w:numId w:val="3"/>
        </w:numPr>
      </w:pPr>
      <w:r>
        <w:rPr>
          <w:rFonts w:ascii="TimesNewRomanPSMT" w:hAnsi="TimesNewRomanPSMT"/>
        </w:rPr>
        <w:t>the use of cash in crime, especially in corruption (noticeable but not a decisive factor for bribery activities),</w:t>
      </w:r>
    </w:p>
    <w:p w14:paraId="59C482F6" w14:textId="1E3D089B" w:rsidR="00490B10" w:rsidRPr="00490B10" w:rsidRDefault="00490B10" w:rsidP="00490B10">
      <w:pPr>
        <w:pStyle w:val="NormalWeb"/>
        <w:numPr>
          <w:ilvl w:val="0"/>
          <w:numId w:val="3"/>
        </w:numPr>
      </w:pPr>
      <w:r>
        <w:rPr>
          <w:rFonts w:ascii="TimesNewRomanPSMT" w:hAnsi="TimesNewRomanPSMT"/>
        </w:rPr>
        <w:t>the use of cash for terrorist operations (the limit of cash does not prevent terrorism),</w:t>
      </w:r>
    </w:p>
    <w:p w14:paraId="172C0A7C" w14:textId="267FE080" w:rsidR="00490B10" w:rsidRPr="00D30C6F" w:rsidRDefault="00490B10" w:rsidP="00490B10">
      <w:pPr>
        <w:pStyle w:val="NormalWeb"/>
        <w:numPr>
          <w:ilvl w:val="0"/>
          <w:numId w:val="3"/>
        </w:numPr>
      </w:pPr>
      <w:r w:rsidRPr="00D30C6F">
        <w:t>the limitation in use of cash negatively impact civil liberties.</w:t>
      </w:r>
    </w:p>
    <w:p w14:paraId="10D2B09D" w14:textId="429732DC" w:rsidR="00D30C6F" w:rsidRDefault="00D30C6F" w:rsidP="0099251F">
      <w:pPr>
        <w:rPr>
          <w:rFonts w:ascii="Times New Roman" w:hAnsi="Times New Roman" w:cs="Times New Roman"/>
        </w:rPr>
      </w:pPr>
      <w:r w:rsidRPr="00D30C6F">
        <w:rPr>
          <w:rFonts w:ascii="Times New Roman" w:hAnsi="Times New Roman" w:cs="Times New Roman"/>
        </w:rPr>
        <w:t xml:space="preserve">In his research </w:t>
      </w:r>
      <w:r>
        <w:rPr>
          <w:rFonts w:ascii="Times New Roman" w:hAnsi="Times New Roman" w:cs="Times New Roman"/>
        </w:rPr>
        <w:t>Schneider concluded;</w:t>
      </w:r>
    </w:p>
    <w:p w14:paraId="0D8EC361" w14:textId="77777777" w:rsidR="00D30C6F" w:rsidRPr="00D30C6F" w:rsidRDefault="00D30C6F" w:rsidP="0099251F">
      <w:pPr>
        <w:rPr>
          <w:rFonts w:ascii="Times New Roman" w:hAnsi="Times New Roman" w:cs="Times New Roman"/>
        </w:rPr>
      </w:pPr>
    </w:p>
    <w:p w14:paraId="4D679473" w14:textId="5F5D13EF" w:rsidR="0099251F" w:rsidRPr="00D30C6F" w:rsidRDefault="009E2523" w:rsidP="0099251F">
      <w:pPr>
        <w:rPr>
          <w:rFonts w:ascii="Times New Roman" w:hAnsi="Times New Roman" w:cs="Times New Roman"/>
        </w:rPr>
      </w:pPr>
      <w:r w:rsidRPr="00D30C6F">
        <w:rPr>
          <w:rFonts w:ascii="Times New Roman" w:hAnsi="Times New Roman" w:cs="Times New Roman"/>
        </w:rPr>
        <w:t>“</w:t>
      </w:r>
      <w:r w:rsidRPr="00D30C6F">
        <w:rPr>
          <w:rFonts w:ascii="Times New Roman" w:hAnsi="Times New Roman" w:cs="Times New Roman"/>
          <w:i/>
          <w:iCs/>
        </w:rPr>
        <w:t>The conclusion of this paper is that cash has a minor influence on the shadow economy, crime and terrorism, but potentially a major influence on civil liberties</w:t>
      </w:r>
      <w:r w:rsidRPr="00D30C6F">
        <w:rPr>
          <w:rFonts w:ascii="Times New Roman" w:hAnsi="Times New Roman" w:cs="Times New Roman"/>
        </w:rPr>
        <w:t>.” (2017)</w:t>
      </w:r>
      <w:r w:rsidRPr="00D30C6F">
        <w:rPr>
          <w:rFonts w:ascii="Times New Roman" w:hAnsi="Times New Roman" w:cs="Times New Roman"/>
          <w:vertAlign w:val="superscript"/>
        </w:rPr>
        <w:footnoteReference w:id="3"/>
      </w:r>
    </w:p>
    <w:p w14:paraId="3A04AD65" w14:textId="77777777" w:rsidR="00220531" w:rsidRDefault="00220531">
      <w:pPr>
        <w:rPr>
          <w:rFonts w:ascii="Times New Roman" w:hAnsi="Times New Roman" w:cs="Times New Roman"/>
        </w:rPr>
      </w:pPr>
    </w:p>
    <w:p w14:paraId="0E256A4D" w14:textId="6B7F838F" w:rsidR="00EF01D1" w:rsidRDefault="00836A02">
      <w:pPr>
        <w:rPr>
          <w:rFonts w:ascii="Times New Roman" w:hAnsi="Times New Roman" w:cs="Times New Roman"/>
        </w:rPr>
      </w:pPr>
      <w:r>
        <w:rPr>
          <w:rFonts w:ascii="Times New Roman" w:hAnsi="Times New Roman" w:cs="Times New Roman"/>
        </w:rPr>
        <w:t xml:space="preserve">It should be noted that the </w:t>
      </w:r>
      <w:r w:rsidR="00EF01D1">
        <w:rPr>
          <w:rFonts w:ascii="Times New Roman" w:hAnsi="Times New Roman" w:cs="Times New Roman"/>
        </w:rPr>
        <w:t>Swedish experience, where</w:t>
      </w:r>
      <w:r>
        <w:rPr>
          <w:rFonts w:ascii="Times New Roman" w:hAnsi="Times New Roman" w:cs="Times New Roman"/>
        </w:rPr>
        <w:t xml:space="preserve"> there is</w:t>
      </w:r>
      <w:r w:rsidR="00EF01D1">
        <w:rPr>
          <w:rFonts w:ascii="Times New Roman" w:hAnsi="Times New Roman" w:cs="Times New Roman"/>
        </w:rPr>
        <w:t xml:space="preserve"> a significant decline in usage of cash</w:t>
      </w:r>
      <w:r w:rsidR="00A16004">
        <w:rPr>
          <w:rFonts w:ascii="Times New Roman" w:hAnsi="Times New Roman" w:cs="Times New Roman"/>
        </w:rPr>
        <w:t xml:space="preserve"> over the last 10 years</w:t>
      </w:r>
      <w:r w:rsidR="002E327D">
        <w:rPr>
          <w:rFonts w:ascii="Times New Roman" w:hAnsi="Times New Roman" w:cs="Times New Roman"/>
        </w:rPr>
        <w:t>,</w:t>
      </w:r>
      <w:r w:rsidR="00EF01D1">
        <w:rPr>
          <w:rFonts w:ascii="Times New Roman" w:hAnsi="Times New Roman" w:cs="Times New Roman"/>
        </w:rPr>
        <w:t xml:space="preserve"> show</w:t>
      </w:r>
      <w:r>
        <w:rPr>
          <w:rFonts w:ascii="Times New Roman" w:hAnsi="Times New Roman" w:cs="Times New Roman"/>
        </w:rPr>
        <w:t>s</w:t>
      </w:r>
      <w:r w:rsidR="00EF01D1">
        <w:rPr>
          <w:rFonts w:ascii="Times New Roman" w:hAnsi="Times New Roman" w:cs="Times New Roman"/>
        </w:rPr>
        <w:t xml:space="preserve"> no sign of a </w:t>
      </w:r>
      <w:r w:rsidR="00B032D9">
        <w:rPr>
          <w:rFonts w:ascii="Times New Roman" w:hAnsi="Times New Roman" w:cs="Times New Roman"/>
        </w:rPr>
        <w:t xml:space="preserve">comparable </w:t>
      </w:r>
      <w:r w:rsidR="00EF01D1">
        <w:rPr>
          <w:rFonts w:ascii="Times New Roman" w:hAnsi="Times New Roman" w:cs="Times New Roman"/>
        </w:rPr>
        <w:t>reduction in shadow economy.</w:t>
      </w:r>
    </w:p>
    <w:p w14:paraId="5DA92126" w14:textId="77777777" w:rsidR="0099251F" w:rsidRDefault="0099251F">
      <w:pPr>
        <w:rPr>
          <w:rFonts w:ascii="Times New Roman" w:hAnsi="Times New Roman" w:cs="Times New Roman"/>
        </w:rPr>
      </w:pPr>
    </w:p>
    <w:p w14:paraId="6ECBDDF9" w14:textId="34ED140A" w:rsidR="00A332E4" w:rsidRDefault="00A332E4">
      <w:pPr>
        <w:rPr>
          <w:rFonts w:ascii="Times New Roman" w:hAnsi="Times New Roman" w:cs="Times New Roman"/>
        </w:rPr>
      </w:pPr>
      <w:r>
        <w:rPr>
          <w:rFonts w:ascii="Times New Roman" w:hAnsi="Times New Roman" w:cs="Times New Roman"/>
        </w:rPr>
        <w:t>It is very apparent that</w:t>
      </w:r>
      <w:r w:rsidR="001E334B">
        <w:rPr>
          <w:rFonts w:ascii="Times New Roman" w:hAnsi="Times New Roman" w:cs="Times New Roman"/>
        </w:rPr>
        <w:t xml:space="preserve"> the introduction of this bill is </w:t>
      </w:r>
      <w:r w:rsidR="009E2523">
        <w:rPr>
          <w:rFonts w:ascii="Times New Roman" w:hAnsi="Times New Roman" w:cs="Times New Roman"/>
        </w:rPr>
        <w:t>to be a</w:t>
      </w:r>
      <w:r w:rsidR="001E334B">
        <w:rPr>
          <w:rFonts w:ascii="Times New Roman" w:hAnsi="Times New Roman" w:cs="Times New Roman"/>
        </w:rPr>
        <w:t xml:space="preserve"> first step to the introduction of or preparation for the introduction of negative interest rates</w:t>
      </w:r>
      <w:r w:rsidR="009A6783">
        <w:rPr>
          <w:rFonts w:ascii="Times New Roman" w:hAnsi="Times New Roman" w:cs="Times New Roman"/>
        </w:rPr>
        <w:t xml:space="preserve"> regime</w:t>
      </w:r>
      <w:r w:rsidR="002E327D">
        <w:rPr>
          <w:rFonts w:ascii="Times New Roman" w:hAnsi="Times New Roman" w:cs="Times New Roman"/>
        </w:rPr>
        <w:t xml:space="preserve"> in Australia</w:t>
      </w:r>
      <w:r>
        <w:rPr>
          <w:rFonts w:ascii="Times New Roman" w:hAnsi="Times New Roman" w:cs="Times New Roman"/>
        </w:rPr>
        <w:t xml:space="preserve">. If this proves to be the case and the RBA is to introduce negative interest rates in Australia </w:t>
      </w:r>
      <w:r w:rsidR="001E334B">
        <w:rPr>
          <w:rFonts w:ascii="Times New Roman" w:hAnsi="Times New Roman" w:cs="Times New Roman"/>
        </w:rPr>
        <w:t xml:space="preserve">the </w:t>
      </w:r>
      <w:r w:rsidR="007449AE">
        <w:rPr>
          <w:rFonts w:ascii="Times New Roman" w:hAnsi="Times New Roman" w:cs="Times New Roman"/>
        </w:rPr>
        <w:t>proposed bill (and associated instruments) if passed into the law will</w:t>
      </w:r>
      <w:r>
        <w:rPr>
          <w:rFonts w:ascii="Times New Roman" w:hAnsi="Times New Roman" w:cs="Times New Roman"/>
        </w:rPr>
        <w:t xml:space="preserve"> contribute to the</w:t>
      </w:r>
      <w:r w:rsidR="007449AE">
        <w:rPr>
          <w:rFonts w:ascii="Times New Roman" w:hAnsi="Times New Roman" w:cs="Times New Roman"/>
        </w:rPr>
        <w:t xml:space="preserve"> negative impact on the financial wellbeing of self-funded retirees and </w:t>
      </w:r>
      <w:r w:rsidR="009E2523">
        <w:rPr>
          <w:rFonts w:ascii="Times New Roman" w:hAnsi="Times New Roman" w:cs="Times New Roman"/>
        </w:rPr>
        <w:t xml:space="preserve">on </w:t>
      </w:r>
      <w:r w:rsidR="00CD4E50">
        <w:rPr>
          <w:rFonts w:ascii="Times New Roman" w:hAnsi="Times New Roman" w:cs="Times New Roman"/>
        </w:rPr>
        <w:t>the</w:t>
      </w:r>
      <w:r w:rsidR="007449AE">
        <w:rPr>
          <w:rFonts w:ascii="Times New Roman" w:hAnsi="Times New Roman" w:cs="Times New Roman"/>
        </w:rPr>
        <w:t xml:space="preserve"> majority of the Australian population</w:t>
      </w:r>
      <w:r>
        <w:rPr>
          <w:rFonts w:ascii="Times New Roman" w:hAnsi="Times New Roman" w:cs="Times New Roman"/>
        </w:rPr>
        <w:t xml:space="preserve">. </w:t>
      </w:r>
      <w:r w:rsidR="002E327D">
        <w:rPr>
          <w:rFonts w:ascii="Times New Roman" w:hAnsi="Times New Roman" w:cs="Times New Roman"/>
        </w:rPr>
        <w:t>Mostly those on the lowest levels of income. Moreover, it is reasonable to assume that the continuity of a transfer of wealth will continue and the gap between the rich and the poor will continue to increase.</w:t>
      </w:r>
      <w:r w:rsidR="00AA5305">
        <w:rPr>
          <w:rFonts w:ascii="Times New Roman" w:hAnsi="Times New Roman" w:cs="Times New Roman"/>
        </w:rPr>
        <w:t xml:space="preserve"> The so called middle class with continue to shrink. </w:t>
      </w:r>
    </w:p>
    <w:p w14:paraId="1266361C" w14:textId="76368930" w:rsidR="001E334B" w:rsidRDefault="001E334B">
      <w:pPr>
        <w:rPr>
          <w:rFonts w:ascii="Times New Roman" w:hAnsi="Times New Roman" w:cs="Times New Roman"/>
        </w:rPr>
      </w:pPr>
    </w:p>
    <w:p w14:paraId="6B03E545" w14:textId="58B59A37" w:rsidR="00305B85" w:rsidRDefault="002E327D">
      <w:pPr>
        <w:rPr>
          <w:rFonts w:ascii="Times New Roman" w:hAnsi="Times New Roman" w:cs="Times New Roman"/>
        </w:rPr>
      </w:pPr>
      <w:r>
        <w:rPr>
          <w:rFonts w:ascii="Times New Roman" w:hAnsi="Times New Roman" w:cs="Times New Roman"/>
        </w:rPr>
        <w:t>Most importantly, t</w:t>
      </w:r>
      <w:r w:rsidR="00486805">
        <w:rPr>
          <w:rFonts w:ascii="Times New Roman" w:hAnsi="Times New Roman" w:cs="Times New Roman"/>
        </w:rPr>
        <w:t>h</w:t>
      </w:r>
      <w:r w:rsidR="00305B85">
        <w:rPr>
          <w:rFonts w:ascii="Times New Roman" w:hAnsi="Times New Roman" w:cs="Times New Roman"/>
        </w:rPr>
        <w:t xml:space="preserve">e proposed bill </w:t>
      </w:r>
      <w:r w:rsidR="00486805">
        <w:rPr>
          <w:rFonts w:ascii="Times New Roman" w:hAnsi="Times New Roman" w:cs="Times New Roman"/>
        </w:rPr>
        <w:t>need</w:t>
      </w:r>
      <w:r w:rsidR="00305B85">
        <w:rPr>
          <w:rFonts w:ascii="Times New Roman" w:hAnsi="Times New Roman" w:cs="Times New Roman"/>
        </w:rPr>
        <w:t>s</w:t>
      </w:r>
      <w:r w:rsidR="00486805">
        <w:rPr>
          <w:rFonts w:ascii="Times New Roman" w:hAnsi="Times New Roman" w:cs="Times New Roman"/>
        </w:rPr>
        <w:t xml:space="preserve"> to be assessed in conjunction with</w:t>
      </w:r>
      <w:r w:rsidR="00305B85">
        <w:rPr>
          <w:rFonts w:ascii="Times New Roman" w:hAnsi="Times New Roman" w:cs="Times New Roman"/>
        </w:rPr>
        <w:t>;</w:t>
      </w:r>
    </w:p>
    <w:p w14:paraId="6DA19F29" w14:textId="3E8FC82D" w:rsidR="0099251F" w:rsidRPr="00305B85" w:rsidRDefault="00305B85" w:rsidP="00305B85">
      <w:pPr>
        <w:pStyle w:val="ListParagraph"/>
        <w:numPr>
          <w:ilvl w:val="0"/>
          <w:numId w:val="4"/>
        </w:numPr>
        <w:rPr>
          <w:rFonts w:ascii="Times New Roman" w:hAnsi="Times New Roman" w:cs="Times New Roman"/>
        </w:rPr>
      </w:pPr>
      <w:r w:rsidRPr="00305B85">
        <w:rPr>
          <w:rFonts w:ascii="Times New Roman" w:hAnsi="Times New Roman" w:cs="Times New Roman"/>
        </w:rPr>
        <w:t>Financial Sector Legislation Amendment (Crisis Resolution Powers and Other Measures) Act 2018</w:t>
      </w:r>
      <w:r w:rsidR="008E3146">
        <w:rPr>
          <w:rFonts w:ascii="Times New Roman" w:hAnsi="Times New Roman" w:cs="Times New Roman"/>
        </w:rPr>
        <w:t>, (FSLA Act 2018),</w:t>
      </w:r>
    </w:p>
    <w:p w14:paraId="086FFA48" w14:textId="3E05704D" w:rsidR="00305B85" w:rsidRDefault="00305B85" w:rsidP="00305B85">
      <w:pPr>
        <w:pStyle w:val="ListParagraph"/>
        <w:numPr>
          <w:ilvl w:val="0"/>
          <w:numId w:val="4"/>
        </w:numPr>
        <w:rPr>
          <w:rFonts w:ascii="Times New Roman" w:hAnsi="Times New Roman" w:cs="Times New Roman"/>
        </w:rPr>
      </w:pPr>
      <w:r w:rsidRPr="00305B85">
        <w:rPr>
          <w:rFonts w:ascii="Times New Roman" w:hAnsi="Times New Roman" w:cs="Times New Roman"/>
        </w:rPr>
        <w:t>IMF Working paper</w:t>
      </w:r>
      <w:r>
        <w:rPr>
          <w:rFonts w:ascii="Times New Roman" w:hAnsi="Times New Roman" w:cs="Times New Roman"/>
        </w:rPr>
        <w:t xml:space="preserve"> (WP/15/224),”Breaking Through the Zero Lower Bound”.</w:t>
      </w:r>
    </w:p>
    <w:p w14:paraId="71B1FF81" w14:textId="5299B132" w:rsidR="00305B85" w:rsidRDefault="00305B85" w:rsidP="00305B85">
      <w:pPr>
        <w:pStyle w:val="ListParagraph"/>
        <w:numPr>
          <w:ilvl w:val="0"/>
          <w:numId w:val="4"/>
        </w:numPr>
        <w:rPr>
          <w:rFonts w:ascii="Times New Roman" w:hAnsi="Times New Roman" w:cs="Times New Roman"/>
        </w:rPr>
      </w:pPr>
      <w:r>
        <w:rPr>
          <w:rFonts w:ascii="Times New Roman" w:hAnsi="Times New Roman" w:cs="Times New Roman"/>
        </w:rPr>
        <w:lastRenderedPageBreak/>
        <w:t>IMF Working paper (WP/18/191),”Monetary Policy with Negative Interest rates: Decoupling Cash from Electronic Money”, and</w:t>
      </w:r>
    </w:p>
    <w:p w14:paraId="1C5E9CE1" w14:textId="001159BF" w:rsidR="00305B85" w:rsidRPr="00305B85" w:rsidRDefault="00305B85" w:rsidP="00305B85">
      <w:pPr>
        <w:pStyle w:val="ListParagraph"/>
        <w:numPr>
          <w:ilvl w:val="0"/>
          <w:numId w:val="4"/>
        </w:numPr>
        <w:rPr>
          <w:rFonts w:ascii="Times New Roman" w:hAnsi="Times New Roman" w:cs="Times New Roman"/>
        </w:rPr>
      </w:pPr>
      <w:r>
        <w:rPr>
          <w:rFonts w:ascii="Times New Roman" w:hAnsi="Times New Roman" w:cs="Times New Roman"/>
        </w:rPr>
        <w:t>IMF Working Paper (WP/19/84),”Enabling Deep Negative Rates to Fight Recession: A Guide”.</w:t>
      </w:r>
    </w:p>
    <w:p w14:paraId="660E3F32" w14:textId="77777777" w:rsidR="00305B85" w:rsidRDefault="00305B85">
      <w:pPr>
        <w:rPr>
          <w:rFonts w:ascii="Times New Roman" w:hAnsi="Times New Roman" w:cs="Times New Roman"/>
        </w:rPr>
      </w:pPr>
      <w:r>
        <w:rPr>
          <w:rFonts w:ascii="Times New Roman" w:hAnsi="Times New Roman" w:cs="Times New Roman"/>
        </w:rPr>
        <w:t xml:space="preserve"> </w:t>
      </w:r>
    </w:p>
    <w:p w14:paraId="225DAB8C" w14:textId="219F2736" w:rsidR="00305B85" w:rsidRDefault="00031478">
      <w:pPr>
        <w:rPr>
          <w:rFonts w:ascii="Times New Roman" w:hAnsi="Times New Roman" w:cs="Times New Roman"/>
        </w:rPr>
      </w:pPr>
      <w:r>
        <w:rPr>
          <w:rFonts w:ascii="Times New Roman" w:hAnsi="Times New Roman" w:cs="Times New Roman"/>
        </w:rPr>
        <w:t xml:space="preserve">The FSLA Act 2018 passed on a voice vote with just 7 senators present allowing APRA “crisis powers” to secretly step in and run distressed banks. In Australia every citizen who holds money on deposit with the ADI (Bank – Authorised Deposit-taking Institution) is in fact simply an unsecured creditor of that </w:t>
      </w:r>
      <w:r w:rsidR="00FD15E6">
        <w:rPr>
          <w:rFonts w:ascii="Times New Roman" w:hAnsi="Times New Roman" w:cs="Times New Roman"/>
        </w:rPr>
        <w:t>bank.</w:t>
      </w:r>
    </w:p>
    <w:p w14:paraId="3198880F" w14:textId="784CE323" w:rsidR="00031478" w:rsidRDefault="00031478">
      <w:pPr>
        <w:rPr>
          <w:rFonts w:ascii="Times New Roman" w:hAnsi="Times New Roman" w:cs="Times New Roman"/>
        </w:rPr>
      </w:pPr>
    </w:p>
    <w:p w14:paraId="597C60EC" w14:textId="01E555FF" w:rsidR="004D635A" w:rsidRDefault="004D635A">
      <w:pPr>
        <w:rPr>
          <w:rFonts w:ascii="Times New Roman" w:hAnsi="Times New Roman" w:cs="Times New Roman"/>
        </w:rPr>
      </w:pPr>
      <w:r>
        <w:rPr>
          <w:rFonts w:ascii="Times New Roman" w:hAnsi="Times New Roman" w:cs="Times New Roman"/>
        </w:rPr>
        <w:t xml:space="preserve">The proposed legislation will not only force Australians to hold money in </w:t>
      </w:r>
      <w:r w:rsidR="00CD4E50">
        <w:rPr>
          <w:rFonts w:ascii="Times New Roman" w:hAnsi="Times New Roman" w:cs="Times New Roman"/>
        </w:rPr>
        <w:t xml:space="preserve">the </w:t>
      </w:r>
      <w:r>
        <w:rPr>
          <w:rFonts w:ascii="Times New Roman" w:hAnsi="Times New Roman" w:cs="Times New Roman"/>
        </w:rPr>
        <w:t>bank</w:t>
      </w:r>
      <w:r w:rsidR="00DD30A3">
        <w:rPr>
          <w:rFonts w:ascii="Times New Roman" w:hAnsi="Times New Roman" w:cs="Times New Roman"/>
        </w:rPr>
        <w:t>s’</w:t>
      </w:r>
      <w:r>
        <w:rPr>
          <w:rFonts w:ascii="Times New Roman" w:hAnsi="Times New Roman" w:cs="Times New Roman"/>
        </w:rPr>
        <w:t xml:space="preserve"> accounts but it sets up a situation that will facilitate any bail in</w:t>
      </w:r>
      <w:r w:rsidR="00DD30A3">
        <w:rPr>
          <w:rFonts w:ascii="Times New Roman" w:hAnsi="Times New Roman" w:cs="Times New Roman"/>
        </w:rPr>
        <w:t>s</w:t>
      </w:r>
      <w:r>
        <w:rPr>
          <w:rFonts w:ascii="Times New Roman" w:hAnsi="Times New Roman" w:cs="Times New Roman"/>
        </w:rPr>
        <w:t xml:space="preserve"> of ADI in distress</w:t>
      </w:r>
      <w:r w:rsidR="00DD30A3">
        <w:rPr>
          <w:rFonts w:ascii="Times New Roman" w:hAnsi="Times New Roman" w:cs="Times New Roman"/>
        </w:rPr>
        <w:t>,</w:t>
      </w:r>
      <w:r>
        <w:rPr>
          <w:rFonts w:ascii="Times New Roman" w:hAnsi="Times New Roman" w:cs="Times New Roman"/>
        </w:rPr>
        <w:t xml:space="preserve"> from th</w:t>
      </w:r>
      <w:r w:rsidR="00DD30A3">
        <w:rPr>
          <w:rFonts w:ascii="Times New Roman" w:hAnsi="Times New Roman" w:cs="Times New Roman"/>
        </w:rPr>
        <w:t>at</w:t>
      </w:r>
      <w:r>
        <w:rPr>
          <w:rFonts w:ascii="Times New Roman" w:hAnsi="Times New Roman" w:cs="Times New Roman"/>
        </w:rPr>
        <w:t xml:space="preserve"> money</w:t>
      </w:r>
      <w:r w:rsidR="00DD30A3">
        <w:rPr>
          <w:rFonts w:ascii="Times New Roman" w:hAnsi="Times New Roman" w:cs="Times New Roman"/>
        </w:rPr>
        <w:t xml:space="preserve">. The funds that theoretically belong to </w:t>
      </w:r>
      <w:r w:rsidR="00CD4E50">
        <w:rPr>
          <w:rFonts w:ascii="Times New Roman" w:hAnsi="Times New Roman" w:cs="Times New Roman"/>
        </w:rPr>
        <w:t xml:space="preserve">the </w:t>
      </w:r>
      <w:r w:rsidR="00DD30A3">
        <w:rPr>
          <w:rFonts w:ascii="Times New Roman" w:hAnsi="Times New Roman" w:cs="Times New Roman"/>
        </w:rPr>
        <w:t>Bank’s customers</w:t>
      </w:r>
      <w:r w:rsidR="007F300C">
        <w:rPr>
          <w:rFonts w:ascii="Times New Roman" w:hAnsi="Times New Roman" w:cs="Times New Roman"/>
        </w:rPr>
        <w:t xml:space="preserve"> will be used to bail banks</w:t>
      </w:r>
      <w:r>
        <w:rPr>
          <w:rFonts w:ascii="Times New Roman" w:hAnsi="Times New Roman" w:cs="Times New Roman"/>
        </w:rPr>
        <w:t xml:space="preserve">. </w:t>
      </w:r>
      <w:r>
        <w:rPr>
          <w:rStyle w:val="FootnoteReference"/>
          <w:rFonts w:ascii="Times New Roman" w:hAnsi="Times New Roman" w:cs="Times New Roman"/>
        </w:rPr>
        <w:footnoteReference w:id="4"/>
      </w:r>
    </w:p>
    <w:p w14:paraId="12508442" w14:textId="77777777" w:rsidR="007F300C" w:rsidRDefault="007F300C">
      <w:pPr>
        <w:rPr>
          <w:rFonts w:ascii="Times New Roman" w:hAnsi="Times New Roman" w:cs="Times New Roman"/>
        </w:rPr>
      </w:pPr>
    </w:p>
    <w:p w14:paraId="58837DA5" w14:textId="7EF31665" w:rsidR="004D635A" w:rsidRDefault="007F300C">
      <w:pPr>
        <w:rPr>
          <w:rFonts w:ascii="Times New Roman" w:hAnsi="Times New Roman" w:cs="Times New Roman"/>
        </w:rPr>
      </w:pPr>
      <w:r>
        <w:rPr>
          <w:rFonts w:ascii="Times New Roman" w:hAnsi="Times New Roman" w:cs="Times New Roman"/>
        </w:rPr>
        <w:t xml:space="preserve">Let me say </w:t>
      </w:r>
      <w:r w:rsidR="005355B6">
        <w:rPr>
          <w:rFonts w:ascii="Times New Roman" w:hAnsi="Times New Roman" w:cs="Times New Roman"/>
        </w:rPr>
        <w:t>this</w:t>
      </w:r>
      <w:r>
        <w:rPr>
          <w:rFonts w:ascii="Times New Roman" w:hAnsi="Times New Roman" w:cs="Times New Roman"/>
        </w:rPr>
        <w:t xml:space="preserve"> again, the customer’s money deposited on customers’ deposit accounts with the bank may be used, without customer’s approval, to bail in banks in financial distress as determined by APRA. The proposed legislation contributes to the facilitation of this process</w:t>
      </w:r>
      <w:r w:rsidR="00880208">
        <w:rPr>
          <w:rFonts w:ascii="Times New Roman" w:hAnsi="Times New Roman" w:cs="Times New Roman"/>
        </w:rPr>
        <w:t xml:space="preserve"> as it enhances holding currency in a digital form.</w:t>
      </w:r>
    </w:p>
    <w:p w14:paraId="2EAE0E3C" w14:textId="6664DC2D" w:rsidR="00880208" w:rsidRDefault="00880208">
      <w:pPr>
        <w:rPr>
          <w:rFonts w:ascii="Times New Roman" w:hAnsi="Times New Roman" w:cs="Times New Roman"/>
        </w:rPr>
      </w:pPr>
    </w:p>
    <w:p w14:paraId="4945A93E" w14:textId="098824CA" w:rsidR="00880208" w:rsidRDefault="00880208">
      <w:pPr>
        <w:rPr>
          <w:rFonts w:ascii="Times New Roman" w:hAnsi="Times New Roman" w:cs="Times New Roman"/>
        </w:rPr>
      </w:pPr>
      <w:r>
        <w:rPr>
          <w:rFonts w:ascii="Times New Roman" w:hAnsi="Times New Roman" w:cs="Times New Roman"/>
        </w:rPr>
        <w:t>The IMF working papers listed above outlay the process and steps require</w:t>
      </w:r>
      <w:r w:rsidR="00CD4E50">
        <w:rPr>
          <w:rFonts w:ascii="Times New Roman" w:hAnsi="Times New Roman" w:cs="Times New Roman"/>
        </w:rPr>
        <w:t>d</w:t>
      </w:r>
      <w:r>
        <w:rPr>
          <w:rFonts w:ascii="Times New Roman" w:hAnsi="Times New Roman" w:cs="Times New Roman"/>
        </w:rPr>
        <w:t xml:space="preserve"> for the introduction of negative interest rate regime. The introduction of the Currency Act is a first step in the process to ensure limitation of currency hoarding possibilities by the public.</w:t>
      </w:r>
    </w:p>
    <w:p w14:paraId="467637A8" w14:textId="77777777" w:rsidR="00880208" w:rsidRDefault="00880208">
      <w:pPr>
        <w:rPr>
          <w:rFonts w:ascii="Times New Roman" w:hAnsi="Times New Roman" w:cs="Times New Roman"/>
        </w:rPr>
      </w:pPr>
    </w:p>
    <w:p w14:paraId="456F4A3D" w14:textId="32EFFE2B" w:rsidR="00880208" w:rsidRDefault="00880208">
      <w:pPr>
        <w:rPr>
          <w:rFonts w:ascii="Times New Roman" w:hAnsi="Times New Roman" w:cs="Times New Roman"/>
        </w:rPr>
      </w:pPr>
      <w:r>
        <w:rPr>
          <w:rFonts w:ascii="Times New Roman" w:hAnsi="Times New Roman" w:cs="Times New Roman"/>
        </w:rPr>
        <w:t>The IMF prescription goes into significant detail of how to ensure that any processes are implemented well in advance and how to minimise public scrutiny and reduce political risk associated with the possibilities that the measure</w:t>
      </w:r>
      <w:r w:rsidR="00D65990">
        <w:rPr>
          <w:rFonts w:ascii="Times New Roman" w:hAnsi="Times New Roman" w:cs="Times New Roman"/>
        </w:rPr>
        <w:t>s</w:t>
      </w:r>
      <w:r>
        <w:rPr>
          <w:rFonts w:ascii="Times New Roman" w:hAnsi="Times New Roman" w:cs="Times New Roman"/>
        </w:rPr>
        <w:t xml:space="preserve"> of negative interest rate introduction </w:t>
      </w:r>
      <w:r w:rsidR="00D65990">
        <w:rPr>
          <w:rFonts w:ascii="Times New Roman" w:hAnsi="Times New Roman" w:cs="Times New Roman"/>
        </w:rPr>
        <w:t xml:space="preserve">will not meet with public approval. </w:t>
      </w:r>
      <w:r>
        <w:rPr>
          <w:rFonts w:ascii="Times New Roman" w:hAnsi="Times New Roman" w:cs="Times New Roman"/>
        </w:rPr>
        <w:t xml:space="preserve"> </w:t>
      </w:r>
    </w:p>
    <w:p w14:paraId="02051063" w14:textId="17525027" w:rsidR="007449AE" w:rsidRDefault="007449AE">
      <w:pPr>
        <w:rPr>
          <w:rFonts w:ascii="Times New Roman" w:hAnsi="Times New Roman" w:cs="Times New Roman"/>
        </w:rPr>
      </w:pPr>
    </w:p>
    <w:p w14:paraId="4BD9A5C3" w14:textId="1C237A33" w:rsidR="007449AE" w:rsidRDefault="003D3897">
      <w:pPr>
        <w:rPr>
          <w:rFonts w:ascii="Times New Roman" w:hAnsi="Times New Roman" w:cs="Times New Roman"/>
        </w:rPr>
      </w:pPr>
      <w:r>
        <w:rPr>
          <w:rFonts w:ascii="Times New Roman" w:hAnsi="Times New Roman" w:cs="Times New Roman"/>
        </w:rPr>
        <w:t>It is very apparent that the introduction of th</w:t>
      </w:r>
      <w:r w:rsidR="00CD4E50">
        <w:rPr>
          <w:rFonts w:ascii="Times New Roman" w:hAnsi="Times New Roman" w:cs="Times New Roman"/>
        </w:rPr>
        <w:t>e</w:t>
      </w:r>
      <w:r>
        <w:rPr>
          <w:rFonts w:ascii="Times New Roman" w:hAnsi="Times New Roman" w:cs="Times New Roman"/>
        </w:rPr>
        <w:t>s</w:t>
      </w:r>
      <w:r w:rsidR="00CD4E50">
        <w:rPr>
          <w:rFonts w:ascii="Times New Roman" w:hAnsi="Times New Roman" w:cs="Times New Roman"/>
        </w:rPr>
        <w:t>e</w:t>
      </w:r>
      <w:r>
        <w:rPr>
          <w:rFonts w:ascii="Times New Roman" w:hAnsi="Times New Roman" w:cs="Times New Roman"/>
        </w:rPr>
        <w:t xml:space="preserve"> bills precedes the introduction of the negative interest rates</w:t>
      </w:r>
      <w:r w:rsidR="00545450">
        <w:rPr>
          <w:rFonts w:ascii="Times New Roman" w:hAnsi="Times New Roman" w:cs="Times New Roman"/>
        </w:rPr>
        <w:t xml:space="preserve"> framework in Australia</w:t>
      </w:r>
      <w:r>
        <w:rPr>
          <w:rFonts w:ascii="Times New Roman" w:hAnsi="Times New Roman" w:cs="Times New Roman"/>
        </w:rPr>
        <w:t xml:space="preserve">. </w:t>
      </w:r>
    </w:p>
    <w:p w14:paraId="4CF7FA56" w14:textId="604BA15D" w:rsidR="00EF6D3A" w:rsidRDefault="00EF6D3A" w:rsidP="00EF6D3A">
      <w:pPr>
        <w:rPr>
          <w:rFonts w:ascii="Times New Roman" w:hAnsi="Times New Roman" w:cs="Times New Roman"/>
        </w:rPr>
      </w:pPr>
    </w:p>
    <w:p w14:paraId="5F10FB12" w14:textId="1D0E9D34" w:rsidR="00C02F97" w:rsidRDefault="00220531" w:rsidP="00220531">
      <w:pPr>
        <w:rPr>
          <w:rFonts w:ascii="Times New Roman" w:hAnsi="Times New Roman" w:cs="Times New Roman"/>
        </w:rPr>
      </w:pPr>
      <w:r>
        <w:rPr>
          <w:rFonts w:ascii="Times New Roman" w:hAnsi="Times New Roman" w:cs="Times New Roman"/>
        </w:rPr>
        <w:t>Th</w:t>
      </w:r>
      <w:r w:rsidR="00AD3B29">
        <w:rPr>
          <w:rFonts w:ascii="Times New Roman" w:hAnsi="Times New Roman" w:cs="Times New Roman"/>
        </w:rPr>
        <w:t>e</w:t>
      </w:r>
      <w:r>
        <w:rPr>
          <w:rFonts w:ascii="Times New Roman" w:hAnsi="Times New Roman" w:cs="Times New Roman"/>
        </w:rPr>
        <w:t xml:space="preserve"> proposed legislation</w:t>
      </w:r>
      <w:r w:rsidR="00C02F97">
        <w:rPr>
          <w:rFonts w:ascii="Times New Roman" w:hAnsi="Times New Roman" w:cs="Times New Roman"/>
        </w:rPr>
        <w:t>;</w:t>
      </w:r>
    </w:p>
    <w:p w14:paraId="36ADC5F4" w14:textId="7B41EBEA" w:rsidR="00C02F97" w:rsidRDefault="00220531" w:rsidP="00220531">
      <w:pPr>
        <w:pStyle w:val="ListParagraph"/>
        <w:numPr>
          <w:ilvl w:val="0"/>
          <w:numId w:val="6"/>
        </w:numPr>
        <w:rPr>
          <w:rFonts w:ascii="Times New Roman" w:hAnsi="Times New Roman" w:cs="Times New Roman"/>
        </w:rPr>
      </w:pPr>
      <w:r w:rsidRPr="00C02F97">
        <w:rPr>
          <w:rFonts w:ascii="Times New Roman" w:hAnsi="Times New Roman" w:cs="Times New Roman"/>
        </w:rPr>
        <w:t xml:space="preserve">further erodes civil liberties in </w:t>
      </w:r>
      <w:r w:rsidR="00C02F97">
        <w:rPr>
          <w:rFonts w:ascii="Times New Roman" w:hAnsi="Times New Roman" w:cs="Times New Roman"/>
        </w:rPr>
        <w:t>Australia</w:t>
      </w:r>
      <w:r w:rsidR="00C02F97" w:rsidRPr="00C02F97">
        <w:rPr>
          <w:rFonts w:ascii="Times New Roman" w:hAnsi="Times New Roman" w:cs="Times New Roman"/>
        </w:rPr>
        <w:t>,</w:t>
      </w:r>
    </w:p>
    <w:p w14:paraId="77297AA7" w14:textId="1813C488" w:rsidR="007E186A" w:rsidRDefault="00C02F97" w:rsidP="00220531">
      <w:pPr>
        <w:pStyle w:val="ListParagraph"/>
        <w:numPr>
          <w:ilvl w:val="0"/>
          <w:numId w:val="6"/>
        </w:numPr>
        <w:rPr>
          <w:rFonts w:ascii="Times New Roman" w:hAnsi="Times New Roman" w:cs="Times New Roman"/>
        </w:rPr>
      </w:pPr>
      <w:r w:rsidRPr="00C02F97">
        <w:rPr>
          <w:rFonts w:ascii="Times New Roman" w:hAnsi="Times New Roman" w:cs="Times New Roman"/>
        </w:rPr>
        <w:t>generate</w:t>
      </w:r>
      <w:r w:rsidR="00CD4E50">
        <w:rPr>
          <w:rFonts w:ascii="Times New Roman" w:hAnsi="Times New Roman" w:cs="Times New Roman"/>
        </w:rPr>
        <w:t>s</w:t>
      </w:r>
      <w:r w:rsidRPr="00C02F97">
        <w:rPr>
          <w:rFonts w:ascii="Times New Roman" w:hAnsi="Times New Roman" w:cs="Times New Roman"/>
        </w:rPr>
        <w:t xml:space="preserve"> additional unwarranted scrutiny of citizens</w:t>
      </w:r>
      <w:r w:rsidR="007E186A">
        <w:rPr>
          <w:rFonts w:ascii="Times New Roman" w:hAnsi="Times New Roman" w:cs="Times New Roman"/>
        </w:rPr>
        <w:t>’</w:t>
      </w:r>
      <w:r w:rsidRPr="00C02F97">
        <w:rPr>
          <w:rFonts w:ascii="Times New Roman" w:hAnsi="Times New Roman" w:cs="Times New Roman"/>
        </w:rPr>
        <w:t xml:space="preserve"> financial affairs</w:t>
      </w:r>
      <w:r w:rsidR="007E186A">
        <w:rPr>
          <w:rFonts w:ascii="Times New Roman" w:hAnsi="Times New Roman" w:cs="Times New Roman"/>
        </w:rPr>
        <w:t xml:space="preserve"> by government institutions,</w:t>
      </w:r>
    </w:p>
    <w:p w14:paraId="4C0E5CCE" w14:textId="4DC2CEDF" w:rsidR="00C02F97" w:rsidRDefault="00C02F97" w:rsidP="00220531">
      <w:pPr>
        <w:pStyle w:val="ListParagraph"/>
        <w:numPr>
          <w:ilvl w:val="0"/>
          <w:numId w:val="6"/>
        </w:numPr>
        <w:rPr>
          <w:rFonts w:ascii="Times New Roman" w:hAnsi="Times New Roman" w:cs="Times New Roman"/>
        </w:rPr>
      </w:pPr>
      <w:r w:rsidRPr="007E186A">
        <w:rPr>
          <w:rFonts w:ascii="Times New Roman" w:hAnsi="Times New Roman" w:cs="Times New Roman"/>
        </w:rPr>
        <w:t>forces citizens to use</w:t>
      </w:r>
      <w:r w:rsidR="007E186A">
        <w:rPr>
          <w:rFonts w:ascii="Times New Roman" w:hAnsi="Times New Roman" w:cs="Times New Roman"/>
        </w:rPr>
        <w:t xml:space="preserve"> financial payment institutions (</w:t>
      </w:r>
      <w:r w:rsidR="00AD3B29">
        <w:rPr>
          <w:rFonts w:ascii="Times New Roman" w:hAnsi="Times New Roman" w:cs="Times New Roman"/>
        </w:rPr>
        <w:t xml:space="preserve">Banks, </w:t>
      </w:r>
      <w:r w:rsidR="007E186A">
        <w:rPr>
          <w:rFonts w:ascii="Times New Roman" w:hAnsi="Times New Roman" w:cs="Times New Roman"/>
        </w:rPr>
        <w:t>Visa, Master Card, etc.) causing financial commission</w:t>
      </w:r>
      <w:r w:rsidR="00AD3B29">
        <w:rPr>
          <w:rFonts w:ascii="Times New Roman" w:hAnsi="Times New Roman" w:cs="Times New Roman"/>
        </w:rPr>
        <w:t>s</w:t>
      </w:r>
      <w:r w:rsidR="007E186A">
        <w:rPr>
          <w:rFonts w:ascii="Times New Roman" w:hAnsi="Times New Roman" w:cs="Times New Roman"/>
        </w:rPr>
        <w:t xml:space="preserve"> to be paid by the user</w:t>
      </w:r>
      <w:r w:rsidR="00B032D9">
        <w:rPr>
          <w:rFonts w:ascii="Times New Roman" w:hAnsi="Times New Roman" w:cs="Times New Roman"/>
        </w:rPr>
        <w:t xml:space="preserve"> and overall cost increase</w:t>
      </w:r>
      <w:r w:rsidR="007E186A">
        <w:rPr>
          <w:rFonts w:ascii="Times New Roman" w:hAnsi="Times New Roman" w:cs="Times New Roman"/>
        </w:rPr>
        <w:t>,</w:t>
      </w:r>
    </w:p>
    <w:p w14:paraId="1C989418" w14:textId="1AE531F5" w:rsidR="007E186A" w:rsidRDefault="007E186A" w:rsidP="00220531">
      <w:pPr>
        <w:pStyle w:val="ListParagraph"/>
        <w:numPr>
          <w:ilvl w:val="0"/>
          <w:numId w:val="6"/>
        </w:numPr>
        <w:rPr>
          <w:rFonts w:ascii="Times New Roman" w:hAnsi="Times New Roman" w:cs="Times New Roman"/>
        </w:rPr>
      </w:pPr>
      <w:r>
        <w:rPr>
          <w:rFonts w:ascii="Times New Roman" w:hAnsi="Times New Roman" w:cs="Times New Roman"/>
        </w:rPr>
        <w:t>forces to engage with</w:t>
      </w:r>
      <w:r w:rsidR="00AD3B29">
        <w:rPr>
          <w:rFonts w:ascii="Times New Roman" w:hAnsi="Times New Roman" w:cs="Times New Roman"/>
        </w:rPr>
        <w:t>,</w:t>
      </w:r>
      <w:r>
        <w:rPr>
          <w:rFonts w:ascii="Times New Roman" w:hAnsi="Times New Roman" w:cs="Times New Roman"/>
        </w:rPr>
        <w:t xml:space="preserve"> </w:t>
      </w:r>
      <w:r w:rsidR="00AD3B29">
        <w:rPr>
          <w:rFonts w:ascii="Times New Roman" w:hAnsi="Times New Roman" w:cs="Times New Roman"/>
        </w:rPr>
        <w:t>sometimes</w:t>
      </w:r>
      <w:r>
        <w:rPr>
          <w:rFonts w:ascii="Times New Roman" w:hAnsi="Times New Roman" w:cs="Times New Roman"/>
        </w:rPr>
        <w:t xml:space="preserve"> corrupt and </w:t>
      </w:r>
      <w:r w:rsidR="00CD4E50">
        <w:rPr>
          <w:rFonts w:ascii="Times New Roman" w:hAnsi="Times New Roman" w:cs="Times New Roman"/>
        </w:rPr>
        <w:t>i</w:t>
      </w:r>
      <w:r w:rsidR="00AD3B29">
        <w:rPr>
          <w:rFonts w:ascii="Times New Roman" w:hAnsi="Times New Roman" w:cs="Times New Roman"/>
        </w:rPr>
        <w:t>n instances</w:t>
      </w:r>
      <w:r>
        <w:rPr>
          <w:rFonts w:ascii="Times New Roman" w:hAnsi="Times New Roman" w:cs="Times New Roman"/>
        </w:rPr>
        <w:t xml:space="preserve"> criminal (as established by the recent Royal Commission) </w:t>
      </w:r>
      <w:r w:rsidR="00AD3B29">
        <w:rPr>
          <w:rFonts w:ascii="Times New Roman" w:hAnsi="Times New Roman" w:cs="Times New Roman"/>
        </w:rPr>
        <w:t xml:space="preserve">in its conduct, </w:t>
      </w:r>
      <w:r w:rsidR="00545450">
        <w:rPr>
          <w:rFonts w:ascii="Times New Roman" w:hAnsi="Times New Roman" w:cs="Times New Roman"/>
        </w:rPr>
        <w:t xml:space="preserve">certain </w:t>
      </w:r>
      <w:r w:rsidR="005A17FB">
        <w:rPr>
          <w:rFonts w:ascii="Times New Roman" w:hAnsi="Times New Roman" w:cs="Times New Roman"/>
        </w:rPr>
        <w:t xml:space="preserve">Australian </w:t>
      </w:r>
      <w:r w:rsidR="00AD3B29">
        <w:rPr>
          <w:rFonts w:ascii="Times New Roman" w:hAnsi="Times New Roman" w:cs="Times New Roman"/>
        </w:rPr>
        <w:t>financial institutions</w:t>
      </w:r>
      <w:r>
        <w:rPr>
          <w:rFonts w:ascii="Times New Roman" w:hAnsi="Times New Roman" w:cs="Times New Roman"/>
        </w:rPr>
        <w:t>,</w:t>
      </w:r>
    </w:p>
    <w:p w14:paraId="0F338933" w14:textId="009336A9" w:rsidR="007E186A" w:rsidRDefault="005A17FB" w:rsidP="00220531">
      <w:pPr>
        <w:pStyle w:val="ListParagraph"/>
        <w:numPr>
          <w:ilvl w:val="0"/>
          <w:numId w:val="6"/>
        </w:numPr>
        <w:rPr>
          <w:rFonts w:ascii="Times New Roman" w:hAnsi="Times New Roman" w:cs="Times New Roman"/>
        </w:rPr>
      </w:pPr>
      <w:r>
        <w:rPr>
          <w:rFonts w:ascii="Times New Roman" w:hAnsi="Times New Roman" w:cs="Times New Roman"/>
        </w:rPr>
        <w:t>Division 2 of part 2 is missing. It is disappointing that Australians can not provide comments in their submissions relating to offences</w:t>
      </w:r>
      <w:r w:rsidR="00CD4E50">
        <w:rPr>
          <w:rFonts w:ascii="Times New Roman" w:hAnsi="Times New Roman" w:cs="Times New Roman"/>
        </w:rPr>
        <w:t xml:space="preserve"> </w:t>
      </w:r>
      <w:r w:rsidR="00CD4E50">
        <w:rPr>
          <w:rFonts w:ascii="Times New Roman" w:hAnsi="Times New Roman" w:cs="Times New Roman"/>
        </w:rPr>
        <w:t>proposed in this bil</w:t>
      </w:r>
      <w:r w:rsidR="00CD4E50">
        <w:rPr>
          <w:rFonts w:ascii="Times New Roman" w:hAnsi="Times New Roman" w:cs="Times New Roman"/>
        </w:rPr>
        <w:t>l.</w:t>
      </w:r>
    </w:p>
    <w:p w14:paraId="6EB2B9B0" w14:textId="7E7FC68F" w:rsidR="00C02F97" w:rsidRPr="00B13F47" w:rsidRDefault="00545450" w:rsidP="00220531">
      <w:pPr>
        <w:pStyle w:val="ListParagraph"/>
        <w:numPr>
          <w:ilvl w:val="0"/>
          <w:numId w:val="6"/>
        </w:numPr>
        <w:rPr>
          <w:rFonts w:ascii="Times New Roman" w:hAnsi="Times New Roman" w:cs="Times New Roman"/>
        </w:rPr>
      </w:pPr>
      <w:r>
        <w:rPr>
          <w:rFonts w:ascii="Times New Roman" w:hAnsi="Times New Roman" w:cs="Times New Roman"/>
        </w:rPr>
        <w:t xml:space="preserve">Will not deal with the problem for which it is supposedly enacted for, namely, </w:t>
      </w:r>
      <w:r w:rsidR="00CD4E50">
        <w:rPr>
          <w:rFonts w:ascii="Times New Roman" w:hAnsi="Times New Roman" w:cs="Times New Roman"/>
        </w:rPr>
        <w:t xml:space="preserve">the </w:t>
      </w:r>
      <w:r>
        <w:rPr>
          <w:rFonts w:ascii="Times New Roman" w:hAnsi="Times New Roman" w:cs="Times New Roman"/>
        </w:rPr>
        <w:t>reduction of shadow economy.</w:t>
      </w:r>
      <w:bookmarkStart w:id="0" w:name="_GoBack"/>
      <w:bookmarkEnd w:id="0"/>
    </w:p>
    <w:p w14:paraId="30DF41FD" w14:textId="77777777" w:rsidR="00C02F97" w:rsidRDefault="00C02F97" w:rsidP="00220531">
      <w:pPr>
        <w:rPr>
          <w:rFonts w:ascii="Times New Roman" w:hAnsi="Times New Roman" w:cs="Times New Roman"/>
        </w:rPr>
      </w:pPr>
    </w:p>
    <w:p w14:paraId="322A8D18" w14:textId="77777777" w:rsidR="00C02F97" w:rsidRDefault="00C02F97" w:rsidP="00220531">
      <w:pPr>
        <w:rPr>
          <w:rFonts w:ascii="Times New Roman" w:hAnsi="Times New Roman" w:cs="Times New Roman"/>
        </w:rPr>
      </w:pPr>
    </w:p>
    <w:p w14:paraId="507A4ABF" w14:textId="3DB9A72E" w:rsidR="00EF6D3A" w:rsidRDefault="005A17FB" w:rsidP="00EF6D3A">
      <w:pPr>
        <w:rPr>
          <w:rFonts w:ascii="Times New Roman" w:hAnsi="Times New Roman" w:cs="Times New Roman"/>
        </w:rPr>
      </w:pPr>
      <w:r>
        <w:rPr>
          <w:rFonts w:ascii="Times New Roman" w:hAnsi="Times New Roman" w:cs="Times New Roman"/>
        </w:rPr>
        <w:t>Yours Sincerely,</w:t>
      </w:r>
    </w:p>
    <w:p w14:paraId="09A1D04F" w14:textId="1FC117C8" w:rsidR="007E186A" w:rsidRDefault="007E186A" w:rsidP="00EF6D3A">
      <w:pPr>
        <w:rPr>
          <w:rFonts w:ascii="Times New Roman" w:hAnsi="Times New Roman" w:cs="Times New Roman"/>
        </w:rPr>
      </w:pPr>
    </w:p>
    <w:p w14:paraId="4DBA0628" w14:textId="1376D503" w:rsidR="007E186A" w:rsidRPr="00EF6D3A" w:rsidRDefault="007E186A" w:rsidP="00EF6D3A">
      <w:pPr>
        <w:rPr>
          <w:rFonts w:ascii="Times New Roman" w:hAnsi="Times New Roman" w:cs="Times New Roman"/>
        </w:rPr>
      </w:pPr>
      <w:r>
        <w:rPr>
          <w:rFonts w:ascii="Times New Roman" w:hAnsi="Times New Roman" w:cs="Times New Roman"/>
        </w:rPr>
        <w:t>Stanislaw Leszczynski</w:t>
      </w:r>
    </w:p>
    <w:sectPr w:rsidR="007E186A" w:rsidRPr="00EF6D3A" w:rsidSect="0058532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64063" w14:textId="77777777" w:rsidR="00554D88" w:rsidRDefault="00554D88" w:rsidP="00177DAC">
      <w:r>
        <w:separator/>
      </w:r>
    </w:p>
  </w:endnote>
  <w:endnote w:type="continuationSeparator" w:id="0">
    <w:p w14:paraId="5985B00D" w14:textId="77777777" w:rsidR="00554D88" w:rsidRDefault="00554D88" w:rsidP="0017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663C2" w14:textId="77777777" w:rsidR="00554D88" w:rsidRDefault="00554D88" w:rsidP="00177DAC">
      <w:r>
        <w:separator/>
      </w:r>
    </w:p>
  </w:footnote>
  <w:footnote w:type="continuationSeparator" w:id="0">
    <w:p w14:paraId="6AECB8C5" w14:textId="77777777" w:rsidR="00554D88" w:rsidRDefault="00554D88" w:rsidP="00177DAC">
      <w:r>
        <w:continuationSeparator/>
      </w:r>
    </w:p>
  </w:footnote>
  <w:footnote w:id="1">
    <w:p w14:paraId="7F8F367C" w14:textId="77777777" w:rsidR="00A16004" w:rsidRDefault="00A16004" w:rsidP="00A16004">
      <w:pPr>
        <w:pStyle w:val="NormalWeb"/>
        <w:spacing w:before="0" w:beforeAutospacing="0" w:after="0" w:afterAutospacing="0"/>
        <w:rPr>
          <w:rFonts w:asciiTheme="minorHAnsi" w:hAnsiTheme="minorHAnsi"/>
          <w:sz w:val="20"/>
          <w:szCs w:val="20"/>
        </w:rPr>
      </w:pPr>
      <w:r w:rsidRPr="00093F7C">
        <w:rPr>
          <w:rStyle w:val="FootnoteReference"/>
          <w:rFonts w:asciiTheme="minorHAnsi" w:hAnsiTheme="minorHAnsi"/>
          <w:sz w:val="20"/>
          <w:szCs w:val="20"/>
        </w:rPr>
        <w:footnoteRef/>
      </w:r>
      <w:r w:rsidRPr="00093F7C">
        <w:rPr>
          <w:rFonts w:asciiTheme="minorHAnsi" w:hAnsiTheme="minorHAnsi"/>
          <w:sz w:val="20"/>
          <w:szCs w:val="20"/>
        </w:rPr>
        <w:t xml:space="preserve"> Sands, P. (2016), Making It Harder for the Bad Guys: The Case for Eliminating High Denomination Notes, Boston, Harvard Kennedy School, M-RCBG Associate Working Paper Series No. 52, February 2016. </w:t>
      </w:r>
    </w:p>
    <w:p w14:paraId="342A1E92" w14:textId="77777777" w:rsidR="00A16004" w:rsidRPr="00093F7C" w:rsidRDefault="00A16004" w:rsidP="00A16004">
      <w:pPr>
        <w:pStyle w:val="NormalWeb"/>
        <w:spacing w:before="0" w:beforeAutospacing="0" w:after="0" w:afterAutospacing="0"/>
        <w:rPr>
          <w:rFonts w:asciiTheme="minorHAnsi" w:hAnsiTheme="minorHAnsi"/>
          <w:sz w:val="20"/>
          <w:szCs w:val="20"/>
        </w:rPr>
      </w:pPr>
      <w:r w:rsidRPr="00093F7C">
        <w:rPr>
          <w:rFonts w:asciiTheme="minorHAnsi" w:hAnsiTheme="minorHAnsi"/>
          <w:sz w:val="20"/>
          <w:szCs w:val="20"/>
        </w:rPr>
        <w:t xml:space="preserve">Rogoff, K.S. (2014), Costs and Benefits to Phasing Out Paper Currency, Washington (DC), National Bureau of Economic Research NBER, working paper 20/126. </w:t>
      </w:r>
    </w:p>
    <w:p w14:paraId="4EE393B1" w14:textId="77777777" w:rsidR="00A16004" w:rsidRPr="00093F7C" w:rsidRDefault="00A16004" w:rsidP="00A16004">
      <w:pPr>
        <w:pStyle w:val="NormalWeb"/>
        <w:spacing w:before="0" w:beforeAutospacing="0" w:after="0" w:afterAutospacing="0"/>
        <w:rPr>
          <w:rFonts w:asciiTheme="minorHAnsi" w:hAnsiTheme="minorHAnsi"/>
          <w:sz w:val="20"/>
          <w:szCs w:val="20"/>
        </w:rPr>
      </w:pPr>
      <w:r w:rsidRPr="00093F7C">
        <w:rPr>
          <w:rFonts w:asciiTheme="minorHAnsi" w:hAnsiTheme="minorHAnsi"/>
          <w:sz w:val="20"/>
          <w:szCs w:val="20"/>
        </w:rPr>
        <w:t xml:space="preserve">Schneider, F. and </w:t>
      </w:r>
      <w:proofErr w:type="spellStart"/>
      <w:r w:rsidRPr="00093F7C">
        <w:rPr>
          <w:rFonts w:asciiTheme="minorHAnsi" w:hAnsiTheme="minorHAnsi"/>
          <w:sz w:val="20"/>
          <w:szCs w:val="20"/>
        </w:rPr>
        <w:t>Linsbauer</w:t>
      </w:r>
      <w:proofErr w:type="spellEnd"/>
      <w:r w:rsidRPr="00093F7C">
        <w:rPr>
          <w:rFonts w:asciiTheme="minorHAnsi" w:hAnsiTheme="minorHAnsi"/>
          <w:sz w:val="20"/>
          <w:szCs w:val="20"/>
        </w:rPr>
        <w:t xml:space="preserve">, K. (2016), “The Financial Flows of Transnational Crime and Tax Fraud: How Much Cash Is Used and What Do We (Not) Know?,” in: Beer, C., </w:t>
      </w:r>
      <w:proofErr w:type="spellStart"/>
      <w:r w:rsidRPr="00093F7C">
        <w:rPr>
          <w:rFonts w:asciiTheme="minorHAnsi" w:hAnsiTheme="minorHAnsi"/>
          <w:sz w:val="20"/>
          <w:szCs w:val="20"/>
        </w:rPr>
        <w:t>Gnan</w:t>
      </w:r>
      <w:proofErr w:type="spellEnd"/>
      <w:r w:rsidRPr="00093F7C">
        <w:rPr>
          <w:rFonts w:asciiTheme="minorHAnsi" w:hAnsiTheme="minorHAnsi"/>
          <w:sz w:val="20"/>
          <w:szCs w:val="20"/>
        </w:rPr>
        <w:t xml:space="preserve">, E. and </w:t>
      </w:r>
      <w:proofErr w:type="spellStart"/>
      <w:r w:rsidRPr="00093F7C">
        <w:rPr>
          <w:rFonts w:asciiTheme="minorHAnsi" w:hAnsiTheme="minorHAnsi"/>
          <w:sz w:val="20"/>
          <w:szCs w:val="20"/>
        </w:rPr>
        <w:t>Birchler</w:t>
      </w:r>
      <w:proofErr w:type="spellEnd"/>
      <w:r w:rsidRPr="00093F7C">
        <w:rPr>
          <w:rFonts w:asciiTheme="minorHAnsi" w:hAnsiTheme="minorHAnsi"/>
          <w:sz w:val="20"/>
          <w:szCs w:val="20"/>
        </w:rPr>
        <w:t xml:space="preserve">, O.W. (eds.), Cash on Trial, SUERF Conference Proceedings 2016/1, Vienna and Zurich. </w:t>
      </w:r>
    </w:p>
    <w:p w14:paraId="0BA5C02D" w14:textId="77777777" w:rsidR="00A16004" w:rsidRPr="00093F7C" w:rsidRDefault="00A16004" w:rsidP="00A16004">
      <w:pPr>
        <w:pStyle w:val="NormalWeb"/>
        <w:spacing w:before="0" w:beforeAutospacing="0" w:after="0" w:afterAutospacing="0"/>
        <w:rPr>
          <w:rFonts w:asciiTheme="minorHAnsi" w:hAnsiTheme="minorHAnsi"/>
          <w:sz w:val="20"/>
          <w:szCs w:val="20"/>
        </w:rPr>
      </w:pPr>
      <w:proofErr w:type="spellStart"/>
      <w:r w:rsidRPr="00093F7C">
        <w:rPr>
          <w:rFonts w:asciiTheme="minorHAnsi" w:hAnsiTheme="minorHAnsi"/>
          <w:sz w:val="20"/>
          <w:szCs w:val="20"/>
        </w:rPr>
        <w:t>Immordino</w:t>
      </w:r>
      <w:proofErr w:type="spellEnd"/>
      <w:r w:rsidRPr="00093F7C">
        <w:rPr>
          <w:rFonts w:asciiTheme="minorHAnsi" w:hAnsiTheme="minorHAnsi"/>
          <w:sz w:val="20"/>
          <w:szCs w:val="20"/>
        </w:rPr>
        <w:t xml:space="preserve">, G. and Russo, F.F. (2016), “Cashless payments and tax evasion,” </w:t>
      </w:r>
      <w:proofErr w:type="spellStart"/>
      <w:r w:rsidRPr="00093F7C">
        <w:rPr>
          <w:rFonts w:asciiTheme="minorHAnsi" w:hAnsiTheme="minorHAnsi"/>
          <w:sz w:val="20"/>
          <w:szCs w:val="20"/>
        </w:rPr>
        <w:t>Center</w:t>
      </w:r>
      <w:proofErr w:type="spellEnd"/>
      <w:r w:rsidRPr="00093F7C">
        <w:rPr>
          <w:rFonts w:asciiTheme="minorHAnsi" w:hAnsiTheme="minorHAnsi"/>
          <w:sz w:val="20"/>
          <w:szCs w:val="20"/>
        </w:rPr>
        <w:t xml:space="preserve"> for Studies in Economic and Finance (CSEF) working paper no. 445, June 2016. </w:t>
      </w:r>
    </w:p>
  </w:footnote>
  <w:footnote w:id="2">
    <w:p w14:paraId="70CA2DC6" w14:textId="77777777" w:rsidR="00A16004" w:rsidRPr="00093F7C" w:rsidRDefault="00A16004" w:rsidP="00A16004">
      <w:pPr>
        <w:pStyle w:val="FootnoteText"/>
      </w:pPr>
      <w:r w:rsidRPr="00093F7C">
        <w:rPr>
          <w:rStyle w:val="FootnoteReference"/>
        </w:rPr>
        <w:footnoteRef/>
      </w:r>
      <w:r w:rsidRPr="00093F7C">
        <w:t xml:space="preserve"> </w:t>
      </w:r>
      <w:proofErr w:type="spellStart"/>
      <w:r w:rsidRPr="00093F7C">
        <w:t>Riccardi</w:t>
      </w:r>
      <w:proofErr w:type="spellEnd"/>
      <w:r w:rsidRPr="00093F7C">
        <w:t xml:space="preserve">, M. and Levi, M. (2017), “Cash, Crime and Anti-Money-Laundering,” in: King C., Walker C. and </w:t>
      </w:r>
      <w:proofErr w:type="spellStart"/>
      <w:r w:rsidRPr="00093F7C">
        <w:t>Gurule</w:t>
      </w:r>
      <w:proofErr w:type="spellEnd"/>
      <w:r w:rsidRPr="00093F7C">
        <w:t xml:space="preserve"> J. (eds.): The Handbook of Criminal Terrorism, Financing Law, Palgrave McMillan Publishing Company. </w:t>
      </w:r>
    </w:p>
    <w:p w14:paraId="174B0450" w14:textId="77777777" w:rsidR="00A16004" w:rsidRPr="00A332E4" w:rsidRDefault="00A16004" w:rsidP="00A16004">
      <w:pPr>
        <w:pStyle w:val="NormalWeb"/>
        <w:spacing w:before="0" w:beforeAutospacing="0" w:after="0" w:afterAutospacing="0"/>
        <w:rPr>
          <w:rFonts w:asciiTheme="minorHAnsi" w:hAnsiTheme="minorHAnsi"/>
          <w:sz w:val="20"/>
          <w:szCs w:val="20"/>
        </w:rPr>
      </w:pPr>
      <w:proofErr w:type="spellStart"/>
      <w:r w:rsidRPr="00093F7C">
        <w:rPr>
          <w:rFonts w:asciiTheme="minorHAnsi" w:hAnsiTheme="minorHAnsi"/>
          <w:sz w:val="20"/>
          <w:szCs w:val="20"/>
        </w:rPr>
        <w:t>Feige</w:t>
      </w:r>
      <w:proofErr w:type="spellEnd"/>
      <w:r w:rsidRPr="00093F7C">
        <w:rPr>
          <w:rFonts w:asciiTheme="minorHAnsi" w:hAnsiTheme="minorHAnsi"/>
          <w:sz w:val="20"/>
          <w:szCs w:val="20"/>
        </w:rPr>
        <w:t>, E.L. (2012), The Myth of the Cashless Society: How Much of America’s Currency is Overseas?, University of Library Unique, NPRA Paper 42/169 .</w:t>
      </w:r>
    </w:p>
  </w:footnote>
  <w:footnote w:id="3">
    <w:p w14:paraId="028BE66F" w14:textId="0421EC5A" w:rsidR="009E2523" w:rsidRDefault="009E2523" w:rsidP="009E2523">
      <w:pPr>
        <w:pStyle w:val="FootnoteText"/>
      </w:pPr>
      <w:r>
        <w:rPr>
          <w:rStyle w:val="FootnoteReference"/>
        </w:rPr>
        <w:footnoteRef/>
      </w:r>
      <w:r>
        <w:t xml:space="preserve"> </w:t>
      </w:r>
      <w:r>
        <w:fldChar w:fldCharType="begin"/>
      </w:r>
      <w:r>
        <w:instrText xml:space="preserve"> ADDIN ZOTERO_ITEM CSL_CITATION {"citationID":"InVC7gKG","properties":{"formattedCitation":"Schneider, \\uc0\\u8220{}Restricting or Abolishing Cash: An Effective Instrument for Fighting the Shadow Economy, Crime and Terrorism?\\uc0\\u8221{}","plainCitation":"Schneider, “Restricting or Abolishing Cash: An Effective Instrument for Fighting the Shadow Economy, Crime and Terrorism?”","noteIndex":1},"citationItems":[{"id":14,"uris":["http://zotero.org/users/local/r4ZqYD9g/items/P2VB2KRZ"],"uri":["http://zotero.org/users/local/r4ZqYD9g/items/P2VB2KRZ"],"itemData":{"id":14,"type":"article-journal","title":"Restricting or Abolishing Cash: An Effective Instrument for Fighting the Shadow Economy, Crime and Terrorism?","page":"38","source":"Zotero","abstract":"This paper has four goals: First, the use of cash as a possible driving factor of the shadow economy is investigated. Second, the use of cash in crime, here especially in corruption, is also econometrically investigated. The influence is somewhat larger than on the shadow economy, but it is certainly not a decisive factor for bribery activities. Some figures about organized crime are also shown; the importance of cash is diminishing. Third, some remarks about terrorism are made and here a cash limit doesn’t prevent terrorism. Fourth, some remarks are made about the restriction or abolishment of cash on civil liberties, with the result that this will extremely limit them. The conclusion of this paper is that cash has a minor influence on the shadow economy, crime and terrorism, but potentially a major influence on civil liberties.","language":"en","author":[{"family":"Schneider","given":"Friedrich"}]}}],"schema":"https://github.com/citation-style-language/schema/raw/master/csl-citation.json"} </w:instrText>
      </w:r>
      <w:r>
        <w:fldChar w:fldCharType="separate"/>
      </w:r>
      <w:r w:rsidRPr="006D0B7E">
        <w:rPr>
          <w:rFonts w:ascii="Calibri" w:cs="Times New Roman"/>
          <w:lang w:val="en-US"/>
        </w:rPr>
        <w:t>Schneider, “Restricting or Abolishing Cash: An Effective Instrument for Fighting the Shadow Economy, Crime and Terrorism?”</w:t>
      </w:r>
      <w:r>
        <w:fldChar w:fldCharType="end"/>
      </w:r>
      <w:r w:rsidRPr="0099251F">
        <w:t xml:space="preserve"> </w:t>
      </w:r>
      <w:r w:rsidR="00031478">
        <w:t xml:space="preserve">2017 </w:t>
      </w:r>
      <w:r w:rsidRPr="0099251F">
        <w:t>https://www.bundesbank.de/resource/blob/634950/803cf541deb87a4433533e7196c2cd96/mL/2017-04-24-schneider-data.pdf</w:t>
      </w:r>
    </w:p>
  </w:footnote>
  <w:footnote w:id="4">
    <w:p w14:paraId="120EABF7" w14:textId="77777777" w:rsidR="00DD30A3" w:rsidRDefault="004D635A">
      <w:pPr>
        <w:pStyle w:val="FootnoteText"/>
      </w:pPr>
      <w:r>
        <w:rPr>
          <w:rStyle w:val="FootnoteReference"/>
        </w:rPr>
        <w:footnoteRef/>
      </w:r>
      <w:r>
        <w:t xml:space="preserve"> </w:t>
      </w:r>
      <w:r>
        <w:fldChar w:fldCharType="begin"/>
      </w:r>
      <w:r>
        <w:instrText xml:space="preserve"> ADDIN ZOTERO_ITEM CSL_CITATION {"citationID":"D6y5laf8","properties":{"formattedCitation":"\\uc0\\u8220{}Senate Passes \\uc0\\u8216{}Bail In\\uc0\\u8217{} Law \\uc0\\u8211{} How Safe Is Your Cash Now?\\uc0\\u8221{}","plainCitation":"“Senate Passes ‘Bail In’ Law – How Safe Is Your Cash Now?”","noteIndex":5},"citationItems":[{"id":35,"uris":["http://zotero.org/users/local/r4ZqYD9g/items/NQ96NHT2"],"uri":["http://zotero.org/users/local/r4ZqYD9g/items/NQ96NHT2"],"itemData":{"id":35,"type":"webpage","title":"Senate Passes ‘Bail In’ Law – How Safe Is Your Cash Now?","container-title":"Ainslie Bullion","abstract":"Few would know that very quietly on 14 February 2018, with just 7 senators present, the Financial Se...","URL":"https://www.ainsliebullion.com.au/gold-silver-bullion-news/senate-passes-e2-80-98bail-in-e2-80-99-law-e2-80-93-how-safe-is-your-cash-now-/tabid/88/a/1722/default.aspx","language":"en-US","accessed":{"date-parts":[["2019",8,11]]}}}],"schema":"https://github.com/citation-style-language/schema/raw/master/csl-citation.json"} </w:instrText>
      </w:r>
      <w:r>
        <w:fldChar w:fldCharType="separate"/>
      </w:r>
      <w:r w:rsidRPr="004D635A">
        <w:rPr>
          <w:rFonts w:ascii="Calibri" w:cs="Times New Roman"/>
          <w:lang w:val="en-US"/>
        </w:rPr>
        <w:t>“Senate Passes ‘Bail In’ Law – How Safe Is Your Cash Now?”</w:t>
      </w:r>
      <w:r>
        <w:fldChar w:fldCharType="end"/>
      </w:r>
      <w:r w:rsidR="00DD30A3">
        <w:t xml:space="preserve"> </w:t>
      </w:r>
    </w:p>
    <w:p w14:paraId="1455A2F0" w14:textId="5AC5F869" w:rsidR="004D635A" w:rsidRDefault="00DD30A3">
      <w:pPr>
        <w:pStyle w:val="FootnoteText"/>
      </w:pPr>
      <w:r w:rsidRPr="00DD30A3">
        <w:t xml:space="preserve">Of course the whole process of taking the depositors money is more complex </w:t>
      </w:r>
      <w:r>
        <w:t xml:space="preserve">for more details </w:t>
      </w:r>
      <w:r w:rsidRPr="00DD30A3">
        <w:t>please refer</w:t>
      </w:r>
      <w:r>
        <w:t xml:space="preserve"> to;</w:t>
      </w:r>
    </w:p>
    <w:p w14:paraId="4E506275" w14:textId="77777777" w:rsidR="00DD30A3" w:rsidRPr="00DD30A3" w:rsidRDefault="00DD30A3" w:rsidP="00DD30A3">
      <w:pPr>
        <w:pStyle w:val="FootnoteText"/>
      </w:pPr>
      <w:r w:rsidRPr="00DD30A3">
        <w:t>https://www.ainsliebullion.com.au/gold-silver-bullion-news/senate-passes-e2-80-98bail-in-e2-80-99-law-e2-80-93-how-safe-is-your-cash-now-/tabid/88/a/1722/default.aspx</w:t>
      </w:r>
    </w:p>
    <w:p w14:paraId="659410F4" w14:textId="77777777" w:rsidR="00DD30A3" w:rsidRDefault="00DD30A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A4EBF"/>
    <w:multiLevelType w:val="hybridMultilevel"/>
    <w:tmpl w:val="C07611D4"/>
    <w:lvl w:ilvl="0" w:tplc="E8F23664">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C0C2E"/>
    <w:multiLevelType w:val="hybridMultilevel"/>
    <w:tmpl w:val="D30E788C"/>
    <w:lvl w:ilvl="0" w:tplc="E8F23664">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724A0"/>
    <w:multiLevelType w:val="hybridMultilevel"/>
    <w:tmpl w:val="E5581ABE"/>
    <w:lvl w:ilvl="0" w:tplc="E8F23664">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F4257"/>
    <w:multiLevelType w:val="hybridMultilevel"/>
    <w:tmpl w:val="A56CABB0"/>
    <w:lvl w:ilvl="0" w:tplc="63A649A4">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CD787C"/>
    <w:multiLevelType w:val="hybridMultilevel"/>
    <w:tmpl w:val="0AD04800"/>
    <w:lvl w:ilvl="0" w:tplc="E8F23664">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9E04C0"/>
    <w:multiLevelType w:val="hybridMultilevel"/>
    <w:tmpl w:val="C22EDFA0"/>
    <w:lvl w:ilvl="0" w:tplc="E8F23664">
      <w:start w:val="16"/>
      <w:numFmt w:val="bullet"/>
      <w:lvlText w:val=""/>
      <w:lvlJc w:val="left"/>
      <w:pPr>
        <w:ind w:left="787" w:hanging="360"/>
      </w:pPr>
      <w:rPr>
        <w:rFonts w:ascii="Symbol" w:eastAsiaTheme="minorHAnsi" w:hAnsi="Symbol" w:cs="Times New Roman"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E00"/>
    <w:rsid w:val="00031478"/>
    <w:rsid w:val="000614CD"/>
    <w:rsid w:val="000814ED"/>
    <w:rsid w:val="00093F7C"/>
    <w:rsid w:val="000C37F3"/>
    <w:rsid w:val="00177DAC"/>
    <w:rsid w:val="001E334B"/>
    <w:rsid w:val="00220531"/>
    <w:rsid w:val="00280869"/>
    <w:rsid w:val="002844AA"/>
    <w:rsid w:val="002D0E00"/>
    <w:rsid w:val="002E327D"/>
    <w:rsid w:val="002E3D21"/>
    <w:rsid w:val="0030413C"/>
    <w:rsid w:val="00305B85"/>
    <w:rsid w:val="0034548C"/>
    <w:rsid w:val="003A6BB9"/>
    <w:rsid w:val="003D3897"/>
    <w:rsid w:val="004243AA"/>
    <w:rsid w:val="0047146B"/>
    <w:rsid w:val="00486805"/>
    <w:rsid w:val="00490B10"/>
    <w:rsid w:val="004D635A"/>
    <w:rsid w:val="00531E7E"/>
    <w:rsid w:val="005355B6"/>
    <w:rsid w:val="00545450"/>
    <w:rsid w:val="00554D88"/>
    <w:rsid w:val="00585323"/>
    <w:rsid w:val="005A17FB"/>
    <w:rsid w:val="00600C5A"/>
    <w:rsid w:val="006D0B7E"/>
    <w:rsid w:val="006E7021"/>
    <w:rsid w:val="00737829"/>
    <w:rsid w:val="007449AE"/>
    <w:rsid w:val="007E186A"/>
    <w:rsid w:val="007F300C"/>
    <w:rsid w:val="00834EE3"/>
    <w:rsid w:val="00836A02"/>
    <w:rsid w:val="00880208"/>
    <w:rsid w:val="008E3146"/>
    <w:rsid w:val="009104B0"/>
    <w:rsid w:val="00912BA5"/>
    <w:rsid w:val="0099251F"/>
    <w:rsid w:val="009A2071"/>
    <w:rsid w:val="009A6783"/>
    <w:rsid w:val="009E2523"/>
    <w:rsid w:val="00A16004"/>
    <w:rsid w:val="00A332E4"/>
    <w:rsid w:val="00A666F8"/>
    <w:rsid w:val="00A7039C"/>
    <w:rsid w:val="00AA5305"/>
    <w:rsid w:val="00AD3B29"/>
    <w:rsid w:val="00B032D9"/>
    <w:rsid w:val="00B127D4"/>
    <w:rsid w:val="00B13F47"/>
    <w:rsid w:val="00C02F97"/>
    <w:rsid w:val="00CD4E50"/>
    <w:rsid w:val="00D30C6F"/>
    <w:rsid w:val="00D65990"/>
    <w:rsid w:val="00DD30A3"/>
    <w:rsid w:val="00DD7C1C"/>
    <w:rsid w:val="00E57CFF"/>
    <w:rsid w:val="00EF01D1"/>
    <w:rsid w:val="00EF6D3A"/>
    <w:rsid w:val="00F36DE6"/>
    <w:rsid w:val="00F41CC9"/>
    <w:rsid w:val="00FA2162"/>
    <w:rsid w:val="00FD15E6"/>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92129"/>
  <w15:chartTrackingRefBased/>
  <w15:docId w15:val="{1FC194BC-E236-8047-AC03-10B7A201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77DAC"/>
    <w:rPr>
      <w:sz w:val="20"/>
      <w:szCs w:val="20"/>
    </w:rPr>
  </w:style>
  <w:style w:type="character" w:customStyle="1" w:styleId="FootnoteTextChar">
    <w:name w:val="Footnote Text Char"/>
    <w:basedOn w:val="DefaultParagraphFont"/>
    <w:link w:val="FootnoteText"/>
    <w:uiPriority w:val="99"/>
    <w:semiHidden/>
    <w:rsid w:val="00177DAC"/>
    <w:rPr>
      <w:sz w:val="20"/>
      <w:szCs w:val="20"/>
    </w:rPr>
  </w:style>
  <w:style w:type="character" w:styleId="FootnoteReference">
    <w:name w:val="footnote reference"/>
    <w:basedOn w:val="DefaultParagraphFont"/>
    <w:uiPriority w:val="99"/>
    <w:semiHidden/>
    <w:unhideWhenUsed/>
    <w:rsid w:val="00177DAC"/>
    <w:rPr>
      <w:vertAlign w:val="superscript"/>
    </w:rPr>
  </w:style>
  <w:style w:type="table" w:styleId="TableGrid">
    <w:name w:val="Table Grid"/>
    <w:basedOn w:val="TableNormal"/>
    <w:uiPriority w:val="39"/>
    <w:rsid w:val="00910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9104B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9104B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9104B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104B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9104B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104B0"/>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104B0"/>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104B0"/>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9104B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104B0"/>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EF6D3A"/>
    <w:pPr>
      <w:ind w:left="720"/>
      <w:contextualSpacing/>
    </w:pPr>
  </w:style>
  <w:style w:type="paragraph" w:styleId="NormalWeb">
    <w:name w:val="Normal (Web)"/>
    <w:basedOn w:val="Normal"/>
    <w:uiPriority w:val="99"/>
    <w:unhideWhenUsed/>
    <w:rsid w:val="0099251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4988">
      <w:bodyDiv w:val="1"/>
      <w:marLeft w:val="0"/>
      <w:marRight w:val="0"/>
      <w:marTop w:val="0"/>
      <w:marBottom w:val="0"/>
      <w:divBdr>
        <w:top w:val="none" w:sz="0" w:space="0" w:color="auto"/>
        <w:left w:val="none" w:sz="0" w:space="0" w:color="auto"/>
        <w:bottom w:val="none" w:sz="0" w:space="0" w:color="auto"/>
        <w:right w:val="none" w:sz="0" w:space="0" w:color="auto"/>
      </w:divBdr>
      <w:divsChild>
        <w:div w:id="419763558">
          <w:marLeft w:val="0"/>
          <w:marRight w:val="0"/>
          <w:marTop w:val="0"/>
          <w:marBottom w:val="0"/>
          <w:divBdr>
            <w:top w:val="none" w:sz="0" w:space="0" w:color="auto"/>
            <w:left w:val="none" w:sz="0" w:space="0" w:color="auto"/>
            <w:bottom w:val="none" w:sz="0" w:space="0" w:color="auto"/>
            <w:right w:val="none" w:sz="0" w:space="0" w:color="auto"/>
          </w:divBdr>
          <w:divsChild>
            <w:div w:id="1380282330">
              <w:marLeft w:val="0"/>
              <w:marRight w:val="0"/>
              <w:marTop w:val="0"/>
              <w:marBottom w:val="0"/>
              <w:divBdr>
                <w:top w:val="none" w:sz="0" w:space="0" w:color="auto"/>
                <w:left w:val="none" w:sz="0" w:space="0" w:color="auto"/>
                <w:bottom w:val="none" w:sz="0" w:space="0" w:color="auto"/>
                <w:right w:val="none" w:sz="0" w:space="0" w:color="auto"/>
              </w:divBdr>
              <w:divsChild>
                <w:div w:id="1265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25431">
      <w:bodyDiv w:val="1"/>
      <w:marLeft w:val="0"/>
      <w:marRight w:val="0"/>
      <w:marTop w:val="0"/>
      <w:marBottom w:val="0"/>
      <w:divBdr>
        <w:top w:val="none" w:sz="0" w:space="0" w:color="auto"/>
        <w:left w:val="none" w:sz="0" w:space="0" w:color="auto"/>
        <w:bottom w:val="none" w:sz="0" w:space="0" w:color="auto"/>
        <w:right w:val="none" w:sz="0" w:space="0" w:color="auto"/>
      </w:divBdr>
      <w:divsChild>
        <w:div w:id="725952084">
          <w:marLeft w:val="0"/>
          <w:marRight w:val="0"/>
          <w:marTop w:val="0"/>
          <w:marBottom w:val="0"/>
          <w:divBdr>
            <w:top w:val="none" w:sz="0" w:space="0" w:color="auto"/>
            <w:left w:val="none" w:sz="0" w:space="0" w:color="auto"/>
            <w:bottom w:val="none" w:sz="0" w:space="0" w:color="auto"/>
            <w:right w:val="none" w:sz="0" w:space="0" w:color="auto"/>
          </w:divBdr>
          <w:divsChild>
            <w:div w:id="108085340">
              <w:marLeft w:val="0"/>
              <w:marRight w:val="0"/>
              <w:marTop w:val="0"/>
              <w:marBottom w:val="0"/>
              <w:divBdr>
                <w:top w:val="none" w:sz="0" w:space="0" w:color="auto"/>
                <w:left w:val="none" w:sz="0" w:space="0" w:color="auto"/>
                <w:bottom w:val="none" w:sz="0" w:space="0" w:color="auto"/>
                <w:right w:val="none" w:sz="0" w:space="0" w:color="auto"/>
              </w:divBdr>
              <w:divsChild>
                <w:div w:id="120910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42491">
      <w:bodyDiv w:val="1"/>
      <w:marLeft w:val="0"/>
      <w:marRight w:val="0"/>
      <w:marTop w:val="0"/>
      <w:marBottom w:val="0"/>
      <w:divBdr>
        <w:top w:val="none" w:sz="0" w:space="0" w:color="auto"/>
        <w:left w:val="none" w:sz="0" w:space="0" w:color="auto"/>
        <w:bottom w:val="none" w:sz="0" w:space="0" w:color="auto"/>
        <w:right w:val="none" w:sz="0" w:space="0" w:color="auto"/>
      </w:divBdr>
      <w:divsChild>
        <w:div w:id="1866285824">
          <w:marLeft w:val="0"/>
          <w:marRight w:val="0"/>
          <w:marTop w:val="0"/>
          <w:marBottom w:val="0"/>
          <w:divBdr>
            <w:top w:val="none" w:sz="0" w:space="0" w:color="auto"/>
            <w:left w:val="none" w:sz="0" w:space="0" w:color="auto"/>
            <w:bottom w:val="none" w:sz="0" w:space="0" w:color="auto"/>
            <w:right w:val="none" w:sz="0" w:space="0" w:color="auto"/>
          </w:divBdr>
          <w:divsChild>
            <w:div w:id="672103679">
              <w:marLeft w:val="0"/>
              <w:marRight w:val="0"/>
              <w:marTop w:val="0"/>
              <w:marBottom w:val="0"/>
              <w:divBdr>
                <w:top w:val="none" w:sz="0" w:space="0" w:color="auto"/>
                <w:left w:val="none" w:sz="0" w:space="0" w:color="auto"/>
                <w:bottom w:val="none" w:sz="0" w:space="0" w:color="auto"/>
                <w:right w:val="none" w:sz="0" w:space="0" w:color="auto"/>
              </w:divBdr>
              <w:divsChild>
                <w:div w:id="128792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3349">
      <w:bodyDiv w:val="1"/>
      <w:marLeft w:val="0"/>
      <w:marRight w:val="0"/>
      <w:marTop w:val="0"/>
      <w:marBottom w:val="0"/>
      <w:divBdr>
        <w:top w:val="none" w:sz="0" w:space="0" w:color="auto"/>
        <w:left w:val="none" w:sz="0" w:space="0" w:color="auto"/>
        <w:bottom w:val="none" w:sz="0" w:space="0" w:color="auto"/>
        <w:right w:val="none" w:sz="0" w:space="0" w:color="auto"/>
      </w:divBdr>
    </w:div>
    <w:div w:id="673849411">
      <w:bodyDiv w:val="1"/>
      <w:marLeft w:val="0"/>
      <w:marRight w:val="0"/>
      <w:marTop w:val="0"/>
      <w:marBottom w:val="0"/>
      <w:divBdr>
        <w:top w:val="none" w:sz="0" w:space="0" w:color="auto"/>
        <w:left w:val="none" w:sz="0" w:space="0" w:color="auto"/>
        <w:bottom w:val="none" w:sz="0" w:space="0" w:color="auto"/>
        <w:right w:val="none" w:sz="0" w:space="0" w:color="auto"/>
      </w:divBdr>
      <w:divsChild>
        <w:div w:id="1520393373">
          <w:marLeft w:val="0"/>
          <w:marRight w:val="0"/>
          <w:marTop w:val="0"/>
          <w:marBottom w:val="0"/>
          <w:divBdr>
            <w:top w:val="none" w:sz="0" w:space="0" w:color="auto"/>
            <w:left w:val="none" w:sz="0" w:space="0" w:color="auto"/>
            <w:bottom w:val="none" w:sz="0" w:space="0" w:color="auto"/>
            <w:right w:val="none" w:sz="0" w:space="0" w:color="auto"/>
          </w:divBdr>
          <w:divsChild>
            <w:div w:id="202527128">
              <w:marLeft w:val="0"/>
              <w:marRight w:val="0"/>
              <w:marTop w:val="0"/>
              <w:marBottom w:val="0"/>
              <w:divBdr>
                <w:top w:val="none" w:sz="0" w:space="0" w:color="auto"/>
                <w:left w:val="none" w:sz="0" w:space="0" w:color="auto"/>
                <w:bottom w:val="none" w:sz="0" w:space="0" w:color="auto"/>
                <w:right w:val="none" w:sz="0" w:space="0" w:color="auto"/>
              </w:divBdr>
              <w:divsChild>
                <w:div w:id="158827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083106">
      <w:bodyDiv w:val="1"/>
      <w:marLeft w:val="0"/>
      <w:marRight w:val="0"/>
      <w:marTop w:val="0"/>
      <w:marBottom w:val="0"/>
      <w:divBdr>
        <w:top w:val="none" w:sz="0" w:space="0" w:color="auto"/>
        <w:left w:val="none" w:sz="0" w:space="0" w:color="auto"/>
        <w:bottom w:val="none" w:sz="0" w:space="0" w:color="auto"/>
        <w:right w:val="none" w:sz="0" w:space="0" w:color="auto"/>
      </w:divBdr>
      <w:divsChild>
        <w:div w:id="855847817">
          <w:marLeft w:val="0"/>
          <w:marRight w:val="0"/>
          <w:marTop w:val="0"/>
          <w:marBottom w:val="0"/>
          <w:divBdr>
            <w:top w:val="none" w:sz="0" w:space="0" w:color="auto"/>
            <w:left w:val="none" w:sz="0" w:space="0" w:color="auto"/>
            <w:bottom w:val="none" w:sz="0" w:space="0" w:color="auto"/>
            <w:right w:val="none" w:sz="0" w:space="0" w:color="auto"/>
          </w:divBdr>
          <w:divsChild>
            <w:div w:id="832067274">
              <w:marLeft w:val="0"/>
              <w:marRight w:val="0"/>
              <w:marTop w:val="0"/>
              <w:marBottom w:val="0"/>
              <w:divBdr>
                <w:top w:val="none" w:sz="0" w:space="0" w:color="auto"/>
                <w:left w:val="none" w:sz="0" w:space="0" w:color="auto"/>
                <w:bottom w:val="none" w:sz="0" w:space="0" w:color="auto"/>
                <w:right w:val="none" w:sz="0" w:space="0" w:color="auto"/>
              </w:divBdr>
              <w:divsChild>
                <w:div w:id="15317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48732">
      <w:bodyDiv w:val="1"/>
      <w:marLeft w:val="0"/>
      <w:marRight w:val="0"/>
      <w:marTop w:val="0"/>
      <w:marBottom w:val="0"/>
      <w:divBdr>
        <w:top w:val="none" w:sz="0" w:space="0" w:color="auto"/>
        <w:left w:val="none" w:sz="0" w:space="0" w:color="auto"/>
        <w:bottom w:val="none" w:sz="0" w:space="0" w:color="auto"/>
        <w:right w:val="none" w:sz="0" w:space="0" w:color="auto"/>
      </w:divBdr>
      <w:divsChild>
        <w:div w:id="1630816456">
          <w:marLeft w:val="0"/>
          <w:marRight w:val="0"/>
          <w:marTop w:val="0"/>
          <w:marBottom w:val="0"/>
          <w:divBdr>
            <w:top w:val="none" w:sz="0" w:space="0" w:color="auto"/>
            <w:left w:val="none" w:sz="0" w:space="0" w:color="auto"/>
            <w:bottom w:val="none" w:sz="0" w:space="0" w:color="auto"/>
            <w:right w:val="none" w:sz="0" w:space="0" w:color="auto"/>
          </w:divBdr>
          <w:divsChild>
            <w:div w:id="724646685">
              <w:marLeft w:val="0"/>
              <w:marRight w:val="0"/>
              <w:marTop w:val="0"/>
              <w:marBottom w:val="0"/>
              <w:divBdr>
                <w:top w:val="none" w:sz="0" w:space="0" w:color="auto"/>
                <w:left w:val="none" w:sz="0" w:space="0" w:color="auto"/>
                <w:bottom w:val="none" w:sz="0" w:space="0" w:color="auto"/>
                <w:right w:val="none" w:sz="0" w:space="0" w:color="auto"/>
              </w:divBdr>
              <w:divsChild>
                <w:div w:id="169013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5646">
      <w:bodyDiv w:val="1"/>
      <w:marLeft w:val="0"/>
      <w:marRight w:val="0"/>
      <w:marTop w:val="0"/>
      <w:marBottom w:val="0"/>
      <w:divBdr>
        <w:top w:val="none" w:sz="0" w:space="0" w:color="auto"/>
        <w:left w:val="none" w:sz="0" w:space="0" w:color="auto"/>
        <w:bottom w:val="none" w:sz="0" w:space="0" w:color="auto"/>
        <w:right w:val="none" w:sz="0" w:space="0" w:color="auto"/>
      </w:divBdr>
      <w:divsChild>
        <w:div w:id="1264144001">
          <w:marLeft w:val="0"/>
          <w:marRight w:val="0"/>
          <w:marTop w:val="0"/>
          <w:marBottom w:val="0"/>
          <w:divBdr>
            <w:top w:val="none" w:sz="0" w:space="0" w:color="auto"/>
            <w:left w:val="none" w:sz="0" w:space="0" w:color="auto"/>
            <w:bottom w:val="none" w:sz="0" w:space="0" w:color="auto"/>
            <w:right w:val="none" w:sz="0" w:space="0" w:color="auto"/>
          </w:divBdr>
          <w:divsChild>
            <w:div w:id="1049768245">
              <w:marLeft w:val="0"/>
              <w:marRight w:val="0"/>
              <w:marTop w:val="0"/>
              <w:marBottom w:val="0"/>
              <w:divBdr>
                <w:top w:val="none" w:sz="0" w:space="0" w:color="auto"/>
                <w:left w:val="none" w:sz="0" w:space="0" w:color="auto"/>
                <w:bottom w:val="none" w:sz="0" w:space="0" w:color="auto"/>
                <w:right w:val="none" w:sz="0" w:space="0" w:color="auto"/>
              </w:divBdr>
              <w:divsChild>
                <w:div w:id="85303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491087">
      <w:bodyDiv w:val="1"/>
      <w:marLeft w:val="0"/>
      <w:marRight w:val="0"/>
      <w:marTop w:val="0"/>
      <w:marBottom w:val="0"/>
      <w:divBdr>
        <w:top w:val="none" w:sz="0" w:space="0" w:color="auto"/>
        <w:left w:val="none" w:sz="0" w:space="0" w:color="auto"/>
        <w:bottom w:val="none" w:sz="0" w:space="0" w:color="auto"/>
        <w:right w:val="none" w:sz="0" w:space="0" w:color="auto"/>
      </w:divBdr>
    </w:div>
    <w:div w:id="1836457512">
      <w:bodyDiv w:val="1"/>
      <w:marLeft w:val="0"/>
      <w:marRight w:val="0"/>
      <w:marTop w:val="0"/>
      <w:marBottom w:val="0"/>
      <w:divBdr>
        <w:top w:val="none" w:sz="0" w:space="0" w:color="auto"/>
        <w:left w:val="none" w:sz="0" w:space="0" w:color="auto"/>
        <w:bottom w:val="none" w:sz="0" w:space="0" w:color="auto"/>
        <w:right w:val="none" w:sz="0" w:space="0" w:color="auto"/>
      </w:divBdr>
      <w:divsChild>
        <w:div w:id="782504734">
          <w:marLeft w:val="0"/>
          <w:marRight w:val="0"/>
          <w:marTop w:val="0"/>
          <w:marBottom w:val="0"/>
          <w:divBdr>
            <w:top w:val="none" w:sz="0" w:space="0" w:color="auto"/>
            <w:left w:val="none" w:sz="0" w:space="0" w:color="auto"/>
            <w:bottom w:val="none" w:sz="0" w:space="0" w:color="auto"/>
            <w:right w:val="none" w:sz="0" w:space="0" w:color="auto"/>
          </w:divBdr>
          <w:divsChild>
            <w:div w:id="1238711485">
              <w:marLeft w:val="0"/>
              <w:marRight w:val="0"/>
              <w:marTop w:val="0"/>
              <w:marBottom w:val="0"/>
              <w:divBdr>
                <w:top w:val="none" w:sz="0" w:space="0" w:color="auto"/>
                <w:left w:val="none" w:sz="0" w:space="0" w:color="auto"/>
                <w:bottom w:val="none" w:sz="0" w:space="0" w:color="auto"/>
                <w:right w:val="none" w:sz="0" w:space="0" w:color="auto"/>
              </w:divBdr>
              <w:divsChild>
                <w:div w:id="86579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27301">
      <w:bodyDiv w:val="1"/>
      <w:marLeft w:val="0"/>
      <w:marRight w:val="0"/>
      <w:marTop w:val="0"/>
      <w:marBottom w:val="0"/>
      <w:divBdr>
        <w:top w:val="none" w:sz="0" w:space="0" w:color="auto"/>
        <w:left w:val="none" w:sz="0" w:space="0" w:color="auto"/>
        <w:bottom w:val="none" w:sz="0" w:space="0" w:color="auto"/>
        <w:right w:val="none" w:sz="0" w:space="0" w:color="auto"/>
      </w:divBdr>
      <w:divsChild>
        <w:div w:id="1874028871">
          <w:marLeft w:val="0"/>
          <w:marRight w:val="0"/>
          <w:marTop w:val="0"/>
          <w:marBottom w:val="0"/>
          <w:divBdr>
            <w:top w:val="none" w:sz="0" w:space="0" w:color="auto"/>
            <w:left w:val="none" w:sz="0" w:space="0" w:color="auto"/>
            <w:bottom w:val="none" w:sz="0" w:space="0" w:color="auto"/>
            <w:right w:val="none" w:sz="0" w:space="0" w:color="auto"/>
          </w:divBdr>
          <w:divsChild>
            <w:div w:id="1827742412">
              <w:marLeft w:val="0"/>
              <w:marRight w:val="0"/>
              <w:marTop w:val="0"/>
              <w:marBottom w:val="0"/>
              <w:divBdr>
                <w:top w:val="none" w:sz="0" w:space="0" w:color="auto"/>
                <w:left w:val="none" w:sz="0" w:space="0" w:color="auto"/>
                <w:bottom w:val="none" w:sz="0" w:space="0" w:color="auto"/>
                <w:right w:val="none" w:sz="0" w:space="0" w:color="auto"/>
              </w:divBdr>
              <w:divsChild>
                <w:div w:id="118621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8A34E-0737-2441-9A26-21388F839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L</dc:creator>
  <cp:keywords/>
  <dc:description/>
  <cp:lastModifiedBy>Stan L</cp:lastModifiedBy>
  <cp:revision>2</cp:revision>
  <dcterms:created xsi:type="dcterms:W3CDTF">2019-08-11T11:47:00Z</dcterms:created>
  <dcterms:modified xsi:type="dcterms:W3CDTF">2019-08-11T11:47:00Z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zotero-version="5.0.73"&gt;&lt;session id="pAgsldYF"/&gt;&lt;style id="http://www.zotero.org/styles/chicago-note-bibliography" locale="en-US" hasBibliography="1" bibliographyStyleHasBeenSet="0"/&gt;&lt;prefs&gt;&lt;pref name="fieldType" value="Field"/&gt;&lt;pre</vt:lpwstr>
  </property>
  <property fmtid="{D5CDD505-2E9C-101B-9397-08002B2CF9AE}" pid="3" name="ZOTERO_PREF_2">
    <vt:lpwstr>f name="automaticJournalAbbreviations" value="true"/&gt;&lt;pref name="noteType" value="1"/&gt;&lt;/prefs&gt;&lt;/data&gt;</vt:lpwstr>
  </property>
</Properties>
</file>