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CC017" w14:textId="77777777" w:rsidR="00E714C7" w:rsidRPr="006E67A1" w:rsidRDefault="00E714C7" w:rsidP="00B17774">
      <w:pPr>
        <w:pStyle w:val="Baseparagraphcentred"/>
      </w:pPr>
      <w:bookmarkStart w:id="0" w:name="_GoBack"/>
      <w:bookmarkEnd w:id="0"/>
    </w:p>
    <w:p w14:paraId="6336B904" w14:textId="77777777" w:rsidR="00E714C7" w:rsidRPr="006E67A1" w:rsidRDefault="00E714C7" w:rsidP="00B17774">
      <w:pPr>
        <w:pStyle w:val="Baseparagraphcentred"/>
      </w:pPr>
    </w:p>
    <w:p w14:paraId="2DD45DF4" w14:textId="77777777" w:rsidR="00E714C7" w:rsidRPr="006E67A1" w:rsidRDefault="00E714C7" w:rsidP="00B17774">
      <w:pPr>
        <w:pStyle w:val="Baseparagraphcentred"/>
      </w:pPr>
    </w:p>
    <w:p w14:paraId="3670563C" w14:textId="77777777" w:rsidR="00E714C7" w:rsidRPr="006E67A1" w:rsidRDefault="00E714C7" w:rsidP="00B17774">
      <w:pPr>
        <w:pStyle w:val="Baseparagraphcentred"/>
      </w:pPr>
    </w:p>
    <w:p w14:paraId="58D9C2F9" w14:textId="77777777" w:rsidR="00E714C7" w:rsidRPr="006E67A1" w:rsidRDefault="00E714C7" w:rsidP="00B17774">
      <w:pPr>
        <w:pStyle w:val="Baseparagraphcentred"/>
      </w:pPr>
    </w:p>
    <w:p w14:paraId="0851180D" w14:textId="77777777" w:rsidR="00E714C7" w:rsidRPr="006E67A1" w:rsidRDefault="00E714C7" w:rsidP="00B17774">
      <w:pPr>
        <w:pStyle w:val="Baseparagraphcentred"/>
      </w:pPr>
    </w:p>
    <w:p w14:paraId="5380F688" w14:textId="77777777" w:rsidR="00E714C7" w:rsidRPr="006E67A1" w:rsidRDefault="00E714C7" w:rsidP="00B17774">
      <w:pPr>
        <w:pStyle w:val="Baseparagraphcentred"/>
      </w:pPr>
    </w:p>
    <w:p w14:paraId="4DD22F6F" w14:textId="77777777" w:rsidR="00E714C7" w:rsidRPr="006E67A1" w:rsidRDefault="00E714C7" w:rsidP="00B17774">
      <w:pPr>
        <w:pStyle w:val="Baseparagraphcentred"/>
      </w:pPr>
    </w:p>
    <w:p w14:paraId="748F2249" w14:textId="2287C661" w:rsidR="00B17774" w:rsidRPr="006E67A1" w:rsidRDefault="00B17774" w:rsidP="00B17774">
      <w:pPr>
        <w:pStyle w:val="Baseparagraphcentred"/>
      </w:pPr>
    </w:p>
    <w:p w14:paraId="322349DD" w14:textId="77777777" w:rsidR="00B17774" w:rsidRPr="006E67A1" w:rsidRDefault="00B17774" w:rsidP="00B17774">
      <w:pPr>
        <w:pStyle w:val="Baseparagraphcentred"/>
      </w:pPr>
    </w:p>
    <w:p w14:paraId="75C9FCB9" w14:textId="621EB37F" w:rsidR="003759BC" w:rsidRPr="006E67A1" w:rsidRDefault="00E714C7" w:rsidP="00B17774">
      <w:pPr>
        <w:pStyle w:val="BillName"/>
      </w:pPr>
      <w:bookmarkStart w:id="1" w:name="BillName"/>
      <w:bookmarkEnd w:id="1"/>
      <w:r w:rsidRPr="006E67A1">
        <w:t>Financial Regulator Assessment Authority Bill 2020</w:t>
      </w:r>
      <w:r w:rsidR="00A803C5">
        <w:br/>
      </w:r>
      <w:r w:rsidR="00A803C5" w:rsidRPr="008D5417">
        <w:br/>
      </w:r>
      <w:r w:rsidRPr="006E67A1">
        <w:t>Financial Sector Reform (Hayne Royal Commission Response—Stronger Regulators (2020 Measures)) Bill 2020</w:t>
      </w:r>
    </w:p>
    <w:p w14:paraId="340DCF59" w14:textId="77777777" w:rsidR="00E714C7" w:rsidRPr="006E67A1" w:rsidRDefault="00E714C7" w:rsidP="00495EF1">
      <w:pPr>
        <w:pStyle w:val="Baseparagraphcentred"/>
        <w:rPr>
          <w:caps/>
        </w:rPr>
      </w:pPr>
      <w:r w:rsidRPr="006E67A1">
        <w:rPr>
          <w:caps/>
        </w:rPr>
        <w:t>EXPOSURE DRAFT EXPLANATORY MATERIALS</w:t>
      </w:r>
    </w:p>
    <w:p w14:paraId="5880FEF9" w14:textId="2543C5F3" w:rsidR="00495EF1" w:rsidRPr="006E67A1" w:rsidRDefault="00495EF1" w:rsidP="00495EF1">
      <w:pPr>
        <w:pStyle w:val="Baseparagraphcentred"/>
      </w:pPr>
    </w:p>
    <w:p w14:paraId="2A937B52" w14:textId="77777777" w:rsidR="00B17774" w:rsidRPr="006E67A1" w:rsidRDefault="00B17774" w:rsidP="00B17774">
      <w:pPr>
        <w:pStyle w:val="Baseparagraphcentred"/>
      </w:pPr>
    </w:p>
    <w:p w14:paraId="76EED3D3" w14:textId="77777777" w:rsidR="00B17774" w:rsidRPr="006E67A1" w:rsidRDefault="00B17774" w:rsidP="00B17774">
      <w:pPr>
        <w:pStyle w:val="Baseparagraphcentred"/>
      </w:pPr>
    </w:p>
    <w:p w14:paraId="43413A17" w14:textId="77777777" w:rsidR="00B17774" w:rsidRPr="006E67A1" w:rsidRDefault="00B17774" w:rsidP="00B17774">
      <w:pPr>
        <w:pStyle w:val="Baseparagraphcentred"/>
      </w:pPr>
    </w:p>
    <w:p w14:paraId="385E68AF" w14:textId="77777777" w:rsidR="00B17774" w:rsidRPr="006E67A1" w:rsidRDefault="00B17774" w:rsidP="00B17774">
      <w:pPr>
        <w:pStyle w:val="Baseparagraphcentred"/>
      </w:pPr>
    </w:p>
    <w:p w14:paraId="34BD96C7" w14:textId="77777777" w:rsidR="00E714C7" w:rsidRPr="006E67A1" w:rsidRDefault="00E714C7" w:rsidP="00B17774">
      <w:pPr>
        <w:pStyle w:val="Baseparagraphcentred"/>
      </w:pPr>
    </w:p>
    <w:p w14:paraId="534754D3" w14:textId="3AB7B593" w:rsidR="00B17774" w:rsidRPr="006E67A1" w:rsidRDefault="00B17774" w:rsidP="00B17774">
      <w:pPr>
        <w:pStyle w:val="Baseparagraphcentred"/>
      </w:pPr>
    </w:p>
    <w:p w14:paraId="728DFEF6" w14:textId="77777777" w:rsidR="00B17774" w:rsidRPr="006E67A1" w:rsidRDefault="00B17774" w:rsidP="00B17774">
      <w:pPr>
        <w:pStyle w:val="Baseparagraphcentred"/>
      </w:pPr>
    </w:p>
    <w:p w14:paraId="4C7B1B2D" w14:textId="77777777" w:rsidR="00B17774" w:rsidRPr="006E67A1" w:rsidRDefault="00B17774" w:rsidP="00B17774">
      <w:pPr>
        <w:pStyle w:val="Baseparagraphcentred"/>
      </w:pPr>
    </w:p>
    <w:p w14:paraId="3C0BFDDC" w14:textId="77777777" w:rsidR="00E714C7" w:rsidRPr="006E67A1" w:rsidRDefault="00E714C7" w:rsidP="00773B68">
      <w:pPr>
        <w:pStyle w:val="ParaCentredNoSpacing"/>
      </w:pPr>
    </w:p>
    <w:p w14:paraId="743AC659" w14:textId="77777777" w:rsidR="00E714C7" w:rsidRPr="006E67A1" w:rsidRDefault="00E714C7" w:rsidP="00773B68">
      <w:pPr>
        <w:pStyle w:val="ParaCentredNoSpacing"/>
      </w:pPr>
    </w:p>
    <w:p w14:paraId="2E9850A2" w14:textId="63314541" w:rsidR="00773B68" w:rsidRPr="006E67A1" w:rsidRDefault="00773B68" w:rsidP="00773B68">
      <w:pPr>
        <w:pStyle w:val="ParaCentredNoSpacing"/>
      </w:pPr>
    </w:p>
    <w:p w14:paraId="245A2DD8" w14:textId="77777777" w:rsidR="00B17774" w:rsidRPr="006E67A1" w:rsidRDefault="00B17774" w:rsidP="00B17774"/>
    <w:p w14:paraId="329D8CE3" w14:textId="77777777" w:rsidR="00813A51" w:rsidRPr="006E67A1" w:rsidRDefault="00813A51" w:rsidP="00B17774">
      <w:pPr>
        <w:sectPr w:rsidR="00813A51" w:rsidRPr="006E67A1" w:rsidSect="00E74E50">
          <w:headerReference w:type="even" r:id="rId15"/>
          <w:headerReference w:type="default" r:id="rId16"/>
          <w:footerReference w:type="even" r:id="rId17"/>
          <w:footerReference w:type="default" r:id="rId18"/>
          <w:headerReference w:type="first" r:id="rId19"/>
          <w:pgSz w:w="9979" w:h="14175" w:code="13"/>
          <w:pgMar w:top="567" w:right="1134" w:bottom="567" w:left="1134" w:header="709" w:footer="709" w:gutter="0"/>
          <w:cols w:space="708"/>
          <w:titlePg/>
          <w:docGrid w:linePitch="360"/>
        </w:sectPr>
      </w:pPr>
    </w:p>
    <w:p w14:paraId="6132BD00" w14:textId="77777777" w:rsidR="00B17774" w:rsidRPr="006E67A1" w:rsidRDefault="00B17774" w:rsidP="00B17774">
      <w:pPr>
        <w:pStyle w:val="TOCHeading"/>
      </w:pPr>
      <w:r w:rsidRPr="006E67A1">
        <w:lastRenderedPageBreak/>
        <w:t>Table of contents</w:t>
      </w:r>
    </w:p>
    <w:p w14:paraId="7A58B383" w14:textId="74D19A71" w:rsidR="00A803C5" w:rsidRDefault="00734F84">
      <w:pPr>
        <w:pStyle w:val="TOC2"/>
        <w:rPr>
          <w:rFonts w:asciiTheme="minorHAnsi" w:eastAsiaTheme="minorEastAsia" w:hAnsiTheme="minorHAnsi" w:cstheme="minorBidi"/>
          <w:sz w:val="22"/>
          <w:szCs w:val="22"/>
        </w:rPr>
      </w:pPr>
      <w:r w:rsidRPr="006E67A1">
        <w:fldChar w:fldCharType="begin"/>
      </w:r>
      <w:r w:rsidRPr="006E67A1">
        <w:instrText xml:space="preserve"> TOC \t "Chapter Heading,1,Chapter heading subdocument,2" </w:instrText>
      </w:r>
      <w:r w:rsidRPr="006E67A1">
        <w:fldChar w:fldCharType="separate"/>
      </w:r>
      <w:r w:rsidR="00A803C5">
        <w:t>Glossary</w:t>
      </w:r>
      <w:r w:rsidR="00A803C5">
        <w:tab/>
      </w:r>
      <w:r w:rsidR="00A803C5">
        <w:fldChar w:fldCharType="begin"/>
      </w:r>
      <w:r w:rsidR="00A803C5">
        <w:instrText xml:space="preserve"> PAGEREF _Toc30597338 \h </w:instrText>
      </w:r>
      <w:r w:rsidR="00A803C5">
        <w:fldChar w:fldCharType="separate"/>
      </w:r>
      <w:r w:rsidR="00A803C5">
        <w:t>1</w:t>
      </w:r>
      <w:r w:rsidR="00A803C5">
        <w:fldChar w:fldCharType="end"/>
      </w:r>
    </w:p>
    <w:p w14:paraId="37EB9F47" w14:textId="41A36428" w:rsidR="00A803C5" w:rsidRDefault="00A803C5">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Establishing the Financial Regulator Assessment Authority</w:t>
      </w:r>
      <w:r>
        <w:rPr>
          <w:noProof/>
        </w:rPr>
        <w:tab/>
      </w:r>
      <w:r>
        <w:rPr>
          <w:noProof/>
        </w:rPr>
        <w:fldChar w:fldCharType="begin"/>
      </w:r>
      <w:r>
        <w:rPr>
          <w:noProof/>
        </w:rPr>
        <w:instrText xml:space="preserve"> PAGEREF _Toc30597339 \h </w:instrText>
      </w:r>
      <w:r>
        <w:rPr>
          <w:noProof/>
        </w:rPr>
      </w:r>
      <w:r>
        <w:rPr>
          <w:noProof/>
        </w:rPr>
        <w:fldChar w:fldCharType="separate"/>
      </w:r>
      <w:r>
        <w:rPr>
          <w:noProof/>
        </w:rPr>
        <w:t>3</w:t>
      </w:r>
      <w:r>
        <w:rPr>
          <w:noProof/>
        </w:rPr>
        <w:fldChar w:fldCharType="end"/>
      </w:r>
    </w:p>
    <w:p w14:paraId="1314F389" w14:textId="1D9BBAC4" w:rsidR="00E5385B" w:rsidRPr="006E67A1" w:rsidRDefault="00734F84" w:rsidP="00295ABD">
      <w:pPr>
        <w:rPr>
          <w:rFonts w:ascii="Helvetica" w:hAnsi="Helvetica"/>
          <w:noProof/>
          <w:sz w:val="24"/>
        </w:rPr>
      </w:pPr>
      <w:r w:rsidRPr="006E67A1">
        <w:rPr>
          <w:rFonts w:ascii="Helvetica" w:hAnsi="Helvetica"/>
          <w:noProof/>
          <w:sz w:val="24"/>
        </w:rPr>
        <w:fldChar w:fldCharType="end"/>
      </w:r>
    </w:p>
    <w:p w14:paraId="25CF89BD" w14:textId="77777777" w:rsidR="00B17774" w:rsidRPr="006E67A1" w:rsidRDefault="00B17774" w:rsidP="00B17774">
      <w:pPr>
        <w:pStyle w:val="Hiddentext"/>
      </w:pPr>
    </w:p>
    <w:p w14:paraId="25E3EFA1" w14:textId="77777777" w:rsidR="00B17774" w:rsidRPr="006E67A1" w:rsidRDefault="00B17774" w:rsidP="00B17774">
      <w:pPr>
        <w:pStyle w:val="base-text-paragraphnonumbers"/>
        <w:sectPr w:rsidR="00B17774" w:rsidRPr="006E67A1"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346CB068" w14:textId="77777777" w:rsidR="00B17774" w:rsidRPr="006E67A1" w:rsidRDefault="00B17774" w:rsidP="00567602">
      <w:pPr>
        <w:pStyle w:val="Chapterheadingsubdocument"/>
      </w:pPr>
      <w:bookmarkStart w:id="2" w:name="_Toc30085866"/>
      <w:bookmarkStart w:id="3" w:name="_Toc30086638"/>
      <w:bookmarkStart w:id="4" w:name="_Toc30597338"/>
      <w:r w:rsidRPr="006E67A1">
        <w:rPr>
          <w:rStyle w:val="ChapterNameOnly"/>
        </w:rPr>
        <w:lastRenderedPageBreak/>
        <w:t>Glossary</w:t>
      </w:r>
      <w:bookmarkEnd w:id="2"/>
      <w:bookmarkEnd w:id="3"/>
      <w:bookmarkEnd w:id="4"/>
    </w:p>
    <w:p w14:paraId="48B8531B" w14:textId="04D3BD1F" w:rsidR="00B17774" w:rsidRPr="006E67A1" w:rsidRDefault="00B17774" w:rsidP="00B17774">
      <w:pPr>
        <w:pStyle w:val="BTPwithextraspacing"/>
      </w:pPr>
      <w:r w:rsidRPr="006E67A1">
        <w:t xml:space="preserve">The following abbreviations and acronyms are used throughout </w:t>
      </w:r>
      <w:r w:rsidR="006E67A1">
        <w:t>these</w:t>
      </w:r>
      <w:r w:rsidRPr="006E67A1">
        <w:t xml:space="preserve"> explanatory </w:t>
      </w:r>
      <w:r w:rsidR="006E67A1">
        <w:t>materials</w:t>
      </w:r>
      <w:r w:rsidRPr="006E67A1">
        <w:t>.</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6E67A1" w14:paraId="69BFFFD7" w14:textId="77777777" w:rsidTr="00F07D9F">
        <w:tc>
          <w:tcPr>
            <w:tcW w:w="2721" w:type="dxa"/>
          </w:tcPr>
          <w:p w14:paraId="62591E07" w14:textId="77777777" w:rsidR="00B17774" w:rsidRPr="006E67A1" w:rsidRDefault="00B17774" w:rsidP="00CC1CD2">
            <w:pPr>
              <w:pStyle w:val="tableheaderwithintable"/>
            </w:pPr>
            <w:r w:rsidRPr="006E67A1">
              <w:t>Abbreviation</w:t>
            </w:r>
          </w:p>
        </w:tc>
        <w:tc>
          <w:tcPr>
            <w:tcW w:w="3885" w:type="dxa"/>
          </w:tcPr>
          <w:p w14:paraId="0FE1EFFA" w14:textId="77777777" w:rsidR="00B17774" w:rsidRPr="006E67A1" w:rsidRDefault="00B17774" w:rsidP="00CC1CD2">
            <w:pPr>
              <w:pStyle w:val="tableheaderwithintable"/>
            </w:pPr>
            <w:r w:rsidRPr="006E67A1">
              <w:t>Definition</w:t>
            </w:r>
          </w:p>
        </w:tc>
      </w:tr>
      <w:tr w:rsidR="00B17774" w:rsidRPr="006E67A1" w14:paraId="2A9734FB" w14:textId="77777777" w:rsidTr="00F07D9F">
        <w:tc>
          <w:tcPr>
            <w:tcW w:w="2721" w:type="dxa"/>
          </w:tcPr>
          <w:p w14:paraId="05C6D9E3" w14:textId="0ED857F7" w:rsidR="00B17774" w:rsidRPr="006E67A1" w:rsidRDefault="008F64D7" w:rsidP="00CC1CD2">
            <w:pPr>
              <w:pStyle w:val="Glossarytabletext"/>
              <w:rPr>
                <w:lang w:val="en-US" w:eastAsia="en-US"/>
              </w:rPr>
            </w:pPr>
            <w:bookmarkStart w:id="5" w:name="GlossaryTableStart"/>
            <w:bookmarkEnd w:id="5"/>
            <w:r w:rsidRPr="006E67A1">
              <w:rPr>
                <w:lang w:val="en-US" w:eastAsia="en-US"/>
              </w:rPr>
              <w:t>APRA</w:t>
            </w:r>
          </w:p>
        </w:tc>
        <w:tc>
          <w:tcPr>
            <w:tcW w:w="3885" w:type="dxa"/>
          </w:tcPr>
          <w:p w14:paraId="38A199D4" w14:textId="78F711BE" w:rsidR="00B17774" w:rsidRPr="006E67A1" w:rsidRDefault="0072740E" w:rsidP="00CC1CD2">
            <w:pPr>
              <w:pStyle w:val="Glossarytabletext"/>
              <w:rPr>
                <w:lang w:val="en-US" w:eastAsia="en-US"/>
              </w:rPr>
            </w:pPr>
            <w:r w:rsidRPr="006E67A1">
              <w:rPr>
                <w:lang w:val="en-US" w:eastAsia="en-US"/>
              </w:rPr>
              <w:t>Australian Prudential Regulatory Authority</w:t>
            </w:r>
          </w:p>
        </w:tc>
      </w:tr>
      <w:tr w:rsidR="00FD73BE" w:rsidRPr="006E67A1" w14:paraId="6E95B9FC" w14:textId="77777777" w:rsidTr="00F07D9F">
        <w:tc>
          <w:tcPr>
            <w:tcW w:w="2721" w:type="dxa"/>
          </w:tcPr>
          <w:p w14:paraId="5BE58FD4" w14:textId="2B97A9C3" w:rsidR="00FD73BE" w:rsidRPr="006E67A1" w:rsidRDefault="00FD73BE" w:rsidP="00CC1CD2">
            <w:pPr>
              <w:pStyle w:val="Glossarytabletext"/>
              <w:rPr>
                <w:lang w:val="en-US" w:eastAsia="en-US"/>
              </w:rPr>
            </w:pPr>
            <w:r w:rsidRPr="006E67A1">
              <w:rPr>
                <w:lang w:val="en-US" w:eastAsia="en-US"/>
              </w:rPr>
              <w:t>APS employee</w:t>
            </w:r>
          </w:p>
        </w:tc>
        <w:tc>
          <w:tcPr>
            <w:tcW w:w="3885" w:type="dxa"/>
          </w:tcPr>
          <w:p w14:paraId="10CB9EBF" w14:textId="378EA7E2" w:rsidR="00FD73BE" w:rsidRPr="006E67A1" w:rsidRDefault="008D5417" w:rsidP="008D5417">
            <w:pPr>
              <w:pStyle w:val="Glossarytabletext"/>
              <w:rPr>
                <w:lang w:val="en-US" w:eastAsia="en-US"/>
              </w:rPr>
            </w:pPr>
            <w:r>
              <w:rPr>
                <w:lang w:val="en-US" w:eastAsia="en-US"/>
              </w:rPr>
              <w:t>Australian Public Service employee (s</w:t>
            </w:r>
            <w:r w:rsidR="00FD73BE" w:rsidRPr="006E67A1">
              <w:rPr>
                <w:lang w:val="en-US" w:eastAsia="en-US"/>
              </w:rPr>
              <w:t xml:space="preserve">ee section 2B of the </w:t>
            </w:r>
            <w:r w:rsidR="00FD73BE" w:rsidRPr="006E67A1">
              <w:rPr>
                <w:i/>
                <w:lang w:val="en-US" w:eastAsia="en-US"/>
              </w:rPr>
              <w:t>Acts Interpretation Act 1901</w:t>
            </w:r>
            <w:r>
              <w:rPr>
                <w:lang w:val="en-US" w:eastAsia="en-US"/>
              </w:rPr>
              <w:t>)</w:t>
            </w:r>
          </w:p>
        </w:tc>
      </w:tr>
      <w:tr w:rsidR="00B17774" w:rsidRPr="006E67A1" w14:paraId="7E9E09EA" w14:textId="77777777" w:rsidTr="00F07D9F">
        <w:tc>
          <w:tcPr>
            <w:tcW w:w="2721" w:type="dxa"/>
          </w:tcPr>
          <w:p w14:paraId="05D8484B" w14:textId="4C8E1BBD" w:rsidR="00B17774" w:rsidRPr="006E67A1" w:rsidRDefault="008F64D7" w:rsidP="00CC1CD2">
            <w:pPr>
              <w:pStyle w:val="Glossarytabletext"/>
              <w:rPr>
                <w:lang w:val="en-US" w:eastAsia="en-US"/>
              </w:rPr>
            </w:pPr>
            <w:r w:rsidRPr="006E67A1">
              <w:rPr>
                <w:lang w:val="en-US" w:eastAsia="en-US"/>
              </w:rPr>
              <w:t>ASIC</w:t>
            </w:r>
          </w:p>
        </w:tc>
        <w:tc>
          <w:tcPr>
            <w:tcW w:w="3885" w:type="dxa"/>
          </w:tcPr>
          <w:p w14:paraId="555A272F" w14:textId="76CB6B08" w:rsidR="00B17774" w:rsidRPr="006E67A1" w:rsidRDefault="0072740E" w:rsidP="008D5417">
            <w:pPr>
              <w:pStyle w:val="Glossarytabletext"/>
              <w:rPr>
                <w:lang w:val="en-US" w:eastAsia="en-US"/>
              </w:rPr>
            </w:pPr>
            <w:r w:rsidRPr="006E67A1">
              <w:rPr>
                <w:lang w:val="en-US" w:eastAsia="en-US"/>
              </w:rPr>
              <w:t xml:space="preserve">Australian Securities and </w:t>
            </w:r>
            <w:r w:rsidR="00011BF2" w:rsidRPr="006E67A1">
              <w:rPr>
                <w:lang w:val="en-US" w:eastAsia="en-US"/>
              </w:rPr>
              <w:t xml:space="preserve">Investments </w:t>
            </w:r>
            <w:r w:rsidRPr="006E67A1">
              <w:rPr>
                <w:lang w:val="en-US" w:eastAsia="en-US"/>
              </w:rPr>
              <w:t>Commission</w:t>
            </w:r>
          </w:p>
        </w:tc>
      </w:tr>
      <w:tr w:rsidR="005F1955" w:rsidRPr="006E67A1" w14:paraId="1C81D5F8" w14:textId="77777777" w:rsidTr="00B37827">
        <w:tc>
          <w:tcPr>
            <w:tcW w:w="2721" w:type="dxa"/>
          </w:tcPr>
          <w:p w14:paraId="5DE53D66" w14:textId="77777777" w:rsidR="005F1955" w:rsidRPr="006E67A1" w:rsidRDefault="005F1955" w:rsidP="00B37827">
            <w:pPr>
              <w:pStyle w:val="Glossarytabletext"/>
              <w:rPr>
                <w:lang w:val="en-US" w:eastAsia="en-US"/>
              </w:rPr>
            </w:pPr>
            <w:r w:rsidRPr="006E67A1">
              <w:rPr>
                <w:lang w:val="en-US" w:eastAsia="en-US"/>
              </w:rPr>
              <w:t>Assessment Authority Bill</w:t>
            </w:r>
          </w:p>
        </w:tc>
        <w:tc>
          <w:tcPr>
            <w:tcW w:w="3885" w:type="dxa"/>
          </w:tcPr>
          <w:p w14:paraId="3E7152CA" w14:textId="77777777" w:rsidR="005F1955" w:rsidRPr="006E67A1" w:rsidRDefault="005F1955" w:rsidP="00B37827">
            <w:pPr>
              <w:pStyle w:val="Glossarytabletext"/>
              <w:rPr>
                <w:i/>
                <w:lang w:val="en-US" w:eastAsia="en-US"/>
              </w:rPr>
            </w:pPr>
            <w:r w:rsidRPr="006E67A1">
              <w:rPr>
                <w:lang w:val="en-US" w:eastAsia="en-US"/>
              </w:rPr>
              <w:t>Financial Regulator Assessment Authority Bill 2019</w:t>
            </w:r>
          </w:p>
        </w:tc>
      </w:tr>
      <w:tr w:rsidR="00B17774" w:rsidRPr="006E67A1" w14:paraId="59BD0AB0" w14:textId="77777777" w:rsidTr="00F07D9F">
        <w:tc>
          <w:tcPr>
            <w:tcW w:w="2721" w:type="dxa"/>
          </w:tcPr>
          <w:p w14:paraId="0FEF6007" w14:textId="72D83B54" w:rsidR="00B17774" w:rsidRPr="006E67A1" w:rsidRDefault="003D686F" w:rsidP="00CC1CD2">
            <w:pPr>
              <w:pStyle w:val="Glossarytabletext"/>
              <w:rPr>
                <w:lang w:val="en-US" w:eastAsia="en-US"/>
              </w:rPr>
            </w:pPr>
            <w:r w:rsidRPr="006E67A1">
              <w:rPr>
                <w:lang w:val="en-US" w:eastAsia="en-US"/>
              </w:rPr>
              <w:t>Authority</w:t>
            </w:r>
          </w:p>
        </w:tc>
        <w:tc>
          <w:tcPr>
            <w:tcW w:w="3885" w:type="dxa"/>
          </w:tcPr>
          <w:p w14:paraId="6D43B67F" w14:textId="0AAE274E" w:rsidR="00B17774" w:rsidRPr="006E67A1" w:rsidRDefault="003D686F" w:rsidP="00CC1CD2">
            <w:pPr>
              <w:pStyle w:val="Glossarytabletext"/>
              <w:rPr>
                <w:lang w:val="en-US" w:eastAsia="en-US"/>
              </w:rPr>
            </w:pPr>
            <w:r w:rsidRPr="006E67A1">
              <w:rPr>
                <w:lang w:val="en-US" w:eastAsia="en-US"/>
              </w:rPr>
              <w:t xml:space="preserve">Financial Regulator </w:t>
            </w:r>
            <w:r w:rsidR="00DD442E" w:rsidRPr="006E67A1">
              <w:rPr>
                <w:lang w:val="en-US" w:eastAsia="en-US"/>
              </w:rPr>
              <w:t>Assessment</w:t>
            </w:r>
            <w:r w:rsidRPr="006E67A1">
              <w:rPr>
                <w:lang w:val="en-US" w:eastAsia="en-US"/>
              </w:rPr>
              <w:t xml:space="preserve"> Authority</w:t>
            </w:r>
          </w:p>
        </w:tc>
      </w:tr>
      <w:tr w:rsidR="0011344C" w:rsidRPr="006E67A1" w14:paraId="385C0971" w14:textId="77777777" w:rsidTr="00F07D9F">
        <w:tc>
          <w:tcPr>
            <w:tcW w:w="2721" w:type="dxa"/>
          </w:tcPr>
          <w:p w14:paraId="5C5293D3" w14:textId="326C4ED6" w:rsidR="0011344C" w:rsidRPr="006E67A1" w:rsidRDefault="0011344C" w:rsidP="00CC1CD2">
            <w:pPr>
              <w:pStyle w:val="Glossarytabletext"/>
              <w:rPr>
                <w:lang w:val="en-US" w:eastAsia="en-US"/>
              </w:rPr>
            </w:pPr>
            <w:r w:rsidRPr="006E67A1">
              <w:rPr>
                <w:lang w:val="en-US" w:eastAsia="en-US"/>
              </w:rPr>
              <w:t>Department</w:t>
            </w:r>
          </w:p>
        </w:tc>
        <w:tc>
          <w:tcPr>
            <w:tcW w:w="3885" w:type="dxa"/>
          </w:tcPr>
          <w:p w14:paraId="66FDF990" w14:textId="08399BF6" w:rsidR="0011344C" w:rsidRPr="006E67A1" w:rsidRDefault="008D5417" w:rsidP="008D5417">
            <w:pPr>
              <w:pStyle w:val="Glossarytabletext"/>
              <w:rPr>
                <w:lang w:val="en-US" w:eastAsia="en-US"/>
              </w:rPr>
            </w:pPr>
            <w:r>
              <w:rPr>
                <w:lang w:val="en-US" w:eastAsia="en-US"/>
              </w:rPr>
              <w:t>A</w:t>
            </w:r>
            <w:r w:rsidRPr="006E67A1">
              <w:rPr>
                <w:lang w:val="en-US" w:eastAsia="en-US"/>
              </w:rPr>
              <w:t xml:space="preserve">t </w:t>
            </w:r>
            <w:r w:rsidR="0011344C" w:rsidRPr="006E67A1">
              <w:rPr>
                <w:lang w:val="en-US" w:eastAsia="en-US"/>
              </w:rPr>
              <w:t>this time, means the Department of the Treasury</w:t>
            </w:r>
            <w:r w:rsidRPr="006E67A1">
              <w:rPr>
                <w:lang w:val="en-US" w:eastAsia="en-US"/>
              </w:rPr>
              <w:t xml:space="preserve"> </w:t>
            </w:r>
            <w:r>
              <w:rPr>
                <w:lang w:val="en-US" w:eastAsia="en-US"/>
              </w:rPr>
              <w:t>(s</w:t>
            </w:r>
            <w:r w:rsidRPr="006E67A1">
              <w:rPr>
                <w:lang w:val="en-US" w:eastAsia="en-US"/>
              </w:rPr>
              <w:t xml:space="preserve">ee section 19A of the </w:t>
            </w:r>
            <w:r w:rsidRPr="006E67A1">
              <w:rPr>
                <w:i/>
                <w:lang w:val="en-US" w:eastAsia="en-US"/>
              </w:rPr>
              <w:t>Acts Interpretation Act 1901</w:t>
            </w:r>
            <w:r>
              <w:rPr>
                <w:lang w:val="en-US" w:eastAsia="en-US"/>
              </w:rPr>
              <w:t>)</w:t>
            </w:r>
          </w:p>
        </w:tc>
      </w:tr>
      <w:tr w:rsidR="00FB543C" w:rsidRPr="006E67A1" w14:paraId="6A18B0CC" w14:textId="77777777" w:rsidTr="00F07D9F">
        <w:tc>
          <w:tcPr>
            <w:tcW w:w="2721" w:type="dxa"/>
          </w:tcPr>
          <w:p w14:paraId="399E92D7" w14:textId="1054FD3B" w:rsidR="00FB543C" w:rsidRPr="006E67A1" w:rsidRDefault="00FB543C" w:rsidP="00FB543C">
            <w:pPr>
              <w:pStyle w:val="Glossarytabletext"/>
              <w:rPr>
                <w:lang w:val="en-US" w:eastAsia="en-US"/>
              </w:rPr>
            </w:pPr>
            <w:r w:rsidRPr="006E67A1">
              <w:rPr>
                <w:lang w:val="en-US" w:eastAsia="en-US"/>
              </w:rPr>
              <w:t>Financial Services Royal Commission</w:t>
            </w:r>
          </w:p>
        </w:tc>
        <w:tc>
          <w:tcPr>
            <w:tcW w:w="3885" w:type="dxa"/>
          </w:tcPr>
          <w:p w14:paraId="13742769" w14:textId="76E0276A" w:rsidR="00FB543C" w:rsidRPr="006E67A1" w:rsidRDefault="00FB543C" w:rsidP="00FB543C">
            <w:pPr>
              <w:pStyle w:val="Glossarytabletext"/>
              <w:rPr>
                <w:lang w:val="en-US" w:eastAsia="en-US"/>
              </w:rPr>
            </w:pPr>
            <w:r w:rsidRPr="006E67A1">
              <w:rPr>
                <w:lang w:val="en-US" w:eastAsia="en-US"/>
              </w:rPr>
              <w:t>Royal Commission into Misconduct in the Banking, Superannuation and Financial Services Industry</w:t>
            </w:r>
          </w:p>
        </w:tc>
      </w:tr>
      <w:tr w:rsidR="0011344C" w:rsidRPr="006E67A1" w14:paraId="53409B42" w14:textId="77777777" w:rsidTr="00F07D9F">
        <w:tc>
          <w:tcPr>
            <w:tcW w:w="2721" w:type="dxa"/>
          </w:tcPr>
          <w:p w14:paraId="59570EE4" w14:textId="66E9D4A3" w:rsidR="0011344C" w:rsidRPr="006E67A1" w:rsidRDefault="0011344C" w:rsidP="00FB543C">
            <w:pPr>
              <w:pStyle w:val="Glossarytabletext"/>
              <w:rPr>
                <w:lang w:val="en-US" w:eastAsia="en-US"/>
              </w:rPr>
            </w:pPr>
            <w:r w:rsidRPr="006E67A1">
              <w:rPr>
                <w:lang w:val="en-US" w:eastAsia="en-US"/>
              </w:rPr>
              <w:t>Minister</w:t>
            </w:r>
          </w:p>
        </w:tc>
        <w:tc>
          <w:tcPr>
            <w:tcW w:w="3885" w:type="dxa"/>
          </w:tcPr>
          <w:p w14:paraId="7BE31F9C" w14:textId="2FB1FB0E" w:rsidR="0011344C" w:rsidRPr="006E67A1" w:rsidRDefault="008D5417" w:rsidP="008D5417">
            <w:pPr>
              <w:pStyle w:val="Glossarytabletext"/>
              <w:rPr>
                <w:lang w:val="en-US" w:eastAsia="en-US"/>
              </w:rPr>
            </w:pPr>
            <w:r>
              <w:rPr>
                <w:lang w:val="en-US" w:eastAsia="en-US"/>
              </w:rPr>
              <w:t>A</w:t>
            </w:r>
            <w:r w:rsidR="0011344C" w:rsidRPr="006E67A1">
              <w:rPr>
                <w:lang w:val="en-US" w:eastAsia="en-US"/>
              </w:rPr>
              <w:t>t this time, means the Treasurer or another Treasury portfolio Minister</w:t>
            </w:r>
            <w:r w:rsidRPr="006E67A1">
              <w:rPr>
                <w:lang w:val="en-US" w:eastAsia="en-US"/>
              </w:rPr>
              <w:t xml:space="preserve"> </w:t>
            </w:r>
            <w:r>
              <w:rPr>
                <w:lang w:val="en-US" w:eastAsia="en-US"/>
              </w:rPr>
              <w:t>(s</w:t>
            </w:r>
            <w:r w:rsidRPr="006E67A1">
              <w:rPr>
                <w:lang w:val="en-US" w:eastAsia="en-US"/>
              </w:rPr>
              <w:t xml:space="preserve">ee section 19 of the </w:t>
            </w:r>
            <w:r w:rsidRPr="006E67A1">
              <w:rPr>
                <w:i/>
                <w:lang w:val="en-US" w:eastAsia="en-US"/>
              </w:rPr>
              <w:t>Acts Interpretation Act 1901</w:t>
            </w:r>
            <w:r>
              <w:rPr>
                <w:lang w:val="en-US" w:eastAsia="en-US"/>
              </w:rPr>
              <w:t>)</w:t>
            </w:r>
          </w:p>
        </w:tc>
      </w:tr>
      <w:tr w:rsidR="0011344C" w:rsidRPr="006E67A1" w14:paraId="32ED0053" w14:textId="77777777" w:rsidTr="00F07D9F">
        <w:tc>
          <w:tcPr>
            <w:tcW w:w="2721" w:type="dxa"/>
          </w:tcPr>
          <w:p w14:paraId="3BFFE620" w14:textId="38ED533F" w:rsidR="0011344C" w:rsidRPr="006E67A1" w:rsidRDefault="0011344C" w:rsidP="00FB543C">
            <w:pPr>
              <w:pStyle w:val="Glossarytabletext"/>
              <w:rPr>
                <w:lang w:val="en-US" w:eastAsia="en-US"/>
              </w:rPr>
            </w:pPr>
            <w:r w:rsidRPr="006E67A1">
              <w:rPr>
                <w:lang w:val="en-US" w:eastAsia="en-US"/>
              </w:rPr>
              <w:t>Secretary</w:t>
            </w:r>
          </w:p>
        </w:tc>
        <w:tc>
          <w:tcPr>
            <w:tcW w:w="3885" w:type="dxa"/>
          </w:tcPr>
          <w:p w14:paraId="632C3B54" w14:textId="02B46B13" w:rsidR="0011344C" w:rsidRPr="006E67A1" w:rsidRDefault="0011344C" w:rsidP="00FB543C">
            <w:pPr>
              <w:pStyle w:val="Glossarytabletext"/>
              <w:rPr>
                <w:lang w:val="en-US" w:eastAsia="en-US"/>
              </w:rPr>
            </w:pPr>
            <w:r w:rsidRPr="006E67A1">
              <w:rPr>
                <w:lang w:val="en-US" w:eastAsia="en-US"/>
              </w:rPr>
              <w:t>Secretary of the Department</w:t>
            </w:r>
          </w:p>
        </w:tc>
      </w:tr>
      <w:tr w:rsidR="00FD73BE" w:rsidRPr="006E67A1" w14:paraId="74E81778" w14:textId="77777777" w:rsidTr="00F07D9F">
        <w:tc>
          <w:tcPr>
            <w:tcW w:w="2721" w:type="dxa"/>
          </w:tcPr>
          <w:p w14:paraId="031AC836" w14:textId="03780912" w:rsidR="00FD73BE" w:rsidRPr="006E67A1" w:rsidRDefault="00FD73BE" w:rsidP="00FB543C">
            <w:pPr>
              <w:pStyle w:val="Glossarytabletext"/>
              <w:rPr>
                <w:lang w:val="en-US" w:eastAsia="en-US"/>
              </w:rPr>
            </w:pPr>
            <w:r w:rsidRPr="006E67A1">
              <w:rPr>
                <w:lang w:val="en-US" w:eastAsia="en-US"/>
              </w:rPr>
              <w:t>SES employee</w:t>
            </w:r>
          </w:p>
        </w:tc>
        <w:tc>
          <w:tcPr>
            <w:tcW w:w="3885" w:type="dxa"/>
          </w:tcPr>
          <w:p w14:paraId="357F6F93" w14:textId="4238F991" w:rsidR="00FD73BE" w:rsidRPr="006E67A1" w:rsidRDefault="008D5417" w:rsidP="008D5417">
            <w:pPr>
              <w:pStyle w:val="Glossarytabletext"/>
              <w:rPr>
                <w:lang w:val="en-US" w:eastAsia="en-US"/>
              </w:rPr>
            </w:pPr>
            <w:r>
              <w:rPr>
                <w:lang w:val="en-US" w:eastAsia="en-US"/>
              </w:rPr>
              <w:t>Senior Executive Service employee (s</w:t>
            </w:r>
            <w:r w:rsidR="00FD73BE" w:rsidRPr="006E67A1">
              <w:rPr>
                <w:lang w:val="en-US" w:eastAsia="en-US"/>
              </w:rPr>
              <w:t xml:space="preserve">ee section 2B of the </w:t>
            </w:r>
            <w:r w:rsidR="00FD73BE" w:rsidRPr="006E67A1">
              <w:rPr>
                <w:i/>
                <w:lang w:val="en-US" w:eastAsia="en-US"/>
              </w:rPr>
              <w:t>Acts Interpretation Act 1901</w:t>
            </w:r>
            <w:r>
              <w:rPr>
                <w:lang w:val="en-US" w:eastAsia="en-US"/>
              </w:rPr>
              <w:t>)</w:t>
            </w:r>
          </w:p>
        </w:tc>
      </w:tr>
      <w:tr w:rsidR="00FB543C" w:rsidRPr="006E67A1" w14:paraId="05890390" w14:textId="77777777" w:rsidTr="00F07D9F">
        <w:tc>
          <w:tcPr>
            <w:tcW w:w="2721" w:type="dxa"/>
          </w:tcPr>
          <w:p w14:paraId="154FCDF9" w14:textId="18589E11" w:rsidR="00FB543C" w:rsidRPr="006E67A1" w:rsidRDefault="00FB543C" w:rsidP="00FB543C">
            <w:pPr>
              <w:pStyle w:val="Glossarytabletext"/>
              <w:rPr>
                <w:lang w:val="en-US" w:eastAsia="en-US"/>
              </w:rPr>
            </w:pPr>
            <w:r w:rsidRPr="006E67A1">
              <w:rPr>
                <w:lang w:val="en-US" w:eastAsia="en-US"/>
              </w:rPr>
              <w:t>Stronger Regulators Bill</w:t>
            </w:r>
          </w:p>
        </w:tc>
        <w:tc>
          <w:tcPr>
            <w:tcW w:w="3885" w:type="dxa"/>
          </w:tcPr>
          <w:p w14:paraId="319D95CF" w14:textId="13BEABC6" w:rsidR="00FB543C" w:rsidRPr="006E67A1" w:rsidRDefault="00FB543C" w:rsidP="00FB543C">
            <w:pPr>
              <w:pStyle w:val="Glossarytabletext"/>
              <w:rPr>
                <w:lang w:val="en-US" w:eastAsia="en-US"/>
              </w:rPr>
            </w:pPr>
            <w:r w:rsidRPr="006E67A1">
              <w:rPr>
                <w:lang w:val="en-US" w:eastAsia="en-US"/>
              </w:rPr>
              <w:t>Financial Sector Reform (Hayne Royal Commission Response—Stronger Regulators (2020 Measures)) Bill 2020</w:t>
            </w:r>
          </w:p>
        </w:tc>
      </w:tr>
    </w:tbl>
    <w:p w14:paraId="071CEC56" w14:textId="77777777" w:rsidR="00E5385B" w:rsidRPr="006E67A1" w:rsidRDefault="00E5385B" w:rsidP="00B17774"/>
    <w:p w14:paraId="7BA34694" w14:textId="77777777" w:rsidR="00B17774" w:rsidRPr="006E67A1" w:rsidRDefault="00B17774" w:rsidP="00B17774"/>
    <w:p w14:paraId="41D78377" w14:textId="77777777" w:rsidR="00E679CA" w:rsidRPr="006E67A1" w:rsidRDefault="00E679CA" w:rsidP="00B17774">
      <w:pPr>
        <w:sectPr w:rsidR="00E679CA" w:rsidRPr="006E67A1" w:rsidSect="000852BE">
          <w:headerReference w:type="even" r:id="rId26"/>
          <w:headerReference w:type="default" r:id="rId27"/>
          <w:footerReference w:type="even" r:id="rId28"/>
          <w:footerReference w:type="default" r:id="rId29"/>
          <w:footerReference w:type="first" r:id="rId30"/>
          <w:type w:val="oddPage"/>
          <w:pgSz w:w="9979" w:h="14175" w:code="34"/>
          <w:pgMar w:top="567" w:right="1134" w:bottom="567" w:left="1134" w:header="709" w:footer="709" w:gutter="0"/>
          <w:pgNumType w:start="1"/>
          <w:cols w:space="708"/>
          <w:titlePg/>
          <w:docGrid w:linePitch="360"/>
        </w:sectPr>
      </w:pPr>
    </w:p>
    <w:p w14:paraId="19306E12" w14:textId="624C00F0" w:rsidR="00B17774" w:rsidRPr="006E182F" w:rsidRDefault="00840701" w:rsidP="000C2A9D">
      <w:pPr>
        <w:pStyle w:val="ChapterHeading"/>
        <w:rPr>
          <w:rStyle w:val="ChapterNameOnly"/>
        </w:rPr>
      </w:pPr>
      <w:r w:rsidRPr="006E67A1">
        <w:lastRenderedPageBreak/>
        <w:br/>
      </w:r>
      <w:bookmarkStart w:id="6" w:name="_Toc30085868"/>
      <w:bookmarkStart w:id="7" w:name="_Toc30086640"/>
      <w:bookmarkStart w:id="8" w:name="_Toc30597339"/>
      <w:r w:rsidR="00150D7E" w:rsidRPr="006E182F">
        <w:rPr>
          <w:rStyle w:val="ChapterNameOnly"/>
        </w:rPr>
        <w:t xml:space="preserve">Establishing the Financial Regulator </w:t>
      </w:r>
      <w:r w:rsidR="00DD442E" w:rsidRPr="006E182F">
        <w:rPr>
          <w:rStyle w:val="ChapterNameOnly"/>
        </w:rPr>
        <w:t>Assessment</w:t>
      </w:r>
      <w:r w:rsidR="00150D7E" w:rsidRPr="006E182F">
        <w:rPr>
          <w:rStyle w:val="ChapterNameOnly"/>
        </w:rPr>
        <w:t xml:space="preserve"> Authority</w:t>
      </w:r>
      <w:bookmarkEnd w:id="6"/>
      <w:bookmarkEnd w:id="7"/>
      <w:bookmarkEnd w:id="8"/>
    </w:p>
    <w:p w14:paraId="71FB6557" w14:textId="77777777" w:rsidR="00B17774" w:rsidRPr="006E67A1" w:rsidRDefault="00B17774" w:rsidP="00B17774">
      <w:pPr>
        <w:pStyle w:val="Heading2"/>
      </w:pPr>
      <w:r w:rsidRPr="006E67A1">
        <w:t>Outline of chapter</w:t>
      </w:r>
    </w:p>
    <w:p w14:paraId="546BA005" w14:textId="740922FB" w:rsidR="00B17774" w:rsidRPr="006E67A1" w:rsidRDefault="00984C12" w:rsidP="006875D1">
      <w:pPr>
        <w:pStyle w:val="base-text-paragraph"/>
      </w:pPr>
      <w:r w:rsidRPr="006E67A1">
        <w:t>The</w:t>
      </w:r>
      <w:r w:rsidR="00072110" w:rsidRPr="006E67A1">
        <w:t xml:space="preserve"> </w:t>
      </w:r>
      <w:r w:rsidR="00DD442E" w:rsidRPr="006E67A1">
        <w:t>Assessment</w:t>
      </w:r>
      <w:r w:rsidR="00495EF1" w:rsidRPr="006E67A1">
        <w:t xml:space="preserve"> Authority </w:t>
      </w:r>
      <w:r w:rsidR="00072110" w:rsidRPr="006E67A1">
        <w:t>Bill</w:t>
      </w:r>
      <w:r w:rsidRPr="006E67A1">
        <w:t xml:space="preserve"> </w:t>
      </w:r>
      <w:r w:rsidR="00072110" w:rsidRPr="006E67A1">
        <w:t>give</w:t>
      </w:r>
      <w:r w:rsidR="004E7CB1" w:rsidRPr="006E67A1">
        <w:t>s</w:t>
      </w:r>
      <w:r w:rsidR="00072110" w:rsidRPr="006E67A1">
        <w:t xml:space="preserve"> effect to recommendation</w:t>
      </w:r>
      <w:r w:rsidR="00E10F7D" w:rsidRPr="006E67A1">
        <w:t> </w:t>
      </w:r>
      <w:r w:rsidR="00072110" w:rsidRPr="006E67A1">
        <w:t>6.14 of the Fina</w:t>
      </w:r>
      <w:r w:rsidR="004E7CB1" w:rsidRPr="006E67A1">
        <w:t>ncial Services Royal Commission—t</w:t>
      </w:r>
      <w:r w:rsidR="0010412E" w:rsidRPr="006E67A1">
        <w:t xml:space="preserve">he creation of a new authority to assess </w:t>
      </w:r>
      <w:r w:rsidR="00D379C4" w:rsidRPr="006E67A1">
        <w:t xml:space="preserve">the effectiveness of each of APRA and ASIC in discharging its </w:t>
      </w:r>
      <w:r w:rsidR="00DC0831" w:rsidRPr="006E67A1">
        <w:t xml:space="preserve">statutory </w:t>
      </w:r>
      <w:r w:rsidR="0010412E" w:rsidRPr="006E67A1">
        <w:t>functions and meeting</w:t>
      </w:r>
      <w:r w:rsidR="003D686F" w:rsidRPr="006E67A1">
        <w:t xml:space="preserve"> </w:t>
      </w:r>
      <w:r w:rsidR="00D379C4" w:rsidRPr="006E67A1">
        <w:t>its</w:t>
      </w:r>
      <w:r w:rsidR="0010412E" w:rsidRPr="006E67A1">
        <w:t xml:space="preserve"> statutory objects.</w:t>
      </w:r>
      <w:r w:rsidR="00632877" w:rsidRPr="006E67A1">
        <w:t xml:space="preserve"> This authority is known as the Financial Regulator </w:t>
      </w:r>
      <w:r w:rsidR="00DD442E" w:rsidRPr="006E67A1">
        <w:t>Assessment</w:t>
      </w:r>
      <w:r w:rsidR="00632877" w:rsidRPr="006E67A1">
        <w:t xml:space="preserve"> Authority.</w:t>
      </w:r>
    </w:p>
    <w:p w14:paraId="1591CDA5" w14:textId="6441D849" w:rsidR="00632877" w:rsidRPr="006E67A1" w:rsidRDefault="00632877" w:rsidP="006875D1">
      <w:pPr>
        <w:pStyle w:val="base-text-paragraph"/>
      </w:pPr>
      <w:r w:rsidRPr="006E67A1">
        <w:t xml:space="preserve">Schedule </w:t>
      </w:r>
      <w:r w:rsidR="006E67A1" w:rsidRPr="006E67A1">
        <w:t>[6.14]</w:t>
      </w:r>
      <w:r w:rsidRPr="006E67A1">
        <w:t xml:space="preserve"> to Stronger Regulators Bill makes amendments consequential to the enactment of the </w:t>
      </w:r>
      <w:r w:rsidR="00DD442E" w:rsidRPr="006E67A1">
        <w:t>Assessment</w:t>
      </w:r>
      <w:r w:rsidRPr="006E67A1">
        <w:t xml:space="preserve"> Authority Bill.</w:t>
      </w:r>
    </w:p>
    <w:p w14:paraId="3FE6C725" w14:textId="379C5C81" w:rsidR="00B17774" w:rsidRPr="006E67A1" w:rsidRDefault="00B17774" w:rsidP="00B17774">
      <w:pPr>
        <w:pStyle w:val="Heading2"/>
      </w:pPr>
      <w:r w:rsidRPr="006E67A1">
        <w:t xml:space="preserve">Context of </w:t>
      </w:r>
      <w:r w:rsidR="00DC0831" w:rsidRPr="006E67A1">
        <w:t>the measure</w:t>
      </w:r>
    </w:p>
    <w:p w14:paraId="17C8C71F" w14:textId="04959B3B" w:rsidR="00995BBC" w:rsidRPr="006E67A1" w:rsidRDefault="00995BBC" w:rsidP="008D5417">
      <w:pPr>
        <w:pStyle w:val="base-text-paragraph"/>
        <w:numPr>
          <w:ilvl w:val="1"/>
          <w:numId w:val="25"/>
        </w:numPr>
      </w:pPr>
      <w:r w:rsidRPr="006E67A1">
        <w:t>In February 2019, Commissioner Hayne recommended (see recommendation 6.14) establishing a new authority to assess the effectiveness of each regulator in discharging its statutory functions and meeting its statutory objects.</w:t>
      </w:r>
    </w:p>
    <w:p w14:paraId="4390D3FF" w14:textId="3A27AD6F" w:rsidR="00AC3D58" w:rsidRPr="006E67A1" w:rsidRDefault="00AC3D58" w:rsidP="00AC3D58">
      <w:pPr>
        <w:pStyle w:val="base-text-paragraph"/>
      </w:pPr>
      <w:r w:rsidRPr="006E67A1">
        <w:t xml:space="preserve">The Financial Services Royal Commission highlighted that while </w:t>
      </w:r>
      <w:r w:rsidR="00B37827" w:rsidRPr="006E67A1">
        <w:t>APRA and ASIC</w:t>
      </w:r>
      <w:r w:rsidRPr="006E67A1">
        <w:t xml:space="preserve"> operate within complex accountability frameworks, the regulators’ effectiveness in delivering on their mandates is not subject to consistent and independent expert review over time.</w:t>
      </w:r>
    </w:p>
    <w:p w14:paraId="7D3D8662" w14:textId="5E07C039" w:rsidR="005D2F09" w:rsidRPr="006E67A1" w:rsidRDefault="005D2F09" w:rsidP="000C27A1">
      <w:pPr>
        <w:pStyle w:val="base-text-paragraph"/>
      </w:pPr>
      <w:r w:rsidRPr="006E67A1">
        <w:t>In its response to the Financial Services Royal Commission</w:t>
      </w:r>
      <w:r w:rsidR="00A570A4" w:rsidRPr="006E67A1">
        <w:t>—</w:t>
      </w:r>
      <w:r w:rsidRPr="006E67A1">
        <w:rPr>
          <w:i/>
        </w:rPr>
        <w:t>Restoring trust in Australia’s financial system</w:t>
      </w:r>
      <w:r w:rsidR="00A570A4" w:rsidRPr="006E67A1">
        <w:t>—</w:t>
      </w:r>
      <w:r w:rsidRPr="006E67A1">
        <w:t>t</w:t>
      </w:r>
      <w:r w:rsidR="00E741ED" w:rsidRPr="006E67A1">
        <w:t>he Government agreed to</w:t>
      </w:r>
      <w:r w:rsidRPr="006E67A1">
        <w:t xml:space="preserve"> create an independently-chaired body to </w:t>
      </w:r>
      <w:r w:rsidR="00995BBC" w:rsidRPr="006E67A1">
        <w:t>regularly review and</w:t>
      </w:r>
      <w:r w:rsidRPr="006E67A1">
        <w:t xml:space="preserve"> report on the performance of </w:t>
      </w:r>
      <w:r w:rsidR="00B37827" w:rsidRPr="006E67A1">
        <w:t>APRA and ASIC</w:t>
      </w:r>
      <w:r w:rsidR="00E741ED" w:rsidRPr="006E67A1">
        <w:t>.</w:t>
      </w:r>
      <w:r w:rsidR="00995BBC" w:rsidRPr="006E67A1">
        <w:t xml:space="preserve"> </w:t>
      </w:r>
    </w:p>
    <w:p w14:paraId="340A3515" w14:textId="073DB12D" w:rsidR="00B72367" w:rsidRPr="006E67A1" w:rsidRDefault="00B72367" w:rsidP="00B72367">
      <w:pPr>
        <w:pStyle w:val="base-text-paragraph"/>
      </w:pPr>
      <w:r w:rsidRPr="006E67A1">
        <w:t xml:space="preserve">The </w:t>
      </w:r>
      <w:r w:rsidR="00DD442E" w:rsidRPr="006E67A1">
        <w:t>Assessment</w:t>
      </w:r>
      <w:r w:rsidRPr="006E67A1">
        <w:t xml:space="preserve"> Authority Bill creates a statutorily independent Authority consisting of three </w:t>
      </w:r>
      <w:r w:rsidR="00AE5C05" w:rsidRPr="006E67A1">
        <w:t xml:space="preserve">appointed </w:t>
      </w:r>
      <w:r w:rsidRPr="006E67A1">
        <w:t>part</w:t>
      </w:r>
      <w:r w:rsidRPr="006E67A1">
        <w:noBreakHyphen/>
        <w:t>time members (including the Chair) and an ex</w:t>
      </w:r>
      <w:r w:rsidRPr="006E67A1">
        <w:noBreakHyphen/>
        <w:t>officio member, being the Secretary of the Department of the Treasury (or a nominated SES employee in the Department</w:t>
      </w:r>
      <w:r w:rsidR="0008135F" w:rsidRPr="006E67A1">
        <w:t>)</w:t>
      </w:r>
      <w:r w:rsidRPr="006E67A1">
        <w:t>. The Authority will be supported by a secretariat staffed by the Department.</w:t>
      </w:r>
    </w:p>
    <w:p w14:paraId="0AA9B023" w14:textId="1D1D637C" w:rsidR="007B7AAA" w:rsidRPr="006E67A1" w:rsidRDefault="00B37827" w:rsidP="000C27A1">
      <w:pPr>
        <w:pStyle w:val="base-text-paragraph"/>
      </w:pPr>
      <w:r w:rsidRPr="006E67A1">
        <w:t>APRA and ASIC</w:t>
      </w:r>
      <w:r w:rsidR="00995BBC" w:rsidRPr="006E67A1">
        <w:t xml:space="preserve"> are independent regulators, responsible to </w:t>
      </w:r>
      <w:r w:rsidR="00C15253" w:rsidRPr="006E67A1">
        <w:t xml:space="preserve">the </w:t>
      </w:r>
      <w:r w:rsidR="00995BBC" w:rsidRPr="006E67A1">
        <w:t xml:space="preserve">Parliament. </w:t>
      </w:r>
      <w:r w:rsidR="00A05BF0" w:rsidRPr="006E67A1">
        <w:t>This independence is critical to their ability to fulfil t</w:t>
      </w:r>
      <w:r w:rsidR="007B7AAA" w:rsidRPr="006E67A1">
        <w:t>heir mandates</w:t>
      </w:r>
      <w:r w:rsidR="006D25FD" w:rsidRPr="006E67A1">
        <w:t>, and for them to have the confidence of the consumers who rely on them</w:t>
      </w:r>
      <w:r w:rsidR="007B7AAA" w:rsidRPr="006E67A1">
        <w:t xml:space="preserve">. </w:t>
      </w:r>
      <w:r w:rsidR="005D2F09" w:rsidRPr="006E67A1">
        <w:t xml:space="preserve">Regulator independence is </w:t>
      </w:r>
      <w:r w:rsidR="00A05BF0" w:rsidRPr="006E67A1">
        <w:t xml:space="preserve">also </w:t>
      </w:r>
      <w:r w:rsidR="005D2F09" w:rsidRPr="006E67A1">
        <w:t xml:space="preserve">important for maintaining the </w:t>
      </w:r>
      <w:r w:rsidR="006D25FD" w:rsidRPr="006E67A1">
        <w:t xml:space="preserve">confidence of the market as well as maintaining the market’s confidence </w:t>
      </w:r>
      <w:r w:rsidR="006D25FD" w:rsidRPr="006E67A1">
        <w:lastRenderedPageBreak/>
        <w:t>in the credibility of the regulators. Such independence is also valued highly by</w:t>
      </w:r>
      <w:r w:rsidR="005D2F09" w:rsidRPr="006E67A1">
        <w:t xml:space="preserve"> international peer regulators and bodies</w:t>
      </w:r>
      <w:r w:rsidR="00FC1FFB" w:rsidRPr="006E67A1">
        <w:t xml:space="preserve"> </w:t>
      </w:r>
      <w:r w:rsidR="005D2F09" w:rsidRPr="006E67A1">
        <w:t>such as the International Monetary Fund.</w:t>
      </w:r>
    </w:p>
    <w:p w14:paraId="44F5681D" w14:textId="4ED9D200" w:rsidR="0053343A" w:rsidRPr="006E67A1" w:rsidRDefault="005D2F09" w:rsidP="000C27A1">
      <w:pPr>
        <w:pStyle w:val="base-text-paragraph"/>
      </w:pPr>
      <w:r w:rsidRPr="006E67A1">
        <w:t>In order to not unreasonably impact regulators’ independence, t</w:t>
      </w:r>
      <w:r w:rsidR="00DF67D1" w:rsidRPr="006E67A1">
        <w:t xml:space="preserve">he Government’s response </w:t>
      </w:r>
      <w:r w:rsidR="003D686F" w:rsidRPr="006E67A1">
        <w:t>clarified</w:t>
      </w:r>
      <w:r w:rsidR="00DF67D1" w:rsidRPr="006E67A1">
        <w:t xml:space="preserve"> </w:t>
      </w:r>
      <w:r w:rsidRPr="006E67A1">
        <w:t xml:space="preserve">that </w:t>
      </w:r>
      <w:r w:rsidR="00DF67D1" w:rsidRPr="006E67A1">
        <w:t>the new authority will not have the ability to direct, make, assess or comment on the regulators’ specific enforcement actions, regulatory decisio</w:t>
      </w:r>
      <w:r w:rsidR="00B932FF" w:rsidRPr="006E67A1">
        <w:t xml:space="preserve">ns, complaints and like matters. </w:t>
      </w:r>
    </w:p>
    <w:p w14:paraId="4FED9942" w14:textId="04DEF2AF" w:rsidR="002318E4" w:rsidRPr="006E67A1" w:rsidRDefault="002318E4" w:rsidP="00F65F8F">
      <w:pPr>
        <w:pStyle w:val="base-text-paragraph"/>
      </w:pPr>
      <w:r w:rsidRPr="006E67A1">
        <w:t>As is also appropriate, there are other bodies (such as ombudsmen, courts and tribunals) in place to investigate complaints about individual matters or offer avenues of appeal from individual decisions.</w:t>
      </w:r>
    </w:p>
    <w:p w14:paraId="49D23649" w14:textId="71A12316" w:rsidR="001F3059" w:rsidRPr="006E67A1" w:rsidRDefault="00601389" w:rsidP="001F3059">
      <w:pPr>
        <w:pStyle w:val="Heading4"/>
      </w:pPr>
      <w:r w:rsidRPr="006E67A1">
        <w:t>R</w:t>
      </w:r>
      <w:r w:rsidR="001F3059" w:rsidRPr="006E67A1">
        <w:t xml:space="preserve">elationship with other oversight </w:t>
      </w:r>
      <w:r w:rsidR="00DD442E" w:rsidRPr="006E67A1">
        <w:t xml:space="preserve">and assessment </w:t>
      </w:r>
      <w:r w:rsidR="001F3059" w:rsidRPr="006E67A1">
        <w:t>mechanisms</w:t>
      </w:r>
    </w:p>
    <w:p w14:paraId="5F248EF8" w14:textId="6F751066" w:rsidR="004315B7" w:rsidRPr="006E67A1" w:rsidRDefault="001F3059" w:rsidP="004315B7">
      <w:pPr>
        <w:pStyle w:val="base-text-paragraph"/>
      </w:pPr>
      <w:r w:rsidRPr="006E67A1">
        <w:t xml:space="preserve">Both </w:t>
      </w:r>
      <w:r w:rsidR="00B37827" w:rsidRPr="006E67A1">
        <w:t>APRA and ASIC</w:t>
      </w:r>
      <w:r w:rsidRPr="006E67A1">
        <w:t xml:space="preserve"> are </w:t>
      </w:r>
      <w:r w:rsidR="00601389" w:rsidRPr="006E67A1">
        <w:t xml:space="preserve">already </w:t>
      </w:r>
      <w:r w:rsidRPr="006E67A1">
        <w:t>subject to an array of external assessment, review and oversight</w:t>
      </w:r>
      <w:r w:rsidR="004315B7" w:rsidRPr="006E67A1">
        <w:t>, including:</w:t>
      </w:r>
    </w:p>
    <w:p w14:paraId="188DB9B5" w14:textId="566D728E" w:rsidR="004315B7" w:rsidRPr="006E67A1" w:rsidRDefault="004315B7" w:rsidP="004315B7">
      <w:pPr>
        <w:pStyle w:val="dotpoint"/>
      </w:pPr>
      <w:r w:rsidRPr="006E67A1">
        <w:t>scrutiny by parliamentary committees;</w:t>
      </w:r>
    </w:p>
    <w:p w14:paraId="101A00AA" w14:textId="77777777" w:rsidR="004315B7" w:rsidRPr="006E67A1" w:rsidRDefault="004315B7" w:rsidP="004315B7">
      <w:pPr>
        <w:pStyle w:val="dotpoint"/>
      </w:pPr>
      <w:r w:rsidRPr="006E67A1">
        <w:t>ministerial oversight including ministerial direction in particular respects;</w:t>
      </w:r>
    </w:p>
    <w:p w14:paraId="50983E2B" w14:textId="77777777" w:rsidR="004315B7" w:rsidRPr="006E67A1" w:rsidRDefault="004315B7" w:rsidP="004315B7">
      <w:pPr>
        <w:pStyle w:val="dotpoint"/>
      </w:pPr>
      <w:r w:rsidRPr="006E67A1">
        <w:t>the requirement to report annually against the Government’s Regulator Performance Framework;</w:t>
      </w:r>
    </w:p>
    <w:p w14:paraId="7B95CB3D" w14:textId="4DCC0451" w:rsidR="004315B7" w:rsidRPr="006E67A1" w:rsidRDefault="004315B7" w:rsidP="004315B7">
      <w:pPr>
        <w:pStyle w:val="dotpoint"/>
      </w:pPr>
      <w:r w:rsidRPr="006E67A1">
        <w:t xml:space="preserve">the public governance framework established by the </w:t>
      </w:r>
      <w:r w:rsidRPr="006E67A1">
        <w:rPr>
          <w:i/>
        </w:rPr>
        <w:t>Public Governance, Performance and Accountability Act 2013</w:t>
      </w:r>
      <w:r w:rsidRPr="006E67A1">
        <w:t>, which includes requirements such as the publication of annual reports containing statements of performance;</w:t>
      </w:r>
    </w:p>
    <w:p w14:paraId="3CA2D846" w14:textId="6FB76ADD" w:rsidR="004315B7" w:rsidRPr="006E67A1" w:rsidRDefault="004315B7" w:rsidP="004315B7">
      <w:pPr>
        <w:pStyle w:val="dotpoint"/>
      </w:pPr>
      <w:r w:rsidRPr="006E67A1">
        <w:t>audits of annual financial accounts and ad hoc performance audits by the Australian National Audit Office;</w:t>
      </w:r>
      <w:r w:rsidR="00082E46">
        <w:t xml:space="preserve"> and</w:t>
      </w:r>
    </w:p>
    <w:p w14:paraId="4E4FCBAC" w14:textId="45E3E266" w:rsidR="004315B7" w:rsidRPr="006E67A1" w:rsidRDefault="004315B7" w:rsidP="004315B7">
      <w:pPr>
        <w:pStyle w:val="dotpoint"/>
      </w:pPr>
      <w:proofErr w:type="gramStart"/>
      <w:r w:rsidRPr="006E67A1">
        <w:t>the</w:t>
      </w:r>
      <w:proofErr w:type="gramEnd"/>
      <w:r w:rsidRPr="006E67A1">
        <w:t xml:space="preserve"> International Monetary Fund’s Financial Sector Assessment Program.</w:t>
      </w:r>
    </w:p>
    <w:p w14:paraId="20797792" w14:textId="7902F97C" w:rsidR="001F3059" w:rsidRPr="006E67A1" w:rsidRDefault="004315B7" w:rsidP="004315B7">
      <w:pPr>
        <w:pStyle w:val="base-text-paragraph"/>
      </w:pPr>
      <w:r w:rsidRPr="006E67A1">
        <w:t>While b</w:t>
      </w:r>
      <w:r w:rsidR="001F3059" w:rsidRPr="006E67A1">
        <w:t xml:space="preserve">oth regulators are accountable to </w:t>
      </w:r>
      <w:r w:rsidRPr="006E67A1">
        <w:t xml:space="preserve">the </w:t>
      </w:r>
      <w:r w:rsidR="001F3059" w:rsidRPr="006E67A1">
        <w:t xml:space="preserve">Parliament, </w:t>
      </w:r>
      <w:r w:rsidR="00140778" w:rsidRPr="006E67A1">
        <w:t>the Financial Services Royal Commission</w:t>
      </w:r>
      <w:r w:rsidR="0081393D" w:rsidRPr="006E67A1">
        <w:t xml:space="preserve"> noted that P</w:t>
      </w:r>
      <w:r w:rsidR="001F3059" w:rsidRPr="006E67A1">
        <w:t>arliamentary committees</w:t>
      </w:r>
      <w:r w:rsidR="0081393D" w:rsidRPr="006E67A1">
        <w:t>, including</w:t>
      </w:r>
      <w:r w:rsidR="001F3059" w:rsidRPr="006E67A1">
        <w:t xml:space="preserve"> Senate Estimates</w:t>
      </w:r>
      <w:r w:rsidR="0081393D" w:rsidRPr="006E67A1">
        <w:t>,</w:t>
      </w:r>
      <w:r w:rsidR="001F3059" w:rsidRPr="006E67A1">
        <w:t xml:space="preserve"> </w:t>
      </w:r>
      <w:r w:rsidR="0081393D" w:rsidRPr="006E67A1">
        <w:t>have some limitations in assessing the effectiveness of the regulators</w:t>
      </w:r>
      <w:r w:rsidR="00140778" w:rsidRPr="006E67A1">
        <w:t xml:space="preserve"> (</w:t>
      </w:r>
      <w:r w:rsidR="00082E46">
        <w:t>for example,</w:t>
      </w:r>
      <w:r w:rsidR="00140778" w:rsidRPr="006E67A1">
        <w:t xml:space="preserve"> the fields of expertise required to assess the regulators)</w:t>
      </w:r>
      <w:r w:rsidR="001F3059" w:rsidRPr="006E67A1">
        <w:t>.</w:t>
      </w:r>
    </w:p>
    <w:p w14:paraId="6EECE8D7" w14:textId="1C22A9A1" w:rsidR="001F3059" w:rsidRPr="006E67A1" w:rsidRDefault="001F3059">
      <w:pPr>
        <w:pStyle w:val="base-text-paragraph"/>
      </w:pPr>
      <w:r w:rsidRPr="006E67A1">
        <w:t>Both agencies report extensively on their activities, but these reports are not necessarily subject to rigorous and consistent external analysis. Performance audits by the Australian National Audit Office are conducted on an ad hoc basis.</w:t>
      </w:r>
    </w:p>
    <w:p w14:paraId="11AD60EA" w14:textId="74807ECA" w:rsidR="001F3059" w:rsidRPr="006E67A1" w:rsidRDefault="001F3059">
      <w:pPr>
        <w:pStyle w:val="base-text-paragraph"/>
      </w:pPr>
      <w:r w:rsidRPr="006E67A1">
        <w:t>The International Monetary Fund’s Financial Sector Assessment Program reviews the regulators on a five yearly basis, with a focus on matters related to the resilience and systemic risks of the financial sector.</w:t>
      </w:r>
    </w:p>
    <w:p w14:paraId="436BBE8F" w14:textId="3D69F22B" w:rsidR="001F3059" w:rsidRPr="006E67A1" w:rsidRDefault="001F3059">
      <w:pPr>
        <w:pStyle w:val="base-text-paragraph"/>
      </w:pPr>
      <w:r w:rsidRPr="006E67A1">
        <w:lastRenderedPageBreak/>
        <w:t xml:space="preserve">While regulators are also subject to the </w:t>
      </w:r>
      <w:r w:rsidRPr="006E67A1">
        <w:rPr>
          <w:i/>
        </w:rPr>
        <w:t>Public Governance, Performance and Accountability Act 2013</w:t>
      </w:r>
      <w:r w:rsidRPr="006E67A1">
        <w:t>, this does not require the measures of effectiveness included in the corporate plan to be assessed by an external third</w:t>
      </w:r>
      <w:r w:rsidR="00772843" w:rsidRPr="006E67A1">
        <w:t xml:space="preserve"> </w:t>
      </w:r>
      <w:r w:rsidRPr="006E67A1">
        <w:t>party.</w:t>
      </w:r>
    </w:p>
    <w:p w14:paraId="177A4DB7" w14:textId="4C5DEA07" w:rsidR="001F3059" w:rsidRPr="006E67A1" w:rsidRDefault="001F3059">
      <w:pPr>
        <w:pStyle w:val="base-text-paragraph"/>
      </w:pPr>
      <w:r w:rsidRPr="006E67A1">
        <w:t xml:space="preserve">The Authority’s activities are designed to complement and augment the existing external accountability mechanisms </w:t>
      </w:r>
      <w:r w:rsidR="00772843" w:rsidRPr="006E67A1">
        <w:t xml:space="preserve">that </w:t>
      </w:r>
      <w:r w:rsidRPr="006E67A1">
        <w:t xml:space="preserve">apply to the regulators, not </w:t>
      </w:r>
      <w:r w:rsidR="00772843" w:rsidRPr="006E67A1">
        <w:t xml:space="preserve">to </w:t>
      </w:r>
      <w:r w:rsidRPr="006E67A1">
        <w:t xml:space="preserve">duplicate them. Its reports would inform and improve the performance of other accountability mechanisms, such as </w:t>
      </w:r>
      <w:r w:rsidR="00772843" w:rsidRPr="006E67A1">
        <w:t>P</w:t>
      </w:r>
      <w:r w:rsidRPr="006E67A1">
        <w:t>arliamentary committees, and would also allow for comparison of regulator performance against their domestic and international peers where practicable.</w:t>
      </w:r>
    </w:p>
    <w:p w14:paraId="2EE7CE1A" w14:textId="77777777" w:rsidR="00B17774" w:rsidRPr="006E67A1" w:rsidRDefault="00B17774" w:rsidP="00B17774">
      <w:pPr>
        <w:pStyle w:val="Heading2"/>
      </w:pPr>
      <w:r w:rsidRPr="006E67A1">
        <w:t>Summary of new law</w:t>
      </w:r>
    </w:p>
    <w:p w14:paraId="0DDA8062" w14:textId="6290F4D7" w:rsidR="00B17774" w:rsidRPr="006E67A1" w:rsidRDefault="00626A56" w:rsidP="000C27A1">
      <w:pPr>
        <w:pStyle w:val="base-text-paragraph"/>
      </w:pPr>
      <w:r w:rsidRPr="006E67A1">
        <w:t xml:space="preserve">There are </w:t>
      </w:r>
      <w:r w:rsidR="002D08AB" w:rsidRPr="006E67A1">
        <w:t xml:space="preserve">three </w:t>
      </w:r>
      <w:r w:rsidRPr="006E67A1">
        <w:t>key components in the</w:t>
      </w:r>
      <w:r w:rsidR="00495EF1" w:rsidRPr="006E67A1">
        <w:t xml:space="preserve"> </w:t>
      </w:r>
      <w:r w:rsidR="00DD442E" w:rsidRPr="006E67A1">
        <w:t>Assessment</w:t>
      </w:r>
      <w:r w:rsidR="00495EF1" w:rsidRPr="006E67A1">
        <w:t xml:space="preserve"> Authority</w:t>
      </w:r>
      <w:r w:rsidRPr="006E67A1">
        <w:t xml:space="preserve"> Bill. </w:t>
      </w:r>
    </w:p>
    <w:p w14:paraId="65BA8989" w14:textId="6E0DB68B" w:rsidR="00626A56" w:rsidRPr="006E67A1" w:rsidRDefault="003D686F" w:rsidP="000C27A1">
      <w:pPr>
        <w:pStyle w:val="base-text-paragraph"/>
      </w:pPr>
      <w:r w:rsidRPr="006E67A1">
        <w:t xml:space="preserve">First, </w:t>
      </w:r>
      <w:r w:rsidR="00495EF1" w:rsidRPr="006E67A1">
        <w:t>it</w:t>
      </w:r>
      <w:r w:rsidRPr="006E67A1">
        <w:t xml:space="preserve"> establishes the Financial Regulator </w:t>
      </w:r>
      <w:r w:rsidR="00DD442E" w:rsidRPr="006E67A1">
        <w:t>Assessment</w:t>
      </w:r>
      <w:r w:rsidRPr="006E67A1">
        <w:t xml:space="preserve"> Authority and </w:t>
      </w:r>
      <w:r w:rsidR="00FF36FA" w:rsidRPr="006E67A1">
        <w:t xml:space="preserve">provides for </w:t>
      </w:r>
      <w:r w:rsidRPr="006E67A1">
        <w:t>its functions</w:t>
      </w:r>
      <w:r w:rsidR="00A70BDA" w:rsidRPr="006E67A1">
        <w:t xml:space="preserve"> and powers</w:t>
      </w:r>
      <w:r w:rsidRPr="006E67A1">
        <w:t>.</w:t>
      </w:r>
      <w:r w:rsidR="00287678" w:rsidRPr="006E67A1">
        <w:t xml:space="preserve"> </w:t>
      </w:r>
      <w:r w:rsidR="00A70BDA" w:rsidRPr="006E67A1">
        <w:t>APRA and ASIC are required to cooperate with the Authority</w:t>
      </w:r>
      <w:r w:rsidR="009239A6" w:rsidRPr="006E67A1">
        <w:t xml:space="preserve"> to enable the Authority to perform its functions and exercise its powers</w:t>
      </w:r>
      <w:r w:rsidR="00A70BDA" w:rsidRPr="006E67A1">
        <w:t>.</w:t>
      </w:r>
      <w:r w:rsidR="009239A6" w:rsidRPr="006E67A1">
        <w:t xml:space="preserve"> This cooperation includes providing information and documents requested by the Authority</w:t>
      </w:r>
      <w:r w:rsidR="00A70BDA" w:rsidRPr="006E67A1">
        <w:t>.</w:t>
      </w:r>
    </w:p>
    <w:p w14:paraId="00F1DA37" w14:textId="13AE0570" w:rsidR="00A70BDA" w:rsidRPr="006E67A1" w:rsidRDefault="00495EF1" w:rsidP="000C27A1">
      <w:pPr>
        <w:pStyle w:val="base-text-paragraph"/>
      </w:pPr>
      <w:r w:rsidRPr="006E67A1">
        <w:t>Second, it</w:t>
      </w:r>
      <w:r w:rsidR="00A70BDA" w:rsidRPr="006E67A1">
        <w:t xml:space="preserve"> </w:t>
      </w:r>
      <w:r w:rsidR="00FF36FA" w:rsidRPr="006E67A1">
        <w:t xml:space="preserve">sets out </w:t>
      </w:r>
      <w:r w:rsidR="001F5C3C" w:rsidRPr="006E67A1">
        <w:t>how members and staff members of the Authority are appointed</w:t>
      </w:r>
      <w:r w:rsidR="0006120C" w:rsidRPr="006E67A1">
        <w:t xml:space="preserve"> or made available</w:t>
      </w:r>
      <w:r w:rsidR="001F5C3C" w:rsidRPr="006E67A1">
        <w:t>, and how the Authority makes decisions</w:t>
      </w:r>
      <w:r w:rsidR="0003785E" w:rsidRPr="006E67A1">
        <w:t xml:space="preserve"> (including delegations)</w:t>
      </w:r>
      <w:r w:rsidR="001F5C3C" w:rsidRPr="006E67A1">
        <w:t>.</w:t>
      </w:r>
    </w:p>
    <w:p w14:paraId="133E03B7" w14:textId="3CA39EA5" w:rsidR="00C571AB" w:rsidRPr="006E67A1" w:rsidRDefault="001F5C3C" w:rsidP="000C27A1">
      <w:pPr>
        <w:pStyle w:val="base-text-paragraph"/>
      </w:pPr>
      <w:r w:rsidRPr="006E67A1">
        <w:t xml:space="preserve">Third, </w:t>
      </w:r>
      <w:r w:rsidR="00255BA5" w:rsidRPr="006E67A1">
        <w:t xml:space="preserve">to safeguard information that </w:t>
      </w:r>
      <w:r w:rsidR="00B37827" w:rsidRPr="006E67A1">
        <w:t>APRA and ASIC</w:t>
      </w:r>
      <w:r w:rsidR="00255BA5" w:rsidRPr="006E67A1">
        <w:t xml:space="preserve"> provide to the Authority, </w:t>
      </w:r>
      <w:r w:rsidR="00495EF1" w:rsidRPr="006E67A1">
        <w:t>it</w:t>
      </w:r>
      <w:r w:rsidRPr="006E67A1">
        <w:t xml:space="preserve"> </w:t>
      </w:r>
      <w:r w:rsidR="003B0722" w:rsidRPr="006E67A1">
        <w:t xml:space="preserve">prohibits </w:t>
      </w:r>
      <w:r w:rsidR="00A926BB" w:rsidRPr="006E67A1">
        <w:t xml:space="preserve">the </w:t>
      </w:r>
      <w:r w:rsidR="003B0722" w:rsidRPr="006E67A1">
        <w:t>unauthorised use or disclosure of protected information</w:t>
      </w:r>
      <w:r w:rsidR="00B045AA" w:rsidRPr="006E67A1">
        <w:t xml:space="preserve"> provided to the Authority</w:t>
      </w:r>
      <w:r w:rsidR="00082E46">
        <w:t xml:space="preserve"> (contravention of the prohibition is a criminal offence).</w:t>
      </w:r>
    </w:p>
    <w:p w14:paraId="429ACDBE" w14:textId="09ED5E95" w:rsidR="00B17774" w:rsidRPr="006E67A1" w:rsidRDefault="00B17774" w:rsidP="003A7337">
      <w:pPr>
        <w:pStyle w:val="Heading2"/>
        <w:spacing w:before="0"/>
      </w:pPr>
      <w:r w:rsidRPr="006E67A1">
        <w:t>Detailed explanation of new law</w:t>
      </w:r>
    </w:p>
    <w:p w14:paraId="6AF34DE9" w14:textId="3E7E599F" w:rsidR="00ED5099" w:rsidRPr="006E67A1" w:rsidRDefault="009043E6">
      <w:pPr>
        <w:pStyle w:val="Heading3"/>
      </w:pPr>
      <w:r w:rsidRPr="006E67A1">
        <w:t xml:space="preserve">Establishment </w:t>
      </w:r>
      <w:r w:rsidR="00F6141E" w:rsidRPr="006E67A1">
        <w:t xml:space="preserve">of </w:t>
      </w:r>
      <w:r w:rsidRPr="006E67A1">
        <w:t>the Authority</w:t>
      </w:r>
    </w:p>
    <w:p w14:paraId="79B9BDBA" w14:textId="6AB9433B" w:rsidR="00396A3D" w:rsidRPr="006E67A1" w:rsidRDefault="00396A3D" w:rsidP="000C27A1">
      <w:pPr>
        <w:pStyle w:val="base-text-paragraph"/>
      </w:pPr>
      <w:r w:rsidRPr="006E67A1">
        <w:t xml:space="preserve">The object of the </w:t>
      </w:r>
      <w:r w:rsidR="00DD442E" w:rsidRPr="006E67A1">
        <w:t>Assessment</w:t>
      </w:r>
      <w:r w:rsidRPr="006E67A1">
        <w:t xml:space="preserve"> Authority Bill is to provide for the independent assessment of APRA’s effectiveness and ASIC’s effectiveness (these expressions are defined in section </w:t>
      </w:r>
      <w:r w:rsidR="006C0FEB" w:rsidRPr="006E67A1">
        <w:t xml:space="preserve">13 </w:t>
      </w:r>
      <w:r w:rsidRPr="006E67A1">
        <w:t xml:space="preserve">of the </w:t>
      </w:r>
      <w:r w:rsidR="00DD442E" w:rsidRPr="006E67A1">
        <w:t>Assessment</w:t>
      </w:r>
      <w:r w:rsidRPr="006E67A1">
        <w:t xml:space="preserve"> Authority Bill). </w:t>
      </w:r>
      <w:r w:rsidRPr="006E67A1">
        <w:rPr>
          <w:rStyle w:val="Referencingstyle"/>
        </w:rPr>
        <w:t xml:space="preserve">[Section 3 of the </w:t>
      </w:r>
      <w:r w:rsidR="00DD442E" w:rsidRPr="006E67A1">
        <w:rPr>
          <w:rStyle w:val="Referencingstyle"/>
        </w:rPr>
        <w:t>Assessment</w:t>
      </w:r>
      <w:r w:rsidRPr="006E67A1">
        <w:rPr>
          <w:rStyle w:val="Referencingstyle"/>
        </w:rPr>
        <w:t xml:space="preserve"> Authority Bill]</w:t>
      </w:r>
    </w:p>
    <w:p w14:paraId="78A1486E" w14:textId="572D4EE7" w:rsidR="00D23DC6" w:rsidRPr="006E67A1" w:rsidRDefault="00396A3D" w:rsidP="000C27A1">
      <w:pPr>
        <w:pStyle w:val="base-text-paragraph"/>
      </w:pPr>
      <w:r w:rsidRPr="006E67A1">
        <w:t>To this end, t</w:t>
      </w:r>
      <w:r w:rsidR="00660E7F" w:rsidRPr="006E67A1">
        <w:t>he</w:t>
      </w:r>
      <w:r w:rsidR="00F6141E" w:rsidRPr="006E67A1">
        <w:t xml:space="preserve"> </w:t>
      </w:r>
      <w:r w:rsidR="00DD442E" w:rsidRPr="006E67A1">
        <w:t>Assessment</w:t>
      </w:r>
      <w:r w:rsidR="009043E6" w:rsidRPr="006E67A1">
        <w:t xml:space="preserve"> Authority Bill establishes the </w:t>
      </w:r>
      <w:r w:rsidR="00F6141E" w:rsidRPr="006E67A1">
        <w:t xml:space="preserve">Financial Regulatory </w:t>
      </w:r>
      <w:r w:rsidR="00DD442E" w:rsidRPr="006E67A1">
        <w:t>Assessment</w:t>
      </w:r>
      <w:r w:rsidR="00F6141E" w:rsidRPr="006E67A1">
        <w:t xml:space="preserve"> Authority. The Authority has </w:t>
      </w:r>
      <w:r w:rsidR="00F71EF7" w:rsidRPr="006E67A1">
        <w:t xml:space="preserve">four </w:t>
      </w:r>
      <w:r w:rsidR="00F6141E" w:rsidRPr="006E67A1">
        <w:t>members</w:t>
      </w:r>
      <w:r w:rsidR="00F71EF7" w:rsidRPr="006E67A1">
        <w:t xml:space="preserve">. Three of the members are </w:t>
      </w:r>
      <w:r w:rsidR="00F71EF7" w:rsidRPr="006E67A1">
        <w:rPr>
          <w:b/>
          <w:i/>
        </w:rPr>
        <w:t>appointed members</w:t>
      </w:r>
      <w:r w:rsidR="007F46CF" w:rsidRPr="006E67A1">
        <w:t>,</w:t>
      </w:r>
      <w:r w:rsidR="00D61B0A" w:rsidRPr="006E67A1">
        <w:t xml:space="preserve"> </w:t>
      </w:r>
      <w:r w:rsidR="00F71EF7" w:rsidRPr="006E67A1">
        <w:t xml:space="preserve">which include the </w:t>
      </w:r>
      <w:r w:rsidR="00ED25A7" w:rsidRPr="006E67A1">
        <w:t>Chair</w:t>
      </w:r>
      <w:r w:rsidR="00F71EF7" w:rsidRPr="006E67A1">
        <w:t xml:space="preserve"> and </w:t>
      </w:r>
      <w:r w:rsidR="00F469CB" w:rsidRPr="006E67A1">
        <w:t>two</w:t>
      </w:r>
      <w:r w:rsidR="00F71EF7" w:rsidRPr="006E67A1">
        <w:t xml:space="preserve"> other members</w:t>
      </w:r>
      <w:r w:rsidR="00F6141E" w:rsidRPr="006E67A1">
        <w:t>.</w:t>
      </w:r>
      <w:r w:rsidR="00F71EF7" w:rsidRPr="006E67A1">
        <w:t xml:space="preserve"> A fourth member is the </w:t>
      </w:r>
      <w:r w:rsidR="00F71EF7" w:rsidRPr="006E67A1">
        <w:rPr>
          <w:b/>
          <w:i/>
        </w:rPr>
        <w:t>Departmental member</w:t>
      </w:r>
      <w:r w:rsidR="00F71EF7" w:rsidRPr="006E67A1">
        <w:t>, wh</w:t>
      </w:r>
      <w:r w:rsidR="00D61B0A" w:rsidRPr="006E67A1">
        <w:t>ich will be the Secretary</w:t>
      </w:r>
      <w:r w:rsidR="007620DA" w:rsidRPr="006E67A1">
        <w:t xml:space="preserve"> of the Department</w:t>
      </w:r>
      <w:r w:rsidR="00D61B0A" w:rsidRPr="006E67A1">
        <w:t xml:space="preserve"> or a nominated </w:t>
      </w:r>
      <w:r w:rsidR="00F71EF7" w:rsidRPr="006E67A1">
        <w:lastRenderedPageBreak/>
        <w:t>SES employee.</w:t>
      </w:r>
      <w:r w:rsidR="00F6141E" w:rsidRPr="006E67A1">
        <w:t xml:space="preserve"> </w:t>
      </w:r>
      <w:r w:rsidR="0090517B" w:rsidRPr="006E67A1">
        <w:rPr>
          <w:rStyle w:val="Referencingstyle"/>
        </w:rPr>
        <w:t>[S</w:t>
      </w:r>
      <w:r w:rsidR="00F71EF7" w:rsidRPr="006E67A1">
        <w:rPr>
          <w:rStyle w:val="Referencingstyle"/>
        </w:rPr>
        <w:t>ection 5</w:t>
      </w:r>
      <w:r w:rsidR="00082E46">
        <w:rPr>
          <w:rStyle w:val="Referencingstyle"/>
        </w:rPr>
        <w:t xml:space="preserve"> (</w:t>
      </w:r>
      <w:r w:rsidR="00F71EF7" w:rsidRPr="006E67A1">
        <w:rPr>
          <w:rStyle w:val="Referencingstyle"/>
        </w:rPr>
        <w:t>definition</w:t>
      </w:r>
      <w:r w:rsidR="0006120C" w:rsidRPr="006E67A1">
        <w:rPr>
          <w:rStyle w:val="Referencingstyle"/>
        </w:rPr>
        <w:t>s</w:t>
      </w:r>
      <w:r w:rsidR="00F71EF7" w:rsidRPr="006E67A1">
        <w:rPr>
          <w:rStyle w:val="Referencingstyle"/>
        </w:rPr>
        <w:t xml:space="preserve"> of </w:t>
      </w:r>
      <w:r w:rsidR="00AA0FC3" w:rsidRPr="006E67A1">
        <w:rPr>
          <w:rStyle w:val="Referencingstyle"/>
        </w:rPr>
        <w:t>‘</w:t>
      </w:r>
      <w:r w:rsidR="00F71EF7" w:rsidRPr="006E67A1">
        <w:rPr>
          <w:rStyle w:val="Referencingstyle"/>
        </w:rPr>
        <w:t>appointed member</w:t>
      </w:r>
      <w:r w:rsidR="00AA0FC3" w:rsidRPr="006E67A1">
        <w:rPr>
          <w:rStyle w:val="Referencingstyle"/>
        </w:rPr>
        <w:t>’</w:t>
      </w:r>
      <w:r w:rsidR="0006120C" w:rsidRPr="006E67A1">
        <w:rPr>
          <w:rStyle w:val="Referencingstyle"/>
        </w:rPr>
        <w:t xml:space="preserve"> and </w:t>
      </w:r>
      <w:r w:rsidR="00AA0FC3" w:rsidRPr="006E67A1">
        <w:rPr>
          <w:rStyle w:val="Referencingstyle"/>
        </w:rPr>
        <w:t>‘</w:t>
      </w:r>
      <w:r w:rsidR="0006120C" w:rsidRPr="006E67A1">
        <w:rPr>
          <w:rStyle w:val="Referencingstyle"/>
        </w:rPr>
        <w:t>Departmental member</w:t>
      </w:r>
      <w:r w:rsidR="00AA0FC3" w:rsidRPr="006E67A1">
        <w:rPr>
          <w:rStyle w:val="Referencingstyle"/>
        </w:rPr>
        <w:t>’</w:t>
      </w:r>
      <w:r w:rsidR="00082E46">
        <w:rPr>
          <w:rStyle w:val="Referencingstyle"/>
        </w:rPr>
        <w:t>)</w:t>
      </w:r>
      <w:r w:rsidR="00082E46" w:rsidRPr="006E67A1">
        <w:rPr>
          <w:rStyle w:val="Referencingstyle"/>
        </w:rPr>
        <w:t xml:space="preserve"> </w:t>
      </w:r>
      <w:r w:rsidR="00F71EF7" w:rsidRPr="006E67A1">
        <w:rPr>
          <w:rStyle w:val="Referencingstyle"/>
        </w:rPr>
        <w:t>and s</w:t>
      </w:r>
      <w:r w:rsidR="0006120C" w:rsidRPr="006E67A1">
        <w:rPr>
          <w:rStyle w:val="Referencingstyle"/>
        </w:rPr>
        <w:t>ections 9</w:t>
      </w:r>
      <w:r w:rsidR="00D61B0A" w:rsidRPr="006E67A1">
        <w:rPr>
          <w:rStyle w:val="Referencingstyle"/>
        </w:rPr>
        <w:t xml:space="preserve"> and </w:t>
      </w:r>
      <w:r w:rsidR="0090517B" w:rsidRPr="006E67A1">
        <w:rPr>
          <w:rStyle w:val="Referencingstyle"/>
        </w:rPr>
        <w:t>10</w:t>
      </w:r>
      <w:r w:rsidR="00D61B0A" w:rsidRPr="006E67A1">
        <w:rPr>
          <w:rStyle w:val="Referencingstyle"/>
        </w:rPr>
        <w:t xml:space="preserve"> </w:t>
      </w:r>
      <w:r w:rsidR="0090517B" w:rsidRPr="006E67A1">
        <w:rPr>
          <w:rStyle w:val="Referencingstyle"/>
        </w:rPr>
        <w:t xml:space="preserve">of the </w:t>
      </w:r>
      <w:r w:rsidR="00DD442E" w:rsidRPr="006E67A1">
        <w:rPr>
          <w:rStyle w:val="Referencingstyle"/>
        </w:rPr>
        <w:t>Assessment</w:t>
      </w:r>
      <w:r w:rsidR="0090517B" w:rsidRPr="006E67A1">
        <w:rPr>
          <w:rStyle w:val="Referencingstyle"/>
        </w:rPr>
        <w:t xml:space="preserve"> Authority Bill]</w:t>
      </w:r>
    </w:p>
    <w:p w14:paraId="4F6AB5C4" w14:textId="73427F37" w:rsidR="00D61B0A" w:rsidRPr="006E67A1" w:rsidRDefault="00D61B0A" w:rsidP="00915C6F">
      <w:pPr>
        <w:pStyle w:val="base-text-paragraph"/>
      </w:pPr>
      <w:r w:rsidRPr="006E67A1">
        <w:t>The appointed members are appointed by the Minister under Division</w:t>
      </w:r>
      <w:r w:rsidR="007F46CF" w:rsidRPr="006E67A1">
        <w:t> </w:t>
      </w:r>
      <w:r w:rsidRPr="006E67A1">
        <w:t>3 of Part</w:t>
      </w:r>
      <w:r w:rsidR="007F46CF" w:rsidRPr="006E67A1">
        <w:t> </w:t>
      </w:r>
      <w:r w:rsidRPr="006E67A1">
        <w:t>3 of the Bill</w:t>
      </w:r>
      <w:r w:rsidR="00C84B03" w:rsidRPr="006E67A1">
        <w:t>, and will be independent of the Government</w:t>
      </w:r>
      <w:r w:rsidRPr="006E67A1">
        <w:t xml:space="preserve">. </w:t>
      </w:r>
      <w:r w:rsidR="00634822" w:rsidRPr="006E67A1">
        <w:t>The identity of the Departmental member is determined by or under Division 2 of Part 3 of the Bill. S</w:t>
      </w:r>
      <w:r w:rsidR="00C84B03" w:rsidRPr="006E67A1">
        <w:t xml:space="preserve">taff are made available to the Authority under Part 3 of the Bill. </w:t>
      </w:r>
    </w:p>
    <w:p w14:paraId="564B7CBD" w14:textId="31FEA2DE" w:rsidR="008919EE" w:rsidRPr="006E67A1" w:rsidRDefault="00C84B03" w:rsidP="000C27A1">
      <w:pPr>
        <w:pStyle w:val="base-text-paragraph"/>
      </w:pPr>
      <w:r w:rsidRPr="006E67A1">
        <w:t>Having a Departmental member of the Authority ensure</w:t>
      </w:r>
      <w:r w:rsidR="00082E46">
        <w:t>s</w:t>
      </w:r>
      <w:r w:rsidRPr="006E67A1">
        <w:t xml:space="preserve"> that the advice provided to the Minister by either the Authority or </w:t>
      </w:r>
      <w:r w:rsidR="0044360E" w:rsidRPr="006E67A1">
        <w:t xml:space="preserve">the Department </w:t>
      </w:r>
      <w:r w:rsidRPr="006E67A1">
        <w:t>is not duplicative</w:t>
      </w:r>
      <w:r w:rsidR="00082E46">
        <w:t>.</w:t>
      </w:r>
      <w:r w:rsidR="00082E46" w:rsidRPr="006E67A1">
        <w:t xml:space="preserve"> </w:t>
      </w:r>
      <w:r w:rsidR="00082E46">
        <w:t>T</w:t>
      </w:r>
      <w:r w:rsidRPr="006E67A1">
        <w:t xml:space="preserve">he Authority will retain strong statutory independence in the preparation and content </w:t>
      </w:r>
      <w:r w:rsidR="008919EE" w:rsidRPr="006E67A1">
        <w:t>of its reports and reviews.</w:t>
      </w:r>
    </w:p>
    <w:p w14:paraId="54E1141D" w14:textId="2A7319F2" w:rsidR="00D23DC6" w:rsidRPr="006E67A1" w:rsidRDefault="00D23DC6" w:rsidP="000C27A1">
      <w:pPr>
        <w:pStyle w:val="base-text-paragraph"/>
      </w:pPr>
      <w:r w:rsidRPr="006E67A1">
        <w:t xml:space="preserve">The Authority will be treated as part of the Department for the purposes of the </w:t>
      </w:r>
      <w:r w:rsidRPr="006E67A1">
        <w:rPr>
          <w:i/>
        </w:rPr>
        <w:t>Public Governance, Performance and Accountability Act 2013</w:t>
      </w:r>
      <w:r w:rsidRPr="006E67A1">
        <w:t>.</w:t>
      </w:r>
      <w:r w:rsidR="007620DA" w:rsidRPr="006E67A1">
        <w:t xml:space="preserve"> </w:t>
      </w:r>
      <w:r w:rsidRPr="006E67A1">
        <w:rPr>
          <w:rStyle w:val="Referencingstyle"/>
        </w:rPr>
        <w:t xml:space="preserve">[Section 11 of the </w:t>
      </w:r>
      <w:r w:rsidR="00DD442E" w:rsidRPr="006E67A1">
        <w:rPr>
          <w:rStyle w:val="Referencingstyle"/>
        </w:rPr>
        <w:t>Assessment</w:t>
      </w:r>
      <w:r w:rsidR="00F21DDF" w:rsidRPr="006E67A1">
        <w:rPr>
          <w:rStyle w:val="Referencingstyle"/>
        </w:rPr>
        <w:t xml:space="preserve"> Authority Bill</w:t>
      </w:r>
      <w:r w:rsidRPr="006E67A1">
        <w:rPr>
          <w:rStyle w:val="Referencingstyle"/>
        </w:rPr>
        <w:t>]</w:t>
      </w:r>
    </w:p>
    <w:p w14:paraId="6463F65E" w14:textId="2560D326" w:rsidR="00ED5099" w:rsidRPr="006E67A1" w:rsidRDefault="00D23DC6" w:rsidP="000C27A1">
      <w:pPr>
        <w:pStyle w:val="base-text-paragraph"/>
      </w:pPr>
      <w:r w:rsidRPr="006E67A1">
        <w:t>This means that m</w:t>
      </w:r>
      <w:r w:rsidR="00922348" w:rsidRPr="006E67A1">
        <w:t>embers of the Authority</w:t>
      </w:r>
      <w:r w:rsidR="00ED25A7" w:rsidRPr="006E67A1">
        <w:t xml:space="preserve"> are officials of the Department for</w:t>
      </w:r>
      <w:r w:rsidR="00922348" w:rsidRPr="006E67A1">
        <w:t xml:space="preserve"> the</w:t>
      </w:r>
      <w:r w:rsidR="00ED25A7" w:rsidRPr="006E67A1">
        <w:t xml:space="preserve"> purpose</w:t>
      </w:r>
      <w:r w:rsidR="0072740E" w:rsidRPr="006E67A1">
        <w:t>s</w:t>
      </w:r>
      <w:r w:rsidR="00ED25A7" w:rsidRPr="006E67A1">
        <w:t xml:space="preserve"> of </w:t>
      </w:r>
      <w:r w:rsidR="0072740E" w:rsidRPr="006E67A1">
        <w:t>the</w:t>
      </w:r>
      <w:r w:rsidR="00ED25A7" w:rsidRPr="006E67A1">
        <w:t xml:space="preserve"> </w:t>
      </w:r>
      <w:r w:rsidR="00072013" w:rsidRPr="006E67A1">
        <w:t>accountability obligations</w:t>
      </w:r>
      <w:r w:rsidR="00922348" w:rsidRPr="006E67A1">
        <w:t xml:space="preserve"> under </w:t>
      </w:r>
      <w:r w:rsidRPr="006E67A1">
        <w:t>that Act</w:t>
      </w:r>
      <w:r w:rsidR="00072013" w:rsidRPr="006E67A1">
        <w:t>, including</w:t>
      </w:r>
      <w:r w:rsidRPr="006E67A1">
        <w:t>,</w:t>
      </w:r>
      <w:r w:rsidR="00072013" w:rsidRPr="006E67A1">
        <w:t xml:space="preserve"> for example</w:t>
      </w:r>
      <w:r w:rsidRPr="006E67A1">
        <w:t>,</w:t>
      </w:r>
      <w:r w:rsidR="00072013" w:rsidRPr="006E67A1">
        <w:t xml:space="preserve"> the general duties of an official in that Act (</w:t>
      </w:r>
      <w:r w:rsidRPr="006E67A1">
        <w:t xml:space="preserve">see </w:t>
      </w:r>
      <w:r w:rsidR="00072013" w:rsidRPr="006E67A1">
        <w:t>sections 25</w:t>
      </w:r>
      <w:r w:rsidRPr="006E67A1">
        <w:t xml:space="preserve"> to </w:t>
      </w:r>
      <w:r w:rsidR="00072013" w:rsidRPr="006E67A1">
        <w:t>29</w:t>
      </w:r>
      <w:r w:rsidRPr="006E67A1">
        <w:t xml:space="preserve"> of that Act</w:t>
      </w:r>
      <w:r w:rsidR="00072013" w:rsidRPr="006E67A1">
        <w:t>)</w:t>
      </w:r>
      <w:r w:rsidR="00922348" w:rsidRPr="006E67A1">
        <w:t>.</w:t>
      </w:r>
      <w:r w:rsidRPr="006E67A1">
        <w:t xml:space="preserve"> Furthermore, an annual report prepared by the Secretary of the Department will be required to cover the Authority’s activities</w:t>
      </w:r>
      <w:r w:rsidR="0091586C" w:rsidRPr="006E67A1">
        <w:t xml:space="preserve"> (see section 46 of that Act)</w:t>
      </w:r>
      <w:r w:rsidRPr="006E67A1">
        <w:t>.</w:t>
      </w:r>
      <w:r w:rsidR="00F21DDF" w:rsidRPr="006E67A1">
        <w:t xml:space="preserve"> Public resources expended for the purposes of the Authority will also be used and managed by the Department, through the Secretary as the accountable authority.</w:t>
      </w:r>
    </w:p>
    <w:p w14:paraId="70BC015C" w14:textId="07425898" w:rsidR="00F21DDF" w:rsidRPr="006E67A1" w:rsidRDefault="0003785E">
      <w:pPr>
        <w:pStyle w:val="Heading3"/>
      </w:pPr>
      <w:r w:rsidRPr="006E67A1">
        <w:t>F</w:t>
      </w:r>
      <w:r w:rsidR="00F21DDF" w:rsidRPr="006E67A1">
        <w:t xml:space="preserve">unctions </w:t>
      </w:r>
      <w:r w:rsidR="00FB543C" w:rsidRPr="006E67A1">
        <w:t xml:space="preserve">and powers </w:t>
      </w:r>
      <w:r w:rsidR="00F21DDF" w:rsidRPr="006E67A1">
        <w:t>of the Authority</w:t>
      </w:r>
    </w:p>
    <w:p w14:paraId="53F5E243" w14:textId="07DE2848" w:rsidR="00E12094" w:rsidRPr="006E67A1" w:rsidRDefault="00922348" w:rsidP="000C27A1">
      <w:pPr>
        <w:pStyle w:val="base-text-paragraph"/>
      </w:pPr>
      <w:r w:rsidRPr="006E67A1">
        <w:t xml:space="preserve">The Authority’s </w:t>
      </w:r>
      <w:r w:rsidR="00072013" w:rsidRPr="006E67A1">
        <w:t>key</w:t>
      </w:r>
      <w:r w:rsidR="00C0021C" w:rsidRPr="006E67A1">
        <w:t xml:space="preserve"> </w:t>
      </w:r>
      <w:r w:rsidRPr="006E67A1">
        <w:t>functions are to</w:t>
      </w:r>
      <w:r w:rsidR="00E12094" w:rsidRPr="006E67A1">
        <w:t>:</w:t>
      </w:r>
    </w:p>
    <w:p w14:paraId="42977182" w14:textId="489234D7" w:rsidR="00E12094" w:rsidRPr="006E67A1" w:rsidRDefault="0090517B" w:rsidP="0071471B">
      <w:pPr>
        <w:pStyle w:val="dotpoint"/>
      </w:pPr>
      <w:r w:rsidRPr="006E67A1">
        <w:t xml:space="preserve">biennially </w:t>
      </w:r>
      <w:r w:rsidR="00922348" w:rsidRPr="006E67A1">
        <w:t>assess and report to the Minister</w:t>
      </w:r>
      <w:r w:rsidR="00C0021C" w:rsidRPr="006E67A1">
        <w:t xml:space="preserve"> </w:t>
      </w:r>
      <w:r w:rsidRPr="006E67A1">
        <w:t xml:space="preserve">on </w:t>
      </w:r>
      <w:r w:rsidR="00922348" w:rsidRPr="006E67A1">
        <w:t>APRA</w:t>
      </w:r>
      <w:r w:rsidR="00D81F57" w:rsidRPr="006E67A1">
        <w:t>’s effectiveness</w:t>
      </w:r>
      <w:r w:rsidR="00922348" w:rsidRPr="006E67A1">
        <w:t xml:space="preserve"> and </w:t>
      </w:r>
      <w:r w:rsidR="00B045AA" w:rsidRPr="006E67A1">
        <w:t xml:space="preserve">on </w:t>
      </w:r>
      <w:r w:rsidR="00922348" w:rsidRPr="006E67A1">
        <w:t>ASIC</w:t>
      </w:r>
      <w:r w:rsidR="00D81F57" w:rsidRPr="006E67A1">
        <w:t>’s effectiveness</w:t>
      </w:r>
      <w:r w:rsidR="00C0021C" w:rsidRPr="006E67A1">
        <w:t>;</w:t>
      </w:r>
      <w:r w:rsidR="006875D1">
        <w:t xml:space="preserve"> </w:t>
      </w:r>
      <w:r w:rsidRPr="006E67A1">
        <w:rPr>
          <w:rStyle w:val="Referencingstyle"/>
        </w:rPr>
        <w:t>[Paragraphs</w:t>
      </w:r>
      <w:r w:rsidR="00D81F57" w:rsidRPr="006E67A1">
        <w:rPr>
          <w:rStyle w:val="Referencingstyle"/>
        </w:rPr>
        <w:t> </w:t>
      </w:r>
      <w:r w:rsidRPr="006E67A1">
        <w:rPr>
          <w:rStyle w:val="Referencingstyle"/>
        </w:rPr>
        <w:t xml:space="preserve">12(1)(a) and (b) and subsection 14(1) of the </w:t>
      </w:r>
      <w:r w:rsidR="00DD442E" w:rsidRPr="006E67A1">
        <w:rPr>
          <w:rStyle w:val="Referencingstyle"/>
        </w:rPr>
        <w:t>Assessment</w:t>
      </w:r>
      <w:r w:rsidRPr="006E67A1">
        <w:rPr>
          <w:rStyle w:val="Referencingstyle"/>
        </w:rPr>
        <w:t xml:space="preserve"> Authority Bill]</w:t>
      </w:r>
    </w:p>
    <w:p w14:paraId="386B689C" w14:textId="5BF5D8DA" w:rsidR="00D81F57" w:rsidRPr="006E67A1" w:rsidRDefault="00C0021C" w:rsidP="0071471B">
      <w:pPr>
        <w:pStyle w:val="dotpoint"/>
      </w:pPr>
      <w:r w:rsidRPr="006E67A1">
        <w:t xml:space="preserve">when requested by the Minister, </w:t>
      </w:r>
      <w:r w:rsidR="00E12094" w:rsidRPr="006E67A1">
        <w:t xml:space="preserve">undertake </w:t>
      </w:r>
      <w:r w:rsidR="009D1DD9" w:rsidRPr="006E67A1">
        <w:t xml:space="preserve">or cause </w:t>
      </w:r>
      <w:r w:rsidR="004E486A" w:rsidRPr="006E67A1">
        <w:t>someone else to undertake</w:t>
      </w:r>
      <w:r w:rsidR="009D1DD9" w:rsidRPr="006E67A1">
        <w:t xml:space="preserve"> </w:t>
      </w:r>
      <w:r w:rsidR="00E12094" w:rsidRPr="006E67A1">
        <w:t xml:space="preserve">capability reviews of </w:t>
      </w:r>
      <w:r w:rsidR="00D81F57" w:rsidRPr="006E67A1">
        <w:t xml:space="preserve">each of </w:t>
      </w:r>
      <w:r w:rsidR="00B37827" w:rsidRPr="006E67A1">
        <w:t>APRA and ASIC</w:t>
      </w:r>
      <w:r w:rsidRPr="006E67A1">
        <w:t xml:space="preserve"> and report to the Minister</w:t>
      </w:r>
      <w:r w:rsidR="00D81F57" w:rsidRPr="006E67A1">
        <w:t xml:space="preserve">; </w:t>
      </w:r>
      <w:r w:rsidR="006E6FFC" w:rsidRPr="006E67A1">
        <w:t xml:space="preserve">and </w:t>
      </w:r>
      <w:r w:rsidR="00D81F57" w:rsidRPr="006E67A1">
        <w:rPr>
          <w:rStyle w:val="Referencingstyle"/>
        </w:rPr>
        <w:t>[Paragraphs 12(1)(c) and (d)</w:t>
      </w:r>
      <w:r w:rsidR="009D1DD9" w:rsidRPr="006E67A1">
        <w:rPr>
          <w:rStyle w:val="Referencingstyle"/>
        </w:rPr>
        <w:t xml:space="preserve"> and subsection 12(3)</w:t>
      </w:r>
      <w:r w:rsidR="00D81F57" w:rsidRPr="006E67A1">
        <w:rPr>
          <w:rStyle w:val="Referencingstyle"/>
        </w:rPr>
        <w:t xml:space="preserve"> of the </w:t>
      </w:r>
      <w:r w:rsidR="00DD442E" w:rsidRPr="006E67A1">
        <w:rPr>
          <w:rStyle w:val="Referencingstyle"/>
        </w:rPr>
        <w:t>Assessment</w:t>
      </w:r>
      <w:r w:rsidR="00D81F57" w:rsidRPr="006E67A1">
        <w:rPr>
          <w:rStyle w:val="Referencingstyle"/>
        </w:rPr>
        <w:t xml:space="preserve"> Authority Bill]</w:t>
      </w:r>
    </w:p>
    <w:p w14:paraId="30CFF288" w14:textId="408D5666" w:rsidR="00C0021C" w:rsidRPr="006E67A1" w:rsidRDefault="00D81F57" w:rsidP="00DC45B4">
      <w:pPr>
        <w:pStyle w:val="dotpoint"/>
      </w:pPr>
      <w:proofErr w:type="gramStart"/>
      <w:r w:rsidRPr="006E67A1">
        <w:t>on</w:t>
      </w:r>
      <w:proofErr w:type="gramEnd"/>
      <w:r w:rsidRPr="006E67A1">
        <w:t xml:space="preserve"> an ad hoc basis, either on its own initiative or when requested by the Minister, report to the Minister on any matter relating to either or both of APRA’s effectiveness and ASIC’s effectiveness</w:t>
      </w:r>
      <w:r w:rsidR="00082E46">
        <w:t>.</w:t>
      </w:r>
      <w:r w:rsidR="009D1DD9" w:rsidRPr="006E67A1">
        <w:t xml:space="preserve"> </w:t>
      </w:r>
      <w:r w:rsidR="009D1DD9" w:rsidRPr="006E67A1">
        <w:rPr>
          <w:rStyle w:val="Referencingstyle"/>
        </w:rPr>
        <w:t xml:space="preserve">[Paragraph 12(1)(e) of the </w:t>
      </w:r>
      <w:r w:rsidR="00DD442E" w:rsidRPr="006E67A1">
        <w:rPr>
          <w:rStyle w:val="Referencingstyle"/>
        </w:rPr>
        <w:t>Assessment</w:t>
      </w:r>
      <w:r w:rsidR="009D1DD9" w:rsidRPr="006E67A1">
        <w:rPr>
          <w:rStyle w:val="Referencingstyle"/>
        </w:rPr>
        <w:t xml:space="preserve"> Authority Bill]</w:t>
      </w:r>
    </w:p>
    <w:p w14:paraId="2E46ABC5" w14:textId="09384FF7" w:rsidR="00F469CB" w:rsidRPr="006E67A1" w:rsidRDefault="007D04AD" w:rsidP="006E6FFC">
      <w:pPr>
        <w:pStyle w:val="base-text-paragraph"/>
      </w:pPr>
      <w:r w:rsidRPr="006E67A1">
        <w:t>A</w:t>
      </w:r>
      <w:r w:rsidR="00CD1286" w:rsidRPr="006E67A1">
        <w:t>ssessment</w:t>
      </w:r>
      <w:r w:rsidRPr="006E67A1">
        <w:t>s</w:t>
      </w:r>
      <w:r w:rsidR="00CD1286" w:rsidRPr="006E67A1">
        <w:t xml:space="preserve"> </w:t>
      </w:r>
      <w:r w:rsidR="00E01B83" w:rsidRPr="006E67A1">
        <w:t xml:space="preserve">of </w:t>
      </w:r>
      <w:r w:rsidR="00C84B03" w:rsidRPr="006E67A1">
        <w:t>each regulator’s</w:t>
      </w:r>
      <w:r w:rsidRPr="006E67A1">
        <w:t xml:space="preserve"> effectiveness </w:t>
      </w:r>
      <w:r w:rsidR="00CD1286" w:rsidRPr="006E67A1">
        <w:t xml:space="preserve">look backward at how effectively the regulator has achieved its statutory mandate, while </w:t>
      </w:r>
      <w:r w:rsidR="00CD1286" w:rsidRPr="006E67A1">
        <w:lastRenderedPageBreak/>
        <w:t>capability review</w:t>
      </w:r>
      <w:r w:rsidRPr="006E67A1">
        <w:t>s</w:t>
      </w:r>
      <w:r w:rsidR="00CD1286" w:rsidRPr="006E67A1">
        <w:t xml:space="preserve"> </w:t>
      </w:r>
      <w:r w:rsidRPr="006E67A1">
        <w:t>l</w:t>
      </w:r>
      <w:r w:rsidR="00CD1286" w:rsidRPr="006E67A1">
        <w:t xml:space="preserve">ook forward at </w:t>
      </w:r>
      <w:r w:rsidRPr="006E67A1">
        <w:t>how each</w:t>
      </w:r>
      <w:r w:rsidR="00CD1286" w:rsidRPr="006E67A1">
        <w:t xml:space="preserve"> regulator </w:t>
      </w:r>
      <w:r w:rsidR="00150D7E" w:rsidRPr="006E67A1">
        <w:t>is able to</w:t>
      </w:r>
      <w:r w:rsidRPr="006E67A1">
        <w:t xml:space="preserve"> </w:t>
      </w:r>
      <w:r w:rsidR="00CD1286" w:rsidRPr="006E67A1">
        <w:t>achieve its statutory mandate</w:t>
      </w:r>
      <w:r w:rsidRPr="006E67A1">
        <w:t xml:space="preserve"> in the future</w:t>
      </w:r>
      <w:r w:rsidR="00CD1286" w:rsidRPr="006E67A1">
        <w:t>.</w:t>
      </w:r>
    </w:p>
    <w:p w14:paraId="6D76B66A" w14:textId="2CFE7356" w:rsidR="00D634E7" w:rsidRPr="006E67A1" w:rsidRDefault="00F469CB" w:rsidP="006E6FFC">
      <w:pPr>
        <w:pStyle w:val="base-text-paragraph"/>
      </w:pPr>
      <w:r w:rsidRPr="006E67A1">
        <w:t xml:space="preserve">Biennial assessments consider </w:t>
      </w:r>
      <w:r w:rsidR="00B37827" w:rsidRPr="006E67A1">
        <w:t>APRA’s or ASIC’s</w:t>
      </w:r>
      <w:r w:rsidRPr="006E67A1">
        <w:t xml:space="preserve"> effectiveness comprehensively</w:t>
      </w:r>
      <w:r w:rsidR="00D634E7" w:rsidRPr="006E67A1">
        <w:t>.</w:t>
      </w:r>
      <w:r w:rsidR="00753BE5" w:rsidRPr="006E67A1">
        <w:t xml:space="preserve"> The </w:t>
      </w:r>
      <w:r w:rsidR="00D634E7" w:rsidRPr="006E67A1">
        <w:t xml:space="preserve">level of detail for </w:t>
      </w:r>
      <w:r w:rsidR="00753BE5" w:rsidRPr="006E67A1">
        <w:t xml:space="preserve">which a biennial assessment report will </w:t>
      </w:r>
      <w:r w:rsidR="00D634E7" w:rsidRPr="006E67A1">
        <w:t xml:space="preserve">cover </w:t>
      </w:r>
      <w:r w:rsidR="00592762" w:rsidRPr="006E67A1">
        <w:t>any particular</w:t>
      </w:r>
      <w:r w:rsidR="00753BE5" w:rsidRPr="006E67A1">
        <w:t xml:space="preserve"> aspect of </w:t>
      </w:r>
      <w:r w:rsidR="00B37827" w:rsidRPr="006E67A1">
        <w:t>APRA’s or ASIC’s</w:t>
      </w:r>
      <w:r w:rsidR="00753BE5" w:rsidRPr="006E67A1">
        <w:t xml:space="preserve"> effectiveness may vary depending on </w:t>
      </w:r>
      <w:r w:rsidR="009F60AE" w:rsidRPr="006E67A1">
        <w:t xml:space="preserve">the </w:t>
      </w:r>
      <w:r w:rsidR="00753BE5" w:rsidRPr="006E67A1">
        <w:t xml:space="preserve">result of the </w:t>
      </w:r>
      <w:r w:rsidR="00D634E7" w:rsidRPr="006E67A1">
        <w:t xml:space="preserve">Authority’s </w:t>
      </w:r>
      <w:r w:rsidR="00753BE5" w:rsidRPr="006E67A1">
        <w:t>assessment</w:t>
      </w:r>
      <w:r w:rsidR="00323567" w:rsidRPr="006E67A1">
        <w:t xml:space="preserve"> of that aspect</w:t>
      </w:r>
      <w:r w:rsidR="00753BE5" w:rsidRPr="006E67A1">
        <w:t>.</w:t>
      </w:r>
    </w:p>
    <w:p w14:paraId="187D9F83" w14:textId="3E75C3A7" w:rsidR="007F7FBE" w:rsidRPr="006E67A1" w:rsidRDefault="00D634E7" w:rsidP="006E6FFC">
      <w:pPr>
        <w:pStyle w:val="base-text-paragraph"/>
      </w:pPr>
      <w:r w:rsidRPr="006E67A1">
        <w:t>Ad hoc assessments will only consider particular matters relating to either or both regulators’ effectiveness, being determined by the Authority (for self</w:t>
      </w:r>
      <w:r w:rsidRPr="006E67A1">
        <w:noBreakHyphen/>
        <w:t>initiated reports) or the matters covered by the terms of reference given by the Minister.</w:t>
      </w:r>
    </w:p>
    <w:p w14:paraId="72C47C0F" w14:textId="50606017" w:rsidR="00C51D0B" w:rsidRPr="006E67A1" w:rsidRDefault="00AC3D58">
      <w:pPr>
        <w:pStyle w:val="Heading4"/>
      </w:pPr>
      <w:r w:rsidRPr="006E67A1">
        <w:t>T</w:t>
      </w:r>
      <w:r w:rsidR="00531C60" w:rsidRPr="006E67A1">
        <w:t xml:space="preserve">he </w:t>
      </w:r>
      <w:r w:rsidR="00082E46">
        <w:t>m</w:t>
      </w:r>
      <w:r w:rsidR="00082E46" w:rsidRPr="006E67A1">
        <w:t xml:space="preserve">eaning </w:t>
      </w:r>
      <w:r w:rsidR="001964FC" w:rsidRPr="006E67A1">
        <w:t xml:space="preserve">of </w:t>
      </w:r>
      <w:r w:rsidR="00B37827" w:rsidRPr="006E67A1">
        <w:t>APRA’s and ASIC’s</w:t>
      </w:r>
      <w:r w:rsidR="00D01B9D" w:rsidRPr="006E67A1">
        <w:t xml:space="preserve"> </w:t>
      </w:r>
      <w:r w:rsidR="001964FC" w:rsidRPr="006E67A1">
        <w:t>effectiveness</w:t>
      </w:r>
    </w:p>
    <w:p w14:paraId="6057AEB1" w14:textId="1E2F96D6" w:rsidR="00500B18" w:rsidRPr="006E67A1" w:rsidRDefault="00F756C5" w:rsidP="00AD6BED">
      <w:pPr>
        <w:pStyle w:val="base-text-paragraph"/>
      </w:pPr>
      <w:r w:rsidRPr="006E67A1">
        <w:t>The meani</w:t>
      </w:r>
      <w:r w:rsidR="00E34F09" w:rsidRPr="006E67A1">
        <w:t xml:space="preserve">ng of </w:t>
      </w:r>
      <w:r w:rsidR="00931570" w:rsidRPr="006E67A1">
        <w:rPr>
          <w:b/>
          <w:i/>
        </w:rPr>
        <w:t xml:space="preserve">APRA’s </w:t>
      </w:r>
      <w:r w:rsidR="00E34F09" w:rsidRPr="006E67A1">
        <w:rPr>
          <w:b/>
          <w:i/>
        </w:rPr>
        <w:t>effectiveness</w:t>
      </w:r>
      <w:r w:rsidR="00E34F09" w:rsidRPr="006E67A1">
        <w:t xml:space="preserve"> </w:t>
      </w:r>
      <w:r w:rsidR="00931570" w:rsidRPr="006E67A1">
        <w:t xml:space="preserve">and </w:t>
      </w:r>
      <w:r w:rsidR="00931570" w:rsidRPr="006E67A1">
        <w:rPr>
          <w:b/>
          <w:i/>
        </w:rPr>
        <w:t xml:space="preserve">ASIC’s </w:t>
      </w:r>
      <w:r w:rsidR="00E34F09" w:rsidRPr="006E67A1">
        <w:rPr>
          <w:b/>
          <w:i/>
        </w:rPr>
        <w:t>effectiveness</w:t>
      </w:r>
      <w:r w:rsidR="00E34F09" w:rsidRPr="006E67A1">
        <w:t xml:space="preserve"> is defined broadly</w:t>
      </w:r>
      <w:r w:rsidR="008E3E5A" w:rsidRPr="006E67A1">
        <w:t xml:space="preserve">. </w:t>
      </w:r>
      <w:r w:rsidR="00601E23" w:rsidRPr="006E67A1">
        <w:t>A</w:t>
      </w:r>
      <w:r w:rsidR="00836BEA" w:rsidRPr="006E67A1">
        <w:t xml:space="preserve">n assessment of </w:t>
      </w:r>
      <w:r w:rsidR="008E3E5A" w:rsidRPr="006E67A1">
        <w:t>each regulator’s effectiveness</w:t>
      </w:r>
      <w:r w:rsidR="00836BEA" w:rsidRPr="006E67A1">
        <w:t xml:space="preserve"> </w:t>
      </w:r>
      <w:r w:rsidR="00500B18" w:rsidRPr="006E67A1">
        <w:t>requires</w:t>
      </w:r>
      <w:r w:rsidR="000C5370" w:rsidRPr="006E67A1">
        <w:t xml:space="preserve"> consideration of</w:t>
      </w:r>
      <w:r w:rsidR="006E6FFC" w:rsidRPr="006E67A1">
        <w:t xml:space="preserve"> each of the following</w:t>
      </w:r>
      <w:r w:rsidR="00500B18" w:rsidRPr="006E67A1">
        <w:t>:</w:t>
      </w:r>
    </w:p>
    <w:p w14:paraId="74829C69" w14:textId="22BA48C4" w:rsidR="00C153DF" w:rsidRPr="006E67A1" w:rsidRDefault="00FC6994" w:rsidP="0071471B">
      <w:pPr>
        <w:pStyle w:val="dotpoint"/>
      </w:pPr>
      <w:r w:rsidRPr="006E67A1">
        <w:t>its</w:t>
      </w:r>
      <w:r w:rsidR="00836BEA" w:rsidRPr="006E67A1">
        <w:t xml:space="preserve"> effectiveness in achieving the </w:t>
      </w:r>
      <w:r w:rsidRPr="006E67A1">
        <w:t>object</w:t>
      </w:r>
      <w:r w:rsidR="002A0190" w:rsidRPr="006E67A1">
        <w:t>s</w:t>
      </w:r>
      <w:r w:rsidR="00836BEA" w:rsidRPr="006E67A1">
        <w:t xml:space="preserve"> for which </w:t>
      </w:r>
      <w:r w:rsidR="002A0190" w:rsidRPr="006E67A1">
        <w:t xml:space="preserve">the regulator </w:t>
      </w:r>
      <w:r w:rsidRPr="006E67A1">
        <w:t>is</w:t>
      </w:r>
      <w:r w:rsidR="00836BEA" w:rsidRPr="006E67A1">
        <w:t xml:space="preserve"> established, </w:t>
      </w:r>
      <w:r w:rsidR="008E3E5A" w:rsidRPr="006E67A1">
        <w:t>s</w:t>
      </w:r>
      <w:r w:rsidR="00836BEA" w:rsidRPr="006E67A1">
        <w:t>pecified</w:t>
      </w:r>
      <w:r w:rsidR="00C153DF" w:rsidRPr="006E67A1">
        <w:t>:</w:t>
      </w:r>
    </w:p>
    <w:p w14:paraId="4F8F6DCD" w14:textId="06B8A426" w:rsidR="00C153DF" w:rsidRPr="006E67A1" w:rsidRDefault="00C153DF">
      <w:pPr>
        <w:pStyle w:val="dotpoint2"/>
      </w:pPr>
      <w:r w:rsidRPr="006E67A1">
        <w:t xml:space="preserve">for APRA—in </w:t>
      </w:r>
      <w:r w:rsidR="002A0190" w:rsidRPr="006E67A1">
        <w:t xml:space="preserve">section 8 </w:t>
      </w:r>
      <w:r w:rsidR="00836BEA" w:rsidRPr="006E67A1">
        <w:t xml:space="preserve">of the </w:t>
      </w:r>
      <w:r w:rsidR="00836BEA" w:rsidRPr="006E67A1">
        <w:rPr>
          <w:i/>
        </w:rPr>
        <w:t>Australian Prudential Regulatory Authority Act 1998</w:t>
      </w:r>
      <w:r w:rsidRPr="006E67A1">
        <w:t xml:space="preserve">; </w:t>
      </w:r>
      <w:r w:rsidR="00FC6994" w:rsidRPr="006E67A1">
        <w:t>and</w:t>
      </w:r>
    </w:p>
    <w:p w14:paraId="67361879" w14:textId="5DEB8246" w:rsidR="00500B18" w:rsidRPr="006E67A1" w:rsidRDefault="00C153DF">
      <w:pPr>
        <w:pStyle w:val="dotpoint2"/>
      </w:pPr>
      <w:r w:rsidRPr="006E67A1">
        <w:t xml:space="preserve">for ASIC—in </w:t>
      </w:r>
      <w:r w:rsidR="00FC6994" w:rsidRPr="006E67A1">
        <w:t xml:space="preserve">section 1 of the </w:t>
      </w:r>
      <w:r w:rsidR="00365D3D" w:rsidRPr="006E67A1">
        <w:rPr>
          <w:i/>
        </w:rPr>
        <w:t>Australian Securities and Investments Commission Act 2001</w:t>
      </w:r>
      <w:r w:rsidR="006E6FFC" w:rsidRPr="006E67A1">
        <w:t>;</w:t>
      </w:r>
    </w:p>
    <w:p w14:paraId="1B4D7EB7" w14:textId="3294613E" w:rsidR="002A0190" w:rsidRPr="006E67A1" w:rsidRDefault="002A0190" w:rsidP="00DC45B4">
      <w:pPr>
        <w:pStyle w:val="dotpoint"/>
      </w:pPr>
      <w:r w:rsidRPr="006E67A1">
        <w:t xml:space="preserve">the effectiveness of each regulator in performing its </w:t>
      </w:r>
      <w:r w:rsidR="00E3252F" w:rsidRPr="006E67A1">
        <w:t xml:space="preserve">statutory </w:t>
      </w:r>
      <w:r w:rsidRPr="006E67A1">
        <w:t xml:space="preserve">functions and exercising its </w:t>
      </w:r>
      <w:r w:rsidR="00E3252F" w:rsidRPr="006E67A1">
        <w:t xml:space="preserve">statutory </w:t>
      </w:r>
      <w:r w:rsidRPr="006E67A1">
        <w:t>powers;</w:t>
      </w:r>
    </w:p>
    <w:p w14:paraId="15ED6DBA" w14:textId="7B25BBED" w:rsidR="009C430F" w:rsidRPr="006E67A1" w:rsidRDefault="000C5370" w:rsidP="00DC45B4">
      <w:pPr>
        <w:pStyle w:val="dotpoint"/>
      </w:pPr>
      <w:r w:rsidRPr="006E67A1">
        <w:t xml:space="preserve">the extent to which it is independent in performing its </w:t>
      </w:r>
      <w:r w:rsidR="00E3252F" w:rsidRPr="006E67A1">
        <w:t xml:space="preserve">statutory </w:t>
      </w:r>
      <w:r w:rsidRPr="006E67A1">
        <w:t>funct</w:t>
      </w:r>
      <w:r w:rsidR="009C430F" w:rsidRPr="006E67A1">
        <w:t xml:space="preserve">ions and exercising its </w:t>
      </w:r>
      <w:r w:rsidR="00E3252F" w:rsidRPr="006E67A1">
        <w:t xml:space="preserve">statutory </w:t>
      </w:r>
      <w:r w:rsidR="009C430F" w:rsidRPr="006E67A1">
        <w:t>powers</w:t>
      </w:r>
      <w:r w:rsidR="00931570" w:rsidRPr="006E67A1">
        <w:t>;</w:t>
      </w:r>
    </w:p>
    <w:p w14:paraId="30B5F960" w14:textId="49E5DDC9" w:rsidR="00714ECA" w:rsidRPr="006E67A1" w:rsidRDefault="009F7344" w:rsidP="00431CDF">
      <w:pPr>
        <w:pStyle w:val="dotpoint"/>
      </w:pPr>
      <w:r w:rsidRPr="006E67A1">
        <w:t xml:space="preserve">the effectiveness of </w:t>
      </w:r>
      <w:r w:rsidR="008E3E5A" w:rsidRPr="006E67A1">
        <w:t xml:space="preserve">its </w:t>
      </w:r>
      <w:r w:rsidRPr="006E67A1">
        <w:t>frameworks for</w:t>
      </w:r>
      <w:r w:rsidR="008E3E5A" w:rsidRPr="006E67A1">
        <w:t xml:space="preserve"> executive</w:t>
      </w:r>
      <w:r w:rsidRPr="006E67A1">
        <w:t xml:space="preserve"> accountability</w:t>
      </w:r>
      <w:r w:rsidR="00931570" w:rsidRPr="006E67A1">
        <w:t xml:space="preserve"> (see</w:t>
      </w:r>
      <w:r w:rsidRPr="006E67A1">
        <w:t xml:space="preserve"> recommendation 6.12 of </w:t>
      </w:r>
      <w:r w:rsidR="00F346B0" w:rsidRPr="006E67A1">
        <w:t>the Financial</w:t>
      </w:r>
      <w:r w:rsidR="00FC6994" w:rsidRPr="006E67A1">
        <w:t xml:space="preserve"> Services Royal Commission, which recommended that each of APRA and ASIC</w:t>
      </w:r>
      <w:r w:rsidR="00F346B0" w:rsidRPr="006E67A1">
        <w:t xml:space="preserve"> be subject to executive accountability principles consistent with the Banking Executive Accountability Regime</w:t>
      </w:r>
      <w:r w:rsidR="00714ECA" w:rsidRPr="006E67A1">
        <w:t xml:space="preserve"> (BEAR)</w:t>
      </w:r>
      <w:r w:rsidR="00FF36FA" w:rsidRPr="006E67A1">
        <w:t>)</w:t>
      </w:r>
      <w:r w:rsidR="00931570" w:rsidRPr="006E67A1">
        <w:t>;</w:t>
      </w:r>
    </w:p>
    <w:p w14:paraId="2FFA0E21" w14:textId="5D83D3FB" w:rsidR="00500B18" w:rsidRPr="006E67A1" w:rsidRDefault="00714ECA" w:rsidP="003E5D7F">
      <w:pPr>
        <w:pStyle w:val="dotpoint"/>
      </w:pPr>
      <w:r w:rsidRPr="006E67A1">
        <w:t xml:space="preserve">the extent to which it complies with Division 4 of Part 2 of the </w:t>
      </w:r>
      <w:r w:rsidR="00DD442E" w:rsidRPr="006E67A1">
        <w:t>Assessment</w:t>
      </w:r>
      <w:r w:rsidRPr="006E67A1">
        <w:t xml:space="preserve"> Authority Bill</w:t>
      </w:r>
      <w:r w:rsidR="00FF36FA" w:rsidRPr="006E67A1">
        <w:t xml:space="preserve"> (requiring</w:t>
      </w:r>
      <w:r w:rsidRPr="006E67A1">
        <w:t xml:space="preserve"> </w:t>
      </w:r>
      <w:r w:rsidR="00FF36FA" w:rsidRPr="006E67A1">
        <w:t xml:space="preserve">the regulators to cooperate </w:t>
      </w:r>
      <w:r w:rsidRPr="006E67A1">
        <w:t>with the Authority</w:t>
      </w:r>
      <w:r w:rsidR="00FF36FA" w:rsidRPr="006E67A1">
        <w:t>)</w:t>
      </w:r>
      <w:r w:rsidR="008E3E5A" w:rsidRPr="006E67A1">
        <w:t>;</w:t>
      </w:r>
      <w:r w:rsidR="00C84B03" w:rsidRPr="006E67A1">
        <w:t xml:space="preserve"> and</w:t>
      </w:r>
    </w:p>
    <w:p w14:paraId="53FB9314" w14:textId="03796B44" w:rsidR="008E3E5A" w:rsidRPr="006E67A1" w:rsidRDefault="008E3E5A" w:rsidP="00E779E7">
      <w:pPr>
        <w:pStyle w:val="dotpoint"/>
      </w:pPr>
      <w:proofErr w:type="gramStart"/>
      <w:r w:rsidRPr="006E67A1">
        <w:t>other</w:t>
      </w:r>
      <w:proofErr w:type="gramEnd"/>
      <w:r w:rsidRPr="006E67A1">
        <w:t xml:space="preserve"> matter</w:t>
      </w:r>
      <w:r w:rsidR="00F42ED1">
        <w:t>s</w:t>
      </w:r>
      <w:r w:rsidRPr="006E67A1">
        <w:t xml:space="preserve"> connected with the performance of </w:t>
      </w:r>
      <w:r w:rsidR="00614C30" w:rsidRPr="006E67A1">
        <w:t xml:space="preserve">either regulator’s </w:t>
      </w:r>
      <w:r w:rsidR="00E3252F" w:rsidRPr="006E67A1">
        <w:t xml:space="preserve">statutory </w:t>
      </w:r>
      <w:r w:rsidRPr="006E67A1">
        <w:t xml:space="preserve">functions or </w:t>
      </w:r>
      <w:r w:rsidR="00F42ED1">
        <w:t xml:space="preserve">the </w:t>
      </w:r>
      <w:r w:rsidRPr="006E67A1">
        <w:t xml:space="preserve">exercise of </w:t>
      </w:r>
      <w:r w:rsidR="00614C30" w:rsidRPr="006E67A1">
        <w:t xml:space="preserve">either regulator’s </w:t>
      </w:r>
      <w:r w:rsidR="00E3252F" w:rsidRPr="006E67A1">
        <w:t xml:space="preserve">statutory </w:t>
      </w:r>
      <w:r w:rsidRPr="006E67A1">
        <w:t xml:space="preserve">powers </w:t>
      </w:r>
      <w:r w:rsidR="00614C30" w:rsidRPr="006E67A1">
        <w:t xml:space="preserve">that </w:t>
      </w:r>
      <w:r w:rsidR="00F42ED1">
        <w:t>are</w:t>
      </w:r>
      <w:r w:rsidR="00F42ED1" w:rsidRPr="006E67A1">
        <w:t xml:space="preserve"> </w:t>
      </w:r>
      <w:r w:rsidRPr="006E67A1">
        <w:t xml:space="preserve">specified </w:t>
      </w:r>
      <w:r w:rsidR="00614C30" w:rsidRPr="006E67A1">
        <w:t xml:space="preserve">in </w:t>
      </w:r>
      <w:r w:rsidRPr="006E67A1">
        <w:t>the rules</w:t>
      </w:r>
      <w:r w:rsidR="00F42ED1">
        <w:t xml:space="preserve"> (if any)</w:t>
      </w:r>
      <w:r w:rsidRPr="006E67A1">
        <w:t>.</w:t>
      </w:r>
    </w:p>
    <w:p w14:paraId="19CF2E93" w14:textId="1BA2B39D" w:rsidR="00E5068E" w:rsidRPr="00082E46" w:rsidRDefault="00E5068E" w:rsidP="006875D1">
      <w:pPr>
        <w:pStyle w:val="base-text-paragraphnonumbers"/>
      </w:pPr>
      <w:r w:rsidRPr="006E67A1">
        <w:rPr>
          <w:rStyle w:val="Referencingstyle"/>
        </w:rPr>
        <w:t>[</w:t>
      </w:r>
      <w:r w:rsidR="00D01B9D" w:rsidRPr="006E67A1">
        <w:rPr>
          <w:rStyle w:val="Referencingstyle"/>
        </w:rPr>
        <w:t>Section </w:t>
      </w:r>
      <w:r w:rsidR="006C0FEB" w:rsidRPr="006E67A1">
        <w:rPr>
          <w:rStyle w:val="Referencingstyle"/>
        </w:rPr>
        <w:t xml:space="preserve">13 </w:t>
      </w:r>
      <w:r w:rsidR="00D01B9D" w:rsidRPr="006E67A1">
        <w:rPr>
          <w:rStyle w:val="Referencingstyle"/>
        </w:rPr>
        <w:t xml:space="preserve">of the </w:t>
      </w:r>
      <w:r w:rsidR="00DD442E" w:rsidRPr="006E67A1">
        <w:rPr>
          <w:rStyle w:val="Referencingstyle"/>
        </w:rPr>
        <w:t>Assessment</w:t>
      </w:r>
      <w:r w:rsidR="00D01B9D" w:rsidRPr="006E67A1">
        <w:rPr>
          <w:rStyle w:val="Referencingstyle"/>
        </w:rPr>
        <w:t xml:space="preserve"> Authority Bill</w:t>
      </w:r>
      <w:r w:rsidRPr="006E67A1">
        <w:rPr>
          <w:rStyle w:val="Referencingstyle"/>
        </w:rPr>
        <w:t>]</w:t>
      </w:r>
    </w:p>
    <w:p w14:paraId="6A6023F4" w14:textId="109D2536" w:rsidR="008508E5" w:rsidRPr="006E67A1" w:rsidRDefault="008508E5">
      <w:pPr>
        <w:pStyle w:val="base-text-paragraph"/>
      </w:pPr>
      <w:r w:rsidRPr="006E67A1">
        <w:lastRenderedPageBreak/>
        <w:t xml:space="preserve">In response to </w:t>
      </w:r>
      <w:r w:rsidR="00A610D2" w:rsidRPr="006E67A1">
        <w:t>r</w:t>
      </w:r>
      <w:r w:rsidRPr="006E67A1">
        <w:t xml:space="preserve">ecommendation 6.9 of the Financial Services Royal Commission, the Government is amending the </w:t>
      </w:r>
      <w:r w:rsidRPr="006E67A1">
        <w:rPr>
          <w:i/>
        </w:rPr>
        <w:t>Australian Securities and Investments Commission Act 2001</w:t>
      </w:r>
      <w:r w:rsidRPr="006E67A1">
        <w:t xml:space="preserve">, and the </w:t>
      </w:r>
      <w:r w:rsidRPr="006E67A1">
        <w:rPr>
          <w:i/>
        </w:rPr>
        <w:t>Australian Prudential Regulation Authority Act 1998</w:t>
      </w:r>
      <w:r w:rsidR="004C02F6" w:rsidRPr="006E67A1">
        <w:t>. The amendments to these Acts will</w:t>
      </w:r>
      <w:r w:rsidRPr="006E67A1">
        <w:t xml:space="preserve"> require </w:t>
      </w:r>
      <w:r w:rsidR="00B37827" w:rsidRPr="006E67A1">
        <w:t>APRA and ASIC</w:t>
      </w:r>
      <w:r w:rsidRPr="006E67A1">
        <w:t xml:space="preserve"> to cooperate with each other, to share information with each other on request, and for each to notify the other when it forms the reasonable belief that a material breach may or has occurred in respect of a law which the other regulator administers.</w:t>
      </w:r>
      <w:r w:rsidR="002914A2" w:rsidRPr="006E67A1">
        <w:t xml:space="preserve"> Once enacted, these obligations will become part of each regulators’ statutory functions </w:t>
      </w:r>
      <w:r w:rsidR="004C02F6" w:rsidRPr="006E67A1">
        <w:t xml:space="preserve">that </w:t>
      </w:r>
      <w:r w:rsidR="002914A2" w:rsidRPr="006E67A1">
        <w:t>the Authority would consider.</w:t>
      </w:r>
    </w:p>
    <w:p w14:paraId="651DA963" w14:textId="2ECD8343" w:rsidR="004C285A" w:rsidRPr="006E67A1" w:rsidRDefault="004C285A">
      <w:pPr>
        <w:pStyle w:val="base-text-paragraph"/>
      </w:pPr>
      <w:r w:rsidRPr="006E67A1">
        <w:t xml:space="preserve">A key role of the Authority </w:t>
      </w:r>
      <w:r w:rsidR="00D36F62" w:rsidRPr="006E67A1">
        <w:t xml:space="preserve">in assessing the effectiveness of the regulators will be </w:t>
      </w:r>
      <w:r w:rsidRPr="006E67A1">
        <w:t>to develop</w:t>
      </w:r>
      <w:r w:rsidR="00D36F62" w:rsidRPr="006E67A1">
        <w:t xml:space="preserve"> or identify</w:t>
      </w:r>
      <w:r w:rsidRPr="006E67A1">
        <w:t xml:space="preserve"> benchmarks</w:t>
      </w:r>
      <w:r w:rsidR="00D36F62" w:rsidRPr="006E67A1">
        <w:t>, standards</w:t>
      </w:r>
      <w:r w:rsidRPr="006E67A1">
        <w:t xml:space="preserve"> and metrics</w:t>
      </w:r>
      <w:r w:rsidR="007F46CF" w:rsidRPr="006E67A1">
        <w:t>—</w:t>
      </w:r>
      <w:r w:rsidR="00625247" w:rsidRPr="006E67A1">
        <w:t>both quantitative and qualitative</w:t>
      </w:r>
      <w:r w:rsidR="007F46CF" w:rsidRPr="006E67A1">
        <w:t>—</w:t>
      </w:r>
      <w:r w:rsidRPr="006E67A1">
        <w:t xml:space="preserve">that can </w:t>
      </w:r>
      <w:r w:rsidR="00D81D3A" w:rsidRPr="006E67A1">
        <w:t>assist in determining</w:t>
      </w:r>
      <w:r w:rsidRPr="006E67A1">
        <w:t xml:space="preserve"> effectiveness and </w:t>
      </w:r>
      <w:r w:rsidR="00D81D3A" w:rsidRPr="006E67A1">
        <w:t>assessing it</w:t>
      </w:r>
      <w:r w:rsidRPr="006E67A1">
        <w:t xml:space="preserve"> over time. </w:t>
      </w:r>
      <w:r w:rsidR="00A45549" w:rsidRPr="006E67A1">
        <w:t>These should include clear measures of performance</w:t>
      </w:r>
      <w:r w:rsidR="00F65F8F" w:rsidRPr="006E67A1">
        <w:t xml:space="preserve"> tied to the relevant regulator’s core statutory functions and remain relatively stable over time.</w:t>
      </w:r>
    </w:p>
    <w:p w14:paraId="6AFC4F37" w14:textId="7D8CB872" w:rsidR="00A81118" w:rsidRPr="006E67A1" w:rsidRDefault="00515678">
      <w:pPr>
        <w:pStyle w:val="Heading4"/>
      </w:pPr>
      <w:r w:rsidRPr="006E67A1">
        <w:t xml:space="preserve">Matters not </w:t>
      </w:r>
      <w:r w:rsidR="00E4266D" w:rsidRPr="006E67A1">
        <w:t>within</w:t>
      </w:r>
      <w:r w:rsidRPr="006E67A1">
        <w:t xml:space="preserve"> the Authority</w:t>
      </w:r>
      <w:r w:rsidR="00E4266D" w:rsidRPr="006E67A1">
        <w:t>’s functions</w:t>
      </w:r>
    </w:p>
    <w:p w14:paraId="55986FB0" w14:textId="6414C427" w:rsidR="00915C6F" w:rsidRPr="006E67A1" w:rsidRDefault="00D36F62" w:rsidP="00915C6F">
      <w:pPr>
        <w:pStyle w:val="base-text-paragraph"/>
      </w:pPr>
      <w:r w:rsidRPr="006E67A1">
        <w:t xml:space="preserve">The </w:t>
      </w:r>
      <w:r w:rsidR="00991675">
        <w:t>r</w:t>
      </w:r>
      <w:r w:rsidRPr="006E67A1">
        <w:t xml:space="preserve">egulators are independent entities responsible to the </w:t>
      </w:r>
      <w:r w:rsidR="00515678" w:rsidRPr="006E67A1">
        <w:t>P</w:t>
      </w:r>
      <w:r w:rsidRPr="006E67A1">
        <w:t>arliament</w:t>
      </w:r>
      <w:r w:rsidR="00A81118" w:rsidRPr="006E67A1">
        <w:t>, they are not accountable to the Authority.</w:t>
      </w:r>
    </w:p>
    <w:p w14:paraId="263395C2" w14:textId="180A8DC0" w:rsidR="00316510" w:rsidRPr="006E67A1" w:rsidRDefault="00515678" w:rsidP="00915C6F">
      <w:pPr>
        <w:pStyle w:val="base-text-paragraph"/>
      </w:pPr>
      <w:r w:rsidRPr="006E67A1">
        <w:t xml:space="preserve">Accordingly, </w:t>
      </w:r>
      <w:r w:rsidR="00316510" w:rsidRPr="006E67A1">
        <w:t>the Authority does not have the power to direct the regulators to implement any recommendations it makes.</w:t>
      </w:r>
    </w:p>
    <w:p w14:paraId="3E4A49F9" w14:textId="4BD1469B" w:rsidR="00C01ABE" w:rsidRPr="006E67A1" w:rsidRDefault="00316510" w:rsidP="00515678">
      <w:pPr>
        <w:pStyle w:val="base-text-paragraph"/>
        <w:rPr>
          <w:rStyle w:val="Referencingstyle"/>
          <w:b w:val="0"/>
          <w:i w:val="0"/>
          <w:sz w:val="22"/>
        </w:rPr>
      </w:pPr>
      <w:r w:rsidRPr="006E67A1">
        <w:t xml:space="preserve">Further, </w:t>
      </w:r>
      <w:r w:rsidR="00515678" w:rsidRPr="006E67A1">
        <w:t xml:space="preserve">the Authority’s functions do not include assessing or reporting on only a single case. </w:t>
      </w:r>
      <w:r w:rsidR="00C01ABE" w:rsidRPr="006E67A1">
        <w:rPr>
          <w:rStyle w:val="Referencingstyle"/>
        </w:rPr>
        <w:t xml:space="preserve">[Subsection 12(2) of the </w:t>
      </w:r>
      <w:r w:rsidR="00DD442E" w:rsidRPr="006E67A1">
        <w:rPr>
          <w:rStyle w:val="Referencingstyle"/>
        </w:rPr>
        <w:t>Assessment</w:t>
      </w:r>
      <w:r w:rsidR="00C01ABE" w:rsidRPr="006E67A1">
        <w:rPr>
          <w:rStyle w:val="Referencingstyle"/>
        </w:rPr>
        <w:t xml:space="preserve"> Authority Bill]</w:t>
      </w:r>
    </w:p>
    <w:p w14:paraId="40F7FEBC" w14:textId="341F6F5D" w:rsidR="00515678" w:rsidRPr="006E67A1" w:rsidRDefault="00C01ABE" w:rsidP="00515678">
      <w:pPr>
        <w:pStyle w:val="base-text-paragraph"/>
        <w:rPr>
          <w:rStyle w:val="Referencingstyle"/>
          <w:b w:val="0"/>
          <w:i w:val="0"/>
          <w:sz w:val="22"/>
        </w:rPr>
      </w:pPr>
      <w:r w:rsidRPr="006E67A1">
        <w:t>A</w:t>
      </w:r>
      <w:r w:rsidR="00C030F3" w:rsidRPr="006E67A1">
        <w:t xml:space="preserve"> </w:t>
      </w:r>
      <w:r w:rsidRPr="006E67A1">
        <w:t xml:space="preserve">single </w:t>
      </w:r>
      <w:r w:rsidR="00C030F3" w:rsidRPr="006E67A1">
        <w:t xml:space="preserve">case may only involve </w:t>
      </w:r>
      <w:r w:rsidR="00515678" w:rsidRPr="006E67A1">
        <w:t xml:space="preserve">the single performance of a function, or the single exercise of a power by </w:t>
      </w:r>
      <w:r w:rsidRPr="006E67A1">
        <w:t xml:space="preserve">a </w:t>
      </w:r>
      <w:r w:rsidR="00515678" w:rsidRPr="006E67A1">
        <w:t xml:space="preserve">regulator. </w:t>
      </w:r>
      <w:r w:rsidR="00C030F3" w:rsidRPr="006E67A1">
        <w:t xml:space="preserve">Alternatively, a single case may also involve the performance of multiple functions and/or exercise of multiple powers </w:t>
      </w:r>
      <w:r w:rsidRPr="006E67A1">
        <w:t xml:space="preserve">by a regulator </w:t>
      </w:r>
      <w:r w:rsidR="00C030F3" w:rsidRPr="006E67A1">
        <w:t>(e.g. several actions may be taken to enforce a single compliance matter).</w:t>
      </w:r>
    </w:p>
    <w:p w14:paraId="04F4465F" w14:textId="0BB5EBB4" w:rsidR="00515678" w:rsidRPr="006E67A1" w:rsidRDefault="00515678" w:rsidP="00515678">
      <w:pPr>
        <w:pStyle w:val="base-text-paragraph"/>
      </w:pPr>
      <w:r w:rsidRPr="006E67A1">
        <w:t xml:space="preserve">For example, the Authority is not permitted to assess and prepare a report about the effectiveness of one particular regulatory </w:t>
      </w:r>
      <w:r w:rsidR="004110C2" w:rsidRPr="006E67A1">
        <w:t xml:space="preserve">action </w:t>
      </w:r>
      <w:r w:rsidRPr="006E67A1">
        <w:t xml:space="preserve">or enforcement </w:t>
      </w:r>
      <w:r w:rsidR="004110C2" w:rsidRPr="006E67A1">
        <w:t>matter under</w:t>
      </w:r>
      <w:r w:rsidRPr="006E67A1">
        <w:t xml:space="preserve">taken by </w:t>
      </w:r>
      <w:r w:rsidR="00B37827" w:rsidRPr="006E67A1">
        <w:t>APRA or ASIC</w:t>
      </w:r>
      <w:r w:rsidRPr="006E67A1">
        <w:t>. This safeguards the independence of the regulators and ensures that the functions of other government bodies responsible for investigating complaints about individual matters (such as the Ombudsman) are not duplicated by the Authority. The focus of the Authority is on each regulator’s effectiveness at a high level</w:t>
      </w:r>
      <w:r w:rsidR="00F42ED1">
        <w:t>—</w:t>
      </w:r>
      <w:r w:rsidRPr="006E67A1">
        <w:t>that is, how well the organisation is delivering on its statutory mandate.</w:t>
      </w:r>
    </w:p>
    <w:p w14:paraId="67C951C5" w14:textId="5F6A7114" w:rsidR="00515678" w:rsidRPr="006E67A1" w:rsidRDefault="00515678" w:rsidP="00515678">
      <w:pPr>
        <w:pStyle w:val="base-text-paragraph"/>
      </w:pPr>
      <w:r w:rsidRPr="006E67A1">
        <w:t xml:space="preserve">While the Authority will be responsible for reporting to the Minister on the effectiveness of the regulators, </w:t>
      </w:r>
      <w:r w:rsidR="0044360E" w:rsidRPr="006E67A1">
        <w:t xml:space="preserve">the Department </w:t>
      </w:r>
      <w:r w:rsidRPr="006E67A1">
        <w:t xml:space="preserve">remains </w:t>
      </w:r>
      <w:r w:rsidRPr="006E67A1">
        <w:lastRenderedPageBreak/>
        <w:t>responsible for advising the Minister on the regulators’ funding</w:t>
      </w:r>
      <w:r w:rsidR="004315B7" w:rsidRPr="006E67A1">
        <w:t xml:space="preserve"> and</w:t>
      </w:r>
      <w:r w:rsidRPr="006E67A1">
        <w:t xml:space="preserve"> efficiency</w:t>
      </w:r>
      <w:r w:rsidR="004315B7" w:rsidRPr="006E67A1">
        <w:t>,</w:t>
      </w:r>
      <w:r w:rsidRPr="006E67A1">
        <w:t xml:space="preserve"> as well as their role in the financial system more broadly. It is not the role of the Authority to </w:t>
      </w:r>
      <w:r w:rsidR="004315B7" w:rsidRPr="006E67A1">
        <w:t xml:space="preserve">report </w:t>
      </w:r>
      <w:r w:rsidRPr="006E67A1">
        <w:t xml:space="preserve">on these matters, or </w:t>
      </w:r>
      <w:r w:rsidR="00DF63C5" w:rsidRPr="006E67A1">
        <w:t xml:space="preserve">on </w:t>
      </w:r>
      <w:r w:rsidRPr="006E67A1">
        <w:t>broader financial system policy.</w:t>
      </w:r>
    </w:p>
    <w:p w14:paraId="0710DD84" w14:textId="368E92F8" w:rsidR="00D36F62" w:rsidRPr="006E67A1" w:rsidRDefault="00B37827">
      <w:pPr>
        <w:pStyle w:val="base-text-paragraph"/>
      </w:pPr>
      <w:r w:rsidRPr="006E67A1">
        <w:t>APRA and ASIC</w:t>
      </w:r>
      <w:r w:rsidR="000B4549" w:rsidRPr="006E67A1">
        <w:t xml:space="preserve"> </w:t>
      </w:r>
      <w:r w:rsidR="00D36F62" w:rsidRPr="006E67A1">
        <w:t xml:space="preserve">also </w:t>
      </w:r>
      <w:r w:rsidR="004315B7" w:rsidRPr="006E67A1">
        <w:t xml:space="preserve">have </w:t>
      </w:r>
      <w:r w:rsidR="00D36F62" w:rsidRPr="006E67A1">
        <w:t>policy</w:t>
      </w:r>
      <w:r w:rsidR="004315B7" w:rsidRPr="006E67A1">
        <w:t>-making powers to make legislative instruments.</w:t>
      </w:r>
      <w:r w:rsidR="00D36F62" w:rsidRPr="006E67A1">
        <w:t xml:space="preserve"> </w:t>
      </w:r>
      <w:r w:rsidR="00625247" w:rsidRPr="006E67A1">
        <w:t>To avoid impinging on the regulators’ independence</w:t>
      </w:r>
      <w:r w:rsidR="004315B7" w:rsidRPr="006E67A1">
        <w:t xml:space="preserve"> in exercising these powers</w:t>
      </w:r>
      <w:r w:rsidR="00625247" w:rsidRPr="006E67A1">
        <w:t xml:space="preserve">, </w:t>
      </w:r>
      <w:r w:rsidR="004315B7" w:rsidRPr="006E67A1">
        <w:t xml:space="preserve">the Authority is not empowered to review the </w:t>
      </w:r>
      <w:r w:rsidR="00625247" w:rsidRPr="006E67A1">
        <w:t xml:space="preserve">effectiveness and performance </w:t>
      </w:r>
      <w:r w:rsidR="004315B7" w:rsidRPr="006E67A1">
        <w:t>of the exercise of these powers by the regulators</w:t>
      </w:r>
      <w:r w:rsidR="00625247" w:rsidRPr="006E67A1">
        <w:t xml:space="preserve">. </w:t>
      </w:r>
      <w:r w:rsidR="004315B7" w:rsidRPr="006E67A1">
        <w:rPr>
          <w:rStyle w:val="Referencingstyle"/>
        </w:rPr>
        <w:t>[Paragraphs </w:t>
      </w:r>
      <w:r w:rsidR="006C0FEB" w:rsidRPr="006E67A1">
        <w:rPr>
          <w:rStyle w:val="Referencingstyle"/>
        </w:rPr>
        <w:t>13(</w:t>
      </w:r>
      <w:r w:rsidR="004315B7" w:rsidRPr="006E67A1">
        <w:rPr>
          <w:rStyle w:val="Referencingstyle"/>
        </w:rPr>
        <w:t xml:space="preserve">1)(b) and (2)(b) of </w:t>
      </w:r>
      <w:r w:rsidR="00DD442E" w:rsidRPr="006E67A1">
        <w:rPr>
          <w:rStyle w:val="Referencingstyle"/>
        </w:rPr>
        <w:t>Assessment</w:t>
      </w:r>
      <w:r w:rsidR="004315B7" w:rsidRPr="006E67A1">
        <w:rPr>
          <w:rStyle w:val="Referencingstyle"/>
        </w:rPr>
        <w:t xml:space="preserve"> Authority Bill]</w:t>
      </w:r>
    </w:p>
    <w:p w14:paraId="1A2DA80F" w14:textId="6E006205" w:rsidR="002029D0" w:rsidRPr="006E67A1" w:rsidRDefault="002029D0" w:rsidP="00A17F38">
      <w:pPr>
        <w:pStyle w:val="Heading4"/>
      </w:pPr>
      <w:r w:rsidRPr="006E67A1">
        <w:t>Independence of the Authority</w:t>
      </w:r>
    </w:p>
    <w:p w14:paraId="303FFDCE" w14:textId="16A91069" w:rsidR="002029D0" w:rsidRPr="006E67A1" w:rsidRDefault="002029D0" w:rsidP="002029D0">
      <w:pPr>
        <w:pStyle w:val="base-text-paragraph"/>
      </w:pPr>
      <w:r w:rsidRPr="006E67A1">
        <w:t xml:space="preserve">The Authority is independent </w:t>
      </w:r>
      <w:r w:rsidR="0018721D" w:rsidRPr="006E67A1">
        <w:t>in the performance of its functions and exercise of its powers. I</w:t>
      </w:r>
      <w:r w:rsidR="00511E55" w:rsidRPr="006E67A1">
        <w:t>n particular, i</w:t>
      </w:r>
      <w:r w:rsidR="0018721D" w:rsidRPr="006E67A1">
        <w:t xml:space="preserve">t </w:t>
      </w:r>
      <w:r w:rsidRPr="006E67A1">
        <w:t>is not subject to directions by anyone, including the Minister, in relation to how a particular assessment or capability review is undertaken, or the content of any reports to the Minister</w:t>
      </w:r>
      <w:r w:rsidR="00CE56BC" w:rsidRPr="006E67A1">
        <w:t>. It</w:t>
      </w:r>
      <w:r w:rsidRPr="006E67A1">
        <w:t xml:space="preserve"> has full discretion in performing its functions and exercising its powers. </w:t>
      </w:r>
      <w:r w:rsidRPr="006E67A1">
        <w:rPr>
          <w:rStyle w:val="Referencingstyle"/>
        </w:rPr>
        <w:t>[Section </w:t>
      </w:r>
      <w:r w:rsidR="006C0FEB" w:rsidRPr="006E67A1">
        <w:rPr>
          <w:rStyle w:val="Referencingstyle"/>
        </w:rPr>
        <w:t xml:space="preserve">19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7C2157E9" w14:textId="52BA190C" w:rsidR="00F02D46" w:rsidRPr="006E67A1" w:rsidRDefault="00CE56BC" w:rsidP="002029D0">
      <w:pPr>
        <w:pStyle w:val="base-text-paragraph"/>
      </w:pPr>
      <w:r w:rsidRPr="006E67A1">
        <w:t>The</w:t>
      </w:r>
      <w:r w:rsidR="002029D0" w:rsidRPr="006E67A1">
        <w:t xml:space="preserve"> Authority</w:t>
      </w:r>
      <w:r w:rsidR="00F02D46" w:rsidRPr="006E67A1">
        <w:t xml:space="preserve"> remains </w:t>
      </w:r>
      <w:r w:rsidR="002029D0" w:rsidRPr="006E67A1">
        <w:t xml:space="preserve">subject to the </w:t>
      </w:r>
      <w:r w:rsidR="00DD442E" w:rsidRPr="006E67A1">
        <w:t>Assessment</w:t>
      </w:r>
      <w:r w:rsidR="002029D0" w:rsidRPr="006E67A1">
        <w:t xml:space="preserve"> Authority Bill</w:t>
      </w:r>
      <w:r w:rsidR="00F02D46" w:rsidRPr="006E67A1">
        <w:t>, which, for example, allows t</w:t>
      </w:r>
      <w:r w:rsidR="002029D0" w:rsidRPr="006E67A1">
        <w:t xml:space="preserve">he Minister to set terms of reference for </w:t>
      </w:r>
      <w:r w:rsidRPr="006E67A1">
        <w:t xml:space="preserve">capability reviews or </w:t>
      </w:r>
      <w:r w:rsidR="000A61CF" w:rsidRPr="006E67A1">
        <w:t>ad </w:t>
      </w:r>
      <w:r w:rsidR="002029D0" w:rsidRPr="006E67A1">
        <w:t xml:space="preserve">hoc reports </w:t>
      </w:r>
      <w:r w:rsidR="000A61CF" w:rsidRPr="006E67A1">
        <w:t>the Minister</w:t>
      </w:r>
      <w:r w:rsidRPr="006E67A1">
        <w:t xml:space="preserve"> requests </w:t>
      </w:r>
      <w:r w:rsidR="000A61CF" w:rsidRPr="006E67A1">
        <w:t xml:space="preserve">from </w:t>
      </w:r>
      <w:r w:rsidR="002029D0" w:rsidRPr="006E67A1">
        <w:t xml:space="preserve">the Authority </w:t>
      </w:r>
      <w:r w:rsidR="000A61CF" w:rsidRPr="006E67A1">
        <w:t xml:space="preserve">about </w:t>
      </w:r>
      <w:r w:rsidR="00995BBC" w:rsidRPr="006E67A1">
        <w:t xml:space="preserve">a </w:t>
      </w:r>
      <w:r w:rsidR="002029D0" w:rsidRPr="006E67A1">
        <w:t>regulator</w:t>
      </w:r>
      <w:r w:rsidR="00F42ED1">
        <w:t xml:space="preserve"> (under subsection 12(4))</w:t>
      </w:r>
      <w:r w:rsidR="002029D0" w:rsidRPr="006E67A1">
        <w:t>.</w:t>
      </w:r>
    </w:p>
    <w:p w14:paraId="21F895B0" w14:textId="7A42DD39" w:rsidR="002029D0" w:rsidRPr="006E67A1" w:rsidRDefault="00F02D46" w:rsidP="002029D0">
      <w:pPr>
        <w:pStyle w:val="base-text-paragraph"/>
      </w:pPr>
      <w:r w:rsidRPr="006E67A1">
        <w:t xml:space="preserve">The Authority, as is usual, is </w:t>
      </w:r>
      <w:r w:rsidR="002029D0" w:rsidRPr="006E67A1">
        <w:t>also subject to other laws of the Commonwealth</w:t>
      </w:r>
      <w:r w:rsidR="0012234E" w:rsidRPr="006E67A1">
        <w:t>. F</w:t>
      </w:r>
      <w:r w:rsidR="002029D0" w:rsidRPr="006E67A1">
        <w:t xml:space="preserve">or example, the Secretary of the Department, as accountable authority for the Authority, has </w:t>
      </w:r>
      <w:r w:rsidR="00256A12" w:rsidRPr="006E67A1">
        <w:t xml:space="preserve">certain limited </w:t>
      </w:r>
      <w:r w:rsidR="002029D0" w:rsidRPr="006E67A1">
        <w:t xml:space="preserve">powers of direction and instruction under the </w:t>
      </w:r>
      <w:r w:rsidR="002029D0" w:rsidRPr="006E67A1">
        <w:rPr>
          <w:i/>
        </w:rPr>
        <w:t>Public Governance, Performance and Accountability Act 2013</w:t>
      </w:r>
      <w:r w:rsidR="002029D0" w:rsidRPr="006E67A1">
        <w:t>.</w:t>
      </w:r>
      <w:r w:rsidR="00995BBC" w:rsidRPr="006E67A1">
        <w:t xml:space="preserve"> Such powers </w:t>
      </w:r>
      <w:r w:rsidR="004B6788" w:rsidRPr="006E67A1">
        <w:t xml:space="preserve">will not prevent </w:t>
      </w:r>
      <w:r w:rsidR="00995BBC" w:rsidRPr="006E67A1">
        <w:t xml:space="preserve">the Authority </w:t>
      </w:r>
      <w:r w:rsidR="004B6788" w:rsidRPr="006E67A1">
        <w:t xml:space="preserve">from independently </w:t>
      </w:r>
      <w:r w:rsidR="00995BBC" w:rsidRPr="006E67A1">
        <w:t>carrying out its functions.</w:t>
      </w:r>
    </w:p>
    <w:p w14:paraId="1B7D9CDF" w14:textId="0D9F154D" w:rsidR="004A5851" w:rsidRPr="006E67A1" w:rsidRDefault="00A17F38" w:rsidP="00A17F38">
      <w:pPr>
        <w:pStyle w:val="Heading4"/>
      </w:pPr>
      <w:r w:rsidRPr="006E67A1">
        <w:t xml:space="preserve">Timing of assessments and </w:t>
      </w:r>
      <w:r w:rsidR="00D629C3" w:rsidRPr="006E67A1">
        <w:t xml:space="preserve">capability </w:t>
      </w:r>
      <w:r w:rsidRPr="006E67A1">
        <w:t>reviews</w:t>
      </w:r>
    </w:p>
    <w:p w14:paraId="554F00D9" w14:textId="373E96EB" w:rsidR="00A17F38" w:rsidRPr="006E67A1" w:rsidRDefault="00A17F38" w:rsidP="00A17F38">
      <w:pPr>
        <w:pStyle w:val="base-text-paragraph"/>
      </w:pPr>
      <w:r w:rsidRPr="006E67A1">
        <w:t xml:space="preserve">The Authority is required to undertake assessments of the effectiveness of APRA and the effectiveness of ASIC at least once every </w:t>
      </w:r>
      <w:r w:rsidR="00F469CB" w:rsidRPr="006E67A1">
        <w:t xml:space="preserve">two </w:t>
      </w:r>
      <w:r w:rsidRPr="006E67A1">
        <w:t>years, beginning in 2021.</w:t>
      </w:r>
      <w:r w:rsidR="00D01B9D" w:rsidRPr="006E67A1">
        <w:t xml:space="preserve"> </w:t>
      </w:r>
      <w:r w:rsidR="00D01B9D" w:rsidRPr="006E67A1">
        <w:rPr>
          <w:rStyle w:val="Referencingstyle"/>
        </w:rPr>
        <w:t xml:space="preserve">[Subsection 14(1) of the </w:t>
      </w:r>
      <w:r w:rsidR="00DD442E" w:rsidRPr="006E67A1">
        <w:rPr>
          <w:rStyle w:val="Referencingstyle"/>
        </w:rPr>
        <w:t>Assessment</w:t>
      </w:r>
      <w:r w:rsidR="00D01B9D" w:rsidRPr="006E67A1">
        <w:rPr>
          <w:rStyle w:val="Referencingstyle"/>
        </w:rPr>
        <w:t xml:space="preserve"> Authority Bill]</w:t>
      </w:r>
    </w:p>
    <w:p w14:paraId="51E3374F" w14:textId="7730901B" w:rsidR="00D01B9D" w:rsidRPr="006E67A1" w:rsidRDefault="00D01B9D" w:rsidP="00D01B9D">
      <w:pPr>
        <w:pStyle w:val="base-text-paragraph"/>
      </w:pPr>
      <w:r w:rsidRPr="006E67A1">
        <w:t xml:space="preserve">The Minister is required to consider requesting the Authority to undertake a capability review of APRA and ASIC at least once every </w:t>
      </w:r>
      <w:r w:rsidR="00C96466" w:rsidRPr="006E67A1">
        <w:t xml:space="preserve">four </w:t>
      </w:r>
      <w:r w:rsidRPr="006E67A1">
        <w:t xml:space="preserve">years, beginning in 2021. </w:t>
      </w:r>
      <w:r w:rsidRPr="006E67A1">
        <w:rPr>
          <w:rStyle w:val="Referencingstyle"/>
        </w:rPr>
        <w:t xml:space="preserve">[Subsection 14(2) of the </w:t>
      </w:r>
      <w:r w:rsidR="00DD442E" w:rsidRPr="006E67A1">
        <w:rPr>
          <w:rStyle w:val="Referencingstyle"/>
        </w:rPr>
        <w:t>Assessment</w:t>
      </w:r>
      <w:r w:rsidRPr="006E67A1">
        <w:rPr>
          <w:rStyle w:val="Referencingstyle"/>
        </w:rPr>
        <w:t xml:space="preserve"> Authority Bill]</w:t>
      </w:r>
      <w:r w:rsidRPr="006E67A1">
        <w:t xml:space="preserve">  </w:t>
      </w:r>
    </w:p>
    <w:p w14:paraId="3CA2A573" w14:textId="1D155ABD" w:rsidR="00C01ABE" w:rsidRPr="006E67A1" w:rsidRDefault="00931570" w:rsidP="00D01B9D">
      <w:pPr>
        <w:pStyle w:val="base-text-paragraph"/>
        <w:rPr>
          <w:rStyle w:val="Referencingstyle"/>
          <w:b w:val="0"/>
          <w:i w:val="0"/>
          <w:sz w:val="22"/>
        </w:rPr>
      </w:pPr>
      <w:r w:rsidRPr="006E67A1">
        <w:t xml:space="preserve">In assessing APRA’s effectiveness and ASIC’s effectiveness, and in undertaking a capability review of </w:t>
      </w:r>
      <w:r w:rsidR="00256A12" w:rsidRPr="006E67A1">
        <w:t xml:space="preserve">either </w:t>
      </w:r>
      <w:r w:rsidRPr="006E67A1">
        <w:t xml:space="preserve">regulator, the Authority may take into account an assessment or review undertaken by another person. </w:t>
      </w:r>
      <w:r w:rsidR="00C01ABE" w:rsidRPr="006E67A1">
        <w:rPr>
          <w:rStyle w:val="Referencingstyle"/>
        </w:rPr>
        <w:t>[Section </w:t>
      </w:r>
      <w:r w:rsidR="006C0FEB" w:rsidRPr="006E67A1">
        <w:rPr>
          <w:rStyle w:val="Referencingstyle"/>
        </w:rPr>
        <w:t xml:space="preserve">15 </w:t>
      </w:r>
      <w:r w:rsidR="00C01ABE" w:rsidRPr="006E67A1">
        <w:rPr>
          <w:rStyle w:val="Referencingstyle"/>
        </w:rPr>
        <w:t xml:space="preserve">of the </w:t>
      </w:r>
      <w:r w:rsidR="00DD442E" w:rsidRPr="006E67A1">
        <w:rPr>
          <w:rStyle w:val="Referencingstyle"/>
        </w:rPr>
        <w:t>Assessment</w:t>
      </w:r>
      <w:r w:rsidR="00C01ABE" w:rsidRPr="006E67A1">
        <w:rPr>
          <w:rStyle w:val="Referencingstyle"/>
        </w:rPr>
        <w:t xml:space="preserve"> Authority Bill]</w:t>
      </w:r>
    </w:p>
    <w:p w14:paraId="4B7003D2" w14:textId="3AE857F1" w:rsidR="00931570" w:rsidRPr="006E67A1" w:rsidRDefault="00931570" w:rsidP="00D01B9D">
      <w:pPr>
        <w:pStyle w:val="base-text-paragraph"/>
      </w:pPr>
      <w:r w:rsidRPr="006E67A1">
        <w:t xml:space="preserve">For example, the International Monetary Fund regularly assesses APRA </w:t>
      </w:r>
      <w:r w:rsidR="00256A12" w:rsidRPr="006E67A1">
        <w:t xml:space="preserve">(and other bodies) </w:t>
      </w:r>
      <w:r w:rsidRPr="006E67A1">
        <w:t xml:space="preserve">under the Financial Sector Assessment Program. </w:t>
      </w:r>
      <w:r w:rsidRPr="006E67A1">
        <w:lastRenderedPageBreak/>
        <w:t xml:space="preserve">Enabling the Authority to take other assessments into account in preparing its reports will </w:t>
      </w:r>
      <w:r w:rsidR="00256A12" w:rsidRPr="006E67A1">
        <w:t xml:space="preserve">avoid duplicating other </w:t>
      </w:r>
      <w:r w:rsidRPr="006E67A1">
        <w:t xml:space="preserve">external </w:t>
      </w:r>
      <w:r w:rsidR="00DD442E" w:rsidRPr="006E67A1">
        <w:t xml:space="preserve">assessments </w:t>
      </w:r>
      <w:r w:rsidRPr="006E67A1">
        <w:t xml:space="preserve">of </w:t>
      </w:r>
      <w:r w:rsidR="00B37827" w:rsidRPr="006E67A1">
        <w:t>APRA or ASIC</w:t>
      </w:r>
      <w:r w:rsidRPr="006E67A1">
        <w:t>.</w:t>
      </w:r>
    </w:p>
    <w:p w14:paraId="04B59CAF" w14:textId="49D1787B" w:rsidR="002029D0" w:rsidRPr="006E67A1" w:rsidRDefault="002029D0" w:rsidP="00C5555A">
      <w:pPr>
        <w:pStyle w:val="Heading4"/>
      </w:pPr>
      <w:r w:rsidRPr="006E67A1">
        <w:t>Terms of reference for ad hoc assessment reports and for capability reviews</w:t>
      </w:r>
    </w:p>
    <w:p w14:paraId="02365D74" w14:textId="5746D31C" w:rsidR="002029D0" w:rsidRPr="006E67A1" w:rsidRDefault="002029D0" w:rsidP="002029D0">
      <w:pPr>
        <w:pStyle w:val="base-text-paragraph"/>
      </w:pPr>
      <w:r w:rsidRPr="006E67A1">
        <w:t xml:space="preserve">Where the Minister requests the Authority to undertake a capability review or ad hoc report on a matter relating to the effectiveness of each regulator, the request may include terms of reference. </w:t>
      </w:r>
      <w:r w:rsidRPr="006E67A1">
        <w:rPr>
          <w:rStyle w:val="Referencingstyle"/>
        </w:rPr>
        <w:t xml:space="preserve">[Subsection 12(4) of the </w:t>
      </w:r>
      <w:r w:rsidR="00DD442E" w:rsidRPr="006E67A1">
        <w:rPr>
          <w:rStyle w:val="Referencingstyle"/>
        </w:rPr>
        <w:t>Assessment</w:t>
      </w:r>
      <w:r w:rsidRPr="006E67A1">
        <w:rPr>
          <w:rStyle w:val="Referencingstyle"/>
        </w:rPr>
        <w:t xml:space="preserve"> Authority Bill]</w:t>
      </w:r>
    </w:p>
    <w:p w14:paraId="7AABCC7B" w14:textId="75728E8E" w:rsidR="002029D0" w:rsidRPr="006E67A1" w:rsidRDefault="00C96466" w:rsidP="002029D0">
      <w:pPr>
        <w:pStyle w:val="base-text-paragraph"/>
      </w:pPr>
      <w:r w:rsidRPr="006E67A1">
        <w:t>T</w:t>
      </w:r>
      <w:r w:rsidR="002029D0" w:rsidRPr="006E67A1">
        <w:t>hese terms of reference may</w:t>
      </w:r>
      <w:r w:rsidR="00B91D0F" w:rsidRPr="006E67A1">
        <w:t>, for example,</w:t>
      </w:r>
      <w:r w:rsidR="002029D0" w:rsidRPr="006E67A1">
        <w:t xml:space="preserve"> cover matters such as:</w:t>
      </w:r>
    </w:p>
    <w:p w14:paraId="2BD0845F" w14:textId="485FD460" w:rsidR="002029D0" w:rsidRPr="006E67A1" w:rsidRDefault="002029D0" w:rsidP="00E00E41">
      <w:pPr>
        <w:pStyle w:val="dotpoint"/>
      </w:pPr>
      <w:r w:rsidRPr="006E67A1">
        <w:t>the matters to be considered by a capability review or report;</w:t>
      </w:r>
    </w:p>
    <w:p w14:paraId="7972FA76" w14:textId="31AA318F" w:rsidR="002029D0" w:rsidRPr="006E67A1" w:rsidRDefault="002029D0" w:rsidP="00E00E41">
      <w:pPr>
        <w:pStyle w:val="dotpoint"/>
      </w:pPr>
      <w:r w:rsidRPr="006E67A1">
        <w:t>a requirement for a capability review or report to include recommendations; and</w:t>
      </w:r>
    </w:p>
    <w:p w14:paraId="4AFF8BC9" w14:textId="77777777" w:rsidR="002029D0" w:rsidRPr="006E67A1" w:rsidRDefault="002029D0" w:rsidP="00E00E41">
      <w:pPr>
        <w:pStyle w:val="dotpoint"/>
      </w:pPr>
      <w:proofErr w:type="gramStart"/>
      <w:r w:rsidRPr="006E67A1">
        <w:t>the</w:t>
      </w:r>
      <w:proofErr w:type="gramEnd"/>
      <w:r w:rsidRPr="006E67A1">
        <w:t xml:space="preserve"> timeframe in which a capability review or report is to be provided to the Minister.</w:t>
      </w:r>
    </w:p>
    <w:p w14:paraId="3E3071B8" w14:textId="531DB9D4" w:rsidR="00C01ABE" w:rsidRPr="006E67A1" w:rsidRDefault="002029D0" w:rsidP="002029D0">
      <w:pPr>
        <w:pStyle w:val="base-text-paragraph"/>
        <w:rPr>
          <w:rStyle w:val="Referencingstyle"/>
          <w:b w:val="0"/>
          <w:i w:val="0"/>
          <w:sz w:val="22"/>
        </w:rPr>
      </w:pPr>
      <w:r w:rsidRPr="006E67A1">
        <w:t xml:space="preserve">A ministerial request made in writing is declared not to be a legislative instrument within the meaning of subsection 8(1) of the </w:t>
      </w:r>
      <w:r w:rsidRPr="006E67A1">
        <w:rPr>
          <w:i/>
        </w:rPr>
        <w:t>Legislation Act 2003</w:t>
      </w:r>
      <w:r w:rsidRPr="006E67A1">
        <w:t xml:space="preserve">. </w:t>
      </w:r>
      <w:r w:rsidR="00C01ABE" w:rsidRPr="006E67A1">
        <w:rPr>
          <w:rStyle w:val="Referencingstyle"/>
        </w:rPr>
        <w:t xml:space="preserve">[Subsection 12(5) of the </w:t>
      </w:r>
      <w:r w:rsidR="00DD442E" w:rsidRPr="006E67A1">
        <w:rPr>
          <w:rStyle w:val="Referencingstyle"/>
        </w:rPr>
        <w:t>Assessment</w:t>
      </w:r>
      <w:r w:rsidR="00C01ABE" w:rsidRPr="006E67A1">
        <w:rPr>
          <w:rStyle w:val="Referencingstyle"/>
        </w:rPr>
        <w:t xml:space="preserve"> Authority Bill]</w:t>
      </w:r>
    </w:p>
    <w:p w14:paraId="48A26EDE" w14:textId="1358D2EA" w:rsidR="002029D0" w:rsidRPr="006E67A1" w:rsidRDefault="002029D0" w:rsidP="002029D0">
      <w:pPr>
        <w:pStyle w:val="base-text-paragraph"/>
      </w:pPr>
      <w:r w:rsidRPr="006E67A1">
        <w:t xml:space="preserve">This is not a substantive exception to the </w:t>
      </w:r>
      <w:r w:rsidRPr="006E67A1">
        <w:rPr>
          <w:i/>
        </w:rPr>
        <w:t>Legislation Act 2003</w:t>
      </w:r>
      <w:r w:rsidRPr="006E67A1">
        <w:t xml:space="preserve">, as the request would </w:t>
      </w:r>
      <w:r w:rsidRPr="006E67A1">
        <w:rPr>
          <w:i/>
        </w:rPr>
        <w:t>not</w:t>
      </w:r>
      <w:r w:rsidRPr="006E67A1">
        <w:t xml:space="preserve"> otherwise be a legislative instrument for the purposes of that Act. Instead, this exception is included to assist readers of the legislation.</w:t>
      </w:r>
    </w:p>
    <w:p w14:paraId="58048B6A" w14:textId="51A01839" w:rsidR="0084221A" w:rsidRPr="006E67A1" w:rsidRDefault="00FF6BDF" w:rsidP="00C5555A">
      <w:pPr>
        <w:pStyle w:val="Heading4"/>
      </w:pPr>
      <w:r w:rsidRPr="006E67A1">
        <w:t>Cooperation with</w:t>
      </w:r>
      <w:r w:rsidR="009C7D19" w:rsidRPr="006E67A1">
        <w:t xml:space="preserve"> the Authority</w:t>
      </w:r>
      <w:r w:rsidR="001F4E4E" w:rsidRPr="006E67A1">
        <w:t xml:space="preserve"> in </w:t>
      </w:r>
      <w:r w:rsidR="009B0057" w:rsidRPr="006E67A1">
        <w:t>performing</w:t>
      </w:r>
      <w:r w:rsidR="001F4E4E" w:rsidRPr="006E67A1">
        <w:t xml:space="preserve"> its functions</w:t>
      </w:r>
    </w:p>
    <w:p w14:paraId="5C8730ED" w14:textId="366EDFFE" w:rsidR="0034309A" w:rsidRPr="006E67A1" w:rsidRDefault="009D5CA3" w:rsidP="00C5555A">
      <w:pPr>
        <w:pStyle w:val="base-text-paragraph"/>
      </w:pPr>
      <w:r w:rsidRPr="006E67A1">
        <w:t>APRA</w:t>
      </w:r>
      <w:r w:rsidR="00C01ABE" w:rsidRPr="006E67A1">
        <w:t xml:space="preserve"> </w:t>
      </w:r>
      <w:r w:rsidRPr="006E67A1">
        <w:t>and ASIC</w:t>
      </w:r>
      <w:r w:rsidR="00C01ABE" w:rsidRPr="006E67A1">
        <w:t xml:space="preserve"> (including their </w:t>
      </w:r>
      <w:r w:rsidRPr="006E67A1">
        <w:t>members and staff</w:t>
      </w:r>
      <w:r w:rsidR="00C01ABE" w:rsidRPr="006E67A1">
        <w:t>)</w:t>
      </w:r>
      <w:r w:rsidRPr="006E67A1">
        <w:t>, are required to cooperate with the Authority</w:t>
      </w:r>
      <w:r w:rsidR="00256A12" w:rsidRPr="006E67A1">
        <w:t xml:space="preserve"> (</w:t>
      </w:r>
      <w:r w:rsidR="00C01ABE" w:rsidRPr="006E67A1">
        <w:t>including</w:t>
      </w:r>
      <w:r w:rsidR="0034309A" w:rsidRPr="006E67A1">
        <w:t xml:space="preserve"> its members and staff</w:t>
      </w:r>
      <w:r w:rsidR="00256A12" w:rsidRPr="006E67A1">
        <w:t>)</w:t>
      </w:r>
      <w:r w:rsidRPr="006E67A1">
        <w:t xml:space="preserve"> to the extent reasonably necessary </w:t>
      </w:r>
      <w:r w:rsidR="00F93DD8" w:rsidRPr="006E67A1">
        <w:t>to enable the Authority to perform its functions and exercise its powers.</w:t>
      </w:r>
      <w:r w:rsidR="0034309A" w:rsidRPr="006E67A1">
        <w:t xml:space="preserve"> </w:t>
      </w:r>
      <w:r w:rsidR="0034309A" w:rsidRPr="006E67A1">
        <w:rPr>
          <w:rStyle w:val="Referencingstyle"/>
        </w:rPr>
        <w:t>[Subsection </w:t>
      </w:r>
      <w:r w:rsidR="006C0FEB" w:rsidRPr="006E67A1">
        <w:rPr>
          <w:rStyle w:val="Referencingstyle"/>
        </w:rPr>
        <w:t>20(</w:t>
      </w:r>
      <w:r w:rsidR="0034309A" w:rsidRPr="006E67A1">
        <w:rPr>
          <w:rStyle w:val="Referencingstyle"/>
        </w:rPr>
        <w:t>1) and (</w:t>
      </w:r>
      <w:r w:rsidR="008C7A91" w:rsidRPr="006E67A1">
        <w:rPr>
          <w:rStyle w:val="Referencingstyle"/>
        </w:rPr>
        <w:t>5</w:t>
      </w:r>
      <w:r w:rsidR="0034309A" w:rsidRPr="006E67A1">
        <w:rPr>
          <w:rStyle w:val="Referencingstyle"/>
        </w:rPr>
        <w:t xml:space="preserve">) of the </w:t>
      </w:r>
      <w:r w:rsidR="00DD442E" w:rsidRPr="006E67A1">
        <w:rPr>
          <w:rStyle w:val="Referencingstyle"/>
        </w:rPr>
        <w:t>Assessment</w:t>
      </w:r>
      <w:r w:rsidR="0034309A" w:rsidRPr="006E67A1">
        <w:rPr>
          <w:rStyle w:val="Referencingstyle"/>
        </w:rPr>
        <w:t xml:space="preserve"> Authority Bill]</w:t>
      </w:r>
      <w:r w:rsidR="0034309A" w:rsidRPr="006E67A1">
        <w:t xml:space="preserve"> </w:t>
      </w:r>
    </w:p>
    <w:p w14:paraId="0150733D" w14:textId="79D43B57" w:rsidR="004E2439" w:rsidRPr="006E67A1" w:rsidRDefault="00665B31" w:rsidP="00C5555A">
      <w:pPr>
        <w:pStyle w:val="base-text-paragraph"/>
      </w:pPr>
      <w:r w:rsidRPr="006E67A1">
        <w:t>Without limiting the general obligation</w:t>
      </w:r>
      <w:r w:rsidR="0034309A" w:rsidRPr="006E67A1">
        <w:t>, this c</w:t>
      </w:r>
      <w:r w:rsidR="004E2439" w:rsidRPr="006E67A1">
        <w:t>ooperation includes</w:t>
      </w:r>
      <w:r w:rsidRPr="006E67A1">
        <w:t xml:space="preserve"> </w:t>
      </w:r>
      <w:r w:rsidR="006E6FFC" w:rsidRPr="006E67A1">
        <w:t xml:space="preserve">each of </w:t>
      </w:r>
      <w:r w:rsidRPr="006E67A1">
        <w:t>the following</w:t>
      </w:r>
      <w:r w:rsidR="00D36AF3" w:rsidRPr="006E67A1">
        <w:t xml:space="preserve"> information</w:t>
      </w:r>
      <w:r w:rsidR="00D36AF3" w:rsidRPr="006E67A1">
        <w:noBreakHyphen/>
        <w:t>sharing obligations</w:t>
      </w:r>
      <w:r w:rsidR="004E2439" w:rsidRPr="006E67A1">
        <w:t>:</w:t>
      </w:r>
    </w:p>
    <w:p w14:paraId="35C90BEA" w14:textId="1F6339BF" w:rsidR="004E2439" w:rsidRPr="006E67A1" w:rsidRDefault="004E2439" w:rsidP="0071471B">
      <w:pPr>
        <w:pStyle w:val="dotpoint"/>
      </w:pPr>
      <w:r w:rsidRPr="006E67A1">
        <w:t xml:space="preserve">giving the Authority any </w:t>
      </w:r>
      <w:r w:rsidR="00145D01" w:rsidRPr="006E67A1">
        <w:t>requested information</w:t>
      </w:r>
      <w:r w:rsidRPr="006E67A1">
        <w:t>;</w:t>
      </w:r>
    </w:p>
    <w:p w14:paraId="05D8A7C6" w14:textId="2D7EB509" w:rsidR="004E2439" w:rsidRPr="006E67A1" w:rsidRDefault="004E2439" w:rsidP="00DC45B4">
      <w:pPr>
        <w:pStyle w:val="dotpoint"/>
      </w:pPr>
      <w:r w:rsidRPr="006E67A1">
        <w:t xml:space="preserve">producing any </w:t>
      </w:r>
      <w:r w:rsidR="00145D01" w:rsidRPr="006E67A1">
        <w:t xml:space="preserve">requested </w:t>
      </w:r>
      <w:r w:rsidRPr="006E67A1">
        <w:t>document in APRA’s or ASIC’s possession;</w:t>
      </w:r>
      <w:r w:rsidR="00613717">
        <w:t xml:space="preserve"> and</w:t>
      </w:r>
    </w:p>
    <w:p w14:paraId="0D91C6A5" w14:textId="75D75ABF" w:rsidR="009D5CA3" w:rsidRPr="006E67A1" w:rsidRDefault="004E2439" w:rsidP="00DC45B4">
      <w:pPr>
        <w:pStyle w:val="dotpoint"/>
      </w:pPr>
      <w:proofErr w:type="gramStart"/>
      <w:r w:rsidRPr="006E67A1">
        <w:t>answer</w:t>
      </w:r>
      <w:r w:rsidR="009B0057" w:rsidRPr="006E67A1">
        <w:t>ing</w:t>
      </w:r>
      <w:proofErr w:type="gramEnd"/>
      <w:r w:rsidRPr="006E67A1">
        <w:t xml:space="preserve"> </w:t>
      </w:r>
      <w:r w:rsidR="00145D01" w:rsidRPr="006E67A1">
        <w:t>the Authority’s questions</w:t>
      </w:r>
      <w:r w:rsidRPr="006E67A1">
        <w:t>.</w:t>
      </w:r>
    </w:p>
    <w:p w14:paraId="385C7BD5" w14:textId="5693F547" w:rsidR="0034309A" w:rsidRPr="006E67A1" w:rsidRDefault="0034309A" w:rsidP="006875D1">
      <w:pPr>
        <w:pStyle w:val="base-text-paragraphnonumbers"/>
      </w:pPr>
      <w:r w:rsidRPr="006E67A1">
        <w:rPr>
          <w:rStyle w:val="Referencingstyle"/>
        </w:rPr>
        <w:t>[Subsection </w:t>
      </w:r>
      <w:r w:rsidR="006C0FEB" w:rsidRPr="006E67A1">
        <w:rPr>
          <w:rStyle w:val="Referencingstyle"/>
        </w:rPr>
        <w:t>20(</w:t>
      </w:r>
      <w:r w:rsidRPr="006E67A1">
        <w:rPr>
          <w:rStyle w:val="Referencingstyle"/>
        </w:rPr>
        <w:t xml:space="preserve">2) of the </w:t>
      </w:r>
      <w:r w:rsidR="00DD442E" w:rsidRPr="006E67A1">
        <w:rPr>
          <w:rStyle w:val="Referencingstyle"/>
        </w:rPr>
        <w:t>Assessment</w:t>
      </w:r>
      <w:r w:rsidRPr="006E67A1">
        <w:rPr>
          <w:rStyle w:val="Referencingstyle"/>
        </w:rPr>
        <w:t xml:space="preserve"> Authority Bill]</w:t>
      </w:r>
    </w:p>
    <w:p w14:paraId="0D60D09F" w14:textId="36C7B43C" w:rsidR="004B143F" w:rsidRPr="006E67A1" w:rsidRDefault="004B143F" w:rsidP="00C5555A">
      <w:pPr>
        <w:pStyle w:val="base-text-paragraph"/>
      </w:pPr>
      <w:r w:rsidRPr="006E67A1">
        <w:lastRenderedPageBreak/>
        <w:t xml:space="preserve">Whether a request by the Authority is ‘reasonably necessary’ to </w:t>
      </w:r>
      <w:r w:rsidR="0034309A" w:rsidRPr="006E67A1">
        <w:t xml:space="preserve">enable </w:t>
      </w:r>
      <w:r w:rsidRPr="006E67A1">
        <w:t>the performance of its functions and exercise of its powers will need to be dete</w:t>
      </w:r>
      <w:r w:rsidR="00F54EC4" w:rsidRPr="006E67A1">
        <w:t>rmined on a case-by-case basis.</w:t>
      </w:r>
    </w:p>
    <w:p w14:paraId="05CCB869" w14:textId="0535951D" w:rsidR="00E06560" w:rsidRPr="006E67A1" w:rsidRDefault="006D06F2" w:rsidP="00C5555A">
      <w:pPr>
        <w:pStyle w:val="base-text-paragraph"/>
        <w:rPr>
          <w:rStyle w:val="Referencingstyle"/>
          <w:b w:val="0"/>
          <w:i w:val="0"/>
          <w:sz w:val="22"/>
        </w:rPr>
      </w:pPr>
      <w:r w:rsidRPr="006E67A1">
        <w:t xml:space="preserve">Legal professional privilege does not excuse the requirement </w:t>
      </w:r>
      <w:r w:rsidR="0044360E" w:rsidRPr="006E67A1">
        <w:t xml:space="preserve">for a regulator (or its members or staff) </w:t>
      </w:r>
      <w:r w:rsidRPr="006E67A1">
        <w:t xml:space="preserve">to provide information, produce </w:t>
      </w:r>
      <w:r w:rsidR="009B0057" w:rsidRPr="006E67A1">
        <w:t xml:space="preserve">a </w:t>
      </w:r>
      <w:r w:rsidRPr="006E67A1">
        <w:t>document or answer a question</w:t>
      </w:r>
      <w:r w:rsidR="005B4AA3" w:rsidRPr="006E67A1">
        <w:t xml:space="preserve">. However, providing the information, document or answer </w:t>
      </w:r>
      <w:r w:rsidR="00E647C3" w:rsidRPr="006E67A1">
        <w:t>do</w:t>
      </w:r>
      <w:r w:rsidR="00D34B5E" w:rsidRPr="006E67A1">
        <w:t>es</w:t>
      </w:r>
      <w:r w:rsidR="00E647C3" w:rsidRPr="006E67A1">
        <w:t xml:space="preserve"> not represent a waiver of a right to claim legal professional privilege.</w:t>
      </w:r>
      <w:r w:rsidR="0034309A" w:rsidRPr="006E67A1">
        <w:t xml:space="preserve"> </w:t>
      </w:r>
      <w:r w:rsidR="00FF6BDF" w:rsidRPr="006E67A1">
        <w:t xml:space="preserve">This information is also protected by Part 4 of the </w:t>
      </w:r>
      <w:r w:rsidR="00DD442E" w:rsidRPr="006E67A1">
        <w:t>Assessment</w:t>
      </w:r>
      <w:r w:rsidR="00FF6BDF" w:rsidRPr="006E67A1">
        <w:t xml:space="preserve"> Authority Bill. </w:t>
      </w:r>
      <w:r w:rsidR="0034309A" w:rsidRPr="006E67A1">
        <w:rPr>
          <w:rStyle w:val="Referencingstyle"/>
        </w:rPr>
        <w:t>[Section </w:t>
      </w:r>
      <w:r w:rsidR="006C0FEB" w:rsidRPr="006E67A1">
        <w:rPr>
          <w:rStyle w:val="Referencingstyle"/>
        </w:rPr>
        <w:t xml:space="preserve">21 </w:t>
      </w:r>
      <w:r w:rsidR="0034309A" w:rsidRPr="006E67A1">
        <w:rPr>
          <w:rStyle w:val="Referencingstyle"/>
        </w:rPr>
        <w:t xml:space="preserve">of the </w:t>
      </w:r>
      <w:r w:rsidR="00DD442E" w:rsidRPr="006E67A1">
        <w:rPr>
          <w:rStyle w:val="Referencingstyle"/>
        </w:rPr>
        <w:t>Assessment</w:t>
      </w:r>
      <w:r w:rsidR="0034309A" w:rsidRPr="006E67A1">
        <w:rPr>
          <w:rStyle w:val="Referencingstyle"/>
        </w:rPr>
        <w:t xml:space="preserve"> Authority Bill]</w:t>
      </w:r>
    </w:p>
    <w:p w14:paraId="5A03575F" w14:textId="73A637B9" w:rsidR="00ED6BEB" w:rsidRPr="006E67A1" w:rsidRDefault="00ED6BEB" w:rsidP="00C5555A">
      <w:pPr>
        <w:pStyle w:val="base-text-paragraph"/>
      </w:pPr>
      <w:r w:rsidRPr="006E67A1">
        <w:t xml:space="preserve">Persons required to provide information, produce documents or answers questions will be </w:t>
      </w:r>
      <w:r w:rsidR="00A10379" w:rsidRPr="006E67A1">
        <w:t>given</w:t>
      </w:r>
      <w:r w:rsidRPr="006E67A1">
        <w:t xml:space="preserve"> reasonable time before being required to do so. </w:t>
      </w:r>
      <w:r w:rsidR="008C7A91" w:rsidRPr="006E67A1">
        <w:rPr>
          <w:rStyle w:val="Referencingstyle"/>
        </w:rPr>
        <w:t>[Subsections </w:t>
      </w:r>
      <w:r w:rsidR="006C0FEB" w:rsidRPr="006E67A1">
        <w:rPr>
          <w:rStyle w:val="Referencingstyle"/>
        </w:rPr>
        <w:t>20(</w:t>
      </w:r>
      <w:r w:rsidR="008C7A91" w:rsidRPr="006E67A1">
        <w:rPr>
          <w:rStyle w:val="Referencingstyle"/>
        </w:rPr>
        <w:t xml:space="preserve">3) and (4) of the </w:t>
      </w:r>
      <w:r w:rsidR="00DD442E" w:rsidRPr="006E67A1">
        <w:rPr>
          <w:rStyle w:val="Referencingstyle"/>
        </w:rPr>
        <w:t>Assessment</w:t>
      </w:r>
      <w:r w:rsidR="008C7A91" w:rsidRPr="006E67A1">
        <w:rPr>
          <w:rStyle w:val="Referencingstyle"/>
        </w:rPr>
        <w:t xml:space="preserve"> Authority Bill]</w:t>
      </w:r>
    </w:p>
    <w:p w14:paraId="1847AFFE" w14:textId="4AB4AB45" w:rsidR="00ED6BEB" w:rsidRPr="006E67A1" w:rsidRDefault="00C9590F" w:rsidP="00C5555A">
      <w:pPr>
        <w:pStyle w:val="base-text-paragraph"/>
      </w:pPr>
      <w:r w:rsidRPr="006E67A1">
        <w:t xml:space="preserve">The information sharing required by </w:t>
      </w:r>
      <w:r w:rsidR="00B37827" w:rsidRPr="006E67A1">
        <w:t>APRA and ASIC</w:t>
      </w:r>
      <w:r w:rsidR="00ED6BEB" w:rsidRPr="006E67A1">
        <w:t xml:space="preserve"> as part of its cooperation obligations </w:t>
      </w:r>
      <w:r w:rsidRPr="006E67A1">
        <w:t xml:space="preserve">differ from other bodies’ </w:t>
      </w:r>
      <w:r w:rsidR="007B3FC3" w:rsidRPr="006E67A1">
        <w:t xml:space="preserve">more </w:t>
      </w:r>
      <w:r w:rsidRPr="006E67A1">
        <w:t xml:space="preserve">formal </w:t>
      </w:r>
      <w:r w:rsidR="00750119" w:rsidRPr="006E67A1">
        <w:t xml:space="preserve">coercive </w:t>
      </w:r>
      <w:r w:rsidR="00ED6BEB" w:rsidRPr="006E67A1">
        <w:t>power</w:t>
      </w:r>
      <w:r w:rsidRPr="006E67A1">
        <w:t>s to issue notice</w:t>
      </w:r>
      <w:r w:rsidR="00B17CD7" w:rsidRPr="006E67A1">
        <w:t>s</w:t>
      </w:r>
      <w:r w:rsidRPr="006E67A1">
        <w:t xml:space="preserve"> to require a person to provide information, </w:t>
      </w:r>
      <w:r w:rsidR="00B636F6" w:rsidRPr="006E67A1">
        <w:t>produce documents or answer questions</w:t>
      </w:r>
      <w:r w:rsidR="008C7A91" w:rsidRPr="006E67A1">
        <w:t xml:space="preserve">. </w:t>
      </w:r>
      <w:r w:rsidR="00464894" w:rsidRPr="006E67A1">
        <w:t>In particular</w:t>
      </w:r>
      <w:r w:rsidR="00750119" w:rsidRPr="006E67A1">
        <w:t>, t</w:t>
      </w:r>
      <w:r w:rsidR="008C7A91" w:rsidRPr="006E67A1">
        <w:t>he</w:t>
      </w:r>
      <w:r w:rsidR="00FC4538" w:rsidRPr="006E67A1">
        <w:t>re</w:t>
      </w:r>
      <w:r w:rsidR="008C7A91" w:rsidRPr="006E67A1">
        <w:t xml:space="preserve"> </w:t>
      </w:r>
      <w:r w:rsidR="00FC4538" w:rsidRPr="006E67A1">
        <w:t xml:space="preserve">is </w:t>
      </w:r>
      <w:r w:rsidR="00FC4538" w:rsidRPr="006E67A1">
        <w:rPr>
          <w:i/>
        </w:rPr>
        <w:t>no</w:t>
      </w:r>
      <w:r w:rsidR="0044360E" w:rsidRPr="006E67A1">
        <w:rPr>
          <w:i/>
        </w:rPr>
        <w:t>t</w:t>
      </w:r>
      <w:r w:rsidR="00FC4538" w:rsidRPr="006E67A1">
        <w:t xml:space="preserve"> </w:t>
      </w:r>
      <w:r w:rsidR="0044360E" w:rsidRPr="006E67A1">
        <w:t xml:space="preserve">a </w:t>
      </w:r>
      <w:r w:rsidR="008C7A91" w:rsidRPr="006E67A1">
        <w:t>criminal offence</w:t>
      </w:r>
      <w:r w:rsidR="00FC4538" w:rsidRPr="006E67A1">
        <w:t xml:space="preserve"> provision associated with the statutory obligation</w:t>
      </w:r>
      <w:r w:rsidR="004F1218" w:rsidRPr="006E67A1">
        <w:t>s to cooperate</w:t>
      </w:r>
      <w:r w:rsidR="008C7A91" w:rsidRPr="006E67A1">
        <w:t>.</w:t>
      </w:r>
      <w:r w:rsidRPr="006E67A1">
        <w:t xml:space="preserve"> Instead, the Authority may report on the extent of compliance with </w:t>
      </w:r>
      <w:r w:rsidR="00AB5CD2" w:rsidRPr="006E67A1">
        <w:t>the obligation</w:t>
      </w:r>
      <w:r w:rsidR="004F1218" w:rsidRPr="006E67A1">
        <w:t>s</w:t>
      </w:r>
      <w:r w:rsidR="00AB5CD2" w:rsidRPr="006E67A1">
        <w:t xml:space="preserve"> </w:t>
      </w:r>
      <w:r w:rsidRPr="006E67A1">
        <w:t xml:space="preserve">in its assessment reports. </w:t>
      </w:r>
      <w:r w:rsidRPr="006E67A1">
        <w:rPr>
          <w:rStyle w:val="Referencingstyle"/>
        </w:rPr>
        <w:t>[Paragraphs </w:t>
      </w:r>
      <w:r w:rsidR="006C0FEB" w:rsidRPr="006E67A1">
        <w:rPr>
          <w:rStyle w:val="Referencingstyle"/>
        </w:rPr>
        <w:t>13(</w:t>
      </w:r>
      <w:r w:rsidRPr="006E67A1">
        <w:rPr>
          <w:rStyle w:val="Referencingstyle"/>
        </w:rPr>
        <w:t xml:space="preserve">1)(g) and (2)(f) of the </w:t>
      </w:r>
      <w:r w:rsidR="00DD442E" w:rsidRPr="006E67A1">
        <w:rPr>
          <w:rStyle w:val="Referencingstyle"/>
        </w:rPr>
        <w:t>Assessment</w:t>
      </w:r>
      <w:r w:rsidRPr="006E67A1">
        <w:rPr>
          <w:rStyle w:val="Referencingstyle"/>
        </w:rPr>
        <w:t xml:space="preserve"> Authority Bill]</w:t>
      </w:r>
    </w:p>
    <w:p w14:paraId="772B514A" w14:textId="07825AF2" w:rsidR="00C5555A" w:rsidRPr="006E67A1" w:rsidRDefault="009968E1" w:rsidP="001F4E4E">
      <w:pPr>
        <w:pStyle w:val="Heading4"/>
      </w:pPr>
      <w:r w:rsidRPr="006E67A1">
        <w:t>P</w:t>
      </w:r>
      <w:r w:rsidR="00172244" w:rsidRPr="006E67A1">
        <w:t xml:space="preserve">rocesses to be followed </w:t>
      </w:r>
      <w:r w:rsidR="00ED4AB9" w:rsidRPr="006E67A1">
        <w:t>in relation to</w:t>
      </w:r>
      <w:r w:rsidR="00172244" w:rsidRPr="006E67A1">
        <w:t xml:space="preserve"> reports and reviews</w:t>
      </w:r>
    </w:p>
    <w:p w14:paraId="3512DF2A" w14:textId="101B41AC" w:rsidR="00C70F2A" w:rsidRPr="006E67A1" w:rsidRDefault="00052F34" w:rsidP="001F4E4E">
      <w:pPr>
        <w:pStyle w:val="base-text-paragraph"/>
      </w:pPr>
      <w:r w:rsidRPr="006E67A1">
        <w:t xml:space="preserve">Before giving an assessment report or capability review </w:t>
      </w:r>
      <w:r w:rsidR="00256A12" w:rsidRPr="006E67A1">
        <w:t xml:space="preserve">on </w:t>
      </w:r>
      <w:r w:rsidRPr="006E67A1">
        <w:t>APRA or ASIC to the Minister, the Authority is required to first give a copy of</w:t>
      </w:r>
      <w:r w:rsidR="00712D20" w:rsidRPr="006E67A1">
        <w:t xml:space="preserve"> </w:t>
      </w:r>
      <w:r w:rsidR="00F20961" w:rsidRPr="006E67A1">
        <w:t xml:space="preserve">the proposed </w:t>
      </w:r>
      <w:r w:rsidR="00712D20" w:rsidRPr="006E67A1">
        <w:t>report or review</w:t>
      </w:r>
      <w:r w:rsidRPr="006E67A1">
        <w:t xml:space="preserve"> to the</w:t>
      </w:r>
      <w:r w:rsidR="00256A12" w:rsidRPr="006E67A1">
        <w:t xml:space="preserve"> relevant regulator so that they </w:t>
      </w:r>
      <w:r w:rsidR="00CB4DCB" w:rsidRPr="006E67A1">
        <w:t>may comment on it</w:t>
      </w:r>
      <w:r w:rsidR="007C72A5" w:rsidRPr="006E67A1">
        <w:t>.</w:t>
      </w:r>
      <w:r w:rsidRPr="006E67A1">
        <w:t xml:space="preserve"> The Authority is required to consider any comments </w:t>
      </w:r>
      <w:r w:rsidR="008479C0" w:rsidRPr="006E67A1">
        <w:t xml:space="preserve">and </w:t>
      </w:r>
      <w:r w:rsidR="009968E1" w:rsidRPr="006E67A1">
        <w:t xml:space="preserve">to </w:t>
      </w:r>
      <w:r w:rsidR="00CB4DCB" w:rsidRPr="006E67A1">
        <w:t xml:space="preserve">provide them to </w:t>
      </w:r>
      <w:r w:rsidR="009968E1" w:rsidRPr="006E67A1">
        <w:t>the Minister</w:t>
      </w:r>
      <w:r w:rsidRPr="006E67A1">
        <w:t xml:space="preserve">. </w:t>
      </w:r>
      <w:r w:rsidR="00F20961" w:rsidRPr="006E67A1">
        <w:rPr>
          <w:rStyle w:val="Referencingstyle"/>
        </w:rPr>
        <w:t>[Subsections </w:t>
      </w:r>
      <w:r w:rsidR="006C0FEB" w:rsidRPr="006E67A1">
        <w:rPr>
          <w:rStyle w:val="Referencingstyle"/>
        </w:rPr>
        <w:t>16(</w:t>
      </w:r>
      <w:r w:rsidR="00F20961" w:rsidRPr="006E67A1">
        <w:rPr>
          <w:rStyle w:val="Referencingstyle"/>
        </w:rPr>
        <w:t xml:space="preserve">1) and (2) of the </w:t>
      </w:r>
      <w:r w:rsidR="00DD442E" w:rsidRPr="006E67A1">
        <w:rPr>
          <w:rStyle w:val="Referencingstyle"/>
        </w:rPr>
        <w:t>Assessment</w:t>
      </w:r>
      <w:r w:rsidR="00F20961" w:rsidRPr="006E67A1">
        <w:rPr>
          <w:rStyle w:val="Referencingstyle"/>
        </w:rPr>
        <w:t xml:space="preserve"> Authority Bill]</w:t>
      </w:r>
    </w:p>
    <w:p w14:paraId="11ECF079" w14:textId="1CC70AA9" w:rsidR="00E3252F" w:rsidRPr="006E67A1" w:rsidRDefault="00E3252F" w:rsidP="001F4E4E">
      <w:pPr>
        <w:pStyle w:val="base-text-paragraph"/>
      </w:pPr>
      <w:r w:rsidRPr="006E67A1">
        <w:t>The formal consultation process envisaged by these provisions is not intended to prevent the Authority from consulting with APRA and ASIC throughout the process of preparing an assessment report or capability review.</w:t>
      </w:r>
    </w:p>
    <w:p w14:paraId="7DBFBEE3" w14:textId="00B32187" w:rsidR="00ED4AB9" w:rsidRPr="006E67A1" w:rsidRDefault="00ED4AB9" w:rsidP="001F4E4E">
      <w:pPr>
        <w:pStyle w:val="base-text-paragraph"/>
      </w:pPr>
      <w:r w:rsidRPr="006E67A1">
        <w:t xml:space="preserve">The Minister is required to table a copy of </w:t>
      </w:r>
      <w:r w:rsidR="00524DA9" w:rsidRPr="006E67A1">
        <w:t xml:space="preserve">a </w:t>
      </w:r>
      <w:r w:rsidR="00F20961" w:rsidRPr="006E67A1">
        <w:t xml:space="preserve">biennial </w:t>
      </w:r>
      <w:r w:rsidR="00524DA9" w:rsidRPr="006E67A1">
        <w:t>report assessing</w:t>
      </w:r>
      <w:r w:rsidRPr="006E67A1">
        <w:t xml:space="preserve"> </w:t>
      </w:r>
      <w:r w:rsidR="00E7268C" w:rsidRPr="006E67A1">
        <w:t>a regulator’s effectiveness</w:t>
      </w:r>
      <w:r w:rsidRPr="006E67A1">
        <w:t xml:space="preserve"> in each House of </w:t>
      </w:r>
      <w:r w:rsidR="00275E9D" w:rsidRPr="006E67A1">
        <w:t xml:space="preserve">the </w:t>
      </w:r>
      <w:r w:rsidRPr="006E67A1">
        <w:t xml:space="preserve">Parliament. </w:t>
      </w:r>
      <w:r w:rsidR="001B0CE4" w:rsidRPr="006E67A1">
        <w:t>Capability</w:t>
      </w:r>
      <w:r w:rsidRPr="006E67A1">
        <w:t xml:space="preserve"> reviews and</w:t>
      </w:r>
      <w:r w:rsidR="00972EAD" w:rsidRPr="006E67A1">
        <w:t xml:space="preserve"> ad hoc reports may also be tabled in Parliament</w:t>
      </w:r>
      <w:r w:rsidR="00F20961" w:rsidRPr="006E67A1">
        <w:t xml:space="preserve"> in the general course</w:t>
      </w:r>
      <w:r w:rsidR="00972EAD" w:rsidRPr="006E67A1">
        <w:t>.</w:t>
      </w:r>
      <w:r w:rsidR="00F20961" w:rsidRPr="006E67A1">
        <w:t xml:space="preserve"> </w:t>
      </w:r>
      <w:r w:rsidR="00F20961" w:rsidRPr="006E67A1">
        <w:rPr>
          <w:rStyle w:val="Referencingstyle"/>
        </w:rPr>
        <w:t>[Section </w:t>
      </w:r>
      <w:r w:rsidR="006C0FEB" w:rsidRPr="006E67A1">
        <w:rPr>
          <w:rStyle w:val="Referencingstyle"/>
        </w:rPr>
        <w:t xml:space="preserve">17 </w:t>
      </w:r>
      <w:r w:rsidR="00F20961" w:rsidRPr="006E67A1">
        <w:rPr>
          <w:rStyle w:val="Referencingstyle"/>
        </w:rPr>
        <w:t xml:space="preserve">of the </w:t>
      </w:r>
      <w:r w:rsidR="00DD442E" w:rsidRPr="006E67A1">
        <w:rPr>
          <w:rStyle w:val="Referencingstyle"/>
        </w:rPr>
        <w:t>Assessment</w:t>
      </w:r>
      <w:r w:rsidR="00F20961" w:rsidRPr="006E67A1">
        <w:rPr>
          <w:rStyle w:val="Referencingstyle"/>
        </w:rPr>
        <w:t xml:space="preserve"> Authority Bill]</w:t>
      </w:r>
    </w:p>
    <w:p w14:paraId="016B7833" w14:textId="7319FACD" w:rsidR="001F4E4E" w:rsidRPr="006E67A1" w:rsidRDefault="00052F34" w:rsidP="001F4E4E">
      <w:pPr>
        <w:pStyle w:val="base-text-paragraph"/>
      </w:pPr>
      <w:r w:rsidRPr="006E67A1">
        <w:t xml:space="preserve"> </w:t>
      </w:r>
      <w:r w:rsidR="00275E9D" w:rsidRPr="006E67A1">
        <w:t>The Authority is not permitted to publish an assessment report or capability review unless the report or review has been tabled in a House of the Parliament, or the report or review has been published by the Minister.</w:t>
      </w:r>
      <w:r w:rsidR="00C01ABE" w:rsidRPr="006E67A1">
        <w:t xml:space="preserve"> </w:t>
      </w:r>
      <w:r w:rsidR="00F20961" w:rsidRPr="006E67A1">
        <w:rPr>
          <w:rStyle w:val="Referencingstyle"/>
        </w:rPr>
        <w:t>[S</w:t>
      </w:r>
      <w:r w:rsidR="001D521C" w:rsidRPr="006E67A1">
        <w:rPr>
          <w:rStyle w:val="Referencingstyle"/>
        </w:rPr>
        <w:t>ubs</w:t>
      </w:r>
      <w:r w:rsidR="00F20961" w:rsidRPr="006E67A1">
        <w:rPr>
          <w:rStyle w:val="Referencingstyle"/>
        </w:rPr>
        <w:t>ection </w:t>
      </w:r>
      <w:r w:rsidR="006C0FEB" w:rsidRPr="006E67A1">
        <w:rPr>
          <w:rStyle w:val="Referencingstyle"/>
        </w:rPr>
        <w:t>16(</w:t>
      </w:r>
      <w:r w:rsidR="001D521C" w:rsidRPr="006E67A1">
        <w:rPr>
          <w:rStyle w:val="Referencingstyle"/>
        </w:rPr>
        <w:t xml:space="preserve">4) of the </w:t>
      </w:r>
      <w:r w:rsidR="00DD442E" w:rsidRPr="006E67A1">
        <w:rPr>
          <w:rStyle w:val="Referencingstyle"/>
        </w:rPr>
        <w:t>Assessment</w:t>
      </w:r>
      <w:r w:rsidR="001D521C" w:rsidRPr="006E67A1">
        <w:rPr>
          <w:rStyle w:val="Referencingstyle"/>
        </w:rPr>
        <w:t xml:space="preserve"> Authority Bill</w:t>
      </w:r>
      <w:r w:rsidR="00F20961" w:rsidRPr="006E67A1">
        <w:rPr>
          <w:rStyle w:val="Referencingstyle"/>
        </w:rPr>
        <w:t>]</w:t>
      </w:r>
    </w:p>
    <w:p w14:paraId="4DAD768D" w14:textId="46B7849B" w:rsidR="00F20961" w:rsidRPr="006E67A1" w:rsidRDefault="00F20961" w:rsidP="00AD6BED">
      <w:pPr>
        <w:pStyle w:val="base-text-paragraph"/>
        <w:rPr>
          <w:rStyle w:val="Referencingstyle"/>
          <w:b w:val="0"/>
          <w:i w:val="0"/>
          <w:sz w:val="22"/>
        </w:rPr>
      </w:pPr>
      <w:r w:rsidRPr="006E67A1">
        <w:lastRenderedPageBreak/>
        <w:t xml:space="preserve">The Authority is required to give </w:t>
      </w:r>
      <w:r w:rsidR="001D521C" w:rsidRPr="006E67A1">
        <w:t>a</w:t>
      </w:r>
      <w:r w:rsidRPr="006E67A1">
        <w:t xml:space="preserve"> final report</w:t>
      </w:r>
      <w:r w:rsidR="001D521C" w:rsidRPr="006E67A1">
        <w:t xml:space="preserve"> or capability review</w:t>
      </w:r>
      <w:r w:rsidRPr="006E67A1">
        <w:t xml:space="preserve"> to the regulator(s) to which the report </w:t>
      </w:r>
      <w:r w:rsidR="001D521C" w:rsidRPr="006E67A1">
        <w:t xml:space="preserve">or review </w:t>
      </w:r>
      <w:r w:rsidRPr="006E67A1">
        <w:t xml:space="preserve">relates. </w:t>
      </w:r>
      <w:r w:rsidRPr="006E67A1">
        <w:rPr>
          <w:rStyle w:val="Referencingstyle"/>
        </w:rPr>
        <w:t>[Subsection </w:t>
      </w:r>
      <w:r w:rsidR="006C0FEB" w:rsidRPr="006E67A1">
        <w:rPr>
          <w:rStyle w:val="Referencingstyle"/>
        </w:rPr>
        <w:t>16(</w:t>
      </w:r>
      <w:r w:rsidRPr="006E67A1">
        <w:rPr>
          <w:rStyle w:val="Referencingstyle"/>
        </w:rPr>
        <w:t>3)</w:t>
      </w:r>
      <w:r w:rsidR="001D521C" w:rsidRPr="006E67A1">
        <w:rPr>
          <w:rStyle w:val="Referencingstyle"/>
        </w:rPr>
        <w:t xml:space="preserve"> of the </w:t>
      </w:r>
      <w:r w:rsidR="00DD442E" w:rsidRPr="006E67A1">
        <w:rPr>
          <w:rStyle w:val="Referencingstyle"/>
        </w:rPr>
        <w:t>Assessment</w:t>
      </w:r>
      <w:r w:rsidR="001D521C" w:rsidRPr="006E67A1">
        <w:rPr>
          <w:rStyle w:val="Referencingstyle"/>
        </w:rPr>
        <w:t xml:space="preserve"> Authority Bill</w:t>
      </w:r>
      <w:r w:rsidRPr="006E67A1">
        <w:rPr>
          <w:rStyle w:val="Referencingstyle"/>
        </w:rPr>
        <w:t>]</w:t>
      </w:r>
    </w:p>
    <w:p w14:paraId="3A77EECF" w14:textId="736C0D42" w:rsidR="002029D0" w:rsidRPr="006E67A1" w:rsidRDefault="002029D0" w:rsidP="002029D0">
      <w:pPr>
        <w:pStyle w:val="Heading4"/>
      </w:pPr>
      <w:r w:rsidRPr="006E67A1">
        <w:t>Other functions and powers of the Authority</w:t>
      </w:r>
    </w:p>
    <w:p w14:paraId="3742BF11" w14:textId="0967168A" w:rsidR="002029D0" w:rsidRPr="006E67A1" w:rsidRDefault="002029D0" w:rsidP="002029D0">
      <w:pPr>
        <w:pStyle w:val="base-text-paragraph"/>
      </w:pPr>
      <w:r w:rsidRPr="006E67A1">
        <w:t xml:space="preserve">The Authority may also have functions conferred by other provisions of the </w:t>
      </w:r>
      <w:r w:rsidR="00DD442E" w:rsidRPr="006E67A1">
        <w:t>Assessment</w:t>
      </w:r>
      <w:r w:rsidRPr="006E67A1">
        <w:t xml:space="preserve"> Authority Bill or of another law of the Commonwealth, and has any other function incidental or conducive to the performance of any of its functions. </w:t>
      </w:r>
      <w:r w:rsidRPr="006E67A1">
        <w:rPr>
          <w:rStyle w:val="Referencingstyle"/>
        </w:rPr>
        <w:t xml:space="preserve">[Paragraphs 12(1)(f) and (g) of the </w:t>
      </w:r>
      <w:r w:rsidR="00DD442E" w:rsidRPr="006E67A1">
        <w:rPr>
          <w:rStyle w:val="Referencingstyle"/>
        </w:rPr>
        <w:t>Assessment</w:t>
      </w:r>
      <w:r w:rsidRPr="006E67A1">
        <w:rPr>
          <w:rStyle w:val="Referencingstyle"/>
        </w:rPr>
        <w:t xml:space="preserve"> Authority Bill]</w:t>
      </w:r>
    </w:p>
    <w:p w14:paraId="16A8C678" w14:textId="52D852A5" w:rsidR="002029D0" w:rsidRPr="006E67A1" w:rsidRDefault="002029D0" w:rsidP="002029D0">
      <w:pPr>
        <w:pStyle w:val="base-text-paragraph"/>
      </w:pPr>
      <w:r w:rsidRPr="006E67A1">
        <w:t xml:space="preserve">The Authority has power to do all things necessary or convenient to be done in connection with the performance of its functions. </w:t>
      </w:r>
      <w:r w:rsidRPr="006E67A1">
        <w:rPr>
          <w:rStyle w:val="Referencingstyle"/>
        </w:rPr>
        <w:t>[Section </w:t>
      </w:r>
      <w:r w:rsidR="006C0FEB" w:rsidRPr="006E67A1">
        <w:rPr>
          <w:rStyle w:val="Referencingstyle"/>
        </w:rPr>
        <w:t xml:space="preserve">18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1345A520" w14:textId="220B84EE" w:rsidR="002029D0" w:rsidRPr="006E67A1" w:rsidRDefault="002029D0" w:rsidP="00D24178">
      <w:pPr>
        <w:pStyle w:val="base-text-paragraph"/>
      </w:pPr>
      <w:r w:rsidRPr="006E67A1">
        <w:t xml:space="preserve">Despite this general power, </w:t>
      </w:r>
      <w:r w:rsidR="008D7AD2" w:rsidRPr="006E67A1">
        <w:t xml:space="preserve">it is intended that </w:t>
      </w:r>
      <w:r w:rsidRPr="006E67A1">
        <w:t xml:space="preserve">public resources expended in relation to the Authority will be committed by the Secretary </w:t>
      </w:r>
      <w:r w:rsidR="007620DA" w:rsidRPr="006E67A1">
        <w:t xml:space="preserve">of the Department </w:t>
      </w:r>
      <w:r w:rsidRPr="006E67A1">
        <w:t xml:space="preserve">(or the Secretary’s delegate) under Division 5 of Part 3 of the </w:t>
      </w:r>
      <w:r w:rsidR="00DD442E" w:rsidRPr="006E67A1">
        <w:t>Assessment</w:t>
      </w:r>
      <w:r w:rsidRPr="006E67A1">
        <w:t xml:space="preserve"> Authority Bill, and under other general arrangement</w:t>
      </w:r>
      <w:r w:rsidRPr="006E67A1">
        <w:noBreakHyphen/>
        <w:t xml:space="preserve">making powers such as those in the </w:t>
      </w:r>
      <w:r w:rsidRPr="006E67A1">
        <w:rPr>
          <w:i/>
        </w:rPr>
        <w:t>Public Governance, Performance and Accountability Act 2013</w:t>
      </w:r>
      <w:r w:rsidRPr="006E67A1">
        <w:t>.</w:t>
      </w:r>
    </w:p>
    <w:p w14:paraId="2771569B" w14:textId="2EF75370" w:rsidR="0075314E" w:rsidRPr="006E67A1" w:rsidRDefault="00192B8B" w:rsidP="00192B8B">
      <w:pPr>
        <w:pStyle w:val="Heading3"/>
      </w:pPr>
      <w:r w:rsidRPr="006E67A1">
        <w:t>Members, staff and consultants</w:t>
      </w:r>
    </w:p>
    <w:p w14:paraId="24A0B0B0" w14:textId="3339EAFD" w:rsidR="00192B8B" w:rsidRPr="006E67A1" w:rsidRDefault="00282B12" w:rsidP="00282B12">
      <w:pPr>
        <w:pStyle w:val="Heading4"/>
      </w:pPr>
      <w:r w:rsidRPr="006E67A1">
        <w:t xml:space="preserve">Appointment </w:t>
      </w:r>
      <w:r w:rsidR="00F71EF7" w:rsidRPr="006E67A1">
        <w:t xml:space="preserve">and conditions </w:t>
      </w:r>
      <w:r w:rsidRPr="006E67A1">
        <w:t xml:space="preserve">of </w:t>
      </w:r>
      <w:r w:rsidR="00F71EF7" w:rsidRPr="006E67A1">
        <w:t xml:space="preserve">appointed </w:t>
      </w:r>
      <w:r w:rsidRPr="006E67A1">
        <w:t>members</w:t>
      </w:r>
    </w:p>
    <w:p w14:paraId="5B66C195" w14:textId="7C1C3B45" w:rsidR="00485986" w:rsidRPr="006E67A1" w:rsidRDefault="00485986" w:rsidP="00282B12">
      <w:pPr>
        <w:pStyle w:val="base-text-paragraph"/>
      </w:pPr>
      <w:r w:rsidRPr="006E67A1">
        <w:t xml:space="preserve">The Minister appoints members </w:t>
      </w:r>
      <w:r w:rsidR="004775E2" w:rsidRPr="006E67A1">
        <w:t xml:space="preserve">(other than the Departmental member) </w:t>
      </w:r>
      <w:r w:rsidRPr="006E67A1">
        <w:t>of the Authority by written instrument. The Minister is required to appoint one of the</w:t>
      </w:r>
      <w:r w:rsidR="004775E2" w:rsidRPr="006E67A1">
        <w:t>se</w:t>
      </w:r>
      <w:r w:rsidRPr="006E67A1">
        <w:t xml:space="preserve"> members </w:t>
      </w:r>
      <w:r w:rsidR="00BA6D42" w:rsidRPr="006E67A1">
        <w:t>as the</w:t>
      </w:r>
      <w:r w:rsidRPr="006E67A1">
        <w:t xml:space="preserve"> Chair. </w:t>
      </w:r>
      <w:r w:rsidR="001D521C" w:rsidRPr="006E67A1">
        <w:t xml:space="preserve">Each of the </w:t>
      </w:r>
      <w:r w:rsidR="004775E2" w:rsidRPr="006E67A1">
        <w:t xml:space="preserve">appointed </w:t>
      </w:r>
      <w:r w:rsidR="001D521C" w:rsidRPr="006E67A1">
        <w:t>members, including the Chair, is appointed on a part</w:t>
      </w:r>
      <w:r w:rsidR="001D521C" w:rsidRPr="006E67A1">
        <w:noBreakHyphen/>
        <w:t xml:space="preserve">time basis. </w:t>
      </w:r>
      <w:r w:rsidRPr="006E67A1">
        <w:t xml:space="preserve">The tenure of each must not exceed </w:t>
      </w:r>
      <w:r w:rsidR="006E6FFC" w:rsidRPr="006E67A1">
        <w:t xml:space="preserve">five </w:t>
      </w:r>
      <w:r w:rsidRPr="006E67A1">
        <w:t>years, but member</w:t>
      </w:r>
      <w:r w:rsidR="00CB4DCB" w:rsidRPr="006E67A1">
        <w:t>s</w:t>
      </w:r>
      <w:r w:rsidRPr="006E67A1">
        <w:t xml:space="preserve"> may be reappointed</w:t>
      </w:r>
      <w:r w:rsidR="001D521C" w:rsidRPr="006E67A1">
        <w:t>.</w:t>
      </w:r>
      <w:r w:rsidRPr="006E67A1">
        <w:t xml:space="preserve"> </w:t>
      </w:r>
      <w:r w:rsidR="001D521C" w:rsidRPr="006E67A1">
        <w:t xml:space="preserve">The </w:t>
      </w:r>
      <w:r w:rsidRPr="006E67A1">
        <w:t xml:space="preserve">total tenure of </w:t>
      </w:r>
      <w:r w:rsidR="001D521C" w:rsidRPr="006E67A1">
        <w:t>a</w:t>
      </w:r>
      <w:r w:rsidR="004775E2" w:rsidRPr="006E67A1">
        <w:t>n appointed</w:t>
      </w:r>
      <w:r w:rsidR="001D521C" w:rsidRPr="006E67A1">
        <w:t xml:space="preserve"> member can be </w:t>
      </w:r>
      <w:r w:rsidRPr="006E67A1">
        <w:t>no more than 10 years.</w:t>
      </w:r>
      <w:r w:rsidR="001D521C" w:rsidRPr="006E67A1">
        <w:t xml:space="preserve"> </w:t>
      </w:r>
      <w:r w:rsidR="001D521C" w:rsidRPr="006E67A1">
        <w:rPr>
          <w:rStyle w:val="Referencingstyle"/>
        </w:rPr>
        <w:t>[Sections </w:t>
      </w:r>
      <w:r w:rsidR="006C0FEB" w:rsidRPr="006E67A1">
        <w:rPr>
          <w:rStyle w:val="Referencingstyle"/>
        </w:rPr>
        <w:t xml:space="preserve">24 </w:t>
      </w:r>
      <w:r w:rsidR="001D521C" w:rsidRPr="006E67A1">
        <w:rPr>
          <w:rStyle w:val="Referencingstyle"/>
        </w:rPr>
        <w:t xml:space="preserve">and </w:t>
      </w:r>
      <w:r w:rsidR="006C0FEB" w:rsidRPr="006E67A1">
        <w:rPr>
          <w:rStyle w:val="Referencingstyle"/>
        </w:rPr>
        <w:t xml:space="preserve">25 </w:t>
      </w:r>
      <w:r w:rsidR="001D521C" w:rsidRPr="006E67A1">
        <w:rPr>
          <w:rStyle w:val="Referencingstyle"/>
        </w:rPr>
        <w:t xml:space="preserve">of the </w:t>
      </w:r>
      <w:r w:rsidR="00DD442E" w:rsidRPr="006E67A1">
        <w:rPr>
          <w:rStyle w:val="Referencingstyle"/>
        </w:rPr>
        <w:t>Assessment</w:t>
      </w:r>
      <w:r w:rsidR="001D521C" w:rsidRPr="006E67A1">
        <w:rPr>
          <w:rStyle w:val="Referencingstyle"/>
        </w:rPr>
        <w:t xml:space="preserve"> Authority Bill]</w:t>
      </w:r>
    </w:p>
    <w:p w14:paraId="71ABF5A3" w14:textId="1869C052" w:rsidR="00C87C99" w:rsidRPr="006E67A1" w:rsidRDefault="00485986" w:rsidP="00282B12">
      <w:pPr>
        <w:pStyle w:val="base-text-paragraph"/>
      </w:pPr>
      <w:r w:rsidRPr="006E67A1">
        <w:t xml:space="preserve">The Minister may appoint </w:t>
      </w:r>
      <w:r w:rsidR="00AF2206" w:rsidRPr="006E67A1">
        <w:t xml:space="preserve">an </w:t>
      </w:r>
      <w:r w:rsidRPr="006E67A1">
        <w:t xml:space="preserve">acting member </w:t>
      </w:r>
      <w:r w:rsidR="004775E2" w:rsidRPr="006E67A1">
        <w:t xml:space="preserve">(other than the Departmental member) </w:t>
      </w:r>
      <w:r w:rsidRPr="006E67A1">
        <w:t xml:space="preserve">or an acting </w:t>
      </w:r>
      <w:r w:rsidR="00C87C99" w:rsidRPr="006E67A1">
        <w:t>C</w:t>
      </w:r>
      <w:r w:rsidRPr="006E67A1">
        <w:t>hair</w:t>
      </w:r>
      <w:r w:rsidR="00FD73BE" w:rsidRPr="006E67A1">
        <w:t xml:space="preserve"> to act</w:t>
      </w:r>
      <w:r w:rsidR="00C87C99" w:rsidRPr="006E67A1">
        <w:t>:</w:t>
      </w:r>
    </w:p>
    <w:p w14:paraId="60707F09" w14:textId="295DAA66" w:rsidR="00C87C99" w:rsidRPr="006E67A1" w:rsidRDefault="00AF2206" w:rsidP="0071471B">
      <w:pPr>
        <w:pStyle w:val="dotpoint"/>
      </w:pPr>
      <w:r w:rsidRPr="006E67A1">
        <w:t xml:space="preserve">during </w:t>
      </w:r>
      <w:r w:rsidR="00485986" w:rsidRPr="006E67A1">
        <w:t xml:space="preserve">a vacancy in </w:t>
      </w:r>
      <w:r w:rsidRPr="006E67A1">
        <w:t xml:space="preserve">either of </w:t>
      </w:r>
      <w:r w:rsidR="00485986" w:rsidRPr="006E67A1">
        <w:t>these positions</w:t>
      </w:r>
      <w:r w:rsidR="006E6FFC" w:rsidRPr="006E67A1">
        <w:t xml:space="preserve">; </w:t>
      </w:r>
      <w:r w:rsidR="00485986" w:rsidRPr="006E67A1">
        <w:t>or</w:t>
      </w:r>
    </w:p>
    <w:p w14:paraId="4061AF3B" w14:textId="6D918C7E" w:rsidR="00282B12" w:rsidRPr="006E67A1" w:rsidRDefault="00485986" w:rsidP="00DC45B4">
      <w:pPr>
        <w:pStyle w:val="dotpoint"/>
      </w:pPr>
      <w:proofErr w:type="gramStart"/>
      <w:r w:rsidRPr="006E67A1">
        <w:t>during</w:t>
      </w:r>
      <w:proofErr w:type="gramEnd"/>
      <w:r w:rsidRPr="006E67A1">
        <w:t xml:space="preserve"> the period a</w:t>
      </w:r>
      <w:r w:rsidR="004775E2" w:rsidRPr="006E67A1">
        <w:t>n appointed</w:t>
      </w:r>
      <w:r w:rsidRPr="006E67A1">
        <w:t xml:space="preserve"> member or</w:t>
      </w:r>
      <w:r w:rsidR="00C87C99" w:rsidRPr="006E67A1">
        <w:t xml:space="preserve"> </w:t>
      </w:r>
      <w:r w:rsidR="004775E2" w:rsidRPr="006E67A1">
        <w:t xml:space="preserve">the </w:t>
      </w:r>
      <w:r w:rsidR="00C87C99" w:rsidRPr="006E67A1">
        <w:t>C</w:t>
      </w:r>
      <w:r w:rsidRPr="006E67A1">
        <w:t>hair is absent from duty or unable to perform the duties of the office.</w:t>
      </w:r>
    </w:p>
    <w:p w14:paraId="5793F2BC" w14:textId="621AC691" w:rsidR="001D521C" w:rsidRPr="006E67A1" w:rsidRDefault="001D521C" w:rsidP="006875D1">
      <w:pPr>
        <w:pStyle w:val="base-text-paragraphnonumbers"/>
      </w:pPr>
      <w:r w:rsidRPr="006E67A1">
        <w:rPr>
          <w:rStyle w:val="Referencingstyle"/>
        </w:rPr>
        <w:t>[Section </w:t>
      </w:r>
      <w:r w:rsidR="006C0FEB" w:rsidRPr="006E67A1">
        <w:rPr>
          <w:rStyle w:val="Referencingstyle"/>
        </w:rPr>
        <w:t xml:space="preserve">26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4FCB7949" w14:textId="20D2B17C" w:rsidR="00C71160" w:rsidRPr="006E67A1" w:rsidRDefault="00C71160" w:rsidP="00C71160">
      <w:pPr>
        <w:pStyle w:val="base-text-paragraph"/>
      </w:pPr>
      <w:r w:rsidRPr="006E67A1">
        <w:t>Members will be remunerated, and granted allowances, in accordance with a determination made by the Remuneration Tribunal. A leave of absence for a</w:t>
      </w:r>
      <w:r w:rsidR="004775E2" w:rsidRPr="006E67A1">
        <w:t>n appointed</w:t>
      </w:r>
      <w:r w:rsidRPr="006E67A1">
        <w:t xml:space="preserve"> member of the Authority is granted by the Minister. </w:t>
      </w:r>
      <w:r w:rsidRPr="006E67A1">
        <w:rPr>
          <w:rStyle w:val="Referencingstyle"/>
        </w:rPr>
        <w:t>[Sections </w:t>
      </w:r>
      <w:r w:rsidR="006C0FEB" w:rsidRPr="006E67A1">
        <w:rPr>
          <w:rStyle w:val="Referencingstyle"/>
        </w:rPr>
        <w:t xml:space="preserve">27 </w:t>
      </w:r>
      <w:r w:rsidRPr="006E67A1">
        <w:rPr>
          <w:rStyle w:val="Referencingstyle"/>
        </w:rPr>
        <w:t xml:space="preserve">and </w:t>
      </w:r>
      <w:r w:rsidR="006C0FEB" w:rsidRPr="006E67A1">
        <w:rPr>
          <w:rStyle w:val="Referencingstyle"/>
        </w:rPr>
        <w:t xml:space="preserve">28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4BF8D683" w14:textId="0D7DFFBB" w:rsidR="00C71160" w:rsidRPr="006E67A1" w:rsidRDefault="00C71160" w:rsidP="00C71160">
      <w:pPr>
        <w:pStyle w:val="base-text-paragraph"/>
        <w:rPr>
          <w:rStyle w:val="Referencingstyle"/>
          <w:b w:val="0"/>
          <w:i w:val="0"/>
          <w:sz w:val="22"/>
        </w:rPr>
      </w:pPr>
      <w:r w:rsidRPr="006E67A1">
        <w:lastRenderedPageBreak/>
        <w:t>The Minister</w:t>
      </w:r>
      <w:r w:rsidR="004D77D7">
        <w:t xml:space="preserve"> may delegate the</w:t>
      </w:r>
      <w:r w:rsidRPr="006E67A1">
        <w:t xml:space="preserve"> powers to appoint an acting Chair and to grant any </w:t>
      </w:r>
      <w:r w:rsidR="004775E2" w:rsidRPr="006E67A1">
        <w:t xml:space="preserve">appointed </w:t>
      </w:r>
      <w:r w:rsidRPr="006E67A1">
        <w:t xml:space="preserve">member a leave of absence to the Secretary </w:t>
      </w:r>
      <w:r w:rsidR="007620DA" w:rsidRPr="006E67A1">
        <w:t xml:space="preserve">of the Department </w:t>
      </w:r>
      <w:r w:rsidRPr="006E67A1">
        <w:t xml:space="preserve">or an SES employee or acting SES employee in the Department (other than a staff member of the Authority). </w:t>
      </w:r>
      <w:r w:rsidRPr="006E67A1">
        <w:rPr>
          <w:rStyle w:val="Referencingstyle"/>
        </w:rPr>
        <w:t>[Section </w:t>
      </w:r>
      <w:r w:rsidR="006C0FEB" w:rsidRPr="006E67A1">
        <w:rPr>
          <w:rStyle w:val="Referencingstyle"/>
        </w:rPr>
        <w:t xml:space="preserve">47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1088C125" w14:textId="35C85451" w:rsidR="00C12695" w:rsidRPr="006E67A1" w:rsidRDefault="005676D8" w:rsidP="00C87C99">
      <w:pPr>
        <w:pStyle w:val="base-text-paragraph"/>
        <w:rPr>
          <w:rStyle w:val="Referencingstyle"/>
          <w:b w:val="0"/>
          <w:i w:val="0"/>
          <w:sz w:val="22"/>
        </w:rPr>
      </w:pPr>
      <w:r w:rsidRPr="006E67A1">
        <w:t xml:space="preserve">An appointed member is not permitted to engage in any other paid work that </w:t>
      </w:r>
      <w:r w:rsidR="006E4276" w:rsidRPr="006E67A1">
        <w:t>conflict</w:t>
      </w:r>
      <w:r w:rsidR="001D521C" w:rsidRPr="006E67A1">
        <w:t>s or could conflict</w:t>
      </w:r>
      <w:r w:rsidR="006D1285" w:rsidRPr="006E67A1">
        <w:t xml:space="preserve"> </w:t>
      </w:r>
      <w:r w:rsidR="006E4276" w:rsidRPr="006E67A1">
        <w:t>with the proper performance of the member’s duties</w:t>
      </w:r>
      <w:r w:rsidR="00E26C71">
        <w:t>—</w:t>
      </w:r>
      <w:r w:rsidR="006D1285" w:rsidRPr="006E67A1">
        <w:t>for example,</w:t>
      </w:r>
      <w:r w:rsidR="00340E85" w:rsidRPr="006E67A1">
        <w:t xml:space="preserve"> work </w:t>
      </w:r>
      <w:r w:rsidR="007F5BBC" w:rsidRPr="006E67A1">
        <w:t xml:space="preserve">that is </w:t>
      </w:r>
      <w:r w:rsidR="00340E85" w:rsidRPr="006E67A1">
        <w:t>remunerated by APRA or ASIC.</w:t>
      </w:r>
      <w:r w:rsidR="00C71160" w:rsidRPr="006E67A1">
        <w:t xml:space="preserve"> </w:t>
      </w:r>
      <w:r w:rsidR="00C12695" w:rsidRPr="006E67A1">
        <w:rPr>
          <w:rStyle w:val="Referencingstyle"/>
        </w:rPr>
        <w:t>[Section </w:t>
      </w:r>
      <w:r w:rsidR="006C0FEB" w:rsidRPr="006E67A1">
        <w:rPr>
          <w:rStyle w:val="Referencingstyle"/>
        </w:rPr>
        <w:t xml:space="preserve">30 </w:t>
      </w:r>
      <w:r w:rsidR="00C12695" w:rsidRPr="006E67A1">
        <w:rPr>
          <w:rStyle w:val="Referencingstyle"/>
        </w:rPr>
        <w:t xml:space="preserve">of the </w:t>
      </w:r>
      <w:r w:rsidR="00DD442E" w:rsidRPr="006E67A1">
        <w:rPr>
          <w:rStyle w:val="Referencingstyle"/>
        </w:rPr>
        <w:t>Assessment</w:t>
      </w:r>
      <w:r w:rsidR="00C12695" w:rsidRPr="006E67A1">
        <w:rPr>
          <w:rStyle w:val="Referencingstyle"/>
        </w:rPr>
        <w:t xml:space="preserve"> Authority Bill]</w:t>
      </w:r>
    </w:p>
    <w:p w14:paraId="635CFEBA" w14:textId="49E011E1" w:rsidR="00706672" w:rsidRPr="006E67A1" w:rsidRDefault="00706672" w:rsidP="00C87C99">
      <w:pPr>
        <w:pStyle w:val="base-text-paragraph"/>
      </w:pPr>
      <w:r w:rsidRPr="006E67A1">
        <w:t xml:space="preserve">Section 29 of the </w:t>
      </w:r>
      <w:r w:rsidRPr="006E67A1">
        <w:rPr>
          <w:i/>
        </w:rPr>
        <w:t>Public Governance, Performance and Accountability Act 2013</w:t>
      </w:r>
      <w:r w:rsidRPr="006E67A1">
        <w:t xml:space="preserve"> requires the members, as officials of the Department, to disclose material personal interests in accordance with rules made for the purposes of that section. In addition to those rules</w:t>
      </w:r>
      <w:r w:rsidR="00027504" w:rsidRPr="006E67A1">
        <w:t xml:space="preserve"> (which require disclosure to other persons, such as to the other members of the Authority)</w:t>
      </w:r>
      <w:r w:rsidRPr="006E67A1">
        <w:t>, appointed members are required to make these disclosures to the Minister. Failure to do so will constitute non</w:t>
      </w:r>
      <w:r w:rsidR="00B91D0F" w:rsidRPr="006E67A1">
        <w:noBreakHyphen/>
      </w:r>
      <w:r w:rsidRPr="006E67A1">
        <w:t xml:space="preserve">compliance with section 29 of that Act. </w:t>
      </w:r>
      <w:r w:rsidRPr="006E67A1">
        <w:rPr>
          <w:rStyle w:val="Referencingstyle"/>
        </w:rPr>
        <w:t>[Section </w:t>
      </w:r>
      <w:r w:rsidR="006C0FEB" w:rsidRPr="006E67A1">
        <w:rPr>
          <w:rStyle w:val="Referencingstyle"/>
        </w:rPr>
        <w:t xml:space="preserve">31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76FD8F22" w14:textId="341AB896" w:rsidR="00312F63" w:rsidRPr="006E67A1" w:rsidRDefault="00C12695" w:rsidP="00AD6BED">
      <w:pPr>
        <w:pStyle w:val="base-text-paragraph"/>
        <w:rPr>
          <w:rStyle w:val="Referencingstyle"/>
          <w:b w:val="0"/>
          <w:i w:val="0"/>
          <w:sz w:val="22"/>
        </w:rPr>
      </w:pPr>
      <w:r w:rsidRPr="006E67A1">
        <w:t xml:space="preserve">Engaging in paid work </w:t>
      </w:r>
      <w:r w:rsidR="00EE0600" w:rsidRPr="006E67A1">
        <w:t>that</w:t>
      </w:r>
      <w:r w:rsidR="00CB4DCB" w:rsidRPr="006E67A1">
        <w:t xml:space="preserve"> conflicts</w:t>
      </w:r>
      <w:r w:rsidRPr="006E67A1">
        <w:t xml:space="preserve"> with the </w:t>
      </w:r>
      <w:r w:rsidR="004775E2" w:rsidRPr="006E67A1">
        <w:t xml:space="preserve">appointed </w:t>
      </w:r>
      <w:r w:rsidRPr="006E67A1">
        <w:t xml:space="preserve">member’s duties </w:t>
      </w:r>
      <w:r w:rsidR="00435C6C" w:rsidRPr="006E67A1">
        <w:t>may result in termination of appointment. Fa</w:t>
      </w:r>
      <w:r w:rsidR="00BE2FDA" w:rsidRPr="006E67A1">
        <w:t xml:space="preserve">ilure to disclose </w:t>
      </w:r>
      <w:r w:rsidRPr="006E67A1">
        <w:t xml:space="preserve">material personal </w:t>
      </w:r>
      <w:r w:rsidR="00706672" w:rsidRPr="006E67A1">
        <w:t xml:space="preserve">interests </w:t>
      </w:r>
      <w:r w:rsidR="0015605F" w:rsidRPr="006E67A1">
        <w:t>may</w:t>
      </w:r>
      <w:r w:rsidR="00435C6C" w:rsidRPr="006E67A1">
        <w:t xml:space="preserve"> also result in termination.</w:t>
      </w:r>
      <w:r w:rsidR="00CB4DCB" w:rsidRPr="006E67A1">
        <w:t xml:space="preserve"> </w:t>
      </w:r>
      <w:r w:rsidR="00435C6C" w:rsidRPr="006E67A1">
        <w:t xml:space="preserve">Other grounds for termination are misbehaviour, inability to perform the duties of the office </w:t>
      </w:r>
      <w:r w:rsidR="00A9053F" w:rsidRPr="006E67A1">
        <w:t>due to</w:t>
      </w:r>
      <w:r w:rsidR="00435C6C" w:rsidRPr="006E67A1">
        <w:t xml:space="preserve"> physical or mental incapacity, </w:t>
      </w:r>
      <w:r w:rsidR="00312F63" w:rsidRPr="006E67A1">
        <w:t>insolvency or bankruptcy, or consecutive absence</w:t>
      </w:r>
      <w:r w:rsidR="007C72A5" w:rsidRPr="006E67A1">
        <w:t>s</w:t>
      </w:r>
      <w:r w:rsidR="00312F63" w:rsidRPr="006E67A1">
        <w:t xml:space="preserve"> from meetings other than on formal leave of absence. </w:t>
      </w:r>
      <w:r w:rsidRPr="006E67A1">
        <w:rPr>
          <w:rStyle w:val="Referencingstyle"/>
        </w:rPr>
        <w:t>[Section </w:t>
      </w:r>
      <w:r w:rsidR="006C0FEB" w:rsidRPr="006E67A1">
        <w:rPr>
          <w:rStyle w:val="Referencingstyle"/>
        </w:rPr>
        <w:t xml:space="preserve">33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1B608805" w14:textId="79454DF7" w:rsidR="00C71160" w:rsidRPr="006E67A1" w:rsidRDefault="00E26C71" w:rsidP="00FA1BC9">
      <w:pPr>
        <w:pStyle w:val="base-text-paragraph"/>
      </w:pPr>
      <w:r>
        <w:t>The Minister may determine</w:t>
      </w:r>
      <w:r w:rsidRPr="006E67A1">
        <w:t xml:space="preserve"> </w:t>
      </w:r>
      <w:r w:rsidR="00C71160" w:rsidRPr="006E67A1">
        <w:t xml:space="preserve">other terms and conditions </w:t>
      </w:r>
      <w:r>
        <w:t xml:space="preserve">on which </w:t>
      </w:r>
      <w:r w:rsidR="002A1A23" w:rsidRPr="006E67A1">
        <w:t>a</w:t>
      </w:r>
      <w:r w:rsidR="004775E2" w:rsidRPr="006E67A1">
        <w:t>n appointed</w:t>
      </w:r>
      <w:r w:rsidR="002A1A23" w:rsidRPr="006E67A1">
        <w:t xml:space="preserve"> </w:t>
      </w:r>
      <w:r w:rsidR="00C71160" w:rsidRPr="006E67A1">
        <w:t>member</w:t>
      </w:r>
      <w:r>
        <w:t xml:space="preserve"> holds office</w:t>
      </w:r>
      <w:r w:rsidR="00C71160" w:rsidRPr="006E67A1">
        <w:t xml:space="preserve">. </w:t>
      </w:r>
      <w:r w:rsidR="00C71160" w:rsidRPr="006E67A1">
        <w:rPr>
          <w:rStyle w:val="Referencingstyle"/>
        </w:rPr>
        <w:t>[Section </w:t>
      </w:r>
      <w:r w:rsidR="006C0FEB" w:rsidRPr="006E67A1">
        <w:rPr>
          <w:rStyle w:val="Referencingstyle"/>
        </w:rPr>
        <w:t xml:space="preserve">29 </w:t>
      </w:r>
      <w:r w:rsidR="00C71160" w:rsidRPr="006E67A1">
        <w:rPr>
          <w:rStyle w:val="Referencingstyle"/>
        </w:rPr>
        <w:t xml:space="preserve">of the </w:t>
      </w:r>
      <w:r w:rsidR="00DD442E" w:rsidRPr="006E67A1">
        <w:rPr>
          <w:rStyle w:val="Referencingstyle"/>
        </w:rPr>
        <w:t>Assessment</w:t>
      </w:r>
      <w:r w:rsidR="00C71160" w:rsidRPr="006E67A1">
        <w:rPr>
          <w:rStyle w:val="Referencingstyle"/>
        </w:rPr>
        <w:t xml:space="preserve"> Authority Bill]</w:t>
      </w:r>
    </w:p>
    <w:p w14:paraId="591AB250" w14:textId="1BF25BD4" w:rsidR="00C71160" w:rsidRPr="006E67A1" w:rsidRDefault="00C71160" w:rsidP="00FA1BC9">
      <w:pPr>
        <w:pStyle w:val="base-text-paragraph"/>
      </w:pPr>
      <w:r w:rsidRPr="006E67A1">
        <w:t>A</w:t>
      </w:r>
      <w:r w:rsidR="00D43958" w:rsidRPr="006E67A1">
        <w:t>n appointed</w:t>
      </w:r>
      <w:r w:rsidRPr="006E67A1">
        <w:t xml:space="preserve"> member may resign by giving the Minister a written resignation. </w:t>
      </w:r>
      <w:r w:rsidRPr="006E67A1">
        <w:rPr>
          <w:rStyle w:val="Referencingstyle"/>
        </w:rPr>
        <w:t>[Section </w:t>
      </w:r>
      <w:r w:rsidR="006C0FEB" w:rsidRPr="006E67A1">
        <w:rPr>
          <w:rStyle w:val="Referencingstyle"/>
        </w:rPr>
        <w:t xml:space="preserve">32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5302A49E" w14:textId="0AC44FD8" w:rsidR="009968E1" w:rsidRPr="006E67A1" w:rsidRDefault="009968E1" w:rsidP="00FA1BC9">
      <w:pPr>
        <w:pStyle w:val="Heading4"/>
      </w:pPr>
      <w:r w:rsidRPr="006E67A1">
        <w:t>Departmental member</w:t>
      </w:r>
    </w:p>
    <w:p w14:paraId="2837D0C9" w14:textId="3BB98446" w:rsidR="009968E1" w:rsidRPr="006E67A1" w:rsidRDefault="009968E1" w:rsidP="00E00E41">
      <w:pPr>
        <w:pStyle w:val="base-text-paragraph"/>
        <w:rPr>
          <w:rStyle w:val="Referencingstyle"/>
          <w:b w:val="0"/>
          <w:i w:val="0"/>
          <w:sz w:val="22"/>
        </w:rPr>
      </w:pPr>
      <w:r w:rsidRPr="006E67A1">
        <w:t>Either the Secretary</w:t>
      </w:r>
      <w:r w:rsidR="007620DA" w:rsidRPr="006E67A1">
        <w:t xml:space="preserve"> of the Department</w:t>
      </w:r>
      <w:r w:rsidRPr="006E67A1">
        <w:t xml:space="preserve"> or an SES employee in the Department may be the Departmental member. The Departmental member is not made by appointment</w:t>
      </w:r>
      <w:r w:rsidR="006E31F4" w:rsidRPr="006E67A1">
        <w:t xml:space="preserve">, but is determined by operation of the </w:t>
      </w:r>
      <w:r w:rsidR="00DD442E" w:rsidRPr="006E67A1">
        <w:t>Assessment</w:t>
      </w:r>
      <w:r w:rsidR="006E31F4" w:rsidRPr="006E67A1">
        <w:t xml:space="preserve"> Authority Bill</w:t>
      </w:r>
      <w:r w:rsidRPr="006E67A1">
        <w:t>. By default, the Secretary is the Departmental member, unless the Secretary has nominated an SES employee in the Department.</w:t>
      </w:r>
      <w:r w:rsidR="006E31F4" w:rsidRPr="006E67A1">
        <w:t xml:space="preserve"> </w:t>
      </w:r>
      <w:r w:rsidR="006E31F4" w:rsidRPr="006E67A1">
        <w:rPr>
          <w:rStyle w:val="Referencingstyle"/>
        </w:rPr>
        <w:t>[Subsection </w:t>
      </w:r>
      <w:r w:rsidR="006C0FEB" w:rsidRPr="006E67A1">
        <w:rPr>
          <w:rStyle w:val="Referencingstyle"/>
        </w:rPr>
        <w:t>23(</w:t>
      </w:r>
      <w:r w:rsidR="006E31F4" w:rsidRPr="006E67A1">
        <w:rPr>
          <w:rStyle w:val="Referencingstyle"/>
        </w:rPr>
        <w:t xml:space="preserve">1) of the </w:t>
      </w:r>
      <w:r w:rsidR="00DD442E" w:rsidRPr="006E67A1">
        <w:rPr>
          <w:rStyle w:val="Referencingstyle"/>
        </w:rPr>
        <w:t>Assessment</w:t>
      </w:r>
      <w:r w:rsidR="006E31F4" w:rsidRPr="006E67A1">
        <w:rPr>
          <w:rStyle w:val="Referencingstyle"/>
        </w:rPr>
        <w:t xml:space="preserve"> Authority Bill]</w:t>
      </w:r>
    </w:p>
    <w:p w14:paraId="50168E89" w14:textId="72CCF510" w:rsidR="006E31F4" w:rsidRPr="006E67A1" w:rsidRDefault="00E26C71" w:rsidP="00E00E41">
      <w:pPr>
        <w:pStyle w:val="base-text-paragraph"/>
        <w:rPr>
          <w:rStyle w:val="Referencingstyle"/>
          <w:b w:val="0"/>
          <w:i w:val="0"/>
          <w:sz w:val="22"/>
        </w:rPr>
      </w:pPr>
      <w:r>
        <w:t>A</w:t>
      </w:r>
      <w:r w:rsidRPr="006E67A1">
        <w:t xml:space="preserve"> </w:t>
      </w:r>
      <w:r w:rsidR="000371E5" w:rsidRPr="006E67A1">
        <w:t xml:space="preserve">nomination by the Secretary must be done in writing. </w:t>
      </w:r>
      <w:r w:rsidR="000371E5" w:rsidRPr="006E67A1">
        <w:rPr>
          <w:rStyle w:val="Referencingstyle"/>
        </w:rPr>
        <w:t>[Subsection </w:t>
      </w:r>
      <w:r w:rsidR="006C0FEB" w:rsidRPr="006E67A1">
        <w:rPr>
          <w:rStyle w:val="Referencingstyle"/>
        </w:rPr>
        <w:t>23(</w:t>
      </w:r>
      <w:r w:rsidR="000371E5" w:rsidRPr="006E67A1">
        <w:rPr>
          <w:rStyle w:val="Referencingstyle"/>
        </w:rPr>
        <w:t xml:space="preserve">2) of the </w:t>
      </w:r>
      <w:r w:rsidR="00DD442E" w:rsidRPr="006E67A1">
        <w:rPr>
          <w:rStyle w:val="Referencingstyle"/>
        </w:rPr>
        <w:t>Assessment</w:t>
      </w:r>
      <w:r w:rsidR="000371E5" w:rsidRPr="006E67A1">
        <w:rPr>
          <w:rStyle w:val="Referencingstyle"/>
        </w:rPr>
        <w:t xml:space="preserve"> Authority Bill]</w:t>
      </w:r>
    </w:p>
    <w:p w14:paraId="0B6FA41A" w14:textId="0DB9AB86" w:rsidR="000371E5" w:rsidRPr="006E67A1" w:rsidRDefault="00E26C71" w:rsidP="00E00E41">
      <w:pPr>
        <w:pStyle w:val="base-text-paragraph"/>
      </w:pPr>
      <w:r>
        <w:lastRenderedPageBreak/>
        <w:t>A</w:t>
      </w:r>
      <w:r w:rsidRPr="006E67A1">
        <w:t xml:space="preserve"> </w:t>
      </w:r>
      <w:r w:rsidR="000371E5" w:rsidRPr="006E67A1">
        <w:t xml:space="preserve">nomination </w:t>
      </w:r>
      <w:r>
        <w:t xml:space="preserve">is </w:t>
      </w:r>
      <w:r w:rsidR="000371E5" w:rsidRPr="006E67A1">
        <w:t>not a legislative instrument</w:t>
      </w:r>
      <w:r>
        <w:t xml:space="preserve"> (see</w:t>
      </w:r>
      <w:r w:rsidR="000371E5" w:rsidRPr="006E67A1">
        <w:t xml:space="preserve"> item 22 of the table in section 6 of the </w:t>
      </w:r>
      <w:r w:rsidR="000371E5" w:rsidRPr="006E67A1">
        <w:rPr>
          <w:i/>
        </w:rPr>
        <w:t>Legislation (Exemptions and Other Matters) Regulation 2015</w:t>
      </w:r>
      <w:r>
        <w:t>)</w:t>
      </w:r>
      <w:r w:rsidR="000371E5" w:rsidRPr="006E67A1">
        <w:t>.</w:t>
      </w:r>
    </w:p>
    <w:p w14:paraId="50DD503F" w14:textId="72ABA33B" w:rsidR="000371E5" w:rsidRPr="006E67A1" w:rsidRDefault="00B91D0F" w:rsidP="00E00E41">
      <w:pPr>
        <w:pStyle w:val="base-text-paragraph"/>
      </w:pPr>
      <w:r w:rsidRPr="006E67A1">
        <w:t>T</w:t>
      </w:r>
      <w:r w:rsidR="000371E5" w:rsidRPr="006E67A1">
        <w:t xml:space="preserve">he nomination may be varied or revoked in accordance with subsection 33(3) of the </w:t>
      </w:r>
      <w:r w:rsidR="000371E5" w:rsidRPr="006E67A1">
        <w:rPr>
          <w:i/>
        </w:rPr>
        <w:t>Acts Interpretation Act 1901</w:t>
      </w:r>
      <w:r w:rsidR="000371E5" w:rsidRPr="006E67A1">
        <w:t>.</w:t>
      </w:r>
    </w:p>
    <w:p w14:paraId="0D947B54" w14:textId="4851EFDA" w:rsidR="00340E85" w:rsidRPr="006E67A1" w:rsidRDefault="00312F63" w:rsidP="00FA1BC9">
      <w:pPr>
        <w:pStyle w:val="Heading4"/>
      </w:pPr>
      <w:r w:rsidRPr="006E67A1">
        <w:t>Meetings and decision</w:t>
      </w:r>
      <w:r w:rsidR="00DB16B3" w:rsidRPr="006E67A1">
        <w:t xml:space="preserve"> making</w:t>
      </w:r>
    </w:p>
    <w:p w14:paraId="4060DCAC" w14:textId="2E7F435A" w:rsidR="00312F63" w:rsidRPr="006E67A1" w:rsidRDefault="00AD6BED" w:rsidP="00312F63">
      <w:pPr>
        <w:pStyle w:val="base-text-paragraph"/>
      </w:pPr>
      <w:r w:rsidRPr="006E67A1">
        <w:t>The Chair is required to convene m</w:t>
      </w:r>
      <w:r w:rsidR="006E4276" w:rsidRPr="006E67A1">
        <w:t xml:space="preserve">eetings </w:t>
      </w:r>
      <w:r w:rsidRPr="006E67A1">
        <w:t>of the Authority to enable the Authority to perform its functions</w:t>
      </w:r>
      <w:r w:rsidR="006E4276" w:rsidRPr="006E67A1">
        <w:t xml:space="preserve">. </w:t>
      </w:r>
      <w:r w:rsidR="004F2A5C" w:rsidRPr="006E67A1">
        <w:t xml:space="preserve">The Authority </w:t>
      </w:r>
      <w:r w:rsidRPr="006E67A1">
        <w:t xml:space="preserve">may determine </w:t>
      </w:r>
      <w:r w:rsidR="00716A4B" w:rsidRPr="006E67A1">
        <w:t xml:space="preserve">how </w:t>
      </w:r>
      <w:r w:rsidRPr="006E67A1">
        <w:t xml:space="preserve">its </w:t>
      </w:r>
      <w:r w:rsidR="00716A4B" w:rsidRPr="006E67A1">
        <w:t>meetings are conducted, including how decisions are made during meetings.</w:t>
      </w:r>
      <w:r w:rsidRPr="006E67A1">
        <w:t xml:space="preserve"> It can also determine that decisions can be made without meetings. </w:t>
      </w:r>
      <w:r w:rsidRPr="006E67A1">
        <w:rPr>
          <w:rStyle w:val="Referencingstyle"/>
        </w:rPr>
        <w:t>[Sections </w:t>
      </w:r>
      <w:r w:rsidR="006C0FEB" w:rsidRPr="006E67A1">
        <w:rPr>
          <w:rStyle w:val="Referencingstyle"/>
        </w:rPr>
        <w:t xml:space="preserve">34 </w:t>
      </w:r>
      <w:r w:rsidRPr="006E67A1">
        <w:rPr>
          <w:rStyle w:val="Referencingstyle"/>
        </w:rPr>
        <w:t xml:space="preserve">and </w:t>
      </w:r>
      <w:r w:rsidR="006C0FEB" w:rsidRPr="006E67A1">
        <w:rPr>
          <w:rStyle w:val="Referencingstyle"/>
        </w:rPr>
        <w:t xml:space="preserve">35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37FA9F16" w14:textId="65DA86A3" w:rsidR="006E4276" w:rsidRPr="006E67A1" w:rsidRDefault="00AD6BED" w:rsidP="00312F63">
      <w:pPr>
        <w:pStyle w:val="base-text-paragraph"/>
      </w:pPr>
      <w:r w:rsidRPr="006E67A1">
        <w:t xml:space="preserve">Rules made for the purposes of section 29 of the </w:t>
      </w:r>
      <w:r w:rsidRPr="006E67A1">
        <w:rPr>
          <w:i/>
        </w:rPr>
        <w:t xml:space="preserve">Public Governance, Performance and Accountability Act 2013 </w:t>
      </w:r>
      <w:r w:rsidRPr="006E67A1">
        <w:t xml:space="preserve">will impact on whether individual members of the Authority are </w:t>
      </w:r>
      <w:r w:rsidR="003231F8" w:rsidRPr="006E67A1">
        <w:t>allowed</w:t>
      </w:r>
      <w:r w:rsidRPr="006E67A1">
        <w:t xml:space="preserve"> to vote on proposed decisions (whether at meetings or otherwise) when the member has a personal material interest in the matter being considered.</w:t>
      </w:r>
    </w:p>
    <w:p w14:paraId="0D76598E" w14:textId="46C52FDA" w:rsidR="007C72A5" w:rsidRPr="006E67A1" w:rsidRDefault="00D02A39" w:rsidP="00D02A39">
      <w:pPr>
        <w:pStyle w:val="Heading4"/>
      </w:pPr>
      <w:r w:rsidRPr="006E67A1">
        <w:t>Staff and consultants</w:t>
      </w:r>
    </w:p>
    <w:p w14:paraId="312F9D97" w14:textId="07C16CEB" w:rsidR="003231F8" w:rsidRPr="006E67A1" w:rsidRDefault="008B06A0" w:rsidP="0036547F">
      <w:pPr>
        <w:pStyle w:val="base-text-paragraph"/>
      </w:pPr>
      <w:r>
        <w:t>T</w:t>
      </w:r>
      <w:r w:rsidR="009061A6" w:rsidRPr="006E67A1">
        <w:t xml:space="preserve">he Authority will be </w:t>
      </w:r>
      <w:r>
        <w:t xml:space="preserve">assisted by a secretariat staff, consisting of </w:t>
      </w:r>
      <w:r w:rsidR="0092649E" w:rsidRPr="006E67A1">
        <w:t xml:space="preserve">APS employees </w:t>
      </w:r>
      <w:r w:rsidR="009061A6" w:rsidRPr="006E67A1">
        <w:t>in the Department</w:t>
      </w:r>
      <w:r>
        <w:t xml:space="preserve"> </w:t>
      </w:r>
      <w:r w:rsidR="00C36188">
        <w:t>(</w:t>
      </w:r>
      <w:r>
        <w:t xml:space="preserve">made available </w:t>
      </w:r>
      <w:r w:rsidR="00C36188">
        <w:t xml:space="preserve">to the Authority </w:t>
      </w:r>
      <w:r>
        <w:t>by the Secretary</w:t>
      </w:r>
      <w:r w:rsidR="00C36188">
        <w:t>)</w:t>
      </w:r>
      <w:r w:rsidR="009061A6" w:rsidRPr="006E67A1">
        <w:t>.</w:t>
      </w:r>
      <w:r w:rsidR="003231F8" w:rsidRPr="006E67A1">
        <w:t xml:space="preserve"> </w:t>
      </w:r>
      <w:r>
        <w:t xml:space="preserve">These APS employees are </w:t>
      </w:r>
      <w:r w:rsidR="003231F8" w:rsidRPr="006E67A1">
        <w:t xml:space="preserve">referred to as </w:t>
      </w:r>
      <w:r w:rsidR="003231F8" w:rsidRPr="006E67A1">
        <w:rPr>
          <w:b/>
          <w:i/>
        </w:rPr>
        <w:t>staff members</w:t>
      </w:r>
      <w:r w:rsidR="003231F8" w:rsidRPr="006E67A1">
        <w:t xml:space="preserve"> for the purposes of the </w:t>
      </w:r>
      <w:r w:rsidR="00DD442E" w:rsidRPr="006E67A1">
        <w:t>Assessment</w:t>
      </w:r>
      <w:r w:rsidR="003231F8" w:rsidRPr="006E67A1">
        <w:t xml:space="preserve"> Authority Bill. </w:t>
      </w:r>
      <w:r w:rsidR="003231F8" w:rsidRPr="006E67A1">
        <w:rPr>
          <w:rStyle w:val="Referencingstyle"/>
        </w:rPr>
        <w:t xml:space="preserve">[Section 5 </w:t>
      </w:r>
      <w:r>
        <w:rPr>
          <w:rStyle w:val="Referencingstyle"/>
        </w:rPr>
        <w:t>(</w:t>
      </w:r>
      <w:r w:rsidR="003231F8" w:rsidRPr="006E67A1">
        <w:rPr>
          <w:rStyle w:val="Referencingstyle"/>
        </w:rPr>
        <w:t xml:space="preserve">definition of </w:t>
      </w:r>
      <w:r w:rsidR="00AA0FC3" w:rsidRPr="006E67A1">
        <w:rPr>
          <w:rStyle w:val="Referencingstyle"/>
        </w:rPr>
        <w:t>‘</w:t>
      </w:r>
      <w:r w:rsidR="003231F8" w:rsidRPr="006E67A1">
        <w:rPr>
          <w:rStyle w:val="Referencingstyle"/>
        </w:rPr>
        <w:t>staff member</w:t>
      </w:r>
      <w:r w:rsidR="00AA0FC3" w:rsidRPr="006E67A1">
        <w:rPr>
          <w:rStyle w:val="Referencingstyle"/>
        </w:rPr>
        <w:t>’</w:t>
      </w:r>
      <w:r>
        <w:rPr>
          <w:rStyle w:val="Referencingstyle"/>
        </w:rPr>
        <w:t>)</w:t>
      </w:r>
      <w:r w:rsidR="003231F8" w:rsidRPr="006E67A1">
        <w:rPr>
          <w:rStyle w:val="Referencingstyle"/>
        </w:rPr>
        <w:t xml:space="preserve"> and section </w:t>
      </w:r>
      <w:r w:rsidR="006C0FEB" w:rsidRPr="006E67A1">
        <w:rPr>
          <w:rStyle w:val="Referencingstyle"/>
        </w:rPr>
        <w:t xml:space="preserve">36 </w:t>
      </w:r>
      <w:r w:rsidR="003231F8" w:rsidRPr="006E67A1">
        <w:rPr>
          <w:rStyle w:val="Referencingstyle"/>
        </w:rPr>
        <w:t xml:space="preserve">of the </w:t>
      </w:r>
      <w:r w:rsidR="00DD442E" w:rsidRPr="006E67A1">
        <w:rPr>
          <w:rStyle w:val="Referencingstyle"/>
        </w:rPr>
        <w:t>Assessment</w:t>
      </w:r>
      <w:r w:rsidR="003231F8" w:rsidRPr="006E67A1">
        <w:rPr>
          <w:rStyle w:val="Referencingstyle"/>
        </w:rPr>
        <w:t xml:space="preserve"> Authority Bill]</w:t>
      </w:r>
    </w:p>
    <w:p w14:paraId="25E6D2E4" w14:textId="2BB38AF2" w:rsidR="009061A6" w:rsidRPr="006E67A1" w:rsidRDefault="00C4646C" w:rsidP="0036547F">
      <w:pPr>
        <w:pStyle w:val="base-text-paragraph"/>
      </w:pPr>
      <w:r w:rsidRPr="006E67A1">
        <w:t>The Department (through the Secretary)</w:t>
      </w:r>
      <w:r w:rsidR="009061A6" w:rsidRPr="006E67A1">
        <w:t xml:space="preserve"> may engage consultants to assist the Authority</w:t>
      </w:r>
      <w:r w:rsidR="00CB11C2" w:rsidRPr="006E67A1">
        <w:t>,</w:t>
      </w:r>
      <w:r w:rsidR="00F52877" w:rsidRPr="006E67A1">
        <w:t xml:space="preserve"> for example to assist the Authority to conduct a particular aspect of a performance assessment or in the conduct of a capability review.</w:t>
      </w:r>
      <w:r w:rsidR="003231F8" w:rsidRPr="006E67A1">
        <w:t xml:space="preserve"> </w:t>
      </w:r>
      <w:r w:rsidR="003231F8" w:rsidRPr="006E67A1">
        <w:rPr>
          <w:rStyle w:val="Referencingstyle"/>
        </w:rPr>
        <w:t>[Section </w:t>
      </w:r>
      <w:r w:rsidR="006C0FEB" w:rsidRPr="006E67A1">
        <w:rPr>
          <w:rStyle w:val="Referencingstyle"/>
        </w:rPr>
        <w:t xml:space="preserve">37 </w:t>
      </w:r>
      <w:r w:rsidR="003231F8" w:rsidRPr="006E67A1">
        <w:rPr>
          <w:rStyle w:val="Referencingstyle"/>
        </w:rPr>
        <w:t xml:space="preserve">of the </w:t>
      </w:r>
      <w:r w:rsidR="00DD442E" w:rsidRPr="006E67A1">
        <w:rPr>
          <w:rStyle w:val="Referencingstyle"/>
        </w:rPr>
        <w:t>Assessment</w:t>
      </w:r>
      <w:r w:rsidR="003231F8" w:rsidRPr="006E67A1">
        <w:rPr>
          <w:rStyle w:val="Referencingstyle"/>
        </w:rPr>
        <w:t xml:space="preserve"> Authority Bill]</w:t>
      </w:r>
    </w:p>
    <w:p w14:paraId="3078FBB4" w14:textId="05F12097" w:rsidR="00663402" w:rsidRPr="006E67A1" w:rsidRDefault="001E397A" w:rsidP="001E397A">
      <w:pPr>
        <w:pStyle w:val="Heading3"/>
      </w:pPr>
      <w:r w:rsidRPr="006E67A1">
        <w:t>Information Management</w:t>
      </w:r>
    </w:p>
    <w:p w14:paraId="66A3C78A" w14:textId="51E97167" w:rsidR="006C7F40" w:rsidRPr="006E67A1" w:rsidRDefault="00B8702F" w:rsidP="00ED7F69">
      <w:pPr>
        <w:pStyle w:val="base-text-paragraph"/>
      </w:pPr>
      <w:r w:rsidRPr="006E67A1">
        <w:t xml:space="preserve">The Authority needs access to a wide range of information from </w:t>
      </w:r>
      <w:r w:rsidR="00B37827" w:rsidRPr="006E67A1">
        <w:t>APRA or ASIC</w:t>
      </w:r>
      <w:r w:rsidRPr="006E67A1">
        <w:t xml:space="preserve"> in order to perform its assessment reporting and capability review functions. Some of this information </w:t>
      </w:r>
      <w:r w:rsidR="00AA18F9" w:rsidRPr="006E67A1">
        <w:t xml:space="preserve">will </w:t>
      </w:r>
      <w:r w:rsidRPr="006E67A1">
        <w:t xml:space="preserve">not be suitable for publication or further disclosure. This information is referred to in the </w:t>
      </w:r>
      <w:r w:rsidR="00DD442E" w:rsidRPr="006E67A1">
        <w:t>Assessment</w:t>
      </w:r>
      <w:r w:rsidRPr="006E67A1">
        <w:t xml:space="preserve"> Authority Bill as protected information.</w:t>
      </w:r>
      <w:r w:rsidR="00C36188">
        <w:t xml:space="preserve"> In handling protected information:</w:t>
      </w:r>
    </w:p>
    <w:p w14:paraId="128B66EF" w14:textId="35BB0DF3" w:rsidR="006C7F40" w:rsidRPr="006E67A1" w:rsidRDefault="00C36188" w:rsidP="006875D1">
      <w:pPr>
        <w:pStyle w:val="dotpoint"/>
      </w:pPr>
      <w:r>
        <w:t>t</w:t>
      </w:r>
      <w:r w:rsidRPr="006E67A1">
        <w:t xml:space="preserve">he </w:t>
      </w:r>
      <w:r w:rsidR="00DA3D17" w:rsidRPr="006E67A1">
        <w:t xml:space="preserve">Authority is prohibited from including any protected information in </w:t>
      </w:r>
      <w:r w:rsidR="000F39FC" w:rsidRPr="006E67A1">
        <w:t>a report or review</w:t>
      </w:r>
      <w:r w:rsidR="0093607F" w:rsidRPr="006E67A1">
        <w:t xml:space="preserve"> and </w:t>
      </w:r>
      <w:r w:rsidR="006C7F40" w:rsidRPr="006E67A1">
        <w:t xml:space="preserve">must consult with APRA and ASIC (as relevant) to ensure </w:t>
      </w:r>
      <w:r w:rsidR="00CB11C2" w:rsidRPr="006E67A1">
        <w:t>that such information is not included</w:t>
      </w:r>
      <w:r>
        <w:t>;</w:t>
      </w:r>
    </w:p>
    <w:p w14:paraId="3FE85283" w14:textId="7A4903FC" w:rsidR="00F52877" w:rsidRPr="006E67A1" w:rsidRDefault="00C36188" w:rsidP="006875D1">
      <w:pPr>
        <w:pStyle w:val="dotpoint"/>
        <w:rPr>
          <w:rStyle w:val="Referencingstyle"/>
          <w:b w:val="0"/>
          <w:i w:val="0"/>
          <w:sz w:val="22"/>
        </w:rPr>
      </w:pPr>
      <w:r>
        <w:lastRenderedPageBreak/>
        <w:t>a</w:t>
      </w:r>
      <w:r w:rsidRPr="006E67A1">
        <w:t xml:space="preserve">n </w:t>
      </w:r>
      <w:r w:rsidR="00B8702F" w:rsidRPr="006E67A1">
        <w:t xml:space="preserve">offence provision </w:t>
      </w:r>
      <w:r w:rsidR="00A70E51" w:rsidRPr="006E67A1">
        <w:t>with</w:t>
      </w:r>
      <w:r w:rsidR="00B8702F" w:rsidRPr="006E67A1">
        <w:t xml:space="preserve"> a maximum sentence of </w:t>
      </w:r>
      <w:r w:rsidR="00C96466" w:rsidRPr="006E67A1">
        <w:t xml:space="preserve">two </w:t>
      </w:r>
      <w:r w:rsidR="00B8702F" w:rsidRPr="006E67A1">
        <w:t>years’ imprisonment also prohibits the unauthorised use or disclosure of protected information</w:t>
      </w:r>
      <w:r w:rsidR="002B1058" w:rsidRPr="006E67A1">
        <w:t xml:space="preserve"> by entrusted persons</w:t>
      </w:r>
      <w:r>
        <w:t>; and</w:t>
      </w:r>
    </w:p>
    <w:p w14:paraId="2CC740BC" w14:textId="32FE44A7" w:rsidR="006C7F40" w:rsidRPr="00C36188" w:rsidRDefault="00C36188" w:rsidP="006875D1">
      <w:pPr>
        <w:pStyle w:val="dotpoint"/>
        <w:rPr>
          <w:rStyle w:val="Referencingstyle"/>
          <w:b w:val="0"/>
          <w:i w:val="0"/>
          <w:sz w:val="22"/>
        </w:rPr>
      </w:pPr>
      <w:proofErr w:type="gramStart"/>
      <w:r>
        <w:t>a</w:t>
      </w:r>
      <w:r w:rsidR="006C7F40" w:rsidRPr="006E67A1">
        <w:t>n</w:t>
      </w:r>
      <w:proofErr w:type="gramEnd"/>
      <w:r w:rsidR="006C7F40" w:rsidRPr="006E67A1">
        <w:t xml:space="preserve"> entrusted person is not required to provide protected information to a court or tribunal</w:t>
      </w:r>
      <w:r>
        <w:t xml:space="preserve"> (i</w:t>
      </w:r>
      <w:r w:rsidR="006C7F40" w:rsidRPr="006E67A1">
        <w:t>t is intended that this information would be sought</w:t>
      </w:r>
      <w:r w:rsidR="00B91D0F" w:rsidRPr="006E67A1">
        <w:t xml:space="preserve"> </w:t>
      </w:r>
      <w:r w:rsidR="006C7F40" w:rsidRPr="006E67A1">
        <w:t>by courts or tribunals</w:t>
      </w:r>
      <w:r w:rsidR="00B91D0F" w:rsidRPr="006E67A1">
        <w:t>, where appropriate,</w:t>
      </w:r>
      <w:r w:rsidR="006C7F40" w:rsidRPr="006E67A1">
        <w:t xml:space="preserve"> </w:t>
      </w:r>
      <w:r w:rsidR="00B91D0F" w:rsidRPr="006E67A1">
        <w:t xml:space="preserve">directly </w:t>
      </w:r>
      <w:r w:rsidR="006C7F40" w:rsidRPr="006E67A1">
        <w:t xml:space="preserve">from </w:t>
      </w:r>
      <w:r w:rsidR="00B37827" w:rsidRPr="006E67A1">
        <w:t>APRA or ASIC</w:t>
      </w:r>
      <w:r>
        <w:t>)</w:t>
      </w:r>
      <w:r w:rsidR="006C7F40" w:rsidRPr="006E67A1">
        <w:t>.</w:t>
      </w:r>
    </w:p>
    <w:p w14:paraId="103F7831" w14:textId="21717A51" w:rsidR="00C36188" w:rsidRPr="006E67A1" w:rsidRDefault="00C36188" w:rsidP="006875D1">
      <w:pPr>
        <w:pStyle w:val="base-text-paragraphnonumbers"/>
      </w:pPr>
      <w:r w:rsidRPr="006E67A1">
        <w:rPr>
          <w:rStyle w:val="Referencingstyle"/>
        </w:rPr>
        <w:t>[Section</w:t>
      </w:r>
      <w:r>
        <w:rPr>
          <w:rStyle w:val="Referencingstyle"/>
        </w:rPr>
        <w:t>s</w:t>
      </w:r>
      <w:r w:rsidRPr="006E67A1">
        <w:rPr>
          <w:rStyle w:val="Referencingstyle"/>
        </w:rPr>
        <w:t> 39</w:t>
      </w:r>
      <w:r>
        <w:rPr>
          <w:rStyle w:val="Referencingstyle"/>
        </w:rPr>
        <w:t xml:space="preserve"> to 41</w:t>
      </w:r>
      <w:r w:rsidRPr="006E67A1">
        <w:rPr>
          <w:rStyle w:val="Referencingstyle"/>
        </w:rPr>
        <w:t xml:space="preserve"> of the Assessment Authority Bill]</w:t>
      </w:r>
    </w:p>
    <w:p w14:paraId="2EF940B0" w14:textId="4B0AB8A2" w:rsidR="00FF36FA" w:rsidRPr="006E67A1" w:rsidRDefault="00642175" w:rsidP="00FF36FA">
      <w:pPr>
        <w:pStyle w:val="Heading4"/>
      </w:pPr>
      <w:r w:rsidRPr="006E67A1">
        <w:t>What is p</w:t>
      </w:r>
      <w:r w:rsidR="00FF36FA" w:rsidRPr="006E67A1">
        <w:t>rotected information</w:t>
      </w:r>
      <w:r w:rsidRPr="006E67A1">
        <w:t>?</w:t>
      </w:r>
    </w:p>
    <w:p w14:paraId="20D4249D" w14:textId="6088AA21" w:rsidR="00C36188" w:rsidRDefault="00DA3D17" w:rsidP="00ED7F69">
      <w:pPr>
        <w:pStyle w:val="base-text-paragraph"/>
      </w:pPr>
      <w:r w:rsidRPr="006E67A1">
        <w:rPr>
          <w:b/>
          <w:i/>
        </w:rPr>
        <w:t>Protected information</w:t>
      </w:r>
      <w:r w:rsidRPr="006E67A1">
        <w:t xml:space="preserve"> includes </w:t>
      </w:r>
      <w:r w:rsidR="009C0C05" w:rsidRPr="006E67A1">
        <w:t xml:space="preserve">information prohibited from being disclosed under a law of the Commonwealth other than the </w:t>
      </w:r>
      <w:r w:rsidR="00DD442E" w:rsidRPr="006E67A1">
        <w:t>Assessment</w:t>
      </w:r>
      <w:r w:rsidR="009C0C05" w:rsidRPr="006E67A1">
        <w:t xml:space="preserve"> Authority Bill. This </w:t>
      </w:r>
      <w:r w:rsidR="00C36188" w:rsidRPr="006E67A1">
        <w:t>includes</w:t>
      </w:r>
      <w:r w:rsidR="00C36188">
        <w:t>:</w:t>
      </w:r>
    </w:p>
    <w:p w14:paraId="149B527A" w14:textId="1E07737F" w:rsidR="00C36188" w:rsidRDefault="009C0C05" w:rsidP="006875D1">
      <w:pPr>
        <w:pStyle w:val="dotpoint"/>
      </w:pPr>
      <w:r w:rsidRPr="006E67A1">
        <w:t xml:space="preserve">information </w:t>
      </w:r>
      <w:r w:rsidR="00005316" w:rsidRPr="006E67A1">
        <w:t xml:space="preserve">that APRA is required to protect under section 56 of the </w:t>
      </w:r>
      <w:r w:rsidR="00005316" w:rsidRPr="006E67A1">
        <w:rPr>
          <w:i/>
        </w:rPr>
        <w:t>Australian Prudential Regulation Authority Act 1998</w:t>
      </w:r>
      <w:r w:rsidR="00006AFF">
        <w:t>;</w:t>
      </w:r>
      <w:r w:rsidR="00006AFF" w:rsidRPr="006E67A1">
        <w:t xml:space="preserve"> </w:t>
      </w:r>
      <w:r w:rsidR="00005316" w:rsidRPr="006E67A1">
        <w:t>and</w:t>
      </w:r>
    </w:p>
    <w:p w14:paraId="575C6B10" w14:textId="0F74ECF2" w:rsidR="00C36188" w:rsidRDefault="00BF1AE9" w:rsidP="006875D1">
      <w:pPr>
        <w:pStyle w:val="dotpoint"/>
      </w:pPr>
      <w:proofErr w:type="gramStart"/>
      <w:r w:rsidRPr="006E67A1">
        <w:t>information</w:t>
      </w:r>
      <w:proofErr w:type="gramEnd"/>
      <w:r w:rsidRPr="006E67A1">
        <w:t xml:space="preserve"> </w:t>
      </w:r>
      <w:r w:rsidR="009C0C05" w:rsidRPr="006E67A1">
        <w:t xml:space="preserve">that ASIC is required to protect under section 127 of the </w:t>
      </w:r>
      <w:r w:rsidR="009C0C05" w:rsidRPr="006E67A1">
        <w:rPr>
          <w:i/>
        </w:rPr>
        <w:t>Australian Securities and Investments Commission Act 2001</w:t>
      </w:r>
      <w:r w:rsidR="00C36188" w:rsidRPr="006E67A1">
        <w:t>.</w:t>
      </w:r>
    </w:p>
    <w:p w14:paraId="039DF594" w14:textId="13B2CB38" w:rsidR="009C0C05" w:rsidRPr="006E67A1" w:rsidRDefault="0049669E" w:rsidP="006875D1">
      <w:pPr>
        <w:pStyle w:val="base-text-paragraphnonumbers"/>
      </w:pPr>
      <w:r w:rsidRPr="006E67A1">
        <w:rPr>
          <w:rStyle w:val="Referencingstyle"/>
        </w:rPr>
        <w:t xml:space="preserve">[Section 5 of the </w:t>
      </w:r>
      <w:r w:rsidR="00DD442E" w:rsidRPr="006E67A1">
        <w:rPr>
          <w:rStyle w:val="Referencingstyle"/>
        </w:rPr>
        <w:t>Assessment</w:t>
      </w:r>
      <w:r w:rsidRPr="006E67A1">
        <w:rPr>
          <w:rStyle w:val="Referencingstyle"/>
        </w:rPr>
        <w:t xml:space="preserve"> Authority Bill</w:t>
      </w:r>
      <w:r w:rsidR="00C36188">
        <w:rPr>
          <w:rStyle w:val="Referencingstyle"/>
        </w:rPr>
        <w:t xml:space="preserve"> (</w:t>
      </w:r>
      <w:r w:rsidRPr="006E67A1">
        <w:rPr>
          <w:rStyle w:val="Referencingstyle"/>
        </w:rPr>
        <w:t xml:space="preserve">paragraph (a) of the definition of </w:t>
      </w:r>
      <w:r w:rsidR="00AA0FC3" w:rsidRPr="006E67A1">
        <w:rPr>
          <w:rStyle w:val="Referencingstyle"/>
        </w:rPr>
        <w:t>‘</w:t>
      </w:r>
      <w:r w:rsidRPr="006E67A1">
        <w:rPr>
          <w:rStyle w:val="Referencingstyle"/>
        </w:rPr>
        <w:t>protected information</w:t>
      </w:r>
      <w:r w:rsidR="00AA0FC3" w:rsidRPr="006E67A1">
        <w:rPr>
          <w:rStyle w:val="Referencingstyle"/>
        </w:rPr>
        <w:t>’</w:t>
      </w:r>
      <w:r w:rsidR="008B1E39">
        <w:rPr>
          <w:rStyle w:val="Referencingstyle"/>
        </w:rPr>
        <w:t>)</w:t>
      </w:r>
      <w:r w:rsidRPr="006E67A1">
        <w:rPr>
          <w:rStyle w:val="Referencingstyle"/>
        </w:rPr>
        <w:t>]</w:t>
      </w:r>
    </w:p>
    <w:p w14:paraId="3BB0F727" w14:textId="4D2AEBE0" w:rsidR="00005316" w:rsidRPr="006E67A1" w:rsidRDefault="0049669E" w:rsidP="00ED7F69">
      <w:pPr>
        <w:pStyle w:val="base-text-paragraph"/>
        <w:rPr>
          <w:rStyle w:val="Referencingstyle"/>
          <w:b w:val="0"/>
          <w:i w:val="0"/>
          <w:sz w:val="22"/>
        </w:rPr>
      </w:pPr>
      <w:r w:rsidRPr="006E67A1">
        <w:t xml:space="preserve">Protected information also includes information the disclosure of which would or could reasonably </w:t>
      </w:r>
      <w:r w:rsidR="001477FE" w:rsidRPr="006E67A1">
        <w:t xml:space="preserve">be </w:t>
      </w:r>
      <w:r w:rsidRPr="006E67A1">
        <w:t xml:space="preserve">expected to found an action for breach of a duty of confidence. </w:t>
      </w:r>
      <w:r w:rsidR="00005316" w:rsidRPr="006E67A1">
        <w:rPr>
          <w:rStyle w:val="Referencingstyle"/>
        </w:rPr>
        <w:t xml:space="preserve">[Section 5 of the </w:t>
      </w:r>
      <w:r w:rsidR="00DD442E" w:rsidRPr="006E67A1">
        <w:rPr>
          <w:rStyle w:val="Referencingstyle"/>
        </w:rPr>
        <w:t>Assessment</w:t>
      </w:r>
      <w:r w:rsidR="00005316" w:rsidRPr="006E67A1">
        <w:rPr>
          <w:rStyle w:val="Referencingstyle"/>
        </w:rPr>
        <w:t xml:space="preserve"> Authority Bill </w:t>
      </w:r>
      <w:r w:rsidR="00C36188">
        <w:rPr>
          <w:rStyle w:val="Referencingstyle"/>
        </w:rPr>
        <w:t>(</w:t>
      </w:r>
      <w:r w:rsidR="00005316" w:rsidRPr="006E67A1">
        <w:rPr>
          <w:rStyle w:val="Referencingstyle"/>
        </w:rPr>
        <w:t>paragraph (b) of the definition of ‘protected information’</w:t>
      </w:r>
      <w:r w:rsidR="00C36188">
        <w:rPr>
          <w:rStyle w:val="Referencingstyle"/>
        </w:rPr>
        <w:t>)</w:t>
      </w:r>
      <w:r w:rsidR="00005316" w:rsidRPr="006E67A1">
        <w:rPr>
          <w:rStyle w:val="Referencingstyle"/>
        </w:rPr>
        <w:t>]</w:t>
      </w:r>
    </w:p>
    <w:p w14:paraId="5C814E93" w14:textId="02A7C3A0" w:rsidR="0049669E" w:rsidRPr="006E67A1" w:rsidRDefault="0049669E" w:rsidP="00ED7F69">
      <w:pPr>
        <w:pStyle w:val="base-text-paragraph"/>
        <w:rPr>
          <w:rStyle w:val="Referencingstyle"/>
          <w:b w:val="0"/>
          <w:i w:val="0"/>
          <w:sz w:val="22"/>
        </w:rPr>
      </w:pPr>
      <w:r w:rsidRPr="006E67A1">
        <w:t xml:space="preserve">This ensures that information provided by industry participants to </w:t>
      </w:r>
      <w:r w:rsidR="00B37827" w:rsidRPr="006E67A1">
        <w:t>APRA or ASIC</w:t>
      </w:r>
      <w:r w:rsidRPr="006E67A1">
        <w:t xml:space="preserve"> will not be included in any assessment reports or otherwise disclosed to the public by the Authority.</w:t>
      </w:r>
    </w:p>
    <w:p w14:paraId="4A359164" w14:textId="79087D08" w:rsidR="0049669E" w:rsidRPr="006E67A1" w:rsidRDefault="0049669E" w:rsidP="00ED7F69">
      <w:pPr>
        <w:pStyle w:val="base-text-paragraph"/>
      </w:pPr>
      <w:r w:rsidRPr="006E67A1">
        <w:t xml:space="preserve">Protected information includes </w:t>
      </w:r>
      <w:r w:rsidR="00DA3D17" w:rsidRPr="006E67A1">
        <w:t>information protected by legal professional privilege.</w:t>
      </w:r>
      <w:r w:rsidRPr="006E67A1">
        <w:t xml:space="preserve"> This is required as this privilege does not </w:t>
      </w:r>
      <w:r w:rsidR="00FF6BDF" w:rsidRPr="006E67A1">
        <w:t xml:space="preserve">excuse </w:t>
      </w:r>
      <w:r w:rsidRPr="006E67A1">
        <w:t>disclosure of information to the Authority</w:t>
      </w:r>
      <w:r w:rsidR="00FF6BDF" w:rsidRPr="006E67A1">
        <w:t xml:space="preserve"> under Division 4 of Part 2 of the Bill</w:t>
      </w:r>
      <w:r w:rsidRPr="006E67A1">
        <w:t xml:space="preserve">. </w:t>
      </w:r>
      <w:r w:rsidR="00FF6BDF" w:rsidRPr="006E67A1">
        <w:rPr>
          <w:rStyle w:val="Referencingstyle"/>
        </w:rPr>
        <w:t xml:space="preserve">[Section 5 of the </w:t>
      </w:r>
      <w:r w:rsidR="00DD442E" w:rsidRPr="006E67A1">
        <w:rPr>
          <w:rStyle w:val="Referencingstyle"/>
        </w:rPr>
        <w:t>Assessment</w:t>
      </w:r>
      <w:r w:rsidR="00FF6BDF" w:rsidRPr="006E67A1">
        <w:rPr>
          <w:rStyle w:val="Referencingstyle"/>
        </w:rPr>
        <w:t xml:space="preserve"> Authority Bill </w:t>
      </w:r>
      <w:r w:rsidR="00C36188">
        <w:rPr>
          <w:rStyle w:val="Referencingstyle"/>
        </w:rPr>
        <w:t>(</w:t>
      </w:r>
      <w:r w:rsidR="00FF6BDF" w:rsidRPr="006E67A1">
        <w:rPr>
          <w:rStyle w:val="Referencingstyle"/>
        </w:rPr>
        <w:t>paragraph (</w:t>
      </w:r>
      <w:r w:rsidR="00FD73BE" w:rsidRPr="006E67A1">
        <w:rPr>
          <w:rStyle w:val="Referencingstyle"/>
        </w:rPr>
        <w:t>c</w:t>
      </w:r>
      <w:r w:rsidR="00FF6BDF" w:rsidRPr="006E67A1">
        <w:rPr>
          <w:rStyle w:val="Referencingstyle"/>
        </w:rPr>
        <w:t xml:space="preserve">) of the definition of </w:t>
      </w:r>
      <w:r w:rsidR="00AA0FC3" w:rsidRPr="006E67A1">
        <w:rPr>
          <w:rStyle w:val="Referencingstyle"/>
        </w:rPr>
        <w:t>‘</w:t>
      </w:r>
      <w:r w:rsidR="00FF6BDF" w:rsidRPr="006E67A1">
        <w:rPr>
          <w:rStyle w:val="Referencingstyle"/>
        </w:rPr>
        <w:t>protected information</w:t>
      </w:r>
      <w:r w:rsidR="00AA0FC3" w:rsidRPr="006E67A1">
        <w:rPr>
          <w:rStyle w:val="Referencingstyle"/>
        </w:rPr>
        <w:t>’</w:t>
      </w:r>
      <w:r w:rsidR="00C36188">
        <w:rPr>
          <w:rStyle w:val="Referencingstyle"/>
        </w:rPr>
        <w:t>)</w:t>
      </w:r>
      <w:r w:rsidR="00FF6BDF" w:rsidRPr="006E67A1">
        <w:rPr>
          <w:rStyle w:val="Referencingstyle"/>
        </w:rPr>
        <w:t>]</w:t>
      </w:r>
    </w:p>
    <w:p w14:paraId="376FF805" w14:textId="55B186AE" w:rsidR="00ED7F69" w:rsidRPr="006E67A1" w:rsidRDefault="0049669E" w:rsidP="00ED7F69">
      <w:pPr>
        <w:pStyle w:val="base-text-paragraph"/>
      </w:pPr>
      <w:r w:rsidRPr="006E67A1">
        <w:t xml:space="preserve">Protected information also includes information the disclosure of which would have negative effects. </w:t>
      </w:r>
      <w:r w:rsidR="000A75E9" w:rsidRPr="006E67A1">
        <w:t xml:space="preserve">For example, </w:t>
      </w:r>
      <w:r w:rsidR="00FF6BDF" w:rsidRPr="006E67A1">
        <w:t xml:space="preserve">this includes </w:t>
      </w:r>
      <w:r w:rsidRPr="006E67A1">
        <w:t xml:space="preserve">where </w:t>
      </w:r>
      <w:r w:rsidR="000A75E9" w:rsidRPr="006E67A1">
        <w:t>publication</w:t>
      </w:r>
      <w:r w:rsidR="008717AF" w:rsidRPr="006E67A1">
        <w:t xml:space="preserve"> may prejudice an </w:t>
      </w:r>
      <w:r w:rsidR="001F37D0" w:rsidRPr="006E67A1">
        <w:t>enforcement</w:t>
      </w:r>
      <w:r w:rsidR="008717AF" w:rsidRPr="006E67A1">
        <w:t xml:space="preserve"> matter</w:t>
      </w:r>
      <w:r w:rsidR="00FF6BDF" w:rsidRPr="006E67A1">
        <w:t xml:space="preserve"> (within the meaning of the </w:t>
      </w:r>
      <w:r w:rsidR="00FF6BDF" w:rsidRPr="006E67A1">
        <w:rPr>
          <w:i/>
        </w:rPr>
        <w:t>Privacy Act 1988</w:t>
      </w:r>
      <w:r w:rsidR="00FF6BDF" w:rsidRPr="006E67A1">
        <w:t>)</w:t>
      </w:r>
      <w:r w:rsidR="008717AF" w:rsidRPr="006E67A1">
        <w:t>.</w:t>
      </w:r>
      <w:r w:rsidR="000F39FC" w:rsidRPr="006E67A1">
        <w:t xml:space="preserve"> </w:t>
      </w:r>
      <w:r w:rsidR="00FF6BDF" w:rsidRPr="006E67A1">
        <w:rPr>
          <w:rStyle w:val="Referencingstyle"/>
        </w:rPr>
        <w:t xml:space="preserve">[Section 5 of the </w:t>
      </w:r>
      <w:r w:rsidR="00DD442E" w:rsidRPr="006E67A1">
        <w:rPr>
          <w:rStyle w:val="Referencingstyle"/>
        </w:rPr>
        <w:t>Assessment</w:t>
      </w:r>
      <w:r w:rsidR="00FF6BDF" w:rsidRPr="006E67A1">
        <w:rPr>
          <w:rStyle w:val="Referencingstyle"/>
        </w:rPr>
        <w:t xml:space="preserve"> Authority Bill </w:t>
      </w:r>
      <w:r w:rsidR="00C36188">
        <w:rPr>
          <w:rStyle w:val="Referencingstyle"/>
        </w:rPr>
        <w:t>(</w:t>
      </w:r>
      <w:r w:rsidR="00FF6BDF" w:rsidRPr="006E67A1">
        <w:rPr>
          <w:rStyle w:val="Referencingstyle"/>
        </w:rPr>
        <w:t>paragraph (</w:t>
      </w:r>
      <w:r w:rsidR="00FD73BE" w:rsidRPr="006E67A1">
        <w:rPr>
          <w:rStyle w:val="Referencingstyle"/>
        </w:rPr>
        <w:t>d</w:t>
      </w:r>
      <w:r w:rsidR="00FF6BDF" w:rsidRPr="006E67A1">
        <w:rPr>
          <w:rStyle w:val="Referencingstyle"/>
        </w:rPr>
        <w:t xml:space="preserve">) of the definition of </w:t>
      </w:r>
      <w:r w:rsidR="00AA0FC3" w:rsidRPr="006E67A1">
        <w:rPr>
          <w:rStyle w:val="Referencingstyle"/>
        </w:rPr>
        <w:t>‘</w:t>
      </w:r>
      <w:r w:rsidR="00FF6BDF" w:rsidRPr="006E67A1">
        <w:rPr>
          <w:rStyle w:val="Referencingstyle"/>
        </w:rPr>
        <w:t>protected information</w:t>
      </w:r>
      <w:r w:rsidR="00AA0FC3" w:rsidRPr="006E67A1">
        <w:rPr>
          <w:rStyle w:val="Referencingstyle"/>
        </w:rPr>
        <w:t>’</w:t>
      </w:r>
      <w:r w:rsidR="00C36188">
        <w:rPr>
          <w:rStyle w:val="Referencingstyle"/>
        </w:rPr>
        <w:t>)</w:t>
      </w:r>
      <w:r w:rsidR="00FF6BDF" w:rsidRPr="006E67A1">
        <w:rPr>
          <w:rStyle w:val="Referencingstyle"/>
        </w:rPr>
        <w:t>]</w:t>
      </w:r>
    </w:p>
    <w:p w14:paraId="74B6AFF6" w14:textId="4A6337D0" w:rsidR="00FF36FA" w:rsidRPr="006E67A1" w:rsidRDefault="00FF36FA" w:rsidP="00E00E41">
      <w:pPr>
        <w:pStyle w:val="Heading4"/>
      </w:pPr>
      <w:r w:rsidRPr="006E67A1">
        <w:lastRenderedPageBreak/>
        <w:t>Offence for unauthorised use or disclosure</w:t>
      </w:r>
      <w:r w:rsidR="00642175" w:rsidRPr="006E67A1">
        <w:t xml:space="preserve"> of protected information</w:t>
      </w:r>
    </w:p>
    <w:p w14:paraId="12951661" w14:textId="1434F66E" w:rsidR="00525A3C" w:rsidRPr="006E67A1" w:rsidRDefault="00005316" w:rsidP="00ED7F69">
      <w:pPr>
        <w:pStyle w:val="base-text-paragraph"/>
      </w:pPr>
      <w:r w:rsidRPr="006E67A1">
        <w:t>T</w:t>
      </w:r>
      <w:r w:rsidR="0086420F" w:rsidRPr="006E67A1">
        <w:t>he unauthorised use or disclosure of protected information by an entrusted person is a criminal offence</w:t>
      </w:r>
      <w:r w:rsidR="00383768" w:rsidRPr="006E67A1">
        <w:t xml:space="preserve"> punishable by up to </w:t>
      </w:r>
      <w:r w:rsidR="00C96466" w:rsidRPr="006E67A1">
        <w:t xml:space="preserve">two </w:t>
      </w:r>
      <w:r w:rsidR="00383768" w:rsidRPr="006E67A1">
        <w:t>years’ imprisonment</w:t>
      </w:r>
      <w:r w:rsidR="0086420F" w:rsidRPr="006E67A1">
        <w:t xml:space="preserve">. </w:t>
      </w:r>
      <w:r w:rsidR="00525A3C" w:rsidRPr="006E67A1">
        <w:t xml:space="preserve">An </w:t>
      </w:r>
      <w:r w:rsidR="00525A3C" w:rsidRPr="006E67A1">
        <w:rPr>
          <w:b/>
          <w:i/>
        </w:rPr>
        <w:t>entrusted person</w:t>
      </w:r>
      <w:r w:rsidR="00525A3C" w:rsidRPr="006E67A1">
        <w:t xml:space="preserve"> is defined broadly to cover the people that may receive protected information in the course of their duties. This includes members and staff members of the Authority as well as the Secretary, any APS employee</w:t>
      </w:r>
      <w:r w:rsidR="007620DA" w:rsidRPr="006E67A1">
        <w:t>s</w:t>
      </w:r>
      <w:r w:rsidR="00525A3C" w:rsidRPr="006E67A1">
        <w:t>, or consultants or contractors for the Authority (and their employees).</w:t>
      </w:r>
      <w:r w:rsidR="00842F78" w:rsidRPr="006E67A1">
        <w:t xml:space="preserve"> </w:t>
      </w:r>
      <w:r w:rsidR="00842F78" w:rsidRPr="006E67A1">
        <w:rPr>
          <w:rStyle w:val="Referencingstyle"/>
        </w:rPr>
        <w:t>[Section 5</w:t>
      </w:r>
      <w:r w:rsidR="00C36188">
        <w:rPr>
          <w:rStyle w:val="Referencingstyle"/>
        </w:rPr>
        <w:t xml:space="preserve"> (</w:t>
      </w:r>
      <w:r w:rsidR="00842F78" w:rsidRPr="006E67A1">
        <w:rPr>
          <w:rStyle w:val="Referencingstyle"/>
        </w:rPr>
        <w:t xml:space="preserve">definition of </w:t>
      </w:r>
      <w:r w:rsidR="00AA0FC3" w:rsidRPr="006E67A1">
        <w:rPr>
          <w:rStyle w:val="Referencingstyle"/>
        </w:rPr>
        <w:t>‘</w:t>
      </w:r>
      <w:r w:rsidR="00842F78" w:rsidRPr="006E67A1">
        <w:rPr>
          <w:rStyle w:val="Referencingstyle"/>
        </w:rPr>
        <w:t>entrusted person</w:t>
      </w:r>
      <w:r w:rsidR="00AA0FC3" w:rsidRPr="006E67A1">
        <w:rPr>
          <w:rStyle w:val="Referencingstyle"/>
        </w:rPr>
        <w:t>’</w:t>
      </w:r>
      <w:r w:rsidR="00C36188">
        <w:rPr>
          <w:rStyle w:val="Referencingstyle"/>
        </w:rPr>
        <w:t>)</w:t>
      </w:r>
      <w:r w:rsidR="00C36188" w:rsidRPr="006E67A1">
        <w:rPr>
          <w:rStyle w:val="Referencingstyle"/>
        </w:rPr>
        <w:t xml:space="preserve"> </w:t>
      </w:r>
      <w:r w:rsidR="00842F78" w:rsidRPr="006E67A1">
        <w:rPr>
          <w:rStyle w:val="Referencingstyle"/>
        </w:rPr>
        <w:t>and subsection </w:t>
      </w:r>
      <w:r w:rsidR="006C0FEB" w:rsidRPr="006E67A1">
        <w:rPr>
          <w:rStyle w:val="Referencingstyle"/>
        </w:rPr>
        <w:t>40(</w:t>
      </w:r>
      <w:r w:rsidR="00842F78" w:rsidRPr="006E67A1">
        <w:rPr>
          <w:rStyle w:val="Referencingstyle"/>
        </w:rPr>
        <w:t xml:space="preserve">1) of the </w:t>
      </w:r>
      <w:r w:rsidR="00DD442E" w:rsidRPr="006E67A1">
        <w:rPr>
          <w:rStyle w:val="Referencingstyle"/>
        </w:rPr>
        <w:t>Assessment</w:t>
      </w:r>
      <w:r w:rsidR="00842F78" w:rsidRPr="006E67A1">
        <w:rPr>
          <w:rStyle w:val="Referencingstyle"/>
        </w:rPr>
        <w:t xml:space="preserve"> Authority Bill]</w:t>
      </w:r>
    </w:p>
    <w:p w14:paraId="14F90B40" w14:textId="45DEA26B" w:rsidR="00722E60" w:rsidRPr="006E67A1" w:rsidRDefault="00722E60" w:rsidP="00722E60">
      <w:pPr>
        <w:pStyle w:val="base-text-paragraph"/>
      </w:pPr>
      <w:r w:rsidRPr="006E67A1">
        <w:t xml:space="preserve">An entrusted person’s use or disclosure of protected information is authorised by </w:t>
      </w:r>
      <w:r w:rsidR="006E6FFC" w:rsidRPr="006E67A1">
        <w:t xml:space="preserve">any of </w:t>
      </w:r>
      <w:r w:rsidR="00FD73BE" w:rsidRPr="006E67A1">
        <w:t xml:space="preserve">the following </w:t>
      </w:r>
      <w:r w:rsidRPr="006E67A1">
        <w:t>circumstances:</w:t>
      </w:r>
    </w:p>
    <w:p w14:paraId="31314BFA" w14:textId="026BDF43" w:rsidR="00722E60" w:rsidRPr="006E67A1" w:rsidRDefault="00722E60" w:rsidP="00722E60">
      <w:pPr>
        <w:pStyle w:val="dotpoint"/>
      </w:pPr>
      <w:r w:rsidRPr="006E67A1">
        <w:t>use or disclosure in performing functions or exercising powers</w:t>
      </w:r>
      <w:r w:rsidR="00E35EB1" w:rsidRPr="006E67A1">
        <w:t xml:space="preserve"> (f</w:t>
      </w:r>
      <w:r w:rsidRPr="006E67A1">
        <w:t>or example, the use or disclosure is done in the course of assessing the effectiveness of the regulators</w:t>
      </w:r>
      <w:r w:rsidR="00E35EB1" w:rsidRPr="006E67A1">
        <w:t xml:space="preserve">, allowing </w:t>
      </w:r>
      <w:r w:rsidRPr="006E67A1">
        <w:t>entrusted persons to share protected information with one another in the course of carrying out the Authority’s core functions</w:t>
      </w:r>
      <w:r w:rsidR="00E35EB1" w:rsidRPr="006E67A1">
        <w:t>)</w:t>
      </w:r>
      <w:r w:rsidRPr="006E67A1">
        <w:t>;</w:t>
      </w:r>
      <w:r w:rsidR="00E35EB1" w:rsidRPr="006E67A1">
        <w:t xml:space="preserve"> </w:t>
      </w:r>
      <w:r w:rsidR="00E35EB1" w:rsidRPr="006E67A1">
        <w:rPr>
          <w:rStyle w:val="Referencingstyle"/>
        </w:rPr>
        <w:t>[</w:t>
      </w:r>
      <w:r w:rsidR="006C7F40" w:rsidRPr="006E67A1">
        <w:rPr>
          <w:rStyle w:val="Referencingstyle"/>
        </w:rPr>
        <w:t>Section </w:t>
      </w:r>
      <w:r w:rsidR="006C0FEB" w:rsidRPr="006E67A1">
        <w:rPr>
          <w:rStyle w:val="Referencingstyle"/>
        </w:rPr>
        <w:t xml:space="preserve">42 </w:t>
      </w:r>
      <w:r w:rsidR="006C7F40" w:rsidRPr="006E67A1">
        <w:rPr>
          <w:rStyle w:val="Referencingstyle"/>
        </w:rPr>
        <w:t xml:space="preserve">of the </w:t>
      </w:r>
      <w:r w:rsidR="00DD442E" w:rsidRPr="006E67A1">
        <w:rPr>
          <w:rStyle w:val="Referencingstyle"/>
        </w:rPr>
        <w:t>Assessment</w:t>
      </w:r>
      <w:r w:rsidR="006C7F40" w:rsidRPr="006E67A1">
        <w:rPr>
          <w:rStyle w:val="Referencingstyle"/>
        </w:rPr>
        <w:t xml:space="preserve"> Authority Bill</w:t>
      </w:r>
      <w:r w:rsidR="00E35EB1" w:rsidRPr="006E67A1">
        <w:rPr>
          <w:rStyle w:val="Referencingstyle"/>
        </w:rPr>
        <w:t>]</w:t>
      </w:r>
    </w:p>
    <w:p w14:paraId="4B3C725D" w14:textId="7F60C5E8" w:rsidR="00722E60" w:rsidRPr="006E67A1" w:rsidRDefault="00722E60" w:rsidP="00722E60">
      <w:pPr>
        <w:pStyle w:val="dotpoint"/>
      </w:pPr>
      <w:r w:rsidRPr="006E67A1">
        <w:t>disclosure to the Secretary</w:t>
      </w:r>
      <w:r w:rsidR="007620DA" w:rsidRPr="006E67A1">
        <w:t xml:space="preserve"> of the Department</w:t>
      </w:r>
      <w:r w:rsidRPr="006E67A1">
        <w:t xml:space="preserve">, </w:t>
      </w:r>
      <w:r w:rsidR="007620DA" w:rsidRPr="006E67A1">
        <w:t xml:space="preserve">or to </w:t>
      </w:r>
      <w:r w:rsidRPr="006E67A1">
        <w:t xml:space="preserve">APRA or ASIC; </w:t>
      </w:r>
      <w:r w:rsidR="006C7F40" w:rsidRPr="006E67A1">
        <w:rPr>
          <w:rStyle w:val="Referencingstyle"/>
        </w:rPr>
        <w:t>[Section </w:t>
      </w:r>
      <w:r w:rsidR="006C0FEB" w:rsidRPr="006E67A1">
        <w:rPr>
          <w:rStyle w:val="Referencingstyle"/>
        </w:rPr>
        <w:t xml:space="preserve">43 </w:t>
      </w:r>
      <w:r w:rsidR="006C7F40" w:rsidRPr="006E67A1">
        <w:rPr>
          <w:rStyle w:val="Referencingstyle"/>
        </w:rPr>
        <w:t xml:space="preserve">of the </w:t>
      </w:r>
      <w:r w:rsidR="00DD442E" w:rsidRPr="006E67A1">
        <w:rPr>
          <w:rStyle w:val="Referencingstyle"/>
        </w:rPr>
        <w:t>Assessment</w:t>
      </w:r>
      <w:r w:rsidR="006C7F40" w:rsidRPr="006E67A1">
        <w:rPr>
          <w:rStyle w:val="Referencingstyle"/>
        </w:rPr>
        <w:t xml:space="preserve"> Authority Bill]</w:t>
      </w:r>
    </w:p>
    <w:p w14:paraId="68FC2AA1" w14:textId="3E955ACE" w:rsidR="00722E60" w:rsidRPr="006E67A1" w:rsidRDefault="00722E60" w:rsidP="00722E60">
      <w:pPr>
        <w:pStyle w:val="dotpoint"/>
        <w:rPr>
          <w:i/>
        </w:rPr>
      </w:pPr>
      <w:proofErr w:type="gramStart"/>
      <w:r w:rsidRPr="006E67A1">
        <w:t>use</w:t>
      </w:r>
      <w:proofErr w:type="gramEnd"/>
      <w:r w:rsidRPr="006E67A1">
        <w:t xml:space="preserve"> or disclosure to an ‘enforcement body’ for or directly related to ‘enforcement-related activities’</w:t>
      </w:r>
      <w:r w:rsidR="006C7F40" w:rsidRPr="006E67A1">
        <w:t xml:space="preserve"> (these expressions have the same meaning as </w:t>
      </w:r>
      <w:r w:rsidRPr="006E67A1">
        <w:t xml:space="preserve">in the </w:t>
      </w:r>
      <w:r w:rsidRPr="006E67A1">
        <w:rPr>
          <w:i/>
        </w:rPr>
        <w:t>Privacy Act 1988</w:t>
      </w:r>
      <w:r w:rsidR="006C7F40" w:rsidRPr="006E67A1">
        <w:t xml:space="preserve">). </w:t>
      </w:r>
      <w:r w:rsidR="006C7F40" w:rsidRPr="006E67A1">
        <w:rPr>
          <w:rStyle w:val="Referencingstyle"/>
        </w:rPr>
        <w:t>[Section </w:t>
      </w:r>
      <w:r w:rsidR="006C0FEB" w:rsidRPr="006E67A1">
        <w:rPr>
          <w:rStyle w:val="Referencingstyle"/>
        </w:rPr>
        <w:t xml:space="preserve">44 </w:t>
      </w:r>
      <w:r w:rsidR="006C7F40" w:rsidRPr="006E67A1">
        <w:rPr>
          <w:rStyle w:val="Referencingstyle"/>
        </w:rPr>
        <w:t xml:space="preserve">of the </w:t>
      </w:r>
      <w:r w:rsidR="00DD442E" w:rsidRPr="006E67A1">
        <w:rPr>
          <w:rStyle w:val="Referencingstyle"/>
        </w:rPr>
        <w:t>Assessment</w:t>
      </w:r>
      <w:r w:rsidR="006C7F40" w:rsidRPr="006E67A1">
        <w:rPr>
          <w:rStyle w:val="Referencingstyle"/>
        </w:rPr>
        <w:t xml:space="preserve"> Authority Bill]</w:t>
      </w:r>
      <w:r w:rsidR="006C7F40" w:rsidRPr="006E67A1">
        <w:t xml:space="preserve"> </w:t>
      </w:r>
    </w:p>
    <w:p w14:paraId="3258D150" w14:textId="15F66BBF" w:rsidR="00722E60" w:rsidRPr="006E67A1" w:rsidRDefault="00722E60" w:rsidP="00ED7F69">
      <w:pPr>
        <w:pStyle w:val="base-text-paragraph"/>
      </w:pPr>
      <w:r w:rsidRPr="006E67A1">
        <w:t xml:space="preserve">Disclosure </w:t>
      </w:r>
      <w:r w:rsidRPr="006E67A1">
        <w:rPr>
          <w:i/>
        </w:rPr>
        <w:t>not</w:t>
      </w:r>
      <w:r w:rsidRPr="006E67A1">
        <w:t xml:space="preserve"> being authorised by any of </w:t>
      </w:r>
      <w:r w:rsidR="00C33A3E" w:rsidRPr="006E67A1">
        <w:t>sections </w:t>
      </w:r>
      <w:r w:rsidR="006C0FEB" w:rsidRPr="006E67A1">
        <w:t>42,</w:t>
      </w:r>
      <w:r w:rsidR="00C33A3E" w:rsidRPr="006E67A1">
        <w:t xml:space="preserve"> </w:t>
      </w:r>
      <w:r w:rsidR="006C0FEB" w:rsidRPr="006E67A1">
        <w:t xml:space="preserve">43 </w:t>
      </w:r>
      <w:r w:rsidR="00C33A3E" w:rsidRPr="006E67A1">
        <w:t xml:space="preserve">or </w:t>
      </w:r>
      <w:r w:rsidR="006C0FEB" w:rsidRPr="006E67A1">
        <w:t xml:space="preserve">44 </w:t>
      </w:r>
      <w:r w:rsidRPr="006E67A1">
        <w:t>is an element of the offence</w:t>
      </w:r>
      <w:r w:rsidR="00C33A3E" w:rsidRPr="006E67A1">
        <w:t>.</w:t>
      </w:r>
      <w:r w:rsidRPr="006E67A1">
        <w:t xml:space="preserve"> </w:t>
      </w:r>
      <w:r w:rsidR="00C33A3E" w:rsidRPr="006E67A1">
        <w:t xml:space="preserve">This means </w:t>
      </w:r>
      <w:r w:rsidRPr="006E67A1">
        <w:t xml:space="preserve">an evidential burden does </w:t>
      </w:r>
      <w:r w:rsidRPr="006E67A1">
        <w:rPr>
          <w:i/>
        </w:rPr>
        <w:t>not</w:t>
      </w:r>
      <w:r w:rsidRPr="006E67A1">
        <w:t xml:space="preserve"> rest with the defendant to adduce evidence that the use or disclosure was authorised in those ways.</w:t>
      </w:r>
    </w:p>
    <w:p w14:paraId="22BE80C5" w14:textId="29904D94" w:rsidR="00525A3C" w:rsidRPr="006E67A1" w:rsidRDefault="000C27A1" w:rsidP="00ED7F69">
      <w:pPr>
        <w:pStyle w:val="base-text-paragraph"/>
      </w:pPr>
      <w:r w:rsidRPr="006E67A1">
        <w:t>Th</w:t>
      </w:r>
      <w:r w:rsidR="00257B43" w:rsidRPr="006E67A1">
        <w:t>e</w:t>
      </w:r>
      <w:r w:rsidR="00525A3C" w:rsidRPr="006E67A1">
        <w:t>re are two</w:t>
      </w:r>
      <w:r w:rsidRPr="006E67A1">
        <w:t xml:space="preserve"> </w:t>
      </w:r>
      <w:r w:rsidR="0022399C" w:rsidRPr="006E67A1">
        <w:t xml:space="preserve">specific </w:t>
      </w:r>
      <w:r w:rsidR="00525A3C" w:rsidRPr="006E67A1">
        <w:t xml:space="preserve">defences to the </w:t>
      </w:r>
      <w:r w:rsidRPr="006E67A1">
        <w:t>offence</w:t>
      </w:r>
      <w:r w:rsidR="00525A3C" w:rsidRPr="006E67A1">
        <w:t>,</w:t>
      </w:r>
      <w:r w:rsidRPr="006E67A1">
        <w:t xml:space="preserve"> </w:t>
      </w:r>
      <w:r w:rsidR="00525A3C" w:rsidRPr="006E67A1">
        <w:t xml:space="preserve">being where </w:t>
      </w:r>
      <w:r w:rsidRPr="006E67A1">
        <w:t>the</w:t>
      </w:r>
      <w:r w:rsidR="00525A3C" w:rsidRPr="006E67A1">
        <w:t xml:space="preserve"> information is already lawfully available to the public, or the</w:t>
      </w:r>
      <w:r w:rsidRPr="006E67A1">
        <w:t xml:space="preserve"> use or disclosure is either authorised by a Commonwealth law or is done in compliance with a requirement of a Commonwealth law.</w:t>
      </w:r>
      <w:r w:rsidR="00525A3C" w:rsidRPr="006E67A1">
        <w:t xml:space="preserve"> </w:t>
      </w:r>
      <w:r w:rsidR="00EC5A5F" w:rsidRPr="006E67A1">
        <w:t xml:space="preserve">These defences apply in addition to general defences </w:t>
      </w:r>
      <w:r w:rsidR="008F6A64" w:rsidRPr="006E67A1">
        <w:t xml:space="preserve">such as those included </w:t>
      </w:r>
      <w:r w:rsidR="00EC5A5F" w:rsidRPr="006E67A1">
        <w:t xml:space="preserve">in the </w:t>
      </w:r>
      <w:r w:rsidR="00EC5A5F" w:rsidRPr="006E67A1">
        <w:rPr>
          <w:i/>
        </w:rPr>
        <w:t>Criminal Code</w:t>
      </w:r>
      <w:r w:rsidR="00EC5A5F" w:rsidRPr="006E67A1">
        <w:t xml:space="preserve">. </w:t>
      </w:r>
      <w:r w:rsidR="00525A3C" w:rsidRPr="006E67A1">
        <w:rPr>
          <w:rStyle w:val="Referencingstyle"/>
        </w:rPr>
        <w:t>[Subsections </w:t>
      </w:r>
      <w:r w:rsidR="006C0FEB" w:rsidRPr="006E67A1">
        <w:rPr>
          <w:rStyle w:val="Referencingstyle"/>
        </w:rPr>
        <w:t>40(</w:t>
      </w:r>
      <w:r w:rsidR="00525A3C" w:rsidRPr="006E67A1">
        <w:rPr>
          <w:rStyle w:val="Referencingstyle"/>
        </w:rPr>
        <w:t xml:space="preserve">2) and (3) of the </w:t>
      </w:r>
      <w:r w:rsidR="00DD442E" w:rsidRPr="006E67A1">
        <w:rPr>
          <w:rStyle w:val="Referencingstyle"/>
        </w:rPr>
        <w:t>Assessment</w:t>
      </w:r>
      <w:r w:rsidR="00525A3C" w:rsidRPr="006E67A1">
        <w:rPr>
          <w:rStyle w:val="Referencingstyle"/>
        </w:rPr>
        <w:t xml:space="preserve"> Authority Bill]</w:t>
      </w:r>
    </w:p>
    <w:p w14:paraId="605A47A2" w14:textId="31468875" w:rsidR="00AC3C72" w:rsidRPr="006E67A1" w:rsidRDefault="00525A3C" w:rsidP="00ED7F69">
      <w:pPr>
        <w:pStyle w:val="base-text-paragraph"/>
      </w:pPr>
      <w:r w:rsidRPr="006E67A1">
        <w:t>A defendant bears an evidential burden in relation to these defences. This is appropriate as, in many cases, it will be peculiarly within the knowledge of the defendant how the information may be publicly accessed, or the means by which the conduct was authorised by another law of the Commonwealth.</w:t>
      </w:r>
    </w:p>
    <w:p w14:paraId="3A5FA14C" w14:textId="1FFCF122" w:rsidR="00722E60" w:rsidRPr="006E67A1" w:rsidRDefault="00722E60" w:rsidP="004775E2">
      <w:pPr>
        <w:pStyle w:val="base-text-paragraph"/>
      </w:pPr>
      <w:r w:rsidRPr="006E67A1">
        <w:t xml:space="preserve">Section 15.4 of the </w:t>
      </w:r>
      <w:r w:rsidRPr="006E67A1">
        <w:rPr>
          <w:i/>
        </w:rPr>
        <w:t>Criminal Code</w:t>
      </w:r>
      <w:r w:rsidRPr="006E67A1">
        <w:t xml:space="preserve"> (Extended geographic jurisdiction—category D) applies this offence provision to any entrusted </w:t>
      </w:r>
      <w:r w:rsidRPr="006E67A1">
        <w:lastRenderedPageBreak/>
        <w:t xml:space="preserve">person outside Australia, including any </w:t>
      </w:r>
      <w:r w:rsidR="00D43958" w:rsidRPr="006E67A1">
        <w:t xml:space="preserve">overseas appointed </w:t>
      </w:r>
      <w:r w:rsidRPr="006E67A1">
        <w:t xml:space="preserve">members. </w:t>
      </w:r>
      <w:r w:rsidRPr="006E67A1">
        <w:rPr>
          <w:rStyle w:val="Referencingstyle"/>
        </w:rPr>
        <w:t>[Subsection </w:t>
      </w:r>
      <w:r w:rsidR="006C0FEB" w:rsidRPr="006E67A1">
        <w:rPr>
          <w:rStyle w:val="Referencingstyle"/>
        </w:rPr>
        <w:t>40(</w:t>
      </w:r>
      <w:r w:rsidRPr="006E67A1">
        <w:rPr>
          <w:rStyle w:val="Referencingstyle"/>
        </w:rPr>
        <w:t xml:space="preserve">4) of the </w:t>
      </w:r>
      <w:r w:rsidR="00DD442E" w:rsidRPr="006E67A1">
        <w:rPr>
          <w:rStyle w:val="Referencingstyle"/>
        </w:rPr>
        <w:t>Assessment</w:t>
      </w:r>
      <w:r w:rsidRPr="006E67A1">
        <w:rPr>
          <w:rStyle w:val="Referencingstyle"/>
        </w:rPr>
        <w:t xml:space="preserve"> Authority Bill]</w:t>
      </w:r>
    </w:p>
    <w:p w14:paraId="04637F71" w14:textId="56A0948A" w:rsidR="009E0061" w:rsidRPr="006E67A1" w:rsidRDefault="001F37D0" w:rsidP="001F37D0">
      <w:pPr>
        <w:pStyle w:val="Heading3"/>
      </w:pPr>
      <w:r w:rsidRPr="006E67A1">
        <w:t>Miscellaneous</w:t>
      </w:r>
    </w:p>
    <w:p w14:paraId="39E82E27" w14:textId="77777777" w:rsidR="00AD60F9" w:rsidRPr="006E67A1" w:rsidRDefault="00AD60F9" w:rsidP="00AD60F9">
      <w:pPr>
        <w:pStyle w:val="Heading4"/>
      </w:pPr>
      <w:r w:rsidRPr="006E67A1">
        <w:t>Crown and geographic application</w:t>
      </w:r>
    </w:p>
    <w:p w14:paraId="1B3F6F5A" w14:textId="45BB76B0" w:rsidR="00AD60F9" w:rsidRPr="006E67A1" w:rsidRDefault="00AD60F9" w:rsidP="00AD60F9">
      <w:pPr>
        <w:pStyle w:val="base-text-paragraph"/>
      </w:pPr>
      <w:r w:rsidRPr="006E67A1">
        <w:t xml:space="preserve">The </w:t>
      </w:r>
      <w:r w:rsidR="00DD442E" w:rsidRPr="006E67A1">
        <w:t>Assessment</w:t>
      </w:r>
      <w:r w:rsidRPr="006E67A1">
        <w:t xml:space="preserve"> Authority Bill, once enacted, will bind the Crown in each of its capacities. However, the Bill will not make the Crown liable to be prosecuted for an offence. </w:t>
      </w:r>
      <w:r w:rsidRPr="006E67A1">
        <w:rPr>
          <w:rStyle w:val="Referencingstyle"/>
        </w:rPr>
        <w:t xml:space="preserve">[Section 6 of the </w:t>
      </w:r>
      <w:r w:rsidR="00DD442E" w:rsidRPr="006E67A1">
        <w:rPr>
          <w:rStyle w:val="Referencingstyle"/>
        </w:rPr>
        <w:t>Assessment</w:t>
      </w:r>
      <w:r w:rsidRPr="006E67A1">
        <w:rPr>
          <w:rStyle w:val="Referencingstyle"/>
        </w:rPr>
        <w:t xml:space="preserve"> Authority Bill]</w:t>
      </w:r>
    </w:p>
    <w:p w14:paraId="6B9F99B9" w14:textId="43C50B27" w:rsidR="00AD60F9" w:rsidRPr="006E67A1" w:rsidRDefault="00AD60F9" w:rsidP="00AD60F9">
      <w:pPr>
        <w:pStyle w:val="base-text-paragraph"/>
        <w:spacing w:before="0" w:after="160" w:line="259" w:lineRule="auto"/>
        <w:rPr>
          <w:rStyle w:val="Referencingstyle"/>
          <w:b w:val="0"/>
          <w:i w:val="0"/>
          <w:sz w:val="22"/>
        </w:rPr>
      </w:pPr>
      <w:r w:rsidRPr="006E67A1">
        <w:t xml:space="preserve">The </w:t>
      </w:r>
      <w:r w:rsidR="00DD442E" w:rsidRPr="006E67A1">
        <w:t>Assessment</w:t>
      </w:r>
      <w:r w:rsidRPr="006E67A1">
        <w:t xml:space="preserve"> Authority Bill, once enacted, will extend to every external Territory, and will extend to acts, omissions, matters and things outside Australia. </w:t>
      </w:r>
      <w:r w:rsidRPr="006E67A1">
        <w:rPr>
          <w:rStyle w:val="Referencingstyle"/>
        </w:rPr>
        <w:t xml:space="preserve">[Section 7 of the </w:t>
      </w:r>
      <w:r w:rsidR="00DD442E" w:rsidRPr="006E67A1">
        <w:rPr>
          <w:rStyle w:val="Referencingstyle"/>
        </w:rPr>
        <w:t>Assessment</w:t>
      </w:r>
      <w:r w:rsidRPr="006E67A1">
        <w:rPr>
          <w:rStyle w:val="Referencingstyle"/>
        </w:rPr>
        <w:t xml:space="preserve"> Authority Bill]</w:t>
      </w:r>
    </w:p>
    <w:p w14:paraId="4287D5B4" w14:textId="06E95F88" w:rsidR="001F37D0" w:rsidRPr="006E67A1" w:rsidRDefault="001F37D0" w:rsidP="001F37D0">
      <w:pPr>
        <w:pStyle w:val="Heading4"/>
      </w:pPr>
      <w:r w:rsidRPr="006E67A1">
        <w:t>Protection from liability</w:t>
      </w:r>
    </w:p>
    <w:p w14:paraId="7961C186" w14:textId="7949A4CA" w:rsidR="00C33A3E" w:rsidRPr="006E67A1" w:rsidRDefault="00257B43" w:rsidP="001F37D0">
      <w:pPr>
        <w:pStyle w:val="base-text-paragraph"/>
        <w:rPr>
          <w:rStyle w:val="Referencingstyle"/>
          <w:b w:val="0"/>
          <w:i w:val="0"/>
          <w:sz w:val="22"/>
        </w:rPr>
      </w:pPr>
      <w:r w:rsidRPr="006E67A1">
        <w:t xml:space="preserve">Members and staff members of the Authority are protected from </w:t>
      </w:r>
      <w:r w:rsidR="00DF72AF" w:rsidRPr="006E67A1">
        <w:t>civil liability for loss, damage or injury of any kind suffered by another person in the</w:t>
      </w:r>
      <w:r w:rsidRPr="006E67A1">
        <w:t xml:space="preserve"> good faith performance of functions or exercise of powers of the Authority or</w:t>
      </w:r>
      <w:r w:rsidR="00644671" w:rsidRPr="006E67A1">
        <w:t xml:space="preserve"> of</w:t>
      </w:r>
      <w:r w:rsidRPr="006E67A1">
        <w:t xml:space="preserve"> the member </w:t>
      </w:r>
      <w:r w:rsidR="00DF72AF" w:rsidRPr="006E67A1">
        <w:t>and</w:t>
      </w:r>
      <w:r w:rsidRPr="006E67A1">
        <w:t xml:space="preserve"> staff member. </w:t>
      </w:r>
      <w:r w:rsidR="00C33A3E" w:rsidRPr="006E67A1">
        <w:rPr>
          <w:rStyle w:val="Referencingstyle"/>
        </w:rPr>
        <w:t>[Section </w:t>
      </w:r>
      <w:r w:rsidR="006C0FEB" w:rsidRPr="006E67A1">
        <w:rPr>
          <w:rStyle w:val="Referencingstyle"/>
        </w:rPr>
        <w:t xml:space="preserve">46 </w:t>
      </w:r>
      <w:r w:rsidR="00C33A3E" w:rsidRPr="006E67A1">
        <w:rPr>
          <w:rStyle w:val="Referencingstyle"/>
        </w:rPr>
        <w:t xml:space="preserve">of the </w:t>
      </w:r>
      <w:r w:rsidR="00DD442E" w:rsidRPr="006E67A1">
        <w:rPr>
          <w:rStyle w:val="Referencingstyle"/>
        </w:rPr>
        <w:t>Assessment</w:t>
      </w:r>
      <w:r w:rsidR="00C33A3E" w:rsidRPr="006E67A1">
        <w:rPr>
          <w:rStyle w:val="Referencingstyle"/>
        </w:rPr>
        <w:t xml:space="preserve"> Authority Bill]</w:t>
      </w:r>
    </w:p>
    <w:p w14:paraId="4202A0F3" w14:textId="4EDE8A97" w:rsidR="001F37D0" w:rsidRPr="006E67A1" w:rsidRDefault="00453209" w:rsidP="001F37D0">
      <w:pPr>
        <w:pStyle w:val="base-text-paragraph"/>
      </w:pPr>
      <w:r w:rsidRPr="006E67A1">
        <w:t xml:space="preserve">This enables the Authority to efficiently perform its functions and exercise </w:t>
      </w:r>
      <w:r w:rsidR="00644671" w:rsidRPr="006E67A1">
        <w:t xml:space="preserve">its </w:t>
      </w:r>
      <w:r w:rsidRPr="006E67A1">
        <w:t>powers</w:t>
      </w:r>
      <w:r w:rsidR="00644671" w:rsidRPr="006E67A1">
        <w:t xml:space="preserve">, </w:t>
      </w:r>
      <w:r w:rsidRPr="006E67A1">
        <w:t>without being hampered by undue concern</w:t>
      </w:r>
      <w:r w:rsidR="0092475D" w:rsidRPr="006E67A1">
        <w:t>s</w:t>
      </w:r>
      <w:r w:rsidRPr="006E67A1">
        <w:t xml:space="preserve"> over potential civil liability.</w:t>
      </w:r>
      <w:r w:rsidR="006C7F40" w:rsidRPr="006E67A1">
        <w:t xml:space="preserve"> </w:t>
      </w:r>
      <w:r w:rsidR="00B37827" w:rsidRPr="006E67A1">
        <w:t>APRA and ASIC</w:t>
      </w:r>
      <w:r w:rsidR="006C7F40" w:rsidRPr="006E67A1">
        <w:t xml:space="preserve"> staff members and individuals are also protected from </w:t>
      </w:r>
      <w:r w:rsidR="00724AEE" w:rsidRPr="006E67A1">
        <w:t xml:space="preserve">any </w:t>
      </w:r>
      <w:r w:rsidR="00760747" w:rsidRPr="006E67A1">
        <w:t xml:space="preserve">civil </w:t>
      </w:r>
      <w:r w:rsidR="006C7F40" w:rsidRPr="006E67A1">
        <w:t xml:space="preserve">liability </w:t>
      </w:r>
      <w:r w:rsidR="00760747" w:rsidRPr="006E67A1">
        <w:t xml:space="preserve">resulting from </w:t>
      </w:r>
      <w:r w:rsidR="006C7F40" w:rsidRPr="006E67A1">
        <w:t>compliance with providing information in accordance with subsection </w:t>
      </w:r>
      <w:r w:rsidR="006C0FEB" w:rsidRPr="006E67A1">
        <w:t>20(</w:t>
      </w:r>
      <w:r w:rsidR="006C7F40" w:rsidRPr="006E67A1">
        <w:t>2).</w:t>
      </w:r>
    </w:p>
    <w:p w14:paraId="1796925A" w14:textId="105A9F1C" w:rsidR="008A5ABD" w:rsidRPr="006E67A1" w:rsidRDefault="00B92A86" w:rsidP="00B92A86">
      <w:pPr>
        <w:pStyle w:val="Heading4"/>
      </w:pPr>
      <w:r w:rsidRPr="006E67A1">
        <w:t>Delegations</w:t>
      </w:r>
    </w:p>
    <w:p w14:paraId="2F2D1A32" w14:textId="7B53069F" w:rsidR="005813E2" w:rsidRPr="006E67A1" w:rsidRDefault="005813E2" w:rsidP="00B92A86">
      <w:pPr>
        <w:pStyle w:val="base-text-paragraph"/>
      </w:pPr>
      <w:r w:rsidRPr="006E67A1">
        <w:t>The Minister, the Authority and the Secretary</w:t>
      </w:r>
      <w:r w:rsidR="007620DA" w:rsidRPr="006E67A1">
        <w:t xml:space="preserve"> of the Department</w:t>
      </w:r>
      <w:r w:rsidRPr="006E67A1">
        <w:t xml:space="preserve"> all have powers to delegate their functions or powers under the </w:t>
      </w:r>
      <w:r w:rsidR="00DD442E" w:rsidRPr="006E67A1">
        <w:t>Assessment</w:t>
      </w:r>
      <w:r w:rsidR="0027242E" w:rsidRPr="006E67A1">
        <w:t xml:space="preserve"> Authority Bill</w:t>
      </w:r>
      <w:r w:rsidR="00F80688" w:rsidRPr="006E67A1">
        <w:t>.</w:t>
      </w:r>
    </w:p>
    <w:p w14:paraId="22E587E4" w14:textId="18A59A9B" w:rsidR="00BF1AE9" w:rsidRPr="006E67A1" w:rsidRDefault="00F80688">
      <w:pPr>
        <w:pStyle w:val="base-text-paragraph"/>
        <w:keepNext/>
      </w:pPr>
      <w:r w:rsidRPr="006E67A1">
        <w:t>The Minister may delegate</w:t>
      </w:r>
      <w:r w:rsidR="00A627E4" w:rsidRPr="006E67A1">
        <w:t xml:space="preserve"> the </w:t>
      </w:r>
      <w:r w:rsidR="00BF1AE9" w:rsidRPr="006E67A1">
        <w:t xml:space="preserve">following </w:t>
      </w:r>
      <w:r w:rsidR="0014658D" w:rsidRPr="006E67A1">
        <w:t xml:space="preserve">functions or </w:t>
      </w:r>
      <w:r w:rsidR="00A627E4" w:rsidRPr="006E67A1">
        <w:t xml:space="preserve">powers to </w:t>
      </w:r>
      <w:r w:rsidR="005813E2" w:rsidRPr="006E67A1">
        <w:t>the Secretary</w:t>
      </w:r>
      <w:r w:rsidRPr="006E67A1">
        <w:t>,</w:t>
      </w:r>
      <w:r w:rsidR="005813E2" w:rsidRPr="006E67A1">
        <w:t xml:space="preserve"> </w:t>
      </w:r>
      <w:r w:rsidR="00BF1AE9" w:rsidRPr="006E67A1">
        <w:t xml:space="preserve">to </w:t>
      </w:r>
      <w:r w:rsidR="005813E2" w:rsidRPr="006E67A1">
        <w:t xml:space="preserve">an SES employee or an acting SES employee in the Department, </w:t>
      </w:r>
      <w:r w:rsidRPr="006E67A1">
        <w:t xml:space="preserve">but not </w:t>
      </w:r>
      <w:r w:rsidR="00A627E4" w:rsidRPr="006E67A1">
        <w:t xml:space="preserve">to a </w:t>
      </w:r>
      <w:r w:rsidR="005813E2" w:rsidRPr="006E67A1">
        <w:t>staff member of the Authority</w:t>
      </w:r>
      <w:r w:rsidR="00240850" w:rsidRPr="006E67A1">
        <w:t xml:space="preserve"> (any delegated powers may not be exercise</w:t>
      </w:r>
      <w:r w:rsidR="0079687E" w:rsidRPr="006E67A1">
        <w:t>d</w:t>
      </w:r>
      <w:r w:rsidR="00240850" w:rsidRPr="006E67A1">
        <w:t xml:space="preserve"> by the Departmental member)</w:t>
      </w:r>
      <w:r w:rsidR="00BF1AE9" w:rsidRPr="006E67A1">
        <w:t>:</w:t>
      </w:r>
    </w:p>
    <w:p w14:paraId="1DD4820E" w14:textId="28955251" w:rsidR="00BF1AE9" w:rsidRPr="006E67A1" w:rsidRDefault="00BF1AE9" w:rsidP="0014658D">
      <w:pPr>
        <w:pStyle w:val="dotpoint"/>
      </w:pPr>
      <w:r w:rsidRPr="006E67A1">
        <w:t>appoint</w:t>
      </w:r>
      <w:r w:rsidR="00F97EB9">
        <w:t>ing</w:t>
      </w:r>
      <w:r w:rsidRPr="006E67A1">
        <w:t xml:space="preserve"> an acting Chair of the Authority</w:t>
      </w:r>
      <w:r w:rsidR="00F97EB9" w:rsidRPr="00F97EB9">
        <w:t xml:space="preserve"> </w:t>
      </w:r>
      <w:r w:rsidR="00F97EB9" w:rsidRPr="006E67A1">
        <w:t>under subsection 26(2)</w:t>
      </w:r>
      <w:r w:rsidRPr="006E67A1">
        <w:t>; and</w:t>
      </w:r>
    </w:p>
    <w:p w14:paraId="30D9B045" w14:textId="2F0D678B" w:rsidR="00EF5009" w:rsidRPr="006E67A1" w:rsidRDefault="00BF1AE9" w:rsidP="0014658D">
      <w:pPr>
        <w:pStyle w:val="dotpoint"/>
      </w:pPr>
      <w:proofErr w:type="gramStart"/>
      <w:r w:rsidRPr="006E67A1">
        <w:t>grant</w:t>
      </w:r>
      <w:r w:rsidR="00F97EB9">
        <w:t>ing</w:t>
      </w:r>
      <w:proofErr w:type="gramEnd"/>
      <w:r w:rsidRPr="006E67A1">
        <w:t xml:space="preserve"> leave to any appointed member</w:t>
      </w:r>
      <w:r w:rsidR="00F97EB9" w:rsidRPr="00F97EB9">
        <w:t xml:space="preserve"> </w:t>
      </w:r>
      <w:r w:rsidR="00F97EB9" w:rsidRPr="006E67A1">
        <w:t>under section 28</w:t>
      </w:r>
      <w:r w:rsidR="0014658D" w:rsidRPr="006E67A1">
        <w:t>.</w:t>
      </w:r>
    </w:p>
    <w:p w14:paraId="7F96AC8A" w14:textId="52D2E813" w:rsidR="00B92A86" w:rsidRPr="006E67A1" w:rsidRDefault="00A627E4" w:rsidP="006875D1">
      <w:pPr>
        <w:pStyle w:val="base-text-paragraphnonumbers"/>
      </w:pPr>
      <w:r w:rsidRPr="006E67A1">
        <w:rPr>
          <w:rStyle w:val="Referencingstyle"/>
        </w:rPr>
        <w:t>[Section </w:t>
      </w:r>
      <w:r w:rsidR="006C0FEB" w:rsidRPr="006E67A1">
        <w:rPr>
          <w:rStyle w:val="Referencingstyle"/>
        </w:rPr>
        <w:t xml:space="preserve">47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02C22A71" w14:textId="00B59A43" w:rsidR="00EF5009" w:rsidRPr="006E67A1" w:rsidRDefault="00F80688">
      <w:pPr>
        <w:pStyle w:val="base-text-paragraph"/>
      </w:pPr>
      <w:r w:rsidRPr="006E67A1">
        <w:t xml:space="preserve">The Authority may delegate </w:t>
      </w:r>
      <w:r w:rsidR="00240850" w:rsidRPr="006E67A1">
        <w:t xml:space="preserve">the </w:t>
      </w:r>
      <w:r w:rsidR="00EF5009" w:rsidRPr="006E67A1">
        <w:t xml:space="preserve">following </w:t>
      </w:r>
      <w:r w:rsidR="0014658D" w:rsidRPr="006E67A1">
        <w:t xml:space="preserve">functions or powers </w:t>
      </w:r>
      <w:r w:rsidRPr="006E67A1">
        <w:t>to a member or a staff member</w:t>
      </w:r>
      <w:r w:rsidR="00EF5009" w:rsidRPr="006E67A1">
        <w:t>:</w:t>
      </w:r>
    </w:p>
    <w:p w14:paraId="74355BCB" w14:textId="259A7289" w:rsidR="00EF5009" w:rsidRPr="006E67A1" w:rsidRDefault="00F97EB9">
      <w:pPr>
        <w:pStyle w:val="dotpoint"/>
      </w:pPr>
      <w:r>
        <w:lastRenderedPageBreak/>
        <w:t>consulting</w:t>
      </w:r>
      <w:r w:rsidR="00EF5009" w:rsidRPr="006E67A1">
        <w:t xml:space="preserve"> with </w:t>
      </w:r>
      <w:r w:rsidR="00B37827" w:rsidRPr="006E67A1">
        <w:t>APRA and ASIC</w:t>
      </w:r>
      <w:r w:rsidR="00EF5009" w:rsidRPr="006E67A1">
        <w:t xml:space="preserve"> on reports and reviews</w:t>
      </w:r>
      <w:r w:rsidRPr="00F97EB9">
        <w:t xml:space="preserve"> </w:t>
      </w:r>
      <w:r w:rsidRPr="006E67A1">
        <w:t xml:space="preserve">under subsection 16(1) </w:t>
      </w:r>
      <w:r>
        <w:t>or</w:t>
      </w:r>
      <w:r w:rsidRPr="006E67A1">
        <w:t xml:space="preserve"> (3) </w:t>
      </w:r>
      <w:r>
        <w:t>or</w:t>
      </w:r>
      <w:r w:rsidRPr="006E67A1">
        <w:t xml:space="preserve"> 39(2)</w:t>
      </w:r>
      <w:r w:rsidR="00EF5009" w:rsidRPr="006E67A1">
        <w:t>; and</w:t>
      </w:r>
    </w:p>
    <w:p w14:paraId="7AEF81AA" w14:textId="57532789" w:rsidR="00EF5009" w:rsidRPr="006E67A1" w:rsidRDefault="00EF5009">
      <w:pPr>
        <w:pStyle w:val="dotpoint"/>
      </w:pPr>
      <w:proofErr w:type="gramStart"/>
      <w:r w:rsidRPr="006E67A1">
        <w:t>request</w:t>
      </w:r>
      <w:r w:rsidR="00F97EB9">
        <w:t>ing</w:t>
      </w:r>
      <w:proofErr w:type="gramEnd"/>
      <w:r w:rsidRPr="006E67A1">
        <w:t xml:space="preserve"> information</w:t>
      </w:r>
      <w:r w:rsidR="0014658D" w:rsidRPr="006E67A1">
        <w:t>, documents or answers to questions</w:t>
      </w:r>
      <w:r w:rsidRPr="006E67A1">
        <w:t xml:space="preserve"> from </w:t>
      </w:r>
      <w:r w:rsidR="00B37827" w:rsidRPr="006E67A1">
        <w:t>APRA and ASIC</w:t>
      </w:r>
      <w:r w:rsidRPr="006E67A1">
        <w:t xml:space="preserve"> </w:t>
      </w:r>
      <w:r w:rsidR="00F97EB9">
        <w:t xml:space="preserve">under subsection 20(2) </w:t>
      </w:r>
      <w:r w:rsidR="00A627E4" w:rsidRPr="006E67A1">
        <w:t>(</w:t>
      </w:r>
      <w:r w:rsidRPr="006E67A1">
        <w:t xml:space="preserve">the delegate for this power must be </w:t>
      </w:r>
      <w:r w:rsidR="00A627E4" w:rsidRPr="006E67A1">
        <w:t>at least</w:t>
      </w:r>
      <w:r w:rsidR="00F80688" w:rsidRPr="006E67A1">
        <w:t xml:space="preserve"> Executive Level 2</w:t>
      </w:r>
      <w:r w:rsidR="00A627E4" w:rsidRPr="006E67A1">
        <w:t>)</w:t>
      </w:r>
      <w:r w:rsidR="00F80688" w:rsidRPr="006E67A1">
        <w:t>.</w:t>
      </w:r>
    </w:p>
    <w:p w14:paraId="7CF5DA3A" w14:textId="225D4429" w:rsidR="00F80688" w:rsidRPr="006E67A1" w:rsidRDefault="00A627E4" w:rsidP="006875D1">
      <w:pPr>
        <w:pStyle w:val="base-text-paragraphnonumbers"/>
      </w:pPr>
      <w:r w:rsidRPr="006E67A1">
        <w:rPr>
          <w:rStyle w:val="Referencingstyle"/>
        </w:rPr>
        <w:t>[Section </w:t>
      </w:r>
      <w:r w:rsidR="006C0FEB" w:rsidRPr="006E67A1">
        <w:rPr>
          <w:rStyle w:val="Referencingstyle"/>
        </w:rPr>
        <w:t xml:space="preserve">48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2180256C" w14:textId="0EC8D212" w:rsidR="00EF5009" w:rsidRPr="006E67A1" w:rsidRDefault="00F80688">
      <w:pPr>
        <w:pStyle w:val="base-text-paragraph"/>
      </w:pPr>
      <w:r w:rsidRPr="006E67A1">
        <w:t xml:space="preserve">The Secretary may delegate </w:t>
      </w:r>
      <w:r w:rsidR="00A627E4" w:rsidRPr="006E67A1">
        <w:t xml:space="preserve">the </w:t>
      </w:r>
      <w:r w:rsidR="00EF5009" w:rsidRPr="006E67A1">
        <w:t xml:space="preserve">following </w:t>
      </w:r>
      <w:r w:rsidR="0014658D" w:rsidRPr="006E67A1">
        <w:t xml:space="preserve">functions or </w:t>
      </w:r>
      <w:r w:rsidR="00A627E4" w:rsidRPr="006E67A1">
        <w:t xml:space="preserve">powers </w:t>
      </w:r>
      <w:r w:rsidRPr="006E67A1">
        <w:t>to an SES employee or an acting SES employee</w:t>
      </w:r>
      <w:r w:rsidR="00A627E4" w:rsidRPr="006E67A1">
        <w:t xml:space="preserve"> in the Department</w:t>
      </w:r>
      <w:r w:rsidR="00EF5009" w:rsidRPr="006E67A1">
        <w:t xml:space="preserve"> (any delegated powers may not be exercised by the Departmental member):</w:t>
      </w:r>
    </w:p>
    <w:p w14:paraId="10E8CACF" w14:textId="7361ABCA" w:rsidR="00EF5009" w:rsidRPr="006E67A1" w:rsidRDefault="00F97EB9">
      <w:pPr>
        <w:pStyle w:val="dotpoint"/>
      </w:pPr>
      <w:r>
        <w:t>making</w:t>
      </w:r>
      <w:r w:rsidR="00EF5009" w:rsidRPr="006E67A1">
        <w:t xml:space="preserve"> APS employees in the Department available to the Authority </w:t>
      </w:r>
      <w:r>
        <w:t xml:space="preserve">under section 36 </w:t>
      </w:r>
      <w:r w:rsidR="00A627E4" w:rsidRPr="006E67A1">
        <w:t>(</w:t>
      </w:r>
      <w:r w:rsidR="00EF5009" w:rsidRPr="006E67A1">
        <w:t xml:space="preserve">this power may not be delegated </w:t>
      </w:r>
      <w:r w:rsidR="00A627E4" w:rsidRPr="006E67A1">
        <w:t>to a staff member)</w:t>
      </w:r>
      <w:r w:rsidR="00EF5009" w:rsidRPr="006E67A1">
        <w:t>; and</w:t>
      </w:r>
    </w:p>
    <w:p w14:paraId="0310EA03" w14:textId="273B38CE" w:rsidR="0027242E" w:rsidRPr="006E67A1" w:rsidRDefault="00F97EB9">
      <w:pPr>
        <w:pStyle w:val="dotpoint"/>
      </w:pPr>
      <w:proofErr w:type="gramStart"/>
      <w:r>
        <w:t>engaging</w:t>
      </w:r>
      <w:proofErr w:type="gramEnd"/>
      <w:r w:rsidR="0014658D" w:rsidRPr="006E67A1">
        <w:t xml:space="preserve"> consultants to assist the Authority</w:t>
      </w:r>
      <w:r>
        <w:t xml:space="preserve"> under section 37</w:t>
      </w:r>
      <w:r w:rsidR="00F80688" w:rsidRPr="006E67A1">
        <w:t>.</w:t>
      </w:r>
    </w:p>
    <w:p w14:paraId="62D69F2B" w14:textId="3A5B61C1" w:rsidR="00F80688" w:rsidRPr="00F97EB9" w:rsidRDefault="00A627E4" w:rsidP="006875D1">
      <w:pPr>
        <w:pStyle w:val="base-text-paragraphnonumbers"/>
      </w:pPr>
      <w:r w:rsidRPr="006E67A1">
        <w:rPr>
          <w:rStyle w:val="Referencingstyle"/>
        </w:rPr>
        <w:t>[Section </w:t>
      </w:r>
      <w:r w:rsidR="006C0FEB" w:rsidRPr="006E67A1">
        <w:rPr>
          <w:rStyle w:val="Referencingstyle"/>
        </w:rPr>
        <w:t xml:space="preserve">49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09E06907" w14:textId="6AEE278A" w:rsidR="00D461DF" w:rsidRPr="006E67A1" w:rsidRDefault="00E82F66" w:rsidP="00E82F66">
      <w:pPr>
        <w:pStyle w:val="Heading4"/>
      </w:pPr>
      <w:r w:rsidRPr="006E67A1">
        <w:t>Rules</w:t>
      </w:r>
    </w:p>
    <w:p w14:paraId="4957580B" w14:textId="5B7B0614" w:rsidR="00C053EA" w:rsidRPr="006E67A1" w:rsidRDefault="00DD445D" w:rsidP="00C053EA">
      <w:pPr>
        <w:pStyle w:val="base-text-paragraph"/>
      </w:pPr>
      <w:r w:rsidRPr="006E67A1">
        <w:t xml:space="preserve">The Minister </w:t>
      </w:r>
      <w:r w:rsidR="000E5AAA" w:rsidRPr="006E67A1">
        <w:t xml:space="preserve">has </w:t>
      </w:r>
      <w:r w:rsidR="00C053EA" w:rsidRPr="006E67A1">
        <w:t>the power to, by legislative instrument, make rules prescribing matters:</w:t>
      </w:r>
    </w:p>
    <w:p w14:paraId="7AD1F59B" w14:textId="19A51C2A" w:rsidR="00C053EA" w:rsidRPr="006E67A1" w:rsidRDefault="00C053EA" w:rsidP="00C053EA">
      <w:pPr>
        <w:pStyle w:val="dotpoint"/>
      </w:pPr>
      <w:r w:rsidRPr="006E67A1">
        <w:t xml:space="preserve">required or permitted by the </w:t>
      </w:r>
      <w:r w:rsidR="00DD442E" w:rsidRPr="006E67A1">
        <w:t>Assessment</w:t>
      </w:r>
      <w:r w:rsidRPr="006E67A1">
        <w:t xml:space="preserve"> Authority Bill to be prescribed by the rules; or</w:t>
      </w:r>
    </w:p>
    <w:p w14:paraId="6D15D34E" w14:textId="6E363286" w:rsidR="00C053EA" w:rsidRPr="006E67A1" w:rsidRDefault="00C053EA" w:rsidP="00E00E41">
      <w:pPr>
        <w:pStyle w:val="dotpoint"/>
      </w:pPr>
      <w:proofErr w:type="gramStart"/>
      <w:r w:rsidRPr="006E67A1">
        <w:t>necessary</w:t>
      </w:r>
      <w:proofErr w:type="gramEnd"/>
      <w:r w:rsidRPr="006E67A1">
        <w:t xml:space="preserve"> or convenient to be prescribed for carrying out or giving effect to the </w:t>
      </w:r>
      <w:r w:rsidR="00DD442E" w:rsidRPr="006E67A1">
        <w:t>Assessment</w:t>
      </w:r>
      <w:r w:rsidRPr="006E67A1">
        <w:t xml:space="preserve"> Authority Bill.</w:t>
      </w:r>
    </w:p>
    <w:p w14:paraId="61C8D43F" w14:textId="5EC1FF47" w:rsidR="00C053EA" w:rsidRPr="00F97EB9" w:rsidRDefault="00C053EA" w:rsidP="006875D1">
      <w:pPr>
        <w:pStyle w:val="base-text-paragraphnonumbers"/>
      </w:pPr>
      <w:r w:rsidRPr="006E67A1">
        <w:rPr>
          <w:rStyle w:val="Referencingstyle"/>
        </w:rPr>
        <w:t>[Section </w:t>
      </w:r>
      <w:r w:rsidR="006C0FEB" w:rsidRPr="006E67A1">
        <w:rPr>
          <w:rStyle w:val="Referencingstyle"/>
        </w:rPr>
        <w:t xml:space="preserve">50 </w:t>
      </w:r>
      <w:r w:rsidRPr="006E67A1">
        <w:rPr>
          <w:rStyle w:val="Referencingstyle"/>
        </w:rPr>
        <w:t xml:space="preserve">of the </w:t>
      </w:r>
      <w:r w:rsidR="00DD442E" w:rsidRPr="006E67A1">
        <w:rPr>
          <w:rStyle w:val="Referencingstyle"/>
        </w:rPr>
        <w:t>Assessment</w:t>
      </w:r>
      <w:r w:rsidRPr="006E67A1">
        <w:rPr>
          <w:rStyle w:val="Referencingstyle"/>
        </w:rPr>
        <w:t xml:space="preserve"> Authority Bill]</w:t>
      </w:r>
    </w:p>
    <w:p w14:paraId="5CDCDD59" w14:textId="49232857" w:rsidR="00C053EA" w:rsidRPr="006E67A1" w:rsidRDefault="00C053EA" w:rsidP="004775E2">
      <w:pPr>
        <w:pStyle w:val="base-text-paragraph"/>
      </w:pPr>
      <w:r w:rsidRPr="006E67A1">
        <w:t xml:space="preserve">The </w:t>
      </w:r>
      <w:r w:rsidR="00726958" w:rsidRPr="006E67A1">
        <w:t xml:space="preserve">following </w:t>
      </w:r>
      <w:r w:rsidRPr="006E67A1">
        <w:t xml:space="preserve">matters </w:t>
      </w:r>
      <w:r w:rsidR="00726958" w:rsidRPr="006E67A1">
        <w:t xml:space="preserve">are </w:t>
      </w:r>
      <w:r w:rsidR="000E5AAA" w:rsidRPr="006E67A1">
        <w:t>required or permitted to be prescribed by the rules</w:t>
      </w:r>
      <w:r w:rsidRPr="006E67A1">
        <w:t>:</w:t>
      </w:r>
    </w:p>
    <w:p w14:paraId="4D6FBFDC" w14:textId="4232F0EC" w:rsidR="00E82F66" w:rsidRPr="006E67A1" w:rsidRDefault="00C053EA" w:rsidP="00E00E41">
      <w:pPr>
        <w:pStyle w:val="dotpoint"/>
      </w:pPr>
      <w:r w:rsidRPr="006E67A1">
        <w:t xml:space="preserve">positions of APRA staff members and ASIC staff members that will be executives covered by the Authority’s assessment of the framework of accountability for APRA and ASIC executives; </w:t>
      </w:r>
      <w:r w:rsidRPr="006E67A1">
        <w:rPr>
          <w:rStyle w:val="Referencingstyle"/>
        </w:rPr>
        <w:t>[Section 5</w:t>
      </w:r>
      <w:r w:rsidR="008B1E39">
        <w:rPr>
          <w:rStyle w:val="Referencingstyle"/>
        </w:rPr>
        <w:t xml:space="preserve"> (</w:t>
      </w:r>
      <w:r w:rsidRPr="006E67A1">
        <w:rPr>
          <w:rStyle w:val="Referencingstyle"/>
        </w:rPr>
        <w:t xml:space="preserve">definitions of </w:t>
      </w:r>
      <w:r w:rsidR="00AA0FC3" w:rsidRPr="006E67A1">
        <w:rPr>
          <w:rStyle w:val="Referencingstyle"/>
        </w:rPr>
        <w:t>‘</w:t>
      </w:r>
      <w:r w:rsidRPr="006E67A1">
        <w:rPr>
          <w:rStyle w:val="Referencingstyle"/>
        </w:rPr>
        <w:t>APRA executive</w:t>
      </w:r>
      <w:r w:rsidR="00AA0FC3" w:rsidRPr="006E67A1">
        <w:rPr>
          <w:rStyle w:val="Referencingstyle"/>
        </w:rPr>
        <w:t>’</w:t>
      </w:r>
      <w:r w:rsidRPr="006E67A1">
        <w:rPr>
          <w:rStyle w:val="Referencingstyle"/>
        </w:rPr>
        <w:t xml:space="preserve"> and </w:t>
      </w:r>
      <w:r w:rsidR="00AA0FC3" w:rsidRPr="006E67A1">
        <w:rPr>
          <w:rStyle w:val="Referencingstyle"/>
        </w:rPr>
        <w:t>‘</w:t>
      </w:r>
      <w:r w:rsidRPr="006E67A1">
        <w:rPr>
          <w:rStyle w:val="Referencingstyle"/>
        </w:rPr>
        <w:t xml:space="preserve">ASIC </w:t>
      </w:r>
      <w:r w:rsidR="00AA0FC3" w:rsidRPr="006E67A1">
        <w:rPr>
          <w:rStyle w:val="Referencingstyle"/>
        </w:rPr>
        <w:t>executive’</w:t>
      </w:r>
      <w:r w:rsidR="008B1E39">
        <w:rPr>
          <w:rStyle w:val="Referencingstyle"/>
        </w:rPr>
        <w:t>)</w:t>
      </w:r>
      <w:r w:rsidR="008B1E39" w:rsidRPr="006E67A1">
        <w:rPr>
          <w:rStyle w:val="Referencingstyle"/>
        </w:rPr>
        <w:t xml:space="preserve"> </w:t>
      </w:r>
      <w:r w:rsidRPr="006E67A1">
        <w:rPr>
          <w:rStyle w:val="Referencingstyle"/>
        </w:rPr>
        <w:t>and paragraphs </w:t>
      </w:r>
      <w:r w:rsidR="006C0FEB" w:rsidRPr="006E67A1">
        <w:rPr>
          <w:rStyle w:val="Referencingstyle"/>
        </w:rPr>
        <w:t>13(</w:t>
      </w:r>
      <w:r w:rsidRPr="006E67A1">
        <w:rPr>
          <w:rStyle w:val="Referencingstyle"/>
        </w:rPr>
        <w:t>1)(f) and (2)(</w:t>
      </w:r>
      <w:r w:rsidR="00726958" w:rsidRPr="006E67A1">
        <w:rPr>
          <w:rStyle w:val="Referencingstyle"/>
        </w:rPr>
        <w:t xml:space="preserve">e) of the </w:t>
      </w:r>
      <w:r w:rsidR="00DD442E" w:rsidRPr="006E67A1">
        <w:rPr>
          <w:rStyle w:val="Referencingstyle"/>
        </w:rPr>
        <w:t>Assessment</w:t>
      </w:r>
      <w:r w:rsidR="00726958" w:rsidRPr="006E67A1">
        <w:rPr>
          <w:rStyle w:val="Referencingstyle"/>
        </w:rPr>
        <w:t xml:space="preserve"> Authority Bill</w:t>
      </w:r>
      <w:r w:rsidRPr="006E67A1">
        <w:rPr>
          <w:rStyle w:val="Referencingstyle"/>
        </w:rPr>
        <w:t>]</w:t>
      </w:r>
    </w:p>
    <w:p w14:paraId="65325E1D" w14:textId="7FC6906D" w:rsidR="00726958" w:rsidRPr="006E67A1" w:rsidRDefault="00726958" w:rsidP="00E00E41">
      <w:pPr>
        <w:pStyle w:val="dotpoint"/>
        <w:rPr>
          <w:rStyle w:val="Referencingstyle"/>
          <w:b w:val="0"/>
          <w:i w:val="0"/>
          <w:sz w:val="22"/>
        </w:rPr>
      </w:pPr>
      <w:r w:rsidRPr="006E67A1">
        <w:t xml:space="preserve">any additional matters connected with the performance of the functions, and the exercise of the powers, of APRA and ASIC to be assessed as part of the effectiveness of those regulators; </w:t>
      </w:r>
      <w:r w:rsidRPr="006E67A1">
        <w:rPr>
          <w:rStyle w:val="Referencingstyle"/>
        </w:rPr>
        <w:t>[Paragraphs </w:t>
      </w:r>
      <w:r w:rsidR="006C0FEB" w:rsidRPr="006E67A1">
        <w:rPr>
          <w:rStyle w:val="Referencingstyle"/>
        </w:rPr>
        <w:t>13(</w:t>
      </w:r>
      <w:r w:rsidRPr="006E67A1">
        <w:rPr>
          <w:rStyle w:val="Referencingstyle"/>
        </w:rPr>
        <w:t xml:space="preserve">1)(h) and (2)(g) of the </w:t>
      </w:r>
      <w:r w:rsidR="00DD442E" w:rsidRPr="006E67A1">
        <w:rPr>
          <w:rStyle w:val="Referencingstyle"/>
        </w:rPr>
        <w:t>Assessment</w:t>
      </w:r>
      <w:r w:rsidRPr="006E67A1">
        <w:rPr>
          <w:rStyle w:val="Referencingstyle"/>
        </w:rPr>
        <w:t xml:space="preserve"> Authority Bill]</w:t>
      </w:r>
    </w:p>
    <w:p w14:paraId="12C9C0DE" w14:textId="7F9FAAD1" w:rsidR="00B60466" w:rsidRPr="006E67A1" w:rsidRDefault="00B60466" w:rsidP="00E00E41">
      <w:pPr>
        <w:pStyle w:val="dotpoint"/>
      </w:pPr>
      <w:proofErr w:type="gramStart"/>
      <w:r w:rsidRPr="006E67A1">
        <w:t>remuneration</w:t>
      </w:r>
      <w:proofErr w:type="gramEnd"/>
      <w:r w:rsidRPr="006E67A1">
        <w:t xml:space="preserve"> and allowances for appointed members, where this has not been done by the Remuneration Tribunal. </w:t>
      </w:r>
      <w:r w:rsidRPr="006E67A1">
        <w:rPr>
          <w:rStyle w:val="Referencingstyle"/>
        </w:rPr>
        <w:t>[Subsections </w:t>
      </w:r>
      <w:r w:rsidR="006C0FEB" w:rsidRPr="006E67A1">
        <w:rPr>
          <w:rStyle w:val="Referencingstyle"/>
        </w:rPr>
        <w:t>27(</w:t>
      </w:r>
      <w:r w:rsidRPr="006E67A1">
        <w:rPr>
          <w:rStyle w:val="Referencingstyle"/>
        </w:rPr>
        <w:t xml:space="preserve">1) and (2) of the </w:t>
      </w:r>
      <w:r w:rsidR="00DD442E" w:rsidRPr="006E67A1">
        <w:rPr>
          <w:rStyle w:val="Referencingstyle"/>
        </w:rPr>
        <w:t>Assessment</w:t>
      </w:r>
      <w:r w:rsidRPr="006E67A1">
        <w:rPr>
          <w:rStyle w:val="Referencingstyle"/>
        </w:rPr>
        <w:t xml:space="preserve"> Authority Bill]</w:t>
      </w:r>
    </w:p>
    <w:p w14:paraId="2060D011" w14:textId="77777777" w:rsidR="00B17774" w:rsidRPr="006E67A1" w:rsidRDefault="00B17774" w:rsidP="00B17774">
      <w:pPr>
        <w:pStyle w:val="Heading2"/>
      </w:pPr>
      <w:r w:rsidRPr="006E67A1">
        <w:lastRenderedPageBreak/>
        <w:t>Consequential amendments</w:t>
      </w:r>
    </w:p>
    <w:p w14:paraId="3D1AE262" w14:textId="467B610B" w:rsidR="00B17774" w:rsidRPr="006E67A1" w:rsidRDefault="009C0C05" w:rsidP="000C27A1">
      <w:pPr>
        <w:pStyle w:val="base-text-paragraph"/>
        <w:rPr>
          <w:rStyle w:val="Referencingstyle"/>
          <w:b w:val="0"/>
          <w:i w:val="0"/>
          <w:sz w:val="22"/>
        </w:rPr>
      </w:pPr>
      <w:r w:rsidRPr="006E67A1">
        <w:t xml:space="preserve">APRA will be able to disclose protected information (within the meaning of the </w:t>
      </w:r>
      <w:r w:rsidRPr="006E67A1">
        <w:rPr>
          <w:i/>
        </w:rPr>
        <w:t>Australian Prudential Regulation Authority Act 1998</w:t>
      </w:r>
      <w:r w:rsidRPr="006E67A1">
        <w:t>) to Authority officials (both the members and staff members of the Authority)</w:t>
      </w:r>
      <w:r w:rsidR="00D955E5" w:rsidRPr="006E67A1">
        <w:t xml:space="preserve">. Disclosure in this way will not contravene </w:t>
      </w:r>
      <w:r w:rsidRPr="006E67A1">
        <w:t xml:space="preserve">the offence provision in that Act protecting </w:t>
      </w:r>
      <w:r w:rsidR="00A4215D" w:rsidRPr="006E67A1">
        <w:t xml:space="preserve">the secrecy of </w:t>
      </w:r>
      <w:r w:rsidRPr="006E67A1">
        <w:t xml:space="preserve">that information. </w:t>
      </w:r>
      <w:r w:rsidR="008B1E39">
        <w:t>That</w:t>
      </w:r>
      <w:r w:rsidR="008B1E39" w:rsidRPr="006E67A1">
        <w:t xml:space="preserve"> </w:t>
      </w:r>
      <w:r w:rsidR="008D52C1" w:rsidRPr="006E67A1">
        <w:t>offence</w:t>
      </w:r>
      <w:r w:rsidRPr="006E67A1">
        <w:t xml:space="preserve"> provision will </w:t>
      </w:r>
      <w:r w:rsidR="008D52C1" w:rsidRPr="006E67A1">
        <w:t xml:space="preserve">also </w:t>
      </w:r>
      <w:r w:rsidRPr="006E67A1">
        <w:t xml:space="preserve">not apply to </w:t>
      </w:r>
      <w:r w:rsidR="00D955E5" w:rsidRPr="006E67A1">
        <w:t xml:space="preserve">the use or disclosure of that information by </w:t>
      </w:r>
      <w:r w:rsidRPr="006E67A1">
        <w:t xml:space="preserve">Authority officials, as </w:t>
      </w:r>
      <w:r w:rsidR="008D52C1" w:rsidRPr="006E67A1">
        <w:t xml:space="preserve">the secrecy provision in the </w:t>
      </w:r>
      <w:r w:rsidR="00DD442E" w:rsidRPr="006E67A1">
        <w:t>Assessment</w:t>
      </w:r>
      <w:r w:rsidR="008D52C1" w:rsidRPr="006E67A1">
        <w:t xml:space="preserve"> Authority Bill will apply instead. </w:t>
      </w:r>
      <w:r w:rsidR="008D52C1" w:rsidRPr="006E67A1">
        <w:rPr>
          <w:rStyle w:val="Referencingstyle"/>
        </w:rPr>
        <w:t xml:space="preserve">[Schedule </w:t>
      </w:r>
      <w:r w:rsidR="006E67A1" w:rsidRPr="006E67A1">
        <w:rPr>
          <w:rStyle w:val="Referencingstyle"/>
        </w:rPr>
        <w:t>[6.14]</w:t>
      </w:r>
      <w:r w:rsidR="008D52C1" w:rsidRPr="006E67A1">
        <w:rPr>
          <w:rStyle w:val="Referencingstyle"/>
        </w:rPr>
        <w:t xml:space="preserve"> </w:t>
      </w:r>
      <w:r w:rsidR="00632877" w:rsidRPr="006E67A1">
        <w:rPr>
          <w:rStyle w:val="Referencingstyle"/>
        </w:rPr>
        <w:t xml:space="preserve">to </w:t>
      </w:r>
      <w:r w:rsidR="008D52C1" w:rsidRPr="006E67A1">
        <w:rPr>
          <w:rStyle w:val="Referencingstyle"/>
        </w:rPr>
        <w:t>the Stronger Regulators Bill, items</w:t>
      </w:r>
      <w:r w:rsidR="00A82DDE" w:rsidRPr="006E67A1">
        <w:rPr>
          <w:rStyle w:val="Referencingstyle"/>
        </w:rPr>
        <w:t> </w:t>
      </w:r>
      <w:r w:rsidR="008D52C1" w:rsidRPr="006E67A1">
        <w:rPr>
          <w:rStyle w:val="Referencingstyle"/>
        </w:rPr>
        <w:t xml:space="preserve">1 to </w:t>
      </w:r>
      <w:r w:rsidR="0066312C" w:rsidRPr="006E67A1">
        <w:rPr>
          <w:rStyle w:val="Referencingstyle"/>
        </w:rPr>
        <w:t>6</w:t>
      </w:r>
      <w:r w:rsidR="008D52C1" w:rsidRPr="006E67A1">
        <w:rPr>
          <w:rStyle w:val="Referencingstyle"/>
        </w:rPr>
        <w:t>, section</w:t>
      </w:r>
      <w:r w:rsidR="00A82DDE" w:rsidRPr="006E67A1">
        <w:rPr>
          <w:rStyle w:val="Referencingstyle"/>
        </w:rPr>
        <w:t> </w:t>
      </w:r>
      <w:r w:rsidR="008D52C1" w:rsidRPr="006E67A1">
        <w:rPr>
          <w:rStyle w:val="Referencingstyle"/>
        </w:rPr>
        <w:t>56 of the Australian Prudential Regulation Authority Act 1998]</w:t>
      </w:r>
    </w:p>
    <w:p w14:paraId="036A2DBE" w14:textId="7CE05ECE" w:rsidR="008D52C1" w:rsidRPr="006E67A1" w:rsidRDefault="008D52C1" w:rsidP="000C27A1">
      <w:pPr>
        <w:pStyle w:val="base-text-paragraph"/>
      </w:pPr>
      <w:r w:rsidRPr="006E67A1">
        <w:t xml:space="preserve">ASIC will be authorised to disclose information given to it in confidence in the performance of functions and exercise of powers under corporation legislation, and to disclose protected information to the Authority. </w:t>
      </w:r>
      <w:r w:rsidRPr="006E67A1">
        <w:rPr>
          <w:rStyle w:val="Referencingstyle"/>
        </w:rPr>
        <w:t>[Schedule</w:t>
      </w:r>
      <w:r w:rsidR="003759BC" w:rsidRPr="006E67A1">
        <w:rPr>
          <w:rStyle w:val="Referencingstyle"/>
        </w:rPr>
        <w:t xml:space="preserve"> </w:t>
      </w:r>
      <w:r w:rsidR="006E67A1" w:rsidRPr="006E67A1">
        <w:rPr>
          <w:rStyle w:val="Referencingstyle"/>
        </w:rPr>
        <w:t>[6.14]</w:t>
      </w:r>
      <w:r w:rsidRPr="006E67A1">
        <w:rPr>
          <w:rStyle w:val="Referencingstyle"/>
        </w:rPr>
        <w:t xml:space="preserve"> </w:t>
      </w:r>
      <w:r w:rsidR="00632877" w:rsidRPr="006E67A1">
        <w:rPr>
          <w:rStyle w:val="Referencingstyle"/>
        </w:rPr>
        <w:t xml:space="preserve">to </w:t>
      </w:r>
      <w:r w:rsidRPr="006E67A1">
        <w:rPr>
          <w:rStyle w:val="Referencingstyle"/>
        </w:rPr>
        <w:t>the Stronger Regulators Bill, item</w:t>
      </w:r>
      <w:r w:rsidR="00A82DDE" w:rsidRPr="006E67A1">
        <w:rPr>
          <w:rStyle w:val="Referencingstyle"/>
        </w:rPr>
        <w:t> </w:t>
      </w:r>
      <w:r w:rsidR="0066312C" w:rsidRPr="006E67A1">
        <w:rPr>
          <w:rStyle w:val="Referencingstyle"/>
        </w:rPr>
        <w:t>7</w:t>
      </w:r>
      <w:r w:rsidRPr="006E67A1">
        <w:rPr>
          <w:rStyle w:val="Referencingstyle"/>
        </w:rPr>
        <w:t>, subsection</w:t>
      </w:r>
      <w:r w:rsidR="00A82DDE" w:rsidRPr="006E67A1">
        <w:rPr>
          <w:rStyle w:val="Referencingstyle"/>
        </w:rPr>
        <w:t> </w:t>
      </w:r>
      <w:r w:rsidRPr="006E67A1">
        <w:rPr>
          <w:rStyle w:val="Referencingstyle"/>
        </w:rPr>
        <w:t xml:space="preserve">127(2A) of the </w:t>
      </w:r>
      <w:r w:rsidR="00A82DDE" w:rsidRPr="006E67A1">
        <w:rPr>
          <w:rStyle w:val="Referencingstyle"/>
        </w:rPr>
        <w:t>Australian Securities and Investments Commission Act 2001</w:t>
      </w:r>
      <w:r w:rsidRPr="006E67A1">
        <w:rPr>
          <w:rStyle w:val="Referencingstyle"/>
        </w:rPr>
        <w:t>]</w:t>
      </w:r>
    </w:p>
    <w:p w14:paraId="08684897" w14:textId="5B476194" w:rsidR="008D52C1" w:rsidRPr="006E67A1" w:rsidRDefault="00A82DDE" w:rsidP="000C27A1">
      <w:pPr>
        <w:pStyle w:val="base-text-paragraph"/>
      </w:pPr>
      <w:r w:rsidRPr="006E67A1">
        <w:t xml:space="preserve">Consequential amendments are made to secrecy provisions in the </w:t>
      </w:r>
      <w:r w:rsidRPr="006E67A1">
        <w:rPr>
          <w:i/>
        </w:rPr>
        <w:t>Insurance Act 1973</w:t>
      </w:r>
      <w:r w:rsidRPr="006E67A1">
        <w:t xml:space="preserve"> and the </w:t>
      </w:r>
      <w:r w:rsidRPr="006E67A1">
        <w:rPr>
          <w:i/>
        </w:rPr>
        <w:t>Life Insurance Act 1995</w:t>
      </w:r>
      <w:r w:rsidRPr="006E67A1">
        <w:t xml:space="preserve"> to refer to the new exceptions to APRA’s secrecy provision. </w:t>
      </w:r>
      <w:r w:rsidRPr="006E67A1">
        <w:rPr>
          <w:rStyle w:val="Referencingstyle"/>
        </w:rPr>
        <w:t xml:space="preserve">[Schedule </w:t>
      </w:r>
      <w:r w:rsidR="006E67A1" w:rsidRPr="006E67A1">
        <w:rPr>
          <w:rStyle w:val="Referencingstyle"/>
        </w:rPr>
        <w:t>[6.14]</w:t>
      </w:r>
      <w:r w:rsidRPr="006E67A1">
        <w:rPr>
          <w:rStyle w:val="Referencingstyle"/>
        </w:rPr>
        <w:t xml:space="preserve"> </w:t>
      </w:r>
      <w:r w:rsidR="00632877" w:rsidRPr="006E67A1">
        <w:rPr>
          <w:rStyle w:val="Referencingstyle"/>
        </w:rPr>
        <w:t xml:space="preserve">to </w:t>
      </w:r>
      <w:r w:rsidRPr="006E67A1">
        <w:rPr>
          <w:rStyle w:val="Referencingstyle"/>
        </w:rPr>
        <w:t>the Stronger Regulators Bill, items </w:t>
      </w:r>
      <w:r w:rsidR="0066312C" w:rsidRPr="006E67A1">
        <w:rPr>
          <w:rStyle w:val="Referencingstyle"/>
        </w:rPr>
        <w:t xml:space="preserve">9 </w:t>
      </w:r>
      <w:r w:rsidRPr="006E67A1">
        <w:rPr>
          <w:rStyle w:val="Referencingstyle"/>
        </w:rPr>
        <w:t xml:space="preserve">and </w:t>
      </w:r>
      <w:r w:rsidR="0066312C" w:rsidRPr="006E67A1">
        <w:rPr>
          <w:rStyle w:val="Referencingstyle"/>
        </w:rPr>
        <w:t>10</w:t>
      </w:r>
      <w:r w:rsidRPr="006E67A1">
        <w:rPr>
          <w:rStyle w:val="Referencingstyle"/>
        </w:rPr>
        <w:t>, subsection 109E(1) of the Insurance Act 1973 and subsection 231E(1) of the Life Insurance Act 1995]</w:t>
      </w:r>
    </w:p>
    <w:p w14:paraId="4B6BAB02" w14:textId="77777777" w:rsidR="00B17774" w:rsidRPr="006E67A1" w:rsidRDefault="00B17774" w:rsidP="00B17774">
      <w:pPr>
        <w:pStyle w:val="Heading2"/>
      </w:pPr>
      <w:r w:rsidRPr="006E67A1">
        <w:t>Application and transitional provisions</w:t>
      </w:r>
    </w:p>
    <w:p w14:paraId="0B55E176" w14:textId="299F511F" w:rsidR="00DC0831" w:rsidRPr="006E67A1" w:rsidRDefault="00DC0831" w:rsidP="00DC0831">
      <w:pPr>
        <w:pStyle w:val="Heading4"/>
      </w:pPr>
      <w:r w:rsidRPr="006E67A1">
        <w:t>Commencement</w:t>
      </w:r>
    </w:p>
    <w:p w14:paraId="78B7306C" w14:textId="2B6912A2" w:rsidR="00DC0831" w:rsidRPr="006E67A1" w:rsidRDefault="00DC0831" w:rsidP="00DC0831">
      <w:pPr>
        <w:pStyle w:val="base-text-paragraph"/>
      </w:pPr>
      <w:r w:rsidRPr="006E67A1">
        <w:t xml:space="preserve">The </w:t>
      </w:r>
      <w:r w:rsidR="00DD442E" w:rsidRPr="006E67A1">
        <w:t>Assessment</w:t>
      </w:r>
      <w:r w:rsidRPr="006E67A1">
        <w:t xml:space="preserve"> Authority Bill will commence in its entirety on 1 July 2020. </w:t>
      </w:r>
      <w:r w:rsidRPr="006E67A1">
        <w:rPr>
          <w:rStyle w:val="Referencingstyle"/>
        </w:rPr>
        <w:t xml:space="preserve">[Section 2 of the </w:t>
      </w:r>
      <w:r w:rsidR="00DD442E" w:rsidRPr="006E67A1">
        <w:rPr>
          <w:rStyle w:val="Referencingstyle"/>
        </w:rPr>
        <w:t>Assessment</w:t>
      </w:r>
      <w:r w:rsidRPr="006E67A1">
        <w:rPr>
          <w:rStyle w:val="Referencingstyle"/>
        </w:rPr>
        <w:t xml:space="preserve"> Authority Bill]</w:t>
      </w:r>
    </w:p>
    <w:p w14:paraId="26C9A728" w14:textId="5CD61216" w:rsidR="00DC0831" w:rsidRPr="006E67A1" w:rsidRDefault="00DC0831" w:rsidP="00DC0831">
      <w:pPr>
        <w:pStyle w:val="base-text-paragraph"/>
      </w:pPr>
      <w:r w:rsidRPr="006E67A1">
        <w:t xml:space="preserve">Consequential amendments to other Commonwealth Acts included in the Stronger Regulators Bill will commence at the same time as the Authority Bill. However, these consequential amendments will not commence at all if the </w:t>
      </w:r>
      <w:r w:rsidR="00DD442E" w:rsidRPr="006E67A1">
        <w:t>Assessment</w:t>
      </w:r>
      <w:r w:rsidRPr="006E67A1">
        <w:t xml:space="preserve"> Authority Bill does not commence. </w:t>
      </w:r>
      <w:r w:rsidRPr="006E67A1">
        <w:rPr>
          <w:rStyle w:val="Referencingstyle"/>
        </w:rPr>
        <w:t>[Section 2 of the Stronger Regulators Bill]</w:t>
      </w:r>
    </w:p>
    <w:p w14:paraId="02672832" w14:textId="6C0F534C" w:rsidR="00A926BB" w:rsidRPr="006E67A1" w:rsidRDefault="00A926BB">
      <w:pPr>
        <w:pStyle w:val="Heading4"/>
      </w:pPr>
      <w:r w:rsidRPr="006E67A1">
        <w:t>Timing of reporting functions</w:t>
      </w:r>
    </w:p>
    <w:p w14:paraId="19C94064" w14:textId="78FC8A52" w:rsidR="00BE1CA8" w:rsidRPr="006E67A1" w:rsidRDefault="00BE1CA8" w:rsidP="00A82DDE">
      <w:pPr>
        <w:pStyle w:val="base-text-paragraph"/>
      </w:pPr>
      <w:r w:rsidRPr="006E67A1">
        <w:t xml:space="preserve">The assessment reporting </w:t>
      </w:r>
      <w:r w:rsidR="00276440" w:rsidRPr="006E67A1">
        <w:t xml:space="preserve">and capability review </w:t>
      </w:r>
      <w:r w:rsidRPr="006E67A1">
        <w:t xml:space="preserve">timeframes </w:t>
      </w:r>
      <w:r w:rsidR="00276440" w:rsidRPr="006E67A1">
        <w:t xml:space="preserve">will </w:t>
      </w:r>
      <w:r w:rsidRPr="006E67A1">
        <w:t xml:space="preserve">not commence until 2021, to allow time for members and staff of the Authority to be appointed, and for the Authority to meet and determine its method of operations. </w:t>
      </w:r>
      <w:r w:rsidR="00276440" w:rsidRPr="006E67A1">
        <w:rPr>
          <w:rStyle w:val="Referencingstyle"/>
        </w:rPr>
        <w:t xml:space="preserve">[Section 14 of the </w:t>
      </w:r>
      <w:r w:rsidR="00DD442E" w:rsidRPr="006E67A1">
        <w:rPr>
          <w:rStyle w:val="Referencingstyle"/>
        </w:rPr>
        <w:t>Assessment</w:t>
      </w:r>
      <w:r w:rsidR="00276440" w:rsidRPr="006E67A1">
        <w:rPr>
          <w:rStyle w:val="Referencingstyle"/>
        </w:rPr>
        <w:t xml:space="preserve"> Authority Bill]</w:t>
      </w:r>
    </w:p>
    <w:p w14:paraId="74AAAF0A" w14:textId="7FFA8145" w:rsidR="00A926BB" w:rsidRPr="006E67A1" w:rsidRDefault="00A926BB">
      <w:pPr>
        <w:pStyle w:val="Heading4"/>
      </w:pPr>
      <w:r w:rsidRPr="006E67A1">
        <w:lastRenderedPageBreak/>
        <w:t>Application of information disclosure provisions</w:t>
      </w:r>
    </w:p>
    <w:p w14:paraId="05DCA30D" w14:textId="635163A5" w:rsidR="00A926BB" w:rsidRPr="006E67A1" w:rsidRDefault="00A82DDE" w:rsidP="00A926BB">
      <w:pPr>
        <w:pStyle w:val="base-text-paragraph"/>
        <w:spacing w:before="0" w:after="160" w:line="259" w:lineRule="auto"/>
      </w:pPr>
      <w:r w:rsidRPr="006E67A1">
        <w:t xml:space="preserve">The ability for </w:t>
      </w:r>
      <w:r w:rsidR="00B37827" w:rsidRPr="006E67A1">
        <w:t>APRA and ASIC</w:t>
      </w:r>
      <w:r w:rsidRPr="006E67A1">
        <w:t xml:space="preserve"> to disclose information to the Authority will apply to information obtained before or after the commencement of the measure. </w:t>
      </w:r>
      <w:r w:rsidRPr="006E67A1">
        <w:rPr>
          <w:rStyle w:val="Referencingstyle"/>
        </w:rPr>
        <w:t xml:space="preserve">[Schedule </w:t>
      </w:r>
      <w:r w:rsidR="006E67A1" w:rsidRPr="006E67A1">
        <w:rPr>
          <w:rStyle w:val="Referencingstyle"/>
        </w:rPr>
        <w:t>[6.14]</w:t>
      </w:r>
      <w:r w:rsidRPr="006E67A1">
        <w:rPr>
          <w:rStyle w:val="Referencingstyle"/>
        </w:rPr>
        <w:t xml:space="preserve"> </w:t>
      </w:r>
      <w:r w:rsidR="00632877" w:rsidRPr="006E67A1">
        <w:rPr>
          <w:rStyle w:val="Referencingstyle"/>
        </w:rPr>
        <w:t xml:space="preserve">to </w:t>
      </w:r>
      <w:r w:rsidRPr="006E67A1">
        <w:rPr>
          <w:rStyle w:val="Referencingstyle"/>
        </w:rPr>
        <w:t>the Stronger Regulators Bill, items </w:t>
      </w:r>
      <w:r w:rsidR="0066312C" w:rsidRPr="006E67A1">
        <w:rPr>
          <w:rStyle w:val="Referencingstyle"/>
        </w:rPr>
        <w:t xml:space="preserve">8 </w:t>
      </w:r>
      <w:r w:rsidRPr="006E67A1">
        <w:rPr>
          <w:rStyle w:val="Referencingstyle"/>
        </w:rPr>
        <w:t xml:space="preserve">and </w:t>
      </w:r>
      <w:r w:rsidR="0066312C" w:rsidRPr="006E67A1">
        <w:rPr>
          <w:rStyle w:val="Referencingstyle"/>
        </w:rPr>
        <w:t>11</w:t>
      </w:r>
      <w:r w:rsidRPr="006E67A1">
        <w:rPr>
          <w:rStyle w:val="Referencingstyle"/>
        </w:rPr>
        <w:t>, Part </w:t>
      </w:r>
      <w:r w:rsidR="0066312C" w:rsidRPr="006E67A1">
        <w:rPr>
          <w:rStyle w:val="Referencingstyle"/>
        </w:rPr>
        <w:t xml:space="preserve">33 </w:t>
      </w:r>
      <w:r w:rsidRPr="006E67A1">
        <w:rPr>
          <w:rStyle w:val="Referencingstyle"/>
        </w:rPr>
        <w:t>of the Australian Securities and Investments Commission Act 2001]</w:t>
      </w:r>
    </w:p>
    <w:sectPr w:rsidR="00A926BB" w:rsidRPr="006E67A1" w:rsidSect="00C33A3E">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668A" w14:textId="77777777" w:rsidR="00633FAE" w:rsidRDefault="00633FAE" w:rsidP="00E679CA">
      <w:pPr>
        <w:spacing w:before="0" w:after="0"/>
      </w:pPr>
      <w:r>
        <w:separator/>
      </w:r>
    </w:p>
  </w:endnote>
  <w:endnote w:type="continuationSeparator" w:id="0">
    <w:p w14:paraId="5CE54C7F" w14:textId="77777777" w:rsidR="00633FAE" w:rsidRDefault="00633FAE" w:rsidP="00E679CA">
      <w:pPr>
        <w:spacing w:before="0" w:after="0"/>
      </w:pPr>
      <w:r>
        <w:continuationSeparator/>
      </w:r>
    </w:p>
  </w:endnote>
  <w:endnote w:type="continuationNotice" w:id="1">
    <w:p w14:paraId="1F6884F3" w14:textId="77777777" w:rsidR="00633FAE" w:rsidRDefault="00633F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2F90" w14:textId="76FE8EF7" w:rsidR="00633FAE" w:rsidRDefault="00633FAE" w:rsidP="00CC1CD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3FEA" w14:textId="541D0856" w:rsidR="00633FAE" w:rsidRDefault="00633FAE" w:rsidP="00CC1CD2">
    <w:pPr>
      <w:pStyle w:val="rightfooter"/>
    </w:pPr>
    <w:r>
      <w:fldChar w:fldCharType="begin"/>
    </w:r>
    <w:r>
      <w:instrText xml:space="preserve"> PAGE   \* MERGEFORMAT </w:instrText>
    </w:r>
    <w:r>
      <w:fldChar w:fldCharType="separate"/>
    </w:r>
    <w:r w:rsidR="00DE7695">
      <w:rPr>
        <w:noProof/>
      </w:rPr>
      <w:t>19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0BA0" w14:textId="2FCF5659" w:rsidR="00633FAE" w:rsidRDefault="00633FAE" w:rsidP="00CC1CD2">
    <w:pPr>
      <w:pStyle w:val="rightfooter"/>
    </w:pPr>
    <w:r>
      <w:fldChar w:fldCharType="begin"/>
    </w:r>
    <w:r>
      <w:instrText xml:space="preserve"> PAGE  \* Arabic  \* MERGEFORMAT </w:instrText>
    </w:r>
    <w:r>
      <w:fldChar w:fldCharType="separate"/>
    </w:r>
    <w:r w:rsidR="00DE769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99CAE" w14:textId="7DB48888" w:rsidR="00633FAE" w:rsidRDefault="00633FAE" w:rsidP="00CC1CD2">
    <w:pPr>
      <w:pStyle w:val="right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EFB3" w14:textId="6B57C970" w:rsidR="00633FAE" w:rsidRDefault="00633FAE" w:rsidP="00CC1CD2">
    <w:pPr>
      <w:pStyle w:val="leftfooter"/>
    </w:pPr>
    <w:r>
      <w:fldChar w:fldCharType="begin"/>
    </w:r>
    <w:r>
      <w:instrText xml:space="preserve"> PAGE   \* MERGEFORMAT </w:instrText>
    </w:r>
    <w:r>
      <w:fldChar w:fldCharType="separate"/>
    </w:r>
    <w:r>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007F" w14:textId="28CAE0BA" w:rsidR="00633FAE" w:rsidRDefault="00633FAE" w:rsidP="00CC1CD2">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33BB" w14:textId="77777777" w:rsidR="00633FAE" w:rsidRPr="00B2068E" w:rsidRDefault="00633FAE" w:rsidP="00CC1C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050A" w14:textId="736C7983" w:rsidR="00633FAE" w:rsidRDefault="00633FAE" w:rsidP="00CC1CD2">
    <w:pPr>
      <w:pStyle w:val="leftfoo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F77F" w14:textId="45494789" w:rsidR="00633FAE" w:rsidRDefault="00633FAE" w:rsidP="00CC1CD2">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9736" w14:textId="452E534D" w:rsidR="00633FAE" w:rsidRDefault="00633FAE" w:rsidP="00CC1CD2">
    <w:pPr>
      <w:pStyle w:val="rightfooter"/>
    </w:pPr>
    <w:r>
      <w:fldChar w:fldCharType="begin"/>
    </w:r>
    <w:r>
      <w:instrText xml:space="preserve"> PAGE  \* Arabic  \* MERGEFORMAT </w:instrText>
    </w:r>
    <w:r>
      <w:fldChar w:fldCharType="separate"/>
    </w:r>
    <w:r w:rsidR="00DE7695">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84B5" w14:textId="398C4CE2" w:rsidR="00633FAE" w:rsidRDefault="00633FAE" w:rsidP="00CC1CD2">
    <w:pPr>
      <w:pStyle w:val="leftfooter"/>
    </w:pPr>
    <w:r>
      <w:fldChar w:fldCharType="begin"/>
    </w:r>
    <w:r>
      <w:instrText xml:space="preserve"> PAGE   \* MERGEFORMAT </w:instrText>
    </w:r>
    <w:r>
      <w:fldChar w:fldCharType="separate"/>
    </w:r>
    <w:r w:rsidR="00DE7695">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185A" w14:textId="77777777" w:rsidR="00633FAE" w:rsidRDefault="00633FAE" w:rsidP="00E679CA">
      <w:pPr>
        <w:spacing w:before="0" w:after="0"/>
      </w:pPr>
      <w:r>
        <w:separator/>
      </w:r>
    </w:p>
  </w:footnote>
  <w:footnote w:type="continuationSeparator" w:id="0">
    <w:p w14:paraId="0BB0AA79" w14:textId="77777777" w:rsidR="00633FAE" w:rsidRDefault="00633FAE" w:rsidP="00E679CA">
      <w:pPr>
        <w:spacing w:before="0" w:after="0"/>
      </w:pPr>
      <w:r>
        <w:continuationSeparator/>
      </w:r>
    </w:p>
  </w:footnote>
  <w:footnote w:type="continuationNotice" w:id="1">
    <w:p w14:paraId="7CAD11E5" w14:textId="77777777" w:rsidR="00633FAE" w:rsidRDefault="00633F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C6D5" w14:textId="77777777" w:rsidR="00633FAE" w:rsidRDefault="00633FAE" w:rsidP="00CC1CD2">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F057" w14:textId="77777777" w:rsidR="00633FAE" w:rsidRDefault="00633FAE" w:rsidP="00CC1CD2">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201A5B77" w14:textId="77777777" w:rsidR="00633FAE" w:rsidRDefault="00DE7695">
        <w:pPr>
          <w:pStyle w:val="Header"/>
        </w:pPr>
        <w:r>
          <w:rPr>
            <w:noProof/>
            <w:lang w:val="en-US" w:eastAsia="en-US"/>
          </w:rPr>
          <w:pict w14:anchorId="0C73E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5D9D" w14:textId="77777777" w:rsidR="00633FAE" w:rsidRDefault="00633FAE" w:rsidP="00CC1CD2">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038A" w14:textId="77777777" w:rsidR="00633FAE" w:rsidRDefault="00633FAE" w:rsidP="00CC1CD2">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6E0C" w14:textId="77777777" w:rsidR="00633FAE" w:rsidRDefault="00633F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22F0" w14:textId="4489C55F" w:rsidR="00633FAE" w:rsidRPr="00422FA2" w:rsidRDefault="00633FAE" w:rsidP="008D5417">
    <w:pPr>
      <w:pStyle w:val="leftheader"/>
    </w:pPr>
    <w:r>
      <w:t>Financial Regulator Assessment Authority Bill 2020</w:t>
    </w:r>
    <w:r>
      <w:br/>
      <w:t>Financial Sector Reform (Hayne Royal Commission Response—Stronger Regulators (2020 Measures)) Bill 2020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B0E" w14:textId="0BFFD45B" w:rsidR="00633FAE" w:rsidRDefault="00745E53" w:rsidP="00CC1CD2">
    <w:pPr>
      <w:pStyle w:val="rightheader"/>
    </w:pPr>
    <w:fldSimple w:instr=" STYLEREF  ChapterNameOnly  \* MERGEFORMAT ">
      <w:r w:rsidR="00DE7695">
        <w:rPr>
          <w:noProof/>
        </w:rPr>
        <w:t>Establishing the Financial Regulator Assessment Authority</w:t>
      </w:r>
      <w:r w:rsidR="00DE7695">
        <w:rPr>
          <w:noProof/>
        </w:rPr>
        <w:cr/>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950960"/>
    <w:multiLevelType w:val="multilevel"/>
    <w:tmpl w:val="6CC2EC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DF6494"/>
    <w:multiLevelType w:val="multilevel"/>
    <w:tmpl w:val="A316FE50"/>
    <w:numStyleLink w:val="ChapterList"/>
  </w:abstractNum>
  <w:abstractNum w:abstractNumId="18"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8"/>
  </w:num>
  <w:num w:numId="3">
    <w:abstractNumId w:val="19"/>
  </w:num>
  <w:num w:numId="4">
    <w:abstractNumId w:val="17"/>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3"/>
  </w:num>
  <w:num w:numId="6">
    <w:abstractNumId w:val="14"/>
  </w:num>
  <w:num w:numId="7">
    <w:abstractNumId w:val="15"/>
  </w:num>
  <w:num w:numId="8">
    <w:abstractNumId w:val="15"/>
  </w:num>
  <w:num w:numId="9">
    <w:abstractNumId w:val="16"/>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94"/>
    <w:rsid w:val="00001A12"/>
    <w:rsid w:val="00001AE6"/>
    <w:rsid w:val="00001E3A"/>
    <w:rsid w:val="0000352A"/>
    <w:rsid w:val="00005316"/>
    <w:rsid w:val="00006AFF"/>
    <w:rsid w:val="00011011"/>
    <w:rsid w:val="00011BF2"/>
    <w:rsid w:val="0002054A"/>
    <w:rsid w:val="00021F25"/>
    <w:rsid w:val="000266DB"/>
    <w:rsid w:val="00027504"/>
    <w:rsid w:val="00030A40"/>
    <w:rsid w:val="0003283A"/>
    <w:rsid w:val="00034C58"/>
    <w:rsid w:val="00035BA7"/>
    <w:rsid w:val="000371E5"/>
    <w:rsid w:val="0003785E"/>
    <w:rsid w:val="00043DC3"/>
    <w:rsid w:val="00047152"/>
    <w:rsid w:val="000503AF"/>
    <w:rsid w:val="00050563"/>
    <w:rsid w:val="00052CB5"/>
    <w:rsid w:val="00052F34"/>
    <w:rsid w:val="00053E6F"/>
    <w:rsid w:val="00056BBA"/>
    <w:rsid w:val="0006120C"/>
    <w:rsid w:val="00071BDE"/>
    <w:rsid w:val="00071C17"/>
    <w:rsid w:val="00072013"/>
    <w:rsid w:val="00072110"/>
    <w:rsid w:val="000755C8"/>
    <w:rsid w:val="0008135F"/>
    <w:rsid w:val="00082772"/>
    <w:rsid w:val="00082E46"/>
    <w:rsid w:val="000844DF"/>
    <w:rsid w:val="000852BE"/>
    <w:rsid w:val="000977DF"/>
    <w:rsid w:val="000A51B2"/>
    <w:rsid w:val="000A61CF"/>
    <w:rsid w:val="000A75E9"/>
    <w:rsid w:val="000B4549"/>
    <w:rsid w:val="000B7556"/>
    <w:rsid w:val="000C20FA"/>
    <w:rsid w:val="000C27A1"/>
    <w:rsid w:val="000C2A9D"/>
    <w:rsid w:val="000C44D7"/>
    <w:rsid w:val="000C4876"/>
    <w:rsid w:val="000C5370"/>
    <w:rsid w:val="000C71F6"/>
    <w:rsid w:val="000D04A2"/>
    <w:rsid w:val="000D0B66"/>
    <w:rsid w:val="000E4B50"/>
    <w:rsid w:val="000E5AAA"/>
    <w:rsid w:val="000E7D55"/>
    <w:rsid w:val="000F0DAF"/>
    <w:rsid w:val="000F39FC"/>
    <w:rsid w:val="00102532"/>
    <w:rsid w:val="0010412E"/>
    <w:rsid w:val="00107A5E"/>
    <w:rsid w:val="0011029C"/>
    <w:rsid w:val="00113362"/>
    <w:rsid w:val="0011344C"/>
    <w:rsid w:val="00114BF9"/>
    <w:rsid w:val="0012234E"/>
    <w:rsid w:val="001227AF"/>
    <w:rsid w:val="00123B9E"/>
    <w:rsid w:val="001279B0"/>
    <w:rsid w:val="00127BE8"/>
    <w:rsid w:val="00130A8A"/>
    <w:rsid w:val="00133F4B"/>
    <w:rsid w:val="0014005B"/>
    <w:rsid w:val="00140094"/>
    <w:rsid w:val="00140778"/>
    <w:rsid w:val="00140CA1"/>
    <w:rsid w:val="00145D01"/>
    <w:rsid w:val="0014658D"/>
    <w:rsid w:val="001477FE"/>
    <w:rsid w:val="00147B64"/>
    <w:rsid w:val="00150D7E"/>
    <w:rsid w:val="00153EAE"/>
    <w:rsid w:val="0015605F"/>
    <w:rsid w:val="00172244"/>
    <w:rsid w:val="00173930"/>
    <w:rsid w:val="00173D6B"/>
    <w:rsid w:val="00174757"/>
    <w:rsid w:val="001753F4"/>
    <w:rsid w:val="00180DE9"/>
    <w:rsid w:val="00183CE3"/>
    <w:rsid w:val="0018721D"/>
    <w:rsid w:val="001929F4"/>
    <w:rsid w:val="00192B8B"/>
    <w:rsid w:val="001964FC"/>
    <w:rsid w:val="001A4899"/>
    <w:rsid w:val="001B0CE4"/>
    <w:rsid w:val="001B3802"/>
    <w:rsid w:val="001B5743"/>
    <w:rsid w:val="001C1751"/>
    <w:rsid w:val="001C4CF8"/>
    <w:rsid w:val="001D24B9"/>
    <w:rsid w:val="001D521C"/>
    <w:rsid w:val="001D57E6"/>
    <w:rsid w:val="001D7CB6"/>
    <w:rsid w:val="001E0494"/>
    <w:rsid w:val="001E0BE9"/>
    <w:rsid w:val="001E2B92"/>
    <w:rsid w:val="001E397A"/>
    <w:rsid w:val="001E778F"/>
    <w:rsid w:val="001F3059"/>
    <w:rsid w:val="001F37D0"/>
    <w:rsid w:val="001F4E4E"/>
    <w:rsid w:val="001F5C3C"/>
    <w:rsid w:val="002028A8"/>
    <w:rsid w:val="002029D0"/>
    <w:rsid w:val="0021628C"/>
    <w:rsid w:val="00221C46"/>
    <w:rsid w:val="0022399C"/>
    <w:rsid w:val="00226332"/>
    <w:rsid w:val="002318E4"/>
    <w:rsid w:val="00240850"/>
    <w:rsid w:val="00245818"/>
    <w:rsid w:val="00245E4E"/>
    <w:rsid w:val="00250530"/>
    <w:rsid w:val="00255BA5"/>
    <w:rsid w:val="00256A12"/>
    <w:rsid w:val="00257B43"/>
    <w:rsid w:val="00257F79"/>
    <w:rsid w:val="00263BF2"/>
    <w:rsid w:val="00264A71"/>
    <w:rsid w:val="00264F93"/>
    <w:rsid w:val="00264FBB"/>
    <w:rsid w:val="0027242E"/>
    <w:rsid w:val="002744F0"/>
    <w:rsid w:val="00275E9D"/>
    <w:rsid w:val="00276440"/>
    <w:rsid w:val="0028232D"/>
    <w:rsid w:val="00282696"/>
    <w:rsid w:val="00282B12"/>
    <w:rsid w:val="00287678"/>
    <w:rsid w:val="002914A2"/>
    <w:rsid w:val="00292143"/>
    <w:rsid w:val="00295ABD"/>
    <w:rsid w:val="002A0190"/>
    <w:rsid w:val="002A1A23"/>
    <w:rsid w:val="002A3925"/>
    <w:rsid w:val="002B1058"/>
    <w:rsid w:val="002B4181"/>
    <w:rsid w:val="002D053D"/>
    <w:rsid w:val="002D08AB"/>
    <w:rsid w:val="002D0B7C"/>
    <w:rsid w:val="002D2D2F"/>
    <w:rsid w:val="002F0D2B"/>
    <w:rsid w:val="002F5435"/>
    <w:rsid w:val="002F5853"/>
    <w:rsid w:val="00307165"/>
    <w:rsid w:val="00312F63"/>
    <w:rsid w:val="0031613D"/>
    <w:rsid w:val="00316510"/>
    <w:rsid w:val="003175C6"/>
    <w:rsid w:val="003213CF"/>
    <w:rsid w:val="00322025"/>
    <w:rsid w:val="003231F8"/>
    <w:rsid w:val="00323567"/>
    <w:rsid w:val="00326AB7"/>
    <w:rsid w:val="00336090"/>
    <w:rsid w:val="00340E85"/>
    <w:rsid w:val="0034309A"/>
    <w:rsid w:val="0034396E"/>
    <w:rsid w:val="003439C9"/>
    <w:rsid w:val="00343BE5"/>
    <w:rsid w:val="00356FCD"/>
    <w:rsid w:val="00357F7A"/>
    <w:rsid w:val="0036547F"/>
    <w:rsid w:val="00365D3D"/>
    <w:rsid w:val="003718C3"/>
    <w:rsid w:val="00372EED"/>
    <w:rsid w:val="003759BC"/>
    <w:rsid w:val="00375F1D"/>
    <w:rsid w:val="00382B6F"/>
    <w:rsid w:val="00382D3C"/>
    <w:rsid w:val="00383768"/>
    <w:rsid w:val="00396A3D"/>
    <w:rsid w:val="00396B97"/>
    <w:rsid w:val="003A1092"/>
    <w:rsid w:val="003A1A50"/>
    <w:rsid w:val="003A657F"/>
    <w:rsid w:val="003A7337"/>
    <w:rsid w:val="003B0722"/>
    <w:rsid w:val="003B6B47"/>
    <w:rsid w:val="003B77F0"/>
    <w:rsid w:val="003B79CB"/>
    <w:rsid w:val="003D4F69"/>
    <w:rsid w:val="003D686F"/>
    <w:rsid w:val="003E5AB0"/>
    <w:rsid w:val="003E5D7F"/>
    <w:rsid w:val="003E7AB0"/>
    <w:rsid w:val="003F70CD"/>
    <w:rsid w:val="00403704"/>
    <w:rsid w:val="00405C1F"/>
    <w:rsid w:val="004110C2"/>
    <w:rsid w:val="00422FA2"/>
    <w:rsid w:val="004315B7"/>
    <w:rsid w:val="00431CDF"/>
    <w:rsid w:val="00435C6C"/>
    <w:rsid w:val="0044360E"/>
    <w:rsid w:val="0044659D"/>
    <w:rsid w:val="00453209"/>
    <w:rsid w:val="00464006"/>
    <w:rsid w:val="00464894"/>
    <w:rsid w:val="004775E2"/>
    <w:rsid w:val="00485986"/>
    <w:rsid w:val="00486C6B"/>
    <w:rsid w:val="0049384D"/>
    <w:rsid w:val="00495EF1"/>
    <w:rsid w:val="0049669E"/>
    <w:rsid w:val="004A09F8"/>
    <w:rsid w:val="004A344B"/>
    <w:rsid w:val="004A5851"/>
    <w:rsid w:val="004A6A5C"/>
    <w:rsid w:val="004B143F"/>
    <w:rsid w:val="004B6788"/>
    <w:rsid w:val="004B7C39"/>
    <w:rsid w:val="004C02F6"/>
    <w:rsid w:val="004C1F84"/>
    <w:rsid w:val="004C285A"/>
    <w:rsid w:val="004D77D7"/>
    <w:rsid w:val="004E2439"/>
    <w:rsid w:val="004E486A"/>
    <w:rsid w:val="004E7CB1"/>
    <w:rsid w:val="004F1218"/>
    <w:rsid w:val="004F2A5C"/>
    <w:rsid w:val="004F3C00"/>
    <w:rsid w:val="00500B18"/>
    <w:rsid w:val="005046DE"/>
    <w:rsid w:val="00511C48"/>
    <w:rsid w:val="00511E55"/>
    <w:rsid w:val="005148BA"/>
    <w:rsid w:val="0051565E"/>
    <w:rsid w:val="00515678"/>
    <w:rsid w:val="005171C3"/>
    <w:rsid w:val="00524DA9"/>
    <w:rsid w:val="00525A3C"/>
    <w:rsid w:val="00527F77"/>
    <w:rsid w:val="00531C60"/>
    <w:rsid w:val="0053343A"/>
    <w:rsid w:val="00535F17"/>
    <w:rsid w:val="00537FF4"/>
    <w:rsid w:val="0055086F"/>
    <w:rsid w:val="00551665"/>
    <w:rsid w:val="0055361A"/>
    <w:rsid w:val="005563FE"/>
    <w:rsid w:val="00564E9B"/>
    <w:rsid w:val="00567602"/>
    <w:rsid w:val="005676D8"/>
    <w:rsid w:val="00572FE7"/>
    <w:rsid w:val="00574CA0"/>
    <w:rsid w:val="00576651"/>
    <w:rsid w:val="005813E2"/>
    <w:rsid w:val="005819FF"/>
    <w:rsid w:val="00591EDF"/>
    <w:rsid w:val="00592762"/>
    <w:rsid w:val="005A496E"/>
    <w:rsid w:val="005A525F"/>
    <w:rsid w:val="005B4AA3"/>
    <w:rsid w:val="005C46C1"/>
    <w:rsid w:val="005C7A75"/>
    <w:rsid w:val="005D2F09"/>
    <w:rsid w:val="005D64EE"/>
    <w:rsid w:val="005D661A"/>
    <w:rsid w:val="005D72D6"/>
    <w:rsid w:val="005E100E"/>
    <w:rsid w:val="005E3647"/>
    <w:rsid w:val="005E78BF"/>
    <w:rsid w:val="005F1955"/>
    <w:rsid w:val="00601389"/>
    <w:rsid w:val="00601E23"/>
    <w:rsid w:val="00602D8D"/>
    <w:rsid w:val="00606195"/>
    <w:rsid w:val="00613717"/>
    <w:rsid w:val="00613A92"/>
    <w:rsid w:val="00614A95"/>
    <w:rsid w:val="00614C30"/>
    <w:rsid w:val="006168B0"/>
    <w:rsid w:val="00620BED"/>
    <w:rsid w:val="00625247"/>
    <w:rsid w:val="00626A56"/>
    <w:rsid w:val="0063127E"/>
    <w:rsid w:val="00632877"/>
    <w:rsid w:val="00633FAE"/>
    <w:rsid w:val="00634822"/>
    <w:rsid w:val="006406F6"/>
    <w:rsid w:val="00640A1D"/>
    <w:rsid w:val="00642175"/>
    <w:rsid w:val="00644671"/>
    <w:rsid w:val="00656290"/>
    <w:rsid w:val="00660E7F"/>
    <w:rsid w:val="0066312C"/>
    <w:rsid w:val="00663402"/>
    <w:rsid w:val="00665B31"/>
    <w:rsid w:val="00670A85"/>
    <w:rsid w:val="00680561"/>
    <w:rsid w:val="006875D1"/>
    <w:rsid w:val="00690A49"/>
    <w:rsid w:val="00693928"/>
    <w:rsid w:val="006A05D6"/>
    <w:rsid w:val="006A3543"/>
    <w:rsid w:val="006A51BA"/>
    <w:rsid w:val="006A72CB"/>
    <w:rsid w:val="006C0FEB"/>
    <w:rsid w:val="006C7F40"/>
    <w:rsid w:val="006D06F2"/>
    <w:rsid w:val="006D1285"/>
    <w:rsid w:val="006D25FD"/>
    <w:rsid w:val="006E182F"/>
    <w:rsid w:val="006E31F4"/>
    <w:rsid w:val="006E4276"/>
    <w:rsid w:val="006E67A1"/>
    <w:rsid w:val="006E6FFC"/>
    <w:rsid w:val="006F233D"/>
    <w:rsid w:val="006F4B73"/>
    <w:rsid w:val="006F5EF4"/>
    <w:rsid w:val="006F6ED8"/>
    <w:rsid w:val="006F77FC"/>
    <w:rsid w:val="00705A89"/>
    <w:rsid w:val="00706672"/>
    <w:rsid w:val="00706CE0"/>
    <w:rsid w:val="007070BD"/>
    <w:rsid w:val="00712D20"/>
    <w:rsid w:val="00714660"/>
    <w:rsid w:val="0071471B"/>
    <w:rsid w:val="00714ECA"/>
    <w:rsid w:val="00716A4B"/>
    <w:rsid w:val="00722E60"/>
    <w:rsid w:val="00724AEE"/>
    <w:rsid w:val="00726958"/>
    <w:rsid w:val="0072740E"/>
    <w:rsid w:val="007303E2"/>
    <w:rsid w:val="00734F84"/>
    <w:rsid w:val="00737A09"/>
    <w:rsid w:val="00745E53"/>
    <w:rsid w:val="00747A03"/>
    <w:rsid w:val="00750119"/>
    <w:rsid w:val="00752932"/>
    <w:rsid w:val="0075314E"/>
    <w:rsid w:val="00753BE5"/>
    <w:rsid w:val="0075742B"/>
    <w:rsid w:val="00760747"/>
    <w:rsid w:val="00761CA3"/>
    <w:rsid w:val="007620DA"/>
    <w:rsid w:val="00764C91"/>
    <w:rsid w:val="007716A2"/>
    <w:rsid w:val="00772232"/>
    <w:rsid w:val="00772843"/>
    <w:rsid w:val="00773B68"/>
    <w:rsid w:val="00776A28"/>
    <w:rsid w:val="007777E6"/>
    <w:rsid w:val="00795A45"/>
    <w:rsid w:val="0079687E"/>
    <w:rsid w:val="007A6B66"/>
    <w:rsid w:val="007B1ED4"/>
    <w:rsid w:val="007B3FC3"/>
    <w:rsid w:val="007B4A36"/>
    <w:rsid w:val="007B7AAA"/>
    <w:rsid w:val="007C2588"/>
    <w:rsid w:val="007C2B20"/>
    <w:rsid w:val="007C3878"/>
    <w:rsid w:val="007C72A5"/>
    <w:rsid w:val="007D04AD"/>
    <w:rsid w:val="007D23CC"/>
    <w:rsid w:val="007D7F0B"/>
    <w:rsid w:val="007E16EB"/>
    <w:rsid w:val="007E62A5"/>
    <w:rsid w:val="007F46CF"/>
    <w:rsid w:val="007F5BBC"/>
    <w:rsid w:val="007F603F"/>
    <w:rsid w:val="007F7FBE"/>
    <w:rsid w:val="008011E4"/>
    <w:rsid w:val="00803069"/>
    <w:rsid w:val="00803DE4"/>
    <w:rsid w:val="0081393D"/>
    <w:rsid w:val="00813A51"/>
    <w:rsid w:val="00815BC0"/>
    <w:rsid w:val="00815F35"/>
    <w:rsid w:val="00836BEA"/>
    <w:rsid w:val="00840701"/>
    <w:rsid w:val="0084221A"/>
    <w:rsid w:val="00842F78"/>
    <w:rsid w:val="008479C0"/>
    <w:rsid w:val="008508E5"/>
    <w:rsid w:val="00856DD5"/>
    <w:rsid w:val="00863591"/>
    <w:rsid w:val="0086420F"/>
    <w:rsid w:val="00865F31"/>
    <w:rsid w:val="008717AF"/>
    <w:rsid w:val="008769D3"/>
    <w:rsid w:val="00876A6C"/>
    <w:rsid w:val="008772DA"/>
    <w:rsid w:val="00881CDD"/>
    <w:rsid w:val="00882358"/>
    <w:rsid w:val="00886573"/>
    <w:rsid w:val="008919EE"/>
    <w:rsid w:val="008A4A9A"/>
    <w:rsid w:val="008A5ABD"/>
    <w:rsid w:val="008B06A0"/>
    <w:rsid w:val="008B1E39"/>
    <w:rsid w:val="008C002F"/>
    <w:rsid w:val="008C7A91"/>
    <w:rsid w:val="008D0A8B"/>
    <w:rsid w:val="008D4E30"/>
    <w:rsid w:val="008D4F94"/>
    <w:rsid w:val="008D52C1"/>
    <w:rsid w:val="008D5417"/>
    <w:rsid w:val="008D78FA"/>
    <w:rsid w:val="008D7AD2"/>
    <w:rsid w:val="008E2DB0"/>
    <w:rsid w:val="008E3E5A"/>
    <w:rsid w:val="008E6E38"/>
    <w:rsid w:val="008E79B2"/>
    <w:rsid w:val="008F1E0F"/>
    <w:rsid w:val="008F4858"/>
    <w:rsid w:val="008F5759"/>
    <w:rsid w:val="008F64D7"/>
    <w:rsid w:val="008F6A64"/>
    <w:rsid w:val="009043E6"/>
    <w:rsid w:val="0090517B"/>
    <w:rsid w:val="009061A6"/>
    <w:rsid w:val="00907466"/>
    <w:rsid w:val="0091007F"/>
    <w:rsid w:val="0091586C"/>
    <w:rsid w:val="00915C6F"/>
    <w:rsid w:val="00917EEB"/>
    <w:rsid w:val="00922348"/>
    <w:rsid w:val="009239A6"/>
    <w:rsid w:val="0092475D"/>
    <w:rsid w:val="0092649E"/>
    <w:rsid w:val="00931570"/>
    <w:rsid w:val="0093363A"/>
    <w:rsid w:val="0093607F"/>
    <w:rsid w:val="00936E19"/>
    <w:rsid w:val="009460AC"/>
    <w:rsid w:val="00946AA2"/>
    <w:rsid w:val="00946B26"/>
    <w:rsid w:val="00952BBE"/>
    <w:rsid w:val="00963EB3"/>
    <w:rsid w:val="00966F9A"/>
    <w:rsid w:val="00972EAD"/>
    <w:rsid w:val="009770C9"/>
    <w:rsid w:val="00980503"/>
    <w:rsid w:val="0098134F"/>
    <w:rsid w:val="00983397"/>
    <w:rsid w:val="00984663"/>
    <w:rsid w:val="00984C12"/>
    <w:rsid w:val="00986042"/>
    <w:rsid w:val="00987EF5"/>
    <w:rsid w:val="00990C5A"/>
    <w:rsid w:val="00991675"/>
    <w:rsid w:val="009946D0"/>
    <w:rsid w:val="00995BBC"/>
    <w:rsid w:val="009968E1"/>
    <w:rsid w:val="00996F72"/>
    <w:rsid w:val="009B0057"/>
    <w:rsid w:val="009B5E73"/>
    <w:rsid w:val="009C0C05"/>
    <w:rsid w:val="009C2FC2"/>
    <w:rsid w:val="009C430F"/>
    <w:rsid w:val="009C7D19"/>
    <w:rsid w:val="009D02D5"/>
    <w:rsid w:val="009D1DD9"/>
    <w:rsid w:val="009D1F4C"/>
    <w:rsid w:val="009D27B5"/>
    <w:rsid w:val="009D5CA3"/>
    <w:rsid w:val="009D76F7"/>
    <w:rsid w:val="009D7ECD"/>
    <w:rsid w:val="009E0061"/>
    <w:rsid w:val="009F0A8A"/>
    <w:rsid w:val="009F256C"/>
    <w:rsid w:val="009F2C4B"/>
    <w:rsid w:val="009F3AE1"/>
    <w:rsid w:val="009F575A"/>
    <w:rsid w:val="009F60AE"/>
    <w:rsid w:val="009F6229"/>
    <w:rsid w:val="009F7344"/>
    <w:rsid w:val="00A0160D"/>
    <w:rsid w:val="00A05BF0"/>
    <w:rsid w:val="00A0653F"/>
    <w:rsid w:val="00A10379"/>
    <w:rsid w:val="00A105F2"/>
    <w:rsid w:val="00A125F1"/>
    <w:rsid w:val="00A17F38"/>
    <w:rsid w:val="00A2308B"/>
    <w:rsid w:val="00A41EDC"/>
    <w:rsid w:val="00A4215D"/>
    <w:rsid w:val="00A42780"/>
    <w:rsid w:val="00A45549"/>
    <w:rsid w:val="00A56EDB"/>
    <w:rsid w:val="00A570A4"/>
    <w:rsid w:val="00A610D2"/>
    <w:rsid w:val="00A627E4"/>
    <w:rsid w:val="00A63679"/>
    <w:rsid w:val="00A70BDA"/>
    <w:rsid w:val="00A70E51"/>
    <w:rsid w:val="00A712A6"/>
    <w:rsid w:val="00A728CE"/>
    <w:rsid w:val="00A75FAC"/>
    <w:rsid w:val="00A76B75"/>
    <w:rsid w:val="00A800B9"/>
    <w:rsid w:val="00A803C5"/>
    <w:rsid w:val="00A81118"/>
    <w:rsid w:val="00A82DDE"/>
    <w:rsid w:val="00A9053F"/>
    <w:rsid w:val="00A926BB"/>
    <w:rsid w:val="00AA0FC3"/>
    <w:rsid w:val="00AA18F9"/>
    <w:rsid w:val="00AA6F43"/>
    <w:rsid w:val="00AB5CD2"/>
    <w:rsid w:val="00AC1A2C"/>
    <w:rsid w:val="00AC3C72"/>
    <w:rsid w:val="00AC3D58"/>
    <w:rsid w:val="00AD13D3"/>
    <w:rsid w:val="00AD3873"/>
    <w:rsid w:val="00AD5B62"/>
    <w:rsid w:val="00AD5F50"/>
    <w:rsid w:val="00AD60F9"/>
    <w:rsid w:val="00AD6BED"/>
    <w:rsid w:val="00AE5C05"/>
    <w:rsid w:val="00AF2206"/>
    <w:rsid w:val="00AF3E25"/>
    <w:rsid w:val="00AF6C55"/>
    <w:rsid w:val="00B040B3"/>
    <w:rsid w:val="00B045AA"/>
    <w:rsid w:val="00B10379"/>
    <w:rsid w:val="00B17774"/>
    <w:rsid w:val="00B17CD7"/>
    <w:rsid w:val="00B238FF"/>
    <w:rsid w:val="00B2754B"/>
    <w:rsid w:val="00B32E8A"/>
    <w:rsid w:val="00B33486"/>
    <w:rsid w:val="00B37827"/>
    <w:rsid w:val="00B43C53"/>
    <w:rsid w:val="00B45D79"/>
    <w:rsid w:val="00B47BC8"/>
    <w:rsid w:val="00B52CB4"/>
    <w:rsid w:val="00B551E1"/>
    <w:rsid w:val="00B60139"/>
    <w:rsid w:val="00B60466"/>
    <w:rsid w:val="00B62F6C"/>
    <w:rsid w:val="00B636F6"/>
    <w:rsid w:val="00B6599F"/>
    <w:rsid w:val="00B720A9"/>
    <w:rsid w:val="00B72367"/>
    <w:rsid w:val="00B85309"/>
    <w:rsid w:val="00B8702F"/>
    <w:rsid w:val="00B91D0F"/>
    <w:rsid w:val="00B92A86"/>
    <w:rsid w:val="00B932FF"/>
    <w:rsid w:val="00B97F5D"/>
    <w:rsid w:val="00BA6D42"/>
    <w:rsid w:val="00BB10FA"/>
    <w:rsid w:val="00BB42A7"/>
    <w:rsid w:val="00BB72FC"/>
    <w:rsid w:val="00BC12C1"/>
    <w:rsid w:val="00BC1F30"/>
    <w:rsid w:val="00BC4440"/>
    <w:rsid w:val="00BD7547"/>
    <w:rsid w:val="00BE1CA8"/>
    <w:rsid w:val="00BE27C2"/>
    <w:rsid w:val="00BE2E0A"/>
    <w:rsid w:val="00BE2FDA"/>
    <w:rsid w:val="00BF1AE9"/>
    <w:rsid w:val="00BF7794"/>
    <w:rsid w:val="00C0021C"/>
    <w:rsid w:val="00C01ABE"/>
    <w:rsid w:val="00C030F3"/>
    <w:rsid w:val="00C053EA"/>
    <w:rsid w:val="00C06E8F"/>
    <w:rsid w:val="00C110A5"/>
    <w:rsid w:val="00C11175"/>
    <w:rsid w:val="00C11817"/>
    <w:rsid w:val="00C12695"/>
    <w:rsid w:val="00C15253"/>
    <w:rsid w:val="00C153DF"/>
    <w:rsid w:val="00C22624"/>
    <w:rsid w:val="00C3083A"/>
    <w:rsid w:val="00C33A3E"/>
    <w:rsid w:val="00C36188"/>
    <w:rsid w:val="00C4646C"/>
    <w:rsid w:val="00C5145E"/>
    <w:rsid w:val="00C51D0B"/>
    <w:rsid w:val="00C5436A"/>
    <w:rsid w:val="00C54EB4"/>
    <w:rsid w:val="00C5555A"/>
    <w:rsid w:val="00C571AB"/>
    <w:rsid w:val="00C70F2A"/>
    <w:rsid w:val="00C71160"/>
    <w:rsid w:val="00C7270F"/>
    <w:rsid w:val="00C743D3"/>
    <w:rsid w:val="00C827CD"/>
    <w:rsid w:val="00C83EC4"/>
    <w:rsid w:val="00C84B03"/>
    <w:rsid w:val="00C854D8"/>
    <w:rsid w:val="00C85F45"/>
    <w:rsid w:val="00C87C99"/>
    <w:rsid w:val="00C9306E"/>
    <w:rsid w:val="00C9590F"/>
    <w:rsid w:val="00C96466"/>
    <w:rsid w:val="00CA371D"/>
    <w:rsid w:val="00CA39F8"/>
    <w:rsid w:val="00CB11C2"/>
    <w:rsid w:val="00CB4DCB"/>
    <w:rsid w:val="00CC03D6"/>
    <w:rsid w:val="00CC156F"/>
    <w:rsid w:val="00CC1CD2"/>
    <w:rsid w:val="00CC4199"/>
    <w:rsid w:val="00CD1112"/>
    <w:rsid w:val="00CD1286"/>
    <w:rsid w:val="00CE56BC"/>
    <w:rsid w:val="00CE5BF9"/>
    <w:rsid w:val="00CF249C"/>
    <w:rsid w:val="00D0051D"/>
    <w:rsid w:val="00D01370"/>
    <w:rsid w:val="00D01B9D"/>
    <w:rsid w:val="00D02A39"/>
    <w:rsid w:val="00D15D56"/>
    <w:rsid w:val="00D21DA0"/>
    <w:rsid w:val="00D21E9C"/>
    <w:rsid w:val="00D23DC6"/>
    <w:rsid w:val="00D24178"/>
    <w:rsid w:val="00D335BC"/>
    <w:rsid w:val="00D34B5E"/>
    <w:rsid w:val="00D350E2"/>
    <w:rsid w:val="00D36AF3"/>
    <w:rsid w:val="00D36F62"/>
    <w:rsid w:val="00D37172"/>
    <w:rsid w:val="00D379C4"/>
    <w:rsid w:val="00D412AA"/>
    <w:rsid w:val="00D42AA4"/>
    <w:rsid w:val="00D43958"/>
    <w:rsid w:val="00D439C6"/>
    <w:rsid w:val="00D461DF"/>
    <w:rsid w:val="00D46961"/>
    <w:rsid w:val="00D50860"/>
    <w:rsid w:val="00D51AA4"/>
    <w:rsid w:val="00D61B0A"/>
    <w:rsid w:val="00D629C3"/>
    <w:rsid w:val="00D634E7"/>
    <w:rsid w:val="00D64FD0"/>
    <w:rsid w:val="00D75995"/>
    <w:rsid w:val="00D81D3A"/>
    <w:rsid w:val="00D81F57"/>
    <w:rsid w:val="00D83206"/>
    <w:rsid w:val="00D852F5"/>
    <w:rsid w:val="00D955E5"/>
    <w:rsid w:val="00D97DA7"/>
    <w:rsid w:val="00DA3D17"/>
    <w:rsid w:val="00DA5A01"/>
    <w:rsid w:val="00DB0807"/>
    <w:rsid w:val="00DB16B3"/>
    <w:rsid w:val="00DC0831"/>
    <w:rsid w:val="00DC45B4"/>
    <w:rsid w:val="00DD442E"/>
    <w:rsid w:val="00DD445D"/>
    <w:rsid w:val="00DD5D16"/>
    <w:rsid w:val="00DD5E58"/>
    <w:rsid w:val="00DD7131"/>
    <w:rsid w:val="00DE48A8"/>
    <w:rsid w:val="00DE4D0C"/>
    <w:rsid w:val="00DE55C2"/>
    <w:rsid w:val="00DE7695"/>
    <w:rsid w:val="00DF631D"/>
    <w:rsid w:val="00DF63C5"/>
    <w:rsid w:val="00DF67D1"/>
    <w:rsid w:val="00DF72AF"/>
    <w:rsid w:val="00E00E41"/>
    <w:rsid w:val="00E01B83"/>
    <w:rsid w:val="00E06560"/>
    <w:rsid w:val="00E10F7D"/>
    <w:rsid w:val="00E12094"/>
    <w:rsid w:val="00E26C71"/>
    <w:rsid w:val="00E27730"/>
    <w:rsid w:val="00E30262"/>
    <w:rsid w:val="00E3252F"/>
    <w:rsid w:val="00E34F09"/>
    <w:rsid w:val="00E35EB1"/>
    <w:rsid w:val="00E41F74"/>
    <w:rsid w:val="00E4266D"/>
    <w:rsid w:val="00E5068E"/>
    <w:rsid w:val="00E5385B"/>
    <w:rsid w:val="00E56A6F"/>
    <w:rsid w:val="00E647C3"/>
    <w:rsid w:val="00E679CA"/>
    <w:rsid w:val="00E70220"/>
    <w:rsid w:val="00E714C7"/>
    <w:rsid w:val="00E7268C"/>
    <w:rsid w:val="00E741ED"/>
    <w:rsid w:val="00E74E50"/>
    <w:rsid w:val="00E779E7"/>
    <w:rsid w:val="00E828CC"/>
    <w:rsid w:val="00E82F66"/>
    <w:rsid w:val="00E84FF0"/>
    <w:rsid w:val="00E86BAC"/>
    <w:rsid w:val="00E93690"/>
    <w:rsid w:val="00EA31DB"/>
    <w:rsid w:val="00EA3960"/>
    <w:rsid w:val="00EA51C6"/>
    <w:rsid w:val="00EA5BB7"/>
    <w:rsid w:val="00EB19DE"/>
    <w:rsid w:val="00EB2796"/>
    <w:rsid w:val="00EC0F5E"/>
    <w:rsid w:val="00EC15AB"/>
    <w:rsid w:val="00EC174F"/>
    <w:rsid w:val="00EC38A9"/>
    <w:rsid w:val="00EC5A5F"/>
    <w:rsid w:val="00EC6AEB"/>
    <w:rsid w:val="00EC73FC"/>
    <w:rsid w:val="00ED25A7"/>
    <w:rsid w:val="00ED4AB9"/>
    <w:rsid w:val="00ED5099"/>
    <w:rsid w:val="00ED6BEB"/>
    <w:rsid w:val="00ED7F69"/>
    <w:rsid w:val="00EE0600"/>
    <w:rsid w:val="00EE113B"/>
    <w:rsid w:val="00EE20E1"/>
    <w:rsid w:val="00EE5134"/>
    <w:rsid w:val="00EE5ACD"/>
    <w:rsid w:val="00EF5009"/>
    <w:rsid w:val="00EF55B3"/>
    <w:rsid w:val="00F00478"/>
    <w:rsid w:val="00F00490"/>
    <w:rsid w:val="00F02D46"/>
    <w:rsid w:val="00F06B56"/>
    <w:rsid w:val="00F07D9F"/>
    <w:rsid w:val="00F20961"/>
    <w:rsid w:val="00F21D63"/>
    <w:rsid w:val="00F21DDF"/>
    <w:rsid w:val="00F31EA2"/>
    <w:rsid w:val="00F32CBF"/>
    <w:rsid w:val="00F346B0"/>
    <w:rsid w:val="00F42ED1"/>
    <w:rsid w:val="00F444A3"/>
    <w:rsid w:val="00F469CB"/>
    <w:rsid w:val="00F46D06"/>
    <w:rsid w:val="00F47741"/>
    <w:rsid w:val="00F50B5D"/>
    <w:rsid w:val="00F51071"/>
    <w:rsid w:val="00F52877"/>
    <w:rsid w:val="00F54EC4"/>
    <w:rsid w:val="00F60F68"/>
    <w:rsid w:val="00F6141E"/>
    <w:rsid w:val="00F61C4B"/>
    <w:rsid w:val="00F65F8F"/>
    <w:rsid w:val="00F71EF7"/>
    <w:rsid w:val="00F72C6D"/>
    <w:rsid w:val="00F756C5"/>
    <w:rsid w:val="00F80688"/>
    <w:rsid w:val="00F83B70"/>
    <w:rsid w:val="00F90BA7"/>
    <w:rsid w:val="00F93676"/>
    <w:rsid w:val="00F9382B"/>
    <w:rsid w:val="00F93DD8"/>
    <w:rsid w:val="00F97EB9"/>
    <w:rsid w:val="00FA1BC9"/>
    <w:rsid w:val="00FB4AD8"/>
    <w:rsid w:val="00FB543C"/>
    <w:rsid w:val="00FB75C5"/>
    <w:rsid w:val="00FB7B51"/>
    <w:rsid w:val="00FC1EC6"/>
    <w:rsid w:val="00FC1FFB"/>
    <w:rsid w:val="00FC4538"/>
    <w:rsid w:val="00FC6994"/>
    <w:rsid w:val="00FD1736"/>
    <w:rsid w:val="00FD56CC"/>
    <w:rsid w:val="00FD73BE"/>
    <w:rsid w:val="00FE0C3B"/>
    <w:rsid w:val="00FE20E3"/>
    <w:rsid w:val="00FE6108"/>
    <w:rsid w:val="00FE7443"/>
    <w:rsid w:val="00FF0C5F"/>
    <w:rsid w:val="00FF354E"/>
    <w:rsid w:val="00FF36FA"/>
    <w:rsid w:val="00FF6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DEF713"/>
  <w15:docId w15:val="{C1636268-F7DE-4F49-9BA3-E85FA3E7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4E486A"/>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FootnoteReference">
    <w:name w:val="footnote reference"/>
    <w:basedOn w:val="DefaultParagraphFont"/>
    <w:uiPriority w:val="99"/>
    <w:semiHidden/>
    <w:unhideWhenUsed/>
    <w:rsid w:val="001D57E6"/>
    <w:rPr>
      <w:vertAlign w:val="superscript"/>
    </w:rPr>
  </w:style>
  <w:style w:type="paragraph" w:styleId="EndnoteText">
    <w:name w:val="endnote text"/>
    <w:basedOn w:val="Normal"/>
    <w:link w:val="EndnoteTextChar"/>
    <w:uiPriority w:val="99"/>
    <w:semiHidden/>
    <w:unhideWhenUsed/>
    <w:rsid w:val="001D57E6"/>
    <w:pPr>
      <w:spacing w:before="0" w:after="0"/>
    </w:pPr>
    <w:rPr>
      <w:sz w:val="20"/>
    </w:rPr>
  </w:style>
  <w:style w:type="character" w:customStyle="1" w:styleId="EndnoteTextChar">
    <w:name w:val="Endnote Text Char"/>
    <w:basedOn w:val="DefaultParagraphFont"/>
    <w:link w:val="EndnoteText"/>
    <w:uiPriority w:val="99"/>
    <w:semiHidden/>
    <w:rsid w:val="001D57E6"/>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1D57E6"/>
    <w:rPr>
      <w:vertAlign w:val="superscript"/>
    </w:rPr>
  </w:style>
  <w:style w:type="paragraph" w:styleId="BalloonText">
    <w:name w:val="Balloon Text"/>
    <w:basedOn w:val="Normal"/>
    <w:link w:val="BalloonTextChar"/>
    <w:uiPriority w:val="99"/>
    <w:semiHidden/>
    <w:unhideWhenUsed/>
    <w:rsid w:val="003A73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37"/>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F5435"/>
    <w:rPr>
      <w:sz w:val="16"/>
      <w:szCs w:val="16"/>
    </w:rPr>
  </w:style>
  <w:style w:type="paragraph" w:styleId="CommentText">
    <w:name w:val="annotation text"/>
    <w:basedOn w:val="Normal"/>
    <w:link w:val="CommentTextChar"/>
    <w:uiPriority w:val="99"/>
    <w:semiHidden/>
    <w:unhideWhenUsed/>
    <w:rsid w:val="002F5435"/>
    <w:rPr>
      <w:sz w:val="20"/>
    </w:rPr>
  </w:style>
  <w:style w:type="character" w:customStyle="1" w:styleId="CommentTextChar">
    <w:name w:val="Comment Text Char"/>
    <w:basedOn w:val="DefaultParagraphFont"/>
    <w:link w:val="CommentText"/>
    <w:uiPriority w:val="99"/>
    <w:semiHidden/>
    <w:rsid w:val="002F543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5435"/>
    <w:rPr>
      <w:b/>
      <w:bCs/>
    </w:rPr>
  </w:style>
  <w:style w:type="character" w:customStyle="1" w:styleId="CommentSubjectChar">
    <w:name w:val="Comment Subject Char"/>
    <w:basedOn w:val="CommentTextChar"/>
    <w:link w:val="CommentSubject"/>
    <w:uiPriority w:val="99"/>
    <w:semiHidden/>
    <w:rsid w:val="002F5435"/>
    <w:rPr>
      <w:rFonts w:ascii="Times New Roman" w:eastAsia="Times New Roman" w:hAnsi="Times New Roman" w:cs="Times New Roman"/>
      <w:b/>
      <w:bCs/>
      <w:sz w:val="20"/>
      <w:szCs w:val="20"/>
      <w:lang w:eastAsia="en-AU"/>
    </w:rPr>
  </w:style>
  <w:style w:type="paragraph" w:styleId="Revision">
    <w:name w:val="Revision"/>
    <w:hidden/>
    <w:uiPriority w:val="99"/>
    <w:semiHidden/>
    <w:rsid w:val="00634822"/>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2020A6EXK24D-46962842-99</_dlc_DocId>
    <TaxCatchAll xmlns="0f563589-9cf9-4143-b1eb-fb0534803d38">
      <Value>47</Value>
      <Value>37</Value>
    </TaxCatchAll>
    <_dlc_DocIdUrl xmlns="0f563589-9cf9-4143-b1eb-fb0534803d38">
      <Url>http://tweb/sites/fsr/ra/_layouts/15/DocIdRedir.aspx?ID=2020A6EXK24D-46962842-99</Url>
      <Description>2020A6EXK24D-46962842-99</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6.14</TermName>
          <TermId xmlns="http://schemas.microsoft.com/office/infopath/2007/PartnerControls">d1a0881d-97ef-4afa-b83f-8aa5d47482f4</TermId>
        </TermInfo>
      </Terms>
    </mad6820d043c45bdbfaec06364038ba1>
    <TaxKeywordTaxHTField xmlns="0f563589-9cf9-4143-b1eb-fb0534803d38">
      <Terms xmlns="http://schemas.microsoft.com/office/infopath/2007/PartnerControls"/>
    </TaxKeywordTaxHTField>
  </documentManagement>
</p:properties>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11C5A8D4D0E20147A16559A092728E1E" ma:contentTypeVersion="6461" ma:contentTypeDescription="" ma:contentTypeScope="" ma:versionID="0814d3a8377e488d5fd6c270ba163140">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FD21-11D7-41C6-83A0-675DB9E81DC9}">
  <ds:schemaRefs>
    <ds:schemaRef ds:uri="http://schemas.microsoft.com/sharepoint/events"/>
  </ds:schemaRefs>
</ds:datastoreItem>
</file>

<file path=customXml/itemProps2.xml><?xml version="1.0" encoding="utf-8"?>
<ds:datastoreItem xmlns:ds="http://schemas.openxmlformats.org/officeDocument/2006/customXml" ds:itemID="{E484BCE1-B00C-45BB-B3CA-CEE712E03F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a3f3b895-a12d-40ed-bbf9-82c550ef3149"/>
    <ds:schemaRef ds:uri="http://www.w3.org/XML/1998/namespace"/>
    <ds:schemaRef ds:uri="http://purl.org/dc/dcmitype/"/>
  </ds:schemaRefs>
</ds:datastoreItem>
</file>

<file path=customXml/itemProps3.xml><?xml version="1.0" encoding="utf-8"?>
<ds:datastoreItem xmlns:ds="http://schemas.openxmlformats.org/officeDocument/2006/customXml" ds:itemID="{1896DF07-1759-4BF7-AA55-77014282C7E7}">
  <ds:schemaRefs>
    <ds:schemaRef ds:uri="Microsoft.SharePoint.Taxonomy.ContentTypeSync"/>
  </ds:schemaRefs>
</ds:datastoreItem>
</file>

<file path=customXml/itemProps4.xml><?xml version="1.0" encoding="utf-8"?>
<ds:datastoreItem xmlns:ds="http://schemas.openxmlformats.org/officeDocument/2006/customXml" ds:itemID="{F4FB88CD-8A98-411B-B663-933C649705DE}">
  <ds:schemaRefs>
    <ds:schemaRef ds:uri="http://schemas.microsoft.com/office/2006/metadata/customXsn"/>
  </ds:schemaRefs>
</ds:datastoreItem>
</file>

<file path=customXml/itemProps5.xml><?xml version="1.0" encoding="utf-8"?>
<ds:datastoreItem xmlns:ds="http://schemas.openxmlformats.org/officeDocument/2006/customXml" ds:itemID="{F2BE9960-0C24-487E-95A4-838D9276C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7.xml><?xml version="1.0" encoding="utf-8"?>
<ds:datastoreItem xmlns:ds="http://schemas.openxmlformats.org/officeDocument/2006/customXml" ds:itemID="{36A42040-DF9F-410F-BC75-B5071B5CFE52}">
  <ds:schemaRefs>
    <ds:schemaRef ds:uri="office.server.policy"/>
  </ds:schemaRefs>
</ds:datastoreItem>
</file>

<file path=customXml/itemProps8.xml><?xml version="1.0" encoding="utf-8"?>
<ds:datastoreItem xmlns:ds="http://schemas.openxmlformats.org/officeDocument/2006/customXml" ds:itemID="{76E13E56-AAAE-4250-9DB3-ECD491A3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24</Pages>
  <Words>5896</Words>
  <Characters>33609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Explanatory Memorandum - Financial Regulator Oversight Authority</vt:lpstr>
    </vt:vector>
  </TitlesOfParts>
  <Company>Australian Government</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Financial Regulator Oversight Authority</dc:title>
  <dc:subject>Consultation paper</dc:subject>
  <dc:creator>The Treasury</dc:creator>
  <cp:keywords/>
  <dc:description/>
  <cp:lastModifiedBy>Thomas, Deborah</cp:lastModifiedBy>
  <cp:revision>2</cp:revision>
  <cp:lastPrinted>2020-01-15T00:19:00Z</cp:lastPrinted>
  <dcterms:created xsi:type="dcterms:W3CDTF">2020-01-24T02:02:00Z</dcterms:created>
  <dcterms:modified xsi:type="dcterms:W3CDTF">2020-01-24T02:02:00Z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2eecc8c3-80cf-4a6e-a790-6bfad756ca90</vt:lpwstr>
  </property>
  <property fmtid="{D5CDD505-2E9C-101B-9397-08002B2CF9AE}" pid="3" name="ContentTypeId">
    <vt:lpwstr>0x010100BCBF50F8A60B9C40BFC256C0F7AAB54B00C81BF210190AB64590C7FB729413019E0011C5A8D4D0E20147A16559A092728E1E</vt:lpwstr>
  </property>
  <property fmtid="{D5CDD505-2E9C-101B-9397-08002B2CF9AE}" pid="4" name="TSYRecordClass">
    <vt:lpwstr>47;#TSY RA-9236 - Retain as national archives|c6a225b4-6b93-473e-bcbb-6bc6ab25b623</vt:lpwstr>
  </property>
  <property fmtid="{D5CDD505-2E9C-101B-9397-08002B2CF9AE}" pid="5" name="RecordPoint_ActiveItemUniqueId">
    <vt:lpwstr>{ebc72a6d-2002-4b4e-a2aa-b1547d38fca5}</vt:lpwstr>
  </property>
  <property fmtid="{D5CDD505-2E9C-101B-9397-08002B2CF9AE}" pid="6" name="RecordPoint_WorkflowType">
    <vt:lpwstr>ActiveSubmitStub</vt:lpwstr>
  </property>
  <property fmtid="{D5CDD505-2E9C-101B-9397-08002B2CF9AE}" pid="7" name="RecordPoint_ActiveItemSiteId">
    <vt:lpwstr>{5b52b9a5-e5b2-4521-8814-a1e24ca2869d}</vt:lpwstr>
  </property>
  <property fmtid="{D5CDD505-2E9C-101B-9397-08002B2CF9AE}" pid="8" name="RecordPoint_ActiveItemListId">
    <vt:lpwstr>{687b78b0-2ddd-4441-8a8b-c9638c2a1939}</vt:lpwstr>
  </property>
  <property fmtid="{D5CDD505-2E9C-101B-9397-08002B2CF9AE}" pid="9" name="RecordPoint_ActiveItemWebId">
    <vt:lpwstr>{09392e0d-4618-463d-b4d2-50a90b9447cf}</vt:lpwstr>
  </property>
  <property fmtid="{D5CDD505-2E9C-101B-9397-08002B2CF9AE}" pid="10" name="_AdHocReviewCycleID">
    <vt:i4>1536189604</vt:i4>
  </property>
  <property fmtid="{D5CDD505-2E9C-101B-9397-08002B2CF9AE}" pid="11" name="_NewReviewCycle">
    <vt:lpwstr/>
  </property>
  <property fmtid="{D5CDD505-2E9C-101B-9397-08002B2CF9AE}" pid="12" name="_EmailSubject">
    <vt:lpwstr>Draft EM - FSRC Rec 6.14 Financial Regulator Oversight Authority</vt:lpwstr>
  </property>
  <property fmtid="{D5CDD505-2E9C-101B-9397-08002B2CF9AE}" pid="13" name="_AuthorEmail">
    <vt:lpwstr>Timothy.Clulow@TREASURY.GOV.AU</vt:lpwstr>
  </property>
  <property fmtid="{D5CDD505-2E9C-101B-9397-08002B2CF9AE}" pid="14" name="_AuthorEmailDisplayName">
    <vt:lpwstr>Clulow, Timothy</vt:lpwstr>
  </property>
  <property fmtid="{D5CDD505-2E9C-101B-9397-08002B2CF9AE}" pid="15" name="_ReviewingToolsShownOnce">
    <vt:lpwstr/>
  </property>
  <property fmtid="{D5CDD505-2E9C-101B-9397-08002B2CF9AE}" pid="16" name="Recommendation number/s">
    <vt:lpwstr>37;#RC 6.14|d1a0881d-97ef-4afa-b83f-8aa5d47482f4</vt:lpwstr>
  </property>
  <property fmtid="{D5CDD505-2E9C-101B-9397-08002B2CF9AE}" pid="17" name="TaxKeyword">
    <vt:lpwstr/>
  </property>
  <property fmtid="{D5CDD505-2E9C-101B-9397-08002B2CF9AE}" pid="18" name="lb508a4dc5e84436a0fe496b536466aa">
    <vt:lpwstr>TSY RA-9236 - Retain as national archives|c6a225b4-6b93-473e-bcbb-6bc6ab25b623</vt:lpwstr>
  </property>
  <property fmtid="{D5CDD505-2E9C-101B-9397-08002B2CF9AE}" pid="19" name="RecordPoint_SubmissionDate">
    <vt:lpwstr/>
  </property>
  <property fmtid="{D5CDD505-2E9C-101B-9397-08002B2CF9AE}" pid="20" name="RecordPoint_RecordNumberSubmitted">
    <vt:lpwstr/>
  </property>
  <property fmtid="{D5CDD505-2E9C-101B-9397-08002B2CF9AE}" pid="21" name="RecordPoint_ActiveItemMoved">
    <vt:lpwstr/>
  </property>
  <property fmtid="{D5CDD505-2E9C-101B-9397-08002B2CF9AE}" pid="22" name="RecordPoint_RecordFormat">
    <vt:lpwstr/>
  </property>
  <property fmtid="{D5CDD505-2E9C-101B-9397-08002B2CF9AE}" pid="23" name="RecordPoint_SubmissionCompleted">
    <vt:lpwstr/>
  </property>
</Properties>
</file>