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3D" w:rsidRPr="00F514B5" w:rsidRDefault="00EC443D" w:rsidP="00EC443D">
      <w:pPr>
        <w:pStyle w:val="Session"/>
      </w:pPr>
      <w:bookmarkStart w:id="0" w:name="_GoBack"/>
      <w:bookmarkEnd w:id="0"/>
      <w:r w:rsidRPr="00F514B5">
        <w:t>2019</w:t>
      </w:r>
      <w:r w:rsidR="00F514B5">
        <w:noBreakHyphen/>
      </w:r>
      <w:r w:rsidRPr="00F514B5">
        <w:t>2020</w:t>
      </w:r>
    </w:p>
    <w:p w:rsidR="00EC443D" w:rsidRPr="00F514B5" w:rsidRDefault="00EC443D" w:rsidP="00EC443D">
      <w:pPr>
        <w:rPr>
          <w:sz w:val="28"/>
        </w:rPr>
      </w:pPr>
    </w:p>
    <w:p w:rsidR="00EC443D" w:rsidRPr="00F514B5" w:rsidRDefault="00EC443D" w:rsidP="00EC443D">
      <w:pPr>
        <w:rPr>
          <w:sz w:val="28"/>
        </w:rPr>
      </w:pPr>
      <w:r w:rsidRPr="00F514B5">
        <w:rPr>
          <w:sz w:val="28"/>
        </w:rPr>
        <w:t>The Parliament of the</w:t>
      </w:r>
    </w:p>
    <w:p w:rsidR="00EC443D" w:rsidRPr="00F514B5" w:rsidRDefault="00EC443D" w:rsidP="00EC443D">
      <w:pPr>
        <w:rPr>
          <w:sz w:val="28"/>
        </w:rPr>
      </w:pPr>
      <w:r w:rsidRPr="00F514B5">
        <w:rPr>
          <w:sz w:val="28"/>
        </w:rPr>
        <w:t>Commonwealth of Australia</w:t>
      </w:r>
    </w:p>
    <w:p w:rsidR="00EC443D" w:rsidRPr="00F514B5" w:rsidRDefault="00EC443D" w:rsidP="00EC443D">
      <w:pPr>
        <w:rPr>
          <w:sz w:val="28"/>
        </w:rPr>
      </w:pPr>
    </w:p>
    <w:p w:rsidR="00EC443D" w:rsidRPr="00F514B5" w:rsidRDefault="00EC443D" w:rsidP="00EC443D">
      <w:pPr>
        <w:pStyle w:val="House"/>
      </w:pPr>
      <w:r w:rsidRPr="00F514B5">
        <w:t>HOUSE OF REPRESENTATIVES</w:t>
      </w:r>
    </w:p>
    <w:p w:rsidR="00EC443D" w:rsidRPr="00F514B5" w:rsidRDefault="00EC443D" w:rsidP="00EC443D"/>
    <w:p w:rsidR="00EC443D" w:rsidRPr="00F514B5" w:rsidRDefault="00EC443D" w:rsidP="00EC443D"/>
    <w:p w:rsidR="00EC443D" w:rsidRPr="00F514B5" w:rsidRDefault="00EC443D" w:rsidP="00EC443D"/>
    <w:p w:rsidR="00EC443D" w:rsidRPr="00F514B5" w:rsidRDefault="00EC443D" w:rsidP="00EC443D"/>
    <w:p w:rsidR="00EC443D" w:rsidRPr="00F514B5" w:rsidRDefault="00EC443D" w:rsidP="00EC443D">
      <w:pPr>
        <w:rPr>
          <w:sz w:val="19"/>
        </w:rPr>
      </w:pPr>
    </w:p>
    <w:p w:rsidR="00EC443D" w:rsidRPr="00F514B5" w:rsidRDefault="00EC443D" w:rsidP="00EC443D">
      <w:pPr>
        <w:rPr>
          <w:sz w:val="19"/>
        </w:rPr>
      </w:pPr>
    </w:p>
    <w:p w:rsidR="00EC443D" w:rsidRPr="00F514B5" w:rsidRDefault="00EC443D" w:rsidP="00EC443D">
      <w:pPr>
        <w:rPr>
          <w:sz w:val="19"/>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0061B7" w:rsidTr="000061B7">
        <w:tc>
          <w:tcPr>
            <w:tcW w:w="7087" w:type="dxa"/>
            <w:shd w:val="clear" w:color="auto" w:fill="auto"/>
          </w:tcPr>
          <w:p w:rsidR="000061B7" w:rsidRDefault="000061B7" w:rsidP="000061B7">
            <w:pPr>
              <w:jc w:val="center"/>
              <w:rPr>
                <w:b/>
                <w:sz w:val="26"/>
              </w:rPr>
            </w:pPr>
            <w:r>
              <w:rPr>
                <w:b/>
                <w:sz w:val="26"/>
              </w:rPr>
              <w:t>EXPOSURE DRAFT</w:t>
            </w:r>
          </w:p>
          <w:p w:rsidR="000061B7" w:rsidRPr="000061B7" w:rsidRDefault="000061B7" w:rsidP="000061B7">
            <w:pPr>
              <w:rPr>
                <w:b/>
                <w:sz w:val="20"/>
              </w:rPr>
            </w:pPr>
          </w:p>
        </w:tc>
      </w:tr>
    </w:tbl>
    <w:p w:rsidR="00EC443D" w:rsidRDefault="00EC443D" w:rsidP="00EC443D">
      <w:pPr>
        <w:rPr>
          <w:sz w:val="19"/>
        </w:rPr>
      </w:pPr>
    </w:p>
    <w:p w:rsidR="000061B7" w:rsidRPr="00F514B5" w:rsidRDefault="000061B7" w:rsidP="00EC443D">
      <w:pPr>
        <w:rPr>
          <w:sz w:val="19"/>
        </w:rPr>
      </w:pPr>
    </w:p>
    <w:p w:rsidR="00EC443D" w:rsidRPr="00F514B5" w:rsidRDefault="00EC443D" w:rsidP="00EC443D">
      <w:pPr>
        <w:pStyle w:val="ShortT"/>
      </w:pPr>
      <w:r w:rsidRPr="00F514B5">
        <w:t xml:space="preserve">Financial Regulator </w:t>
      </w:r>
      <w:r w:rsidR="00EE7914" w:rsidRPr="00F514B5">
        <w:t>Assessment</w:t>
      </w:r>
      <w:r w:rsidRPr="00F514B5">
        <w:t xml:space="preserve"> Authority Bill 2020</w:t>
      </w:r>
    </w:p>
    <w:p w:rsidR="00EC443D" w:rsidRPr="00F514B5" w:rsidRDefault="00EC443D" w:rsidP="00EC443D"/>
    <w:p w:rsidR="00EC443D" w:rsidRPr="00F514B5" w:rsidRDefault="00EC443D" w:rsidP="00EC443D">
      <w:pPr>
        <w:pStyle w:val="Actno"/>
      </w:pPr>
      <w:r w:rsidRPr="00F514B5">
        <w:t>No.      , 2020</w:t>
      </w:r>
    </w:p>
    <w:p w:rsidR="00EC443D" w:rsidRPr="00F514B5" w:rsidRDefault="00EC443D" w:rsidP="00EC443D"/>
    <w:p w:rsidR="00EC443D" w:rsidRPr="00F514B5" w:rsidRDefault="00EC443D" w:rsidP="00EC443D">
      <w:pPr>
        <w:pStyle w:val="Portfolio"/>
      </w:pPr>
      <w:r w:rsidRPr="00F514B5">
        <w:t>(Treasury)</w:t>
      </w:r>
    </w:p>
    <w:p w:rsidR="00EC443D" w:rsidRPr="00F514B5" w:rsidRDefault="00EC443D" w:rsidP="00EC443D"/>
    <w:p w:rsidR="00EC443D" w:rsidRPr="00F514B5" w:rsidRDefault="00EC443D" w:rsidP="00EC443D"/>
    <w:p w:rsidR="00EC443D" w:rsidRPr="00F514B5" w:rsidRDefault="00EC443D" w:rsidP="00EC443D"/>
    <w:p w:rsidR="00EC443D" w:rsidRPr="00F514B5" w:rsidRDefault="00EC443D" w:rsidP="00EC443D">
      <w:pPr>
        <w:pStyle w:val="LongT"/>
      </w:pPr>
      <w:r w:rsidRPr="00F514B5">
        <w:t xml:space="preserve">A Bill for an Act to establish the Financial Regulator </w:t>
      </w:r>
      <w:r w:rsidR="00990B47" w:rsidRPr="00F514B5">
        <w:t>Assessment</w:t>
      </w:r>
      <w:r w:rsidRPr="00F514B5">
        <w:t xml:space="preserve"> Authority, and for related purposes</w:t>
      </w:r>
    </w:p>
    <w:p w:rsidR="004B560C" w:rsidRPr="000061B7" w:rsidRDefault="004B560C" w:rsidP="004B560C">
      <w:pPr>
        <w:pStyle w:val="Header"/>
        <w:tabs>
          <w:tab w:val="clear" w:pos="4150"/>
          <w:tab w:val="clear" w:pos="8307"/>
        </w:tabs>
      </w:pPr>
      <w:r w:rsidRPr="000061B7">
        <w:rPr>
          <w:rStyle w:val="CharChapNo"/>
        </w:rPr>
        <w:t xml:space="preserve"> </w:t>
      </w:r>
      <w:r w:rsidRPr="000061B7">
        <w:rPr>
          <w:rStyle w:val="CharChapText"/>
        </w:rPr>
        <w:t xml:space="preserve"> </w:t>
      </w:r>
    </w:p>
    <w:p w:rsidR="004B560C" w:rsidRPr="000061B7" w:rsidRDefault="004B560C" w:rsidP="004B560C">
      <w:pPr>
        <w:pStyle w:val="Header"/>
        <w:tabs>
          <w:tab w:val="clear" w:pos="4150"/>
          <w:tab w:val="clear" w:pos="8307"/>
        </w:tabs>
      </w:pPr>
      <w:r w:rsidRPr="000061B7">
        <w:rPr>
          <w:rStyle w:val="CharPartNo"/>
        </w:rPr>
        <w:t xml:space="preserve"> </w:t>
      </w:r>
      <w:r w:rsidRPr="000061B7">
        <w:rPr>
          <w:rStyle w:val="CharPartText"/>
        </w:rPr>
        <w:t xml:space="preserve"> </w:t>
      </w:r>
    </w:p>
    <w:p w:rsidR="00EC443D" w:rsidRPr="000061B7" w:rsidRDefault="00EC443D" w:rsidP="00EC443D">
      <w:pPr>
        <w:pStyle w:val="Header"/>
        <w:tabs>
          <w:tab w:val="clear" w:pos="4150"/>
          <w:tab w:val="clear" w:pos="8307"/>
        </w:tabs>
      </w:pPr>
      <w:r w:rsidRPr="000061B7">
        <w:rPr>
          <w:rStyle w:val="CharDivNo"/>
        </w:rPr>
        <w:t xml:space="preserve"> </w:t>
      </w:r>
      <w:r w:rsidRPr="000061B7">
        <w:rPr>
          <w:rStyle w:val="CharDivText"/>
        </w:rPr>
        <w:t xml:space="preserve"> </w:t>
      </w:r>
    </w:p>
    <w:p w:rsidR="00EC443D" w:rsidRPr="00F514B5" w:rsidRDefault="00EC443D" w:rsidP="00EC443D">
      <w:pPr>
        <w:sectPr w:rsidR="00EC443D" w:rsidRPr="00F514B5" w:rsidSect="00F514B5">
          <w:headerReference w:type="even" r:id="rId15"/>
          <w:headerReference w:type="default" r:id="rId16"/>
          <w:footerReference w:type="even" r:id="rId17"/>
          <w:footerReference w:type="default" r:id="rId18"/>
          <w:headerReference w:type="first" r:id="rId19"/>
          <w:footerReference w:type="first" r:id="rId20"/>
          <w:pgSz w:w="11907" w:h="16839"/>
          <w:pgMar w:top="1418" w:right="2409" w:bottom="4252" w:left="2409" w:header="720" w:footer="3402" w:gutter="0"/>
          <w:cols w:space="708"/>
          <w:docGrid w:linePitch="360"/>
        </w:sectPr>
      </w:pPr>
    </w:p>
    <w:p w:rsidR="00EC443D" w:rsidRPr="00F514B5" w:rsidRDefault="00EC443D" w:rsidP="00EC443D">
      <w:pPr>
        <w:rPr>
          <w:sz w:val="36"/>
        </w:rPr>
      </w:pPr>
      <w:r w:rsidRPr="00F514B5">
        <w:rPr>
          <w:sz w:val="36"/>
        </w:rPr>
        <w:lastRenderedPageBreak/>
        <w:t>Contents</w:t>
      </w:r>
    </w:p>
    <w:p w:rsidR="000061B7" w:rsidRDefault="000061B7">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0061B7">
        <w:rPr>
          <w:b w:val="0"/>
          <w:noProof/>
          <w:sz w:val="18"/>
        </w:rPr>
        <w:tab/>
      </w:r>
      <w:r w:rsidRPr="000061B7">
        <w:rPr>
          <w:b w:val="0"/>
          <w:noProof/>
          <w:sz w:val="18"/>
        </w:rPr>
        <w:fldChar w:fldCharType="begin"/>
      </w:r>
      <w:r w:rsidRPr="000061B7">
        <w:rPr>
          <w:b w:val="0"/>
          <w:noProof/>
          <w:sz w:val="18"/>
        </w:rPr>
        <w:instrText xml:space="preserve"> PAGEREF _Toc30154943 \h </w:instrText>
      </w:r>
      <w:r w:rsidRPr="000061B7">
        <w:rPr>
          <w:b w:val="0"/>
          <w:noProof/>
          <w:sz w:val="18"/>
        </w:rPr>
      </w:r>
      <w:r w:rsidRPr="000061B7">
        <w:rPr>
          <w:b w:val="0"/>
          <w:noProof/>
          <w:sz w:val="18"/>
        </w:rPr>
        <w:fldChar w:fldCharType="separate"/>
      </w:r>
      <w:r>
        <w:rPr>
          <w:b w:val="0"/>
          <w:noProof/>
          <w:sz w:val="18"/>
        </w:rPr>
        <w:t>1</w:t>
      </w:r>
      <w:r w:rsidRPr="000061B7">
        <w:rPr>
          <w:b w:val="0"/>
          <w:noProof/>
          <w:sz w:val="18"/>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1</w:t>
      </w:r>
      <w:r>
        <w:rPr>
          <w:noProof/>
        </w:rPr>
        <w:tab/>
        <w:t>Short title</w:t>
      </w:r>
      <w:r w:rsidRPr="000061B7">
        <w:rPr>
          <w:noProof/>
        </w:rPr>
        <w:tab/>
      </w:r>
      <w:r w:rsidRPr="000061B7">
        <w:rPr>
          <w:noProof/>
        </w:rPr>
        <w:fldChar w:fldCharType="begin"/>
      </w:r>
      <w:r w:rsidRPr="000061B7">
        <w:rPr>
          <w:noProof/>
        </w:rPr>
        <w:instrText xml:space="preserve"> PAGEREF _Toc30154944 \h </w:instrText>
      </w:r>
      <w:r w:rsidRPr="000061B7">
        <w:rPr>
          <w:noProof/>
        </w:rPr>
      </w:r>
      <w:r w:rsidRPr="000061B7">
        <w:rPr>
          <w:noProof/>
        </w:rPr>
        <w:fldChar w:fldCharType="separate"/>
      </w:r>
      <w:r>
        <w:rPr>
          <w:noProof/>
        </w:rPr>
        <w:t>1</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2</w:t>
      </w:r>
      <w:r>
        <w:rPr>
          <w:noProof/>
        </w:rPr>
        <w:tab/>
        <w:t>Commencement</w:t>
      </w:r>
      <w:r w:rsidRPr="000061B7">
        <w:rPr>
          <w:noProof/>
        </w:rPr>
        <w:tab/>
      </w:r>
      <w:r w:rsidRPr="000061B7">
        <w:rPr>
          <w:noProof/>
        </w:rPr>
        <w:fldChar w:fldCharType="begin"/>
      </w:r>
      <w:r w:rsidRPr="000061B7">
        <w:rPr>
          <w:noProof/>
        </w:rPr>
        <w:instrText xml:space="preserve"> PAGEREF _Toc30154945 \h </w:instrText>
      </w:r>
      <w:r w:rsidRPr="000061B7">
        <w:rPr>
          <w:noProof/>
        </w:rPr>
      </w:r>
      <w:r w:rsidRPr="000061B7">
        <w:rPr>
          <w:noProof/>
        </w:rPr>
        <w:fldChar w:fldCharType="separate"/>
      </w:r>
      <w:r>
        <w:rPr>
          <w:noProof/>
        </w:rPr>
        <w:t>2</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3</w:t>
      </w:r>
      <w:r>
        <w:rPr>
          <w:noProof/>
        </w:rPr>
        <w:tab/>
        <w:t>Object of this Act</w:t>
      </w:r>
      <w:r w:rsidRPr="000061B7">
        <w:rPr>
          <w:noProof/>
        </w:rPr>
        <w:tab/>
      </w:r>
      <w:r w:rsidRPr="000061B7">
        <w:rPr>
          <w:noProof/>
        </w:rPr>
        <w:fldChar w:fldCharType="begin"/>
      </w:r>
      <w:r w:rsidRPr="000061B7">
        <w:rPr>
          <w:noProof/>
        </w:rPr>
        <w:instrText xml:space="preserve"> PAGEREF _Toc30154946 \h </w:instrText>
      </w:r>
      <w:r w:rsidRPr="000061B7">
        <w:rPr>
          <w:noProof/>
        </w:rPr>
      </w:r>
      <w:r w:rsidRPr="000061B7">
        <w:rPr>
          <w:noProof/>
        </w:rPr>
        <w:fldChar w:fldCharType="separate"/>
      </w:r>
      <w:r>
        <w:rPr>
          <w:noProof/>
        </w:rPr>
        <w:t>2</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0061B7">
        <w:rPr>
          <w:noProof/>
        </w:rPr>
        <w:tab/>
      </w:r>
      <w:r w:rsidRPr="000061B7">
        <w:rPr>
          <w:noProof/>
        </w:rPr>
        <w:fldChar w:fldCharType="begin"/>
      </w:r>
      <w:r w:rsidRPr="000061B7">
        <w:rPr>
          <w:noProof/>
        </w:rPr>
        <w:instrText xml:space="preserve"> PAGEREF _Toc30154947 \h </w:instrText>
      </w:r>
      <w:r w:rsidRPr="000061B7">
        <w:rPr>
          <w:noProof/>
        </w:rPr>
      </w:r>
      <w:r w:rsidRPr="000061B7">
        <w:rPr>
          <w:noProof/>
        </w:rPr>
        <w:fldChar w:fldCharType="separate"/>
      </w:r>
      <w:r>
        <w:rPr>
          <w:noProof/>
        </w:rPr>
        <w:t>2</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5</w:t>
      </w:r>
      <w:r>
        <w:rPr>
          <w:noProof/>
        </w:rPr>
        <w:tab/>
        <w:t>Definitions</w:t>
      </w:r>
      <w:r w:rsidRPr="000061B7">
        <w:rPr>
          <w:noProof/>
        </w:rPr>
        <w:tab/>
      </w:r>
      <w:r w:rsidRPr="000061B7">
        <w:rPr>
          <w:noProof/>
        </w:rPr>
        <w:fldChar w:fldCharType="begin"/>
      </w:r>
      <w:r w:rsidRPr="000061B7">
        <w:rPr>
          <w:noProof/>
        </w:rPr>
        <w:instrText xml:space="preserve"> PAGEREF _Toc30154948 \h </w:instrText>
      </w:r>
      <w:r w:rsidRPr="000061B7">
        <w:rPr>
          <w:noProof/>
        </w:rPr>
      </w:r>
      <w:r w:rsidRPr="000061B7">
        <w:rPr>
          <w:noProof/>
        </w:rPr>
        <w:fldChar w:fldCharType="separate"/>
      </w:r>
      <w:r>
        <w:rPr>
          <w:noProof/>
        </w:rPr>
        <w:t>3</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6</w:t>
      </w:r>
      <w:r>
        <w:rPr>
          <w:noProof/>
        </w:rPr>
        <w:tab/>
        <w:t>Act binds the Crown</w:t>
      </w:r>
      <w:r w:rsidRPr="000061B7">
        <w:rPr>
          <w:noProof/>
        </w:rPr>
        <w:tab/>
      </w:r>
      <w:r w:rsidRPr="000061B7">
        <w:rPr>
          <w:noProof/>
        </w:rPr>
        <w:fldChar w:fldCharType="begin"/>
      </w:r>
      <w:r w:rsidRPr="000061B7">
        <w:rPr>
          <w:noProof/>
        </w:rPr>
        <w:instrText xml:space="preserve"> PAGEREF _Toc30154949 \h </w:instrText>
      </w:r>
      <w:r w:rsidRPr="000061B7">
        <w:rPr>
          <w:noProof/>
        </w:rPr>
      </w:r>
      <w:r w:rsidRPr="000061B7">
        <w:rPr>
          <w:noProof/>
        </w:rPr>
        <w:fldChar w:fldCharType="separate"/>
      </w:r>
      <w:r>
        <w:rPr>
          <w:noProof/>
        </w:rPr>
        <w:t>5</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7</w:t>
      </w:r>
      <w:r>
        <w:rPr>
          <w:noProof/>
        </w:rPr>
        <w:tab/>
        <w:t>Act extends to things outside Australia</w:t>
      </w:r>
      <w:r w:rsidRPr="000061B7">
        <w:rPr>
          <w:noProof/>
        </w:rPr>
        <w:tab/>
      </w:r>
      <w:r w:rsidRPr="000061B7">
        <w:rPr>
          <w:noProof/>
        </w:rPr>
        <w:fldChar w:fldCharType="begin"/>
      </w:r>
      <w:r w:rsidRPr="000061B7">
        <w:rPr>
          <w:noProof/>
        </w:rPr>
        <w:instrText xml:space="preserve"> PAGEREF _Toc30154950 \h </w:instrText>
      </w:r>
      <w:r w:rsidRPr="000061B7">
        <w:rPr>
          <w:noProof/>
        </w:rPr>
      </w:r>
      <w:r w:rsidRPr="000061B7">
        <w:rPr>
          <w:noProof/>
        </w:rPr>
        <w:fldChar w:fldCharType="separate"/>
      </w:r>
      <w:r>
        <w:rPr>
          <w:noProof/>
        </w:rPr>
        <w:t>5</w:t>
      </w:r>
      <w:r w:rsidRPr="000061B7">
        <w:rPr>
          <w:noProof/>
        </w:rPr>
        <w:fldChar w:fldCharType="end"/>
      </w:r>
    </w:p>
    <w:p w:rsidR="000061B7" w:rsidRDefault="000061B7">
      <w:pPr>
        <w:pStyle w:val="TOC2"/>
        <w:rPr>
          <w:rFonts w:asciiTheme="minorHAnsi" w:eastAsiaTheme="minorEastAsia" w:hAnsiTheme="minorHAnsi" w:cstheme="minorBidi"/>
          <w:b w:val="0"/>
          <w:noProof/>
          <w:kern w:val="0"/>
          <w:sz w:val="22"/>
          <w:szCs w:val="22"/>
        </w:rPr>
      </w:pPr>
      <w:r>
        <w:rPr>
          <w:noProof/>
        </w:rPr>
        <w:t>Part 2—Establishment, functions and cooperation</w:t>
      </w:r>
      <w:r w:rsidRPr="000061B7">
        <w:rPr>
          <w:b w:val="0"/>
          <w:noProof/>
          <w:sz w:val="18"/>
        </w:rPr>
        <w:tab/>
      </w:r>
      <w:r w:rsidRPr="000061B7">
        <w:rPr>
          <w:b w:val="0"/>
          <w:noProof/>
          <w:sz w:val="18"/>
        </w:rPr>
        <w:fldChar w:fldCharType="begin"/>
      </w:r>
      <w:r w:rsidRPr="000061B7">
        <w:rPr>
          <w:b w:val="0"/>
          <w:noProof/>
          <w:sz w:val="18"/>
        </w:rPr>
        <w:instrText xml:space="preserve"> PAGEREF _Toc30154951 \h </w:instrText>
      </w:r>
      <w:r w:rsidRPr="000061B7">
        <w:rPr>
          <w:b w:val="0"/>
          <w:noProof/>
          <w:sz w:val="18"/>
        </w:rPr>
      </w:r>
      <w:r w:rsidRPr="000061B7">
        <w:rPr>
          <w:b w:val="0"/>
          <w:noProof/>
          <w:sz w:val="18"/>
        </w:rPr>
        <w:fldChar w:fldCharType="separate"/>
      </w:r>
      <w:r>
        <w:rPr>
          <w:b w:val="0"/>
          <w:noProof/>
          <w:sz w:val="18"/>
        </w:rPr>
        <w:t>6</w:t>
      </w:r>
      <w:r w:rsidRPr="000061B7">
        <w:rPr>
          <w:b w:val="0"/>
          <w:noProof/>
          <w:sz w:val="18"/>
        </w:rPr>
        <w:fldChar w:fldCharType="end"/>
      </w:r>
    </w:p>
    <w:p w:rsidR="000061B7" w:rsidRDefault="000061B7">
      <w:pPr>
        <w:pStyle w:val="TOC3"/>
        <w:rPr>
          <w:rFonts w:asciiTheme="minorHAnsi" w:eastAsiaTheme="minorEastAsia" w:hAnsiTheme="minorHAnsi" w:cstheme="minorBidi"/>
          <w:b w:val="0"/>
          <w:noProof/>
          <w:kern w:val="0"/>
          <w:szCs w:val="22"/>
        </w:rPr>
      </w:pPr>
      <w:r>
        <w:rPr>
          <w:noProof/>
        </w:rPr>
        <w:t>Division 1—Simplified outline of this Part</w:t>
      </w:r>
      <w:r w:rsidRPr="000061B7">
        <w:rPr>
          <w:b w:val="0"/>
          <w:noProof/>
          <w:sz w:val="18"/>
        </w:rPr>
        <w:tab/>
      </w:r>
      <w:r w:rsidRPr="000061B7">
        <w:rPr>
          <w:b w:val="0"/>
          <w:noProof/>
          <w:sz w:val="18"/>
        </w:rPr>
        <w:fldChar w:fldCharType="begin"/>
      </w:r>
      <w:r w:rsidRPr="000061B7">
        <w:rPr>
          <w:b w:val="0"/>
          <w:noProof/>
          <w:sz w:val="18"/>
        </w:rPr>
        <w:instrText xml:space="preserve"> PAGEREF _Toc30154952 \h </w:instrText>
      </w:r>
      <w:r w:rsidRPr="000061B7">
        <w:rPr>
          <w:b w:val="0"/>
          <w:noProof/>
          <w:sz w:val="18"/>
        </w:rPr>
      </w:r>
      <w:r w:rsidRPr="000061B7">
        <w:rPr>
          <w:b w:val="0"/>
          <w:noProof/>
          <w:sz w:val="18"/>
        </w:rPr>
        <w:fldChar w:fldCharType="separate"/>
      </w:r>
      <w:r>
        <w:rPr>
          <w:b w:val="0"/>
          <w:noProof/>
          <w:sz w:val="18"/>
        </w:rPr>
        <w:t>6</w:t>
      </w:r>
      <w:r w:rsidRPr="000061B7">
        <w:rPr>
          <w:b w:val="0"/>
          <w:noProof/>
          <w:sz w:val="18"/>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0061B7">
        <w:rPr>
          <w:noProof/>
        </w:rPr>
        <w:tab/>
      </w:r>
      <w:r w:rsidRPr="000061B7">
        <w:rPr>
          <w:noProof/>
        </w:rPr>
        <w:fldChar w:fldCharType="begin"/>
      </w:r>
      <w:r w:rsidRPr="000061B7">
        <w:rPr>
          <w:noProof/>
        </w:rPr>
        <w:instrText xml:space="preserve"> PAGEREF _Toc30154953 \h </w:instrText>
      </w:r>
      <w:r w:rsidRPr="000061B7">
        <w:rPr>
          <w:noProof/>
        </w:rPr>
      </w:r>
      <w:r w:rsidRPr="000061B7">
        <w:rPr>
          <w:noProof/>
        </w:rPr>
        <w:fldChar w:fldCharType="separate"/>
      </w:r>
      <w:r>
        <w:rPr>
          <w:noProof/>
        </w:rPr>
        <w:t>6</w:t>
      </w:r>
      <w:r w:rsidRPr="000061B7">
        <w:rPr>
          <w:noProof/>
        </w:rPr>
        <w:fldChar w:fldCharType="end"/>
      </w:r>
    </w:p>
    <w:p w:rsidR="000061B7" w:rsidRDefault="000061B7">
      <w:pPr>
        <w:pStyle w:val="TOC3"/>
        <w:rPr>
          <w:rFonts w:asciiTheme="minorHAnsi" w:eastAsiaTheme="minorEastAsia" w:hAnsiTheme="minorHAnsi" w:cstheme="minorBidi"/>
          <w:b w:val="0"/>
          <w:noProof/>
          <w:kern w:val="0"/>
          <w:szCs w:val="22"/>
        </w:rPr>
      </w:pPr>
      <w:r>
        <w:rPr>
          <w:noProof/>
        </w:rPr>
        <w:t>Division 2—Authority</w:t>
      </w:r>
      <w:r w:rsidRPr="000061B7">
        <w:rPr>
          <w:b w:val="0"/>
          <w:noProof/>
          <w:sz w:val="18"/>
        </w:rPr>
        <w:tab/>
      </w:r>
      <w:r w:rsidRPr="000061B7">
        <w:rPr>
          <w:b w:val="0"/>
          <w:noProof/>
          <w:sz w:val="18"/>
        </w:rPr>
        <w:fldChar w:fldCharType="begin"/>
      </w:r>
      <w:r w:rsidRPr="000061B7">
        <w:rPr>
          <w:b w:val="0"/>
          <w:noProof/>
          <w:sz w:val="18"/>
        </w:rPr>
        <w:instrText xml:space="preserve"> PAGEREF _Toc30154954 \h </w:instrText>
      </w:r>
      <w:r w:rsidRPr="000061B7">
        <w:rPr>
          <w:b w:val="0"/>
          <w:noProof/>
          <w:sz w:val="18"/>
        </w:rPr>
      </w:r>
      <w:r w:rsidRPr="000061B7">
        <w:rPr>
          <w:b w:val="0"/>
          <w:noProof/>
          <w:sz w:val="18"/>
        </w:rPr>
        <w:fldChar w:fldCharType="separate"/>
      </w:r>
      <w:r>
        <w:rPr>
          <w:b w:val="0"/>
          <w:noProof/>
          <w:sz w:val="18"/>
        </w:rPr>
        <w:t>7</w:t>
      </w:r>
      <w:r w:rsidRPr="000061B7">
        <w:rPr>
          <w:b w:val="0"/>
          <w:noProof/>
          <w:sz w:val="18"/>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9</w:t>
      </w:r>
      <w:r>
        <w:rPr>
          <w:noProof/>
        </w:rPr>
        <w:tab/>
        <w:t>Establishment</w:t>
      </w:r>
      <w:r w:rsidRPr="000061B7">
        <w:rPr>
          <w:noProof/>
        </w:rPr>
        <w:tab/>
      </w:r>
      <w:r w:rsidRPr="000061B7">
        <w:rPr>
          <w:noProof/>
        </w:rPr>
        <w:fldChar w:fldCharType="begin"/>
      </w:r>
      <w:r w:rsidRPr="000061B7">
        <w:rPr>
          <w:noProof/>
        </w:rPr>
        <w:instrText xml:space="preserve"> PAGEREF _Toc30154955 \h </w:instrText>
      </w:r>
      <w:r w:rsidRPr="000061B7">
        <w:rPr>
          <w:noProof/>
        </w:rPr>
      </w:r>
      <w:r w:rsidRPr="000061B7">
        <w:rPr>
          <w:noProof/>
        </w:rPr>
        <w:fldChar w:fldCharType="separate"/>
      </w:r>
      <w:r>
        <w:rPr>
          <w:noProof/>
        </w:rPr>
        <w:t>7</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10</w:t>
      </w:r>
      <w:r>
        <w:rPr>
          <w:noProof/>
        </w:rPr>
        <w:tab/>
        <w:t>Membership</w:t>
      </w:r>
      <w:r w:rsidRPr="000061B7">
        <w:rPr>
          <w:noProof/>
        </w:rPr>
        <w:tab/>
      </w:r>
      <w:r w:rsidRPr="000061B7">
        <w:rPr>
          <w:noProof/>
        </w:rPr>
        <w:fldChar w:fldCharType="begin"/>
      </w:r>
      <w:r w:rsidRPr="000061B7">
        <w:rPr>
          <w:noProof/>
        </w:rPr>
        <w:instrText xml:space="preserve"> PAGEREF _Toc30154956 \h </w:instrText>
      </w:r>
      <w:r w:rsidRPr="000061B7">
        <w:rPr>
          <w:noProof/>
        </w:rPr>
      </w:r>
      <w:r w:rsidRPr="000061B7">
        <w:rPr>
          <w:noProof/>
        </w:rPr>
        <w:fldChar w:fldCharType="separate"/>
      </w:r>
      <w:r>
        <w:rPr>
          <w:noProof/>
        </w:rPr>
        <w:t>7</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11</w:t>
      </w:r>
      <w:r>
        <w:rPr>
          <w:noProof/>
        </w:rPr>
        <w:tab/>
        <w:t>Authority is part of the Department for certain purposes</w:t>
      </w:r>
      <w:r w:rsidRPr="000061B7">
        <w:rPr>
          <w:noProof/>
        </w:rPr>
        <w:tab/>
      </w:r>
      <w:r w:rsidRPr="000061B7">
        <w:rPr>
          <w:noProof/>
        </w:rPr>
        <w:fldChar w:fldCharType="begin"/>
      </w:r>
      <w:r w:rsidRPr="000061B7">
        <w:rPr>
          <w:noProof/>
        </w:rPr>
        <w:instrText xml:space="preserve"> PAGEREF _Toc30154957 \h </w:instrText>
      </w:r>
      <w:r w:rsidRPr="000061B7">
        <w:rPr>
          <w:noProof/>
        </w:rPr>
      </w:r>
      <w:r w:rsidRPr="000061B7">
        <w:rPr>
          <w:noProof/>
        </w:rPr>
        <w:fldChar w:fldCharType="separate"/>
      </w:r>
      <w:r>
        <w:rPr>
          <w:noProof/>
        </w:rPr>
        <w:t>7</w:t>
      </w:r>
      <w:r w:rsidRPr="000061B7">
        <w:rPr>
          <w:noProof/>
        </w:rPr>
        <w:fldChar w:fldCharType="end"/>
      </w:r>
    </w:p>
    <w:p w:rsidR="000061B7" w:rsidRDefault="000061B7">
      <w:pPr>
        <w:pStyle w:val="TOC3"/>
        <w:rPr>
          <w:rFonts w:asciiTheme="minorHAnsi" w:eastAsiaTheme="minorEastAsia" w:hAnsiTheme="minorHAnsi" w:cstheme="minorBidi"/>
          <w:b w:val="0"/>
          <w:noProof/>
          <w:kern w:val="0"/>
          <w:szCs w:val="22"/>
        </w:rPr>
      </w:pPr>
      <w:r>
        <w:rPr>
          <w:noProof/>
        </w:rPr>
        <w:t>Division 3—Functions</w:t>
      </w:r>
      <w:r w:rsidRPr="000061B7">
        <w:rPr>
          <w:b w:val="0"/>
          <w:noProof/>
          <w:sz w:val="18"/>
        </w:rPr>
        <w:tab/>
      </w:r>
      <w:r w:rsidRPr="000061B7">
        <w:rPr>
          <w:b w:val="0"/>
          <w:noProof/>
          <w:sz w:val="18"/>
        </w:rPr>
        <w:fldChar w:fldCharType="begin"/>
      </w:r>
      <w:r w:rsidRPr="000061B7">
        <w:rPr>
          <w:b w:val="0"/>
          <w:noProof/>
          <w:sz w:val="18"/>
        </w:rPr>
        <w:instrText xml:space="preserve"> PAGEREF _Toc30154958 \h </w:instrText>
      </w:r>
      <w:r w:rsidRPr="000061B7">
        <w:rPr>
          <w:b w:val="0"/>
          <w:noProof/>
          <w:sz w:val="18"/>
        </w:rPr>
      </w:r>
      <w:r w:rsidRPr="000061B7">
        <w:rPr>
          <w:b w:val="0"/>
          <w:noProof/>
          <w:sz w:val="18"/>
        </w:rPr>
        <w:fldChar w:fldCharType="separate"/>
      </w:r>
      <w:r>
        <w:rPr>
          <w:b w:val="0"/>
          <w:noProof/>
          <w:sz w:val="18"/>
        </w:rPr>
        <w:t>8</w:t>
      </w:r>
      <w:r w:rsidRPr="000061B7">
        <w:rPr>
          <w:b w:val="0"/>
          <w:noProof/>
          <w:sz w:val="18"/>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12</w:t>
      </w:r>
      <w:r>
        <w:rPr>
          <w:noProof/>
        </w:rPr>
        <w:tab/>
        <w:t>Functions</w:t>
      </w:r>
      <w:r w:rsidRPr="000061B7">
        <w:rPr>
          <w:noProof/>
        </w:rPr>
        <w:tab/>
      </w:r>
      <w:r w:rsidRPr="000061B7">
        <w:rPr>
          <w:noProof/>
        </w:rPr>
        <w:fldChar w:fldCharType="begin"/>
      </w:r>
      <w:r w:rsidRPr="000061B7">
        <w:rPr>
          <w:noProof/>
        </w:rPr>
        <w:instrText xml:space="preserve"> PAGEREF _Toc30154959 \h </w:instrText>
      </w:r>
      <w:r w:rsidRPr="000061B7">
        <w:rPr>
          <w:noProof/>
        </w:rPr>
      </w:r>
      <w:r w:rsidRPr="000061B7">
        <w:rPr>
          <w:noProof/>
        </w:rPr>
        <w:fldChar w:fldCharType="separate"/>
      </w:r>
      <w:r>
        <w:rPr>
          <w:noProof/>
        </w:rPr>
        <w:t>8</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13</w:t>
      </w:r>
      <w:r>
        <w:rPr>
          <w:noProof/>
        </w:rPr>
        <w:tab/>
        <w:t xml:space="preserve">Meanings of </w:t>
      </w:r>
      <w:r w:rsidRPr="00182A05">
        <w:rPr>
          <w:i/>
          <w:noProof/>
        </w:rPr>
        <w:t>APRA’s effectiveness</w:t>
      </w:r>
      <w:r>
        <w:rPr>
          <w:noProof/>
        </w:rPr>
        <w:t xml:space="preserve"> and </w:t>
      </w:r>
      <w:r w:rsidRPr="00182A05">
        <w:rPr>
          <w:i/>
          <w:noProof/>
        </w:rPr>
        <w:t>ASIC’s effectiveness</w:t>
      </w:r>
      <w:r w:rsidRPr="000061B7">
        <w:rPr>
          <w:noProof/>
        </w:rPr>
        <w:tab/>
      </w:r>
      <w:r w:rsidRPr="000061B7">
        <w:rPr>
          <w:noProof/>
        </w:rPr>
        <w:fldChar w:fldCharType="begin"/>
      </w:r>
      <w:r w:rsidRPr="000061B7">
        <w:rPr>
          <w:noProof/>
        </w:rPr>
        <w:instrText xml:space="preserve"> PAGEREF _Toc30154960 \h </w:instrText>
      </w:r>
      <w:r w:rsidRPr="000061B7">
        <w:rPr>
          <w:noProof/>
        </w:rPr>
      </w:r>
      <w:r w:rsidRPr="000061B7">
        <w:rPr>
          <w:noProof/>
        </w:rPr>
        <w:fldChar w:fldCharType="separate"/>
      </w:r>
      <w:r>
        <w:rPr>
          <w:noProof/>
        </w:rPr>
        <w:t>9</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14</w:t>
      </w:r>
      <w:r>
        <w:rPr>
          <w:noProof/>
        </w:rPr>
        <w:tab/>
        <w:t>Timing for performance of functions</w:t>
      </w:r>
      <w:r w:rsidRPr="000061B7">
        <w:rPr>
          <w:noProof/>
        </w:rPr>
        <w:tab/>
      </w:r>
      <w:r w:rsidRPr="000061B7">
        <w:rPr>
          <w:noProof/>
        </w:rPr>
        <w:fldChar w:fldCharType="begin"/>
      </w:r>
      <w:r w:rsidRPr="000061B7">
        <w:rPr>
          <w:noProof/>
        </w:rPr>
        <w:instrText xml:space="preserve"> PAGEREF _Toc30154961 \h </w:instrText>
      </w:r>
      <w:r w:rsidRPr="000061B7">
        <w:rPr>
          <w:noProof/>
        </w:rPr>
      </w:r>
      <w:r w:rsidRPr="000061B7">
        <w:rPr>
          <w:noProof/>
        </w:rPr>
        <w:fldChar w:fldCharType="separate"/>
      </w:r>
      <w:r>
        <w:rPr>
          <w:noProof/>
        </w:rPr>
        <w:t>10</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15</w:t>
      </w:r>
      <w:r>
        <w:rPr>
          <w:noProof/>
        </w:rPr>
        <w:tab/>
        <w:t>Assessments and reviews undertaken by others</w:t>
      </w:r>
      <w:r w:rsidRPr="000061B7">
        <w:rPr>
          <w:noProof/>
        </w:rPr>
        <w:tab/>
      </w:r>
      <w:r w:rsidRPr="000061B7">
        <w:rPr>
          <w:noProof/>
        </w:rPr>
        <w:fldChar w:fldCharType="begin"/>
      </w:r>
      <w:r w:rsidRPr="000061B7">
        <w:rPr>
          <w:noProof/>
        </w:rPr>
        <w:instrText xml:space="preserve"> PAGEREF _Toc30154962 \h </w:instrText>
      </w:r>
      <w:r w:rsidRPr="000061B7">
        <w:rPr>
          <w:noProof/>
        </w:rPr>
      </w:r>
      <w:r w:rsidRPr="000061B7">
        <w:rPr>
          <w:noProof/>
        </w:rPr>
        <w:fldChar w:fldCharType="separate"/>
      </w:r>
      <w:r>
        <w:rPr>
          <w:noProof/>
        </w:rPr>
        <w:t>10</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16</w:t>
      </w:r>
      <w:r>
        <w:rPr>
          <w:noProof/>
        </w:rPr>
        <w:tab/>
        <w:t>Reports and reviews to be given to APRA or ASIC</w:t>
      </w:r>
      <w:r w:rsidRPr="000061B7">
        <w:rPr>
          <w:noProof/>
        </w:rPr>
        <w:tab/>
      </w:r>
      <w:r w:rsidRPr="000061B7">
        <w:rPr>
          <w:noProof/>
        </w:rPr>
        <w:fldChar w:fldCharType="begin"/>
      </w:r>
      <w:r w:rsidRPr="000061B7">
        <w:rPr>
          <w:noProof/>
        </w:rPr>
        <w:instrText xml:space="preserve"> PAGEREF _Toc30154963 \h </w:instrText>
      </w:r>
      <w:r w:rsidRPr="000061B7">
        <w:rPr>
          <w:noProof/>
        </w:rPr>
      </w:r>
      <w:r w:rsidRPr="000061B7">
        <w:rPr>
          <w:noProof/>
        </w:rPr>
        <w:fldChar w:fldCharType="separate"/>
      </w:r>
      <w:r>
        <w:rPr>
          <w:noProof/>
        </w:rPr>
        <w:t>11</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17</w:t>
      </w:r>
      <w:r>
        <w:rPr>
          <w:noProof/>
        </w:rPr>
        <w:tab/>
        <w:t>Regular assessment reports must be tabled</w:t>
      </w:r>
      <w:r w:rsidRPr="000061B7">
        <w:rPr>
          <w:noProof/>
        </w:rPr>
        <w:tab/>
      </w:r>
      <w:r w:rsidRPr="000061B7">
        <w:rPr>
          <w:noProof/>
        </w:rPr>
        <w:fldChar w:fldCharType="begin"/>
      </w:r>
      <w:r w:rsidRPr="000061B7">
        <w:rPr>
          <w:noProof/>
        </w:rPr>
        <w:instrText xml:space="preserve"> PAGEREF _Toc30154964 \h </w:instrText>
      </w:r>
      <w:r w:rsidRPr="000061B7">
        <w:rPr>
          <w:noProof/>
        </w:rPr>
      </w:r>
      <w:r w:rsidRPr="000061B7">
        <w:rPr>
          <w:noProof/>
        </w:rPr>
        <w:fldChar w:fldCharType="separate"/>
      </w:r>
      <w:r>
        <w:rPr>
          <w:noProof/>
        </w:rPr>
        <w:t>11</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18</w:t>
      </w:r>
      <w:r>
        <w:rPr>
          <w:noProof/>
        </w:rPr>
        <w:tab/>
        <w:t>Powers</w:t>
      </w:r>
      <w:r w:rsidRPr="000061B7">
        <w:rPr>
          <w:noProof/>
        </w:rPr>
        <w:tab/>
      </w:r>
      <w:r w:rsidRPr="000061B7">
        <w:rPr>
          <w:noProof/>
        </w:rPr>
        <w:fldChar w:fldCharType="begin"/>
      </w:r>
      <w:r w:rsidRPr="000061B7">
        <w:rPr>
          <w:noProof/>
        </w:rPr>
        <w:instrText xml:space="preserve"> PAGEREF _Toc30154965 \h </w:instrText>
      </w:r>
      <w:r w:rsidRPr="000061B7">
        <w:rPr>
          <w:noProof/>
        </w:rPr>
      </w:r>
      <w:r w:rsidRPr="000061B7">
        <w:rPr>
          <w:noProof/>
        </w:rPr>
        <w:fldChar w:fldCharType="separate"/>
      </w:r>
      <w:r>
        <w:rPr>
          <w:noProof/>
        </w:rPr>
        <w:t>12</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19</w:t>
      </w:r>
      <w:r>
        <w:rPr>
          <w:noProof/>
        </w:rPr>
        <w:tab/>
        <w:t>Independence</w:t>
      </w:r>
      <w:r w:rsidRPr="000061B7">
        <w:rPr>
          <w:noProof/>
        </w:rPr>
        <w:tab/>
      </w:r>
      <w:r w:rsidRPr="000061B7">
        <w:rPr>
          <w:noProof/>
        </w:rPr>
        <w:fldChar w:fldCharType="begin"/>
      </w:r>
      <w:r w:rsidRPr="000061B7">
        <w:rPr>
          <w:noProof/>
        </w:rPr>
        <w:instrText xml:space="preserve"> PAGEREF _Toc30154966 \h </w:instrText>
      </w:r>
      <w:r w:rsidRPr="000061B7">
        <w:rPr>
          <w:noProof/>
        </w:rPr>
      </w:r>
      <w:r w:rsidRPr="000061B7">
        <w:rPr>
          <w:noProof/>
        </w:rPr>
        <w:fldChar w:fldCharType="separate"/>
      </w:r>
      <w:r>
        <w:rPr>
          <w:noProof/>
        </w:rPr>
        <w:t>12</w:t>
      </w:r>
      <w:r w:rsidRPr="000061B7">
        <w:rPr>
          <w:noProof/>
        </w:rPr>
        <w:fldChar w:fldCharType="end"/>
      </w:r>
    </w:p>
    <w:p w:rsidR="000061B7" w:rsidRDefault="000061B7">
      <w:pPr>
        <w:pStyle w:val="TOC3"/>
        <w:rPr>
          <w:rFonts w:asciiTheme="minorHAnsi" w:eastAsiaTheme="minorEastAsia" w:hAnsiTheme="minorHAnsi" w:cstheme="minorBidi"/>
          <w:b w:val="0"/>
          <w:noProof/>
          <w:kern w:val="0"/>
          <w:szCs w:val="22"/>
        </w:rPr>
      </w:pPr>
      <w:r>
        <w:rPr>
          <w:noProof/>
        </w:rPr>
        <w:t>Division 4—Cooperation with Authority</w:t>
      </w:r>
      <w:r w:rsidRPr="000061B7">
        <w:rPr>
          <w:b w:val="0"/>
          <w:noProof/>
          <w:sz w:val="18"/>
        </w:rPr>
        <w:tab/>
      </w:r>
      <w:r w:rsidRPr="000061B7">
        <w:rPr>
          <w:b w:val="0"/>
          <w:noProof/>
          <w:sz w:val="18"/>
        </w:rPr>
        <w:fldChar w:fldCharType="begin"/>
      </w:r>
      <w:r w:rsidRPr="000061B7">
        <w:rPr>
          <w:b w:val="0"/>
          <w:noProof/>
          <w:sz w:val="18"/>
        </w:rPr>
        <w:instrText xml:space="preserve"> PAGEREF _Toc30154967 \h </w:instrText>
      </w:r>
      <w:r w:rsidRPr="000061B7">
        <w:rPr>
          <w:b w:val="0"/>
          <w:noProof/>
          <w:sz w:val="18"/>
        </w:rPr>
      </w:r>
      <w:r w:rsidRPr="000061B7">
        <w:rPr>
          <w:b w:val="0"/>
          <w:noProof/>
          <w:sz w:val="18"/>
        </w:rPr>
        <w:fldChar w:fldCharType="separate"/>
      </w:r>
      <w:r>
        <w:rPr>
          <w:b w:val="0"/>
          <w:noProof/>
          <w:sz w:val="18"/>
        </w:rPr>
        <w:t>13</w:t>
      </w:r>
      <w:r w:rsidRPr="000061B7">
        <w:rPr>
          <w:b w:val="0"/>
          <w:noProof/>
          <w:sz w:val="18"/>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20</w:t>
      </w:r>
      <w:r>
        <w:rPr>
          <w:noProof/>
        </w:rPr>
        <w:tab/>
        <w:t>Cooperation with Authority</w:t>
      </w:r>
      <w:r w:rsidRPr="000061B7">
        <w:rPr>
          <w:noProof/>
        </w:rPr>
        <w:tab/>
      </w:r>
      <w:r w:rsidRPr="000061B7">
        <w:rPr>
          <w:noProof/>
        </w:rPr>
        <w:fldChar w:fldCharType="begin"/>
      </w:r>
      <w:r w:rsidRPr="000061B7">
        <w:rPr>
          <w:noProof/>
        </w:rPr>
        <w:instrText xml:space="preserve"> PAGEREF _Toc30154968 \h </w:instrText>
      </w:r>
      <w:r w:rsidRPr="000061B7">
        <w:rPr>
          <w:noProof/>
        </w:rPr>
      </w:r>
      <w:r w:rsidRPr="000061B7">
        <w:rPr>
          <w:noProof/>
        </w:rPr>
        <w:fldChar w:fldCharType="separate"/>
      </w:r>
      <w:r>
        <w:rPr>
          <w:noProof/>
        </w:rPr>
        <w:t>13</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21</w:t>
      </w:r>
      <w:r>
        <w:rPr>
          <w:noProof/>
        </w:rPr>
        <w:tab/>
        <w:t>Legal professional privilege</w:t>
      </w:r>
      <w:r w:rsidRPr="000061B7">
        <w:rPr>
          <w:noProof/>
        </w:rPr>
        <w:tab/>
      </w:r>
      <w:r w:rsidRPr="000061B7">
        <w:rPr>
          <w:noProof/>
        </w:rPr>
        <w:fldChar w:fldCharType="begin"/>
      </w:r>
      <w:r w:rsidRPr="000061B7">
        <w:rPr>
          <w:noProof/>
        </w:rPr>
        <w:instrText xml:space="preserve"> PAGEREF _Toc30154969 \h </w:instrText>
      </w:r>
      <w:r w:rsidRPr="000061B7">
        <w:rPr>
          <w:noProof/>
        </w:rPr>
      </w:r>
      <w:r w:rsidRPr="000061B7">
        <w:rPr>
          <w:noProof/>
        </w:rPr>
        <w:fldChar w:fldCharType="separate"/>
      </w:r>
      <w:r>
        <w:rPr>
          <w:noProof/>
        </w:rPr>
        <w:t>14</w:t>
      </w:r>
      <w:r w:rsidRPr="000061B7">
        <w:rPr>
          <w:noProof/>
        </w:rPr>
        <w:fldChar w:fldCharType="end"/>
      </w:r>
    </w:p>
    <w:p w:rsidR="000061B7" w:rsidRDefault="000061B7">
      <w:pPr>
        <w:pStyle w:val="TOC2"/>
        <w:rPr>
          <w:rFonts w:asciiTheme="minorHAnsi" w:eastAsiaTheme="minorEastAsia" w:hAnsiTheme="minorHAnsi" w:cstheme="minorBidi"/>
          <w:b w:val="0"/>
          <w:noProof/>
          <w:kern w:val="0"/>
          <w:sz w:val="22"/>
          <w:szCs w:val="22"/>
        </w:rPr>
      </w:pPr>
      <w:r>
        <w:rPr>
          <w:noProof/>
        </w:rPr>
        <w:t>Part 3—Members, staff and consultants</w:t>
      </w:r>
      <w:r w:rsidRPr="000061B7">
        <w:rPr>
          <w:b w:val="0"/>
          <w:noProof/>
          <w:sz w:val="18"/>
        </w:rPr>
        <w:tab/>
      </w:r>
      <w:r w:rsidRPr="000061B7">
        <w:rPr>
          <w:b w:val="0"/>
          <w:noProof/>
          <w:sz w:val="18"/>
        </w:rPr>
        <w:fldChar w:fldCharType="begin"/>
      </w:r>
      <w:r w:rsidRPr="000061B7">
        <w:rPr>
          <w:b w:val="0"/>
          <w:noProof/>
          <w:sz w:val="18"/>
        </w:rPr>
        <w:instrText xml:space="preserve"> PAGEREF _Toc30154970 \h </w:instrText>
      </w:r>
      <w:r w:rsidRPr="000061B7">
        <w:rPr>
          <w:b w:val="0"/>
          <w:noProof/>
          <w:sz w:val="18"/>
        </w:rPr>
      </w:r>
      <w:r w:rsidRPr="000061B7">
        <w:rPr>
          <w:b w:val="0"/>
          <w:noProof/>
          <w:sz w:val="18"/>
        </w:rPr>
        <w:fldChar w:fldCharType="separate"/>
      </w:r>
      <w:r>
        <w:rPr>
          <w:b w:val="0"/>
          <w:noProof/>
          <w:sz w:val="18"/>
        </w:rPr>
        <w:t>15</w:t>
      </w:r>
      <w:r w:rsidRPr="000061B7">
        <w:rPr>
          <w:b w:val="0"/>
          <w:noProof/>
          <w:sz w:val="18"/>
        </w:rPr>
        <w:fldChar w:fldCharType="end"/>
      </w:r>
    </w:p>
    <w:p w:rsidR="000061B7" w:rsidRDefault="000061B7">
      <w:pPr>
        <w:pStyle w:val="TOC3"/>
        <w:rPr>
          <w:rFonts w:asciiTheme="minorHAnsi" w:eastAsiaTheme="minorEastAsia" w:hAnsiTheme="minorHAnsi" w:cstheme="minorBidi"/>
          <w:b w:val="0"/>
          <w:noProof/>
          <w:kern w:val="0"/>
          <w:szCs w:val="22"/>
        </w:rPr>
      </w:pPr>
      <w:r>
        <w:rPr>
          <w:noProof/>
        </w:rPr>
        <w:t>Division 1—Simplified outline of this Part</w:t>
      </w:r>
      <w:r w:rsidRPr="000061B7">
        <w:rPr>
          <w:b w:val="0"/>
          <w:noProof/>
          <w:sz w:val="18"/>
        </w:rPr>
        <w:tab/>
      </w:r>
      <w:r w:rsidRPr="000061B7">
        <w:rPr>
          <w:b w:val="0"/>
          <w:noProof/>
          <w:sz w:val="18"/>
        </w:rPr>
        <w:fldChar w:fldCharType="begin"/>
      </w:r>
      <w:r w:rsidRPr="000061B7">
        <w:rPr>
          <w:b w:val="0"/>
          <w:noProof/>
          <w:sz w:val="18"/>
        </w:rPr>
        <w:instrText xml:space="preserve"> PAGEREF _Toc30154971 \h </w:instrText>
      </w:r>
      <w:r w:rsidRPr="000061B7">
        <w:rPr>
          <w:b w:val="0"/>
          <w:noProof/>
          <w:sz w:val="18"/>
        </w:rPr>
      </w:r>
      <w:r w:rsidRPr="000061B7">
        <w:rPr>
          <w:b w:val="0"/>
          <w:noProof/>
          <w:sz w:val="18"/>
        </w:rPr>
        <w:fldChar w:fldCharType="separate"/>
      </w:r>
      <w:r>
        <w:rPr>
          <w:b w:val="0"/>
          <w:noProof/>
          <w:sz w:val="18"/>
        </w:rPr>
        <w:t>15</w:t>
      </w:r>
      <w:r w:rsidRPr="000061B7">
        <w:rPr>
          <w:b w:val="0"/>
          <w:noProof/>
          <w:sz w:val="18"/>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22</w:t>
      </w:r>
      <w:r>
        <w:rPr>
          <w:noProof/>
        </w:rPr>
        <w:tab/>
        <w:t>Simplified outline of this Part</w:t>
      </w:r>
      <w:r w:rsidRPr="000061B7">
        <w:rPr>
          <w:noProof/>
        </w:rPr>
        <w:tab/>
      </w:r>
      <w:r w:rsidRPr="000061B7">
        <w:rPr>
          <w:noProof/>
        </w:rPr>
        <w:fldChar w:fldCharType="begin"/>
      </w:r>
      <w:r w:rsidRPr="000061B7">
        <w:rPr>
          <w:noProof/>
        </w:rPr>
        <w:instrText xml:space="preserve"> PAGEREF _Toc30154972 \h </w:instrText>
      </w:r>
      <w:r w:rsidRPr="000061B7">
        <w:rPr>
          <w:noProof/>
        </w:rPr>
      </w:r>
      <w:r w:rsidRPr="000061B7">
        <w:rPr>
          <w:noProof/>
        </w:rPr>
        <w:fldChar w:fldCharType="separate"/>
      </w:r>
      <w:r>
        <w:rPr>
          <w:noProof/>
        </w:rPr>
        <w:t>15</w:t>
      </w:r>
      <w:r w:rsidRPr="000061B7">
        <w:rPr>
          <w:noProof/>
        </w:rPr>
        <w:fldChar w:fldCharType="end"/>
      </w:r>
    </w:p>
    <w:p w:rsidR="000061B7" w:rsidRDefault="000061B7">
      <w:pPr>
        <w:pStyle w:val="TOC3"/>
        <w:rPr>
          <w:rFonts w:asciiTheme="minorHAnsi" w:eastAsiaTheme="minorEastAsia" w:hAnsiTheme="minorHAnsi" w:cstheme="minorBidi"/>
          <w:b w:val="0"/>
          <w:noProof/>
          <w:kern w:val="0"/>
          <w:szCs w:val="22"/>
        </w:rPr>
      </w:pPr>
      <w:r>
        <w:rPr>
          <w:noProof/>
        </w:rPr>
        <w:t>Division 2—Departmental member</w:t>
      </w:r>
      <w:r w:rsidRPr="000061B7">
        <w:rPr>
          <w:b w:val="0"/>
          <w:noProof/>
          <w:sz w:val="18"/>
        </w:rPr>
        <w:tab/>
      </w:r>
      <w:r w:rsidRPr="000061B7">
        <w:rPr>
          <w:b w:val="0"/>
          <w:noProof/>
          <w:sz w:val="18"/>
        </w:rPr>
        <w:fldChar w:fldCharType="begin"/>
      </w:r>
      <w:r w:rsidRPr="000061B7">
        <w:rPr>
          <w:b w:val="0"/>
          <w:noProof/>
          <w:sz w:val="18"/>
        </w:rPr>
        <w:instrText xml:space="preserve"> PAGEREF _Toc30154973 \h </w:instrText>
      </w:r>
      <w:r w:rsidRPr="000061B7">
        <w:rPr>
          <w:b w:val="0"/>
          <w:noProof/>
          <w:sz w:val="18"/>
        </w:rPr>
      </w:r>
      <w:r w:rsidRPr="000061B7">
        <w:rPr>
          <w:b w:val="0"/>
          <w:noProof/>
          <w:sz w:val="18"/>
        </w:rPr>
        <w:fldChar w:fldCharType="separate"/>
      </w:r>
      <w:r>
        <w:rPr>
          <w:b w:val="0"/>
          <w:noProof/>
          <w:sz w:val="18"/>
        </w:rPr>
        <w:t>16</w:t>
      </w:r>
      <w:r w:rsidRPr="000061B7">
        <w:rPr>
          <w:b w:val="0"/>
          <w:noProof/>
          <w:sz w:val="18"/>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23</w:t>
      </w:r>
      <w:r>
        <w:rPr>
          <w:noProof/>
        </w:rPr>
        <w:tab/>
        <w:t>Departmental member</w:t>
      </w:r>
      <w:r w:rsidRPr="000061B7">
        <w:rPr>
          <w:noProof/>
        </w:rPr>
        <w:tab/>
      </w:r>
      <w:r w:rsidRPr="000061B7">
        <w:rPr>
          <w:noProof/>
        </w:rPr>
        <w:fldChar w:fldCharType="begin"/>
      </w:r>
      <w:r w:rsidRPr="000061B7">
        <w:rPr>
          <w:noProof/>
        </w:rPr>
        <w:instrText xml:space="preserve"> PAGEREF _Toc30154974 \h </w:instrText>
      </w:r>
      <w:r w:rsidRPr="000061B7">
        <w:rPr>
          <w:noProof/>
        </w:rPr>
      </w:r>
      <w:r w:rsidRPr="000061B7">
        <w:rPr>
          <w:noProof/>
        </w:rPr>
        <w:fldChar w:fldCharType="separate"/>
      </w:r>
      <w:r>
        <w:rPr>
          <w:noProof/>
        </w:rPr>
        <w:t>16</w:t>
      </w:r>
      <w:r w:rsidRPr="000061B7">
        <w:rPr>
          <w:noProof/>
        </w:rPr>
        <w:fldChar w:fldCharType="end"/>
      </w:r>
    </w:p>
    <w:p w:rsidR="000061B7" w:rsidRDefault="000061B7">
      <w:pPr>
        <w:pStyle w:val="TOC3"/>
        <w:rPr>
          <w:rFonts w:asciiTheme="minorHAnsi" w:eastAsiaTheme="minorEastAsia" w:hAnsiTheme="minorHAnsi" w:cstheme="minorBidi"/>
          <w:b w:val="0"/>
          <w:noProof/>
          <w:kern w:val="0"/>
          <w:szCs w:val="22"/>
        </w:rPr>
      </w:pPr>
      <w:r>
        <w:rPr>
          <w:noProof/>
        </w:rPr>
        <w:t>Division 3—Appointed members</w:t>
      </w:r>
      <w:r w:rsidRPr="000061B7">
        <w:rPr>
          <w:b w:val="0"/>
          <w:noProof/>
          <w:sz w:val="18"/>
        </w:rPr>
        <w:tab/>
      </w:r>
      <w:r w:rsidRPr="000061B7">
        <w:rPr>
          <w:b w:val="0"/>
          <w:noProof/>
          <w:sz w:val="18"/>
        </w:rPr>
        <w:fldChar w:fldCharType="begin"/>
      </w:r>
      <w:r w:rsidRPr="000061B7">
        <w:rPr>
          <w:b w:val="0"/>
          <w:noProof/>
          <w:sz w:val="18"/>
        </w:rPr>
        <w:instrText xml:space="preserve"> PAGEREF _Toc30154975 \h </w:instrText>
      </w:r>
      <w:r w:rsidRPr="000061B7">
        <w:rPr>
          <w:b w:val="0"/>
          <w:noProof/>
          <w:sz w:val="18"/>
        </w:rPr>
      </w:r>
      <w:r w:rsidRPr="000061B7">
        <w:rPr>
          <w:b w:val="0"/>
          <w:noProof/>
          <w:sz w:val="18"/>
        </w:rPr>
        <w:fldChar w:fldCharType="separate"/>
      </w:r>
      <w:r>
        <w:rPr>
          <w:b w:val="0"/>
          <w:noProof/>
          <w:sz w:val="18"/>
        </w:rPr>
        <w:t>17</w:t>
      </w:r>
      <w:r w:rsidRPr="000061B7">
        <w:rPr>
          <w:b w:val="0"/>
          <w:noProof/>
          <w:sz w:val="18"/>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24</w:t>
      </w:r>
      <w:r>
        <w:rPr>
          <w:noProof/>
        </w:rPr>
        <w:tab/>
        <w:t>Appointment</w:t>
      </w:r>
      <w:r w:rsidRPr="000061B7">
        <w:rPr>
          <w:noProof/>
        </w:rPr>
        <w:tab/>
      </w:r>
      <w:r w:rsidRPr="000061B7">
        <w:rPr>
          <w:noProof/>
        </w:rPr>
        <w:fldChar w:fldCharType="begin"/>
      </w:r>
      <w:r w:rsidRPr="000061B7">
        <w:rPr>
          <w:noProof/>
        </w:rPr>
        <w:instrText xml:space="preserve"> PAGEREF _Toc30154976 \h </w:instrText>
      </w:r>
      <w:r w:rsidRPr="000061B7">
        <w:rPr>
          <w:noProof/>
        </w:rPr>
      </w:r>
      <w:r w:rsidRPr="000061B7">
        <w:rPr>
          <w:noProof/>
        </w:rPr>
        <w:fldChar w:fldCharType="separate"/>
      </w:r>
      <w:r>
        <w:rPr>
          <w:noProof/>
        </w:rPr>
        <w:t>17</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lastRenderedPageBreak/>
        <w:t>25</w:t>
      </w:r>
      <w:r>
        <w:rPr>
          <w:noProof/>
        </w:rPr>
        <w:tab/>
        <w:t>Period of appointment</w:t>
      </w:r>
      <w:r w:rsidRPr="000061B7">
        <w:rPr>
          <w:noProof/>
        </w:rPr>
        <w:tab/>
      </w:r>
      <w:r w:rsidRPr="000061B7">
        <w:rPr>
          <w:noProof/>
        </w:rPr>
        <w:fldChar w:fldCharType="begin"/>
      </w:r>
      <w:r w:rsidRPr="000061B7">
        <w:rPr>
          <w:noProof/>
        </w:rPr>
        <w:instrText xml:space="preserve"> PAGEREF _Toc30154977 \h </w:instrText>
      </w:r>
      <w:r w:rsidRPr="000061B7">
        <w:rPr>
          <w:noProof/>
        </w:rPr>
      </w:r>
      <w:r w:rsidRPr="000061B7">
        <w:rPr>
          <w:noProof/>
        </w:rPr>
        <w:fldChar w:fldCharType="separate"/>
      </w:r>
      <w:r>
        <w:rPr>
          <w:noProof/>
        </w:rPr>
        <w:t>17</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26</w:t>
      </w:r>
      <w:r>
        <w:rPr>
          <w:noProof/>
        </w:rPr>
        <w:tab/>
        <w:t>Acting appointments</w:t>
      </w:r>
      <w:r w:rsidRPr="000061B7">
        <w:rPr>
          <w:noProof/>
        </w:rPr>
        <w:tab/>
      </w:r>
      <w:r w:rsidRPr="000061B7">
        <w:rPr>
          <w:noProof/>
        </w:rPr>
        <w:fldChar w:fldCharType="begin"/>
      </w:r>
      <w:r w:rsidRPr="000061B7">
        <w:rPr>
          <w:noProof/>
        </w:rPr>
        <w:instrText xml:space="preserve"> PAGEREF _Toc30154978 \h </w:instrText>
      </w:r>
      <w:r w:rsidRPr="000061B7">
        <w:rPr>
          <w:noProof/>
        </w:rPr>
      </w:r>
      <w:r w:rsidRPr="000061B7">
        <w:rPr>
          <w:noProof/>
        </w:rPr>
        <w:fldChar w:fldCharType="separate"/>
      </w:r>
      <w:r>
        <w:rPr>
          <w:noProof/>
        </w:rPr>
        <w:t>17</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27</w:t>
      </w:r>
      <w:r>
        <w:rPr>
          <w:noProof/>
        </w:rPr>
        <w:tab/>
        <w:t>Remuneration</w:t>
      </w:r>
      <w:r w:rsidRPr="000061B7">
        <w:rPr>
          <w:noProof/>
        </w:rPr>
        <w:tab/>
      </w:r>
      <w:r w:rsidRPr="000061B7">
        <w:rPr>
          <w:noProof/>
        </w:rPr>
        <w:fldChar w:fldCharType="begin"/>
      </w:r>
      <w:r w:rsidRPr="000061B7">
        <w:rPr>
          <w:noProof/>
        </w:rPr>
        <w:instrText xml:space="preserve"> PAGEREF _Toc30154979 \h </w:instrText>
      </w:r>
      <w:r w:rsidRPr="000061B7">
        <w:rPr>
          <w:noProof/>
        </w:rPr>
      </w:r>
      <w:r w:rsidRPr="000061B7">
        <w:rPr>
          <w:noProof/>
        </w:rPr>
        <w:fldChar w:fldCharType="separate"/>
      </w:r>
      <w:r>
        <w:rPr>
          <w:noProof/>
        </w:rPr>
        <w:t>18</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28</w:t>
      </w:r>
      <w:r>
        <w:rPr>
          <w:noProof/>
        </w:rPr>
        <w:tab/>
        <w:t>Leave</w:t>
      </w:r>
      <w:r w:rsidRPr="000061B7">
        <w:rPr>
          <w:noProof/>
        </w:rPr>
        <w:tab/>
      </w:r>
      <w:r w:rsidRPr="000061B7">
        <w:rPr>
          <w:noProof/>
        </w:rPr>
        <w:fldChar w:fldCharType="begin"/>
      </w:r>
      <w:r w:rsidRPr="000061B7">
        <w:rPr>
          <w:noProof/>
        </w:rPr>
        <w:instrText xml:space="preserve"> PAGEREF _Toc30154980 \h </w:instrText>
      </w:r>
      <w:r w:rsidRPr="000061B7">
        <w:rPr>
          <w:noProof/>
        </w:rPr>
      </w:r>
      <w:r w:rsidRPr="000061B7">
        <w:rPr>
          <w:noProof/>
        </w:rPr>
        <w:fldChar w:fldCharType="separate"/>
      </w:r>
      <w:r>
        <w:rPr>
          <w:noProof/>
        </w:rPr>
        <w:t>18</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29</w:t>
      </w:r>
      <w:r>
        <w:rPr>
          <w:noProof/>
        </w:rPr>
        <w:tab/>
        <w:t>Terms and conditions</w:t>
      </w:r>
      <w:r w:rsidRPr="000061B7">
        <w:rPr>
          <w:noProof/>
        </w:rPr>
        <w:tab/>
      </w:r>
      <w:r w:rsidRPr="000061B7">
        <w:rPr>
          <w:noProof/>
        </w:rPr>
        <w:fldChar w:fldCharType="begin"/>
      </w:r>
      <w:r w:rsidRPr="000061B7">
        <w:rPr>
          <w:noProof/>
        </w:rPr>
        <w:instrText xml:space="preserve"> PAGEREF _Toc30154981 \h </w:instrText>
      </w:r>
      <w:r w:rsidRPr="000061B7">
        <w:rPr>
          <w:noProof/>
        </w:rPr>
      </w:r>
      <w:r w:rsidRPr="000061B7">
        <w:rPr>
          <w:noProof/>
        </w:rPr>
        <w:fldChar w:fldCharType="separate"/>
      </w:r>
      <w:r>
        <w:rPr>
          <w:noProof/>
        </w:rPr>
        <w:t>18</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30</w:t>
      </w:r>
      <w:r>
        <w:rPr>
          <w:noProof/>
        </w:rPr>
        <w:tab/>
        <w:t>Other paid work</w:t>
      </w:r>
      <w:r w:rsidRPr="000061B7">
        <w:rPr>
          <w:noProof/>
        </w:rPr>
        <w:tab/>
      </w:r>
      <w:r w:rsidRPr="000061B7">
        <w:rPr>
          <w:noProof/>
        </w:rPr>
        <w:fldChar w:fldCharType="begin"/>
      </w:r>
      <w:r w:rsidRPr="000061B7">
        <w:rPr>
          <w:noProof/>
        </w:rPr>
        <w:instrText xml:space="preserve"> PAGEREF _Toc30154982 \h </w:instrText>
      </w:r>
      <w:r w:rsidRPr="000061B7">
        <w:rPr>
          <w:noProof/>
        </w:rPr>
      </w:r>
      <w:r w:rsidRPr="000061B7">
        <w:rPr>
          <w:noProof/>
        </w:rPr>
        <w:fldChar w:fldCharType="separate"/>
      </w:r>
      <w:r>
        <w:rPr>
          <w:noProof/>
        </w:rPr>
        <w:t>19</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31</w:t>
      </w:r>
      <w:r>
        <w:rPr>
          <w:noProof/>
        </w:rPr>
        <w:tab/>
        <w:t>Disclosure of interests</w:t>
      </w:r>
      <w:r w:rsidRPr="000061B7">
        <w:rPr>
          <w:noProof/>
        </w:rPr>
        <w:tab/>
      </w:r>
      <w:r w:rsidRPr="000061B7">
        <w:rPr>
          <w:noProof/>
        </w:rPr>
        <w:fldChar w:fldCharType="begin"/>
      </w:r>
      <w:r w:rsidRPr="000061B7">
        <w:rPr>
          <w:noProof/>
        </w:rPr>
        <w:instrText xml:space="preserve"> PAGEREF _Toc30154983 \h </w:instrText>
      </w:r>
      <w:r w:rsidRPr="000061B7">
        <w:rPr>
          <w:noProof/>
        </w:rPr>
      </w:r>
      <w:r w:rsidRPr="000061B7">
        <w:rPr>
          <w:noProof/>
        </w:rPr>
        <w:fldChar w:fldCharType="separate"/>
      </w:r>
      <w:r>
        <w:rPr>
          <w:noProof/>
        </w:rPr>
        <w:t>19</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32</w:t>
      </w:r>
      <w:r>
        <w:rPr>
          <w:noProof/>
        </w:rPr>
        <w:tab/>
        <w:t>Resignation</w:t>
      </w:r>
      <w:r w:rsidRPr="000061B7">
        <w:rPr>
          <w:noProof/>
        </w:rPr>
        <w:tab/>
      </w:r>
      <w:r w:rsidRPr="000061B7">
        <w:rPr>
          <w:noProof/>
        </w:rPr>
        <w:fldChar w:fldCharType="begin"/>
      </w:r>
      <w:r w:rsidRPr="000061B7">
        <w:rPr>
          <w:noProof/>
        </w:rPr>
        <w:instrText xml:space="preserve"> PAGEREF _Toc30154984 \h </w:instrText>
      </w:r>
      <w:r w:rsidRPr="000061B7">
        <w:rPr>
          <w:noProof/>
        </w:rPr>
      </w:r>
      <w:r w:rsidRPr="000061B7">
        <w:rPr>
          <w:noProof/>
        </w:rPr>
        <w:fldChar w:fldCharType="separate"/>
      </w:r>
      <w:r>
        <w:rPr>
          <w:noProof/>
        </w:rPr>
        <w:t>19</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33</w:t>
      </w:r>
      <w:r>
        <w:rPr>
          <w:noProof/>
        </w:rPr>
        <w:tab/>
        <w:t>Termination of appointment</w:t>
      </w:r>
      <w:r w:rsidRPr="000061B7">
        <w:rPr>
          <w:noProof/>
        </w:rPr>
        <w:tab/>
      </w:r>
      <w:r w:rsidRPr="000061B7">
        <w:rPr>
          <w:noProof/>
        </w:rPr>
        <w:fldChar w:fldCharType="begin"/>
      </w:r>
      <w:r w:rsidRPr="000061B7">
        <w:rPr>
          <w:noProof/>
        </w:rPr>
        <w:instrText xml:space="preserve"> PAGEREF _Toc30154985 \h </w:instrText>
      </w:r>
      <w:r w:rsidRPr="000061B7">
        <w:rPr>
          <w:noProof/>
        </w:rPr>
      </w:r>
      <w:r w:rsidRPr="000061B7">
        <w:rPr>
          <w:noProof/>
        </w:rPr>
        <w:fldChar w:fldCharType="separate"/>
      </w:r>
      <w:r>
        <w:rPr>
          <w:noProof/>
        </w:rPr>
        <w:t>19</w:t>
      </w:r>
      <w:r w:rsidRPr="000061B7">
        <w:rPr>
          <w:noProof/>
        </w:rPr>
        <w:fldChar w:fldCharType="end"/>
      </w:r>
    </w:p>
    <w:p w:rsidR="000061B7" w:rsidRDefault="000061B7">
      <w:pPr>
        <w:pStyle w:val="TOC3"/>
        <w:rPr>
          <w:rFonts w:asciiTheme="minorHAnsi" w:eastAsiaTheme="minorEastAsia" w:hAnsiTheme="minorHAnsi" w:cstheme="minorBidi"/>
          <w:b w:val="0"/>
          <w:noProof/>
          <w:kern w:val="0"/>
          <w:szCs w:val="22"/>
        </w:rPr>
      </w:pPr>
      <w:r>
        <w:rPr>
          <w:noProof/>
        </w:rPr>
        <w:t>Division 4—Decision making by Authority</w:t>
      </w:r>
      <w:r w:rsidRPr="000061B7">
        <w:rPr>
          <w:b w:val="0"/>
          <w:noProof/>
          <w:sz w:val="18"/>
        </w:rPr>
        <w:tab/>
      </w:r>
      <w:r w:rsidRPr="000061B7">
        <w:rPr>
          <w:b w:val="0"/>
          <w:noProof/>
          <w:sz w:val="18"/>
        </w:rPr>
        <w:fldChar w:fldCharType="begin"/>
      </w:r>
      <w:r w:rsidRPr="000061B7">
        <w:rPr>
          <w:b w:val="0"/>
          <w:noProof/>
          <w:sz w:val="18"/>
        </w:rPr>
        <w:instrText xml:space="preserve"> PAGEREF _Toc30154986 \h </w:instrText>
      </w:r>
      <w:r w:rsidRPr="000061B7">
        <w:rPr>
          <w:b w:val="0"/>
          <w:noProof/>
          <w:sz w:val="18"/>
        </w:rPr>
      </w:r>
      <w:r w:rsidRPr="000061B7">
        <w:rPr>
          <w:b w:val="0"/>
          <w:noProof/>
          <w:sz w:val="18"/>
        </w:rPr>
        <w:fldChar w:fldCharType="separate"/>
      </w:r>
      <w:r>
        <w:rPr>
          <w:b w:val="0"/>
          <w:noProof/>
          <w:sz w:val="18"/>
        </w:rPr>
        <w:t>21</w:t>
      </w:r>
      <w:r w:rsidRPr="000061B7">
        <w:rPr>
          <w:b w:val="0"/>
          <w:noProof/>
          <w:sz w:val="18"/>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34</w:t>
      </w:r>
      <w:r>
        <w:rPr>
          <w:noProof/>
        </w:rPr>
        <w:tab/>
        <w:t>Meetings of Authority</w:t>
      </w:r>
      <w:r w:rsidRPr="000061B7">
        <w:rPr>
          <w:noProof/>
        </w:rPr>
        <w:tab/>
      </w:r>
      <w:r w:rsidRPr="000061B7">
        <w:rPr>
          <w:noProof/>
        </w:rPr>
        <w:fldChar w:fldCharType="begin"/>
      </w:r>
      <w:r w:rsidRPr="000061B7">
        <w:rPr>
          <w:noProof/>
        </w:rPr>
        <w:instrText xml:space="preserve"> PAGEREF _Toc30154987 \h </w:instrText>
      </w:r>
      <w:r w:rsidRPr="000061B7">
        <w:rPr>
          <w:noProof/>
        </w:rPr>
      </w:r>
      <w:r w:rsidRPr="000061B7">
        <w:rPr>
          <w:noProof/>
        </w:rPr>
        <w:fldChar w:fldCharType="separate"/>
      </w:r>
      <w:r>
        <w:rPr>
          <w:noProof/>
        </w:rPr>
        <w:t>21</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35</w:t>
      </w:r>
      <w:r>
        <w:rPr>
          <w:noProof/>
        </w:rPr>
        <w:tab/>
        <w:t>Decisions without meetings</w:t>
      </w:r>
      <w:r w:rsidRPr="000061B7">
        <w:rPr>
          <w:noProof/>
        </w:rPr>
        <w:tab/>
      </w:r>
      <w:r w:rsidRPr="000061B7">
        <w:rPr>
          <w:noProof/>
        </w:rPr>
        <w:fldChar w:fldCharType="begin"/>
      </w:r>
      <w:r w:rsidRPr="000061B7">
        <w:rPr>
          <w:noProof/>
        </w:rPr>
        <w:instrText xml:space="preserve"> PAGEREF _Toc30154988 \h </w:instrText>
      </w:r>
      <w:r w:rsidRPr="000061B7">
        <w:rPr>
          <w:noProof/>
        </w:rPr>
      </w:r>
      <w:r w:rsidRPr="000061B7">
        <w:rPr>
          <w:noProof/>
        </w:rPr>
        <w:fldChar w:fldCharType="separate"/>
      </w:r>
      <w:r>
        <w:rPr>
          <w:noProof/>
        </w:rPr>
        <w:t>21</w:t>
      </w:r>
      <w:r w:rsidRPr="000061B7">
        <w:rPr>
          <w:noProof/>
        </w:rPr>
        <w:fldChar w:fldCharType="end"/>
      </w:r>
    </w:p>
    <w:p w:rsidR="000061B7" w:rsidRDefault="000061B7">
      <w:pPr>
        <w:pStyle w:val="TOC3"/>
        <w:rPr>
          <w:rFonts w:asciiTheme="minorHAnsi" w:eastAsiaTheme="minorEastAsia" w:hAnsiTheme="minorHAnsi" w:cstheme="minorBidi"/>
          <w:b w:val="0"/>
          <w:noProof/>
          <w:kern w:val="0"/>
          <w:szCs w:val="22"/>
        </w:rPr>
      </w:pPr>
      <w:r>
        <w:rPr>
          <w:noProof/>
        </w:rPr>
        <w:t>Division 5—Staff and consultants</w:t>
      </w:r>
      <w:r w:rsidRPr="000061B7">
        <w:rPr>
          <w:b w:val="0"/>
          <w:noProof/>
          <w:sz w:val="18"/>
        </w:rPr>
        <w:tab/>
      </w:r>
      <w:r w:rsidRPr="000061B7">
        <w:rPr>
          <w:b w:val="0"/>
          <w:noProof/>
          <w:sz w:val="18"/>
        </w:rPr>
        <w:fldChar w:fldCharType="begin"/>
      </w:r>
      <w:r w:rsidRPr="000061B7">
        <w:rPr>
          <w:b w:val="0"/>
          <w:noProof/>
          <w:sz w:val="18"/>
        </w:rPr>
        <w:instrText xml:space="preserve"> PAGEREF _Toc30154989 \h </w:instrText>
      </w:r>
      <w:r w:rsidRPr="000061B7">
        <w:rPr>
          <w:b w:val="0"/>
          <w:noProof/>
          <w:sz w:val="18"/>
        </w:rPr>
      </w:r>
      <w:r w:rsidRPr="000061B7">
        <w:rPr>
          <w:b w:val="0"/>
          <w:noProof/>
          <w:sz w:val="18"/>
        </w:rPr>
        <w:fldChar w:fldCharType="separate"/>
      </w:r>
      <w:r>
        <w:rPr>
          <w:b w:val="0"/>
          <w:noProof/>
          <w:sz w:val="18"/>
        </w:rPr>
        <w:t>23</w:t>
      </w:r>
      <w:r w:rsidRPr="000061B7">
        <w:rPr>
          <w:b w:val="0"/>
          <w:noProof/>
          <w:sz w:val="18"/>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36</w:t>
      </w:r>
      <w:r>
        <w:rPr>
          <w:noProof/>
        </w:rPr>
        <w:tab/>
        <w:t>Arrangements relating to the staff of the Department</w:t>
      </w:r>
      <w:r w:rsidRPr="000061B7">
        <w:rPr>
          <w:noProof/>
        </w:rPr>
        <w:tab/>
      </w:r>
      <w:r w:rsidRPr="000061B7">
        <w:rPr>
          <w:noProof/>
        </w:rPr>
        <w:fldChar w:fldCharType="begin"/>
      </w:r>
      <w:r w:rsidRPr="000061B7">
        <w:rPr>
          <w:noProof/>
        </w:rPr>
        <w:instrText xml:space="preserve"> PAGEREF _Toc30154990 \h </w:instrText>
      </w:r>
      <w:r w:rsidRPr="000061B7">
        <w:rPr>
          <w:noProof/>
        </w:rPr>
      </w:r>
      <w:r w:rsidRPr="000061B7">
        <w:rPr>
          <w:noProof/>
        </w:rPr>
        <w:fldChar w:fldCharType="separate"/>
      </w:r>
      <w:r>
        <w:rPr>
          <w:noProof/>
        </w:rPr>
        <w:t>23</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37</w:t>
      </w:r>
      <w:r>
        <w:rPr>
          <w:noProof/>
        </w:rPr>
        <w:tab/>
        <w:t>Consultants</w:t>
      </w:r>
      <w:r w:rsidRPr="000061B7">
        <w:rPr>
          <w:noProof/>
        </w:rPr>
        <w:tab/>
      </w:r>
      <w:r w:rsidRPr="000061B7">
        <w:rPr>
          <w:noProof/>
        </w:rPr>
        <w:fldChar w:fldCharType="begin"/>
      </w:r>
      <w:r w:rsidRPr="000061B7">
        <w:rPr>
          <w:noProof/>
        </w:rPr>
        <w:instrText xml:space="preserve"> PAGEREF _Toc30154991 \h </w:instrText>
      </w:r>
      <w:r w:rsidRPr="000061B7">
        <w:rPr>
          <w:noProof/>
        </w:rPr>
      </w:r>
      <w:r w:rsidRPr="000061B7">
        <w:rPr>
          <w:noProof/>
        </w:rPr>
        <w:fldChar w:fldCharType="separate"/>
      </w:r>
      <w:r>
        <w:rPr>
          <w:noProof/>
        </w:rPr>
        <w:t>23</w:t>
      </w:r>
      <w:r w:rsidRPr="000061B7">
        <w:rPr>
          <w:noProof/>
        </w:rPr>
        <w:fldChar w:fldCharType="end"/>
      </w:r>
    </w:p>
    <w:p w:rsidR="000061B7" w:rsidRDefault="000061B7">
      <w:pPr>
        <w:pStyle w:val="TOC2"/>
        <w:rPr>
          <w:rFonts w:asciiTheme="minorHAnsi" w:eastAsiaTheme="minorEastAsia" w:hAnsiTheme="minorHAnsi" w:cstheme="minorBidi"/>
          <w:b w:val="0"/>
          <w:noProof/>
          <w:kern w:val="0"/>
          <w:sz w:val="22"/>
          <w:szCs w:val="22"/>
        </w:rPr>
      </w:pPr>
      <w:r>
        <w:rPr>
          <w:noProof/>
        </w:rPr>
        <w:t>Part 4—Information management</w:t>
      </w:r>
      <w:r w:rsidRPr="000061B7">
        <w:rPr>
          <w:b w:val="0"/>
          <w:noProof/>
          <w:sz w:val="18"/>
        </w:rPr>
        <w:tab/>
      </w:r>
      <w:r w:rsidRPr="000061B7">
        <w:rPr>
          <w:b w:val="0"/>
          <w:noProof/>
          <w:sz w:val="18"/>
        </w:rPr>
        <w:fldChar w:fldCharType="begin"/>
      </w:r>
      <w:r w:rsidRPr="000061B7">
        <w:rPr>
          <w:b w:val="0"/>
          <w:noProof/>
          <w:sz w:val="18"/>
        </w:rPr>
        <w:instrText xml:space="preserve"> PAGEREF _Toc30154992 \h </w:instrText>
      </w:r>
      <w:r w:rsidRPr="000061B7">
        <w:rPr>
          <w:b w:val="0"/>
          <w:noProof/>
          <w:sz w:val="18"/>
        </w:rPr>
      </w:r>
      <w:r w:rsidRPr="000061B7">
        <w:rPr>
          <w:b w:val="0"/>
          <w:noProof/>
          <w:sz w:val="18"/>
        </w:rPr>
        <w:fldChar w:fldCharType="separate"/>
      </w:r>
      <w:r>
        <w:rPr>
          <w:b w:val="0"/>
          <w:noProof/>
          <w:sz w:val="18"/>
        </w:rPr>
        <w:t>24</w:t>
      </w:r>
      <w:r w:rsidRPr="000061B7">
        <w:rPr>
          <w:b w:val="0"/>
          <w:noProof/>
          <w:sz w:val="18"/>
        </w:rPr>
        <w:fldChar w:fldCharType="end"/>
      </w:r>
    </w:p>
    <w:p w:rsidR="000061B7" w:rsidRDefault="000061B7">
      <w:pPr>
        <w:pStyle w:val="TOC3"/>
        <w:rPr>
          <w:rFonts w:asciiTheme="minorHAnsi" w:eastAsiaTheme="minorEastAsia" w:hAnsiTheme="minorHAnsi" w:cstheme="minorBidi"/>
          <w:b w:val="0"/>
          <w:noProof/>
          <w:kern w:val="0"/>
          <w:szCs w:val="22"/>
        </w:rPr>
      </w:pPr>
      <w:r>
        <w:rPr>
          <w:noProof/>
        </w:rPr>
        <w:t>Division 1—Simplified outline of this Part</w:t>
      </w:r>
      <w:r w:rsidRPr="000061B7">
        <w:rPr>
          <w:b w:val="0"/>
          <w:noProof/>
          <w:sz w:val="18"/>
        </w:rPr>
        <w:tab/>
      </w:r>
      <w:r w:rsidRPr="000061B7">
        <w:rPr>
          <w:b w:val="0"/>
          <w:noProof/>
          <w:sz w:val="18"/>
        </w:rPr>
        <w:fldChar w:fldCharType="begin"/>
      </w:r>
      <w:r w:rsidRPr="000061B7">
        <w:rPr>
          <w:b w:val="0"/>
          <w:noProof/>
          <w:sz w:val="18"/>
        </w:rPr>
        <w:instrText xml:space="preserve"> PAGEREF _Toc30154993 \h </w:instrText>
      </w:r>
      <w:r w:rsidRPr="000061B7">
        <w:rPr>
          <w:b w:val="0"/>
          <w:noProof/>
          <w:sz w:val="18"/>
        </w:rPr>
      </w:r>
      <w:r w:rsidRPr="000061B7">
        <w:rPr>
          <w:b w:val="0"/>
          <w:noProof/>
          <w:sz w:val="18"/>
        </w:rPr>
        <w:fldChar w:fldCharType="separate"/>
      </w:r>
      <w:r>
        <w:rPr>
          <w:b w:val="0"/>
          <w:noProof/>
          <w:sz w:val="18"/>
        </w:rPr>
        <w:t>24</w:t>
      </w:r>
      <w:r w:rsidRPr="000061B7">
        <w:rPr>
          <w:b w:val="0"/>
          <w:noProof/>
          <w:sz w:val="18"/>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38</w:t>
      </w:r>
      <w:r>
        <w:rPr>
          <w:noProof/>
        </w:rPr>
        <w:tab/>
        <w:t>Simplified outline of this Part</w:t>
      </w:r>
      <w:r w:rsidRPr="000061B7">
        <w:rPr>
          <w:noProof/>
        </w:rPr>
        <w:tab/>
      </w:r>
      <w:r w:rsidRPr="000061B7">
        <w:rPr>
          <w:noProof/>
        </w:rPr>
        <w:fldChar w:fldCharType="begin"/>
      </w:r>
      <w:r w:rsidRPr="000061B7">
        <w:rPr>
          <w:noProof/>
        </w:rPr>
        <w:instrText xml:space="preserve"> PAGEREF _Toc30154994 \h </w:instrText>
      </w:r>
      <w:r w:rsidRPr="000061B7">
        <w:rPr>
          <w:noProof/>
        </w:rPr>
      </w:r>
      <w:r w:rsidRPr="000061B7">
        <w:rPr>
          <w:noProof/>
        </w:rPr>
        <w:fldChar w:fldCharType="separate"/>
      </w:r>
      <w:r>
        <w:rPr>
          <w:noProof/>
        </w:rPr>
        <w:t>24</w:t>
      </w:r>
      <w:r w:rsidRPr="000061B7">
        <w:rPr>
          <w:noProof/>
        </w:rPr>
        <w:fldChar w:fldCharType="end"/>
      </w:r>
    </w:p>
    <w:p w:rsidR="000061B7" w:rsidRDefault="000061B7">
      <w:pPr>
        <w:pStyle w:val="TOC3"/>
        <w:rPr>
          <w:rFonts w:asciiTheme="minorHAnsi" w:eastAsiaTheme="minorEastAsia" w:hAnsiTheme="minorHAnsi" w:cstheme="minorBidi"/>
          <w:b w:val="0"/>
          <w:noProof/>
          <w:kern w:val="0"/>
          <w:szCs w:val="22"/>
        </w:rPr>
      </w:pPr>
      <w:r>
        <w:rPr>
          <w:noProof/>
        </w:rPr>
        <w:t>Division 2—Inclusion of information in reports and reviews</w:t>
      </w:r>
      <w:r w:rsidRPr="000061B7">
        <w:rPr>
          <w:b w:val="0"/>
          <w:noProof/>
          <w:sz w:val="18"/>
        </w:rPr>
        <w:tab/>
      </w:r>
      <w:r w:rsidRPr="000061B7">
        <w:rPr>
          <w:b w:val="0"/>
          <w:noProof/>
          <w:sz w:val="18"/>
        </w:rPr>
        <w:fldChar w:fldCharType="begin"/>
      </w:r>
      <w:r w:rsidRPr="000061B7">
        <w:rPr>
          <w:b w:val="0"/>
          <w:noProof/>
          <w:sz w:val="18"/>
        </w:rPr>
        <w:instrText xml:space="preserve"> PAGEREF _Toc30154995 \h </w:instrText>
      </w:r>
      <w:r w:rsidRPr="000061B7">
        <w:rPr>
          <w:b w:val="0"/>
          <w:noProof/>
          <w:sz w:val="18"/>
        </w:rPr>
      </w:r>
      <w:r w:rsidRPr="000061B7">
        <w:rPr>
          <w:b w:val="0"/>
          <w:noProof/>
          <w:sz w:val="18"/>
        </w:rPr>
        <w:fldChar w:fldCharType="separate"/>
      </w:r>
      <w:r>
        <w:rPr>
          <w:b w:val="0"/>
          <w:noProof/>
          <w:sz w:val="18"/>
        </w:rPr>
        <w:t>25</w:t>
      </w:r>
      <w:r w:rsidRPr="000061B7">
        <w:rPr>
          <w:b w:val="0"/>
          <w:noProof/>
          <w:sz w:val="18"/>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39</w:t>
      </w:r>
      <w:r>
        <w:rPr>
          <w:noProof/>
        </w:rPr>
        <w:tab/>
        <w:t>Protected information not to be included in reports and reviews</w:t>
      </w:r>
      <w:r w:rsidRPr="000061B7">
        <w:rPr>
          <w:noProof/>
        </w:rPr>
        <w:tab/>
      </w:r>
      <w:r w:rsidRPr="000061B7">
        <w:rPr>
          <w:noProof/>
        </w:rPr>
        <w:fldChar w:fldCharType="begin"/>
      </w:r>
      <w:r w:rsidRPr="000061B7">
        <w:rPr>
          <w:noProof/>
        </w:rPr>
        <w:instrText xml:space="preserve"> PAGEREF _Toc30154996 \h </w:instrText>
      </w:r>
      <w:r w:rsidRPr="000061B7">
        <w:rPr>
          <w:noProof/>
        </w:rPr>
      </w:r>
      <w:r w:rsidRPr="000061B7">
        <w:rPr>
          <w:noProof/>
        </w:rPr>
        <w:fldChar w:fldCharType="separate"/>
      </w:r>
      <w:r>
        <w:rPr>
          <w:noProof/>
        </w:rPr>
        <w:t>25</w:t>
      </w:r>
      <w:r w:rsidRPr="000061B7">
        <w:rPr>
          <w:noProof/>
        </w:rPr>
        <w:fldChar w:fldCharType="end"/>
      </w:r>
    </w:p>
    <w:p w:rsidR="000061B7" w:rsidRDefault="000061B7">
      <w:pPr>
        <w:pStyle w:val="TOC3"/>
        <w:rPr>
          <w:rFonts w:asciiTheme="minorHAnsi" w:eastAsiaTheme="minorEastAsia" w:hAnsiTheme="minorHAnsi" w:cstheme="minorBidi"/>
          <w:b w:val="0"/>
          <w:noProof/>
          <w:kern w:val="0"/>
          <w:szCs w:val="22"/>
        </w:rPr>
      </w:pPr>
      <w:r>
        <w:rPr>
          <w:noProof/>
        </w:rPr>
        <w:t>Division 3—Secrecy</w:t>
      </w:r>
      <w:r w:rsidRPr="000061B7">
        <w:rPr>
          <w:b w:val="0"/>
          <w:noProof/>
          <w:sz w:val="18"/>
        </w:rPr>
        <w:tab/>
      </w:r>
      <w:r w:rsidRPr="000061B7">
        <w:rPr>
          <w:b w:val="0"/>
          <w:noProof/>
          <w:sz w:val="18"/>
        </w:rPr>
        <w:fldChar w:fldCharType="begin"/>
      </w:r>
      <w:r w:rsidRPr="000061B7">
        <w:rPr>
          <w:b w:val="0"/>
          <w:noProof/>
          <w:sz w:val="18"/>
        </w:rPr>
        <w:instrText xml:space="preserve"> PAGEREF _Toc30154997 \h </w:instrText>
      </w:r>
      <w:r w:rsidRPr="000061B7">
        <w:rPr>
          <w:b w:val="0"/>
          <w:noProof/>
          <w:sz w:val="18"/>
        </w:rPr>
      </w:r>
      <w:r w:rsidRPr="000061B7">
        <w:rPr>
          <w:b w:val="0"/>
          <w:noProof/>
          <w:sz w:val="18"/>
        </w:rPr>
        <w:fldChar w:fldCharType="separate"/>
      </w:r>
      <w:r>
        <w:rPr>
          <w:b w:val="0"/>
          <w:noProof/>
          <w:sz w:val="18"/>
        </w:rPr>
        <w:t>26</w:t>
      </w:r>
      <w:r w:rsidRPr="000061B7">
        <w:rPr>
          <w:b w:val="0"/>
          <w:noProof/>
          <w:sz w:val="18"/>
        </w:rPr>
        <w:fldChar w:fldCharType="end"/>
      </w:r>
    </w:p>
    <w:p w:rsidR="000061B7" w:rsidRDefault="000061B7">
      <w:pPr>
        <w:pStyle w:val="TOC4"/>
        <w:rPr>
          <w:rFonts w:asciiTheme="minorHAnsi" w:eastAsiaTheme="minorEastAsia" w:hAnsiTheme="minorHAnsi" w:cstheme="minorBidi"/>
          <w:b w:val="0"/>
          <w:noProof/>
          <w:kern w:val="0"/>
          <w:sz w:val="22"/>
          <w:szCs w:val="22"/>
        </w:rPr>
      </w:pPr>
      <w:r>
        <w:rPr>
          <w:noProof/>
        </w:rPr>
        <w:t>Subdivision A—Unauthorised use or disclosure of protected information</w:t>
      </w:r>
      <w:r w:rsidRPr="000061B7">
        <w:rPr>
          <w:b w:val="0"/>
          <w:noProof/>
          <w:sz w:val="18"/>
        </w:rPr>
        <w:tab/>
      </w:r>
      <w:r w:rsidRPr="000061B7">
        <w:rPr>
          <w:b w:val="0"/>
          <w:noProof/>
          <w:sz w:val="18"/>
        </w:rPr>
        <w:fldChar w:fldCharType="begin"/>
      </w:r>
      <w:r w:rsidRPr="000061B7">
        <w:rPr>
          <w:b w:val="0"/>
          <w:noProof/>
          <w:sz w:val="18"/>
        </w:rPr>
        <w:instrText xml:space="preserve"> PAGEREF _Toc30154998 \h </w:instrText>
      </w:r>
      <w:r w:rsidRPr="000061B7">
        <w:rPr>
          <w:b w:val="0"/>
          <w:noProof/>
          <w:sz w:val="18"/>
        </w:rPr>
      </w:r>
      <w:r w:rsidRPr="000061B7">
        <w:rPr>
          <w:b w:val="0"/>
          <w:noProof/>
          <w:sz w:val="18"/>
        </w:rPr>
        <w:fldChar w:fldCharType="separate"/>
      </w:r>
      <w:r>
        <w:rPr>
          <w:b w:val="0"/>
          <w:noProof/>
          <w:sz w:val="18"/>
        </w:rPr>
        <w:t>26</w:t>
      </w:r>
      <w:r w:rsidRPr="000061B7">
        <w:rPr>
          <w:b w:val="0"/>
          <w:noProof/>
          <w:sz w:val="18"/>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40</w:t>
      </w:r>
      <w:r>
        <w:rPr>
          <w:noProof/>
        </w:rPr>
        <w:tab/>
        <w:t>Unauthorised use or disclosure of protected information</w:t>
      </w:r>
      <w:r w:rsidRPr="000061B7">
        <w:rPr>
          <w:noProof/>
        </w:rPr>
        <w:tab/>
      </w:r>
      <w:r w:rsidRPr="000061B7">
        <w:rPr>
          <w:noProof/>
        </w:rPr>
        <w:fldChar w:fldCharType="begin"/>
      </w:r>
      <w:r w:rsidRPr="000061B7">
        <w:rPr>
          <w:noProof/>
        </w:rPr>
        <w:instrText xml:space="preserve"> PAGEREF _Toc30154999 \h </w:instrText>
      </w:r>
      <w:r w:rsidRPr="000061B7">
        <w:rPr>
          <w:noProof/>
        </w:rPr>
      </w:r>
      <w:r w:rsidRPr="000061B7">
        <w:rPr>
          <w:noProof/>
        </w:rPr>
        <w:fldChar w:fldCharType="separate"/>
      </w:r>
      <w:r>
        <w:rPr>
          <w:noProof/>
        </w:rPr>
        <w:t>26</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41</w:t>
      </w:r>
      <w:r>
        <w:rPr>
          <w:noProof/>
        </w:rPr>
        <w:tab/>
        <w:t>Limit on disclosure to courts and tribunals</w:t>
      </w:r>
      <w:r w:rsidRPr="000061B7">
        <w:rPr>
          <w:noProof/>
        </w:rPr>
        <w:tab/>
      </w:r>
      <w:r w:rsidRPr="000061B7">
        <w:rPr>
          <w:noProof/>
        </w:rPr>
        <w:fldChar w:fldCharType="begin"/>
      </w:r>
      <w:r w:rsidRPr="000061B7">
        <w:rPr>
          <w:noProof/>
        </w:rPr>
        <w:instrText xml:space="preserve"> PAGEREF _Toc30155000 \h </w:instrText>
      </w:r>
      <w:r w:rsidRPr="000061B7">
        <w:rPr>
          <w:noProof/>
        </w:rPr>
      </w:r>
      <w:r w:rsidRPr="000061B7">
        <w:rPr>
          <w:noProof/>
        </w:rPr>
        <w:fldChar w:fldCharType="separate"/>
      </w:r>
      <w:r>
        <w:rPr>
          <w:noProof/>
        </w:rPr>
        <w:t>27</w:t>
      </w:r>
      <w:r w:rsidRPr="000061B7">
        <w:rPr>
          <w:noProof/>
        </w:rPr>
        <w:fldChar w:fldCharType="end"/>
      </w:r>
    </w:p>
    <w:p w:rsidR="000061B7" w:rsidRDefault="000061B7">
      <w:pPr>
        <w:pStyle w:val="TOC4"/>
        <w:rPr>
          <w:rFonts w:asciiTheme="minorHAnsi" w:eastAsiaTheme="minorEastAsia" w:hAnsiTheme="minorHAnsi" w:cstheme="minorBidi"/>
          <w:b w:val="0"/>
          <w:noProof/>
          <w:kern w:val="0"/>
          <w:sz w:val="22"/>
          <w:szCs w:val="22"/>
        </w:rPr>
      </w:pPr>
      <w:r>
        <w:rPr>
          <w:noProof/>
        </w:rPr>
        <w:t>Subdivision B—Authorised use or disclosure of protected information</w:t>
      </w:r>
      <w:r w:rsidRPr="000061B7">
        <w:rPr>
          <w:b w:val="0"/>
          <w:noProof/>
          <w:sz w:val="18"/>
        </w:rPr>
        <w:tab/>
      </w:r>
      <w:r w:rsidRPr="000061B7">
        <w:rPr>
          <w:b w:val="0"/>
          <w:noProof/>
          <w:sz w:val="18"/>
        </w:rPr>
        <w:fldChar w:fldCharType="begin"/>
      </w:r>
      <w:r w:rsidRPr="000061B7">
        <w:rPr>
          <w:b w:val="0"/>
          <w:noProof/>
          <w:sz w:val="18"/>
        </w:rPr>
        <w:instrText xml:space="preserve"> PAGEREF _Toc30155001 \h </w:instrText>
      </w:r>
      <w:r w:rsidRPr="000061B7">
        <w:rPr>
          <w:b w:val="0"/>
          <w:noProof/>
          <w:sz w:val="18"/>
        </w:rPr>
      </w:r>
      <w:r w:rsidRPr="000061B7">
        <w:rPr>
          <w:b w:val="0"/>
          <w:noProof/>
          <w:sz w:val="18"/>
        </w:rPr>
        <w:fldChar w:fldCharType="separate"/>
      </w:r>
      <w:r>
        <w:rPr>
          <w:b w:val="0"/>
          <w:noProof/>
          <w:sz w:val="18"/>
        </w:rPr>
        <w:t>27</w:t>
      </w:r>
      <w:r w:rsidRPr="000061B7">
        <w:rPr>
          <w:b w:val="0"/>
          <w:noProof/>
          <w:sz w:val="18"/>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42</w:t>
      </w:r>
      <w:r>
        <w:rPr>
          <w:noProof/>
        </w:rPr>
        <w:tab/>
        <w:t>Authorisation to use or disclose protected information in performing functions or exercising powers</w:t>
      </w:r>
      <w:r w:rsidRPr="000061B7">
        <w:rPr>
          <w:noProof/>
        </w:rPr>
        <w:tab/>
      </w:r>
      <w:r w:rsidRPr="000061B7">
        <w:rPr>
          <w:noProof/>
        </w:rPr>
        <w:fldChar w:fldCharType="begin"/>
      </w:r>
      <w:r w:rsidRPr="000061B7">
        <w:rPr>
          <w:noProof/>
        </w:rPr>
        <w:instrText xml:space="preserve"> PAGEREF _Toc30155002 \h </w:instrText>
      </w:r>
      <w:r w:rsidRPr="000061B7">
        <w:rPr>
          <w:noProof/>
        </w:rPr>
      </w:r>
      <w:r w:rsidRPr="000061B7">
        <w:rPr>
          <w:noProof/>
        </w:rPr>
        <w:fldChar w:fldCharType="separate"/>
      </w:r>
      <w:r>
        <w:rPr>
          <w:noProof/>
        </w:rPr>
        <w:t>27</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43</w:t>
      </w:r>
      <w:r>
        <w:rPr>
          <w:noProof/>
        </w:rPr>
        <w:tab/>
        <w:t>Authorisation to disclose protected information to certain officers and bodies</w:t>
      </w:r>
      <w:r w:rsidRPr="000061B7">
        <w:rPr>
          <w:noProof/>
        </w:rPr>
        <w:tab/>
      </w:r>
      <w:r w:rsidRPr="000061B7">
        <w:rPr>
          <w:noProof/>
        </w:rPr>
        <w:fldChar w:fldCharType="begin"/>
      </w:r>
      <w:r w:rsidRPr="000061B7">
        <w:rPr>
          <w:noProof/>
        </w:rPr>
        <w:instrText xml:space="preserve"> PAGEREF _Toc30155003 \h </w:instrText>
      </w:r>
      <w:r w:rsidRPr="000061B7">
        <w:rPr>
          <w:noProof/>
        </w:rPr>
      </w:r>
      <w:r w:rsidRPr="000061B7">
        <w:rPr>
          <w:noProof/>
        </w:rPr>
        <w:fldChar w:fldCharType="separate"/>
      </w:r>
      <w:r>
        <w:rPr>
          <w:noProof/>
        </w:rPr>
        <w:t>27</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44</w:t>
      </w:r>
      <w:r>
        <w:rPr>
          <w:noProof/>
        </w:rPr>
        <w:tab/>
        <w:t>Authorisation to use or disclose protected information for purposes of enforcement related activity</w:t>
      </w:r>
      <w:r w:rsidRPr="000061B7">
        <w:rPr>
          <w:noProof/>
        </w:rPr>
        <w:tab/>
      </w:r>
      <w:r w:rsidRPr="000061B7">
        <w:rPr>
          <w:noProof/>
        </w:rPr>
        <w:fldChar w:fldCharType="begin"/>
      </w:r>
      <w:r w:rsidRPr="000061B7">
        <w:rPr>
          <w:noProof/>
        </w:rPr>
        <w:instrText xml:space="preserve"> PAGEREF _Toc30155004 \h </w:instrText>
      </w:r>
      <w:r w:rsidRPr="000061B7">
        <w:rPr>
          <w:noProof/>
        </w:rPr>
      </w:r>
      <w:r w:rsidRPr="000061B7">
        <w:rPr>
          <w:noProof/>
        </w:rPr>
        <w:fldChar w:fldCharType="separate"/>
      </w:r>
      <w:r>
        <w:rPr>
          <w:noProof/>
        </w:rPr>
        <w:t>28</w:t>
      </w:r>
      <w:r w:rsidRPr="000061B7">
        <w:rPr>
          <w:noProof/>
        </w:rPr>
        <w:fldChar w:fldCharType="end"/>
      </w:r>
    </w:p>
    <w:p w:rsidR="000061B7" w:rsidRDefault="000061B7">
      <w:pPr>
        <w:pStyle w:val="TOC2"/>
        <w:rPr>
          <w:rFonts w:asciiTheme="minorHAnsi" w:eastAsiaTheme="minorEastAsia" w:hAnsiTheme="minorHAnsi" w:cstheme="minorBidi"/>
          <w:b w:val="0"/>
          <w:noProof/>
          <w:kern w:val="0"/>
          <w:sz w:val="22"/>
          <w:szCs w:val="22"/>
        </w:rPr>
      </w:pPr>
      <w:r>
        <w:rPr>
          <w:noProof/>
        </w:rPr>
        <w:t>Part 5—Miscellaneous</w:t>
      </w:r>
      <w:r w:rsidRPr="000061B7">
        <w:rPr>
          <w:b w:val="0"/>
          <w:noProof/>
          <w:sz w:val="18"/>
        </w:rPr>
        <w:tab/>
      </w:r>
      <w:r w:rsidRPr="000061B7">
        <w:rPr>
          <w:b w:val="0"/>
          <w:noProof/>
          <w:sz w:val="18"/>
        </w:rPr>
        <w:fldChar w:fldCharType="begin"/>
      </w:r>
      <w:r w:rsidRPr="000061B7">
        <w:rPr>
          <w:b w:val="0"/>
          <w:noProof/>
          <w:sz w:val="18"/>
        </w:rPr>
        <w:instrText xml:space="preserve"> PAGEREF _Toc30155005 \h </w:instrText>
      </w:r>
      <w:r w:rsidRPr="000061B7">
        <w:rPr>
          <w:b w:val="0"/>
          <w:noProof/>
          <w:sz w:val="18"/>
        </w:rPr>
      </w:r>
      <w:r w:rsidRPr="000061B7">
        <w:rPr>
          <w:b w:val="0"/>
          <w:noProof/>
          <w:sz w:val="18"/>
        </w:rPr>
        <w:fldChar w:fldCharType="separate"/>
      </w:r>
      <w:r>
        <w:rPr>
          <w:b w:val="0"/>
          <w:noProof/>
          <w:sz w:val="18"/>
        </w:rPr>
        <w:t>29</w:t>
      </w:r>
      <w:r w:rsidRPr="000061B7">
        <w:rPr>
          <w:b w:val="0"/>
          <w:noProof/>
          <w:sz w:val="18"/>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45</w:t>
      </w:r>
      <w:r>
        <w:rPr>
          <w:noProof/>
        </w:rPr>
        <w:tab/>
        <w:t>Simplified outline of this Part</w:t>
      </w:r>
      <w:r w:rsidRPr="000061B7">
        <w:rPr>
          <w:noProof/>
        </w:rPr>
        <w:tab/>
      </w:r>
      <w:r w:rsidRPr="000061B7">
        <w:rPr>
          <w:noProof/>
        </w:rPr>
        <w:fldChar w:fldCharType="begin"/>
      </w:r>
      <w:r w:rsidRPr="000061B7">
        <w:rPr>
          <w:noProof/>
        </w:rPr>
        <w:instrText xml:space="preserve"> PAGEREF _Toc30155006 \h </w:instrText>
      </w:r>
      <w:r w:rsidRPr="000061B7">
        <w:rPr>
          <w:noProof/>
        </w:rPr>
      </w:r>
      <w:r w:rsidRPr="000061B7">
        <w:rPr>
          <w:noProof/>
        </w:rPr>
        <w:fldChar w:fldCharType="separate"/>
      </w:r>
      <w:r>
        <w:rPr>
          <w:noProof/>
        </w:rPr>
        <w:t>29</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46</w:t>
      </w:r>
      <w:r>
        <w:rPr>
          <w:noProof/>
        </w:rPr>
        <w:tab/>
        <w:t>Protection from liability</w:t>
      </w:r>
      <w:r w:rsidRPr="000061B7">
        <w:rPr>
          <w:noProof/>
        </w:rPr>
        <w:tab/>
      </w:r>
      <w:r w:rsidRPr="000061B7">
        <w:rPr>
          <w:noProof/>
        </w:rPr>
        <w:fldChar w:fldCharType="begin"/>
      </w:r>
      <w:r w:rsidRPr="000061B7">
        <w:rPr>
          <w:noProof/>
        </w:rPr>
        <w:instrText xml:space="preserve"> PAGEREF _Toc30155007 \h </w:instrText>
      </w:r>
      <w:r w:rsidRPr="000061B7">
        <w:rPr>
          <w:noProof/>
        </w:rPr>
      </w:r>
      <w:r w:rsidRPr="000061B7">
        <w:rPr>
          <w:noProof/>
        </w:rPr>
        <w:fldChar w:fldCharType="separate"/>
      </w:r>
      <w:r>
        <w:rPr>
          <w:noProof/>
        </w:rPr>
        <w:t>29</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lastRenderedPageBreak/>
        <w:t>47</w:t>
      </w:r>
      <w:r>
        <w:rPr>
          <w:noProof/>
        </w:rPr>
        <w:tab/>
        <w:t>Delegation by Minister</w:t>
      </w:r>
      <w:r w:rsidRPr="000061B7">
        <w:rPr>
          <w:noProof/>
        </w:rPr>
        <w:tab/>
      </w:r>
      <w:r w:rsidRPr="000061B7">
        <w:rPr>
          <w:noProof/>
        </w:rPr>
        <w:fldChar w:fldCharType="begin"/>
      </w:r>
      <w:r w:rsidRPr="000061B7">
        <w:rPr>
          <w:noProof/>
        </w:rPr>
        <w:instrText xml:space="preserve"> PAGEREF _Toc30155008 \h </w:instrText>
      </w:r>
      <w:r w:rsidRPr="000061B7">
        <w:rPr>
          <w:noProof/>
        </w:rPr>
      </w:r>
      <w:r w:rsidRPr="000061B7">
        <w:rPr>
          <w:noProof/>
        </w:rPr>
        <w:fldChar w:fldCharType="separate"/>
      </w:r>
      <w:r>
        <w:rPr>
          <w:noProof/>
        </w:rPr>
        <w:t>29</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48</w:t>
      </w:r>
      <w:r>
        <w:rPr>
          <w:noProof/>
        </w:rPr>
        <w:tab/>
        <w:t>Delegation by Authority</w:t>
      </w:r>
      <w:r w:rsidRPr="000061B7">
        <w:rPr>
          <w:noProof/>
        </w:rPr>
        <w:tab/>
      </w:r>
      <w:r w:rsidRPr="000061B7">
        <w:rPr>
          <w:noProof/>
        </w:rPr>
        <w:fldChar w:fldCharType="begin"/>
      </w:r>
      <w:r w:rsidRPr="000061B7">
        <w:rPr>
          <w:noProof/>
        </w:rPr>
        <w:instrText xml:space="preserve"> PAGEREF _Toc30155009 \h </w:instrText>
      </w:r>
      <w:r w:rsidRPr="000061B7">
        <w:rPr>
          <w:noProof/>
        </w:rPr>
      </w:r>
      <w:r w:rsidRPr="000061B7">
        <w:rPr>
          <w:noProof/>
        </w:rPr>
        <w:fldChar w:fldCharType="separate"/>
      </w:r>
      <w:r>
        <w:rPr>
          <w:noProof/>
        </w:rPr>
        <w:t>30</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49</w:t>
      </w:r>
      <w:r>
        <w:rPr>
          <w:noProof/>
        </w:rPr>
        <w:tab/>
        <w:t>Delegation by Secretary</w:t>
      </w:r>
      <w:r w:rsidRPr="000061B7">
        <w:rPr>
          <w:noProof/>
        </w:rPr>
        <w:tab/>
      </w:r>
      <w:r w:rsidRPr="000061B7">
        <w:rPr>
          <w:noProof/>
        </w:rPr>
        <w:fldChar w:fldCharType="begin"/>
      </w:r>
      <w:r w:rsidRPr="000061B7">
        <w:rPr>
          <w:noProof/>
        </w:rPr>
        <w:instrText xml:space="preserve"> PAGEREF _Toc30155010 \h </w:instrText>
      </w:r>
      <w:r w:rsidRPr="000061B7">
        <w:rPr>
          <w:noProof/>
        </w:rPr>
      </w:r>
      <w:r w:rsidRPr="000061B7">
        <w:rPr>
          <w:noProof/>
        </w:rPr>
        <w:fldChar w:fldCharType="separate"/>
      </w:r>
      <w:r>
        <w:rPr>
          <w:noProof/>
        </w:rPr>
        <w:t>31</w:t>
      </w:r>
      <w:r w:rsidRPr="000061B7">
        <w:rPr>
          <w:noProof/>
        </w:rPr>
        <w:fldChar w:fldCharType="end"/>
      </w:r>
    </w:p>
    <w:p w:rsidR="000061B7" w:rsidRDefault="000061B7">
      <w:pPr>
        <w:pStyle w:val="TOC5"/>
        <w:rPr>
          <w:rFonts w:asciiTheme="minorHAnsi" w:eastAsiaTheme="minorEastAsia" w:hAnsiTheme="minorHAnsi" w:cstheme="minorBidi"/>
          <w:noProof/>
          <w:kern w:val="0"/>
          <w:sz w:val="22"/>
          <w:szCs w:val="22"/>
        </w:rPr>
      </w:pPr>
      <w:r>
        <w:rPr>
          <w:noProof/>
        </w:rPr>
        <w:t>50</w:t>
      </w:r>
      <w:r>
        <w:rPr>
          <w:noProof/>
        </w:rPr>
        <w:tab/>
        <w:t>Rules</w:t>
      </w:r>
      <w:r w:rsidRPr="000061B7">
        <w:rPr>
          <w:noProof/>
        </w:rPr>
        <w:tab/>
      </w:r>
      <w:r w:rsidRPr="000061B7">
        <w:rPr>
          <w:noProof/>
        </w:rPr>
        <w:fldChar w:fldCharType="begin"/>
      </w:r>
      <w:r w:rsidRPr="000061B7">
        <w:rPr>
          <w:noProof/>
        </w:rPr>
        <w:instrText xml:space="preserve"> PAGEREF _Toc30155011 \h </w:instrText>
      </w:r>
      <w:r w:rsidRPr="000061B7">
        <w:rPr>
          <w:noProof/>
        </w:rPr>
      </w:r>
      <w:r w:rsidRPr="000061B7">
        <w:rPr>
          <w:noProof/>
        </w:rPr>
        <w:fldChar w:fldCharType="separate"/>
      </w:r>
      <w:r>
        <w:rPr>
          <w:noProof/>
        </w:rPr>
        <w:t>31</w:t>
      </w:r>
      <w:r w:rsidRPr="000061B7">
        <w:rPr>
          <w:noProof/>
        </w:rPr>
        <w:fldChar w:fldCharType="end"/>
      </w:r>
    </w:p>
    <w:p w:rsidR="00EC443D" w:rsidRPr="00F514B5" w:rsidRDefault="000061B7" w:rsidP="00EC443D">
      <w:r>
        <w:fldChar w:fldCharType="end"/>
      </w:r>
    </w:p>
    <w:p w:rsidR="00EC443D" w:rsidRPr="00F514B5" w:rsidRDefault="00EC443D" w:rsidP="00EC443D">
      <w:pPr>
        <w:sectPr w:rsidR="00EC443D" w:rsidRPr="00F514B5" w:rsidSect="00F514B5">
          <w:headerReference w:type="even" r:id="rId21"/>
          <w:headerReference w:type="default" r:id="rId22"/>
          <w:footerReference w:type="even" r:id="rId23"/>
          <w:footerReference w:type="default" r:id="rId24"/>
          <w:headerReference w:type="first" r:id="rId25"/>
          <w:pgSz w:w="11907" w:h="16839"/>
          <w:pgMar w:top="2381" w:right="2409" w:bottom="4252" w:left="2409" w:header="720" w:footer="3402" w:gutter="0"/>
          <w:pgNumType w:fmt="lowerRoman" w:start="1"/>
          <w:cols w:space="708"/>
          <w:docGrid w:linePitch="360"/>
        </w:sectPr>
      </w:pPr>
    </w:p>
    <w:p w:rsidR="00EC443D" w:rsidRPr="00F514B5" w:rsidRDefault="00EC443D" w:rsidP="000061B7">
      <w:pPr>
        <w:pStyle w:val="Page1"/>
      </w:pPr>
      <w:r w:rsidRPr="00F514B5">
        <w:lastRenderedPageBreak/>
        <w:t xml:space="preserve">A Bill for an Act to establish the Financial Regulator </w:t>
      </w:r>
      <w:r w:rsidR="00990B47" w:rsidRPr="00F514B5">
        <w:t>Assessment</w:t>
      </w:r>
      <w:r w:rsidRPr="00F514B5">
        <w:t xml:space="preserve"> Authority, and for related purposes</w:t>
      </w:r>
    </w:p>
    <w:p w:rsidR="00EC443D" w:rsidRPr="00F514B5" w:rsidRDefault="00EC443D" w:rsidP="00F514B5">
      <w:pPr>
        <w:spacing w:before="240" w:line="240" w:lineRule="auto"/>
        <w:rPr>
          <w:sz w:val="32"/>
        </w:rPr>
      </w:pPr>
      <w:r w:rsidRPr="00F514B5">
        <w:rPr>
          <w:sz w:val="32"/>
        </w:rPr>
        <w:t>The Parliament of Australia enacts:</w:t>
      </w:r>
    </w:p>
    <w:p w:rsidR="00EC443D" w:rsidRPr="00F514B5" w:rsidRDefault="00EC443D" w:rsidP="00F514B5">
      <w:pPr>
        <w:pStyle w:val="ActHead2"/>
      </w:pPr>
      <w:bookmarkStart w:id="1" w:name="_Toc30154943"/>
      <w:r w:rsidRPr="000061B7">
        <w:rPr>
          <w:rStyle w:val="CharPartNo"/>
        </w:rPr>
        <w:t>Part</w:t>
      </w:r>
      <w:r w:rsidR="00F514B5" w:rsidRPr="000061B7">
        <w:rPr>
          <w:rStyle w:val="CharPartNo"/>
        </w:rPr>
        <w:t> </w:t>
      </w:r>
      <w:r w:rsidRPr="000061B7">
        <w:rPr>
          <w:rStyle w:val="CharPartNo"/>
        </w:rPr>
        <w:t>1</w:t>
      </w:r>
      <w:r w:rsidRPr="00F514B5">
        <w:t>—</w:t>
      </w:r>
      <w:r w:rsidRPr="000061B7">
        <w:rPr>
          <w:rStyle w:val="CharPartText"/>
        </w:rPr>
        <w:t>Preliminary</w:t>
      </w:r>
      <w:bookmarkEnd w:id="1"/>
    </w:p>
    <w:p w:rsidR="00EC443D" w:rsidRPr="000061B7" w:rsidRDefault="00EC443D" w:rsidP="00F514B5">
      <w:pPr>
        <w:pStyle w:val="Header"/>
      </w:pPr>
      <w:r w:rsidRPr="000061B7">
        <w:rPr>
          <w:rStyle w:val="CharDivNo"/>
        </w:rPr>
        <w:t xml:space="preserve"> </w:t>
      </w:r>
      <w:r w:rsidRPr="000061B7">
        <w:rPr>
          <w:rStyle w:val="CharDivText"/>
        </w:rPr>
        <w:t xml:space="preserve"> </w:t>
      </w:r>
    </w:p>
    <w:p w:rsidR="00EC443D" w:rsidRPr="00F514B5" w:rsidRDefault="004351C7" w:rsidP="00F514B5">
      <w:pPr>
        <w:pStyle w:val="ActHead5"/>
      </w:pPr>
      <w:bookmarkStart w:id="2" w:name="_Toc30154944"/>
      <w:r w:rsidRPr="000061B7">
        <w:rPr>
          <w:rStyle w:val="CharSectno"/>
        </w:rPr>
        <w:t>1</w:t>
      </w:r>
      <w:r w:rsidR="00EC443D" w:rsidRPr="00F514B5">
        <w:t xml:space="preserve">  Short title</w:t>
      </w:r>
      <w:bookmarkEnd w:id="2"/>
    </w:p>
    <w:p w:rsidR="00EC443D" w:rsidRPr="00F514B5" w:rsidRDefault="00EC443D" w:rsidP="00F514B5">
      <w:pPr>
        <w:pStyle w:val="subsection"/>
      </w:pPr>
      <w:r w:rsidRPr="00F514B5">
        <w:tab/>
      </w:r>
      <w:r w:rsidRPr="00F514B5">
        <w:tab/>
        <w:t xml:space="preserve">This Act is the </w:t>
      </w:r>
      <w:r w:rsidRPr="00F514B5">
        <w:rPr>
          <w:i/>
        </w:rPr>
        <w:t xml:space="preserve">Financial Regulator </w:t>
      </w:r>
      <w:r w:rsidR="00990B47" w:rsidRPr="00F514B5">
        <w:rPr>
          <w:i/>
        </w:rPr>
        <w:t>Assessment</w:t>
      </w:r>
      <w:r w:rsidRPr="00F514B5">
        <w:rPr>
          <w:i/>
        </w:rPr>
        <w:t xml:space="preserve"> Authority Act 2020</w:t>
      </w:r>
      <w:r w:rsidRPr="00F514B5">
        <w:t>.</w:t>
      </w:r>
    </w:p>
    <w:p w:rsidR="00EC443D" w:rsidRPr="00F514B5" w:rsidRDefault="004351C7" w:rsidP="00F514B5">
      <w:pPr>
        <w:pStyle w:val="ActHead5"/>
      </w:pPr>
      <w:bookmarkStart w:id="3" w:name="_Toc30154945"/>
      <w:r w:rsidRPr="000061B7">
        <w:rPr>
          <w:rStyle w:val="CharSectno"/>
        </w:rPr>
        <w:t>2</w:t>
      </w:r>
      <w:r w:rsidR="00EC443D" w:rsidRPr="00F514B5">
        <w:t xml:space="preserve">  Commencement</w:t>
      </w:r>
      <w:bookmarkEnd w:id="3"/>
    </w:p>
    <w:p w:rsidR="00EC443D" w:rsidRPr="00F514B5" w:rsidRDefault="00EC443D" w:rsidP="00F514B5">
      <w:pPr>
        <w:pStyle w:val="subsection"/>
      </w:pPr>
      <w:r w:rsidRPr="00F514B5">
        <w:tab/>
        <w:t>(1)</w:t>
      </w:r>
      <w:r w:rsidRPr="00F514B5">
        <w:tab/>
        <w:t>Each provision of this Act specified in column 1 of the table commences, or is taken to have commenced, in accordance with column 2 of the table. Any other statement in column 2 has effect according to its terms.</w:t>
      </w:r>
    </w:p>
    <w:p w:rsidR="00EC443D" w:rsidRPr="00F514B5" w:rsidRDefault="00EC443D" w:rsidP="00F514B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C443D" w:rsidRPr="00F514B5" w:rsidTr="001C5B46">
        <w:trPr>
          <w:tblHeader/>
        </w:trPr>
        <w:tc>
          <w:tcPr>
            <w:tcW w:w="7111" w:type="dxa"/>
            <w:gridSpan w:val="3"/>
            <w:tcBorders>
              <w:top w:val="single" w:sz="12" w:space="0" w:color="auto"/>
              <w:bottom w:val="single" w:sz="6" w:space="0" w:color="auto"/>
            </w:tcBorders>
            <w:shd w:val="clear" w:color="auto" w:fill="auto"/>
          </w:tcPr>
          <w:p w:rsidR="00EC443D" w:rsidRPr="00F514B5" w:rsidRDefault="00EC443D" w:rsidP="00F514B5">
            <w:pPr>
              <w:pStyle w:val="TableHeading"/>
            </w:pPr>
            <w:r w:rsidRPr="00F514B5">
              <w:t>Commencement information</w:t>
            </w:r>
          </w:p>
        </w:tc>
      </w:tr>
      <w:tr w:rsidR="00EC443D" w:rsidRPr="00F514B5" w:rsidTr="001C5B46">
        <w:trPr>
          <w:tblHeader/>
        </w:trPr>
        <w:tc>
          <w:tcPr>
            <w:tcW w:w="1701" w:type="dxa"/>
            <w:tcBorders>
              <w:top w:val="single" w:sz="6" w:space="0" w:color="auto"/>
              <w:bottom w:val="single" w:sz="6" w:space="0" w:color="auto"/>
            </w:tcBorders>
            <w:shd w:val="clear" w:color="auto" w:fill="auto"/>
          </w:tcPr>
          <w:p w:rsidR="00EC443D" w:rsidRPr="00F514B5" w:rsidRDefault="00EC443D" w:rsidP="00F514B5">
            <w:pPr>
              <w:pStyle w:val="TableHeading"/>
            </w:pPr>
            <w:r w:rsidRPr="00F514B5">
              <w:t>Column 1</w:t>
            </w:r>
          </w:p>
        </w:tc>
        <w:tc>
          <w:tcPr>
            <w:tcW w:w="3828" w:type="dxa"/>
            <w:tcBorders>
              <w:top w:val="single" w:sz="6" w:space="0" w:color="auto"/>
              <w:bottom w:val="single" w:sz="6" w:space="0" w:color="auto"/>
            </w:tcBorders>
            <w:shd w:val="clear" w:color="auto" w:fill="auto"/>
          </w:tcPr>
          <w:p w:rsidR="00EC443D" w:rsidRPr="00F514B5" w:rsidRDefault="00EC443D" w:rsidP="00F514B5">
            <w:pPr>
              <w:pStyle w:val="TableHeading"/>
            </w:pPr>
            <w:r w:rsidRPr="00F514B5">
              <w:t>Column 2</w:t>
            </w:r>
          </w:p>
        </w:tc>
        <w:tc>
          <w:tcPr>
            <w:tcW w:w="1582" w:type="dxa"/>
            <w:tcBorders>
              <w:top w:val="single" w:sz="6" w:space="0" w:color="auto"/>
              <w:bottom w:val="single" w:sz="6" w:space="0" w:color="auto"/>
            </w:tcBorders>
            <w:shd w:val="clear" w:color="auto" w:fill="auto"/>
          </w:tcPr>
          <w:p w:rsidR="00EC443D" w:rsidRPr="00F514B5" w:rsidRDefault="00EC443D" w:rsidP="00F514B5">
            <w:pPr>
              <w:pStyle w:val="TableHeading"/>
            </w:pPr>
            <w:r w:rsidRPr="00F514B5">
              <w:t>Column 3</w:t>
            </w:r>
          </w:p>
        </w:tc>
      </w:tr>
      <w:tr w:rsidR="00EC443D" w:rsidRPr="00F514B5" w:rsidTr="001C5B46">
        <w:trPr>
          <w:tblHeader/>
        </w:trPr>
        <w:tc>
          <w:tcPr>
            <w:tcW w:w="1701" w:type="dxa"/>
            <w:tcBorders>
              <w:top w:val="single" w:sz="6" w:space="0" w:color="auto"/>
              <w:bottom w:val="single" w:sz="12" w:space="0" w:color="auto"/>
            </w:tcBorders>
            <w:shd w:val="clear" w:color="auto" w:fill="auto"/>
          </w:tcPr>
          <w:p w:rsidR="00EC443D" w:rsidRPr="00F514B5" w:rsidRDefault="00EC443D" w:rsidP="00F514B5">
            <w:pPr>
              <w:pStyle w:val="TableHeading"/>
            </w:pPr>
            <w:r w:rsidRPr="00F514B5">
              <w:t>Provisions</w:t>
            </w:r>
          </w:p>
        </w:tc>
        <w:tc>
          <w:tcPr>
            <w:tcW w:w="3828" w:type="dxa"/>
            <w:tcBorders>
              <w:top w:val="single" w:sz="6" w:space="0" w:color="auto"/>
              <w:bottom w:val="single" w:sz="12" w:space="0" w:color="auto"/>
            </w:tcBorders>
            <w:shd w:val="clear" w:color="auto" w:fill="auto"/>
          </w:tcPr>
          <w:p w:rsidR="00EC443D" w:rsidRPr="00F514B5" w:rsidRDefault="00EC443D" w:rsidP="00F514B5">
            <w:pPr>
              <w:pStyle w:val="TableHeading"/>
            </w:pPr>
            <w:r w:rsidRPr="00F514B5">
              <w:t>Commencement</w:t>
            </w:r>
          </w:p>
        </w:tc>
        <w:tc>
          <w:tcPr>
            <w:tcW w:w="1582" w:type="dxa"/>
            <w:tcBorders>
              <w:top w:val="single" w:sz="6" w:space="0" w:color="auto"/>
              <w:bottom w:val="single" w:sz="12" w:space="0" w:color="auto"/>
            </w:tcBorders>
            <w:shd w:val="clear" w:color="auto" w:fill="auto"/>
          </w:tcPr>
          <w:p w:rsidR="00EC443D" w:rsidRPr="00F514B5" w:rsidRDefault="00EC443D" w:rsidP="00F514B5">
            <w:pPr>
              <w:pStyle w:val="TableHeading"/>
            </w:pPr>
            <w:r w:rsidRPr="00F514B5">
              <w:t>Date/Details</w:t>
            </w:r>
          </w:p>
        </w:tc>
      </w:tr>
      <w:tr w:rsidR="00EC443D" w:rsidRPr="00F514B5" w:rsidTr="001C5B46">
        <w:tc>
          <w:tcPr>
            <w:tcW w:w="1701" w:type="dxa"/>
            <w:tcBorders>
              <w:top w:val="single" w:sz="12" w:space="0" w:color="auto"/>
              <w:bottom w:val="single" w:sz="12" w:space="0" w:color="auto"/>
            </w:tcBorders>
            <w:shd w:val="clear" w:color="auto" w:fill="auto"/>
          </w:tcPr>
          <w:p w:rsidR="00EC443D" w:rsidRPr="00F514B5" w:rsidRDefault="00EC443D" w:rsidP="00F514B5">
            <w:pPr>
              <w:pStyle w:val="Tabletext"/>
            </w:pPr>
            <w:r w:rsidRPr="00F514B5">
              <w:t>1.  The whole of this Act</w:t>
            </w:r>
          </w:p>
        </w:tc>
        <w:tc>
          <w:tcPr>
            <w:tcW w:w="3828" w:type="dxa"/>
            <w:tcBorders>
              <w:top w:val="single" w:sz="12" w:space="0" w:color="auto"/>
              <w:bottom w:val="single" w:sz="12" w:space="0" w:color="auto"/>
            </w:tcBorders>
            <w:shd w:val="clear" w:color="auto" w:fill="auto"/>
          </w:tcPr>
          <w:p w:rsidR="00EC443D" w:rsidRPr="00F514B5" w:rsidRDefault="00EC443D" w:rsidP="00F514B5">
            <w:pPr>
              <w:pStyle w:val="Tabletext"/>
            </w:pPr>
            <w:r w:rsidRPr="00F514B5">
              <w:t>1</w:t>
            </w:r>
            <w:r w:rsidR="00F514B5" w:rsidRPr="00F514B5">
              <w:t> </w:t>
            </w:r>
            <w:r w:rsidRPr="00F514B5">
              <w:t>July 2020.</w:t>
            </w:r>
          </w:p>
        </w:tc>
        <w:tc>
          <w:tcPr>
            <w:tcW w:w="1582" w:type="dxa"/>
            <w:tcBorders>
              <w:top w:val="single" w:sz="12" w:space="0" w:color="auto"/>
              <w:bottom w:val="single" w:sz="12" w:space="0" w:color="auto"/>
            </w:tcBorders>
            <w:shd w:val="clear" w:color="auto" w:fill="auto"/>
          </w:tcPr>
          <w:p w:rsidR="00EC443D" w:rsidRPr="00F514B5" w:rsidRDefault="00EC443D" w:rsidP="00F514B5">
            <w:pPr>
              <w:pStyle w:val="Tabletext"/>
            </w:pPr>
            <w:r w:rsidRPr="00F514B5">
              <w:t>1</w:t>
            </w:r>
            <w:r w:rsidR="00F514B5" w:rsidRPr="00F514B5">
              <w:t> </w:t>
            </w:r>
            <w:r w:rsidRPr="00F514B5">
              <w:t>July 2020</w:t>
            </w:r>
          </w:p>
        </w:tc>
      </w:tr>
    </w:tbl>
    <w:p w:rsidR="00EC443D" w:rsidRPr="00F514B5" w:rsidRDefault="00EC443D" w:rsidP="00F514B5">
      <w:pPr>
        <w:pStyle w:val="notetext"/>
      </w:pPr>
      <w:r w:rsidRPr="00F514B5">
        <w:t>Note:</w:t>
      </w:r>
      <w:r w:rsidRPr="00F514B5">
        <w:tab/>
        <w:t>This table relates only to the provisions of this Act as originally enacted. It will not be amended to deal with any later amendments of this Act.</w:t>
      </w:r>
    </w:p>
    <w:p w:rsidR="00EC443D" w:rsidRPr="00F514B5" w:rsidRDefault="00EC443D" w:rsidP="00F514B5">
      <w:pPr>
        <w:pStyle w:val="subsection"/>
      </w:pPr>
      <w:r w:rsidRPr="00F514B5">
        <w:tab/>
        <w:t>(2)</w:t>
      </w:r>
      <w:r w:rsidRPr="00F514B5">
        <w:tab/>
        <w:t>Any information in column 3 of the table is not part of this Act. Information may be inserted in this column, or information in it may be edited, in any published version of this Act.</w:t>
      </w:r>
    </w:p>
    <w:p w:rsidR="00EC443D" w:rsidRPr="00F514B5" w:rsidRDefault="004351C7" w:rsidP="00F514B5">
      <w:pPr>
        <w:pStyle w:val="ActHead5"/>
      </w:pPr>
      <w:bookmarkStart w:id="4" w:name="_Toc30154946"/>
      <w:r w:rsidRPr="000061B7">
        <w:rPr>
          <w:rStyle w:val="CharSectno"/>
        </w:rPr>
        <w:t>3</w:t>
      </w:r>
      <w:r w:rsidR="00EC443D" w:rsidRPr="00F514B5">
        <w:t xml:space="preserve">  Object of this Act</w:t>
      </w:r>
      <w:bookmarkEnd w:id="4"/>
    </w:p>
    <w:p w:rsidR="00EC443D" w:rsidRPr="00F514B5" w:rsidRDefault="00EC443D" w:rsidP="00F514B5">
      <w:pPr>
        <w:pStyle w:val="subsection"/>
      </w:pPr>
      <w:r w:rsidRPr="00F514B5">
        <w:tab/>
      </w:r>
      <w:r w:rsidRPr="00F514B5">
        <w:tab/>
        <w:t>The object of this Act is to provide for the independent assessment of APRA’s effectiveness and ASIC’s effectiveness.</w:t>
      </w:r>
    </w:p>
    <w:p w:rsidR="00EC443D" w:rsidRPr="00F514B5" w:rsidRDefault="004351C7" w:rsidP="00F514B5">
      <w:pPr>
        <w:pStyle w:val="ActHead5"/>
      </w:pPr>
      <w:bookmarkStart w:id="5" w:name="_Toc30154947"/>
      <w:r w:rsidRPr="000061B7">
        <w:rPr>
          <w:rStyle w:val="CharSectno"/>
        </w:rPr>
        <w:t>4</w:t>
      </w:r>
      <w:r w:rsidR="00EC443D" w:rsidRPr="00F514B5">
        <w:t xml:space="preserve">  Simplified outline of this Act</w:t>
      </w:r>
      <w:bookmarkEnd w:id="5"/>
    </w:p>
    <w:p w:rsidR="00EC443D" w:rsidRPr="00F514B5" w:rsidRDefault="00EC443D" w:rsidP="00F514B5">
      <w:pPr>
        <w:pStyle w:val="SOText"/>
      </w:pPr>
      <w:r w:rsidRPr="00F514B5">
        <w:t xml:space="preserve">This Act establishes the Financial Regulator </w:t>
      </w:r>
      <w:r w:rsidR="00990B47" w:rsidRPr="00F514B5">
        <w:t>Assessment</w:t>
      </w:r>
      <w:r w:rsidRPr="00F514B5">
        <w:t xml:space="preserve"> Authority.</w:t>
      </w:r>
    </w:p>
    <w:p w:rsidR="00EC443D" w:rsidRPr="00F514B5" w:rsidRDefault="00EC443D" w:rsidP="00F514B5">
      <w:pPr>
        <w:pStyle w:val="SOText"/>
      </w:pPr>
      <w:r w:rsidRPr="00F514B5">
        <w:t>The Authority assesses APRA’s effectiveness and ASIC’s effectiveness and reports to the Minister. The Authority also undertakes capability reviews of APRA and ASIC when requested by the Minister.</w:t>
      </w:r>
    </w:p>
    <w:p w:rsidR="00EC443D" w:rsidRPr="00F514B5" w:rsidRDefault="00EC443D" w:rsidP="00F514B5">
      <w:pPr>
        <w:pStyle w:val="SOText"/>
      </w:pPr>
      <w:r w:rsidRPr="00F514B5">
        <w:t>The Authority consists of the Chair, the Departmental member and 2 other members. It is assisted by APS employees in the Department whose services are made available by the Secretary.</w:t>
      </w:r>
    </w:p>
    <w:p w:rsidR="00EC443D" w:rsidRPr="00F514B5" w:rsidRDefault="00EC443D" w:rsidP="00F514B5">
      <w:pPr>
        <w:pStyle w:val="SOText"/>
      </w:pPr>
      <w:r w:rsidRPr="00F514B5">
        <w:t>The Authority may request information from APRA and ASIC. There are limitations on how some of this information can be used and disclosed.</w:t>
      </w:r>
    </w:p>
    <w:p w:rsidR="00EC443D" w:rsidRPr="00F514B5" w:rsidRDefault="004351C7" w:rsidP="00F514B5">
      <w:pPr>
        <w:pStyle w:val="ActHead5"/>
      </w:pPr>
      <w:bookmarkStart w:id="6" w:name="_Toc30154948"/>
      <w:r w:rsidRPr="000061B7">
        <w:rPr>
          <w:rStyle w:val="CharSectno"/>
        </w:rPr>
        <w:t>5</w:t>
      </w:r>
      <w:r w:rsidR="00EC443D" w:rsidRPr="00F514B5">
        <w:t xml:space="preserve">  Definitions</w:t>
      </w:r>
      <w:bookmarkEnd w:id="6"/>
    </w:p>
    <w:p w:rsidR="00EC443D" w:rsidRPr="00F514B5" w:rsidRDefault="00EC443D" w:rsidP="00F514B5">
      <w:pPr>
        <w:pStyle w:val="subsection"/>
      </w:pPr>
      <w:r w:rsidRPr="00F514B5">
        <w:tab/>
      </w:r>
      <w:r w:rsidRPr="00F514B5">
        <w:tab/>
        <w:t>In this Act:</w:t>
      </w:r>
    </w:p>
    <w:p w:rsidR="00EC443D" w:rsidRPr="00F514B5" w:rsidRDefault="00EC443D" w:rsidP="00F514B5">
      <w:pPr>
        <w:pStyle w:val="Definition"/>
      </w:pPr>
      <w:r w:rsidRPr="00F514B5">
        <w:rPr>
          <w:b/>
          <w:i/>
        </w:rPr>
        <w:t>appointed member</w:t>
      </w:r>
      <w:r w:rsidRPr="00F514B5">
        <w:t xml:space="preserve"> means a member other than the Departmental member.</w:t>
      </w:r>
    </w:p>
    <w:p w:rsidR="00EC443D" w:rsidRPr="00F514B5" w:rsidRDefault="00EC443D" w:rsidP="00F514B5">
      <w:pPr>
        <w:pStyle w:val="Definition"/>
      </w:pPr>
      <w:r w:rsidRPr="00F514B5">
        <w:rPr>
          <w:b/>
          <w:i/>
        </w:rPr>
        <w:t>APRA</w:t>
      </w:r>
      <w:r w:rsidRPr="00F514B5">
        <w:t xml:space="preserve"> means the Australian Prudential Regulation Authority.</w:t>
      </w:r>
    </w:p>
    <w:p w:rsidR="00EC443D" w:rsidRPr="00F514B5" w:rsidRDefault="00EC443D" w:rsidP="00F514B5">
      <w:pPr>
        <w:pStyle w:val="Definition"/>
      </w:pPr>
      <w:r w:rsidRPr="00F514B5">
        <w:rPr>
          <w:b/>
          <w:i/>
        </w:rPr>
        <w:t>APRA executive</w:t>
      </w:r>
      <w:r w:rsidRPr="00F514B5">
        <w:t xml:space="preserve"> means:</w:t>
      </w:r>
    </w:p>
    <w:p w:rsidR="00EC443D" w:rsidRPr="00F514B5" w:rsidRDefault="00EC443D" w:rsidP="00F514B5">
      <w:pPr>
        <w:pStyle w:val="paragraph"/>
      </w:pPr>
      <w:r w:rsidRPr="00F514B5">
        <w:tab/>
        <w:t>(a)</w:t>
      </w:r>
      <w:r w:rsidRPr="00F514B5">
        <w:tab/>
        <w:t>an APRA member (within the meaning of subsection</w:t>
      </w:r>
      <w:r w:rsidR="00F514B5" w:rsidRPr="00F514B5">
        <w:t> </w:t>
      </w:r>
      <w:r w:rsidRPr="00F514B5">
        <w:t xml:space="preserve">3(1) of the </w:t>
      </w:r>
      <w:r w:rsidRPr="00F514B5">
        <w:rPr>
          <w:i/>
        </w:rPr>
        <w:t>Australian Prudential Regulation Authority Act 1998</w:t>
      </w:r>
      <w:r w:rsidRPr="00F514B5">
        <w:t>); or</w:t>
      </w:r>
    </w:p>
    <w:p w:rsidR="00EC443D" w:rsidRPr="00F514B5" w:rsidRDefault="00EC443D" w:rsidP="00F514B5">
      <w:pPr>
        <w:pStyle w:val="paragraph"/>
      </w:pPr>
      <w:r w:rsidRPr="00F514B5">
        <w:tab/>
        <w:t>(b)</w:t>
      </w:r>
      <w:r w:rsidRPr="00F514B5">
        <w:tab/>
        <w:t>an APRA staff member (within the meaning of that subsection) who holds, or performs the duties of, a position prescribed by the rules.</w:t>
      </w:r>
    </w:p>
    <w:p w:rsidR="00EC443D" w:rsidRPr="00F514B5" w:rsidRDefault="00EC443D" w:rsidP="00F514B5">
      <w:pPr>
        <w:pStyle w:val="Definition"/>
      </w:pPr>
      <w:r w:rsidRPr="00F514B5">
        <w:rPr>
          <w:b/>
          <w:i/>
        </w:rPr>
        <w:t>APRA’s effectiveness</w:t>
      </w:r>
      <w:r w:rsidRPr="00F514B5">
        <w:t xml:space="preserve">: see subsection </w:t>
      </w:r>
      <w:r w:rsidR="004351C7" w:rsidRPr="00F514B5">
        <w:t>13</w:t>
      </w:r>
      <w:r w:rsidRPr="00F514B5">
        <w:t>(1).</w:t>
      </w:r>
    </w:p>
    <w:p w:rsidR="00EC443D" w:rsidRPr="00F514B5" w:rsidRDefault="00EC443D" w:rsidP="00F514B5">
      <w:pPr>
        <w:pStyle w:val="Definition"/>
      </w:pPr>
      <w:r w:rsidRPr="00F514B5">
        <w:rPr>
          <w:b/>
          <w:i/>
        </w:rPr>
        <w:t>ASIC</w:t>
      </w:r>
      <w:r w:rsidRPr="00F514B5">
        <w:t xml:space="preserve"> means the Australian Securities and Investments Commission.</w:t>
      </w:r>
    </w:p>
    <w:p w:rsidR="00EC443D" w:rsidRPr="00F514B5" w:rsidRDefault="00EC443D" w:rsidP="00F514B5">
      <w:pPr>
        <w:pStyle w:val="Definition"/>
      </w:pPr>
      <w:r w:rsidRPr="00F514B5">
        <w:rPr>
          <w:b/>
          <w:i/>
        </w:rPr>
        <w:t>ASIC executive</w:t>
      </w:r>
      <w:r w:rsidRPr="00F514B5">
        <w:t xml:space="preserve"> means:</w:t>
      </w:r>
    </w:p>
    <w:p w:rsidR="00EC443D" w:rsidRPr="00F514B5" w:rsidRDefault="00EC443D" w:rsidP="00F514B5">
      <w:pPr>
        <w:pStyle w:val="paragraph"/>
      </w:pPr>
      <w:r w:rsidRPr="00F514B5">
        <w:tab/>
        <w:t>(a)</w:t>
      </w:r>
      <w:r w:rsidRPr="00F514B5">
        <w:tab/>
        <w:t>a member of ASIC; or</w:t>
      </w:r>
    </w:p>
    <w:p w:rsidR="00EC443D" w:rsidRPr="00F514B5" w:rsidRDefault="00EC443D" w:rsidP="00F514B5">
      <w:pPr>
        <w:pStyle w:val="paragraph"/>
      </w:pPr>
      <w:r w:rsidRPr="00F514B5">
        <w:tab/>
        <w:t>(b)</w:t>
      </w:r>
      <w:r w:rsidRPr="00F514B5">
        <w:tab/>
        <w:t>a staff member (within the meaning of subsection</w:t>
      </w:r>
      <w:r w:rsidR="00F514B5" w:rsidRPr="00F514B5">
        <w:t> </w:t>
      </w:r>
      <w:r w:rsidRPr="00F514B5">
        <w:t xml:space="preserve">5(1) of the </w:t>
      </w:r>
      <w:r w:rsidRPr="00F514B5">
        <w:rPr>
          <w:i/>
        </w:rPr>
        <w:t>Australian Securities and Investments Commission Act 2001</w:t>
      </w:r>
      <w:r w:rsidRPr="00F514B5">
        <w:t>) who holds, or performs the duties of, a position prescribed by the rules.</w:t>
      </w:r>
    </w:p>
    <w:p w:rsidR="00EC443D" w:rsidRPr="00F514B5" w:rsidRDefault="00EC443D" w:rsidP="00F514B5">
      <w:pPr>
        <w:pStyle w:val="Definition"/>
      </w:pPr>
      <w:r w:rsidRPr="00F514B5">
        <w:rPr>
          <w:b/>
          <w:i/>
        </w:rPr>
        <w:t>ASIC’s effectiveness</w:t>
      </w:r>
      <w:r w:rsidRPr="00F514B5">
        <w:t xml:space="preserve">: see subsection </w:t>
      </w:r>
      <w:r w:rsidR="004351C7" w:rsidRPr="00F514B5">
        <w:t>13</w:t>
      </w:r>
      <w:r w:rsidRPr="00F514B5">
        <w:t>(2).</w:t>
      </w:r>
    </w:p>
    <w:p w:rsidR="00EC443D" w:rsidRPr="00F514B5" w:rsidRDefault="00EC443D" w:rsidP="00F514B5">
      <w:pPr>
        <w:pStyle w:val="Definition"/>
      </w:pPr>
      <w:r w:rsidRPr="00F514B5">
        <w:rPr>
          <w:b/>
          <w:i/>
        </w:rPr>
        <w:t>Authority</w:t>
      </w:r>
      <w:r w:rsidRPr="00F514B5">
        <w:t xml:space="preserve"> means the Financial Regulator </w:t>
      </w:r>
      <w:r w:rsidR="00990B47" w:rsidRPr="00F514B5">
        <w:t>Assessment</w:t>
      </w:r>
      <w:r w:rsidRPr="00F514B5">
        <w:t xml:space="preserve"> Authority.</w:t>
      </w:r>
    </w:p>
    <w:p w:rsidR="00EC443D" w:rsidRPr="00F514B5" w:rsidRDefault="00EC443D" w:rsidP="00F514B5">
      <w:pPr>
        <w:pStyle w:val="Definition"/>
      </w:pPr>
      <w:r w:rsidRPr="00F514B5">
        <w:rPr>
          <w:b/>
          <w:i/>
        </w:rPr>
        <w:t>Chair</w:t>
      </w:r>
      <w:r w:rsidRPr="00F514B5">
        <w:t xml:space="preserve"> means the Chair of the Authority.</w:t>
      </w:r>
    </w:p>
    <w:p w:rsidR="00EC443D" w:rsidRPr="00F514B5" w:rsidRDefault="00EC443D" w:rsidP="00F514B5">
      <w:pPr>
        <w:pStyle w:val="Definition"/>
      </w:pPr>
      <w:r w:rsidRPr="00F514B5">
        <w:rPr>
          <w:b/>
          <w:i/>
        </w:rPr>
        <w:t>Departmental member</w:t>
      </w:r>
      <w:r w:rsidRPr="00F514B5">
        <w:t xml:space="preserve">: see section </w:t>
      </w:r>
      <w:r w:rsidR="004351C7" w:rsidRPr="00F514B5">
        <w:t>23</w:t>
      </w:r>
      <w:r w:rsidRPr="00F514B5">
        <w:t>.</w:t>
      </w:r>
    </w:p>
    <w:p w:rsidR="00EC443D" w:rsidRPr="00F514B5" w:rsidRDefault="00EC443D" w:rsidP="00F514B5">
      <w:pPr>
        <w:pStyle w:val="Definition"/>
        <w:rPr>
          <w:b/>
        </w:rPr>
      </w:pPr>
      <w:r w:rsidRPr="00F514B5">
        <w:rPr>
          <w:b/>
          <w:i/>
        </w:rPr>
        <w:t>enforcement body</w:t>
      </w:r>
      <w:r w:rsidRPr="00F514B5">
        <w:t xml:space="preserve"> has the same meaning as in the </w:t>
      </w:r>
      <w:r w:rsidRPr="00F514B5">
        <w:rPr>
          <w:i/>
        </w:rPr>
        <w:t>Privacy Act 1988</w:t>
      </w:r>
      <w:r w:rsidRPr="00F514B5">
        <w:t>.</w:t>
      </w:r>
    </w:p>
    <w:p w:rsidR="00EC443D" w:rsidRPr="00F514B5" w:rsidRDefault="00EC443D" w:rsidP="00F514B5">
      <w:pPr>
        <w:pStyle w:val="Definition"/>
        <w:rPr>
          <w:b/>
        </w:rPr>
      </w:pPr>
      <w:r w:rsidRPr="00F514B5">
        <w:rPr>
          <w:b/>
          <w:i/>
        </w:rPr>
        <w:t>enforcement related activity</w:t>
      </w:r>
      <w:r w:rsidRPr="00F514B5">
        <w:t xml:space="preserve"> has the same meaning as in the </w:t>
      </w:r>
      <w:r w:rsidRPr="00F514B5">
        <w:rPr>
          <w:i/>
        </w:rPr>
        <w:t>Privacy Act 1988</w:t>
      </w:r>
      <w:r w:rsidRPr="00F514B5">
        <w:t>.</w:t>
      </w:r>
    </w:p>
    <w:p w:rsidR="00EC443D" w:rsidRPr="00F514B5" w:rsidRDefault="00EC443D" w:rsidP="00F514B5">
      <w:pPr>
        <w:pStyle w:val="Definition"/>
      </w:pPr>
      <w:r w:rsidRPr="00F514B5">
        <w:rPr>
          <w:b/>
          <w:i/>
        </w:rPr>
        <w:t>entrusted person</w:t>
      </w:r>
      <w:r w:rsidRPr="00F514B5">
        <w:t xml:space="preserve"> means:</w:t>
      </w:r>
    </w:p>
    <w:p w:rsidR="00EC443D" w:rsidRPr="00F514B5" w:rsidRDefault="00EC443D" w:rsidP="00F514B5">
      <w:pPr>
        <w:pStyle w:val="paragraph"/>
      </w:pPr>
      <w:r w:rsidRPr="00F514B5">
        <w:tab/>
        <w:t>(a)</w:t>
      </w:r>
      <w:r w:rsidRPr="00F514B5">
        <w:tab/>
        <w:t>a member; or</w:t>
      </w:r>
    </w:p>
    <w:p w:rsidR="00EC443D" w:rsidRPr="00F514B5" w:rsidRDefault="00EC443D" w:rsidP="00F514B5">
      <w:pPr>
        <w:pStyle w:val="paragraph"/>
      </w:pPr>
      <w:r w:rsidRPr="00F514B5">
        <w:tab/>
        <w:t>(b)</w:t>
      </w:r>
      <w:r w:rsidRPr="00F514B5">
        <w:tab/>
        <w:t>a staff member; or</w:t>
      </w:r>
    </w:p>
    <w:p w:rsidR="00EC443D" w:rsidRPr="00F514B5" w:rsidRDefault="00EC443D" w:rsidP="00F514B5">
      <w:pPr>
        <w:pStyle w:val="paragraph"/>
      </w:pPr>
      <w:r w:rsidRPr="00F514B5">
        <w:tab/>
        <w:t>(c)</w:t>
      </w:r>
      <w:r w:rsidRPr="00F514B5">
        <w:tab/>
        <w:t>the Secretary; or</w:t>
      </w:r>
    </w:p>
    <w:p w:rsidR="00EC443D" w:rsidRPr="00F514B5" w:rsidRDefault="00EC443D" w:rsidP="00F514B5">
      <w:pPr>
        <w:pStyle w:val="paragraph"/>
      </w:pPr>
      <w:r w:rsidRPr="00F514B5">
        <w:tab/>
        <w:t>(d)</w:t>
      </w:r>
      <w:r w:rsidRPr="00F514B5">
        <w:tab/>
        <w:t>an APS employee; or</w:t>
      </w:r>
    </w:p>
    <w:p w:rsidR="00EC443D" w:rsidRPr="00F514B5" w:rsidRDefault="00EC443D" w:rsidP="00F514B5">
      <w:pPr>
        <w:pStyle w:val="paragraph"/>
      </w:pPr>
      <w:r w:rsidRPr="00F514B5">
        <w:tab/>
        <w:t>(e)</w:t>
      </w:r>
      <w:r w:rsidRPr="00F514B5">
        <w:tab/>
        <w:t xml:space="preserve">a consultant engaged under section </w:t>
      </w:r>
      <w:r w:rsidR="004351C7" w:rsidRPr="00F514B5">
        <w:t>37</w:t>
      </w:r>
      <w:r w:rsidRPr="00F514B5">
        <w:t>; or</w:t>
      </w:r>
    </w:p>
    <w:p w:rsidR="00EC443D" w:rsidRPr="00F514B5" w:rsidRDefault="00EC443D" w:rsidP="00F514B5">
      <w:pPr>
        <w:pStyle w:val="paragraph"/>
      </w:pPr>
      <w:r w:rsidRPr="00F514B5">
        <w:tab/>
        <w:t>(f)</w:t>
      </w:r>
      <w:r w:rsidRPr="00F514B5">
        <w:tab/>
        <w:t>any other person employed or engaged to provide services to the Commonwealth in connection with the Authority; or</w:t>
      </w:r>
    </w:p>
    <w:p w:rsidR="00EC443D" w:rsidRPr="00F514B5" w:rsidRDefault="00EC443D" w:rsidP="00F514B5">
      <w:pPr>
        <w:pStyle w:val="paragraph"/>
      </w:pPr>
      <w:r w:rsidRPr="00F514B5">
        <w:tab/>
        <w:t>(g)</w:t>
      </w:r>
      <w:r w:rsidRPr="00F514B5">
        <w:tab/>
        <w:t xml:space="preserve">an employee of a person mentioned in </w:t>
      </w:r>
      <w:r w:rsidR="00F514B5" w:rsidRPr="00F514B5">
        <w:t>paragraph (</w:t>
      </w:r>
      <w:r w:rsidRPr="00F514B5">
        <w:t>e) or (f) whose duties relate to the Authority.</w:t>
      </w:r>
    </w:p>
    <w:p w:rsidR="00EC443D" w:rsidRPr="00F514B5" w:rsidRDefault="00EC443D" w:rsidP="00F514B5">
      <w:pPr>
        <w:pStyle w:val="Definition"/>
      </w:pPr>
      <w:r w:rsidRPr="00F514B5">
        <w:rPr>
          <w:b/>
          <w:i/>
        </w:rPr>
        <w:t>member</w:t>
      </w:r>
      <w:r w:rsidRPr="00F514B5">
        <w:t xml:space="preserve"> means a member of the Authority and includes the Chair and the Departmental member.</w:t>
      </w:r>
    </w:p>
    <w:p w:rsidR="00EC443D" w:rsidRPr="00F514B5" w:rsidRDefault="00EC443D" w:rsidP="00F514B5">
      <w:pPr>
        <w:pStyle w:val="Definition"/>
      </w:pPr>
      <w:r w:rsidRPr="00F514B5">
        <w:rPr>
          <w:b/>
          <w:bCs/>
          <w:i/>
          <w:iCs/>
        </w:rPr>
        <w:t>paid work</w:t>
      </w:r>
      <w:r w:rsidRPr="00F514B5">
        <w:t xml:space="preserve"> means work for financial gain or reward (whether as an employee, a self</w:t>
      </w:r>
      <w:r w:rsidR="00F514B5">
        <w:noBreakHyphen/>
      </w:r>
      <w:r w:rsidRPr="00F514B5">
        <w:t>employed person or otherwise).</w:t>
      </w:r>
    </w:p>
    <w:p w:rsidR="00EC443D" w:rsidRPr="00F514B5" w:rsidRDefault="00EC443D" w:rsidP="00F514B5">
      <w:pPr>
        <w:pStyle w:val="Definition"/>
      </w:pPr>
      <w:r w:rsidRPr="00F514B5">
        <w:rPr>
          <w:b/>
          <w:i/>
        </w:rPr>
        <w:t>protected information</w:t>
      </w:r>
      <w:r w:rsidRPr="00F514B5">
        <w:t xml:space="preserve"> means information of any of the following kinds that is obtained by the Authority from APRA or ASIC (the </w:t>
      </w:r>
      <w:r w:rsidRPr="00F514B5">
        <w:rPr>
          <w:b/>
          <w:i/>
        </w:rPr>
        <w:t>source agency</w:t>
      </w:r>
      <w:r w:rsidRPr="00F514B5">
        <w:t>):</w:t>
      </w:r>
    </w:p>
    <w:p w:rsidR="00EC443D" w:rsidRPr="00F514B5" w:rsidRDefault="00EC443D" w:rsidP="00F514B5">
      <w:pPr>
        <w:pStyle w:val="paragraph"/>
      </w:pPr>
      <w:r w:rsidRPr="00F514B5">
        <w:tab/>
        <w:t>(a)</w:t>
      </w:r>
      <w:r w:rsidRPr="00F514B5">
        <w:tab/>
        <w:t>information that is prohibited from being disclosed under a law of the Commonwealth other than this Act;</w:t>
      </w:r>
    </w:p>
    <w:p w:rsidR="00EC443D" w:rsidRPr="00F514B5" w:rsidRDefault="00EC443D" w:rsidP="00F514B5">
      <w:pPr>
        <w:pStyle w:val="paragraph"/>
      </w:pPr>
      <w:r w:rsidRPr="00F514B5">
        <w:tab/>
        <w:t>(b)</w:t>
      </w:r>
      <w:r w:rsidRPr="00F514B5">
        <w:tab/>
        <w:t>information the disclosure of which by the source agency would or could reasonably be expected to found an action by a person (other than the Commonwealth) for breach of a duty of confidence;</w:t>
      </w:r>
    </w:p>
    <w:p w:rsidR="00EC443D" w:rsidRPr="00F514B5" w:rsidRDefault="00EC443D" w:rsidP="00F514B5">
      <w:pPr>
        <w:pStyle w:val="paragraph"/>
      </w:pPr>
      <w:r w:rsidRPr="00F514B5">
        <w:tab/>
        <w:t>(c)</w:t>
      </w:r>
      <w:r w:rsidRPr="00F514B5">
        <w:tab/>
        <w:t>information that is protected against disclosure by legal professional privilege;</w:t>
      </w:r>
    </w:p>
    <w:p w:rsidR="00EC443D" w:rsidRPr="00F514B5" w:rsidRDefault="00EC443D" w:rsidP="00F514B5">
      <w:pPr>
        <w:pStyle w:val="paragraph"/>
      </w:pPr>
      <w:r w:rsidRPr="00F514B5">
        <w:tab/>
        <w:t>(d)</w:t>
      </w:r>
      <w:r w:rsidRPr="00F514B5">
        <w:tab/>
        <w:t>information the disclosure of which:</w:t>
      </w:r>
    </w:p>
    <w:p w:rsidR="00EC443D" w:rsidRPr="00F514B5" w:rsidRDefault="00EC443D" w:rsidP="00F514B5">
      <w:pPr>
        <w:pStyle w:val="paragraphsub"/>
      </w:pPr>
      <w:r w:rsidRPr="00F514B5">
        <w:tab/>
        <w:t>(i)</w:t>
      </w:r>
      <w:r w:rsidRPr="00F514B5">
        <w:tab/>
        <w:t>could reasonably be expected to prejudice the security, defence or international relations of Australia; or</w:t>
      </w:r>
    </w:p>
    <w:p w:rsidR="00EC443D" w:rsidRPr="00F514B5" w:rsidRDefault="00EC443D" w:rsidP="00F514B5">
      <w:pPr>
        <w:pStyle w:val="paragraphsub"/>
      </w:pPr>
      <w:r w:rsidRPr="00F514B5">
        <w:tab/>
        <w:t>(ii)</w:t>
      </w:r>
      <w:r w:rsidRPr="00F514B5">
        <w:tab/>
        <w:t>could reasonably be expected to prejudice relations between the Commonwealth Government and the Government of a State or Territory; or</w:t>
      </w:r>
    </w:p>
    <w:p w:rsidR="00EC443D" w:rsidRPr="00F514B5" w:rsidRDefault="00EC443D" w:rsidP="00F514B5">
      <w:pPr>
        <w:pStyle w:val="paragraphsub"/>
      </w:pPr>
      <w:r w:rsidRPr="00F514B5">
        <w:tab/>
        <w:t>(iii)</w:t>
      </w:r>
      <w:r w:rsidRPr="00F514B5">
        <w:tab/>
        <w:t>would involve disclosing deliberations or decisions of the Cabinet, or of a Committee of the Cabinet; or</w:t>
      </w:r>
    </w:p>
    <w:p w:rsidR="00EC443D" w:rsidRPr="00F514B5" w:rsidRDefault="00EC443D" w:rsidP="00F514B5">
      <w:pPr>
        <w:pStyle w:val="paragraphsub"/>
      </w:pPr>
      <w:r w:rsidRPr="00F514B5">
        <w:tab/>
        <w:t>(iv)</w:t>
      </w:r>
      <w:r w:rsidRPr="00F514B5">
        <w:tab/>
        <w:t>could reasonably be expected to endanger a person’s life or physical safety; or</w:t>
      </w:r>
    </w:p>
    <w:p w:rsidR="00EC443D" w:rsidRPr="00F514B5" w:rsidRDefault="00EC443D" w:rsidP="00F514B5">
      <w:pPr>
        <w:pStyle w:val="paragraphsub"/>
      </w:pPr>
      <w:r w:rsidRPr="00F514B5">
        <w:tab/>
        <w:t>(v)</w:t>
      </w:r>
      <w:r w:rsidRPr="00F514B5">
        <w:tab/>
        <w:t>could reasonably be expected to prejudice one or more enforcement related activities; or</w:t>
      </w:r>
    </w:p>
    <w:p w:rsidR="00EC443D" w:rsidRPr="00F514B5" w:rsidRDefault="00EC443D" w:rsidP="00F514B5">
      <w:pPr>
        <w:pStyle w:val="paragraphsub"/>
      </w:pPr>
      <w:r w:rsidRPr="00F514B5">
        <w:tab/>
        <w:t>(vi)</w:t>
      </w:r>
      <w:r w:rsidRPr="00F514B5">
        <w:tab/>
        <w:t xml:space="preserve">would involve unreasonably disclosing personal information (within the meaning of the </w:t>
      </w:r>
      <w:r w:rsidRPr="00F514B5">
        <w:rPr>
          <w:i/>
        </w:rPr>
        <w:t>Privacy Act 1988</w:t>
      </w:r>
      <w:r w:rsidRPr="00F514B5">
        <w:t>).</w:t>
      </w:r>
    </w:p>
    <w:p w:rsidR="00EC443D" w:rsidRPr="00F514B5" w:rsidRDefault="00EC443D" w:rsidP="00F514B5">
      <w:pPr>
        <w:pStyle w:val="Definition"/>
      </w:pPr>
      <w:r w:rsidRPr="00F514B5">
        <w:rPr>
          <w:b/>
          <w:i/>
        </w:rPr>
        <w:t>rules</w:t>
      </w:r>
      <w:r w:rsidRPr="00F514B5">
        <w:t xml:space="preserve"> means the rules made under section </w:t>
      </w:r>
      <w:r w:rsidR="004351C7" w:rsidRPr="00F514B5">
        <w:t>50</w:t>
      </w:r>
      <w:r w:rsidRPr="00F514B5">
        <w:t>.</w:t>
      </w:r>
    </w:p>
    <w:p w:rsidR="00EC443D" w:rsidRPr="00F514B5" w:rsidRDefault="00EC443D" w:rsidP="00F514B5">
      <w:pPr>
        <w:pStyle w:val="Definition"/>
      </w:pPr>
      <w:r w:rsidRPr="00F514B5">
        <w:rPr>
          <w:b/>
          <w:i/>
        </w:rPr>
        <w:t>Secretary</w:t>
      </w:r>
      <w:r w:rsidRPr="00F514B5">
        <w:t xml:space="preserve"> means the Secretary of the Department.</w:t>
      </w:r>
    </w:p>
    <w:p w:rsidR="00EC443D" w:rsidRPr="00F514B5" w:rsidRDefault="00EC443D" w:rsidP="00F514B5">
      <w:pPr>
        <w:pStyle w:val="Definition"/>
      </w:pPr>
      <w:r w:rsidRPr="00F514B5">
        <w:rPr>
          <w:b/>
          <w:i/>
        </w:rPr>
        <w:t xml:space="preserve">staff member </w:t>
      </w:r>
      <w:r w:rsidRPr="00F514B5">
        <w:t xml:space="preserve">means a member of the staff assisting the Authority (see section </w:t>
      </w:r>
      <w:r w:rsidR="004351C7" w:rsidRPr="00F514B5">
        <w:t>36</w:t>
      </w:r>
      <w:r w:rsidRPr="00F514B5">
        <w:t>).</w:t>
      </w:r>
    </w:p>
    <w:p w:rsidR="00EC443D" w:rsidRPr="00F514B5" w:rsidRDefault="00EC443D" w:rsidP="00F514B5">
      <w:pPr>
        <w:pStyle w:val="Definition"/>
      </w:pPr>
      <w:r w:rsidRPr="00F514B5">
        <w:rPr>
          <w:b/>
          <w:i/>
        </w:rPr>
        <w:t>use</w:t>
      </w:r>
      <w:r w:rsidRPr="00F514B5">
        <w:t>, in relation to information, includes make a record of.</w:t>
      </w:r>
    </w:p>
    <w:p w:rsidR="00EC443D" w:rsidRPr="00F514B5" w:rsidRDefault="004351C7" w:rsidP="00F514B5">
      <w:pPr>
        <w:pStyle w:val="ActHead5"/>
      </w:pPr>
      <w:bookmarkStart w:id="7" w:name="_Toc30154949"/>
      <w:r w:rsidRPr="000061B7">
        <w:rPr>
          <w:rStyle w:val="CharSectno"/>
        </w:rPr>
        <w:t>6</w:t>
      </w:r>
      <w:r w:rsidR="00EC443D" w:rsidRPr="00F514B5">
        <w:t xml:space="preserve">  Act binds the Crown</w:t>
      </w:r>
      <w:bookmarkEnd w:id="7"/>
    </w:p>
    <w:p w:rsidR="00EC443D" w:rsidRPr="00F514B5" w:rsidRDefault="00EC443D" w:rsidP="00F514B5">
      <w:pPr>
        <w:pStyle w:val="subsection"/>
      </w:pPr>
      <w:r w:rsidRPr="00F514B5">
        <w:tab/>
        <w:t>(1)</w:t>
      </w:r>
      <w:r w:rsidRPr="00F514B5">
        <w:tab/>
        <w:t>This Act binds the Crown in each of its capacities.</w:t>
      </w:r>
    </w:p>
    <w:p w:rsidR="00EC443D" w:rsidRPr="00F514B5" w:rsidRDefault="00EC443D" w:rsidP="00F514B5">
      <w:pPr>
        <w:pStyle w:val="subsection"/>
      </w:pPr>
      <w:r w:rsidRPr="00F514B5">
        <w:tab/>
        <w:t>(2)</w:t>
      </w:r>
      <w:r w:rsidRPr="00F514B5">
        <w:tab/>
        <w:t>This Act does not make the Crown liable to be prosecuted for an offence.</w:t>
      </w:r>
    </w:p>
    <w:p w:rsidR="00EC443D" w:rsidRPr="00F514B5" w:rsidRDefault="004351C7" w:rsidP="00F514B5">
      <w:pPr>
        <w:pStyle w:val="ActHead5"/>
      </w:pPr>
      <w:bookmarkStart w:id="8" w:name="_Toc30154950"/>
      <w:r w:rsidRPr="000061B7">
        <w:rPr>
          <w:rStyle w:val="CharSectno"/>
        </w:rPr>
        <w:t>7</w:t>
      </w:r>
      <w:r w:rsidR="00EC443D" w:rsidRPr="00F514B5">
        <w:t xml:space="preserve">  Act extends to things outside Australia</w:t>
      </w:r>
      <w:bookmarkEnd w:id="8"/>
    </w:p>
    <w:p w:rsidR="00EC443D" w:rsidRPr="00F514B5" w:rsidRDefault="00EC443D" w:rsidP="00F514B5">
      <w:pPr>
        <w:pStyle w:val="subsection"/>
      </w:pPr>
      <w:r w:rsidRPr="00F514B5">
        <w:tab/>
      </w:r>
      <w:r w:rsidRPr="00F514B5">
        <w:tab/>
        <w:t>This Act extends to acts, omissions, matters and things outside Australia.</w:t>
      </w:r>
    </w:p>
    <w:p w:rsidR="00EC443D" w:rsidRPr="00F514B5" w:rsidRDefault="00EC443D" w:rsidP="00F514B5">
      <w:pPr>
        <w:pStyle w:val="ActHead2"/>
        <w:pageBreakBefore/>
      </w:pPr>
      <w:bookmarkStart w:id="9" w:name="_Toc30154951"/>
      <w:r w:rsidRPr="000061B7">
        <w:rPr>
          <w:rStyle w:val="CharPartNo"/>
        </w:rPr>
        <w:t>Part</w:t>
      </w:r>
      <w:r w:rsidR="00F514B5" w:rsidRPr="000061B7">
        <w:rPr>
          <w:rStyle w:val="CharPartNo"/>
        </w:rPr>
        <w:t> </w:t>
      </w:r>
      <w:r w:rsidRPr="000061B7">
        <w:rPr>
          <w:rStyle w:val="CharPartNo"/>
        </w:rPr>
        <w:t>2</w:t>
      </w:r>
      <w:r w:rsidRPr="00F514B5">
        <w:t>—</w:t>
      </w:r>
      <w:r w:rsidRPr="000061B7">
        <w:rPr>
          <w:rStyle w:val="CharPartText"/>
        </w:rPr>
        <w:t>Establishment, functions and cooperation</w:t>
      </w:r>
      <w:bookmarkEnd w:id="9"/>
    </w:p>
    <w:p w:rsidR="00EC443D" w:rsidRPr="00F514B5" w:rsidRDefault="00EC443D" w:rsidP="00F514B5">
      <w:pPr>
        <w:pStyle w:val="ActHead3"/>
      </w:pPr>
      <w:bookmarkStart w:id="10" w:name="_Toc30154952"/>
      <w:r w:rsidRPr="000061B7">
        <w:rPr>
          <w:rStyle w:val="CharDivNo"/>
        </w:rPr>
        <w:t>Division</w:t>
      </w:r>
      <w:r w:rsidR="00F514B5" w:rsidRPr="000061B7">
        <w:rPr>
          <w:rStyle w:val="CharDivNo"/>
        </w:rPr>
        <w:t> </w:t>
      </w:r>
      <w:r w:rsidRPr="000061B7">
        <w:rPr>
          <w:rStyle w:val="CharDivNo"/>
        </w:rPr>
        <w:t>1</w:t>
      </w:r>
      <w:r w:rsidRPr="00F514B5">
        <w:t>—</w:t>
      </w:r>
      <w:r w:rsidRPr="000061B7">
        <w:rPr>
          <w:rStyle w:val="CharDivText"/>
        </w:rPr>
        <w:t>Simplified outline of this Part</w:t>
      </w:r>
      <w:bookmarkEnd w:id="10"/>
    </w:p>
    <w:p w:rsidR="00EC443D" w:rsidRPr="00F514B5" w:rsidRDefault="004351C7" w:rsidP="00F514B5">
      <w:pPr>
        <w:pStyle w:val="ActHead5"/>
      </w:pPr>
      <w:bookmarkStart w:id="11" w:name="_Toc30154953"/>
      <w:r w:rsidRPr="000061B7">
        <w:rPr>
          <w:rStyle w:val="CharSectno"/>
        </w:rPr>
        <w:t>8</w:t>
      </w:r>
      <w:r w:rsidR="00EC443D" w:rsidRPr="00F514B5">
        <w:t xml:space="preserve">  Simplified outline of this Part</w:t>
      </w:r>
      <w:bookmarkEnd w:id="11"/>
    </w:p>
    <w:p w:rsidR="00EC443D" w:rsidRPr="00F514B5" w:rsidRDefault="00EC443D" w:rsidP="00F514B5">
      <w:pPr>
        <w:pStyle w:val="SOText"/>
      </w:pPr>
      <w:r w:rsidRPr="00F514B5">
        <w:t xml:space="preserve">The Financial Regulator </w:t>
      </w:r>
      <w:r w:rsidR="00990B47" w:rsidRPr="00F514B5">
        <w:t>Assessment</w:t>
      </w:r>
      <w:r w:rsidRPr="00F514B5">
        <w:t xml:space="preserve"> Authority is established.</w:t>
      </w:r>
    </w:p>
    <w:p w:rsidR="00EC443D" w:rsidRPr="00F514B5" w:rsidRDefault="00EC443D" w:rsidP="00F514B5">
      <w:pPr>
        <w:pStyle w:val="SOText"/>
      </w:pPr>
      <w:r w:rsidRPr="00F514B5">
        <w:t>The Authority’s functions include:</w:t>
      </w:r>
    </w:p>
    <w:p w:rsidR="00EC443D" w:rsidRPr="00F514B5" w:rsidRDefault="00EC443D" w:rsidP="00F514B5">
      <w:pPr>
        <w:pStyle w:val="SOPara"/>
      </w:pPr>
      <w:r w:rsidRPr="00F514B5">
        <w:tab/>
        <w:t>(a)</w:t>
      </w:r>
      <w:r w:rsidRPr="00F514B5">
        <w:tab/>
        <w:t>regularly assessing APRA’s effectiveness and ASIC’s effectiveness and reporting to the Minister; and</w:t>
      </w:r>
    </w:p>
    <w:p w:rsidR="00EC443D" w:rsidRPr="00F514B5" w:rsidRDefault="00EC443D" w:rsidP="00F514B5">
      <w:pPr>
        <w:pStyle w:val="SOPara"/>
      </w:pPr>
      <w:r w:rsidRPr="00F514B5">
        <w:tab/>
        <w:t>(b)</w:t>
      </w:r>
      <w:r w:rsidRPr="00F514B5">
        <w:tab/>
        <w:t>undertaking capability reviews of APRA and ASIC when requested by the Minister.</w:t>
      </w:r>
    </w:p>
    <w:p w:rsidR="00EC443D" w:rsidRPr="00F514B5" w:rsidRDefault="00EC443D" w:rsidP="00F514B5">
      <w:pPr>
        <w:pStyle w:val="SOText"/>
      </w:pPr>
      <w:r w:rsidRPr="00F514B5">
        <w:t>APRA and ASIC and their members and staff are required to cooperate with and provide information to the Authority.</w:t>
      </w:r>
    </w:p>
    <w:p w:rsidR="00EC443D" w:rsidRPr="00F514B5" w:rsidRDefault="00EC443D" w:rsidP="00F514B5">
      <w:pPr>
        <w:pStyle w:val="ActHead3"/>
        <w:pageBreakBefore/>
      </w:pPr>
      <w:bookmarkStart w:id="12" w:name="_Toc30154954"/>
      <w:r w:rsidRPr="000061B7">
        <w:rPr>
          <w:rStyle w:val="CharDivNo"/>
        </w:rPr>
        <w:t>Division</w:t>
      </w:r>
      <w:r w:rsidR="00F514B5" w:rsidRPr="000061B7">
        <w:rPr>
          <w:rStyle w:val="CharDivNo"/>
        </w:rPr>
        <w:t> </w:t>
      </w:r>
      <w:r w:rsidRPr="000061B7">
        <w:rPr>
          <w:rStyle w:val="CharDivNo"/>
        </w:rPr>
        <w:t>2</w:t>
      </w:r>
      <w:r w:rsidRPr="00F514B5">
        <w:t>—</w:t>
      </w:r>
      <w:r w:rsidRPr="000061B7">
        <w:rPr>
          <w:rStyle w:val="CharDivText"/>
        </w:rPr>
        <w:t>Authority</w:t>
      </w:r>
      <w:bookmarkEnd w:id="12"/>
    </w:p>
    <w:p w:rsidR="00EC443D" w:rsidRPr="00F514B5" w:rsidRDefault="004351C7" w:rsidP="00F514B5">
      <w:pPr>
        <w:pStyle w:val="ActHead5"/>
      </w:pPr>
      <w:bookmarkStart w:id="13" w:name="_Toc30154955"/>
      <w:r w:rsidRPr="000061B7">
        <w:rPr>
          <w:rStyle w:val="CharSectno"/>
        </w:rPr>
        <w:t>9</w:t>
      </w:r>
      <w:r w:rsidR="00EC443D" w:rsidRPr="00F514B5">
        <w:t xml:space="preserve">  Establishment</w:t>
      </w:r>
      <w:bookmarkEnd w:id="13"/>
    </w:p>
    <w:p w:rsidR="00EC443D" w:rsidRPr="00F514B5" w:rsidRDefault="00EC443D" w:rsidP="00F514B5">
      <w:pPr>
        <w:pStyle w:val="subsection"/>
      </w:pPr>
      <w:r w:rsidRPr="00F514B5">
        <w:tab/>
      </w:r>
      <w:r w:rsidRPr="00F514B5">
        <w:tab/>
        <w:t xml:space="preserve">The Financial Regulator </w:t>
      </w:r>
      <w:r w:rsidR="00990B47" w:rsidRPr="00F514B5">
        <w:t>Assessment</w:t>
      </w:r>
      <w:r w:rsidRPr="00F514B5">
        <w:t xml:space="preserve"> Authority is established by this section.</w:t>
      </w:r>
    </w:p>
    <w:p w:rsidR="00EC443D" w:rsidRPr="00F514B5" w:rsidRDefault="004351C7" w:rsidP="00F514B5">
      <w:pPr>
        <w:pStyle w:val="ActHead5"/>
      </w:pPr>
      <w:bookmarkStart w:id="14" w:name="_Toc30154956"/>
      <w:r w:rsidRPr="000061B7">
        <w:rPr>
          <w:rStyle w:val="CharSectno"/>
        </w:rPr>
        <w:t>10</w:t>
      </w:r>
      <w:r w:rsidR="00EC443D" w:rsidRPr="00F514B5">
        <w:t xml:space="preserve">  Membership</w:t>
      </w:r>
      <w:bookmarkEnd w:id="14"/>
    </w:p>
    <w:p w:rsidR="00EC443D" w:rsidRPr="00F514B5" w:rsidRDefault="00EC443D" w:rsidP="00F514B5">
      <w:pPr>
        <w:pStyle w:val="subsection"/>
      </w:pPr>
      <w:r w:rsidRPr="00F514B5">
        <w:tab/>
      </w:r>
      <w:r w:rsidRPr="00F514B5">
        <w:tab/>
        <w:t>The Authority consists of the following members:</w:t>
      </w:r>
    </w:p>
    <w:p w:rsidR="00EC443D" w:rsidRPr="00F514B5" w:rsidRDefault="00EC443D" w:rsidP="00F514B5">
      <w:pPr>
        <w:pStyle w:val="paragraph"/>
      </w:pPr>
      <w:r w:rsidRPr="00F514B5">
        <w:tab/>
        <w:t>(a)</w:t>
      </w:r>
      <w:r w:rsidRPr="00F514B5">
        <w:tab/>
        <w:t>a Chair;</w:t>
      </w:r>
    </w:p>
    <w:p w:rsidR="00EC443D" w:rsidRPr="00F514B5" w:rsidRDefault="00EC443D" w:rsidP="00F514B5">
      <w:pPr>
        <w:pStyle w:val="paragraph"/>
      </w:pPr>
      <w:r w:rsidRPr="00F514B5">
        <w:tab/>
        <w:t>(b)</w:t>
      </w:r>
      <w:r w:rsidRPr="00F514B5">
        <w:tab/>
        <w:t>the Departmental member;</w:t>
      </w:r>
    </w:p>
    <w:p w:rsidR="00EC443D" w:rsidRPr="00F514B5" w:rsidRDefault="00EC443D" w:rsidP="00F514B5">
      <w:pPr>
        <w:pStyle w:val="paragraph"/>
      </w:pPr>
      <w:r w:rsidRPr="00F514B5">
        <w:tab/>
        <w:t>(c)</w:t>
      </w:r>
      <w:r w:rsidRPr="00F514B5">
        <w:tab/>
        <w:t>2 other members.</w:t>
      </w:r>
    </w:p>
    <w:p w:rsidR="00EC443D" w:rsidRPr="00F514B5" w:rsidRDefault="004351C7" w:rsidP="00F514B5">
      <w:pPr>
        <w:pStyle w:val="ActHead5"/>
      </w:pPr>
      <w:bookmarkStart w:id="15" w:name="_Toc30154957"/>
      <w:r w:rsidRPr="000061B7">
        <w:rPr>
          <w:rStyle w:val="CharSectno"/>
        </w:rPr>
        <w:t>11</w:t>
      </w:r>
      <w:r w:rsidR="00EC443D" w:rsidRPr="00F514B5">
        <w:t xml:space="preserve">  Authority is part of the Department for certain purposes</w:t>
      </w:r>
      <w:bookmarkEnd w:id="15"/>
    </w:p>
    <w:p w:rsidR="00EC443D" w:rsidRPr="00F514B5" w:rsidRDefault="00EC443D" w:rsidP="00F514B5">
      <w:pPr>
        <w:pStyle w:val="subsection"/>
      </w:pPr>
      <w:r w:rsidRPr="00F514B5">
        <w:tab/>
      </w:r>
      <w:r w:rsidRPr="00F514B5">
        <w:tab/>
        <w:t xml:space="preserve">For the purposes of </w:t>
      </w:r>
      <w:r w:rsidR="00F514B5" w:rsidRPr="00F514B5">
        <w:t>paragraph (</w:t>
      </w:r>
      <w:r w:rsidRPr="00F514B5">
        <w:t xml:space="preserve">a) of the definition of </w:t>
      </w:r>
      <w:r w:rsidRPr="00F514B5">
        <w:rPr>
          <w:b/>
          <w:i/>
        </w:rPr>
        <w:t>Department of State</w:t>
      </w:r>
      <w:r w:rsidRPr="00F514B5">
        <w:t xml:space="preserve"> in section</w:t>
      </w:r>
      <w:r w:rsidR="00F514B5" w:rsidRPr="00F514B5">
        <w:t> </w:t>
      </w:r>
      <w:r w:rsidRPr="00F514B5">
        <w:t xml:space="preserve">8 of the </w:t>
      </w:r>
      <w:r w:rsidRPr="00F514B5">
        <w:rPr>
          <w:i/>
        </w:rPr>
        <w:t>Public Governance, Performance and Accountability Act 2013</w:t>
      </w:r>
      <w:r w:rsidRPr="00F514B5">
        <w:t>, the Authority is prescribed in relation to the Department.</w:t>
      </w:r>
    </w:p>
    <w:p w:rsidR="00EC443D" w:rsidRPr="00F514B5" w:rsidRDefault="00EC443D" w:rsidP="00F514B5">
      <w:pPr>
        <w:pStyle w:val="notetext"/>
      </w:pPr>
      <w:r w:rsidRPr="00F514B5">
        <w:t>Note:</w:t>
      </w:r>
      <w:r w:rsidRPr="00F514B5">
        <w:tab/>
        <w:t xml:space="preserve">This means that the members are officials of the Department for the purposes of the </w:t>
      </w:r>
      <w:r w:rsidRPr="00F514B5">
        <w:rPr>
          <w:i/>
        </w:rPr>
        <w:t>Public Governance, Performance and Accountability Act 2013</w:t>
      </w:r>
      <w:r w:rsidRPr="00F514B5">
        <w:t>.</w:t>
      </w:r>
    </w:p>
    <w:p w:rsidR="00EC443D" w:rsidRPr="00F514B5" w:rsidRDefault="00EC443D" w:rsidP="00F514B5">
      <w:pPr>
        <w:pStyle w:val="ActHead3"/>
        <w:pageBreakBefore/>
      </w:pPr>
      <w:bookmarkStart w:id="16" w:name="_Toc30154958"/>
      <w:r w:rsidRPr="000061B7">
        <w:rPr>
          <w:rStyle w:val="CharDivNo"/>
        </w:rPr>
        <w:t>Division</w:t>
      </w:r>
      <w:r w:rsidR="00F514B5" w:rsidRPr="000061B7">
        <w:rPr>
          <w:rStyle w:val="CharDivNo"/>
        </w:rPr>
        <w:t> </w:t>
      </w:r>
      <w:r w:rsidRPr="000061B7">
        <w:rPr>
          <w:rStyle w:val="CharDivNo"/>
        </w:rPr>
        <w:t>3</w:t>
      </w:r>
      <w:r w:rsidRPr="00F514B5">
        <w:t>—</w:t>
      </w:r>
      <w:r w:rsidRPr="000061B7">
        <w:rPr>
          <w:rStyle w:val="CharDivText"/>
        </w:rPr>
        <w:t>Functions</w:t>
      </w:r>
      <w:bookmarkEnd w:id="16"/>
    </w:p>
    <w:p w:rsidR="00EC443D" w:rsidRPr="00F514B5" w:rsidRDefault="004351C7" w:rsidP="00F514B5">
      <w:pPr>
        <w:pStyle w:val="ActHead5"/>
      </w:pPr>
      <w:bookmarkStart w:id="17" w:name="_Toc30154959"/>
      <w:r w:rsidRPr="000061B7">
        <w:rPr>
          <w:rStyle w:val="CharSectno"/>
        </w:rPr>
        <w:t>12</w:t>
      </w:r>
      <w:r w:rsidR="00EC443D" w:rsidRPr="00F514B5">
        <w:t xml:space="preserve">  Functions</w:t>
      </w:r>
      <w:bookmarkEnd w:id="17"/>
    </w:p>
    <w:p w:rsidR="00EC443D" w:rsidRPr="00F514B5" w:rsidRDefault="00EC443D" w:rsidP="00F514B5">
      <w:pPr>
        <w:pStyle w:val="SubsectionHead"/>
      </w:pPr>
      <w:r w:rsidRPr="00F514B5">
        <w:t>Functions</w:t>
      </w:r>
    </w:p>
    <w:p w:rsidR="00EC443D" w:rsidRPr="00F514B5" w:rsidRDefault="00EC443D" w:rsidP="00F514B5">
      <w:pPr>
        <w:pStyle w:val="subsection"/>
      </w:pPr>
      <w:r w:rsidRPr="00F514B5">
        <w:tab/>
        <w:t>(1)</w:t>
      </w:r>
      <w:r w:rsidRPr="00F514B5">
        <w:tab/>
        <w:t>The Authority has the following functions:</w:t>
      </w:r>
    </w:p>
    <w:p w:rsidR="00EC443D" w:rsidRPr="00F514B5" w:rsidRDefault="00EC443D" w:rsidP="00F514B5">
      <w:pPr>
        <w:pStyle w:val="paragraph"/>
      </w:pPr>
      <w:r w:rsidRPr="00F514B5">
        <w:tab/>
        <w:t>(a)</w:t>
      </w:r>
      <w:r w:rsidRPr="00F514B5">
        <w:tab/>
        <w:t>to assess APRA’s effectiveness and report to the Minister;</w:t>
      </w:r>
    </w:p>
    <w:p w:rsidR="00EC443D" w:rsidRPr="00F514B5" w:rsidRDefault="00EC443D" w:rsidP="00F514B5">
      <w:pPr>
        <w:pStyle w:val="paragraph"/>
      </w:pPr>
      <w:r w:rsidRPr="00F514B5">
        <w:tab/>
        <w:t>(b)</w:t>
      </w:r>
      <w:r w:rsidRPr="00F514B5">
        <w:tab/>
        <w:t>to assess ASIC’s effectiveness and report to the Minister;</w:t>
      </w:r>
    </w:p>
    <w:p w:rsidR="00EC443D" w:rsidRPr="00F514B5" w:rsidRDefault="00EC443D" w:rsidP="00F514B5">
      <w:pPr>
        <w:pStyle w:val="paragraph"/>
      </w:pPr>
      <w:r w:rsidRPr="00F514B5">
        <w:tab/>
        <w:t>(c)</w:t>
      </w:r>
      <w:r w:rsidRPr="00F514B5">
        <w:tab/>
        <w:t>when requested by the Minister, to undertake a capability review of APRA and report to the Minister;</w:t>
      </w:r>
    </w:p>
    <w:p w:rsidR="00EC443D" w:rsidRPr="00F514B5" w:rsidRDefault="00EC443D" w:rsidP="00F514B5">
      <w:pPr>
        <w:pStyle w:val="paragraph"/>
      </w:pPr>
      <w:r w:rsidRPr="00F514B5">
        <w:tab/>
        <w:t>(d)</w:t>
      </w:r>
      <w:r w:rsidRPr="00F514B5">
        <w:tab/>
        <w:t>when requested by the Minister, to undertake a capability review of ASIC and report to the Minister;</w:t>
      </w:r>
    </w:p>
    <w:p w:rsidR="00EC443D" w:rsidRPr="00F514B5" w:rsidRDefault="00EC443D" w:rsidP="00F514B5">
      <w:pPr>
        <w:pStyle w:val="paragraph"/>
      </w:pPr>
      <w:r w:rsidRPr="00F514B5">
        <w:tab/>
        <w:t>(e)</w:t>
      </w:r>
      <w:r w:rsidRPr="00F514B5">
        <w:tab/>
        <w:t>on its own initiative or when requested by the Minister, to report to the Minister on any matter relating to either or both of the following:</w:t>
      </w:r>
    </w:p>
    <w:p w:rsidR="00EC443D" w:rsidRPr="00F514B5" w:rsidRDefault="00EC443D" w:rsidP="00F514B5">
      <w:pPr>
        <w:pStyle w:val="paragraphsub"/>
      </w:pPr>
      <w:r w:rsidRPr="00F514B5">
        <w:tab/>
        <w:t>(i)</w:t>
      </w:r>
      <w:r w:rsidRPr="00F514B5">
        <w:tab/>
        <w:t>APRA’s effectiveness;</w:t>
      </w:r>
    </w:p>
    <w:p w:rsidR="00EC443D" w:rsidRPr="00F514B5" w:rsidRDefault="00EC443D" w:rsidP="00F514B5">
      <w:pPr>
        <w:pStyle w:val="paragraphsub"/>
      </w:pPr>
      <w:r w:rsidRPr="00F514B5">
        <w:tab/>
        <w:t>(ii)</w:t>
      </w:r>
      <w:r w:rsidRPr="00F514B5">
        <w:tab/>
        <w:t>ASIC’s effectiveness;</w:t>
      </w:r>
    </w:p>
    <w:p w:rsidR="00EC443D" w:rsidRPr="00F514B5" w:rsidRDefault="00EC443D" w:rsidP="00F514B5">
      <w:pPr>
        <w:pStyle w:val="paragraph"/>
      </w:pPr>
      <w:r w:rsidRPr="00F514B5">
        <w:tab/>
        <w:t>(f)</w:t>
      </w:r>
      <w:r w:rsidRPr="00F514B5">
        <w:tab/>
        <w:t>any other function conferred by this Act or any other law of the Commonwealth;</w:t>
      </w:r>
    </w:p>
    <w:p w:rsidR="00EC443D" w:rsidRPr="00F514B5" w:rsidRDefault="00EC443D" w:rsidP="00F514B5">
      <w:pPr>
        <w:pStyle w:val="paragraph"/>
      </w:pPr>
      <w:r w:rsidRPr="00F514B5">
        <w:tab/>
        <w:t>(g)</w:t>
      </w:r>
      <w:r w:rsidRPr="00F514B5">
        <w:tab/>
        <w:t>any other function that is incidental or conducive to the performance of any of the above functions.</w:t>
      </w:r>
    </w:p>
    <w:p w:rsidR="00EC443D" w:rsidRPr="00F514B5" w:rsidRDefault="00EC443D" w:rsidP="00F514B5">
      <w:pPr>
        <w:pStyle w:val="subsection"/>
      </w:pPr>
      <w:r w:rsidRPr="00F514B5">
        <w:tab/>
        <w:t>(2)</w:t>
      </w:r>
      <w:r w:rsidRPr="00F514B5">
        <w:tab/>
        <w:t>However, the functions of the Authority do not include assessing or reporting on only a single case.</w:t>
      </w:r>
    </w:p>
    <w:p w:rsidR="00EC443D" w:rsidRPr="00F514B5" w:rsidRDefault="00EC443D" w:rsidP="00F514B5">
      <w:pPr>
        <w:pStyle w:val="subsection"/>
      </w:pPr>
      <w:r w:rsidRPr="00F514B5">
        <w:tab/>
        <w:t>(3)</w:t>
      </w:r>
      <w:r w:rsidRPr="00F514B5">
        <w:tab/>
        <w:t xml:space="preserve">For the purposes of </w:t>
      </w:r>
      <w:r w:rsidR="00F514B5" w:rsidRPr="00F514B5">
        <w:t>paragraphs (</w:t>
      </w:r>
      <w:r w:rsidRPr="00F514B5">
        <w:t>1)(c) and (d), the Authority may undertake a capability review itself, or it may cause a capability review to be undertaken by someone else.</w:t>
      </w:r>
    </w:p>
    <w:p w:rsidR="00EC443D" w:rsidRPr="00F514B5" w:rsidRDefault="00EC443D" w:rsidP="00F514B5">
      <w:pPr>
        <w:pStyle w:val="SubsectionHead"/>
      </w:pPr>
      <w:r w:rsidRPr="00F514B5">
        <w:t>Ministerial requests</w:t>
      </w:r>
    </w:p>
    <w:p w:rsidR="00EC443D" w:rsidRPr="00F514B5" w:rsidRDefault="00EC443D" w:rsidP="00F514B5">
      <w:pPr>
        <w:pStyle w:val="subsection"/>
      </w:pPr>
      <w:r w:rsidRPr="00F514B5">
        <w:tab/>
        <w:t>(4)</w:t>
      </w:r>
      <w:r w:rsidRPr="00F514B5">
        <w:tab/>
        <w:t>A request by the Minister that the Authority undertake a capability review or report on a matter may include terms of reference (including timeframes) for the capability review or report.</w:t>
      </w:r>
    </w:p>
    <w:p w:rsidR="00EC443D" w:rsidRPr="00F514B5" w:rsidRDefault="00EC443D" w:rsidP="00F514B5">
      <w:pPr>
        <w:pStyle w:val="subsection"/>
      </w:pPr>
      <w:r w:rsidRPr="00F514B5">
        <w:tab/>
        <w:t>(5)</w:t>
      </w:r>
      <w:r w:rsidRPr="00F514B5">
        <w:tab/>
        <w:t>If a request is made in writing, the request is not a legislative instrument.</w:t>
      </w:r>
    </w:p>
    <w:p w:rsidR="00EC443D" w:rsidRPr="00F514B5" w:rsidRDefault="00EC443D" w:rsidP="00F514B5">
      <w:pPr>
        <w:pStyle w:val="subsection"/>
      </w:pPr>
      <w:r w:rsidRPr="00F514B5">
        <w:tab/>
        <w:t>(6)</w:t>
      </w:r>
      <w:r w:rsidRPr="00F514B5">
        <w:tab/>
        <w:t>The Minister may withdraw or amend a request at any time before the Authority reports to the Minister.</w:t>
      </w:r>
    </w:p>
    <w:p w:rsidR="00EC443D" w:rsidRPr="00F514B5" w:rsidRDefault="004351C7" w:rsidP="00F514B5">
      <w:pPr>
        <w:pStyle w:val="ActHead5"/>
      </w:pPr>
      <w:bookmarkStart w:id="18" w:name="_Toc30154960"/>
      <w:r w:rsidRPr="000061B7">
        <w:rPr>
          <w:rStyle w:val="CharSectno"/>
        </w:rPr>
        <w:t>13</w:t>
      </w:r>
      <w:r w:rsidR="00EC443D" w:rsidRPr="00F514B5">
        <w:t xml:space="preserve">  Meanings of </w:t>
      </w:r>
      <w:r w:rsidR="00EC443D" w:rsidRPr="00F514B5">
        <w:rPr>
          <w:i/>
        </w:rPr>
        <w:t>APRA’s effectiveness</w:t>
      </w:r>
      <w:r w:rsidR="00EC443D" w:rsidRPr="00F514B5">
        <w:t xml:space="preserve"> and </w:t>
      </w:r>
      <w:r w:rsidR="00EC443D" w:rsidRPr="00F514B5">
        <w:rPr>
          <w:i/>
        </w:rPr>
        <w:t>ASIC’s effectiveness</w:t>
      </w:r>
      <w:bookmarkEnd w:id="18"/>
    </w:p>
    <w:p w:rsidR="00EC443D" w:rsidRPr="00F514B5" w:rsidRDefault="00EC443D" w:rsidP="00F514B5">
      <w:pPr>
        <w:pStyle w:val="subsection"/>
      </w:pPr>
      <w:r w:rsidRPr="00F514B5">
        <w:tab/>
        <w:t>(1)</w:t>
      </w:r>
      <w:r w:rsidRPr="00F514B5">
        <w:tab/>
      </w:r>
      <w:r w:rsidRPr="00F514B5">
        <w:rPr>
          <w:b/>
          <w:i/>
        </w:rPr>
        <w:t>APRA’s effectiveness</w:t>
      </w:r>
      <w:r w:rsidRPr="00F514B5">
        <w:t xml:space="preserve"> means the following:</w:t>
      </w:r>
    </w:p>
    <w:p w:rsidR="00EC443D" w:rsidRPr="00F514B5" w:rsidRDefault="00EC443D" w:rsidP="00F514B5">
      <w:pPr>
        <w:pStyle w:val="paragraph"/>
      </w:pPr>
      <w:r w:rsidRPr="00F514B5">
        <w:tab/>
        <w:t>(a)</w:t>
      </w:r>
      <w:r w:rsidRPr="00F514B5">
        <w:tab/>
        <w:t>the effectiveness of APRA in achieving the purposes mentioned in subsection</w:t>
      </w:r>
      <w:r w:rsidR="00F514B5" w:rsidRPr="00F514B5">
        <w:t> </w:t>
      </w:r>
      <w:r w:rsidRPr="00F514B5">
        <w:t xml:space="preserve">8(1) of the </w:t>
      </w:r>
      <w:r w:rsidRPr="00F514B5">
        <w:rPr>
          <w:i/>
        </w:rPr>
        <w:t>Australian Prudential Regulation Authority Act 1998</w:t>
      </w:r>
      <w:r w:rsidRPr="00F514B5">
        <w:t xml:space="preserve"> (purpose for establishing APRA);</w:t>
      </w:r>
    </w:p>
    <w:p w:rsidR="00EC443D" w:rsidRPr="00F514B5" w:rsidRDefault="00EC443D" w:rsidP="00F514B5">
      <w:pPr>
        <w:pStyle w:val="paragraph"/>
      </w:pPr>
      <w:r w:rsidRPr="00F514B5">
        <w:tab/>
        <w:t>(b)</w:t>
      </w:r>
      <w:r w:rsidRPr="00F514B5">
        <w:tab/>
        <w:t>the extent to which APRA meets the requirement in subsection</w:t>
      </w:r>
      <w:r w:rsidR="00F514B5" w:rsidRPr="00F514B5">
        <w:t> </w:t>
      </w:r>
      <w:r w:rsidRPr="00F514B5">
        <w:t>8(2) of that Act (balance objectives);</w:t>
      </w:r>
    </w:p>
    <w:p w:rsidR="00EC443D" w:rsidRPr="00F514B5" w:rsidRDefault="00EC443D" w:rsidP="00F514B5">
      <w:pPr>
        <w:pStyle w:val="paragraph"/>
      </w:pPr>
      <w:r w:rsidRPr="00F514B5">
        <w:tab/>
        <w:t>(c)</w:t>
      </w:r>
      <w:r w:rsidRPr="00F514B5">
        <w:tab/>
        <w:t>the effectiveness of APRA in performing its functions;</w:t>
      </w:r>
    </w:p>
    <w:p w:rsidR="00EC443D" w:rsidRPr="00F514B5" w:rsidRDefault="00EC443D" w:rsidP="00F514B5">
      <w:pPr>
        <w:pStyle w:val="paragraph"/>
      </w:pPr>
      <w:r w:rsidRPr="00F514B5">
        <w:tab/>
        <w:t>(d)</w:t>
      </w:r>
      <w:r w:rsidRPr="00F514B5">
        <w:tab/>
        <w:t>the effectiveness of APRA in exercising its powers (other than a power to make a legislative instrument);</w:t>
      </w:r>
    </w:p>
    <w:p w:rsidR="00EC443D" w:rsidRPr="00F514B5" w:rsidRDefault="00EC443D" w:rsidP="00F514B5">
      <w:pPr>
        <w:pStyle w:val="paragraph"/>
      </w:pPr>
      <w:r w:rsidRPr="00F514B5">
        <w:tab/>
        <w:t>(e)</w:t>
      </w:r>
      <w:r w:rsidRPr="00F514B5">
        <w:tab/>
        <w:t>the extent to which APRA is independent in performing its functions and exercising its powers;</w:t>
      </w:r>
    </w:p>
    <w:p w:rsidR="00EC443D" w:rsidRPr="00F514B5" w:rsidRDefault="00EC443D" w:rsidP="00F514B5">
      <w:pPr>
        <w:pStyle w:val="paragraph"/>
      </w:pPr>
      <w:r w:rsidRPr="00F514B5">
        <w:tab/>
        <w:t>(f)</w:t>
      </w:r>
      <w:r w:rsidRPr="00F514B5">
        <w:tab/>
        <w:t>the effectiveness of frameworks for accountability of APRA executives;</w:t>
      </w:r>
    </w:p>
    <w:p w:rsidR="00EC443D" w:rsidRPr="00F514B5" w:rsidRDefault="00EC443D" w:rsidP="00F514B5">
      <w:pPr>
        <w:pStyle w:val="paragraph"/>
      </w:pPr>
      <w:r w:rsidRPr="00F514B5">
        <w:tab/>
        <w:t>(g)</w:t>
      </w:r>
      <w:r w:rsidRPr="00F514B5">
        <w:tab/>
        <w:t>the extent to which APRA complies with Division</w:t>
      </w:r>
      <w:r w:rsidR="00F514B5" w:rsidRPr="00F514B5">
        <w:t> </w:t>
      </w:r>
      <w:r w:rsidRPr="00F514B5">
        <w:t>4 (cooperation with the Authority);</w:t>
      </w:r>
    </w:p>
    <w:p w:rsidR="00EC443D" w:rsidRPr="00F514B5" w:rsidRDefault="00EC443D" w:rsidP="00F514B5">
      <w:pPr>
        <w:pStyle w:val="paragraph"/>
      </w:pPr>
      <w:r w:rsidRPr="00F514B5">
        <w:tab/>
        <w:t>(h)</w:t>
      </w:r>
      <w:r w:rsidRPr="00F514B5">
        <w:tab/>
        <w:t>any matter connected with the performance of APRA’s functions or the exercise of APRA’s powers that is prescribed by the rules.</w:t>
      </w:r>
    </w:p>
    <w:p w:rsidR="00EC443D" w:rsidRPr="00F514B5" w:rsidRDefault="00EC443D" w:rsidP="00F514B5">
      <w:pPr>
        <w:pStyle w:val="subsection"/>
      </w:pPr>
      <w:r w:rsidRPr="00F514B5">
        <w:tab/>
        <w:t>(2)</w:t>
      </w:r>
      <w:r w:rsidRPr="00F514B5">
        <w:tab/>
      </w:r>
      <w:r w:rsidRPr="00F514B5">
        <w:rPr>
          <w:b/>
          <w:i/>
        </w:rPr>
        <w:t>ASIC’s effectiveness</w:t>
      </w:r>
      <w:r w:rsidRPr="00F514B5">
        <w:t xml:space="preserve"> means the following:</w:t>
      </w:r>
    </w:p>
    <w:p w:rsidR="00EC443D" w:rsidRPr="00F514B5" w:rsidRDefault="00EC443D" w:rsidP="00F514B5">
      <w:pPr>
        <w:pStyle w:val="paragraph"/>
      </w:pPr>
      <w:r w:rsidRPr="00F514B5">
        <w:tab/>
        <w:t>(a)</w:t>
      </w:r>
      <w:r w:rsidRPr="00F514B5">
        <w:tab/>
        <w:t>the extent to which ASIC meets the requirements in section</w:t>
      </w:r>
      <w:r w:rsidR="00F514B5" w:rsidRPr="00F514B5">
        <w:t> </w:t>
      </w:r>
      <w:r w:rsidRPr="00F514B5">
        <w:t xml:space="preserve">1 of the </w:t>
      </w:r>
      <w:r w:rsidRPr="00F514B5">
        <w:rPr>
          <w:i/>
        </w:rPr>
        <w:t>Australian Securities and Investments Commission Act 2001</w:t>
      </w:r>
      <w:r w:rsidRPr="00F514B5">
        <w:t xml:space="preserve"> (objects);</w:t>
      </w:r>
    </w:p>
    <w:p w:rsidR="00EC443D" w:rsidRPr="00F514B5" w:rsidRDefault="00EC443D" w:rsidP="00F514B5">
      <w:pPr>
        <w:pStyle w:val="paragraph"/>
      </w:pPr>
      <w:r w:rsidRPr="00F514B5">
        <w:tab/>
        <w:t>(b)</w:t>
      </w:r>
      <w:r w:rsidRPr="00F514B5">
        <w:tab/>
        <w:t>the effectiveness of ASIC in performing its functions;</w:t>
      </w:r>
    </w:p>
    <w:p w:rsidR="00EC443D" w:rsidRPr="00F514B5" w:rsidRDefault="00EC443D" w:rsidP="00F514B5">
      <w:pPr>
        <w:pStyle w:val="paragraph"/>
      </w:pPr>
      <w:r w:rsidRPr="00F514B5">
        <w:tab/>
        <w:t>(c)</w:t>
      </w:r>
      <w:r w:rsidRPr="00F514B5">
        <w:tab/>
        <w:t>the effectiveness of ASIC in exercising its powers (other than a power to make a legislative instrument);</w:t>
      </w:r>
    </w:p>
    <w:p w:rsidR="00EC443D" w:rsidRPr="00F514B5" w:rsidRDefault="00EC443D" w:rsidP="00F514B5">
      <w:pPr>
        <w:pStyle w:val="paragraph"/>
      </w:pPr>
      <w:r w:rsidRPr="00F514B5">
        <w:tab/>
        <w:t>(d)</w:t>
      </w:r>
      <w:r w:rsidRPr="00F514B5">
        <w:tab/>
        <w:t>the extent to which ASIC is independent in performing its functions and exercising its powers;</w:t>
      </w:r>
    </w:p>
    <w:p w:rsidR="00EC443D" w:rsidRPr="00F514B5" w:rsidRDefault="00EC443D" w:rsidP="00F514B5">
      <w:pPr>
        <w:pStyle w:val="paragraph"/>
      </w:pPr>
      <w:r w:rsidRPr="00F514B5">
        <w:tab/>
        <w:t>(e)</w:t>
      </w:r>
      <w:r w:rsidRPr="00F514B5">
        <w:tab/>
        <w:t>the effectiveness of frameworks for accountability of ASIC executives;</w:t>
      </w:r>
    </w:p>
    <w:p w:rsidR="00EC443D" w:rsidRPr="00F514B5" w:rsidRDefault="00EC443D" w:rsidP="00F514B5">
      <w:pPr>
        <w:pStyle w:val="paragraph"/>
      </w:pPr>
      <w:r w:rsidRPr="00F514B5">
        <w:tab/>
        <w:t>(f)</w:t>
      </w:r>
      <w:r w:rsidRPr="00F514B5">
        <w:tab/>
        <w:t>the extent to which ASIC complies with Division</w:t>
      </w:r>
      <w:r w:rsidR="00F514B5" w:rsidRPr="00F514B5">
        <w:t> </w:t>
      </w:r>
      <w:r w:rsidRPr="00F514B5">
        <w:t>4 (cooperation with the Authority);</w:t>
      </w:r>
    </w:p>
    <w:p w:rsidR="00EC443D" w:rsidRPr="00F514B5" w:rsidRDefault="00EC443D" w:rsidP="00F514B5">
      <w:pPr>
        <w:pStyle w:val="paragraph"/>
      </w:pPr>
      <w:r w:rsidRPr="00F514B5">
        <w:tab/>
        <w:t>(g)</w:t>
      </w:r>
      <w:r w:rsidRPr="00F514B5">
        <w:tab/>
        <w:t>any matter connected with the performance of ASIC’s functions or the exercise of ASIC’s powers that is prescribed by the rules.</w:t>
      </w:r>
    </w:p>
    <w:p w:rsidR="00EC443D" w:rsidRPr="00F514B5" w:rsidRDefault="004351C7" w:rsidP="00F514B5">
      <w:pPr>
        <w:pStyle w:val="ActHead5"/>
      </w:pPr>
      <w:bookmarkStart w:id="19" w:name="_Toc30154961"/>
      <w:r w:rsidRPr="000061B7">
        <w:rPr>
          <w:rStyle w:val="CharSectno"/>
        </w:rPr>
        <w:t>14</w:t>
      </w:r>
      <w:r w:rsidR="00EC443D" w:rsidRPr="00F514B5">
        <w:t xml:space="preserve">  Timing for performance of functions</w:t>
      </w:r>
      <w:bookmarkEnd w:id="19"/>
    </w:p>
    <w:p w:rsidR="00EC443D" w:rsidRPr="00F514B5" w:rsidRDefault="00EC443D" w:rsidP="00F514B5">
      <w:pPr>
        <w:pStyle w:val="subsection"/>
      </w:pPr>
      <w:r w:rsidRPr="00F514B5">
        <w:tab/>
        <w:t>(1)</w:t>
      </w:r>
      <w:r w:rsidRPr="00F514B5">
        <w:tab/>
        <w:t xml:space="preserve">The Authority must undertake the assessments mentioned in paragraphs </w:t>
      </w:r>
      <w:r w:rsidR="004351C7" w:rsidRPr="00F514B5">
        <w:t>12</w:t>
      </w:r>
      <w:r w:rsidRPr="00F514B5">
        <w:t>(1)(a) and (b) at least once every 2 years, starting in 2021.</w:t>
      </w:r>
    </w:p>
    <w:p w:rsidR="00EC443D" w:rsidRPr="00F514B5" w:rsidRDefault="00EC443D" w:rsidP="00F514B5">
      <w:pPr>
        <w:pStyle w:val="subsection"/>
      </w:pPr>
      <w:r w:rsidRPr="00F514B5">
        <w:tab/>
        <w:t>(2)</w:t>
      </w:r>
      <w:r w:rsidRPr="00F514B5">
        <w:tab/>
        <w:t>At least once every 4 years, starting in 2021, the Minister must:</w:t>
      </w:r>
    </w:p>
    <w:p w:rsidR="00EC443D" w:rsidRPr="00F514B5" w:rsidRDefault="00EC443D" w:rsidP="00F514B5">
      <w:pPr>
        <w:pStyle w:val="paragraph"/>
      </w:pPr>
      <w:r w:rsidRPr="00F514B5">
        <w:tab/>
        <w:t>(a)</w:t>
      </w:r>
      <w:r w:rsidRPr="00F514B5">
        <w:tab/>
        <w:t>consider requesting the Authority to undertake a capability review of APRA; and</w:t>
      </w:r>
    </w:p>
    <w:p w:rsidR="00EC443D" w:rsidRPr="00F514B5" w:rsidRDefault="00EC443D" w:rsidP="00F514B5">
      <w:pPr>
        <w:pStyle w:val="paragraph"/>
      </w:pPr>
      <w:r w:rsidRPr="00F514B5">
        <w:tab/>
        <w:t>(b)</w:t>
      </w:r>
      <w:r w:rsidRPr="00F514B5">
        <w:tab/>
        <w:t>consider requesting the Authority to undertake a capability review of ASIC.</w:t>
      </w:r>
    </w:p>
    <w:p w:rsidR="00EC443D" w:rsidRPr="00F514B5" w:rsidRDefault="004351C7" w:rsidP="00F514B5">
      <w:pPr>
        <w:pStyle w:val="ActHead5"/>
      </w:pPr>
      <w:bookmarkStart w:id="20" w:name="_Toc30154962"/>
      <w:r w:rsidRPr="000061B7">
        <w:rPr>
          <w:rStyle w:val="CharSectno"/>
        </w:rPr>
        <w:t>15</w:t>
      </w:r>
      <w:r w:rsidR="00EC443D" w:rsidRPr="00F514B5">
        <w:t xml:space="preserve">  Assessments and reviews undertaken by others</w:t>
      </w:r>
      <w:bookmarkEnd w:id="20"/>
    </w:p>
    <w:p w:rsidR="00EC443D" w:rsidRPr="00F514B5" w:rsidRDefault="00EC443D" w:rsidP="00F514B5">
      <w:pPr>
        <w:pStyle w:val="subsection"/>
      </w:pPr>
      <w:r w:rsidRPr="00F514B5">
        <w:tab/>
        <w:t>(1)</w:t>
      </w:r>
      <w:r w:rsidRPr="00F514B5">
        <w:tab/>
        <w:t xml:space="preserve">In performing the functions mentioned in paragraphs </w:t>
      </w:r>
      <w:r w:rsidR="004351C7" w:rsidRPr="00F514B5">
        <w:t>12</w:t>
      </w:r>
      <w:r w:rsidRPr="00F514B5">
        <w:t>(1)(a) to (e), the Authority may take into account any of the following that the Authority considers relevant:</w:t>
      </w:r>
    </w:p>
    <w:p w:rsidR="00EC443D" w:rsidRPr="00F514B5" w:rsidRDefault="00EC443D" w:rsidP="00F514B5">
      <w:pPr>
        <w:pStyle w:val="paragraph"/>
      </w:pPr>
      <w:r w:rsidRPr="00F514B5">
        <w:tab/>
        <w:t>(a)</w:t>
      </w:r>
      <w:r w:rsidRPr="00F514B5">
        <w:tab/>
        <w:t>an assessment relating to APRA’s effectiveness or ASIC’s effectiveness undertaken by someone other than the Authority;</w:t>
      </w:r>
    </w:p>
    <w:p w:rsidR="00EC443D" w:rsidRPr="00F514B5" w:rsidRDefault="00EC443D" w:rsidP="00F514B5">
      <w:pPr>
        <w:pStyle w:val="paragraph"/>
      </w:pPr>
      <w:r w:rsidRPr="00F514B5">
        <w:tab/>
        <w:t>(b)</w:t>
      </w:r>
      <w:r w:rsidRPr="00F514B5">
        <w:tab/>
        <w:t>a review relating to APRA or ASIC undertaken by someone other than the Authority.</w:t>
      </w:r>
    </w:p>
    <w:p w:rsidR="00EC443D" w:rsidRPr="00F514B5" w:rsidRDefault="00EC443D" w:rsidP="00F514B5">
      <w:pPr>
        <w:pStyle w:val="subsection"/>
      </w:pPr>
      <w:r w:rsidRPr="00F514B5">
        <w:tab/>
        <w:t>(2)</w:t>
      </w:r>
      <w:r w:rsidRPr="00F514B5">
        <w:tab/>
      </w:r>
      <w:r w:rsidR="00F514B5" w:rsidRPr="00F514B5">
        <w:t>Subsection (</w:t>
      </w:r>
      <w:r w:rsidRPr="00F514B5">
        <w:t>1) does not limit the matters the Authority may take into account in performing its functions or exercising its powers.</w:t>
      </w:r>
    </w:p>
    <w:p w:rsidR="00EC443D" w:rsidRPr="00F514B5" w:rsidRDefault="004351C7" w:rsidP="00F514B5">
      <w:pPr>
        <w:pStyle w:val="ActHead5"/>
      </w:pPr>
      <w:bookmarkStart w:id="21" w:name="_Toc30154963"/>
      <w:r w:rsidRPr="000061B7">
        <w:rPr>
          <w:rStyle w:val="CharSectno"/>
        </w:rPr>
        <w:t>16</w:t>
      </w:r>
      <w:r w:rsidR="00EC443D" w:rsidRPr="00F514B5">
        <w:t xml:space="preserve">  Reports and reviews to be given to APRA or ASIC</w:t>
      </w:r>
      <w:bookmarkEnd w:id="21"/>
    </w:p>
    <w:p w:rsidR="00EC443D" w:rsidRPr="00F514B5" w:rsidRDefault="00EC443D" w:rsidP="00F514B5">
      <w:pPr>
        <w:pStyle w:val="SubsectionHead"/>
      </w:pPr>
      <w:r w:rsidRPr="00F514B5">
        <w:t>Proposed reports</w:t>
      </w:r>
    </w:p>
    <w:p w:rsidR="00EC443D" w:rsidRPr="00F514B5" w:rsidRDefault="00EC443D" w:rsidP="00F514B5">
      <w:pPr>
        <w:pStyle w:val="subsection"/>
      </w:pPr>
      <w:r w:rsidRPr="00F514B5">
        <w:tab/>
        <w:t>(1)</w:t>
      </w:r>
      <w:r w:rsidRPr="00F514B5">
        <w:tab/>
        <w:t xml:space="preserve">Before giving a report or capability review mentioned in section </w:t>
      </w:r>
      <w:r w:rsidR="004351C7" w:rsidRPr="00F514B5">
        <w:t>12</w:t>
      </w:r>
      <w:r w:rsidRPr="00F514B5">
        <w:t xml:space="preserve"> to the Minister, the Authority must give a copy of the proposed report or review to the following:</w:t>
      </w:r>
    </w:p>
    <w:p w:rsidR="00EC443D" w:rsidRPr="00F514B5" w:rsidRDefault="00EC443D" w:rsidP="00F514B5">
      <w:pPr>
        <w:pStyle w:val="paragraph"/>
      </w:pPr>
      <w:r w:rsidRPr="00F514B5">
        <w:tab/>
        <w:t>(a)</w:t>
      </w:r>
      <w:r w:rsidRPr="00F514B5">
        <w:tab/>
        <w:t>if the proposed report or review relates to APRA—APRA;</w:t>
      </w:r>
    </w:p>
    <w:p w:rsidR="00EC443D" w:rsidRPr="00F514B5" w:rsidRDefault="00EC443D" w:rsidP="00F514B5">
      <w:pPr>
        <w:pStyle w:val="paragraph"/>
      </w:pPr>
      <w:r w:rsidRPr="00F514B5">
        <w:tab/>
        <w:t>(b)</w:t>
      </w:r>
      <w:r w:rsidRPr="00F514B5">
        <w:tab/>
        <w:t>if the proposed report or review relates to ASIC—ASIC.</w:t>
      </w:r>
    </w:p>
    <w:p w:rsidR="00EC443D" w:rsidRPr="00F514B5" w:rsidRDefault="00EC443D" w:rsidP="00F514B5">
      <w:pPr>
        <w:pStyle w:val="subsection"/>
      </w:pPr>
      <w:r w:rsidRPr="00F514B5">
        <w:tab/>
        <w:t>(2)</w:t>
      </w:r>
      <w:r w:rsidRPr="00F514B5">
        <w:tab/>
        <w:t>If the recipient of the proposed report or review gives written comments to the Authority, the Authority must:</w:t>
      </w:r>
    </w:p>
    <w:p w:rsidR="00EC443D" w:rsidRPr="00F514B5" w:rsidRDefault="00EC443D" w:rsidP="00F514B5">
      <w:pPr>
        <w:pStyle w:val="paragraph"/>
      </w:pPr>
      <w:r w:rsidRPr="00F514B5">
        <w:tab/>
        <w:t>(a)</w:t>
      </w:r>
      <w:r w:rsidRPr="00F514B5">
        <w:tab/>
        <w:t>consider the comments before giving the final report or review to the Minister; and</w:t>
      </w:r>
    </w:p>
    <w:p w:rsidR="00EC443D" w:rsidRPr="00F514B5" w:rsidRDefault="00EC443D" w:rsidP="00F514B5">
      <w:pPr>
        <w:pStyle w:val="paragraph"/>
      </w:pPr>
      <w:r w:rsidRPr="00F514B5">
        <w:tab/>
        <w:t>(b)</w:t>
      </w:r>
      <w:r w:rsidRPr="00F514B5">
        <w:tab/>
        <w:t>give a copy of the comments to the Minister with the final report or review.</w:t>
      </w:r>
    </w:p>
    <w:p w:rsidR="00EC443D" w:rsidRPr="00F514B5" w:rsidRDefault="00EC443D" w:rsidP="00F514B5">
      <w:pPr>
        <w:pStyle w:val="SubsectionHead"/>
      </w:pPr>
      <w:r w:rsidRPr="00F514B5">
        <w:t>Final reports</w:t>
      </w:r>
    </w:p>
    <w:p w:rsidR="00EC443D" w:rsidRPr="00F514B5" w:rsidRDefault="00EC443D" w:rsidP="00F514B5">
      <w:pPr>
        <w:pStyle w:val="subsection"/>
      </w:pPr>
      <w:r w:rsidRPr="00F514B5">
        <w:tab/>
        <w:t>(3)</w:t>
      </w:r>
      <w:r w:rsidRPr="00F514B5">
        <w:tab/>
        <w:t xml:space="preserve">If the Authority gives a report or capability review mentioned in section </w:t>
      </w:r>
      <w:r w:rsidR="004351C7" w:rsidRPr="00F514B5">
        <w:t>12</w:t>
      </w:r>
      <w:r w:rsidRPr="00F514B5">
        <w:t xml:space="preserve"> to the Minister, the Authority must give a copy to the following:</w:t>
      </w:r>
    </w:p>
    <w:p w:rsidR="00EC443D" w:rsidRPr="00F514B5" w:rsidRDefault="00EC443D" w:rsidP="00F514B5">
      <w:pPr>
        <w:pStyle w:val="paragraph"/>
      </w:pPr>
      <w:r w:rsidRPr="00F514B5">
        <w:tab/>
        <w:t>(a)</w:t>
      </w:r>
      <w:r w:rsidRPr="00F514B5">
        <w:tab/>
        <w:t>if the report or review relates to APRA—APRA;</w:t>
      </w:r>
    </w:p>
    <w:p w:rsidR="00EC443D" w:rsidRPr="00F514B5" w:rsidRDefault="00EC443D" w:rsidP="00F514B5">
      <w:pPr>
        <w:pStyle w:val="paragraph"/>
      </w:pPr>
      <w:r w:rsidRPr="00F514B5">
        <w:tab/>
        <w:t>(b)</w:t>
      </w:r>
      <w:r w:rsidRPr="00F514B5">
        <w:tab/>
        <w:t>if the report or review relates to ASIC—ASIC.</w:t>
      </w:r>
    </w:p>
    <w:p w:rsidR="00EC443D" w:rsidRPr="00F514B5" w:rsidRDefault="00EC443D" w:rsidP="00F514B5">
      <w:pPr>
        <w:pStyle w:val="subsection"/>
      </w:pPr>
      <w:r w:rsidRPr="00F514B5">
        <w:tab/>
        <w:t>(4)</w:t>
      </w:r>
      <w:r w:rsidRPr="00F514B5">
        <w:tab/>
        <w:t xml:space="preserve">The Authority must not publish a report or capability review mentioned in section </w:t>
      </w:r>
      <w:r w:rsidR="004351C7" w:rsidRPr="00F514B5">
        <w:t>12</w:t>
      </w:r>
      <w:r w:rsidRPr="00F514B5">
        <w:t xml:space="preserve"> unless the report or review has been tabled in a House of the Parliament or published by the Minister.</w:t>
      </w:r>
    </w:p>
    <w:p w:rsidR="00EC443D" w:rsidRPr="00F514B5" w:rsidRDefault="004351C7" w:rsidP="00F514B5">
      <w:pPr>
        <w:pStyle w:val="ActHead5"/>
      </w:pPr>
      <w:bookmarkStart w:id="22" w:name="_Toc30154964"/>
      <w:r w:rsidRPr="000061B7">
        <w:rPr>
          <w:rStyle w:val="CharSectno"/>
        </w:rPr>
        <w:t>17</w:t>
      </w:r>
      <w:r w:rsidR="00EC443D" w:rsidRPr="00F514B5">
        <w:t xml:space="preserve">  Regular assessment reports must be tabled</w:t>
      </w:r>
      <w:bookmarkEnd w:id="22"/>
    </w:p>
    <w:p w:rsidR="00EC443D" w:rsidRPr="00F514B5" w:rsidRDefault="00EC443D" w:rsidP="00F514B5">
      <w:pPr>
        <w:pStyle w:val="subsection"/>
      </w:pPr>
      <w:r w:rsidRPr="00F514B5">
        <w:tab/>
      </w:r>
      <w:r w:rsidRPr="00F514B5">
        <w:tab/>
        <w:t xml:space="preserve">The Minister must cause a copy of a report mentioned in paragraph </w:t>
      </w:r>
      <w:r w:rsidR="004351C7" w:rsidRPr="00F514B5">
        <w:t>12</w:t>
      </w:r>
      <w:r w:rsidRPr="00F514B5">
        <w:t>(1)(a) or (b) to be tabled in each House of the Parliament within 20 sitting days of that House after the report is received by the Minister.</w:t>
      </w:r>
    </w:p>
    <w:p w:rsidR="00EC443D" w:rsidRPr="00F514B5" w:rsidRDefault="004351C7" w:rsidP="00F514B5">
      <w:pPr>
        <w:pStyle w:val="ActHead5"/>
      </w:pPr>
      <w:bookmarkStart w:id="23" w:name="_Toc30154965"/>
      <w:r w:rsidRPr="000061B7">
        <w:rPr>
          <w:rStyle w:val="CharSectno"/>
        </w:rPr>
        <w:t>18</w:t>
      </w:r>
      <w:r w:rsidR="00EC443D" w:rsidRPr="00F514B5">
        <w:t xml:space="preserve">  Powers</w:t>
      </w:r>
      <w:bookmarkEnd w:id="23"/>
    </w:p>
    <w:p w:rsidR="00EC443D" w:rsidRPr="00F514B5" w:rsidRDefault="00EC443D" w:rsidP="00F514B5">
      <w:pPr>
        <w:pStyle w:val="subsection"/>
      </w:pPr>
      <w:r w:rsidRPr="00F514B5">
        <w:tab/>
      </w:r>
      <w:r w:rsidRPr="00F514B5">
        <w:tab/>
        <w:t>The Authority has power to do all things necessary or convenient to be done for or in connection with the performance of its functions.</w:t>
      </w:r>
    </w:p>
    <w:p w:rsidR="00EC443D" w:rsidRPr="00F514B5" w:rsidRDefault="004351C7" w:rsidP="00F514B5">
      <w:pPr>
        <w:pStyle w:val="ActHead5"/>
      </w:pPr>
      <w:bookmarkStart w:id="24" w:name="_Toc30154966"/>
      <w:r w:rsidRPr="000061B7">
        <w:rPr>
          <w:rStyle w:val="CharSectno"/>
        </w:rPr>
        <w:t>19</w:t>
      </w:r>
      <w:r w:rsidR="00EC443D" w:rsidRPr="00F514B5">
        <w:t xml:space="preserve">  Independence</w:t>
      </w:r>
      <w:bookmarkEnd w:id="24"/>
    </w:p>
    <w:p w:rsidR="00EC443D" w:rsidRPr="00F514B5" w:rsidRDefault="00EC443D" w:rsidP="00F514B5">
      <w:pPr>
        <w:pStyle w:val="subsection"/>
      </w:pPr>
      <w:r w:rsidRPr="00F514B5">
        <w:tab/>
      </w:r>
      <w:r w:rsidRPr="00F514B5">
        <w:tab/>
        <w:t>Subject to this Act and to other laws of the Commonwealth:</w:t>
      </w:r>
    </w:p>
    <w:p w:rsidR="00EC443D" w:rsidRPr="00F514B5" w:rsidRDefault="00EC443D" w:rsidP="00F514B5">
      <w:pPr>
        <w:pStyle w:val="paragraph"/>
      </w:pPr>
      <w:r w:rsidRPr="00F514B5">
        <w:tab/>
        <w:t>(a)</w:t>
      </w:r>
      <w:r w:rsidRPr="00F514B5">
        <w:tab/>
        <w:t>the Authority has complete discretion in the performance of its functions and the exercise of its powers; and</w:t>
      </w:r>
    </w:p>
    <w:p w:rsidR="00EC443D" w:rsidRPr="00F514B5" w:rsidRDefault="00EC443D" w:rsidP="00F514B5">
      <w:pPr>
        <w:pStyle w:val="paragraph"/>
      </w:pPr>
      <w:r w:rsidRPr="00F514B5">
        <w:tab/>
        <w:t>(b)</w:t>
      </w:r>
      <w:r w:rsidRPr="00F514B5">
        <w:tab/>
        <w:t>the Authority is not subject to direction from anyone in relation to:</w:t>
      </w:r>
    </w:p>
    <w:p w:rsidR="00EC443D" w:rsidRPr="00F514B5" w:rsidRDefault="00EC443D" w:rsidP="00F514B5">
      <w:pPr>
        <w:pStyle w:val="paragraphsub"/>
      </w:pPr>
      <w:r w:rsidRPr="00F514B5">
        <w:tab/>
        <w:t>(i)</w:t>
      </w:r>
      <w:r w:rsidRPr="00F514B5">
        <w:tab/>
        <w:t>how a particular assessment or capability review will be undertaken; or</w:t>
      </w:r>
    </w:p>
    <w:p w:rsidR="00EC443D" w:rsidRPr="00F514B5" w:rsidRDefault="00EC443D" w:rsidP="00F514B5">
      <w:pPr>
        <w:pStyle w:val="paragraphsub"/>
      </w:pPr>
      <w:r w:rsidRPr="00F514B5">
        <w:tab/>
        <w:t>(ii)</w:t>
      </w:r>
      <w:r w:rsidRPr="00F514B5">
        <w:tab/>
        <w:t>the content of a report to the Minister.</w:t>
      </w:r>
    </w:p>
    <w:p w:rsidR="00EC443D" w:rsidRPr="00F514B5" w:rsidRDefault="00EC443D" w:rsidP="00F514B5">
      <w:pPr>
        <w:pStyle w:val="ActHead3"/>
        <w:pageBreakBefore/>
      </w:pPr>
      <w:bookmarkStart w:id="25" w:name="_Toc30154967"/>
      <w:r w:rsidRPr="000061B7">
        <w:rPr>
          <w:rStyle w:val="CharDivNo"/>
        </w:rPr>
        <w:t>Division</w:t>
      </w:r>
      <w:r w:rsidR="00F514B5" w:rsidRPr="000061B7">
        <w:rPr>
          <w:rStyle w:val="CharDivNo"/>
        </w:rPr>
        <w:t> </w:t>
      </w:r>
      <w:r w:rsidRPr="000061B7">
        <w:rPr>
          <w:rStyle w:val="CharDivNo"/>
        </w:rPr>
        <w:t>4</w:t>
      </w:r>
      <w:r w:rsidRPr="00F514B5">
        <w:t>—</w:t>
      </w:r>
      <w:r w:rsidRPr="000061B7">
        <w:rPr>
          <w:rStyle w:val="CharDivText"/>
        </w:rPr>
        <w:t>Cooperation with Authority</w:t>
      </w:r>
      <w:bookmarkEnd w:id="25"/>
    </w:p>
    <w:p w:rsidR="00EC443D" w:rsidRPr="00F514B5" w:rsidRDefault="004351C7" w:rsidP="00F514B5">
      <w:pPr>
        <w:pStyle w:val="ActHead5"/>
      </w:pPr>
      <w:bookmarkStart w:id="26" w:name="_Toc30154968"/>
      <w:r w:rsidRPr="000061B7">
        <w:rPr>
          <w:rStyle w:val="CharSectno"/>
        </w:rPr>
        <w:t>20</w:t>
      </w:r>
      <w:r w:rsidR="00EC443D" w:rsidRPr="00F514B5">
        <w:t xml:space="preserve">  Cooperation with Authority</w:t>
      </w:r>
      <w:bookmarkEnd w:id="26"/>
    </w:p>
    <w:p w:rsidR="00EC443D" w:rsidRPr="00F514B5" w:rsidRDefault="00EC443D" w:rsidP="00F514B5">
      <w:pPr>
        <w:pStyle w:val="SubsectionHead"/>
      </w:pPr>
      <w:r w:rsidRPr="00F514B5">
        <w:t>Cooperation</w:t>
      </w:r>
    </w:p>
    <w:p w:rsidR="00EC443D" w:rsidRPr="00F514B5" w:rsidRDefault="00EC443D" w:rsidP="00F514B5">
      <w:pPr>
        <w:pStyle w:val="subsection"/>
      </w:pPr>
      <w:r w:rsidRPr="00F514B5">
        <w:tab/>
        <w:t>(1)</w:t>
      </w:r>
      <w:r w:rsidRPr="00F514B5">
        <w:tab/>
        <w:t>A person to whom this section applies must cooperate with the Authority, the members and the staff members, to the extent reasonably necessary to enable the Authority to perform its functions and exercise its powers.</w:t>
      </w:r>
    </w:p>
    <w:p w:rsidR="00EC443D" w:rsidRPr="00F514B5" w:rsidRDefault="00EC443D" w:rsidP="00F514B5">
      <w:pPr>
        <w:pStyle w:val="SubsectionHead"/>
      </w:pPr>
      <w:r w:rsidRPr="00F514B5">
        <w:t>Information gathering</w:t>
      </w:r>
    </w:p>
    <w:p w:rsidR="00EC443D" w:rsidRPr="00F514B5" w:rsidRDefault="00EC443D" w:rsidP="00F514B5">
      <w:pPr>
        <w:pStyle w:val="subsection"/>
      </w:pPr>
      <w:r w:rsidRPr="00F514B5">
        <w:tab/>
        <w:t>(2)</w:t>
      </w:r>
      <w:r w:rsidRPr="00F514B5">
        <w:tab/>
        <w:t xml:space="preserve">Without limiting </w:t>
      </w:r>
      <w:r w:rsidR="00F514B5" w:rsidRPr="00F514B5">
        <w:t>subsection (</w:t>
      </w:r>
      <w:r w:rsidRPr="00F514B5">
        <w:t>1), a person to whom this section applies must, to the extent reasonably necessary to enable the Authority to perform its functions and exercise its powers:</w:t>
      </w:r>
    </w:p>
    <w:p w:rsidR="00EC443D" w:rsidRPr="00F514B5" w:rsidRDefault="00EC443D" w:rsidP="00F514B5">
      <w:pPr>
        <w:pStyle w:val="paragraph"/>
      </w:pPr>
      <w:r w:rsidRPr="00F514B5">
        <w:tab/>
        <w:t>(a)</w:t>
      </w:r>
      <w:r w:rsidRPr="00F514B5">
        <w:tab/>
        <w:t>give the Authority any information that is requested by the Authority; and</w:t>
      </w:r>
    </w:p>
    <w:p w:rsidR="00EC443D" w:rsidRPr="00F514B5" w:rsidRDefault="00EC443D" w:rsidP="00F514B5">
      <w:pPr>
        <w:pStyle w:val="paragraph"/>
      </w:pPr>
      <w:r w:rsidRPr="00F514B5">
        <w:tab/>
        <w:t>(b)</w:t>
      </w:r>
      <w:r w:rsidRPr="00F514B5">
        <w:tab/>
        <w:t>produce any document in APRA’s or ASIC’s possession that is requested by the Authority; and</w:t>
      </w:r>
    </w:p>
    <w:p w:rsidR="00EC443D" w:rsidRPr="00F514B5" w:rsidRDefault="00EC443D" w:rsidP="00F514B5">
      <w:pPr>
        <w:pStyle w:val="paragraph"/>
      </w:pPr>
      <w:r w:rsidRPr="00F514B5">
        <w:tab/>
        <w:t>(c)</w:t>
      </w:r>
      <w:r w:rsidRPr="00F514B5">
        <w:tab/>
        <w:t>answer any questions asked by the Authority.</w:t>
      </w:r>
    </w:p>
    <w:p w:rsidR="00EC443D" w:rsidRPr="00F514B5" w:rsidRDefault="00EC443D" w:rsidP="00F514B5">
      <w:pPr>
        <w:pStyle w:val="subsection"/>
      </w:pPr>
      <w:r w:rsidRPr="00F514B5">
        <w:tab/>
        <w:t>(3)</w:t>
      </w:r>
      <w:r w:rsidRPr="00F514B5">
        <w:tab/>
        <w:t xml:space="preserve">A request by the Authority under </w:t>
      </w:r>
      <w:r w:rsidR="00F514B5" w:rsidRPr="00F514B5">
        <w:t>paragraph (</w:t>
      </w:r>
      <w:r w:rsidRPr="00F514B5">
        <w:t>2)(a) or (b) must allow the person a reasonable time to comply.</w:t>
      </w:r>
    </w:p>
    <w:p w:rsidR="00EC443D" w:rsidRPr="00F514B5" w:rsidRDefault="00EC443D" w:rsidP="00F514B5">
      <w:pPr>
        <w:pStyle w:val="subsection"/>
      </w:pPr>
      <w:r w:rsidRPr="00F514B5">
        <w:tab/>
        <w:t>(4)</w:t>
      </w:r>
      <w:r w:rsidRPr="00F514B5">
        <w:tab/>
        <w:t xml:space="preserve">The Authority must notify a person that it intends to ask the person questions under </w:t>
      </w:r>
      <w:r w:rsidR="00F514B5" w:rsidRPr="00F514B5">
        <w:t>paragraph (</w:t>
      </w:r>
      <w:r w:rsidRPr="00F514B5">
        <w:t>2)(c) a reasonable time before asking the questions.</w:t>
      </w:r>
    </w:p>
    <w:p w:rsidR="00EC443D" w:rsidRPr="00F514B5" w:rsidRDefault="00EC443D" w:rsidP="00F514B5">
      <w:pPr>
        <w:pStyle w:val="SubsectionHead"/>
      </w:pPr>
      <w:r w:rsidRPr="00F514B5">
        <w:t>Persons to whom this section applies</w:t>
      </w:r>
    </w:p>
    <w:p w:rsidR="00EC443D" w:rsidRPr="00F514B5" w:rsidRDefault="00EC443D" w:rsidP="00F514B5">
      <w:pPr>
        <w:pStyle w:val="subsection"/>
      </w:pPr>
      <w:r w:rsidRPr="00F514B5">
        <w:tab/>
        <w:t>(5)</w:t>
      </w:r>
      <w:r w:rsidRPr="00F514B5">
        <w:tab/>
        <w:t>This section applies to the following:</w:t>
      </w:r>
    </w:p>
    <w:p w:rsidR="00EC443D" w:rsidRPr="00F514B5" w:rsidRDefault="00EC443D" w:rsidP="00F514B5">
      <w:pPr>
        <w:pStyle w:val="paragraph"/>
      </w:pPr>
      <w:r w:rsidRPr="00F514B5">
        <w:tab/>
        <w:t>(a)</w:t>
      </w:r>
      <w:r w:rsidRPr="00F514B5">
        <w:tab/>
        <w:t>APRA;</w:t>
      </w:r>
    </w:p>
    <w:p w:rsidR="00EC443D" w:rsidRPr="00F514B5" w:rsidRDefault="00EC443D" w:rsidP="00F514B5">
      <w:pPr>
        <w:pStyle w:val="paragraph"/>
      </w:pPr>
      <w:r w:rsidRPr="00F514B5">
        <w:tab/>
        <w:t>(b)</w:t>
      </w:r>
      <w:r w:rsidRPr="00F514B5">
        <w:tab/>
        <w:t>an APRA member (within the meaning of subsection</w:t>
      </w:r>
      <w:r w:rsidR="00F514B5" w:rsidRPr="00F514B5">
        <w:t> </w:t>
      </w:r>
      <w:r w:rsidRPr="00F514B5">
        <w:t xml:space="preserve">3(1) of the </w:t>
      </w:r>
      <w:r w:rsidRPr="00F514B5">
        <w:rPr>
          <w:i/>
        </w:rPr>
        <w:t>Australian Prudential Regulation Authority Act 1998</w:t>
      </w:r>
      <w:r w:rsidRPr="00F514B5">
        <w:t>);</w:t>
      </w:r>
    </w:p>
    <w:p w:rsidR="00EC443D" w:rsidRPr="00F514B5" w:rsidRDefault="00EC443D" w:rsidP="00F514B5">
      <w:pPr>
        <w:pStyle w:val="paragraph"/>
      </w:pPr>
      <w:r w:rsidRPr="00F514B5">
        <w:tab/>
        <w:t>(c)</w:t>
      </w:r>
      <w:r w:rsidRPr="00F514B5">
        <w:tab/>
        <w:t>an APRA staff member (within the meaning of that subsection);</w:t>
      </w:r>
    </w:p>
    <w:p w:rsidR="00EC443D" w:rsidRPr="00F514B5" w:rsidRDefault="00EC443D" w:rsidP="00F514B5">
      <w:pPr>
        <w:pStyle w:val="paragraph"/>
      </w:pPr>
      <w:r w:rsidRPr="00F514B5">
        <w:tab/>
        <w:t>(d)</w:t>
      </w:r>
      <w:r w:rsidRPr="00F514B5">
        <w:tab/>
        <w:t>ASIC;</w:t>
      </w:r>
    </w:p>
    <w:p w:rsidR="00EC443D" w:rsidRPr="00F514B5" w:rsidRDefault="00EC443D" w:rsidP="00F514B5">
      <w:pPr>
        <w:pStyle w:val="paragraph"/>
      </w:pPr>
      <w:r w:rsidRPr="00F514B5">
        <w:tab/>
        <w:t>(e)</w:t>
      </w:r>
      <w:r w:rsidRPr="00F514B5">
        <w:tab/>
        <w:t>a member of ASIC;</w:t>
      </w:r>
    </w:p>
    <w:p w:rsidR="00EC443D" w:rsidRPr="00F514B5" w:rsidRDefault="00EC443D" w:rsidP="00F514B5">
      <w:pPr>
        <w:pStyle w:val="paragraph"/>
      </w:pPr>
      <w:r w:rsidRPr="00F514B5">
        <w:tab/>
        <w:t>(f)</w:t>
      </w:r>
      <w:r w:rsidRPr="00F514B5">
        <w:tab/>
        <w:t>a staff member (within the meaning of subsection</w:t>
      </w:r>
      <w:r w:rsidR="00F514B5" w:rsidRPr="00F514B5">
        <w:t> </w:t>
      </w:r>
      <w:r w:rsidRPr="00F514B5">
        <w:t xml:space="preserve">5(1) of the </w:t>
      </w:r>
      <w:r w:rsidRPr="00F514B5">
        <w:rPr>
          <w:i/>
        </w:rPr>
        <w:t>Australian Securities and Investments Commission Act 2001</w:t>
      </w:r>
      <w:r w:rsidRPr="00F514B5">
        <w:t>).</w:t>
      </w:r>
    </w:p>
    <w:p w:rsidR="00EC443D" w:rsidRPr="00F514B5" w:rsidRDefault="004351C7" w:rsidP="00F514B5">
      <w:pPr>
        <w:pStyle w:val="ActHead5"/>
      </w:pPr>
      <w:bookmarkStart w:id="27" w:name="_Toc30154969"/>
      <w:r w:rsidRPr="000061B7">
        <w:rPr>
          <w:rStyle w:val="CharSectno"/>
        </w:rPr>
        <w:t>21</w:t>
      </w:r>
      <w:r w:rsidR="00EC443D" w:rsidRPr="00F514B5">
        <w:t xml:space="preserve">  Legal professional privilege</w:t>
      </w:r>
      <w:bookmarkEnd w:id="27"/>
    </w:p>
    <w:p w:rsidR="00EC443D" w:rsidRPr="00F514B5" w:rsidRDefault="00EC443D" w:rsidP="00F514B5">
      <w:pPr>
        <w:pStyle w:val="subsection"/>
      </w:pPr>
      <w:r w:rsidRPr="00F514B5">
        <w:tab/>
        <w:t>(1)</w:t>
      </w:r>
      <w:r w:rsidRPr="00F514B5">
        <w:tab/>
        <w:t xml:space="preserve">A person is not excused from </w:t>
      </w:r>
      <w:r w:rsidRPr="00F514B5">
        <w:rPr>
          <w:iCs/>
        </w:rPr>
        <w:t xml:space="preserve">giving information, producing a document or answering a question under section </w:t>
      </w:r>
      <w:r w:rsidR="004351C7" w:rsidRPr="00F514B5">
        <w:t>20</w:t>
      </w:r>
      <w:r w:rsidRPr="00F514B5">
        <w:rPr>
          <w:iCs/>
        </w:rPr>
        <w:t xml:space="preserve"> </w:t>
      </w:r>
      <w:r w:rsidRPr="00F514B5">
        <w:t>on the ground that to do so would disclose material that is protected against disclosure by legal professional privilege.</w:t>
      </w:r>
    </w:p>
    <w:p w:rsidR="00EC443D" w:rsidRPr="00F514B5" w:rsidRDefault="00EC443D" w:rsidP="00F514B5">
      <w:pPr>
        <w:pStyle w:val="subsection"/>
      </w:pPr>
      <w:r w:rsidRPr="00F514B5">
        <w:tab/>
        <w:t>(2)</w:t>
      </w:r>
      <w:r w:rsidRPr="00F514B5">
        <w:tab/>
        <w:t xml:space="preserve">The fact that a person is not excused under </w:t>
      </w:r>
      <w:r w:rsidR="00F514B5" w:rsidRPr="00F514B5">
        <w:t>subsection (</w:t>
      </w:r>
      <w:r w:rsidRPr="00F514B5">
        <w:t>1) from giving information, producing a document or answering a question does not otherwise affect a claim of legal professional privilege that anyone may make in relation to that information, document or answer.</w:t>
      </w:r>
    </w:p>
    <w:p w:rsidR="00EC443D" w:rsidRPr="00F514B5" w:rsidRDefault="00EC443D" w:rsidP="00F514B5">
      <w:pPr>
        <w:pStyle w:val="ActHead2"/>
        <w:pageBreakBefore/>
      </w:pPr>
      <w:bookmarkStart w:id="28" w:name="_Toc30154970"/>
      <w:r w:rsidRPr="000061B7">
        <w:rPr>
          <w:rStyle w:val="CharPartNo"/>
        </w:rPr>
        <w:t>Part</w:t>
      </w:r>
      <w:r w:rsidR="00F514B5" w:rsidRPr="000061B7">
        <w:rPr>
          <w:rStyle w:val="CharPartNo"/>
        </w:rPr>
        <w:t> </w:t>
      </w:r>
      <w:r w:rsidRPr="000061B7">
        <w:rPr>
          <w:rStyle w:val="CharPartNo"/>
        </w:rPr>
        <w:t>3</w:t>
      </w:r>
      <w:r w:rsidRPr="00F514B5">
        <w:t>—</w:t>
      </w:r>
      <w:r w:rsidRPr="000061B7">
        <w:rPr>
          <w:rStyle w:val="CharPartText"/>
        </w:rPr>
        <w:t>Members, staff and consultants</w:t>
      </w:r>
      <w:bookmarkEnd w:id="28"/>
    </w:p>
    <w:p w:rsidR="00EC443D" w:rsidRPr="00F514B5" w:rsidRDefault="00EC443D" w:rsidP="00F514B5">
      <w:pPr>
        <w:pStyle w:val="ActHead3"/>
      </w:pPr>
      <w:bookmarkStart w:id="29" w:name="_Toc30154971"/>
      <w:r w:rsidRPr="000061B7">
        <w:rPr>
          <w:rStyle w:val="CharDivNo"/>
        </w:rPr>
        <w:t>Division</w:t>
      </w:r>
      <w:r w:rsidR="00F514B5" w:rsidRPr="000061B7">
        <w:rPr>
          <w:rStyle w:val="CharDivNo"/>
        </w:rPr>
        <w:t> </w:t>
      </w:r>
      <w:r w:rsidRPr="000061B7">
        <w:rPr>
          <w:rStyle w:val="CharDivNo"/>
        </w:rPr>
        <w:t>1</w:t>
      </w:r>
      <w:r w:rsidRPr="00F514B5">
        <w:t>—</w:t>
      </w:r>
      <w:r w:rsidRPr="000061B7">
        <w:rPr>
          <w:rStyle w:val="CharDivText"/>
        </w:rPr>
        <w:t>Simplified outline of this Part</w:t>
      </w:r>
      <w:bookmarkEnd w:id="29"/>
    </w:p>
    <w:p w:rsidR="00EC443D" w:rsidRPr="00F514B5" w:rsidRDefault="004351C7" w:rsidP="00F514B5">
      <w:pPr>
        <w:pStyle w:val="ActHead5"/>
      </w:pPr>
      <w:bookmarkStart w:id="30" w:name="_Toc30154972"/>
      <w:r w:rsidRPr="000061B7">
        <w:rPr>
          <w:rStyle w:val="CharSectno"/>
        </w:rPr>
        <w:t>22</w:t>
      </w:r>
      <w:r w:rsidR="00EC443D" w:rsidRPr="00F514B5">
        <w:t xml:space="preserve">  Simplified outline of this Part</w:t>
      </w:r>
      <w:bookmarkEnd w:id="30"/>
    </w:p>
    <w:p w:rsidR="00EC443D" w:rsidRPr="00F514B5" w:rsidRDefault="00EC443D" w:rsidP="00F514B5">
      <w:pPr>
        <w:pStyle w:val="SOText"/>
      </w:pPr>
      <w:r w:rsidRPr="00F514B5">
        <w:t>Three members of the Authority, including the Chair, are appointed by the Minister. The other member is the Secretary or the Secretary’s nominee.</w:t>
      </w:r>
    </w:p>
    <w:p w:rsidR="00EC443D" w:rsidRPr="00F514B5" w:rsidRDefault="00EC443D" w:rsidP="00F514B5">
      <w:pPr>
        <w:pStyle w:val="SOText"/>
      </w:pPr>
      <w:r w:rsidRPr="00F514B5">
        <w:t>The Chair is to convene meetings of the Authority.</w:t>
      </w:r>
    </w:p>
    <w:p w:rsidR="00EC443D" w:rsidRPr="00F514B5" w:rsidRDefault="00EC443D" w:rsidP="00F514B5">
      <w:pPr>
        <w:pStyle w:val="SOText"/>
      </w:pPr>
      <w:r w:rsidRPr="00F514B5">
        <w:t>The Authority is assisted by APS employees in the Department whose services are made available by the Secretary. The Secretary may engage consultants to assist the Authority.</w:t>
      </w:r>
    </w:p>
    <w:p w:rsidR="00EC443D" w:rsidRPr="00F514B5" w:rsidRDefault="00EC443D" w:rsidP="00F514B5">
      <w:pPr>
        <w:pStyle w:val="ActHead3"/>
        <w:pageBreakBefore/>
      </w:pPr>
      <w:bookmarkStart w:id="31" w:name="_Toc30154973"/>
      <w:r w:rsidRPr="000061B7">
        <w:rPr>
          <w:rStyle w:val="CharDivNo"/>
        </w:rPr>
        <w:t>Division</w:t>
      </w:r>
      <w:r w:rsidR="00F514B5" w:rsidRPr="000061B7">
        <w:rPr>
          <w:rStyle w:val="CharDivNo"/>
        </w:rPr>
        <w:t> </w:t>
      </w:r>
      <w:r w:rsidRPr="000061B7">
        <w:rPr>
          <w:rStyle w:val="CharDivNo"/>
        </w:rPr>
        <w:t>2</w:t>
      </w:r>
      <w:r w:rsidRPr="00F514B5">
        <w:t>—</w:t>
      </w:r>
      <w:r w:rsidRPr="000061B7">
        <w:rPr>
          <w:rStyle w:val="CharDivText"/>
        </w:rPr>
        <w:t>Departmental member</w:t>
      </w:r>
      <w:bookmarkEnd w:id="31"/>
    </w:p>
    <w:p w:rsidR="00EC443D" w:rsidRPr="00F514B5" w:rsidRDefault="004351C7" w:rsidP="00F514B5">
      <w:pPr>
        <w:pStyle w:val="ActHead5"/>
      </w:pPr>
      <w:bookmarkStart w:id="32" w:name="_Toc30154974"/>
      <w:r w:rsidRPr="000061B7">
        <w:rPr>
          <w:rStyle w:val="CharSectno"/>
        </w:rPr>
        <w:t>23</w:t>
      </w:r>
      <w:r w:rsidR="00EC443D" w:rsidRPr="00F514B5">
        <w:t xml:space="preserve">  Departmental member</w:t>
      </w:r>
      <w:bookmarkEnd w:id="32"/>
    </w:p>
    <w:p w:rsidR="00EC443D" w:rsidRPr="00F514B5" w:rsidRDefault="00EC443D" w:rsidP="00F514B5">
      <w:pPr>
        <w:pStyle w:val="subsection"/>
      </w:pPr>
      <w:r w:rsidRPr="00F514B5">
        <w:tab/>
        <w:t>(1)</w:t>
      </w:r>
      <w:r w:rsidRPr="00F514B5">
        <w:tab/>
        <w:t xml:space="preserve">The </w:t>
      </w:r>
      <w:r w:rsidRPr="00F514B5">
        <w:rPr>
          <w:b/>
          <w:i/>
        </w:rPr>
        <w:t>Departmental member</w:t>
      </w:r>
      <w:r w:rsidRPr="00F514B5">
        <w:t xml:space="preserve"> is:</w:t>
      </w:r>
    </w:p>
    <w:p w:rsidR="00EC443D" w:rsidRPr="00F514B5" w:rsidRDefault="00EC443D" w:rsidP="00F514B5">
      <w:pPr>
        <w:pStyle w:val="paragraph"/>
      </w:pPr>
      <w:r w:rsidRPr="00F514B5">
        <w:tab/>
        <w:t>(a)</w:t>
      </w:r>
      <w:r w:rsidRPr="00F514B5">
        <w:tab/>
        <w:t xml:space="preserve">the person nominated by the Secretary under </w:t>
      </w:r>
      <w:r w:rsidR="00F514B5" w:rsidRPr="00F514B5">
        <w:t>subsection (</w:t>
      </w:r>
      <w:r w:rsidRPr="00F514B5">
        <w:t>2); or</w:t>
      </w:r>
    </w:p>
    <w:p w:rsidR="00EC443D" w:rsidRPr="00F514B5" w:rsidRDefault="00EC443D" w:rsidP="00F514B5">
      <w:pPr>
        <w:pStyle w:val="paragraph"/>
      </w:pPr>
      <w:r w:rsidRPr="00F514B5">
        <w:tab/>
        <w:t>(b)</w:t>
      </w:r>
      <w:r w:rsidRPr="00F514B5">
        <w:tab/>
        <w:t>if there is no such nomination—the Secretary.</w:t>
      </w:r>
    </w:p>
    <w:p w:rsidR="00EC443D" w:rsidRPr="00F514B5" w:rsidRDefault="00EC443D" w:rsidP="00F514B5">
      <w:pPr>
        <w:pStyle w:val="subsection"/>
      </w:pPr>
      <w:r w:rsidRPr="00F514B5">
        <w:tab/>
        <w:t>(2)</w:t>
      </w:r>
      <w:r w:rsidRPr="00F514B5">
        <w:tab/>
        <w:t>The Secretary may, in writing, nominate an SES employee in the Department (other than a staff member) to be the Departmental member.</w:t>
      </w:r>
    </w:p>
    <w:p w:rsidR="00EC443D" w:rsidRPr="00F514B5" w:rsidRDefault="00EC443D" w:rsidP="00F514B5">
      <w:pPr>
        <w:pStyle w:val="ActHead3"/>
        <w:pageBreakBefore/>
      </w:pPr>
      <w:bookmarkStart w:id="33" w:name="_Toc30154975"/>
      <w:r w:rsidRPr="000061B7">
        <w:rPr>
          <w:rStyle w:val="CharDivNo"/>
        </w:rPr>
        <w:t>Division</w:t>
      </w:r>
      <w:r w:rsidR="00F514B5" w:rsidRPr="000061B7">
        <w:rPr>
          <w:rStyle w:val="CharDivNo"/>
        </w:rPr>
        <w:t> </w:t>
      </w:r>
      <w:r w:rsidRPr="000061B7">
        <w:rPr>
          <w:rStyle w:val="CharDivNo"/>
        </w:rPr>
        <w:t>3</w:t>
      </w:r>
      <w:r w:rsidRPr="00F514B5">
        <w:t>—</w:t>
      </w:r>
      <w:r w:rsidRPr="000061B7">
        <w:rPr>
          <w:rStyle w:val="CharDivText"/>
        </w:rPr>
        <w:t>Appointed members</w:t>
      </w:r>
      <w:bookmarkEnd w:id="33"/>
    </w:p>
    <w:p w:rsidR="00EC443D" w:rsidRPr="00F514B5" w:rsidRDefault="004351C7" w:rsidP="00F514B5">
      <w:pPr>
        <w:pStyle w:val="ActHead5"/>
      </w:pPr>
      <w:bookmarkStart w:id="34" w:name="_Toc30154976"/>
      <w:r w:rsidRPr="000061B7">
        <w:rPr>
          <w:rStyle w:val="CharSectno"/>
        </w:rPr>
        <w:t>24</w:t>
      </w:r>
      <w:r w:rsidR="00EC443D" w:rsidRPr="00F514B5">
        <w:t xml:space="preserve">  Appointment</w:t>
      </w:r>
      <w:bookmarkEnd w:id="34"/>
    </w:p>
    <w:p w:rsidR="00EC443D" w:rsidRPr="00F514B5" w:rsidRDefault="00EC443D" w:rsidP="00F514B5">
      <w:pPr>
        <w:pStyle w:val="subsection"/>
      </w:pPr>
      <w:r w:rsidRPr="00F514B5">
        <w:tab/>
        <w:t>(1)</w:t>
      </w:r>
      <w:r w:rsidRPr="00F514B5">
        <w:tab/>
        <w:t>Appointed members are to be appointed by the Minister by written instrument.</w:t>
      </w:r>
    </w:p>
    <w:p w:rsidR="00EC443D" w:rsidRPr="00F514B5" w:rsidRDefault="00EC443D" w:rsidP="00F514B5">
      <w:pPr>
        <w:pStyle w:val="notetext"/>
      </w:pPr>
      <w:r w:rsidRPr="00F514B5">
        <w:t>Note:</w:t>
      </w:r>
      <w:r w:rsidRPr="00F514B5">
        <w:tab/>
        <w:t xml:space="preserve">An appointed member may be reappointed, subject to subsection </w:t>
      </w:r>
      <w:r w:rsidR="004351C7" w:rsidRPr="00F514B5">
        <w:t>25</w:t>
      </w:r>
      <w:r w:rsidRPr="00F514B5">
        <w:t>(2): see section</w:t>
      </w:r>
      <w:r w:rsidR="00F514B5" w:rsidRPr="00F514B5">
        <w:t> </w:t>
      </w:r>
      <w:r w:rsidRPr="00F514B5">
        <w:t xml:space="preserve">33AA of the </w:t>
      </w:r>
      <w:r w:rsidRPr="00F514B5">
        <w:rPr>
          <w:i/>
        </w:rPr>
        <w:t>Acts Interpretation Act 1901</w:t>
      </w:r>
      <w:r w:rsidRPr="00F514B5">
        <w:t>.</w:t>
      </w:r>
    </w:p>
    <w:p w:rsidR="00EC443D" w:rsidRPr="00F514B5" w:rsidRDefault="00EC443D" w:rsidP="00F514B5">
      <w:pPr>
        <w:pStyle w:val="subsection"/>
      </w:pPr>
      <w:r w:rsidRPr="00F514B5">
        <w:tab/>
        <w:t>(2)</w:t>
      </w:r>
      <w:r w:rsidRPr="00F514B5">
        <w:tab/>
        <w:t>The Minister must appoint one appointed member to be the Chair.</w:t>
      </w:r>
    </w:p>
    <w:p w:rsidR="00EC443D" w:rsidRPr="00F514B5" w:rsidRDefault="00EC443D" w:rsidP="00F514B5">
      <w:pPr>
        <w:pStyle w:val="subsection"/>
      </w:pPr>
      <w:r w:rsidRPr="00F514B5">
        <w:tab/>
        <w:t>(3)</w:t>
      </w:r>
      <w:r w:rsidRPr="00F514B5">
        <w:tab/>
        <w:t>An appointed member holds office on a part</w:t>
      </w:r>
      <w:r w:rsidR="00F514B5">
        <w:noBreakHyphen/>
      </w:r>
      <w:r w:rsidRPr="00F514B5">
        <w:t>time basis.</w:t>
      </w:r>
    </w:p>
    <w:p w:rsidR="00EC443D" w:rsidRPr="00F514B5" w:rsidRDefault="004351C7" w:rsidP="00F514B5">
      <w:pPr>
        <w:pStyle w:val="ActHead5"/>
      </w:pPr>
      <w:bookmarkStart w:id="35" w:name="_Toc30154977"/>
      <w:r w:rsidRPr="000061B7">
        <w:rPr>
          <w:rStyle w:val="CharSectno"/>
        </w:rPr>
        <w:t>25</w:t>
      </w:r>
      <w:r w:rsidR="00EC443D" w:rsidRPr="00F514B5">
        <w:t xml:space="preserve">  Period of appointment</w:t>
      </w:r>
      <w:bookmarkEnd w:id="35"/>
    </w:p>
    <w:p w:rsidR="00EC443D" w:rsidRPr="00F514B5" w:rsidRDefault="00EC443D" w:rsidP="00F514B5">
      <w:pPr>
        <w:pStyle w:val="subsection"/>
      </w:pPr>
      <w:r w:rsidRPr="00F514B5">
        <w:tab/>
        <w:t>(1)</w:t>
      </w:r>
      <w:r w:rsidRPr="00F514B5">
        <w:tab/>
        <w:t>An appointed member holds office for the period specified in the instrument of appointment. The period must not exceed 5 years.</w:t>
      </w:r>
    </w:p>
    <w:p w:rsidR="00EC443D" w:rsidRPr="00F514B5" w:rsidRDefault="00EC443D" w:rsidP="00F514B5">
      <w:pPr>
        <w:pStyle w:val="subsection"/>
      </w:pPr>
      <w:r w:rsidRPr="00F514B5">
        <w:tab/>
        <w:t>(2)</w:t>
      </w:r>
      <w:r w:rsidRPr="00F514B5">
        <w:tab/>
        <w:t>A person must not hold office as an appointed member for a total of more than 10 years.</w:t>
      </w:r>
    </w:p>
    <w:p w:rsidR="00EC443D" w:rsidRPr="00F514B5" w:rsidRDefault="004351C7" w:rsidP="00F514B5">
      <w:pPr>
        <w:pStyle w:val="ActHead5"/>
      </w:pPr>
      <w:bookmarkStart w:id="36" w:name="_Toc30154978"/>
      <w:r w:rsidRPr="000061B7">
        <w:rPr>
          <w:rStyle w:val="CharSectno"/>
        </w:rPr>
        <w:t>26</w:t>
      </w:r>
      <w:r w:rsidR="00EC443D" w:rsidRPr="00F514B5">
        <w:t xml:space="preserve">  Acting appointments</w:t>
      </w:r>
      <w:bookmarkEnd w:id="36"/>
    </w:p>
    <w:p w:rsidR="00EC443D" w:rsidRPr="00F514B5" w:rsidRDefault="00EC443D" w:rsidP="00F514B5">
      <w:pPr>
        <w:pStyle w:val="SubsectionHead"/>
      </w:pPr>
      <w:r w:rsidRPr="00F514B5">
        <w:t>Acting members</w:t>
      </w:r>
    </w:p>
    <w:p w:rsidR="00EC443D" w:rsidRPr="00F514B5" w:rsidRDefault="00EC443D" w:rsidP="00F514B5">
      <w:pPr>
        <w:pStyle w:val="subsection"/>
      </w:pPr>
      <w:r w:rsidRPr="00F514B5">
        <w:tab/>
        <w:t>(1)</w:t>
      </w:r>
      <w:r w:rsidRPr="00F514B5">
        <w:tab/>
        <w:t>The Minister may, by written instrument, appoint a person to act as an appointed member:</w:t>
      </w:r>
    </w:p>
    <w:p w:rsidR="00EC443D" w:rsidRPr="00F514B5" w:rsidRDefault="00EC443D" w:rsidP="00F514B5">
      <w:pPr>
        <w:pStyle w:val="paragraph"/>
      </w:pPr>
      <w:r w:rsidRPr="00F514B5">
        <w:tab/>
        <w:t>(a)</w:t>
      </w:r>
      <w:r w:rsidRPr="00F514B5">
        <w:tab/>
        <w:t>during a vacancy in the office of an appointed member (whether or not an appointment has previously been made to the office); or</w:t>
      </w:r>
    </w:p>
    <w:p w:rsidR="00EC443D" w:rsidRPr="00F514B5" w:rsidRDefault="00EC443D" w:rsidP="00F514B5">
      <w:pPr>
        <w:pStyle w:val="paragraph"/>
      </w:pPr>
      <w:r w:rsidRPr="00F514B5">
        <w:tab/>
        <w:t>(b)</w:t>
      </w:r>
      <w:r w:rsidRPr="00F514B5">
        <w:tab/>
        <w:t>during any period, or during all periods, when an appointed member:</w:t>
      </w:r>
    </w:p>
    <w:p w:rsidR="00EC443D" w:rsidRPr="00F514B5" w:rsidRDefault="00EC443D" w:rsidP="00F514B5">
      <w:pPr>
        <w:pStyle w:val="paragraphsub"/>
      </w:pPr>
      <w:r w:rsidRPr="00F514B5">
        <w:tab/>
        <w:t>(i)</w:t>
      </w:r>
      <w:r w:rsidRPr="00F514B5">
        <w:tab/>
        <w:t>is absent from duty; or</w:t>
      </w:r>
    </w:p>
    <w:p w:rsidR="00EC443D" w:rsidRPr="00F514B5" w:rsidRDefault="00EC443D" w:rsidP="00F514B5">
      <w:pPr>
        <w:pStyle w:val="paragraphsub"/>
      </w:pPr>
      <w:r w:rsidRPr="00F514B5">
        <w:tab/>
        <w:t>(ii)</w:t>
      </w:r>
      <w:r w:rsidRPr="00F514B5">
        <w:tab/>
        <w:t>is, for any reason, unable to perform the duties of the office.</w:t>
      </w:r>
    </w:p>
    <w:p w:rsidR="00EC443D" w:rsidRPr="00F514B5" w:rsidRDefault="00EC443D" w:rsidP="00F514B5">
      <w:pPr>
        <w:pStyle w:val="notetext"/>
      </w:pPr>
      <w:r w:rsidRPr="00F514B5">
        <w:t>Note:</w:t>
      </w:r>
      <w:r w:rsidRPr="00F514B5">
        <w:tab/>
        <w:t>For rules that apply to acting appointments, see sections</w:t>
      </w:r>
      <w:r w:rsidR="00F514B5" w:rsidRPr="00F514B5">
        <w:t> </w:t>
      </w:r>
      <w:r w:rsidRPr="00F514B5">
        <w:t xml:space="preserve">33AB and 33A of the </w:t>
      </w:r>
      <w:r w:rsidRPr="00F514B5">
        <w:rPr>
          <w:i/>
        </w:rPr>
        <w:t>Acts Interpretation Act 1901</w:t>
      </w:r>
      <w:r w:rsidRPr="00F514B5">
        <w:t>.</w:t>
      </w:r>
    </w:p>
    <w:p w:rsidR="00EC443D" w:rsidRPr="00F514B5" w:rsidRDefault="00EC443D" w:rsidP="00F514B5">
      <w:pPr>
        <w:pStyle w:val="SubsectionHead"/>
      </w:pPr>
      <w:r w:rsidRPr="00F514B5">
        <w:t>Acting Chair</w:t>
      </w:r>
    </w:p>
    <w:p w:rsidR="00EC443D" w:rsidRPr="00F514B5" w:rsidRDefault="00EC443D" w:rsidP="00F514B5">
      <w:pPr>
        <w:pStyle w:val="subsection"/>
      </w:pPr>
      <w:r w:rsidRPr="00F514B5">
        <w:tab/>
        <w:t>(2)</w:t>
      </w:r>
      <w:r w:rsidRPr="00F514B5">
        <w:tab/>
        <w:t>The Minister may, by written instrument, appoint an appointed member to act as the Chair:</w:t>
      </w:r>
    </w:p>
    <w:p w:rsidR="00EC443D" w:rsidRPr="00F514B5" w:rsidRDefault="00EC443D" w:rsidP="00F514B5">
      <w:pPr>
        <w:pStyle w:val="paragraph"/>
      </w:pPr>
      <w:r w:rsidRPr="00F514B5">
        <w:tab/>
        <w:t>(a)</w:t>
      </w:r>
      <w:r w:rsidRPr="00F514B5">
        <w:tab/>
        <w:t>during a vacancy in the office of Chair (whether or not an appointment has previously been made to the office); or</w:t>
      </w:r>
    </w:p>
    <w:p w:rsidR="00EC443D" w:rsidRPr="00F514B5" w:rsidRDefault="00EC443D" w:rsidP="00F514B5">
      <w:pPr>
        <w:pStyle w:val="paragraph"/>
      </w:pPr>
      <w:r w:rsidRPr="00F514B5">
        <w:tab/>
        <w:t>(b)</w:t>
      </w:r>
      <w:r w:rsidRPr="00F514B5">
        <w:tab/>
        <w:t>during any period, or during all periods, when the Chair:</w:t>
      </w:r>
    </w:p>
    <w:p w:rsidR="00EC443D" w:rsidRPr="00F514B5" w:rsidRDefault="00EC443D" w:rsidP="00F514B5">
      <w:pPr>
        <w:pStyle w:val="paragraphsub"/>
      </w:pPr>
      <w:r w:rsidRPr="00F514B5">
        <w:tab/>
        <w:t>(i)</w:t>
      </w:r>
      <w:r w:rsidRPr="00F514B5">
        <w:tab/>
        <w:t>is absent from duty; or</w:t>
      </w:r>
    </w:p>
    <w:p w:rsidR="00EC443D" w:rsidRPr="00F514B5" w:rsidRDefault="00EC443D" w:rsidP="00F514B5">
      <w:pPr>
        <w:pStyle w:val="paragraphsub"/>
      </w:pPr>
      <w:r w:rsidRPr="00F514B5">
        <w:tab/>
        <w:t>(ii)</w:t>
      </w:r>
      <w:r w:rsidRPr="00F514B5">
        <w:tab/>
        <w:t>is, for any reason, unable to perform the duties of the office.</w:t>
      </w:r>
    </w:p>
    <w:p w:rsidR="00EC443D" w:rsidRPr="00F514B5" w:rsidRDefault="00EC443D" w:rsidP="00F514B5">
      <w:pPr>
        <w:pStyle w:val="notetext"/>
      </w:pPr>
      <w:r w:rsidRPr="00F514B5">
        <w:t>Note:</w:t>
      </w:r>
      <w:r w:rsidRPr="00F514B5">
        <w:tab/>
        <w:t>For rules that apply to acting appointments, see sections</w:t>
      </w:r>
      <w:r w:rsidR="00F514B5" w:rsidRPr="00F514B5">
        <w:t> </w:t>
      </w:r>
      <w:r w:rsidRPr="00F514B5">
        <w:t xml:space="preserve">33AB and 33A of the </w:t>
      </w:r>
      <w:r w:rsidRPr="00F514B5">
        <w:rPr>
          <w:i/>
        </w:rPr>
        <w:t>Acts Interpretation Act 1901</w:t>
      </w:r>
      <w:r w:rsidRPr="00F514B5">
        <w:t>.</w:t>
      </w:r>
    </w:p>
    <w:p w:rsidR="00EC443D" w:rsidRPr="00F514B5" w:rsidRDefault="004351C7" w:rsidP="00F514B5">
      <w:pPr>
        <w:pStyle w:val="ActHead5"/>
      </w:pPr>
      <w:bookmarkStart w:id="37" w:name="_Toc30154979"/>
      <w:r w:rsidRPr="000061B7">
        <w:rPr>
          <w:rStyle w:val="CharSectno"/>
        </w:rPr>
        <w:t>27</w:t>
      </w:r>
      <w:r w:rsidR="00EC443D" w:rsidRPr="00F514B5">
        <w:t xml:space="preserve">  Remuneration</w:t>
      </w:r>
      <w:bookmarkEnd w:id="37"/>
    </w:p>
    <w:p w:rsidR="00EC443D" w:rsidRPr="00F514B5" w:rsidRDefault="00EC443D" w:rsidP="00F514B5">
      <w:pPr>
        <w:pStyle w:val="subsection"/>
      </w:pPr>
      <w:r w:rsidRPr="00F514B5">
        <w:tab/>
        <w:t>(1)</w:t>
      </w:r>
      <w:r w:rsidRPr="00F514B5">
        <w:tab/>
        <w:t>An appointed member is to be paid the remuneration that is determined by the Remuneration Tribunal. If no determination of that remuneration by the Tribunal is in operation, the appointed member is to be paid the remuneration that is prescribed by the rules.</w:t>
      </w:r>
    </w:p>
    <w:p w:rsidR="00EC443D" w:rsidRPr="00F514B5" w:rsidRDefault="00EC443D" w:rsidP="00F514B5">
      <w:pPr>
        <w:pStyle w:val="subsection"/>
      </w:pPr>
      <w:r w:rsidRPr="00F514B5">
        <w:tab/>
        <w:t>(2)</w:t>
      </w:r>
      <w:r w:rsidRPr="00F514B5">
        <w:tab/>
        <w:t>An appointed member is to be paid the allowances that are prescribed by the rules.</w:t>
      </w:r>
    </w:p>
    <w:p w:rsidR="00EC443D" w:rsidRPr="00F514B5" w:rsidRDefault="00EC443D" w:rsidP="00F514B5">
      <w:pPr>
        <w:pStyle w:val="subsection"/>
      </w:pPr>
      <w:r w:rsidRPr="00F514B5">
        <w:tab/>
        <w:t>(3)</w:t>
      </w:r>
      <w:r w:rsidRPr="00F514B5">
        <w:tab/>
        <w:t xml:space="preserve">This section has effect subject to the </w:t>
      </w:r>
      <w:r w:rsidRPr="00F514B5">
        <w:rPr>
          <w:i/>
        </w:rPr>
        <w:t>Remuneration Tribunal Act 1973</w:t>
      </w:r>
      <w:r w:rsidRPr="00F514B5">
        <w:t>.</w:t>
      </w:r>
    </w:p>
    <w:p w:rsidR="00EC443D" w:rsidRPr="00F514B5" w:rsidRDefault="004351C7" w:rsidP="00F514B5">
      <w:pPr>
        <w:pStyle w:val="ActHead5"/>
      </w:pPr>
      <w:bookmarkStart w:id="38" w:name="_Toc30154980"/>
      <w:r w:rsidRPr="000061B7">
        <w:rPr>
          <w:rStyle w:val="CharSectno"/>
        </w:rPr>
        <w:t>28</w:t>
      </w:r>
      <w:r w:rsidR="00EC443D" w:rsidRPr="00F514B5">
        <w:t xml:space="preserve">  Leave</w:t>
      </w:r>
      <w:bookmarkEnd w:id="38"/>
    </w:p>
    <w:p w:rsidR="00EC443D" w:rsidRPr="00F514B5" w:rsidRDefault="00EC443D" w:rsidP="00F514B5">
      <w:pPr>
        <w:pStyle w:val="subsection"/>
      </w:pPr>
      <w:r w:rsidRPr="00F514B5">
        <w:tab/>
      </w:r>
      <w:r w:rsidRPr="00F514B5">
        <w:tab/>
        <w:t>The Minister may grant leave of absence to any appointed member on the terms and conditions that the Minister determines.</w:t>
      </w:r>
    </w:p>
    <w:p w:rsidR="00EC443D" w:rsidRPr="00F514B5" w:rsidRDefault="004351C7" w:rsidP="00F514B5">
      <w:pPr>
        <w:pStyle w:val="ActHead5"/>
      </w:pPr>
      <w:bookmarkStart w:id="39" w:name="_Toc30154981"/>
      <w:r w:rsidRPr="000061B7">
        <w:rPr>
          <w:rStyle w:val="CharSectno"/>
        </w:rPr>
        <w:t>29</w:t>
      </w:r>
      <w:r w:rsidR="00EC443D" w:rsidRPr="00F514B5">
        <w:t xml:space="preserve">  Terms and conditions</w:t>
      </w:r>
      <w:bookmarkEnd w:id="39"/>
    </w:p>
    <w:p w:rsidR="00EC443D" w:rsidRPr="00F514B5" w:rsidRDefault="00EC443D" w:rsidP="00F514B5">
      <w:pPr>
        <w:pStyle w:val="subsection"/>
      </w:pPr>
      <w:r w:rsidRPr="00F514B5">
        <w:tab/>
      </w:r>
      <w:r w:rsidRPr="00F514B5">
        <w:tab/>
        <w:t>An appointed member holds office on the terms and conditions (if any) in relation to matters not covered by this Act that are determined by the Minister.</w:t>
      </w:r>
    </w:p>
    <w:p w:rsidR="00EC443D" w:rsidRPr="00F514B5" w:rsidRDefault="004351C7" w:rsidP="00F514B5">
      <w:pPr>
        <w:pStyle w:val="ActHead5"/>
      </w:pPr>
      <w:bookmarkStart w:id="40" w:name="_Toc30154982"/>
      <w:r w:rsidRPr="000061B7">
        <w:rPr>
          <w:rStyle w:val="CharSectno"/>
        </w:rPr>
        <w:t>30</w:t>
      </w:r>
      <w:r w:rsidR="00EC443D" w:rsidRPr="00F514B5">
        <w:t xml:space="preserve">  Other paid work</w:t>
      </w:r>
      <w:bookmarkEnd w:id="40"/>
    </w:p>
    <w:p w:rsidR="00EC443D" w:rsidRPr="00F514B5" w:rsidRDefault="00EC443D" w:rsidP="00F514B5">
      <w:pPr>
        <w:pStyle w:val="subsection"/>
      </w:pPr>
      <w:r w:rsidRPr="00F514B5">
        <w:tab/>
      </w:r>
      <w:r w:rsidRPr="00F514B5">
        <w:tab/>
        <w:t>An appointed member must not engage in any paid work that, in the Minister’s opinion, conflicts or could conflict with the proper performance of the member’s duties.</w:t>
      </w:r>
    </w:p>
    <w:p w:rsidR="00EC443D" w:rsidRPr="00F514B5" w:rsidRDefault="004351C7" w:rsidP="00F514B5">
      <w:pPr>
        <w:pStyle w:val="ActHead5"/>
      </w:pPr>
      <w:bookmarkStart w:id="41" w:name="_Toc30154983"/>
      <w:r w:rsidRPr="000061B7">
        <w:rPr>
          <w:rStyle w:val="CharSectno"/>
        </w:rPr>
        <w:t>31</w:t>
      </w:r>
      <w:r w:rsidR="00EC443D" w:rsidRPr="00F514B5">
        <w:t xml:space="preserve">  Disclosure of interests</w:t>
      </w:r>
      <w:bookmarkEnd w:id="41"/>
    </w:p>
    <w:p w:rsidR="00EC443D" w:rsidRPr="00F514B5" w:rsidRDefault="00EC443D" w:rsidP="00F514B5">
      <w:pPr>
        <w:pStyle w:val="subsection"/>
      </w:pPr>
      <w:r w:rsidRPr="00F514B5">
        <w:tab/>
        <w:t>(1)</w:t>
      </w:r>
      <w:r w:rsidRPr="00F514B5">
        <w:tab/>
        <w:t>A disclosure by an appointed member under section</w:t>
      </w:r>
      <w:r w:rsidR="00F514B5" w:rsidRPr="00F514B5">
        <w:t> </w:t>
      </w:r>
      <w:r w:rsidRPr="00F514B5">
        <w:t xml:space="preserve">29 of the </w:t>
      </w:r>
      <w:r w:rsidRPr="00F514B5">
        <w:rPr>
          <w:i/>
        </w:rPr>
        <w:t>Public Governance, Performance and Accountability Act 2013</w:t>
      </w:r>
      <w:r w:rsidRPr="00F514B5">
        <w:t xml:space="preserve"> (which deals with the duty to disclose interests) must be made to the Minister.</w:t>
      </w:r>
    </w:p>
    <w:p w:rsidR="00EC443D" w:rsidRPr="00F514B5" w:rsidRDefault="00EC443D" w:rsidP="00F514B5">
      <w:pPr>
        <w:pStyle w:val="subsection"/>
      </w:pPr>
      <w:r w:rsidRPr="00F514B5">
        <w:tab/>
        <w:t>(2)</w:t>
      </w:r>
      <w:r w:rsidRPr="00F514B5">
        <w:tab/>
      </w:r>
      <w:r w:rsidR="00F514B5" w:rsidRPr="00F514B5">
        <w:t>Subsection (</w:t>
      </w:r>
      <w:r w:rsidRPr="00F514B5">
        <w:t>1) applies in addition to any rules made for the purposes of that section.</w:t>
      </w:r>
    </w:p>
    <w:p w:rsidR="00EC443D" w:rsidRPr="00F514B5" w:rsidRDefault="00EC443D" w:rsidP="00F514B5">
      <w:pPr>
        <w:pStyle w:val="subsection"/>
      </w:pPr>
      <w:r w:rsidRPr="00F514B5">
        <w:tab/>
        <w:t>(3)</w:t>
      </w:r>
      <w:r w:rsidRPr="00F514B5">
        <w:tab/>
        <w:t xml:space="preserve">For the purposes of this Act and the </w:t>
      </w:r>
      <w:r w:rsidRPr="00F514B5">
        <w:rPr>
          <w:i/>
        </w:rPr>
        <w:t>Public Governance, Performance and Accountability Act 2013</w:t>
      </w:r>
      <w:r w:rsidRPr="00F514B5">
        <w:t>, the appointed member is taken not to have complied with section</w:t>
      </w:r>
      <w:r w:rsidR="00F514B5" w:rsidRPr="00F514B5">
        <w:t> </w:t>
      </w:r>
      <w:r w:rsidRPr="00F514B5">
        <w:t xml:space="preserve">29 of that Act if the member does not comply with </w:t>
      </w:r>
      <w:r w:rsidR="00F514B5" w:rsidRPr="00F514B5">
        <w:t>subsection (</w:t>
      </w:r>
      <w:r w:rsidRPr="00F514B5">
        <w:t>1) of this section.</w:t>
      </w:r>
    </w:p>
    <w:p w:rsidR="00EC443D" w:rsidRPr="00F514B5" w:rsidRDefault="004351C7" w:rsidP="00F514B5">
      <w:pPr>
        <w:pStyle w:val="ActHead5"/>
      </w:pPr>
      <w:bookmarkStart w:id="42" w:name="_Toc30154984"/>
      <w:r w:rsidRPr="000061B7">
        <w:rPr>
          <w:rStyle w:val="CharSectno"/>
        </w:rPr>
        <w:t>32</w:t>
      </w:r>
      <w:r w:rsidR="00EC443D" w:rsidRPr="00F514B5">
        <w:t xml:space="preserve">  Resignation</w:t>
      </w:r>
      <w:bookmarkEnd w:id="42"/>
    </w:p>
    <w:p w:rsidR="00EC443D" w:rsidRPr="00F514B5" w:rsidRDefault="00EC443D" w:rsidP="00F514B5">
      <w:pPr>
        <w:pStyle w:val="subsection"/>
      </w:pPr>
      <w:r w:rsidRPr="00F514B5">
        <w:tab/>
        <w:t>(1)</w:t>
      </w:r>
      <w:r w:rsidRPr="00F514B5">
        <w:tab/>
        <w:t>An appointed member may resign the member’s appointment by giving the Minister a written resignation.</w:t>
      </w:r>
    </w:p>
    <w:p w:rsidR="00EC443D" w:rsidRPr="00F514B5" w:rsidRDefault="00EC443D" w:rsidP="00F514B5">
      <w:pPr>
        <w:pStyle w:val="subsection"/>
      </w:pPr>
      <w:r w:rsidRPr="00F514B5">
        <w:tab/>
        <w:t>(2)</w:t>
      </w:r>
      <w:r w:rsidRPr="00F514B5">
        <w:tab/>
        <w:t>The resignation takes effect on the day it is received by the Minister or, if a later day is specified in the resignation, on that later day.</w:t>
      </w:r>
    </w:p>
    <w:p w:rsidR="00EC443D" w:rsidRPr="00F514B5" w:rsidRDefault="004351C7" w:rsidP="00F514B5">
      <w:pPr>
        <w:pStyle w:val="ActHead5"/>
      </w:pPr>
      <w:bookmarkStart w:id="43" w:name="_Toc30154985"/>
      <w:r w:rsidRPr="000061B7">
        <w:rPr>
          <w:rStyle w:val="CharSectno"/>
        </w:rPr>
        <w:t>33</w:t>
      </w:r>
      <w:r w:rsidR="00EC443D" w:rsidRPr="00F514B5">
        <w:t xml:space="preserve">  Termination of appointment</w:t>
      </w:r>
      <w:bookmarkEnd w:id="43"/>
    </w:p>
    <w:p w:rsidR="00EC443D" w:rsidRPr="00F514B5" w:rsidRDefault="00EC443D" w:rsidP="00F514B5">
      <w:pPr>
        <w:pStyle w:val="subsection"/>
      </w:pPr>
      <w:r w:rsidRPr="00F514B5">
        <w:tab/>
        <w:t>(1)</w:t>
      </w:r>
      <w:r w:rsidRPr="00F514B5">
        <w:tab/>
        <w:t>The Minister may terminate the appointment of an appointed member:</w:t>
      </w:r>
    </w:p>
    <w:p w:rsidR="00EC443D" w:rsidRPr="00F514B5" w:rsidRDefault="00EC443D" w:rsidP="00F514B5">
      <w:pPr>
        <w:pStyle w:val="paragraph"/>
      </w:pPr>
      <w:r w:rsidRPr="00F514B5">
        <w:tab/>
        <w:t>(a)</w:t>
      </w:r>
      <w:r w:rsidRPr="00F514B5">
        <w:tab/>
        <w:t>for misbehaviour; or</w:t>
      </w:r>
    </w:p>
    <w:p w:rsidR="00EC443D" w:rsidRPr="00F514B5" w:rsidRDefault="00EC443D" w:rsidP="00F514B5">
      <w:pPr>
        <w:pStyle w:val="paragraph"/>
      </w:pPr>
      <w:r w:rsidRPr="00F514B5">
        <w:tab/>
        <w:t>(b)</w:t>
      </w:r>
      <w:r w:rsidRPr="00F514B5">
        <w:tab/>
        <w:t>if the member is unable to perform the duties of the member’s office because of physical or mental incapacity.</w:t>
      </w:r>
    </w:p>
    <w:p w:rsidR="00EC443D" w:rsidRPr="00F514B5" w:rsidRDefault="00EC443D" w:rsidP="00F514B5">
      <w:pPr>
        <w:pStyle w:val="subsection"/>
      </w:pPr>
      <w:r w:rsidRPr="00F514B5">
        <w:tab/>
        <w:t>(2)</w:t>
      </w:r>
      <w:r w:rsidRPr="00F514B5">
        <w:tab/>
        <w:t>The Minister may terminate the appointment of an appointed member if:</w:t>
      </w:r>
    </w:p>
    <w:p w:rsidR="00EC443D" w:rsidRPr="00F514B5" w:rsidRDefault="00EC443D" w:rsidP="00F514B5">
      <w:pPr>
        <w:pStyle w:val="paragraph"/>
      </w:pPr>
      <w:r w:rsidRPr="00F514B5">
        <w:tab/>
        <w:t>(a)</w:t>
      </w:r>
      <w:r w:rsidRPr="00F514B5">
        <w:tab/>
        <w:t>the member:</w:t>
      </w:r>
    </w:p>
    <w:p w:rsidR="00EC443D" w:rsidRPr="00F514B5" w:rsidRDefault="00EC443D" w:rsidP="00F514B5">
      <w:pPr>
        <w:pStyle w:val="paragraphsub"/>
      </w:pPr>
      <w:r w:rsidRPr="00F514B5">
        <w:tab/>
        <w:t>(i)</w:t>
      </w:r>
      <w:r w:rsidRPr="00F514B5">
        <w:tab/>
        <w:t>becomes bankrupt; or</w:t>
      </w:r>
    </w:p>
    <w:p w:rsidR="00EC443D" w:rsidRPr="00F514B5" w:rsidRDefault="00EC443D" w:rsidP="00F514B5">
      <w:pPr>
        <w:pStyle w:val="paragraphsub"/>
      </w:pPr>
      <w:r w:rsidRPr="00F514B5">
        <w:tab/>
        <w:t>(ii)</w:t>
      </w:r>
      <w:r w:rsidRPr="00F514B5">
        <w:tab/>
        <w:t>applies to take the benefit of any law for the relief of bankrupt or insolvent debtors; or</w:t>
      </w:r>
    </w:p>
    <w:p w:rsidR="00EC443D" w:rsidRPr="00F514B5" w:rsidRDefault="00EC443D" w:rsidP="00F514B5">
      <w:pPr>
        <w:pStyle w:val="paragraphsub"/>
      </w:pPr>
      <w:r w:rsidRPr="00F514B5">
        <w:tab/>
        <w:t>(iii)</w:t>
      </w:r>
      <w:r w:rsidRPr="00F514B5">
        <w:tab/>
        <w:t>compounds with the member’s creditors; or</w:t>
      </w:r>
    </w:p>
    <w:p w:rsidR="00EC443D" w:rsidRPr="00F514B5" w:rsidRDefault="00EC443D" w:rsidP="00F514B5">
      <w:pPr>
        <w:pStyle w:val="paragraphsub"/>
      </w:pPr>
      <w:r w:rsidRPr="00F514B5">
        <w:tab/>
        <w:t>(iv)</w:t>
      </w:r>
      <w:r w:rsidRPr="00F514B5">
        <w:tab/>
        <w:t>makes an assignment of the member’s remuneration for the benefit of the member’s creditors; or</w:t>
      </w:r>
    </w:p>
    <w:p w:rsidR="00EC443D" w:rsidRPr="00F514B5" w:rsidRDefault="00EC443D" w:rsidP="00F514B5">
      <w:pPr>
        <w:pStyle w:val="paragraph"/>
      </w:pPr>
      <w:r w:rsidRPr="00F514B5">
        <w:tab/>
        <w:t>(b)</w:t>
      </w:r>
      <w:r w:rsidRPr="00F514B5">
        <w:tab/>
        <w:t>the member is absent, except on leave of absence, from 3 consecutive meetings of the Authority; or</w:t>
      </w:r>
    </w:p>
    <w:p w:rsidR="00EC443D" w:rsidRPr="00F514B5" w:rsidRDefault="00EC443D" w:rsidP="00F514B5">
      <w:pPr>
        <w:pStyle w:val="paragraph"/>
      </w:pPr>
      <w:r w:rsidRPr="00F514B5">
        <w:tab/>
        <w:t>(c)</w:t>
      </w:r>
      <w:r w:rsidRPr="00F514B5">
        <w:tab/>
        <w:t xml:space="preserve">the member engages in paid work that, in the Minister’s opinion, conflicts or could conflict with the proper performance of member’s duties (see section </w:t>
      </w:r>
      <w:r w:rsidR="004351C7" w:rsidRPr="00F514B5">
        <w:t>30</w:t>
      </w:r>
      <w:r w:rsidRPr="00F514B5">
        <w:t>); or</w:t>
      </w:r>
    </w:p>
    <w:p w:rsidR="00EC443D" w:rsidRPr="00F514B5" w:rsidRDefault="00EC443D" w:rsidP="00F514B5">
      <w:pPr>
        <w:pStyle w:val="paragraph"/>
      </w:pPr>
      <w:r w:rsidRPr="00F514B5">
        <w:tab/>
        <w:t>(d)</w:t>
      </w:r>
      <w:r w:rsidRPr="00F514B5">
        <w:tab/>
        <w:t>the member fails, without reasonable excuse, to comply with section</w:t>
      </w:r>
      <w:r w:rsidR="00F514B5" w:rsidRPr="00F514B5">
        <w:t> </w:t>
      </w:r>
      <w:r w:rsidRPr="00F514B5">
        <w:t xml:space="preserve">29 of the </w:t>
      </w:r>
      <w:r w:rsidRPr="00F514B5">
        <w:rPr>
          <w:i/>
        </w:rPr>
        <w:t>Public Governance, Performance and Accountability Act 2013</w:t>
      </w:r>
      <w:r w:rsidRPr="00F514B5">
        <w:t xml:space="preserve"> (which deals with the duty to disclose interests) or rules made for the purposes of that section.</w:t>
      </w:r>
    </w:p>
    <w:p w:rsidR="00EC443D" w:rsidRPr="00F514B5" w:rsidRDefault="00EC443D" w:rsidP="00F514B5">
      <w:pPr>
        <w:pStyle w:val="ActHead3"/>
        <w:pageBreakBefore/>
      </w:pPr>
      <w:bookmarkStart w:id="44" w:name="_Toc30154986"/>
      <w:r w:rsidRPr="000061B7">
        <w:rPr>
          <w:rStyle w:val="CharDivNo"/>
        </w:rPr>
        <w:t>Division</w:t>
      </w:r>
      <w:r w:rsidR="00F514B5" w:rsidRPr="000061B7">
        <w:rPr>
          <w:rStyle w:val="CharDivNo"/>
        </w:rPr>
        <w:t> </w:t>
      </w:r>
      <w:r w:rsidRPr="000061B7">
        <w:rPr>
          <w:rStyle w:val="CharDivNo"/>
        </w:rPr>
        <w:t>4</w:t>
      </w:r>
      <w:r w:rsidRPr="00F514B5">
        <w:t>—</w:t>
      </w:r>
      <w:r w:rsidRPr="000061B7">
        <w:rPr>
          <w:rStyle w:val="CharDivText"/>
        </w:rPr>
        <w:t>Decision making by Authority</w:t>
      </w:r>
      <w:bookmarkEnd w:id="44"/>
    </w:p>
    <w:p w:rsidR="00EC443D" w:rsidRPr="00F514B5" w:rsidRDefault="004351C7" w:rsidP="00F514B5">
      <w:pPr>
        <w:pStyle w:val="ActHead5"/>
      </w:pPr>
      <w:bookmarkStart w:id="45" w:name="_Toc30154987"/>
      <w:r w:rsidRPr="000061B7">
        <w:rPr>
          <w:rStyle w:val="CharSectno"/>
        </w:rPr>
        <w:t>34</w:t>
      </w:r>
      <w:r w:rsidR="00EC443D" w:rsidRPr="00F514B5">
        <w:t xml:space="preserve">  Meetings of Authority</w:t>
      </w:r>
      <w:bookmarkEnd w:id="45"/>
    </w:p>
    <w:p w:rsidR="00EC443D" w:rsidRPr="00F514B5" w:rsidRDefault="00EC443D" w:rsidP="00F514B5">
      <w:pPr>
        <w:pStyle w:val="subsection"/>
      </w:pPr>
      <w:r w:rsidRPr="00F514B5">
        <w:tab/>
        <w:t>(1)</w:t>
      </w:r>
      <w:r w:rsidRPr="00F514B5">
        <w:tab/>
        <w:t>The Chair must convene such meetings of the Authority as are, in the Chair’s opinion, necessary for the efficient performance of the Authority’s functions and exercise of the Authority’s powers.</w:t>
      </w:r>
    </w:p>
    <w:p w:rsidR="00EC443D" w:rsidRPr="00F514B5" w:rsidRDefault="00EC443D" w:rsidP="00F514B5">
      <w:pPr>
        <w:pStyle w:val="subsection"/>
      </w:pPr>
      <w:r w:rsidRPr="00F514B5">
        <w:tab/>
        <w:t>(2)</w:t>
      </w:r>
      <w:r w:rsidRPr="00F514B5">
        <w:tab/>
        <w:t xml:space="preserve">Subject to </w:t>
      </w:r>
      <w:r w:rsidR="00F514B5" w:rsidRPr="00F514B5">
        <w:t>subsection (</w:t>
      </w:r>
      <w:r w:rsidRPr="00F514B5">
        <w:t>3), the Authority may operate in the way it determines.</w:t>
      </w:r>
    </w:p>
    <w:p w:rsidR="00EC443D" w:rsidRPr="00F514B5" w:rsidRDefault="00EC443D" w:rsidP="00F514B5">
      <w:pPr>
        <w:pStyle w:val="notetext"/>
      </w:pPr>
      <w:r w:rsidRPr="00F514B5">
        <w:t>Note:</w:t>
      </w:r>
      <w:r w:rsidRPr="00F514B5">
        <w:tab/>
        <w:t>Section</w:t>
      </w:r>
      <w:r w:rsidR="00F514B5" w:rsidRPr="00F514B5">
        <w:t> </w:t>
      </w:r>
      <w:r w:rsidRPr="00F514B5">
        <w:t xml:space="preserve">33B of the </w:t>
      </w:r>
      <w:r w:rsidRPr="00F514B5">
        <w:rPr>
          <w:i/>
        </w:rPr>
        <w:t>Acts Interpretation Act 1901</w:t>
      </w:r>
      <w:r w:rsidRPr="00F514B5">
        <w:t xml:space="preserve"> contains information about the ways in which members may participate in meetings.</w:t>
      </w:r>
    </w:p>
    <w:p w:rsidR="00EC443D" w:rsidRPr="00F514B5" w:rsidRDefault="00EC443D" w:rsidP="00F514B5">
      <w:pPr>
        <w:pStyle w:val="subsection"/>
      </w:pPr>
      <w:r w:rsidRPr="00F514B5">
        <w:tab/>
        <w:t>(3)</w:t>
      </w:r>
      <w:r w:rsidRPr="00F514B5">
        <w:tab/>
        <w:t>The Chair must ensure that minutes of meetings are kept.</w:t>
      </w:r>
    </w:p>
    <w:p w:rsidR="00EC443D" w:rsidRPr="00F514B5" w:rsidRDefault="004351C7" w:rsidP="00F514B5">
      <w:pPr>
        <w:pStyle w:val="ActHead5"/>
      </w:pPr>
      <w:bookmarkStart w:id="46" w:name="_Toc30154988"/>
      <w:r w:rsidRPr="000061B7">
        <w:rPr>
          <w:rStyle w:val="CharSectno"/>
        </w:rPr>
        <w:t>35</w:t>
      </w:r>
      <w:r w:rsidR="00EC443D" w:rsidRPr="00F514B5">
        <w:t xml:space="preserve">  Decisions without meetings</w:t>
      </w:r>
      <w:bookmarkEnd w:id="46"/>
    </w:p>
    <w:p w:rsidR="00EC443D" w:rsidRPr="00F514B5" w:rsidRDefault="00EC443D" w:rsidP="00F514B5">
      <w:pPr>
        <w:pStyle w:val="subsection"/>
      </w:pPr>
      <w:r w:rsidRPr="00F514B5">
        <w:tab/>
        <w:t>(1)</w:t>
      </w:r>
      <w:r w:rsidRPr="00F514B5">
        <w:tab/>
        <w:t>The Authority is taken to have made a decision at a meeting if:</w:t>
      </w:r>
    </w:p>
    <w:p w:rsidR="00EC443D" w:rsidRPr="00F514B5" w:rsidRDefault="00EC443D" w:rsidP="00F514B5">
      <w:pPr>
        <w:pStyle w:val="paragraph"/>
      </w:pPr>
      <w:r w:rsidRPr="00F514B5">
        <w:tab/>
        <w:t>(a)</w:t>
      </w:r>
      <w:r w:rsidRPr="00F514B5">
        <w:tab/>
        <w:t xml:space="preserve">without meeting, a </w:t>
      </w:r>
      <w:r w:rsidRPr="00F514B5">
        <w:rPr>
          <w:lang w:eastAsia="en-US"/>
        </w:rPr>
        <w:t>m</w:t>
      </w:r>
      <w:r w:rsidRPr="00F514B5">
        <w:t>ajority of the members entitled to vote on the proposed decision indicate agreement with the decision; and</w:t>
      </w:r>
    </w:p>
    <w:p w:rsidR="00EC443D" w:rsidRPr="00F514B5" w:rsidRDefault="00EC443D" w:rsidP="00F514B5">
      <w:pPr>
        <w:pStyle w:val="paragraph"/>
      </w:pPr>
      <w:r w:rsidRPr="00F514B5">
        <w:tab/>
        <w:t>(b)</w:t>
      </w:r>
      <w:r w:rsidRPr="00F514B5">
        <w:tab/>
        <w:t xml:space="preserve">that agreement is indicated in accordance with the method determined by the Authority under </w:t>
      </w:r>
      <w:r w:rsidR="00F514B5" w:rsidRPr="00F514B5">
        <w:t>subsection (</w:t>
      </w:r>
      <w:r w:rsidRPr="00F514B5">
        <w:t>2); and</w:t>
      </w:r>
    </w:p>
    <w:p w:rsidR="00EC443D" w:rsidRPr="00F514B5" w:rsidRDefault="00EC443D" w:rsidP="00F514B5">
      <w:pPr>
        <w:pStyle w:val="paragraph"/>
      </w:pPr>
      <w:r w:rsidRPr="00F514B5">
        <w:tab/>
        <w:t>(c)</w:t>
      </w:r>
      <w:r w:rsidRPr="00F514B5">
        <w:tab/>
        <w:t>all the members were informed of the proposed decision, or reasonable efforts were made to inform all the members of the proposed decision.</w:t>
      </w:r>
    </w:p>
    <w:p w:rsidR="00EC443D" w:rsidRPr="00F514B5" w:rsidRDefault="00EC443D" w:rsidP="00F514B5">
      <w:pPr>
        <w:pStyle w:val="subsection"/>
      </w:pPr>
      <w:r w:rsidRPr="00F514B5">
        <w:tab/>
        <w:t>(2)</w:t>
      </w:r>
      <w:r w:rsidRPr="00F514B5">
        <w:tab/>
      </w:r>
      <w:r w:rsidR="00F514B5" w:rsidRPr="00F514B5">
        <w:t>Subsection (</w:t>
      </w:r>
      <w:r w:rsidRPr="00F514B5">
        <w:t>1) applies only if the Authority:</w:t>
      </w:r>
    </w:p>
    <w:p w:rsidR="00EC443D" w:rsidRPr="00F514B5" w:rsidRDefault="00EC443D" w:rsidP="00F514B5">
      <w:pPr>
        <w:pStyle w:val="paragraph"/>
      </w:pPr>
      <w:r w:rsidRPr="00F514B5">
        <w:tab/>
        <w:t>(a)</w:t>
      </w:r>
      <w:r w:rsidRPr="00F514B5">
        <w:tab/>
        <w:t>has determined that it may make decisions of that kind without meeting; and</w:t>
      </w:r>
    </w:p>
    <w:p w:rsidR="00EC443D" w:rsidRPr="00F514B5" w:rsidRDefault="00EC443D" w:rsidP="00F514B5">
      <w:pPr>
        <w:pStyle w:val="paragraph"/>
      </w:pPr>
      <w:r w:rsidRPr="00F514B5">
        <w:tab/>
        <w:t>(b)</w:t>
      </w:r>
      <w:r w:rsidRPr="00F514B5">
        <w:tab/>
        <w:t>has determined the method by which members are to indicate agreement with proposed decisions.</w:t>
      </w:r>
    </w:p>
    <w:p w:rsidR="00EC443D" w:rsidRPr="00F514B5" w:rsidRDefault="00EC443D" w:rsidP="00F514B5">
      <w:pPr>
        <w:pStyle w:val="subsection"/>
      </w:pPr>
      <w:r w:rsidRPr="00F514B5">
        <w:tab/>
        <w:t>(3)</w:t>
      </w:r>
      <w:r w:rsidRPr="00F514B5">
        <w:tab/>
        <w:t xml:space="preserve">For the purposes of </w:t>
      </w:r>
      <w:r w:rsidR="00F514B5" w:rsidRPr="00F514B5">
        <w:t>paragraph (</w:t>
      </w:r>
      <w:r w:rsidRPr="00F514B5">
        <w:t>1)(a), a member is not entitled to vote on a proposed decision if the member would not have been entitled to vote on that proposal if the matter had been considered at a meeting of the Authority.</w:t>
      </w:r>
    </w:p>
    <w:p w:rsidR="00EC443D" w:rsidRPr="00F514B5" w:rsidRDefault="00EC443D" w:rsidP="00F514B5">
      <w:pPr>
        <w:pStyle w:val="subsection"/>
      </w:pPr>
      <w:r w:rsidRPr="00F514B5">
        <w:tab/>
        <w:t>(4)</w:t>
      </w:r>
      <w:r w:rsidRPr="00F514B5">
        <w:tab/>
        <w:t>The Authority must keep a record of decisions made in accordance with this section.</w:t>
      </w:r>
    </w:p>
    <w:p w:rsidR="00EC443D" w:rsidRPr="00F514B5" w:rsidRDefault="00EC443D" w:rsidP="00F514B5">
      <w:pPr>
        <w:pStyle w:val="ActHead3"/>
        <w:pageBreakBefore/>
      </w:pPr>
      <w:bookmarkStart w:id="47" w:name="_Toc30154989"/>
      <w:r w:rsidRPr="000061B7">
        <w:rPr>
          <w:rStyle w:val="CharDivNo"/>
        </w:rPr>
        <w:t>Division</w:t>
      </w:r>
      <w:r w:rsidR="00F514B5" w:rsidRPr="000061B7">
        <w:rPr>
          <w:rStyle w:val="CharDivNo"/>
        </w:rPr>
        <w:t> </w:t>
      </w:r>
      <w:r w:rsidRPr="000061B7">
        <w:rPr>
          <w:rStyle w:val="CharDivNo"/>
        </w:rPr>
        <w:t>5</w:t>
      </w:r>
      <w:r w:rsidRPr="00F514B5">
        <w:t>—</w:t>
      </w:r>
      <w:r w:rsidRPr="000061B7">
        <w:rPr>
          <w:rStyle w:val="CharDivText"/>
        </w:rPr>
        <w:t>Staff and consultants</w:t>
      </w:r>
      <w:bookmarkEnd w:id="47"/>
    </w:p>
    <w:p w:rsidR="00EC443D" w:rsidRPr="00F514B5" w:rsidRDefault="004351C7" w:rsidP="00F514B5">
      <w:pPr>
        <w:pStyle w:val="ActHead5"/>
      </w:pPr>
      <w:bookmarkStart w:id="48" w:name="_Toc30154990"/>
      <w:r w:rsidRPr="000061B7">
        <w:rPr>
          <w:rStyle w:val="CharSectno"/>
        </w:rPr>
        <w:t>36</w:t>
      </w:r>
      <w:r w:rsidR="00EC443D" w:rsidRPr="00F514B5">
        <w:t xml:space="preserve">  Arrangements relating to the staff of the Department</w:t>
      </w:r>
      <w:bookmarkEnd w:id="48"/>
    </w:p>
    <w:p w:rsidR="00EC443D" w:rsidRPr="00F514B5" w:rsidRDefault="00EC443D" w:rsidP="00F514B5">
      <w:pPr>
        <w:pStyle w:val="subsection"/>
      </w:pPr>
      <w:r w:rsidRPr="00F514B5">
        <w:tab/>
        <w:t>(1)</w:t>
      </w:r>
      <w:r w:rsidRPr="00F514B5">
        <w:tab/>
        <w:t>The staff assisting the Authority are to be APS employees in the Department whose services are made available to the Authority, by the Secretary, in connection with the performance of any of the Authority’s functions or the exercise of any of the Authority’s powers.</w:t>
      </w:r>
    </w:p>
    <w:p w:rsidR="00EC443D" w:rsidRPr="00F514B5" w:rsidRDefault="00EC443D" w:rsidP="00F514B5">
      <w:pPr>
        <w:pStyle w:val="subsection"/>
      </w:pPr>
      <w:r w:rsidRPr="00F514B5">
        <w:tab/>
        <w:t>(2)</w:t>
      </w:r>
      <w:r w:rsidRPr="00F514B5">
        <w:tab/>
        <w:t>When performing services for the Authority, the staff are subject to the directions of the Authority.</w:t>
      </w:r>
    </w:p>
    <w:p w:rsidR="00EC443D" w:rsidRPr="00F514B5" w:rsidRDefault="004351C7" w:rsidP="00F514B5">
      <w:pPr>
        <w:pStyle w:val="ActHead5"/>
      </w:pPr>
      <w:bookmarkStart w:id="49" w:name="_Toc30154991"/>
      <w:r w:rsidRPr="000061B7">
        <w:rPr>
          <w:rStyle w:val="CharSectno"/>
        </w:rPr>
        <w:t>37</w:t>
      </w:r>
      <w:r w:rsidR="00EC443D" w:rsidRPr="00F514B5">
        <w:t xml:space="preserve">  Consultants</w:t>
      </w:r>
      <w:bookmarkEnd w:id="49"/>
    </w:p>
    <w:p w:rsidR="00EC443D" w:rsidRPr="00F514B5" w:rsidRDefault="00EC443D" w:rsidP="00F514B5">
      <w:pPr>
        <w:pStyle w:val="subsection"/>
      </w:pPr>
      <w:r w:rsidRPr="00F514B5">
        <w:tab/>
      </w:r>
      <w:r w:rsidRPr="00F514B5">
        <w:tab/>
        <w:t>The Secretary may, on behalf of the Commonwealth, engage consultants to assist in the performance of any of the Authority’s functions or the exercise of any of the Authority’s powers.</w:t>
      </w:r>
    </w:p>
    <w:p w:rsidR="00EC443D" w:rsidRPr="00F514B5" w:rsidRDefault="00EC443D" w:rsidP="00F514B5">
      <w:pPr>
        <w:pStyle w:val="ActHead2"/>
        <w:pageBreakBefore/>
      </w:pPr>
      <w:bookmarkStart w:id="50" w:name="f_Check_Lines_above"/>
      <w:bookmarkStart w:id="51" w:name="_Toc30154992"/>
      <w:bookmarkEnd w:id="50"/>
      <w:r w:rsidRPr="000061B7">
        <w:rPr>
          <w:rStyle w:val="CharPartNo"/>
        </w:rPr>
        <w:t>Part</w:t>
      </w:r>
      <w:r w:rsidR="00F514B5" w:rsidRPr="000061B7">
        <w:rPr>
          <w:rStyle w:val="CharPartNo"/>
        </w:rPr>
        <w:t> </w:t>
      </w:r>
      <w:r w:rsidRPr="000061B7">
        <w:rPr>
          <w:rStyle w:val="CharPartNo"/>
        </w:rPr>
        <w:t>4</w:t>
      </w:r>
      <w:r w:rsidRPr="00F514B5">
        <w:t>—</w:t>
      </w:r>
      <w:r w:rsidRPr="000061B7">
        <w:rPr>
          <w:rStyle w:val="CharPartText"/>
        </w:rPr>
        <w:t>Information management</w:t>
      </w:r>
      <w:bookmarkEnd w:id="51"/>
    </w:p>
    <w:p w:rsidR="00EC443D" w:rsidRPr="00F514B5" w:rsidRDefault="00EC443D" w:rsidP="00F514B5">
      <w:pPr>
        <w:pStyle w:val="ActHead3"/>
      </w:pPr>
      <w:bookmarkStart w:id="52" w:name="_Toc30154993"/>
      <w:r w:rsidRPr="000061B7">
        <w:rPr>
          <w:rStyle w:val="CharDivNo"/>
        </w:rPr>
        <w:t>Division</w:t>
      </w:r>
      <w:r w:rsidR="00F514B5" w:rsidRPr="000061B7">
        <w:rPr>
          <w:rStyle w:val="CharDivNo"/>
        </w:rPr>
        <w:t> </w:t>
      </w:r>
      <w:r w:rsidRPr="000061B7">
        <w:rPr>
          <w:rStyle w:val="CharDivNo"/>
        </w:rPr>
        <w:t>1</w:t>
      </w:r>
      <w:r w:rsidRPr="00F514B5">
        <w:t>—</w:t>
      </w:r>
      <w:r w:rsidRPr="000061B7">
        <w:rPr>
          <w:rStyle w:val="CharDivText"/>
        </w:rPr>
        <w:t>Simplified outline of this Part</w:t>
      </w:r>
      <w:bookmarkEnd w:id="52"/>
    </w:p>
    <w:p w:rsidR="00EC443D" w:rsidRPr="00F514B5" w:rsidRDefault="004351C7" w:rsidP="00F514B5">
      <w:pPr>
        <w:pStyle w:val="ActHead5"/>
      </w:pPr>
      <w:bookmarkStart w:id="53" w:name="_Toc30154994"/>
      <w:r w:rsidRPr="000061B7">
        <w:rPr>
          <w:rStyle w:val="CharSectno"/>
        </w:rPr>
        <w:t>38</w:t>
      </w:r>
      <w:r w:rsidR="00EC443D" w:rsidRPr="00F514B5">
        <w:t xml:space="preserve">  Simplified outline of this Part</w:t>
      </w:r>
      <w:bookmarkEnd w:id="53"/>
    </w:p>
    <w:p w:rsidR="00EC443D" w:rsidRPr="00F514B5" w:rsidRDefault="00EC443D" w:rsidP="00F514B5">
      <w:pPr>
        <w:pStyle w:val="SOText"/>
      </w:pPr>
      <w:r w:rsidRPr="00F514B5">
        <w:t>Some of the information the Authority obtains from APRA or ASIC is protected information.</w:t>
      </w:r>
    </w:p>
    <w:p w:rsidR="00EC443D" w:rsidRPr="00F514B5" w:rsidRDefault="00EC443D" w:rsidP="00F514B5">
      <w:pPr>
        <w:pStyle w:val="SOText"/>
      </w:pPr>
      <w:r w:rsidRPr="00F514B5">
        <w:t>The Authority must not include protected information in reports or capability reviews.</w:t>
      </w:r>
    </w:p>
    <w:p w:rsidR="00EC443D" w:rsidRPr="00F514B5" w:rsidRDefault="00EC443D" w:rsidP="00F514B5">
      <w:pPr>
        <w:pStyle w:val="SOText"/>
      </w:pPr>
      <w:r w:rsidRPr="00F514B5">
        <w:t>An entrusted person may commit an offence if the person uses or discloses protected information other than in certain circumstances.</w:t>
      </w:r>
    </w:p>
    <w:p w:rsidR="00EC443D" w:rsidRPr="00F514B5" w:rsidRDefault="00EC443D" w:rsidP="00F514B5">
      <w:pPr>
        <w:pStyle w:val="ActHead3"/>
        <w:pageBreakBefore/>
      </w:pPr>
      <w:bookmarkStart w:id="54" w:name="_Toc30154995"/>
      <w:r w:rsidRPr="000061B7">
        <w:rPr>
          <w:rStyle w:val="CharDivNo"/>
        </w:rPr>
        <w:t>Division</w:t>
      </w:r>
      <w:r w:rsidR="00F514B5" w:rsidRPr="000061B7">
        <w:rPr>
          <w:rStyle w:val="CharDivNo"/>
        </w:rPr>
        <w:t> </w:t>
      </w:r>
      <w:r w:rsidRPr="000061B7">
        <w:rPr>
          <w:rStyle w:val="CharDivNo"/>
        </w:rPr>
        <w:t>2</w:t>
      </w:r>
      <w:r w:rsidRPr="00F514B5">
        <w:t>—</w:t>
      </w:r>
      <w:r w:rsidRPr="000061B7">
        <w:rPr>
          <w:rStyle w:val="CharDivText"/>
        </w:rPr>
        <w:t>Inclusion of information in reports and reviews</w:t>
      </w:r>
      <w:bookmarkEnd w:id="54"/>
    </w:p>
    <w:p w:rsidR="00EC443D" w:rsidRPr="00F514B5" w:rsidRDefault="004351C7" w:rsidP="00F514B5">
      <w:pPr>
        <w:pStyle w:val="ActHead5"/>
      </w:pPr>
      <w:bookmarkStart w:id="55" w:name="_Toc30154996"/>
      <w:r w:rsidRPr="000061B7">
        <w:rPr>
          <w:rStyle w:val="CharSectno"/>
        </w:rPr>
        <w:t>39</w:t>
      </w:r>
      <w:r w:rsidR="00EC443D" w:rsidRPr="00F514B5">
        <w:t xml:space="preserve">  Protected information not to be included in reports and reviews</w:t>
      </w:r>
      <w:bookmarkEnd w:id="55"/>
    </w:p>
    <w:p w:rsidR="00EC443D" w:rsidRPr="00F514B5" w:rsidRDefault="00EC443D" w:rsidP="00F514B5">
      <w:pPr>
        <w:pStyle w:val="subsection"/>
      </w:pPr>
      <w:r w:rsidRPr="00F514B5">
        <w:tab/>
        <w:t>(1)</w:t>
      </w:r>
      <w:r w:rsidRPr="00F514B5">
        <w:tab/>
        <w:t xml:space="preserve">The Authority must not include protected information in a report or capability review mentioned in section </w:t>
      </w:r>
      <w:r w:rsidR="004351C7" w:rsidRPr="00F514B5">
        <w:t>12</w:t>
      </w:r>
      <w:r w:rsidRPr="00F514B5">
        <w:t>.</w:t>
      </w:r>
    </w:p>
    <w:p w:rsidR="00EC443D" w:rsidRPr="00F514B5" w:rsidRDefault="00EC443D" w:rsidP="00F514B5">
      <w:pPr>
        <w:pStyle w:val="subsection"/>
      </w:pPr>
      <w:r w:rsidRPr="00F514B5">
        <w:tab/>
        <w:t>(2)</w:t>
      </w:r>
      <w:r w:rsidRPr="00F514B5">
        <w:tab/>
        <w:t>Before giving a report or capability review to the Minister, the Authority must consult with the following to ensure that protected information is not included in the report or review:</w:t>
      </w:r>
    </w:p>
    <w:p w:rsidR="00EC443D" w:rsidRPr="00F514B5" w:rsidRDefault="00EC443D" w:rsidP="00F514B5">
      <w:pPr>
        <w:pStyle w:val="paragraph"/>
      </w:pPr>
      <w:r w:rsidRPr="00F514B5">
        <w:tab/>
        <w:t>(a)</w:t>
      </w:r>
      <w:r w:rsidRPr="00F514B5">
        <w:tab/>
        <w:t>if the report or review is prepared using information obtained by the Authority from APRA—APRA;</w:t>
      </w:r>
    </w:p>
    <w:p w:rsidR="00EC443D" w:rsidRPr="00F514B5" w:rsidRDefault="00EC443D" w:rsidP="00F514B5">
      <w:pPr>
        <w:pStyle w:val="paragraph"/>
      </w:pPr>
      <w:r w:rsidRPr="00F514B5">
        <w:tab/>
        <w:t>(b)</w:t>
      </w:r>
      <w:r w:rsidRPr="00F514B5">
        <w:tab/>
        <w:t>if the report or review is prepared using information obtained by the Authority from ASIC—ASIC.</w:t>
      </w:r>
    </w:p>
    <w:p w:rsidR="00EC443D" w:rsidRPr="00F514B5" w:rsidRDefault="00EC443D" w:rsidP="00F514B5">
      <w:pPr>
        <w:pStyle w:val="ActHead3"/>
        <w:pageBreakBefore/>
      </w:pPr>
      <w:bookmarkStart w:id="56" w:name="_Toc30154997"/>
      <w:r w:rsidRPr="000061B7">
        <w:rPr>
          <w:rStyle w:val="CharDivNo"/>
        </w:rPr>
        <w:t>Division</w:t>
      </w:r>
      <w:r w:rsidR="00F514B5" w:rsidRPr="000061B7">
        <w:rPr>
          <w:rStyle w:val="CharDivNo"/>
        </w:rPr>
        <w:t> </w:t>
      </w:r>
      <w:r w:rsidRPr="000061B7">
        <w:rPr>
          <w:rStyle w:val="CharDivNo"/>
        </w:rPr>
        <w:t>3</w:t>
      </w:r>
      <w:r w:rsidRPr="00F514B5">
        <w:t>—</w:t>
      </w:r>
      <w:r w:rsidRPr="000061B7">
        <w:rPr>
          <w:rStyle w:val="CharDivText"/>
        </w:rPr>
        <w:t>Secrecy</w:t>
      </w:r>
      <w:bookmarkEnd w:id="56"/>
    </w:p>
    <w:p w:rsidR="00EC443D" w:rsidRPr="00F514B5" w:rsidRDefault="00EC443D" w:rsidP="00F514B5">
      <w:pPr>
        <w:pStyle w:val="ActHead4"/>
      </w:pPr>
      <w:bookmarkStart w:id="57" w:name="_Toc30154998"/>
      <w:r w:rsidRPr="000061B7">
        <w:rPr>
          <w:rStyle w:val="CharSubdNo"/>
        </w:rPr>
        <w:t>Subdivision A</w:t>
      </w:r>
      <w:r w:rsidRPr="00F514B5">
        <w:t>—</w:t>
      </w:r>
      <w:r w:rsidRPr="000061B7">
        <w:rPr>
          <w:rStyle w:val="CharSubdText"/>
        </w:rPr>
        <w:t>Unauthorised use or disclosure of protected information</w:t>
      </w:r>
      <w:bookmarkEnd w:id="57"/>
    </w:p>
    <w:p w:rsidR="00EC443D" w:rsidRPr="00F514B5" w:rsidRDefault="004351C7" w:rsidP="00F514B5">
      <w:pPr>
        <w:pStyle w:val="ActHead5"/>
      </w:pPr>
      <w:bookmarkStart w:id="58" w:name="_Toc30154999"/>
      <w:r w:rsidRPr="000061B7">
        <w:rPr>
          <w:rStyle w:val="CharSectno"/>
        </w:rPr>
        <w:t>40</w:t>
      </w:r>
      <w:r w:rsidR="00EC443D" w:rsidRPr="00F514B5">
        <w:t xml:space="preserve">  Unauthorised use or disclosure of protected information</w:t>
      </w:r>
      <w:bookmarkEnd w:id="58"/>
    </w:p>
    <w:p w:rsidR="00EC443D" w:rsidRPr="00F514B5" w:rsidRDefault="00EC443D" w:rsidP="00F514B5">
      <w:pPr>
        <w:pStyle w:val="subsection"/>
      </w:pPr>
      <w:r w:rsidRPr="00F514B5">
        <w:tab/>
        <w:t>(1)</w:t>
      </w:r>
      <w:r w:rsidRPr="00F514B5">
        <w:tab/>
        <w:t>A person commits an offence if:</w:t>
      </w:r>
    </w:p>
    <w:p w:rsidR="00EC443D" w:rsidRPr="00F514B5" w:rsidRDefault="00EC443D" w:rsidP="00F514B5">
      <w:pPr>
        <w:pStyle w:val="paragraph"/>
      </w:pPr>
      <w:r w:rsidRPr="00F514B5">
        <w:tab/>
        <w:t>(a)</w:t>
      </w:r>
      <w:r w:rsidRPr="00F514B5">
        <w:tab/>
        <w:t>the person is, or has been, an entrusted person; and</w:t>
      </w:r>
    </w:p>
    <w:p w:rsidR="00EC443D" w:rsidRPr="00F514B5" w:rsidRDefault="00EC443D" w:rsidP="00F514B5">
      <w:pPr>
        <w:pStyle w:val="paragraph"/>
      </w:pPr>
      <w:r w:rsidRPr="00F514B5">
        <w:tab/>
        <w:t>(b)</w:t>
      </w:r>
      <w:r w:rsidRPr="00F514B5">
        <w:tab/>
        <w:t>the person obtains information in the person’s capacity as an entrusted person; and</w:t>
      </w:r>
    </w:p>
    <w:p w:rsidR="00EC443D" w:rsidRPr="00F514B5" w:rsidRDefault="00EC443D" w:rsidP="00F514B5">
      <w:pPr>
        <w:pStyle w:val="paragraph"/>
      </w:pPr>
      <w:r w:rsidRPr="00F514B5">
        <w:tab/>
        <w:t>(c)</w:t>
      </w:r>
      <w:r w:rsidRPr="00F514B5">
        <w:tab/>
        <w:t>the information is protected information; and</w:t>
      </w:r>
    </w:p>
    <w:p w:rsidR="00EC443D" w:rsidRPr="00F514B5" w:rsidRDefault="00EC443D" w:rsidP="00F514B5">
      <w:pPr>
        <w:pStyle w:val="paragraph"/>
      </w:pPr>
      <w:r w:rsidRPr="00F514B5">
        <w:tab/>
        <w:t>(d)</w:t>
      </w:r>
      <w:r w:rsidRPr="00F514B5">
        <w:tab/>
        <w:t>the person uses or discloses the information; and</w:t>
      </w:r>
    </w:p>
    <w:p w:rsidR="00EC443D" w:rsidRPr="00F514B5" w:rsidRDefault="00EC443D" w:rsidP="00F514B5">
      <w:pPr>
        <w:pStyle w:val="paragraph"/>
      </w:pPr>
      <w:r w:rsidRPr="00F514B5">
        <w:tab/>
        <w:t>(e)</w:t>
      </w:r>
      <w:r w:rsidRPr="00F514B5">
        <w:tab/>
        <w:t>the use or disclosure is not authorised by a provision in Subdivision B.</w:t>
      </w:r>
    </w:p>
    <w:p w:rsidR="00EC443D" w:rsidRPr="00F514B5" w:rsidRDefault="00EC443D" w:rsidP="00F514B5">
      <w:pPr>
        <w:pStyle w:val="Penalty"/>
      </w:pPr>
      <w:r w:rsidRPr="00F514B5">
        <w:t>Penalty:</w:t>
      </w:r>
      <w:r w:rsidRPr="00F514B5">
        <w:tab/>
        <w:t>Imprisonment for 2 years.</w:t>
      </w:r>
    </w:p>
    <w:p w:rsidR="00EC443D" w:rsidRPr="00F514B5" w:rsidRDefault="00EC443D" w:rsidP="00F514B5">
      <w:pPr>
        <w:pStyle w:val="subsection"/>
      </w:pPr>
      <w:r w:rsidRPr="00F514B5">
        <w:tab/>
        <w:t>(2)</w:t>
      </w:r>
      <w:r w:rsidRPr="00F514B5">
        <w:tab/>
      </w:r>
      <w:r w:rsidR="00F514B5" w:rsidRPr="00F514B5">
        <w:t>Subsection (</w:t>
      </w:r>
      <w:r w:rsidRPr="00F514B5">
        <w:t>1) does not apply in relation to use or disclosure of information if the information has already been lawfully made available to the public.</w:t>
      </w:r>
    </w:p>
    <w:p w:rsidR="00EC443D" w:rsidRPr="00F514B5" w:rsidRDefault="00EC443D" w:rsidP="00F514B5">
      <w:pPr>
        <w:pStyle w:val="notetext"/>
      </w:pPr>
      <w:r w:rsidRPr="00F514B5">
        <w:t>Note:</w:t>
      </w:r>
      <w:r w:rsidRPr="00F514B5">
        <w:tab/>
        <w:t xml:space="preserve">A defendant bears an evidential burden in relation to a matter in </w:t>
      </w:r>
      <w:r w:rsidR="00F514B5" w:rsidRPr="00F514B5">
        <w:t>subsection (</w:t>
      </w:r>
      <w:r w:rsidRPr="00F514B5">
        <w:t>2) (see subsection</w:t>
      </w:r>
      <w:r w:rsidR="00F514B5" w:rsidRPr="00F514B5">
        <w:t> </w:t>
      </w:r>
      <w:r w:rsidRPr="00F514B5">
        <w:t xml:space="preserve">13.3(3) of the </w:t>
      </w:r>
      <w:r w:rsidRPr="00F514B5">
        <w:rPr>
          <w:i/>
        </w:rPr>
        <w:t>Criminal Code</w:t>
      </w:r>
      <w:r w:rsidRPr="00F514B5">
        <w:t>).</w:t>
      </w:r>
    </w:p>
    <w:p w:rsidR="00EC443D" w:rsidRPr="00F514B5" w:rsidRDefault="00EC443D" w:rsidP="00F514B5">
      <w:pPr>
        <w:pStyle w:val="subsection"/>
      </w:pPr>
      <w:r w:rsidRPr="00F514B5">
        <w:tab/>
        <w:t>(3)</w:t>
      </w:r>
      <w:r w:rsidRPr="00F514B5">
        <w:tab/>
      </w:r>
      <w:r w:rsidR="00F514B5" w:rsidRPr="00F514B5">
        <w:t>Subsection (</w:t>
      </w:r>
      <w:r w:rsidRPr="00F514B5">
        <w:t>1) does not apply if the conduct is:</w:t>
      </w:r>
    </w:p>
    <w:p w:rsidR="00EC443D" w:rsidRPr="00F514B5" w:rsidRDefault="00EC443D" w:rsidP="00F514B5">
      <w:pPr>
        <w:pStyle w:val="paragraph"/>
      </w:pPr>
      <w:r w:rsidRPr="00F514B5">
        <w:tab/>
        <w:t>(a)</w:t>
      </w:r>
      <w:r w:rsidRPr="00F514B5">
        <w:tab/>
        <w:t>authorised by a law of the Commonwealth other than this Act; or</w:t>
      </w:r>
    </w:p>
    <w:p w:rsidR="00EC443D" w:rsidRPr="00F514B5" w:rsidRDefault="00EC443D" w:rsidP="00F514B5">
      <w:pPr>
        <w:pStyle w:val="paragraph"/>
      </w:pPr>
      <w:r w:rsidRPr="00F514B5">
        <w:tab/>
        <w:t>(b)</w:t>
      </w:r>
      <w:r w:rsidRPr="00F514B5">
        <w:tab/>
        <w:t>in compliance with a requirement under a law of the Commonwealth other than this Act.</w:t>
      </w:r>
    </w:p>
    <w:p w:rsidR="00EC443D" w:rsidRPr="00F514B5" w:rsidRDefault="00EC443D" w:rsidP="00F514B5">
      <w:pPr>
        <w:pStyle w:val="notetext"/>
      </w:pPr>
      <w:r w:rsidRPr="00F514B5">
        <w:t>Note:</w:t>
      </w:r>
      <w:r w:rsidRPr="00F514B5">
        <w:tab/>
        <w:t xml:space="preserve">A defendant bears an evidential burden in relation to a matter in </w:t>
      </w:r>
      <w:r w:rsidR="00F514B5" w:rsidRPr="00F514B5">
        <w:t>subsection (</w:t>
      </w:r>
      <w:r w:rsidRPr="00F514B5">
        <w:t>3) (see subsection</w:t>
      </w:r>
      <w:r w:rsidR="00F514B5" w:rsidRPr="00F514B5">
        <w:t> </w:t>
      </w:r>
      <w:r w:rsidRPr="00F514B5">
        <w:t xml:space="preserve">13.3(3) of the </w:t>
      </w:r>
      <w:r w:rsidRPr="00F514B5">
        <w:rPr>
          <w:i/>
        </w:rPr>
        <w:t>Criminal Code</w:t>
      </w:r>
      <w:r w:rsidRPr="00F514B5">
        <w:t>).</w:t>
      </w:r>
    </w:p>
    <w:p w:rsidR="00EC443D" w:rsidRPr="00F514B5" w:rsidRDefault="00EC443D" w:rsidP="00F514B5">
      <w:pPr>
        <w:pStyle w:val="subsection"/>
      </w:pPr>
      <w:r w:rsidRPr="00F514B5">
        <w:tab/>
        <w:t>(4)</w:t>
      </w:r>
      <w:r w:rsidRPr="00F514B5">
        <w:tab/>
        <w:t>Section</w:t>
      </w:r>
      <w:r w:rsidR="00F514B5" w:rsidRPr="00F514B5">
        <w:t> </w:t>
      </w:r>
      <w:r w:rsidRPr="00F514B5">
        <w:t xml:space="preserve">15.4 of the </w:t>
      </w:r>
      <w:r w:rsidRPr="00F514B5">
        <w:rPr>
          <w:i/>
        </w:rPr>
        <w:t>Criminal Code</w:t>
      </w:r>
      <w:r w:rsidRPr="00F514B5">
        <w:t xml:space="preserve"> (Extended geographical jurisdiction—category D) applies to an offence against </w:t>
      </w:r>
      <w:r w:rsidR="00F514B5" w:rsidRPr="00F514B5">
        <w:t>subsection (</w:t>
      </w:r>
      <w:r w:rsidRPr="00F514B5">
        <w:t>1).</w:t>
      </w:r>
    </w:p>
    <w:p w:rsidR="00EC443D" w:rsidRPr="00F514B5" w:rsidRDefault="004351C7" w:rsidP="00F514B5">
      <w:pPr>
        <w:pStyle w:val="ActHead5"/>
      </w:pPr>
      <w:bookmarkStart w:id="59" w:name="_Toc30155000"/>
      <w:r w:rsidRPr="000061B7">
        <w:rPr>
          <w:rStyle w:val="CharSectno"/>
        </w:rPr>
        <w:t>41</w:t>
      </w:r>
      <w:r w:rsidR="00EC443D" w:rsidRPr="00F514B5">
        <w:t xml:space="preserve">  Limit on disclosure to courts and tribunals</w:t>
      </w:r>
      <w:bookmarkEnd w:id="59"/>
    </w:p>
    <w:p w:rsidR="00EC443D" w:rsidRPr="00F514B5" w:rsidRDefault="00EC443D" w:rsidP="00F514B5">
      <w:pPr>
        <w:pStyle w:val="subsection"/>
      </w:pPr>
      <w:r w:rsidRPr="00F514B5">
        <w:tab/>
        <w:t>(1)</w:t>
      </w:r>
      <w:r w:rsidRPr="00F514B5">
        <w:tab/>
        <w:t>Except where it is necessary to do so for the purposes of this Act, a person who is, or has been, an entrusted person is not to be required to disclose, or produce a document containing, protected information to:</w:t>
      </w:r>
    </w:p>
    <w:p w:rsidR="00EC443D" w:rsidRPr="00F514B5" w:rsidRDefault="00EC443D" w:rsidP="00F514B5">
      <w:pPr>
        <w:pStyle w:val="paragraph"/>
      </w:pPr>
      <w:r w:rsidRPr="00F514B5">
        <w:tab/>
        <w:t>(a)</w:t>
      </w:r>
      <w:r w:rsidRPr="00F514B5">
        <w:tab/>
        <w:t>a court; or</w:t>
      </w:r>
    </w:p>
    <w:p w:rsidR="00EC443D" w:rsidRPr="00F514B5" w:rsidRDefault="00EC443D" w:rsidP="00F514B5">
      <w:pPr>
        <w:pStyle w:val="paragraph"/>
      </w:pPr>
      <w:r w:rsidRPr="00F514B5">
        <w:tab/>
        <w:t>(b)</w:t>
      </w:r>
      <w:r w:rsidRPr="00F514B5">
        <w:tab/>
        <w:t>a tribunal, authority or person that has the power to require the answering of questions or the production of documents.</w:t>
      </w:r>
    </w:p>
    <w:p w:rsidR="00EC443D" w:rsidRPr="00F514B5" w:rsidRDefault="00EC443D" w:rsidP="00F514B5">
      <w:pPr>
        <w:pStyle w:val="subsection"/>
      </w:pPr>
      <w:r w:rsidRPr="00F514B5">
        <w:tab/>
        <w:t>(2)</w:t>
      </w:r>
      <w:r w:rsidRPr="00F514B5">
        <w:tab/>
        <w:t xml:space="preserve">However, </w:t>
      </w:r>
      <w:r w:rsidR="00F514B5" w:rsidRPr="00F514B5">
        <w:t>subsection (</w:t>
      </w:r>
      <w:r w:rsidRPr="00F514B5">
        <w:t>1) does not prevent a person who is, or has been, an officer (within the meaning of section</w:t>
      </w:r>
      <w:r w:rsidR="00F514B5" w:rsidRPr="00F514B5">
        <w:t> </w:t>
      </w:r>
      <w:r w:rsidRPr="00F514B5">
        <w:t xml:space="preserve">56 of the </w:t>
      </w:r>
      <w:r w:rsidRPr="00F514B5">
        <w:rPr>
          <w:i/>
        </w:rPr>
        <w:t>Australian Prudential Regulation Authority Act 1998</w:t>
      </w:r>
      <w:r w:rsidRPr="00F514B5">
        <w:t>) from being required to disclose protected information (within the meaning of that section), or to produce a protected document (within the meaning of that section), when it is necessary to do so for the purposes of a prudential regulation framework law (within the meaning of that section).</w:t>
      </w:r>
    </w:p>
    <w:p w:rsidR="00EC443D" w:rsidRPr="00F514B5" w:rsidRDefault="00EC443D" w:rsidP="00F514B5">
      <w:pPr>
        <w:pStyle w:val="ActHead4"/>
      </w:pPr>
      <w:bookmarkStart w:id="60" w:name="_Toc30155001"/>
      <w:r w:rsidRPr="000061B7">
        <w:rPr>
          <w:rStyle w:val="CharSubdNo"/>
        </w:rPr>
        <w:t>Subdivision B</w:t>
      </w:r>
      <w:r w:rsidRPr="00F514B5">
        <w:t>—</w:t>
      </w:r>
      <w:r w:rsidRPr="000061B7">
        <w:rPr>
          <w:rStyle w:val="CharSubdText"/>
        </w:rPr>
        <w:t>Authorised use or disclosure of protected information</w:t>
      </w:r>
      <w:bookmarkEnd w:id="60"/>
    </w:p>
    <w:p w:rsidR="00EC443D" w:rsidRPr="00F514B5" w:rsidRDefault="004351C7" w:rsidP="00F514B5">
      <w:pPr>
        <w:pStyle w:val="ActHead5"/>
      </w:pPr>
      <w:bookmarkStart w:id="61" w:name="_Toc30155002"/>
      <w:r w:rsidRPr="000061B7">
        <w:rPr>
          <w:rStyle w:val="CharSectno"/>
        </w:rPr>
        <w:t>42</w:t>
      </w:r>
      <w:r w:rsidR="00EC443D" w:rsidRPr="00F514B5">
        <w:t xml:space="preserve">  Authorisation to use or disclose protected information in performing functions or exercising powers</w:t>
      </w:r>
      <w:bookmarkEnd w:id="61"/>
    </w:p>
    <w:p w:rsidR="00EC443D" w:rsidRPr="00F514B5" w:rsidRDefault="00EC443D" w:rsidP="00F514B5">
      <w:pPr>
        <w:pStyle w:val="subsection"/>
      </w:pPr>
      <w:r w:rsidRPr="00F514B5">
        <w:tab/>
      </w:r>
      <w:r w:rsidRPr="00F514B5">
        <w:tab/>
        <w:t>An entrusted person may use or disclose protected information:</w:t>
      </w:r>
    </w:p>
    <w:p w:rsidR="00EC443D" w:rsidRPr="00F514B5" w:rsidRDefault="00EC443D" w:rsidP="00F514B5">
      <w:pPr>
        <w:pStyle w:val="paragraph"/>
      </w:pPr>
      <w:r w:rsidRPr="00F514B5">
        <w:tab/>
        <w:t>(a)</w:t>
      </w:r>
      <w:r w:rsidRPr="00F514B5">
        <w:tab/>
        <w:t>for the purposes of this Act; or</w:t>
      </w:r>
    </w:p>
    <w:p w:rsidR="00EC443D" w:rsidRPr="00F514B5" w:rsidRDefault="00EC443D" w:rsidP="00F514B5">
      <w:pPr>
        <w:pStyle w:val="paragraph"/>
      </w:pPr>
      <w:r w:rsidRPr="00F514B5">
        <w:tab/>
        <w:t>(b)</w:t>
      </w:r>
      <w:r w:rsidRPr="00F514B5">
        <w:tab/>
        <w:t>in performing functions or exercising powers as an entrusted person.</w:t>
      </w:r>
    </w:p>
    <w:p w:rsidR="00EC443D" w:rsidRPr="00F514B5" w:rsidRDefault="004351C7" w:rsidP="00F514B5">
      <w:pPr>
        <w:pStyle w:val="ActHead5"/>
      </w:pPr>
      <w:bookmarkStart w:id="62" w:name="_Toc30155003"/>
      <w:r w:rsidRPr="000061B7">
        <w:rPr>
          <w:rStyle w:val="CharSectno"/>
        </w:rPr>
        <w:t>43</w:t>
      </w:r>
      <w:r w:rsidR="00EC443D" w:rsidRPr="00F514B5">
        <w:t xml:space="preserve">  Authorisation to disclose protected information to certain officers and bodies</w:t>
      </w:r>
      <w:bookmarkEnd w:id="62"/>
    </w:p>
    <w:p w:rsidR="00EC443D" w:rsidRPr="00F514B5" w:rsidRDefault="00EC443D" w:rsidP="00F514B5">
      <w:pPr>
        <w:pStyle w:val="subsection"/>
      </w:pPr>
      <w:r w:rsidRPr="00F514B5">
        <w:tab/>
        <w:t>(1)</w:t>
      </w:r>
      <w:r w:rsidRPr="00F514B5">
        <w:tab/>
        <w:t>An entrusted person may disclose protected information to:</w:t>
      </w:r>
    </w:p>
    <w:p w:rsidR="00EC443D" w:rsidRPr="00F514B5" w:rsidRDefault="00EC443D" w:rsidP="00F514B5">
      <w:pPr>
        <w:pStyle w:val="paragraph"/>
      </w:pPr>
      <w:r w:rsidRPr="00F514B5">
        <w:tab/>
        <w:t>(a)</w:t>
      </w:r>
      <w:r w:rsidRPr="00F514B5">
        <w:tab/>
        <w:t>the Secretary; or</w:t>
      </w:r>
    </w:p>
    <w:p w:rsidR="00EC443D" w:rsidRPr="00F514B5" w:rsidRDefault="00EC443D" w:rsidP="00F514B5">
      <w:pPr>
        <w:pStyle w:val="paragraph"/>
      </w:pPr>
      <w:r w:rsidRPr="00F514B5">
        <w:tab/>
        <w:t>(b)</w:t>
      </w:r>
      <w:r w:rsidRPr="00F514B5">
        <w:tab/>
        <w:t>APRA; or</w:t>
      </w:r>
    </w:p>
    <w:p w:rsidR="00EC443D" w:rsidRPr="00F514B5" w:rsidRDefault="00EC443D" w:rsidP="00F514B5">
      <w:pPr>
        <w:pStyle w:val="paragraph"/>
      </w:pPr>
      <w:r w:rsidRPr="00F514B5">
        <w:tab/>
        <w:t>(c)</w:t>
      </w:r>
      <w:r w:rsidRPr="00F514B5">
        <w:tab/>
        <w:t>ASIC.</w:t>
      </w:r>
    </w:p>
    <w:p w:rsidR="00EC443D" w:rsidRPr="00F514B5" w:rsidRDefault="00EC443D" w:rsidP="00F514B5">
      <w:pPr>
        <w:pStyle w:val="subsection"/>
      </w:pPr>
      <w:r w:rsidRPr="00F514B5">
        <w:tab/>
        <w:t>(2)</w:t>
      </w:r>
      <w:r w:rsidRPr="00F514B5">
        <w:tab/>
        <w:t xml:space="preserve">An entrusted person may use protected information for the purposes of disclosing protected information under </w:t>
      </w:r>
      <w:r w:rsidR="00F514B5" w:rsidRPr="00F514B5">
        <w:t>subsection (</w:t>
      </w:r>
      <w:r w:rsidRPr="00F514B5">
        <w:t>1).</w:t>
      </w:r>
    </w:p>
    <w:p w:rsidR="00EC443D" w:rsidRPr="00F514B5" w:rsidRDefault="004351C7" w:rsidP="00F514B5">
      <w:pPr>
        <w:pStyle w:val="ActHead5"/>
      </w:pPr>
      <w:bookmarkStart w:id="63" w:name="_Toc30155004"/>
      <w:r w:rsidRPr="000061B7">
        <w:rPr>
          <w:rStyle w:val="CharSectno"/>
        </w:rPr>
        <w:t>44</w:t>
      </w:r>
      <w:r w:rsidR="00EC443D" w:rsidRPr="00F514B5">
        <w:t xml:space="preserve">  Authorisation to use or disclose protected information for purposes of enforcement related activity</w:t>
      </w:r>
      <w:bookmarkEnd w:id="63"/>
    </w:p>
    <w:p w:rsidR="00EC443D" w:rsidRPr="00F514B5" w:rsidRDefault="00EC443D" w:rsidP="00F514B5">
      <w:pPr>
        <w:pStyle w:val="subsection"/>
      </w:pPr>
      <w:r w:rsidRPr="00F514B5">
        <w:tab/>
        <w:t>(1)</w:t>
      </w:r>
      <w:r w:rsidRPr="00F514B5">
        <w:tab/>
        <w:t>An entrusted person may use protected information, or disclose protected information to an enforcement body, if the entrusted person reasonably believes that the use or disclosure is reasonably necessary for, or directly related to, one or more enforcement related activities being conducted by, or on behalf of, an enforcement body.</w:t>
      </w:r>
    </w:p>
    <w:p w:rsidR="00EC443D" w:rsidRPr="00F514B5" w:rsidRDefault="00EC443D" w:rsidP="00F514B5">
      <w:pPr>
        <w:pStyle w:val="subsection"/>
      </w:pPr>
      <w:r w:rsidRPr="00F514B5">
        <w:tab/>
        <w:t>(2)</w:t>
      </w:r>
      <w:r w:rsidRPr="00F514B5">
        <w:tab/>
        <w:t xml:space="preserve">An enforcement body to which protected information is disclosed under </w:t>
      </w:r>
      <w:r w:rsidR="00F514B5" w:rsidRPr="00F514B5">
        <w:t>subsection (</w:t>
      </w:r>
      <w:r w:rsidRPr="00F514B5">
        <w:t>1) may use or disclose the information for the purposes of conducting one or more enforcement related activities.</w:t>
      </w:r>
    </w:p>
    <w:p w:rsidR="00EC443D" w:rsidRPr="00F514B5" w:rsidRDefault="00EC443D" w:rsidP="00F514B5">
      <w:pPr>
        <w:pStyle w:val="ActHead2"/>
        <w:pageBreakBefore/>
      </w:pPr>
      <w:bookmarkStart w:id="64" w:name="_Toc30155005"/>
      <w:r w:rsidRPr="000061B7">
        <w:rPr>
          <w:rStyle w:val="CharPartNo"/>
        </w:rPr>
        <w:t>Part</w:t>
      </w:r>
      <w:r w:rsidR="00F514B5" w:rsidRPr="000061B7">
        <w:rPr>
          <w:rStyle w:val="CharPartNo"/>
        </w:rPr>
        <w:t> </w:t>
      </w:r>
      <w:r w:rsidRPr="000061B7">
        <w:rPr>
          <w:rStyle w:val="CharPartNo"/>
        </w:rPr>
        <w:t>5</w:t>
      </w:r>
      <w:r w:rsidRPr="00F514B5">
        <w:t>—</w:t>
      </w:r>
      <w:r w:rsidRPr="000061B7">
        <w:rPr>
          <w:rStyle w:val="CharPartText"/>
        </w:rPr>
        <w:t>Miscellaneous</w:t>
      </w:r>
      <w:bookmarkEnd w:id="64"/>
    </w:p>
    <w:p w:rsidR="00EC443D" w:rsidRPr="000061B7" w:rsidRDefault="00EC443D" w:rsidP="00F514B5">
      <w:pPr>
        <w:pStyle w:val="Header"/>
      </w:pPr>
      <w:r w:rsidRPr="000061B7">
        <w:rPr>
          <w:rStyle w:val="CharDivNo"/>
        </w:rPr>
        <w:t xml:space="preserve"> </w:t>
      </w:r>
      <w:r w:rsidRPr="000061B7">
        <w:rPr>
          <w:rStyle w:val="CharDivText"/>
        </w:rPr>
        <w:t xml:space="preserve"> </w:t>
      </w:r>
    </w:p>
    <w:p w:rsidR="00EC443D" w:rsidRPr="00F514B5" w:rsidRDefault="004351C7" w:rsidP="00F514B5">
      <w:pPr>
        <w:pStyle w:val="ActHead5"/>
      </w:pPr>
      <w:bookmarkStart w:id="65" w:name="_Toc30155006"/>
      <w:r w:rsidRPr="000061B7">
        <w:rPr>
          <w:rStyle w:val="CharSectno"/>
        </w:rPr>
        <w:t>45</w:t>
      </w:r>
      <w:r w:rsidR="00EC443D" w:rsidRPr="00F514B5">
        <w:t xml:space="preserve">  Simplified outline of this Part</w:t>
      </w:r>
      <w:bookmarkEnd w:id="65"/>
    </w:p>
    <w:p w:rsidR="00EC443D" w:rsidRPr="00F514B5" w:rsidRDefault="00EC443D" w:rsidP="00F514B5">
      <w:pPr>
        <w:pStyle w:val="SOText"/>
      </w:pPr>
      <w:r w:rsidRPr="00F514B5">
        <w:t>This Part deals with miscellaneous matters such as liability, delegations and rules.</w:t>
      </w:r>
    </w:p>
    <w:p w:rsidR="00EC443D" w:rsidRPr="00F514B5" w:rsidRDefault="004351C7" w:rsidP="00F514B5">
      <w:pPr>
        <w:pStyle w:val="ActHead5"/>
      </w:pPr>
      <w:bookmarkStart w:id="66" w:name="_Toc30155007"/>
      <w:r w:rsidRPr="000061B7">
        <w:rPr>
          <w:rStyle w:val="CharSectno"/>
        </w:rPr>
        <w:t>46</w:t>
      </w:r>
      <w:r w:rsidR="00EC443D" w:rsidRPr="00F514B5">
        <w:t xml:space="preserve">  Protection from liability</w:t>
      </w:r>
      <w:bookmarkEnd w:id="66"/>
    </w:p>
    <w:p w:rsidR="00EC443D" w:rsidRPr="00F514B5" w:rsidRDefault="00EC443D" w:rsidP="00F514B5">
      <w:pPr>
        <w:pStyle w:val="subsection"/>
      </w:pPr>
      <w:r w:rsidRPr="00F514B5">
        <w:tab/>
        <w:t>(1)</w:t>
      </w:r>
      <w:r w:rsidRPr="00F514B5">
        <w:tab/>
        <w:t xml:space="preserve">A member or a staff member (the </w:t>
      </w:r>
      <w:r w:rsidRPr="00F514B5">
        <w:rPr>
          <w:b/>
          <w:i/>
        </w:rPr>
        <w:t>protected person</w:t>
      </w:r>
      <w:r w:rsidRPr="00F514B5">
        <w:t>) is not liable to civil proceedings for loss, damage or injury of any kind suffered by another person as a result of an act done or omitted to be done in good faith:</w:t>
      </w:r>
    </w:p>
    <w:p w:rsidR="00EC443D" w:rsidRPr="00F514B5" w:rsidRDefault="00EC443D" w:rsidP="00F514B5">
      <w:pPr>
        <w:pStyle w:val="paragraph"/>
      </w:pPr>
      <w:r w:rsidRPr="00F514B5">
        <w:tab/>
        <w:t>(a)</w:t>
      </w:r>
      <w:r w:rsidRPr="00F514B5">
        <w:tab/>
        <w:t>in the performance or purported performance of any function of the Authority or the protected person under or in relation to this Act; or</w:t>
      </w:r>
    </w:p>
    <w:p w:rsidR="00EC443D" w:rsidRPr="00F514B5" w:rsidRDefault="00EC443D" w:rsidP="00F514B5">
      <w:pPr>
        <w:pStyle w:val="paragraph"/>
      </w:pPr>
      <w:r w:rsidRPr="00F514B5">
        <w:tab/>
        <w:t>(b)</w:t>
      </w:r>
      <w:r w:rsidRPr="00F514B5">
        <w:tab/>
        <w:t>in the exercise or purported exercise of any power of the Authority or the protected person under or in relation to this Act.</w:t>
      </w:r>
    </w:p>
    <w:p w:rsidR="00EC443D" w:rsidRPr="00F514B5" w:rsidRDefault="00EC443D" w:rsidP="00F514B5">
      <w:pPr>
        <w:pStyle w:val="subsection"/>
      </w:pPr>
      <w:r w:rsidRPr="00F514B5">
        <w:tab/>
        <w:t>(2)</w:t>
      </w:r>
      <w:r w:rsidRPr="00F514B5">
        <w:tab/>
        <w:t xml:space="preserve">An individual mentioned in subsection </w:t>
      </w:r>
      <w:r w:rsidR="004351C7" w:rsidRPr="00F514B5">
        <w:t>20</w:t>
      </w:r>
      <w:r w:rsidRPr="00F514B5">
        <w:t xml:space="preserve">(5) is not liable to civil proceedings for loss, damage or injury of any kind suffered by another person as a result of any of the following acts done in good faith under, or purportedly under, subsection </w:t>
      </w:r>
      <w:r w:rsidR="004351C7" w:rsidRPr="00F514B5">
        <w:t>20</w:t>
      </w:r>
      <w:r w:rsidRPr="00F514B5">
        <w:t>(2):</w:t>
      </w:r>
    </w:p>
    <w:p w:rsidR="00EC443D" w:rsidRPr="00F514B5" w:rsidRDefault="00EC443D" w:rsidP="00F514B5">
      <w:pPr>
        <w:pStyle w:val="paragraph"/>
      </w:pPr>
      <w:r w:rsidRPr="00F514B5">
        <w:tab/>
        <w:t>(a)</w:t>
      </w:r>
      <w:r w:rsidRPr="00F514B5">
        <w:tab/>
        <w:t>giving the Authority information;</w:t>
      </w:r>
    </w:p>
    <w:p w:rsidR="00EC443D" w:rsidRPr="00F514B5" w:rsidRDefault="00EC443D" w:rsidP="00F514B5">
      <w:pPr>
        <w:pStyle w:val="paragraph"/>
      </w:pPr>
      <w:r w:rsidRPr="00F514B5">
        <w:tab/>
        <w:t>(b)</w:t>
      </w:r>
      <w:r w:rsidRPr="00F514B5">
        <w:tab/>
        <w:t>producing a document to the Authority;</w:t>
      </w:r>
    </w:p>
    <w:p w:rsidR="00EC443D" w:rsidRPr="00F514B5" w:rsidRDefault="00EC443D" w:rsidP="00F514B5">
      <w:pPr>
        <w:pStyle w:val="paragraph"/>
      </w:pPr>
      <w:r w:rsidRPr="00F514B5">
        <w:tab/>
        <w:t>(c)</w:t>
      </w:r>
      <w:r w:rsidRPr="00F514B5">
        <w:tab/>
        <w:t>answering a question asked by the Authority.</w:t>
      </w:r>
    </w:p>
    <w:p w:rsidR="00EC443D" w:rsidRPr="00F514B5" w:rsidRDefault="004351C7" w:rsidP="00F514B5">
      <w:pPr>
        <w:pStyle w:val="ActHead5"/>
      </w:pPr>
      <w:bookmarkStart w:id="67" w:name="_Toc30155008"/>
      <w:r w:rsidRPr="000061B7">
        <w:rPr>
          <w:rStyle w:val="CharSectno"/>
        </w:rPr>
        <w:t>47</w:t>
      </w:r>
      <w:r w:rsidR="00EC443D" w:rsidRPr="00F514B5">
        <w:t xml:space="preserve">  Delegation by Minister</w:t>
      </w:r>
      <w:bookmarkEnd w:id="67"/>
    </w:p>
    <w:p w:rsidR="00EC443D" w:rsidRPr="00F514B5" w:rsidRDefault="00EC443D" w:rsidP="00F514B5">
      <w:pPr>
        <w:pStyle w:val="subsection"/>
      </w:pPr>
      <w:r w:rsidRPr="00F514B5">
        <w:tab/>
        <w:t>(1)</w:t>
      </w:r>
      <w:r w:rsidRPr="00F514B5">
        <w:tab/>
        <w:t>The Minister may, in writing, delegate to:</w:t>
      </w:r>
    </w:p>
    <w:p w:rsidR="00EC443D" w:rsidRPr="00F514B5" w:rsidRDefault="00EC443D" w:rsidP="00F514B5">
      <w:pPr>
        <w:pStyle w:val="paragraph"/>
      </w:pPr>
      <w:r w:rsidRPr="00F514B5">
        <w:tab/>
        <w:t>(a)</w:t>
      </w:r>
      <w:r w:rsidRPr="00F514B5">
        <w:tab/>
        <w:t>the Secretary; or</w:t>
      </w:r>
    </w:p>
    <w:p w:rsidR="00EC443D" w:rsidRPr="00F514B5" w:rsidRDefault="00EC443D" w:rsidP="00F514B5">
      <w:pPr>
        <w:pStyle w:val="paragraph"/>
      </w:pPr>
      <w:r w:rsidRPr="00F514B5">
        <w:tab/>
        <w:t>(b)</w:t>
      </w:r>
      <w:r w:rsidRPr="00F514B5">
        <w:tab/>
        <w:t>an SES employee or an acting SES employee in the Department, other than a staff member;</w:t>
      </w:r>
    </w:p>
    <w:p w:rsidR="00EC443D" w:rsidRPr="00F514B5" w:rsidRDefault="00EC443D" w:rsidP="00F514B5">
      <w:pPr>
        <w:pStyle w:val="subsection2"/>
      </w:pPr>
      <w:r w:rsidRPr="00F514B5">
        <w:t>the Minister’s functions or powers under the following provisions:</w:t>
      </w:r>
    </w:p>
    <w:p w:rsidR="00EC443D" w:rsidRPr="00F514B5" w:rsidRDefault="00EC443D" w:rsidP="00F514B5">
      <w:pPr>
        <w:pStyle w:val="paragraph"/>
      </w:pPr>
      <w:r w:rsidRPr="00F514B5">
        <w:tab/>
        <w:t>(c)</w:t>
      </w:r>
      <w:r w:rsidRPr="00F514B5">
        <w:tab/>
        <w:t xml:space="preserve">subsection </w:t>
      </w:r>
      <w:r w:rsidR="004351C7" w:rsidRPr="00F514B5">
        <w:t>26</w:t>
      </w:r>
      <w:r w:rsidRPr="00F514B5">
        <w:t>(2) (appointment of acting Chair);</w:t>
      </w:r>
    </w:p>
    <w:p w:rsidR="00EC443D" w:rsidRPr="00F514B5" w:rsidRDefault="00EC443D" w:rsidP="00F514B5">
      <w:pPr>
        <w:pStyle w:val="paragraph"/>
      </w:pPr>
      <w:r w:rsidRPr="00F514B5">
        <w:tab/>
        <w:t>(d)</w:t>
      </w:r>
      <w:r w:rsidRPr="00F514B5">
        <w:tab/>
        <w:t xml:space="preserve">section </w:t>
      </w:r>
      <w:r w:rsidR="004351C7" w:rsidRPr="00F514B5">
        <w:t>28</w:t>
      </w:r>
      <w:r w:rsidRPr="00F514B5">
        <w:t xml:space="preserve"> (leave).</w:t>
      </w:r>
    </w:p>
    <w:p w:rsidR="00EC443D" w:rsidRPr="00F514B5" w:rsidRDefault="00EC443D" w:rsidP="00F514B5">
      <w:pPr>
        <w:pStyle w:val="notetext"/>
      </w:pPr>
      <w:r w:rsidRPr="00F514B5">
        <w:t>Note:</w:t>
      </w:r>
      <w:r w:rsidRPr="00F514B5">
        <w:tab/>
        <w:t>Sections</w:t>
      </w:r>
      <w:r w:rsidR="00F514B5" w:rsidRPr="00F514B5">
        <w:t> </w:t>
      </w:r>
      <w:r w:rsidRPr="00F514B5">
        <w:t xml:space="preserve">34AA to 34A of the </w:t>
      </w:r>
      <w:r w:rsidRPr="00F514B5">
        <w:rPr>
          <w:i/>
        </w:rPr>
        <w:t>Acts Interpretation Act 1901</w:t>
      </w:r>
      <w:r w:rsidRPr="00F514B5">
        <w:t xml:space="preserve"> contain provisions relating to delegations.</w:t>
      </w:r>
    </w:p>
    <w:p w:rsidR="00EC443D" w:rsidRPr="00F514B5" w:rsidRDefault="00EC443D" w:rsidP="00F514B5">
      <w:pPr>
        <w:pStyle w:val="subsection"/>
      </w:pPr>
      <w:r w:rsidRPr="00F514B5">
        <w:tab/>
        <w:t>(2)</w:t>
      </w:r>
      <w:r w:rsidRPr="00F514B5">
        <w:tab/>
        <w:t xml:space="preserve">A delegate must not perform a function, or exercise a power, delegated under </w:t>
      </w:r>
      <w:r w:rsidR="00F514B5" w:rsidRPr="00F514B5">
        <w:t>subsection (</w:t>
      </w:r>
      <w:r w:rsidRPr="00F514B5">
        <w:t>1) if the delegate is the Departmental member.</w:t>
      </w:r>
    </w:p>
    <w:p w:rsidR="00EC443D" w:rsidRPr="00F514B5" w:rsidRDefault="00EC443D" w:rsidP="00F514B5">
      <w:pPr>
        <w:pStyle w:val="subsection"/>
      </w:pPr>
      <w:r w:rsidRPr="00F514B5">
        <w:tab/>
        <w:t>(3)</w:t>
      </w:r>
      <w:r w:rsidRPr="00F514B5">
        <w:tab/>
        <w:t xml:space="preserve">In performing a function, or exercising a power, delegated under </w:t>
      </w:r>
      <w:r w:rsidR="00F514B5" w:rsidRPr="00F514B5">
        <w:t>subsection (</w:t>
      </w:r>
      <w:r w:rsidRPr="00F514B5">
        <w:t>1), the delegate must comply with any written directions of the Minister.</w:t>
      </w:r>
    </w:p>
    <w:p w:rsidR="00EC443D" w:rsidRPr="00F514B5" w:rsidRDefault="004351C7" w:rsidP="00F514B5">
      <w:pPr>
        <w:pStyle w:val="ActHead5"/>
      </w:pPr>
      <w:bookmarkStart w:id="68" w:name="_Toc30155009"/>
      <w:r w:rsidRPr="000061B7">
        <w:rPr>
          <w:rStyle w:val="CharSectno"/>
        </w:rPr>
        <w:t>48</w:t>
      </w:r>
      <w:r w:rsidR="00EC443D" w:rsidRPr="00F514B5">
        <w:t xml:space="preserve">  Delegation by Authority</w:t>
      </w:r>
      <w:bookmarkEnd w:id="68"/>
    </w:p>
    <w:p w:rsidR="00EC443D" w:rsidRPr="00F514B5" w:rsidRDefault="00EC443D" w:rsidP="00F514B5">
      <w:pPr>
        <w:pStyle w:val="subsection"/>
      </w:pPr>
      <w:r w:rsidRPr="00F514B5">
        <w:tab/>
        <w:t>(1)</w:t>
      </w:r>
      <w:r w:rsidRPr="00F514B5">
        <w:tab/>
        <w:t>The Authority may, in writing, delegate to a member or staff member the Authority’s functions or powers under the following provisions:</w:t>
      </w:r>
    </w:p>
    <w:p w:rsidR="00EC443D" w:rsidRPr="00F514B5" w:rsidRDefault="00EC443D" w:rsidP="00F514B5">
      <w:pPr>
        <w:pStyle w:val="paragraph"/>
      </w:pPr>
      <w:r w:rsidRPr="00F514B5">
        <w:tab/>
        <w:t>(a)</w:t>
      </w:r>
      <w:r w:rsidRPr="00F514B5">
        <w:tab/>
        <w:t xml:space="preserve">subsections </w:t>
      </w:r>
      <w:r w:rsidR="004351C7" w:rsidRPr="00F514B5">
        <w:t>16</w:t>
      </w:r>
      <w:r w:rsidRPr="00F514B5">
        <w:t>(1) and (3) (reports and reviews to be given to APRA or ASIC);</w:t>
      </w:r>
    </w:p>
    <w:p w:rsidR="00EC443D" w:rsidRPr="00F514B5" w:rsidRDefault="00EC443D" w:rsidP="00F514B5">
      <w:pPr>
        <w:pStyle w:val="paragraph"/>
      </w:pPr>
      <w:r w:rsidRPr="00F514B5">
        <w:tab/>
        <w:t>(b)</w:t>
      </w:r>
      <w:r w:rsidRPr="00F514B5">
        <w:tab/>
        <w:t xml:space="preserve">subsection </w:t>
      </w:r>
      <w:r w:rsidR="004351C7" w:rsidRPr="00F514B5">
        <w:t>39</w:t>
      </w:r>
      <w:r w:rsidRPr="00F514B5">
        <w:t>(2) (protected information not to be included in reports and reviews).</w:t>
      </w:r>
    </w:p>
    <w:p w:rsidR="00EC443D" w:rsidRPr="00F514B5" w:rsidRDefault="00EC443D" w:rsidP="00F514B5">
      <w:pPr>
        <w:pStyle w:val="subsection"/>
      </w:pPr>
      <w:r w:rsidRPr="00F514B5">
        <w:tab/>
        <w:t>(2)</w:t>
      </w:r>
      <w:r w:rsidRPr="00F514B5">
        <w:tab/>
        <w:t xml:space="preserve">The Authority may, in writing, delegate the Authority’s functions or powers under subsection </w:t>
      </w:r>
      <w:r w:rsidR="004351C7" w:rsidRPr="00F514B5">
        <w:t>20</w:t>
      </w:r>
      <w:r w:rsidRPr="00F514B5">
        <w:t>(2) (cooperation with the Authority) to:</w:t>
      </w:r>
    </w:p>
    <w:p w:rsidR="00EC443D" w:rsidRPr="00F514B5" w:rsidRDefault="00EC443D" w:rsidP="00F514B5">
      <w:pPr>
        <w:pStyle w:val="paragraph"/>
      </w:pPr>
      <w:r w:rsidRPr="00F514B5">
        <w:tab/>
        <w:t>(a)</w:t>
      </w:r>
      <w:r w:rsidRPr="00F514B5">
        <w:tab/>
        <w:t>a member; or</w:t>
      </w:r>
    </w:p>
    <w:p w:rsidR="00EC443D" w:rsidRPr="00F514B5" w:rsidRDefault="00EC443D" w:rsidP="00F514B5">
      <w:pPr>
        <w:pStyle w:val="paragraph"/>
      </w:pPr>
      <w:r w:rsidRPr="00F514B5">
        <w:tab/>
        <w:t>(b)</w:t>
      </w:r>
      <w:r w:rsidRPr="00F514B5">
        <w:tab/>
        <w:t>a staff member who is:</w:t>
      </w:r>
    </w:p>
    <w:p w:rsidR="00EC443D" w:rsidRPr="00F514B5" w:rsidRDefault="00EC443D" w:rsidP="00F514B5">
      <w:pPr>
        <w:pStyle w:val="paragraphsub"/>
      </w:pPr>
      <w:r w:rsidRPr="00F514B5">
        <w:tab/>
        <w:t>(i)</w:t>
      </w:r>
      <w:r w:rsidRPr="00F514B5">
        <w:tab/>
        <w:t>an SES employee; or</w:t>
      </w:r>
    </w:p>
    <w:p w:rsidR="00EC443D" w:rsidRPr="00F514B5" w:rsidRDefault="00EC443D" w:rsidP="00F514B5">
      <w:pPr>
        <w:pStyle w:val="paragraphsub"/>
      </w:pPr>
      <w:r w:rsidRPr="00F514B5">
        <w:tab/>
        <w:t>(ii)</w:t>
      </w:r>
      <w:r w:rsidRPr="00F514B5">
        <w:tab/>
        <w:t>an acting SES employee; or</w:t>
      </w:r>
    </w:p>
    <w:p w:rsidR="00EC443D" w:rsidRPr="00F514B5" w:rsidRDefault="00EC443D" w:rsidP="00F514B5">
      <w:pPr>
        <w:pStyle w:val="paragraphsub"/>
      </w:pPr>
      <w:r w:rsidRPr="00F514B5">
        <w:tab/>
        <w:t>(iii)</w:t>
      </w:r>
      <w:r w:rsidRPr="00F514B5">
        <w:tab/>
        <w:t>classified as Executive Level 2 or equivalent; or</w:t>
      </w:r>
    </w:p>
    <w:p w:rsidR="00EC443D" w:rsidRPr="00F514B5" w:rsidRDefault="00EC443D" w:rsidP="00F514B5">
      <w:pPr>
        <w:pStyle w:val="paragraphsub"/>
      </w:pPr>
      <w:r w:rsidRPr="00F514B5">
        <w:tab/>
        <w:t>(iv)</w:t>
      </w:r>
      <w:r w:rsidRPr="00F514B5">
        <w:tab/>
        <w:t>acting in a position usually occupied by an APS employee who is so classified.</w:t>
      </w:r>
    </w:p>
    <w:p w:rsidR="00EC443D" w:rsidRPr="00F514B5" w:rsidRDefault="00EC443D" w:rsidP="00F514B5">
      <w:pPr>
        <w:pStyle w:val="notetext"/>
      </w:pPr>
      <w:r w:rsidRPr="00F514B5">
        <w:t>Note:</w:t>
      </w:r>
      <w:r w:rsidRPr="00F514B5">
        <w:tab/>
        <w:t>Sections</w:t>
      </w:r>
      <w:r w:rsidR="00F514B5" w:rsidRPr="00F514B5">
        <w:t> </w:t>
      </w:r>
      <w:r w:rsidRPr="00F514B5">
        <w:t xml:space="preserve">34AA to 34A of the </w:t>
      </w:r>
      <w:r w:rsidRPr="00F514B5">
        <w:rPr>
          <w:i/>
        </w:rPr>
        <w:t>Acts Interpretation Act 1901</w:t>
      </w:r>
      <w:r w:rsidRPr="00F514B5">
        <w:t xml:space="preserve"> contain provisions relating to delegations.</w:t>
      </w:r>
    </w:p>
    <w:p w:rsidR="00EC443D" w:rsidRPr="00F514B5" w:rsidRDefault="00EC443D" w:rsidP="00F514B5">
      <w:pPr>
        <w:pStyle w:val="subsection"/>
      </w:pPr>
      <w:r w:rsidRPr="00F514B5">
        <w:tab/>
        <w:t>(3)</w:t>
      </w:r>
      <w:r w:rsidRPr="00F514B5">
        <w:tab/>
        <w:t xml:space="preserve">In performing a function, or exercising a power, delegated under </w:t>
      </w:r>
      <w:r w:rsidR="00F514B5" w:rsidRPr="00F514B5">
        <w:t>subsection (</w:t>
      </w:r>
      <w:r w:rsidRPr="00F514B5">
        <w:t>1) or (2), the delegate must comply with any written directions of the Authority.</w:t>
      </w:r>
    </w:p>
    <w:p w:rsidR="00EC443D" w:rsidRPr="00F514B5" w:rsidRDefault="00EC443D" w:rsidP="00F514B5">
      <w:pPr>
        <w:pStyle w:val="subsection"/>
      </w:pPr>
      <w:r w:rsidRPr="00F514B5">
        <w:tab/>
        <w:t>(4)</w:t>
      </w:r>
      <w:r w:rsidRPr="00F514B5">
        <w:tab/>
        <w:t>The delegation continues in force despite a change in the membership of the Authority.</w:t>
      </w:r>
    </w:p>
    <w:p w:rsidR="00EC443D" w:rsidRPr="00F514B5" w:rsidRDefault="00EC443D" w:rsidP="00F514B5">
      <w:pPr>
        <w:pStyle w:val="subsection"/>
      </w:pPr>
      <w:r w:rsidRPr="00F514B5">
        <w:tab/>
        <w:t>(5)</w:t>
      </w:r>
      <w:r w:rsidRPr="00F514B5">
        <w:tab/>
        <w:t>The delegation may be varied or revoked by the Authority (whether or not there has been a change in the membership of the Authority).</w:t>
      </w:r>
    </w:p>
    <w:p w:rsidR="00EC443D" w:rsidRPr="00F514B5" w:rsidRDefault="004351C7" w:rsidP="00F514B5">
      <w:pPr>
        <w:pStyle w:val="ActHead5"/>
      </w:pPr>
      <w:bookmarkStart w:id="69" w:name="_Toc30155010"/>
      <w:r w:rsidRPr="000061B7">
        <w:rPr>
          <w:rStyle w:val="CharSectno"/>
        </w:rPr>
        <w:t>49</w:t>
      </w:r>
      <w:r w:rsidR="00EC443D" w:rsidRPr="00F514B5">
        <w:t xml:space="preserve">  Delegation by Secretary</w:t>
      </w:r>
      <w:bookmarkEnd w:id="69"/>
    </w:p>
    <w:p w:rsidR="00EC443D" w:rsidRPr="00F514B5" w:rsidRDefault="00EC443D" w:rsidP="00F514B5">
      <w:pPr>
        <w:pStyle w:val="subsection"/>
      </w:pPr>
      <w:r w:rsidRPr="00F514B5">
        <w:tab/>
        <w:t>(1)</w:t>
      </w:r>
      <w:r w:rsidRPr="00F514B5">
        <w:tab/>
        <w:t>The Secretary may, in writing, delegate to an SES employee or an acting SES employee in the Department the Secretary’s functions or powers under the following provisions:</w:t>
      </w:r>
    </w:p>
    <w:p w:rsidR="00EC443D" w:rsidRPr="00F514B5" w:rsidRDefault="00EC443D" w:rsidP="00F514B5">
      <w:pPr>
        <w:pStyle w:val="paragraph"/>
      </w:pPr>
      <w:r w:rsidRPr="00F514B5">
        <w:tab/>
        <w:t>(a)</w:t>
      </w:r>
      <w:r w:rsidRPr="00F514B5">
        <w:tab/>
        <w:t xml:space="preserve">section </w:t>
      </w:r>
      <w:r w:rsidR="004351C7" w:rsidRPr="00F514B5">
        <w:t>36</w:t>
      </w:r>
      <w:r w:rsidRPr="00F514B5">
        <w:t xml:space="preserve"> (arrangements relating to staff of the Department);</w:t>
      </w:r>
    </w:p>
    <w:p w:rsidR="00EC443D" w:rsidRPr="00F514B5" w:rsidRDefault="00EC443D" w:rsidP="00F514B5">
      <w:pPr>
        <w:pStyle w:val="paragraph"/>
      </w:pPr>
      <w:r w:rsidRPr="00F514B5">
        <w:tab/>
        <w:t>(b)</w:t>
      </w:r>
      <w:r w:rsidRPr="00F514B5">
        <w:tab/>
        <w:t xml:space="preserve">section </w:t>
      </w:r>
      <w:r w:rsidR="004351C7" w:rsidRPr="00F514B5">
        <w:t>37</w:t>
      </w:r>
      <w:r w:rsidRPr="00F514B5">
        <w:t xml:space="preserve"> (consultants).</w:t>
      </w:r>
    </w:p>
    <w:p w:rsidR="00EC443D" w:rsidRPr="00F514B5" w:rsidRDefault="00EC443D" w:rsidP="00F514B5">
      <w:pPr>
        <w:pStyle w:val="notetext"/>
      </w:pPr>
      <w:r w:rsidRPr="00F514B5">
        <w:t>Note:</w:t>
      </w:r>
      <w:r w:rsidRPr="00F514B5">
        <w:tab/>
        <w:t>Sections</w:t>
      </w:r>
      <w:r w:rsidR="00F514B5" w:rsidRPr="00F514B5">
        <w:t> </w:t>
      </w:r>
      <w:r w:rsidRPr="00F514B5">
        <w:t xml:space="preserve">34AA to 34A of the </w:t>
      </w:r>
      <w:r w:rsidRPr="00F514B5">
        <w:rPr>
          <w:i/>
        </w:rPr>
        <w:t>Acts Interpretation Act 1901</w:t>
      </w:r>
      <w:r w:rsidRPr="00F514B5">
        <w:t xml:space="preserve"> contain provisions relating to delegations.</w:t>
      </w:r>
    </w:p>
    <w:p w:rsidR="00EC443D" w:rsidRPr="00F514B5" w:rsidRDefault="00EC443D" w:rsidP="00F514B5">
      <w:pPr>
        <w:pStyle w:val="subsection"/>
      </w:pPr>
      <w:r w:rsidRPr="00F514B5">
        <w:tab/>
        <w:t>(2)</w:t>
      </w:r>
      <w:r w:rsidRPr="00F514B5">
        <w:tab/>
        <w:t xml:space="preserve">Despite </w:t>
      </w:r>
      <w:r w:rsidR="00F514B5" w:rsidRPr="00F514B5">
        <w:t>subsection (</w:t>
      </w:r>
      <w:r w:rsidRPr="00F514B5">
        <w:t xml:space="preserve">1), the Secretary’s functions or powers under section </w:t>
      </w:r>
      <w:r w:rsidR="004351C7" w:rsidRPr="00F514B5">
        <w:t>36</w:t>
      </w:r>
      <w:r w:rsidRPr="00F514B5">
        <w:t xml:space="preserve"> cannot be delegated to a staff member.</w:t>
      </w:r>
    </w:p>
    <w:p w:rsidR="00EC443D" w:rsidRPr="00F514B5" w:rsidRDefault="00EC443D" w:rsidP="00F514B5">
      <w:pPr>
        <w:pStyle w:val="subsection"/>
      </w:pPr>
      <w:r w:rsidRPr="00F514B5">
        <w:tab/>
        <w:t>(3)</w:t>
      </w:r>
      <w:r w:rsidRPr="00F514B5">
        <w:tab/>
        <w:t xml:space="preserve">A delegate must not perform a function, or exercise a power, delegated under </w:t>
      </w:r>
      <w:r w:rsidR="00F514B5" w:rsidRPr="00F514B5">
        <w:t>subsection (</w:t>
      </w:r>
      <w:r w:rsidRPr="00F514B5">
        <w:t>1) if the delegate is the Departmental member.</w:t>
      </w:r>
    </w:p>
    <w:p w:rsidR="00EC443D" w:rsidRPr="00F514B5" w:rsidRDefault="00EC443D" w:rsidP="00F514B5">
      <w:pPr>
        <w:pStyle w:val="subsection"/>
      </w:pPr>
      <w:r w:rsidRPr="00F514B5">
        <w:tab/>
        <w:t>(4)</w:t>
      </w:r>
      <w:r w:rsidRPr="00F514B5">
        <w:tab/>
        <w:t xml:space="preserve">In performing a function, or exercising a power, delegated under </w:t>
      </w:r>
      <w:r w:rsidR="00F514B5" w:rsidRPr="00F514B5">
        <w:t>subsection (</w:t>
      </w:r>
      <w:r w:rsidRPr="00F514B5">
        <w:t>1), the delegate must comply with any written directions of the Secretary.</w:t>
      </w:r>
    </w:p>
    <w:p w:rsidR="00EC443D" w:rsidRPr="00F514B5" w:rsidRDefault="004351C7" w:rsidP="00F514B5">
      <w:pPr>
        <w:pStyle w:val="ActHead5"/>
      </w:pPr>
      <w:bookmarkStart w:id="70" w:name="_Toc30155011"/>
      <w:r w:rsidRPr="000061B7">
        <w:rPr>
          <w:rStyle w:val="CharSectno"/>
        </w:rPr>
        <w:t>50</w:t>
      </w:r>
      <w:r w:rsidR="00EC443D" w:rsidRPr="00F514B5">
        <w:t xml:space="preserve">  Rules</w:t>
      </w:r>
      <w:bookmarkEnd w:id="70"/>
    </w:p>
    <w:p w:rsidR="00EC443D" w:rsidRPr="00F514B5" w:rsidRDefault="00EC443D" w:rsidP="00F514B5">
      <w:pPr>
        <w:pStyle w:val="subsection"/>
      </w:pPr>
      <w:r w:rsidRPr="00F514B5">
        <w:tab/>
        <w:t>(1)</w:t>
      </w:r>
      <w:r w:rsidRPr="00F514B5">
        <w:tab/>
        <w:t>The Minister may, by legislative instrument, make rules prescribing matters:</w:t>
      </w:r>
    </w:p>
    <w:p w:rsidR="00EC443D" w:rsidRPr="00F514B5" w:rsidRDefault="00EC443D" w:rsidP="00F514B5">
      <w:pPr>
        <w:pStyle w:val="paragraph"/>
      </w:pPr>
      <w:r w:rsidRPr="00F514B5">
        <w:tab/>
        <w:t>(a)</w:t>
      </w:r>
      <w:r w:rsidRPr="00F514B5">
        <w:tab/>
        <w:t xml:space="preserve">required or permitted by this Act to be </w:t>
      </w:r>
      <w:r w:rsidRPr="00F514B5">
        <w:rPr>
          <w:bCs/>
        </w:rPr>
        <w:t>prescribed by the rules</w:t>
      </w:r>
      <w:r w:rsidRPr="00F514B5">
        <w:t>; or</w:t>
      </w:r>
    </w:p>
    <w:p w:rsidR="00EC443D" w:rsidRPr="00F514B5" w:rsidRDefault="00EC443D" w:rsidP="00F514B5">
      <w:pPr>
        <w:pStyle w:val="paragraph"/>
      </w:pPr>
      <w:r w:rsidRPr="00F514B5">
        <w:tab/>
        <w:t>(b)</w:t>
      </w:r>
      <w:r w:rsidRPr="00F514B5">
        <w:tab/>
        <w:t xml:space="preserve">necessary or convenient to be </w:t>
      </w:r>
      <w:r w:rsidRPr="00F514B5">
        <w:rPr>
          <w:bCs/>
        </w:rPr>
        <w:t>prescribed</w:t>
      </w:r>
      <w:r w:rsidRPr="00F514B5">
        <w:t xml:space="preserve"> for carrying out or giving effect to this Act.</w:t>
      </w:r>
    </w:p>
    <w:p w:rsidR="00EC443D" w:rsidRPr="00F514B5" w:rsidRDefault="00EC443D" w:rsidP="00F514B5">
      <w:pPr>
        <w:pStyle w:val="subsection"/>
      </w:pPr>
      <w:r w:rsidRPr="00F514B5">
        <w:tab/>
        <w:t>(2)</w:t>
      </w:r>
      <w:r w:rsidRPr="00F514B5">
        <w:tab/>
        <w:t>To avoid doubt, the rules may not do the following:</w:t>
      </w:r>
    </w:p>
    <w:p w:rsidR="00EC443D" w:rsidRPr="00F514B5" w:rsidRDefault="00EC443D" w:rsidP="00F514B5">
      <w:pPr>
        <w:pStyle w:val="paragraph"/>
      </w:pPr>
      <w:r w:rsidRPr="00F514B5">
        <w:tab/>
        <w:t>(a)</w:t>
      </w:r>
      <w:r w:rsidRPr="00F514B5">
        <w:tab/>
        <w:t>create an offence or civil penalty;</w:t>
      </w:r>
    </w:p>
    <w:p w:rsidR="00EC443D" w:rsidRPr="00F514B5" w:rsidRDefault="00EC443D" w:rsidP="00F514B5">
      <w:pPr>
        <w:pStyle w:val="paragraph"/>
      </w:pPr>
      <w:r w:rsidRPr="00F514B5">
        <w:tab/>
        <w:t>(b)</w:t>
      </w:r>
      <w:r w:rsidRPr="00F514B5">
        <w:tab/>
        <w:t>provide powers of:</w:t>
      </w:r>
    </w:p>
    <w:p w:rsidR="00EC443D" w:rsidRPr="00F514B5" w:rsidRDefault="00EC443D" w:rsidP="00F514B5">
      <w:pPr>
        <w:pStyle w:val="paragraphsub"/>
      </w:pPr>
      <w:r w:rsidRPr="00F514B5">
        <w:tab/>
        <w:t>(i)</w:t>
      </w:r>
      <w:r w:rsidRPr="00F514B5">
        <w:tab/>
        <w:t>arrest or detention; or</w:t>
      </w:r>
    </w:p>
    <w:p w:rsidR="00EC443D" w:rsidRPr="00F514B5" w:rsidRDefault="00EC443D" w:rsidP="00F514B5">
      <w:pPr>
        <w:pStyle w:val="paragraphsub"/>
      </w:pPr>
      <w:r w:rsidRPr="00F514B5">
        <w:tab/>
        <w:t>(ii)</w:t>
      </w:r>
      <w:r w:rsidRPr="00F514B5">
        <w:tab/>
        <w:t>entry, search or seizure;</w:t>
      </w:r>
    </w:p>
    <w:p w:rsidR="00EC443D" w:rsidRPr="00F514B5" w:rsidRDefault="00EC443D" w:rsidP="00F514B5">
      <w:pPr>
        <w:pStyle w:val="paragraph"/>
      </w:pPr>
      <w:r w:rsidRPr="00F514B5">
        <w:tab/>
        <w:t>(c)</w:t>
      </w:r>
      <w:r w:rsidRPr="00F514B5">
        <w:tab/>
        <w:t>impose a tax;</w:t>
      </w:r>
    </w:p>
    <w:p w:rsidR="00EC443D" w:rsidRPr="00F514B5" w:rsidRDefault="00EC443D" w:rsidP="00F514B5">
      <w:pPr>
        <w:pStyle w:val="paragraph"/>
      </w:pPr>
      <w:r w:rsidRPr="00F514B5">
        <w:tab/>
        <w:t>(d)</w:t>
      </w:r>
      <w:r w:rsidRPr="00F514B5">
        <w:tab/>
        <w:t>set an amount to be appropriated from the Consolidated Revenue Fund under an appropriation in this Act;</w:t>
      </w:r>
    </w:p>
    <w:p w:rsidR="00E90D49" w:rsidRPr="00F514B5" w:rsidRDefault="00EC443D" w:rsidP="00F514B5">
      <w:pPr>
        <w:pStyle w:val="paragraph"/>
      </w:pPr>
      <w:r w:rsidRPr="00F514B5">
        <w:tab/>
        <w:t>(e)</w:t>
      </w:r>
      <w:r w:rsidRPr="00F514B5">
        <w:tab/>
        <w:t>directly amend the text of this Act.</w:t>
      </w:r>
    </w:p>
    <w:sectPr w:rsidR="00E90D49" w:rsidRPr="00F514B5" w:rsidSect="00F514B5">
      <w:headerReference w:type="even" r:id="rId26"/>
      <w:headerReference w:type="default" r:id="rId27"/>
      <w:footerReference w:type="even" r:id="rId28"/>
      <w:footerReference w:type="default" r:id="rId29"/>
      <w:headerReference w:type="first" r:id="rId30"/>
      <w:footerReference w:type="first" r:id="rId31"/>
      <w:pgSz w:w="11907" w:h="16839"/>
      <w:pgMar w:top="238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D52" w:rsidRDefault="002E0D52" w:rsidP="00715914">
      <w:pPr>
        <w:spacing w:line="240" w:lineRule="auto"/>
      </w:pPr>
      <w:r>
        <w:separator/>
      </w:r>
    </w:p>
  </w:endnote>
  <w:endnote w:type="continuationSeparator" w:id="0">
    <w:p w:rsidR="002E0D52" w:rsidRDefault="002E0D5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Pr="005F1388" w:rsidRDefault="000061B7" w:rsidP="00F514B5">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76672" behindDoc="1" locked="0" layoutInCell="1" allowOverlap="1">
              <wp:simplePos x="1739900" y="9170035"/>
              <wp:positionH relativeFrom="column">
                <wp:align>center</wp:align>
              </wp:positionH>
              <wp:positionV relativeFrom="page">
                <wp:posOffset>9737725</wp:posOffset>
              </wp:positionV>
              <wp:extent cx="4424082" cy="403412"/>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30" type="#_x0000_t202" style="position:absolute;left:0;text-align:left;margin-left:0;margin-top:766.75pt;width:348.35pt;height:31.75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i/>
        <w:noProof/>
        <w:sz w:val="18"/>
      </w:rPr>
      <mc:AlternateContent>
        <mc:Choice Requires="wps">
          <w:drawing>
            <wp:anchor distT="0" distB="0" distL="114300" distR="114300" simplePos="0" relativeHeight="251675648" behindDoc="1" locked="0" layoutInCell="1" allowOverlap="1" wp14:anchorId="24C32501" wp14:editId="6D6F4A76">
              <wp:simplePos x="1739900" y="9170035"/>
              <wp:positionH relativeFrom="column">
                <wp:align>center</wp:align>
              </wp:positionH>
              <wp:positionV relativeFrom="page">
                <wp:posOffset>10079990</wp:posOffset>
              </wp:positionV>
              <wp:extent cx="4424082" cy="403412"/>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32501" id="Text Box 31" o:spid="_x0000_s1031" type="#_x0000_t202" style="position:absolute;left:0;text-align:left;margin-left:0;margin-top:793.7pt;width:348.35pt;height:31.75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B66506"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Default="000061B7" w:rsidP="00F514B5">
    <w:pPr>
      <w:pStyle w:val="Footer"/>
      <w:spacing w:before="120"/>
    </w:pPr>
    <w:r>
      <w:rPr>
        <w:noProof/>
      </w:rPr>
      <mc:AlternateContent>
        <mc:Choice Requires="wps">
          <w:drawing>
            <wp:anchor distT="0" distB="0" distL="114300" distR="114300" simplePos="0" relativeHeight="251674624" behindDoc="1" locked="0" layoutInCell="1" allowOverlap="1">
              <wp:simplePos x="0" y="0"/>
              <wp:positionH relativeFrom="column">
                <wp:align>center</wp:align>
              </wp:positionH>
              <wp:positionV relativeFrom="page">
                <wp:posOffset>9737725</wp:posOffset>
              </wp:positionV>
              <wp:extent cx="4424082" cy="403412"/>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32" type="#_x0000_t202" style="position:absolute;margin-left:0;margin-top:766.75pt;width:348.35pt;height:31.75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73600" behindDoc="1" locked="0" layoutInCell="1" allowOverlap="1" wp14:anchorId="376B6D10" wp14:editId="2F43BFA0">
              <wp:simplePos x="0" y="0"/>
              <wp:positionH relativeFrom="column">
                <wp:align>center</wp:align>
              </wp:positionH>
              <wp:positionV relativeFrom="page">
                <wp:posOffset>10079990</wp:posOffset>
              </wp:positionV>
              <wp:extent cx="4424082" cy="403412"/>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B6D10" id="Text Box 29" o:spid="_x0000_s1033" type="#_x0000_t202" style="position:absolute;margin-left:0;margin-top:793.7pt;width:348.35pt;height:31.75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tblGrid>
    <w:tr w:rsidR="00B66506" w:rsidTr="001C5B46">
      <w:tc>
        <w:tcPr>
          <w:tcW w:w="7303" w:type="dxa"/>
        </w:tcPr>
        <w:p w:rsidR="00B66506" w:rsidRDefault="00B66506" w:rsidP="001C5B46">
          <w:pPr>
            <w:rPr>
              <w:sz w:val="18"/>
            </w:rPr>
          </w:pPr>
          <w:r w:rsidRPr="00ED79B6">
            <w:rPr>
              <w:i/>
              <w:sz w:val="18"/>
            </w:rPr>
            <w:t xml:space="preserve"> </w:t>
          </w:r>
        </w:p>
      </w:tc>
    </w:tr>
  </w:tbl>
  <w:p w:rsidR="00B66506" w:rsidRPr="005F1388" w:rsidRDefault="00B66506" w:rsidP="00B66506">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Pr="00ED79B6" w:rsidRDefault="00B66506" w:rsidP="00F514B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Default="000061B7" w:rsidP="00F514B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0768" behindDoc="1" locked="0" layoutInCell="1" allowOverlap="1" wp14:anchorId="533A1720" wp14:editId="76961810">
              <wp:simplePos x="1739900" y="9170035"/>
              <wp:positionH relativeFrom="column">
                <wp:align>center</wp:align>
              </wp:positionH>
              <wp:positionV relativeFrom="page">
                <wp:posOffset>9737725</wp:posOffset>
              </wp:positionV>
              <wp:extent cx="4424082" cy="403412"/>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A1720" id="_x0000_t202" coordsize="21600,21600" o:spt="202" path="m,l,21600r21600,l21600,xe">
              <v:stroke joinstyle="miter"/>
              <v:path gradientshapeok="t" o:connecttype="rect"/>
            </v:shapetype>
            <v:shape id="Text Box 36" o:spid="_x0000_s1038" type="#_x0000_t202" style="position:absolute;margin-left:0;margin-top:766.75pt;width:348.35pt;height:31.75pt;z-index:-2516357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79744" behindDoc="1" locked="0" layoutInCell="1" allowOverlap="1" wp14:anchorId="77261E29" wp14:editId="0C6010F2">
              <wp:simplePos x="1739900" y="9170035"/>
              <wp:positionH relativeFrom="column">
                <wp:align>center</wp:align>
              </wp:positionH>
              <wp:positionV relativeFrom="page">
                <wp:posOffset>10079990</wp:posOffset>
              </wp:positionV>
              <wp:extent cx="4424082" cy="403412"/>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61E29" id="Text Box 35" o:spid="_x0000_s1039" type="#_x0000_t202" style="position:absolute;margin-left:0;margin-top:793.7pt;width:348.35pt;height:31.75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66506" w:rsidTr="001C5B46">
      <w:tc>
        <w:tcPr>
          <w:tcW w:w="646" w:type="dxa"/>
        </w:tcPr>
        <w:p w:rsidR="00B66506" w:rsidRDefault="00B66506" w:rsidP="001C5B4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551D">
            <w:rPr>
              <w:i/>
              <w:noProof/>
              <w:sz w:val="18"/>
            </w:rPr>
            <w:t>ii</w:t>
          </w:r>
          <w:r w:rsidRPr="00ED79B6">
            <w:rPr>
              <w:i/>
              <w:sz w:val="18"/>
            </w:rPr>
            <w:fldChar w:fldCharType="end"/>
          </w:r>
        </w:p>
      </w:tc>
      <w:tc>
        <w:tcPr>
          <w:tcW w:w="5387" w:type="dxa"/>
        </w:tcPr>
        <w:p w:rsidR="00B66506" w:rsidRDefault="00B66506" w:rsidP="001C5B4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061B7">
            <w:rPr>
              <w:i/>
              <w:sz w:val="18"/>
            </w:rPr>
            <w:t>Financial Regulator Assessment Authority Bill 2020</w:t>
          </w:r>
          <w:r w:rsidRPr="00ED79B6">
            <w:rPr>
              <w:i/>
              <w:sz w:val="18"/>
            </w:rPr>
            <w:fldChar w:fldCharType="end"/>
          </w:r>
        </w:p>
      </w:tc>
      <w:tc>
        <w:tcPr>
          <w:tcW w:w="1270" w:type="dxa"/>
        </w:tcPr>
        <w:p w:rsidR="00B66506" w:rsidRDefault="00B66506" w:rsidP="001C5B4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061B7">
            <w:rPr>
              <w:i/>
              <w:sz w:val="18"/>
            </w:rPr>
            <w:t>No.      , 2020</w:t>
          </w:r>
          <w:r w:rsidRPr="00ED79B6">
            <w:rPr>
              <w:i/>
              <w:sz w:val="18"/>
            </w:rPr>
            <w:fldChar w:fldCharType="end"/>
          </w:r>
        </w:p>
      </w:tc>
    </w:tr>
    <w:tr w:rsidR="00B66506" w:rsidTr="001C5B46">
      <w:tc>
        <w:tcPr>
          <w:tcW w:w="7303" w:type="dxa"/>
          <w:gridSpan w:val="3"/>
        </w:tcPr>
        <w:p w:rsidR="00B66506" w:rsidRDefault="00B66506" w:rsidP="001C5B46">
          <w:pPr>
            <w:jc w:val="right"/>
            <w:rPr>
              <w:sz w:val="18"/>
            </w:rPr>
          </w:pPr>
          <w:r w:rsidRPr="00ED79B6">
            <w:rPr>
              <w:i/>
              <w:sz w:val="18"/>
            </w:rPr>
            <w:t xml:space="preserve"> </w:t>
          </w:r>
        </w:p>
      </w:tc>
    </w:tr>
  </w:tbl>
  <w:p w:rsidR="00B66506" w:rsidRPr="00ED79B6" w:rsidRDefault="00B66506" w:rsidP="00B6650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Pr="00ED79B6" w:rsidRDefault="000061B7" w:rsidP="00F514B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8720" behindDoc="1" locked="0" layoutInCell="1" allowOverlap="1" wp14:anchorId="099558B8" wp14:editId="417953D3">
              <wp:simplePos x="0" y="0"/>
              <wp:positionH relativeFrom="column">
                <wp:align>center</wp:align>
              </wp:positionH>
              <wp:positionV relativeFrom="page">
                <wp:posOffset>9737725</wp:posOffset>
              </wp:positionV>
              <wp:extent cx="4424082" cy="403412"/>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58B8" id="_x0000_t202" coordsize="21600,21600" o:spt="202" path="m,l,21600r21600,l21600,xe">
              <v:stroke joinstyle="miter"/>
              <v:path gradientshapeok="t" o:connecttype="rect"/>
            </v:shapetype>
            <v:shape id="Text Box 34" o:spid="_x0000_s1040" type="#_x0000_t202" style="position:absolute;margin-left:0;margin-top:766.75pt;width:348.35pt;height:31.75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77696" behindDoc="1" locked="0" layoutInCell="1" allowOverlap="1" wp14:anchorId="66919C58" wp14:editId="7B27BBE0">
              <wp:simplePos x="0" y="0"/>
              <wp:positionH relativeFrom="column">
                <wp:align>center</wp:align>
              </wp:positionH>
              <wp:positionV relativeFrom="page">
                <wp:posOffset>10079990</wp:posOffset>
              </wp:positionV>
              <wp:extent cx="4424082" cy="403412"/>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19C58" id="Text Box 33" o:spid="_x0000_s1041" type="#_x0000_t202" style="position:absolute;margin-left:0;margin-top:793.7pt;width:348.35pt;height:31.75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66506" w:rsidTr="001C5B46">
      <w:tc>
        <w:tcPr>
          <w:tcW w:w="1247" w:type="dxa"/>
        </w:tcPr>
        <w:p w:rsidR="00B66506" w:rsidRDefault="00B66506" w:rsidP="001C5B4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061B7">
            <w:rPr>
              <w:i/>
              <w:sz w:val="18"/>
            </w:rPr>
            <w:t>No.      , 2020</w:t>
          </w:r>
          <w:r w:rsidRPr="00ED79B6">
            <w:rPr>
              <w:i/>
              <w:sz w:val="18"/>
            </w:rPr>
            <w:fldChar w:fldCharType="end"/>
          </w:r>
        </w:p>
      </w:tc>
      <w:tc>
        <w:tcPr>
          <w:tcW w:w="5387" w:type="dxa"/>
        </w:tcPr>
        <w:p w:rsidR="00B66506" w:rsidRDefault="00B66506" w:rsidP="001C5B4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061B7">
            <w:rPr>
              <w:i/>
              <w:sz w:val="18"/>
            </w:rPr>
            <w:t>Financial Regulator Assessment Authority Bill 2020</w:t>
          </w:r>
          <w:r w:rsidRPr="00ED79B6">
            <w:rPr>
              <w:i/>
              <w:sz w:val="18"/>
            </w:rPr>
            <w:fldChar w:fldCharType="end"/>
          </w:r>
        </w:p>
      </w:tc>
      <w:tc>
        <w:tcPr>
          <w:tcW w:w="669" w:type="dxa"/>
        </w:tcPr>
        <w:p w:rsidR="00B66506" w:rsidRDefault="00B66506" w:rsidP="001C5B4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551D">
            <w:rPr>
              <w:i/>
              <w:noProof/>
              <w:sz w:val="18"/>
            </w:rPr>
            <w:t>iii</w:t>
          </w:r>
          <w:r w:rsidRPr="00ED79B6">
            <w:rPr>
              <w:i/>
              <w:sz w:val="18"/>
            </w:rPr>
            <w:fldChar w:fldCharType="end"/>
          </w:r>
        </w:p>
      </w:tc>
    </w:tr>
    <w:tr w:rsidR="00B66506" w:rsidTr="001C5B46">
      <w:tc>
        <w:tcPr>
          <w:tcW w:w="7303" w:type="dxa"/>
          <w:gridSpan w:val="3"/>
        </w:tcPr>
        <w:p w:rsidR="00B66506" w:rsidRDefault="00B66506" w:rsidP="001C5B46">
          <w:pPr>
            <w:rPr>
              <w:i/>
              <w:sz w:val="18"/>
            </w:rPr>
          </w:pPr>
          <w:r w:rsidRPr="00ED79B6">
            <w:rPr>
              <w:i/>
              <w:sz w:val="18"/>
            </w:rPr>
            <w:t xml:space="preserve"> </w:t>
          </w:r>
        </w:p>
      </w:tc>
    </w:tr>
  </w:tbl>
  <w:p w:rsidR="00B66506" w:rsidRPr="00ED79B6" w:rsidRDefault="00B66506" w:rsidP="00B66506">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Default="000061B7" w:rsidP="00F514B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6912" behindDoc="1" locked="0" layoutInCell="1" allowOverlap="1" wp14:anchorId="1F86E493" wp14:editId="14FB9314">
              <wp:simplePos x="1739900" y="9170035"/>
              <wp:positionH relativeFrom="column">
                <wp:align>center</wp:align>
              </wp:positionH>
              <wp:positionV relativeFrom="page">
                <wp:posOffset>9737725</wp:posOffset>
              </wp:positionV>
              <wp:extent cx="4424082" cy="403412"/>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6E493" id="_x0000_t202" coordsize="21600,21600" o:spt="202" path="m,l,21600r21600,l21600,xe">
              <v:stroke joinstyle="miter"/>
              <v:path gradientshapeok="t" o:connecttype="rect"/>
            </v:shapetype>
            <v:shape id="Text Box 42" o:spid="_x0000_s1046" type="#_x0000_t202" style="position:absolute;margin-left:0;margin-top:766.75pt;width:348.35pt;height:31.75pt;z-index:-2516295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5888" behindDoc="1" locked="0" layoutInCell="1" allowOverlap="1" wp14:anchorId="1246182C" wp14:editId="261A026A">
              <wp:simplePos x="1739900" y="9170035"/>
              <wp:positionH relativeFrom="column">
                <wp:align>center</wp:align>
              </wp:positionH>
              <wp:positionV relativeFrom="page">
                <wp:posOffset>10079990</wp:posOffset>
              </wp:positionV>
              <wp:extent cx="4424082" cy="403412"/>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6182C" id="Text Box 41" o:spid="_x0000_s1047" type="#_x0000_t202" style="position:absolute;margin-left:0;margin-top:793.7pt;width:348.35pt;height:31.75pt;z-index:-2516305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66506" w:rsidTr="001C5B46">
      <w:tc>
        <w:tcPr>
          <w:tcW w:w="646" w:type="dxa"/>
        </w:tcPr>
        <w:p w:rsidR="00B66506" w:rsidRDefault="00B66506" w:rsidP="001C5B4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551D">
            <w:rPr>
              <w:i/>
              <w:noProof/>
              <w:sz w:val="18"/>
            </w:rPr>
            <w:t>18</w:t>
          </w:r>
          <w:r w:rsidRPr="007A1328">
            <w:rPr>
              <w:i/>
              <w:sz w:val="18"/>
            </w:rPr>
            <w:fldChar w:fldCharType="end"/>
          </w:r>
        </w:p>
      </w:tc>
      <w:tc>
        <w:tcPr>
          <w:tcW w:w="5387" w:type="dxa"/>
        </w:tcPr>
        <w:p w:rsidR="00B66506" w:rsidRDefault="00B66506" w:rsidP="001C5B4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061B7">
            <w:rPr>
              <w:i/>
              <w:sz w:val="18"/>
            </w:rPr>
            <w:t>Financial Regulator Assessment Authority Bill 2020</w:t>
          </w:r>
          <w:r w:rsidRPr="007A1328">
            <w:rPr>
              <w:i/>
              <w:sz w:val="18"/>
            </w:rPr>
            <w:fldChar w:fldCharType="end"/>
          </w:r>
        </w:p>
      </w:tc>
      <w:tc>
        <w:tcPr>
          <w:tcW w:w="1247" w:type="dxa"/>
        </w:tcPr>
        <w:p w:rsidR="00B66506" w:rsidRDefault="00B66506" w:rsidP="001C5B4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061B7">
            <w:rPr>
              <w:i/>
              <w:sz w:val="18"/>
            </w:rPr>
            <w:t>No.      , 2020</w:t>
          </w:r>
          <w:r w:rsidRPr="007A1328">
            <w:rPr>
              <w:i/>
              <w:sz w:val="18"/>
            </w:rPr>
            <w:fldChar w:fldCharType="end"/>
          </w:r>
        </w:p>
      </w:tc>
    </w:tr>
    <w:tr w:rsidR="00B66506" w:rsidTr="001C5B46">
      <w:tc>
        <w:tcPr>
          <w:tcW w:w="7303" w:type="dxa"/>
          <w:gridSpan w:val="3"/>
        </w:tcPr>
        <w:p w:rsidR="00B66506" w:rsidRDefault="00B66506" w:rsidP="001C5B46">
          <w:pPr>
            <w:jc w:val="right"/>
            <w:rPr>
              <w:sz w:val="18"/>
            </w:rPr>
          </w:pPr>
          <w:r w:rsidRPr="007A1328">
            <w:rPr>
              <w:i/>
              <w:sz w:val="18"/>
            </w:rPr>
            <w:t xml:space="preserve"> </w:t>
          </w:r>
        </w:p>
      </w:tc>
    </w:tr>
  </w:tbl>
  <w:p w:rsidR="00B66506" w:rsidRPr="007A1328" w:rsidRDefault="00B66506" w:rsidP="00B66506">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Default="000061B7" w:rsidP="00F514B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4864" behindDoc="1" locked="0" layoutInCell="1" allowOverlap="1" wp14:anchorId="2735D15A" wp14:editId="56AD3299">
              <wp:simplePos x="1739900" y="9170035"/>
              <wp:positionH relativeFrom="column">
                <wp:align>center</wp:align>
              </wp:positionH>
              <wp:positionV relativeFrom="page">
                <wp:posOffset>9737725</wp:posOffset>
              </wp:positionV>
              <wp:extent cx="4424082" cy="403412"/>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5D15A" id="_x0000_t202" coordsize="21600,21600" o:spt="202" path="m,l,21600r21600,l21600,xe">
              <v:stroke joinstyle="miter"/>
              <v:path gradientshapeok="t" o:connecttype="rect"/>
            </v:shapetype>
            <v:shape id="Text Box 40" o:spid="_x0000_s1048" type="#_x0000_t202" style="position:absolute;margin-left:0;margin-top:766.75pt;width:348.35pt;height:31.75pt;z-index:-2516316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3840" behindDoc="1" locked="0" layoutInCell="1" allowOverlap="1" wp14:anchorId="4D7B0DAB" wp14:editId="04C83D28">
              <wp:simplePos x="1739900" y="9170035"/>
              <wp:positionH relativeFrom="column">
                <wp:align>center</wp:align>
              </wp:positionH>
              <wp:positionV relativeFrom="page">
                <wp:posOffset>10079990</wp:posOffset>
              </wp:positionV>
              <wp:extent cx="4424082" cy="403412"/>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B0DAB" id="Text Box 39" o:spid="_x0000_s1049" type="#_x0000_t202" style="position:absolute;margin-left:0;margin-top:793.7pt;width:348.35pt;height:31.75pt;z-index:-2516326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66506" w:rsidTr="001C5B46">
      <w:tc>
        <w:tcPr>
          <w:tcW w:w="1247" w:type="dxa"/>
        </w:tcPr>
        <w:p w:rsidR="00B66506" w:rsidRDefault="00B66506" w:rsidP="001C5B4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061B7">
            <w:rPr>
              <w:i/>
              <w:sz w:val="18"/>
            </w:rPr>
            <w:t>No.      , 2020</w:t>
          </w:r>
          <w:r w:rsidRPr="007A1328">
            <w:rPr>
              <w:i/>
              <w:sz w:val="18"/>
            </w:rPr>
            <w:fldChar w:fldCharType="end"/>
          </w:r>
        </w:p>
      </w:tc>
      <w:tc>
        <w:tcPr>
          <w:tcW w:w="5387" w:type="dxa"/>
        </w:tcPr>
        <w:p w:rsidR="00B66506" w:rsidRDefault="00B66506" w:rsidP="001C5B4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061B7">
            <w:rPr>
              <w:i/>
              <w:sz w:val="18"/>
            </w:rPr>
            <w:t>Financial Regulator Assessment Authority Bill 2020</w:t>
          </w:r>
          <w:r w:rsidRPr="007A1328">
            <w:rPr>
              <w:i/>
              <w:sz w:val="18"/>
            </w:rPr>
            <w:fldChar w:fldCharType="end"/>
          </w:r>
        </w:p>
      </w:tc>
      <w:tc>
        <w:tcPr>
          <w:tcW w:w="646" w:type="dxa"/>
        </w:tcPr>
        <w:p w:rsidR="00B66506" w:rsidRDefault="00B66506" w:rsidP="001C5B4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551D">
            <w:rPr>
              <w:i/>
              <w:noProof/>
              <w:sz w:val="18"/>
            </w:rPr>
            <w:t>19</w:t>
          </w:r>
          <w:r w:rsidRPr="007A1328">
            <w:rPr>
              <w:i/>
              <w:sz w:val="18"/>
            </w:rPr>
            <w:fldChar w:fldCharType="end"/>
          </w:r>
        </w:p>
      </w:tc>
    </w:tr>
    <w:tr w:rsidR="00B66506" w:rsidTr="001C5B46">
      <w:tc>
        <w:tcPr>
          <w:tcW w:w="7303" w:type="dxa"/>
          <w:gridSpan w:val="3"/>
        </w:tcPr>
        <w:p w:rsidR="00B66506" w:rsidRDefault="00B66506" w:rsidP="001C5B46">
          <w:pPr>
            <w:rPr>
              <w:sz w:val="18"/>
            </w:rPr>
          </w:pPr>
          <w:r w:rsidRPr="007A1328">
            <w:rPr>
              <w:i/>
              <w:sz w:val="18"/>
            </w:rPr>
            <w:t xml:space="preserve"> </w:t>
          </w:r>
        </w:p>
      </w:tc>
    </w:tr>
  </w:tbl>
  <w:p w:rsidR="00B66506" w:rsidRPr="007A1328" w:rsidRDefault="00B66506" w:rsidP="00B66506">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Default="000061B7" w:rsidP="00F514B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2816" behindDoc="1" locked="0" layoutInCell="1" allowOverlap="1" wp14:anchorId="71C058D4" wp14:editId="7B1CC3BC">
              <wp:simplePos x="0" y="0"/>
              <wp:positionH relativeFrom="column">
                <wp:align>center</wp:align>
              </wp:positionH>
              <wp:positionV relativeFrom="page">
                <wp:posOffset>9737725</wp:posOffset>
              </wp:positionV>
              <wp:extent cx="4424082" cy="403412"/>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058D4" id="_x0000_t202" coordsize="21600,21600" o:spt="202" path="m,l,21600r21600,l21600,xe">
              <v:stroke joinstyle="miter"/>
              <v:path gradientshapeok="t" o:connecttype="rect"/>
            </v:shapetype>
            <v:shape id="Text Box 38" o:spid="_x0000_s1052" type="#_x0000_t202" style="position:absolute;margin-left:0;margin-top:766.75pt;width:348.35pt;height:31.75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1792" behindDoc="1" locked="0" layoutInCell="1" allowOverlap="1" wp14:anchorId="198DF3C4" wp14:editId="75CD7267">
              <wp:simplePos x="0" y="0"/>
              <wp:positionH relativeFrom="column">
                <wp:align>center</wp:align>
              </wp:positionH>
              <wp:positionV relativeFrom="page">
                <wp:posOffset>10079990</wp:posOffset>
              </wp:positionV>
              <wp:extent cx="4424082" cy="403412"/>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DF3C4" id="Text Box 37" o:spid="_x0000_s1053" type="#_x0000_t202" style="position:absolute;margin-left:0;margin-top:793.7pt;width:348.35pt;height:31.75pt;z-index:-2516346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4"/>
      <w:gridCol w:w="655"/>
    </w:tblGrid>
    <w:tr w:rsidR="00B66506" w:rsidTr="001C5B46">
      <w:tc>
        <w:tcPr>
          <w:tcW w:w="1247" w:type="dxa"/>
        </w:tcPr>
        <w:p w:rsidR="00B66506" w:rsidRDefault="00B66506" w:rsidP="001C5B4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061B7">
            <w:rPr>
              <w:i/>
              <w:sz w:val="18"/>
            </w:rPr>
            <w:t>No.      , 2020</w:t>
          </w:r>
          <w:r w:rsidRPr="007A1328">
            <w:rPr>
              <w:i/>
              <w:sz w:val="18"/>
            </w:rPr>
            <w:fldChar w:fldCharType="end"/>
          </w:r>
        </w:p>
      </w:tc>
      <w:tc>
        <w:tcPr>
          <w:tcW w:w="5387" w:type="dxa"/>
        </w:tcPr>
        <w:p w:rsidR="00B66506" w:rsidRDefault="00B66506" w:rsidP="001C5B4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061B7">
            <w:rPr>
              <w:i/>
              <w:sz w:val="18"/>
            </w:rPr>
            <w:t>Financial Regulator Assessment Authority Bill 2020</w:t>
          </w:r>
          <w:r w:rsidRPr="007A1328">
            <w:rPr>
              <w:i/>
              <w:sz w:val="18"/>
            </w:rPr>
            <w:fldChar w:fldCharType="end"/>
          </w:r>
        </w:p>
      </w:tc>
      <w:tc>
        <w:tcPr>
          <w:tcW w:w="646" w:type="dxa"/>
        </w:tcPr>
        <w:p w:rsidR="00B66506" w:rsidRDefault="00B66506" w:rsidP="001C5B4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551D">
            <w:rPr>
              <w:i/>
              <w:noProof/>
              <w:sz w:val="18"/>
            </w:rPr>
            <w:t>1</w:t>
          </w:r>
          <w:r w:rsidRPr="007A1328">
            <w:rPr>
              <w:i/>
              <w:sz w:val="18"/>
            </w:rPr>
            <w:fldChar w:fldCharType="end"/>
          </w:r>
        </w:p>
      </w:tc>
    </w:tr>
    <w:tr w:rsidR="00B66506" w:rsidTr="001C5B46">
      <w:tc>
        <w:tcPr>
          <w:tcW w:w="7303" w:type="dxa"/>
          <w:gridSpan w:val="3"/>
        </w:tcPr>
        <w:p w:rsidR="00B66506" w:rsidRDefault="00B66506" w:rsidP="001C5B46">
          <w:pPr>
            <w:rPr>
              <w:sz w:val="18"/>
            </w:rPr>
          </w:pPr>
          <w:r w:rsidRPr="007A1328">
            <w:rPr>
              <w:i/>
              <w:sz w:val="18"/>
            </w:rPr>
            <w:t xml:space="preserve"> </w:t>
          </w:r>
        </w:p>
      </w:tc>
    </w:tr>
  </w:tbl>
  <w:p w:rsidR="00B66506" w:rsidRPr="007A1328" w:rsidRDefault="00B66506" w:rsidP="00B6650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D52" w:rsidRDefault="002E0D52" w:rsidP="00715914">
      <w:pPr>
        <w:spacing w:line="240" w:lineRule="auto"/>
      </w:pPr>
      <w:r>
        <w:separator/>
      </w:r>
    </w:p>
  </w:footnote>
  <w:footnote w:type="continuationSeparator" w:id="0">
    <w:p w:rsidR="002E0D52" w:rsidRDefault="002E0D5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Pr="005F1388" w:rsidRDefault="000061B7" w:rsidP="00B66506">
    <w:pPr>
      <w:pStyle w:val="Header"/>
      <w:tabs>
        <w:tab w:val="clear" w:pos="4150"/>
        <w:tab w:val="clear" w:pos="8307"/>
      </w:tabs>
      <w:spacing w:after="120"/>
    </w:pPr>
    <w:r>
      <w:rPr>
        <w:noProof/>
      </w:rPr>
      <mc:AlternateContent>
        <mc:Choice Requires="wps">
          <w:drawing>
            <wp:anchor distT="0" distB="0" distL="114300" distR="114300" simplePos="0" relativeHeight="251662336" behindDoc="1" locked="0" layoutInCell="1" allowOverlap="1">
              <wp:simplePos x="1739900" y="443230"/>
              <wp:positionH relativeFrom="column">
                <wp:align>center</wp:align>
              </wp:positionH>
              <wp:positionV relativeFrom="page">
                <wp:posOffset>443230</wp:posOffset>
              </wp:positionV>
              <wp:extent cx="4424082" cy="403412"/>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0;margin-top:34.9pt;width:348.35pt;height:31.7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61312" behindDoc="1" locked="0" layoutInCell="1" allowOverlap="1" wp14:anchorId="7906964E" wp14:editId="0CC13908">
              <wp:simplePos x="1739900" y="443230"/>
              <wp:positionH relativeFrom="column">
                <wp:align>center</wp:align>
              </wp:positionH>
              <wp:positionV relativeFrom="page">
                <wp:posOffset>143510</wp:posOffset>
              </wp:positionV>
              <wp:extent cx="4424082" cy="403412"/>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6964E" id="Text Box 17" o:spid="_x0000_s1027" type="#_x0000_t202" style="position:absolute;margin-left:0;margin-top:11.3pt;width:348.35pt;height:31.7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Pr="005F1388" w:rsidRDefault="000061B7" w:rsidP="00B66506">
    <w:pPr>
      <w:pStyle w:val="Header"/>
      <w:tabs>
        <w:tab w:val="clear" w:pos="4150"/>
        <w:tab w:val="clear" w:pos="8307"/>
      </w:tabs>
      <w:spacing w:after="120"/>
    </w:pPr>
    <w:r>
      <w:rPr>
        <w:noProof/>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443230</wp:posOffset>
              </wp:positionV>
              <wp:extent cx="4424082" cy="403412"/>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0;margin-top:34.9pt;width:348.35pt;height:31.7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59264" behindDoc="1" locked="0" layoutInCell="1" allowOverlap="1" wp14:anchorId="4A92A86D" wp14:editId="77543F87">
              <wp:simplePos x="0" y="0"/>
              <wp:positionH relativeFrom="column">
                <wp:align>center</wp:align>
              </wp:positionH>
              <wp:positionV relativeFrom="page">
                <wp:posOffset>143510</wp:posOffset>
              </wp:positionV>
              <wp:extent cx="4424082" cy="403412"/>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2A86D" id="Text Box 15" o:spid="_x0000_s1029" type="#_x0000_t202" style="position:absolute;margin-left:0;margin-top:11.3pt;width:348.35pt;height:31.7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Pr="005F1388" w:rsidRDefault="00B66506" w:rsidP="00B6650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Pr="00ED79B6" w:rsidRDefault="000061B7" w:rsidP="00B66506">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6432" behindDoc="1" locked="0" layoutInCell="1" allowOverlap="1">
              <wp:simplePos x="1739900" y="443230"/>
              <wp:positionH relativeFrom="column">
                <wp:align>center</wp:align>
              </wp:positionH>
              <wp:positionV relativeFrom="page">
                <wp:posOffset>443230</wp:posOffset>
              </wp:positionV>
              <wp:extent cx="4424082" cy="403412"/>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4" type="#_x0000_t202" style="position:absolute;margin-left:0;margin-top:34.9pt;width:348.35pt;height:31.7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5408" behindDoc="1" locked="0" layoutInCell="1" allowOverlap="1" wp14:anchorId="4D3FBF1F" wp14:editId="2193DD45">
              <wp:simplePos x="1739900" y="443230"/>
              <wp:positionH relativeFrom="column">
                <wp:align>center</wp:align>
              </wp:positionH>
              <wp:positionV relativeFrom="page">
                <wp:posOffset>143510</wp:posOffset>
              </wp:positionV>
              <wp:extent cx="4424082" cy="403412"/>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FBF1F" id="Text Box 21" o:spid="_x0000_s1035" type="#_x0000_t202" style="position:absolute;margin-left:0;margin-top:11.3pt;width:348.35pt;height:31.7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Pr="00ED79B6" w:rsidRDefault="000061B7" w:rsidP="00B66506">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4384" behindDoc="1" locked="0" layoutInCell="1" allowOverlap="1">
              <wp:simplePos x="0" y="0"/>
              <wp:positionH relativeFrom="column">
                <wp:align>center</wp:align>
              </wp:positionH>
              <wp:positionV relativeFrom="page">
                <wp:posOffset>443230</wp:posOffset>
              </wp:positionV>
              <wp:extent cx="4424082" cy="403412"/>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36" type="#_x0000_t202" style="position:absolute;margin-left:0;margin-top:34.9pt;width:348.35pt;height:31.7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3360" behindDoc="1" locked="0" layoutInCell="1" allowOverlap="1" wp14:anchorId="7FA3EB9B" wp14:editId="4E929C35">
              <wp:simplePos x="0" y="0"/>
              <wp:positionH relativeFrom="column">
                <wp:align>center</wp:align>
              </wp:positionH>
              <wp:positionV relativeFrom="page">
                <wp:posOffset>143510</wp:posOffset>
              </wp:positionV>
              <wp:extent cx="4424082" cy="403412"/>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3EB9B" id="Text Box 19" o:spid="_x0000_s1037" type="#_x0000_t202" style="position:absolute;margin-left:0;margin-top:11.3pt;width:348.35pt;height:31.7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Pr="00ED79B6" w:rsidRDefault="00B66506" w:rsidP="00B6650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Default="000061B7" w:rsidP="00B66506">
    <w:pPr>
      <w:rPr>
        <w:sz w:val="20"/>
      </w:rPr>
    </w:pPr>
    <w:r>
      <w:rPr>
        <w:b/>
        <w:noProof/>
        <w:sz w:val="20"/>
        <w:lang w:eastAsia="en-AU"/>
      </w:rPr>
      <mc:AlternateContent>
        <mc:Choice Requires="wps">
          <w:drawing>
            <wp:anchor distT="0" distB="0" distL="114300" distR="114300" simplePos="0" relativeHeight="251672576" behindDoc="1" locked="0" layoutInCell="1" allowOverlap="1" wp14:anchorId="4A542C87" wp14:editId="1A3D0AF7">
              <wp:simplePos x="1739900" y="443230"/>
              <wp:positionH relativeFrom="column">
                <wp:align>center</wp:align>
              </wp:positionH>
              <wp:positionV relativeFrom="page">
                <wp:posOffset>443230</wp:posOffset>
              </wp:positionV>
              <wp:extent cx="4424082" cy="403412"/>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42C87" id="_x0000_t202" coordsize="21600,21600" o:spt="202" path="m,l,21600r21600,l21600,xe">
              <v:stroke joinstyle="miter"/>
              <v:path gradientshapeok="t" o:connecttype="rect"/>
            </v:shapetype>
            <v:shape id="Text Box 28" o:spid="_x0000_s1042" type="#_x0000_t202" style="position:absolute;margin-left:0;margin-top:34.9pt;width:348.35pt;height:31.75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b/>
        <w:noProof/>
        <w:sz w:val="20"/>
        <w:lang w:eastAsia="en-AU"/>
      </w:rPr>
      <mc:AlternateContent>
        <mc:Choice Requires="wps">
          <w:drawing>
            <wp:anchor distT="0" distB="0" distL="114300" distR="114300" simplePos="0" relativeHeight="251671552" behindDoc="1" locked="0" layoutInCell="1" allowOverlap="1" wp14:anchorId="32DA69FE" wp14:editId="0020FAF6">
              <wp:simplePos x="1739900" y="443230"/>
              <wp:positionH relativeFrom="column">
                <wp:align>center</wp:align>
              </wp:positionH>
              <wp:positionV relativeFrom="page">
                <wp:posOffset>143510</wp:posOffset>
              </wp:positionV>
              <wp:extent cx="4424082" cy="403412"/>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A69FE" id="Text Box 27" o:spid="_x0000_s1043" type="#_x0000_t202" style="position:absolute;margin-left:0;margin-top:11.3pt;width:348.35pt;height:31.75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B66506" w:rsidRPr="007A1328">
      <w:rPr>
        <w:b/>
        <w:sz w:val="20"/>
      </w:rPr>
      <w:fldChar w:fldCharType="begin"/>
    </w:r>
    <w:r w:rsidR="00B66506" w:rsidRPr="007A1328">
      <w:rPr>
        <w:b/>
        <w:sz w:val="20"/>
      </w:rPr>
      <w:instrText xml:space="preserve"> STYLEREF CharChapNo </w:instrText>
    </w:r>
    <w:r w:rsidR="00B66506" w:rsidRPr="007A1328">
      <w:rPr>
        <w:b/>
        <w:sz w:val="20"/>
      </w:rPr>
      <w:fldChar w:fldCharType="end"/>
    </w:r>
    <w:r w:rsidR="00B66506" w:rsidRPr="007A1328">
      <w:rPr>
        <w:b/>
        <w:sz w:val="20"/>
      </w:rPr>
      <w:t xml:space="preserve"> </w:t>
    </w:r>
    <w:r w:rsidR="00B66506">
      <w:rPr>
        <w:sz w:val="20"/>
      </w:rPr>
      <w:t xml:space="preserve"> </w:t>
    </w:r>
    <w:r w:rsidR="00B66506">
      <w:rPr>
        <w:sz w:val="20"/>
      </w:rPr>
      <w:fldChar w:fldCharType="begin"/>
    </w:r>
    <w:r w:rsidR="00B66506">
      <w:rPr>
        <w:sz w:val="20"/>
      </w:rPr>
      <w:instrText xml:space="preserve"> STYLEREF CharChapText </w:instrText>
    </w:r>
    <w:r w:rsidR="00B66506">
      <w:rPr>
        <w:sz w:val="20"/>
      </w:rPr>
      <w:fldChar w:fldCharType="end"/>
    </w:r>
  </w:p>
  <w:p w:rsidR="00B66506" w:rsidRDefault="00B66506" w:rsidP="00B6650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1551D">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1551D">
      <w:rPr>
        <w:noProof/>
        <w:sz w:val="20"/>
      </w:rPr>
      <w:t>Members, staff and consultants</w:t>
    </w:r>
    <w:r>
      <w:rPr>
        <w:sz w:val="20"/>
      </w:rPr>
      <w:fldChar w:fldCharType="end"/>
    </w:r>
  </w:p>
  <w:p w:rsidR="00B66506" w:rsidRPr="007A1328" w:rsidRDefault="00B66506" w:rsidP="00B66506">
    <w:pPr>
      <w:rPr>
        <w:sz w:val="20"/>
      </w:rPr>
    </w:pPr>
    <w:r>
      <w:rPr>
        <w:b/>
        <w:sz w:val="20"/>
      </w:rPr>
      <w:fldChar w:fldCharType="begin"/>
    </w:r>
    <w:r>
      <w:rPr>
        <w:b/>
        <w:sz w:val="20"/>
      </w:rPr>
      <w:instrText xml:space="preserve"> STYLEREF CharDivNo </w:instrText>
    </w:r>
    <w:r w:rsidR="00B1551D">
      <w:rPr>
        <w:b/>
        <w:sz w:val="20"/>
      </w:rPr>
      <w:fldChar w:fldCharType="separate"/>
    </w:r>
    <w:r w:rsidR="00B1551D">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1551D">
      <w:rPr>
        <w:sz w:val="20"/>
      </w:rPr>
      <w:fldChar w:fldCharType="separate"/>
    </w:r>
    <w:r w:rsidR="00B1551D">
      <w:rPr>
        <w:noProof/>
        <w:sz w:val="20"/>
      </w:rPr>
      <w:t>Appointed members</w:t>
    </w:r>
    <w:r>
      <w:rPr>
        <w:sz w:val="20"/>
      </w:rPr>
      <w:fldChar w:fldCharType="end"/>
    </w:r>
  </w:p>
  <w:p w:rsidR="00B66506" w:rsidRPr="007A1328" w:rsidRDefault="00B66506" w:rsidP="00B66506">
    <w:pPr>
      <w:rPr>
        <w:b/>
        <w:sz w:val="24"/>
      </w:rPr>
    </w:pPr>
  </w:p>
  <w:p w:rsidR="00B66506" w:rsidRPr="007A1328" w:rsidRDefault="00B66506" w:rsidP="00B6650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551D">
      <w:rPr>
        <w:noProof/>
        <w:sz w:val="24"/>
      </w:rPr>
      <w:t>27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Pr="007A1328" w:rsidRDefault="000061B7" w:rsidP="00B66506">
    <w:pPr>
      <w:jc w:val="right"/>
      <w:rPr>
        <w:sz w:val="20"/>
      </w:rPr>
    </w:pPr>
    <w:r>
      <w:rPr>
        <w:noProof/>
        <w:sz w:val="20"/>
        <w:lang w:eastAsia="en-AU"/>
      </w:rPr>
      <mc:AlternateContent>
        <mc:Choice Requires="wps">
          <w:drawing>
            <wp:anchor distT="0" distB="0" distL="114300" distR="114300" simplePos="0" relativeHeight="251670528" behindDoc="1" locked="0" layoutInCell="1" allowOverlap="1" wp14:anchorId="0AE87753" wp14:editId="13365AF6">
              <wp:simplePos x="1739900" y="443230"/>
              <wp:positionH relativeFrom="column">
                <wp:align>center</wp:align>
              </wp:positionH>
              <wp:positionV relativeFrom="page">
                <wp:posOffset>443230</wp:posOffset>
              </wp:positionV>
              <wp:extent cx="4424082" cy="403412"/>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87753" id="_x0000_t202" coordsize="21600,21600" o:spt="202" path="m,l,21600r21600,l21600,xe">
              <v:stroke joinstyle="miter"/>
              <v:path gradientshapeok="t" o:connecttype="rect"/>
            </v:shapetype>
            <v:shape id="Text Box 26" o:spid="_x0000_s1044" type="#_x0000_t202" style="position:absolute;left:0;text-align:left;margin-left:0;margin-top:34.9pt;width:348.35pt;height:31.7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0"/>
        <w:lang w:eastAsia="en-AU"/>
      </w:rPr>
      <mc:AlternateContent>
        <mc:Choice Requires="wps">
          <w:drawing>
            <wp:anchor distT="0" distB="0" distL="114300" distR="114300" simplePos="0" relativeHeight="251669504" behindDoc="1" locked="0" layoutInCell="1" allowOverlap="1" wp14:anchorId="274C3E80" wp14:editId="330671A5">
              <wp:simplePos x="1739900" y="443230"/>
              <wp:positionH relativeFrom="column">
                <wp:align>center</wp:align>
              </wp:positionH>
              <wp:positionV relativeFrom="page">
                <wp:posOffset>143510</wp:posOffset>
              </wp:positionV>
              <wp:extent cx="4424082" cy="403412"/>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C3E80" id="Text Box 25" o:spid="_x0000_s1045" type="#_x0000_t202" style="position:absolute;left:0;text-align:left;margin-left:0;margin-top:11.3pt;width:348.35pt;height:31.7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B66506" w:rsidRPr="007A1328">
      <w:rPr>
        <w:sz w:val="20"/>
      </w:rPr>
      <w:fldChar w:fldCharType="begin"/>
    </w:r>
    <w:r w:rsidR="00B66506" w:rsidRPr="007A1328">
      <w:rPr>
        <w:sz w:val="20"/>
      </w:rPr>
      <w:instrText xml:space="preserve"> STYLEREF CharChapText </w:instrText>
    </w:r>
    <w:r w:rsidR="00B66506" w:rsidRPr="007A1328">
      <w:rPr>
        <w:sz w:val="20"/>
      </w:rPr>
      <w:fldChar w:fldCharType="end"/>
    </w:r>
    <w:r w:rsidR="00B66506" w:rsidRPr="007A1328">
      <w:rPr>
        <w:sz w:val="20"/>
      </w:rPr>
      <w:t xml:space="preserve"> </w:t>
    </w:r>
    <w:r w:rsidR="00B66506" w:rsidRPr="007A1328">
      <w:rPr>
        <w:b/>
        <w:sz w:val="20"/>
      </w:rPr>
      <w:t xml:space="preserve"> </w:t>
    </w:r>
    <w:r w:rsidR="00B66506">
      <w:rPr>
        <w:b/>
        <w:sz w:val="20"/>
      </w:rPr>
      <w:fldChar w:fldCharType="begin"/>
    </w:r>
    <w:r w:rsidR="00B66506">
      <w:rPr>
        <w:b/>
        <w:sz w:val="20"/>
      </w:rPr>
      <w:instrText xml:space="preserve"> STYLEREF CharChapNo </w:instrText>
    </w:r>
    <w:r w:rsidR="00B66506">
      <w:rPr>
        <w:b/>
        <w:sz w:val="20"/>
      </w:rPr>
      <w:fldChar w:fldCharType="end"/>
    </w:r>
  </w:p>
  <w:p w:rsidR="00B66506" w:rsidRPr="007A1328" w:rsidRDefault="00B66506" w:rsidP="00B6650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1551D">
      <w:rPr>
        <w:noProof/>
        <w:sz w:val="20"/>
      </w:rPr>
      <w:t>Members, staff and consultants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1551D">
      <w:rPr>
        <w:b/>
        <w:noProof/>
        <w:sz w:val="20"/>
      </w:rPr>
      <w:t>Part 3</w:t>
    </w:r>
    <w:r>
      <w:rPr>
        <w:b/>
        <w:sz w:val="20"/>
      </w:rPr>
      <w:fldChar w:fldCharType="end"/>
    </w:r>
  </w:p>
  <w:p w:rsidR="00B66506" w:rsidRPr="007A1328" w:rsidRDefault="00B66506" w:rsidP="00B66506">
    <w:pPr>
      <w:jc w:val="right"/>
      <w:rPr>
        <w:sz w:val="20"/>
      </w:rPr>
    </w:pPr>
    <w:r w:rsidRPr="007A1328">
      <w:rPr>
        <w:sz w:val="20"/>
      </w:rPr>
      <w:fldChar w:fldCharType="begin"/>
    </w:r>
    <w:r w:rsidRPr="007A1328">
      <w:rPr>
        <w:sz w:val="20"/>
      </w:rPr>
      <w:instrText xml:space="preserve"> STYLEREF CharDivText </w:instrText>
    </w:r>
    <w:r w:rsidR="00B1551D">
      <w:rPr>
        <w:sz w:val="20"/>
      </w:rPr>
      <w:fldChar w:fldCharType="separate"/>
    </w:r>
    <w:r w:rsidR="00B1551D">
      <w:rPr>
        <w:noProof/>
        <w:sz w:val="20"/>
      </w:rPr>
      <w:t>Appointed members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1551D">
      <w:rPr>
        <w:b/>
        <w:sz w:val="20"/>
      </w:rPr>
      <w:fldChar w:fldCharType="separate"/>
    </w:r>
    <w:r w:rsidR="00B1551D">
      <w:rPr>
        <w:b/>
        <w:noProof/>
        <w:sz w:val="20"/>
      </w:rPr>
      <w:t>Division 3</w:t>
    </w:r>
    <w:r>
      <w:rPr>
        <w:b/>
        <w:sz w:val="20"/>
      </w:rPr>
      <w:fldChar w:fldCharType="end"/>
    </w:r>
  </w:p>
  <w:p w:rsidR="00B66506" w:rsidRPr="007A1328" w:rsidRDefault="00B66506" w:rsidP="00B66506">
    <w:pPr>
      <w:jc w:val="right"/>
      <w:rPr>
        <w:b/>
        <w:sz w:val="24"/>
      </w:rPr>
    </w:pPr>
  </w:p>
  <w:p w:rsidR="00B66506" w:rsidRPr="007A1328" w:rsidRDefault="00B66506" w:rsidP="00B6650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551D">
      <w:rPr>
        <w:noProof/>
        <w:sz w:val="24"/>
      </w:rPr>
      <w:t>30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06" w:rsidRPr="007A1328" w:rsidRDefault="000061B7" w:rsidP="00B66506">
    <w:r>
      <w:rPr>
        <w:noProof/>
        <w:lang w:eastAsia="en-AU"/>
      </w:rPr>
      <mc:AlternateContent>
        <mc:Choice Requires="wps">
          <w:drawing>
            <wp:anchor distT="0" distB="0" distL="114300" distR="114300" simplePos="0" relativeHeight="251668480" behindDoc="1" locked="0" layoutInCell="1" allowOverlap="1">
              <wp:simplePos x="0" y="0"/>
              <wp:positionH relativeFrom="column">
                <wp:align>center</wp:align>
              </wp:positionH>
              <wp:positionV relativeFrom="page">
                <wp:posOffset>443230</wp:posOffset>
              </wp:positionV>
              <wp:extent cx="4424082" cy="403412"/>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50" type="#_x0000_t202" style="position:absolute;margin-left:0;margin-top:34.9pt;width:348.35pt;height:31.7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7456" behindDoc="1" locked="0" layoutInCell="1" allowOverlap="1">
              <wp:simplePos x="0" y="0"/>
              <wp:positionH relativeFrom="column">
                <wp:align>center</wp:align>
              </wp:positionH>
              <wp:positionV relativeFrom="page">
                <wp:posOffset>143510</wp:posOffset>
              </wp:positionV>
              <wp:extent cx="4424082" cy="403412"/>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82" cy="403412"/>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51" type="#_x0000_t202" style="position:absolute;margin-left:0;margin-top:11.3pt;width:348.35pt;height:31.7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" stroked="f" strokeweight=".5pt">
              <v:path arrowok="t"/>
              <v:textbox>
                <w:txbxContent>
                  <w:p w:rsidR="000061B7" w:rsidRPr="000061B7" w:rsidRDefault="000061B7" w:rsidP="000061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85"/>
    <w:rsid w:val="000061B7"/>
    <w:rsid w:val="000136AF"/>
    <w:rsid w:val="00016FA4"/>
    <w:rsid w:val="0003377B"/>
    <w:rsid w:val="00037860"/>
    <w:rsid w:val="00044082"/>
    <w:rsid w:val="00052671"/>
    <w:rsid w:val="00055B93"/>
    <w:rsid w:val="000614BF"/>
    <w:rsid w:val="00066D47"/>
    <w:rsid w:val="000877D5"/>
    <w:rsid w:val="00087D46"/>
    <w:rsid w:val="00090C5B"/>
    <w:rsid w:val="000958C3"/>
    <w:rsid w:val="0009793D"/>
    <w:rsid w:val="000A556A"/>
    <w:rsid w:val="000A7605"/>
    <w:rsid w:val="000B4835"/>
    <w:rsid w:val="000C37A5"/>
    <w:rsid w:val="000D05EF"/>
    <w:rsid w:val="000D0EB7"/>
    <w:rsid w:val="000D3FE6"/>
    <w:rsid w:val="000D52D6"/>
    <w:rsid w:val="000E2261"/>
    <w:rsid w:val="000E3F92"/>
    <w:rsid w:val="000E6A3E"/>
    <w:rsid w:val="000F21C1"/>
    <w:rsid w:val="0010304D"/>
    <w:rsid w:val="00106B58"/>
    <w:rsid w:val="0010745C"/>
    <w:rsid w:val="0010748C"/>
    <w:rsid w:val="00114536"/>
    <w:rsid w:val="00121071"/>
    <w:rsid w:val="00122FE1"/>
    <w:rsid w:val="001256E2"/>
    <w:rsid w:val="00126178"/>
    <w:rsid w:val="0013072E"/>
    <w:rsid w:val="001370A9"/>
    <w:rsid w:val="00144565"/>
    <w:rsid w:val="001464BD"/>
    <w:rsid w:val="001470ED"/>
    <w:rsid w:val="001514F8"/>
    <w:rsid w:val="001619C5"/>
    <w:rsid w:val="00162F79"/>
    <w:rsid w:val="00166C2F"/>
    <w:rsid w:val="001671E9"/>
    <w:rsid w:val="00173922"/>
    <w:rsid w:val="00176841"/>
    <w:rsid w:val="00183A3A"/>
    <w:rsid w:val="001939E1"/>
    <w:rsid w:val="00195382"/>
    <w:rsid w:val="001A1BBF"/>
    <w:rsid w:val="001A45D5"/>
    <w:rsid w:val="001B56DF"/>
    <w:rsid w:val="001B782B"/>
    <w:rsid w:val="001C108F"/>
    <w:rsid w:val="001C198D"/>
    <w:rsid w:val="001C69C4"/>
    <w:rsid w:val="001D11E9"/>
    <w:rsid w:val="001D37EF"/>
    <w:rsid w:val="001D4F81"/>
    <w:rsid w:val="001D7C68"/>
    <w:rsid w:val="001E3590"/>
    <w:rsid w:val="001E47DD"/>
    <w:rsid w:val="001E7407"/>
    <w:rsid w:val="001E78D6"/>
    <w:rsid w:val="001E7F6E"/>
    <w:rsid w:val="001F5D5E"/>
    <w:rsid w:val="001F6219"/>
    <w:rsid w:val="001F6807"/>
    <w:rsid w:val="001F7329"/>
    <w:rsid w:val="002065DA"/>
    <w:rsid w:val="00212DDD"/>
    <w:rsid w:val="0022267B"/>
    <w:rsid w:val="002246C8"/>
    <w:rsid w:val="00225686"/>
    <w:rsid w:val="0024010F"/>
    <w:rsid w:val="00240749"/>
    <w:rsid w:val="00240E18"/>
    <w:rsid w:val="00253EA1"/>
    <w:rsid w:val="00254DE4"/>
    <w:rsid w:val="002564A4"/>
    <w:rsid w:val="00267D9F"/>
    <w:rsid w:val="00274F0C"/>
    <w:rsid w:val="00277EAE"/>
    <w:rsid w:val="002908F9"/>
    <w:rsid w:val="002937E2"/>
    <w:rsid w:val="00296A3A"/>
    <w:rsid w:val="00296C17"/>
    <w:rsid w:val="00297ECB"/>
    <w:rsid w:val="002B0758"/>
    <w:rsid w:val="002B0776"/>
    <w:rsid w:val="002B1C46"/>
    <w:rsid w:val="002B40B0"/>
    <w:rsid w:val="002B6057"/>
    <w:rsid w:val="002B6F00"/>
    <w:rsid w:val="002C5C99"/>
    <w:rsid w:val="002D043A"/>
    <w:rsid w:val="002D1446"/>
    <w:rsid w:val="002D6224"/>
    <w:rsid w:val="002D71B8"/>
    <w:rsid w:val="002E0D52"/>
    <w:rsid w:val="002E2064"/>
    <w:rsid w:val="002F261F"/>
    <w:rsid w:val="0030635D"/>
    <w:rsid w:val="003213F0"/>
    <w:rsid w:val="00324BDF"/>
    <w:rsid w:val="0032591D"/>
    <w:rsid w:val="003304A9"/>
    <w:rsid w:val="00340F07"/>
    <w:rsid w:val="003415D3"/>
    <w:rsid w:val="0034382B"/>
    <w:rsid w:val="00343CF4"/>
    <w:rsid w:val="00344CC4"/>
    <w:rsid w:val="0035010E"/>
    <w:rsid w:val="00352B0F"/>
    <w:rsid w:val="00355469"/>
    <w:rsid w:val="003569C8"/>
    <w:rsid w:val="00356B3D"/>
    <w:rsid w:val="00360459"/>
    <w:rsid w:val="00364EFF"/>
    <w:rsid w:val="00374B0A"/>
    <w:rsid w:val="003778B7"/>
    <w:rsid w:val="00377EF7"/>
    <w:rsid w:val="0038243C"/>
    <w:rsid w:val="00382F80"/>
    <w:rsid w:val="003840C7"/>
    <w:rsid w:val="0038632D"/>
    <w:rsid w:val="0038675E"/>
    <w:rsid w:val="00393DBB"/>
    <w:rsid w:val="0039450E"/>
    <w:rsid w:val="003A769A"/>
    <w:rsid w:val="003A7BEA"/>
    <w:rsid w:val="003B06DE"/>
    <w:rsid w:val="003B28DA"/>
    <w:rsid w:val="003B6E85"/>
    <w:rsid w:val="003D0BFE"/>
    <w:rsid w:val="003D5700"/>
    <w:rsid w:val="003E22E7"/>
    <w:rsid w:val="003F7E13"/>
    <w:rsid w:val="00402D05"/>
    <w:rsid w:val="00407D8D"/>
    <w:rsid w:val="00410A07"/>
    <w:rsid w:val="00410A84"/>
    <w:rsid w:val="004116CD"/>
    <w:rsid w:val="004152D4"/>
    <w:rsid w:val="0041648E"/>
    <w:rsid w:val="00417EB9"/>
    <w:rsid w:val="00424ADD"/>
    <w:rsid w:val="00424CA9"/>
    <w:rsid w:val="00425874"/>
    <w:rsid w:val="00430E0C"/>
    <w:rsid w:val="00431A1F"/>
    <w:rsid w:val="00432D30"/>
    <w:rsid w:val="004351C7"/>
    <w:rsid w:val="00435727"/>
    <w:rsid w:val="00436781"/>
    <w:rsid w:val="0044291A"/>
    <w:rsid w:val="004511D0"/>
    <w:rsid w:val="00462844"/>
    <w:rsid w:val="00462888"/>
    <w:rsid w:val="00463EC0"/>
    <w:rsid w:val="00477FB9"/>
    <w:rsid w:val="0048135A"/>
    <w:rsid w:val="00481861"/>
    <w:rsid w:val="0048585C"/>
    <w:rsid w:val="00496F97"/>
    <w:rsid w:val="004A6EA5"/>
    <w:rsid w:val="004B0F61"/>
    <w:rsid w:val="004B38C1"/>
    <w:rsid w:val="004B560C"/>
    <w:rsid w:val="004C2DF0"/>
    <w:rsid w:val="004D7212"/>
    <w:rsid w:val="004E7BEC"/>
    <w:rsid w:val="00501DE8"/>
    <w:rsid w:val="00502192"/>
    <w:rsid w:val="0050512F"/>
    <w:rsid w:val="0050653A"/>
    <w:rsid w:val="005141FD"/>
    <w:rsid w:val="00516B8D"/>
    <w:rsid w:val="00537FBC"/>
    <w:rsid w:val="0054187F"/>
    <w:rsid w:val="00544776"/>
    <w:rsid w:val="0054581B"/>
    <w:rsid w:val="00580B11"/>
    <w:rsid w:val="00582561"/>
    <w:rsid w:val="0058373D"/>
    <w:rsid w:val="00583E91"/>
    <w:rsid w:val="00584811"/>
    <w:rsid w:val="00586B70"/>
    <w:rsid w:val="005900E3"/>
    <w:rsid w:val="00593AA6"/>
    <w:rsid w:val="00594161"/>
    <w:rsid w:val="00594749"/>
    <w:rsid w:val="00594971"/>
    <w:rsid w:val="005958DE"/>
    <w:rsid w:val="005A0E72"/>
    <w:rsid w:val="005A6928"/>
    <w:rsid w:val="005B19EB"/>
    <w:rsid w:val="005B4067"/>
    <w:rsid w:val="005B5CD0"/>
    <w:rsid w:val="005C00F0"/>
    <w:rsid w:val="005C3F41"/>
    <w:rsid w:val="005C47E9"/>
    <w:rsid w:val="005C5EF2"/>
    <w:rsid w:val="005C7247"/>
    <w:rsid w:val="005D3471"/>
    <w:rsid w:val="005D4663"/>
    <w:rsid w:val="005D47DB"/>
    <w:rsid w:val="005D7042"/>
    <w:rsid w:val="005D74DB"/>
    <w:rsid w:val="005E098C"/>
    <w:rsid w:val="005E2133"/>
    <w:rsid w:val="005F030E"/>
    <w:rsid w:val="005F0A35"/>
    <w:rsid w:val="00600219"/>
    <w:rsid w:val="00601309"/>
    <w:rsid w:val="00602388"/>
    <w:rsid w:val="006036ED"/>
    <w:rsid w:val="00613F85"/>
    <w:rsid w:val="00617CF9"/>
    <w:rsid w:val="00622C40"/>
    <w:rsid w:val="00622ECC"/>
    <w:rsid w:val="00624E05"/>
    <w:rsid w:val="00624EDC"/>
    <w:rsid w:val="006260EE"/>
    <w:rsid w:val="0063016A"/>
    <w:rsid w:val="00631064"/>
    <w:rsid w:val="0063761F"/>
    <w:rsid w:val="00661B6B"/>
    <w:rsid w:val="00663CA5"/>
    <w:rsid w:val="00665FFB"/>
    <w:rsid w:val="006679D3"/>
    <w:rsid w:val="00677CC2"/>
    <w:rsid w:val="0068161F"/>
    <w:rsid w:val="006905DE"/>
    <w:rsid w:val="0069207B"/>
    <w:rsid w:val="0069210F"/>
    <w:rsid w:val="006B0C92"/>
    <w:rsid w:val="006B2F56"/>
    <w:rsid w:val="006B3034"/>
    <w:rsid w:val="006B339A"/>
    <w:rsid w:val="006B6E88"/>
    <w:rsid w:val="006C0376"/>
    <w:rsid w:val="006C2748"/>
    <w:rsid w:val="006C70E8"/>
    <w:rsid w:val="006C7F8C"/>
    <w:rsid w:val="006D042C"/>
    <w:rsid w:val="006E0780"/>
    <w:rsid w:val="006E7116"/>
    <w:rsid w:val="006F318F"/>
    <w:rsid w:val="006F6D10"/>
    <w:rsid w:val="00700B2C"/>
    <w:rsid w:val="0070273D"/>
    <w:rsid w:val="00713084"/>
    <w:rsid w:val="007140FD"/>
    <w:rsid w:val="00715914"/>
    <w:rsid w:val="00716706"/>
    <w:rsid w:val="00716766"/>
    <w:rsid w:val="00726205"/>
    <w:rsid w:val="00727570"/>
    <w:rsid w:val="00731E00"/>
    <w:rsid w:val="007349AF"/>
    <w:rsid w:val="00734F1E"/>
    <w:rsid w:val="00735084"/>
    <w:rsid w:val="007378D7"/>
    <w:rsid w:val="007438A6"/>
    <w:rsid w:val="007440B7"/>
    <w:rsid w:val="00744500"/>
    <w:rsid w:val="00745AC2"/>
    <w:rsid w:val="00746C1A"/>
    <w:rsid w:val="00746F83"/>
    <w:rsid w:val="00752B81"/>
    <w:rsid w:val="0076187D"/>
    <w:rsid w:val="00762D72"/>
    <w:rsid w:val="007646C1"/>
    <w:rsid w:val="00770656"/>
    <w:rsid w:val="007715C9"/>
    <w:rsid w:val="007731A8"/>
    <w:rsid w:val="00774EDD"/>
    <w:rsid w:val="007757EC"/>
    <w:rsid w:val="007842C7"/>
    <w:rsid w:val="0078458F"/>
    <w:rsid w:val="007845C8"/>
    <w:rsid w:val="007874E1"/>
    <w:rsid w:val="007924FC"/>
    <w:rsid w:val="007A1547"/>
    <w:rsid w:val="007A6315"/>
    <w:rsid w:val="007A7D13"/>
    <w:rsid w:val="007B0F89"/>
    <w:rsid w:val="007B1FE0"/>
    <w:rsid w:val="007B2B2C"/>
    <w:rsid w:val="007B75F4"/>
    <w:rsid w:val="007C7F24"/>
    <w:rsid w:val="007D45DD"/>
    <w:rsid w:val="007E4DF1"/>
    <w:rsid w:val="007F13AE"/>
    <w:rsid w:val="007F67FE"/>
    <w:rsid w:val="007F742F"/>
    <w:rsid w:val="008025FC"/>
    <w:rsid w:val="00802CAC"/>
    <w:rsid w:val="00806ECE"/>
    <w:rsid w:val="00813A03"/>
    <w:rsid w:val="0081450D"/>
    <w:rsid w:val="00820819"/>
    <w:rsid w:val="008265E7"/>
    <w:rsid w:val="00836514"/>
    <w:rsid w:val="008374B5"/>
    <w:rsid w:val="008422C3"/>
    <w:rsid w:val="0084395C"/>
    <w:rsid w:val="00843D62"/>
    <w:rsid w:val="00846C5B"/>
    <w:rsid w:val="0085070E"/>
    <w:rsid w:val="00850BDB"/>
    <w:rsid w:val="0085436C"/>
    <w:rsid w:val="0085473A"/>
    <w:rsid w:val="00856A31"/>
    <w:rsid w:val="0086092B"/>
    <w:rsid w:val="00870564"/>
    <w:rsid w:val="00871138"/>
    <w:rsid w:val="008754D0"/>
    <w:rsid w:val="00881B8F"/>
    <w:rsid w:val="0089107B"/>
    <w:rsid w:val="00892DD3"/>
    <w:rsid w:val="00896335"/>
    <w:rsid w:val="008A27FC"/>
    <w:rsid w:val="008B3FB1"/>
    <w:rsid w:val="008D0EE0"/>
    <w:rsid w:val="008D165D"/>
    <w:rsid w:val="008D2DF7"/>
    <w:rsid w:val="008D397A"/>
    <w:rsid w:val="008D4E35"/>
    <w:rsid w:val="008E47F2"/>
    <w:rsid w:val="008E6CC0"/>
    <w:rsid w:val="008F54E7"/>
    <w:rsid w:val="009002C6"/>
    <w:rsid w:val="00903422"/>
    <w:rsid w:val="00904A28"/>
    <w:rsid w:val="00912F75"/>
    <w:rsid w:val="00913EEB"/>
    <w:rsid w:val="00920ED7"/>
    <w:rsid w:val="009213B7"/>
    <w:rsid w:val="009265BF"/>
    <w:rsid w:val="00932377"/>
    <w:rsid w:val="00935C54"/>
    <w:rsid w:val="00940885"/>
    <w:rsid w:val="00942716"/>
    <w:rsid w:val="00942F59"/>
    <w:rsid w:val="0094461F"/>
    <w:rsid w:val="00946037"/>
    <w:rsid w:val="00947D5A"/>
    <w:rsid w:val="009532A5"/>
    <w:rsid w:val="0095563C"/>
    <w:rsid w:val="00960510"/>
    <w:rsid w:val="00961ADD"/>
    <w:rsid w:val="009667C4"/>
    <w:rsid w:val="00974F81"/>
    <w:rsid w:val="00977612"/>
    <w:rsid w:val="009851AC"/>
    <w:rsid w:val="009868E9"/>
    <w:rsid w:val="00990B47"/>
    <w:rsid w:val="00990ED3"/>
    <w:rsid w:val="009A03DB"/>
    <w:rsid w:val="009A11E0"/>
    <w:rsid w:val="009B05E0"/>
    <w:rsid w:val="009B1EF5"/>
    <w:rsid w:val="009B301D"/>
    <w:rsid w:val="009B3376"/>
    <w:rsid w:val="009C1A26"/>
    <w:rsid w:val="009C3804"/>
    <w:rsid w:val="009C6470"/>
    <w:rsid w:val="009C7C29"/>
    <w:rsid w:val="009D006B"/>
    <w:rsid w:val="009D3384"/>
    <w:rsid w:val="009D6D9D"/>
    <w:rsid w:val="009D7BDF"/>
    <w:rsid w:val="009E5077"/>
    <w:rsid w:val="009F26F8"/>
    <w:rsid w:val="009F374D"/>
    <w:rsid w:val="00A00069"/>
    <w:rsid w:val="00A03DF4"/>
    <w:rsid w:val="00A069AD"/>
    <w:rsid w:val="00A10B52"/>
    <w:rsid w:val="00A11265"/>
    <w:rsid w:val="00A15C98"/>
    <w:rsid w:val="00A21994"/>
    <w:rsid w:val="00A22C98"/>
    <w:rsid w:val="00A231E2"/>
    <w:rsid w:val="00A37755"/>
    <w:rsid w:val="00A604A1"/>
    <w:rsid w:val="00A64912"/>
    <w:rsid w:val="00A66004"/>
    <w:rsid w:val="00A66938"/>
    <w:rsid w:val="00A67EA1"/>
    <w:rsid w:val="00A70A74"/>
    <w:rsid w:val="00A81C46"/>
    <w:rsid w:val="00A82FC8"/>
    <w:rsid w:val="00A86DCB"/>
    <w:rsid w:val="00A90196"/>
    <w:rsid w:val="00A930F1"/>
    <w:rsid w:val="00AA2063"/>
    <w:rsid w:val="00AC183A"/>
    <w:rsid w:val="00AC4BB2"/>
    <w:rsid w:val="00AC70D4"/>
    <w:rsid w:val="00AC719E"/>
    <w:rsid w:val="00AC78EE"/>
    <w:rsid w:val="00AC7CF5"/>
    <w:rsid w:val="00AD2867"/>
    <w:rsid w:val="00AD5641"/>
    <w:rsid w:val="00AE1C2D"/>
    <w:rsid w:val="00AE217C"/>
    <w:rsid w:val="00AE330F"/>
    <w:rsid w:val="00AE5CA2"/>
    <w:rsid w:val="00AF06CF"/>
    <w:rsid w:val="00B012E8"/>
    <w:rsid w:val="00B0172F"/>
    <w:rsid w:val="00B1181D"/>
    <w:rsid w:val="00B144E2"/>
    <w:rsid w:val="00B1551D"/>
    <w:rsid w:val="00B20224"/>
    <w:rsid w:val="00B2409F"/>
    <w:rsid w:val="00B33B3C"/>
    <w:rsid w:val="00B34CEC"/>
    <w:rsid w:val="00B3643B"/>
    <w:rsid w:val="00B41E83"/>
    <w:rsid w:val="00B44F8A"/>
    <w:rsid w:val="00B50D3A"/>
    <w:rsid w:val="00B606B6"/>
    <w:rsid w:val="00B61FFA"/>
    <w:rsid w:val="00B63834"/>
    <w:rsid w:val="00B646E3"/>
    <w:rsid w:val="00B66506"/>
    <w:rsid w:val="00B703A3"/>
    <w:rsid w:val="00B72AD1"/>
    <w:rsid w:val="00B74B62"/>
    <w:rsid w:val="00B80199"/>
    <w:rsid w:val="00B83078"/>
    <w:rsid w:val="00B8511E"/>
    <w:rsid w:val="00B86188"/>
    <w:rsid w:val="00B905DA"/>
    <w:rsid w:val="00B93EE0"/>
    <w:rsid w:val="00B93F3D"/>
    <w:rsid w:val="00B96975"/>
    <w:rsid w:val="00B9706F"/>
    <w:rsid w:val="00BA2040"/>
    <w:rsid w:val="00BA220B"/>
    <w:rsid w:val="00BA64B9"/>
    <w:rsid w:val="00BB1F6C"/>
    <w:rsid w:val="00BB6A1C"/>
    <w:rsid w:val="00BB7224"/>
    <w:rsid w:val="00BB7232"/>
    <w:rsid w:val="00BD0B17"/>
    <w:rsid w:val="00BD68A6"/>
    <w:rsid w:val="00BE4473"/>
    <w:rsid w:val="00BE5E28"/>
    <w:rsid w:val="00BE719A"/>
    <w:rsid w:val="00BE720A"/>
    <w:rsid w:val="00BF6BCB"/>
    <w:rsid w:val="00C07136"/>
    <w:rsid w:val="00C122FF"/>
    <w:rsid w:val="00C1274B"/>
    <w:rsid w:val="00C1527E"/>
    <w:rsid w:val="00C2442E"/>
    <w:rsid w:val="00C25299"/>
    <w:rsid w:val="00C25F9C"/>
    <w:rsid w:val="00C32D3F"/>
    <w:rsid w:val="00C33ED6"/>
    <w:rsid w:val="00C42BF8"/>
    <w:rsid w:val="00C50043"/>
    <w:rsid w:val="00C5509A"/>
    <w:rsid w:val="00C550C9"/>
    <w:rsid w:val="00C73BE8"/>
    <w:rsid w:val="00C74FD3"/>
    <w:rsid w:val="00C7573B"/>
    <w:rsid w:val="00C76B61"/>
    <w:rsid w:val="00C81A78"/>
    <w:rsid w:val="00C92BDD"/>
    <w:rsid w:val="00C93BF2"/>
    <w:rsid w:val="00CA4508"/>
    <w:rsid w:val="00CA5D43"/>
    <w:rsid w:val="00CA7B83"/>
    <w:rsid w:val="00CB4C53"/>
    <w:rsid w:val="00CB61B1"/>
    <w:rsid w:val="00CC5CDE"/>
    <w:rsid w:val="00CD0796"/>
    <w:rsid w:val="00CF0BB2"/>
    <w:rsid w:val="00CF3EE8"/>
    <w:rsid w:val="00CF4F48"/>
    <w:rsid w:val="00D02F2C"/>
    <w:rsid w:val="00D0355C"/>
    <w:rsid w:val="00D12207"/>
    <w:rsid w:val="00D13141"/>
    <w:rsid w:val="00D13441"/>
    <w:rsid w:val="00D1791A"/>
    <w:rsid w:val="00D245F7"/>
    <w:rsid w:val="00D256F3"/>
    <w:rsid w:val="00D262C6"/>
    <w:rsid w:val="00D32093"/>
    <w:rsid w:val="00D3555B"/>
    <w:rsid w:val="00D4451D"/>
    <w:rsid w:val="00D46022"/>
    <w:rsid w:val="00D473B5"/>
    <w:rsid w:val="00D52426"/>
    <w:rsid w:val="00D52C50"/>
    <w:rsid w:val="00D62187"/>
    <w:rsid w:val="00D632B3"/>
    <w:rsid w:val="00D70DFB"/>
    <w:rsid w:val="00D71DE9"/>
    <w:rsid w:val="00D738EA"/>
    <w:rsid w:val="00D74249"/>
    <w:rsid w:val="00D766DF"/>
    <w:rsid w:val="00D8075F"/>
    <w:rsid w:val="00D8280A"/>
    <w:rsid w:val="00D83FF4"/>
    <w:rsid w:val="00D8426E"/>
    <w:rsid w:val="00D90BE8"/>
    <w:rsid w:val="00D92529"/>
    <w:rsid w:val="00DA232B"/>
    <w:rsid w:val="00DA6185"/>
    <w:rsid w:val="00DB43BD"/>
    <w:rsid w:val="00DB5FBC"/>
    <w:rsid w:val="00DB738D"/>
    <w:rsid w:val="00DC4F88"/>
    <w:rsid w:val="00DC614B"/>
    <w:rsid w:val="00DD079F"/>
    <w:rsid w:val="00DD1D67"/>
    <w:rsid w:val="00DD2BAD"/>
    <w:rsid w:val="00DD30DE"/>
    <w:rsid w:val="00DD372A"/>
    <w:rsid w:val="00DD51EA"/>
    <w:rsid w:val="00DE0337"/>
    <w:rsid w:val="00DE30AB"/>
    <w:rsid w:val="00DE42E2"/>
    <w:rsid w:val="00DF2145"/>
    <w:rsid w:val="00E05704"/>
    <w:rsid w:val="00E07B17"/>
    <w:rsid w:val="00E118B9"/>
    <w:rsid w:val="00E159D1"/>
    <w:rsid w:val="00E17108"/>
    <w:rsid w:val="00E217E7"/>
    <w:rsid w:val="00E237C6"/>
    <w:rsid w:val="00E25AE3"/>
    <w:rsid w:val="00E30FCA"/>
    <w:rsid w:val="00E338EF"/>
    <w:rsid w:val="00E41B9C"/>
    <w:rsid w:val="00E4592D"/>
    <w:rsid w:val="00E477DF"/>
    <w:rsid w:val="00E51A07"/>
    <w:rsid w:val="00E52216"/>
    <w:rsid w:val="00E540AB"/>
    <w:rsid w:val="00E6337D"/>
    <w:rsid w:val="00E74DC7"/>
    <w:rsid w:val="00E75AEA"/>
    <w:rsid w:val="00E77FE6"/>
    <w:rsid w:val="00E817AE"/>
    <w:rsid w:val="00E8698B"/>
    <w:rsid w:val="00E870D1"/>
    <w:rsid w:val="00E87BDF"/>
    <w:rsid w:val="00E90D49"/>
    <w:rsid w:val="00E931AE"/>
    <w:rsid w:val="00E94D5E"/>
    <w:rsid w:val="00EA7100"/>
    <w:rsid w:val="00EB07B7"/>
    <w:rsid w:val="00EB1780"/>
    <w:rsid w:val="00EB1D4A"/>
    <w:rsid w:val="00EB7AC1"/>
    <w:rsid w:val="00EC060B"/>
    <w:rsid w:val="00EC3721"/>
    <w:rsid w:val="00EC443D"/>
    <w:rsid w:val="00EC4ECE"/>
    <w:rsid w:val="00EE14DC"/>
    <w:rsid w:val="00EE4412"/>
    <w:rsid w:val="00EE5EE7"/>
    <w:rsid w:val="00EE7132"/>
    <w:rsid w:val="00EE7914"/>
    <w:rsid w:val="00EF2E3A"/>
    <w:rsid w:val="00F0228A"/>
    <w:rsid w:val="00F0326B"/>
    <w:rsid w:val="00F072A7"/>
    <w:rsid w:val="00F078DC"/>
    <w:rsid w:val="00F12083"/>
    <w:rsid w:val="00F1400D"/>
    <w:rsid w:val="00F14F38"/>
    <w:rsid w:val="00F20BBA"/>
    <w:rsid w:val="00F25471"/>
    <w:rsid w:val="00F275B0"/>
    <w:rsid w:val="00F3299C"/>
    <w:rsid w:val="00F36DC0"/>
    <w:rsid w:val="00F4434E"/>
    <w:rsid w:val="00F514B5"/>
    <w:rsid w:val="00F52330"/>
    <w:rsid w:val="00F60229"/>
    <w:rsid w:val="00F63029"/>
    <w:rsid w:val="00F63C4C"/>
    <w:rsid w:val="00F71650"/>
    <w:rsid w:val="00F73BD6"/>
    <w:rsid w:val="00F83989"/>
    <w:rsid w:val="00F8663D"/>
    <w:rsid w:val="00F906E4"/>
    <w:rsid w:val="00F91403"/>
    <w:rsid w:val="00F916D3"/>
    <w:rsid w:val="00F92FFF"/>
    <w:rsid w:val="00F95A47"/>
    <w:rsid w:val="00F9623A"/>
    <w:rsid w:val="00FA2D4E"/>
    <w:rsid w:val="00FA3580"/>
    <w:rsid w:val="00FB167E"/>
    <w:rsid w:val="00FB40BA"/>
    <w:rsid w:val="00FC4F86"/>
    <w:rsid w:val="00FC6E0E"/>
    <w:rsid w:val="00FD53C3"/>
    <w:rsid w:val="00FE5900"/>
    <w:rsid w:val="00FE5FBF"/>
    <w:rsid w:val="00FE6714"/>
    <w:rsid w:val="00FE7B7E"/>
    <w:rsid w:val="00FF00F1"/>
    <w:rsid w:val="00FF13BD"/>
    <w:rsid w:val="00FF556E"/>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14B5"/>
    <w:pPr>
      <w:spacing w:line="260" w:lineRule="atLeast"/>
    </w:pPr>
    <w:rPr>
      <w:sz w:val="22"/>
    </w:rPr>
  </w:style>
  <w:style w:type="paragraph" w:styleId="Heading1">
    <w:name w:val="heading 1"/>
    <w:basedOn w:val="Normal"/>
    <w:next w:val="Normal"/>
    <w:link w:val="Heading1Char"/>
    <w:uiPriority w:val="9"/>
    <w:qFormat/>
    <w:rsid w:val="004A6E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A6E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6EA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6E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A6EA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6EA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6EA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6EA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A6EA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514B5"/>
  </w:style>
  <w:style w:type="paragraph" w:customStyle="1" w:styleId="OPCParaBase">
    <w:name w:val="OPCParaBase"/>
    <w:qFormat/>
    <w:rsid w:val="00F514B5"/>
    <w:pPr>
      <w:spacing w:line="260" w:lineRule="atLeast"/>
    </w:pPr>
    <w:rPr>
      <w:rFonts w:eastAsia="Times New Roman" w:cs="Times New Roman"/>
      <w:sz w:val="22"/>
      <w:lang w:eastAsia="en-AU"/>
    </w:rPr>
  </w:style>
  <w:style w:type="paragraph" w:customStyle="1" w:styleId="ShortT">
    <w:name w:val="ShortT"/>
    <w:basedOn w:val="OPCParaBase"/>
    <w:next w:val="Normal"/>
    <w:qFormat/>
    <w:rsid w:val="00F514B5"/>
    <w:pPr>
      <w:spacing w:line="240" w:lineRule="auto"/>
    </w:pPr>
    <w:rPr>
      <w:b/>
      <w:sz w:val="40"/>
    </w:rPr>
  </w:style>
  <w:style w:type="paragraph" w:customStyle="1" w:styleId="ActHead1">
    <w:name w:val="ActHead 1"/>
    <w:aliases w:val="c"/>
    <w:basedOn w:val="OPCParaBase"/>
    <w:next w:val="Normal"/>
    <w:qFormat/>
    <w:rsid w:val="00F514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14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14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14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14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14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14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14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14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14B5"/>
  </w:style>
  <w:style w:type="paragraph" w:customStyle="1" w:styleId="Blocks">
    <w:name w:val="Blocks"/>
    <w:aliases w:val="bb"/>
    <w:basedOn w:val="OPCParaBase"/>
    <w:qFormat/>
    <w:rsid w:val="00F514B5"/>
    <w:pPr>
      <w:spacing w:line="240" w:lineRule="auto"/>
    </w:pPr>
    <w:rPr>
      <w:sz w:val="24"/>
    </w:rPr>
  </w:style>
  <w:style w:type="paragraph" w:customStyle="1" w:styleId="BoxText">
    <w:name w:val="BoxText"/>
    <w:aliases w:val="bt"/>
    <w:basedOn w:val="OPCParaBase"/>
    <w:qFormat/>
    <w:rsid w:val="00F514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14B5"/>
    <w:rPr>
      <w:b/>
    </w:rPr>
  </w:style>
  <w:style w:type="paragraph" w:customStyle="1" w:styleId="BoxHeadItalic">
    <w:name w:val="BoxHeadItalic"/>
    <w:aliases w:val="bhi"/>
    <w:basedOn w:val="BoxText"/>
    <w:next w:val="BoxStep"/>
    <w:qFormat/>
    <w:rsid w:val="00F514B5"/>
    <w:rPr>
      <w:i/>
    </w:rPr>
  </w:style>
  <w:style w:type="paragraph" w:customStyle="1" w:styleId="BoxList">
    <w:name w:val="BoxList"/>
    <w:aliases w:val="bl"/>
    <w:basedOn w:val="BoxText"/>
    <w:qFormat/>
    <w:rsid w:val="00F514B5"/>
    <w:pPr>
      <w:ind w:left="1559" w:hanging="425"/>
    </w:pPr>
  </w:style>
  <w:style w:type="paragraph" w:customStyle="1" w:styleId="BoxNote">
    <w:name w:val="BoxNote"/>
    <w:aliases w:val="bn"/>
    <w:basedOn w:val="BoxText"/>
    <w:qFormat/>
    <w:rsid w:val="00F514B5"/>
    <w:pPr>
      <w:tabs>
        <w:tab w:val="left" w:pos="1985"/>
      </w:tabs>
      <w:spacing w:before="122" w:line="198" w:lineRule="exact"/>
      <w:ind w:left="2948" w:hanging="1814"/>
    </w:pPr>
    <w:rPr>
      <w:sz w:val="18"/>
    </w:rPr>
  </w:style>
  <w:style w:type="paragraph" w:customStyle="1" w:styleId="BoxPara">
    <w:name w:val="BoxPara"/>
    <w:aliases w:val="bp"/>
    <w:basedOn w:val="BoxText"/>
    <w:qFormat/>
    <w:rsid w:val="00F514B5"/>
    <w:pPr>
      <w:tabs>
        <w:tab w:val="right" w:pos="2268"/>
      </w:tabs>
      <w:ind w:left="2552" w:hanging="1418"/>
    </w:pPr>
  </w:style>
  <w:style w:type="paragraph" w:customStyle="1" w:styleId="BoxStep">
    <w:name w:val="BoxStep"/>
    <w:aliases w:val="bs"/>
    <w:basedOn w:val="BoxText"/>
    <w:qFormat/>
    <w:rsid w:val="00F514B5"/>
    <w:pPr>
      <w:ind w:left="1985" w:hanging="851"/>
    </w:pPr>
  </w:style>
  <w:style w:type="character" w:customStyle="1" w:styleId="CharAmPartNo">
    <w:name w:val="CharAmPartNo"/>
    <w:basedOn w:val="OPCCharBase"/>
    <w:qFormat/>
    <w:rsid w:val="00F514B5"/>
  </w:style>
  <w:style w:type="character" w:customStyle="1" w:styleId="CharAmPartText">
    <w:name w:val="CharAmPartText"/>
    <w:basedOn w:val="OPCCharBase"/>
    <w:qFormat/>
    <w:rsid w:val="00F514B5"/>
  </w:style>
  <w:style w:type="character" w:customStyle="1" w:styleId="CharAmSchNo">
    <w:name w:val="CharAmSchNo"/>
    <w:basedOn w:val="OPCCharBase"/>
    <w:qFormat/>
    <w:rsid w:val="00F514B5"/>
  </w:style>
  <w:style w:type="character" w:customStyle="1" w:styleId="CharAmSchText">
    <w:name w:val="CharAmSchText"/>
    <w:basedOn w:val="OPCCharBase"/>
    <w:qFormat/>
    <w:rsid w:val="00F514B5"/>
  </w:style>
  <w:style w:type="character" w:customStyle="1" w:styleId="CharBoldItalic">
    <w:name w:val="CharBoldItalic"/>
    <w:basedOn w:val="OPCCharBase"/>
    <w:uiPriority w:val="1"/>
    <w:qFormat/>
    <w:rsid w:val="00F514B5"/>
    <w:rPr>
      <w:b/>
      <w:i/>
    </w:rPr>
  </w:style>
  <w:style w:type="character" w:customStyle="1" w:styleId="CharChapNo">
    <w:name w:val="CharChapNo"/>
    <w:basedOn w:val="OPCCharBase"/>
    <w:uiPriority w:val="1"/>
    <w:qFormat/>
    <w:rsid w:val="00F514B5"/>
  </w:style>
  <w:style w:type="character" w:customStyle="1" w:styleId="CharChapText">
    <w:name w:val="CharChapText"/>
    <w:basedOn w:val="OPCCharBase"/>
    <w:uiPriority w:val="1"/>
    <w:qFormat/>
    <w:rsid w:val="00F514B5"/>
  </w:style>
  <w:style w:type="character" w:customStyle="1" w:styleId="CharDivNo">
    <w:name w:val="CharDivNo"/>
    <w:basedOn w:val="OPCCharBase"/>
    <w:uiPriority w:val="1"/>
    <w:qFormat/>
    <w:rsid w:val="00F514B5"/>
  </w:style>
  <w:style w:type="character" w:customStyle="1" w:styleId="CharDivText">
    <w:name w:val="CharDivText"/>
    <w:basedOn w:val="OPCCharBase"/>
    <w:uiPriority w:val="1"/>
    <w:qFormat/>
    <w:rsid w:val="00F514B5"/>
  </w:style>
  <w:style w:type="character" w:customStyle="1" w:styleId="CharItalic">
    <w:name w:val="CharItalic"/>
    <w:basedOn w:val="OPCCharBase"/>
    <w:uiPriority w:val="1"/>
    <w:qFormat/>
    <w:rsid w:val="00F514B5"/>
    <w:rPr>
      <w:i/>
    </w:rPr>
  </w:style>
  <w:style w:type="character" w:customStyle="1" w:styleId="CharPartNo">
    <w:name w:val="CharPartNo"/>
    <w:basedOn w:val="OPCCharBase"/>
    <w:uiPriority w:val="1"/>
    <w:qFormat/>
    <w:rsid w:val="00F514B5"/>
  </w:style>
  <w:style w:type="character" w:customStyle="1" w:styleId="CharPartText">
    <w:name w:val="CharPartText"/>
    <w:basedOn w:val="OPCCharBase"/>
    <w:uiPriority w:val="1"/>
    <w:qFormat/>
    <w:rsid w:val="00F514B5"/>
  </w:style>
  <w:style w:type="character" w:customStyle="1" w:styleId="CharSectno">
    <w:name w:val="CharSectno"/>
    <w:basedOn w:val="OPCCharBase"/>
    <w:qFormat/>
    <w:rsid w:val="00F514B5"/>
  </w:style>
  <w:style w:type="character" w:customStyle="1" w:styleId="CharSubdNo">
    <w:name w:val="CharSubdNo"/>
    <w:basedOn w:val="OPCCharBase"/>
    <w:uiPriority w:val="1"/>
    <w:qFormat/>
    <w:rsid w:val="00F514B5"/>
  </w:style>
  <w:style w:type="character" w:customStyle="1" w:styleId="CharSubdText">
    <w:name w:val="CharSubdText"/>
    <w:basedOn w:val="OPCCharBase"/>
    <w:uiPriority w:val="1"/>
    <w:qFormat/>
    <w:rsid w:val="00F514B5"/>
  </w:style>
  <w:style w:type="paragraph" w:customStyle="1" w:styleId="CTA--">
    <w:name w:val="CTA --"/>
    <w:basedOn w:val="OPCParaBase"/>
    <w:next w:val="Normal"/>
    <w:rsid w:val="00F514B5"/>
    <w:pPr>
      <w:spacing w:before="60" w:line="240" w:lineRule="atLeast"/>
      <w:ind w:left="142" w:hanging="142"/>
    </w:pPr>
    <w:rPr>
      <w:sz w:val="20"/>
    </w:rPr>
  </w:style>
  <w:style w:type="paragraph" w:customStyle="1" w:styleId="CTA-">
    <w:name w:val="CTA -"/>
    <w:basedOn w:val="OPCParaBase"/>
    <w:rsid w:val="00F514B5"/>
    <w:pPr>
      <w:spacing w:before="60" w:line="240" w:lineRule="atLeast"/>
      <w:ind w:left="85" w:hanging="85"/>
    </w:pPr>
    <w:rPr>
      <w:sz w:val="20"/>
    </w:rPr>
  </w:style>
  <w:style w:type="paragraph" w:customStyle="1" w:styleId="CTA---">
    <w:name w:val="CTA ---"/>
    <w:basedOn w:val="OPCParaBase"/>
    <w:next w:val="Normal"/>
    <w:rsid w:val="00F514B5"/>
    <w:pPr>
      <w:spacing w:before="60" w:line="240" w:lineRule="atLeast"/>
      <w:ind w:left="198" w:hanging="198"/>
    </w:pPr>
    <w:rPr>
      <w:sz w:val="20"/>
    </w:rPr>
  </w:style>
  <w:style w:type="paragraph" w:customStyle="1" w:styleId="CTA----">
    <w:name w:val="CTA ----"/>
    <w:basedOn w:val="OPCParaBase"/>
    <w:next w:val="Normal"/>
    <w:rsid w:val="00F514B5"/>
    <w:pPr>
      <w:spacing w:before="60" w:line="240" w:lineRule="atLeast"/>
      <w:ind w:left="255" w:hanging="255"/>
    </w:pPr>
    <w:rPr>
      <w:sz w:val="20"/>
    </w:rPr>
  </w:style>
  <w:style w:type="paragraph" w:customStyle="1" w:styleId="CTA1a">
    <w:name w:val="CTA 1(a)"/>
    <w:basedOn w:val="OPCParaBase"/>
    <w:rsid w:val="00F514B5"/>
    <w:pPr>
      <w:tabs>
        <w:tab w:val="right" w:pos="414"/>
      </w:tabs>
      <w:spacing w:before="40" w:line="240" w:lineRule="atLeast"/>
      <w:ind w:left="675" w:hanging="675"/>
    </w:pPr>
    <w:rPr>
      <w:sz w:val="20"/>
    </w:rPr>
  </w:style>
  <w:style w:type="paragraph" w:customStyle="1" w:styleId="CTA1ai">
    <w:name w:val="CTA 1(a)(i)"/>
    <w:basedOn w:val="OPCParaBase"/>
    <w:rsid w:val="00F514B5"/>
    <w:pPr>
      <w:tabs>
        <w:tab w:val="right" w:pos="1004"/>
      </w:tabs>
      <w:spacing w:before="40" w:line="240" w:lineRule="atLeast"/>
      <w:ind w:left="1253" w:hanging="1253"/>
    </w:pPr>
    <w:rPr>
      <w:sz w:val="20"/>
    </w:rPr>
  </w:style>
  <w:style w:type="paragraph" w:customStyle="1" w:styleId="CTA2a">
    <w:name w:val="CTA 2(a)"/>
    <w:basedOn w:val="OPCParaBase"/>
    <w:rsid w:val="00F514B5"/>
    <w:pPr>
      <w:tabs>
        <w:tab w:val="right" w:pos="482"/>
      </w:tabs>
      <w:spacing w:before="40" w:line="240" w:lineRule="atLeast"/>
      <w:ind w:left="748" w:hanging="748"/>
    </w:pPr>
    <w:rPr>
      <w:sz w:val="20"/>
    </w:rPr>
  </w:style>
  <w:style w:type="paragraph" w:customStyle="1" w:styleId="CTA2ai">
    <w:name w:val="CTA 2(a)(i)"/>
    <w:basedOn w:val="OPCParaBase"/>
    <w:rsid w:val="00F514B5"/>
    <w:pPr>
      <w:tabs>
        <w:tab w:val="right" w:pos="1089"/>
      </w:tabs>
      <w:spacing w:before="40" w:line="240" w:lineRule="atLeast"/>
      <w:ind w:left="1327" w:hanging="1327"/>
    </w:pPr>
    <w:rPr>
      <w:sz w:val="20"/>
    </w:rPr>
  </w:style>
  <w:style w:type="paragraph" w:customStyle="1" w:styleId="CTA3a">
    <w:name w:val="CTA 3(a)"/>
    <w:basedOn w:val="OPCParaBase"/>
    <w:rsid w:val="00F514B5"/>
    <w:pPr>
      <w:tabs>
        <w:tab w:val="right" w:pos="556"/>
      </w:tabs>
      <w:spacing w:before="40" w:line="240" w:lineRule="atLeast"/>
      <w:ind w:left="805" w:hanging="805"/>
    </w:pPr>
    <w:rPr>
      <w:sz w:val="20"/>
    </w:rPr>
  </w:style>
  <w:style w:type="paragraph" w:customStyle="1" w:styleId="CTA3ai">
    <w:name w:val="CTA 3(a)(i)"/>
    <w:basedOn w:val="OPCParaBase"/>
    <w:rsid w:val="00F514B5"/>
    <w:pPr>
      <w:tabs>
        <w:tab w:val="right" w:pos="1140"/>
      </w:tabs>
      <w:spacing w:before="40" w:line="240" w:lineRule="atLeast"/>
      <w:ind w:left="1361" w:hanging="1361"/>
    </w:pPr>
    <w:rPr>
      <w:sz w:val="20"/>
    </w:rPr>
  </w:style>
  <w:style w:type="paragraph" w:customStyle="1" w:styleId="CTA4a">
    <w:name w:val="CTA 4(a)"/>
    <w:basedOn w:val="OPCParaBase"/>
    <w:rsid w:val="00F514B5"/>
    <w:pPr>
      <w:tabs>
        <w:tab w:val="right" w:pos="624"/>
      </w:tabs>
      <w:spacing w:before="40" w:line="240" w:lineRule="atLeast"/>
      <w:ind w:left="873" w:hanging="873"/>
    </w:pPr>
    <w:rPr>
      <w:sz w:val="20"/>
    </w:rPr>
  </w:style>
  <w:style w:type="paragraph" w:customStyle="1" w:styleId="CTA4ai">
    <w:name w:val="CTA 4(a)(i)"/>
    <w:basedOn w:val="OPCParaBase"/>
    <w:rsid w:val="00F514B5"/>
    <w:pPr>
      <w:tabs>
        <w:tab w:val="right" w:pos="1213"/>
      </w:tabs>
      <w:spacing w:before="40" w:line="240" w:lineRule="atLeast"/>
      <w:ind w:left="1452" w:hanging="1452"/>
    </w:pPr>
    <w:rPr>
      <w:sz w:val="20"/>
    </w:rPr>
  </w:style>
  <w:style w:type="paragraph" w:customStyle="1" w:styleId="CTACAPS">
    <w:name w:val="CTA CAPS"/>
    <w:basedOn w:val="OPCParaBase"/>
    <w:rsid w:val="00F514B5"/>
    <w:pPr>
      <w:spacing w:before="60" w:line="240" w:lineRule="atLeast"/>
    </w:pPr>
    <w:rPr>
      <w:sz w:val="20"/>
    </w:rPr>
  </w:style>
  <w:style w:type="paragraph" w:customStyle="1" w:styleId="CTAright">
    <w:name w:val="CTA right"/>
    <w:basedOn w:val="OPCParaBase"/>
    <w:rsid w:val="00F514B5"/>
    <w:pPr>
      <w:spacing w:before="60" w:line="240" w:lineRule="auto"/>
      <w:jc w:val="right"/>
    </w:pPr>
    <w:rPr>
      <w:sz w:val="20"/>
    </w:rPr>
  </w:style>
  <w:style w:type="paragraph" w:customStyle="1" w:styleId="subsection">
    <w:name w:val="subsection"/>
    <w:aliases w:val="ss"/>
    <w:basedOn w:val="OPCParaBase"/>
    <w:link w:val="subsectionChar"/>
    <w:rsid w:val="00F514B5"/>
    <w:pPr>
      <w:tabs>
        <w:tab w:val="right" w:pos="1021"/>
      </w:tabs>
      <w:spacing w:before="180" w:line="240" w:lineRule="auto"/>
      <w:ind w:left="1134" w:hanging="1134"/>
    </w:pPr>
  </w:style>
  <w:style w:type="paragraph" w:customStyle="1" w:styleId="Definition">
    <w:name w:val="Definition"/>
    <w:aliases w:val="dd"/>
    <w:basedOn w:val="OPCParaBase"/>
    <w:rsid w:val="00F514B5"/>
    <w:pPr>
      <w:spacing w:before="180" w:line="240" w:lineRule="auto"/>
      <w:ind w:left="1134"/>
    </w:pPr>
  </w:style>
  <w:style w:type="paragraph" w:customStyle="1" w:styleId="Formula">
    <w:name w:val="Formula"/>
    <w:basedOn w:val="OPCParaBase"/>
    <w:rsid w:val="00F514B5"/>
    <w:pPr>
      <w:spacing w:line="240" w:lineRule="auto"/>
      <w:ind w:left="1134"/>
    </w:pPr>
    <w:rPr>
      <w:sz w:val="20"/>
    </w:rPr>
  </w:style>
  <w:style w:type="paragraph" w:styleId="Header">
    <w:name w:val="header"/>
    <w:basedOn w:val="OPCParaBase"/>
    <w:link w:val="HeaderChar"/>
    <w:unhideWhenUsed/>
    <w:rsid w:val="00F514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14B5"/>
    <w:rPr>
      <w:rFonts w:eastAsia="Times New Roman" w:cs="Times New Roman"/>
      <w:sz w:val="16"/>
      <w:lang w:eastAsia="en-AU"/>
    </w:rPr>
  </w:style>
  <w:style w:type="paragraph" w:customStyle="1" w:styleId="House">
    <w:name w:val="House"/>
    <w:basedOn w:val="OPCParaBase"/>
    <w:rsid w:val="00F514B5"/>
    <w:pPr>
      <w:spacing w:line="240" w:lineRule="auto"/>
    </w:pPr>
    <w:rPr>
      <w:sz w:val="28"/>
    </w:rPr>
  </w:style>
  <w:style w:type="paragraph" w:customStyle="1" w:styleId="Item">
    <w:name w:val="Item"/>
    <w:aliases w:val="i"/>
    <w:basedOn w:val="OPCParaBase"/>
    <w:next w:val="ItemHead"/>
    <w:rsid w:val="00F514B5"/>
    <w:pPr>
      <w:keepLines/>
      <w:spacing w:before="80" w:line="240" w:lineRule="auto"/>
      <w:ind w:left="709"/>
    </w:pPr>
  </w:style>
  <w:style w:type="paragraph" w:customStyle="1" w:styleId="ItemHead">
    <w:name w:val="ItemHead"/>
    <w:aliases w:val="ih"/>
    <w:basedOn w:val="OPCParaBase"/>
    <w:next w:val="Item"/>
    <w:rsid w:val="00F514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14B5"/>
    <w:pPr>
      <w:spacing w:line="240" w:lineRule="auto"/>
    </w:pPr>
    <w:rPr>
      <w:b/>
      <w:sz w:val="32"/>
    </w:rPr>
  </w:style>
  <w:style w:type="paragraph" w:customStyle="1" w:styleId="notedraft">
    <w:name w:val="note(draft)"/>
    <w:aliases w:val="nd"/>
    <w:basedOn w:val="OPCParaBase"/>
    <w:rsid w:val="00F514B5"/>
    <w:pPr>
      <w:spacing w:before="240" w:line="240" w:lineRule="auto"/>
      <w:ind w:left="284" w:hanging="284"/>
    </w:pPr>
    <w:rPr>
      <w:i/>
      <w:sz w:val="24"/>
    </w:rPr>
  </w:style>
  <w:style w:type="paragraph" w:customStyle="1" w:styleId="notemargin">
    <w:name w:val="note(margin)"/>
    <w:aliases w:val="nm"/>
    <w:basedOn w:val="OPCParaBase"/>
    <w:rsid w:val="00F514B5"/>
    <w:pPr>
      <w:tabs>
        <w:tab w:val="left" w:pos="709"/>
      </w:tabs>
      <w:spacing w:before="122" w:line="198" w:lineRule="exact"/>
      <w:ind w:left="709" w:hanging="709"/>
    </w:pPr>
    <w:rPr>
      <w:sz w:val="18"/>
    </w:rPr>
  </w:style>
  <w:style w:type="paragraph" w:customStyle="1" w:styleId="noteToPara">
    <w:name w:val="noteToPara"/>
    <w:aliases w:val="ntp"/>
    <w:basedOn w:val="OPCParaBase"/>
    <w:rsid w:val="00F514B5"/>
    <w:pPr>
      <w:spacing w:before="122" w:line="198" w:lineRule="exact"/>
      <w:ind w:left="2353" w:hanging="709"/>
    </w:pPr>
    <w:rPr>
      <w:sz w:val="18"/>
    </w:rPr>
  </w:style>
  <w:style w:type="paragraph" w:customStyle="1" w:styleId="noteParlAmend">
    <w:name w:val="note(ParlAmend)"/>
    <w:aliases w:val="npp"/>
    <w:basedOn w:val="OPCParaBase"/>
    <w:next w:val="ParlAmend"/>
    <w:rsid w:val="00F514B5"/>
    <w:pPr>
      <w:spacing w:line="240" w:lineRule="auto"/>
      <w:jc w:val="right"/>
    </w:pPr>
    <w:rPr>
      <w:rFonts w:ascii="Arial" w:hAnsi="Arial"/>
      <w:b/>
      <w:i/>
    </w:rPr>
  </w:style>
  <w:style w:type="paragraph" w:customStyle="1" w:styleId="Page1">
    <w:name w:val="Page1"/>
    <w:basedOn w:val="OPCParaBase"/>
    <w:rsid w:val="00F514B5"/>
    <w:pPr>
      <w:spacing w:before="5600" w:line="240" w:lineRule="auto"/>
    </w:pPr>
    <w:rPr>
      <w:b/>
      <w:sz w:val="32"/>
    </w:rPr>
  </w:style>
  <w:style w:type="paragraph" w:customStyle="1" w:styleId="PageBreak">
    <w:name w:val="PageBreak"/>
    <w:aliases w:val="pb"/>
    <w:basedOn w:val="OPCParaBase"/>
    <w:rsid w:val="00F514B5"/>
    <w:pPr>
      <w:spacing w:line="240" w:lineRule="auto"/>
    </w:pPr>
    <w:rPr>
      <w:sz w:val="20"/>
    </w:rPr>
  </w:style>
  <w:style w:type="paragraph" w:customStyle="1" w:styleId="paragraphsub">
    <w:name w:val="paragraph(sub)"/>
    <w:aliases w:val="aa"/>
    <w:basedOn w:val="OPCParaBase"/>
    <w:rsid w:val="00F514B5"/>
    <w:pPr>
      <w:tabs>
        <w:tab w:val="right" w:pos="1985"/>
      </w:tabs>
      <w:spacing w:before="40" w:line="240" w:lineRule="auto"/>
      <w:ind w:left="2098" w:hanging="2098"/>
    </w:pPr>
  </w:style>
  <w:style w:type="paragraph" w:customStyle="1" w:styleId="paragraphsub-sub">
    <w:name w:val="paragraph(sub-sub)"/>
    <w:aliases w:val="aaa"/>
    <w:basedOn w:val="OPCParaBase"/>
    <w:rsid w:val="00F514B5"/>
    <w:pPr>
      <w:tabs>
        <w:tab w:val="right" w:pos="2722"/>
      </w:tabs>
      <w:spacing w:before="40" w:line="240" w:lineRule="auto"/>
      <w:ind w:left="2835" w:hanging="2835"/>
    </w:pPr>
  </w:style>
  <w:style w:type="paragraph" w:customStyle="1" w:styleId="paragraph">
    <w:name w:val="paragraph"/>
    <w:aliases w:val="a"/>
    <w:basedOn w:val="OPCParaBase"/>
    <w:link w:val="paragraphChar"/>
    <w:rsid w:val="00F514B5"/>
    <w:pPr>
      <w:tabs>
        <w:tab w:val="right" w:pos="1531"/>
      </w:tabs>
      <w:spacing w:before="40" w:line="240" w:lineRule="auto"/>
      <w:ind w:left="1644" w:hanging="1644"/>
    </w:pPr>
  </w:style>
  <w:style w:type="paragraph" w:customStyle="1" w:styleId="ParlAmend">
    <w:name w:val="ParlAmend"/>
    <w:aliases w:val="pp"/>
    <w:basedOn w:val="OPCParaBase"/>
    <w:rsid w:val="00F514B5"/>
    <w:pPr>
      <w:spacing w:before="240" w:line="240" w:lineRule="atLeast"/>
      <w:ind w:hanging="567"/>
    </w:pPr>
    <w:rPr>
      <w:sz w:val="24"/>
    </w:rPr>
  </w:style>
  <w:style w:type="paragraph" w:customStyle="1" w:styleId="Penalty">
    <w:name w:val="Penalty"/>
    <w:basedOn w:val="OPCParaBase"/>
    <w:rsid w:val="00F514B5"/>
    <w:pPr>
      <w:tabs>
        <w:tab w:val="left" w:pos="2977"/>
      </w:tabs>
      <w:spacing w:before="180" w:line="240" w:lineRule="auto"/>
      <w:ind w:left="1985" w:hanging="851"/>
    </w:pPr>
  </w:style>
  <w:style w:type="paragraph" w:customStyle="1" w:styleId="Portfolio">
    <w:name w:val="Portfolio"/>
    <w:basedOn w:val="OPCParaBase"/>
    <w:rsid w:val="00F514B5"/>
    <w:pPr>
      <w:spacing w:line="240" w:lineRule="auto"/>
    </w:pPr>
    <w:rPr>
      <w:i/>
      <w:sz w:val="20"/>
    </w:rPr>
  </w:style>
  <w:style w:type="paragraph" w:customStyle="1" w:styleId="Preamble">
    <w:name w:val="Preamble"/>
    <w:basedOn w:val="OPCParaBase"/>
    <w:next w:val="Normal"/>
    <w:rsid w:val="00F514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14B5"/>
    <w:pPr>
      <w:spacing w:line="240" w:lineRule="auto"/>
    </w:pPr>
    <w:rPr>
      <w:i/>
      <w:sz w:val="20"/>
    </w:rPr>
  </w:style>
  <w:style w:type="paragraph" w:customStyle="1" w:styleId="Session">
    <w:name w:val="Session"/>
    <w:basedOn w:val="OPCParaBase"/>
    <w:rsid w:val="00F514B5"/>
    <w:pPr>
      <w:spacing w:line="240" w:lineRule="auto"/>
    </w:pPr>
    <w:rPr>
      <w:sz w:val="28"/>
    </w:rPr>
  </w:style>
  <w:style w:type="paragraph" w:customStyle="1" w:styleId="Sponsor">
    <w:name w:val="Sponsor"/>
    <w:basedOn w:val="OPCParaBase"/>
    <w:rsid w:val="00F514B5"/>
    <w:pPr>
      <w:spacing w:line="240" w:lineRule="auto"/>
    </w:pPr>
    <w:rPr>
      <w:i/>
    </w:rPr>
  </w:style>
  <w:style w:type="paragraph" w:customStyle="1" w:styleId="Subitem">
    <w:name w:val="Subitem"/>
    <w:aliases w:val="iss"/>
    <w:basedOn w:val="OPCParaBase"/>
    <w:rsid w:val="00F514B5"/>
    <w:pPr>
      <w:spacing w:before="180" w:line="240" w:lineRule="auto"/>
      <w:ind w:left="709" w:hanging="709"/>
    </w:pPr>
  </w:style>
  <w:style w:type="paragraph" w:customStyle="1" w:styleId="SubitemHead">
    <w:name w:val="SubitemHead"/>
    <w:aliases w:val="issh"/>
    <w:basedOn w:val="OPCParaBase"/>
    <w:rsid w:val="00F514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14B5"/>
    <w:pPr>
      <w:spacing w:before="40" w:line="240" w:lineRule="auto"/>
      <w:ind w:left="1134"/>
    </w:pPr>
  </w:style>
  <w:style w:type="paragraph" w:customStyle="1" w:styleId="SubsectionHead">
    <w:name w:val="SubsectionHead"/>
    <w:aliases w:val="ssh"/>
    <w:basedOn w:val="OPCParaBase"/>
    <w:next w:val="subsection"/>
    <w:rsid w:val="00F514B5"/>
    <w:pPr>
      <w:keepNext/>
      <w:keepLines/>
      <w:spacing w:before="240" w:line="240" w:lineRule="auto"/>
      <w:ind w:left="1134"/>
    </w:pPr>
    <w:rPr>
      <w:i/>
    </w:rPr>
  </w:style>
  <w:style w:type="paragraph" w:customStyle="1" w:styleId="Tablea">
    <w:name w:val="Table(a)"/>
    <w:aliases w:val="ta"/>
    <w:basedOn w:val="OPCParaBase"/>
    <w:rsid w:val="00F514B5"/>
    <w:pPr>
      <w:spacing w:before="60" w:line="240" w:lineRule="auto"/>
      <w:ind w:left="284" w:hanging="284"/>
    </w:pPr>
    <w:rPr>
      <w:sz w:val="20"/>
    </w:rPr>
  </w:style>
  <w:style w:type="paragraph" w:customStyle="1" w:styleId="TableAA">
    <w:name w:val="Table(AA)"/>
    <w:aliases w:val="taaa"/>
    <w:basedOn w:val="OPCParaBase"/>
    <w:rsid w:val="00F514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14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14B5"/>
    <w:pPr>
      <w:spacing w:before="60" w:line="240" w:lineRule="atLeast"/>
    </w:pPr>
    <w:rPr>
      <w:sz w:val="20"/>
    </w:rPr>
  </w:style>
  <w:style w:type="paragraph" w:customStyle="1" w:styleId="TLPBoxTextnote">
    <w:name w:val="TLPBoxText(note"/>
    <w:aliases w:val="right)"/>
    <w:basedOn w:val="OPCParaBase"/>
    <w:rsid w:val="00F514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14B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14B5"/>
    <w:pPr>
      <w:spacing w:before="122" w:line="198" w:lineRule="exact"/>
      <w:ind w:left="1985" w:hanging="851"/>
      <w:jc w:val="right"/>
    </w:pPr>
    <w:rPr>
      <w:sz w:val="18"/>
    </w:rPr>
  </w:style>
  <w:style w:type="paragraph" w:customStyle="1" w:styleId="TLPTableBullet">
    <w:name w:val="TLPTableBullet"/>
    <w:aliases w:val="ttb"/>
    <w:basedOn w:val="OPCParaBase"/>
    <w:rsid w:val="00F514B5"/>
    <w:pPr>
      <w:spacing w:line="240" w:lineRule="exact"/>
      <w:ind w:left="284" w:hanging="284"/>
    </w:pPr>
    <w:rPr>
      <w:sz w:val="20"/>
    </w:rPr>
  </w:style>
  <w:style w:type="paragraph" w:styleId="TOC1">
    <w:name w:val="toc 1"/>
    <w:basedOn w:val="OPCParaBase"/>
    <w:next w:val="Normal"/>
    <w:uiPriority w:val="39"/>
    <w:semiHidden/>
    <w:unhideWhenUsed/>
    <w:rsid w:val="00F514B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514B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514B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514B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514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514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514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514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514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14B5"/>
    <w:pPr>
      <w:keepLines/>
      <w:spacing w:before="240" w:after="120" w:line="240" w:lineRule="auto"/>
      <w:ind w:left="794"/>
    </w:pPr>
    <w:rPr>
      <w:b/>
      <w:kern w:val="28"/>
      <w:sz w:val="20"/>
    </w:rPr>
  </w:style>
  <w:style w:type="paragraph" w:customStyle="1" w:styleId="TofSectsHeading">
    <w:name w:val="TofSects(Heading)"/>
    <w:basedOn w:val="OPCParaBase"/>
    <w:rsid w:val="00F514B5"/>
    <w:pPr>
      <w:spacing w:before="240" w:after="120" w:line="240" w:lineRule="auto"/>
    </w:pPr>
    <w:rPr>
      <w:b/>
      <w:sz w:val="24"/>
    </w:rPr>
  </w:style>
  <w:style w:type="paragraph" w:customStyle="1" w:styleId="TofSectsSection">
    <w:name w:val="TofSects(Section)"/>
    <w:basedOn w:val="OPCParaBase"/>
    <w:rsid w:val="00F514B5"/>
    <w:pPr>
      <w:keepLines/>
      <w:spacing w:before="40" w:line="240" w:lineRule="auto"/>
      <w:ind w:left="1588" w:hanging="794"/>
    </w:pPr>
    <w:rPr>
      <w:kern w:val="28"/>
      <w:sz w:val="18"/>
    </w:rPr>
  </w:style>
  <w:style w:type="paragraph" w:customStyle="1" w:styleId="TofSectsSubdiv">
    <w:name w:val="TofSects(Subdiv)"/>
    <w:basedOn w:val="OPCParaBase"/>
    <w:rsid w:val="00F514B5"/>
    <w:pPr>
      <w:keepLines/>
      <w:spacing w:before="80" w:line="240" w:lineRule="auto"/>
      <w:ind w:left="1588" w:hanging="794"/>
    </w:pPr>
    <w:rPr>
      <w:kern w:val="28"/>
    </w:rPr>
  </w:style>
  <w:style w:type="paragraph" w:customStyle="1" w:styleId="WRStyle">
    <w:name w:val="WR Style"/>
    <w:aliases w:val="WR"/>
    <w:basedOn w:val="OPCParaBase"/>
    <w:rsid w:val="00F514B5"/>
    <w:pPr>
      <w:spacing w:before="240" w:line="240" w:lineRule="auto"/>
      <w:ind w:left="284" w:hanging="284"/>
    </w:pPr>
    <w:rPr>
      <w:b/>
      <w:i/>
      <w:kern w:val="28"/>
      <w:sz w:val="24"/>
    </w:rPr>
  </w:style>
  <w:style w:type="paragraph" w:customStyle="1" w:styleId="notepara">
    <w:name w:val="note(para)"/>
    <w:aliases w:val="na"/>
    <w:basedOn w:val="OPCParaBase"/>
    <w:rsid w:val="00F514B5"/>
    <w:pPr>
      <w:spacing w:before="40" w:line="198" w:lineRule="exact"/>
      <w:ind w:left="2354" w:hanging="369"/>
    </w:pPr>
    <w:rPr>
      <w:sz w:val="18"/>
    </w:rPr>
  </w:style>
  <w:style w:type="paragraph" w:styleId="Footer">
    <w:name w:val="footer"/>
    <w:link w:val="FooterChar"/>
    <w:rsid w:val="00F514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514B5"/>
    <w:rPr>
      <w:rFonts w:eastAsia="Times New Roman" w:cs="Times New Roman"/>
      <w:sz w:val="22"/>
      <w:szCs w:val="24"/>
      <w:lang w:eastAsia="en-AU"/>
    </w:rPr>
  </w:style>
  <w:style w:type="character" w:styleId="LineNumber">
    <w:name w:val="line number"/>
    <w:basedOn w:val="OPCCharBase"/>
    <w:uiPriority w:val="99"/>
    <w:semiHidden/>
    <w:unhideWhenUsed/>
    <w:rsid w:val="00F514B5"/>
    <w:rPr>
      <w:sz w:val="16"/>
    </w:rPr>
  </w:style>
  <w:style w:type="table" w:customStyle="1" w:styleId="CFlag">
    <w:name w:val="CFlag"/>
    <w:basedOn w:val="TableNormal"/>
    <w:uiPriority w:val="99"/>
    <w:rsid w:val="00F514B5"/>
    <w:rPr>
      <w:rFonts w:eastAsia="Times New Roman" w:cs="Times New Roman"/>
      <w:lang w:eastAsia="en-AU"/>
    </w:rPr>
    <w:tblPr/>
  </w:style>
  <w:style w:type="paragraph" w:customStyle="1" w:styleId="SignCoverPageEnd">
    <w:name w:val="SignCoverPageEnd"/>
    <w:basedOn w:val="OPCParaBase"/>
    <w:next w:val="Normal"/>
    <w:rsid w:val="00F514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514B5"/>
    <w:pPr>
      <w:pBdr>
        <w:top w:val="single" w:sz="4" w:space="1" w:color="auto"/>
      </w:pBdr>
      <w:spacing w:before="360"/>
      <w:ind w:right="397"/>
      <w:jc w:val="both"/>
    </w:pPr>
  </w:style>
  <w:style w:type="paragraph" w:customStyle="1" w:styleId="CompiledActNo">
    <w:name w:val="CompiledActNo"/>
    <w:basedOn w:val="OPCParaBase"/>
    <w:next w:val="Normal"/>
    <w:rsid w:val="00F514B5"/>
    <w:rPr>
      <w:b/>
      <w:sz w:val="24"/>
      <w:szCs w:val="24"/>
    </w:rPr>
  </w:style>
  <w:style w:type="paragraph" w:customStyle="1" w:styleId="ENotesText">
    <w:name w:val="ENotesText"/>
    <w:aliases w:val="Ent"/>
    <w:basedOn w:val="OPCParaBase"/>
    <w:next w:val="Normal"/>
    <w:rsid w:val="00F514B5"/>
    <w:pPr>
      <w:spacing w:before="120"/>
    </w:pPr>
  </w:style>
  <w:style w:type="paragraph" w:customStyle="1" w:styleId="CompiledMadeUnder">
    <w:name w:val="CompiledMadeUnder"/>
    <w:basedOn w:val="OPCParaBase"/>
    <w:next w:val="Normal"/>
    <w:rsid w:val="00F514B5"/>
    <w:rPr>
      <w:i/>
      <w:sz w:val="24"/>
      <w:szCs w:val="24"/>
    </w:rPr>
  </w:style>
  <w:style w:type="paragraph" w:customStyle="1" w:styleId="Paragraphsub-sub-sub">
    <w:name w:val="Paragraph(sub-sub-sub)"/>
    <w:aliases w:val="aaaa"/>
    <w:basedOn w:val="OPCParaBase"/>
    <w:rsid w:val="00F514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514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14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14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14B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514B5"/>
    <w:pPr>
      <w:spacing w:before="60" w:line="240" w:lineRule="auto"/>
    </w:pPr>
    <w:rPr>
      <w:rFonts w:cs="Arial"/>
      <w:sz w:val="20"/>
      <w:szCs w:val="22"/>
    </w:rPr>
  </w:style>
  <w:style w:type="paragraph" w:customStyle="1" w:styleId="TableHeading">
    <w:name w:val="TableHeading"/>
    <w:aliases w:val="th"/>
    <w:basedOn w:val="OPCParaBase"/>
    <w:next w:val="Tabletext"/>
    <w:rsid w:val="00F514B5"/>
    <w:pPr>
      <w:keepNext/>
      <w:spacing w:before="60" w:line="240" w:lineRule="atLeast"/>
    </w:pPr>
    <w:rPr>
      <w:b/>
      <w:sz w:val="20"/>
    </w:rPr>
  </w:style>
  <w:style w:type="paragraph" w:customStyle="1" w:styleId="NoteToSubpara">
    <w:name w:val="NoteToSubpara"/>
    <w:aliases w:val="nts"/>
    <w:basedOn w:val="OPCParaBase"/>
    <w:rsid w:val="00F514B5"/>
    <w:pPr>
      <w:spacing w:before="40" w:line="198" w:lineRule="exact"/>
      <w:ind w:left="2835" w:hanging="709"/>
    </w:pPr>
    <w:rPr>
      <w:sz w:val="18"/>
    </w:rPr>
  </w:style>
  <w:style w:type="paragraph" w:customStyle="1" w:styleId="ENoteTableHeading">
    <w:name w:val="ENoteTableHeading"/>
    <w:aliases w:val="enth"/>
    <w:basedOn w:val="OPCParaBase"/>
    <w:rsid w:val="00F514B5"/>
    <w:pPr>
      <w:keepNext/>
      <w:spacing w:before="60" w:line="240" w:lineRule="atLeast"/>
    </w:pPr>
    <w:rPr>
      <w:rFonts w:ascii="Arial" w:hAnsi="Arial"/>
      <w:b/>
      <w:sz w:val="16"/>
    </w:rPr>
  </w:style>
  <w:style w:type="paragraph" w:customStyle="1" w:styleId="ENoteTableText">
    <w:name w:val="ENoteTableText"/>
    <w:aliases w:val="entt"/>
    <w:basedOn w:val="OPCParaBase"/>
    <w:rsid w:val="00F514B5"/>
    <w:pPr>
      <w:spacing w:before="60" w:line="240" w:lineRule="atLeast"/>
    </w:pPr>
    <w:rPr>
      <w:sz w:val="16"/>
    </w:rPr>
  </w:style>
  <w:style w:type="paragraph" w:customStyle="1" w:styleId="ENoteTTi">
    <w:name w:val="ENoteTTi"/>
    <w:aliases w:val="entti"/>
    <w:basedOn w:val="OPCParaBase"/>
    <w:rsid w:val="00F514B5"/>
    <w:pPr>
      <w:keepNext/>
      <w:spacing w:before="60" w:line="240" w:lineRule="atLeast"/>
      <w:ind w:left="170"/>
    </w:pPr>
    <w:rPr>
      <w:sz w:val="16"/>
    </w:rPr>
  </w:style>
  <w:style w:type="paragraph" w:customStyle="1" w:styleId="ENoteTTIndentHeading">
    <w:name w:val="ENoteTTIndentHeading"/>
    <w:aliases w:val="enTTHi"/>
    <w:basedOn w:val="OPCParaBase"/>
    <w:rsid w:val="00F514B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514B5"/>
    <w:pPr>
      <w:spacing w:before="120"/>
      <w:outlineLvl w:val="1"/>
    </w:pPr>
    <w:rPr>
      <w:b/>
      <w:sz w:val="28"/>
      <w:szCs w:val="28"/>
    </w:rPr>
  </w:style>
  <w:style w:type="paragraph" w:customStyle="1" w:styleId="ENotesHeading2">
    <w:name w:val="ENotesHeading 2"/>
    <w:aliases w:val="Enh2"/>
    <w:basedOn w:val="OPCParaBase"/>
    <w:next w:val="Normal"/>
    <w:rsid w:val="00F514B5"/>
    <w:pPr>
      <w:spacing w:before="120" w:after="120"/>
      <w:outlineLvl w:val="2"/>
    </w:pPr>
    <w:rPr>
      <w:b/>
      <w:sz w:val="24"/>
      <w:szCs w:val="28"/>
    </w:rPr>
  </w:style>
  <w:style w:type="paragraph" w:customStyle="1" w:styleId="MadeunderText">
    <w:name w:val="MadeunderText"/>
    <w:basedOn w:val="OPCParaBase"/>
    <w:next w:val="Normal"/>
    <w:rsid w:val="00F514B5"/>
    <w:pPr>
      <w:spacing w:before="240"/>
    </w:pPr>
    <w:rPr>
      <w:sz w:val="24"/>
      <w:szCs w:val="24"/>
    </w:rPr>
  </w:style>
  <w:style w:type="paragraph" w:customStyle="1" w:styleId="ENotesHeading3">
    <w:name w:val="ENotesHeading 3"/>
    <w:aliases w:val="Enh3"/>
    <w:basedOn w:val="OPCParaBase"/>
    <w:next w:val="Normal"/>
    <w:rsid w:val="00F514B5"/>
    <w:pPr>
      <w:keepNext/>
      <w:spacing w:before="120" w:line="240" w:lineRule="auto"/>
      <w:outlineLvl w:val="4"/>
    </w:pPr>
    <w:rPr>
      <w:b/>
      <w:szCs w:val="24"/>
    </w:rPr>
  </w:style>
  <w:style w:type="character" w:customStyle="1" w:styleId="CharSubPartNoCASA">
    <w:name w:val="CharSubPartNo(CASA)"/>
    <w:basedOn w:val="OPCCharBase"/>
    <w:uiPriority w:val="1"/>
    <w:rsid w:val="00F514B5"/>
  </w:style>
  <w:style w:type="character" w:customStyle="1" w:styleId="CharSubPartTextCASA">
    <w:name w:val="CharSubPartText(CASA)"/>
    <w:basedOn w:val="OPCCharBase"/>
    <w:uiPriority w:val="1"/>
    <w:rsid w:val="00F514B5"/>
  </w:style>
  <w:style w:type="paragraph" w:customStyle="1" w:styleId="SubPartCASA">
    <w:name w:val="SubPart(CASA)"/>
    <w:aliases w:val="csp"/>
    <w:basedOn w:val="OPCParaBase"/>
    <w:next w:val="ActHead3"/>
    <w:rsid w:val="00F514B5"/>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F514B5"/>
    <w:pPr>
      <w:keepNext/>
      <w:spacing w:before="60" w:line="240" w:lineRule="atLeast"/>
      <w:ind w:left="340"/>
    </w:pPr>
    <w:rPr>
      <w:b/>
      <w:sz w:val="16"/>
    </w:rPr>
  </w:style>
  <w:style w:type="paragraph" w:customStyle="1" w:styleId="ENoteTTiSub">
    <w:name w:val="ENoteTTiSub"/>
    <w:aliases w:val="enttis"/>
    <w:basedOn w:val="OPCParaBase"/>
    <w:rsid w:val="00F514B5"/>
    <w:pPr>
      <w:keepNext/>
      <w:spacing w:before="60" w:line="240" w:lineRule="atLeast"/>
      <w:ind w:left="340"/>
    </w:pPr>
    <w:rPr>
      <w:sz w:val="16"/>
    </w:rPr>
  </w:style>
  <w:style w:type="paragraph" w:customStyle="1" w:styleId="SubDivisionMigration">
    <w:name w:val="SubDivisionMigration"/>
    <w:aliases w:val="sdm"/>
    <w:basedOn w:val="OPCParaBase"/>
    <w:rsid w:val="00F514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14B5"/>
    <w:pPr>
      <w:keepNext/>
      <w:keepLines/>
      <w:spacing w:before="240" w:line="240" w:lineRule="auto"/>
      <w:ind w:left="1134" w:hanging="1134"/>
    </w:pPr>
    <w:rPr>
      <w:b/>
      <w:sz w:val="28"/>
    </w:rPr>
  </w:style>
  <w:style w:type="table" w:styleId="TableGrid">
    <w:name w:val="Table Grid"/>
    <w:basedOn w:val="TableNormal"/>
    <w:uiPriority w:val="59"/>
    <w:rsid w:val="00F51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514B5"/>
    <w:pPr>
      <w:spacing w:before="122" w:line="240" w:lineRule="auto"/>
      <w:ind w:left="1985" w:hanging="851"/>
    </w:pPr>
    <w:rPr>
      <w:sz w:val="18"/>
    </w:rPr>
  </w:style>
  <w:style w:type="paragraph" w:customStyle="1" w:styleId="FreeForm">
    <w:name w:val="FreeForm"/>
    <w:rsid w:val="006D042C"/>
    <w:rPr>
      <w:rFonts w:ascii="Arial" w:hAnsi="Arial"/>
      <w:sz w:val="22"/>
    </w:rPr>
  </w:style>
  <w:style w:type="paragraph" w:customStyle="1" w:styleId="SOText">
    <w:name w:val="SO Text"/>
    <w:aliases w:val="sot"/>
    <w:link w:val="SOTextChar"/>
    <w:rsid w:val="00F514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514B5"/>
    <w:rPr>
      <w:sz w:val="22"/>
    </w:rPr>
  </w:style>
  <w:style w:type="paragraph" w:customStyle="1" w:styleId="SOTextNote">
    <w:name w:val="SO TextNote"/>
    <w:aliases w:val="sont"/>
    <w:basedOn w:val="SOText"/>
    <w:qFormat/>
    <w:rsid w:val="00F514B5"/>
    <w:pPr>
      <w:spacing w:before="122" w:line="198" w:lineRule="exact"/>
      <w:ind w:left="1843" w:hanging="709"/>
    </w:pPr>
    <w:rPr>
      <w:sz w:val="18"/>
    </w:rPr>
  </w:style>
  <w:style w:type="paragraph" w:customStyle="1" w:styleId="SOPara">
    <w:name w:val="SO Para"/>
    <w:aliases w:val="soa"/>
    <w:basedOn w:val="SOText"/>
    <w:link w:val="SOParaChar"/>
    <w:qFormat/>
    <w:rsid w:val="00F514B5"/>
    <w:pPr>
      <w:tabs>
        <w:tab w:val="right" w:pos="1786"/>
      </w:tabs>
      <w:spacing w:before="40"/>
      <w:ind w:left="2070" w:hanging="936"/>
    </w:pPr>
  </w:style>
  <w:style w:type="character" w:customStyle="1" w:styleId="SOParaChar">
    <w:name w:val="SO Para Char"/>
    <w:aliases w:val="soa Char"/>
    <w:basedOn w:val="DefaultParagraphFont"/>
    <w:link w:val="SOPara"/>
    <w:rsid w:val="00F514B5"/>
    <w:rPr>
      <w:sz w:val="22"/>
    </w:rPr>
  </w:style>
  <w:style w:type="paragraph" w:customStyle="1" w:styleId="SOBullet">
    <w:name w:val="SO Bullet"/>
    <w:aliases w:val="sotb"/>
    <w:basedOn w:val="SOText"/>
    <w:link w:val="SOBulletChar"/>
    <w:qFormat/>
    <w:rsid w:val="00F514B5"/>
    <w:pPr>
      <w:ind w:left="1559" w:hanging="425"/>
    </w:pPr>
  </w:style>
  <w:style w:type="character" w:customStyle="1" w:styleId="SOBulletChar">
    <w:name w:val="SO Bullet Char"/>
    <w:aliases w:val="sotb Char"/>
    <w:basedOn w:val="DefaultParagraphFont"/>
    <w:link w:val="SOBullet"/>
    <w:rsid w:val="00F514B5"/>
    <w:rPr>
      <w:sz w:val="22"/>
    </w:rPr>
  </w:style>
  <w:style w:type="paragraph" w:customStyle="1" w:styleId="SOBulletNote">
    <w:name w:val="SO BulletNote"/>
    <w:aliases w:val="sonb"/>
    <w:basedOn w:val="SOTextNote"/>
    <w:link w:val="SOBulletNoteChar"/>
    <w:qFormat/>
    <w:rsid w:val="00F514B5"/>
    <w:pPr>
      <w:tabs>
        <w:tab w:val="left" w:pos="1560"/>
      </w:tabs>
      <w:ind w:left="2268" w:hanging="1134"/>
    </w:pPr>
  </w:style>
  <w:style w:type="character" w:customStyle="1" w:styleId="SOBulletNoteChar">
    <w:name w:val="SO BulletNote Char"/>
    <w:aliases w:val="sonb Char"/>
    <w:basedOn w:val="DefaultParagraphFont"/>
    <w:link w:val="SOBulletNote"/>
    <w:rsid w:val="00F514B5"/>
    <w:rPr>
      <w:sz w:val="18"/>
    </w:rPr>
  </w:style>
  <w:style w:type="paragraph" w:customStyle="1" w:styleId="FileName">
    <w:name w:val="FileName"/>
    <w:basedOn w:val="Normal"/>
    <w:rsid w:val="00F514B5"/>
  </w:style>
  <w:style w:type="paragraph" w:customStyle="1" w:styleId="SOHeadBold">
    <w:name w:val="SO HeadBold"/>
    <w:aliases w:val="sohb"/>
    <w:basedOn w:val="SOText"/>
    <w:next w:val="SOText"/>
    <w:link w:val="SOHeadBoldChar"/>
    <w:qFormat/>
    <w:rsid w:val="00F514B5"/>
    <w:rPr>
      <w:b/>
    </w:rPr>
  </w:style>
  <w:style w:type="character" w:customStyle="1" w:styleId="SOHeadBoldChar">
    <w:name w:val="SO HeadBold Char"/>
    <w:aliases w:val="sohb Char"/>
    <w:basedOn w:val="DefaultParagraphFont"/>
    <w:link w:val="SOHeadBold"/>
    <w:rsid w:val="00F514B5"/>
    <w:rPr>
      <w:b/>
      <w:sz w:val="22"/>
    </w:rPr>
  </w:style>
  <w:style w:type="paragraph" w:customStyle="1" w:styleId="SOHeadItalic">
    <w:name w:val="SO HeadItalic"/>
    <w:aliases w:val="sohi"/>
    <w:basedOn w:val="SOText"/>
    <w:next w:val="SOText"/>
    <w:link w:val="SOHeadItalicChar"/>
    <w:qFormat/>
    <w:rsid w:val="00F514B5"/>
    <w:rPr>
      <w:i/>
    </w:rPr>
  </w:style>
  <w:style w:type="character" w:customStyle="1" w:styleId="SOHeadItalicChar">
    <w:name w:val="SO HeadItalic Char"/>
    <w:aliases w:val="sohi Char"/>
    <w:basedOn w:val="DefaultParagraphFont"/>
    <w:link w:val="SOHeadItalic"/>
    <w:rsid w:val="00F514B5"/>
    <w:rPr>
      <w:i/>
      <w:sz w:val="22"/>
    </w:rPr>
  </w:style>
  <w:style w:type="paragraph" w:customStyle="1" w:styleId="SOText2">
    <w:name w:val="SO Text2"/>
    <w:aliases w:val="sot2"/>
    <w:basedOn w:val="Normal"/>
    <w:next w:val="SOText"/>
    <w:link w:val="SOText2Char"/>
    <w:rsid w:val="00F514B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14B5"/>
    <w:rPr>
      <w:sz w:val="22"/>
    </w:rPr>
  </w:style>
  <w:style w:type="paragraph" w:customStyle="1" w:styleId="ETAsubitem">
    <w:name w:val="ETA(subitem)"/>
    <w:basedOn w:val="OPCParaBase"/>
    <w:rsid w:val="00F514B5"/>
    <w:pPr>
      <w:tabs>
        <w:tab w:val="right" w:pos="340"/>
      </w:tabs>
      <w:spacing w:before="60" w:line="240" w:lineRule="auto"/>
      <w:ind w:left="454" w:hanging="454"/>
    </w:pPr>
    <w:rPr>
      <w:sz w:val="20"/>
    </w:rPr>
  </w:style>
  <w:style w:type="paragraph" w:customStyle="1" w:styleId="ETApara">
    <w:name w:val="ETA(para)"/>
    <w:basedOn w:val="OPCParaBase"/>
    <w:rsid w:val="00F514B5"/>
    <w:pPr>
      <w:tabs>
        <w:tab w:val="right" w:pos="754"/>
      </w:tabs>
      <w:spacing w:before="60" w:line="240" w:lineRule="auto"/>
      <w:ind w:left="828" w:hanging="828"/>
    </w:pPr>
    <w:rPr>
      <w:sz w:val="20"/>
    </w:rPr>
  </w:style>
  <w:style w:type="paragraph" w:customStyle="1" w:styleId="ETAsubpara">
    <w:name w:val="ETA(subpara)"/>
    <w:basedOn w:val="OPCParaBase"/>
    <w:rsid w:val="00F514B5"/>
    <w:pPr>
      <w:tabs>
        <w:tab w:val="right" w:pos="1083"/>
      </w:tabs>
      <w:spacing w:before="60" w:line="240" w:lineRule="auto"/>
      <w:ind w:left="1191" w:hanging="1191"/>
    </w:pPr>
    <w:rPr>
      <w:sz w:val="20"/>
    </w:rPr>
  </w:style>
  <w:style w:type="paragraph" w:customStyle="1" w:styleId="ETAsub-subpara">
    <w:name w:val="ETA(sub-subpara)"/>
    <w:basedOn w:val="OPCParaBase"/>
    <w:rsid w:val="00F514B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514B5"/>
    <w:rPr>
      <w:b/>
      <w:sz w:val="28"/>
      <w:szCs w:val="28"/>
    </w:rPr>
  </w:style>
  <w:style w:type="paragraph" w:customStyle="1" w:styleId="NotesHeading2">
    <w:name w:val="NotesHeading 2"/>
    <w:basedOn w:val="OPCParaBase"/>
    <w:next w:val="Normal"/>
    <w:rsid w:val="00F514B5"/>
    <w:rPr>
      <w:b/>
      <w:sz w:val="28"/>
      <w:szCs w:val="28"/>
    </w:rPr>
  </w:style>
  <w:style w:type="paragraph" w:customStyle="1" w:styleId="Transitional">
    <w:name w:val="Transitional"/>
    <w:aliases w:val="tr"/>
    <w:basedOn w:val="ItemHead"/>
    <w:next w:val="Item"/>
    <w:rsid w:val="00F514B5"/>
  </w:style>
  <w:style w:type="character" w:customStyle="1" w:styleId="subsectionChar">
    <w:name w:val="subsection Char"/>
    <w:aliases w:val="ss Char"/>
    <w:basedOn w:val="DefaultParagraphFont"/>
    <w:link w:val="subsection"/>
    <w:locked/>
    <w:rsid w:val="004A6EA5"/>
    <w:rPr>
      <w:rFonts w:eastAsia="Times New Roman" w:cs="Times New Roman"/>
      <w:sz w:val="22"/>
      <w:lang w:eastAsia="en-AU"/>
    </w:rPr>
  </w:style>
  <w:style w:type="character" w:customStyle="1" w:styleId="Heading1Char">
    <w:name w:val="Heading 1 Char"/>
    <w:basedOn w:val="DefaultParagraphFont"/>
    <w:link w:val="Heading1"/>
    <w:uiPriority w:val="9"/>
    <w:rsid w:val="004A6E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A6E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6EA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A6EA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4A6EA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A6EA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A6EA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A6EA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6EA5"/>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E8698B"/>
    <w:rPr>
      <w:rFonts w:eastAsia="Times New Roman" w:cs="Times New Roman"/>
      <w:sz w:val="22"/>
      <w:lang w:eastAsia="en-AU"/>
    </w:rPr>
  </w:style>
  <w:style w:type="character" w:customStyle="1" w:styleId="notetextChar">
    <w:name w:val="note(text) Char"/>
    <w:aliases w:val="n Char"/>
    <w:basedOn w:val="DefaultParagraphFont"/>
    <w:link w:val="notetext"/>
    <w:rsid w:val="00E8698B"/>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77b7a547-5880-464f-83f8-cefe583c3af4" ContentTypeId="0x010100BCBF50F8A60B9C40BFC256C0F7AAB54B"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11C5A8D4D0E20147A16559A092728E1E" ma:contentTypeVersion="6291" ma:contentTypeDescription="" ma:contentTypeScope="" ma:versionID="6cfb08104b3f813141c35cc4abebdac9">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_dlc_DocId xmlns="0f563589-9cf9-4143-b1eb-fb0534803d38">2020A6EXK24D-46962842-88</_dlc_DocId>
    <TaxCatchAll xmlns="0f563589-9cf9-4143-b1eb-fb0534803d38">
      <Value>47</Value>
      <Value>37</Value>
    </TaxCatchAll>
    <_dlc_DocIdUrl xmlns="0f563589-9cf9-4143-b1eb-fb0534803d38">
      <Url>http://tweb/sites/fsr/ra/_layouts/15/DocIdRedir.aspx?ID=2020A6EXK24D-46962842-88</Url>
      <Description>2020A6EXK24D-46962842-88</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6.14</TermName>
          <TermId xmlns="http://schemas.microsoft.com/office/infopath/2007/PartnerControls">d1a0881d-97ef-4afa-b83f-8aa5d47482f4</TermId>
        </TermInfo>
      </Terms>
    </mad6820d043c45bdbfaec06364038ba1>
    <TaxKeywordTaxHTField xmlns="0f563589-9cf9-4143-b1eb-fb0534803d38">
      <Terms xmlns="http://schemas.microsoft.com/office/infopath/2007/PartnerControls"/>
    </TaxKeywordTaxHTField>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B1433-11FA-4CCE-9D7F-12EF6B975CFC}">
  <ds:schemaRefs>
    <ds:schemaRef ds:uri="Microsoft.SharePoint.Taxonomy.ContentTypeSync"/>
  </ds:schemaRefs>
</ds:datastoreItem>
</file>

<file path=customXml/itemProps2.xml><?xml version="1.0" encoding="utf-8"?>
<ds:datastoreItem xmlns:ds="http://schemas.openxmlformats.org/officeDocument/2006/customXml" ds:itemID="{79C978CC-628D-43EE-9E33-32B0DAAB511E}">
  <ds:schemaRefs>
    <ds:schemaRef ds:uri="http://schemas.microsoft.com/sharepoint/events"/>
  </ds:schemaRefs>
</ds:datastoreItem>
</file>

<file path=customXml/itemProps3.xml><?xml version="1.0" encoding="utf-8"?>
<ds:datastoreItem xmlns:ds="http://schemas.openxmlformats.org/officeDocument/2006/customXml" ds:itemID="{9C15A3CB-B319-428E-95EB-B3552E203783}">
  <ds:schemaRefs>
    <ds:schemaRef ds:uri="office.server.policy"/>
  </ds:schemaRefs>
</ds:datastoreItem>
</file>

<file path=customXml/itemProps4.xml><?xml version="1.0" encoding="utf-8"?>
<ds:datastoreItem xmlns:ds="http://schemas.openxmlformats.org/officeDocument/2006/customXml" ds:itemID="{AA6D9C72-F89F-4047-B04A-8A5A3E746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a3f3b895-a12d-40ed-bbf9-82c550ef3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0222A8-B6F0-4537-9EA7-B79D9024DF92}">
  <ds:schemaRefs>
    <ds:schemaRef ds:uri="http://schemas.microsoft.com/sharepoint/v3/contenttype/forms"/>
  </ds:schemaRefs>
</ds:datastoreItem>
</file>

<file path=customXml/itemProps6.xml><?xml version="1.0" encoding="utf-8"?>
<ds:datastoreItem xmlns:ds="http://schemas.openxmlformats.org/officeDocument/2006/customXml" ds:itemID="{C1A4A5A2-551E-47DE-98E6-C207C8C4BAA0}">
  <ds:schemaRefs>
    <ds:schemaRef ds:uri="http://schemas.microsoft.com/office/2006/metadata/customXsn"/>
  </ds:schemaRefs>
</ds:datastoreItem>
</file>

<file path=customXml/itemProps7.xml><?xml version="1.0" encoding="utf-8"?>
<ds:datastoreItem xmlns:ds="http://schemas.openxmlformats.org/officeDocument/2006/customXml" ds:itemID="{EEFB7558-B2C9-4AEE-B0EE-1C27FBAA0DA6}">
  <ds:schemaRefs>
    <ds:schemaRef ds:uri="0f563589-9cf9-4143-b1eb-fb0534803d3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3f3b895-a12d-40ed-bbf9-82c550ef3149"/>
    <ds:schemaRef ds:uri="http://www.w3.org/XML/1998/namespace"/>
    <ds:schemaRef ds:uri="http://purl.org/dc/dcmitype/"/>
  </ds:schemaRefs>
</ds:datastoreItem>
</file>

<file path=customXml/itemProps8.xml><?xml version="1.0" encoding="utf-8"?>
<ds:datastoreItem xmlns:ds="http://schemas.openxmlformats.org/officeDocument/2006/customXml" ds:itemID="{F9E3315E-3964-4E60-A0AD-F77E640F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38</Pages>
  <Words>5396</Words>
  <Characters>30762</Characters>
  <Application>Microsoft Office Word</Application>
  <DocSecurity>2</DocSecurity>
  <PresentationFormat/>
  <Lines>256</Lines>
  <Paragraphs>72</Paragraphs>
  <ScaleCrop>false</ScaleCrop>
  <HeadingPairs>
    <vt:vector size="2" baseType="variant">
      <vt:variant>
        <vt:lpstr>Title</vt:lpstr>
      </vt:variant>
      <vt:variant>
        <vt:i4>1</vt:i4>
      </vt:variant>
    </vt:vector>
  </HeadingPairs>
  <TitlesOfParts>
    <vt:vector size="1" baseType="lpstr">
      <vt:lpstr>Exposure Draft - Financial Regulator Oversight Authority</vt:lpstr>
    </vt:vector>
  </TitlesOfParts>
  <Manager/>
  <Company/>
  <LinksUpToDate>false</LinksUpToDate>
  <CharactersWithSpaces>36086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Financial Regulator Oversight Authority</dc:title>
  <dc:subject>Consultation paper</dc:subject>
  <dc:creator/>
  <cp:keywords/>
  <dc:description/>
  <cp:lastModifiedBy/>
  <cp:revision>1</cp:revision>
  <cp:lastPrinted>2020-01-16T00:48:00Z</cp:lastPrinted>
  <dcterms:created xsi:type="dcterms:W3CDTF">2020-01-24T02:01:00Z</dcterms:created>
  <dcterms:modified xsi:type="dcterms:W3CDTF">2020-01-24T02:01:00Z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Financial Regulator Assessment Authority Bill 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OPC7299</vt:lpwstr>
  </property>
  <property fmtid="{D5CDD505-2E9C-101B-9397-08002B2CF9AE}" pid="8" name="ActNo">
    <vt:lpwstr>No.      , 2020</vt:lpwstr>
  </property>
  <property fmtid="{D5CDD505-2E9C-101B-9397-08002B2CF9AE}" pid="9" name="Classification">
    <vt:lpwstr>EXPOSURE DRAFT</vt:lpwstr>
  </property>
  <property fmtid="{D5CDD505-2E9C-101B-9397-08002B2CF9AE}" pid="10" name="DLM">
    <vt:lpwstr/>
  </property>
  <property fmtid="{D5CDD505-2E9C-101B-9397-08002B2CF9AE}" pid="11" name="DoNotAsk">
    <vt:lpwstr>0</vt:lpwstr>
  </property>
  <property fmtid="{D5CDD505-2E9C-101B-9397-08002B2CF9AE}" pid="12" name="ChangedTitle">
    <vt:lpwstr/>
  </property>
  <property fmtid="{D5CDD505-2E9C-101B-9397-08002B2CF9AE}" pid="13" name="TrimID">
    <vt:lpwstr>PC:D20/441</vt:lpwstr>
  </property>
  <property fmtid="{D5CDD505-2E9C-101B-9397-08002B2CF9AE}" pid="14" name="ContentTypeId">
    <vt:lpwstr>0x010100BCBF50F8A60B9C40BFC256C0F7AAB54B00C81BF210190AB64590C7FB729413019E0011C5A8D4D0E20147A16559A092728E1E</vt:lpwstr>
  </property>
  <property fmtid="{D5CDD505-2E9C-101B-9397-08002B2CF9AE}" pid="15" name="TSYRecordClass">
    <vt:lpwstr>47;#TSY RA-9236 - Retain as national archives|c6a225b4-6b93-473e-bcbb-6bc6ab25b623</vt:lpwstr>
  </property>
  <property fmtid="{D5CDD505-2E9C-101B-9397-08002B2CF9AE}" pid="16" name="_dlc_DocIdItemGuid">
    <vt:lpwstr>da5ec392-9a48-47f9-b4b0-8aa6051a1740</vt:lpwstr>
  </property>
  <property fmtid="{D5CDD505-2E9C-101B-9397-08002B2CF9AE}" pid="17" name="RecordPoint_WorkflowType">
    <vt:lpwstr>ActiveSubmitStub</vt:lpwstr>
  </property>
  <property fmtid="{D5CDD505-2E9C-101B-9397-08002B2CF9AE}" pid="18" name="RecordPoint_ActiveItemWebId">
    <vt:lpwstr>{09392e0d-4618-463d-b4d2-50a90b9447cf}</vt:lpwstr>
  </property>
  <property fmtid="{D5CDD505-2E9C-101B-9397-08002B2CF9AE}" pid="19" name="RecordPoint_ActiveItemSiteId">
    <vt:lpwstr>{5b52b9a5-e5b2-4521-8814-a1e24ca2869d}</vt:lpwstr>
  </property>
  <property fmtid="{D5CDD505-2E9C-101B-9397-08002B2CF9AE}" pid="20" name="RecordPoint_ActiveItemListId">
    <vt:lpwstr>{687b78b0-2ddd-4441-8a8b-c9638c2a1939}</vt:lpwstr>
  </property>
  <property fmtid="{D5CDD505-2E9C-101B-9397-08002B2CF9AE}" pid="21" name="RecordPoint_ActiveItemUniqueId">
    <vt:lpwstr>{10648862-9ed7-4a90-99de-d172661e99c8}</vt:lpwstr>
  </property>
  <property fmtid="{D5CDD505-2E9C-101B-9397-08002B2CF9AE}" pid="22" name="_NewReviewCycle">
    <vt:lpwstr/>
  </property>
  <property fmtid="{D5CDD505-2E9C-101B-9397-08002B2CF9AE}" pid="23" name="lb508a4dc5e84436a0fe496b536466aa">
    <vt:lpwstr>TSY RA-9236 - Retain as national archives|c6a225b4-6b93-473e-bcbb-6bc6ab25b623</vt:lpwstr>
  </property>
  <property fmtid="{D5CDD505-2E9C-101B-9397-08002B2CF9AE}" pid="24" name="Recommendation number/s">
    <vt:lpwstr>37;#RC 6.14|d1a0881d-97ef-4afa-b83f-8aa5d47482f4</vt:lpwstr>
  </property>
  <property fmtid="{D5CDD505-2E9C-101B-9397-08002B2CF9AE}" pid="25" name="TaxKeyword">
    <vt:lpwstr/>
  </property>
</Properties>
</file>