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7"/>
      </w:tblGrid>
      <w:tr w:rsidR="00711FD9" w14:paraId="79659B26" w14:textId="77777777" w:rsidTr="00711FD9">
        <w:tc>
          <w:tcPr>
            <w:tcW w:w="7087" w:type="dxa"/>
            <w:shd w:val="clear" w:color="auto" w:fill="auto"/>
          </w:tcPr>
          <w:p w14:paraId="7CD2836D" w14:textId="77777777" w:rsidR="00711FD9" w:rsidRDefault="00711FD9" w:rsidP="00711FD9">
            <w:pPr>
              <w:jc w:val="center"/>
              <w:rPr>
                <w:b/>
                <w:sz w:val="26"/>
              </w:rPr>
            </w:pPr>
            <w:bookmarkStart w:id="0" w:name="_GoBack"/>
            <w:bookmarkEnd w:id="0"/>
            <w:r>
              <w:rPr>
                <w:b/>
                <w:sz w:val="26"/>
              </w:rPr>
              <w:t>EXPOSURE DRAFT</w:t>
            </w:r>
          </w:p>
          <w:p w14:paraId="3308F32C" w14:textId="77777777" w:rsidR="00711FD9" w:rsidRPr="00711FD9" w:rsidRDefault="00711FD9" w:rsidP="00711FD9">
            <w:pPr>
              <w:rPr>
                <w:b/>
                <w:sz w:val="20"/>
              </w:rPr>
            </w:pPr>
          </w:p>
        </w:tc>
      </w:tr>
    </w:tbl>
    <w:p w14:paraId="49FDFB89" w14:textId="77777777" w:rsidR="00711FD9" w:rsidRDefault="00711FD9" w:rsidP="00283FAA">
      <w:pPr>
        <w:rPr>
          <w:sz w:val="32"/>
          <w:szCs w:val="32"/>
        </w:rPr>
      </w:pPr>
    </w:p>
    <w:p w14:paraId="2FA7A4FE" w14:textId="77777777" w:rsidR="00283FAA" w:rsidRPr="00932FA3" w:rsidRDefault="00283FAA" w:rsidP="00283FAA">
      <w:pPr>
        <w:rPr>
          <w:sz w:val="32"/>
          <w:szCs w:val="32"/>
        </w:rPr>
      </w:pPr>
      <w:r w:rsidRPr="00932FA3">
        <w:rPr>
          <w:sz w:val="32"/>
          <w:szCs w:val="32"/>
        </w:rPr>
        <w:t>Inserts for</w:t>
      </w:r>
    </w:p>
    <w:p w14:paraId="4D715F2B" w14:textId="77777777" w:rsidR="00283FAA" w:rsidRDefault="00DA1D35" w:rsidP="00283FAA">
      <w:pPr>
        <w:pStyle w:val="ShortT"/>
      </w:pPr>
      <w:r w:rsidRPr="00DA1D35">
        <w:t>Financial Sector Reform (Hayne Royal Commission Response—Protecting Consumers (2020 Measures)) Bill 2020</w:t>
      </w:r>
      <w:r w:rsidR="00283FAA" w:rsidRPr="008E7069">
        <w:t xml:space="preserve">: </w:t>
      </w:r>
      <w:r w:rsidR="00283FAA">
        <w:t>fees (FSRC Rec 3.2 and 3.3)</w:t>
      </w:r>
    </w:p>
    <w:p w14:paraId="115CC59F" w14:textId="77777777" w:rsidR="00283FAA" w:rsidRDefault="00283FAA" w:rsidP="00283FAA">
      <w:pPr>
        <w:jc w:val="center"/>
      </w:pPr>
    </w:p>
    <w:p w14:paraId="2F1625CD" w14:textId="77777777" w:rsidR="00283FAA" w:rsidRDefault="00283FAA" w:rsidP="00283FA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283FAA" w:rsidRPr="00402376" w14:paraId="5C5E7BFA" w14:textId="77777777" w:rsidTr="005E449F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FB4F66C" w14:textId="77777777" w:rsidR="00283FAA" w:rsidRPr="00402376" w:rsidRDefault="00283FAA" w:rsidP="005E449F">
            <w:pPr>
              <w:pStyle w:val="TableHeading"/>
            </w:pPr>
            <w:r w:rsidRPr="00402376">
              <w:t>Commencement information</w:t>
            </w:r>
          </w:p>
        </w:tc>
      </w:tr>
      <w:tr w:rsidR="00283FAA" w:rsidRPr="00402376" w14:paraId="78A27290" w14:textId="77777777" w:rsidTr="005E449F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C711A5" w14:textId="77777777" w:rsidR="00283FAA" w:rsidRPr="00402376" w:rsidRDefault="00283FAA" w:rsidP="005E449F">
            <w:pPr>
              <w:pStyle w:val="TableHeading"/>
            </w:pPr>
            <w:r w:rsidRPr="00402376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FCA908" w14:textId="77777777" w:rsidR="00283FAA" w:rsidRPr="00402376" w:rsidRDefault="00283FAA" w:rsidP="005E449F">
            <w:pPr>
              <w:pStyle w:val="TableHeading"/>
            </w:pPr>
            <w:r w:rsidRPr="00402376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ED5353" w14:textId="77777777" w:rsidR="00283FAA" w:rsidRPr="00402376" w:rsidRDefault="00283FAA" w:rsidP="005E449F">
            <w:pPr>
              <w:pStyle w:val="TableHeading"/>
            </w:pPr>
            <w:r w:rsidRPr="00402376">
              <w:t>Column 3</w:t>
            </w:r>
          </w:p>
        </w:tc>
      </w:tr>
      <w:tr w:rsidR="00283FAA" w14:paraId="436B6CD8" w14:textId="77777777" w:rsidTr="005E449F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B12063C" w14:textId="77777777" w:rsidR="00283FAA" w:rsidRPr="00402376" w:rsidRDefault="00283FAA" w:rsidP="005E449F">
            <w:pPr>
              <w:pStyle w:val="TableHeading"/>
            </w:pPr>
            <w:r w:rsidRPr="00402376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D85F274" w14:textId="77777777" w:rsidR="00283FAA" w:rsidRPr="00402376" w:rsidRDefault="00283FAA" w:rsidP="005E449F">
            <w:pPr>
              <w:pStyle w:val="TableHeading"/>
            </w:pPr>
            <w:r w:rsidRPr="00402376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6B330FF" w14:textId="77777777" w:rsidR="00283FAA" w:rsidRPr="00402376" w:rsidRDefault="00283FAA" w:rsidP="005E449F">
            <w:pPr>
              <w:pStyle w:val="TableHeading"/>
            </w:pPr>
            <w:r w:rsidRPr="00402376">
              <w:t>Date/Details</w:t>
            </w:r>
          </w:p>
        </w:tc>
      </w:tr>
      <w:tr w:rsidR="00283FAA" w14:paraId="5F6CDD9F" w14:textId="77777777" w:rsidTr="005E449F"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0B3B7BE1" w14:textId="77777777" w:rsidR="00283FAA" w:rsidRDefault="00283FAA" w:rsidP="00822324">
            <w:pPr>
              <w:pStyle w:val="Tabletext"/>
            </w:pPr>
            <w:r>
              <w:t xml:space="preserve">1.  Schedule </w:t>
            </w:r>
            <w:r w:rsidR="00822324">
              <w:t>[3.2, 3.3]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040C1F50" w14:textId="77777777" w:rsidR="00283FAA" w:rsidRDefault="00B96686" w:rsidP="005E449F">
            <w:pPr>
              <w:pStyle w:val="Tabletext"/>
            </w:pPr>
            <w:r w:rsidRPr="00FE0816">
              <w:t>1 July 2020.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6019F8DB" w14:textId="77777777" w:rsidR="00283FAA" w:rsidRDefault="00283FAA" w:rsidP="005E449F">
            <w:pPr>
              <w:pStyle w:val="Tabletext"/>
            </w:pPr>
          </w:p>
        </w:tc>
      </w:tr>
    </w:tbl>
    <w:p w14:paraId="6E7F0476" w14:textId="77777777" w:rsidR="00283FAA" w:rsidRPr="00711FD9" w:rsidRDefault="00822324" w:rsidP="00283FAA">
      <w:pPr>
        <w:pStyle w:val="ActHead6"/>
        <w:pageBreakBefore/>
      </w:pPr>
      <w:bookmarkStart w:id="1" w:name="_Toc11244874"/>
      <w:bookmarkStart w:id="2" w:name="opcCurrentFind"/>
      <w:bookmarkStart w:id="3" w:name="_Toc391373900"/>
      <w:r w:rsidRPr="00711FD9">
        <w:rPr>
          <w:rStyle w:val="CharAmSchNo"/>
        </w:rPr>
        <w:lastRenderedPageBreak/>
        <w:t>Schedule [3.2, 3.3]</w:t>
      </w:r>
      <w:r w:rsidR="00283FAA" w:rsidRPr="006941AB">
        <w:t>—</w:t>
      </w:r>
      <w:bookmarkEnd w:id="1"/>
      <w:r w:rsidR="00A65836" w:rsidRPr="00711FD9">
        <w:rPr>
          <w:rStyle w:val="CharAmSchText"/>
        </w:rPr>
        <w:t>Fees</w:t>
      </w:r>
    </w:p>
    <w:p w14:paraId="19DB0BB2" w14:textId="77777777" w:rsidR="00B96686" w:rsidRPr="00B96686" w:rsidRDefault="00B96686" w:rsidP="00B96686">
      <w:pPr>
        <w:pStyle w:val="ActHead7"/>
      </w:pPr>
      <w:r w:rsidRPr="00711FD9">
        <w:rPr>
          <w:rStyle w:val="CharAmPartNo"/>
        </w:rPr>
        <w:t>Part 1</w:t>
      </w:r>
      <w:r>
        <w:t>—</w:t>
      </w:r>
      <w:r w:rsidRPr="00711FD9">
        <w:rPr>
          <w:rStyle w:val="CharAmPartText"/>
        </w:rPr>
        <w:t>General fees rules</w:t>
      </w:r>
    </w:p>
    <w:bookmarkEnd w:id="2"/>
    <w:p w14:paraId="035C63A4" w14:textId="77777777" w:rsidR="0002655B" w:rsidRPr="00EC7FF5" w:rsidRDefault="0002655B" w:rsidP="0002655B">
      <w:pPr>
        <w:pStyle w:val="ActHead9"/>
      </w:pPr>
      <w:r w:rsidRPr="00A65836">
        <w:t>Superannuation Industry (Supervision) Act 1993</w:t>
      </w:r>
    </w:p>
    <w:p w14:paraId="0A6731FE" w14:textId="77777777" w:rsidR="0002655B" w:rsidRDefault="004F6443" w:rsidP="0002655B">
      <w:pPr>
        <w:pStyle w:val="ItemHead"/>
      </w:pPr>
      <w:r>
        <w:t>1</w:t>
      </w:r>
      <w:r w:rsidR="0002655B">
        <w:t xml:space="preserve">  Subsection 10(1)</w:t>
      </w:r>
    </w:p>
    <w:p w14:paraId="33F5A595" w14:textId="77777777" w:rsidR="009C1340" w:rsidRDefault="009C1340" w:rsidP="009C1340">
      <w:pPr>
        <w:pStyle w:val="Item"/>
      </w:pPr>
      <w:r>
        <w:t>Insert:</w:t>
      </w:r>
    </w:p>
    <w:p w14:paraId="71DE0377" w14:textId="77777777" w:rsidR="009C1340" w:rsidRPr="009C1340" w:rsidRDefault="009C1340" w:rsidP="009C1340">
      <w:pPr>
        <w:pStyle w:val="Definition"/>
      </w:pPr>
      <w:r w:rsidRPr="009C1340">
        <w:rPr>
          <w:b/>
          <w:i/>
        </w:rPr>
        <w:t>ongoing fee arrangement</w:t>
      </w:r>
      <w:r>
        <w:t xml:space="preserve"> has the same meaning as in Part 7.7A of the </w:t>
      </w:r>
      <w:r w:rsidRPr="009C1340">
        <w:rPr>
          <w:i/>
        </w:rPr>
        <w:t>Corporations Act 2001</w:t>
      </w:r>
      <w:r>
        <w:t>.</w:t>
      </w:r>
    </w:p>
    <w:p w14:paraId="6D37F13A" w14:textId="77777777" w:rsidR="001734EE" w:rsidRDefault="004F6443" w:rsidP="001734EE">
      <w:pPr>
        <w:pStyle w:val="ItemHead"/>
      </w:pPr>
      <w:r>
        <w:t>2</w:t>
      </w:r>
      <w:r w:rsidR="001734EE">
        <w:t xml:space="preserve">  Section 99F (heading)</w:t>
      </w:r>
    </w:p>
    <w:p w14:paraId="162E27CC" w14:textId="77777777" w:rsidR="001734EE" w:rsidRDefault="001734EE" w:rsidP="001734EE">
      <w:pPr>
        <w:pStyle w:val="Item"/>
      </w:pPr>
      <w:r>
        <w:t xml:space="preserve">Repeal the heading, substitute: </w:t>
      </w:r>
    </w:p>
    <w:p w14:paraId="03B97BFA" w14:textId="77777777" w:rsidR="001734EE" w:rsidRPr="001734EE" w:rsidRDefault="001734EE" w:rsidP="001734EE">
      <w:pPr>
        <w:pStyle w:val="ActHead5"/>
      </w:pPr>
      <w:r w:rsidRPr="00711FD9">
        <w:rPr>
          <w:rStyle w:val="CharSectno"/>
        </w:rPr>
        <w:t>99F</w:t>
      </w:r>
      <w:r>
        <w:t xml:space="preserve">  Cost of financial product advice—collectively charged fees</w:t>
      </w:r>
    </w:p>
    <w:p w14:paraId="7DD5E881" w14:textId="77777777" w:rsidR="001734EE" w:rsidRDefault="004F6443" w:rsidP="001734EE">
      <w:pPr>
        <w:pStyle w:val="ItemHead"/>
      </w:pPr>
      <w:r>
        <w:t>3</w:t>
      </w:r>
      <w:r w:rsidR="001734EE">
        <w:t xml:space="preserve">  After section 99F</w:t>
      </w:r>
    </w:p>
    <w:p w14:paraId="12459008" w14:textId="77777777" w:rsidR="001734EE" w:rsidRDefault="001734EE" w:rsidP="001734EE">
      <w:pPr>
        <w:pStyle w:val="Item"/>
      </w:pPr>
      <w:r>
        <w:t>Insert:</w:t>
      </w:r>
    </w:p>
    <w:p w14:paraId="11B33D6E" w14:textId="77777777" w:rsidR="001734EE" w:rsidRDefault="001734EE" w:rsidP="001734EE">
      <w:pPr>
        <w:pStyle w:val="ActHead5"/>
      </w:pPr>
      <w:r w:rsidRPr="00711FD9">
        <w:rPr>
          <w:rStyle w:val="CharSectno"/>
        </w:rPr>
        <w:t>99F</w:t>
      </w:r>
      <w:r w:rsidR="006A32C9" w:rsidRPr="00711FD9">
        <w:rPr>
          <w:rStyle w:val="CharSectno"/>
        </w:rPr>
        <w:t>A</w:t>
      </w:r>
      <w:r>
        <w:t xml:space="preserve">  Cost of financial product advice—fees</w:t>
      </w:r>
      <w:r w:rsidR="0084144A">
        <w:t xml:space="preserve"> charged to member concerned</w:t>
      </w:r>
    </w:p>
    <w:p w14:paraId="2448531E" w14:textId="77777777" w:rsidR="00FE7888" w:rsidRDefault="00FE7888" w:rsidP="00FE7888">
      <w:pPr>
        <w:pStyle w:val="subsection"/>
      </w:pPr>
      <w:r w:rsidRPr="006A32C9">
        <w:tab/>
        <w:t>(1)</w:t>
      </w:r>
      <w:r w:rsidRPr="006A32C9">
        <w:tab/>
        <w:t xml:space="preserve">The trustee or the trustees of a regulated superannuation fund must not directly or indirectly pass the cost of providing financial product advice in relation to a member of the fund on to </w:t>
      </w:r>
      <w:r>
        <w:t>the member</w:t>
      </w:r>
      <w:r w:rsidRPr="006A32C9">
        <w:t>,</w:t>
      </w:r>
      <w:r>
        <w:t xml:space="preserve"> unless</w:t>
      </w:r>
      <w:r w:rsidRPr="006A32C9">
        <w:t>:</w:t>
      </w:r>
    </w:p>
    <w:p w14:paraId="05A97B8C" w14:textId="77777777" w:rsidR="00D45EA5" w:rsidRDefault="00302185" w:rsidP="00FE7888">
      <w:pPr>
        <w:pStyle w:val="paragraph"/>
      </w:pPr>
      <w:r>
        <w:tab/>
        <w:t>(a)</w:t>
      </w:r>
      <w:r>
        <w:tab/>
      </w:r>
      <w:r w:rsidR="00D45EA5">
        <w:t>the cost is to be paid in accordance with the terms of an arrangement entered into by the member; and</w:t>
      </w:r>
    </w:p>
    <w:p w14:paraId="51F54E93" w14:textId="77777777" w:rsidR="00FE7888" w:rsidRDefault="00302185" w:rsidP="00FE7888">
      <w:pPr>
        <w:pStyle w:val="paragraph"/>
      </w:pPr>
      <w:r>
        <w:tab/>
        <w:t>(b)</w:t>
      </w:r>
      <w:r>
        <w:tab/>
      </w:r>
      <w:r w:rsidR="00FE7888">
        <w:t xml:space="preserve">the trustee </w:t>
      </w:r>
      <w:r w:rsidR="00D45EA5">
        <w:t>passes the cost</w:t>
      </w:r>
      <w:r>
        <w:t xml:space="preserve"> on</w:t>
      </w:r>
      <w:r w:rsidR="00FE7888">
        <w:t xml:space="preserve">, or the trustees </w:t>
      </w:r>
      <w:r w:rsidR="00D45EA5">
        <w:t>pass the cost</w:t>
      </w:r>
      <w:r>
        <w:t xml:space="preserve"> on</w:t>
      </w:r>
      <w:r w:rsidR="00FE7888">
        <w:t xml:space="preserve">, in accordance with the terms of a written </w:t>
      </w:r>
      <w:r w:rsidR="00FE7888" w:rsidRPr="00FE7888">
        <w:t xml:space="preserve">consent </w:t>
      </w:r>
      <w:r w:rsidR="00FE7888">
        <w:t>of the member; and</w:t>
      </w:r>
    </w:p>
    <w:p w14:paraId="4AD43764" w14:textId="77777777" w:rsidR="00D45EA5" w:rsidRDefault="00302185" w:rsidP="00D45EA5">
      <w:pPr>
        <w:pStyle w:val="paragraph"/>
      </w:pPr>
      <w:r>
        <w:tab/>
        <w:t>(c)</w:t>
      </w:r>
      <w:r>
        <w:tab/>
      </w:r>
      <w:r w:rsidR="00D45EA5">
        <w:t>if the arrangement is an ongoing fee arrangement:</w:t>
      </w:r>
    </w:p>
    <w:p w14:paraId="4A5DD6F0" w14:textId="77777777" w:rsidR="00302185" w:rsidRDefault="00D45EA5" w:rsidP="00D45EA5">
      <w:pPr>
        <w:pStyle w:val="paragraphsub"/>
      </w:pPr>
      <w:r>
        <w:tab/>
        <w:t>(i)</w:t>
      </w:r>
      <w:r>
        <w:tab/>
      </w:r>
      <w:r w:rsidR="00302185">
        <w:t xml:space="preserve">the consent is of a kind described in paragraph </w:t>
      </w:r>
      <w:r w:rsidR="00302185" w:rsidRPr="00711FD9">
        <w:t xml:space="preserve">962R(2)(a) or 962S(2)(a) </w:t>
      </w:r>
      <w:r w:rsidR="00302185">
        <w:t xml:space="preserve">of the </w:t>
      </w:r>
      <w:r w:rsidR="00302185" w:rsidRPr="009C1340">
        <w:rPr>
          <w:i/>
        </w:rPr>
        <w:t>Corporations Act 2001</w:t>
      </w:r>
      <w:r w:rsidR="00302185">
        <w:t>; and</w:t>
      </w:r>
    </w:p>
    <w:p w14:paraId="0D0B8657" w14:textId="77777777" w:rsidR="00302185" w:rsidRDefault="00302185" w:rsidP="00D45EA5">
      <w:pPr>
        <w:pStyle w:val="paragraphsub"/>
      </w:pPr>
      <w:r>
        <w:tab/>
        <w:t>(ii)</w:t>
      </w:r>
      <w:r>
        <w:tab/>
      </w:r>
      <w:r w:rsidRPr="00FE0816">
        <w:t>if requirements that apply in relation to the consent are determined under section 962T</w:t>
      </w:r>
      <w:r>
        <w:t xml:space="preserve"> of that Act</w:t>
      </w:r>
      <w:r w:rsidRPr="00FE0816">
        <w:t>—the consent complies with those requirements</w:t>
      </w:r>
      <w:r>
        <w:t>; and</w:t>
      </w:r>
    </w:p>
    <w:p w14:paraId="0E2D6038" w14:textId="77777777" w:rsidR="00D45EA5" w:rsidRDefault="00302185" w:rsidP="00D45EA5">
      <w:pPr>
        <w:pStyle w:val="paragraph"/>
      </w:pPr>
      <w:r>
        <w:tab/>
        <w:t>(d)</w:t>
      </w:r>
      <w:r>
        <w:tab/>
      </w:r>
      <w:r w:rsidR="00D45EA5">
        <w:t>if the arrangement is not an ongoing fee arrangement:</w:t>
      </w:r>
    </w:p>
    <w:p w14:paraId="7DD1090D" w14:textId="77777777" w:rsidR="00302185" w:rsidRDefault="00302185" w:rsidP="00302185">
      <w:pPr>
        <w:pStyle w:val="paragraphsub"/>
      </w:pPr>
      <w:r>
        <w:lastRenderedPageBreak/>
        <w:tab/>
        <w:t>(i)</w:t>
      </w:r>
      <w:r>
        <w:tab/>
        <w:t xml:space="preserve">the consent is for the trustee </w:t>
      </w:r>
      <w:r w:rsidRPr="006A32C9">
        <w:t xml:space="preserve">or the trustees </w:t>
      </w:r>
      <w:r>
        <w:t xml:space="preserve">to </w:t>
      </w:r>
      <w:r w:rsidR="004E345B" w:rsidRPr="006A32C9">
        <w:t>direct</w:t>
      </w:r>
      <w:r w:rsidR="004E345B">
        <w:t xml:space="preserve">ly or indirectly </w:t>
      </w:r>
      <w:r w:rsidRPr="006A32C9">
        <w:t>pass</w:t>
      </w:r>
      <w:r w:rsidR="004E345B">
        <w:t xml:space="preserve"> </w:t>
      </w:r>
      <w:r w:rsidRPr="006A32C9">
        <w:t xml:space="preserve">the cost of providing financial product advice in relation to </w:t>
      </w:r>
      <w:r>
        <w:t>the member on to the member; and</w:t>
      </w:r>
    </w:p>
    <w:p w14:paraId="57552737" w14:textId="77777777" w:rsidR="00490BDB" w:rsidRDefault="00490BDB" w:rsidP="00490BDB">
      <w:pPr>
        <w:pStyle w:val="paragraphsub"/>
      </w:pPr>
      <w:r>
        <w:tab/>
        <w:t>(ii)</w:t>
      </w:r>
      <w:r>
        <w:tab/>
      </w:r>
      <w:r w:rsidRPr="00FE0816">
        <w:t xml:space="preserve">if requirements that apply in relation to the consent are determined under </w:t>
      </w:r>
      <w:r>
        <w:t>subsection (2)</w:t>
      </w:r>
      <w:r w:rsidRPr="00FE0816">
        <w:t>—the consent complies with those requirements</w:t>
      </w:r>
      <w:r>
        <w:t>; and</w:t>
      </w:r>
    </w:p>
    <w:p w14:paraId="78CE4D9B" w14:textId="77777777" w:rsidR="00D45EA5" w:rsidRPr="006A32C9" w:rsidRDefault="00302185" w:rsidP="00FE7888">
      <w:pPr>
        <w:pStyle w:val="paragraph"/>
      </w:pPr>
      <w:r>
        <w:tab/>
        <w:t>(e)</w:t>
      </w:r>
      <w:r>
        <w:tab/>
      </w:r>
      <w:r w:rsidR="00D45EA5">
        <w:t xml:space="preserve">the trustee has, or the trustees have, </w:t>
      </w:r>
      <w:r w:rsidR="00DB65B7">
        <w:t xml:space="preserve">the consent or </w:t>
      </w:r>
      <w:r w:rsidR="00D45EA5">
        <w:t>a copy of the consent.</w:t>
      </w:r>
    </w:p>
    <w:p w14:paraId="1D843157" w14:textId="77777777" w:rsidR="00691AD6" w:rsidRPr="00691AD6" w:rsidRDefault="00691AD6" w:rsidP="00691AD6">
      <w:pPr>
        <w:pStyle w:val="notetext"/>
      </w:pPr>
      <w:r>
        <w:t>Note:</w:t>
      </w:r>
      <w:r>
        <w:tab/>
      </w:r>
      <w:r w:rsidR="00171106">
        <w:t>If t</w:t>
      </w:r>
      <w:r w:rsidR="00302185">
        <w:t>h</w:t>
      </w:r>
      <w:r w:rsidR="00DB65B7">
        <w:t xml:space="preserve">e arrangement </w:t>
      </w:r>
      <w:r w:rsidR="00171106">
        <w:t xml:space="preserve">is an ongoing fee arrangement, it </w:t>
      </w:r>
      <w:r w:rsidR="00DB65B7">
        <w:t>may be terminated</w:t>
      </w:r>
      <w:r w:rsidR="00302185">
        <w:t xml:space="preserve"> as a result of section 962F or 962FA </w:t>
      </w:r>
      <w:r>
        <w:t xml:space="preserve">of the </w:t>
      </w:r>
      <w:r w:rsidRPr="00691AD6">
        <w:rPr>
          <w:i/>
        </w:rPr>
        <w:t>Corporations Act 2001</w:t>
      </w:r>
      <w:r>
        <w:t>.</w:t>
      </w:r>
    </w:p>
    <w:p w14:paraId="73659E29" w14:textId="77777777" w:rsidR="00082DF7" w:rsidRDefault="00082DF7" w:rsidP="00082DF7">
      <w:pPr>
        <w:pStyle w:val="subsection"/>
      </w:pPr>
      <w:r>
        <w:tab/>
        <w:t>(2)</w:t>
      </w:r>
      <w:r>
        <w:tab/>
      </w:r>
      <w:r w:rsidRPr="00082DF7">
        <w:t xml:space="preserve">ASIC may, by legislative instrument, make </w:t>
      </w:r>
      <w:r>
        <w:t>a determination specifying requirements for</w:t>
      </w:r>
      <w:r w:rsidR="00FE7888">
        <w:t xml:space="preserve"> the purposes of </w:t>
      </w:r>
      <w:r w:rsidR="00490BDB">
        <w:t>sub</w:t>
      </w:r>
      <w:r w:rsidR="00FE7888">
        <w:t>paragraph (1)(d</w:t>
      </w:r>
      <w:r>
        <w:t>)</w:t>
      </w:r>
      <w:r w:rsidR="00490BDB">
        <w:t>(ii)</w:t>
      </w:r>
      <w:r>
        <w:t>.</w:t>
      </w:r>
    </w:p>
    <w:p w14:paraId="1C7176A5" w14:textId="77777777" w:rsidR="00EA1319" w:rsidRPr="0084144A" w:rsidRDefault="00EA1319" w:rsidP="00FE280D">
      <w:pPr>
        <w:pStyle w:val="subsection"/>
      </w:pPr>
      <w:r>
        <w:tab/>
        <w:t>(3)</w:t>
      </w:r>
      <w:r>
        <w:tab/>
        <w:t>Subsection (1) does not apply i</w:t>
      </w:r>
      <w:r w:rsidR="00FE280D">
        <w:t xml:space="preserve">f </w:t>
      </w:r>
      <w:r w:rsidRPr="0084144A">
        <w:t xml:space="preserve">the </w:t>
      </w:r>
      <w:r>
        <w:t xml:space="preserve">cost is </w:t>
      </w:r>
      <w:r w:rsidR="00141111">
        <w:t>shared by passing it</w:t>
      </w:r>
      <w:r>
        <w:t xml:space="preserve"> </w:t>
      </w:r>
      <w:r w:rsidR="00A33BAB">
        <w:t>on</w:t>
      </w:r>
      <w:r w:rsidR="00490BDB">
        <w:t xml:space="preserve"> </w:t>
      </w:r>
      <w:r w:rsidRPr="0084144A">
        <w:t xml:space="preserve">to </w:t>
      </w:r>
      <w:r w:rsidR="00141111">
        <w:t xml:space="preserve">the member mentioned in subsection (1) and to other </w:t>
      </w:r>
      <w:r w:rsidRPr="0084144A">
        <w:t>members of the fund</w:t>
      </w:r>
      <w:r w:rsidR="00FE280D">
        <w:t>.</w:t>
      </w:r>
    </w:p>
    <w:p w14:paraId="47E15336" w14:textId="77777777" w:rsidR="00B96686" w:rsidRPr="00B96686" w:rsidRDefault="00B96686" w:rsidP="00B96686">
      <w:pPr>
        <w:pStyle w:val="ActHead7"/>
      </w:pPr>
      <w:r w:rsidRPr="00711FD9">
        <w:rPr>
          <w:rStyle w:val="CharAmPartNo"/>
        </w:rPr>
        <w:t>Part 2</w:t>
      </w:r>
      <w:r>
        <w:t>—</w:t>
      </w:r>
      <w:r w:rsidRPr="00711FD9">
        <w:rPr>
          <w:rStyle w:val="CharAmPartText"/>
        </w:rPr>
        <w:t>Fees for MySuper products</w:t>
      </w:r>
    </w:p>
    <w:p w14:paraId="2A420C18" w14:textId="77777777" w:rsidR="00B96686" w:rsidRPr="00EC7FF5" w:rsidRDefault="00B96686" w:rsidP="00B96686">
      <w:pPr>
        <w:pStyle w:val="ActHead9"/>
      </w:pPr>
      <w:r w:rsidRPr="00A65836">
        <w:t>Superannuation Industry (Supervision) Act 1993</w:t>
      </w:r>
    </w:p>
    <w:p w14:paraId="42D6C784" w14:textId="77777777" w:rsidR="00B96686" w:rsidRDefault="004F6443" w:rsidP="00B96686">
      <w:pPr>
        <w:pStyle w:val="ItemHead"/>
      </w:pPr>
      <w:r>
        <w:t>4</w:t>
      </w:r>
      <w:r w:rsidR="00B96686">
        <w:t xml:space="preserve">  Subsection 10(1) (definition of </w:t>
      </w:r>
      <w:r w:rsidR="00B96686" w:rsidRPr="00B96686">
        <w:rPr>
          <w:i/>
        </w:rPr>
        <w:t>advice fee</w:t>
      </w:r>
      <w:r w:rsidR="00B96686">
        <w:t>)</w:t>
      </w:r>
    </w:p>
    <w:p w14:paraId="44B0E1C7" w14:textId="77777777" w:rsidR="00B96686" w:rsidRPr="00B96686" w:rsidRDefault="00B96686" w:rsidP="00B96686">
      <w:pPr>
        <w:pStyle w:val="Item"/>
      </w:pPr>
      <w:r>
        <w:t>Omit “</w:t>
      </w:r>
      <w:r w:rsidRPr="00B96686">
        <w:t>subsection 29V(8)</w:t>
      </w:r>
      <w:r>
        <w:t>”, substitute “section 29VAA”.</w:t>
      </w:r>
    </w:p>
    <w:p w14:paraId="50D26C6E" w14:textId="77777777" w:rsidR="00B96686" w:rsidRDefault="004F6443" w:rsidP="00B96686">
      <w:pPr>
        <w:pStyle w:val="ItemHead"/>
      </w:pPr>
      <w:r>
        <w:t>5</w:t>
      </w:r>
      <w:r w:rsidR="00B96686">
        <w:t xml:space="preserve">  Paragraph 29V(1)(g)</w:t>
      </w:r>
    </w:p>
    <w:p w14:paraId="33968956" w14:textId="77777777" w:rsidR="00B96686" w:rsidRPr="00B96686" w:rsidRDefault="00B96686" w:rsidP="00B96686">
      <w:pPr>
        <w:pStyle w:val="Item"/>
      </w:pPr>
      <w:r>
        <w:t>Repeal the paragraph.</w:t>
      </w:r>
    </w:p>
    <w:p w14:paraId="311F65C2" w14:textId="77777777" w:rsidR="001E44FC" w:rsidRDefault="004F6443" w:rsidP="001E44FC">
      <w:pPr>
        <w:pStyle w:val="ItemHead"/>
      </w:pPr>
      <w:r>
        <w:t>6</w:t>
      </w:r>
      <w:r w:rsidR="001E44FC">
        <w:t xml:space="preserve">  Paragraph 29V(2)(b)</w:t>
      </w:r>
    </w:p>
    <w:p w14:paraId="1C8FA230" w14:textId="77777777" w:rsidR="001E44FC" w:rsidRPr="00B96686" w:rsidRDefault="001E44FC" w:rsidP="001E44FC">
      <w:pPr>
        <w:pStyle w:val="Item"/>
      </w:pPr>
      <w:r>
        <w:t>Omit “</w:t>
      </w:r>
      <w:r w:rsidRPr="00B96686">
        <w:t>, an advice fee</w:t>
      </w:r>
      <w:r>
        <w:t>”.</w:t>
      </w:r>
    </w:p>
    <w:p w14:paraId="4D4DD5B1" w14:textId="77777777" w:rsidR="00B96686" w:rsidRDefault="004F6443" w:rsidP="00B96686">
      <w:pPr>
        <w:pStyle w:val="ItemHead"/>
      </w:pPr>
      <w:r>
        <w:t>7</w:t>
      </w:r>
      <w:r w:rsidR="00B96686">
        <w:t xml:space="preserve">  Subparagraph 29V(3)(b)(ii)</w:t>
      </w:r>
    </w:p>
    <w:p w14:paraId="3E0BC15D" w14:textId="77777777" w:rsidR="00B96686" w:rsidRPr="00B96686" w:rsidRDefault="00B96686" w:rsidP="00B96686">
      <w:pPr>
        <w:pStyle w:val="Item"/>
      </w:pPr>
      <w:r>
        <w:t>Omit “</w:t>
      </w:r>
      <w:r w:rsidRPr="00B96686">
        <w:t>, an advice fee</w:t>
      </w:r>
      <w:r>
        <w:t>”.</w:t>
      </w:r>
    </w:p>
    <w:p w14:paraId="6405F35C" w14:textId="77777777" w:rsidR="001E44FC" w:rsidRDefault="004F6443" w:rsidP="001E44FC">
      <w:pPr>
        <w:pStyle w:val="ItemHead"/>
      </w:pPr>
      <w:r>
        <w:t>8</w:t>
      </w:r>
      <w:r w:rsidR="001E44FC">
        <w:t xml:space="preserve">  Paragraph 29V(7)(b)</w:t>
      </w:r>
    </w:p>
    <w:p w14:paraId="535603D0" w14:textId="77777777" w:rsidR="001E44FC" w:rsidRPr="00B96686" w:rsidRDefault="001E44FC" w:rsidP="001E44FC">
      <w:pPr>
        <w:pStyle w:val="Item"/>
      </w:pPr>
      <w:r>
        <w:t>Omit “</w:t>
      </w:r>
      <w:r w:rsidRPr="00B96686">
        <w:t>, an advice fee</w:t>
      </w:r>
      <w:r>
        <w:t>”.</w:t>
      </w:r>
    </w:p>
    <w:p w14:paraId="25DD11EA" w14:textId="77777777" w:rsidR="001E44FC" w:rsidRDefault="004F6443" w:rsidP="001E44FC">
      <w:pPr>
        <w:pStyle w:val="ItemHead"/>
      </w:pPr>
      <w:r>
        <w:t>9</w:t>
      </w:r>
      <w:r w:rsidR="001E44FC">
        <w:t xml:space="preserve">  Subsection 29V(8)</w:t>
      </w:r>
    </w:p>
    <w:p w14:paraId="2D04FF32" w14:textId="77777777" w:rsidR="001E44FC" w:rsidRDefault="001E44FC" w:rsidP="001E44FC">
      <w:pPr>
        <w:pStyle w:val="Item"/>
      </w:pPr>
      <w:r>
        <w:t>Repeal the subsection.</w:t>
      </w:r>
    </w:p>
    <w:p w14:paraId="33BEFC0E" w14:textId="77777777" w:rsidR="001E44FC" w:rsidRDefault="004F6443" w:rsidP="001E44FC">
      <w:pPr>
        <w:pStyle w:val="ItemHead"/>
      </w:pPr>
      <w:r>
        <w:lastRenderedPageBreak/>
        <w:t>10</w:t>
      </w:r>
      <w:r w:rsidR="001E44FC">
        <w:t xml:space="preserve">  Paragraph 29V(9)(c)</w:t>
      </w:r>
    </w:p>
    <w:p w14:paraId="40D8653A" w14:textId="77777777" w:rsidR="001E44FC" w:rsidRPr="001E44FC" w:rsidRDefault="001E44FC" w:rsidP="001E44FC">
      <w:pPr>
        <w:pStyle w:val="Item"/>
      </w:pPr>
      <w:r>
        <w:t>Omit “</w:t>
      </w:r>
      <w:r w:rsidRPr="001E44FC">
        <w:t>, an activity fee or an advice fee</w:t>
      </w:r>
      <w:r>
        <w:t xml:space="preserve">”, substitute “or </w:t>
      </w:r>
      <w:r w:rsidRPr="001E44FC">
        <w:t>an activity fee</w:t>
      </w:r>
      <w:r>
        <w:t>”.</w:t>
      </w:r>
    </w:p>
    <w:p w14:paraId="48B02821" w14:textId="77777777" w:rsidR="00B96686" w:rsidRDefault="004F6443" w:rsidP="00B96686">
      <w:pPr>
        <w:pStyle w:val="ItemHead"/>
      </w:pPr>
      <w:r>
        <w:t>11</w:t>
      </w:r>
      <w:r w:rsidR="00B96686">
        <w:t xml:space="preserve">  Paragraph 29VA(5)(a)</w:t>
      </w:r>
    </w:p>
    <w:p w14:paraId="29004D76" w14:textId="77777777" w:rsidR="00B96686" w:rsidRDefault="00B96686" w:rsidP="00B96686">
      <w:pPr>
        <w:pStyle w:val="Item"/>
      </w:pPr>
      <w:r>
        <w:t>After “</w:t>
      </w:r>
      <w:r w:rsidRPr="00B96686">
        <w:t>an activity fee</w:t>
      </w:r>
      <w:r>
        <w:t>”, insert “(other than an</w:t>
      </w:r>
      <w:r w:rsidR="00467CBD">
        <w:t xml:space="preserve"> activity fee that is also an</w:t>
      </w:r>
      <w:r>
        <w:t xml:space="preserve"> advice fee)”.</w:t>
      </w:r>
    </w:p>
    <w:p w14:paraId="0BA868AF" w14:textId="77777777" w:rsidR="00B96686" w:rsidRDefault="004F6443" w:rsidP="00B96686">
      <w:pPr>
        <w:pStyle w:val="ItemHead"/>
      </w:pPr>
      <w:r>
        <w:t>12</w:t>
      </w:r>
      <w:r w:rsidR="00B96686">
        <w:t xml:space="preserve">  Paragraph 29VA(6)(a)</w:t>
      </w:r>
    </w:p>
    <w:p w14:paraId="56C4B99F" w14:textId="77777777" w:rsidR="00B96686" w:rsidRDefault="00B96686" w:rsidP="00B96686">
      <w:pPr>
        <w:pStyle w:val="Item"/>
      </w:pPr>
      <w:r>
        <w:t>After “</w:t>
      </w:r>
      <w:r w:rsidRPr="00B96686">
        <w:t>an activity fee</w:t>
      </w:r>
      <w:r>
        <w:t>”, insert “(</w:t>
      </w:r>
      <w:r w:rsidR="00467CBD">
        <w:t>other than an activity fee that is also an advice fee</w:t>
      </w:r>
      <w:r>
        <w:t>)”.</w:t>
      </w:r>
    </w:p>
    <w:p w14:paraId="5411DD81" w14:textId="77777777" w:rsidR="00B96686" w:rsidRDefault="004F6443" w:rsidP="00B96686">
      <w:pPr>
        <w:pStyle w:val="ItemHead"/>
      </w:pPr>
      <w:r>
        <w:t>13</w:t>
      </w:r>
      <w:r w:rsidR="00B96686">
        <w:t xml:space="preserve">  Paragraph 29VA(7)(a)</w:t>
      </w:r>
    </w:p>
    <w:p w14:paraId="4C6B8869" w14:textId="77777777" w:rsidR="00B96686" w:rsidRDefault="00B96686" w:rsidP="00B96686">
      <w:pPr>
        <w:pStyle w:val="Item"/>
      </w:pPr>
      <w:r>
        <w:t>After “</w:t>
      </w:r>
      <w:r w:rsidRPr="00B96686">
        <w:t>an activity fee</w:t>
      </w:r>
      <w:r>
        <w:t>”, insert “(</w:t>
      </w:r>
      <w:r w:rsidR="00467CBD">
        <w:t>other than an activity fee that is also an advice fee</w:t>
      </w:r>
      <w:r>
        <w:t>)”.</w:t>
      </w:r>
    </w:p>
    <w:p w14:paraId="545D0939" w14:textId="77777777" w:rsidR="00B96686" w:rsidRDefault="004F6443" w:rsidP="00B96686">
      <w:pPr>
        <w:pStyle w:val="ItemHead"/>
      </w:pPr>
      <w:r>
        <w:t>14</w:t>
      </w:r>
      <w:r w:rsidR="00B96686">
        <w:t xml:space="preserve">  Subsection 29VA(9A)</w:t>
      </w:r>
    </w:p>
    <w:p w14:paraId="1037AAD3" w14:textId="77777777" w:rsidR="00B96686" w:rsidRDefault="00B96686" w:rsidP="00B96686">
      <w:pPr>
        <w:pStyle w:val="Item"/>
      </w:pPr>
      <w:r>
        <w:t>Repeal the subsection</w:t>
      </w:r>
      <w:r w:rsidR="00822324">
        <w:t xml:space="preserve"> (including the heading)</w:t>
      </w:r>
      <w:r>
        <w:t>.</w:t>
      </w:r>
    </w:p>
    <w:p w14:paraId="42A10F55" w14:textId="77777777" w:rsidR="003F19FF" w:rsidRDefault="004F6443" w:rsidP="003F19FF">
      <w:pPr>
        <w:pStyle w:val="ItemHead"/>
      </w:pPr>
      <w:r>
        <w:t>15</w:t>
      </w:r>
      <w:r w:rsidR="003F19FF">
        <w:t xml:space="preserve">  After section 29V</w:t>
      </w:r>
    </w:p>
    <w:p w14:paraId="37D60FF0" w14:textId="77777777" w:rsidR="003F19FF" w:rsidRDefault="003F19FF" w:rsidP="003F19FF">
      <w:pPr>
        <w:pStyle w:val="Item"/>
      </w:pPr>
      <w:r>
        <w:t>Insert:</w:t>
      </w:r>
    </w:p>
    <w:p w14:paraId="2A2E3EC8" w14:textId="77777777" w:rsidR="00171106" w:rsidRPr="00171106" w:rsidRDefault="00171106" w:rsidP="00171106">
      <w:pPr>
        <w:pStyle w:val="ActHead5"/>
        <w:rPr>
          <w:i/>
        </w:rPr>
      </w:pPr>
      <w:r w:rsidRPr="00711FD9">
        <w:rPr>
          <w:rStyle w:val="CharSectno"/>
        </w:rPr>
        <w:t>29VAA</w:t>
      </w:r>
      <w:r>
        <w:t xml:space="preserve">  Meaning of </w:t>
      </w:r>
      <w:r>
        <w:rPr>
          <w:i/>
        </w:rPr>
        <w:t>advice fee</w:t>
      </w:r>
    </w:p>
    <w:p w14:paraId="4B2B5B44" w14:textId="77777777" w:rsidR="003F19FF" w:rsidRPr="003F19FF" w:rsidRDefault="003F19FF" w:rsidP="00467CBD">
      <w:pPr>
        <w:pStyle w:val="subsection"/>
      </w:pPr>
      <w:r>
        <w:tab/>
      </w:r>
      <w:r>
        <w:tab/>
        <w:t xml:space="preserve">A fee is an </w:t>
      </w:r>
      <w:r w:rsidRPr="003F19FF">
        <w:rPr>
          <w:b/>
          <w:i/>
        </w:rPr>
        <w:t>advice fee</w:t>
      </w:r>
      <w:r>
        <w:t xml:space="preserve"> if</w:t>
      </w:r>
      <w:r w:rsidR="00467CBD">
        <w:t xml:space="preserve"> </w:t>
      </w:r>
      <w:r w:rsidRPr="003F19FF">
        <w:t>the fee relates directly to costs incurred by the trustee, or the trustees, of a superannuation entity because of the provision of financial product advice to a member by:</w:t>
      </w:r>
    </w:p>
    <w:p w14:paraId="59592D06" w14:textId="77777777" w:rsidR="003F19FF" w:rsidRPr="00467CBD" w:rsidRDefault="00467CBD" w:rsidP="00467CBD">
      <w:pPr>
        <w:pStyle w:val="paragraph"/>
      </w:pPr>
      <w:r>
        <w:tab/>
        <w:t>(a</w:t>
      </w:r>
      <w:r w:rsidR="003F19FF" w:rsidRPr="00467CBD">
        <w:t>)</w:t>
      </w:r>
      <w:r w:rsidR="003F19FF" w:rsidRPr="00467CBD">
        <w:tab/>
        <w:t>a trustee of the entity; or</w:t>
      </w:r>
    </w:p>
    <w:p w14:paraId="4D21198B" w14:textId="77777777" w:rsidR="003F19FF" w:rsidRPr="00467CBD" w:rsidRDefault="00467CBD" w:rsidP="00467CBD">
      <w:pPr>
        <w:pStyle w:val="paragraph"/>
      </w:pPr>
      <w:r>
        <w:tab/>
        <w:t>(b</w:t>
      </w:r>
      <w:r w:rsidR="003F19FF" w:rsidRPr="00467CBD">
        <w:t>)</w:t>
      </w:r>
      <w:r w:rsidR="003F19FF" w:rsidRPr="00467CBD">
        <w:tab/>
        <w:t>another person acting as an employee of, or under an arrangement with, a truste</w:t>
      </w:r>
      <w:r>
        <w:t>e or trustees of the entity.</w:t>
      </w:r>
    </w:p>
    <w:p w14:paraId="09DDC596" w14:textId="77777777" w:rsidR="003F19FF" w:rsidRPr="003F19FF" w:rsidRDefault="004F6443" w:rsidP="003F19FF">
      <w:pPr>
        <w:pStyle w:val="ItemHead"/>
      </w:pPr>
      <w:r>
        <w:t>16</w:t>
      </w:r>
      <w:r w:rsidR="003F19FF">
        <w:t xml:space="preserve">  Paragraph 29VB(5)(b)</w:t>
      </w:r>
    </w:p>
    <w:p w14:paraId="1BF1C809" w14:textId="77777777" w:rsidR="003F19FF" w:rsidRPr="003F19FF" w:rsidRDefault="003F19FF" w:rsidP="003F19FF">
      <w:pPr>
        <w:pStyle w:val="Item"/>
      </w:pPr>
      <w:r>
        <w:t>Omit “</w:t>
      </w:r>
      <w:r w:rsidRPr="00B96686">
        <w:t>, an advice fee</w:t>
      </w:r>
      <w:r>
        <w:t>”.</w:t>
      </w:r>
    </w:p>
    <w:p w14:paraId="2593D21E" w14:textId="77777777" w:rsidR="00B96686" w:rsidRPr="00B96686" w:rsidRDefault="00B96686" w:rsidP="00B96686">
      <w:pPr>
        <w:pStyle w:val="ActHead7"/>
      </w:pPr>
      <w:r w:rsidRPr="00711FD9">
        <w:rPr>
          <w:rStyle w:val="CharAmPartNo"/>
        </w:rPr>
        <w:t>Part 3</w:t>
      </w:r>
      <w:r>
        <w:t>—</w:t>
      </w:r>
      <w:r w:rsidRPr="00711FD9">
        <w:rPr>
          <w:rStyle w:val="CharAmPartText"/>
        </w:rPr>
        <w:t>Application</w:t>
      </w:r>
    </w:p>
    <w:p w14:paraId="32F0A25D" w14:textId="77777777" w:rsidR="00283FAA" w:rsidRDefault="004F6443" w:rsidP="00283FAA">
      <w:pPr>
        <w:pStyle w:val="ItemHead"/>
      </w:pPr>
      <w:r>
        <w:t>17</w:t>
      </w:r>
      <w:r w:rsidR="00283FAA">
        <w:t xml:space="preserve">  Application</w:t>
      </w:r>
    </w:p>
    <w:p w14:paraId="54919EFA" w14:textId="77777777" w:rsidR="00490BDB" w:rsidRDefault="00490BDB" w:rsidP="00490BDB">
      <w:pPr>
        <w:pStyle w:val="Item"/>
      </w:pPr>
      <w:r>
        <w:t>The amendments made by this Schedule apply:</w:t>
      </w:r>
    </w:p>
    <w:p w14:paraId="718CCAD0" w14:textId="77777777" w:rsidR="001C0938" w:rsidRPr="00490BDB" w:rsidRDefault="001C0938" w:rsidP="001C0938">
      <w:pPr>
        <w:pStyle w:val="paragraph"/>
      </w:pPr>
      <w:r>
        <w:tab/>
        <w:t>(a)</w:t>
      </w:r>
      <w:r>
        <w:tab/>
        <w:t>in relation to</w:t>
      </w:r>
      <w:r w:rsidR="00141111">
        <w:t xml:space="preserve"> a fee payable under</w:t>
      </w:r>
      <w:r>
        <w:t xml:space="preserve"> </w:t>
      </w:r>
      <w:r w:rsidR="00467CBD">
        <w:t xml:space="preserve">an </w:t>
      </w:r>
      <w:r>
        <w:t>arra</w:t>
      </w:r>
      <w:r w:rsidR="00467CBD">
        <w:t>ngement</w:t>
      </w:r>
      <w:r>
        <w:t xml:space="preserve"> entered into on </w:t>
      </w:r>
      <w:r w:rsidR="00822324">
        <w:t>or</w:t>
      </w:r>
      <w:r>
        <w:t xml:space="preserve"> after 1 July 2020—on and after 1 July 2020;</w:t>
      </w:r>
    </w:p>
    <w:p w14:paraId="414D8047" w14:textId="77777777" w:rsidR="001C0938" w:rsidRDefault="001C0938" w:rsidP="001C0938">
      <w:pPr>
        <w:pStyle w:val="paragraph"/>
      </w:pPr>
      <w:r>
        <w:lastRenderedPageBreak/>
        <w:tab/>
        <w:t>(b)</w:t>
      </w:r>
      <w:r>
        <w:tab/>
        <w:t xml:space="preserve">in relation </w:t>
      </w:r>
      <w:r w:rsidR="00270926">
        <w:t xml:space="preserve">to </w:t>
      </w:r>
      <w:r w:rsidR="00141111">
        <w:t xml:space="preserve">a fee payable under </w:t>
      </w:r>
      <w:r w:rsidR="00467CBD" w:rsidRPr="00467CBD">
        <w:t>an ongoing fee arrangement to which Subdivision C of Division 3 of Part 7.7A</w:t>
      </w:r>
      <w:r w:rsidR="00467CBD">
        <w:t xml:space="preserve"> of the </w:t>
      </w:r>
      <w:r w:rsidR="00467CBD" w:rsidRPr="00467CBD">
        <w:rPr>
          <w:i/>
        </w:rPr>
        <w:t>Corporations Act 2001</w:t>
      </w:r>
      <w:r w:rsidR="00467CBD" w:rsidRPr="00467CBD">
        <w:t>, as in force before 1 July 2020, applied before the repeal of that Subdivision by item </w:t>
      </w:r>
      <w:r w:rsidR="00467CBD">
        <w:t>[</w:t>
      </w:r>
      <w:r w:rsidR="00467CBD" w:rsidRPr="00467CBD">
        <w:t xml:space="preserve">19 of </w:t>
      </w:r>
      <w:r w:rsidR="00467CBD">
        <w:t xml:space="preserve">Schedule </w:t>
      </w:r>
      <w:r w:rsidR="00467CBD" w:rsidRPr="00467CBD">
        <w:t xml:space="preserve">2.1] to </w:t>
      </w:r>
      <w:r w:rsidR="00467CBD">
        <w:t>this Act</w:t>
      </w:r>
      <w:r>
        <w:t>—on and after 1 January 2021;</w:t>
      </w:r>
    </w:p>
    <w:p w14:paraId="553F013A" w14:textId="77777777" w:rsidR="001C0938" w:rsidRPr="00490BDB" w:rsidRDefault="001C0938" w:rsidP="001C0938">
      <w:pPr>
        <w:pStyle w:val="paragraph"/>
      </w:pPr>
      <w:r>
        <w:tab/>
        <w:t>(c)</w:t>
      </w:r>
      <w:r>
        <w:tab/>
      </w:r>
      <w:r w:rsidR="00141111">
        <w:t xml:space="preserve">in relation to a fee payable in any other </w:t>
      </w:r>
      <w:r>
        <w:t>case—on and after 1 July 2021.</w:t>
      </w:r>
    </w:p>
    <w:bookmarkEnd w:id="3"/>
    <w:p w14:paraId="6D1EFB50" w14:textId="77777777" w:rsidR="00B96686" w:rsidRPr="00283FAA" w:rsidRDefault="00B96686" w:rsidP="00D6213E">
      <w:pPr>
        <w:pStyle w:val="notedraft"/>
      </w:pPr>
    </w:p>
    <w:sectPr w:rsidR="00B96686" w:rsidRPr="00283FAA" w:rsidSect="00BD165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/>
      <w:pgMar w:top="794" w:right="2410" w:bottom="4395" w:left="2410" w:header="720" w:footer="3165" w:gutter="0"/>
      <w:lnNumType w:countBy="1" w:distance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13D60" w14:textId="77777777" w:rsidR="00283FAA" w:rsidRDefault="00283FAA" w:rsidP="00664C63">
      <w:pPr>
        <w:spacing w:line="240" w:lineRule="auto"/>
      </w:pPr>
      <w:r>
        <w:separator/>
      </w:r>
    </w:p>
  </w:endnote>
  <w:endnote w:type="continuationSeparator" w:id="0">
    <w:p w14:paraId="1A3973C1" w14:textId="77777777" w:rsidR="00283FAA" w:rsidRDefault="00283FAA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F7046" w14:textId="77777777" w:rsidR="00664C63" w:rsidRPr="00BB4623" w:rsidRDefault="00664C63" w:rsidP="00FA3991">
    <w:pPr>
      <w:pBdr>
        <w:top w:val="single" w:sz="6" w:space="1" w:color="auto"/>
      </w:pBdr>
      <w:spacing w:before="120"/>
      <w:jc w:val="right"/>
      <w:rPr>
        <w:sz w:val="18"/>
      </w:rPr>
    </w:pPr>
  </w:p>
  <w:p w14:paraId="7882F3A2" w14:textId="77777777" w:rsidR="00664C63" w:rsidRPr="00BB4623" w:rsidRDefault="00F5076A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="00664C63"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="00664C63" w:rsidRPr="00BB4623">
      <w:rPr>
        <w:i/>
        <w:noProof/>
        <w:sz w:val="18"/>
      </w:rPr>
      <w:t>1</w:t>
    </w:r>
    <w:r w:rsidRPr="00BB4623">
      <w:rPr>
        <w:i/>
        <w:sz w:val="18"/>
      </w:rPr>
      <w:fldChar w:fldCharType="end"/>
    </w:r>
  </w:p>
  <w:p w14:paraId="52C9959F" w14:textId="77777777" w:rsidR="00664C63" w:rsidRPr="00BB4623" w:rsidRDefault="00664C63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F32D2" w14:textId="77777777" w:rsidR="0095602D" w:rsidRDefault="00711FD9" w:rsidP="0095602D">
    <w:pPr>
      <w:pBdr>
        <w:top w:val="single" w:sz="6" w:space="1" w:color="auto"/>
      </w:pBdr>
      <w:spacing w:before="120"/>
      <w:rPr>
        <w:sz w:val="18"/>
      </w:rPr>
    </w:pP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35F5325" wp14:editId="1B056B9D">
              <wp:simplePos x="0" y="0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14520" cy="396240"/>
              <wp:effectExtent l="0" t="0" r="5080" b="381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452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FC64D7" w14:textId="77777777" w:rsidR="00711FD9" w:rsidRPr="00711FD9" w:rsidRDefault="00711FD9" w:rsidP="00711FD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5F532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0;margin-top:766.75pt;width:347.6pt;height:31.2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" stroked="f" strokeweight=".5pt">
              <v:path arrowok="t"/>
              <v:textbox>
                <w:txbxContent>
                  <w:p w14:paraId="1CFC64D7" w14:textId="77777777" w:rsidR="00711FD9" w:rsidRPr="00711FD9" w:rsidRDefault="00711FD9" w:rsidP="00711FD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FE3037" wp14:editId="678C8113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4520" cy="396240"/>
              <wp:effectExtent l="0" t="0" r="5080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452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DE548D" w14:textId="77777777" w:rsidR="00711FD9" w:rsidRPr="00711FD9" w:rsidRDefault="00711FD9" w:rsidP="00711FD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FE3037" id="Text Box 6" o:spid="_x0000_s1029" type="#_x0000_t202" style="position:absolute;margin-left:0;margin-top:793.7pt;width:347.6pt;height:31.2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" stroked="f" strokeweight=".5pt">
              <v:path arrowok="t"/>
              <v:textbox>
                <w:txbxContent>
                  <w:p w14:paraId="5DDE548D" w14:textId="77777777" w:rsidR="00711FD9" w:rsidRPr="00711FD9" w:rsidRDefault="00711FD9" w:rsidP="00711FD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7087"/>
    </w:tblGrid>
    <w:tr w:rsidR="0095602D" w:rsidRPr="00B3608C" w14:paraId="053DE266" w14:textId="77777777" w:rsidTr="00A91C76">
      <w:trPr>
        <w:trHeight w:val="280"/>
      </w:trPr>
      <w:tc>
        <w:tcPr>
          <w:tcW w:w="7087" w:type="dxa"/>
        </w:tcPr>
        <w:p w14:paraId="75BD965A" w14:textId="460C4738" w:rsidR="0095602D" w:rsidRPr="00B3608C" w:rsidRDefault="0095602D" w:rsidP="00A91C76">
          <w:pPr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 w:rsidR="00207AEC">
            <w:rPr>
              <w:i/>
              <w:noProof/>
              <w:sz w:val="18"/>
            </w:rPr>
            <w:t>4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95602D" w:rsidRPr="00B3608C" w14:paraId="09631737" w14:textId="77777777" w:rsidTr="00A91C76">
      <w:tc>
        <w:tcPr>
          <w:tcW w:w="7087" w:type="dxa"/>
        </w:tcPr>
        <w:p w14:paraId="32232584" w14:textId="77777777" w:rsidR="0095602D" w:rsidRPr="00B3608C" w:rsidRDefault="0095602D" w:rsidP="00A91C76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</w:p>
      </w:tc>
    </w:tr>
  </w:tbl>
  <w:p w14:paraId="397E5FCA" w14:textId="77777777" w:rsidR="00B3608C" w:rsidRPr="00BB4623" w:rsidRDefault="00B3608C" w:rsidP="00B3608C">
    <w:pPr>
      <w:pStyle w:val="Tabletext"/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CDA6B" w14:textId="77777777" w:rsidR="00664C63" w:rsidRPr="00BB4623" w:rsidRDefault="00664C63" w:rsidP="00FA399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3C992" w14:textId="77777777" w:rsidR="00283FAA" w:rsidRDefault="00283FAA" w:rsidP="00664C63">
      <w:pPr>
        <w:spacing w:line="240" w:lineRule="auto"/>
      </w:pPr>
      <w:r>
        <w:separator/>
      </w:r>
    </w:p>
  </w:footnote>
  <w:footnote w:type="continuationSeparator" w:id="0">
    <w:p w14:paraId="127EB162" w14:textId="77777777" w:rsidR="00283FAA" w:rsidRDefault="00283FAA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A86CA" w14:textId="77777777" w:rsidR="00664C63" w:rsidRPr="00BB4623" w:rsidRDefault="00664C63" w:rsidP="00664C63">
    <w:pPr>
      <w:rPr>
        <w:sz w:val="24"/>
      </w:rPr>
    </w:pPr>
  </w:p>
  <w:p w14:paraId="4FB1E4AC" w14:textId="77777777" w:rsidR="00664C63" w:rsidRPr="00BB4623" w:rsidRDefault="00664C63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03B68" w14:textId="77777777" w:rsidR="00664C63" w:rsidRPr="00BB4623" w:rsidRDefault="00711FD9" w:rsidP="00664C63">
    <w:pPr>
      <w:jc w:val="right"/>
      <w:rPr>
        <w:sz w:val="24"/>
      </w:rPr>
    </w:pPr>
    <w:r>
      <w:rPr>
        <w:noProof/>
        <w:sz w:val="24"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6773E0F" wp14:editId="77947A0C">
              <wp:simplePos x="0" y="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14520" cy="396240"/>
              <wp:effectExtent l="0" t="0" r="5080" b="381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452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40A09A" w14:textId="77777777" w:rsidR="00711FD9" w:rsidRPr="00711FD9" w:rsidRDefault="00711FD9" w:rsidP="00711FD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773E0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0;margin-top:34.9pt;width:347.6pt;height:31.2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" stroked="f" strokeweight=".5pt">
              <v:path arrowok="t"/>
              <v:textbox>
                <w:txbxContent>
                  <w:p w14:paraId="1440A09A" w14:textId="77777777" w:rsidR="00711FD9" w:rsidRPr="00711FD9" w:rsidRDefault="00711FD9" w:rsidP="00711FD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24"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61B0BD5" wp14:editId="26A1AC6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4520" cy="396240"/>
              <wp:effectExtent l="0" t="0" r="508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452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49C074" w14:textId="77777777" w:rsidR="00711FD9" w:rsidRPr="00711FD9" w:rsidRDefault="00711FD9" w:rsidP="00711FD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1B0BD5" id="Text Box 4" o:spid="_x0000_s1027" type="#_x0000_t202" style="position:absolute;left:0;text-align:left;margin-left:0;margin-top:11.3pt;width:347.6pt;height:31.2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" stroked="f" strokeweight=".5pt">
              <v:path arrowok="t"/>
              <v:textbox>
                <w:txbxContent>
                  <w:p w14:paraId="4749C074" w14:textId="77777777" w:rsidR="00711FD9" w:rsidRPr="00711FD9" w:rsidRDefault="00711FD9" w:rsidP="00711FD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2743D555" w14:textId="77777777" w:rsidR="00664C63" w:rsidRPr="00BB4623" w:rsidRDefault="00664C63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2AD88" w14:textId="77777777" w:rsidR="00664C63" w:rsidRPr="00BB4623" w:rsidRDefault="00664C63" w:rsidP="00664C63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9C3577AE-2E92-4C2D-BA14-3D4D2A8286BE}"/>
    <w:docVar w:name="dgnword-eventsink" w:val="364501952"/>
  </w:docVars>
  <w:rsids>
    <w:rsidRoot w:val="00283FAA"/>
    <w:rsid w:val="000136AF"/>
    <w:rsid w:val="00014B9A"/>
    <w:rsid w:val="0002655B"/>
    <w:rsid w:val="00055D20"/>
    <w:rsid w:val="000614BF"/>
    <w:rsid w:val="00073C5A"/>
    <w:rsid w:val="00082DF7"/>
    <w:rsid w:val="00087033"/>
    <w:rsid w:val="000C74F9"/>
    <w:rsid w:val="000D05EF"/>
    <w:rsid w:val="000D3899"/>
    <w:rsid w:val="000F21C1"/>
    <w:rsid w:val="000F4126"/>
    <w:rsid w:val="001016D1"/>
    <w:rsid w:val="0010240E"/>
    <w:rsid w:val="0010745C"/>
    <w:rsid w:val="00107BB8"/>
    <w:rsid w:val="0011206D"/>
    <w:rsid w:val="00140FAF"/>
    <w:rsid w:val="00141111"/>
    <w:rsid w:val="00166C2F"/>
    <w:rsid w:val="00171106"/>
    <w:rsid w:val="0017313D"/>
    <w:rsid w:val="001734EE"/>
    <w:rsid w:val="00182C9A"/>
    <w:rsid w:val="0018435F"/>
    <w:rsid w:val="001939E1"/>
    <w:rsid w:val="00195382"/>
    <w:rsid w:val="001B0F61"/>
    <w:rsid w:val="001C0938"/>
    <w:rsid w:val="001C69C4"/>
    <w:rsid w:val="001C77A7"/>
    <w:rsid w:val="001E3590"/>
    <w:rsid w:val="001E44FC"/>
    <w:rsid w:val="001E7407"/>
    <w:rsid w:val="001F304C"/>
    <w:rsid w:val="00207AEC"/>
    <w:rsid w:val="0021250A"/>
    <w:rsid w:val="002277A0"/>
    <w:rsid w:val="00240749"/>
    <w:rsid w:val="00262799"/>
    <w:rsid w:val="00270926"/>
    <w:rsid w:val="00283FAA"/>
    <w:rsid w:val="00296415"/>
    <w:rsid w:val="00297ECB"/>
    <w:rsid w:val="002C085A"/>
    <w:rsid w:val="002D043A"/>
    <w:rsid w:val="002F08B3"/>
    <w:rsid w:val="00302185"/>
    <w:rsid w:val="00313C6F"/>
    <w:rsid w:val="00327756"/>
    <w:rsid w:val="0033411C"/>
    <w:rsid w:val="00334771"/>
    <w:rsid w:val="003415D3"/>
    <w:rsid w:val="003439FE"/>
    <w:rsid w:val="00352B0F"/>
    <w:rsid w:val="00360D7D"/>
    <w:rsid w:val="003B0F1E"/>
    <w:rsid w:val="003D0317"/>
    <w:rsid w:val="003D0BFE"/>
    <w:rsid w:val="003D5700"/>
    <w:rsid w:val="003F19FF"/>
    <w:rsid w:val="003F60D2"/>
    <w:rsid w:val="00402376"/>
    <w:rsid w:val="004043EE"/>
    <w:rsid w:val="0040616D"/>
    <w:rsid w:val="004116CD"/>
    <w:rsid w:val="004168B4"/>
    <w:rsid w:val="00424CA9"/>
    <w:rsid w:val="00427D10"/>
    <w:rsid w:val="0044291A"/>
    <w:rsid w:val="00467CBD"/>
    <w:rsid w:val="00490BDB"/>
    <w:rsid w:val="00496F97"/>
    <w:rsid w:val="004C3A9C"/>
    <w:rsid w:val="004E345B"/>
    <w:rsid w:val="004E3680"/>
    <w:rsid w:val="004F6443"/>
    <w:rsid w:val="005104CE"/>
    <w:rsid w:val="00516B8D"/>
    <w:rsid w:val="00537FBC"/>
    <w:rsid w:val="00543850"/>
    <w:rsid w:val="00584052"/>
    <w:rsid w:val="00584811"/>
    <w:rsid w:val="00593AA6"/>
    <w:rsid w:val="00594161"/>
    <w:rsid w:val="00594749"/>
    <w:rsid w:val="005A6F34"/>
    <w:rsid w:val="005B4067"/>
    <w:rsid w:val="005C3F41"/>
    <w:rsid w:val="005C5800"/>
    <w:rsid w:val="005D3286"/>
    <w:rsid w:val="005D4DEA"/>
    <w:rsid w:val="00600219"/>
    <w:rsid w:val="00611C2E"/>
    <w:rsid w:val="0062690F"/>
    <w:rsid w:val="006444FB"/>
    <w:rsid w:val="0065106B"/>
    <w:rsid w:val="006527A6"/>
    <w:rsid w:val="00664C63"/>
    <w:rsid w:val="00677CC2"/>
    <w:rsid w:val="00681A4A"/>
    <w:rsid w:val="00691AD6"/>
    <w:rsid w:val="0069207B"/>
    <w:rsid w:val="006A32C9"/>
    <w:rsid w:val="006B51F1"/>
    <w:rsid w:val="006C7F8C"/>
    <w:rsid w:val="006D3764"/>
    <w:rsid w:val="00700B2C"/>
    <w:rsid w:val="00711FD9"/>
    <w:rsid w:val="00713084"/>
    <w:rsid w:val="007173B8"/>
    <w:rsid w:val="00731E00"/>
    <w:rsid w:val="00732A85"/>
    <w:rsid w:val="007440B7"/>
    <w:rsid w:val="0075226A"/>
    <w:rsid w:val="007627F4"/>
    <w:rsid w:val="007715C9"/>
    <w:rsid w:val="00774EDD"/>
    <w:rsid w:val="007757EC"/>
    <w:rsid w:val="007845BF"/>
    <w:rsid w:val="00795FCE"/>
    <w:rsid w:val="007A659A"/>
    <w:rsid w:val="007B081F"/>
    <w:rsid w:val="007E4CC8"/>
    <w:rsid w:val="00822324"/>
    <w:rsid w:val="00830815"/>
    <w:rsid w:val="0084144A"/>
    <w:rsid w:val="00856A31"/>
    <w:rsid w:val="008754D0"/>
    <w:rsid w:val="00883892"/>
    <w:rsid w:val="00891CC5"/>
    <w:rsid w:val="008A6470"/>
    <w:rsid w:val="008D0EE0"/>
    <w:rsid w:val="008E05CA"/>
    <w:rsid w:val="00903C2A"/>
    <w:rsid w:val="00932377"/>
    <w:rsid w:val="00932FA3"/>
    <w:rsid w:val="0095602D"/>
    <w:rsid w:val="009620C2"/>
    <w:rsid w:val="009C1340"/>
    <w:rsid w:val="009E1E33"/>
    <w:rsid w:val="00A120DD"/>
    <w:rsid w:val="00A231E2"/>
    <w:rsid w:val="00A25627"/>
    <w:rsid w:val="00A33BAB"/>
    <w:rsid w:val="00A415B9"/>
    <w:rsid w:val="00A64912"/>
    <w:rsid w:val="00A65836"/>
    <w:rsid w:val="00A70A74"/>
    <w:rsid w:val="00AA5445"/>
    <w:rsid w:val="00AB06D9"/>
    <w:rsid w:val="00AB5A90"/>
    <w:rsid w:val="00AD27B3"/>
    <w:rsid w:val="00AD5641"/>
    <w:rsid w:val="00AE59F7"/>
    <w:rsid w:val="00AE7BD7"/>
    <w:rsid w:val="00B04A9F"/>
    <w:rsid w:val="00B05DED"/>
    <w:rsid w:val="00B26413"/>
    <w:rsid w:val="00B30BBF"/>
    <w:rsid w:val="00B33B3C"/>
    <w:rsid w:val="00B340B6"/>
    <w:rsid w:val="00B3608C"/>
    <w:rsid w:val="00B372A6"/>
    <w:rsid w:val="00B429C2"/>
    <w:rsid w:val="00B61C25"/>
    <w:rsid w:val="00B6437A"/>
    <w:rsid w:val="00B70E56"/>
    <w:rsid w:val="00B96686"/>
    <w:rsid w:val="00BC30F2"/>
    <w:rsid w:val="00BD1655"/>
    <w:rsid w:val="00BE719A"/>
    <w:rsid w:val="00BE720A"/>
    <w:rsid w:val="00C42BF8"/>
    <w:rsid w:val="00C50043"/>
    <w:rsid w:val="00C53114"/>
    <w:rsid w:val="00C535F0"/>
    <w:rsid w:val="00C723B9"/>
    <w:rsid w:val="00C7573B"/>
    <w:rsid w:val="00C77D10"/>
    <w:rsid w:val="00CB0EA8"/>
    <w:rsid w:val="00CC7A09"/>
    <w:rsid w:val="00CF0BB2"/>
    <w:rsid w:val="00CF4975"/>
    <w:rsid w:val="00D13441"/>
    <w:rsid w:val="00D3213F"/>
    <w:rsid w:val="00D374CE"/>
    <w:rsid w:val="00D40252"/>
    <w:rsid w:val="00D45EA5"/>
    <w:rsid w:val="00D6213E"/>
    <w:rsid w:val="00D70DFB"/>
    <w:rsid w:val="00D766DF"/>
    <w:rsid w:val="00D9284D"/>
    <w:rsid w:val="00DA1D35"/>
    <w:rsid w:val="00DB65B7"/>
    <w:rsid w:val="00DD23CE"/>
    <w:rsid w:val="00DD314D"/>
    <w:rsid w:val="00E05704"/>
    <w:rsid w:val="00E1363F"/>
    <w:rsid w:val="00E54CAB"/>
    <w:rsid w:val="00E74DC7"/>
    <w:rsid w:val="00E85CB9"/>
    <w:rsid w:val="00E94998"/>
    <w:rsid w:val="00EA1319"/>
    <w:rsid w:val="00ED1A6C"/>
    <w:rsid w:val="00EE6DCC"/>
    <w:rsid w:val="00EF2E3A"/>
    <w:rsid w:val="00F0132A"/>
    <w:rsid w:val="00F078DC"/>
    <w:rsid w:val="00F5076A"/>
    <w:rsid w:val="00F71234"/>
    <w:rsid w:val="00F8103A"/>
    <w:rsid w:val="00FA3991"/>
    <w:rsid w:val="00FB4B61"/>
    <w:rsid w:val="00FB7F0E"/>
    <w:rsid w:val="00FD1CC1"/>
    <w:rsid w:val="00FE280D"/>
    <w:rsid w:val="00FE7888"/>
    <w:rsid w:val="00FF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280D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85CB9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85CB9"/>
  </w:style>
  <w:style w:type="paragraph" w:customStyle="1" w:styleId="OPCParaBase">
    <w:name w:val="OPCParaBase"/>
    <w:qFormat/>
    <w:rsid w:val="00E85CB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85CB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85CB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85CB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85CB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85CB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85CB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85CB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85CB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85CB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85CB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85CB9"/>
  </w:style>
  <w:style w:type="paragraph" w:customStyle="1" w:styleId="Blocks">
    <w:name w:val="Blocks"/>
    <w:aliases w:val="bb"/>
    <w:basedOn w:val="OPCParaBase"/>
    <w:qFormat/>
    <w:rsid w:val="00E85CB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85CB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85CB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85CB9"/>
    <w:rPr>
      <w:i/>
    </w:rPr>
  </w:style>
  <w:style w:type="paragraph" w:customStyle="1" w:styleId="BoxList">
    <w:name w:val="BoxList"/>
    <w:aliases w:val="bl"/>
    <w:basedOn w:val="BoxText"/>
    <w:qFormat/>
    <w:rsid w:val="00E85CB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85CB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85CB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85CB9"/>
    <w:pPr>
      <w:ind w:left="1985" w:hanging="851"/>
    </w:pPr>
  </w:style>
  <w:style w:type="character" w:customStyle="1" w:styleId="CharAmPartNo">
    <w:name w:val="CharAmPartNo"/>
    <w:basedOn w:val="OPCCharBase"/>
    <w:qFormat/>
    <w:rsid w:val="00E85CB9"/>
  </w:style>
  <w:style w:type="character" w:customStyle="1" w:styleId="CharAmPartText">
    <w:name w:val="CharAmPartText"/>
    <w:basedOn w:val="OPCCharBase"/>
    <w:qFormat/>
    <w:rsid w:val="00E85CB9"/>
  </w:style>
  <w:style w:type="character" w:customStyle="1" w:styleId="CharAmSchNo">
    <w:name w:val="CharAmSchNo"/>
    <w:basedOn w:val="OPCCharBase"/>
    <w:qFormat/>
    <w:rsid w:val="00E85CB9"/>
  </w:style>
  <w:style w:type="character" w:customStyle="1" w:styleId="CharAmSchText">
    <w:name w:val="CharAmSchText"/>
    <w:basedOn w:val="OPCCharBase"/>
    <w:qFormat/>
    <w:rsid w:val="00E85CB9"/>
  </w:style>
  <w:style w:type="character" w:customStyle="1" w:styleId="CharBoldItalic">
    <w:name w:val="CharBoldItalic"/>
    <w:basedOn w:val="OPCCharBase"/>
    <w:uiPriority w:val="1"/>
    <w:qFormat/>
    <w:rsid w:val="00E85CB9"/>
    <w:rPr>
      <w:b/>
      <w:i/>
    </w:rPr>
  </w:style>
  <w:style w:type="character" w:customStyle="1" w:styleId="CharChapNo">
    <w:name w:val="CharChapNo"/>
    <w:basedOn w:val="OPCCharBase"/>
    <w:uiPriority w:val="1"/>
    <w:qFormat/>
    <w:rsid w:val="00E85CB9"/>
  </w:style>
  <w:style w:type="character" w:customStyle="1" w:styleId="CharChapText">
    <w:name w:val="CharChapText"/>
    <w:basedOn w:val="OPCCharBase"/>
    <w:uiPriority w:val="1"/>
    <w:qFormat/>
    <w:rsid w:val="00E85CB9"/>
  </w:style>
  <w:style w:type="character" w:customStyle="1" w:styleId="CharDivNo">
    <w:name w:val="CharDivNo"/>
    <w:basedOn w:val="OPCCharBase"/>
    <w:uiPriority w:val="1"/>
    <w:qFormat/>
    <w:rsid w:val="00E85CB9"/>
  </w:style>
  <w:style w:type="character" w:customStyle="1" w:styleId="CharDivText">
    <w:name w:val="CharDivText"/>
    <w:basedOn w:val="OPCCharBase"/>
    <w:uiPriority w:val="1"/>
    <w:qFormat/>
    <w:rsid w:val="00E85CB9"/>
  </w:style>
  <w:style w:type="character" w:customStyle="1" w:styleId="CharItalic">
    <w:name w:val="CharItalic"/>
    <w:basedOn w:val="OPCCharBase"/>
    <w:uiPriority w:val="1"/>
    <w:qFormat/>
    <w:rsid w:val="00E85CB9"/>
    <w:rPr>
      <w:i/>
    </w:rPr>
  </w:style>
  <w:style w:type="character" w:customStyle="1" w:styleId="CharPartNo">
    <w:name w:val="CharPartNo"/>
    <w:basedOn w:val="OPCCharBase"/>
    <w:uiPriority w:val="1"/>
    <w:qFormat/>
    <w:rsid w:val="00E85CB9"/>
  </w:style>
  <w:style w:type="character" w:customStyle="1" w:styleId="CharPartText">
    <w:name w:val="CharPartText"/>
    <w:basedOn w:val="OPCCharBase"/>
    <w:uiPriority w:val="1"/>
    <w:qFormat/>
    <w:rsid w:val="00E85CB9"/>
  </w:style>
  <w:style w:type="character" w:customStyle="1" w:styleId="CharSectno">
    <w:name w:val="CharSectno"/>
    <w:basedOn w:val="OPCCharBase"/>
    <w:qFormat/>
    <w:rsid w:val="00E85CB9"/>
  </w:style>
  <w:style w:type="character" w:customStyle="1" w:styleId="CharSubdNo">
    <w:name w:val="CharSubdNo"/>
    <w:basedOn w:val="OPCCharBase"/>
    <w:uiPriority w:val="1"/>
    <w:qFormat/>
    <w:rsid w:val="00E85CB9"/>
  </w:style>
  <w:style w:type="character" w:customStyle="1" w:styleId="CharSubdText">
    <w:name w:val="CharSubdText"/>
    <w:basedOn w:val="OPCCharBase"/>
    <w:uiPriority w:val="1"/>
    <w:qFormat/>
    <w:rsid w:val="00E85CB9"/>
  </w:style>
  <w:style w:type="paragraph" w:customStyle="1" w:styleId="CTA--">
    <w:name w:val="CTA --"/>
    <w:basedOn w:val="OPCParaBase"/>
    <w:next w:val="Normal"/>
    <w:rsid w:val="00E85CB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85CB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85CB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85CB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85CB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85CB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85CB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85CB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85CB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85CB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85CB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85CB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85CB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85CB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85CB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85CB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85CB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85CB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85CB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85CB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85CB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85CB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85CB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85CB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85CB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85CB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85CB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85CB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85CB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85CB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85CB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85CB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85CB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85CB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85CB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85CB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85CB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85CB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85CB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85CB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85CB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85CB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85CB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85CB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85CB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85CB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85CB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85CB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85CB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85CB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85CB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85CB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85CB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85CB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85CB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85CB9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85CB9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85CB9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85CB9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E85CB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E85CB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85CB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85CB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E85CB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85CB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85CB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85CB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85CB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85CB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85CB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85CB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85CB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85CB9"/>
    <w:rPr>
      <w:sz w:val="16"/>
    </w:rPr>
  </w:style>
  <w:style w:type="table" w:customStyle="1" w:styleId="CFlag">
    <w:name w:val="CFlag"/>
    <w:basedOn w:val="TableNormal"/>
    <w:uiPriority w:val="99"/>
    <w:rsid w:val="00E85CB9"/>
    <w:rPr>
      <w:rFonts w:eastAsia="Times New Roman" w:cs="Times New Roman"/>
      <w:lang w:eastAsia="en-AU"/>
    </w:rPr>
    <w:tblPr/>
  </w:style>
  <w:style w:type="paragraph" w:customStyle="1" w:styleId="CompiledActNo">
    <w:name w:val="CompiledActNo"/>
    <w:basedOn w:val="OPCParaBase"/>
    <w:next w:val="Normal"/>
    <w:rsid w:val="0029641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96415"/>
    <w:rPr>
      <w:i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85CB9"/>
    <w:pPr>
      <w:spacing w:before="120"/>
    </w:pPr>
  </w:style>
  <w:style w:type="paragraph" w:customStyle="1" w:styleId="Paragraphsub-sub-sub">
    <w:name w:val="Paragraph(sub-sub-sub)"/>
    <w:aliases w:val="aaaa"/>
    <w:basedOn w:val="OPCParaBase"/>
    <w:rsid w:val="00E85CB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E85CB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85CB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85CB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85CB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85CB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85CB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85CB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85CB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85CB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85CB9"/>
  </w:style>
  <w:style w:type="character" w:customStyle="1" w:styleId="CharSubPartNoCASA">
    <w:name w:val="CharSubPartNo(CASA)"/>
    <w:basedOn w:val="OPCCharBase"/>
    <w:uiPriority w:val="1"/>
    <w:rsid w:val="00E85CB9"/>
  </w:style>
  <w:style w:type="paragraph" w:customStyle="1" w:styleId="ENoteTTIndentHeadingSub">
    <w:name w:val="ENoteTTIndentHeadingSub"/>
    <w:aliases w:val="enTTHis"/>
    <w:basedOn w:val="OPCParaBase"/>
    <w:rsid w:val="00E85CB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85CB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85CB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85CB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E85CB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85CB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85CB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85CB9"/>
    <w:rPr>
      <w:sz w:val="22"/>
    </w:rPr>
  </w:style>
  <w:style w:type="paragraph" w:customStyle="1" w:styleId="SOTextNote">
    <w:name w:val="SO TextNote"/>
    <w:aliases w:val="sont"/>
    <w:basedOn w:val="SOText"/>
    <w:qFormat/>
    <w:rsid w:val="00E85CB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85CB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85CB9"/>
    <w:rPr>
      <w:sz w:val="22"/>
    </w:rPr>
  </w:style>
  <w:style w:type="paragraph" w:customStyle="1" w:styleId="FileName">
    <w:name w:val="FileName"/>
    <w:basedOn w:val="Normal"/>
    <w:rsid w:val="00E85CB9"/>
  </w:style>
  <w:style w:type="paragraph" w:customStyle="1" w:styleId="TableHeading">
    <w:name w:val="TableHeading"/>
    <w:aliases w:val="th"/>
    <w:basedOn w:val="OPCParaBase"/>
    <w:next w:val="Tabletext"/>
    <w:rsid w:val="00E85CB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85CB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85CB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85CB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85CB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85CB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85CB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85CB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85CB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85CB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85CB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85CB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NotesHeading1">
    <w:name w:val="NotesHeading 1"/>
    <w:basedOn w:val="OPCParaBase"/>
    <w:next w:val="Normal"/>
    <w:rsid w:val="00E85CB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85CB9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E85CB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85CB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dNotespara">
    <w:name w:val="EndNotes(para)"/>
    <w:aliases w:val="eta"/>
    <w:basedOn w:val="OPCParaBase"/>
    <w:next w:val="EndNotessubpara"/>
    <w:rsid w:val="00E85CB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85CB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85CB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85CB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85CB9"/>
    <w:pPr>
      <w:spacing w:before="60" w:line="240" w:lineRule="auto"/>
    </w:pPr>
    <w:rPr>
      <w:rFonts w:cs="Arial"/>
      <w:sz w:val="20"/>
      <w:szCs w:val="22"/>
    </w:rPr>
  </w:style>
  <w:style w:type="table" w:styleId="TableGrid">
    <w:name w:val="Table Grid"/>
    <w:basedOn w:val="TableNormal"/>
    <w:uiPriority w:val="59"/>
    <w:rsid w:val="00E85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nsitional">
    <w:name w:val="Transitional"/>
    <w:aliases w:val="tr"/>
    <w:basedOn w:val="ItemHead"/>
    <w:next w:val="Item"/>
    <w:rsid w:val="00E85CB9"/>
  </w:style>
  <w:style w:type="character" w:customStyle="1" w:styleId="subsectionChar">
    <w:name w:val="subsection Char"/>
    <w:aliases w:val="ss Char"/>
    <w:link w:val="subsection"/>
    <w:rsid w:val="00283FAA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easury Financial Services Reform Document" ma:contentTypeID="0x010100BCBF50F8A60B9C40BFC256C0F7AAB54B00C81BF210190AB64590C7FB729413019E00921A61B5A469AF4CAA5F88551EE9D2C2" ma:contentTypeVersion="6438" ma:contentTypeDescription="" ma:contentTypeScope="" ma:versionID="737b8032ea383f3f235dfd933a1b33fe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a3f3b895-a12d-40ed-bbf9-82c550ef3149" targetNamespace="http://schemas.microsoft.com/office/2006/metadata/properties" ma:root="true" ma:fieldsID="67c2e7fa74b2d48e723aa72a5b5f7972" ns1:_="" ns2:_="" ns3:_="">
    <xsd:import namespace="http://schemas.microsoft.com/sharepoint/v3"/>
    <xsd:import namespace="0f563589-9cf9-4143-b1eb-fb0534803d38"/>
    <xsd:import namespace="a3f3b895-a12d-40ed-bbf9-82c550ef31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TaxKeywordTaxHTField" minOccurs="0"/>
                <xsd:element ref="ns1:_dlc_Exempt" minOccurs="0"/>
                <xsd:element ref="ns3:mad6820d043c45bdbfaec06364038ba1" minOccurs="0"/>
                <xsd:element ref="ns3:lb508a4dc5e84436a0fe496b536466a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fe985234-3f4f-4a88-8988-bc112778147b}" ma:internalName="TaxCatchAll" ma:showField="CatchAllData" ma:web="a3f3b895-a12d-40ed-bbf9-82c550ef31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fe985234-3f4f-4a88-8988-bc112778147b}" ma:internalName="TaxCatchAllLabel" ma:readOnly="true" ma:showField="CatchAllDataLabel" ma:web="a3f3b895-a12d-40ed-bbf9-82c550ef31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3" nillable="true" ma:taxonomy="true" ma:internalName="TaxKeywordTaxHTField" ma:taxonomyFieldName="TaxKeyword" ma:displayName="Document Tags" ma:readOnly="false" ma:fieldId="{23f27201-bee3-471e-b2e7-b64fd8b7ca38}" ma:taxonomyMulti="true" ma:sspId="77b7a547-5880-464f-83f8-cefe583c3af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3b895-a12d-40ed-bbf9-82c550ef3149" elementFormDefault="qualified">
    <xsd:import namespace="http://schemas.microsoft.com/office/2006/documentManagement/types"/>
    <xsd:import namespace="http://schemas.microsoft.com/office/infopath/2007/PartnerControls"/>
    <xsd:element name="mad6820d043c45bdbfaec06364038ba1" ma:index="16" nillable="true" ma:taxonomy="true" ma:internalName="mad6820d043c45bdbfaec06364038ba1" ma:taxonomyFieldName="Recommendation_x0020_number_x002F_s" ma:displayName="Recommendation number/s" ma:default="" ma:fieldId="{6ad6820d-043c-45bd-bfae-c06364038ba1}" ma:taxonomyMulti="true" ma:sspId="77b7a547-5880-464f-83f8-cefe583c3af4" ma:termSetId="364ed899-a317-44ff-a4aa-42ab0aab41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b508a4dc5e84436a0fe496b536466aa" ma:index="19" nillable="true" ma:taxonomy="true" ma:internalName="lb508a4dc5e84436a0fe496b536466aa" ma:taxonomyFieldName="TSYRecordClass" ma:displayName="Record Class" ma:readOnly="false" ma:default="4;#TSY RA-9072 - Retain as national archives|d71911a4-1e32-4fc6-834f-26c4fc33e217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4.xml><?xml version="1.0" encoding="utf-8"?>
<?mso-contentType ?>
<p:Policy xmlns:p="office.server.policy" id="" local="true">
  <p:Name>Treasury Document Audit Policy</p:Name>
  <p:Description/>
  <p:Statement/>
  <p:PolicyItems>
    <p:PolicyItem featureId="Microsoft.Office.RecordsManagement.PolicyFeatures.PolicyAudit" staticId="0x010100BCBF50F8A60B9C40BFC256C0F7AAB54B|1757814118" UniqueId="fde207ac-4387-46b7-8e68-2dd6b8690223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5.xml><?xml version="1.0" encoding="utf-8"?>
<?mso-contentType ?>
<SharedContentType xmlns="Microsoft.SharePoint.Taxonomy.ContentTypeSync" SourceId="77b7a547-5880-464f-83f8-cefe583c3af4" ContentTypeId="0x010100BCBF50F8A60B9C40BFC256C0F7AAB54B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d6820d043c45bdbfaec06364038ba1 xmlns="a3f3b895-a12d-40ed-bbf9-82c550ef31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RC 2.1</TermName>
          <TermId xmlns="http://schemas.microsoft.com/office/infopath/2007/PartnerControls">f738dfa7-ea98-4f01-a716-bc43073a52a5</TermId>
        </TermInfo>
        <TermInfo xmlns="http://schemas.microsoft.com/office/infopath/2007/PartnerControls">
          <TermName xmlns="http://schemas.microsoft.com/office/infopath/2007/PartnerControls">RC 2.2</TermName>
          <TermId xmlns="http://schemas.microsoft.com/office/infopath/2007/PartnerControls">5e2a2cbb-6476-48ab-a701-b0633bd102c7</TermId>
        </TermInfo>
        <TermInfo xmlns="http://schemas.microsoft.com/office/infopath/2007/PartnerControls">
          <TermName xmlns="http://schemas.microsoft.com/office/infopath/2007/PartnerControls">RC 3.2</TermName>
          <TermId xmlns="http://schemas.microsoft.com/office/infopath/2007/PartnerControls">7fdc502f-6d1e-4ab4-9461-67c62b3467b7</TermId>
        </TermInfo>
        <TermInfo xmlns="http://schemas.microsoft.com/office/infopath/2007/PartnerControls">
          <TermName xmlns="http://schemas.microsoft.com/office/infopath/2007/PartnerControls">RC 3.3</TermName>
          <TermId xmlns="http://schemas.microsoft.com/office/infopath/2007/PartnerControls">c1d9826d-f341-4e5d-8a43-f7d83baf1430</TermId>
        </TermInfo>
      </Terms>
    </mad6820d043c45bdbfaec06364038ba1>
    <TaxCatchAll xmlns="0f563589-9cf9-4143-b1eb-fb0534803d38">
      <Value>68</Value>
      <Value>67</Value>
      <Value>66</Value>
      <Value>65</Value>
      <Value>4</Value>
    </TaxCatchAll>
    <TaxKeywordTaxHTField xmlns="0f563589-9cf9-4143-b1eb-fb0534803d38">
      <Terms xmlns="http://schemas.microsoft.com/office/infopath/2007/PartnerControls"/>
    </TaxKeywordTaxHTField>
    <lb508a4dc5e84436a0fe496b536466aa xmlns="a3f3b895-a12d-40ed-bbf9-82c550ef31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RA-9072 - Retain as national archives</TermName>
          <TermId xmlns="http://schemas.microsoft.com/office/infopath/2007/PartnerControls">d71911a4-1e32-4fc6-834f-26c4fc33e217</TermId>
        </TermInfo>
      </Terms>
    </lb508a4dc5e84436a0fe496b536466aa>
    <_dlc_DocId xmlns="0f563589-9cf9-4143-b1eb-fb0534803d38">2020A6EXK24D-1783536370-204</_dlc_DocId>
    <_dlc_DocIdUrl xmlns="0f563589-9cf9-4143-b1eb-fb0534803d38">
      <Url>http://tweb/sites/fsr/finadv/_layouts/15/DocIdRedir.aspx?ID=2020A6EXK24D-1783536370-204</Url>
      <Description>2020A6EXK24D-1783536370-204</Description>
    </_dlc_DocIdUrl>
  </documentManagement>
</p:properties>
</file>

<file path=customXml/item7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16CA7FAE-4554-452F-8314-41E8597D7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a3f3b895-a12d-40ed-bbf9-82c550ef31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BD3B27-E83B-4394-AA02-77A47D2EF2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3C79BC-66A3-4CA1-9EC0-1FA38DD8562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13F694D-8208-4C24-A74E-8E29A4395236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98AC940C-FB2F-4773-BC75-29ACE920FF66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64D6986C-EA2D-49A7-A1E7-28AE600E61D2}">
  <ds:schemaRefs>
    <ds:schemaRef ds:uri="http://schemas.microsoft.com/office/infopath/2007/PartnerControls"/>
    <ds:schemaRef ds:uri="0f563589-9cf9-4143-b1eb-fb0534803d38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3f3b895-a12d-40ed-bbf9-82c550ef3149"/>
    <ds:schemaRef ds:uri="http://www.w3.org/XML/1998/namespace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678E2FA2-C7D6-41CA-9FCC-75F4246BA608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bill_ins.dotx</Template>
  <TotalTime>0</TotalTime>
  <Pages>5</Pages>
  <Words>652</Words>
  <Characters>3722</Characters>
  <Application>Microsoft Office Word</Application>
  <DocSecurity>2</DocSecurity>
  <PresentationFormat/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 - Financial adviser charging and disclosure</vt:lpstr>
    </vt:vector>
  </TitlesOfParts>
  <Manager/>
  <Company/>
  <LinksUpToDate>false</LinksUpToDate>
  <CharactersWithSpaces>4366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 - Financial adviser charging and disclosure</dc:title>
  <dc:subject>Consultation pape</dc:subject>
  <dc:creator/>
  <cp:keywords/>
  <dc:description/>
  <cp:lastModifiedBy/>
  <cp:revision>1</cp:revision>
  <cp:lastPrinted>2020-01-16T00:03:00Z</cp:lastPrinted>
  <dcterms:created xsi:type="dcterms:W3CDTF">2020-01-24T00:44:00Z</dcterms:created>
  <dcterms:modified xsi:type="dcterms:W3CDTF">2020-01-24T00:44:00Z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EXPOSURE DRAFT</vt:lpwstr>
  </property>
  <property fmtid="{D5CDD505-2E9C-101B-9397-08002B2CF9AE}" pid="3" name="DLM">
    <vt:lpwstr/>
  </property>
  <property fmtid="{D5CDD505-2E9C-101B-9397-08002B2CF9AE}" pid="4" name="DocType">
    <vt:lpwstr>INS</vt:lpwstr>
  </property>
  <property fmtid="{D5CDD505-2E9C-101B-9397-08002B2CF9AE}" pid="5" name="ShortT">
    <vt:lpwstr>Financial Sector Reform (Hayne Royal Commission Response—Protecting Consumers (2020 Measures)) Bill 2020: fees (FSRC Rec 3.2 and 3.3)</vt:lpwstr>
  </property>
  <property fmtid="{D5CDD505-2E9C-101B-9397-08002B2CF9AE}" pid="6" name="ID">
    <vt:lpwstr>OPC7273</vt:lpwstr>
  </property>
  <property fmtid="{D5CDD505-2E9C-101B-9397-08002B2CF9AE}" pid="7" name="DoNotAsk">
    <vt:lpwstr>0</vt:lpwstr>
  </property>
  <property fmtid="{D5CDD505-2E9C-101B-9397-08002B2CF9AE}" pid="8" name="ChangedTitle">
    <vt:lpwstr/>
  </property>
  <property fmtid="{D5CDD505-2E9C-101B-9397-08002B2CF9AE}" pid="9" name="Actno">
    <vt:lpwstr/>
  </property>
  <property fmtid="{D5CDD505-2E9C-101B-9397-08002B2CF9AE}" pid="10" name="TrimID">
    <vt:lpwstr>PC:D20/733</vt:lpwstr>
  </property>
  <property fmtid="{D5CDD505-2E9C-101B-9397-08002B2CF9AE}" pid="11" name="ContentTypeId">
    <vt:lpwstr>0x010100BCBF50F8A60B9C40BFC256C0F7AAB54B00C81BF210190AB64590C7FB729413019E00921A61B5A469AF4CAA5F88551EE9D2C2</vt:lpwstr>
  </property>
  <property fmtid="{D5CDD505-2E9C-101B-9397-08002B2CF9AE}" pid="12" name="Recommendation number/s">
    <vt:lpwstr>65;#RC 2.1|f738dfa7-ea98-4f01-a716-bc43073a52a5;#66;#RC 2.2|5e2a2cbb-6476-48ab-a701-b0633bd102c7;#67;#RC 3.2|7fdc502f-6d1e-4ab4-9461-67c62b3467b7;#68;#RC 3.3|c1d9826d-f341-4e5d-8a43-f7d83baf1430</vt:lpwstr>
  </property>
  <property fmtid="{D5CDD505-2E9C-101B-9397-08002B2CF9AE}" pid="13" name="TSYRecordClass">
    <vt:lpwstr>4;#TSY RA-9072 - Retain as national archives|d71911a4-1e32-4fc6-834f-26c4fc33e217</vt:lpwstr>
  </property>
  <property fmtid="{D5CDD505-2E9C-101B-9397-08002B2CF9AE}" pid="14" name="TaxKeyword">
    <vt:lpwstr/>
  </property>
  <property fmtid="{D5CDD505-2E9C-101B-9397-08002B2CF9AE}" pid="15" name="_dlc_DocIdItemGuid">
    <vt:lpwstr>b16c5536-a2a8-4559-8d03-3f8588a0de48</vt:lpwstr>
  </property>
</Properties>
</file>