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FE0BFC" w:rsidTr="00FE0BFC">
        <w:tc>
          <w:tcPr>
            <w:tcW w:w="7087" w:type="dxa"/>
            <w:shd w:val="clear" w:color="auto" w:fill="auto"/>
          </w:tcPr>
          <w:p w:rsidR="00FE0BFC" w:rsidRDefault="00FE0BFC" w:rsidP="00FE0BFC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:rsidR="00FE0BFC" w:rsidRPr="00FE0BFC" w:rsidRDefault="00FE0BFC" w:rsidP="00FE0BFC">
            <w:pPr>
              <w:rPr>
                <w:b/>
                <w:sz w:val="20"/>
              </w:rPr>
            </w:pPr>
          </w:p>
        </w:tc>
      </w:tr>
    </w:tbl>
    <w:p w:rsidR="00FE0BFC" w:rsidRDefault="00FE0BFC" w:rsidP="00932FA3">
      <w:pPr>
        <w:rPr>
          <w:sz w:val="32"/>
          <w:szCs w:val="32"/>
        </w:rPr>
      </w:pPr>
    </w:p>
    <w:p w:rsidR="00664C63" w:rsidRPr="00932FA3" w:rsidRDefault="00664C63" w:rsidP="00932FA3">
      <w:pPr>
        <w:rPr>
          <w:sz w:val="32"/>
          <w:szCs w:val="32"/>
        </w:rPr>
      </w:pPr>
      <w:r w:rsidRPr="00932FA3">
        <w:rPr>
          <w:sz w:val="32"/>
          <w:szCs w:val="32"/>
        </w:rPr>
        <w:t>Inserts for</w:t>
      </w:r>
    </w:p>
    <w:p w:rsidR="00664C63" w:rsidRDefault="002001B8" w:rsidP="00664C63">
      <w:pPr>
        <w:pStyle w:val="ShortT"/>
      </w:pPr>
      <w:r w:rsidRPr="002001B8">
        <w:t>Financial Sector Reform (Hayne Royal Commission Response—Protecting Consumers (2020 Measures)) Bill 2020</w:t>
      </w:r>
      <w:r w:rsidR="00785337">
        <w:t>: Use of terms “insurance” and “insurer”</w:t>
      </w:r>
      <w:bookmarkStart w:id="1" w:name="BK_S1P1L4C32"/>
      <w:bookmarkEnd w:id="1"/>
    </w:p>
    <w:p w:rsidR="00664C63" w:rsidRDefault="00664C63" w:rsidP="00664C63">
      <w:pPr>
        <w:jc w:val="center"/>
      </w:pPr>
    </w:p>
    <w:p w:rsidR="00664C63" w:rsidRDefault="00664C63" w:rsidP="00664C6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402376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Commencement information</w:t>
            </w:r>
          </w:p>
        </w:tc>
      </w:tr>
      <w:tr w:rsidR="00664C63" w:rsidRPr="00402376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Column 3</w:t>
            </w:r>
          </w:p>
        </w:tc>
      </w:tr>
      <w:tr w:rsidR="00664C63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B61C25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664C63" w:rsidRPr="00402376" w:rsidRDefault="00664C63" w:rsidP="00402376">
            <w:pPr>
              <w:pStyle w:val="TableHeading"/>
            </w:pPr>
            <w:r w:rsidRPr="00402376">
              <w:t>Date/Details</w:t>
            </w:r>
          </w:p>
        </w:tc>
      </w:tr>
      <w:tr w:rsidR="00664C63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1.  </w:t>
            </w:r>
            <w:r w:rsidR="002B65FC">
              <w:t>Schedule ?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664C63" w:rsidRDefault="002B65FC" w:rsidP="007D3BA2">
            <w:pPr>
              <w:pStyle w:val="Tabletext"/>
            </w:pPr>
            <w:r>
              <w:t>The day after this Act receives the Royal Assent</w:t>
            </w:r>
            <w:bookmarkStart w:id="2" w:name="BK_S1P1L24C7"/>
            <w:bookmarkEnd w:id="2"/>
            <w:r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  <w:tr w:rsidR="00664C63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  <w:tr w:rsidR="00664C63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  <w:r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664C63" w:rsidRDefault="00664C63" w:rsidP="007D3BA2">
            <w:pPr>
              <w:pStyle w:val="Tabletext"/>
            </w:pPr>
          </w:p>
        </w:tc>
      </w:tr>
    </w:tbl>
    <w:p w:rsidR="001B1A9D" w:rsidRDefault="001B1A9D" w:rsidP="001B1A9D">
      <w:pPr>
        <w:pStyle w:val="ActHead6"/>
        <w:pageBreakBefore/>
      </w:pPr>
      <w:bookmarkStart w:id="3" w:name="_Toc26523105"/>
      <w:bookmarkStart w:id="4" w:name="opcAmSched"/>
      <w:bookmarkStart w:id="5" w:name="opcCurrentFind"/>
      <w:r w:rsidRPr="00FE0BFC">
        <w:rPr>
          <w:rStyle w:val="CharAmSchNo"/>
        </w:rPr>
        <w:lastRenderedPageBreak/>
        <w:t>Schedule</w:t>
      </w:r>
      <w:bookmarkStart w:id="6" w:name="BK_S1P2L1C9"/>
      <w:bookmarkEnd w:id="6"/>
      <w:r w:rsidRPr="00FE0BFC">
        <w:rPr>
          <w:rStyle w:val="CharAmSchNo"/>
        </w:rPr>
        <w:t xml:space="preserve"> ?</w:t>
      </w:r>
      <w:r>
        <w:t>—</w:t>
      </w:r>
      <w:r w:rsidRPr="00FE0BFC">
        <w:rPr>
          <w:rStyle w:val="CharAmSchText"/>
        </w:rPr>
        <w:t>Use of terms “insurance” and “insurer”</w:t>
      </w:r>
      <w:bookmarkStart w:id="7" w:name="BK_S1P2L2C10"/>
      <w:bookmarkEnd w:id="3"/>
      <w:bookmarkEnd w:id="7"/>
    </w:p>
    <w:bookmarkEnd w:id="4"/>
    <w:bookmarkEnd w:id="5"/>
    <w:p w:rsidR="001B1A9D" w:rsidRPr="00FE0BFC" w:rsidRDefault="001B1A9D" w:rsidP="001B1A9D">
      <w:pPr>
        <w:pStyle w:val="Header"/>
      </w:pPr>
      <w:r w:rsidRPr="00FE0BFC">
        <w:rPr>
          <w:rStyle w:val="CharAmPartNo"/>
        </w:rPr>
        <w:t xml:space="preserve"> </w:t>
      </w:r>
      <w:r w:rsidRPr="00FE0BFC">
        <w:rPr>
          <w:rStyle w:val="CharAmPartText"/>
        </w:rPr>
        <w:t xml:space="preserve"> </w:t>
      </w:r>
    </w:p>
    <w:p w:rsidR="001B1A9D" w:rsidRPr="003201A0" w:rsidRDefault="001B1A9D" w:rsidP="001B1A9D">
      <w:pPr>
        <w:pStyle w:val="ActHead9"/>
        <w:rPr>
          <w:i w:val="0"/>
        </w:rPr>
      </w:pPr>
      <w:bookmarkStart w:id="8" w:name="_Toc26523106"/>
      <w:r>
        <w:t>Insurance</w:t>
      </w:r>
      <w:r w:rsidRPr="00A17033">
        <w:t xml:space="preserve"> Act </w:t>
      </w:r>
      <w:r>
        <w:t>1973</w:t>
      </w:r>
      <w:bookmarkEnd w:id="8"/>
    </w:p>
    <w:p w:rsidR="00C86EC6" w:rsidRDefault="00441972" w:rsidP="00C86EC6">
      <w:pPr>
        <w:pStyle w:val="ItemHead"/>
      </w:pPr>
      <w:bookmarkStart w:id="9" w:name="BK_S1P2L5C1"/>
      <w:bookmarkEnd w:id="9"/>
      <w:r>
        <w:t>1</w:t>
      </w:r>
      <w:r w:rsidR="00C86EC6">
        <w:t xml:space="preserve">  Subsection 3(1)</w:t>
      </w:r>
    </w:p>
    <w:p w:rsidR="00C86EC6" w:rsidRDefault="00C86EC6" w:rsidP="00C86EC6">
      <w:pPr>
        <w:pStyle w:val="Item"/>
      </w:pPr>
      <w:r>
        <w:t>Insert:</w:t>
      </w:r>
    </w:p>
    <w:p w:rsidR="00C86EC6" w:rsidRDefault="00C86EC6" w:rsidP="00C86EC6">
      <w:pPr>
        <w:pStyle w:val="Definition"/>
      </w:pPr>
      <w:r w:rsidRPr="00C86EC6">
        <w:rPr>
          <w:b/>
          <w:i/>
        </w:rPr>
        <w:t>government entity</w:t>
      </w:r>
      <w:r>
        <w:t xml:space="preserve"> </w:t>
      </w:r>
      <w:r w:rsidRPr="00C86EC6">
        <w:t xml:space="preserve">has the meaning given by </w:t>
      </w:r>
      <w:r>
        <w:t>sub</w:t>
      </w:r>
      <w:r w:rsidRPr="00C86EC6">
        <w:t>section </w:t>
      </w:r>
      <w:r>
        <w:t>11</w:t>
      </w:r>
      <w:r w:rsidRPr="00C86EC6">
        <w:t>4</w:t>
      </w:r>
      <w:r>
        <w:t>(5)</w:t>
      </w:r>
      <w:r w:rsidRPr="00C86EC6">
        <w:t>.</w:t>
      </w:r>
    </w:p>
    <w:p w:rsidR="000D3F8D" w:rsidRDefault="00441972" w:rsidP="000D3F8D">
      <w:pPr>
        <w:pStyle w:val="ItemHead"/>
      </w:pPr>
      <w:bookmarkStart w:id="10" w:name="BK_S1P2L8C1"/>
      <w:bookmarkEnd w:id="10"/>
      <w:r>
        <w:t>2</w:t>
      </w:r>
      <w:r w:rsidR="000D3F8D">
        <w:t xml:space="preserve">  Subsection 8(1)</w:t>
      </w:r>
    </w:p>
    <w:p w:rsidR="000D3F8D" w:rsidRDefault="000D3F8D" w:rsidP="000D3F8D">
      <w:pPr>
        <w:pStyle w:val="Item"/>
      </w:pPr>
      <w:r>
        <w:t>Omit “subsection (3)”, substitute “subsections (2) and (3)”.</w:t>
      </w:r>
    </w:p>
    <w:p w:rsidR="000D3F8D" w:rsidRDefault="00441972" w:rsidP="000D3F8D">
      <w:pPr>
        <w:pStyle w:val="ItemHead"/>
      </w:pPr>
      <w:bookmarkStart w:id="11" w:name="BK_S1P2L10C1"/>
      <w:bookmarkEnd w:id="11"/>
      <w:r>
        <w:t>3</w:t>
      </w:r>
      <w:r w:rsidR="000D3F8D">
        <w:t xml:space="preserve">  After subsection 8(1)</w:t>
      </w:r>
    </w:p>
    <w:p w:rsidR="000D3F8D" w:rsidRDefault="000D3F8D" w:rsidP="000D3F8D">
      <w:pPr>
        <w:pStyle w:val="Item"/>
      </w:pPr>
      <w:r>
        <w:t>Insert:</w:t>
      </w:r>
    </w:p>
    <w:p w:rsidR="000D3F8D" w:rsidRDefault="000D3F8D" w:rsidP="000D3F8D">
      <w:pPr>
        <w:pStyle w:val="subsection"/>
      </w:pPr>
      <w:r>
        <w:tab/>
        <w:t>(2)</w:t>
      </w:r>
      <w:r>
        <w:tab/>
        <w:t>A</w:t>
      </w:r>
      <w:r w:rsidR="007758DA">
        <w:t>SIC</w:t>
      </w:r>
      <w:r>
        <w:t xml:space="preserve"> </w:t>
      </w:r>
      <w:r w:rsidRPr="000D3F8D">
        <w:t xml:space="preserve">has the general administration of </w:t>
      </w:r>
      <w:r>
        <w:t>section 114.</w:t>
      </w:r>
    </w:p>
    <w:p w:rsidR="007758DA" w:rsidRPr="00441972" w:rsidRDefault="00441972" w:rsidP="007758DA">
      <w:pPr>
        <w:pStyle w:val="ItemHead"/>
      </w:pPr>
      <w:bookmarkStart w:id="12" w:name="BK_S1P2L13C2"/>
      <w:bookmarkEnd w:id="12"/>
      <w:r>
        <w:t>4</w:t>
      </w:r>
      <w:r w:rsidR="007758DA" w:rsidRPr="00441972">
        <w:t xml:space="preserve">  Subsection 8(3)</w:t>
      </w:r>
    </w:p>
    <w:p w:rsidR="007758DA" w:rsidRPr="00441972" w:rsidRDefault="007758DA" w:rsidP="007758DA">
      <w:pPr>
        <w:pStyle w:val="Item"/>
      </w:pPr>
      <w:r w:rsidRPr="00441972">
        <w:t xml:space="preserve">After </w:t>
      </w:r>
      <w:bookmarkStart w:id="13" w:name="BK_S1P2L14C7"/>
      <w:bookmarkEnd w:id="13"/>
      <w:r w:rsidRPr="00441972">
        <w:t>“APRA</w:t>
      </w:r>
      <w:bookmarkStart w:id="14" w:name="BK_S1P2L14C12"/>
      <w:bookmarkEnd w:id="14"/>
      <w:r w:rsidRPr="00441972">
        <w:t xml:space="preserve">”, insert </w:t>
      </w:r>
      <w:bookmarkStart w:id="15" w:name="BK_S1P2L14C22"/>
      <w:bookmarkEnd w:id="15"/>
      <w:r w:rsidRPr="00441972">
        <w:t>“or ASIC</w:t>
      </w:r>
      <w:bookmarkStart w:id="16" w:name="BK_S1P2L14C30"/>
      <w:bookmarkEnd w:id="16"/>
      <w:r w:rsidR="00441972" w:rsidRPr="00441972">
        <w:t>”.</w:t>
      </w:r>
    </w:p>
    <w:p w:rsidR="00527707" w:rsidRDefault="00441972" w:rsidP="00527707">
      <w:pPr>
        <w:pStyle w:val="ItemHead"/>
      </w:pPr>
      <w:bookmarkStart w:id="17" w:name="BK_S1P2L15C1"/>
      <w:bookmarkEnd w:id="17"/>
      <w:r>
        <w:t>5</w:t>
      </w:r>
      <w:r w:rsidR="00527707">
        <w:t xml:space="preserve">  Before section 115</w:t>
      </w:r>
    </w:p>
    <w:p w:rsidR="00527707" w:rsidRDefault="00527707" w:rsidP="00527707">
      <w:pPr>
        <w:pStyle w:val="Item"/>
      </w:pPr>
      <w:r>
        <w:t>Insert in Part X:</w:t>
      </w:r>
    </w:p>
    <w:p w:rsidR="00527707" w:rsidRDefault="00527707" w:rsidP="00527707">
      <w:pPr>
        <w:pStyle w:val="ActHead5"/>
      </w:pPr>
      <w:bookmarkStart w:id="18" w:name="_Toc26523107"/>
      <w:r w:rsidRPr="00FE0BFC">
        <w:rPr>
          <w:rStyle w:val="CharSectno"/>
        </w:rPr>
        <w:t>114</w:t>
      </w:r>
      <w:r>
        <w:t xml:space="preserve">  Use of </w:t>
      </w:r>
      <w:r w:rsidR="000D3F8D">
        <w:t>word</w:t>
      </w:r>
      <w:r>
        <w:t>s “insurance” and “insurer”</w:t>
      </w:r>
      <w:bookmarkStart w:id="19" w:name="BK_S1P2L17C44"/>
      <w:bookmarkEnd w:id="18"/>
      <w:bookmarkEnd w:id="19"/>
    </w:p>
    <w:p w:rsidR="00045A5D" w:rsidRPr="00045A5D" w:rsidRDefault="00045A5D" w:rsidP="00045A5D">
      <w:pPr>
        <w:pStyle w:val="SubsectionHead"/>
      </w:pPr>
      <w:r>
        <w:t>Use of the word “insurance”</w:t>
      </w:r>
      <w:bookmarkStart w:id="20" w:name="BK_S1P2L18C28"/>
      <w:bookmarkEnd w:id="20"/>
    </w:p>
    <w:p w:rsidR="00856BBB" w:rsidRDefault="00856BBB" w:rsidP="00856BBB">
      <w:pPr>
        <w:pStyle w:val="subsection"/>
      </w:pPr>
      <w:r>
        <w:tab/>
        <w:t>(1)</w:t>
      </w:r>
      <w:r>
        <w:tab/>
        <w:t>A person commits</w:t>
      </w:r>
      <w:bookmarkStart w:id="21" w:name="BK_S1P2L19C22"/>
      <w:bookmarkEnd w:id="21"/>
      <w:r>
        <w:t xml:space="preserve"> an offence if:</w:t>
      </w:r>
    </w:p>
    <w:p w:rsidR="00856BBB" w:rsidRDefault="00856BBB" w:rsidP="00856BBB">
      <w:pPr>
        <w:pStyle w:val="paragraph"/>
      </w:pPr>
      <w:r>
        <w:tab/>
        <w:t>(a)</w:t>
      </w:r>
      <w:r>
        <w:tab/>
      </w:r>
      <w:r w:rsidR="00180D13">
        <w:t>the person carries on a business or is proposing to carry on a business; and</w:t>
      </w:r>
    </w:p>
    <w:p w:rsidR="003D551C" w:rsidRDefault="00180D13" w:rsidP="00856BBB">
      <w:pPr>
        <w:pStyle w:val="paragraph"/>
      </w:pPr>
      <w:r>
        <w:tab/>
        <w:t>(b)</w:t>
      </w:r>
      <w:r>
        <w:tab/>
        <w:t xml:space="preserve">the person uses the word </w:t>
      </w:r>
      <w:r w:rsidRPr="003D551C">
        <w:rPr>
          <w:b/>
          <w:i/>
        </w:rPr>
        <w:t>insurance</w:t>
      </w:r>
      <w:r>
        <w:t xml:space="preserve"> </w:t>
      </w:r>
      <w:r w:rsidR="00DA19F3">
        <w:t>to desc</w:t>
      </w:r>
      <w:r w:rsidR="00DA19F3" w:rsidRPr="00A86DB7">
        <w:t>ribe (expressly or by implication)</w:t>
      </w:r>
      <w:r w:rsidRPr="00A86DB7">
        <w:t xml:space="preserve"> a product or se</w:t>
      </w:r>
      <w:r>
        <w:t>rvice that</w:t>
      </w:r>
      <w:r w:rsidR="003D551C">
        <w:t xml:space="preserve"> the person supplies, or proposes to supply, in the course of </w:t>
      </w:r>
      <w:r w:rsidR="00A85F2E">
        <w:t xml:space="preserve">carrying on </w:t>
      </w:r>
      <w:r w:rsidR="003D551C">
        <w:t>the business; and</w:t>
      </w:r>
    </w:p>
    <w:p w:rsidR="003D551C" w:rsidRDefault="003D551C" w:rsidP="00856BBB">
      <w:pPr>
        <w:pStyle w:val="paragraph"/>
      </w:pPr>
      <w:r>
        <w:tab/>
        <w:t>(c)</w:t>
      </w:r>
      <w:r>
        <w:tab/>
        <w:t>the product or service is not insuranc</w:t>
      </w:r>
      <w:r w:rsidR="00D719DB">
        <w:t>e; and</w:t>
      </w:r>
    </w:p>
    <w:p w:rsidR="00D719DB" w:rsidRDefault="00D719DB" w:rsidP="00856BBB">
      <w:pPr>
        <w:pStyle w:val="paragraph"/>
      </w:pPr>
      <w:r>
        <w:tab/>
        <w:t>(d)</w:t>
      </w:r>
      <w:r>
        <w:tab/>
        <w:t xml:space="preserve">it is likely in all the circumstances (including the use of </w:t>
      </w:r>
      <w:r w:rsidR="00001812">
        <w:t xml:space="preserve">the word </w:t>
      </w:r>
      <w:r w:rsidR="00001812" w:rsidRPr="003D551C">
        <w:rPr>
          <w:b/>
          <w:i/>
        </w:rPr>
        <w:t>insurance</w:t>
      </w:r>
      <w:r>
        <w:t>) that the product or service</w:t>
      </w:r>
      <w:r w:rsidR="00CE30C3">
        <w:t xml:space="preserve"> could</w:t>
      </w:r>
      <w:r w:rsidR="00A848E3">
        <w:t xml:space="preserve"> be mistakenly believe</w:t>
      </w:r>
      <w:r w:rsidR="00CE30C3">
        <w:t>d to be</w:t>
      </w:r>
      <w:r w:rsidR="00A848E3">
        <w:t xml:space="preserve"> insurance</w:t>
      </w:r>
      <w:r w:rsidR="00001812">
        <w:t>.</w:t>
      </w:r>
    </w:p>
    <w:p w:rsidR="001C2104" w:rsidRPr="007F7B80" w:rsidRDefault="001C2104" w:rsidP="007F7B80">
      <w:pPr>
        <w:pStyle w:val="Penalty"/>
      </w:pPr>
      <w:r w:rsidRPr="007F7B80">
        <w:t>Penalty:</w:t>
      </w:r>
      <w:bookmarkStart w:id="22" w:name="BK_S1P2L30C9"/>
      <w:bookmarkEnd w:id="22"/>
    </w:p>
    <w:p w:rsidR="00555800" w:rsidRDefault="00555800" w:rsidP="00555800">
      <w:pPr>
        <w:pStyle w:val="paragraph"/>
      </w:pPr>
      <w:r>
        <w:lastRenderedPageBreak/>
        <w:tab/>
        <w:t>(a)</w:t>
      </w:r>
      <w:r>
        <w:tab/>
        <w:t>in the case of an individual—50 penalty unit</w:t>
      </w:r>
      <w:bookmarkStart w:id="23" w:name="BK_S1P3L1C50"/>
      <w:bookmarkEnd w:id="23"/>
      <w:r>
        <w:t>s; or</w:t>
      </w:r>
    </w:p>
    <w:p w:rsidR="00555800" w:rsidRDefault="00555800" w:rsidP="00555800">
      <w:pPr>
        <w:pStyle w:val="paragraph"/>
      </w:pPr>
      <w:r>
        <w:tab/>
        <w:t>(b)</w:t>
      </w:r>
      <w:r>
        <w:tab/>
        <w:t>in the case of a body corporate—500 penalty units.</w:t>
      </w:r>
    </w:p>
    <w:p w:rsidR="00045A5D" w:rsidRPr="00045A5D" w:rsidRDefault="00045A5D" w:rsidP="00045A5D">
      <w:pPr>
        <w:pStyle w:val="SubsectionHead"/>
      </w:pPr>
      <w:r>
        <w:t>Use of the word “insurer”</w:t>
      </w:r>
      <w:bookmarkStart w:id="24" w:name="BK_S1P3L3C26"/>
      <w:bookmarkEnd w:id="24"/>
    </w:p>
    <w:p w:rsidR="00555800" w:rsidRDefault="00555800" w:rsidP="00555800">
      <w:pPr>
        <w:pStyle w:val="subsection"/>
      </w:pPr>
      <w:r>
        <w:tab/>
        <w:t>(2)</w:t>
      </w:r>
      <w:r>
        <w:tab/>
        <w:t>A person commits an offence if:</w:t>
      </w:r>
    </w:p>
    <w:p w:rsidR="00DA19F3" w:rsidRDefault="00DA19F3" w:rsidP="00DA19F3">
      <w:pPr>
        <w:pStyle w:val="paragraph"/>
      </w:pPr>
      <w:r>
        <w:tab/>
        <w:t>(a)</w:t>
      </w:r>
      <w:r>
        <w:tab/>
        <w:t>the person carries on a business or is proposing to carry on a business; and</w:t>
      </w:r>
    </w:p>
    <w:p w:rsidR="00DA19F3" w:rsidRDefault="00DA19F3" w:rsidP="00DA19F3">
      <w:pPr>
        <w:pStyle w:val="paragraph"/>
      </w:pPr>
      <w:r>
        <w:tab/>
        <w:t>(b)</w:t>
      </w:r>
      <w:r>
        <w:tab/>
        <w:t xml:space="preserve">the person uses the word </w:t>
      </w:r>
      <w:r w:rsidRPr="003D551C">
        <w:rPr>
          <w:b/>
          <w:i/>
        </w:rPr>
        <w:t>insur</w:t>
      </w:r>
      <w:r>
        <w:rPr>
          <w:b/>
          <w:i/>
        </w:rPr>
        <w:t>er</w:t>
      </w:r>
      <w:r>
        <w:t xml:space="preserve"> to des</w:t>
      </w:r>
      <w:r w:rsidRPr="00A86DB7">
        <w:t>cribe (expressly or by implication) the person in connection w</w:t>
      </w:r>
      <w:r>
        <w:t xml:space="preserve">ith a product or service that the person supplies, or proposes to supply, in the course </w:t>
      </w:r>
      <w:r w:rsidR="00441972">
        <w:t xml:space="preserve">of </w:t>
      </w:r>
      <w:r w:rsidR="006A3FBD">
        <w:t xml:space="preserve">carrying on </w:t>
      </w:r>
      <w:r>
        <w:t>the business; and</w:t>
      </w:r>
    </w:p>
    <w:p w:rsidR="000768FB" w:rsidRDefault="00DA19F3" w:rsidP="00DA19F3">
      <w:pPr>
        <w:pStyle w:val="paragraph"/>
      </w:pPr>
      <w:r>
        <w:tab/>
        <w:t>(c)</w:t>
      </w:r>
      <w:r>
        <w:tab/>
      </w:r>
      <w:r w:rsidR="000768FB">
        <w:t>either:</w:t>
      </w:r>
    </w:p>
    <w:p w:rsidR="000768FB" w:rsidRDefault="000768FB" w:rsidP="000768FB">
      <w:pPr>
        <w:pStyle w:val="paragraphsub"/>
      </w:pPr>
      <w:r>
        <w:tab/>
        <w:t>(i)</w:t>
      </w:r>
      <w:r>
        <w:tab/>
        <w:t>the product or service is not insurance; or</w:t>
      </w:r>
    </w:p>
    <w:p w:rsidR="000768FB" w:rsidRDefault="000768FB" w:rsidP="000768FB">
      <w:pPr>
        <w:pStyle w:val="paragraphsub"/>
      </w:pPr>
      <w:r>
        <w:tab/>
        <w:t>(ii)</w:t>
      </w:r>
      <w:r>
        <w:tab/>
      </w:r>
      <w:r w:rsidR="00A71263">
        <w:t xml:space="preserve">the person would breach a requirement mentioned in subsection (3) if the person supplied the </w:t>
      </w:r>
      <w:r w:rsidR="006A3FBD">
        <w:t>product or service in the course of carrying on the business</w:t>
      </w:r>
      <w:r w:rsidR="00001812">
        <w:t>; and</w:t>
      </w:r>
    </w:p>
    <w:p w:rsidR="00001812" w:rsidRDefault="00001812" w:rsidP="00001812">
      <w:pPr>
        <w:pStyle w:val="paragraph"/>
      </w:pPr>
      <w:r>
        <w:tab/>
        <w:t>(d)</w:t>
      </w:r>
      <w:r>
        <w:tab/>
        <w:t xml:space="preserve">in a case where the product or service is not insurance—it is likely in all the circumstances (including the use of the word </w:t>
      </w:r>
      <w:r w:rsidRPr="003D551C">
        <w:rPr>
          <w:b/>
          <w:i/>
        </w:rPr>
        <w:t>insur</w:t>
      </w:r>
      <w:r>
        <w:rPr>
          <w:b/>
          <w:i/>
        </w:rPr>
        <w:t>er</w:t>
      </w:r>
      <w:r>
        <w:t>) that the product or service could be mistakenly believed to be insurance.</w:t>
      </w:r>
    </w:p>
    <w:p w:rsidR="00DA19F3" w:rsidRDefault="00DA19F3" w:rsidP="00DA19F3">
      <w:pPr>
        <w:pStyle w:val="Penalty"/>
      </w:pPr>
      <w:r>
        <w:t>Penalty:</w:t>
      </w:r>
    </w:p>
    <w:p w:rsidR="00DA19F3" w:rsidRDefault="00DA19F3" w:rsidP="00DA19F3">
      <w:pPr>
        <w:pStyle w:val="paragraph"/>
      </w:pPr>
      <w:r>
        <w:tab/>
        <w:t>(a)</w:t>
      </w:r>
      <w:r>
        <w:tab/>
        <w:t>in the case of an individual—50 penalty units; or</w:t>
      </w:r>
    </w:p>
    <w:p w:rsidR="00DA19F3" w:rsidRDefault="00DA19F3" w:rsidP="00DA19F3">
      <w:pPr>
        <w:pStyle w:val="paragraph"/>
      </w:pPr>
      <w:r>
        <w:tab/>
        <w:t>(b)</w:t>
      </w:r>
      <w:r>
        <w:tab/>
        <w:t>in the case of a body corporate—500 penalty units.</w:t>
      </w:r>
    </w:p>
    <w:p w:rsidR="00DA19F3" w:rsidRDefault="006A3FBD" w:rsidP="00555800">
      <w:pPr>
        <w:pStyle w:val="subsection"/>
      </w:pPr>
      <w:r>
        <w:tab/>
        <w:t>(3)</w:t>
      </w:r>
      <w:r>
        <w:tab/>
      </w:r>
      <w:r w:rsidR="00DE66F9">
        <w:t>For the purposes of subparagraph (2)(c)(ii), the requirements are the requirements imposed by the following provisions:</w:t>
      </w:r>
    </w:p>
    <w:p w:rsidR="00DE66F9" w:rsidRDefault="00DE66F9" w:rsidP="00DE66F9">
      <w:pPr>
        <w:pStyle w:val="paragraph"/>
      </w:pPr>
      <w:r>
        <w:tab/>
        <w:t>(a)</w:t>
      </w:r>
      <w:r>
        <w:tab/>
        <w:t>section 9 or 10 of this Act (need to be authorised to carry on insurance business);</w:t>
      </w:r>
    </w:p>
    <w:p w:rsidR="00DE66F9" w:rsidRDefault="00DE66F9" w:rsidP="00DE66F9">
      <w:pPr>
        <w:pStyle w:val="paragraph"/>
      </w:pPr>
      <w:r>
        <w:tab/>
        <w:t>(b)</w:t>
      </w:r>
      <w:r>
        <w:tab/>
        <w:t xml:space="preserve">section 17 of the </w:t>
      </w:r>
      <w:r w:rsidRPr="00A85F2E">
        <w:rPr>
          <w:i/>
        </w:rPr>
        <w:t>Life Insurance Act 1995</w:t>
      </w:r>
      <w:r>
        <w:t xml:space="preserve"> (registration of life companies);</w:t>
      </w:r>
    </w:p>
    <w:p w:rsidR="00DE66F9" w:rsidRDefault="00DE66F9" w:rsidP="00DE66F9">
      <w:pPr>
        <w:pStyle w:val="paragraph"/>
      </w:pPr>
      <w:r>
        <w:tab/>
        <w:t>(c)</w:t>
      </w:r>
      <w:r>
        <w:tab/>
        <w:t xml:space="preserve">section 10 of the </w:t>
      </w:r>
      <w:r w:rsidRPr="00A85F2E">
        <w:rPr>
          <w:i/>
        </w:rPr>
        <w:t>Private Health Insurance (Prudential Supervision</w:t>
      </w:r>
      <w:r w:rsidR="00A85F2E" w:rsidRPr="00A85F2E">
        <w:rPr>
          <w:i/>
        </w:rPr>
        <w:t>) Act 2015</w:t>
      </w:r>
      <w:r w:rsidR="00A85F2E">
        <w:t xml:space="preserve"> (c</w:t>
      </w:r>
      <w:r w:rsidR="00A85F2E" w:rsidRPr="00A85F2E">
        <w:t>arrying on health insurance business without registration</w:t>
      </w:r>
      <w:r w:rsidR="00A85F2E">
        <w:t>).</w:t>
      </w:r>
    </w:p>
    <w:p w:rsidR="00045A5D" w:rsidRPr="00045A5D" w:rsidRDefault="00045A5D" w:rsidP="00045A5D">
      <w:pPr>
        <w:pStyle w:val="SubsectionHead"/>
      </w:pPr>
      <w:r>
        <w:t>Exceptions</w:t>
      </w:r>
    </w:p>
    <w:p w:rsidR="00A85F2E" w:rsidRDefault="00A85F2E" w:rsidP="00A85F2E">
      <w:pPr>
        <w:pStyle w:val="subsection"/>
      </w:pPr>
      <w:r>
        <w:tab/>
        <w:t>(4)</w:t>
      </w:r>
      <w:r>
        <w:tab/>
        <w:t>Subsections (</w:t>
      </w:r>
      <w:r w:rsidR="003426E1">
        <w:t>1</w:t>
      </w:r>
      <w:r>
        <w:t>) and (</w:t>
      </w:r>
      <w:r w:rsidR="003426E1">
        <w:t>2</w:t>
      </w:r>
      <w:r>
        <w:t>) do not apply if:</w:t>
      </w:r>
    </w:p>
    <w:p w:rsidR="000160B4" w:rsidRDefault="000160B4" w:rsidP="000160B4">
      <w:pPr>
        <w:pStyle w:val="paragraph"/>
      </w:pPr>
      <w:r>
        <w:tab/>
        <w:t>(a)</w:t>
      </w:r>
      <w:r>
        <w:tab/>
        <w:t>the person is a government entity; or</w:t>
      </w:r>
    </w:p>
    <w:p w:rsidR="000160B4" w:rsidRDefault="000160B4" w:rsidP="000160B4">
      <w:pPr>
        <w:pStyle w:val="paragraph"/>
      </w:pPr>
      <w:r>
        <w:tab/>
        <w:t>(b)</w:t>
      </w:r>
      <w:r>
        <w:tab/>
        <w:t>the person:</w:t>
      </w:r>
    </w:p>
    <w:p w:rsidR="000160B4" w:rsidRDefault="000160B4" w:rsidP="000160B4">
      <w:pPr>
        <w:pStyle w:val="paragraphsub"/>
      </w:pPr>
      <w:r>
        <w:tab/>
        <w:t>(i)</w:t>
      </w:r>
      <w:r>
        <w:tab/>
      </w:r>
      <w:r w:rsidR="005162CE">
        <w:t>is covered by a determination under subsection (</w:t>
      </w:r>
      <w:r w:rsidR="000D3F8D">
        <w:t>6</w:t>
      </w:r>
      <w:r w:rsidR="005162CE">
        <w:t>); and</w:t>
      </w:r>
    </w:p>
    <w:p w:rsidR="005162CE" w:rsidRDefault="005162CE" w:rsidP="000160B4">
      <w:pPr>
        <w:pStyle w:val="paragraphsub"/>
      </w:pPr>
      <w:r>
        <w:lastRenderedPageBreak/>
        <w:tab/>
        <w:t>(ii)</w:t>
      </w:r>
      <w:r>
        <w:tab/>
        <w:t>if that determination is subject to conditions—meets those conditions; or</w:t>
      </w:r>
    </w:p>
    <w:p w:rsidR="00D45CC3" w:rsidRPr="00C86EC6" w:rsidRDefault="00D45CC3" w:rsidP="00C86EC6">
      <w:pPr>
        <w:pStyle w:val="paragraph"/>
      </w:pPr>
      <w:r w:rsidRPr="00C86EC6">
        <w:tab/>
        <w:t>(c)</w:t>
      </w:r>
      <w:r w:rsidRPr="00C86EC6">
        <w:tab/>
        <w:t>the product or service is of a kind prescribed by the regulation</w:t>
      </w:r>
      <w:bookmarkStart w:id="25" w:name="BK_S1P4L4C11"/>
      <w:bookmarkEnd w:id="25"/>
      <w:r w:rsidRPr="00C86EC6">
        <w:t>s; or</w:t>
      </w:r>
    </w:p>
    <w:p w:rsidR="005162CE" w:rsidRDefault="005162CE" w:rsidP="005162CE">
      <w:pPr>
        <w:pStyle w:val="paragraph"/>
      </w:pPr>
      <w:r w:rsidRPr="005162CE">
        <w:tab/>
        <w:t>(</w:t>
      </w:r>
      <w:r w:rsidR="00C86EC6">
        <w:t>d</w:t>
      </w:r>
      <w:r w:rsidRPr="005162CE">
        <w:t>)</w:t>
      </w:r>
      <w:r w:rsidRPr="005162CE">
        <w:tab/>
      </w:r>
      <w:r w:rsidR="006C359D">
        <w:t xml:space="preserve">the product or service is </w:t>
      </w:r>
      <w:r w:rsidR="006C359D" w:rsidRPr="006C359D">
        <w:t>State insurance</w:t>
      </w:r>
      <w:r w:rsidR="006C359D">
        <w:t xml:space="preserve"> (within the </w:t>
      </w:r>
      <w:r w:rsidR="006C359D" w:rsidRPr="006C359D">
        <w:t xml:space="preserve">meaning </w:t>
      </w:r>
      <w:r w:rsidR="006C359D">
        <w:t>of</w:t>
      </w:r>
      <w:r w:rsidR="006C359D" w:rsidRPr="006C359D">
        <w:t xml:space="preserve"> paragraph 51(x</w:t>
      </w:r>
      <w:r w:rsidR="000D3F8D">
        <w:t>iv</w:t>
      </w:r>
      <w:r w:rsidR="006C359D" w:rsidRPr="006C359D">
        <w:t>) of the Constitution</w:t>
      </w:r>
      <w:r w:rsidR="006C359D">
        <w:t>)</w:t>
      </w:r>
      <w:r w:rsidR="006C359D" w:rsidRPr="006C359D">
        <w:t xml:space="preserve"> not extending beyond the limits of the State concerned.</w:t>
      </w:r>
    </w:p>
    <w:p w:rsidR="000D3F8D" w:rsidRDefault="000D3F8D" w:rsidP="000D3F8D">
      <w:pPr>
        <w:pStyle w:val="notetext"/>
      </w:pPr>
      <w:r w:rsidRPr="000D3F8D">
        <w:t>Note:</w:t>
      </w:r>
      <w:r w:rsidRPr="000D3F8D">
        <w:tab/>
        <w:t>The defendant bears an evidential burden in relation</w:t>
      </w:r>
      <w:r>
        <w:t xml:space="preserve"> to the matters in subsection (4</w:t>
      </w:r>
      <w:r w:rsidRPr="000D3F8D">
        <w:t xml:space="preserve">). See subsection 13.3(3) of the </w:t>
      </w:r>
      <w:r w:rsidRPr="000D3F8D">
        <w:rPr>
          <w:i/>
        </w:rPr>
        <w:t>Criminal Code</w:t>
      </w:r>
      <w:r w:rsidRPr="000D3F8D">
        <w:t>.</w:t>
      </w:r>
    </w:p>
    <w:p w:rsidR="004468C6" w:rsidRDefault="004468C6" w:rsidP="004468C6">
      <w:pPr>
        <w:pStyle w:val="subsection"/>
      </w:pPr>
      <w:r>
        <w:tab/>
        <w:t>(5)</w:t>
      </w:r>
      <w:r>
        <w:tab/>
        <w:t xml:space="preserve">A </w:t>
      </w:r>
      <w:r w:rsidRPr="00D45CC3">
        <w:rPr>
          <w:b/>
          <w:i/>
        </w:rPr>
        <w:t>government entity</w:t>
      </w:r>
      <w:r>
        <w:t xml:space="preserve"> is:</w:t>
      </w:r>
    </w:p>
    <w:p w:rsidR="004468C6" w:rsidRPr="004468C6" w:rsidRDefault="004468C6" w:rsidP="004468C6">
      <w:pPr>
        <w:pStyle w:val="paragraph"/>
      </w:pPr>
      <w:r w:rsidRPr="004468C6">
        <w:tab/>
        <w:t>(a)</w:t>
      </w:r>
      <w:r w:rsidRPr="004468C6">
        <w:tab/>
        <w:t>a Department of S</w:t>
      </w:r>
      <w:bookmarkStart w:id="26" w:name="BK_S1P4L11C23"/>
      <w:bookmarkEnd w:id="26"/>
      <w:r w:rsidRPr="004468C6">
        <w:t>tate of the Commonwealth; or</w:t>
      </w:r>
    </w:p>
    <w:p w:rsidR="004468C6" w:rsidRPr="004468C6" w:rsidRDefault="004468C6" w:rsidP="004468C6">
      <w:pPr>
        <w:pStyle w:val="paragraph"/>
      </w:pPr>
      <w:r w:rsidRPr="004468C6">
        <w:tab/>
        <w:t>(b)</w:t>
      </w:r>
      <w:r w:rsidRPr="004468C6">
        <w:tab/>
        <w:t xml:space="preserve">a Department of the Parliament established under the </w:t>
      </w:r>
      <w:r w:rsidRPr="00D45CC3">
        <w:rPr>
          <w:i/>
        </w:rPr>
        <w:t>Parliamentary Service Act 1999</w:t>
      </w:r>
      <w:r w:rsidRPr="004468C6">
        <w:t>; or</w:t>
      </w:r>
    </w:p>
    <w:p w:rsidR="004468C6" w:rsidRPr="004468C6" w:rsidRDefault="004468C6" w:rsidP="004468C6">
      <w:pPr>
        <w:pStyle w:val="paragraph"/>
      </w:pPr>
      <w:r w:rsidRPr="004468C6">
        <w:tab/>
        <w:t>(c)</w:t>
      </w:r>
      <w:r w:rsidRPr="004468C6">
        <w:tab/>
        <w:t>an Executive Agency</w:t>
      </w:r>
      <w:bookmarkStart w:id="27" w:name="BK_S1P4L14C25"/>
      <w:bookmarkEnd w:id="27"/>
      <w:r w:rsidRPr="004468C6">
        <w:t xml:space="preserve">, or Statutory Agency, within the meaning of the </w:t>
      </w:r>
      <w:r w:rsidRPr="00D45CC3">
        <w:rPr>
          <w:i/>
        </w:rPr>
        <w:t>Public Service Act</w:t>
      </w:r>
      <w:bookmarkStart w:id="28" w:name="BK_S1P4L15C34"/>
      <w:bookmarkEnd w:id="28"/>
      <w:r w:rsidRPr="00D45CC3">
        <w:rPr>
          <w:i/>
        </w:rPr>
        <w:t xml:space="preserve"> 1999</w:t>
      </w:r>
      <w:r w:rsidRPr="004468C6">
        <w:t>; or</w:t>
      </w:r>
    </w:p>
    <w:p w:rsidR="004468C6" w:rsidRPr="004468C6" w:rsidRDefault="004468C6" w:rsidP="004468C6">
      <w:pPr>
        <w:pStyle w:val="paragraph"/>
      </w:pPr>
      <w:r w:rsidRPr="004468C6">
        <w:tab/>
        <w:t>(d)</w:t>
      </w:r>
      <w:r w:rsidRPr="004468C6">
        <w:tab/>
        <w:t>a Department of S</w:t>
      </w:r>
      <w:bookmarkStart w:id="29" w:name="BK_S1P4L16C23"/>
      <w:bookmarkEnd w:id="29"/>
      <w:r w:rsidRPr="004468C6">
        <w:t>tate of a State or Territory; or</w:t>
      </w:r>
    </w:p>
    <w:p w:rsidR="004468C6" w:rsidRDefault="004468C6" w:rsidP="004468C6">
      <w:pPr>
        <w:pStyle w:val="paragraph"/>
      </w:pPr>
      <w:r w:rsidRPr="004468C6">
        <w:tab/>
        <w:t>(e)</w:t>
      </w:r>
      <w:r w:rsidRPr="004468C6">
        <w:tab/>
        <w:t xml:space="preserve">an </w:t>
      </w:r>
      <w:r>
        <w:t>entity</w:t>
      </w:r>
      <w:r w:rsidRPr="004468C6">
        <w:t xml:space="preserve"> that</w:t>
      </w:r>
      <w:r>
        <w:t xml:space="preserve"> is </w:t>
      </w:r>
      <w:r w:rsidRPr="004C11F8">
        <w:t>established for a public purpose by a law</w:t>
      </w:r>
      <w:r>
        <w:t xml:space="preserve"> of the Commonwealth, a State or a Territory.</w:t>
      </w:r>
    </w:p>
    <w:p w:rsidR="00045A5D" w:rsidRPr="00045A5D" w:rsidRDefault="00045A5D" w:rsidP="00045A5D">
      <w:pPr>
        <w:pStyle w:val="SubsectionHead"/>
      </w:pPr>
      <w:r>
        <w:t>Determinations by ASIC</w:t>
      </w:r>
    </w:p>
    <w:p w:rsidR="004468C6" w:rsidRDefault="004D09C2" w:rsidP="004D09C2">
      <w:pPr>
        <w:pStyle w:val="subsection"/>
      </w:pPr>
      <w:r>
        <w:tab/>
        <w:t>(6)</w:t>
      </w:r>
      <w:r>
        <w:tab/>
        <w:t>ASIC may, by legislative instrument</w:t>
      </w:r>
      <w:r w:rsidR="003A28F8">
        <w:t xml:space="preserve"> </w:t>
      </w:r>
      <w:r w:rsidR="007F7B80">
        <w:t>determine that subsections (1) and (2) do not apply to a specified person or class of persons. The determination may be subject to conditions.</w:t>
      </w:r>
    </w:p>
    <w:p w:rsidR="007F7B80" w:rsidRDefault="007F7B80" w:rsidP="004D09C2">
      <w:pPr>
        <w:pStyle w:val="subsection"/>
      </w:pPr>
      <w:r>
        <w:tab/>
        <w:t>(7)</w:t>
      </w:r>
      <w:r>
        <w:tab/>
        <w:t>ASIC must not:</w:t>
      </w:r>
    </w:p>
    <w:p w:rsidR="003426E1" w:rsidRDefault="003426E1" w:rsidP="003426E1">
      <w:pPr>
        <w:pStyle w:val="paragraph"/>
      </w:pPr>
      <w:r>
        <w:tab/>
        <w:t>(a)</w:t>
      </w:r>
      <w:r>
        <w:tab/>
      </w:r>
      <w:r w:rsidR="007F7B80">
        <w:t xml:space="preserve">revoke a determination </w:t>
      </w:r>
      <w:r w:rsidR="00A83DAA">
        <w:t>under</w:t>
      </w:r>
      <w:r w:rsidR="007F7B80">
        <w:t xml:space="preserve"> subsection</w:t>
      </w:r>
      <w:r w:rsidR="00045A5D">
        <w:t xml:space="preserve"> </w:t>
      </w:r>
      <w:r w:rsidR="007F7B80">
        <w:t>(</w:t>
      </w:r>
      <w:r w:rsidR="00045A5D">
        <w:t>6</w:t>
      </w:r>
      <w:r w:rsidR="007F7B80">
        <w:t xml:space="preserve">) </w:t>
      </w:r>
      <w:r w:rsidR="00045A5D">
        <w:t>relating</w:t>
      </w:r>
      <w:r w:rsidR="007F7B80">
        <w:t xml:space="preserve"> to a specified person; or</w:t>
      </w:r>
    </w:p>
    <w:p w:rsidR="007F7B80" w:rsidRDefault="007F7B80" w:rsidP="003426E1">
      <w:pPr>
        <w:pStyle w:val="paragraph"/>
      </w:pPr>
      <w:r>
        <w:tab/>
        <w:t>(b)</w:t>
      </w:r>
      <w:r>
        <w:tab/>
        <w:t>vary such a determination by varying</w:t>
      </w:r>
      <w:r w:rsidR="00045A5D">
        <w:t xml:space="preserve"> or including</w:t>
      </w:r>
      <w:r>
        <w:t xml:space="preserve"> conditions to which the determination is subject;</w:t>
      </w:r>
    </w:p>
    <w:p w:rsidR="007F7B80" w:rsidRDefault="007F7B80" w:rsidP="007F7B80">
      <w:pPr>
        <w:pStyle w:val="subsection2"/>
      </w:pPr>
      <w:r>
        <w:t>unless ASIC has notified the person in writi</w:t>
      </w:r>
      <w:bookmarkStart w:id="30" w:name="BK_S1P4L28C45"/>
      <w:bookmarkEnd w:id="30"/>
      <w:r>
        <w:t>ng that it is considering revoking or varying the determination.</w:t>
      </w:r>
    </w:p>
    <w:p w:rsidR="00045A5D" w:rsidRPr="00045A5D" w:rsidRDefault="00045A5D" w:rsidP="00045A5D">
      <w:pPr>
        <w:pStyle w:val="SubsectionHead"/>
      </w:pPr>
      <w:r>
        <w:t>Strict liability</w:t>
      </w:r>
    </w:p>
    <w:p w:rsidR="00045A5D" w:rsidRPr="00FA5DCF" w:rsidRDefault="00045A5D" w:rsidP="00045A5D">
      <w:pPr>
        <w:pStyle w:val="subsection"/>
      </w:pPr>
      <w:r>
        <w:tab/>
      </w:r>
      <w:r w:rsidRPr="00FA5DCF">
        <w:t>(</w:t>
      </w:r>
      <w:r>
        <w:t>8</w:t>
      </w:r>
      <w:r w:rsidRPr="00FA5DCF">
        <w:t>)</w:t>
      </w:r>
      <w:r w:rsidRPr="00FA5DCF">
        <w:tab/>
        <w:t>Subsection</w:t>
      </w:r>
      <w:r>
        <w:t>s</w:t>
      </w:r>
      <w:r w:rsidRPr="00FA5DCF">
        <w:t> (1)</w:t>
      </w:r>
      <w:r>
        <w:t xml:space="preserve"> and (2) are</w:t>
      </w:r>
      <w:r w:rsidRPr="00FA5DCF">
        <w:t xml:space="preserve"> offence</w:t>
      </w:r>
      <w:r>
        <w:t>s</w:t>
      </w:r>
      <w:r w:rsidRPr="00FA5DCF">
        <w:t xml:space="preserve"> of strict liability</w:t>
      </w:r>
      <w:bookmarkStart w:id="31" w:name="BK_S1P4L31C62"/>
      <w:bookmarkEnd w:id="31"/>
      <w:r w:rsidRPr="00FA5DCF">
        <w:t>.</w:t>
      </w:r>
    </w:p>
    <w:p w:rsidR="00045A5D" w:rsidRPr="00045A5D" w:rsidRDefault="00045A5D" w:rsidP="00F24FD7">
      <w:pPr>
        <w:pStyle w:val="notetext"/>
      </w:pPr>
      <w:r w:rsidRPr="00FA5DCF">
        <w:t>Note:</w:t>
      </w:r>
      <w:r w:rsidRPr="00FA5DCF">
        <w:tab/>
        <w:t xml:space="preserve">For </w:t>
      </w:r>
      <w:r w:rsidRPr="00E0577D">
        <w:t>strict liability</w:t>
      </w:r>
      <w:bookmarkStart w:id="32" w:name="BK_S1P4L32C27"/>
      <w:bookmarkEnd w:id="32"/>
      <w:r w:rsidRPr="00FA5DCF">
        <w:t xml:space="preserve">, see section 6.1 of the </w:t>
      </w:r>
      <w:r w:rsidRPr="00FA5DCF">
        <w:rPr>
          <w:i/>
        </w:rPr>
        <w:t>Criminal Code</w:t>
      </w:r>
      <w:r w:rsidRPr="00FA5DCF">
        <w:t>.</w:t>
      </w:r>
    </w:p>
    <w:sectPr w:rsidR="00045A5D" w:rsidRPr="00045A5D" w:rsidSect="00BD16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37" w:rsidRDefault="00785337" w:rsidP="00664C63">
      <w:pPr>
        <w:spacing w:line="240" w:lineRule="auto"/>
      </w:pPr>
      <w:r>
        <w:separator/>
      </w:r>
    </w:p>
  </w:endnote>
  <w:endnote w:type="continuationSeparator" w:id="0">
    <w:p w:rsidR="00785337" w:rsidRDefault="00785337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2D" w:rsidRDefault="00FE0BFC" w:rsidP="0095602D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0075" cy="4000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BFC" w:rsidRPr="00FE0BFC" w:rsidRDefault="00FE0BFC" w:rsidP="00FE0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" stroked="f" strokeweight=".5pt">
              <v:path arrowok="t"/>
              <v:textbox>
                <w:txbxContent>
                  <w:p w:rsidR="00FE0BFC" w:rsidRPr="00FE0BFC" w:rsidRDefault="00FE0BFC" w:rsidP="00FE0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78B503" wp14:editId="60C51C2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BFC" w:rsidRPr="00FE0BFC" w:rsidRDefault="00FE0BFC" w:rsidP="00FE0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8B503" id="Text Box 6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" stroked="f" strokeweight=".5pt">
              <v:path arrowok="t"/>
              <v:textbox>
                <w:txbxContent>
                  <w:p w:rsidR="00FE0BFC" w:rsidRPr="00FE0BFC" w:rsidRDefault="00FE0BFC" w:rsidP="00FE0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:rsidTr="00A91C76">
      <w:trPr>
        <w:trHeight w:val="280"/>
      </w:trPr>
      <w:tc>
        <w:tcPr>
          <w:tcW w:w="7087" w:type="dxa"/>
        </w:tcPr>
        <w:p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9C7C8F">
            <w:rPr>
              <w:i/>
              <w:noProof/>
              <w:sz w:val="18"/>
            </w:rPr>
            <w:t>2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:rsidTr="00A91C76">
      <w:tc>
        <w:tcPr>
          <w:tcW w:w="7087" w:type="dxa"/>
        </w:tcPr>
        <w:p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37" w:rsidRDefault="00785337" w:rsidP="00664C63">
      <w:pPr>
        <w:spacing w:line="240" w:lineRule="auto"/>
      </w:pPr>
      <w:r>
        <w:separator/>
      </w:r>
    </w:p>
  </w:footnote>
  <w:footnote w:type="continuationSeparator" w:id="0">
    <w:p w:rsidR="00785337" w:rsidRDefault="00785337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FE0BFC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BFC" w:rsidRPr="00FE0BFC" w:rsidRDefault="00FE0BFC" w:rsidP="00FE0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" stroked="f" strokeweight=".5pt">
              <v:path arrowok="t"/>
              <v:textbox>
                <w:txbxContent>
                  <w:p w:rsidR="00FE0BFC" w:rsidRPr="00FE0BFC" w:rsidRDefault="00FE0BFC" w:rsidP="00FE0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A8F37A" wp14:editId="1C91757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0BFC" w:rsidRPr="00FE0BFC" w:rsidRDefault="00FE0BFC" w:rsidP="00FE0BF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8F37A" id="Text Box 4" o:spid="_x0000_s1027" type="#_x0000_t202" style="position:absolute;left:0;text-align:left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" stroked="f" strokeweight=".5pt">
              <v:path arrowok="t"/>
              <v:textbox>
                <w:txbxContent>
                  <w:p w:rsidR="00FE0BFC" w:rsidRPr="00FE0BFC" w:rsidRDefault="00FE0BFC" w:rsidP="00FE0BF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37"/>
    <w:rsid w:val="00001812"/>
    <w:rsid w:val="000136AF"/>
    <w:rsid w:val="00014B9A"/>
    <w:rsid w:val="000160B4"/>
    <w:rsid w:val="00045A5D"/>
    <w:rsid w:val="00055D20"/>
    <w:rsid w:val="000614BF"/>
    <w:rsid w:val="00073C5A"/>
    <w:rsid w:val="000768FB"/>
    <w:rsid w:val="00087033"/>
    <w:rsid w:val="000C74F9"/>
    <w:rsid w:val="000D05EF"/>
    <w:rsid w:val="000D3899"/>
    <w:rsid w:val="000D3F8D"/>
    <w:rsid w:val="000F21C1"/>
    <w:rsid w:val="000F4126"/>
    <w:rsid w:val="001016D1"/>
    <w:rsid w:val="0010240E"/>
    <w:rsid w:val="0010745C"/>
    <w:rsid w:val="0011206D"/>
    <w:rsid w:val="0014296A"/>
    <w:rsid w:val="00166C2F"/>
    <w:rsid w:val="00171A33"/>
    <w:rsid w:val="00180D13"/>
    <w:rsid w:val="00182C9A"/>
    <w:rsid w:val="0018435F"/>
    <w:rsid w:val="001939E1"/>
    <w:rsid w:val="00195382"/>
    <w:rsid w:val="001B0F61"/>
    <w:rsid w:val="001B1A9D"/>
    <w:rsid w:val="001C2104"/>
    <w:rsid w:val="001C69C4"/>
    <w:rsid w:val="001E3590"/>
    <w:rsid w:val="001E7407"/>
    <w:rsid w:val="002001B8"/>
    <w:rsid w:val="0021250A"/>
    <w:rsid w:val="002277A0"/>
    <w:rsid w:val="00240749"/>
    <w:rsid w:val="00296415"/>
    <w:rsid w:val="00297ECB"/>
    <w:rsid w:val="002A69FB"/>
    <w:rsid w:val="002B65FC"/>
    <w:rsid w:val="002C085A"/>
    <w:rsid w:val="002D043A"/>
    <w:rsid w:val="002F08B3"/>
    <w:rsid w:val="00313C6F"/>
    <w:rsid w:val="003201A0"/>
    <w:rsid w:val="0033411C"/>
    <w:rsid w:val="00334771"/>
    <w:rsid w:val="003415D3"/>
    <w:rsid w:val="003426E1"/>
    <w:rsid w:val="00352B0F"/>
    <w:rsid w:val="003A28F8"/>
    <w:rsid w:val="003B0F1E"/>
    <w:rsid w:val="003D0317"/>
    <w:rsid w:val="003D0BFE"/>
    <w:rsid w:val="003D551C"/>
    <w:rsid w:val="003D5700"/>
    <w:rsid w:val="003F60D2"/>
    <w:rsid w:val="00402376"/>
    <w:rsid w:val="004043EE"/>
    <w:rsid w:val="0040616D"/>
    <w:rsid w:val="004116CD"/>
    <w:rsid w:val="004168B4"/>
    <w:rsid w:val="00424CA9"/>
    <w:rsid w:val="00427D10"/>
    <w:rsid w:val="00441972"/>
    <w:rsid w:val="0044291A"/>
    <w:rsid w:val="004468C6"/>
    <w:rsid w:val="0045780B"/>
    <w:rsid w:val="00496F97"/>
    <w:rsid w:val="004A4280"/>
    <w:rsid w:val="004C11F8"/>
    <w:rsid w:val="004D09C2"/>
    <w:rsid w:val="004E0BB4"/>
    <w:rsid w:val="004E3680"/>
    <w:rsid w:val="005104CE"/>
    <w:rsid w:val="005162CE"/>
    <w:rsid w:val="00516B8D"/>
    <w:rsid w:val="00527707"/>
    <w:rsid w:val="00537FBC"/>
    <w:rsid w:val="00543850"/>
    <w:rsid w:val="00555800"/>
    <w:rsid w:val="00584052"/>
    <w:rsid w:val="00584811"/>
    <w:rsid w:val="00593AA6"/>
    <w:rsid w:val="00594161"/>
    <w:rsid w:val="00594749"/>
    <w:rsid w:val="005A6F34"/>
    <w:rsid w:val="005B4067"/>
    <w:rsid w:val="005C3F41"/>
    <w:rsid w:val="005C5800"/>
    <w:rsid w:val="005D4DEA"/>
    <w:rsid w:val="00600219"/>
    <w:rsid w:val="00611C2E"/>
    <w:rsid w:val="006444FB"/>
    <w:rsid w:val="0065106B"/>
    <w:rsid w:val="006527A6"/>
    <w:rsid w:val="00664C63"/>
    <w:rsid w:val="00677CC2"/>
    <w:rsid w:val="00681A4A"/>
    <w:rsid w:val="006918B4"/>
    <w:rsid w:val="0069207B"/>
    <w:rsid w:val="00694FB8"/>
    <w:rsid w:val="006A3FBD"/>
    <w:rsid w:val="006B51F1"/>
    <w:rsid w:val="006C359D"/>
    <w:rsid w:val="006C7F8C"/>
    <w:rsid w:val="006D3764"/>
    <w:rsid w:val="00700B2C"/>
    <w:rsid w:val="00707A5E"/>
    <w:rsid w:val="00713084"/>
    <w:rsid w:val="007173B8"/>
    <w:rsid w:val="00731E00"/>
    <w:rsid w:val="00732A85"/>
    <w:rsid w:val="007440B7"/>
    <w:rsid w:val="0075226A"/>
    <w:rsid w:val="007627F4"/>
    <w:rsid w:val="007715C9"/>
    <w:rsid w:val="00774EDD"/>
    <w:rsid w:val="007757EC"/>
    <w:rsid w:val="007758DA"/>
    <w:rsid w:val="007845BF"/>
    <w:rsid w:val="00785337"/>
    <w:rsid w:val="00795FCE"/>
    <w:rsid w:val="007A659A"/>
    <w:rsid w:val="007B081F"/>
    <w:rsid w:val="007E4CC8"/>
    <w:rsid w:val="007F7B80"/>
    <w:rsid w:val="00830815"/>
    <w:rsid w:val="00856A31"/>
    <w:rsid w:val="00856BBB"/>
    <w:rsid w:val="008754D0"/>
    <w:rsid w:val="00883892"/>
    <w:rsid w:val="008A6470"/>
    <w:rsid w:val="008D0EE0"/>
    <w:rsid w:val="008E05CA"/>
    <w:rsid w:val="00932377"/>
    <w:rsid w:val="00932FA3"/>
    <w:rsid w:val="0095602D"/>
    <w:rsid w:val="009620C2"/>
    <w:rsid w:val="00965653"/>
    <w:rsid w:val="009A4AE5"/>
    <w:rsid w:val="009C7C8F"/>
    <w:rsid w:val="00A120DD"/>
    <w:rsid w:val="00A231E2"/>
    <w:rsid w:val="00A25627"/>
    <w:rsid w:val="00A415B9"/>
    <w:rsid w:val="00A64912"/>
    <w:rsid w:val="00A70A74"/>
    <w:rsid w:val="00A71263"/>
    <w:rsid w:val="00A83DAA"/>
    <w:rsid w:val="00A848E3"/>
    <w:rsid w:val="00A85F2E"/>
    <w:rsid w:val="00A86DB7"/>
    <w:rsid w:val="00AA5445"/>
    <w:rsid w:val="00AB5A90"/>
    <w:rsid w:val="00AD27B3"/>
    <w:rsid w:val="00AD4B17"/>
    <w:rsid w:val="00AD5641"/>
    <w:rsid w:val="00AE59F7"/>
    <w:rsid w:val="00AE7BD7"/>
    <w:rsid w:val="00B05DED"/>
    <w:rsid w:val="00B24ED6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C30F2"/>
    <w:rsid w:val="00BD1655"/>
    <w:rsid w:val="00BE719A"/>
    <w:rsid w:val="00BE720A"/>
    <w:rsid w:val="00C42BF8"/>
    <w:rsid w:val="00C50043"/>
    <w:rsid w:val="00C53114"/>
    <w:rsid w:val="00C566F4"/>
    <w:rsid w:val="00C723B9"/>
    <w:rsid w:val="00C7573B"/>
    <w:rsid w:val="00C77D10"/>
    <w:rsid w:val="00C86EC6"/>
    <w:rsid w:val="00CB0EA8"/>
    <w:rsid w:val="00CC7A09"/>
    <w:rsid w:val="00CE30C3"/>
    <w:rsid w:val="00CF0BB2"/>
    <w:rsid w:val="00CF4975"/>
    <w:rsid w:val="00D13441"/>
    <w:rsid w:val="00D3213F"/>
    <w:rsid w:val="00D374CE"/>
    <w:rsid w:val="00D40252"/>
    <w:rsid w:val="00D45CC3"/>
    <w:rsid w:val="00D70DFB"/>
    <w:rsid w:val="00D719DB"/>
    <w:rsid w:val="00D766DF"/>
    <w:rsid w:val="00D9284D"/>
    <w:rsid w:val="00DA19F3"/>
    <w:rsid w:val="00DD314D"/>
    <w:rsid w:val="00DE66F9"/>
    <w:rsid w:val="00E05704"/>
    <w:rsid w:val="00E0577D"/>
    <w:rsid w:val="00E1363F"/>
    <w:rsid w:val="00E54CAB"/>
    <w:rsid w:val="00E74DC7"/>
    <w:rsid w:val="00E85CB9"/>
    <w:rsid w:val="00E94998"/>
    <w:rsid w:val="00ED1A6C"/>
    <w:rsid w:val="00EE6DCC"/>
    <w:rsid w:val="00EF2E3A"/>
    <w:rsid w:val="00EF5CBE"/>
    <w:rsid w:val="00F0132A"/>
    <w:rsid w:val="00F078DC"/>
    <w:rsid w:val="00F24FD7"/>
    <w:rsid w:val="00F475A7"/>
    <w:rsid w:val="00F5076A"/>
    <w:rsid w:val="00F71234"/>
    <w:rsid w:val="00F8103A"/>
    <w:rsid w:val="00FA3991"/>
    <w:rsid w:val="00FC2BA2"/>
    <w:rsid w:val="00FE0BFC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01A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5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5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5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5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5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5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5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01A0"/>
  </w:style>
  <w:style w:type="paragraph" w:customStyle="1" w:styleId="OPCParaBase">
    <w:name w:val="OPCParaBase"/>
    <w:qFormat/>
    <w:rsid w:val="003201A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201A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01A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01A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01A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01A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201A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01A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01A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01A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01A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201A0"/>
  </w:style>
  <w:style w:type="paragraph" w:customStyle="1" w:styleId="Blocks">
    <w:name w:val="Blocks"/>
    <w:aliases w:val="bb"/>
    <w:basedOn w:val="OPCParaBase"/>
    <w:qFormat/>
    <w:rsid w:val="003201A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01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01A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01A0"/>
    <w:rPr>
      <w:i/>
    </w:rPr>
  </w:style>
  <w:style w:type="paragraph" w:customStyle="1" w:styleId="BoxList">
    <w:name w:val="BoxList"/>
    <w:aliases w:val="bl"/>
    <w:basedOn w:val="BoxText"/>
    <w:qFormat/>
    <w:rsid w:val="003201A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01A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01A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01A0"/>
    <w:pPr>
      <w:ind w:left="1985" w:hanging="851"/>
    </w:pPr>
  </w:style>
  <w:style w:type="character" w:customStyle="1" w:styleId="CharAmPartNo">
    <w:name w:val="CharAmPartNo"/>
    <w:basedOn w:val="OPCCharBase"/>
    <w:qFormat/>
    <w:rsid w:val="003201A0"/>
  </w:style>
  <w:style w:type="character" w:customStyle="1" w:styleId="CharAmPartText">
    <w:name w:val="CharAmPartText"/>
    <w:basedOn w:val="OPCCharBase"/>
    <w:qFormat/>
    <w:rsid w:val="003201A0"/>
  </w:style>
  <w:style w:type="character" w:customStyle="1" w:styleId="CharAmSchNo">
    <w:name w:val="CharAmSchNo"/>
    <w:basedOn w:val="OPCCharBase"/>
    <w:qFormat/>
    <w:rsid w:val="003201A0"/>
  </w:style>
  <w:style w:type="character" w:customStyle="1" w:styleId="CharAmSchText">
    <w:name w:val="CharAmSchText"/>
    <w:basedOn w:val="OPCCharBase"/>
    <w:qFormat/>
    <w:rsid w:val="003201A0"/>
  </w:style>
  <w:style w:type="character" w:customStyle="1" w:styleId="CharBoldItalic">
    <w:name w:val="CharBoldItalic"/>
    <w:basedOn w:val="OPCCharBase"/>
    <w:uiPriority w:val="1"/>
    <w:qFormat/>
    <w:rsid w:val="003201A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01A0"/>
  </w:style>
  <w:style w:type="character" w:customStyle="1" w:styleId="CharChapText">
    <w:name w:val="CharChapText"/>
    <w:basedOn w:val="OPCCharBase"/>
    <w:uiPriority w:val="1"/>
    <w:qFormat/>
    <w:rsid w:val="003201A0"/>
  </w:style>
  <w:style w:type="character" w:customStyle="1" w:styleId="CharDivNo">
    <w:name w:val="CharDivNo"/>
    <w:basedOn w:val="OPCCharBase"/>
    <w:uiPriority w:val="1"/>
    <w:qFormat/>
    <w:rsid w:val="003201A0"/>
  </w:style>
  <w:style w:type="character" w:customStyle="1" w:styleId="CharDivText">
    <w:name w:val="CharDivText"/>
    <w:basedOn w:val="OPCCharBase"/>
    <w:uiPriority w:val="1"/>
    <w:qFormat/>
    <w:rsid w:val="003201A0"/>
  </w:style>
  <w:style w:type="character" w:customStyle="1" w:styleId="CharItalic">
    <w:name w:val="CharItalic"/>
    <w:basedOn w:val="OPCCharBase"/>
    <w:uiPriority w:val="1"/>
    <w:qFormat/>
    <w:rsid w:val="003201A0"/>
    <w:rPr>
      <w:i/>
    </w:rPr>
  </w:style>
  <w:style w:type="character" w:customStyle="1" w:styleId="CharPartNo">
    <w:name w:val="CharPartNo"/>
    <w:basedOn w:val="OPCCharBase"/>
    <w:uiPriority w:val="1"/>
    <w:qFormat/>
    <w:rsid w:val="003201A0"/>
  </w:style>
  <w:style w:type="character" w:customStyle="1" w:styleId="CharPartText">
    <w:name w:val="CharPartText"/>
    <w:basedOn w:val="OPCCharBase"/>
    <w:uiPriority w:val="1"/>
    <w:qFormat/>
    <w:rsid w:val="003201A0"/>
  </w:style>
  <w:style w:type="character" w:customStyle="1" w:styleId="CharSectno">
    <w:name w:val="CharSectno"/>
    <w:basedOn w:val="OPCCharBase"/>
    <w:qFormat/>
    <w:rsid w:val="003201A0"/>
  </w:style>
  <w:style w:type="character" w:customStyle="1" w:styleId="CharSubdNo">
    <w:name w:val="CharSubdNo"/>
    <w:basedOn w:val="OPCCharBase"/>
    <w:uiPriority w:val="1"/>
    <w:qFormat/>
    <w:rsid w:val="003201A0"/>
  </w:style>
  <w:style w:type="character" w:customStyle="1" w:styleId="CharSubdText">
    <w:name w:val="CharSubdText"/>
    <w:basedOn w:val="OPCCharBase"/>
    <w:uiPriority w:val="1"/>
    <w:qFormat/>
    <w:rsid w:val="003201A0"/>
  </w:style>
  <w:style w:type="paragraph" w:customStyle="1" w:styleId="CTA--">
    <w:name w:val="CTA --"/>
    <w:basedOn w:val="OPCParaBase"/>
    <w:next w:val="Normal"/>
    <w:rsid w:val="003201A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01A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01A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01A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01A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01A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01A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01A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01A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01A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01A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01A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01A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01A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201A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01A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01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01A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01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01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01A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01A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01A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01A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01A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01A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01A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01A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01A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01A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01A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01A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01A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01A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01A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01A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01A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01A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01A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01A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01A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01A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01A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01A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01A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01A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01A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01A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01A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01A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01A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01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01A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01A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01A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201A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201A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201A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201A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201A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201A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201A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201A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201A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201A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01A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01A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01A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01A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01A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01A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01A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201A0"/>
    <w:rPr>
      <w:sz w:val="16"/>
    </w:rPr>
  </w:style>
  <w:style w:type="table" w:customStyle="1" w:styleId="CFlag">
    <w:name w:val="CFlag"/>
    <w:basedOn w:val="TableNormal"/>
    <w:uiPriority w:val="99"/>
    <w:rsid w:val="003201A0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3201A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201A0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201A0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3201A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201A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01A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01A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01A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01A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01A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01A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01A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01A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201A0"/>
  </w:style>
  <w:style w:type="character" w:customStyle="1" w:styleId="CharSubPartNoCASA">
    <w:name w:val="CharSubPartNo(CASA)"/>
    <w:basedOn w:val="OPCCharBase"/>
    <w:uiPriority w:val="1"/>
    <w:rsid w:val="003201A0"/>
  </w:style>
  <w:style w:type="paragraph" w:customStyle="1" w:styleId="ENoteTTIndentHeadingSub">
    <w:name w:val="ENoteTTIndentHeadingSub"/>
    <w:aliases w:val="enTTHis"/>
    <w:basedOn w:val="OPCParaBase"/>
    <w:rsid w:val="003201A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01A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01A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01A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201A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01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01A0"/>
    <w:rPr>
      <w:sz w:val="22"/>
    </w:rPr>
  </w:style>
  <w:style w:type="paragraph" w:customStyle="1" w:styleId="SOTextNote">
    <w:name w:val="SO TextNote"/>
    <w:aliases w:val="sont"/>
    <w:basedOn w:val="SOText"/>
    <w:qFormat/>
    <w:rsid w:val="003201A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01A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01A0"/>
    <w:rPr>
      <w:sz w:val="22"/>
    </w:rPr>
  </w:style>
  <w:style w:type="paragraph" w:customStyle="1" w:styleId="FileName">
    <w:name w:val="FileName"/>
    <w:basedOn w:val="Normal"/>
    <w:rsid w:val="003201A0"/>
  </w:style>
  <w:style w:type="paragraph" w:customStyle="1" w:styleId="TableHeading">
    <w:name w:val="TableHeading"/>
    <w:aliases w:val="th"/>
    <w:basedOn w:val="OPCParaBase"/>
    <w:next w:val="Tabletext"/>
    <w:rsid w:val="003201A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01A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01A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01A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01A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01A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01A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01A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01A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01A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01A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201A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3201A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01A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201A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01A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3201A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01A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01A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01A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201A0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320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3201A0"/>
  </w:style>
  <w:style w:type="character" w:customStyle="1" w:styleId="Heading1Char">
    <w:name w:val="Heading 1 Char"/>
    <w:basedOn w:val="DefaultParagraphFont"/>
    <w:link w:val="Heading1"/>
    <w:uiPriority w:val="9"/>
    <w:rsid w:val="002B6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5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5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5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5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5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5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5F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BFDF0D6C871D7942A562434B13DA708E" ma:contentTypeVersion="25101" ma:contentTypeDescription=" " ma:contentTypeScope="" ma:versionID="22638a665a21ad64a56186d92fe1acd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c98e7e17f47d4651d623a8d7d2dd0d8a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2019MG-92-69285</_dlc_DocId>
    <TaxCatchAll xmlns="0f563589-9cf9-4143-b1eb-fb0534803d38">
      <Value>2</Value>
    </TaxCatchAll>
    <_dlc_DocIdUrl xmlns="0f563589-9cf9-4143-b1eb-fb0534803d38">
      <Url>http://tweb/sites/mg/fsd/_layouts/15/DocIdRedir.aspx?ID=2019MG-92-69285</Url>
      <Description>2019MG-92-69285</Description>
    </_dlc_DocIdUrl>
    <IconOverlay xmlns="http://schemas.microsoft.com/sharepoint/v4" xsi:nil="true"/>
  </documentManagement>
</p:properties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01B0011C-2298-4485-890C-3736B793A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d4dd4adf-ddb3-46a3-8d7c-fab3fb2a6bc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DCE87-38C3-422C-BD4E-7A7380A3A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2E050-B5A0-4591-856B-00B4DD3B9CB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5979C88-9B16-4B22-84C7-01462BEDA2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5565FA-7285-4ACA-8647-CF3C41B72665}">
  <ds:schemaRefs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d4dd4adf-ddb3-46a3-8d7c-fab3fb2a6bc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45C1550-7613-48FD-8ED9-D09D3460CA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4</Pages>
  <Words>688</Words>
  <Characters>3922</Characters>
  <Application>Microsoft Office Word</Application>
  <DocSecurity>2</DocSecurity>
  <PresentationFormat/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Legislation: Restricting use of the term ‘Insurer’ and ‘Insurance’</vt:lpstr>
    </vt:vector>
  </TitlesOfParts>
  <Manager/>
  <Company/>
  <LinksUpToDate>false</LinksUpToDate>
  <CharactersWithSpaces>4601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Legislation: Restricting use of the term ‘Insurer’ and ‘Insurance’</dc:title>
  <dc:subject>Consultation paper</dc:subject>
  <dc:creator/>
  <cp:keywords/>
  <dc:description/>
  <cp:lastModifiedBy/>
  <cp:revision>1</cp:revision>
  <cp:lastPrinted>2019-11-28T05:37:00Z</cp:lastPrinted>
  <dcterms:created xsi:type="dcterms:W3CDTF">2020-01-24T00:16:00Z</dcterms:created>
  <dcterms:modified xsi:type="dcterms:W3CDTF">2020-01-24T00:16:00Z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EXPOSURE DRAFT</vt:lpwstr>
  </property>
  <property fmtid="{D5CDD505-2E9C-101B-9397-08002B2CF9AE}" pid="3" name="DLM">
    <vt:lpwstr/>
  </property>
  <property fmtid="{D5CDD505-2E9C-101B-9397-08002B2CF9AE}" pid="4" name="DocType">
    <vt:lpwstr>INS</vt:lpwstr>
  </property>
  <property fmtid="{D5CDD505-2E9C-101B-9397-08002B2CF9AE}" pid="5" name="ShortT">
    <vt:lpwstr>Financial Sector Reform (Hayne Royal Commission Response—Protecting Consumers (2020 Measures)) Bill 2020: Use of terms “insurance” and “insurer”</vt:lpwstr>
  </property>
  <property fmtid="{D5CDD505-2E9C-101B-9397-08002B2CF9AE}" pid="6" name="ID">
    <vt:lpwstr>OPC7273</vt:lpwstr>
  </property>
  <property fmtid="{D5CDD505-2E9C-101B-9397-08002B2CF9AE}" pid="7" name="DoNotAsk">
    <vt:lpwstr>0</vt:lpwstr>
  </property>
  <property fmtid="{D5CDD505-2E9C-101B-9397-08002B2CF9AE}" pid="8" name="ChangedTitle">
    <vt:lpwstr/>
  </property>
  <property fmtid="{D5CDD505-2E9C-101B-9397-08002B2CF9AE}" pid="9" name="TrimID">
    <vt:lpwstr>PC:D19/14344</vt:lpwstr>
  </property>
  <property fmtid="{D5CDD505-2E9C-101B-9397-08002B2CF9AE}" pid="10" name="ContentTypeId">
    <vt:lpwstr>0x010100E95D40E5DFEA714B90E88DB5CE07A6B500BFDF0D6C871D7942A562434B13DA708E</vt:lpwstr>
  </property>
  <property fmtid="{D5CDD505-2E9C-101B-9397-08002B2CF9AE}" pid="11" name="TSYRecordClass">
    <vt:lpwstr>2;#TSY RA-9081 - Retain as national archives|bbf0bcde-1687-4ff2-bc57-f31b5d545d4b</vt:lpwstr>
  </property>
  <property fmtid="{D5CDD505-2E9C-101B-9397-08002B2CF9AE}" pid="12" name="_dlc_DocIdItemGuid">
    <vt:lpwstr>544accf8-b097-4103-afc4-115b124a34dd</vt:lpwstr>
  </property>
  <property fmtid="{D5CDD505-2E9C-101B-9397-08002B2CF9AE}" pid="13" name="_AdHocReviewCycleID">
    <vt:i4>1378536888</vt:i4>
  </property>
  <property fmtid="{D5CDD505-2E9C-101B-9397-08002B2CF9AE}" pid="14" name="_NewReviewCycle">
    <vt:lpwstr/>
  </property>
  <property fmtid="{D5CDD505-2E9C-101B-9397-08002B2CF9AE}" pid="15" name="_ReviewingToolsShownOnce">
    <vt:lpwstr/>
  </property>
</Properties>
</file>