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7087"/>
      </w:tblGrid>
      <w:tr w:rsidR="00C02EB1" w:rsidTr="00C02EB1">
        <w:tc>
          <w:tcPr>
            <w:tcW w:w="7087" w:type="dxa"/>
            <w:shd w:val="clear" w:color="auto" w:fill="auto"/>
          </w:tcPr>
          <w:p w:rsidR="00C02EB1" w:rsidRDefault="00C02EB1" w:rsidP="00C02EB1">
            <w:pPr>
              <w:jc w:val="center"/>
              <w:rPr>
                <w:b/>
                <w:sz w:val="26"/>
              </w:rPr>
            </w:pPr>
            <w:bookmarkStart w:id="0" w:name="_GoBack"/>
            <w:bookmarkEnd w:id="0"/>
            <w:r>
              <w:rPr>
                <w:b/>
                <w:sz w:val="26"/>
              </w:rPr>
              <w:t>EXPOSURE DRAFT</w:t>
            </w:r>
          </w:p>
          <w:p w:rsidR="00C02EB1" w:rsidRPr="00C02EB1" w:rsidRDefault="00C02EB1" w:rsidP="00C02EB1">
            <w:pPr>
              <w:rPr>
                <w:b/>
                <w:sz w:val="20"/>
              </w:rPr>
            </w:pPr>
          </w:p>
        </w:tc>
      </w:tr>
    </w:tbl>
    <w:p w:rsidR="00C02EB1" w:rsidRDefault="00C02EB1" w:rsidP="009B5C79">
      <w:pPr>
        <w:rPr>
          <w:sz w:val="32"/>
          <w:szCs w:val="32"/>
        </w:rPr>
      </w:pPr>
    </w:p>
    <w:p w:rsidR="00664C63" w:rsidRPr="009B5C79" w:rsidRDefault="00664C63" w:rsidP="009B5C79">
      <w:pPr>
        <w:rPr>
          <w:sz w:val="32"/>
          <w:szCs w:val="32"/>
        </w:rPr>
      </w:pPr>
      <w:r w:rsidRPr="009B5C79">
        <w:rPr>
          <w:sz w:val="32"/>
          <w:szCs w:val="32"/>
        </w:rPr>
        <w:t>Inserts for</w:t>
      </w:r>
    </w:p>
    <w:p w:rsidR="00664C63" w:rsidRPr="009B5C79" w:rsidRDefault="00CF0CB0" w:rsidP="009B5C79">
      <w:pPr>
        <w:pStyle w:val="ShortT"/>
      </w:pPr>
      <w:r w:rsidRPr="009B5C79">
        <w:t>Financial Sector Reform (Hayne Royal Commission Response—Protecting Consumers (2020 Measures)) Bill</w:t>
      </w:r>
      <w:bookmarkStart w:id="1" w:name="BK_S1P1L4C32"/>
      <w:bookmarkEnd w:id="1"/>
      <w:r w:rsidRPr="009B5C79">
        <w:t xml:space="preserve"> 2020</w:t>
      </w:r>
      <w:r w:rsidR="00664C63" w:rsidRPr="009B5C79">
        <w:t xml:space="preserve">: </w:t>
      </w:r>
      <w:r w:rsidR="00253545" w:rsidRPr="009B5C79">
        <w:t>FSRC Rec 2.2 (</w:t>
      </w:r>
      <w:r w:rsidR="00DE38C8" w:rsidRPr="009B5C79">
        <w:t>disclosure of lack of independence</w:t>
      </w:r>
      <w:r w:rsidR="00253545" w:rsidRPr="009B5C79">
        <w:t>)</w:t>
      </w:r>
    </w:p>
    <w:p w:rsidR="00664C63" w:rsidRPr="009B5C79" w:rsidRDefault="00664C63" w:rsidP="009B5C79">
      <w:pPr>
        <w:jc w:val="center"/>
      </w:pPr>
    </w:p>
    <w:p w:rsidR="00664C63" w:rsidRPr="009B5C79" w:rsidRDefault="00664C63" w:rsidP="009B5C79">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664C63" w:rsidRPr="009B5C79" w:rsidTr="00DE38C8">
        <w:trPr>
          <w:tblHeader/>
        </w:trPr>
        <w:tc>
          <w:tcPr>
            <w:tcW w:w="7111" w:type="dxa"/>
            <w:gridSpan w:val="3"/>
            <w:tcBorders>
              <w:top w:val="single" w:sz="12" w:space="0" w:color="auto"/>
              <w:bottom w:val="single" w:sz="6" w:space="0" w:color="auto"/>
            </w:tcBorders>
            <w:shd w:val="clear" w:color="auto" w:fill="auto"/>
          </w:tcPr>
          <w:p w:rsidR="00664C63" w:rsidRPr="009B5C79" w:rsidRDefault="00664C63" w:rsidP="009B5C79">
            <w:pPr>
              <w:pStyle w:val="TableHeading"/>
            </w:pPr>
            <w:r w:rsidRPr="009B5C79">
              <w:t>Commencement information</w:t>
            </w:r>
          </w:p>
        </w:tc>
      </w:tr>
      <w:tr w:rsidR="00664C63" w:rsidRPr="009B5C79" w:rsidTr="00DE38C8">
        <w:trPr>
          <w:tblHeader/>
        </w:trPr>
        <w:tc>
          <w:tcPr>
            <w:tcW w:w="1701" w:type="dxa"/>
            <w:tcBorders>
              <w:top w:val="single" w:sz="6" w:space="0" w:color="auto"/>
              <w:bottom w:val="single" w:sz="6" w:space="0" w:color="auto"/>
            </w:tcBorders>
            <w:shd w:val="clear" w:color="auto" w:fill="auto"/>
          </w:tcPr>
          <w:p w:rsidR="00664C63" w:rsidRPr="009B5C79" w:rsidRDefault="00664C63" w:rsidP="009B5C79">
            <w:pPr>
              <w:pStyle w:val="TableHeading"/>
            </w:pPr>
            <w:r w:rsidRPr="009B5C79">
              <w:t>Column 1</w:t>
            </w:r>
          </w:p>
        </w:tc>
        <w:tc>
          <w:tcPr>
            <w:tcW w:w="3828" w:type="dxa"/>
            <w:tcBorders>
              <w:top w:val="single" w:sz="6" w:space="0" w:color="auto"/>
              <w:bottom w:val="single" w:sz="6" w:space="0" w:color="auto"/>
            </w:tcBorders>
            <w:shd w:val="clear" w:color="auto" w:fill="auto"/>
          </w:tcPr>
          <w:p w:rsidR="00664C63" w:rsidRPr="009B5C79" w:rsidRDefault="00664C63" w:rsidP="009B5C79">
            <w:pPr>
              <w:pStyle w:val="TableHeading"/>
            </w:pPr>
            <w:r w:rsidRPr="009B5C79">
              <w:t>Column 2</w:t>
            </w:r>
          </w:p>
        </w:tc>
        <w:tc>
          <w:tcPr>
            <w:tcW w:w="1582" w:type="dxa"/>
            <w:tcBorders>
              <w:top w:val="single" w:sz="6" w:space="0" w:color="auto"/>
              <w:bottom w:val="single" w:sz="6" w:space="0" w:color="auto"/>
            </w:tcBorders>
            <w:shd w:val="clear" w:color="auto" w:fill="auto"/>
          </w:tcPr>
          <w:p w:rsidR="00664C63" w:rsidRPr="009B5C79" w:rsidRDefault="00664C63" w:rsidP="009B5C79">
            <w:pPr>
              <w:pStyle w:val="TableHeading"/>
            </w:pPr>
            <w:r w:rsidRPr="009B5C79">
              <w:t>Column 3</w:t>
            </w:r>
          </w:p>
        </w:tc>
      </w:tr>
      <w:tr w:rsidR="00664C63" w:rsidRPr="009B5C79" w:rsidTr="00DE38C8">
        <w:trPr>
          <w:tblHeader/>
        </w:trPr>
        <w:tc>
          <w:tcPr>
            <w:tcW w:w="1701" w:type="dxa"/>
            <w:tcBorders>
              <w:top w:val="single" w:sz="6" w:space="0" w:color="auto"/>
              <w:bottom w:val="single" w:sz="12" w:space="0" w:color="auto"/>
            </w:tcBorders>
            <w:shd w:val="clear" w:color="auto" w:fill="auto"/>
          </w:tcPr>
          <w:p w:rsidR="00664C63" w:rsidRPr="009B5C79" w:rsidRDefault="00664C63" w:rsidP="009B5C79">
            <w:pPr>
              <w:pStyle w:val="TableHeading"/>
            </w:pPr>
            <w:r w:rsidRPr="009B5C79">
              <w:t>Provisions</w:t>
            </w:r>
          </w:p>
        </w:tc>
        <w:tc>
          <w:tcPr>
            <w:tcW w:w="3828" w:type="dxa"/>
            <w:tcBorders>
              <w:top w:val="single" w:sz="6" w:space="0" w:color="auto"/>
              <w:bottom w:val="single" w:sz="12" w:space="0" w:color="auto"/>
            </w:tcBorders>
            <w:shd w:val="clear" w:color="auto" w:fill="auto"/>
          </w:tcPr>
          <w:p w:rsidR="00664C63" w:rsidRPr="009B5C79" w:rsidRDefault="00664C63" w:rsidP="009B5C79">
            <w:pPr>
              <w:pStyle w:val="TableHeading"/>
            </w:pPr>
            <w:r w:rsidRPr="009B5C79">
              <w:t>Commencement</w:t>
            </w:r>
          </w:p>
        </w:tc>
        <w:tc>
          <w:tcPr>
            <w:tcW w:w="1582" w:type="dxa"/>
            <w:tcBorders>
              <w:top w:val="single" w:sz="6" w:space="0" w:color="auto"/>
              <w:bottom w:val="single" w:sz="12" w:space="0" w:color="auto"/>
            </w:tcBorders>
            <w:shd w:val="clear" w:color="auto" w:fill="auto"/>
          </w:tcPr>
          <w:p w:rsidR="00664C63" w:rsidRPr="009B5C79" w:rsidRDefault="00664C63" w:rsidP="009B5C79">
            <w:pPr>
              <w:pStyle w:val="TableHeading"/>
            </w:pPr>
            <w:r w:rsidRPr="009B5C79">
              <w:t>Date/Details</w:t>
            </w:r>
          </w:p>
        </w:tc>
      </w:tr>
      <w:tr w:rsidR="00664C63" w:rsidRPr="009B5C79" w:rsidTr="00DE38C8">
        <w:tc>
          <w:tcPr>
            <w:tcW w:w="1701" w:type="dxa"/>
            <w:tcBorders>
              <w:top w:val="single" w:sz="12" w:space="0" w:color="auto"/>
              <w:bottom w:val="single" w:sz="12" w:space="0" w:color="auto"/>
            </w:tcBorders>
            <w:shd w:val="clear" w:color="auto" w:fill="auto"/>
          </w:tcPr>
          <w:p w:rsidR="00664C63" w:rsidRPr="009B5C79" w:rsidRDefault="00664C63" w:rsidP="009B5C79">
            <w:pPr>
              <w:pStyle w:val="Tabletext"/>
            </w:pPr>
            <w:r w:rsidRPr="009B5C79">
              <w:t xml:space="preserve">1.  </w:t>
            </w:r>
            <w:r w:rsidR="00DE38C8" w:rsidRPr="009B5C79">
              <w:t xml:space="preserve">Schedule </w:t>
            </w:r>
            <w:r w:rsidR="00253545" w:rsidRPr="009B5C79">
              <w:t>[2.2]</w:t>
            </w:r>
          </w:p>
        </w:tc>
        <w:tc>
          <w:tcPr>
            <w:tcW w:w="3828" w:type="dxa"/>
            <w:tcBorders>
              <w:top w:val="single" w:sz="12" w:space="0" w:color="auto"/>
              <w:bottom w:val="single" w:sz="12" w:space="0" w:color="auto"/>
            </w:tcBorders>
            <w:shd w:val="clear" w:color="auto" w:fill="auto"/>
          </w:tcPr>
          <w:p w:rsidR="00664C63" w:rsidRPr="009B5C79" w:rsidRDefault="00DE38C8" w:rsidP="009B5C79">
            <w:pPr>
              <w:pStyle w:val="Tabletext"/>
            </w:pPr>
            <w:r w:rsidRPr="009B5C79">
              <w:t>1</w:t>
            </w:r>
            <w:r w:rsidR="009B5C79" w:rsidRPr="009B5C79">
              <w:t> </w:t>
            </w:r>
            <w:r w:rsidRPr="009B5C79">
              <w:t>July 2020.</w:t>
            </w:r>
          </w:p>
        </w:tc>
        <w:tc>
          <w:tcPr>
            <w:tcW w:w="1582" w:type="dxa"/>
            <w:tcBorders>
              <w:top w:val="single" w:sz="12" w:space="0" w:color="auto"/>
              <w:bottom w:val="single" w:sz="12" w:space="0" w:color="auto"/>
            </w:tcBorders>
            <w:shd w:val="clear" w:color="auto" w:fill="auto"/>
          </w:tcPr>
          <w:p w:rsidR="00664C63" w:rsidRPr="009B5C79" w:rsidRDefault="00DE38C8" w:rsidP="009B5C79">
            <w:pPr>
              <w:pStyle w:val="Tabletext"/>
            </w:pPr>
            <w:r w:rsidRPr="009B5C79">
              <w:t>1</w:t>
            </w:r>
            <w:r w:rsidR="009B5C79" w:rsidRPr="009B5C79">
              <w:t> </w:t>
            </w:r>
            <w:r w:rsidRPr="009B5C79">
              <w:t>July 2020</w:t>
            </w:r>
          </w:p>
        </w:tc>
      </w:tr>
    </w:tbl>
    <w:p w:rsidR="00DE38C8" w:rsidRPr="009B5C79" w:rsidRDefault="00DE38C8" w:rsidP="009B5C79">
      <w:pPr>
        <w:pStyle w:val="ActHead6"/>
        <w:pageBreakBefore/>
      </w:pPr>
      <w:bookmarkStart w:id="2" w:name="_Toc30060284"/>
      <w:bookmarkStart w:id="3" w:name="opcAmSched"/>
      <w:bookmarkStart w:id="4" w:name="opcCurrentFind"/>
      <w:r w:rsidRPr="00C02EB1">
        <w:rPr>
          <w:rStyle w:val="CharAmSchNo"/>
        </w:rPr>
        <w:lastRenderedPageBreak/>
        <w:t>Schedule</w:t>
      </w:r>
      <w:bookmarkStart w:id="5" w:name="BK_S1P2L1C9"/>
      <w:bookmarkEnd w:id="5"/>
      <w:r w:rsidR="00253545" w:rsidRPr="00C02EB1">
        <w:rPr>
          <w:rStyle w:val="CharAmSchNo"/>
        </w:rPr>
        <w:t xml:space="preserve"> [2.2]</w:t>
      </w:r>
      <w:r w:rsidRPr="009B5C79">
        <w:t>—</w:t>
      </w:r>
      <w:r w:rsidRPr="00C02EB1">
        <w:rPr>
          <w:rStyle w:val="CharAmSchText"/>
        </w:rPr>
        <w:t>Disclosure of lack of independence</w:t>
      </w:r>
      <w:bookmarkEnd w:id="2"/>
    </w:p>
    <w:bookmarkEnd w:id="3"/>
    <w:bookmarkEnd w:id="4"/>
    <w:p w:rsidR="00DE38C8" w:rsidRPr="00C02EB1" w:rsidRDefault="00DE38C8" w:rsidP="009B5C79">
      <w:pPr>
        <w:pStyle w:val="Header"/>
      </w:pPr>
      <w:r w:rsidRPr="00C02EB1">
        <w:rPr>
          <w:rStyle w:val="CharAmPartNo"/>
        </w:rPr>
        <w:t xml:space="preserve"> </w:t>
      </w:r>
      <w:r w:rsidRPr="00C02EB1">
        <w:rPr>
          <w:rStyle w:val="CharAmPartText"/>
        </w:rPr>
        <w:t xml:space="preserve"> </w:t>
      </w:r>
    </w:p>
    <w:p w:rsidR="00DE38C8" w:rsidRPr="004451E9" w:rsidRDefault="00DE38C8" w:rsidP="009B5C79">
      <w:pPr>
        <w:pStyle w:val="ActHead9"/>
        <w:rPr>
          <w:i w:val="0"/>
        </w:rPr>
      </w:pPr>
      <w:bookmarkStart w:id="6" w:name="_Toc30060285"/>
      <w:r w:rsidRPr="009B5C79">
        <w:t>Corporations</w:t>
      </w:r>
      <w:bookmarkStart w:id="7" w:name="BK_S1P2L4C13"/>
      <w:bookmarkEnd w:id="7"/>
      <w:r w:rsidRPr="009B5C79">
        <w:t xml:space="preserve"> Act 2001</w:t>
      </w:r>
      <w:bookmarkEnd w:id="6"/>
    </w:p>
    <w:p w:rsidR="00864AB3" w:rsidRPr="009B5C79" w:rsidRDefault="000F1851" w:rsidP="009B5C79">
      <w:pPr>
        <w:pStyle w:val="ItemHead"/>
      </w:pPr>
      <w:r w:rsidRPr="009B5C79">
        <w:t>1</w:t>
      </w:r>
      <w:r w:rsidR="00864AB3" w:rsidRPr="009B5C79">
        <w:t xml:space="preserve">  At the end of subsection</w:t>
      </w:r>
      <w:r w:rsidR="009B5C79" w:rsidRPr="009B5C79">
        <w:t> </w:t>
      </w:r>
      <w:r w:rsidR="00864AB3" w:rsidRPr="009B5C79">
        <w:t>923A(1)</w:t>
      </w:r>
    </w:p>
    <w:p w:rsidR="00864AB3" w:rsidRPr="009B5C79" w:rsidRDefault="00864AB3" w:rsidP="009B5C79">
      <w:pPr>
        <w:pStyle w:val="Item"/>
      </w:pPr>
      <w:r w:rsidRPr="009B5C79">
        <w:t>Add:</w:t>
      </w:r>
    </w:p>
    <w:p w:rsidR="00864AB3" w:rsidRPr="009B5C79" w:rsidRDefault="00864AB3" w:rsidP="009B5C79">
      <w:pPr>
        <w:pStyle w:val="notetext"/>
      </w:pPr>
      <w:r w:rsidRPr="009B5C79">
        <w:t>Note 3:</w:t>
      </w:r>
      <w:r w:rsidRPr="009B5C79">
        <w:tab/>
        <w:t xml:space="preserve">A Financial Services Guide may need to include a statement relating to the restriction in this </w:t>
      </w:r>
      <w:r w:rsidR="009B5C79" w:rsidRPr="009B5C79">
        <w:t>subsection (</w:t>
      </w:r>
      <w:r w:rsidR="00BC5A4F" w:rsidRPr="009B5C79">
        <w:t>see paragraphs 942B(2)(f</w:t>
      </w:r>
      <w:r w:rsidRPr="009B5C79">
        <w:t>a) and 942C(2)(</w:t>
      </w:r>
      <w:r w:rsidR="00BC5A4F" w:rsidRPr="009B5C79">
        <w:t>g</w:t>
      </w:r>
      <w:r w:rsidR="009A654B" w:rsidRPr="009B5C79">
        <w:t>a</w:t>
      </w:r>
      <w:r w:rsidRPr="009B5C79">
        <w:t>)).</w:t>
      </w:r>
    </w:p>
    <w:p w:rsidR="00864AB3" w:rsidRPr="009B5C79" w:rsidRDefault="000F1851" w:rsidP="009B5C79">
      <w:pPr>
        <w:pStyle w:val="ItemHead"/>
      </w:pPr>
      <w:r w:rsidRPr="009B5C79">
        <w:t>2</w:t>
      </w:r>
      <w:r w:rsidR="00864AB3" w:rsidRPr="009B5C79">
        <w:t xml:space="preserve">  At the end of section</w:t>
      </w:r>
      <w:r w:rsidR="009B5C79" w:rsidRPr="009B5C79">
        <w:t> </w:t>
      </w:r>
      <w:r w:rsidR="00864AB3" w:rsidRPr="009B5C79">
        <w:t>923A</w:t>
      </w:r>
    </w:p>
    <w:p w:rsidR="00864AB3" w:rsidRPr="009B5C79" w:rsidRDefault="00864AB3" w:rsidP="009B5C79">
      <w:pPr>
        <w:pStyle w:val="Item"/>
      </w:pPr>
      <w:r w:rsidRPr="009B5C79">
        <w:t>Add:</w:t>
      </w:r>
    </w:p>
    <w:p w:rsidR="00CE5558" w:rsidRPr="009B5C79" w:rsidRDefault="00864AB3" w:rsidP="009B5C79">
      <w:pPr>
        <w:pStyle w:val="subsection"/>
      </w:pPr>
      <w:r w:rsidRPr="009B5C79">
        <w:tab/>
        <w:t>(6)</w:t>
      </w:r>
      <w:r w:rsidRPr="009B5C79">
        <w:tab/>
        <w:t>To avoid doubt, for the purposes of this section a restricted word or expression is not assumed or used if the restricted word or expression is included in a statement in accordance with a requirement in paragraph</w:t>
      </w:r>
      <w:r w:rsidR="009B5C79" w:rsidRPr="009B5C79">
        <w:t> </w:t>
      </w:r>
      <w:r w:rsidRPr="009B5C79">
        <w:t>942B(2)(</w:t>
      </w:r>
      <w:r w:rsidR="00BC5A4F" w:rsidRPr="009B5C79">
        <w:t>f</w:t>
      </w:r>
      <w:r w:rsidR="009A654B" w:rsidRPr="009B5C79">
        <w:t>a</w:t>
      </w:r>
      <w:r w:rsidRPr="009B5C79">
        <w:t>) or 942C(2)(</w:t>
      </w:r>
      <w:r w:rsidR="00BC5A4F" w:rsidRPr="009B5C79">
        <w:t>g</w:t>
      </w:r>
      <w:r w:rsidR="009A654B" w:rsidRPr="009B5C79">
        <w:t>a</w:t>
      </w:r>
      <w:r w:rsidRPr="009B5C79">
        <w:t>).</w:t>
      </w:r>
    </w:p>
    <w:p w:rsidR="00864AB3" w:rsidRPr="009B5C79" w:rsidRDefault="000F1851" w:rsidP="009B5C79">
      <w:pPr>
        <w:pStyle w:val="ItemHead"/>
      </w:pPr>
      <w:r w:rsidRPr="009B5C79">
        <w:t>3</w:t>
      </w:r>
      <w:r w:rsidR="00864AB3" w:rsidRPr="009B5C79">
        <w:t xml:space="preserve">  Subsection</w:t>
      </w:r>
      <w:r w:rsidR="009B5C79" w:rsidRPr="009B5C79">
        <w:t> </w:t>
      </w:r>
      <w:r w:rsidR="00864AB3" w:rsidRPr="009B5C79">
        <w:t>941C(7)</w:t>
      </w:r>
    </w:p>
    <w:p w:rsidR="00864AB3" w:rsidRPr="009B5C79" w:rsidRDefault="00864AB3" w:rsidP="009B5C79">
      <w:pPr>
        <w:pStyle w:val="Item"/>
      </w:pPr>
      <w:r w:rsidRPr="009B5C79">
        <w:t>Omit “paragraphs 942B(2)(a) and (h), or paragraphs 942C(2)(a) and (i),”, subst</w:t>
      </w:r>
      <w:r w:rsidR="00630B64" w:rsidRPr="009B5C79">
        <w:t>itute “paragraphs 942B(2)(a), (f</w:t>
      </w:r>
      <w:r w:rsidRPr="009B5C79">
        <w:t xml:space="preserve">a) and (h), or paragraphs 942C(2)(a), </w:t>
      </w:r>
      <w:r w:rsidR="00BC5A4F" w:rsidRPr="009B5C79">
        <w:t>(g</w:t>
      </w:r>
      <w:r w:rsidR="00CE5558" w:rsidRPr="009B5C79">
        <w:t xml:space="preserve">a) </w:t>
      </w:r>
      <w:r w:rsidRPr="009B5C79">
        <w:t>and (i),”.</w:t>
      </w:r>
    </w:p>
    <w:p w:rsidR="00864AB3" w:rsidRPr="009B5C79" w:rsidRDefault="000F1851" w:rsidP="009B5C79">
      <w:pPr>
        <w:pStyle w:val="ItemHead"/>
      </w:pPr>
      <w:r w:rsidRPr="009B5C79">
        <w:t>4</w:t>
      </w:r>
      <w:r w:rsidR="00864AB3" w:rsidRPr="009B5C79">
        <w:t xml:space="preserve">  Paragraph 941D(3)(a)</w:t>
      </w:r>
    </w:p>
    <w:p w:rsidR="00864AB3" w:rsidRPr="009B5C79" w:rsidRDefault="00864AB3" w:rsidP="009B5C79">
      <w:pPr>
        <w:pStyle w:val="Item"/>
      </w:pPr>
      <w:r w:rsidRPr="009B5C79">
        <w:t xml:space="preserve">Omit “paragraphs 942B(2)(e), (f) and (i), or paragraphs 942C(2)(f), (g) and (j),”, </w:t>
      </w:r>
      <w:r w:rsidR="0064105A" w:rsidRPr="009B5C79">
        <w:t>substitute “paragraphs 942B(2)</w:t>
      </w:r>
      <w:r w:rsidRPr="009B5C79">
        <w:t>(e), (f)</w:t>
      </w:r>
      <w:r w:rsidR="0064105A" w:rsidRPr="009B5C79">
        <w:t>, (fa)</w:t>
      </w:r>
      <w:r w:rsidRPr="009B5C79">
        <w:t xml:space="preserve"> and (i), or paragraphs 942C(2)(f), (g)</w:t>
      </w:r>
      <w:r w:rsidR="0064105A" w:rsidRPr="009B5C79">
        <w:t>, (ga)</w:t>
      </w:r>
      <w:r w:rsidRPr="009B5C79">
        <w:t xml:space="preserve"> and (j),”.</w:t>
      </w:r>
    </w:p>
    <w:p w:rsidR="00864AB3" w:rsidRPr="009B5C79" w:rsidRDefault="000F1851" w:rsidP="009B5C79">
      <w:pPr>
        <w:pStyle w:val="ItemHead"/>
      </w:pPr>
      <w:r w:rsidRPr="009B5C79">
        <w:t>5</w:t>
      </w:r>
      <w:r w:rsidR="00864AB3" w:rsidRPr="009B5C79">
        <w:t xml:space="preserve">  After paragraph</w:t>
      </w:r>
      <w:r w:rsidR="009B5C79" w:rsidRPr="009B5C79">
        <w:t> </w:t>
      </w:r>
      <w:r w:rsidR="00630B64" w:rsidRPr="009B5C79">
        <w:t>942B(2)(f</w:t>
      </w:r>
      <w:r w:rsidR="00864AB3" w:rsidRPr="009B5C79">
        <w:t>)</w:t>
      </w:r>
    </w:p>
    <w:p w:rsidR="00864AB3" w:rsidRPr="009B5C79" w:rsidRDefault="00864AB3" w:rsidP="009B5C79">
      <w:pPr>
        <w:pStyle w:val="Item"/>
      </w:pPr>
      <w:r w:rsidRPr="009B5C79">
        <w:t>Insert:</w:t>
      </w:r>
    </w:p>
    <w:p w:rsidR="00D91DCA" w:rsidRPr="009B5C79" w:rsidRDefault="00D91DCA" w:rsidP="009B5C79">
      <w:pPr>
        <w:pStyle w:val="paragraph"/>
      </w:pPr>
      <w:r w:rsidRPr="009B5C79">
        <w:tab/>
        <w:t>(fa)</w:t>
      </w:r>
      <w:r w:rsidRPr="009B5C79">
        <w:tab/>
        <w:t>if the authorised services provided by the providing entity include the provision of personal advice to retail clients, and the providing entity would contravene subsection</w:t>
      </w:r>
      <w:r w:rsidR="009B5C79" w:rsidRPr="009B5C79">
        <w:t> </w:t>
      </w:r>
      <w:r w:rsidRPr="009B5C79">
        <w:t>923A(1) by assuming or using a restricted word or expression (within the meaning of subsection</w:t>
      </w:r>
      <w:r w:rsidR="009B5C79" w:rsidRPr="009B5C79">
        <w:t> </w:t>
      </w:r>
      <w:r w:rsidRPr="009B5C79">
        <w:t>923A(5)) in relation to such provision of personal advice—a statement that:</w:t>
      </w:r>
    </w:p>
    <w:p w:rsidR="00D91DCA" w:rsidRPr="009B5C79" w:rsidRDefault="00D91DCA" w:rsidP="009B5C79">
      <w:pPr>
        <w:pStyle w:val="paragraphsub"/>
      </w:pPr>
      <w:r w:rsidRPr="009B5C79">
        <w:tab/>
        <w:t>(i)</w:t>
      </w:r>
      <w:r w:rsidRPr="009B5C79">
        <w:tab/>
        <w:t xml:space="preserve">sets out that the providing entity is not independent, impartial or unbiased (which are restricted words or </w:t>
      </w:r>
      <w:r w:rsidRPr="009B5C79">
        <w:lastRenderedPageBreak/>
        <w:t>expressions within the meaning of subsection</w:t>
      </w:r>
      <w:r w:rsidR="009B5C79" w:rsidRPr="009B5C79">
        <w:t> </w:t>
      </w:r>
      <w:r w:rsidRPr="009B5C79">
        <w:t>923A(5)) in relation to the provision of personal advice, and explains the reasons why; and</w:t>
      </w:r>
    </w:p>
    <w:p w:rsidR="00D91DCA" w:rsidRPr="009B5C79" w:rsidRDefault="00D91DCA" w:rsidP="009B5C79">
      <w:pPr>
        <w:pStyle w:val="paragraphsub"/>
      </w:pPr>
      <w:r w:rsidRPr="009B5C79">
        <w:tab/>
        <w:t>(ii)</w:t>
      </w:r>
      <w:r w:rsidRPr="009B5C79">
        <w:tab/>
        <w:t>if any other word or expression has been specified as a restricted word or expression in regulations made for the purposes of subparagraph</w:t>
      </w:r>
      <w:r w:rsidR="009B5C79" w:rsidRPr="009B5C79">
        <w:t> </w:t>
      </w:r>
      <w:r w:rsidRPr="009B5C79">
        <w:t>923A(5)(a)(ii)—sets out that the providing entity is not able to assume or use the restricted word or expression in relation to the provision of personal advice, and explains the reasons why; and</w:t>
      </w:r>
    </w:p>
    <w:p w:rsidR="00D91DCA" w:rsidRPr="009B5C79" w:rsidRDefault="00D91DCA" w:rsidP="009B5C79">
      <w:pPr>
        <w:pStyle w:val="paragraphsub"/>
      </w:pPr>
      <w:r w:rsidRPr="009B5C79">
        <w:tab/>
        <w:t>(iii)</w:t>
      </w:r>
      <w:r w:rsidRPr="009B5C79">
        <w:tab/>
        <w:t xml:space="preserve">meets the requirements </w:t>
      </w:r>
      <w:r w:rsidR="00D45060" w:rsidRPr="009B5C79">
        <w:t xml:space="preserve">(if any) </w:t>
      </w:r>
      <w:r w:rsidRPr="009B5C79">
        <w:t xml:space="preserve">determined in an instrument under </w:t>
      </w:r>
      <w:r w:rsidR="009B5C79" w:rsidRPr="009B5C79">
        <w:t>subsection (</w:t>
      </w:r>
      <w:r w:rsidRPr="009B5C79">
        <w:t>7A); and</w:t>
      </w:r>
    </w:p>
    <w:p w:rsidR="00DB2822" w:rsidRPr="009B5C79" w:rsidRDefault="004864C5" w:rsidP="009B5C79">
      <w:pPr>
        <w:pStyle w:val="ItemHead"/>
      </w:pPr>
      <w:r w:rsidRPr="009B5C79">
        <w:t>6</w:t>
      </w:r>
      <w:r w:rsidR="00DB2822" w:rsidRPr="009B5C79">
        <w:t xml:space="preserve">  </w:t>
      </w:r>
      <w:r w:rsidR="00630B64" w:rsidRPr="009B5C79">
        <w:t>After subsection</w:t>
      </w:r>
      <w:r w:rsidR="009B5C79" w:rsidRPr="009B5C79">
        <w:t> </w:t>
      </w:r>
      <w:r w:rsidR="00630B64" w:rsidRPr="009B5C79">
        <w:t>942B(7)</w:t>
      </w:r>
    </w:p>
    <w:p w:rsidR="00630B64" w:rsidRPr="009B5C79" w:rsidRDefault="00630B64" w:rsidP="009B5C79">
      <w:pPr>
        <w:pStyle w:val="Item"/>
      </w:pPr>
      <w:r w:rsidRPr="009B5C79">
        <w:t>Insert:</w:t>
      </w:r>
    </w:p>
    <w:p w:rsidR="00D758E3" w:rsidRPr="009B5C79" w:rsidRDefault="00D758E3" w:rsidP="009B5C79">
      <w:pPr>
        <w:pStyle w:val="subsection"/>
      </w:pPr>
      <w:r w:rsidRPr="009B5C79">
        <w:tab/>
        <w:t>(</w:t>
      </w:r>
      <w:r w:rsidR="00300E2A" w:rsidRPr="009B5C79">
        <w:t>7A</w:t>
      </w:r>
      <w:r w:rsidRPr="009B5C79">
        <w:t>)</w:t>
      </w:r>
      <w:r w:rsidRPr="009B5C79">
        <w:tab/>
        <w:t xml:space="preserve">ASIC may, by legislative instrument, determine requirements </w:t>
      </w:r>
      <w:r w:rsidR="00300E2A" w:rsidRPr="009B5C79">
        <w:t xml:space="preserve">for a statement </w:t>
      </w:r>
      <w:r w:rsidR="00FC5FB1" w:rsidRPr="009B5C79">
        <w:t>for the purpose</w:t>
      </w:r>
      <w:r w:rsidR="00300E2A" w:rsidRPr="009B5C79">
        <w:t xml:space="preserve">s of </w:t>
      </w:r>
      <w:r w:rsidR="009B5C79" w:rsidRPr="009B5C79">
        <w:t>subparagraph (</w:t>
      </w:r>
      <w:r w:rsidR="00300E2A" w:rsidRPr="009B5C79">
        <w:t>2)(</w:t>
      </w:r>
      <w:r w:rsidR="00630B64" w:rsidRPr="009B5C79">
        <w:t>f</w:t>
      </w:r>
      <w:r w:rsidR="00300E2A" w:rsidRPr="009B5C79">
        <w:t>a)(iii).</w:t>
      </w:r>
    </w:p>
    <w:p w:rsidR="00FC5FB1" w:rsidRPr="009B5C79" w:rsidRDefault="00300E2A" w:rsidP="009B5C79">
      <w:pPr>
        <w:pStyle w:val="subsection"/>
      </w:pPr>
      <w:r w:rsidRPr="009B5C79">
        <w:tab/>
        <w:t>(7B)</w:t>
      </w:r>
      <w:r w:rsidRPr="009B5C79">
        <w:tab/>
      </w:r>
      <w:r w:rsidR="00FC5FB1" w:rsidRPr="009B5C79">
        <w:t xml:space="preserve">Without limiting </w:t>
      </w:r>
      <w:r w:rsidR="009B5C79" w:rsidRPr="009B5C79">
        <w:t>subsection (</w:t>
      </w:r>
      <w:r w:rsidRPr="009B5C79">
        <w:t>7A</w:t>
      </w:r>
      <w:r w:rsidR="00FC5FB1" w:rsidRPr="009B5C79">
        <w:t xml:space="preserve">), the instrument may </w:t>
      </w:r>
      <w:r w:rsidRPr="009B5C79">
        <w:t>include</w:t>
      </w:r>
      <w:r w:rsidR="00787B2C" w:rsidRPr="009B5C79">
        <w:t xml:space="preserve"> the following</w:t>
      </w:r>
      <w:r w:rsidR="00FC5FB1" w:rsidRPr="009B5C79">
        <w:t>:</w:t>
      </w:r>
    </w:p>
    <w:p w:rsidR="00FC5FB1" w:rsidRPr="009B5C79" w:rsidRDefault="00FC5FB1" w:rsidP="009B5C79">
      <w:pPr>
        <w:pStyle w:val="paragraph"/>
      </w:pPr>
      <w:r w:rsidRPr="009B5C79">
        <w:tab/>
        <w:t>(a)</w:t>
      </w:r>
      <w:r w:rsidRPr="009B5C79">
        <w:tab/>
      </w:r>
      <w:r w:rsidR="00300E2A" w:rsidRPr="009B5C79">
        <w:t xml:space="preserve">requirements </w:t>
      </w:r>
      <w:r w:rsidRPr="009B5C79">
        <w:t>that a specified form, or specified form of words, be used for the statement;</w:t>
      </w:r>
    </w:p>
    <w:p w:rsidR="00FC5FB1" w:rsidRPr="009B5C79" w:rsidRDefault="00FC5FB1" w:rsidP="009B5C79">
      <w:pPr>
        <w:pStyle w:val="paragraph"/>
      </w:pPr>
      <w:r w:rsidRPr="009B5C79">
        <w:tab/>
        <w:t>(b)</w:t>
      </w:r>
      <w:r w:rsidRPr="009B5C79">
        <w:tab/>
      </w:r>
      <w:r w:rsidR="00787B2C" w:rsidRPr="009B5C79">
        <w:t>requirements for</w:t>
      </w:r>
      <w:r w:rsidR="00DB2822" w:rsidRPr="009B5C79">
        <w:t xml:space="preserve"> </w:t>
      </w:r>
      <w:r w:rsidRPr="009B5C79">
        <w:t xml:space="preserve">the statement </w:t>
      </w:r>
      <w:r w:rsidR="00DB2822" w:rsidRPr="009B5C79">
        <w:t xml:space="preserve">to </w:t>
      </w:r>
      <w:r w:rsidRPr="009B5C79">
        <w:t>include specified information;</w:t>
      </w:r>
    </w:p>
    <w:p w:rsidR="00787B2C" w:rsidRPr="009B5C79" w:rsidRDefault="00FC5FB1" w:rsidP="009B5C79">
      <w:pPr>
        <w:pStyle w:val="paragraph"/>
      </w:pPr>
      <w:r w:rsidRPr="009B5C79">
        <w:tab/>
        <w:t>(c)</w:t>
      </w:r>
      <w:r w:rsidRPr="009B5C79">
        <w:tab/>
      </w:r>
      <w:r w:rsidR="00300E2A" w:rsidRPr="009B5C79">
        <w:t xml:space="preserve">requirements about </w:t>
      </w:r>
      <w:r w:rsidRPr="009B5C79">
        <w:t>the presentation, structu</w:t>
      </w:r>
      <w:r w:rsidR="00300E2A" w:rsidRPr="009B5C79">
        <w:t>re and format of the statement, including the location of the statement within the Financial Services Guide.</w:t>
      </w:r>
    </w:p>
    <w:p w:rsidR="00864AB3" w:rsidRPr="009B5C79" w:rsidRDefault="004864C5" w:rsidP="009B5C79">
      <w:pPr>
        <w:pStyle w:val="ItemHead"/>
      </w:pPr>
      <w:r w:rsidRPr="009B5C79">
        <w:t>7</w:t>
      </w:r>
      <w:r w:rsidR="00864AB3" w:rsidRPr="009B5C79">
        <w:t xml:space="preserve">  After paragraph</w:t>
      </w:r>
      <w:r w:rsidR="009B5C79" w:rsidRPr="009B5C79">
        <w:t> </w:t>
      </w:r>
      <w:r w:rsidR="00630B64" w:rsidRPr="009B5C79">
        <w:t>942C(2)(g</w:t>
      </w:r>
      <w:r w:rsidR="00864AB3" w:rsidRPr="009B5C79">
        <w:t>)</w:t>
      </w:r>
    </w:p>
    <w:p w:rsidR="00864AB3" w:rsidRPr="009B5C79" w:rsidRDefault="00864AB3" w:rsidP="009B5C79">
      <w:pPr>
        <w:pStyle w:val="Item"/>
      </w:pPr>
      <w:r w:rsidRPr="009B5C79">
        <w:t>Insert:</w:t>
      </w:r>
    </w:p>
    <w:p w:rsidR="005A1F4F" w:rsidRPr="009B5C79" w:rsidRDefault="005A1F4F" w:rsidP="009B5C79">
      <w:pPr>
        <w:pStyle w:val="paragraph"/>
      </w:pPr>
      <w:r w:rsidRPr="009B5C79">
        <w:tab/>
      </w:r>
      <w:r w:rsidR="00D559DF" w:rsidRPr="009B5C79">
        <w:t>(g</w:t>
      </w:r>
      <w:r w:rsidRPr="009B5C79">
        <w:t>a)</w:t>
      </w:r>
      <w:r w:rsidRPr="009B5C79">
        <w:tab/>
        <w:t>if the authorised services provided by the providing entity include the provision of personal advice to retail clients, and the providing entity would contravene subsection</w:t>
      </w:r>
      <w:r w:rsidR="009B5C79" w:rsidRPr="009B5C79">
        <w:t> </w:t>
      </w:r>
      <w:r w:rsidRPr="009B5C79">
        <w:t>923A(1) by assuming or using a restricted word or expression (within the meaning of subsection</w:t>
      </w:r>
      <w:r w:rsidR="009B5C79" w:rsidRPr="009B5C79">
        <w:t> </w:t>
      </w:r>
      <w:r w:rsidRPr="009B5C79">
        <w:t>923A(5)) in relation to such provision of personal advice—a statement that:</w:t>
      </w:r>
    </w:p>
    <w:p w:rsidR="005A1F4F" w:rsidRPr="009B5C79" w:rsidRDefault="005A1F4F" w:rsidP="009B5C79">
      <w:pPr>
        <w:pStyle w:val="paragraphsub"/>
      </w:pPr>
      <w:r w:rsidRPr="009B5C79">
        <w:tab/>
        <w:t>(i)</w:t>
      </w:r>
      <w:r w:rsidRPr="009B5C79">
        <w:tab/>
        <w:t>sets out that the providing entity is not independent, impartial or unbiased (which are restricted words or expressions within the meaning of subsection</w:t>
      </w:r>
      <w:r w:rsidR="009B5C79" w:rsidRPr="009B5C79">
        <w:t> </w:t>
      </w:r>
      <w:r w:rsidRPr="009B5C79">
        <w:t>923A(5)) in relation to the provision of personal advice, and explains the reasons why; and</w:t>
      </w:r>
    </w:p>
    <w:p w:rsidR="005A1F4F" w:rsidRPr="009B5C79" w:rsidRDefault="005A1F4F" w:rsidP="009B5C79">
      <w:pPr>
        <w:pStyle w:val="paragraphsub"/>
      </w:pPr>
      <w:r w:rsidRPr="009B5C79">
        <w:lastRenderedPageBreak/>
        <w:tab/>
        <w:t>(ii)</w:t>
      </w:r>
      <w:r w:rsidRPr="009B5C79">
        <w:tab/>
        <w:t>if any other word or expression has been specified as a restricted word or expression in regulations made for the purposes of subparagraph</w:t>
      </w:r>
      <w:r w:rsidR="009B5C79" w:rsidRPr="009B5C79">
        <w:t> </w:t>
      </w:r>
      <w:r w:rsidRPr="009B5C79">
        <w:t>923A(5)(a)(ii)—sets out that the providing entity is not able to assume or use the restricted word or expression in relation to the provision of personal advice, and explains the reasons why; and</w:t>
      </w:r>
    </w:p>
    <w:p w:rsidR="005A1F4F" w:rsidRPr="009B5C79" w:rsidRDefault="005A1F4F" w:rsidP="009B5C79">
      <w:pPr>
        <w:pStyle w:val="paragraphsub"/>
      </w:pPr>
      <w:r w:rsidRPr="009B5C79">
        <w:tab/>
        <w:t>(iii)</w:t>
      </w:r>
      <w:r w:rsidRPr="009B5C79">
        <w:tab/>
        <w:t xml:space="preserve">meets the requirements </w:t>
      </w:r>
      <w:r w:rsidR="00D45060" w:rsidRPr="009B5C79">
        <w:t xml:space="preserve">(if any) </w:t>
      </w:r>
      <w:r w:rsidRPr="009B5C79">
        <w:t xml:space="preserve">determined in an instrument under </w:t>
      </w:r>
      <w:r w:rsidR="009B5C79" w:rsidRPr="009B5C79">
        <w:t>subsection (</w:t>
      </w:r>
      <w:r w:rsidRPr="009B5C79">
        <w:t>7A); and</w:t>
      </w:r>
    </w:p>
    <w:p w:rsidR="00630B64" w:rsidRPr="009B5C79" w:rsidRDefault="004864C5" w:rsidP="009B5C79">
      <w:pPr>
        <w:pStyle w:val="ItemHead"/>
      </w:pPr>
      <w:r w:rsidRPr="009B5C79">
        <w:t>8</w:t>
      </w:r>
      <w:r w:rsidR="00630B64" w:rsidRPr="009B5C79">
        <w:t xml:space="preserve">  </w:t>
      </w:r>
      <w:r w:rsidR="00B85C08" w:rsidRPr="009B5C79">
        <w:t>After subsection</w:t>
      </w:r>
      <w:r w:rsidR="009B5C79" w:rsidRPr="009B5C79">
        <w:t> </w:t>
      </w:r>
      <w:r w:rsidR="00B85C08" w:rsidRPr="009B5C79">
        <w:t>942C(7)</w:t>
      </w:r>
    </w:p>
    <w:p w:rsidR="00B85C08" w:rsidRPr="009B5C79" w:rsidRDefault="00B85C08" w:rsidP="009B5C79">
      <w:pPr>
        <w:pStyle w:val="Item"/>
      </w:pPr>
      <w:r w:rsidRPr="009B5C79">
        <w:t>Insert:</w:t>
      </w:r>
    </w:p>
    <w:p w:rsidR="00B85C08" w:rsidRPr="009B5C79" w:rsidRDefault="00B85C08" w:rsidP="009B5C79">
      <w:pPr>
        <w:pStyle w:val="subsection"/>
      </w:pPr>
      <w:r w:rsidRPr="009B5C79">
        <w:tab/>
        <w:t>(7A)</w:t>
      </w:r>
      <w:r w:rsidRPr="009B5C79">
        <w:tab/>
        <w:t xml:space="preserve">ASIC may, by legislative instrument, determine requirements for a statement for the purposes of </w:t>
      </w:r>
      <w:r w:rsidR="009B5C79" w:rsidRPr="009B5C79">
        <w:t>subparagraph (</w:t>
      </w:r>
      <w:r w:rsidRPr="009B5C79">
        <w:t>2)(</w:t>
      </w:r>
      <w:r w:rsidR="00D559DF" w:rsidRPr="009B5C79">
        <w:t>g</w:t>
      </w:r>
      <w:r w:rsidRPr="009B5C79">
        <w:t>a)(iii).</w:t>
      </w:r>
    </w:p>
    <w:p w:rsidR="00B85C08" w:rsidRPr="009B5C79" w:rsidRDefault="00B85C08" w:rsidP="009B5C79">
      <w:pPr>
        <w:pStyle w:val="subsection"/>
      </w:pPr>
      <w:r w:rsidRPr="009B5C79">
        <w:tab/>
        <w:t>(7B)</w:t>
      </w:r>
      <w:r w:rsidRPr="009B5C79">
        <w:tab/>
        <w:t xml:space="preserve">Without limiting </w:t>
      </w:r>
      <w:r w:rsidR="009B5C79" w:rsidRPr="009B5C79">
        <w:t>subsection (</w:t>
      </w:r>
      <w:r w:rsidRPr="009B5C79">
        <w:t>7A), the instrument may include</w:t>
      </w:r>
      <w:r w:rsidR="00787B2C" w:rsidRPr="009B5C79">
        <w:t xml:space="preserve"> the following</w:t>
      </w:r>
      <w:r w:rsidRPr="009B5C79">
        <w:t>:</w:t>
      </w:r>
    </w:p>
    <w:p w:rsidR="00B85C08" w:rsidRPr="009B5C79" w:rsidRDefault="00B85C08" w:rsidP="009B5C79">
      <w:pPr>
        <w:pStyle w:val="paragraph"/>
      </w:pPr>
      <w:r w:rsidRPr="009B5C79">
        <w:tab/>
        <w:t>(a)</w:t>
      </w:r>
      <w:r w:rsidRPr="009B5C79">
        <w:tab/>
        <w:t>requirements that a specified form, or specified form of words, be used for the statement;</w:t>
      </w:r>
    </w:p>
    <w:p w:rsidR="00B85C08" w:rsidRPr="009B5C79" w:rsidRDefault="00B85C08" w:rsidP="009B5C79">
      <w:pPr>
        <w:pStyle w:val="paragraph"/>
      </w:pPr>
      <w:r w:rsidRPr="009B5C79">
        <w:tab/>
        <w:t>(b)</w:t>
      </w:r>
      <w:r w:rsidRPr="009B5C79">
        <w:tab/>
        <w:t>requirements for the statement to include specified information;</w:t>
      </w:r>
    </w:p>
    <w:p w:rsidR="00B85C08" w:rsidRPr="009B5C79" w:rsidRDefault="00B85C08" w:rsidP="009B5C79">
      <w:pPr>
        <w:pStyle w:val="paragraph"/>
      </w:pPr>
      <w:r w:rsidRPr="009B5C79">
        <w:tab/>
        <w:t>(c)</w:t>
      </w:r>
      <w:r w:rsidRPr="009B5C79">
        <w:tab/>
        <w:t>requirements about the presentation, structure and format of the statement, including the location of the statement within the Financial Services Guide.</w:t>
      </w:r>
    </w:p>
    <w:p w:rsidR="00864AB3" w:rsidRPr="009B5C79" w:rsidRDefault="004864C5" w:rsidP="009B5C79">
      <w:pPr>
        <w:pStyle w:val="ItemHead"/>
      </w:pPr>
      <w:r w:rsidRPr="009B5C79">
        <w:t>9  In the appropriate position in Chapter</w:t>
      </w:r>
      <w:r w:rsidR="009B5C79" w:rsidRPr="009B5C79">
        <w:t> </w:t>
      </w:r>
      <w:r w:rsidRPr="009B5C79">
        <w:t>10</w:t>
      </w:r>
    </w:p>
    <w:p w:rsidR="004864C5" w:rsidRPr="009B5C79" w:rsidRDefault="004864C5" w:rsidP="009B5C79">
      <w:pPr>
        <w:pStyle w:val="Item"/>
      </w:pPr>
      <w:r w:rsidRPr="009B5C79">
        <w:t>Insert:</w:t>
      </w:r>
    </w:p>
    <w:p w:rsidR="004864C5" w:rsidRPr="004451E9" w:rsidRDefault="004864C5" w:rsidP="009B5C79">
      <w:pPr>
        <w:pStyle w:val="ActHead2"/>
      </w:pPr>
      <w:bookmarkStart w:id="8" w:name="f_Check_Lines_above"/>
      <w:bookmarkStart w:id="9" w:name="_Toc30060286"/>
      <w:bookmarkEnd w:id="8"/>
      <w:r w:rsidRPr="00C02EB1">
        <w:rPr>
          <w:rStyle w:val="CharPartNo"/>
        </w:rPr>
        <w:t>Part</w:t>
      </w:r>
      <w:r w:rsidR="009B5C79" w:rsidRPr="00C02EB1">
        <w:rPr>
          <w:rStyle w:val="CharPartNo"/>
        </w:rPr>
        <w:t> </w:t>
      </w:r>
      <w:r w:rsidRPr="00C02EB1">
        <w:rPr>
          <w:rStyle w:val="CharPartNo"/>
        </w:rPr>
        <w:t>10.</w:t>
      </w:r>
      <w:r w:rsidR="002472B9" w:rsidRPr="00C02EB1">
        <w:rPr>
          <w:rStyle w:val="CharPartNo"/>
        </w:rPr>
        <w:t>46</w:t>
      </w:r>
      <w:r w:rsidRPr="009B5C79">
        <w:t>—</w:t>
      </w:r>
      <w:r w:rsidRPr="00C02EB1">
        <w:rPr>
          <w:rStyle w:val="CharPartText"/>
        </w:rPr>
        <w:t>Application and transitional provisions relating to Schedule [</w:t>
      </w:r>
      <w:r w:rsidR="00253545" w:rsidRPr="00C02EB1">
        <w:rPr>
          <w:rStyle w:val="CharPartText"/>
        </w:rPr>
        <w:t>2.2</w:t>
      </w:r>
      <w:r w:rsidRPr="00C02EB1">
        <w:rPr>
          <w:rStyle w:val="CharPartText"/>
        </w:rPr>
        <w:t>] to the Financial Sector Reform (Hayne Royal Commission Response—Protecting Consumers (2020 Measures)) Act 2020</w:t>
      </w:r>
      <w:bookmarkStart w:id="10" w:name="BK_S1P4L28C20"/>
      <w:bookmarkStart w:id="11" w:name="BK_S1P4L28C36"/>
      <w:bookmarkEnd w:id="10"/>
      <w:bookmarkEnd w:id="9"/>
      <w:bookmarkEnd w:id="11"/>
    </w:p>
    <w:p w:rsidR="008D7988" w:rsidRPr="00C02EB1" w:rsidRDefault="008D7988" w:rsidP="009B5C79">
      <w:pPr>
        <w:pStyle w:val="Header"/>
      </w:pPr>
      <w:r w:rsidRPr="00C02EB1">
        <w:rPr>
          <w:rStyle w:val="CharDivNo"/>
        </w:rPr>
        <w:t xml:space="preserve"> </w:t>
      </w:r>
      <w:r w:rsidRPr="00C02EB1">
        <w:rPr>
          <w:rStyle w:val="CharDivText"/>
        </w:rPr>
        <w:t xml:space="preserve"> </w:t>
      </w:r>
    </w:p>
    <w:p w:rsidR="004864C5" w:rsidRPr="009B5C79" w:rsidRDefault="002472B9" w:rsidP="009B5C79">
      <w:pPr>
        <w:pStyle w:val="ActHead5"/>
      </w:pPr>
      <w:bookmarkStart w:id="12" w:name="_Toc30060287"/>
      <w:r w:rsidRPr="00C02EB1">
        <w:rPr>
          <w:rStyle w:val="CharSectno"/>
        </w:rPr>
        <w:t>1673</w:t>
      </w:r>
      <w:r w:rsidR="004864C5" w:rsidRPr="009B5C79">
        <w:t xml:space="preserve">  Application </w:t>
      </w:r>
      <w:r w:rsidR="00C71555" w:rsidRPr="009B5C79">
        <w:t>of disclosure of lack of independence reforms</w:t>
      </w:r>
      <w:bookmarkEnd w:id="12"/>
    </w:p>
    <w:p w:rsidR="004864C5" w:rsidRPr="009B5C79" w:rsidRDefault="004864C5" w:rsidP="009B5C79">
      <w:pPr>
        <w:pStyle w:val="subsection"/>
      </w:pPr>
      <w:r w:rsidRPr="009B5C79">
        <w:tab/>
      </w:r>
      <w:r w:rsidRPr="009B5C79">
        <w:tab/>
      </w:r>
      <w:r w:rsidR="009843A2" w:rsidRPr="009B5C79">
        <w:t>T</w:t>
      </w:r>
      <w:r w:rsidRPr="009B5C79">
        <w:t>he amendments made by Schedule [</w:t>
      </w:r>
      <w:r w:rsidR="00253545" w:rsidRPr="009B5C79">
        <w:t>2.2</w:t>
      </w:r>
      <w:r w:rsidRPr="009B5C79">
        <w:t xml:space="preserve">] to the </w:t>
      </w:r>
      <w:r w:rsidRPr="009B5C79">
        <w:rPr>
          <w:i/>
        </w:rPr>
        <w:t xml:space="preserve">Financial Sector Reform (Hayne Royal Commission Response—Protecting </w:t>
      </w:r>
      <w:r w:rsidRPr="009B5C79">
        <w:rPr>
          <w:i/>
        </w:rPr>
        <w:lastRenderedPageBreak/>
        <w:t>Consumers (2020 Measures)) Act 2020</w:t>
      </w:r>
      <w:r w:rsidRPr="009B5C79">
        <w:t xml:space="preserve"> apply in relation to a financial service provided on or after 1</w:t>
      </w:r>
      <w:r w:rsidR="009B5C79" w:rsidRPr="009B5C79">
        <w:t> </w:t>
      </w:r>
      <w:r w:rsidRPr="009B5C79">
        <w:t>July 2020.</w:t>
      </w:r>
    </w:p>
    <w:p w:rsidR="004864C5" w:rsidRPr="009B5C79" w:rsidRDefault="002472B9" w:rsidP="009B5C79">
      <w:pPr>
        <w:pStyle w:val="ActHead5"/>
      </w:pPr>
      <w:bookmarkStart w:id="13" w:name="_Toc30060288"/>
      <w:r w:rsidRPr="00C02EB1">
        <w:rPr>
          <w:rStyle w:val="CharSectno"/>
        </w:rPr>
        <w:t>1673</w:t>
      </w:r>
      <w:r w:rsidR="006114F2" w:rsidRPr="00C02EB1">
        <w:rPr>
          <w:rStyle w:val="CharSectno"/>
        </w:rPr>
        <w:t>A</w:t>
      </w:r>
      <w:r w:rsidR="004864C5" w:rsidRPr="009B5C79">
        <w:t xml:space="preserve">  </w:t>
      </w:r>
      <w:r w:rsidR="00C71555" w:rsidRPr="009B5C79">
        <w:t>Obligation to give updated Financial Services Guide</w:t>
      </w:r>
      <w:bookmarkEnd w:id="13"/>
    </w:p>
    <w:p w:rsidR="00C71555" w:rsidRPr="009B5C79" w:rsidRDefault="00C71555" w:rsidP="009B5C79">
      <w:pPr>
        <w:pStyle w:val="subsection"/>
      </w:pPr>
      <w:r w:rsidRPr="009B5C79">
        <w:tab/>
      </w:r>
      <w:r w:rsidR="00926A0F" w:rsidRPr="009B5C79">
        <w:t>(1)</w:t>
      </w:r>
      <w:r w:rsidRPr="009B5C79">
        <w:tab/>
        <w:t>If:</w:t>
      </w:r>
    </w:p>
    <w:p w:rsidR="00C71555" w:rsidRPr="009B5C79" w:rsidRDefault="00C71555" w:rsidP="009B5C79">
      <w:pPr>
        <w:pStyle w:val="paragraph"/>
      </w:pPr>
      <w:r w:rsidRPr="009B5C79">
        <w:tab/>
        <w:t>(a)</w:t>
      </w:r>
      <w:r w:rsidRPr="009B5C79">
        <w:tab/>
        <w:t>the providing entity has given a Financial Services Guide to the client under section</w:t>
      </w:r>
      <w:r w:rsidR="009B5C79" w:rsidRPr="009B5C79">
        <w:t> </w:t>
      </w:r>
      <w:r w:rsidRPr="009B5C79">
        <w:t>941A or 941B before 1</w:t>
      </w:r>
      <w:r w:rsidR="009B5C79" w:rsidRPr="009B5C79">
        <w:t> </w:t>
      </w:r>
      <w:r w:rsidRPr="009B5C79">
        <w:t>July 2020; and</w:t>
      </w:r>
    </w:p>
    <w:p w:rsidR="00C71555" w:rsidRPr="009B5C79" w:rsidRDefault="00C71555" w:rsidP="009B5C79">
      <w:pPr>
        <w:pStyle w:val="paragraph"/>
      </w:pPr>
      <w:r w:rsidRPr="009B5C79">
        <w:tab/>
        <w:t>(b)</w:t>
      </w:r>
      <w:r w:rsidRPr="009B5C79">
        <w:tab/>
        <w:t>the providing entity will provide a financial service to the client on or after 1</w:t>
      </w:r>
      <w:r w:rsidR="009B5C79" w:rsidRPr="009B5C79">
        <w:t> </w:t>
      </w:r>
      <w:r w:rsidRPr="009B5C79">
        <w:t>July 2020; and</w:t>
      </w:r>
    </w:p>
    <w:p w:rsidR="00C71555" w:rsidRPr="009B5C79" w:rsidRDefault="00C71555" w:rsidP="009B5C79">
      <w:pPr>
        <w:pStyle w:val="paragraph"/>
      </w:pPr>
      <w:r w:rsidRPr="009B5C79">
        <w:tab/>
        <w:t>(c)</w:t>
      </w:r>
      <w:r w:rsidRPr="009B5C79">
        <w:tab/>
        <w:t>paragraph</w:t>
      </w:r>
      <w:r w:rsidR="009B5C79" w:rsidRPr="009B5C79">
        <w:t> </w:t>
      </w:r>
      <w:r w:rsidRPr="009B5C79">
        <w:t>942B(2)(fa) or 942C(2)(ga), as inserted by Schedule [</w:t>
      </w:r>
      <w:r w:rsidR="00253545" w:rsidRPr="009B5C79">
        <w:t>2.2</w:t>
      </w:r>
      <w:r w:rsidRPr="009B5C79">
        <w:t xml:space="preserve">] to the </w:t>
      </w:r>
      <w:r w:rsidR="00926A0F" w:rsidRPr="009B5C79">
        <w:rPr>
          <w:i/>
        </w:rPr>
        <w:t>Financial Sector Reform (Hayne Royal Commission Response—Protecting Consumers (2020 Measures)) Act 2020</w:t>
      </w:r>
      <w:r w:rsidRPr="009B5C79">
        <w:t>, applies in relation to the providing entity and the financial service;</w:t>
      </w:r>
    </w:p>
    <w:p w:rsidR="00C71555" w:rsidRPr="009B5C79" w:rsidRDefault="00C71555" w:rsidP="009B5C79">
      <w:pPr>
        <w:pStyle w:val="subsection2"/>
      </w:pPr>
      <w:r w:rsidRPr="009B5C79">
        <w:t>the providing entity must, before the financial service is provided to the client, give the client:</w:t>
      </w:r>
    </w:p>
    <w:p w:rsidR="00C71555" w:rsidRPr="009B5C79" w:rsidRDefault="00C71555" w:rsidP="009B5C79">
      <w:pPr>
        <w:pStyle w:val="paragraph"/>
      </w:pPr>
      <w:r w:rsidRPr="009B5C79">
        <w:tab/>
        <w:t>(d)</w:t>
      </w:r>
      <w:r w:rsidRPr="009B5C79">
        <w:tab/>
        <w:t xml:space="preserve">another Financial Services Guide that contains the statement required by whichever of the paragraphs referred to in </w:t>
      </w:r>
      <w:r w:rsidR="009B5C79" w:rsidRPr="009B5C79">
        <w:t>paragraph (</w:t>
      </w:r>
      <w:r w:rsidRPr="009B5C79">
        <w:t xml:space="preserve">c) of this </w:t>
      </w:r>
      <w:r w:rsidR="00B7186C" w:rsidRPr="009B5C79">
        <w:t>sub</w:t>
      </w:r>
      <w:r w:rsidRPr="009B5C79">
        <w:t>section is applicable; or</w:t>
      </w:r>
    </w:p>
    <w:p w:rsidR="00C71555" w:rsidRPr="009B5C79" w:rsidRDefault="00C71555" w:rsidP="009B5C79">
      <w:pPr>
        <w:pStyle w:val="paragraph"/>
      </w:pPr>
      <w:r w:rsidRPr="009B5C79">
        <w:tab/>
        <w:t>(e)</w:t>
      </w:r>
      <w:r w:rsidRPr="009B5C79">
        <w:tab/>
        <w:t xml:space="preserve">a Supplementary Financial Services Guide that </w:t>
      </w:r>
      <w:r w:rsidR="00D47658" w:rsidRPr="009B5C79">
        <w:t>contains that statement.</w:t>
      </w:r>
    </w:p>
    <w:p w:rsidR="006114F2" w:rsidRPr="009B5C79" w:rsidRDefault="00926A0F" w:rsidP="009B5C79">
      <w:pPr>
        <w:pStyle w:val="subsection"/>
      </w:pPr>
      <w:r w:rsidRPr="009B5C79">
        <w:tab/>
        <w:t>(2)</w:t>
      </w:r>
      <w:r w:rsidRPr="009B5C79">
        <w:tab/>
        <w:t>Subsections</w:t>
      </w:r>
      <w:r w:rsidR="009B5C79" w:rsidRPr="009B5C79">
        <w:t> </w:t>
      </w:r>
      <w:r w:rsidRPr="009B5C79">
        <w:t>941A(1) and 941B(1) apply as if the reference in those subsections to “this Division” included a reference to this section.</w:t>
      </w:r>
    </w:p>
    <w:sectPr w:rsidR="006114F2" w:rsidRPr="009B5C79" w:rsidSect="009B5C79">
      <w:headerReference w:type="even" r:id="rId8"/>
      <w:headerReference w:type="default" r:id="rId9"/>
      <w:footerReference w:type="even" r:id="rId10"/>
      <w:footerReference w:type="default" r:id="rId11"/>
      <w:headerReference w:type="first" r:id="rId12"/>
      <w:footerReference w:type="first" r:id="rId13"/>
      <w:pgSz w:w="11907" w:h="16839"/>
      <w:pgMar w:top="794" w:right="2409" w:bottom="4252" w:left="2409" w:header="720" w:footer="3402" w:gutter="0"/>
      <w:lnNumType w:countBy="1" w:distance="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8C8" w:rsidRDefault="00DE38C8" w:rsidP="00664C63">
      <w:pPr>
        <w:spacing w:line="240" w:lineRule="auto"/>
      </w:pPr>
      <w:r>
        <w:separator/>
      </w:r>
    </w:p>
  </w:endnote>
  <w:endnote w:type="continuationSeparator" w:id="0">
    <w:p w:rsidR="00DE38C8" w:rsidRDefault="00DE38C8" w:rsidP="00664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C63" w:rsidRPr="00BB4623" w:rsidRDefault="00664C63" w:rsidP="009B5C79">
    <w:pPr>
      <w:pBdr>
        <w:top w:val="single" w:sz="6" w:space="1" w:color="auto"/>
      </w:pBdr>
      <w:spacing w:before="120"/>
      <w:jc w:val="right"/>
      <w:rPr>
        <w:sz w:val="18"/>
      </w:rPr>
    </w:pPr>
  </w:p>
  <w:p w:rsidR="00664C63" w:rsidRPr="00BB4623" w:rsidRDefault="00F5076A" w:rsidP="00664C63">
    <w:pPr>
      <w:rPr>
        <w:i/>
        <w:sz w:val="18"/>
      </w:rPr>
    </w:pPr>
    <w:r w:rsidRPr="00BB4623">
      <w:rPr>
        <w:i/>
        <w:sz w:val="18"/>
      </w:rPr>
      <w:fldChar w:fldCharType="begin"/>
    </w:r>
    <w:r w:rsidR="00664C63" w:rsidRPr="00BB4623">
      <w:rPr>
        <w:i/>
        <w:sz w:val="18"/>
      </w:rPr>
      <w:instrText xml:space="preserve"> PAGE </w:instrText>
    </w:r>
    <w:r w:rsidRPr="00BB4623">
      <w:rPr>
        <w:i/>
        <w:sz w:val="18"/>
      </w:rPr>
      <w:fldChar w:fldCharType="separate"/>
    </w:r>
    <w:r w:rsidR="009B5C79">
      <w:rPr>
        <w:i/>
        <w:noProof/>
        <w:sz w:val="18"/>
      </w:rPr>
      <w:t>5</w:t>
    </w:r>
    <w:r w:rsidRPr="00BB4623">
      <w:rPr>
        <w:i/>
        <w:sz w:val="18"/>
      </w:rPr>
      <w:fldChar w:fldCharType="end"/>
    </w:r>
  </w:p>
  <w:p w:rsidR="00664C63" w:rsidRPr="00BB4623" w:rsidRDefault="00664C63" w:rsidP="00664C63">
    <w:pPr>
      <w:jc w:val="right"/>
      <w:rPr>
        <w:i/>
        <w:sz w:val="18"/>
      </w:rPr>
    </w:pPr>
    <w:r w:rsidRPr="00BB4623">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02D" w:rsidRDefault="0095602D" w:rsidP="009B5C79">
    <w:pPr>
      <w:pBdr>
        <w:top w:val="single" w:sz="6" w:space="1" w:color="auto"/>
      </w:pBdr>
      <w:spacing w:before="120"/>
      <w:rPr>
        <w:sz w:val="18"/>
      </w:rPr>
    </w:pPr>
  </w:p>
  <w:tbl>
    <w:tblPr>
      <w:tblW w:w="0" w:type="auto"/>
      <w:tblLayout w:type="fixed"/>
      <w:tblLook w:val="0000" w:firstRow="0" w:lastRow="0" w:firstColumn="0" w:lastColumn="0" w:noHBand="0" w:noVBand="0"/>
    </w:tblPr>
    <w:tblGrid>
      <w:gridCol w:w="7087"/>
    </w:tblGrid>
    <w:tr w:rsidR="0095602D" w:rsidRPr="00B3608C" w:rsidTr="00A91C76">
      <w:trPr>
        <w:trHeight w:val="280"/>
      </w:trPr>
      <w:tc>
        <w:tcPr>
          <w:tcW w:w="7087" w:type="dxa"/>
        </w:tcPr>
        <w:p w:rsidR="0095602D" w:rsidRPr="00B3608C" w:rsidRDefault="0095602D" w:rsidP="00A91C76">
          <w:pPr>
            <w:jc w:val="right"/>
            <w:rPr>
              <w:i/>
              <w:sz w:val="18"/>
            </w:rPr>
          </w:pPr>
          <w:r w:rsidRPr="00BB4623">
            <w:rPr>
              <w:i/>
              <w:sz w:val="18"/>
            </w:rPr>
            <w:fldChar w:fldCharType="begin"/>
          </w:r>
          <w:r w:rsidRPr="00BB4623">
            <w:rPr>
              <w:i/>
              <w:sz w:val="18"/>
            </w:rPr>
            <w:instrText xml:space="preserve"> PAGE </w:instrText>
          </w:r>
          <w:r w:rsidRPr="00BB4623">
            <w:rPr>
              <w:i/>
              <w:sz w:val="18"/>
            </w:rPr>
            <w:fldChar w:fldCharType="separate"/>
          </w:r>
          <w:r w:rsidR="00C04424">
            <w:rPr>
              <w:i/>
              <w:noProof/>
              <w:sz w:val="18"/>
            </w:rPr>
            <w:t>5</w:t>
          </w:r>
          <w:r w:rsidRPr="00BB4623">
            <w:rPr>
              <w:i/>
              <w:sz w:val="18"/>
            </w:rPr>
            <w:fldChar w:fldCharType="end"/>
          </w:r>
        </w:p>
      </w:tc>
    </w:tr>
    <w:tr w:rsidR="0095602D" w:rsidRPr="00B3608C" w:rsidTr="00A91C76">
      <w:tc>
        <w:tcPr>
          <w:tcW w:w="7087" w:type="dxa"/>
        </w:tcPr>
        <w:p w:rsidR="0095602D" w:rsidRPr="00B3608C" w:rsidRDefault="0095602D" w:rsidP="00A91C76">
          <w:pPr>
            <w:rPr>
              <w:i/>
              <w:sz w:val="18"/>
            </w:rPr>
          </w:pPr>
          <w:r>
            <w:rPr>
              <w:i/>
              <w:noProof/>
              <w:sz w:val="18"/>
              <w:lang w:eastAsia="en-AU"/>
            </w:rPr>
            <mc:AlternateContent>
              <mc:Choice Requires="wps">
                <w:drawing>
                  <wp:anchor distT="0" distB="0" distL="114300" distR="114300" simplePos="0" relativeHeight="251665408" behindDoc="1" locked="0" layoutInCell="1" allowOverlap="1" wp14:anchorId="02FD3653" wp14:editId="4719CEF7">
                    <wp:simplePos x="0" y="0"/>
                    <wp:positionH relativeFrom="column">
                      <wp:align>center</wp:align>
                    </wp:positionH>
                    <wp:positionV relativeFrom="page">
                      <wp:posOffset>10079990</wp:posOffset>
                    </wp:positionV>
                    <wp:extent cx="4410075" cy="4000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95602D" w:rsidRPr="0033411C" w:rsidRDefault="0095602D" w:rsidP="0095602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02EB1">
                                  <w:rPr>
                                    <w:rFonts w:ascii="Arial" w:hAnsi="Arial" w:cs="Arial"/>
                                    <w:b/>
                                    <w:sz w:val="40"/>
                                  </w:rPr>
                                  <w:t>EXPOSURE DRAFT</w:t>
                                </w:r>
                                <w:r>
                                  <w:rPr>
                                    <w:rFonts w:ascii="Arial" w:hAnsi="Arial" w:cs="Arial"/>
                                    <w:b/>
                                    <w:sz w:val="40"/>
                                  </w:rPr>
                                  <w:fldChar w:fldCharType="end"/>
                                </w:r>
                                <w:r w:rsidRPr="0033411C">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0;margin-top:793.7pt;width:347.25pt;height:31.5p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7zKTAMAAMsHAAAOAAAAZHJzL2Uyb0RvYy54bWzEVctu4zYU3RfoPxDcO5IMOYmNKIM86qKA&#10;MTNoUsyapihbCEWyJB3LLfrvPbyyHSedxWQwQL2QL8lz36+rD32n2bPyobWm4sVZzpky0tatWVX8&#10;j8f56JKzEIWphbZGVXynAv9w/fNPV1s3U2O7trpWnkGICbOtq/g6RjfLsiDXqhPhzDpl8NhY34mI&#10;o19ltRdbSO90Ns7z82xrfe28lSoE3N4Pj/ya5DeNkvFT0wQVma44bIv09fRdpm92fSVmKy/cupV7&#10;M8R3WNGJ1kDpUdS9iIJtfPsfUV0rvQ22iWfSdpltmlYq8gHeFPkbbx7WwinyBcEJ7him8OPEyo/P&#10;nz1r64qPOTOiQ4oeVR/Zre3ZOEVn68IMoAcHWOxxjSyTp8EtrHwKgGQnmIEhAJ2i0Te+S//wk4ER&#10;Cdgdg560SFyWZZHnFxPOJN7KPM8nlJXshdv5EH9VtmOJqLhHUskC8bwIMekXswMkKQtWt/W81ZoO&#10;frW80549CxTAnH7JK7C8gmnDthWfTsbJDoE6bLSIIDuHyASz4kzoFQpcRk+qjU0KIGhQfS/CelBB&#10;Uoeq8nZjaoKslah/MTWLO4f4GjQCT+o6VXOmFcQmipBRtPpbkLBfm6RdUY0PccCpjyDpHtGl+vt7&#10;WozL/HY8Hc3PLy9G5bycjKYX+eUoL6a30/O8nJb383+SU0U5W7d1rcyiNerQC0X5bbW278qhiqkb&#10;3hfQV9lI2TwmbamFfPpazhLqfwj8qzBRJSHqh3+KPvXD0AKpM0LcaZVyos3vqkGvUSekC5py6uip&#10;kFKZWOx9JXRCNai09zDu8Yl1qI73MB85SLM18cjctcYOxf/G7PrpYHIz4BGME78TGftlT0OGkOlm&#10;aesdJoq3aGiMheDkvEU+FyLEz8JjBOMSayV+wqfRFt1i9xRna+v/+tp9wqNa8Yr2wkhH5/65ER7N&#10;pn8zmJnToizTDqBDObkY4+BPX5anL2bT3VkMjYKsIzLhoz6QjbfdF2yfm6QVT8JI6K445sZA3sVh&#10;0WB7SXVzQyBMfSfiwjw4eRikqY4f+y/Cu/2Aiyioj/Yw/MXszZwbsCk/xt5som1aGoIvUd3HHxuD&#10;ynK/3dJKOj0T6mUHX/8LAAD//wMAUEsDBBQABgAIAAAAIQA8AlKS3wAAAAoBAAAPAAAAZHJzL2Rv&#10;d25yZXYueG1sTI/BTsMwEETvSPyDtUjcqA1K0jSNUyEkLj0gUSjl6CZLHDVeR7HThr9nOcFxZ0az&#10;b8rN7HpxxjF0njTcLxQIpNo3HbUa3t+e73IQIRpqTO8JNXxjgE11fVWaovEXesXzLraCSygURoON&#10;cSikDLVFZ8LCD0jsffnRmcjn2MpmNBcud718UCqTznTEH6wZ8MlifdpNTgPm++nzJU4dHTJrTx/L&#10;7UHtt1rf3syPaxAR5/gXhl98RoeKmY5+oiaIXgMPiaym+TIBwX62SlIQR5ayVCUgq1L+n1D9AAAA&#10;//8DAFBLAQItABQABgAIAAAAIQC2gziS/gAAAOEBAAATAAAAAAAAAAAAAAAAAAAAAABbQ29udGVu&#10;dF9UeXBlc10ueG1sUEsBAi0AFAAGAAgAAAAhADj9If/WAAAAlAEAAAsAAAAAAAAAAAAAAAAALwEA&#10;AF9yZWxzLy5yZWxzUEsBAi0AFAAGAAgAAAAhAI6XvMpMAwAAywcAAA4AAAAAAAAAAAAAAAAALgIA&#10;AGRycy9lMm9Eb2MueG1sUEsBAi0AFAAGAAgAAAAhADwCUpLfAAAACgEAAA8AAAAAAAAAAAAAAAAA&#10;pgUAAGRycy9kb3ducmV2LnhtbFBLBQYAAAAABAAEAPMAAACyBgAAAAA=&#10;" stroked="f">
                    <v:stroke joinstyle="round"/>
                    <v:path arrowok="t"/>
                    <v:textbox>
                      <w:txbxContent>
                        <w:p w:rsidR="0095602D" w:rsidRPr="0033411C" w:rsidRDefault="0095602D" w:rsidP="0095602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02EB1">
                            <w:rPr>
                              <w:rFonts w:ascii="Arial" w:hAnsi="Arial" w:cs="Arial"/>
                              <w:b/>
                              <w:sz w:val="40"/>
                            </w:rPr>
                            <w:t>EXPOSURE DRAFT</w:t>
                          </w:r>
                          <w:r>
                            <w:rPr>
                              <w:rFonts w:ascii="Arial" w:hAnsi="Arial" w:cs="Arial"/>
                              <w:b/>
                              <w:sz w:val="40"/>
                            </w:rPr>
                            <w:fldChar w:fldCharType="end"/>
                          </w:r>
                          <w:r w:rsidRPr="0033411C">
                            <w:rPr>
                              <w:rFonts w:ascii="Arial" w:hAnsi="Arial" w:cs="Arial"/>
                              <w:b/>
                              <w:sz w:val="40"/>
                            </w:rPr>
                            <w:t xml:space="preserve"> </w:t>
                          </w:r>
                        </w:p>
                      </w:txbxContent>
                    </v:textbox>
                    <w10:wrap anchory="page"/>
                  </v:shape>
                </w:pict>
              </mc:Fallback>
            </mc:AlternateContent>
          </w:r>
          <w:r w:rsidRPr="00BB4623">
            <w:rPr>
              <w:i/>
              <w:sz w:val="18"/>
            </w:rPr>
            <w:t xml:space="preserve">  </w:t>
          </w:r>
        </w:p>
      </w:tc>
    </w:tr>
  </w:tbl>
  <w:p w:rsidR="00B3608C" w:rsidRPr="00BB4623" w:rsidRDefault="00B3608C" w:rsidP="00B3608C">
    <w:pPr>
      <w:pStyle w:val="Tabletext"/>
      <w:spacing w:before="0"/>
    </w:pPr>
    <w:r>
      <w:rPr>
        <w:i/>
        <w:noProof/>
        <w:sz w:val="18"/>
      </w:rPr>
      <mc:AlternateContent>
        <mc:Choice Requires="wps">
          <w:drawing>
            <wp:anchor distT="0" distB="0" distL="114300" distR="114300" simplePos="0" relativeHeight="251663360" behindDoc="1" locked="0" layoutInCell="1" allowOverlap="1" wp14:anchorId="64E50CA2" wp14:editId="422295CB">
              <wp:simplePos x="0" y="0"/>
              <wp:positionH relativeFrom="column">
                <wp:posOffset>275590</wp:posOffset>
              </wp:positionH>
              <wp:positionV relativeFrom="page">
                <wp:posOffset>10035540</wp:posOffset>
              </wp:positionV>
              <wp:extent cx="4326255" cy="43434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26255" cy="43434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B3608C" w:rsidRPr="0033411C" w:rsidRDefault="00B3608C" w:rsidP="008E05CA">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02EB1">
                            <w:rPr>
                              <w:rFonts w:ascii="Arial" w:hAnsi="Arial" w:cs="Arial"/>
                              <w:b/>
                              <w:sz w:val="40"/>
                            </w:rPr>
                            <w:t>EXPOSURE DRAFT</w:t>
                          </w:r>
                          <w:r>
                            <w:rPr>
                              <w:rFonts w:ascii="Arial" w:hAnsi="Arial" w:cs="Arial"/>
                              <w:b/>
                              <w:sz w:val="40"/>
                            </w:rPr>
                            <w:fldChar w:fldCharType="end"/>
                          </w:r>
                          <w:r w:rsidRPr="0033411C">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21.7pt;margin-top:790.2pt;width:340.65pt;height:34.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25KTAMAAMsHAAAOAAAAZHJzL2Uyb0RvYy54bWzEVdtu0zAYvkfiHSzfd2mydFurZdMOFCFV&#10;A7Ehrl3HaaI5trHdNQXx7nx22q4bXGwIiVZyftvffz749LxrJXkQ1jVaFTQ9GFIiFNdloxYF/XI3&#10;HZxQ4jxTJZNaiYKuhaPnZ2/fnK7MRGS61rIUlkCIcpOVKWjtvZkkieO1aJk70EYoXFbatsxjaxdJ&#10;adkK0luZZMPhUbLStjRWc+EcTq/7S3oW5VeV4P5jVTnhiSwobPNxtXGdhzU5O2WThWWmbvjGDPYX&#10;VrSsUVC6E3XNPCNL2/wmqm241U5X/oDrNtFV1XARfYA36fCZN7c1MyL6guA4swuT+3di+c3DJ0ua&#10;sqCHlCjWIkV3ovPkUnfkMERnZdwEoFsDmO9wjCxHT52ZaX7vAEn2MD2DAzpEo6tsG77wk4ARCVjv&#10;gh60cBzmh9lRNhpRwnGXH+Ifs5I8chvr/HuhWxKIglokNVrAHmbOB/1ssoUEZU7Lppw2UsaNXcyv&#10;pCUPDAUwjb/gFViewKQiq4KOR1mwg6EOK8k8yNYgMk4tKGFygQLn3kbVSgcFENSrvmau7lVEqX1V&#10;Wb1UZYTUgpXvVEn82iC+Co1Ag7pWlJRIAbGBikjPGvkSJOyXKmgXscb7OGDXeZDxHNGN9fdjnGb5&#10;8DIbD6ZHJ8eDfJqPBuPj4clgmI4vx0fDfJxfT38Gp9J8UjdlKdSsUWLbC2n+slrbdGVfxbEbXhfQ&#10;J9kI2dwlbS4Zv/9TzgLqPwT+SZhiJSHq22+MfuyHvgVCZzi/liLkRKrPokKvxU4IB3HKiZ2njHOh&#10;fLrxNaIDqkKlvYZxgw+sfXW8hnnHETVr5XfMbaN0X/zPzC7vtyZXPR7B2PM7kL6bd3HIZMG5cDLX&#10;5RoTxWo0NMaCM3zaIJ8z5vwnZjGCcYhnxX/EUkmNbtEbipJa2+9/Og94VCtu0V4Y6ejcb0tm0Wzy&#10;g8LMHKc5ZgvxcZOPjjNs7P7NfP9GLdsrjaGRRusiGfBebsnK6vYrXp+LoBVXTHHoLijmRk9e+f6h&#10;wevFxcVFBGHqG+Zn6tbw7SANdXzXfWXWbAacR0Hd6O3wZ5Nnc67HhvwofbH0umriEHyM6ib+eDFi&#10;WW5et/Ak7e8j6vENPvsFAAD//wMAUEsDBBQABgAIAAAAIQB4HIQ54AAAAAwBAAAPAAAAZHJzL2Rv&#10;d25yZXYueG1sTI9BT8MwDIXvSPyHyEjcWMoobdU1nRASlx2QGIxxzBqvqdY4VZNu5d9jTnCz33t6&#10;/lytZ9eLM46h86TgfpGAQGq86ahV8PH+cleACFGT0b0nVPCNAdb19VWlS+Mv9IbnbWwFl1AotQIb&#10;41BKGRqLToeFH5DYO/rR6cjr2Eoz6guXu14ukySTTnfEF6we8Nlic9pOTgEWu+nrNU4d7TNrT5/5&#10;Zp/sNkrd3sxPKxAR5/gXhl98RoeamQ5+IhNEryB9SDnJ+mOR8MSJfJnmIA4sZWlRgKwr+f+J+gcA&#10;AP//AwBQSwECLQAUAAYACAAAACEAtoM4kv4AAADhAQAAEwAAAAAAAAAAAAAAAAAAAAAAW0NvbnRl&#10;bnRfVHlwZXNdLnhtbFBLAQItABQABgAIAAAAIQA4/SH/1gAAAJQBAAALAAAAAAAAAAAAAAAAAC8B&#10;AABfcmVscy8ucmVsc1BLAQItABQABgAIAAAAIQAt025KTAMAAMsHAAAOAAAAAAAAAAAAAAAAAC4C&#10;AABkcnMvZTJvRG9jLnhtbFBLAQItABQABgAIAAAAIQB4HIQ54AAAAAwBAAAPAAAAAAAAAAAAAAAA&#10;AKYFAABkcnMvZG93bnJldi54bWxQSwUGAAAAAAQABADzAAAAswYAAAAA&#10;" stroked="f">
              <v:stroke joinstyle="round"/>
              <v:path arrowok="t"/>
              <v:textbox>
                <w:txbxContent>
                  <w:p w:rsidR="00B3608C" w:rsidRPr="0033411C" w:rsidRDefault="00B3608C" w:rsidP="008E05CA">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02EB1">
                      <w:rPr>
                        <w:rFonts w:ascii="Arial" w:hAnsi="Arial" w:cs="Arial"/>
                        <w:b/>
                        <w:sz w:val="40"/>
                      </w:rPr>
                      <w:t>EXPOSURE DRAFT</w:t>
                    </w:r>
                    <w:r>
                      <w:rPr>
                        <w:rFonts w:ascii="Arial" w:hAnsi="Arial" w:cs="Arial"/>
                        <w:b/>
                        <w:sz w:val="40"/>
                      </w:rPr>
                      <w:fldChar w:fldCharType="end"/>
                    </w:r>
                    <w:r w:rsidRPr="0033411C">
                      <w:rPr>
                        <w:rFonts w:ascii="Arial" w:hAnsi="Arial" w:cs="Arial"/>
                        <w:b/>
                        <w:sz w:val="40"/>
                      </w:rPr>
                      <w:t xml:space="preserve"> </w:t>
                    </w:r>
                  </w:p>
                </w:txbxContent>
              </v:textbox>
              <w10:wrap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C63" w:rsidRPr="00BB4623" w:rsidRDefault="00664C63" w:rsidP="009B5C79">
    <w:pPr>
      <w:pStyle w:val="Footer"/>
      <w:tabs>
        <w:tab w:val="clear" w:pos="4153"/>
        <w:tab w:val="clear" w:pos="8306"/>
        <w:tab w:val="center" w:pos="4150"/>
        <w:tab w:val="right" w:pos="8307"/>
      </w:tabs>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8C8" w:rsidRDefault="00DE38C8" w:rsidP="00664C63">
      <w:pPr>
        <w:spacing w:line="240" w:lineRule="auto"/>
      </w:pPr>
      <w:r>
        <w:separator/>
      </w:r>
    </w:p>
  </w:footnote>
  <w:footnote w:type="continuationSeparator" w:id="0">
    <w:p w:rsidR="00DE38C8" w:rsidRDefault="00DE38C8" w:rsidP="00664C6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C63" w:rsidRPr="00BB4623" w:rsidRDefault="00664C63" w:rsidP="00664C63">
    <w:pPr>
      <w:rPr>
        <w:sz w:val="24"/>
      </w:rPr>
    </w:pPr>
  </w:p>
  <w:p w:rsidR="00664C63" w:rsidRPr="00BB4623" w:rsidRDefault="00664C63" w:rsidP="00664C63">
    <w:pPr>
      <w:pBdr>
        <w:bottom w:val="single" w:sz="6" w:space="1" w:color="auto"/>
      </w:pBdr>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C63" w:rsidRPr="00BB4623" w:rsidRDefault="0033411C" w:rsidP="00664C63">
    <w:pPr>
      <w:jc w:val="right"/>
      <w:rPr>
        <w:sz w:val="24"/>
      </w:rPr>
    </w:pPr>
    <w:r>
      <w:rPr>
        <w:noProof/>
        <w:sz w:val="24"/>
        <w:lang w:eastAsia="en-AU"/>
      </w:rPr>
      <mc:AlternateContent>
        <mc:Choice Requires="wps">
          <w:drawing>
            <wp:anchor distT="0" distB="0" distL="114300" distR="114300" simplePos="0" relativeHeight="251659264" behindDoc="1" locked="0" layoutInCell="1" allowOverlap="1" wp14:anchorId="6D0C8293" wp14:editId="13FA4162">
              <wp:simplePos x="0" y="0"/>
              <wp:positionH relativeFrom="column">
                <wp:align>center</wp:align>
              </wp:positionH>
              <wp:positionV relativeFrom="page">
                <wp:posOffset>143510</wp:posOffset>
              </wp:positionV>
              <wp:extent cx="4410075" cy="40005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33411C" w:rsidRPr="0033411C" w:rsidRDefault="0033411C" w:rsidP="0033411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02EB1">
                            <w:rPr>
                              <w:rFonts w:ascii="Arial" w:hAnsi="Arial" w:cs="Arial"/>
                              <w:b/>
                              <w:sz w:val="40"/>
                            </w:rPr>
                            <w:t>EXPOSURE DRAFT</w:t>
                          </w:r>
                          <w:r>
                            <w:rPr>
                              <w:rFonts w:ascii="Arial" w:hAnsi="Arial" w:cs="Arial"/>
                              <w:b/>
                              <w:sz w:val="40"/>
                            </w:rPr>
                            <w:fldChar w:fldCharType="end"/>
                          </w:r>
                          <w:r w:rsidRPr="0033411C">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11.3pt;width:347.25pt;height:3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5PpSAMAAMQHAAAOAAAAZHJzL2Uyb0RvYy54bWzEVdtO2zAYvp+0d7B8X5JUKdCKFnFYp0kV&#10;oMHEtes4TYRje7ZL001793122lIYFzBNWi/S3/b3n08np20jyaOwrtZqTLODlBKhuC5qtRjTb3fT&#10;3jElzjNVMKmVGNO1cPR08vHDycqMRF9XWhbCEghRbrQyY1p5b0ZJ4nglGuYOtBEKj6W2DfM42kVS&#10;WLaC9EYm/TQ9TFbaFsZqLpzD7WX3SCdRflkK7q/L0glP5JjCNh+/Nn7n4ZtMTthoYZmpar4xg/2F&#10;FQ2rFZTuRF0yz8jS1n+IamputdOlP+C6SXRZ1lxEH+BNlr7w5rZiRkRfEBxndmFy/04sv3q8saQu&#10;kDtKFGuQojvRenKuW5KF6KyMGwF0awDzLa4DMnjqzEzzBwdIsofpGBzQAdOWtgn/8JOAEQlY74Ie&#10;tHBc5nmWpkcDSjje8jRNBzEryRO3sc5/FrohgRhTi6RGC9jjzPmgn422kGiYlnUxraWMB7uYX0hL&#10;HhkKYBp/wSuwuH2YVGQ1psNBP9jBUIelZB5kYxAZpxaUMLlAgXNvo2qlgwII6lRfMld1KqLUrqqs&#10;XqoiQirBik+qIH5tEF+FRqBBXSMKSqSA2EBFpGe1fAsS9ksVtItY410ccGo9yHiP6Mb6+znM+nl6&#10;3h/2pofHR718mg96w6P0uJdmw/PhYZoP88vpr+BUlo+quiiEmtVKbHshy99Wa5uu7Ko4dsP7Avos&#10;GyGbu6TNJeMPr+UsoP5D4J+FKVYSor79j9GP/dC1QOgM59dShJxI9VWU6LXYCeEiTjmx85RxLpSP&#10;XRfzC3RAlai09zBu8IG1q473MO84omat/I65qZXuiv+F2cXD1uSywyMYe34H0rfzFvUdyLku1hgl&#10;VqOTMQ+c4dMaiZwx52+YxezFJfaJv8anlBptojcUJZW2P167D3iUKV7RV5jlaNnvS2bRZfKLwrAc&#10;Znkehn885IOjPg52/2W+/6KWzYXGtMBAhHWRDHgvt2RpdXOPtXMWtOKJKQ7dY4qB0ZEXvtswWFtc&#10;nJ1FEMa9YX6mbg3fTtBQwHftPbNmM9k8KulKb6c+G70YcB02JEbps6XXZR2n31NUN4HHqoj1uFlr&#10;YRftnyPqaflOfgMAAP//AwBQSwMEFAAGAAgAAAAhAOYK37rcAAAABgEAAA8AAABkcnMvZG93bnJl&#10;di54bWxMj8FOwzAQRO9I/IO1SNyoQ0RNCNlUCIlLD0i0lHJ04yWOGq+j2GnD32NOcBzNaOZNtZpd&#10;L040hs4zwu0iA0HceNNxi/C+fbkpQISo2ejeMyF8U4BVfXlR6dL4M7/RaRNbkUo4lBrBxjiUUobG&#10;ktNh4Qfi5H350emY5NhKM+pzKne9zLNMSac7TgtWD/RsqTluJodAxW76fI1Tx3tl7fHjfr3PdmvE&#10;66v56RFEpDn+heEXP6FDnZgOfmITRI+QjkSEPFcgkqse7pYgDgjFUoGsK/kfv/4BAAD//wMAUEsB&#10;Ai0AFAAGAAgAAAAhALaDOJL+AAAA4QEAABMAAAAAAAAAAAAAAAAAAAAAAFtDb250ZW50X1R5cGVz&#10;XS54bWxQSwECLQAUAAYACAAAACEAOP0h/9YAAACUAQAACwAAAAAAAAAAAAAAAAAvAQAAX3JlbHMv&#10;LnJlbHNQSwECLQAUAAYACAAAACEAb1uT6UgDAADEBwAADgAAAAAAAAAAAAAAAAAuAgAAZHJzL2Uy&#10;b0RvYy54bWxQSwECLQAUAAYACAAAACEA5grfutwAAAAGAQAADwAAAAAAAAAAAAAAAACiBQAAZHJz&#10;L2Rvd25yZXYueG1sUEsFBgAAAAAEAAQA8wAAAKsGAAAAAA==&#10;" stroked="f">
              <v:stroke joinstyle="round"/>
              <v:path arrowok="t"/>
              <v:textbox>
                <w:txbxContent>
                  <w:p w:rsidR="0033411C" w:rsidRPr="0033411C" w:rsidRDefault="0033411C" w:rsidP="0033411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02EB1">
                      <w:rPr>
                        <w:rFonts w:ascii="Arial" w:hAnsi="Arial" w:cs="Arial"/>
                        <w:b/>
                        <w:sz w:val="40"/>
                      </w:rPr>
                      <w:t>EXPOSURE DRAFT</w:t>
                    </w:r>
                    <w:r>
                      <w:rPr>
                        <w:rFonts w:ascii="Arial" w:hAnsi="Arial" w:cs="Arial"/>
                        <w:b/>
                        <w:sz w:val="40"/>
                      </w:rPr>
                      <w:fldChar w:fldCharType="end"/>
                    </w:r>
                    <w:r w:rsidRPr="0033411C">
                      <w:rPr>
                        <w:rFonts w:ascii="Arial" w:hAnsi="Arial" w:cs="Arial"/>
                        <w:b/>
                        <w:sz w:val="40"/>
                      </w:rPr>
                      <w:t xml:space="preserve"> </w:t>
                    </w:r>
                  </w:p>
                </w:txbxContent>
              </v:textbox>
              <w10:wrap anchory="page"/>
            </v:shape>
          </w:pict>
        </mc:Fallback>
      </mc:AlternateContent>
    </w:r>
  </w:p>
  <w:p w:rsidR="00664C63" w:rsidRPr="00BB4623" w:rsidRDefault="00664C63" w:rsidP="00664C63">
    <w:pPr>
      <w:pBdr>
        <w:bottom w:val="single" w:sz="6" w:space="1" w:color="auto"/>
      </w:pBdr>
      <w:jc w:val="right"/>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C63" w:rsidRPr="00BB4623" w:rsidRDefault="00664C63" w:rsidP="00664C63">
    <w:pPr>
      <w:pStyle w:val="Header"/>
      <w:tabs>
        <w:tab w:val="clear" w:pos="4150"/>
        <w:tab w:val="clear" w:pos="830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view w:val="normal"/>
  <w:zoom w:percent="13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8C8"/>
    <w:rsid w:val="000136AF"/>
    <w:rsid w:val="00014B9A"/>
    <w:rsid w:val="00044752"/>
    <w:rsid w:val="00055D20"/>
    <w:rsid w:val="000614BF"/>
    <w:rsid w:val="00073C5A"/>
    <w:rsid w:val="00087033"/>
    <w:rsid w:val="000A2F96"/>
    <w:rsid w:val="000C01DF"/>
    <w:rsid w:val="000C74F9"/>
    <w:rsid w:val="000D05EF"/>
    <w:rsid w:val="000D3899"/>
    <w:rsid w:val="000F1851"/>
    <w:rsid w:val="000F21C1"/>
    <w:rsid w:val="000F4126"/>
    <w:rsid w:val="000F578B"/>
    <w:rsid w:val="001016D1"/>
    <w:rsid w:val="0010240E"/>
    <w:rsid w:val="0010745C"/>
    <w:rsid w:val="0011206D"/>
    <w:rsid w:val="0011765D"/>
    <w:rsid w:val="00121B01"/>
    <w:rsid w:val="00152E45"/>
    <w:rsid w:val="00166C2F"/>
    <w:rsid w:val="00182C9A"/>
    <w:rsid w:val="0018435F"/>
    <w:rsid w:val="001939E1"/>
    <w:rsid w:val="00195382"/>
    <w:rsid w:val="001B0B72"/>
    <w:rsid w:val="001B0F61"/>
    <w:rsid w:val="001B5173"/>
    <w:rsid w:val="001C69C4"/>
    <w:rsid w:val="001D1082"/>
    <w:rsid w:val="001E3590"/>
    <w:rsid w:val="001E7407"/>
    <w:rsid w:val="001F611F"/>
    <w:rsid w:val="0021250A"/>
    <w:rsid w:val="0021678A"/>
    <w:rsid w:val="00221D8D"/>
    <w:rsid w:val="002277A0"/>
    <w:rsid w:val="00236190"/>
    <w:rsid w:val="00240749"/>
    <w:rsid w:val="002472B9"/>
    <w:rsid w:val="00253545"/>
    <w:rsid w:val="00296415"/>
    <w:rsid w:val="00297ECB"/>
    <w:rsid w:val="002C085A"/>
    <w:rsid w:val="002D043A"/>
    <w:rsid w:val="002E5600"/>
    <w:rsid w:val="002F08B3"/>
    <w:rsid w:val="002F4FCB"/>
    <w:rsid w:val="00300E2A"/>
    <w:rsid w:val="00303F57"/>
    <w:rsid w:val="00313C6F"/>
    <w:rsid w:val="00317BB7"/>
    <w:rsid w:val="0033411C"/>
    <w:rsid w:val="00334193"/>
    <w:rsid w:val="00334771"/>
    <w:rsid w:val="003415D3"/>
    <w:rsid w:val="00345787"/>
    <w:rsid w:val="00352B0F"/>
    <w:rsid w:val="00353E09"/>
    <w:rsid w:val="003B0F1E"/>
    <w:rsid w:val="003B17E5"/>
    <w:rsid w:val="003D0317"/>
    <w:rsid w:val="003D0BFE"/>
    <w:rsid w:val="003D5700"/>
    <w:rsid w:val="003F60D2"/>
    <w:rsid w:val="00402376"/>
    <w:rsid w:val="004043EE"/>
    <w:rsid w:val="0040616D"/>
    <w:rsid w:val="004116CD"/>
    <w:rsid w:val="00412BF6"/>
    <w:rsid w:val="004168B4"/>
    <w:rsid w:val="00424CA9"/>
    <w:rsid w:val="00427D10"/>
    <w:rsid w:val="0044291A"/>
    <w:rsid w:val="004451E9"/>
    <w:rsid w:val="004769FE"/>
    <w:rsid w:val="00482985"/>
    <w:rsid w:val="004864C5"/>
    <w:rsid w:val="00496F97"/>
    <w:rsid w:val="004A1D58"/>
    <w:rsid w:val="004C296D"/>
    <w:rsid w:val="004E2AA5"/>
    <w:rsid w:val="004E3680"/>
    <w:rsid w:val="005104CE"/>
    <w:rsid w:val="00516B8D"/>
    <w:rsid w:val="00534B9F"/>
    <w:rsid w:val="005369ED"/>
    <w:rsid w:val="00537FBC"/>
    <w:rsid w:val="005419A4"/>
    <w:rsid w:val="00543850"/>
    <w:rsid w:val="00584052"/>
    <w:rsid w:val="005844B6"/>
    <w:rsid w:val="00584811"/>
    <w:rsid w:val="005915D9"/>
    <w:rsid w:val="00593AA6"/>
    <w:rsid w:val="00594161"/>
    <w:rsid w:val="00594749"/>
    <w:rsid w:val="005A1F4F"/>
    <w:rsid w:val="005A6F34"/>
    <w:rsid w:val="005B4067"/>
    <w:rsid w:val="005C3F41"/>
    <w:rsid w:val="005C5800"/>
    <w:rsid w:val="005D4DEA"/>
    <w:rsid w:val="005E5E90"/>
    <w:rsid w:val="00600219"/>
    <w:rsid w:val="006114F2"/>
    <w:rsid w:val="00611C2E"/>
    <w:rsid w:val="00630B64"/>
    <w:rsid w:val="0064105A"/>
    <w:rsid w:val="006444FB"/>
    <w:rsid w:val="0065106B"/>
    <w:rsid w:val="006527A6"/>
    <w:rsid w:val="00664C63"/>
    <w:rsid w:val="00677CC2"/>
    <w:rsid w:val="00681A4A"/>
    <w:rsid w:val="0069207B"/>
    <w:rsid w:val="006A07D4"/>
    <w:rsid w:val="006B51F1"/>
    <w:rsid w:val="006C7F8C"/>
    <w:rsid w:val="006D3764"/>
    <w:rsid w:val="00700B2C"/>
    <w:rsid w:val="007067D5"/>
    <w:rsid w:val="00713084"/>
    <w:rsid w:val="007173B8"/>
    <w:rsid w:val="00731E00"/>
    <w:rsid w:val="00732A85"/>
    <w:rsid w:val="007440B7"/>
    <w:rsid w:val="0075226A"/>
    <w:rsid w:val="007627F4"/>
    <w:rsid w:val="00765882"/>
    <w:rsid w:val="007715C9"/>
    <w:rsid w:val="00774EDD"/>
    <w:rsid w:val="007757EC"/>
    <w:rsid w:val="007845BF"/>
    <w:rsid w:val="00787B2C"/>
    <w:rsid w:val="007953E7"/>
    <w:rsid w:val="00795FCE"/>
    <w:rsid w:val="007A659A"/>
    <w:rsid w:val="007B081F"/>
    <w:rsid w:val="007C33BA"/>
    <w:rsid w:val="007C44C4"/>
    <w:rsid w:val="007C65EF"/>
    <w:rsid w:val="007E4CC8"/>
    <w:rsid w:val="00810AF2"/>
    <w:rsid w:val="00815FB8"/>
    <w:rsid w:val="00830815"/>
    <w:rsid w:val="00832A17"/>
    <w:rsid w:val="00844615"/>
    <w:rsid w:val="00856A31"/>
    <w:rsid w:val="00864AB3"/>
    <w:rsid w:val="0087213F"/>
    <w:rsid w:val="008754D0"/>
    <w:rsid w:val="00883892"/>
    <w:rsid w:val="008903A4"/>
    <w:rsid w:val="008A6470"/>
    <w:rsid w:val="008D0EE0"/>
    <w:rsid w:val="008D7988"/>
    <w:rsid w:val="008E05CA"/>
    <w:rsid w:val="00926A0F"/>
    <w:rsid w:val="00932377"/>
    <w:rsid w:val="00932FA3"/>
    <w:rsid w:val="0095602D"/>
    <w:rsid w:val="009620C2"/>
    <w:rsid w:val="00974D48"/>
    <w:rsid w:val="009843A2"/>
    <w:rsid w:val="00987943"/>
    <w:rsid w:val="009A654B"/>
    <w:rsid w:val="009B5C79"/>
    <w:rsid w:val="009C02F0"/>
    <w:rsid w:val="009D2A38"/>
    <w:rsid w:val="009E2A73"/>
    <w:rsid w:val="00A120DD"/>
    <w:rsid w:val="00A231E2"/>
    <w:rsid w:val="00A25627"/>
    <w:rsid w:val="00A415B9"/>
    <w:rsid w:val="00A64912"/>
    <w:rsid w:val="00A70A74"/>
    <w:rsid w:val="00A77D80"/>
    <w:rsid w:val="00AA5445"/>
    <w:rsid w:val="00AB5A90"/>
    <w:rsid w:val="00AC7087"/>
    <w:rsid w:val="00AD27B3"/>
    <w:rsid w:val="00AD5641"/>
    <w:rsid w:val="00AE59F7"/>
    <w:rsid w:val="00AE7BD7"/>
    <w:rsid w:val="00AE7FE8"/>
    <w:rsid w:val="00B05DED"/>
    <w:rsid w:val="00B171B8"/>
    <w:rsid w:val="00B26413"/>
    <w:rsid w:val="00B30BBF"/>
    <w:rsid w:val="00B33B3C"/>
    <w:rsid w:val="00B340B6"/>
    <w:rsid w:val="00B3608C"/>
    <w:rsid w:val="00B372A6"/>
    <w:rsid w:val="00B429C2"/>
    <w:rsid w:val="00B56180"/>
    <w:rsid w:val="00B57B87"/>
    <w:rsid w:val="00B61C25"/>
    <w:rsid w:val="00B70E56"/>
    <w:rsid w:val="00B7186C"/>
    <w:rsid w:val="00B85C08"/>
    <w:rsid w:val="00B97247"/>
    <w:rsid w:val="00BA02E4"/>
    <w:rsid w:val="00BB31E2"/>
    <w:rsid w:val="00BC30F2"/>
    <w:rsid w:val="00BC5A4F"/>
    <w:rsid w:val="00BD1655"/>
    <w:rsid w:val="00BE719A"/>
    <w:rsid w:val="00BE720A"/>
    <w:rsid w:val="00BF5A28"/>
    <w:rsid w:val="00C017D7"/>
    <w:rsid w:val="00C01F75"/>
    <w:rsid w:val="00C02EB1"/>
    <w:rsid w:val="00C04424"/>
    <w:rsid w:val="00C42BF8"/>
    <w:rsid w:val="00C4538C"/>
    <w:rsid w:val="00C50043"/>
    <w:rsid w:val="00C53114"/>
    <w:rsid w:val="00C71555"/>
    <w:rsid w:val="00C723B9"/>
    <w:rsid w:val="00C7573B"/>
    <w:rsid w:val="00C77D10"/>
    <w:rsid w:val="00CA2F4E"/>
    <w:rsid w:val="00CB0EA8"/>
    <w:rsid w:val="00CB33AC"/>
    <w:rsid w:val="00CC7A09"/>
    <w:rsid w:val="00CD4D96"/>
    <w:rsid w:val="00CD7AC9"/>
    <w:rsid w:val="00CE5558"/>
    <w:rsid w:val="00CF0BB2"/>
    <w:rsid w:val="00CF0CB0"/>
    <w:rsid w:val="00CF4975"/>
    <w:rsid w:val="00D13441"/>
    <w:rsid w:val="00D147BD"/>
    <w:rsid w:val="00D3213F"/>
    <w:rsid w:val="00D374CE"/>
    <w:rsid w:val="00D40252"/>
    <w:rsid w:val="00D45060"/>
    <w:rsid w:val="00D47658"/>
    <w:rsid w:val="00D559DF"/>
    <w:rsid w:val="00D70DFB"/>
    <w:rsid w:val="00D758E3"/>
    <w:rsid w:val="00D766DF"/>
    <w:rsid w:val="00D91DCA"/>
    <w:rsid w:val="00D9284D"/>
    <w:rsid w:val="00DB2822"/>
    <w:rsid w:val="00DD314D"/>
    <w:rsid w:val="00DE38C8"/>
    <w:rsid w:val="00E05704"/>
    <w:rsid w:val="00E10D37"/>
    <w:rsid w:val="00E1363F"/>
    <w:rsid w:val="00E17CE6"/>
    <w:rsid w:val="00E32290"/>
    <w:rsid w:val="00E439B0"/>
    <w:rsid w:val="00E45FDF"/>
    <w:rsid w:val="00E54CAB"/>
    <w:rsid w:val="00E6435D"/>
    <w:rsid w:val="00E6477D"/>
    <w:rsid w:val="00E7415F"/>
    <w:rsid w:val="00E74DC7"/>
    <w:rsid w:val="00E85CB9"/>
    <w:rsid w:val="00E94998"/>
    <w:rsid w:val="00ED1A6C"/>
    <w:rsid w:val="00EE6DCC"/>
    <w:rsid w:val="00EF2E3A"/>
    <w:rsid w:val="00F0132A"/>
    <w:rsid w:val="00F078DC"/>
    <w:rsid w:val="00F45CCE"/>
    <w:rsid w:val="00F5076A"/>
    <w:rsid w:val="00F551DE"/>
    <w:rsid w:val="00F71234"/>
    <w:rsid w:val="00F8103A"/>
    <w:rsid w:val="00F8480D"/>
    <w:rsid w:val="00F9325B"/>
    <w:rsid w:val="00FA3991"/>
    <w:rsid w:val="00FC0946"/>
    <w:rsid w:val="00FC5FB1"/>
    <w:rsid w:val="00FE09B9"/>
    <w:rsid w:val="00FF0C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451E9"/>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451E9"/>
  </w:style>
  <w:style w:type="paragraph" w:customStyle="1" w:styleId="OPCParaBase">
    <w:name w:val="OPCParaBase"/>
    <w:qFormat/>
    <w:rsid w:val="004451E9"/>
    <w:pPr>
      <w:spacing w:line="260" w:lineRule="atLeast"/>
    </w:pPr>
    <w:rPr>
      <w:rFonts w:eastAsia="Times New Roman" w:cs="Times New Roman"/>
      <w:sz w:val="22"/>
      <w:lang w:eastAsia="en-AU"/>
    </w:rPr>
  </w:style>
  <w:style w:type="paragraph" w:customStyle="1" w:styleId="ShortT">
    <w:name w:val="ShortT"/>
    <w:basedOn w:val="OPCParaBase"/>
    <w:next w:val="Normal"/>
    <w:qFormat/>
    <w:rsid w:val="004451E9"/>
    <w:pPr>
      <w:spacing w:line="240" w:lineRule="auto"/>
    </w:pPr>
    <w:rPr>
      <w:b/>
      <w:sz w:val="40"/>
    </w:rPr>
  </w:style>
  <w:style w:type="paragraph" w:customStyle="1" w:styleId="ActHead1">
    <w:name w:val="ActHead 1"/>
    <w:aliases w:val="c"/>
    <w:basedOn w:val="OPCParaBase"/>
    <w:next w:val="Normal"/>
    <w:qFormat/>
    <w:rsid w:val="004451E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451E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451E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451E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451E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451E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451E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451E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451E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451E9"/>
  </w:style>
  <w:style w:type="paragraph" w:customStyle="1" w:styleId="Blocks">
    <w:name w:val="Blocks"/>
    <w:aliases w:val="bb"/>
    <w:basedOn w:val="OPCParaBase"/>
    <w:qFormat/>
    <w:rsid w:val="004451E9"/>
    <w:pPr>
      <w:spacing w:line="240" w:lineRule="auto"/>
    </w:pPr>
    <w:rPr>
      <w:sz w:val="24"/>
    </w:rPr>
  </w:style>
  <w:style w:type="paragraph" w:customStyle="1" w:styleId="BoxText">
    <w:name w:val="BoxText"/>
    <w:aliases w:val="bt"/>
    <w:basedOn w:val="OPCParaBase"/>
    <w:qFormat/>
    <w:rsid w:val="004451E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451E9"/>
    <w:rPr>
      <w:b/>
    </w:rPr>
  </w:style>
  <w:style w:type="paragraph" w:customStyle="1" w:styleId="BoxHeadItalic">
    <w:name w:val="BoxHeadItalic"/>
    <w:aliases w:val="bhi"/>
    <w:basedOn w:val="BoxText"/>
    <w:next w:val="BoxStep"/>
    <w:qFormat/>
    <w:rsid w:val="004451E9"/>
    <w:rPr>
      <w:i/>
    </w:rPr>
  </w:style>
  <w:style w:type="paragraph" w:customStyle="1" w:styleId="BoxList">
    <w:name w:val="BoxList"/>
    <w:aliases w:val="bl"/>
    <w:basedOn w:val="BoxText"/>
    <w:qFormat/>
    <w:rsid w:val="004451E9"/>
    <w:pPr>
      <w:ind w:left="1559" w:hanging="425"/>
    </w:pPr>
  </w:style>
  <w:style w:type="paragraph" w:customStyle="1" w:styleId="BoxNote">
    <w:name w:val="BoxNote"/>
    <w:aliases w:val="bn"/>
    <w:basedOn w:val="BoxText"/>
    <w:qFormat/>
    <w:rsid w:val="004451E9"/>
    <w:pPr>
      <w:tabs>
        <w:tab w:val="left" w:pos="1985"/>
      </w:tabs>
      <w:spacing w:before="122" w:line="198" w:lineRule="exact"/>
      <w:ind w:left="2948" w:hanging="1814"/>
    </w:pPr>
    <w:rPr>
      <w:sz w:val="18"/>
    </w:rPr>
  </w:style>
  <w:style w:type="paragraph" w:customStyle="1" w:styleId="BoxPara">
    <w:name w:val="BoxPara"/>
    <w:aliases w:val="bp"/>
    <w:basedOn w:val="BoxText"/>
    <w:qFormat/>
    <w:rsid w:val="004451E9"/>
    <w:pPr>
      <w:tabs>
        <w:tab w:val="right" w:pos="2268"/>
      </w:tabs>
      <w:ind w:left="2552" w:hanging="1418"/>
    </w:pPr>
  </w:style>
  <w:style w:type="paragraph" w:customStyle="1" w:styleId="BoxStep">
    <w:name w:val="BoxStep"/>
    <w:aliases w:val="bs"/>
    <w:basedOn w:val="BoxText"/>
    <w:qFormat/>
    <w:rsid w:val="004451E9"/>
    <w:pPr>
      <w:ind w:left="1985" w:hanging="851"/>
    </w:pPr>
  </w:style>
  <w:style w:type="character" w:customStyle="1" w:styleId="CharAmPartNo">
    <w:name w:val="CharAmPartNo"/>
    <w:basedOn w:val="OPCCharBase"/>
    <w:qFormat/>
    <w:rsid w:val="004451E9"/>
  </w:style>
  <w:style w:type="character" w:customStyle="1" w:styleId="CharAmPartText">
    <w:name w:val="CharAmPartText"/>
    <w:basedOn w:val="OPCCharBase"/>
    <w:qFormat/>
    <w:rsid w:val="004451E9"/>
  </w:style>
  <w:style w:type="character" w:customStyle="1" w:styleId="CharAmSchNo">
    <w:name w:val="CharAmSchNo"/>
    <w:basedOn w:val="OPCCharBase"/>
    <w:qFormat/>
    <w:rsid w:val="004451E9"/>
  </w:style>
  <w:style w:type="character" w:customStyle="1" w:styleId="CharAmSchText">
    <w:name w:val="CharAmSchText"/>
    <w:basedOn w:val="OPCCharBase"/>
    <w:qFormat/>
    <w:rsid w:val="004451E9"/>
  </w:style>
  <w:style w:type="character" w:customStyle="1" w:styleId="CharBoldItalic">
    <w:name w:val="CharBoldItalic"/>
    <w:basedOn w:val="OPCCharBase"/>
    <w:uiPriority w:val="1"/>
    <w:qFormat/>
    <w:rsid w:val="004451E9"/>
    <w:rPr>
      <w:b/>
      <w:i/>
    </w:rPr>
  </w:style>
  <w:style w:type="character" w:customStyle="1" w:styleId="CharChapNo">
    <w:name w:val="CharChapNo"/>
    <w:basedOn w:val="OPCCharBase"/>
    <w:uiPriority w:val="1"/>
    <w:qFormat/>
    <w:rsid w:val="004451E9"/>
  </w:style>
  <w:style w:type="character" w:customStyle="1" w:styleId="CharChapText">
    <w:name w:val="CharChapText"/>
    <w:basedOn w:val="OPCCharBase"/>
    <w:uiPriority w:val="1"/>
    <w:qFormat/>
    <w:rsid w:val="004451E9"/>
  </w:style>
  <w:style w:type="character" w:customStyle="1" w:styleId="CharDivNo">
    <w:name w:val="CharDivNo"/>
    <w:basedOn w:val="OPCCharBase"/>
    <w:uiPriority w:val="1"/>
    <w:qFormat/>
    <w:rsid w:val="004451E9"/>
  </w:style>
  <w:style w:type="character" w:customStyle="1" w:styleId="CharDivText">
    <w:name w:val="CharDivText"/>
    <w:basedOn w:val="OPCCharBase"/>
    <w:uiPriority w:val="1"/>
    <w:qFormat/>
    <w:rsid w:val="004451E9"/>
  </w:style>
  <w:style w:type="character" w:customStyle="1" w:styleId="CharItalic">
    <w:name w:val="CharItalic"/>
    <w:basedOn w:val="OPCCharBase"/>
    <w:uiPriority w:val="1"/>
    <w:qFormat/>
    <w:rsid w:val="004451E9"/>
    <w:rPr>
      <w:i/>
    </w:rPr>
  </w:style>
  <w:style w:type="character" w:customStyle="1" w:styleId="CharPartNo">
    <w:name w:val="CharPartNo"/>
    <w:basedOn w:val="OPCCharBase"/>
    <w:uiPriority w:val="1"/>
    <w:qFormat/>
    <w:rsid w:val="004451E9"/>
  </w:style>
  <w:style w:type="character" w:customStyle="1" w:styleId="CharPartText">
    <w:name w:val="CharPartText"/>
    <w:basedOn w:val="OPCCharBase"/>
    <w:uiPriority w:val="1"/>
    <w:qFormat/>
    <w:rsid w:val="004451E9"/>
  </w:style>
  <w:style w:type="character" w:customStyle="1" w:styleId="CharSectno">
    <w:name w:val="CharSectno"/>
    <w:basedOn w:val="OPCCharBase"/>
    <w:qFormat/>
    <w:rsid w:val="004451E9"/>
  </w:style>
  <w:style w:type="character" w:customStyle="1" w:styleId="CharSubdNo">
    <w:name w:val="CharSubdNo"/>
    <w:basedOn w:val="OPCCharBase"/>
    <w:uiPriority w:val="1"/>
    <w:qFormat/>
    <w:rsid w:val="004451E9"/>
  </w:style>
  <w:style w:type="character" w:customStyle="1" w:styleId="CharSubdText">
    <w:name w:val="CharSubdText"/>
    <w:basedOn w:val="OPCCharBase"/>
    <w:uiPriority w:val="1"/>
    <w:qFormat/>
    <w:rsid w:val="004451E9"/>
  </w:style>
  <w:style w:type="paragraph" w:customStyle="1" w:styleId="CTA--">
    <w:name w:val="CTA --"/>
    <w:basedOn w:val="OPCParaBase"/>
    <w:next w:val="Normal"/>
    <w:rsid w:val="004451E9"/>
    <w:pPr>
      <w:spacing w:before="60" w:line="240" w:lineRule="atLeast"/>
      <w:ind w:left="142" w:hanging="142"/>
    </w:pPr>
    <w:rPr>
      <w:sz w:val="20"/>
    </w:rPr>
  </w:style>
  <w:style w:type="paragraph" w:customStyle="1" w:styleId="CTA-">
    <w:name w:val="CTA -"/>
    <w:basedOn w:val="OPCParaBase"/>
    <w:rsid w:val="004451E9"/>
    <w:pPr>
      <w:spacing w:before="60" w:line="240" w:lineRule="atLeast"/>
      <w:ind w:left="85" w:hanging="85"/>
    </w:pPr>
    <w:rPr>
      <w:sz w:val="20"/>
    </w:rPr>
  </w:style>
  <w:style w:type="paragraph" w:customStyle="1" w:styleId="CTA---">
    <w:name w:val="CTA ---"/>
    <w:basedOn w:val="OPCParaBase"/>
    <w:next w:val="Normal"/>
    <w:rsid w:val="004451E9"/>
    <w:pPr>
      <w:spacing w:before="60" w:line="240" w:lineRule="atLeast"/>
      <w:ind w:left="198" w:hanging="198"/>
    </w:pPr>
    <w:rPr>
      <w:sz w:val="20"/>
    </w:rPr>
  </w:style>
  <w:style w:type="paragraph" w:customStyle="1" w:styleId="CTA----">
    <w:name w:val="CTA ----"/>
    <w:basedOn w:val="OPCParaBase"/>
    <w:next w:val="Normal"/>
    <w:rsid w:val="004451E9"/>
    <w:pPr>
      <w:spacing w:before="60" w:line="240" w:lineRule="atLeast"/>
      <w:ind w:left="255" w:hanging="255"/>
    </w:pPr>
    <w:rPr>
      <w:sz w:val="20"/>
    </w:rPr>
  </w:style>
  <w:style w:type="paragraph" w:customStyle="1" w:styleId="CTA1a">
    <w:name w:val="CTA 1(a)"/>
    <w:basedOn w:val="OPCParaBase"/>
    <w:rsid w:val="004451E9"/>
    <w:pPr>
      <w:tabs>
        <w:tab w:val="right" w:pos="414"/>
      </w:tabs>
      <w:spacing w:before="40" w:line="240" w:lineRule="atLeast"/>
      <w:ind w:left="675" w:hanging="675"/>
    </w:pPr>
    <w:rPr>
      <w:sz w:val="20"/>
    </w:rPr>
  </w:style>
  <w:style w:type="paragraph" w:customStyle="1" w:styleId="CTA1ai">
    <w:name w:val="CTA 1(a)(i)"/>
    <w:basedOn w:val="OPCParaBase"/>
    <w:rsid w:val="004451E9"/>
    <w:pPr>
      <w:tabs>
        <w:tab w:val="right" w:pos="1004"/>
      </w:tabs>
      <w:spacing w:before="40" w:line="240" w:lineRule="atLeast"/>
      <w:ind w:left="1253" w:hanging="1253"/>
    </w:pPr>
    <w:rPr>
      <w:sz w:val="20"/>
    </w:rPr>
  </w:style>
  <w:style w:type="paragraph" w:customStyle="1" w:styleId="CTA2a">
    <w:name w:val="CTA 2(a)"/>
    <w:basedOn w:val="OPCParaBase"/>
    <w:rsid w:val="004451E9"/>
    <w:pPr>
      <w:tabs>
        <w:tab w:val="right" w:pos="482"/>
      </w:tabs>
      <w:spacing w:before="40" w:line="240" w:lineRule="atLeast"/>
      <w:ind w:left="748" w:hanging="748"/>
    </w:pPr>
    <w:rPr>
      <w:sz w:val="20"/>
    </w:rPr>
  </w:style>
  <w:style w:type="paragraph" w:customStyle="1" w:styleId="CTA2ai">
    <w:name w:val="CTA 2(a)(i)"/>
    <w:basedOn w:val="OPCParaBase"/>
    <w:rsid w:val="004451E9"/>
    <w:pPr>
      <w:tabs>
        <w:tab w:val="right" w:pos="1089"/>
      </w:tabs>
      <w:spacing w:before="40" w:line="240" w:lineRule="atLeast"/>
      <w:ind w:left="1327" w:hanging="1327"/>
    </w:pPr>
    <w:rPr>
      <w:sz w:val="20"/>
    </w:rPr>
  </w:style>
  <w:style w:type="paragraph" w:customStyle="1" w:styleId="CTA3a">
    <w:name w:val="CTA 3(a)"/>
    <w:basedOn w:val="OPCParaBase"/>
    <w:rsid w:val="004451E9"/>
    <w:pPr>
      <w:tabs>
        <w:tab w:val="right" w:pos="556"/>
      </w:tabs>
      <w:spacing w:before="40" w:line="240" w:lineRule="atLeast"/>
      <w:ind w:left="805" w:hanging="805"/>
    </w:pPr>
    <w:rPr>
      <w:sz w:val="20"/>
    </w:rPr>
  </w:style>
  <w:style w:type="paragraph" w:customStyle="1" w:styleId="CTA3ai">
    <w:name w:val="CTA 3(a)(i)"/>
    <w:basedOn w:val="OPCParaBase"/>
    <w:rsid w:val="004451E9"/>
    <w:pPr>
      <w:tabs>
        <w:tab w:val="right" w:pos="1140"/>
      </w:tabs>
      <w:spacing w:before="40" w:line="240" w:lineRule="atLeast"/>
      <w:ind w:left="1361" w:hanging="1361"/>
    </w:pPr>
    <w:rPr>
      <w:sz w:val="20"/>
    </w:rPr>
  </w:style>
  <w:style w:type="paragraph" w:customStyle="1" w:styleId="CTA4a">
    <w:name w:val="CTA 4(a)"/>
    <w:basedOn w:val="OPCParaBase"/>
    <w:rsid w:val="004451E9"/>
    <w:pPr>
      <w:tabs>
        <w:tab w:val="right" w:pos="624"/>
      </w:tabs>
      <w:spacing w:before="40" w:line="240" w:lineRule="atLeast"/>
      <w:ind w:left="873" w:hanging="873"/>
    </w:pPr>
    <w:rPr>
      <w:sz w:val="20"/>
    </w:rPr>
  </w:style>
  <w:style w:type="paragraph" w:customStyle="1" w:styleId="CTA4ai">
    <w:name w:val="CTA 4(a)(i)"/>
    <w:basedOn w:val="OPCParaBase"/>
    <w:rsid w:val="004451E9"/>
    <w:pPr>
      <w:tabs>
        <w:tab w:val="right" w:pos="1213"/>
      </w:tabs>
      <w:spacing w:before="40" w:line="240" w:lineRule="atLeast"/>
      <w:ind w:left="1452" w:hanging="1452"/>
    </w:pPr>
    <w:rPr>
      <w:sz w:val="20"/>
    </w:rPr>
  </w:style>
  <w:style w:type="paragraph" w:customStyle="1" w:styleId="CTACAPS">
    <w:name w:val="CTA CAPS"/>
    <w:basedOn w:val="OPCParaBase"/>
    <w:rsid w:val="004451E9"/>
    <w:pPr>
      <w:spacing w:before="60" w:line="240" w:lineRule="atLeast"/>
    </w:pPr>
    <w:rPr>
      <w:sz w:val="20"/>
    </w:rPr>
  </w:style>
  <w:style w:type="paragraph" w:customStyle="1" w:styleId="CTAright">
    <w:name w:val="CTA right"/>
    <w:basedOn w:val="OPCParaBase"/>
    <w:rsid w:val="004451E9"/>
    <w:pPr>
      <w:spacing w:before="60" w:line="240" w:lineRule="auto"/>
      <w:jc w:val="right"/>
    </w:pPr>
    <w:rPr>
      <w:sz w:val="20"/>
    </w:rPr>
  </w:style>
  <w:style w:type="paragraph" w:customStyle="1" w:styleId="subsection">
    <w:name w:val="subsection"/>
    <w:aliases w:val="ss"/>
    <w:basedOn w:val="OPCParaBase"/>
    <w:rsid w:val="004451E9"/>
    <w:pPr>
      <w:tabs>
        <w:tab w:val="right" w:pos="1021"/>
      </w:tabs>
      <w:spacing w:before="180" w:line="240" w:lineRule="auto"/>
      <w:ind w:left="1134" w:hanging="1134"/>
    </w:pPr>
  </w:style>
  <w:style w:type="paragraph" w:customStyle="1" w:styleId="Definition">
    <w:name w:val="Definition"/>
    <w:aliases w:val="dd"/>
    <w:basedOn w:val="OPCParaBase"/>
    <w:rsid w:val="004451E9"/>
    <w:pPr>
      <w:spacing w:before="180" w:line="240" w:lineRule="auto"/>
      <w:ind w:left="1134"/>
    </w:pPr>
  </w:style>
  <w:style w:type="paragraph" w:customStyle="1" w:styleId="ETAsubitem">
    <w:name w:val="ETA(subitem)"/>
    <w:basedOn w:val="OPCParaBase"/>
    <w:rsid w:val="004451E9"/>
    <w:pPr>
      <w:tabs>
        <w:tab w:val="right" w:pos="340"/>
      </w:tabs>
      <w:spacing w:before="60" w:line="240" w:lineRule="auto"/>
      <w:ind w:left="454" w:hanging="454"/>
    </w:pPr>
    <w:rPr>
      <w:sz w:val="20"/>
    </w:rPr>
  </w:style>
  <w:style w:type="paragraph" w:customStyle="1" w:styleId="ETApara">
    <w:name w:val="ETA(para)"/>
    <w:basedOn w:val="OPCParaBase"/>
    <w:rsid w:val="004451E9"/>
    <w:pPr>
      <w:tabs>
        <w:tab w:val="right" w:pos="754"/>
      </w:tabs>
      <w:spacing w:before="60" w:line="240" w:lineRule="auto"/>
      <w:ind w:left="828" w:hanging="828"/>
    </w:pPr>
    <w:rPr>
      <w:sz w:val="20"/>
    </w:rPr>
  </w:style>
  <w:style w:type="paragraph" w:customStyle="1" w:styleId="ETAsubpara">
    <w:name w:val="ETA(subpara)"/>
    <w:basedOn w:val="OPCParaBase"/>
    <w:rsid w:val="004451E9"/>
    <w:pPr>
      <w:tabs>
        <w:tab w:val="right" w:pos="1083"/>
      </w:tabs>
      <w:spacing w:before="60" w:line="240" w:lineRule="auto"/>
      <w:ind w:left="1191" w:hanging="1191"/>
    </w:pPr>
    <w:rPr>
      <w:sz w:val="20"/>
    </w:rPr>
  </w:style>
  <w:style w:type="paragraph" w:customStyle="1" w:styleId="ETAsub-subpara">
    <w:name w:val="ETA(sub-subpara)"/>
    <w:basedOn w:val="OPCParaBase"/>
    <w:rsid w:val="004451E9"/>
    <w:pPr>
      <w:tabs>
        <w:tab w:val="right" w:pos="1412"/>
      </w:tabs>
      <w:spacing w:before="60" w:line="240" w:lineRule="auto"/>
      <w:ind w:left="1525" w:hanging="1525"/>
    </w:pPr>
    <w:rPr>
      <w:sz w:val="20"/>
    </w:rPr>
  </w:style>
  <w:style w:type="paragraph" w:customStyle="1" w:styleId="Formula">
    <w:name w:val="Formula"/>
    <w:basedOn w:val="OPCParaBase"/>
    <w:rsid w:val="004451E9"/>
    <w:pPr>
      <w:spacing w:line="240" w:lineRule="auto"/>
      <w:ind w:left="1134"/>
    </w:pPr>
    <w:rPr>
      <w:sz w:val="20"/>
    </w:rPr>
  </w:style>
  <w:style w:type="paragraph" w:styleId="Header">
    <w:name w:val="header"/>
    <w:basedOn w:val="OPCParaBase"/>
    <w:link w:val="HeaderChar"/>
    <w:unhideWhenUsed/>
    <w:rsid w:val="004451E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451E9"/>
    <w:rPr>
      <w:rFonts w:eastAsia="Times New Roman" w:cs="Times New Roman"/>
      <w:sz w:val="16"/>
      <w:lang w:eastAsia="en-AU"/>
    </w:rPr>
  </w:style>
  <w:style w:type="paragraph" w:customStyle="1" w:styleId="House">
    <w:name w:val="House"/>
    <w:basedOn w:val="OPCParaBase"/>
    <w:rsid w:val="004451E9"/>
    <w:pPr>
      <w:spacing w:line="240" w:lineRule="auto"/>
    </w:pPr>
    <w:rPr>
      <w:sz w:val="28"/>
    </w:rPr>
  </w:style>
  <w:style w:type="paragraph" w:customStyle="1" w:styleId="Item">
    <w:name w:val="Item"/>
    <w:aliases w:val="i"/>
    <w:basedOn w:val="OPCParaBase"/>
    <w:next w:val="ItemHead"/>
    <w:rsid w:val="004451E9"/>
    <w:pPr>
      <w:keepLines/>
      <w:spacing w:before="80" w:line="240" w:lineRule="auto"/>
      <w:ind w:left="709"/>
    </w:pPr>
  </w:style>
  <w:style w:type="paragraph" w:customStyle="1" w:styleId="ItemHead">
    <w:name w:val="ItemHead"/>
    <w:aliases w:val="ih"/>
    <w:basedOn w:val="OPCParaBase"/>
    <w:next w:val="Item"/>
    <w:rsid w:val="004451E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451E9"/>
    <w:pPr>
      <w:spacing w:line="240" w:lineRule="auto"/>
    </w:pPr>
    <w:rPr>
      <w:b/>
      <w:sz w:val="32"/>
    </w:rPr>
  </w:style>
  <w:style w:type="paragraph" w:customStyle="1" w:styleId="notedraft">
    <w:name w:val="note(draft)"/>
    <w:aliases w:val="nd"/>
    <w:basedOn w:val="OPCParaBase"/>
    <w:rsid w:val="004451E9"/>
    <w:pPr>
      <w:spacing w:before="240" w:line="240" w:lineRule="auto"/>
      <w:ind w:left="284" w:hanging="284"/>
    </w:pPr>
    <w:rPr>
      <w:i/>
      <w:sz w:val="24"/>
    </w:rPr>
  </w:style>
  <w:style w:type="paragraph" w:customStyle="1" w:styleId="notemargin">
    <w:name w:val="note(margin)"/>
    <w:aliases w:val="nm"/>
    <w:basedOn w:val="OPCParaBase"/>
    <w:rsid w:val="004451E9"/>
    <w:pPr>
      <w:tabs>
        <w:tab w:val="left" w:pos="709"/>
      </w:tabs>
      <w:spacing w:before="122" w:line="198" w:lineRule="exact"/>
      <w:ind w:left="709" w:hanging="709"/>
    </w:pPr>
    <w:rPr>
      <w:sz w:val="18"/>
    </w:rPr>
  </w:style>
  <w:style w:type="paragraph" w:customStyle="1" w:styleId="noteToPara">
    <w:name w:val="noteToPara"/>
    <w:aliases w:val="ntp"/>
    <w:basedOn w:val="OPCParaBase"/>
    <w:rsid w:val="004451E9"/>
    <w:pPr>
      <w:spacing w:before="122" w:line="198" w:lineRule="exact"/>
      <w:ind w:left="2353" w:hanging="709"/>
    </w:pPr>
    <w:rPr>
      <w:sz w:val="18"/>
    </w:rPr>
  </w:style>
  <w:style w:type="paragraph" w:customStyle="1" w:styleId="noteParlAmend">
    <w:name w:val="note(ParlAmend)"/>
    <w:aliases w:val="npp"/>
    <w:basedOn w:val="OPCParaBase"/>
    <w:next w:val="ParlAmend"/>
    <w:rsid w:val="004451E9"/>
    <w:pPr>
      <w:spacing w:line="240" w:lineRule="auto"/>
      <w:jc w:val="right"/>
    </w:pPr>
    <w:rPr>
      <w:rFonts w:ascii="Arial" w:hAnsi="Arial"/>
      <w:b/>
      <w:i/>
    </w:rPr>
  </w:style>
  <w:style w:type="paragraph" w:customStyle="1" w:styleId="Page1">
    <w:name w:val="Page1"/>
    <w:basedOn w:val="OPCParaBase"/>
    <w:rsid w:val="004451E9"/>
    <w:pPr>
      <w:spacing w:before="5600" w:line="240" w:lineRule="auto"/>
    </w:pPr>
    <w:rPr>
      <w:b/>
      <w:sz w:val="32"/>
    </w:rPr>
  </w:style>
  <w:style w:type="paragraph" w:customStyle="1" w:styleId="PageBreak">
    <w:name w:val="PageBreak"/>
    <w:aliases w:val="pb"/>
    <w:basedOn w:val="OPCParaBase"/>
    <w:rsid w:val="004451E9"/>
    <w:pPr>
      <w:spacing w:line="240" w:lineRule="auto"/>
    </w:pPr>
    <w:rPr>
      <w:sz w:val="20"/>
    </w:rPr>
  </w:style>
  <w:style w:type="paragraph" w:customStyle="1" w:styleId="paragraphsub">
    <w:name w:val="paragraph(sub)"/>
    <w:aliases w:val="aa"/>
    <w:basedOn w:val="OPCParaBase"/>
    <w:rsid w:val="004451E9"/>
    <w:pPr>
      <w:tabs>
        <w:tab w:val="right" w:pos="1985"/>
      </w:tabs>
      <w:spacing w:before="40" w:line="240" w:lineRule="auto"/>
      <w:ind w:left="2098" w:hanging="2098"/>
    </w:pPr>
  </w:style>
  <w:style w:type="paragraph" w:customStyle="1" w:styleId="paragraphsub-sub">
    <w:name w:val="paragraph(sub-sub)"/>
    <w:aliases w:val="aaa"/>
    <w:basedOn w:val="OPCParaBase"/>
    <w:rsid w:val="004451E9"/>
    <w:pPr>
      <w:tabs>
        <w:tab w:val="right" w:pos="2722"/>
      </w:tabs>
      <w:spacing w:before="40" w:line="240" w:lineRule="auto"/>
      <w:ind w:left="2835" w:hanging="2835"/>
    </w:pPr>
  </w:style>
  <w:style w:type="paragraph" w:customStyle="1" w:styleId="paragraph">
    <w:name w:val="paragraph"/>
    <w:aliases w:val="a"/>
    <w:basedOn w:val="OPCParaBase"/>
    <w:rsid w:val="004451E9"/>
    <w:pPr>
      <w:tabs>
        <w:tab w:val="right" w:pos="1531"/>
      </w:tabs>
      <w:spacing w:before="40" w:line="240" w:lineRule="auto"/>
      <w:ind w:left="1644" w:hanging="1644"/>
    </w:pPr>
  </w:style>
  <w:style w:type="paragraph" w:customStyle="1" w:styleId="ParlAmend">
    <w:name w:val="ParlAmend"/>
    <w:aliases w:val="pp"/>
    <w:basedOn w:val="OPCParaBase"/>
    <w:rsid w:val="004451E9"/>
    <w:pPr>
      <w:spacing w:before="240" w:line="240" w:lineRule="atLeast"/>
      <w:ind w:hanging="567"/>
    </w:pPr>
    <w:rPr>
      <w:sz w:val="24"/>
    </w:rPr>
  </w:style>
  <w:style w:type="paragraph" w:customStyle="1" w:styleId="Penalty">
    <w:name w:val="Penalty"/>
    <w:basedOn w:val="OPCParaBase"/>
    <w:rsid w:val="004451E9"/>
    <w:pPr>
      <w:tabs>
        <w:tab w:val="left" w:pos="2977"/>
      </w:tabs>
      <w:spacing w:before="180" w:line="240" w:lineRule="auto"/>
      <w:ind w:left="1985" w:hanging="851"/>
    </w:pPr>
  </w:style>
  <w:style w:type="paragraph" w:customStyle="1" w:styleId="Portfolio">
    <w:name w:val="Portfolio"/>
    <w:basedOn w:val="OPCParaBase"/>
    <w:rsid w:val="004451E9"/>
    <w:pPr>
      <w:spacing w:line="240" w:lineRule="auto"/>
    </w:pPr>
    <w:rPr>
      <w:i/>
      <w:sz w:val="20"/>
    </w:rPr>
  </w:style>
  <w:style w:type="paragraph" w:customStyle="1" w:styleId="Preamble">
    <w:name w:val="Preamble"/>
    <w:basedOn w:val="OPCParaBase"/>
    <w:next w:val="Normal"/>
    <w:rsid w:val="004451E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451E9"/>
    <w:pPr>
      <w:spacing w:line="240" w:lineRule="auto"/>
    </w:pPr>
    <w:rPr>
      <w:i/>
      <w:sz w:val="20"/>
    </w:rPr>
  </w:style>
  <w:style w:type="paragraph" w:customStyle="1" w:styleId="Session">
    <w:name w:val="Session"/>
    <w:basedOn w:val="OPCParaBase"/>
    <w:rsid w:val="004451E9"/>
    <w:pPr>
      <w:spacing w:line="240" w:lineRule="auto"/>
    </w:pPr>
    <w:rPr>
      <w:sz w:val="28"/>
    </w:rPr>
  </w:style>
  <w:style w:type="paragraph" w:customStyle="1" w:styleId="Sponsor">
    <w:name w:val="Sponsor"/>
    <w:basedOn w:val="OPCParaBase"/>
    <w:rsid w:val="004451E9"/>
    <w:pPr>
      <w:spacing w:line="240" w:lineRule="auto"/>
    </w:pPr>
    <w:rPr>
      <w:i/>
    </w:rPr>
  </w:style>
  <w:style w:type="paragraph" w:customStyle="1" w:styleId="Subitem">
    <w:name w:val="Subitem"/>
    <w:aliases w:val="iss"/>
    <w:basedOn w:val="OPCParaBase"/>
    <w:rsid w:val="004451E9"/>
    <w:pPr>
      <w:spacing w:before="180" w:line="240" w:lineRule="auto"/>
      <w:ind w:left="709" w:hanging="709"/>
    </w:pPr>
  </w:style>
  <w:style w:type="paragraph" w:customStyle="1" w:styleId="SubitemHead">
    <w:name w:val="SubitemHead"/>
    <w:aliases w:val="issh"/>
    <w:basedOn w:val="OPCParaBase"/>
    <w:rsid w:val="004451E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451E9"/>
    <w:pPr>
      <w:spacing w:before="40" w:line="240" w:lineRule="auto"/>
      <w:ind w:left="1134"/>
    </w:pPr>
  </w:style>
  <w:style w:type="paragraph" w:customStyle="1" w:styleId="SubsectionHead">
    <w:name w:val="SubsectionHead"/>
    <w:aliases w:val="ssh"/>
    <w:basedOn w:val="OPCParaBase"/>
    <w:next w:val="subsection"/>
    <w:rsid w:val="004451E9"/>
    <w:pPr>
      <w:keepNext/>
      <w:keepLines/>
      <w:spacing w:before="240" w:line="240" w:lineRule="auto"/>
      <w:ind w:left="1134"/>
    </w:pPr>
    <w:rPr>
      <w:i/>
    </w:rPr>
  </w:style>
  <w:style w:type="paragraph" w:customStyle="1" w:styleId="Tablea">
    <w:name w:val="Table(a)"/>
    <w:aliases w:val="ta"/>
    <w:basedOn w:val="OPCParaBase"/>
    <w:rsid w:val="004451E9"/>
    <w:pPr>
      <w:spacing w:before="60" w:line="240" w:lineRule="auto"/>
      <w:ind w:left="284" w:hanging="284"/>
    </w:pPr>
    <w:rPr>
      <w:sz w:val="20"/>
    </w:rPr>
  </w:style>
  <w:style w:type="paragraph" w:customStyle="1" w:styleId="TableAA">
    <w:name w:val="Table(AA)"/>
    <w:aliases w:val="taaa"/>
    <w:basedOn w:val="OPCParaBase"/>
    <w:rsid w:val="004451E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451E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451E9"/>
    <w:pPr>
      <w:spacing w:before="60" w:line="240" w:lineRule="atLeast"/>
    </w:pPr>
    <w:rPr>
      <w:sz w:val="20"/>
    </w:rPr>
  </w:style>
  <w:style w:type="paragraph" w:customStyle="1" w:styleId="TLPBoxTextnote">
    <w:name w:val="TLPBoxText(note"/>
    <w:aliases w:val="right)"/>
    <w:basedOn w:val="OPCParaBase"/>
    <w:rsid w:val="004451E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451E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451E9"/>
    <w:pPr>
      <w:spacing w:before="122" w:line="198" w:lineRule="exact"/>
      <w:ind w:left="1985" w:hanging="851"/>
      <w:jc w:val="right"/>
    </w:pPr>
    <w:rPr>
      <w:sz w:val="18"/>
    </w:rPr>
  </w:style>
  <w:style w:type="paragraph" w:customStyle="1" w:styleId="TLPTableBullet">
    <w:name w:val="TLPTableBullet"/>
    <w:aliases w:val="ttb"/>
    <w:basedOn w:val="OPCParaBase"/>
    <w:rsid w:val="004451E9"/>
    <w:pPr>
      <w:spacing w:line="240" w:lineRule="exact"/>
      <w:ind w:left="284" w:hanging="284"/>
    </w:pPr>
    <w:rPr>
      <w:sz w:val="20"/>
    </w:rPr>
  </w:style>
  <w:style w:type="paragraph" w:styleId="TOC1">
    <w:name w:val="toc 1"/>
    <w:basedOn w:val="OPCParaBase"/>
    <w:next w:val="Normal"/>
    <w:uiPriority w:val="39"/>
    <w:semiHidden/>
    <w:unhideWhenUsed/>
    <w:rsid w:val="004451E9"/>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451E9"/>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4451E9"/>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4451E9"/>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4451E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451E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4451E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451E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451E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451E9"/>
    <w:pPr>
      <w:keepLines/>
      <w:spacing w:before="240" w:after="120" w:line="240" w:lineRule="auto"/>
      <w:ind w:left="794"/>
    </w:pPr>
    <w:rPr>
      <w:b/>
      <w:kern w:val="28"/>
      <w:sz w:val="20"/>
    </w:rPr>
  </w:style>
  <w:style w:type="paragraph" w:customStyle="1" w:styleId="TofSectsHeading">
    <w:name w:val="TofSects(Heading)"/>
    <w:basedOn w:val="OPCParaBase"/>
    <w:rsid w:val="004451E9"/>
    <w:pPr>
      <w:spacing w:before="240" w:after="120" w:line="240" w:lineRule="auto"/>
    </w:pPr>
    <w:rPr>
      <w:b/>
      <w:sz w:val="24"/>
    </w:rPr>
  </w:style>
  <w:style w:type="paragraph" w:customStyle="1" w:styleId="TofSectsSection">
    <w:name w:val="TofSects(Section)"/>
    <w:basedOn w:val="OPCParaBase"/>
    <w:rsid w:val="004451E9"/>
    <w:pPr>
      <w:keepLines/>
      <w:spacing w:before="40" w:line="240" w:lineRule="auto"/>
      <w:ind w:left="1588" w:hanging="794"/>
    </w:pPr>
    <w:rPr>
      <w:kern w:val="28"/>
      <w:sz w:val="18"/>
    </w:rPr>
  </w:style>
  <w:style w:type="paragraph" w:customStyle="1" w:styleId="TofSectsSubdiv">
    <w:name w:val="TofSects(Subdiv)"/>
    <w:basedOn w:val="OPCParaBase"/>
    <w:rsid w:val="004451E9"/>
    <w:pPr>
      <w:keepLines/>
      <w:spacing w:before="80" w:line="240" w:lineRule="auto"/>
      <w:ind w:left="1588" w:hanging="794"/>
    </w:pPr>
    <w:rPr>
      <w:kern w:val="28"/>
    </w:rPr>
  </w:style>
  <w:style w:type="paragraph" w:customStyle="1" w:styleId="WRStyle">
    <w:name w:val="WR Style"/>
    <w:aliases w:val="WR"/>
    <w:basedOn w:val="OPCParaBase"/>
    <w:rsid w:val="004451E9"/>
    <w:pPr>
      <w:spacing w:before="240" w:line="240" w:lineRule="auto"/>
      <w:ind w:left="284" w:hanging="284"/>
    </w:pPr>
    <w:rPr>
      <w:b/>
      <w:i/>
      <w:kern w:val="28"/>
      <w:sz w:val="24"/>
    </w:rPr>
  </w:style>
  <w:style w:type="paragraph" w:customStyle="1" w:styleId="notepara">
    <w:name w:val="note(para)"/>
    <w:aliases w:val="na"/>
    <w:basedOn w:val="OPCParaBase"/>
    <w:rsid w:val="004451E9"/>
    <w:pPr>
      <w:spacing w:before="40" w:line="198" w:lineRule="exact"/>
      <w:ind w:left="2354" w:hanging="369"/>
    </w:pPr>
    <w:rPr>
      <w:sz w:val="18"/>
    </w:rPr>
  </w:style>
  <w:style w:type="paragraph" w:styleId="Footer">
    <w:name w:val="footer"/>
    <w:link w:val="FooterChar"/>
    <w:rsid w:val="004451E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451E9"/>
    <w:rPr>
      <w:rFonts w:eastAsia="Times New Roman" w:cs="Times New Roman"/>
      <w:sz w:val="22"/>
      <w:szCs w:val="24"/>
      <w:lang w:eastAsia="en-AU"/>
    </w:rPr>
  </w:style>
  <w:style w:type="character" w:styleId="LineNumber">
    <w:name w:val="line number"/>
    <w:basedOn w:val="OPCCharBase"/>
    <w:uiPriority w:val="99"/>
    <w:semiHidden/>
    <w:unhideWhenUsed/>
    <w:rsid w:val="004451E9"/>
    <w:rPr>
      <w:sz w:val="16"/>
    </w:rPr>
  </w:style>
  <w:style w:type="table" w:customStyle="1" w:styleId="CFlag">
    <w:name w:val="CFlag"/>
    <w:basedOn w:val="TableNormal"/>
    <w:uiPriority w:val="99"/>
    <w:rsid w:val="004451E9"/>
    <w:rPr>
      <w:rFonts w:eastAsia="Times New Roman" w:cs="Times New Roman"/>
      <w:lang w:eastAsia="en-AU"/>
    </w:rPr>
    <w:tblPr/>
  </w:style>
  <w:style w:type="paragraph" w:customStyle="1" w:styleId="CompiledActNo">
    <w:name w:val="CompiledActNo"/>
    <w:basedOn w:val="OPCParaBase"/>
    <w:next w:val="Normal"/>
    <w:rsid w:val="004451E9"/>
    <w:rPr>
      <w:b/>
      <w:sz w:val="24"/>
      <w:szCs w:val="24"/>
    </w:rPr>
  </w:style>
  <w:style w:type="paragraph" w:customStyle="1" w:styleId="CompiledMadeUnder">
    <w:name w:val="CompiledMadeUnder"/>
    <w:basedOn w:val="OPCParaBase"/>
    <w:next w:val="Normal"/>
    <w:rsid w:val="004451E9"/>
    <w:rPr>
      <w:i/>
      <w:sz w:val="24"/>
      <w:szCs w:val="24"/>
    </w:rPr>
  </w:style>
  <w:style w:type="paragraph" w:customStyle="1" w:styleId="ENotesText">
    <w:name w:val="ENotesText"/>
    <w:aliases w:val="Ent"/>
    <w:basedOn w:val="OPCParaBase"/>
    <w:next w:val="Normal"/>
    <w:rsid w:val="004451E9"/>
    <w:pPr>
      <w:spacing w:before="120"/>
    </w:pPr>
  </w:style>
  <w:style w:type="paragraph" w:customStyle="1" w:styleId="Paragraphsub-sub-sub">
    <w:name w:val="Paragraph(sub-sub-sub)"/>
    <w:aliases w:val="aaaa"/>
    <w:basedOn w:val="OPCParaBase"/>
    <w:rsid w:val="004451E9"/>
    <w:pPr>
      <w:tabs>
        <w:tab w:val="right" w:pos="3402"/>
      </w:tabs>
      <w:spacing w:before="40" w:line="240" w:lineRule="auto"/>
      <w:ind w:left="3402" w:hanging="3402"/>
    </w:pPr>
  </w:style>
  <w:style w:type="paragraph" w:customStyle="1" w:styleId="NoteToSubpara">
    <w:name w:val="NoteToSubpara"/>
    <w:aliases w:val="nts"/>
    <w:basedOn w:val="OPCParaBase"/>
    <w:rsid w:val="004451E9"/>
    <w:pPr>
      <w:spacing w:before="40" w:line="198" w:lineRule="exact"/>
      <w:ind w:left="2835" w:hanging="709"/>
    </w:pPr>
    <w:rPr>
      <w:sz w:val="18"/>
    </w:rPr>
  </w:style>
  <w:style w:type="paragraph" w:customStyle="1" w:styleId="ENoteTableHeading">
    <w:name w:val="ENoteTableHeading"/>
    <w:aliases w:val="enth"/>
    <w:basedOn w:val="OPCParaBase"/>
    <w:rsid w:val="004451E9"/>
    <w:pPr>
      <w:keepNext/>
      <w:spacing w:before="60" w:line="240" w:lineRule="atLeast"/>
    </w:pPr>
    <w:rPr>
      <w:rFonts w:ascii="Arial" w:hAnsi="Arial"/>
      <w:b/>
      <w:sz w:val="16"/>
    </w:rPr>
  </w:style>
  <w:style w:type="paragraph" w:customStyle="1" w:styleId="ENoteTTi">
    <w:name w:val="ENoteTTi"/>
    <w:aliases w:val="entti"/>
    <w:basedOn w:val="OPCParaBase"/>
    <w:rsid w:val="004451E9"/>
    <w:pPr>
      <w:keepNext/>
      <w:spacing w:before="60" w:line="240" w:lineRule="atLeast"/>
      <w:ind w:left="170"/>
    </w:pPr>
    <w:rPr>
      <w:sz w:val="16"/>
    </w:rPr>
  </w:style>
  <w:style w:type="paragraph" w:customStyle="1" w:styleId="ENotesHeading1">
    <w:name w:val="ENotesHeading 1"/>
    <w:aliases w:val="Enh1"/>
    <w:basedOn w:val="OPCParaBase"/>
    <w:next w:val="Normal"/>
    <w:rsid w:val="004451E9"/>
    <w:pPr>
      <w:spacing w:before="120"/>
      <w:outlineLvl w:val="1"/>
    </w:pPr>
    <w:rPr>
      <w:b/>
      <w:sz w:val="28"/>
      <w:szCs w:val="28"/>
    </w:rPr>
  </w:style>
  <w:style w:type="paragraph" w:customStyle="1" w:styleId="ENotesHeading2">
    <w:name w:val="ENotesHeading 2"/>
    <w:aliases w:val="Enh2"/>
    <w:basedOn w:val="OPCParaBase"/>
    <w:next w:val="Normal"/>
    <w:rsid w:val="004451E9"/>
    <w:pPr>
      <w:spacing w:before="120" w:after="120"/>
      <w:outlineLvl w:val="2"/>
    </w:pPr>
    <w:rPr>
      <w:b/>
      <w:sz w:val="24"/>
      <w:szCs w:val="28"/>
    </w:rPr>
  </w:style>
  <w:style w:type="paragraph" w:customStyle="1" w:styleId="ENoteTTIndentHeading">
    <w:name w:val="ENoteTTIndentHeading"/>
    <w:aliases w:val="enTTHi"/>
    <w:basedOn w:val="OPCParaBase"/>
    <w:rsid w:val="004451E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451E9"/>
    <w:pPr>
      <w:spacing w:before="60" w:line="240" w:lineRule="atLeast"/>
    </w:pPr>
    <w:rPr>
      <w:sz w:val="16"/>
    </w:rPr>
  </w:style>
  <w:style w:type="paragraph" w:customStyle="1" w:styleId="MadeunderText">
    <w:name w:val="MadeunderText"/>
    <w:basedOn w:val="OPCParaBase"/>
    <w:next w:val="Normal"/>
    <w:rsid w:val="004451E9"/>
    <w:pPr>
      <w:spacing w:before="240"/>
    </w:pPr>
    <w:rPr>
      <w:sz w:val="24"/>
      <w:szCs w:val="24"/>
    </w:rPr>
  </w:style>
  <w:style w:type="paragraph" w:customStyle="1" w:styleId="ENotesHeading3">
    <w:name w:val="ENotesHeading 3"/>
    <w:aliases w:val="Enh3"/>
    <w:basedOn w:val="OPCParaBase"/>
    <w:next w:val="Normal"/>
    <w:rsid w:val="004451E9"/>
    <w:pPr>
      <w:keepNext/>
      <w:spacing w:before="120" w:line="240" w:lineRule="auto"/>
      <w:outlineLvl w:val="4"/>
    </w:pPr>
    <w:rPr>
      <w:b/>
      <w:szCs w:val="24"/>
    </w:rPr>
  </w:style>
  <w:style w:type="character" w:customStyle="1" w:styleId="CharSubPartTextCASA">
    <w:name w:val="CharSubPartText(CASA)"/>
    <w:basedOn w:val="OPCCharBase"/>
    <w:uiPriority w:val="1"/>
    <w:rsid w:val="004451E9"/>
  </w:style>
  <w:style w:type="character" w:customStyle="1" w:styleId="CharSubPartNoCASA">
    <w:name w:val="CharSubPartNo(CASA)"/>
    <w:basedOn w:val="OPCCharBase"/>
    <w:uiPriority w:val="1"/>
    <w:rsid w:val="004451E9"/>
  </w:style>
  <w:style w:type="paragraph" w:customStyle="1" w:styleId="ENoteTTIndentHeadingSub">
    <w:name w:val="ENoteTTIndentHeadingSub"/>
    <w:aliases w:val="enTTHis"/>
    <w:basedOn w:val="OPCParaBase"/>
    <w:rsid w:val="004451E9"/>
    <w:pPr>
      <w:keepNext/>
      <w:spacing w:before="60" w:line="240" w:lineRule="atLeast"/>
      <w:ind w:left="340"/>
    </w:pPr>
    <w:rPr>
      <w:b/>
      <w:sz w:val="16"/>
    </w:rPr>
  </w:style>
  <w:style w:type="paragraph" w:customStyle="1" w:styleId="ENoteTTiSub">
    <w:name w:val="ENoteTTiSub"/>
    <w:aliases w:val="enttis"/>
    <w:basedOn w:val="OPCParaBase"/>
    <w:rsid w:val="004451E9"/>
    <w:pPr>
      <w:keepNext/>
      <w:spacing w:before="60" w:line="240" w:lineRule="atLeast"/>
      <w:ind w:left="340"/>
    </w:pPr>
    <w:rPr>
      <w:sz w:val="16"/>
    </w:rPr>
  </w:style>
  <w:style w:type="paragraph" w:customStyle="1" w:styleId="SubDivisionMigration">
    <w:name w:val="SubDivisionMigration"/>
    <w:aliases w:val="sdm"/>
    <w:basedOn w:val="OPCParaBase"/>
    <w:rsid w:val="004451E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451E9"/>
    <w:pPr>
      <w:keepNext/>
      <w:keepLines/>
      <w:spacing w:before="240" w:line="240" w:lineRule="auto"/>
      <w:ind w:left="1134" w:hanging="1134"/>
    </w:pPr>
    <w:rPr>
      <w:b/>
      <w:sz w:val="28"/>
    </w:rPr>
  </w:style>
  <w:style w:type="paragraph" w:customStyle="1" w:styleId="notetext">
    <w:name w:val="note(text)"/>
    <w:aliases w:val="n"/>
    <w:basedOn w:val="OPCParaBase"/>
    <w:rsid w:val="004451E9"/>
    <w:pPr>
      <w:spacing w:before="122" w:line="240" w:lineRule="auto"/>
      <w:ind w:left="1985" w:hanging="851"/>
    </w:pPr>
    <w:rPr>
      <w:sz w:val="18"/>
    </w:rPr>
  </w:style>
  <w:style w:type="paragraph" w:customStyle="1" w:styleId="FreeForm">
    <w:name w:val="FreeForm"/>
    <w:rsid w:val="00E85CB9"/>
    <w:rPr>
      <w:rFonts w:ascii="Arial" w:hAnsi="Arial"/>
      <w:sz w:val="22"/>
    </w:rPr>
  </w:style>
  <w:style w:type="paragraph" w:customStyle="1" w:styleId="SOText">
    <w:name w:val="SO Text"/>
    <w:aliases w:val="sot"/>
    <w:link w:val="SOTextChar"/>
    <w:rsid w:val="004451E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451E9"/>
    <w:rPr>
      <w:sz w:val="22"/>
    </w:rPr>
  </w:style>
  <w:style w:type="paragraph" w:customStyle="1" w:styleId="SOTextNote">
    <w:name w:val="SO TextNote"/>
    <w:aliases w:val="sont"/>
    <w:basedOn w:val="SOText"/>
    <w:qFormat/>
    <w:rsid w:val="004451E9"/>
    <w:pPr>
      <w:spacing w:before="122" w:line="198" w:lineRule="exact"/>
      <w:ind w:left="1843" w:hanging="709"/>
    </w:pPr>
    <w:rPr>
      <w:sz w:val="18"/>
    </w:rPr>
  </w:style>
  <w:style w:type="paragraph" w:customStyle="1" w:styleId="SOPara">
    <w:name w:val="SO Para"/>
    <w:aliases w:val="soa"/>
    <w:basedOn w:val="SOText"/>
    <w:link w:val="SOParaChar"/>
    <w:qFormat/>
    <w:rsid w:val="004451E9"/>
    <w:pPr>
      <w:tabs>
        <w:tab w:val="right" w:pos="1786"/>
      </w:tabs>
      <w:spacing w:before="40"/>
      <w:ind w:left="2070" w:hanging="936"/>
    </w:pPr>
  </w:style>
  <w:style w:type="character" w:customStyle="1" w:styleId="SOParaChar">
    <w:name w:val="SO Para Char"/>
    <w:aliases w:val="soa Char"/>
    <w:basedOn w:val="DefaultParagraphFont"/>
    <w:link w:val="SOPara"/>
    <w:rsid w:val="004451E9"/>
    <w:rPr>
      <w:sz w:val="22"/>
    </w:rPr>
  </w:style>
  <w:style w:type="paragraph" w:customStyle="1" w:styleId="FileName">
    <w:name w:val="FileName"/>
    <w:basedOn w:val="Normal"/>
    <w:rsid w:val="004451E9"/>
  </w:style>
  <w:style w:type="paragraph" w:customStyle="1" w:styleId="TableHeading">
    <w:name w:val="TableHeading"/>
    <w:aliases w:val="th"/>
    <w:basedOn w:val="OPCParaBase"/>
    <w:next w:val="Tabletext"/>
    <w:rsid w:val="004451E9"/>
    <w:pPr>
      <w:keepNext/>
      <w:spacing w:before="60" w:line="240" w:lineRule="atLeast"/>
    </w:pPr>
    <w:rPr>
      <w:b/>
      <w:sz w:val="20"/>
    </w:rPr>
  </w:style>
  <w:style w:type="paragraph" w:customStyle="1" w:styleId="SOHeadBold">
    <w:name w:val="SO HeadBold"/>
    <w:aliases w:val="sohb"/>
    <w:basedOn w:val="SOText"/>
    <w:next w:val="SOText"/>
    <w:link w:val="SOHeadBoldChar"/>
    <w:qFormat/>
    <w:rsid w:val="004451E9"/>
    <w:rPr>
      <w:b/>
    </w:rPr>
  </w:style>
  <w:style w:type="character" w:customStyle="1" w:styleId="SOHeadBoldChar">
    <w:name w:val="SO HeadBold Char"/>
    <w:aliases w:val="sohb Char"/>
    <w:basedOn w:val="DefaultParagraphFont"/>
    <w:link w:val="SOHeadBold"/>
    <w:rsid w:val="004451E9"/>
    <w:rPr>
      <w:b/>
      <w:sz w:val="22"/>
    </w:rPr>
  </w:style>
  <w:style w:type="paragraph" w:customStyle="1" w:styleId="SOHeadItalic">
    <w:name w:val="SO HeadItalic"/>
    <w:aliases w:val="sohi"/>
    <w:basedOn w:val="SOText"/>
    <w:next w:val="SOText"/>
    <w:link w:val="SOHeadItalicChar"/>
    <w:qFormat/>
    <w:rsid w:val="004451E9"/>
    <w:rPr>
      <w:i/>
    </w:rPr>
  </w:style>
  <w:style w:type="character" w:customStyle="1" w:styleId="SOHeadItalicChar">
    <w:name w:val="SO HeadItalic Char"/>
    <w:aliases w:val="sohi Char"/>
    <w:basedOn w:val="DefaultParagraphFont"/>
    <w:link w:val="SOHeadItalic"/>
    <w:rsid w:val="004451E9"/>
    <w:rPr>
      <w:i/>
      <w:sz w:val="22"/>
    </w:rPr>
  </w:style>
  <w:style w:type="paragraph" w:customStyle="1" w:styleId="SOBullet">
    <w:name w:val="SO Bullet"/>
    <w:aliases w:val="sotb"/>
    <w:basedOn w:val="SOText"/>
    <w:link w:val="SOBulletChar"/>
    <w:qFormat/>
    <w:rsid w:val="004451E9"/>
    <w:pPr>
      <w:ind w:left="1559" w:hanging="425"/>
    </w:pPr>
  </w:style>
  <w:style w:type="character" w:customStyle="1" w:styleId="SOBulletChar">
    <w:name w:val="SO Bullet Char"/>
    <w:aliases w:val="sotb Char"/>
    <w:basedOn w:val="DefaultParagraphFont"/>
    <w:link w:val="SOBullet"/>
    <w:rsid w:val="004451E9"/>
    <w:rPr>
      <w:sz w:val="22"/>
    </w:rPr>
  </w:style>
  <w:style w:type="paragraph" w:customStyle="1" w:styleId="SOBulletNote">
    <w:name w:val="SO BulletNote"/>
    <w:aliases w:val="sonb"/>
    <w:basedOn w:val="SOTextNote"/>
    <w:link w:val="SOBulletNoteChar"/>
    <w:qFormat/>
    <w:rsid w:val="004451E9"/>
    <w:pPr>
      <w:tabs>
        <w:tab w:val="left" w:pos="1560"/>
      </w:tabs>
      <w:ind w:left="2268" w:hanging="1134"/>
    </w:pPr>
  </w:style>
  <w:style w:type="character" w:customStyle="1" w:styleId="SOBulletNoteChar">
    <w:name w:val="SO BulletNote Char"/>
    <w:aliases w:val="sonb Char"/>
    <w:basedOn w:val="DefaultParagraphFont"/>
    <w:link w:val="SOBulletNote"/>
    <w:rsid w:val="004451E9"/>
    <w:rPr>
      <w:sz w:val="18"/>
    </w:rPr>
  </w:style>
  <w:style w:type="paragraph" w:customStyle="1" w:styleId="SOText2">
    <w:name w:val="SO Text2"/>
    <w:aliases w:val="sot2"/>
    <w:basedOn w:val="Normal"/>
    <w:next w:val="SOText"/>
    <w:link w:val="SOText2Char"/>
    <w:rsid w:val="004451E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451E9"/>
    <w:rPr>
      <w:sz w:val="22"/>
    </w:rPr>
  </w:style>
  <w:style w:type="paragraph" w:customStyle="1" w:styleId="SubPartCASA">
    <w:name w:val="SubPart(CASA)"/>
    <w:aliases w:val="csp"/>
    <w:basedOn w:val="OPCParaBase"/>
    <w:next w:val="ActHead3"/>
    <w:rsid w:val="004451E9"/>
    <w:pPr>
      <w:keepNext/>
      <w:keepLines/>
      <w:spacing w:before="280"/>
      <w:ind w:left="1134" w:hanging="1134"/>
      <w:outlineLvl w:val="1"/>
    </w:pPr>
    <w:rPr>
      <w:b/>
      <w:kern w:val="28"/>
      <w:sz w:val="32"/>
    </w:rPr>
  </w:style>
  <w:style w:type="paragraph" w:customStyle="1" w:styleId="NotesHeading1">
    <w:name w:val="NotesHeading 1"/>
    <w:basedOn w:val="OPCParaBase"/>
    <w:next w:val="Normal"/>
    <w:rsid w:val="004451E9"/>
    <w:rPr>
      <w:b/>
      <w:sz w:val="28"/>
      <w:szCs w:val="28"/>
    </w:rPr>
  </w:style>
  <w:style w:type="paragraph" w:customStyle="1" w:styleId="NotesHeading2">
    <w:name w:val="NotesHeading 2"/>
    <w:basedOn w:val="OPCParaBase"/>
    <w:next w:val="Normal"/>
    <w:rsid w:val="004451E9"/>
    <w:rPr>
      <w:b/>
      <w:sz w:val="28"/>
      <w:szCs w:val="28"/>
    </w:rPr>
  </w:style>
  <w:style w:type="paragraph" w:customStyle="1" w:styleId="SignCoverPageEnd">
    <w:name w:val="SignCoverPageEnd"/>
    <w:basedOn w:val="OPCParaBase"/>
    <w:next w:val="Normal"/>
    <w:rsid w:val="004451E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451E9"/>
    <w:pPr>
      <w:pBdr>
        <w:top w:val="single" w:sz="4" w:space="1" w:color="auto"/>
      </w:pBdr>
      <w:spacing w:before="360"/>
      <w:ind w:right="397"/>
      <w:jc w:val="both"/>
    </w:pPr>
  </w:style>
  <w:style w:type="paragraph" w:customStyle="1" w:styleId="EndNotespara">
    <w:name w:val="EndNotes(para)"/>
    <w:aliases w:val="eta"/>
    <w:basedOn w:val="OPCParaBase"/>
    <w:next w:val="EndNotessubpara"/>
    <w:rsid w:val="004451E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451E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451E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451E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451E9"/>
    <w:pPr>
      <w:spacing w:before="60" w:line="240" w:lineRule="auto"/>
    </w:pPr>
    <w:rPr>
      <w:rFonts w:cs="Arial"/>
      <w:sz w:val="20"/>
      <w:szCs w:val="22"/>
    </w:rPr>
  </w:style>
  <w:style w:type="table" w:styleId="TableGrid">
    <w:name w:val="Table Grid"/>
    <w:basedOn w:val="TableNormal"/>
    <w:uiPriority w:val="59"/>
    <w:rsid w:val="00445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nsitional">
    <w:name w:val="Transitional"/>
    <w:aliases w:val="tr"/>
    <w:basedOn w:val="ItemHead"/>
    <w:next w:val="Item"/>
    <w:rsid w:val="004451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451E9"/>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451E9"/>
  </w:style>
  <w:style w:type="paragraph" w:customStyle="1" w:styleId="OPCParaBase">
    <w:name w:val="OPCParaBase"/>
    <w:qFormat/>
    <w:rsid w:val="004451E9"/>
    <w:pPr>
      <w:spacing w:line="260" w:lineRule="atLeast"/>
    </w:pPr>
    <w:rPr>
      <w:rFonts w:eastAsia="Times New Roman" w:cs="Times New Roman"/>
      <w:sz w:val="22"/>
      <w:lang w:eastAsia="en-AU"/>
    </w:rPr>
  </w:style>
  <w:style w:type="paragraph" w:customStyle="1" w:styleId="ShortT">
    <w:name w:val="ShortT"/>
    <w:basedOn w:val="OPCParaBase"/>
    <w:next w:val="Normal"/>
    <w:qFormat/>
    <w:rsid w:val="004451E9"/>
    <w:pPr>
      <w:spacing w:line="240" w:lineRule="auto"/>
    </w:pPr>
    <w:rPr>
      <w:b/>
      <w:sz w:val="40"/>
    </w:rPr>
  </w:style>
  <w:style w:type="paragraph" w:customStyle="1" w:styleId="ActHead1">
    <w:name w:val="ActHead 1"/>
    <w:aliases w:val="c"/>
    <w:basedOn w:val="OPCParaBase"/>
    <w:next w:val="Normal"/>
    <w:qFormat/>
    <w:rsid w:val="004451E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451E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451E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451E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451E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451E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451E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451E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451E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451E9"/>
  </w:style>
  <w:style w:type="paragraph" w:customStyle="1" w:styleId="Blocks">
    <w:name w:val="Blocks"/>
    <w:aliases w:val="bb"/>
    <w:basedOn w:val="OPCParaBase"/>
    <w:qFormat/>
    <w:rsid w:val="004451E9"/>
    <w:pPr>
      <w:spacing w:line="240" w:lineRule="auto"/>
    </w:pPr>
    <w:rPr>
      <w:sz w:val="24"/>
    </w:rPr>
  </w:style>
  <w:style w:type="paragraph" w:customStyle="1" w:styleId="BoxText">
    <w:name w:val="BoxText"/>
    <w:aliases w:val="bt"/>
    <w:basedOn w:val="OPCParaBase"/>
    <w:qFormat/>
    <w:rsid w:val="004451E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451E9"/>
    <w:rPr>
      <w:b/>
    </w:rPr>
  </w:style>
  <w:style w:type="paragraph" w:customStyle="1" w:styleId="BoxHeadItalic">
    <w:name w:val="BoxHeadItalic"/>
    <w:aliases w:val="bhi"/>
    <w:basedOn w:val="BoxText"/>
    <w:next w:val="BoxStep"/>
    <w:qFormat/>
    <w:rsid w:val="004451E9"/>
    <w:rPr>
      <w:i/>
    </w:rPr>
  </w:style>
  <w:style w:type="paragraph" w:customStyle="1" w:styleId="BoxList">
    <w:name w:val="BoxList"/>
    <w:aliases w:val="bl"/>
    <w:basedOn w:val="BoxText"/>
    <w:qFormat/>
    <w:rsid w:val="004451E9"/>
    <w:pPr>
      <w:ind w:left="1559" w:hanging="425"/>
    </w:pPr>
  </w:style>
  <w:style w:type="paragraph" w:customStyle="1" w:styleId="BoxNote">
    <w:name w:val="BoxNote"/>
    <w:aliases w:val="bn"/>
    <w:basedOn w:val="BoxText"/>
    <w:qFormat/>
    <w:rsid w:val="004451E9"/>
    <w:pPr>
      <w:tabs>
        <w:tab w:val="left" w:pos="1985"/>
      </w:tabs>
      <w:spacing w:before="122" w:line="198" w:lineRule="exact"/>
      <w:ind w:left="2948" w:hanging="1814"/>
    </w:pPr>
    <w:rPr>
      <w:sz w:val="18"/>
    </w:rPr>
  </w:style>
  <w:style w:type="paragraph" w:customStyle="1" w:styleId="BoxPara">
    <w:name w:val="BoxPara"/>
    <w:aliases w:val="bp"/>
    <w:basedOn w:val="BoxText"/>
    <w:qFormat/>
    <w:rsid w:val="004451E9"/>
    <w:pPr>
      <w:tabs>
        <w:tab w:val="right" w:pos="2268"/>
      </w:tabs>
      <w:ind w:left="2552" w:hanging="1418"/>
    </w:pPr>
  </w:style>
  <w:style w:type="paragraph" w:customStyle="1" w:styleId="BoxStep">
    <w:name w:val="BoxStep"/>
    <w:aliases w:val="bs"/>
    <w:basedOn w:val="BoxText"/>
    <w:qFormat/>
    <w:rsid w:val="004451E9"/>
    <w:pPr>
      <w:ind w:left="1985" w:hanging="851"/>
    </w:pPr>
  </w:style>
  <w:style w:type="character" w:customStyle="1" w:styleId="CharAmPartNo">
    <w:name w:val="CharAmPartNo"/>
    <w:basedOn w:val="OPCCharBase"/>
    <w:qFormat/>
    <w:rsid w:val="004451E9"/>
  </w:style>
  <w:style w:type="character" w:customStyle="1" w:styleId="CharAmPartText">
    <w:name w:val="CharAmPartText"/>
    <w:basedOn w:val="OPCCharBase"/>
    <w:qFormat/>
    <w:rsid w:val="004451E9"/>
  </w:style>
  <w:style w:type="character" w:customStyle="1" w:styleId="CharAmSchNo">
    <w:name w:val="CharAmSchNo"/>
    <w:basedOn w:val="OPCCharBase"/>
    <w:qFormat/>
    <w:rsid w:val="004451E9"/>
  </w:style>
  <w:style w:type="character" w:customStyle="1" w:styleId="CharAmSchText">
    <w:name w:val="CharAmSchText"/>
    <w:basedOn w:val="OPCCharBase"/>
    <w:qFormat/>
    <w:rsid w:val="004451E9"/>
  </w:style>
  <w:style w:type="character" w:customStyle="1" w:styleId="CharBoldItalic">
    <w:name w:val="CharBoldItalic"/>
    <w:basedOn w:val="OPCCharBase"/>
    <w:uiPriority w:val="1"/>
    <w:qFormat/>
    <w:rsid w:val="004451E9"/>
    <w:rPr>
      <w:b/>
      <w:i/>
    </w:rPr>
  </w:style>
  <w:style w:type="character" w:customStyle="1" w:styleId="CharChapNo">
    <w:name w:val="CharChapNo"/>
    <w:basedOn w:val="OPCCharBase"/>
    <w:uiPriority w:val="1"/>
    <w:qFormat/>
    <w:rsid w:val="004451E9"/>
  </w:style>
  <w:style w:type="character" w:customStyle="1" w:styleId="CharChapText">
    <w:name w:val="CharChapText"/>
    <w:basedOn w:val="OPCCharBase"/>
    <w:uiPriority w:val="1"/>
    <w:qFormat/>
    <w:rsid w:val="004451E9"/>
  </w:style>
  <w:style w:type="character" w:customStyle="1" w:styleId="CharDivNo">
    <w:name w:val="CharDivNo"/>
    <w:basedOn w:val="OPCCharBase"/>
    <w:uiPriority w:val="1"/>
    <w:qFormat/>
    <w:rsid w:val="004451E9"/>
  </w:style>
  <w:style w:type="character" w:customStyle="1" w:styleId="CharDivText">
    <w:name w:val="CharDivText"/>
    <w:basedOn w:val="OPCCharBase"/>
    <w:uiPriority w:val="1"/>
    <w:qFormat/>
    <w:rsid w:val="004451E9"/>
  </w:style>
  <w:style w:type="character" w:customStyle="1" w:styleId="CharItalic">
    <w:name w:val="CharItalic"/>
    <w:basedOn w:val="OPCCharBase"/>
    <w:uiPriority w:val="1"/>
    <w:qFormat/>
    <w:rsid w:val="004451E9"/>
    <w:rPr>
      <w:i/>
    </w:rPr>
  </w:style>
  <w:style w:type="character" w:customStyle="1" w:styleId="CharPartNo">
    <w:name w:val="CharPartNo"/>
    <w:basedOn w:val="OPCCharBase"/>
    <w:uiPriority w:val="1"/>
    <w:qFormat/>
    <w:rsid w:val="004451E9"/>
  </w:style>
  <w:style w:type="character" w:customStyle="1" w:styleId="CharPartText">
    <w:name w:val="CharPartText"/>
    <w:basedOn w:val="OPCCharBase"/>
    <w:uiPriority w:val="1"/>
    <w:qFormat/>
    <w:rsid w:val="004451E9"/>
  </w:style>
  <w:style w:type="character" w:customStyle="1" w:styleId="CharSectno">
    <w:name w:val="CharSectno"/>
    <w:basedOn w:val="OPCCharBase"/>
    <w:qFormat/>
    <w:rsid w:val="004451E9"/>
  </w:style>
  <w:style w:type="character" w:customStyle="1" w:styleId="CharSubdNo">
    <w:name w:val="CharSubdNo"/>
    <w:basedOn w:val="OPCCharBase"/>
    <w:uiPriority w:val="1"/>
    <w:qFormat/>
    <w:rsid w:val="004451E9"/>
  </w:style>
  <w:style w:type="character" w:customStyle="1" w:styleId="CharSubdText">
    <w:name w:val="CharSubdText"/>
    <w:basedOn w:val="OPCCharBase"/>
    <w:uiPriority w:val="1"/>
    <w:qFormat/>
    <w:rsid w:val="004451E9"/>
  </w:style>
  <w:style w:type="paragraph" w:customStyle="1" w:styleId="CTA--">
    <w:name w:val="CTA --"/>
    <w:basedOn w:val="OPCParaBase"/>
    <w:next w:val="Normal"/>
    <w:rsid w:val="004451E9"/>
    <w:pPr>
      <w:spacing w:before="60" w:line="240" w:lineRule="atLeast"/>
      <w:ind w:left="142" w:hanging="142"/>
    </w:pPr>
    <w:rPr>
      <w:sz w:val="20"/>
    </w:rPr>
  </w:style>
  <w:style w:type="paragraph" w:customStyle="1" w:styleId="CTA-">
    <w:name w:val="CTA -"/>
    <w:basedOn w:val="OPCParaBase"/>
    <w:rsid w:val="004451E9"/>
    <w:pPr>
      <w:spacing w:before="60" w:line="240" w:lineRule="atLeast"/>
      <w:ind w:left="85" w:hanging="85"/>
    </w:pPr>
    <w:rPr>
      <w:sz w:val="20"/>
    </w:rPr>
  </w:style>
  <w:style w:type="paragraph" w:customStyle="1" w:styleId="CTA---">
    <w:name w:val="CTA ---"/>
    <w:basedOn w:val="OPCParaBase"/>
    <w:next w:val="Normal"/>
    <w:rsid w:val="004451E9"/>
    <w:pPr>
      <w:spacing w:before="60" w:line="240" w:lineRule="atLeast"/>
      <w:ind w:left="198" w:hanging="198"/>
    </w:pPr>
    <w:rPr>
      <w:sz w:val="20"/>
    </w:rPr>
  </w:style>
  <w:style w:type="paragraph" w:customStyle="1" w:styleId="CTA----">
    <w:name w:val="CTA ----"/>
    <w:basedOn w:val="OPCParaBase"/>
    <w:next w:val="Normal"/>
    <w:rsid w:val="004451E9"/>
    <w:pPr>
      <w:spacing w:before="60" w:line="240" w:lineRule="atLeast"/>
      <w:ind w:left="255" w:hanging="255"/>
    </w:pPr>
    <w:rPr>
      <w:sz w:val="20"/>
    </w:rPr>
  </w:style>
  <w:style w:type="paragraph" w:customStyle="1" w:styleId="CTA1a">
    <w:name w:val="CTA 1(a)"/>
    <w:basedOn w:val="OPCParaBase"/>
    <w:rsid w:val="004451E9"/>
    <w:pPr>
      <w:tabs>
        <w:tab w:val="right" w:pos="414"/>
      </w:tabs>
      <w:spacing w:before="40" w:line="240" w:lineRule="atLeast"/>
      <w:ind w:left="675" w:hanging="675"/>
    </w:pPr>
    <w:rPr>
      <w:sz w:val="20"/>
    </w:rPr>
  </w:style>
  <w:style w:type="paragraph" w:customStyle="1" w:styleId="CTA1ai">
    <w:name w:val="CTA 1(a)(i)"/>
    <w:basedOn w:val="OPCParaBase"/>
    <w:rsid w:val="004451E9"/>
    <w:pPr>
      <w:tabs>
        <w:tab w:val="right" w:pos="1004"/>
      </w:tabs>
      <w:spacing w:before="40" w:line="240" w:lineRule="atLeast"/>
      <w:ind w:left="1253" w:hanging="1253"/>
    </w:pPr>
    <w:rPr>
      <w:sz w:val="20"/>
    </w:rPr>
  </w:style>
  <w:style w:type="paragraph" w:customStyle="1" w:styleId="CTA2a">
    <w:name w:val="CTA 2(a)"/>
    <w:basedOn w:val="OPCParaBase"/>
    <w:rsid w:val="004451E9"/>
    <w:pPr>
      <w:tabs>
        <w:tab w:val="right" w:pos="482"/>
      </w:tabs>
      <w:spacing w:before="40" w:line="240" w:lineRule="atLeast"/>
      <w:ind w:left="748" w:hanging="748"/>
    </w:pPr>
    <w:rPr>
      <w:sz w:val="20"/>
    </w:rPr>
  </w:style>
  <w:style w:type="paragraph" w:customStyle="1" w:styleId="CTA2ai">
    <w:name w:val="CTA 2(a)(i)"/>
    <w:basedOn w:val="OPCParaBase"/>
    <w:rsid w:val="004451E9"/>
    <w:pPr>
      <w:tabs>
        <w:tab w:val="right" w:pos="1089"/>
      </w:tabs>
      <w:spacing w:before="40" w:line="240" w:lineRule="atLeast"/>
      <w:ind w:left="1327" w:hanging="1327"/>
    </w:pPr>
    <w:rPr>
      <w:sz w:val="20"/>
    </w:rPr>
  </w:style>
  <w:style w:type="paragraph" w:customStyle="1" w:styleId="CTA3a">
    <w:name w:val="CTA 3(a)"/>
    <w:basedOn w:val="OPCParaBase"/>
    <w:rsid w:val="004451E9"/>
    <w:pPr>
      <w:tabs>
        <w:tab w:val="right" w:pos="556"/>
      </w:tabs>
      <w:spacing w:before="40" w:line="240" w:lineRule="atLeast"/>
      <w:ind w:left="805" w:hanging="805"/>
    </w:pPr>
    <w:rPr>
      <w:sz w:val="20"/>
    </w:rPr>
  </w:style>
  <w:style w:type="paragraph" w:customStyle="1" w:styleId="CTA3ai">
    <w:name w:val="CTA 3(a)(i)"/>
    <w:basedOn w:val="OPCParaBase"/>
    <w:rsid w:val="004451E9"/>
    <w:pPr>
      <w:tabs>
        <w:tab w:val="right" w:pos="1140"/>
      </w:tabs>
      <w:spacing w:before="40" w:line="240" w:lineRule="atLeast"/>
      <w:ind w:left="1361" w:hanging="1361"/>
    </w:pPr>
    <w:rPr>
      <w:sz w:val="20"/>
    </w:rPr>
  </w:style>
  <w:style w:type="paragraph" w:customStyle="1" w:styleId="CTA4a">
    <w:name w:val="CTA 4(a)"/>
    <w:basedOn w:val="OPCParaBase"/>
    <w:rsid w:val="004451E9"/>
    <w:pPr>
      <w:tabs>
        <w:tab w:val="right" w:pos="624"/>
      </w:tabs>
      <w:spacing w:before="40" w:line="240" w:lineRule="atLeast"/>
      <w:ind w:left="873" w:hanging="873"/>
    </w:pPr>
    <w:rPr>
      <w:sz w:val="20"/>
    </w:rPr>
  </w:style>
  <w:style w:type="paragraph" w:customStyle="1" w:styleId="CTA4ai">
    <w:name w:val="CTA 4(a)(i)"/>
    <w:basedOn w:val="OPCParaBase"/>
    <w:rsid w:val="004451E9"/>
    <w:pPr>
      <w:tabs>
        <w:tab w:val="right" w:pos="1213"/>
      </w:tabs>
      <w:spacing w:before="40" w:line="240" w:lineRule="atLeast"/>
      <w:ind w:left="1452" w:hanging="1452"/>
    </w:pPr>
    <w:rPr>
      <w:sz w:val="20"/>
    </w:rPr>
  </w:style>
  <w:style w:type="paragraph" w:customStyle="1" w:styleId="CTACAPS">
    <w:name w:val="CTA CAPS"/>
    <w:basedOn w:val="OPCParaBase"/>
    <w:rsid w:val="004451E9"/>
    <w:pPr>
      <w:spacing w:before="60" w:line="240" w:lineRule="atLeast"/>
    </w:pPr>
    <w:rPr>
      <w:sz w:val="20"/>
    </w:rPr>
  </w:style>
  <w:style w:type="paragraph" w:customStyle="1" w:styleId="CTAright">
    <w:name w:val="CTA right"/>
    <w:basedOn w:val="OPCParaBase"/>
    <w:rsid w:val="004451E9"/>
    <w:pPr>
      <w:spacing w:before="60" w:line="240" w:lineRule="auto"/>
      <w:jc w:val="right"/>
    </w:pPr>
    <w:rPr>
      <w:sz w:val="20"/>
    </w:rPr>
  </w:style>
  <w:style w:type="paragraph" w:customStyle="1" w:styleId="subsection">
    <w:name w:val="subsection"/>
    <w:aliases w:val="ss"/>
    <w:basedOn w:val="OPCParaBase"/>
    <w:rsid w:val="004451E9"/>
    <w:pPr>
      <w:tabs>
        <w:tab w:val="right" w:pos="1021"/>
      </w:tabs>
      <w:spacing w:before="180" w:line="240" w:lineRule="auto"/>
      <w:ind w:left="1134" w:hanging="1134"/>
    </w:pPr>
  </w:style>
  <w:style w:type="paragraph" w:customStyle="1" w:styleId="Definition">
    <w:name w:val="Definition"/>
    <w:aliases w:val="dd"/>
    <w:basedOn w:val="OPCParaBase"/>
    <w:rsid w:val="004451E9"/>
    <w:pPr>
      <w:spacing w:before="180" w:line="240" w:lineRule="auto"/>
      <w:ind w:left="1134"/>
    </w:pPr>
  </w:style>
  <w:style w:type="paragraph" w:customStyle="1" w:styleId="ETAsubitem">
    <w:name w:val="ETA(subitem)"/>
    <w:basedOn w:val="OPCParaBase"/>
    <w:rsid w:val="004451E9"/>
    <w:pPr>
      <w:tabs>
        <w:tab w:val="right" w:pos="340"/>
      </w:tabs>
      <w:spacing w:before="60" w:line="240" w:lineRule="auto"/>
      <w:ind w:left="454" w:hanging="454"/>
    </w:pPr>
    <w:rPr>
      <w:sz w:val="20"/>
    </w:rPr>
  </w:style>
  <w:style w:type="paragraph" w:customStyle="1" w:styleId="ETApara">
    <w:name w:val="ETA(para)"/>
    <w:basedOn w:val="OPCParaBase"/>
    <w:rsid w:val="004451E9"/>
    <w:pPr>
      <w:tabs>
        <w:tab w:val="right" w:pos="754"/>
      </w:tabs>
      <w:spacing w:before="60" w:line="240" w:lineRule="auto"/>
      <w:ind w:left="828" w:hanging="828"/>
    </w:pPr>
    <w:rPr>
      <w:sz w:val="20"/>
    </w:rPr>
  </w:style>
  <w:style w:type="paragraph" w:customStyle="1" w:styleId="ETAsubpara">
    <w:name w:val="ETA(subpara)"/>
    <w:basedOn w:val="OPCParaBase"/>
    <w:rsid w:val="004451E9"/>
    <w:pPr>
      <w:tabs>
        <w:tab w:val="right" w:pos="1083"/>
      </w:tabs>
      <w:spacing w:before="60" w:line="240" w:lineRule="auto"/>
      <w:ind w:left="1191" w:hanging="1191"/>
    </w:pPr>
    <w:rPr>
      <w:sz w:val="20"/>
    </w:rPr>
  </w:style>
  <w:style w:type="paragraph" w:customStyle="1" w:styleId="ETAsub-subpara">
    <w:name w:val="ETA(sub-subpara)"/>
    <w:basedOn w:val="OPCParaBase"/>
    <w:rsid w:val="004451E9"/>
    <w:pPr>
      <w:tabs>
        <w:tab w:val="right" w:pos="1412"/>
      </w:tabs>
      <w:spacing w:before="60" w:line="240" w:lineRule="auto"/>
      <w:ind w:left="1525" w:hanging="1525"/>
    </w:pPr>
    <w:rPr>
      <w:sz w:val="20"/>
    </w:rPr>
  </w:style>
  <w:style w:type="paragraph" w:customStyle="1" w:styleId="Formula">
    <w:name w:val="Formula"/>
    <w:basedOn w:val="OPCParaBase"/>
    <w:rsid w:val="004451E9"/>
    <w:pPr>
      <w:spacing w:line="240" w:lineRule="auto"/>
      <w:ind w:left="1134"/>
    </w:pPr>
    <w:rPr>
      <w:sz w:val="20"/>
    </w:rPr>
  </w:style>
  <w:style w:type="paragraph" w:styleId="Header">
    <w:name w:val="header"/>
    <w:basedOn w:val="OPCParaBase"/>
    <w:link w:val="HeaderChar"/>
    <w:unhideWhenUsed/>
    <w:rsid w:val="004451E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451E9"/>
    <w:rPr>
      <w:rFonts w:eastAsia="Times New Roman" w:cs="Times New Roman"/>
      <w:sz w:val="16"/>
      <w:lang w:eastAsia="en-AU"/>
    </w:rPr>
  </w:style>
  <w:style w:type="paragraph" w:customStyle="1" w:styleId="House">
    <w:name w:val="House"/>
    <w:basedOn w:val="OPCParaBase"/>
    <w:rsid w:val="004451E9"/>
    <w:pPr>
      <w:spacing w:line="240" w:lineRule="auto"/>
    </w:pPr>
    <w:rPr>
      <w:sz w:val="28"/>
    </w:rPr>
  </w:style>
  <w:style w:type="paragraph" w:customStyle="1" w:styleId="Item">
    <w:name w:val="Item"/>
    <w:aliases w:val="i"/>
    <w:basedOn w:val="OPCParaBase"/>
    <w:next w:val="ItemHead"/>
    <w:rsid w:val="004451E9"/>
    <w:pPr>
      <w:keepLines/>
      <w:spacing w:before="80" w:line="240" w:lineRule="auto"/>
      <w:ind w:left="709"/>
    </w:pPr>
  </w:style>
  <w:style w:type="paragraph" w:customStyle="1" w:styleId="ItemHead">
    <w:name w:val="ItemHead"/>
    <w:aliases w:val="ih"/>
    <w:basedOn w:val="OPCParaBase"/>
    <w:next w:val="Item"/>
    <w:rsid w:val="004451E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451E9"/>
    <w:pPr>
      <w:spacing w:line="240" w:lineRule="auto"/>
    </w:pPr>
    <w:rPr>
      <w:b/>
      <w:sz w:val="32"/>
    </w:rPr>
  </w:style>
  <w:style w:type="paragraph" w:customStyle="1" w:styleId="notedraft">
    <w:name w:val="note(draft)"/>
    <w:aliases w:val="nd"/>
    <w:basedOn w:val="OPCParaBase"/>
    <w:rsid w:val="004451E9"/>
    <w:pPr>
      <w:spacing w:before="240" w:line="240" w:lineRule="auto"/>
      <w:ind w:left="284" w:hanging="284"/>
    </w:pPr>
    <w:rPr>
      <w:i/>
      <w:sz w:val="24"/>
    </w:rPr>
  </w:style>
  <w:style w:type="paragraph" w:customStyle="1" w:styleId="notemargin">
    <w:name w:val="note(margin)"/>
    <w:aliases w:val="nm"/>
    <w:basedOn w:val="OPCParaBase"/>
    <w:rsid w:val="004451E9"/>
    <w:pPr>
      <w:tabs>
        <w:tab w:val="left" w:pos="709"/>
      </w:tabs>
      <w:spacing w:before="122" w:line="198" w:lineRule="exact"/>
      <w:ind w:left="709" w:hanging="709"/>
    </w:pPr>
    <w:rPr>
      <w:sz w:val="18"/>
    </w:rPr>
  </w:style>
  <w:style w:type="paragraph" w:customStyle="1" w:styleId="noteToPara">
    <w:name w:val="noteToPara"/>
    <w:aliases w:val="ntp"/>
    <w:basedOn w:val="OPCParaBase"/>
    <w:rsid w:val="004451E9"/>
    <w:pPr>
      <w:spacing w:before="122" w:line="198" w:lineRule="exact"/>
      <w:ind w:left="2353" w:hanging="709"/>
    </w:pPr>
    <w:rPr>
      <w:sz w:val="18"/>
    </w:rPr>
  </w:style>
  <w:style w:type="paragraph" w:customStyle="1" w:styleId="noteParlAmend">
    <w:name w:val="note(ParlAmend)"/>
    <w:aliases w:val="npp"/>
    <w:basedOn w:val="OPCParaBase"/>
    <w:next w:val="ParlAmend"/>
    <w:rsid w:val="004451E9"/>
    <w:pPr>
      <w:spacing w:line="240" w:lineRule="auto"/>
      <w:jc w:val="right"/>
    </w:pPr>
    <w:rPr>
      <w:rFonts w:ascii="Arial" w:hAnsi="Arial"/>
      <w:b/>
      <w:i/>
    </w:rPr>
  </w:style>
  <w:style w:type="paragraph" w:customStyle="1" w:styleId="Page1">
    <w:name w:val="Page1"/>
    <w:basedOn w:val="OPCParaBase"/>
    <w:rsid w:val="004451E9"/>
    <w:pPr>
      <w:spacing w:before="5600" w:line="240" w:lineRule="auto"/>
    </w:pPr>
    <w:rPr>
      <w:b/>
      <w:sz w:val="32"/>
    </w:rPr>
  </w:style>
  <w:style w:type="paragraph" w:customStyle="1" w:styleId="PageBreak">
    <w:name w:val="PageBreak"/>
    <w:aliases w:val="pb"/>
    <w:basedOn w:val="OPCParaBase"/>
    <w:rsid w:val="004451E9"/>
    <w:pPr>
      <w:spacing w:line="240" w:lineRule="auto"/>
    </w:pPr>
    <w:rPr>
      <w:sz w:val="20"/>
    </w:rPr>
  </w:style>
  <w:style w:type="paragraph" w:customStyle="1" w:styleId="paragraphsub">
    <w:name w:val="paragraph(sub)"/>
    <w:aliases w:val="aa"/>
    <w:basedOn w:val="OPCParaBase"/>
    <w:rsid w:val="004451E9"/>
    <w:pPr>
      <w:tabs>
        <w:tab w:val="right" w:pos="1985"/>
      </w:tabs>
      <w:spacing w:before="40" w:line="240" w:lineRule="auto"/>
      <w:ind w:left="2098" w:hanging="2098"/>
    </w:pPr>
  </w:style>
  <w:style w:type="paragraph" w:customStyle="1" w:styleId="paragraphsub-sub">
    <w:name w:val="paragraph(sub-sub)"/>
    <w:aliases w:val="aaa"/>
    <w:basedOn w:val="OPCParaBase"/>
    <w:rsid w:val="004451E9"/>
    <w:pPr>
      <w:tabs>
        <w:tab w:val="right" w:pos="2722"/>
      </w:tabs>
      <w:spacing w:before="40" w:line="240" w:lineRule="auto"/>
      <w:ind w:left="2835" w:hanging="2835"/>
    </w:pPr>
  </w:style>
  <w:style w:type="paragraph" w:customStyle="1" w:styleId="paragraph">
    <w:name w:val="paragraph"/>
    <w:aliases w:val="a"/>
    <w:basedOn w:val="OPCParaBase"/>
    <w:rsid w:val="004451E9"/>
    <w:pPr>
      <w:tabs>
        <w:tab w:val="right" w:pos="1531"/>
      </w:tabs>
      <w:spacing w:before="40" w:line="240" w:lineRule="auto"/>
      <w:ind w:left="1644" w:hanging="1644"/>
    </w:pPr>
  </w:style>
  <w:style w:type="paragraph" w:customStyle="1" w:styleId="ParlAmend">
    <w:name w:val="ParlAmend"/>
    <w:aliases w:val="pp"/>
    <w:basedOn w:val="OPCParaBase"/>
    <w:rsid w:val="004451E9"/>
    <w:pPr>
      <w:spacing w:before="240" w:line="240" w:lineRule="atLeast"/>
      <w:ind w:hanging="567"/>
    </w:pPr>
    <w:rPr>
      <w:sz w:val="24"/>
    </w:rPr>
  </w:style>
  <w:style w:type="paragraph" w:customStyle="1" w:styleId="Penalty">
    <w:name w:val="Penalty"/>
    <w:basedOn w:val="OPCParaBase"/>
    <w:rsid w:val="004451E9"/>
    <w:pPr>
      <w:tabs>
        <w:tab w:val="left" w:pos="2977"/>
      </w:tabs>
      <w:spacing w:before="180" w:line="240" w:lineRule="auto"/>
      <w:ind w:left="1985" w:hanging="851"/>
    </w:pPr>
  </w:style>
  <w:style w:type="paragraph" w:customStyle="1" w:styleId="Portfolio">
    <w:name w:val="Portfolio"/>
    <w:basedOn w:val="OPCParaBase"/>
    <w:rsid w:val="004451E9"/>
    <w:pPr>
      <w:spacing w:line="240" w:lineRule="auto"/>
    </w:pPr>
    <w:rPr>
      <w:i/>
      <w:sz w:val="20"/>
    </w:rPr>
  </w:style>
  <w:style w:type="paragraph" w:customStyle="1" w:styleId="Preamble">
    <w:name w:val="Preamble"/>
    <w:basedOn w:val="OPCParaBase"/>
    <w:next w:val="Normal"/>
    <w:rsid w:val="004451E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451E9"/>
    <w:pPr>
      <w:spacing w:line="240" w:lineRule="auto"/>
    </w:pPr>
    <w:rPr>
      <w:i/>
      <w:sz w:val="20"/>
    </w:rPr>
  </w:style>
  <w:style w:type="paragraph" w:customStyle="1" w:styleId="Session">
    <w:name w:val="Session"/>
    <w:basedOn w:val="OPCParaBase"/>
    <w:rsid w:val="004451E9"/>
    <w:pPr>
      <w:spacing w:line="240" w:lineRule="auto"/>
    </w:pPr>
    <w:rPr>
      <w:sz w:val="28"/>
    </w:rPr>
  </w:style>
  <w:style w:type="paragraph" w:customStyle="1" w:styleId="Sponsor">
    <w:name w:val="Sponsor"/>
    <w:basedOn w:val="OPCParaBase"/>
    <w:rsid w:val="004451E9"/>
    <w:pPr>
      <w:spacing w:line="240" w:lineRule="auto"/>
    </w:pPr>
    <w:rPr>
      <w:i/>
    </w:rPr>
  </w:style>
  <w:style w:type="paragraph" w:customStyle="1" w:styleId="Subitem">
    <w:name w:val="Subitem"/>
    <w:aliases w:val="iss"/>
    <w:basedOn w:val="OPCParaBase"/>
    <w:rsid w:val="004451E9"/>
    <w:pPr>
      <w:spacing w:before="180" w:line="240" w:lineRule="auto"/>
      <w:ind w:left="709" w:hanging="709"/>
    </w:pPr>
  </w:style>
  <w:style w:type="paragraph" w:customStyle="1" w:styleId="SubitemHead">
    <w:name w:val="SubitemHead"/>
    <w:aliases w:val="issh"/>
    <w:basedOn w:val="OPCParaBase"/>
    <w:rsid w:val="004451E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451E9"/>
    <w:pPr>
      <w:spacing w:before="40" w:line="240" w:lineRule="auto"/>
      <w:ind w:left="1134"/>
    </w:pPr>
  </w:style>
  <w:style w:type="paragraph" w:customStyle="1" w:styleId="SubsectionHead">
    <w:name w:val="SubsectionHead"/>
    <w:aliases w:val="ssh"/>
    <w:basedOn w:val="OPCParaBase"/>
    <w:next w:val="subsection"/>
    <w:rsid w:val="004451E9"/>
    <w:pPr>
      <w:keepNext/>
      <w:keepLines/>
      <w:spacing w:before="240" w:line="240" w:lineRule="auto"/>
      <w:ind w:left="1134"/>
    </w:pPr>
    <w:rPr>
      <w:i/>
    </w:rPr>
  </w:style>
  <w:style w:type="paragraph" w:customStyle="1" w:styleId="Tablea">
    <w:name w:val="Table(a)"/>
    <w:aliases w:val="ta"/>
    <w:basedOn w:val="OPCParaBase"/>
    <w:rsid w:val="004451E9"/>
    <w:pPr>
      <w:spacing w:before="60" w:line="240" w:lineRule="auto"/>
      <w:ind w:left="284" w:hanging="284"/>
    </w:pPr>
    <w:rPr>
      <w:sz w:val="20"/>
    </w:rPr>
  </w:style>
  <w:style w:type="paragraph" w:customStyle="1" w:styleId="TableAA">
    <w:name w:val="Table(AA)"/>
    <w:aliases w:val="taaa"/>
    <w:basedOn w:val="OPCParaBase"/>
    <w:rsid w:val="004451E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451E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451E9"/>
    <w:pPr>
      <w:spacing w:before="60" w:line="240" w:lineRule="atLeast"/>
    </w:pPr>
    <w:rPr>
      <w:sz w:val="20"/>
    </w:rPr>
  </w:style>
  <w:style w:type="paragraph" w:customStyle="1" w:styleId="TLPBoxTextnote">
    <w:name w:val="TLPBoxText(note"/>
    <w:aliases w:val="right)"/>
    <w:basedOn w:val="OPCParaBase"/>
    <w:rsid w:val="004451E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451E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451E9"/>
    <w:pPr>
      <w:spacing w:before="122" w:line="198" w:lineRule="exact"/>
      <w:ind w:left="1985" w:hanging="851"/>
      <w:jc w:val="right"/>
    </w:pPr>
    <w:rPr>
      <w:sz w:val="18"/>
    </w:rPr>
  </w:style>
  <w:style w:type="paragraph" w:customStyle="1" w:styleId="TLPTableBullet">
    <w:name w:val="TLPTableBullet"/>
    <w:aliases w:val="ttb"/>
    <w:basedOn w:val="OPCParaBase"/>
    <w:rsid w:val="004451E9"/>
    <w:pPr>
      <w:spacing w:line="240" w:lineRule="exact"/>
      <w:ind w:left="284" w:hanging="284"/>
    </w:pPr>
    <w:rPr>
      <w:sz w:val="20"/>
    </w:rPr>
  </w:style>
  <w:style w:type="paragraph" w:styleId="TOC1">
    <w:name w:val="toc 1"/>
    <w:basedOn w:val="OPCParaBase"/>
    <w:next w:val="Normal"/>
    <w:uiPriority w:val="39"/>
    <w:semiHidden/>
    <w:unhideWhenUsed/>
    <w:rsid w:val="004451E9"/>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451E9"/>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4451E9"/>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4451E9"/>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4451E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451E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4451E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451E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451E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451E9"/>
    <w:pPr>
      <w:keepLines/>
      <w:spacing w:before="240" w:after="120" w:line="240" w:lineRule="auto"/>
      <w:ind w:left="794"/>
    </w:pPr>
    <w:rPr>
      <w:b/>
      <w:kern w:val="28"/>
      <w:sz w:val="20"/>
    </w:rPr>
  </w:style>
  <w:style w:type="paragraph" w:customStyle="1" w:styleId="TofSectsHeading">
    <w:name w:val="TofSects(Heading)"/>
    <w:basedOn w:val="OPCParaBase"/>
    <w:rsid w:val="004451E9"/>
    <w:pPr>
      <w:spacing w:before="240" w:after="120" w:line="240" w:lineRule="auto"/>
    </w:pPr>
    <w:rPr>
      <w:b/>
      <w:sz w:val="24"/>
    </w:rPr>
  </w:style>
  <w:style w:type="paragraph" w:customStyle="1" w:styleId="TofSectsSection">
    <w:name w:val="TofSects(Section)"/>
    <w:basedOn w:val="OPCParaBase"/>
    <w:rsid w:val="004451E9"/>
    <w:pPr>
      <w:keepLines/>
      <w:spacing w:before="40" w:line="240" w:lineRule="auto"/>
      <w:ind w:left="1588" w:hanging="794"/>
    </w:pPr>
    <w:rPr>
      <w:kern w:val="28"/>
      <w:sz w:val="18"/>
    </w:rPr>
  </w:style>
  <w:style w:type="paragraph" w:customStyle="1" w:styleId="TofSectsSubdiv">
    <w:name w:val="TofSects(Subdiv)"/>
    <w:basedOn w:val="OPCParaBase"/>
    <w:rsid w:val="004451E9"/>
    <w:pPr>
      <w:keepLines/>
      <w:spacing w:before="80" w:line="240" w:lineRule="auto"/>
      <w:ind w:left="1588" w:hanging="794"/>
    </w:pPr>
    <w:rPr>
      <w:kern w:val="28"/>
    </w:rPr>
  </w:style>
  <w:style w:type="paragraph" w:customStyle="1" w:styleId="WRStyle">
    <w:name w:val="WR Style"/>
    <w:aliases w:val="WR"/>
    <w:basedOn w:val="OPCParaBase"/>
    <w:rsid w:val="004451E9"/>
    <w:pPr>
      <w:spacing w:before="240" w:line="240" w:lineRule="auto"/>
      <w:ind w:left="284" w:hanging="284"/>
    </w:pPr>
    <w:rPr>
      <w:b/>
      <w:i/>
      <w:kern w:val="28"/>
      <w:sz w:val="24"/>
    </w:rPr>
  </w:style>
  <w:style w:type="paragraph" w:customStyle="1" w:styleId="notepara">
    <w:name w:val="note(para)"/>
    <w:aliases w:val="na"/>
    <w:basedOn w:val="OPCParaBase"/>
    <w:rsid w:val="004451E9"/>
    <w:pPr>
      <w:spacing w:before="40" w:line="198" w:lineRule="exact"/>
      <w:ind w:left="2354" w:hanging="369"/>
    </w:pPr>
    <w:rPr>
      <w:sz w:val="18"/>
    </w:rPr>
  </w:style>
  <w:style w:type="paragraph" w:styleId="Footer">
    <w:name w:val="footer"/>
    <w:link w:val="FooterChar"/>
    <w:rsid w:val="004451E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451E9"/>
    <w:rPr>
      <w:rFonts w:eastAsia="Times New Roman" w:cs="Times New Roman"/>
      <w:sz w:val="22"/>
      <w:szCs w:val="24"/>
      <w:lang w:eastAsia="en-AU"/>
    </w:rPr>
  </w:style>
  <w:style w:type="character" w:styleId="LineNumber">
    <w:name w:val="line number"/>
    <w:basedOn w:val="OPCCharBase"/>
    <w:uiPriority w:val="99"/>
    <w:semiHidden/>
    <w:unhideWhenUsed/>
    <w:rsid w:val="004451E9"/>
    <w:rPr>
      <w:sz w:val="16"/>
    </w:rPr>
  </w:style>
  <w:style w:type="table" w:customStyle="1" w:styleId="CFlag">
    <w:name w:val="CFlag"/>
    <w:basedOn w:val="TableNormal"/>
    <w:uiPriority w:val="99"/>
    <w:rsid w:val="004451E9"/>
    <w:rPr>
      <w:rFonts w:eastAsia="Times New Roman" w:cs="Times New Roman"/>
      <w:lang w:eastAsia="en-AU"/>
    </w:rPr>
    <w:tblPr/>
  </w:style>
  <w:style w:type="paragraph" w:customStyle="1" w:styleId="CompiledActNo">
    <w:name w:val="CompiledActNo"/>
    <w:basedOn w:val="OPCParaBase"/>
    <w:next w:val="Normal"/>
    <w:rsid w:val="004451E9"/>
    <w:rPr>
      <w:b/>
      <w:sz w:val="24"/>
      <w:szCs w:val="24"/>
    </w:rPr>
  </w:style>
  <w:style w:type="paragraph" w:customStyle="1" w:styleId="CompiledMadeUnder">
    <w:name w:val="CompiledMadeUnder"/>
    <w:basedOn w:val="OPCParaBase"/>
    <w:next w:val="Normal"/>
    <w:rsid w:val="004451E9"/>
    <w:rPr>
      <w:i/>
      <w:sz w:val="24"/>
      <w:szCs w:val="24"/>
    </w:rPr>
  </w:style>
  <w:style w:type="paragraph" w:customStyle="1" w:styleId="ENotesText">
    <w:name w:val="ENotesText"/>
    <w:aliases w:val="Ent"/>
    <w:basedOn w:val="OPCParaBase"/>
    <w:next w:val="Normal"/>
    <w:rsid w:val="004451E9"/>
    <w:pPr>
      <w:spacing w:before="120"/>
    </w:pPr>
  </w:style>
  <w:style w:type="paragraph" w:customStyle="1" w:styleId="Paragraphsub-sub-sub">
    <w:name w:val="Paragraph(sub-sub-sub)"/>
    <w:aliases w:val="aaaa"/>
    <w:basedOn w:val="OPCParaBase"/>
    <w:rsid w:val="004451E9"/>
    <w:pPr>
      <w:tabs>
        <w:tab w:val="right" w:pos="3402"/>
      </w:tabs>
      <w:spacing w:before="40" w:line="240" w:lineRule="auto"/>
      <w:ind w:left="3402" w:hanging="3402"/>
    </w:pPr>
  </w:style>
  <w:style w:type="paragraph" w:customStyle="1" w:styleId="NoteToSubpara">
    <w:name w:val="NoteToSubpara"/>
    <w:aliases w:val="nts"/>
    <w:basedOn w:val="OPCParaBase"/>
    <w:rsid w:val="004451E9"/>
    <w:pPr>
      <w:spacing w:before="40" w:line="198" w:lineRule="exact"/>
      <w:ind w:left="2835" w:hanging="709"/>
    </w:pPr>
    <w:rPr>
      <w:sz w:val="18"/>
    </w:rPr>
  </w:style>
  <w:style w:type="paragraph" w:customStyle="1" w:styleId="ENoteTableHeading">
    <w:name w:val="ENoteTableHeading"/>
    <w:aliases w:val="enth"/>
    <w:basedOn w:val="OPCParaBase"/>
    <w:rsid w:val="004451E9"/>
    <w:pPr>
      <w:keepNext/>
      <w:spacing w:before="60" w:line="240" w:lineRule="atLeast"/>
    </w:pPr>
    <w:rPr>
      <w:rFonts w:ascii="Arial" w:hAnsi="Arial"/>
      <w:b/>
      <w:sz w:val="16"/>
    </w:rPr>
  </w:style>
  <w:style w:type="paragraph" w:customStyle="1" w:styleId="ENoteTTi">
    <w:name w:val="ENoteTTi"/>
    <w:aliases w:val="entti"/>
    <w:basedOn w:val="OPCParaBase"/>
    <w:rsid w:val="004451E9"/>
    <w:pPr>
      <w:keepNext/>
      <w:spacing w:before="60" w:line="240" w:lineRule="atLeast"/>
      <w:ind w:left="170"/>
    </w:pPr>
    <w:rPr>
      <w:sz w:val="16"/>
    </w:rPr>
  </w:style>
  <w:style w:type="paragraph" w:customStyle="1" w:styleId="ENotesHeading1">
    <w:name w:val="ENotesHeading 1"/>
    <w:aliases w:val="Enh1"/>
    <w:basedOn w:val="OPCParaBase"/>
    <w:next w:val="Normal"/>
    <w:rsid w:val="004451E9"/>
    <w:pPr>
      <w:spacing w:before="120"/>
      <w:outlineLvl w:val="1"/>
    </w:pPr>
    <w:rPr>
      <w:b/>
      <w:sz w:val="28"/>
      <w:szCs w:val="28"/>
    </w:rPr>
  </w:style>
  <w:style w:type="paragraph" w:customStyle="1" w:styleId="ENotesHeading2">
    <w:name w:val="ENotesHeading 2"/>
    <w:aliases w:val="Enh2"/>
    <w:basedOn w:val="OPCParaBase"/>
    <w:next w:val="Normal"/>
    <w:rsid w:val="004451E9"/>
    <w:pPr>
      <w:spacing w:before="120" w:after="120"/>
      <w:outlineLvl w:val="2"/>
    </w:pPr>
    <w:rPr>
      <w:b/>
      <w:sz w:val="24"/>
      <w:szCs w:val="28"/>
    </w:rPr>
  </w:style>
  <w:style w:type="paragraph" w:customStyle="1" w:styleId="ENoteTTIndentHeading">
    <w:name w:val="ENoteTTIndentHeading"/>
    <w:aliases w:val="enTTHi"/>
    <w:basedOn w:val="OPCParaBase"/>
    <w:rsid w:val="004451E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451E9"/>
    <w:pPr>
      <w:spacing w:before="60" w:line="240" w:lineRule="atLeast"/>
    </w:pPr>
    <w:rPr>
      <w:sz w:val="16"/>
    </w:rPr>
  </w:style>
  <w:style w:type="paragraph" w:customStyle="1" w:styleId="MadeunderText">
    <w:name w:val="MadeunderText"/>
    <w:basedOn w:val="OPCParaBase"/>
    <w:next w:val="Normal"/>
    <w:rsid w:val="004451E9"/>
    <w:pPr>
      <w:spacing w:before="240"/>
    </w:pPr>
    <w:rPr>
      <w:sz w:val="24"/>
      <w:szCs w:val="24"/>
    </w:rPr>
  </w:style>
  <w:style w:type="paragraph" w:customStyle="1" w:styleId="ENotesHeading3">
    <w:name w:val="ENotesHeading 3"/>
    <w:aliases w:val="Enh3"/>
    <w:basedOn w:val="OPCParaBase"/>
    <w:next w:val="Normal"/>
    <w:rsid w:val="004451E9"/>
    <w:pPr>
      <w:keepNext/>
      <w:spacing w:before="120" w:line="240" w:lineRule="auto"/>
      <w:outlineLvl w:val="4"/>
    </w:pPr>
    <w:rPr>
      <w:b/>
      <w:szCs w:val="24"/>
    </w:rPr>
  </w:style>
  <w:style w:type="character" w:customStyle="1" w:styleId="CharSubPartTextCASA">
    <w:name w:val="CharSubPartText(CASA)"/>
    <w:basedOn w:val="OPCCharBase"/>
    <w:uiPriority w:val="1"/>
    <w:rsid w:val="004451E9"/>
  </w:style>
  <w:style w:type="character" w:customStyle="1" w:styleId="CharSubPartNoCASA">
    <w:name w:val="CharSubPartNo(CASA)"/>
    <w:basedOn w:val="OPCCharBase"/>
    <w:uiPriority w:val="1"/>
    <w:rsid w:val="004451E9"/>
  </w:style>
  <w:style w:type="paragraph" w:customStyle="1" w:styleId="ENoteTTIndentHeadingSub">
    <w:name w:val="ENoteTTIndentHeadingSub"/>
    <w:aliases w:val="enTTHis"/>
    <w:basedOn w:val="OPCParaBase"/>
    <w:rsid w:val="004451E9"/>
    <w:pPr>
      <w:keepNext/>
      <w:spacing w:before="60" w:line="240" w:lineRule="atLeast"/>
      <w:ind w:left="340"/>
    </w:pPr>
    <w:rPr>
      <w:b/>
      <w:sz w:val="16"/>
    </w:rPr>
  </w:style>
  <w:style w:type="paragraph" w:customStyle="1" w:styleId="ENoteTTiSub">
    <w:name w:val="ENoteTTiSub"/>
    <w:aliases w:val="enttis"/>
    <w:basedOn w:val="OPCParaBase"/>
    <w:rsid w:val="004451E9"/>
    <w:pPr>
      <w:keepNext/>
      <w:spacing w:before="60" w:line="240" w:lineRule="atLeast"/>
      <w:ind w:left="340"/>
    </w:pPr>
    <w:rPr>
      <w:sz w:val="16"/>
    </w:rPr>
  </w:style>
  <w:style w:type="paragraph" w:customStyle="1" w:styleId="SubDivisionMigration">
    <w:name w:val="SubDivisionMigration"/>
    <w:aliases w:val="sdm"/>
    <w:basedOn w:val="OPCParaBase"/>
    <w:rsid w:val="004451E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451E9"/>
    <w:pPr>
      <w:keepNext/>
      <w:keepLines/>
      <w:spacing w:before="240" w:line="240" w:lineRule="auto"/>
      <w:ind w:left="1134" w:hanging="1134"/>
    </w:pPr>
    <w:rPr>
      <w:b/>
      <w:sz w:val="28"/>
    </w:rPr>
  </w:style>
  <w:style w:type="paragraph" w:customStyle="1" w:styleId="notetext">
    <w:name w:val="note(text)"/>
    <w:aliases w:val="n"/>
    <w:basedOn w:val="OPCParaBase"/>
    <w:rsid w:val="004451E9"/>
    <w:pPr>
      <w:spacing w:before="122" w:line="240" w:lineRule="auto"/>
      <w:ind w:left="1985" w:hanging="851"/>
    </w:pPr>
    <w:rPr>
      <w:sz w:val="18"/>
    </w:rPr>
  </w:style>
  <w:style w:type="paragraph" w:customStyle="1" w:styleId="FreeForm">
    <w:name w:val="FreeForm"/>
    <w:rsid w:val="00E85CB9"/>
    <w:rPr>
      <w:rFonts w:ascii="Arial" w:hAnsi="Arial"/>
      <w:sz w:val="22"/>
    </w:rPr>
  </w:style>
  <w:style w:type="paragraph" w:customStyle="1" w:styleId="SOText">
    <w:name w:val="SO Text"/>
    <w:aliases w:val="sot"/>
    <w:link w:val="SOTextChar"/>
    <w:rsid w:val="004451E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451E9"/>
    <w:rPr>
      <w:sz w:val="22"/>
    </w:rPr>
  </w:style>
  <w:style w:type="paragraph" w:customStyle="1" w:styleId="SOTextNote">
    <w:name w:val="SO TextNote"/>
    <w:aliases w:val="sont"/>
    <w:basedOn w:val="SOText"/>
    <w:qFormat/>
    <w:rsid w:val="004451E9"/>
    <w:pPr>
      <w:spacing w:before="122" w:line="198" w:lineRule="exact"/>
      <w:ind w:left="1843" w:hanging="709"/>
    </w:pPr>
    <w:rPr>
      <w:sz w:val="18"/>
    </w:rPr>
  </w:style>
  <w:style w:type="paragraph" w:customStyle="1" w:styleId="SOPara">
    <w:name w:val="SO Para"/>
    <w:aliases w:val="soa"/>
    <w:basedOn w:val="SOText"/>
    <w:link w:val="SOParaChar"/>
    <w:qFormat/>
    <w:rsid w:val="004451E9"/>
    <w:pPr>
      <w:tabs>
        <w:tab w:val="right" w:pos="1786"/>
      </w:tabs>
      <w:spacing w:before="40"/>
      <w:ind w:left="2070" w:hanging="936"/>
    </w:pPr>
  </w:style>
  <w:style w:type="character" w:customStyle="1" w:styleId="SOParaChar">
    <w:name w:val="SO Para Char"/>
    <w:aliases w:val="soa Char"/>
    <w:basedOn w:val="DefaultParagraphFont"/>
    <w:link w:val="SOPara"/>
    <w:rsid w:val="004451E9"/>
    <w:rPr>
      <w:sz w:val="22"/>
    </w:rPr>
  </w:style>
  <w:style w:type="paragraph" w:customStyle="1" w:styleId="FileName">
    <w:name w:val="FileName"/>
    <w:basedOn w:val="Normal"/>
    <w:rsid w:val="004451E9"/>
  </w:style>
  <w:style w:type="paragraph" w:customStyle="1" w:styleId="TableHeading">
    <w:name w:val="TableHeading"/>
    <w:aliases w:val="th"/>
    <w:basedOn w:val="OPCParaBase"/>
    <w:next w:val="Tabletext"/>
    <w:rsid w:val="004451E9"/>
    <w:pPr>
      <w:keepNext/>
      <w:spacing w:before="60" w:line="240" w:lineRule="atLeast"/>
    </w:pPr>
    <w:rPr>
      <w:b/>
      <w:sz w:val="20"/>
    </w:rPr>
  </w:style>
  <w:style w:type="paragraph" w:customStyle="1" w:styleId="SOHeadBold">
    <w:name w:val="SO HeadBold"/>
    <w:aliases w:val="sohb"/>
    <w:basedOn w:val="SOText"/>
    <w:next w:val="SOText"/>
    <w:link w:val="SOHeadBoldChar"/>
    <w:qFormat/>
    <w:rsid w:val="004451E9"/>
    <w:rPr>
      <w:b/>
    </w:rPr>
  </w:style>
  <w:style w:type="character" w:customStyle="1" w:styleId="SOHeadBoldChar">
    <w:name w:val="SO HeadBold Char"/>
    <w:aliases w:val="sohb Char"/>
    <w:basedOn w:val="DefaultParagraphFont"/>
    <w:link w:val="SOHeadBold"/>
    <w:rsid w:val="004451E9"/>
    <w:rPr>
      <w:b/>
      <w:sz w:val="22"/>
    </w:rPr>
  </w:style>
  <w:style w:type="paragraph" w:customStyle="1" w:styleId="SOHeadItalic">
    <w:name w:val="SO HeadItalic"/>
    <w:aliases w:val="sohi"/>
    <w:basedOn w:val="SOText"/>
    <w:next w:val="SOText"/>
    <w:link w:val="SOHeadItalicChar"/>
    <w:qFormat/>
    <w:rsid w:val="004451E9"/>
    <w:rPr>
      <w:i/>
    </w:rPr>
  </w:style>
  <w:style w:type="character" w:customStyle="1" w:styleId="SOHeadItalicChar">
    <w:name w:val="SO HeadItalic Char"/>
    <w:aliases w:val="sohi Char"/>
    <w:basedOn w:val="DefaultParagraphFont"/>
    <w:link w:val="SOHeadItalic"/>
    <w:rsid w:val="004451E9"/>
    <w:rPr>
      <w:i/>
      <w:sz w:val="22"/>
    </w:rPr>
  </w:style>
  <w:style w:type="paragraph" w:customStyle="1" w:styleId="SOBullet">
    <w:name w:val="SO Bullet"/>
    <w:aliases w:val="sotb"/>
    <w:basedOn w:val="SOText"/>
    <w:link w:val="SOBulletChar"/>
    <w:qFormat/>
    <w:rsid w:val="004451E9"/>
    <w:pPr>
      <w:ind w:left="1559" w:hanging="425"/>
    </w:pPr>
  </w:style>
  <w:style w:type="character" w:customStyle="1" w:styleId="SOBulletChar">
    <w:name w:val="SO Bullet Char"/>
    <w:aliases w:val="sotb Char"/>
    <w:basedOn w:val="DefaultParagraphFont"/>
    <w:link w:val="SOBullet"/>
    <w:rsid w:val="004451E9"/>
    <w:rPr>
      <w:sz w:val="22"/>
    </w:rPr>
  </w:style>
  <w:style w:type="paragraph" w:customStyle="1" w:styleId="SOBulletNote">
    <w:name w:val="SO BulletNote"/>
    <w:aliases w:val="sonb"/>
    <w:basedOn w:val="SOTextNote"/>
    <w:link w:val="SOBulletNoteChar"/>
    <w:qFormat/>
    <w:rsid w:val="004451E9"/>
    <w:pPr>
      <w:tabs>
        <w:tab w:val="left" w:pos="1560"/>
      </w:tabs>
      <w:ind w:left="2268" w:hanging="1134"/>
    </w:pPr>
  </w:style>
  <w:style w:type="character" w:customStyle="1" w:styleId="SOBulletNoteChar">
    <w:name w:val="SO BulletNote Char"/>
    <w:aliases w:val="sonb Char"/>
    <w:basedOn w:val="DefaultParagraphFont"/>
    <w:link w:val="SOBulletNote"/>
    <w:rsid w:val="004451E9"/>
    <w:rPr>
      <w:sz w:val="18"/>
    </w:rPr>
  </w:style>
  <w:style w:type="paragraph" w:customStyle="1" w:styleId="SOText2">
    <w:name w:val="SO Text2"/>
    <w:aliases w:val="sot2"/>
    <w:basedOn w:val="Normal"/>
    <w:next w:val="SOText"/>
    <w:link w:val="SOText2Char"/>
    <w:rsid w:val="004451E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451E9"/>
    <w:rPr>
      <w:sz w:val="22"/>
    </w:rPr>
  </w:style>
  <w:style w:type="paragraph" w:customStyle="1" w:styleId="SubPartCASA">
    <w:name w:val="SubPart(CASA)"/>
    <w:aliases w:val="csp"/>
    <w:basedOn w:val="OPCParaBase"/>
    <w:next w:val="ActHead3"/>
    <w:rsid w:val="004451E9"/>
    <w:pPr>
      <w:keepNext/>
      <w:keepLines/>
      <w:spacing w:before="280"/>
      <w:ind w:left="1134" w:hanging="1134"/>
      <w:outlineLvl w:val="1"/>
    </w:pPr>
    <w:rPr>
      <w:b/>
      <w:kern w:val="28"/>
      <w:sz w:val="32"/>
    </w:rPr>
  </w:style>
  <w:style w:type="paragraph" w:customStyle="1" w:styleId="NotesHeading1">
    <w:name w:val="NotesHeading 1"/>
    <w:basedOn w:val="OPCParaBase"/>
    <w:next w:val="Normal"/>
    <w:rsid w:val="004451E9"/>
    <w:rPr>
      <w:b/>
      <w:sz w:val="28"/>
      <w:szCs w:val="28"/>
    </w:rPr>
  </w:style>
  <w:style w:type="paragraph" w:customStyle="1" w:styleId="NotesHeading2">
    <w:name w:val="NotesHeading 2"/>
    <w:basedOn w:val="OPCParaBase"/>
    <w:next w:val="Normal"/>
    <w:rsid w:val="004451E9"/>
    <w:rPr>
      <w:b/>
      <w:sz w:val="28"/>
      <w:szCs w:val="28"/>
    </w:rPr>
  </w:style>
  <w:style w:type="paragraph" w:customStyle="1" w:styleId="SignCoverPageEnd">
    <w:name w:val="SignCoverPageEnd"/>
    <w:basedOn w:val="OPCParaBase"/>
    <w:next w:val="Normal"/>
    <w:rsid w:val="004451E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451E9"/>
    <w:pPr>
      <w:pBdr>
        <w:top w:val="single" w:sz="4" w:space="1" w:color="auto"/>
      </w:pBdr>
      <w:spacing w:before="360"/>
      <w:ind w:right="397"/>
      <w:jc w:val="both"/>
    </w:pPr>
  </w:style>
  <w:style w:type="paragraph" w:customStyle="1" w:styleId="EndNotespara">
    <w:name w:val="EndNotes(para)"/>
    <w:aliases w:val="eta"/>
    <w:basedOn w:val="OPCParaBase"/>
    <w:next w:val="EndNotessubpara"/>
    <w:rsid w:val="004451E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451E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451E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451E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451E9"/>
    <w:pPr>
      <w:spacing w:before="60" w:line="240" w:lineRule="auto"/>
    </w:pPr>
    <w:rPr>
      <w:rFonts w:cs="Arial"/>
      <w:sz w:val="20"/>
      <w:szCs w:val="22"/>
    </w:rPr>
  </w:style>
  <w:style w:type="table" w:styleId="TableGrid">
    <w:name w:val="Table Grid"/>
    <w:basedOn w:val="TableNormal"/>
    <w:uiPriority w:val="59"/>
    <w:rsid w:val="00445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nsitional">
    <w:name w:val="Transitional"/>
    <w:aliases w:val="tr"/>
    <w:basedOn w:val="ItemHead"/>
    <w:next w:val="Item"/>
    <w:rsid w:val="00445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20" Type="http://schemas.openxmlformats.org/officeDocument/2006/relationships/customXml" Target="../customXml/item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i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D614E3FF758BD46BB6A91BF499E7E08" ma:contentTypeVersion="26111" ma:contentTypeDescription="" ma:contentTypeScope="" ma:versionID="f20c90bea810d4e6df69fb64cca75e5e">
  <xsd:schema xmlns:xsd="http://www.w3.org/2001/XMLSchema" xmlns:xs="http://www.w3.org/2001/XMLSchema" xmlns:p="http://schemas.microsoft.com/office/2006/metadata/properties" xmlns:ns1="http://schemas.microsoft.com/sharepoint/v3" xmlns:ns2="0f563589-9cf9-4143-b1eb-fb0534803d38" xmlns:ns3="9f7bc583-7cbe-45b9-a2bd-8bbb6543b37e" xmlns:ns4="687b78b0-2ddd-4441-8a8b-c9638c2a1939" xmlns:ns5="http://schemas.microsoft.com/sharepoint/v4" targetNamespace="http://schemas.microsoft.com/office/2006/metadata/properties" ma:root="true" ma:fieldsID="ae8a8f80a0e5dd7c07b24e5121665e94" ns1:_="" ns2:_="" ns3:_="" ns4:_="" ns5:_="">
    <xsd:import namespace="http://schemas.microsoft.com/sharepoint/v3"/>
    <xsd:import namespace="0f563589-9cf9-4143-b1eb-fb0534803d38"/>
    <xsd:import namespace="9f7bc583-7cbe-45b9-a2bd-8bbb6543b37e"/>
    <xsd:import namespace="687b78b0-2ddd-4441-8a8b-c9638c2a193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element ref="ns4:LMU_x0020_Number" minOccurs="0"/>
                <xsd:element ref="ns4:Status" minOccurs="0"/>
                <xsd:element ref="ns4:Number_x0020_version" minOccurs="0"/>
                <xsd:element ref="ns4:NAture_x0020_of_x0020_documents1" minOccurs="0"/>
                <xsd:element ref="ns4:Parliamentary_x0020_session" minOccurs="0"/>
                <xsd:element ref="ns4:Responsible_x0020_LDO_x0020_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TSY RA-9236 - Retain as national archives|c6a225b4-6b93-473e-bcbb-6bc6ab25b62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7b78b0-2ddd-4441-8a8b-c9638c2a1939" elementFormDefault="qualified">
    <xsd:import namespace="http://schemas.microsoft.com/office/2006/documentManagement/types"/>
    <xsd:import namespace="http://schemas.microsoft.com/office/infopath/2007/PartnerControls"/>
    <xsd:element name="LMU_x0020_Number" ma:index="18" nillable="true" ma:displayName="LMU Number" ma:internalName="LMU_x0020_Number">
      <xsd:simpleType>
        <xsd:restriction base="dms:Text">
          <xsd:maxLength value="255"/>
        </xsd:restriction>
      </xsd:simpleType>
    </xsd:element>
    <xsd:element name="Status" ma:index="19" nillable="true" ma:displayName="Status" ma:default="Current" ma:internalName="Status">
      <xsd:complexType>
        <xsd:complexContent>
          <xsd:extension base="dms:MultiChoice">
            <xsd:sequence>
              <xsd:element name="Value" maxOccurs="unbounded" minOccurs="0" nillable="true">
                <xsd:simpleType>
                  <xsd:restriction base="dms:Choice">
                    <xsd:enumeration value="Current"/>
                    <xsd:enumeration value="Completed"/>
                    <xsd:enumeration value="Deferred"/>
                    <xsd:enumeration value="Not progressing"/>
                    <xsd:enumeration value="Archived"/>
                  </xsd:restriction>
                </xsd:simpleType>
              </xsd:element>
            </xsd:sequence>
          </xsd:extension>
        </xsd:complexContent>
      </xsd:complexType>
    </xsd:element>
    <xsd:element name="Number_x0020_version" ma:index="20" nillable="true" ma:displayName="Number version" ma:internalName="Number_x0020_version">
      <xsd:simpleType>
        <xsd:restriction base="dms:Text">
          <xsd:maxLength value="255"/>
        </xsd:restriction>
      </xsd:simpleType>
    </xsd:element>
    <xsd:element name="NAture_x0020_of_x0020_documents1" ma:index="21" nillable="true" ma:displayName="Nature of documents" ma:internalName="NAture_x0020_of_x0020_documents1">
      <xsd:complexType>
        <xsd:complexContent>
          <xsd:extension base="dms:MultiChoice">
            <xsd:sequence>
              <xsd:element name="Value" maxOccurs="unbounded" minOccurs="0" nillable="true">
                <xsd:simpleType>
                  <xsd:restriction base="dms:Choice">
                    <xsd:enumeration value="ATO correspondence"/>
                    <xsd:enumeration value="BID"/>
                    <xsd:enumeration value="Drafting instructions"/>
                    <xsd:enumeration value="Explanatory memorandum/statement"/>
                    <xsd:enumeration value="Exposure Draft"/>
                    <xsd:enumeration value="Legal Advice"/>
                    <xsd:enumeration value="Legislation"/>
                    <xsd:enumeration value="Ministerial Correspondence"/>
                    <xsd:enumeration value="Other"/>
                    <xsd:enumeration value="Parliamentary"/>
                    <xsd:enumeration value="Policy"/>
                    <xsd:enumeration value="QA"/>
                    <xsd:enumeration value="Regulations"/>
                    <xsd:enumeration value="RIS"/>
                    <xsd:enumeration value="Stakeholder Correspondence"/>
                    <xsd:enumeration value="Submission"/>
                  </xsd:restriction>
                </xsd:simpleType>
              </xsd:element>
            </xsd:sequence>
          </xsd:extension>
        </xsd:complexContent>
      </xsd:complexType>
    </xsd:element>
    <xsd:element name="Parliamentary_x0020_session" ma:index="22" nillable="true" ma:displayName="Parliamentary session" ma:internalName="Parliamentary_x0020_session">
      <xsd:complexType>
        <xsd:complexContent>
          <xsd:extension base="dms:MultiChoice">
            <xsd:sequence>
              <xsd:element name="Value" maxOccurs="unbounded" minOccurs="0" nillable="true">
                <xsd:simpleType>
                  <xsd:restriction base="dms:Choice">
                    <xsd:enumeration value="TBD"/>
                    <xsd:enumeration value="46th"/>
                    <xsd:enumeration value="45th"/>
                    <xsd:enumeration value="44th"/>
                    <xsd:enumeration value="43rd"/>
                    <xsd:enumeration value="NA"/>
                  </xsd:restriction>
                </xsd:simpleType>
              </xsd:element>
            </xsd:sequence>
          </xsd:extension>
        </xsd:complexContent>
      </xsd:complexType>
    </xsd:element>
    <xsd:element name="Responsible_x0020_LDO_x0020_Officer" ma:index="23" nillable="true" ma:displayName="Responsible LDO Officer" ma:list="UserInfo" ma:SharePointGroup="0" ma:internalName="Responsible_x0020_LDO_x0020_Offic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LMU_x0020_Number xmlns="687b78b0-2ddd-4441-8a8b-c9638c2a1939" xsi:nil="true"/>
    <Responsible_x0020_LDO_x0020_Officer xmlns="687b78b0-2ddd-4441-8a8b-c9638c2a1939">
      <UserInfo>
        <DisplayName/>
        <AccountId xsi:nil="true"/>
        <AccountType/>
      </UserInfo>
    </Responsible_x0020_LDO_x0020_Officer>
    <IconOverlay xmlns="http://schemas.microsoft.com/sharepoint/v4" xsi:nil="true"/>
    <Parliamentary_x0020_session xmlns="687b78b0-2ddd-4441-8a8b-c9638c2a1939"/>
    <Number_x0020_version xmlns="687b78b0-2ddd-4441-8a8b-c9638c2a1939" xsi:nil="true"/>
    <TaxCatchAll xmlns="0f563589-9cf9-4143-b1eb-fb0534803d38">
      <Value>7</Value>
    </TaxCatchAll>
    <Status xmlns="687b78b0-2ddd-4441-8a8b-c9638c2a1939">
      <Value>Current</Value>
    </Status>
    <NAture_x0020_of_x0020_documents1 xmlns="687b78b0-2ddd-4441-8a8b-c9638c2a1939"/>
    <_dlc_DocId xmlns="0f563589-9cf9-4143-b1eb-fb0534803d38">2020RG-136-48626</_dlc_DocId>
    <_dlc_DocIdUrl xmlns="0f563589-9cf9-4143-b1eb-fb0534803d38">
      <Url>http://tweb/sites/rg/ldp/_layouts/15/DocIdRedir.aspx?ID=2020RG-136-48626</Url>
      <Description>2020RG-136-48626</Description>
    </_dlc_DocIdUrl>
  </documentManagement>
</p:properties>
</file>

<file path=customXml/itemProps1.xml><?xml version="1.0" encoding="utf-8"?>
<ds:datastoreItem xmlns:ds="http://schemas.openxmlformats.org/officeDocument/2006/customXml" ds:itemID="{A5A11F07-67A4-4BA3-B69A-C394F2DBDE87}"/>
</file>

<file path=customXml/itemProps2.xml><?xml version="1.0" encoding="utf-8"?>
<ds:datastoreItem xmlns:ds="http://schemas.openxmlformats.org/officeDocument/2006/customXml" ds:itemID="{21AF3EA2-E0A0-4649-A83C-A275456ADE15}"/>
</file>

<file path=customXml/itemProps3.xml><?xml version="1.0" encoding="utf-8"?>
<ds:datastoreItem xmlns:ds="http://schemas.openxmlformats.org/officeDocument/2006/customXml" ds:itemID="{6F4A5D7A-D8E4-4432-A866-C5AF26A5C513}"/>
</file>

<file path=customXml/itemProps4.xml><?xml version="1.0" encoding="utf-8"?>
<ds:datastoreItem xmlns:ds="http://schemas.openxmlformats.org/officeDocument/2006/customXml" ds:itemID="{A43A568B-D124-4A15-931D-6F63F4FB70C6}"/>
</file>

<file path=customXml/itemProps5.xml><?xml version="1.0" encoding="utf-8"?>
<ds:datastoreItem xmlns:ds="http://schemas.openxmlformats.org/officeDocument/2006/customXml" ds:itemID="{F7A592CF-4AC0-4139-AA5D-42B9DF633D47}"/>
</file>

<file path=docProps/app.xml><?xml version="1.0" encoding="utf-8"?>
<Properties xmlns="http://schemas.openxmlformats.org/officeDocument/2006/extended-properties" xmlns:vt="http://schemas.openxmlformats.org/officeDocument/2006/docPropsVTypes">
  <Template>bill_ins.dotx</Template>
  <TotalTime>0</TotalTime>
  <Pages>5</Pages>
  <Words>926</Words>
  <Characters>5172</Characters>
  <Application>Microsoft Office Word</Application>
  <DocSecurity>6</DocSecurity>
  <PresentationFormat/>
  <Lines>146</Lines>
  <Paragraphs>65</Paragraphs>
  <ScaleCrop>false</ScaleCrop>
  <HeadingPairs>
    <vt:vector size="2" baseType="variant">
      <vt:variant>
        <vt:lpstr>Title</vt:lpstr>
      </vt:variant>
      <vt:variant>
        <vt:i4>1</vt:i4>
      </vt:variant>
    </vt:vector>
  </HeadingPairs>
  <TitlesOfParts>
    <vt:vector size="1" baseType="lpstr">
      <vt:lpstr>Financial Sector Reform (Hayne Royal Commission Response—Protecting Consumers (2020 Measures)) Bill 2020: FSRC Rec 2.2 (disclosure of lack of independence)</vt:lpstr>
    </vt:vector>
  </TitlesOfParts>
  <Manager/>
  <Company/>
  <LinksUpToDate>false</LinksUpToDate>
  <CharactersWithSpaces>6067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B19RH102.v09</dc:title>
  <dc:subject/>
  <dc:creator/>
  <cp:keywords/>
  <dc:description/>
  <cp:lastModifiedBy/>
  <cp:revision>1</cp:revision>
  <cp:lastPrinted>2019-12-17T02:41:00Z</cp:lastPrinted>
  <dcterms:created xsi:type="dcterms:W3CDTF">2020-01-28T22:51:00Z</dcterms:created>
  <dcterms:modified xsi:type="dcterms:W3CDTF">2020-01-28T22:51:00Z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EXPOSURE DRAFT</vt:lpwstr>
  </property>
  <property fmtid="{D5CDD505-2E9C-101B-9397-08002B2CF9AE}" pid="4" name="DocType">
    <vt:lpwstr>INS</vt:lpwstr>
  </property>
  <property fmtid="{D5CDD505-2E9C-101B-9397-08002B2CF9AE}" pid="5" name="ShortT">
    <vt:lpwstr>Financial Sector Reform (Hayne Royal Commission Response—Protecting Consumers (2020 Measures)) Bill 2020: FSRC Rec 2.2 (disclosure of lack of independence)</vt:lpwstr>
  </property>
  <property fmtid="{D5CDD505-2E9C-101B-9397-08002B2CF9AE}" pid="6" name="ID">
    <vt:lpwstr>OPC7273</vt:lpwstr>
  </property>
  <property fmtid="{D5CDD505-2E9C-101B-9397-08002B2CF9AE}" pid="7" name="DoNotAsk">
    <vt:lpwstr>0</vt:lpwstr>
  </property>
  <property fmtid="{D5CDD505-2E9C-101B-9397-08002B2CF9AE}" pid="8" name="ChangedTitle">
    <vt:lpwstr/>
  </property>
  <property fmtid="{D5CDD505-2E9C-101B-9397-08002B2CF9AE}" pid="9" name="Actno">
    <vt:lpwstr/>
  </property>
  <property fmtid="{D5CDD505-2E9C-101B-9397-08002B2CF9AE}" pid="10" name="Class">
    <vt:lpwstr/>
  </property>
  <property fmtid="{D5CDD505-2E9C-101B-9397-08002B2CF9AE}" pid="11" name="Type">
    <vt:lpwstr>BILL</vt:lpwstr>
  </property>
  <property fmtid="{D5CDD505-2E9C-101B-9397-08002B2CF9AE}" pid="12" name="TrimID">
    <vt:lpwstr>PC:D20/878</vt:lpwstr>
  </property>
  <property fmtid="{D5CDD505-2E9C-101B-9397-08002B2CF9AE}" pid="13" name="ContentTypeId">
    <vt:lpwstr>0x01010036BB8DE7EC542E42A8B2E98CC20CB69700AD614E3FF758BD46BB6A91BF499E7E08</vt:lpwstr>
  </property>
  <property fmtid="{D5CDD505-2E9C-101B-9397-08002B2CF9AE}" pid="14" name="TSYRecordClass">
    <vt:lpwstr>7;#TSY RA-9236 - Retain as national archives|c6a225b4-6b93-473e-bcbb-6bc6ab25b623</vt:lpwstr>
  </property>
  <property fmtid="{D5CDD505-2E9C-101B-9397-08002B2CF9AE}" pid="15" name="_dlc_DocIdItemGuid">
    <vt:lpwstr>ff42a47b-75d4-47df-bcda-5d5367854440</vt:lpwstr>
  </property>
  <property fmtid="{D5CDD505-2E9C-101B-9397-08002B2CF9AE}" pid="16" name="Order">
    <vt:r8>4862600</vt:r8>
  </property>
  <property fmtid="{D5CDD505-2E9C-101B-9397-08002B2CF9AE}" pid="17" name="oae75e2df9d943898d59cb03ca0993c5">
    <vt:lpwstr/>
  </property>
  <property fmtid="{D5CDD505-2E9C-101B-9397-08002B2CF9AE}" pid="18" name="Topics">
    <vt:lpwstr/>
  </property>
</Properties>
</file>