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F2A5C" w14:textId="77777777" w:rsidR="000D1742" w:rsidRPr="00855061" w:rsidRDefault="000D1742" w:rsidP="000D1742">
      <w:pPr>
        <w:pStyle w:val="ContentsHeading"/>
      </w:pPr>
      <w:bookmarkStart w:id="0" w:name="_GoBack"/>
      <w:bookmarkEnd w:id="0"/>
      <w:r w:rsidRPr="00855061">
        <w:t>Australian Competition and Consumer Commission</w:t>
      </w:r>
    </w:p>
    <w:p w14:paraId="43AF2252" w14:textId="63689A06" w:rsidR="00444CF7" w:rsidRDefault="00915F49">
      <w:pPr>
        <w:pStyle w:val="TOC1"/>
        <w:rPr>
          <w:rFonts w:asciiTheme="minorHAnsi" w:eastAsiaTheme="minorEastAsia" w:hAnsiTheme="minorHAnsi" w:cstheme="minorBidi"/>
          <w:b w:val="0"/>
          <w:caps w:val="0"/>
          <w:noProof/>
          <w:sz w:val="22"/>
          <w:szCs w:val="22"/>
        </w:rPr>
      </w:pPr>
      <w:r w:rsidRPr="00855061">
        <w:fldChar w:fldCharType="begin"/>
      </w:r>
      <w:r w:rsidRPr="00855061">
        <w:instrText xml:space="preserve"> TOC \h \z \t "Heading 2,1,Heading 3,2" </w:instrText>
      </w:r>
      <w:r w:rsidRPr="00855061">
        <w:fldChar w:fldCharType="separate"/>
      </w:r>
      <w:hyperlink w:anchor="_Toc52461311" w:history="1">
        <w:r w:rsidR="00444CF7" w:rsidRPr="00E90DA6">
          <w:rPr>
            <w:rStyle w:val="Hyperlink"/>
            <w:noProof/>
          </w:rPr>
          <w:t>Section 1: Entity overview and resources</w:t>
        </w:r>
        <w:r w:rsidR="00444CF7">
          <w:rPr>
            <w:noProof/>
            <w:webHidden/>
          </w:rPr>
          <w:tab/>
        </w:r>
        <w:r w:rsidR="0049043D">
          <w:rPr>
            <w:noProof/>
            <w:webHidden/>
          </w:rPr>
          <w:t>75</w:t>
        </w:r>
      </w:hyperlink>
    </w:p>
    <w:p w14:paraId="30C48A4B" w14:textId="74984984" w:rsidR="00444CF7" w:rsidRDefault="0094056F">
      <w:pPr>
        <w:pStyle w:val="TOC2"/>
        <w:tabs>
          <w:tab w:val="left" w:pos="800"/>
        </w:tabs>
        <w:rPr>
          <w:rFonts w:asciiTheme="minorHAnsi" w:eastAsiaTheme="minorEastAsia" w:hAnsiTheme="minorHAnsi" w:cstheme="minorBidi"/>
          <w:noProof/>
          <w:sz w:val="22"/>
          <w:szCs w:val="22"/>
        </w:rPr>
      </w:pPr>
      <w:hyperlink w:anchor="_Toc52461312" w:history="1">
        <w:r w:rsidR="00444CF7" w:rsidRPr="00E90DA6">
          <w:rPr>
            <w:rStyle w:val="Hyperlink"/>
            <w:noProof/>
          </w:rPr>
          <w:t>1.1</w:t>
        </w:r>
        <w:r w:rsidR="00444CF7">
          <w:rPr>
            <w:rFonts w:asciiTheme="minorHAnsi" w:eastAsiaTheme="minorEastAsia" w:hAnsiTheme="minorHAnsi" w:cstheme="minorBidi"/>
            <w:noProof/>
            <w:sz w:val="22"/>
            <w:szCs w:val="22"/>
          </w:rPr>
          <w:tab/>
        </w:r>
        <w:r w:rsidR="00444CF7" w:rsidRPr="00E90DA6">
          <w:rPr>
            <w:rStyle w:val="Hyperlink"/>
            <w:noProof/>
          </w:rPr>
          <w:t>Strategic direction statement</w:t>
        </w:r>
        <w:r w:rsidR="00444CF7">
          <w:rPr>
            <w:noProof/>
            <w:webHidden/>
          </w:rPr>
          <w:tab/>
        </w:r>
        <w:r w:rsidR="0049043D">
          <w:rPr>
            <w:noProof/>
            <w:webHidden/>
          </w:rPr>
          <w:t>75</w:t>
        </w:r>
      </w:hyperlink>
    </w:p>
    <w:p w14:paraId="7EFA254D" w14:textId="15C20957" w:rsidR="00444CF7" w:rsidRDefault="0094056F">
      <w:pPr>
        <w:pStyle w:val="TOC2"/>
        <w:tabs>
          <w:tab w:val="left" w:pos="800"/>
        </w:tabs>
        <w:rPr>
          <w:rFonts w:asciiTheme="minorHAnsi" w:eastAsiaTheme="minorEastAsia" w:hAnsiTheme="minorHAnsi" w:cstheme="minorBidi"/>
          <w:noProof/>
          <w:sz w:val="22"/>
          <w:szCs w:val="22"/>
        </w:rPr>
      </w:pPr>
      <w:hyperlink w:anchor="_Toc52461313" w:history="1">
        <w:r w:rsidR="00444CF7" w:rsidRPr="00E90DA6">
          <w:rPr>
            <w:rStyle w:val="Hyperlink"/>
            <w:noProof/>
          </w:rPr>
          <w:t>1.2</w:t>
        </w:r>
        <w:r w:rsidR="00444CF7">
          <w:rPr>
            <w:rFonts w:asciiTheme="minorHAnsi" w:eastAsiaTheme="minorEastAsia" w:hAnsiTheme="minorHAnsi" w:cstheme="minorBidi"/>
            <w:noProof/>
            <w:sz w:val="22"/>
            <w:szCs w:val="22"/>
          </w:rPr>
          <w:tab/>
        </w:r>
        <w:r w:rsidR="00444CF7" w:rsidRPr="00E90DA6">
          <w:rPr>
            <w:rStyle w:val="Hyperlink"/>
            <w:noProof/>
          </w:rPr>
          <w:t>Entity resource statement</w:t>
        </w:r>
        <w:r w:rsidR="00444CF7">
          <w:rPr>
            <w:noProof/>
            <w:webHidden/>
          </w:rPr>
          <w:tab/>
        </w:r>
        <w:r w:rsidR="0049043D">
          <w:rPr>
            <w:noProof/>
            <w:webHidden/>
          </w:rPr>
          <w:t>77</w:t>
        </w:r>
      </w:hyperlink>
    </w:p>
    <w:p w14:paraId="5D75F4CE" w14:textId="28B395C9" w:rsidR="00444CF7" w:rsidRDefault="0094056F">
      <w:pPr>
        <w:pStyle w:val="TOC2"/>
        <w:tabs>
          <w:tab w:val="left" w:pos="800"/>
        </w:tabs>
        <w:rPr>
          <w:rFonts w:asciiTheme="minorHAnsi" w:eastAsiaTheme="minorEastAsia" w:hAnsiTheme="minorHAnsi" w:cstheme="minorBidi"/>
          <w:noProof/>
          <w:sz w:val="22"/>
          <w:szCs w:val="22"/>
        </w:rPr>
      </w:pPr>
      <w:hyperlink w:anchor="_Toc52461314" w:history="1">
        <w:r w:rsidR="00444CF7" w:rsidRPr="00E90DA6">
          <w:rPr>
            <w:rStyle w:val="Hyperlink"/>
            <w:noProof/>
          </w:rPr>
          <w:t>1.3</w:t>
        </w:r>
        <w:r w:rsidR="00444CF7">
          <w:rPr>
            <w:rFonts w:asciiTheme="minorHAnsi" w:eastAsiaTheme="minorEastAsia" w:hAnsiTheme="minorHAnsi" w:cstheme="minorBidi"/>
            <w:noProof/>
            <w:sz w:val="22"/>
            <w:szCs w:val="22"/>
          </w:rPr>
          <w:tab/>
        </w:r>
        <w:r w:rsidR="00444CF7" w:rsidRPr="00E90DA6">
          <w:rPr>
            <w:rStyle w:val="Hyperlink"/>
            <w:noProof/>
          </w:rPr>
          <w:t>Budget measures</w:t>
        </w:r>
        <w:r w:rsidR="00444CF7">
          <w:rPr>
            <w:noProof/>
            <w:webHidden/>
          </w:rPr>
          <w:tab/>
        </w:r>
        <w:r w:rsidR="0049043D">
          <w:rPr>
            <w:noProof/>
            <w:webHidden/>
          </w:rPr>
          <w:t>79</w:t>
        </w:r>
      </w:hyperlink>
    </w:p>
    <w:p w14:paraId="113D6A2A" w14:textId="06CD57F9" w:rsidR="00444CF7" w:rsidRDefault="0094056F">
      <w:pPr>
        <w:pStyle w:val="TOC1"/>
        <w:rPr>
          <w:rFonts w:asciiTheme="minorHAnsi" w:eastAsiaTheme="minorEastAsia" w:hAnsiTheme="minorHAnsi" w:cstheme="minorBidi"/>
          <w:b w:val="0"/>
          <w:caps w:val="0"/>
          <w:noProof/>
          <w:sz w:val="22"/>
          <w:szCs w:val="22"/>
        </w:rPr>
      </w:pPr>
      <w:hyperlink w:anchor="_Toc52461315" w:history="1">
        <w:r w:rsidR="00444CF7" w:rsidRPr="00E90DA6">
          <w:rPr>
            <w:rStyle w:val="Hyperlink"/>
            <w:noProof/>
          </w:rPr>
          <w:t>Section 2: Outcomes and planned performance</w:t>
        </w:r>
        <w:r w:rsidR="00444CF7">
          <w:rPr>
            <w:noProof/>
            <w:webHidden/>
          </w:rPr>
          <w:tab/>
        </w:r>
        <w:r w:rsidR="0049043D">
          <w:rPr>
            <w:noProof/>
            <w:webHidden/>
          </w:rPr>
          <w:t>80</w:t>
        </w:r>
      </w:hyperlink>
    </w:p>
    <w:p w14:paraId="7C1E933D" w14:textId="031C76FB" w:rsidR="00444CF7" w:rsidRDefault="0094056F">
      <w:pPr>
        <w:pStyle w:val="TOC2"/>
        <w:tabs>
          <w:tab w:val="left" w:pos="800"/>
        </w:tabs>
        <w:rPr>
          <w:rFonts w:asciiTheme="minorHAnsi" w:eastAsiaTheme="minorEastAsia" w:hAnsiTheme="minorHAnsi" w:cstheme="minorBidi"/>
          <w:noProof/>
          <w:sz w:val="22"/>
          <w:szCs w:val="22"/>
        </w:rPr>
      </w:pPr>
      <w:hyperlink w:anchor="_Toc52461316" w:history="1">
        <w:r w:rsidR="00444CF7" w:rsidRPr="00E90DA6">
          <w:rPr>
            <w:rStyle w:val="Hyperlink"/>
            <w:noProof/>
          </w:rPr>
          <w:t xml:space="preserve">2.1 </w:t>
        </w:r>
        <w:r w:rsidR="00444CF7">
          <w:rPr>
            <w:rFonts w:asciiTheme="minorHAnsi" w:eastAsiaTheme="minorEastAsia" w:hAnsiTheme="minorHAnsi" w:cstheme="minorBidi"/>
            <w:noProof/>
            <w:sz w:val="22"/>
            <w:szCs w:val="22"/>
          </w:rPr>
          <w:tab/>
        </w:r>
        <w:r w:rsidR="00444CF7" w:rsidRPr="00E90DA6">
          <w:rPr>
            <w:rStyle w:val="Hyperlink"/>
            <w:noProof/>
          </w:rPr>
          <w:t>Budgeted expenses and performance for Outcome 1</w:t>
        </w:r>
        <w:r w:rsidR="00444CF7">
          <w:rPr>
            <w:noProof/>
            <w:webHidden/>
          </w:rPr>
          <w:tab/>
        </w:r>
        <w:r w:rsidR="0049043D">
          <w:rPr>
            <w:noProof/>
            <w:webHidden/>
          </w:rPr>
          <w:t>81</w:t>
        </w:r>
      </w:hyperlink>
    </w:p>
    <w:p w14:paraId="3C037E07" w14:textId="4F68832C" w:rsidR="00444CF7" w:rsidRDefault="0094056F">
      <w:pPr>
        <w:pStyle w:val="TOC1"/>
        <w:rPr>
          <w:rFonts w:asciiTheme="minorHAnsi" w:eastAsiaTheme="minorEastAsia" w:hAnsiTheme="minorHAnsi" w:cstheme="minorBidi"/>
          <w:b w:val="0"/>
          <w:caps w:val="0"/>
          <w:noProof/>
          <w:sz w:val="22"/>
          <w:szCs w:val="22"/>
        </w:rPr>
      </w:pPr>
      <w:hyperlink w:anchor="_Toc52461317" w:history="1">
        <w:r w:rsidR="00444CF7" w:rsidRPr="00E90DA6">
          <w:rPr>
            <w:rStyle w:val="Hyperlink"/>
            <w:noProof/>
          </w:rPr>
          <w:t>Section 3: Budgeted financial statements</w:t>
        </w:r>
        <w:r w:rsidR="00444CF7">
          <w:rPr>
            <w:noProof/>
            <w:webHidden/>
          </w:rPr>
          <w:tab/>
        </w:r>
        <w:r w:rsidR="0049043D">
          <w:rPr>
            <w:noProof/>
            <w:webHidden/>
          </w:rPr>
          <w:t>88</w:t>
        </w:r>
      </w:hyperlink>
    </w:p>
    <w:p w14:paraId="6D06978D" w14:textId="59A206EB" w:rsidR="00444CF7" w:rsidRDefault="0094056F">
      <w:pPr>
        <w:pStyle w:val="TOC2"/>
        <w:tabs>
          <w:tab w:val="left" w:pos="800"/>
        </w:tabs>
        <w:rPr>
          <w:noProof/>
        </w:rPr>
      </w:pPr>
      <w:hyperlink w:anchor="_Toc52461318" w:history="1">
        <w:r w:rsidR="00444CF7" w:rsidRPr="00E90DA6">
          <w:rPr>
            <w:rStyle w:val="Hyperlink"/>
            <w:noProof/>
          </w:rPr>
          <w:t>3.1</w:t>
        </w:r>
        <w:r w:rsidR="00444CF7">
          <w:rPr>
            <w:rFonts w:asciiTheme="minorHAnsi" w:eastAsiaTheme="minorEastAsia" w:hAnsiTheme="minorHAnsi" w:cstheme="minorBidi"/>
            <w:noProof/>
            <w:sz w:val="22"/>
            <w:szCs w:val="22"/>
          </w:rPr>
          <w:tab/>
        </w:r>
        <w:r w:rsidR="00444CF7" w:rsidRPr="00E90DA6">
          <w:rPr>
            <w:rStyle w:val="Hyperlink"/>
            <w:noProof/>
          </w:rPr>
          <w:t>Budgeted financial statements</w:t>
        </w:r>
        <w:r w:rsidR="00444CF7">
          <w:rPr>
            <w:noProof/>
            <w:webHidden/>
          </w:rPr>
          <w:tab/>
        </w:r>
        <w:r w:rsidR="0049043D">
          <w:rPr>
            <w:noProof/>
            <w:webHidden/>
          </w:rPr>
          <w:t>88</w:t>
        </w:r>
      </w:hyperlink>
    </w:p>
    <w:p w14:paraId="1A06BDC7" w14:textId="4DDCE048" w:rsidR="0063594D" w:rsidRDefault="0094056F" w:rsidP="0063594D">
      <w:pPr>
        <w:pStyle w:val="TOC2"/>
        <w:tabs>
          <w:tab w:val="left" w:pos="800"/>
        </w:tabs>
        <w:rPr>
          <w:noProof/>
        </w:rPr>
      </w:pPr>
      <w:hyperlink w:anchor="_Toc52461318" w:history="1">
        <w:r w:rsidR="0063594D">
          <w:rPr>
            <w:rStyle w:val="Hyperlink"/>
            <w:noProof/>
          </w:rPr>
          <w:t>3.2</w:t>
        </w:r>
        <w:r w:rsidR="0063594D">
          <w:rPr>
            <w:rFonts w:asciiTheme="minorHAnsi" w:eastAsiaTheme="minorEastAsia" w:hAnsiTheme="minorHAnsi" w:cstheme="minorBidi"/>
            <w:noProof/>
            <w:sz w:val="22"/>
            <w:szCs w:val="22"/>
          </w:rPr>
          <w:tab/>
        </w:r>
        <w:r w:rsidR="0063594D" w:rsidRPr="00E90DA6">
          <w:rPr>
            <w:rStyle w:val="Hyperlink"/>
            <w:noProof/>
          </w:rPr>
          <w:t>Budgeted financial statements</w:t>
        </w:r>
        <w:r w:rsidR="00711A19">
          <w:rPr>
            <w:rStyle w:val="Hyperlink"/>
            <w:noProof/>
          </w:rPr>
          <w:t xml:space="preserve"> tables</w:t>
        </w:r>
        <w:r w:rsidR="0063594D">
          <w:rPr>
            <w:noProof/>
            <w:webHidden/>
          </w:rPr>
          <w:tab/>
        </w:r>
      </w:hyperlink>
      <w:r w:rsidR="00C90576">
        <w:rPr>
          <w:noProof/>
        </w:rPr>
        <w:t>8</w:t>
      </w:r>
      <w:r w:rsidR="0063594D">
        <w:rPr>
          <w:noProof/>
        </w:rPr>
        <w:t>9</w:t>
      </w:r>
    </w:p>
    <w:p w14:paraId="5E3E284A" w14:textId="77777777" w:rsidR="00882935" w:rsidRPr="00882935" w:rsidRDefault="00882935" w:rsidP="00882935">
      <w:pPr>
        <w:rPr>
          <w:rFonts w:eastAsiaTheme="minorEastAsia"/>
          <w:noProof/>
        </w:rPr>
      </w:pPr>
    </w:p>
    <w:p w14:paraId="38811DB8" w14:textId="4088303B" w:rsidR="003E2B5E" w:rsidRPr="00855061" w:rsidRDefault="00915F49" w:rsidP="00E93559">
      <w:pPr>
        <w:pStyle w:val="TOC1"/>
      </w:pPr>
      <w:r w:rsidRPr="00855061">
        <w:fldChar w:fldCharType="end"/>
      </w:r>
    </w:p>
    <w:p w14:paraId="4C5DF3CF" w14:textId="77777777" w:rsidR="00257FF4" w:rsidRPr="00855061" w:rsidRDefault="00257FF4" w:rsidP="00257FF4">
      <w:pPr>
        <w:sectPr w:rsidR="00257FF4" w:rsidRPr="00855061" w:rsidSect="00716A8D">
          <w:footerReference w:type="even" r:id="rId13"/>
          <w:footerReference w:type="default" r:id="rId14"/>
          <w:footerReference w:type="first" r:id="rId15"/>
          <w:type w:val="oddPage"/>
          <w:pgSz w:w="11906" w:h="16838" w:code="9"/>
          <w:pgMar w:top="2466" w:right="2098" w:bottom="2466" w:left="2098" w:header="1899" w:footer="1899" w:gutter="0"/>
          <w:pgNumType w:start="73"/>
          <w:cols w:space="708"/>
          <w:titlePg/>
          <w:docGrid w:linePitch="360"/>
        </w:sectPr>
      </w:pPr>
    </w:p>
    <w:p w14:paraId="4C6BE6F7" w14:textId="77777777" w:rsidR="000D1742" w:rsidRPr="00855061" w:rsidRDefault="000D1742" w:rsidP="000D1742">
      <w:pPr>
        <w:pStyle w:val="Heading1"/>
      </w:pPr>
      <w:bookmarkStart w:id="1" w:name="_Toc190682308"/>
      <w:bookmarkStart w:id="2" w:name="_Toc190682526"/>
      <w:bookmarkStart w:id="3" w:name="_Toc444523508"/>
      <w:r w:rsidRPr="00855061">
        <w:lastRenderedPageBreak/>
        <w:t>Australian Competition and Consumer Commission</w:t>
      </w:r>
    </w:p>
    <w:p w14:paraId="1DAD4F03" w14:textId="77777777" w:rsidR="00257FF4" w:rsidRPr="00855061" w:rsidRDefault="00257FF4" w:rsidP="00257FF4">
      <w:pPr>
        <w:pStyle w:val="Heading2"/>
      </w:pPr>
      <w:bookmarkStart w:id="4" w:name="_Toc52461311"/>
      <w:r w:rsidRPr="00855061">
        <w:t xml:space="preserve">Section 1: </w:t>
      </w:r>
      <w:r w:rsidR="007E6BBD" w:rsidRPr="00855061">
        <w:t xml:space="preserve">Entity </w:t>
      </w:r>
      <w:r w:rsidR="00605163" w:rsidRPr="00855061">
        <w:t>overview and resources</w:t>
      </w:r>
      <w:bookmarkEnd w:id="1"/>
      <w:bookmarkEnd w:id="2"/>
      <w:bookmarkEnd w:id="3"/>
      <w:bookmarkEnd w:id="4"/>
    </w:p>
    <w:p w14:paraId="1CBCEAF4" w14:textId="77777777" w:rsidR="00257FF4" w:rsidRPr="00855061" w:rsidRDefault="00257FF4" w:rsidP="00257FF4">
      <w:pPr>
        <w:pStyle w:val="Heading3"/>
      </w:pPr>
      <w:bookmarkStart w:id="5" w:name="_Toc190682309"/>
      <w:bookmarkStart w:id="6" w:name="_Toc190682527"/>
      <w:bookmarkStart w:id="7" w:name="_Toc444523509"/>
      <w:bookmarkStart w:id="8" w:name="_Toc52461312"/>
      <w:r w:rsidRPr="00855061">
        <w:t>1.1</w:t>
      </w:r>
      <w:r w:rsidRPr="00855061">
        <w:tab/>
        <w:t xml:space="preserve">Strategic </w:t>
      </w:r>
      <w:r w:rsidR="00D81071" w:rsidRPr="00855061">
        <w:t>direction</w:t>
      </w:r>
      <w:bookmarkEnd w:id="5"/>
      <w:bookmarkEnd w:id="6"/>
      <w:r w:rsidR="00D81071" w:rsidRPr="00855061">
        <w:t xml:space="preserve"> </w:t>
      </w:r>
      <w:r w:rsidR="00605163" w:rsidRPr="00855061">
        <w:t>statement</w:t>
      </w:r>
      <w:bookmarkEnd w:id="7"/>
      <w:bookmarkEnd w:id="8"/>
    </w:p>
    <w:p w14:paraId="36C3901A" w14:textId="77777777" w:rsidR="000D1742" w:rsidRPr="00855061" w:rsidRDefault="000D1742" w:rsidP="000D1742">
      <w:bookmarkStart w:id="9" w:name="_Toc190682310"/>
      <w:bookmarkStart w:id="10" w:name="_Toc190682528"/>
      <w:r w:rsidRPr="00855061">
        <w:t xml:space="preserve">The Australian Competition and Consumer Commission (ACCC) is an independent Commonwealth statutory authority whose role is to enforce the </w:t>
      </w:r>
      <w:r w:rsidRPr="00855061">
        <w:rPr>
          <w:i/>
        </w:rPr>
        <w:t>Competition and Consumer Act 2010</w:t>
      </w:r>
      <w:r w:rsidRPr="00855061">
        <w:t xml:space="preserve"> (CCA) and a range of additional legislation, promoting competition, fair trading and regulating national infrastructure for the benefit of all Australians.</w:t>
      </w:r>
    </w:p>
    <w:p w14:paraId="077BF48A" w14:textId="77777777" w:rsidR="000D1742" w:rsidRPr="00855061" w:rsidRDefault="000D1742" w:rsidP="000D1742">
      <w:r w:rsidRPr="00855061">
        <w:t>The Australian Energy Regulator (AER) regulates energy markets and networks under national legislation and rules. The AER has an independent Board.</w:t>
      </w:r>
    </w:p>
    <w:p w14:paraId="3961035D" w14:textId="77777777" w:rsidR="000D1742" w:rsidRPr="00855061" w:rsidRDefault="000D1742" w:rsidP="000D1742">
      <w:r w:rsidRPr="00855061">
        <w:t>The ACCC and AER share staff, resources and facilities.</w:t>
      </w:r>
    </w:p>
    <w:p w14:paraId="59CAC739" w14:textId="77777777" w:rsidR="000D1742" w:rsidRPr="00855061" w:rsidRDefault="000D1742" w:rsidP="000D1742">
      <w:r w:rsidRPr="00855061">
        <w:t xml:space="preserve">The roles of the ACCC and AER should be seen in the context of the thinking that underpins National Competition Policy — that competition provides the best incentive for businesses to become more efficient, innovative and flexible and to operate in the long-term interests of consumers. Together the ACCC and AER champion strong, efficient and effective markets. </w:t>
      </w:r>
    </w:p>
    <w:p w14:paraId="5349B7A3" w14:textId="77777777" w:rsidR="000D1742" w:rsidRPr="00855061" w:rsidRDefault="000D1742" w:rsidP="000D1742">
      <w:r w:rsidRPr="00855061">
        <w:t xml:space="preserve">The ACCC is selective in the matters it investigates and the sectors that it engages with for education and market analysis. The ACCC’s role is to focus on those circumstances that will, or have the potential to harm the competitive process or result in widespread consumer detriment. The ACCC therefore exercises discretion to direct resources to matters that provide the greatest overall benefit for competition and consumers. Each year the ACCC reviews its compliance and enforcement priorities, as set out in the ACCC Compliance and Enforcement Policy. </w:t>
      </w:r>
    </w:p>
    <w:p w14:paraId="4E16D190" w14:textId="77777777" w:rsidR="000D1742" w:rsidRPr="00855061" w:rsidRDefault="000D1742" w:rsidP="000D1742">
      <w:r w:rsidRPr="00855061">
        <w:t xml:space="preserve">The ACCC also annually updates its consumer product safety priorities so as to identify and address the risk of serious injury and death from safety hazards in consumer products. </w:t>
      </w:r>
    </w:p>
    <w:p w14:paraId="5C7269FC" w14:textId="77777777" w:rsidR="000D1742" w:rsidRPr="00855061" w:rsidRDefault="000D1742" w:rsidP="000D1742">
      <w:r w:rsidRPr="00855061">
        <w:t xml:space="preserve">The ACCC will continue to assess and review mergers via the informal clearance process to prevent structural changes that substantially lessen competition, and will continue to assess and make decisions about applications for authorisation and notification of certain anti-competitive conduct. </w:t>
      </w:r>
    </w:p>
    <w:p w14:paraId="2C58DF3C" w14:textId="77777777" w:rsidR="000D1742" w:rsidRPr="00855061" w:rsidRDefault="000D1742" w:rsidP="000D1742">
      <w:r w:rsidRPr="00855061">
        <w:t xml:space="preserve">The ACCC is the national regulator of natural monopoly infrastructure services in communication, postal services and rail industries, and has specific regulatory roles in relation to bulk water and bulk wheat port facilities. The ACCC also has a role in enforcing industry-specific competition and market rules in some infrastructure-based </w:t>
      </w:r>
      <w:r w:rsidRPr="00855061">
        <w:lastRenderedPageBreak/>
        <w:t>markets, such as retail electricity. Fostering efficient infrastructure provision through industry</w:t>
      </w:r>
      <w:r w:rsidRPr="00855061">
        <w:noBreakHyphen/>
        <w:t>specific regulation and access conditions — under the umbrella of the long term interest of consumers — is the major focus of the economic regulatory role.</w:t>
      </w:r>
    </w:p>
    <w:p w14:paraId="6878CFD8" w14:textId="77777777" w:rsidR="000D1742" w:rsidRPr="00855061" w:rsidRDefault="000D1742" w:rsidP="000D1742">
      <w:r w:rsidRPr="00855061">
        <w:t>The ACCC also monitors other sectors (such as major airports, container stevedoring petrol and communications) where there is limited competition or high consumer concern to provide information about the operation of the relevant markets.</w:t>
      </w:r>
    </w:p>
    <w:p w14:paraId="7DCA8382" w14:textId="77777777" w:rsidR="000D1742" w:rsidRPr="00855061" w:rsidRDefault="000D1742" w:rsidP="000D1742">
      <w:r w:rsidRPr="00855061">
        <w:t xml:space="preserve">In 2020-21 the ACCC will continue to focus on markets where additional measures and analysis are required to deliver efficient and competitive outcomes. This includes undertaking a number of inquiries, industry analysis and reporting activities covering a broad range of sectors, including gas and electricity, digital platforms, domestic aviation, agriculture, financial services, private health insurance and residential insurance in Northern Australia. </w:t>
      </w:r>
    </w:p>
    <w:p w14:paraId="5D23FD99" w14:textId="77777777" w:rsidR="000D1742" w:rsidRPr="00855061" w:rsidRDefault="000D1742" w:rsidP="000D1742">
      <w:r w:rsidRPr="00855061">
        <w:t xml:space="preserve">The ACCC will also focus on its role in relation to implementing and enforcing the Consumer Data Right. </w:t>
      </w:r>
    </w:p>
    <w:p w14:paraId="48C4BBA9" w14:textId="77777777" w:rsidR="000D1742" w:rsidRPr="00855061" w:rsidRDefault="000D1742" w:rsidP="000D1742">
      <w:r w:rsidRPr="00855061">
        <w:t xml:space="preserve">The ACCC will continue to engage extensively with a wide range of stakeholders to achieve our purpose to make markets work for consumers, now and in the future, especially as we operate through the COVID-19 environment.  </w:t>
      </w:r>
    </w:p>
    <w:p w14:paraId="3E601D82" w14:textId="77777777" w:rsidR="000D1742" w:rsidRPr="00855061" w:rsidRDefault="000D1742" w:rsidP="000D1742">
      <w:r w:rsidRPr="00855061">
        <w:t>The AER exists so that energy consumers are better off, now and in the future. The AER regulates wholesale and retail energy markets, and energy networks, under national energy legislation and rules. Our functions mostly relate to energy markets in eastern and southern Australia. We place consumers at the heart of our work, and are focused on ensuring a secure, reliable and affordable energy future for Australia.</w:t>
      </w:r>
    </w:p>
    <w:p w14:paraId="0858D946" w14:textId="77777777" w:rsidR="000D1742" w:rsidRPr="00855061" w:rsidRDefault="000D1742" w:rsidP="000D1742">
      <w:r w:rsidRPr="00855061">
        <w:t xml:space="preserve">The AER’s objectives have been updated in 2020 and are designed to support the outcomes outlined by the COAG Energy Council’s Strategic Energy Plan: affordable energy and satisfied consumers; secure electricity and gas system; reliable and low emissions electricity and gas supply; effective development of open and competitive markets; and efficient and timely investment in networks. </w:t>
      </w:r>
    </w:p>
    <w:p w14:paraId="53940C20" w14:textId="77777777" w:rsidR="000D1742" w:rsidRPr="00855061" w:rsidRDefault="000D1742" w:rsidP="000D1742">
      <w:r w:rsidRPr="00855061">
        <w:t>The AER’s objectives, that is the steps we will take to achieve the outcomes, are:</w:t>
      </w:r>
    </w:p>
    <w:p w14:paraId="71A1FC37" w14:textId="77777777" w:rsidR="000D1742" w:rsidRPr="00855061" w:rsidRDefault="000D1742" w:rsidP="00E93559">
      <w:pPr>
        <w:numPr>
          <w:ilvl w:val="0"/>
          <w:numId w:val="41"/>
        </w:numPr>
        <w:spacing w:after="120"/>
      </w:pPr>
      <w:r w:rsidRPr="00855061">
        <w:t>protect vulnerable consumers while enabling consumers to participate in energy markets;</w:t>
      </w:r>
    </w:p>
    <w:p w14:paraId="6E55CCF4" w14:textId="77777777" w:rsidR="000D1742" w:rsidRPr="00855061" w:rsidRDefault="000D1742" w:rsidP="00E93559">
      <w:pPr>
        <w:numPr>
          <w:ilvl w:val="0"/>
          <w:numId w:val="41"/>
        </w:numPr>
        <w:spacing w:after="120"/>
      </w:pPr>
      <w:r w:rsidRPr="00855061">
        <w:t>effectively regulate competitive markets through monitoring and reporting, enforcement and compliance;</w:t>
      </w:r>
    </w:p>
    <w:p w14:paraId="6CA499F5" w14:textId="77777777" w:rsidR="000D1742" w:rsidRPr="00855061" w:rsidRDefault="000D1742" w:rsidP="00E93559">
      <w:pPr>
        <w:numPr>
          <w:ilvl w:val="0"/>
          <w:numId w:val="41"/>
        </w:numPr>
        <w:spacing w:after="120"/>
      </w:pPr>
      <w:r w:rsidRPr="00855061">
        <w:t>deliver efficient regulation of monopoly infrastructure while incentivising networks to become platforms for energy services; and</w:t>
      </w:r>
    </w:p>
    <w:p w14:paraId="01B34CCF" w14:textId="77777777" w:rsidR="000D1742" w:rsidRPr="00855061" w:rsidRDefault="000D1742" w:rsidP="00E93559">
      <w:pPr>
        <w:numPr>
          <w:ilvl w:val="0"/>
          <w:numId w:val="41"/>
        </w:numPr>
        <w:spacing w:after="120"/>
      </w:pPr>
      <w:r w:rsidRPr="00855061">
        <w:t>use our expertise to inform debate about Australia’s energy future and support the energy transition.</w:t>
      </w:r>
    </w:p>
    <w:p w14:paraId="13F560AA" w14:textId="77777777" w:rsidR="00257FF4" w:rsidRPr="00855061" w:rsidRDefault="000B36D8" w:rsidP="0079797F">
      <w:pPr>
        <w:pStyle w:val="Heading3"/>
      </w:pPr>
      <w:r w:rsidRPr="00855061">
        <w:br w:type="page"/>
      </w:r>
      <w:bookmarkStart w:id="11" w:name="_Toc444523510"/>
      <w:bookmarkStart w:id="12" w:name="_Toc52461313"/>
      <w:r w:rsidR="00257FF4" w:rsidRPr="00855061">
        <w:lastRenderedPageBreak/>
        <w:t>1.2</w:t>
      </w:r>
      <w:r w:rsidR="00257FF4" w:rsidRPr="00855061">
        <w:tab/>
      </w:r>
      <w:r w:rsidR="007E6BBD" w:rsidRPr="00855061">
        <w:t xml:space="preserve">Entity </w:t>
      </w:r>
      <w:r w:rsidR="00257FF4" w:rsidRPr="00855061">
        <w:t>resource statement</w:t>
      </w:r>
      <w:bookmarkEnd w:id="9"/>
      <w:bookmarkEnd w:id="10"/>
      <w:bookmarkEnd w:id="11"/>
      <w:bookmarkEnd w:id="12"/>
    </w:p>
    <w:p w14:paraId="478A23F0" w14:textId="45614294" w:rsidR="00E1129E" w:rsidRPr="00855061" w:rsidRDefault="00257FF4" w:rsidP="00257FF4">
      <w:bookmarkStart w:id="13" w:name="OLE_LINK11"/>
      <w:bookmarkStart w:id="14" w:name="OLE_LINK12"/>
      <w:r w:rsidRPr="00855061">
        <w:t xml:space="preserve">Table 1.1 shows the total </w:t>
      </w:r>
      <w:r w:rsidR="00E1129E" w:rsidRPr="00855061">
        <w:t xml:space="preserve">funding </w:t>
      </w:r>
      <w:r w:rsidRPr="00855061">
        <w:t>from all</w:t>
      </w:r>
      <w:r w:rsidR="00BB721D" w:rsidRPr="00855061">
        <w:t xml:space="preserve"> sources</w:t>
      </w:r>
      <w:r w:rsidR="00331B40" w:rsidRPr="00855061">
        <w:t xml:space="preserve"> available to </w:t>
      </w:r>
      <w:r w:rsidR="00182472" w:rsidRPr="00855061">
        <w:t>the ACCC</w:t>
      </w:r>
      <w:r w:rsidR="00331B40" w:rsidRPr="00855061">
        <w:t xml:space="preserve"> for its operations and to deliver </w:t>
      </w:r>
      <w:r w:rsidR="00290933" w:rsidRPr="00855061">
        <w:t>programs</w:t>
      </w:r>
      <w:r w:rsidR="00331B40" w:rsidRPr="00855061">
        <w:t xml:space="preserve"> and servic</w:t>
      </w:r>
      <w:r w:rsidR="00705BC0" w:rsidRPr="00855061">
        <w:t>es on behalf of the G</w:t>
      </w:r>
      <w:r w:rsidR="00331B40" w:rsidRPr="00855061">
        <w:t>overnment</w:t>
      </w:r>
      <w:r w:rsidR="005A7C0B" w:rsidRPr="00855061">
        <w:t>.</w:t>
      </w:r>
    </w:p>
    <w:p w14:paraId="19918149" w14:textId="77777777" w:rsidR="00257FF4" w:rsidRPr="00855061" w:rsidRDefault="00257FF4" w:rsidP="00257FF4">
      <w:r w:rsidRPr="00855061">
        <w:t xml:space="preserve">The table summarises how resources will be applied by outcome </w:t>
      </w:r>
      <w:r w:rsidR="00331B40" w:rsidRPr="00855061">
        <w:t>(government strategic policy objectives</w:t>
      </w:r>
      <w:r w:rsidR="00E1129E" w:rsidRPr="00855061">
        <w:t>)</w:t>
      </w:r>
      <w:r w:rsidR="00705BC0" w:rsidRPr="00855061">
        <w:t xml:space="preserve"> </w:t>
      </w:r>
      <w:r w:rsidRPr="00855061">
        <w:t xml:space="preserve">and by administered </w:t>
      </w:r>
      <w:r w:rsidR="00705BC0" w:rsidRPr="00855061">
        <w:t>(on behalf of the G</w:t>
      </w:r>
      <w:r w:rsidR="00331B40" w:rsidRPr="00855061">
        <w:t xml:space="preserve">overnment or the public) </w:t>
      </w:r>
      <w:r w:rsidRPr="00855061">
        <w:t xml:space="preserve">and departmental </w:t>
      </w:r>
      <w:r w:rsidR="00331B40" w:rsidRPr="00855061">
        <w:t xml:space="preserve">(for the entity’s operations) </w:t>
      </w:r>
      <w:r w:rsidRPr="00855061">
        <w:t>classification.</w:t>
      </w:r>
    </w:p>
    <w:p w14:paraId="7E1991DA" w14:textId="77777777" w:rsidR="009F43CB" w:rsidRPr="00855061" w:rsidRDefault="00331B40" w:rsidP="00257FF4">
      <w:r w:rsidRPr="00855061">
        <w:t xml:space="preserve">For more detailed information on special accounts and special appropriations, please refer to </w:t>
      </w:r>
      <w:r w:rsidRPr="00855061">
        <w:rPr>
          <w:i/>
        </w:rPr>
        <w:t>Budget Paper No. 4 – Agency Resourcing</w:t>
      </w:r>
      <w:r w:rsidRPr="00855061">
        <w:t>.</w:t>
      </w:r>
    </w:p>
    <w:p w14:paraId="35FD4B36" w14:textId="6E108E69" w:rsidR="00645E69" w:rsidRPr="00855061" w:rsidRDefault="00645E69" w:rsidP="00257FF4">
      <w:r w:rsidRPr="00855061">
        <w:t>Information in this table is presented on a resourcing (</w:t>
      </w:r>
      <w:r w:rsidR="005A7C0B" w:rsidRPr="00855061">
        <w:t>that is,</w:t>
      </w:r>
      <w:r w:rsidRPr="00855061">
        <w:t xml:space="preserve"> </w:t>
      </w:r>
      <w:r w:rsidR="00061FD8" w:rsidRPr="00855061">
        <w:t>appropriations/cash</w:t>
      </w:r>
      <w:r w:rsidR="00565C77" w:rsidRPr="00855061">
        <w:t xml:space="preserve"> available</w:t>
      </w:r>
      <w:r w:rsidRPr="00855061">
        <w:t xml:space="preserve">) basis, whilst the </w:t>
      </w:r>
      <w:r w:rsidR="00E1129E" w:rsidRPr="00855061">
        <w:t xml:space="preserve">‘Budgeted expenses by </w:t>
      </w:r>
      <w:r w:rsidR="000A5342" w:rsidRPr="00855061">
        <w:t>Outcome 1</w:t>
      </w:r>
      <w:r w:rsidR="00E7371B" w:rsidRPr="00855061">
        <w:t xml:space="preserve">’ </w:t>
      </w:r>
      <w:r w:rsidRPr="00855061">
        <w:t>tables in Section 2 and the financial statements in Section 3 are</w:t>
      </w:r>
      <w:r w:rsidR="00831489" w:rsidRPr="00855061">
        <w:t xml:space="preserve"> presented on an accrual basis.</w:t>
      </w:r>
    </w:p>
    <w:p w14:paraId="4DD4C2DA" w14:textId="378FD69F" w:rsidR="008D30F9" w:rsidRPr="00855061" w:rsidRDefault="00741BF8" w:rsidP="00D232B7">
      <w:pPr>
        <w:pStyle w:val="TableGraphic"/>
        <w:jc w:val="left"/>
        <w:rPr>
          <w:rFonts w:ascii="Times New Roman" w:hAnsi="Times New Roman"/>
        </w:rPr>
      </w:pPr>
      <w:bookmarkStart w:id="15" w:name="_1662896679"/>
      <w:bookmarkEnd w:id="13"/>
      <w:bookmarkEnd w:id="14"/>
      <w:bookmarkEnd w:id="15"/>
      <w:r w:rsidRPr="00855061">
        <w:rPr>
          <w:rFonts w:ascii="Arial" w:hAnsi="Arial"/>
          <w:b/>
          <w:color w:val="000000"/>
          <w:lang w:val="x-none" w:eastAsia="x-none"/>
        </w:rPr>
        <w:t xml:space="preserve">Table 1.1: </w:t>
      </w:r>
      <w:r w:rsidR="000A5342" w:rsidRPr="00855061">
        <w:rPr>
          <w:rFonts w:ascii="Arial" w:hAnsi="Arial"/>
          <w:b/>
          <w:color w:val="000000"/>
          <w:lang w:eastAsia="x-none"/>
        </w:rPr>
        <w:t>Australian Competition and Consumer Commission</w:t>
      </w:r>
      <w:r w:rsidRPr="00855061">
        <w:rPr>
          <w:rFonts w:ascii="Arial" w:hAnsi="Arial"/>
          <w:b/>
          <w:color w:val="000000"/>
          <w:lang w:val="x-none" w:eastAsia="x-none"/>
        </w:rPr>
        <w:t xml:space="preserve"> resource statement — Budget estimates for 2020-21 a</w:t>
      </w:r>
      <w:r w:rsidR="0050160D" w:rsidRPr="00855061">
        <w:rPr>
          <w:rFonts w:ascii="Arial" w:hAnsi="Arial"/>
          <w:b/>
          <w:color w:val="000000"/>
          <w:lang w:val="x-none" w:eastAsia="x-none"/>
        </w:rPr>
        <w:t xml:space="preserve">s at Budget </w:t>
      </w:r>
      <w:r w:rsidR="008949CB" w:rsidRPr="00855061">
        <w:rPr>
          <w:rFonts w:ascii="Arial" w:hAnsi="Arial"/>
          <w:b/>
          <w:color w:val="000000"/>
          <w:lang w:eastAsia="x-none"/>
        </w:rPr>
        <w:t>October</w:t>
      </w:r>
      <w:r w:rsidR="0050160D" w:rsidRPr="00855061">
        <w:rPr>
          <w:rFonts w:ascii="Arial" w:hAnsi="Arial"/>
          <w:b/>
          <w:color w:val="000000"/>
          <w:lang w:val="x-none" w:eastAsia="x-none"/>
        </w:rPr>
        <w:t xml:space="preserve"> 2020 </w:t>
      </w:r>
    </w:p>
    <w:tbl>
      <w:tblPr>
        <w:tblW w:w="5000" w:type="pct"/>
        <w:tblLook w:val="04A0" w:firstRow="1" w:lastRow="0" w:firstColumn="1" w:lastColumn="0" w:noHBand="0" w:noVBand="1"/>
      </w:tblPr>
      <w:tblGrid>
        <w:gridCol w:w="5395"/>
        <w:gridCol w:w="1158"/>
        <w:gridCol w:w="1157"/>
      </w:tblGrid>
      <w:tr w:rsidR="008D30F9" w:rsidRPr="00855061" w14:paraId="24E30DDE" w14:textId="77777777" w:rsidTr="00130CA4">
        <w:trPr>
          <w:divId w:val="1280379949"/>
          <w:trHeight w:val="816"/>
        </w:trPr>
        <w:tc>
          <w:tcPr>
            <w:tcW w:w="3499" w:type="pct"/>
            <w:tcBorders>
              <w:top w:val="single" w:sz="4" w:space="0" w:color="auto"/>
              <w:left w:val="nil"/>
              <w:bottom w:val="nil"/>
              <w:right w:val="nil"/>
            </w:tcBorders>
            <w:shd w:val="clear" w:color="000000" w:fill="FFFFFF"/>
            <w:vAlign w:val="bottom"/>
            <w:hideMark/>
          </w:tcPr>
          <w:p w14:paraId="26305574" w14:textId="614C7942" w:rsidR="008D30F9" w:rsidRPr="00855061" w:rsidRDefault="008D30F9" w:rsidP="008D30F9">
            <w:pPr>
              <w:rPr>
                <w:rFonts w:ascii="Arial" w:hAnsi="Arial" w:cs="Arial"/>
                <w:color w:val="000000"/>
                <w:sz w:val="16"/>
                <w:szCs w:val="16"/>
              </w:rPr>
            </w:pPr>
            <w:r w:rsidRPr="00855061">
              <w:rPr>
                <w:rFonts w:ascii="Arial" w:hAnsi="Arial" w:cs="Arial"/>
                <w:color w:val="000000"/>
                <w:sz w:val="16"/>
                <w:szCs w:val="16"/>
              </w:rPr>
              <w:t> </w:t>
            </w:r>
          </w:p>
        </w:tc>
        <w:tc>
          <w:tcPr>
            <w:tcW w:w="751" w:type="pct"/>
            <w:tcBorders>
              <w:top w:val="single" w:sz="4" w:space="0" w:color="auto"/>
              <w:left w:val="nil"/>
              <w:bottom w:val="single" w:sz="4" w:space="0" w:color="auto"/>
              <w:right w:val="nil"/>
            </w:tcBorders>
            <w:shd w:val="clear" w:color="000000" w:fill="FFFFFF"/>
            <w:vAlign w:val="center"/>
            <w:hideMark/>
          </w:tcPr>
          <w:p w14:paraId="274B1005" w14:textId="77777777" w:rsidR="008D30F9" w:rsidRPr="00855061" w:rsidRDefault="008D30F9" w:rsidP="00130CA4">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2019-20 Estimated actual</w:t>
            </w:r>
            <w:r w:rsidRPr="00855061">
              <w:rPr>
                <w:rFonts w:ascii="Arial" w:hAnsi="Arial" w:cs="Arial"/>
                <w:i/>
                <w:iCs/>
                <w:color w:val="000000"/>
                <w:sz w:val="16"/>
                <w:szCs w:val="16"/>
              </w:rPr>
              <w:br/>
              <w:t>$'000</w:t>
            </w:r>
          </w:p>
        </w:tc>
        <w:tc>
          <w:tcPr>
            <w:tcW w:w="750" w:type="pct"/>
            <w:tcBorders>
              <w:top w:val="single" w:sz="4" w:space="0" w:color="auto"/>
              <w:left w:val="nil"/>
              <w:bottom w:val="single" w:sz="4" w:space="0" w:color="auto"/>
              <w:right w:val="nil"/>
            </w:tcBorders>
            <w:shd w:val="clear" w:color="000000" w:fill="E6E6E6"/>
            <w:vAlign w:val="center"/>
            <w:hideMark/>
          </w:tcPr>
          <w:p w14:paraId="05B2513C" w14:textId="77777777" w:rsidR="008D30F9" w:rsidRPr="00855061" w:rsidRDefault="008D30F9"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2020-21 Estimate</w:t>
            </w:r>
            <w:r w:rsidRPr="00855061">
              <w:rPr>
                <w:rFonts w:ascii="Arial" w:hAnsi="Arial" w:cs="Arial"/>
                <w:color w:val="000000"/>
                <w:sz w:val="16"/>
                <w:szCs w:val="16"/>
              </w:rPr>
              <w:br/>
            </w:r>
            <w:r w:rsidRPr="00855061">
              <w:rPr>
                <w:rFonts w:ascii="Arial" w:hAnsi="Arial" w:cs="Arial"/>
                <w:color w:val="000000"/>
                <w:sz w:val="16"/>
                <w:szCs w:val="16"/>
              </w:rPr>
              <w:br/>
              <w:t>$'000</w:t>
            </w:r>
          </w:p>
        </w:tc>
      </w:tr>
      <w:tr w:rsidR="008D30F9" w:rsidRPr="00855061" w14:paraId="6F15F209" w14:textId="77777777" w:rsidTr="008D30F9">
        <w:trPr>
          <w:divId w:val="1280379949"/>
          <w:trHeight w:val="237"/>
        </w:trPr>
        <w:tc>
          <w:tcPr>
            <w:tcW w:w="3499" w:type="pct"/>
            <w:tcBorders>
              <w:top w:val="nil"/>
              <w:left w:val="nil"/>
              <w:bottom w:val="nil"/>
              <w:right w:val="nil"/>
            </w:tcBorders>
            <w:shd w:val="clear" w:color="000000" w:fill="FFFFFF"/>
            <w:vAlign w:val="bottom"/>
            <w:hideMark/>
          </w:tcPr>
          <w:p w14:paraId="3597B16D" w14:textId="77777777" w:rsidR="008D30F9" w:rsidRPr="00855061" w:rsidRDefault="008D30F9" w:rsidP="008D30F9">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Departmental</w:t>
            </w:r>
          </w:p>
        </w:tc>
        <w:tc>
          <w:tcPr>
            <w:tcW w:w="751" w:type="pct"/>
            <w:tcBorders>
              <w:top w:val="nil"/>
              <w:left w:val="nil"/>
              <w:bottom w:val="nil"/>
              <w:right w:val="nil"/>
            </w:tcBorders>
            <w:shd w:val="clear" w:color="000000" w:fill="FFFFFF"/>
            <w:vAlign w:val="bottom"/>
            <w:hideMark/>
          </w:tcPr>
          <w:p w14:paraId="177E69C8" w14:textId="77777777" w:rsidR="008D30F9" w:rsidRPr="00855061" w:rsidRDefault="008D30F9" w:rsidP="008D30F9">
            <w:pPr>
              <w:spacing w:after="0" w:line="240" w:lineRule="auto"/>
              <w:jc w:val="left"/>
              <w:rPr>
                <w:rFonts w:ascii="Arial" w:hAnsi="Arial" w:cs="Arial"/>
                <w:i/>
                <w:iCs/>
                <w:color w:val="000000"/>
                <w:sz w:val="16"/>
                <w:szCs w:val="16"/>
              </w:rPr>
            </w:pPr>
            <w:r w:rsidRPr="00855061">
              <w:rPr>
                <w:rFonts w:ascii="Arial" w:hAnsi="Arial" w:cs="Arial"/>
                <w:i/>
                <w:iCs/>
                <w:color w:val="000000"/>
                <w:sz w:val="16"/>
                <w:szCs w:val="16"/>
              </w:rPr>
              <w:t> </w:t>
            </w:r>
          </w:p>
        </w:tc>
        <w:tc>
          <w:tcPr>
            <w:tcW w:w="750" w:type="pct"/>
            <w:tcBorders>
              <w:top w:val="nil"/>
              <w:left w:val="nil"/>
              <w:bottom w:val="nil"/>
              <w:right w:val="nil"/>
            </w:tcBorders>
            <w:shd w:val="clear" w:color="000000" w:fill="E6E6E6"/>
            <w:vAlign w:val="bottom"/>
            <w:hideMark/>
          </w:tcPr>
          <w:p w14:paraId="67ACE68F"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r>
      <w:tr w:rsidR="008D30F9" w:rsidRPr="00855061" w14:paraId="598FB29D" w14:textId="77777777" w:rsidTr="008D30F9">
        <w:trPr>
          <w:divId w:val="1280379949"/>
          <w:trHeight w:val="237"/>
        </w:trPr>
        <w:tc>
          <w:tcPr>
            <w:tcW w:w="3499" w:type="pct"/>
            <w:tcBorders>
              <w:top w:val="nil"/>
              <w:left w:val="nil"/>
              <w:bottom w:val="nil"/>
              <w:right w:val="nil"/>
            </w:tcBorders>
            <w:shd w:val="clear" w:color="000000" w:fill="FFFFFF"/>
            <w:vAlign w:val="bottom"/>
            <w:hideMark/>
          </w:tcPr>
          <w:p w14:paraId="37F3274D"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Annual appropriations - ordinary annual services (a)</w:t>
            </w:r>
          </w:p>
        </w:tc>
        <w:tc>
          <w:tcPr>
            <w:tcW w:w="751" w:type="pct"/>
            <w:tcBorders>
              <w:top w:val="nil"/>
              <w:left w:val="nil"/>
              <w:bottom w:val="nil"/>
              <w:right w:val="nil"/>
            </w:tcBorders>
            <w:shd w:val="clear" w:color="000000" w:fill="FFFFFF"/>
            <w:vAlign w:val="bottom"/>
            <w:hideMark/>
          </w:tcPr>
          <w:p w14:paraId="06377B56" w14:textId="77777777" w:rsidR="008D30F9" w:rsidRPr="00855061" w:rsidRDefault="008D30F9" w:rsidP="008D30F9">
            <w:pPr>
              <w:spacing w:after="0" w:line="240" w:lineRule="auto"/>
              <w:jc w:val="left"/>
              <w:rPr>
                <w:rFonts w:ascii="Arial" w:hAnsi="Arial" w:cs="Arial"/>
                <w:i/>
                <w:iCs/>
                <w:color w:val="000000"/>
                <w:sz w:val="16"/>
                <w:szCs w:val="16"/>
              </w:rPr>
            </w:pPr>
            <w:r w:rsidRPr="00855061">
              <w:rPr>
                <w:rFonts w:ascii="Arial" w:hAnsi="Arial" w:cs="Arial"/>
                <w:i/>
                <w:iCs/>
                <w:color w:val="000000"/>
                <w:sz w:val="16"/>
                <w:szCs w:val="16"/>
              </w:rPr>
              <w:t> </w:t>
            </w:r>
          </w:p>
        </w:tc>
        <w:tc>
          <w:tcPr>
            <w:tcW w:w="750" w:type="pct"/>
            <w:tcBorders>
              <w:top w:val="nil"/>
              <w:left w:val="nil"/>
              <w:bottom w:val="nil"/>
              <w:right w:val="nil"/>
            </w:tcBorders>
            <w:shd w:val="clear" w:color="000000" w:fill="E6E6E6"/>
            <w:vAlign w:val="bottom"/>
            <w:hideMark/>
          </w:tcPr>
          <w:p w14:paraId="198334DD"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r>
      <w:tr w:rsidR="008D30F9" w:rsidRPr="00855061" w14:paraId="5C48B245" w14:textId="77777777" w:rsidTr="00EC2C5C">
        <w:trPr>
          <w:divId w:val="1280379949"/>
          <w:trHeight w:val="237"/>
        </w:trPr>
        <w:tc>
          <w:tcPr>
            <w:tcW w:w="3499" w:type="pct"/>
            <w:tcBorders>
              <w:top w:val="nil"/>
              <w:left w:val="nil"/>
              <w:bottom w:val="nil"/>
              <w:right w:val="nil"/>
            </w:tcBorders>
            <w:shd w:val="clear" w:color="000000" w:fill="FFFFFF"/>
            <w:vAlign w:val="bottom"/>
            <w:hideMark/>
          </w:tcPr>
          <w:p w14:paraId="78C410F1"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xml:space="preserve">    Prior year appropriations available</w:t>
            </w:r>
          </w:p>
        </w:tc>
        <w:tc>
          <w:tcPr>
            <w:tcW w:w="751" w:type="pct"/>
            <w:tcBorders>
              <w:top w:val="nil"/>
              <w:left w:val="nil"/>
              <w:bottom w:val="nil"/>
              <w:right w:val="nil"/>
            </w:tcBorders>
            <w:shd w:val="clear" w:color="000000" w:fill="FFFFFF"/>
            <w:vAlign w:val="bottom"/>
            <w:hideMark/>
          </w:tcPr>
          <w:p w14:paraId="14CADA93"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xml:space="preserve">48,198 </w:t>
            </w:r>
          </w:p>
        </w:tc>
        <w:tc>
          <w:tcPr>
            <w:tcW w:w="750" w:type="pct"/>
            <w:tcBorders>
              <w:top w:val="nil"/>
              <w:left w:val="nil"/>
              <w:bottom w:val="nil"/>
              <w:right w:val="nil"/>
            </w:tcBorders>
            <w:shd w:val="clear" w:color="000000" w:fill="E6E6E6"/>
            <w:vAlign w:val="bottom"/>
            <w:hideMark/>
          </w:tcPr>
          <w:p w14:paraId="452FF7F8"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50,764 </w:t>
            </w:r>
          </w:p>
        </w:tc>
      </w:tr>
      <w:tr w:rsidR="008D30F9" w:rsidRPr="00855061" w14:paraId="19BC2B76" w14:textId="77777777" w:rsidTr="00EC2C5C">
        <w:trPr>
          <w:divId w:val="1280379949"/>
          <w:trHeight w:val="237"/>
        </w:trPr>
        <w:tc>
          <w:tcPr>
            <w:tcW w:w="3499" w:type="pct"/>
            <w:tcBorders>
              <w:top w:val="nil"/>
              <w:left w:val="nil"/>
              <w:bottom w:val="nil"/>
              <w:right w:val="nil"/>
            </w:tcBorders>
            <w:shd w:val="clear" w:color="000000" w:fill="FFFFFF"/>
            <w:vAlign w:val="bottom"/>
            <w:hideMark/>
          </w:tcPr>
          <w:p w14:paraId="6BEBDE5A"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xml:space="preserve">    Departmental appropriation (b)</w:t>
            </w:r>
          </w:p>
        </w:tc>
        <w:tc>
          <w:tcPr>
            <w:tcW w:w="751" w:type="pct"/>
            <w:tcBorders>
              <w:top w:val="nil"/>
              <w:left w:val="nil"/>
              <w:bottom w:val="nil"/>
              <w:right w:val="nil"/>
            </w:tcBorders>
            <w:shd w:val="clear" w:color="000000" w:fill="FFFFFF"/>
            <w:vAlign w:val="bottom"/>
            <w:hideMark/>
          </w:tcPr>
          <w:p w14:paraId="52BE0201"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xml:space="preserve">259,215 </w:t>
            </w:r>
          </w:p>
        </w:tc>
        <w:tc>
          <w:tcPr>
            <w:tcW w:w="750" w:type="pct"/>
            <w:tcBorders>
              <w:top w:val="nil"/>
              <w:left w:val="nil"/>
              <w:bottom w:val="nil"/>
              <w:right w:val="nil"/>
            </w:tcBorders>
            <w:shd w:val="clear" w:color="000000" w:fill="E6E6E6"/>
            <w:vAlign w:val="bottom"/>
            <w:hideMark/>
          </w:tcPr>
          <w:p w14:paraId="5E5FBC00"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270,156 </w:t>
            </w:r>
          </w:p>
        </w:tc>
      </w:tr>
      <w:tr w:rsidR="008D30F9" w:rsidRPr="00855061" w14:paraId="15A7CCE7" w14:textId="77777777" w:rsidTr="00EC2C5C">
        <w:trPr>
          <w:divId w:val="1280379949"/>
          <w:trHeight w:val="237"/>
        </w:trPr>
        <w:tc>
          <w:tcPr>
            <w:tcW w:w="3499" w:type="pct"/>
            <w:tcBorders>
              <w:top w:val="nil"/>
              <w:left w:val="nil"/>
              <w:bottom w:val="nil"/>
              <w:right w:val="nil"/>
            </w:tcBorders>
            <w:shd w:val="clear" w:color="000000" w:fill="FFFFFF"/>
            <w:vAlign w:val="bottom"/>
            <w:hideMark/>
          </w:tcPr>
          <w:p w14:paraId="62DC1113"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xml:space="preserve">    s74 External Revenue (c)</w:t>
            </w:r>
          </w:p>
        </w:tc>
        <w:tc>
          <w:tcPr>
            <w:tcW w:w="751" w:type="pct"/>
            <w:tcBorders>
              <w:top w:val="nil"/>
              <w:left w:val="nil"/>
              <w:bottom w:val="nil"/>
              <w:right w:val="nil"/>
            </w:tcBorders>
            <w:shd w:val="clear" w:color="000000" w:fill="FFFFFF"/>
            <w:vAlign w:val="bottom"/>
            <w:hideMark/>
          </w:tcPr>
          <w:p w14:paraId="2F88037C"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xml:space="preserve">4,932 </w:t>
            </w:r>
          </w:p>
        </w:tc>
        <w:tc>
          <w:tcPr>
            <w:tcW w:w="750" w:type="pct"/>
            <w:tcBorders>
              <w:top w:val="nil"/>
              <w:left w:val="nil"/>
              <w:bottom w:val="nil"/>
              <w:right w:val="nil"/>
            </w:tcBorders>
            <w:shd w:val="clear" w:color="000000" w:fill="E6E6E6"/>
            <w:vAlign w:val="bottom"/>
            <w:hideMark/>
          </w:tcPr>
          <w:p w14:paraId="0FFA7003"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1,599 </w:t>
            </w:r>
          </w:p>
        </w:tc>
      </w:tr>
      <w:tr w:rsidR="008D30F9" w:rsidRPr="00855061" w14:paraId="31424B7A" w14:textId="77777777" w:rsidTr="00EC2C5C">
        <w:trPr>
          <w:divId w:val="1280379949"/>
          <w:trHeight w:val="237"/>
        </w:trPr>
        <w:tc>
          <w:tcPr>
            <w:tcW w:w="3499" w:type="pct"/>
            <w:tcBorders>
              <w:top w:val="nil"/>
              <w:left w:val="nil"/>
              <w:bottom w:val="nil"/>
              <w:right w:val="nil"/>
            </w:tcBorders>
            <w:shd w:val="clear" w:color="000000" w:fill="FFFFFF"/>
            <w:vAlign w:val="bottom"/>
            <w:hideMark/>
          </w:tcPr>
          <w:p w14:paraId="616C7B07"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xml:space="preserve">    Departmental capital budget (d)</w:t>
            </w:r>
          </w:p>
        </w:tc>
        <w:tc>
          <w:tcPr>
            <w:tcW w:w="751" w:type="pct"/>
            <w:tcBorders>
              <w:top w:val="nil"/>
              <w:left w:val="nil"/>
              <w:bottom w:val="nil"/>
              <w:right w:val="nil"/>
            </w:tcBorders>
            <w:shd w:val="clear" w:color="000000" w:fill="FFFFFF"/>
            <w:vAlign w:val="bottom"/>
            <w:hideMark/>
          </w:tcPr>
          <w:p w14:paraId="19B8B5D4"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xml:space="preserve">14,602 </w:t>
            </w:r>
          </w:p>
        </w:tc>
        <w:tc>
          <w:tcPr>
            <w:tcW w:w="750" w:type="pct"/>
            <w:tcBorders>
              <w:top w:val="nil"/>
              <w:left w:val="nil"/>
              <w:bottom w:val="nil"/>
              <w:right w:val="nil"/>
            </w:tcBorders>
            <w:shd w:val="clear" w:color="000000" w:fill="E6E6E6"/>
            <w:vAlign w:val="bottom"/>
            <w:hideMark/>
          </w:tcPr>
          <w:p w14:paraId="5E244A46"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32,286 </w:t>
            </w:r>
          </w:p>
        </w:tc>
      </w:tr>
      <w:tr w:rsidR="008D30F9" w:rsidRPr="00855061" w14:paraId="0A3C41B3" w14:textId="77777777" w:rsidTr="00EC2C5C">
        <w:trPr>
          <w:divId w:val="1280379949"/>
          <w:trHeight w:val="237"/>
        </w:trPr>
        <w:tc>
          <w:tcPr>
            <w:tcW w:w="3499" w:type="pct"/>
            <w:tcBorders>
              <w:top w:val="nil"/>
              <w:left w:val="nil"/>
              <w:bottom w:val="nil"/>
              <w:right w:val="nil"/>
            </w:tcBorders>
            <w:shd w:val="clear" w:color="000000" w:fill="FFFFFF"/>
            <w:vAlign w:val="bottom"/>
            <w:hideMark/>
          </w:tcPr>
          <w:p w14:paraId="57565E50"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Annual appropriations - other services - non-operating (e)</w:t>
            </w:r>
          </w:p>
        </w:tc>
        <w:tc>
          <w:tcPr>
            <w:tcW w:w="751" w:type="pct"/>
            <w:tcBorders>
              <w:top w:val="nil"/>
              <w:left w:val="nil"/>
              <w:bottom w:val="nil"/>
              <w:right w:val="nil"/>
            </w:tcBorders>
            <w:shd w:val="clear" w:color="000000" w:fill="FFFFFF"/>
            <w:vAlign w:val="bottom"/>
            <w:hideMark/>
          </w:tcPr>
          <w:p w14:paraId="276CF87C"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w:t>
            </w:r>
          </w:p>
        </w:tc>
        <w:tc>
          <w:tcPr>
            <w:tcW w:w="750" w:type="pct"/>
            <w:tcBorders>
              <w:top w:val="nil"/>
              <w:left w:val="nil"/>
              <w:bottom w:val="nil"/>
              <w:right w:val="nil"/>
            </w:tcBorders>
            <w:shd w:val="clear" w:color="000000" w:fill="E6E6E6"/>
            <w:vAlign w:val="bottom"/>
            <w:hideMark/>
          </w:tcPr>
          <w:p w14:paraId="1A856339"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w:t>
            </w:r>
          </w:p>
        </w:tc>
      </w:tr>
      <w:tr w:rsidR="008D30F9" w:rsidRPr="00855061" w14:paraId="2D2E21B1" w14:textId="77777777" w:rsidTr="00EC2C5C">
        <w:trPr>
          <w:divId w:val="1280379949"/>
          <w:trHeight w:val="237"/>
        </w:trPr>
        <w:tc>
          <w:tcPr>
            <w:tcW w:w="3499" w:type="pct"/>
            <w:tcBorders>
              <w:top w:val="nil"/>
              <w:left w:val="nil"/>
              <w:bottom w:val="nil"/>
              <w:right w:val="nil"/>
            </w:tcBorders>
            <w:shd w:val="clear" w:color="000000" w:fill="FFFFFF"/>
            <w:vAlign w:val="bottom"/>
            <w:hideMark/>
          </w:tcPr>
          <w:p w14:paraId="44B12826"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xml:space="preserve">    Prior year appropriations available </w:t>
            </w:r>
          </w:p>
        </w:tc>
        <w:tc>
          <w:tcPr>
            <w:tcW w:w="751" w:type="pct"/>
            <w:tcBorders>
              <w:top w:val="nil"/>
              <w:left w:val="nil"/>
              <w:bottom w:val="nil"/>
              <w:right w:val="nil"/>
            </w:tcBorders>
            <w:shd w:val="clear" w:color="000000" w:fill="FFFFFF"/>
            <w:vAlign w:val="bottom"/>
            <w:hideMark/>
          </w:tcPr>
          <w:p w14:paraId="5B5E1584"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xml:space="preserve">11,100 </w:t>
            </w:r>
          </w:p>
        </w:tc>
        <w:tc>
          <w:tcPr>
            <w:tcW w:w="750" w:type="pct"/>
            <w:tcBorders>
              <w:top w:val="nil"/>
              <w:left w:val="nil"/>
              <w:bottom w:val="nil"/>
              <w:right w:val="nil"/>
            </w:tcBorders>
            <w:shd w:val="clear" w:color="000000" w:fill="E6E6E6"/>
            <w:vAlign w:val="bottom"/>
            <w:hideMark/>
          </w:tcPr>
          <w:p w14:paraId="436C4F61"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1,100 </w:t>
            </w:r>
          </w:p>
        </w:tc>
      </w:tr>
      <w:tr w:rsidR="008D30F9" w:rsidRPr="00855061" w14:paraId="3DB8C74C" w14:textId="77777777" w:rsidTr="00EC2C5C">
        <w:trPr>
          <w:divId w:val="1280379949"/>
          <w:trHeight w:val="237"/>
        </w:trPr>
        <w:tc>
          <w:tcPr>
            <w:tcW w:w="3499" w:type="pct"/>
            <w:tcBorders>
              <w:top w:val="nil"/>
              <w:left w:val="nil"/>
              <w:bottom w:val="nil"/>
              <w:right w:val="nil"/>
            </w:tcBorders>
            <w:shd w:val="clear" w:color="000000" w:fill="FFFFFF"/>
            <w:vAlign w:val="bottom"/>
            <w:hideMark/>
          </w:tcPr>
          <w:p w14:paraId="5DCF5AE4"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xml:space="preserve">    Equity injection (f)</w:t>
            </w:r>
          </w:p>
        </w:tc>
        <w:tc>
          <w:tcPr>
            <w:tcW w:w="751" w:type="pct"/>
            <w:tcBorders>
              <w:top w:val="nil"/>
              <w:left w:val="nil"/>
              <w:bottom w:val="nil"/>
              <w:right w:val="nil"/>
            </w:tcBorders>
            <w:shd w:val="clear" w:color="000000" w:fill="FFFFFF"/>
            <w:vAlign w:val="bottom"/>
            <w:hideMark/>
          </w:tcPr>
          <w:p w14:paraId="76DEC3A0"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xml:space="preserve">1,100 </w:t>
            </w:r>
          </w:p>
        </w:tc>
        <w:tc>
          <w:tcPr>
            <w:tcW w:w="750" w:type="pct"/>
            <w:tcBorders>
              <w:top w:val="nil"/>
              <w:left w:val="nil"/>
              <w:bottom w:val="nil"/>
              <w:right w:val="nil"/>
            </w:tcBorders>
            <w:shd w:val="clear" w:color="000000" w:fill="E6E6E6"/>
            <w:vAlign w:val="bottom"/>
            <w:hideMark/>
          </w:tcPr>
          <w:p w14:paraId="5B03D96B"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36,200 </w:t>
            </w:r>
          </w:p>
        </w:tc>
      </w:tr>
      <w:tr w:rsidR="008D30F9" w:rsidRPr="00855061" w14:paraId="1A7E60E8" w14:textId="77777777" w:rsidTr="00EC2C5C">
        <w:trPr>
          <w:divId w:val="1280379949"/>
          <w:trHeight w:val="237"/>
        </w:trPr>
        <w:tc>
          <w:tcPr>
            <w:tcW w:w="3499" w:type="pct"/>
            <w:tcBorders>
              <w:top w:val="nil"/>
              <w:left w:val="nil"/>
              <w:bottom w:val="nil"/>
              <w:right w:val="nil"/>
            </w:tcBorders>
            <w:shd w:val="clear" w:color="000000" w:fill="FFFFFF"/>
            <w:vAlign w:val="bottom"/>
            <w:hideMark/>
          </w:tcPr>
          <w:p w14:paraId="74C277E3"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Total departmental annual appropriations</w:t>
            </w:r>
          </w:p>
        </w:tc>
        <w:tc>
          <w:tcPr>
            <w:tcW w:w="751" w:type="pct"/>
            <w:tcBorders>
              <w:top w:val="single" w:sz="4" w:space="0" w:color="auto"/>
              <w:left w:val="nil"/>
              <w:bottom w:val="single" w:sz="4" w:space="0" w:color="auto"/>
              <w:right w:val="nil"/>
            </w:tcBorders>
            <w:shd w:val="clear" w:color="000000" w:fill="FFFFFF"/>
            <w:vAlign w:val="bottom"/>
            <w:hideMark/>
          </w:tcPr>
          <w:p w14:paraId="637E3207"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xml:space="preserve">339,147 </w:t>
            </w:r>
          </w:p>
        </w:tc>
        <w:tc>
          <w:tcPr>
            <w:tcW w:w="750" w:type="pct"/>
            <w:tcBorders>
              <w:top w:val="single" w:sz="4" w:space="0" w:color="auto"/>
              <w:left w:val="nil"/>
              <w:bottom w:val="single" w:sz="4" w:space="0" w:color="auto"/>
              <w:right w:val="nil"/>
            </w:tcBorders>
            <w:shd w:val="clear" w:color="000000" w:fill="E6E6E6"/>
            <w:vAlign w:val="bottom"/>
            <w:hideMark/>
          </w:tcPr>
          <w:p w14:paraId="7B522C67"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392,105 </w:t>
            </w:r>
          </w:p>
        </w:tc>
      </w:tr>
      <w:tr w:rsidR="008D30F9" w:rsidRPr="00855061" w14:paraId="1664967C" w14:textId="77777777" w:rsidTr="00EC2C5C">
        <w:trPr>
          <w:divId w:val="1280379949"/>
          <w:trHeight w:val="237"/>
        </w:trPr>
        <w:tc>
          <w:tcPr>
            <w:tcW w:w="3499" w:type="pct"/>
            <w:tcBorders>
              <w:top w:val="nil"/>
              <w:left w:val="nil"/>
              <w:bottom w:val="nil"/>
              <w:right w:val="nil"/>
            </w:tcBorders>
            <w:shd w:val="clear" w:color="000000" w:fill="FFFFFF"/>
            <w:vAlign w:val="bottom"/>
            <w:hideMark/>
          </w:tcPr>
          <w:p w14:paraId="7D5876EC" w14:textId="77777777" w:rsidR="008D30F9" w:rsidRPr="00855061" w:rsidRDefault="008D30F9" w:rsidP="008D30F9">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departmental resourcing</w:t>
            </w:r>
          </w:p>
        </w:tc>
        <w:tc>
          <w:tcPr>
            <w:tcW w:w="751" w:type="pct"/>
            <w:tcBorders>
              <w:top w:val="nil"/>
              <w:left w:val="nil"/>
              <w:bottom w:val="single" w:sz="4" w:space="0" w:color="auto"/>
              <w:right w:val="nil"/>
            </w:tcBorders>
            <w:shd w:val="clear" w:color="000000" w:fill="FFFFFF"/>
            <w:vAlign w:val="bottom"/>
            <w:hideMark/>
          </w:tcPr>
          <w:p w14:paraId="45D74959" w14:textId="77777777" w:rsidR="008D30F9" w:rsidRPr="00855061" w:rsidRDefault="008D30F9" w:rsidP="00EC2C5C">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339,147 </w:t>
            </w:r>
          </w:p>
        </w:tc>
        <w:tc>
          <w:tcPr>
            <w:tcW w:w="750" w:type="pct"/>
            <w:tcBorders>
              <w:top w:val="nil"/>
              <w:left w:val="nil"/>
              <w:bottom w:val="single" w:sz="4" w:space="0" w:color="auto"/>
              <w:right w:val="nil"/>
            </w:tcBorders>
            <w:shd w:val="clear" w:color="000000" w:fill="E6E6E6"/>
            <w:vAlign w:val="bottom"/>
            <w:hideMark/>
          </w:tcPr>
          <w:p w14:paraId="6F25C0DB" w14:textId="77777777" w:rsidR="008D30F9" w:rsidRPr="00855061" w:rsidRDefault="008D30F9" w:rsidP="00EC2C5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392,105 </w:t>
            </w:r>
          </w:p>
        </w:tc>
      </w:tr>
      <w:tr w:rsidR="008D30F9" w:rsidRPr="00855061" w14:paraId="6922648C" w14:textId="77777777" w:rsidTr="00EC2C5C">
        <w:trPr>
          <w:divId w:val="1280379949"/>
          <w:trHeight w:val="237"/>
        </w:trPr>
        <w:tc>
          <w:tcPr>
            <w:tcW w:w="3499" w:type="pct"/>
            <w:tcBorders>
              <w:top w:val="nil"/>
              <w:left w:val="nil"/>
              <w:bottom w:val="nil"/>
              <w:right w:val="nil"/>
            </w:tcBorders>
            <w:shd w:val="clear" w:color="000000" w:fill="FFFFFF"/>
            <w:vAlign w:val="bottom"/>
            <w:hideMark/>
          </w:tcPr>
          <w:p w14:paraId="2BEDCF84" w14:textId="77777777" w:rsidR="008D30F9" w:rsidRPr="00855061" w:rsidRDefault="008D30F9" w:rsidP="008D30F9">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w:t>
            </w:r>
          </w:p>
        </w:tc>
        <w:tc>
          <w:tcPr>
            <w:tcW w:w="751" w:type="pct"/>
            <w:tcBorders>
              <w:top w:val="nil"/>
              <w:left w:val="nil"/>
              <w:bottom w:val="nil"/>
              <w:right w:val="nil"/>
            </w:tcBorders>
            <w:shd w:val="clear" w:color="000000" w:fill="FFFFFF"/>
            <w:vAlign w:val="bottom"/>
            <w:hideMark/>
          </w:tcPr>
          <w:p w14:paraId="5D3EC4D5"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w:t>
            </w:r>
          </w:p>
        </w:tc>
        <w:tc>
          <w:tcPr>
            <w:tcW w:w="750" w:type="pct"/>
            <w:tcBorders>
              <w:top w:val="nil"/>
              <w:left w:val="nil"/>
              <w:bottom w:val="nil"/>
              <w:right w:val="nil"/>
            </w:tcBorders>
            <w:shd w:val="clear" w:color="000000" w:fill="E6E6E6"/>
            <w:vAlign w:val="bottom"/>
            <w:hideMark/>
          </w:tcPr>
          <w:p w14:paraId="4C11FCF7"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w:t>
            </w:r>
          </w:p>
        </w:tc>
      </w:tr>
      <w:tr w:rsidR="008D30F9" w:rsidRPr="00855061" w14:paraId="3D0DDF2C" w14:textId="77777777" w:rsidTr="00EC2C5C">
        <w:trPr>
          <w:divId w:val="1280379949"/>
          <w:trHeight w:val="204"/>
        </w:trPr>
        <w:tc>
          <w:tcPr>
            <w:tcW w:w="3499" w:type="pct"/>
            <w:tcBorders>
              <w:top w:val="nil"/>
              <w:left w:val="nil"/>
              <w:bottom w:val="nil"/>
              <w:right w:val="nil"/>
            </w:tcBorders>
            <w:shd w:val="clear" w:color="000000" w:fill="FFFFFF"/>
            <w:vAlign w:val="bottom"/>
            <w:hideMark/>
          </w:tcPr>
          <w:p w14:paraId="67784060"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xml:space="preserve">    Special appropriations (g)</w:t>
            </w:r>
          </w:p>
        </w:tc>
        <w:tc>
          <w:tcPr>
            <w:tcW w:w="751" w:type="pct"/>
            <w:tcBorders>
              <w:top w:val="nil"/>
              <w:left w:val="nil"/>
              <w:bottom w:val="nil"/>
              <w:right w:val="nil"/>
            </w:tcBorders>
            <w:shd w:val="clear" w:color="000000" w:fill="FFFFFF"/>
            <w:vAlign w:val="bottom"/>
            <w:hideMark/>
          </w:tcPr>
          <w:p w14:paraId="0B4A83D6"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xml:space="preserve">20 </w:t>
            </w:r>
          </w:p>
        </w:tc>
        <w:tc>
          <w:tcPr>
            <w:tcW w:w="750" w:type="pct"/>
            <w:tcBorders>
              <w:top w:val="nil"/>
              <w:left w:val="nil"/>
              <w:bottom w:val="nil"/>
              <w:right w:val="nil"/>
            </w:tcBorders>
            <w:shd w:val="clear" w:color="000000" w:fill="E6E6E6"/>
            <w:vAlign w:val="bottom"/>
            <w:hideMark/>
          </w:tcPr>
          <w:p w14:paraId="44B05DDE"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20 </w:t>
            </w:r>
          </w:p>
        </w:tc>
      </w:tr>
      <w:tr w:rsidR="008D30F9" w:rsidRPr="00855061" w14:paraId="173434CB" w14:textId="77777777" w:rsidTr="00EC2C5C">
        <w:trPr>
          <w:divId w:val="1280379949"/>
          <w:trHeight w:val="240"/>
        </w:trPr>
        <w:tc>
          <w:tcPr>
            <w:tcW w:w="3499" w:type="pct"/>
            <w:tcBorders>
              <w:top w:val="nil"/>
              <w:left w:val="nil"/>
              <w:bottom w:val="nil"/>
              <w:right w:val="nil"/>
            </w:tcBorders>
            <w:shd w:val="clear" w:color="000000" w:fill="FFFFFF"/>
            <w:vAlign w:val="bottom"/>
            <w:hideMark/>
          </w:tcPr>
          <w:p w14:paraId="58376670" w14:textId="77777777" w:rsidR="008D30F9" w:rsidRPr="00855061" w:rsidRDefault="008D30F9" w:rsidP="008D30F9">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Total administered resourcing (h)</w:t>
            </w:r>
          </w:p>
        </w:tc>
        <w:tc>
          <w:tcPr>
            <w:tcW w:w="751" w:type="pct"/>
            <w:tcBorders>
              <w:top w:val="single" w:sz="4" w:space="0" w:color="auto"/>
              <w:left w:val="nil"/>
              <w:bottom w:val="single" w:sz="4" w:space="0" w:color="auto"/>
              <w:right w:val="nil"/>
            </w:tcBorders>
            <w:shd w:val="clear" w:color="000000" w:fill="FFFFFF"/>
            <w:vAlign w:val="bottom"/>
            <w:hideMark/>
          </w:tcPr>
          <w:p w14:paraId="6061AD27" w14:textId="77777777" w:rsidR="008D30F9" w:rsidRPr="00855061" w:rsidRDefault="008D30F9" w:rsidP="00EC2C5C">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20 </w:t>
            </w:r>
          </w:p>
        </w:tc>
        <w:tc>
          <w:tcPr>
            <w:tcW w:w="750" w:type="pct"/>
            <w:tcBorders>
              <w:top w:val="single" w:sz="4" w:space="0" w:color="auto"/>
              <w:left w:val="nil"/>
              <w:bottom w:val="single" w:sz="4" w:space="0" w:color="auto"/>
              <w:right w:val="nil"/>
            </w:tcBorders>
            <w:shd w:val="clear" w:color="000000" w:fill="E6E6E6"/>
            <w:vAlign w:val="bottom"/>
            <w:hideMark/>
          </w:tcPr>
          <w:p w14:paraId="1E3CA289" w14:textId="77777777" w:rsidR="008D30F9" w:rsidRPr="00855061" w:rsidRDefault="008D30F9" w:rsidP="00EC2C5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20 </w:t>
            </w:r>
          </w:p>
        </w:tc>
      </w:tr>
      <w:tr w:rsidR="008D30F9" w:rsidRPr="00855061" w14:paraId="1C482E8E" w14:textId="77777777" w:rsidTr="00EC2C5C">
        <w:trPr>
          <w:divId w:val="1280379949"/>
          <w:trHeight w:val="204"/>
        </w:trPr>
        <w:tc>
          <w:tcPr>
            <w:tcW w:w="3499" w:type="pct"/>
            <w:tcBorders>
              <w:top w:val="nil"/>
              <w:left w:val="nil"/>
              <w:bottom w:val="single" w:sz="4" w:space="0" w:color="auto"/>
              <w:right w:val="nil"/>
            </w:tcBorders>
            <w:shd w:val="clear" w:color="000000" w:fill="FFFFFF"/>
            <w:vAlign w:val="bottom"/>
            <w:hideMark/>
          </w:tcPr>
          <w:p w14:paraId="48DA0D1D" w14:textId="77777777" w:rsidR="008D30F9" w:rsidRPr="00855061" w:rsidRDefault="008D30F9" w:rsidP="008D30F9">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Total resourcing for ACCC</w:t>
            </w:r>
          </w:p>
        </w:tc>
        <w:tc>
          <w:tcPr>
            <w:tcW w:w="751" w:type="pct"/>
            <w:tcBorders>
              <w:top w:val="nil"/>
              <w:left w:val="nil"/>
              <w:bottom w:val="single" w:sz="4" w:space="0" w:color="auto"/>
              <w:right w:val="nil"/>
            </w:tcBorders>
            <w:shd w:val="clear" w:color="000000" w:fill="FFFFFF"/>
            <w:vAlign w:val="bottom"/>
            <w:hideMark/>
          </w:tcPr>
          <w:p w14:paraId="7035E24E" w14:textId="77777777" w:rsidR="008D30F9" w:rsidRPr="00855061" w:rsidRDefault="008D30F9" w:rsidP="00EC2C5C">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339,167 </w:t>
            </w:r>
          </w:p>
        </w:tc>
        <w:tc>
          <w:tcPr>
            <w:tcW w:w="750" w:type="pct"/>
            <w:tcBorders>
              <w:top w:val="nil"/>
              <w:left w:val="nil"/>
              <w:bottom w:val="single" w:sz="4" w:space="0" w:color="auto"/>
              <w:right w:val="nil"/>
            </w:tcBorders>
            <w:shd w:val="clear" w:color="000000" w:fill="E6E6E6"/>
            <w:vAlign w:val="bottom"/>
            <w:hideMark/>
          </w:tcPr>
          <w:p w14:paraId="5E37C332" w14:textId="77777777" w:rsidR="008D30F9" w:rsidRPr="00855061" w:rsidRDefault="008D30F9" w:rsidP="00EC2C5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392,125 </w:t>
            </w:r>
          </w:p>
        </w:tc>
      </w:tr>
      <w:tr w:rsidR="008D30F9" w:rsidRPr="00855061" w14:paraId="1307094E" w14:textId="77777777" w:rsidTr="00EC2C5C">
        <w:trPr>
          <w:divId w:val="1280379949"/>
          <w:trHeight w:val="72"/>
        </w:trPr>
        <w:tc>
          <w:tcPr>
            <w:tcW w:w="3499" w:type="pct"/>
            <w:tcBorders>
              <w:top w:val="nil"/>
              <w:left w:val="nil"/>
              <w:bottom w:val="nil"/>
              <w:right w:val="nil"/>
            </w:tcBorders>
            <w:shd w:val="clear" w:color="000000" w:fill="FFFFFF"/>
            <w:vAlign w:val="bottom"/>
            <w:hideMark/>
          </w:tcPr>
          <w:p w14:paraId="182ECBD0"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751" w:type="pct"/>
            <w:tcBorders>
              <w:top w:val="nil"/>
              <w:left w:val="nil"/>
              <w:bottom w:val="nil"/>
              <w:right w:val="nil"/>
            </w:tcBorders>
            <w:shd w:val="clear" w:color="000000" w:fill="FFFFFF"/>
            <w:vAlign w:val="bottom"/>
            <w:hideMark/>
          </w:tcPr>
          <w:p w14:paraId="564DB650"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w:t>
            </w:r>
          </w:p>
        </w:tc>
        <w:tc>
          <w:tcPr>
            <w:tcW w:w="750" w:type="pct"/>
            <w:tcBorders>
              <w:top w:val="nil"/>
              <w:left w:val="nil"/>
              <w:bottom w:val="nil"/>
              <w:right w:val="nil"/>
            </w:tcBorders>
            <w:shd w:val="clear" w:color="000000" w:fill="FFFFFF"/>
            <w:vAlign w:val="bottom"/>
            <w:hideMark/>
          </w:tcPr>
          <w:p w14:paraId="7E580D66"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w:t>
            </w:r>
          </w:p>
        </w:tc>
      </w:tr>
      <w:tr w:rsidR="008D30F9" w:rsidRPr="00855061" w14:paraId="06911979" w14:textId="77777777" w:rsidTr="00EC2C5C">
        <w:trPr>
          <w:divId w:val="1280379949"/>
          <w:trHeight w:val="204"/>
        </w:trPr>
        <w:tc>
          <w:tcPr>
            <w:tcW w:w="3499" w:type="pct"/>
            <w:tcBorders>
              <w:top w:val="single" w:sz="4" w:space="0" w:color="auto"/>
              <w:left w:val="nil"/>
              <w:bottom w:val="nil"/>
              <w:right w:val="nil"/>
            </w:tcBorders>
            <w:shd w:val="clear" w:color="000000" w:fill="FFFFFF"/>
            <w:vAlign w:val="bottom"/>
            <w:hideMark/>
          </w:tcPr>
          <w:p w14:paraId="0FFCA392" w14:textId="77777777" w:rsidR="008D30F9" w:rsidRPr="00855061" w:rsidRDefault="008D30F9" w:rsidP="008D30F9">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751" w:type="pct"/>
            <w:tcBorders>
              <w:top w:val="single" w:sz="4" w:space="0" w:color="auto"/>
              <w:left w:val="nil"/>
              <w:bottom w:val="single" w:sz="4" w:space="0" w:color="auto"/>
              <w:right w:val="nil"/>
            </w:tcBorders>
            <w:shd w:val="clear" w:color="000000" w:fill="FFFFFF"/>
            <w:vAlign w:val="bottom"/>
            <w:hideMark/>
          </w:tcPr>
          <w:p w14:paraId="6A1BCE49"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2019-20</w:t>
            </w:r>
          </w:p>
        </w:tc>
        <w:tc>
          <w:tcPr>
            <w:tcW w:w="750" w:type="pct"/>
            <w:tcBorders>
              <w:top w:val="single" w:sz="4" w:space="0" w:color="auto"/>
              <w:left w:val="nil"/>
              <w:bottom w:val="single" w:sz="4" w:space="0" w:color="auto"/>
              <w:right w:val="nil"/>
            </w:tcBorders>
            <w:shd w:val="clear" w:color="000000" w:fill="E6E6E6"/>
            <w:vAlign w:val="bottom"/>
            <w:hideMark/>
          </w:tcPr>
          <w:p w14:paraId="47C5B3D7"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2020-21</w:t>
            </w:r>
          </w:p>
        </w:tc>
      </w:tr>
      <w:tr w:rsidR="008D30F9" w:rsidRPr="00855061" w14:paraId="5378EDED" w14:textId="77777777" w:rsidTr="00EC2C5C">
        <w:trPr>
          <w:divId w:val="1280379949"/>
          <w:trHeight w:val="204"/>
        </w:trPr>
        <w:tc>
          <w:tcPr>
            <w:tcW w:w="3499" w:type="pct"/>
            <w:tcBorders>
              <w:top w:val="nil"/>
              <w:left w:val="nil"/>
              <w:bottom w:val="single" w:sz="4" w:space="0" w:color="auto"/>
              <w:right w:val="nil"/>
            </w:tcBorders>
            <w:shd w:val="clear" w:color="000000" w:fill="FFFFFF"/>
            <w:vAlign w:val="bottom"/>
            <w:hideMark/>
          </w:tcPr>
          <w:p w14:paraId="078AECAF" w14:textId="77777777" w:rsidR="008D30F9" w:rsidRPr="00855061" w:rsidRDefault="008D30F9" w:rsidP="008D30F9">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Average staffing level (number)</w:t>
            </w:r>
          </w:p>
        </w:tc>
        <w:tc>
          <w:tcPr>
            <w:tcW w:w="751" w:type="pct"/>
            <w:tcBorders>
              <w:top w:val="nil"/>
              <w:left w:val="nil"/>
              <w:bottom w:val="single" w:sz="4" w:space="0" w:color="auto"/>
              <w:right w:val="nil"/>
            </w:tcBorders>
            <w:shd w:val="clear" w:color="000000" w:fill="FFFFFF"/>
            <w:vAlign w:val="bottom"/>
            <w:hideMark/>
          </w:tcPr>
          <w:p w14:paraId="77A6B21D" w14:textId="77777777" w:rsidR="008D30F9" w:rsidRPr="00855061" w:rsidRDefault="008D30F9" w:rsidP="00EC2C5C">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 xml:space="preserve">1,113 </w:t>
            </w:r>
          </w:p>
        </w:tc>
        <w:tc>
          <w:tcPr>
            <w:tcW w:w="750" w:type="pct"/>
            <w:tcBorders>
              <w:top w:val="nil"/>
              <w:left w:val="nil"/>
              <w:bottom w:val="single" w:sz="4" w:space="0" w:color="auto"/>
              <w:right w:val="nil"/>
            </w:tcBorders>
            <w:shd w:val="clear" w:color="000000" w:fill="E6E6E6"/>
            <w:vAlign w:val="bottom"/>
            <w:hideMark/>
          </w:tcPr>
          <w:p w14:paraId="510BF9BF" w14:textId="77777777" w:rsidR="008D30F9" w:rsidRPr="00855061" w:rsidRDefault="008D30F9" w:rsidP="00EC2C5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1,184 </w:t>
            </w:r>
          </w:p>
        </w:tc>
      </w:tr>
    </w:tbl>
    <w:p w14:paraId="1393FA12" w14:textId="3FA4FD22" w:rsidR="0042526D" w:rsidRPr="00855061" w:rsidRDefault="0042526D" w:rsidP="00D232B7">
      <w:pPr>
        <w:pStyle w:val="TableGraphic"/>
        <w:jc w:val="left"/>
      </w:pPr>
    </w:p>
    <w:p w14:paraId="5224EDCF" w14:textId="243A7F4C" w:rsidR="00EF506B" w:rsidRPr="00855061" w:rsidRDefault="00EF506B">
      <w:pPr>
        <w:spacing w:after="0" w:line="240" w:lineRule="auto"/>
        <w:jc w:val="left"/>
        <w:rPr>
          <w:rFonts w:ascii="Arial" w:hAnsi="Arial"/>
          <w:color w:val="000000"/>
          <w:sz w:val="16"/>
          <w:lang w:val="x-none" w:eastAsia="x-none"/>
        </w:rPr>
      </w:pPr>
      <w:r w:rsidRPr="00855061">
        <w:br w:type="page"/>
      </w:r>
    </w:p>
    <w:p w14:paraId="54A3B661" w14:textId="4219CC95" w:rsidR="002A363E" w:rsidRDefault="00AC6466" w:rsidP="002A363E">
      <w:pPr>
        <w:pStyle w:val="TableHeading"/>
        <w:rPr>
          <w:lang w:val="en-AU"/>
        </w:rPr>
      </w:pPr>
      <w:bookmarkStart w:id="16" w:name="_1662896684"/>
      <w:bookmarkEnd w:id="16"/>
      <w:r w:rsidRPr="00855061">
        <w:lastRenderedPageBreak/>
        <w:t xml:space="preserve">Third party payments from and on behalf of </w:t>
      </w:r>
      <w:r w:rsidRPr="00855061">
        <w:rPr>
          <w:lang w:val="en-AU"/>
        </w:rPr>
        <w:t>the National Competition Council (NCC)</w:t>
      </w:r>
    </w:p>
    <w:p w14:paraId="72CA5AD3" w14:textId="77777777" w:rsidR="00656044" w:rsidRPr="00656044" w:rsidRDefault="00656044" w:rsidP="00656044">
      <w:pPr>
        <w:pStyle w:val="TableGraphic"/>
        <w:rPr>
          <w:lang w:eastAsia="x-none"/>
        </w:rPr>
      </w:pPr>
    </w:p>
    <w:p w14:paraId="24E54AA3" w14:textId="49D9B296" w:rsidR="00656044" w:rsidRPr="00656044" w:rsidRDefault="00656044" w:rsidP="002A363E">
      <w:pPr>
        <w:pStyle w:val="TableHeading"/>
        <w:rPr>
          <w:rFonts w:ascii="Times New Roman" w:hAnsi="Times New Roman"/>
          <w:color w:val="auto"/>
          <w:lang w:val="en-AU" w:eastAsia="en-AU"/>
        </w:rPr>
      </w:pPr>
      <w:r w:rsidRPr="00656044">
        <w:rPr>
          <w:rFonts w:cs="Arial"/>
        </w:rPr>
        <w:t>Third party payments from and on behalf of other entities</w:t>
      </w:r>
    </w:p>
    <w:tbl>
      <w:tblPr>
        <w:tblW w:w="5000" w:type="pct"/>
        <w:tblLook w:val="04A0" w:firstRow="1" w:lastRow="0" w:firstColumn="1" w:lastColumn="0" w:noHBand="0" w:noVBand="1"/>
      </w:tblPr>
      <w:tblGrid>
        <w:gridCol w:w="5395"/>
        <w:gridCol w:w="1158"/>
        <w:gridCol w:w="1157"/>
      </w:tblGrid>
      <w:tr w:rsidR="00656044" w:rsidRPr="00656044" w14:paraId="4EC8E9CE" w14:textId="77777777" w:rsidTr="00130CA4">
        <w:trPr>
          <w:divId w:val="749042863"/>
          <w:trHeight w:hRule="exact" w:val="816"/>
        </w:trPr>
        <w:tc>
          <w:tcPr>
            <w:tcW w:w="3499" w:type="pct"/>
            <w:tcBorders>
              <w:top w:val="single" w:sz="4" w:space="0" w:color="auto"/>
              <w:left w:val="nil"/>
              <w:bottom w:val="nil"/>
              <w:right w:val="nil"/>
            </w:tcBorders>
            <w:shd w:val="clear" w:color="000000" w:fill="FFFFFF"/>
            <w:vAlign w:val="bottom"/>
            <w:hideMark/>
          </w:tcPr>
          <w:p w14:paraId="6CF66CDB" w14:textId="6B1878F5" w:rsidR="00656044" w:rsidRPr="00656044" w:rsidRDefault="00656044" w:rsidP="00656044">
            <w:pPr>
              <w:rPr>
                <w:rFonts w:ascii="Arial" w:hAnsi="Arial" w:cs="Arial"/>
                <w:color w:val="000000"/>
                <w:sz w:val="16"/>
                <w:szCs w:val="16"/>
              </w:rPr>
            </w:pPr>
            <w:r w:rsidRPr="00656044">
              <w:rPr>
                <w:rFonts w:ascii="Arial" w:hAnsi="Arial" w:cs="Arial"/>
                <w:color w:val="000000"/>
                <w:sz w:val="16"/>
                <w:szCs w:val="16"/>
              </w:rPr>
              <w:t> </w:t>
            </w:r>
          </w:p>
        </w:tc>
        <w:tc>
          <w:tcPr>
            <w:tcW w:w="751" w:type="pct"/>
            <w:tcBorders>
              <w:top w:val="single" w:sz="4" w:space="0" w:color="auto"/>
              <w:left w:val="nil"/>
              <w:bottom w:val="single" w:sz="4" w:space="0" w:color="auto"/>
              <w:right w:val="nil"/>
            </w:tcBorders>
            <w:shd w:val="clear" w:color="000000" w:fill="FFFFFF"/>
            <w:vAlign w:val="center"/>
            <w:hideMark/>
          </w:tcPr>
          <w:p w14:paraId="44BAEFA4" w14:textId="77777777" w:rsidR="00656044" w:rsidRPr="00656044" w:rsidRDefault="00656044" w:rsidP="00130CA4">
            <w:pPr>
              <w:spacing w:after="0" w:line="240" w:lineRule="auto"/>
              <w:jc w:val="right"/>
              <w:rPr>
                <w:rFonts w:ascii="Arial" w:hAnsi="Arial" w:cs="Arial"/>
                <w:i/>
                <w:iCs/>
                <w:color w:val="000000"/>
                <w:sz w:val="16"/>
                <w:szCs w:val="16"/>
              </w:rPr>
            </w:pPr>
            <w:r w:rsidRPr="00656044">
              <w:rPr>
                <w:rFonts w:ascii="Arial" w:hAnsi="Arial" w:cs="Arial"/>
                <w:i/>
                <w:iCs/>
                <w:color w:val="000000"/>
                <w:sz w:val="16"/>
                <w:szCs w:val="16"/>
              </w:rPr>
              <w:t>2019-20 Estimated actual</w:t>
            </w:r>
            <w:r w:rsidRPr="00656044">
              <w:rPr>
                <w:rFonts w:ascii="Arial" w:hAnsi="Arial" w:cs="Arial"/>
                <w:i/>
                <w:iCs/>
                <w:color w:val="000000"/>
                <w:sz w:val="16"/>
                <w:szCs w:val="16"/>
              </w:rPr>
              <w:br/>
              <w:t>$'000</w:t>
            </w:r>
          </w:p>
        </w:tc>
        <w:tc>
          <w:tcPr>
            <w:tcW w:w="751" w:type="pct"/>
            <w:tcBorders>
              <w:top w:val="single" w:sz="4" w:space="0" w:color="auto"/>
              <w:left w:val="nil"/>
              <w:bottom w:val="single" w:sz="4" w:space="0" w:color="auto"/>
              <w:right w:val="nil"/>
            </w:tcBorders>
            <w:shd w:val="clear" w:color="000000" w:fill="E6E6E6"/>
            <w:vAlign w:val="center"/>
            <w:hideMark/>
          </w:tcPr>
          <w:p w14:paraId="52883793" w14:textId="77777777" w:rsidR="00656044" w:rsidRPr="00656044" w:rsidRDefault="00656044" w:rsidP="00130CA4">
            <w:pPr>
              <w:spacing w:after="0" w:line="240" w:lineRule="auto"/>
              <w:jc w:val="right"/>
              <w:rPr>
                <w:rFonts w:ascii="Arial" w:hAnsi="Arial" w:cs="Arial"/>
                <w:color w:val="000000"/>
                <w:sz w:val="16"/>
                <w:szCs w:val="16"/>
              </w:rPr>
            </w:pPr>
            <w:r w:rsidRPr="00656044">
              <w:rPr>
                <w:rFonts w:ascii="Arial" w:hAnsi="Arial" w:cs="Arial"/>
                <w:color w:val="000000"/>
                <w:sz w:val="16"/>
                <w:szCs w:val="16"/>
              </w:rPr>
              <w:t>2020-21 Estimate</w:t>
            </w:r>
            <w:r w:rsidRPr="00656044">
              <w:rPr>
                <w:rFonts w:ascii="Arial" w:hAnsi="Arial" w:cs="Arial"/>
                <w:color w:val="000000"/>
                <w:sz w:val="16"/>
                <w:szCs w:val="16"/>
              </w:rPr>
              <w:br/>
            </w:r>
            <w:r w:rsidRPr="00656044">
              <w:rPr>
                <w:rFonts w:ascii="Arial" w:hAnsi="Arial" w:cs="Arial"/>
                <w:color w:val="000000"/>
                <w:sz w:val="16"/>
                <w:szCs w:val="16"/>
              </w:rPr>
              <w:br/>
              <w:t>$'000</w:t>
            </w:r>
          </w:p>
        </w:tc>
      </w:tr>
      <w:tr w:rsidR="00656044" w:rsidRPr="00656044" w14:paraId="6965552D" w14:textId="77777777" w:rsidTr="00656044">
        <w:trPr>
          <w:divId w:val="749042863"/>
          <w:trHeight w:hRule="exact" w:val="408"/>
        </w:trPr>
        <w:tc>
          <w:tcPr>
            <w:tcW w:w="3499" w:type="pct"/>
            <w:tcBorders>
              <w:top w:val="nil"/>
              <w:left w:val="nil"/>
              <w:bottom w:val="nil"/>
              <w:right w:val="nil"/>
            </w:tcBorders>
            <w:shd w:val="clear" w:color="000000" w:fill="FFFFFF"/>
            <w:vAlign w:val="bottom"/>
            <w:hideMark/>
          </w:tcPr>
          <w:p w14:paraId="0CBE50CA" w14:textId="77777777" w:rsidR="00656044" w:rsidRPr="00656044" w:rsidRDefault="00656044" w:rsidP="00656044">
            <w:pPr>
              <w:spacing w:after="0" w:line="240" w:lineRule="auto"/>
              <w:jc w:val="left"/>
              <w:rPr>
                <w:rFonts w:ascii="Arial" w:hAnsi="Arial" w:cs="Arial"/>
                <w:color w:val="000000"/>
                <w:sz w:val="16"/>
                <w:szCs w:val="16"/>
              </w:rPr>
            </w:pPr>
            <w:r w:rsidRPr="00656044">
              <w:rPr>
                <w:rFonts w:ascii="Arial" w:hAnsi="Arial" w:cs="Arial"/>
                <w:color w:val="000000"/>
                <w:sz w:val="16"/>
                <w:szCs w:val="16"/>
              </w:rPr>
              <w:t xml:space="preserve">Payments made on behalf of NCC </w:t>
            </w:r>
            <w:r w:rsidRPr="00656044">
              <w:rPr>
                <w:rFonts w:ascii="Arial" w:hAnsi="Arial" w:cs="Arial"/>
                <w:color w:val="000000"/>
                <w:sz w:val="16"/>
                <w:szCs w:val="16"/>
              </w:rPr>
              <w:br/>
              <w:t xml:space="preserve">  (as disclosed in the NCC's resource statement)</w:t>
            </w:r>
          </w:p>
        </w:tc>
        <w:tc>
          <w:tcPr>
            <w:tcW w:w="751" w:type="pct"/>
            <w:tcBorders>
              <w:top w:val="nil"/>
              <w:left w:val="nil"/>
              <w:bottom w:val="nil"/>
              <w:right w:val="nil"/>
            </w:tcBorders>
            <w:shd w:val="clear" w:color="000000" w:fill="FFFFFF"/>
            <w:vAlign w:val="bottom"/>
            <w:hideMark/>
          </w:tcPr>
          <w:p w14:paraId="7C2E1DC3" w14:textId="77777777" w:rsidR="00656044" w:rsidRPr="00656044" w:rsidRDefault="00656044" w:rsidP="00656044">
            <w:pPr>
              <w:spacing w:after="0" w:line="240" w:lineRule="auto"/>
              <w:jc w:val="right"/>
              <w:rPr>
                <w:rFonts w:ascii="Arial" w:hAnsi="Arial" w:cs="Arial"/>
                <w:i/>
                <w:iCs/>
                <w:color w:val="000000"/>
                <w:sz w:val="16"/>
                <w:szCs w:val="16"/>
              </w:rPr>
            </w:pPr>
            <w:r w:rsidRPr="00656044">
              <w:rPr>
                <w:rFonts w:ascii="Arial" w:hAnsi="Arial" w:cs="Arial"/>
                <w:i/>
                <w:iCs/>
                <w:color w:val="000000"/>
                <w:sz w:val="16"/>
                <w:szCs w:val="16"/>
              </w:rPr>
              <w:t xml:space="preserve">1,700 </w:t>
            </w:r>
          </w:p>
        </w:tc>
        <w:tc>
          <w:tcPr>
            <w:tcW w:w="751" w:type="pct"/>
            <w:tcBorders>
              <w:top w:val="nil"/>
              <w:left w:val="nil"/>
              <w:bottom w:val="nil"/>
              <w:right w:val="nil"/>
            </w:tcBorders>
            <w:shd w:val="clear" w:color="000000" w:fill="E6E6E6"/>
            <w:vAlign w:val="bottom"/>
            <w:hideMark/>
          </w:tcPr>
          <w:p w14:paraId="1038AD84" w14:textId="77777777" w:rsidR="00656044" w:rsidRPr="00656044" w:rsidRDefault="00656044" w:rsidP="00656044">
            <w:pPr>
              <w:spacing w:after="0" w:line="240" w:lineRule="auto"/>
              <w:jc w:val="right"/>
              <w:rPr>
                <w:rFonts w:ascii="Arial" w:hAnsi="Arial" w:cs="Arial"/>
                <w:color w:val="000000"/>
                <w:sz w:val="16"/>
                <w:szCs w:val="16"/>
              </w:rPr>
            </w:pPr>
            <w:r w:rsidRPr="00656044">
              <w:rPr>
                <w:rFonts w:ascii="Arial" w:hAnsi="Arial" w:cs="Arial"/>
                <w:color w:val="000000"/>
                <w:sz w:val="16"/>
                <w:szCs w:val="16"/>
              </w:rPr>
              <w:t xml:space="preserve">1,701 </w:t>
            </w:r>
          </w:p>
        </w:tc>
      </w:tr>
      <w:tr w:rsidR="00656044" w:rsidRPr="00656044" w14:paraId="4811C810" w14:textId="77777777" w:rsidTr="00656044">
        <w:trPr>
          <w:divId w:val="749042863"/>
          <w:trHeight w:hRule="exact" w:val="612"/>
        </w:trPr>
        <w:tc>
          <w:tcPr>
            <w:tcW w:w="3499" w:type="pct"/>
            <w:tcBorders>
              <w:top w:val="nil"/>
              <w:left w:val="nil"/>
              <w:bottom w:val="single" w:sz="4" w:space="0" w:color="auto"/>
              <w:right w:val="nil"/>
            </w:tcBorders>
            <w:shd w:val="clear" w:color="000000" w:fill="FFFFFF"/>
            <w:vAlign w:val="bottom"/>
            <w:hideMark/>
          </w:tcPr>
          <w:p w14:paraId="6F819056" w14:textId="77777777" w:rsidR="00656044" w:rsidRPr="00656044" w:rsidRDefault="00656044" w:rsidP="00656044">
            <w:pPr>
              <w:spacing w:after="0" w:line="240" w:lineRule="auto"/>
              <w:jc w:val="left"/>
              <w:rPr>
                <w:rFonts w:ascii="Arial" w:hAnsi="Arial" w:cs="Arial"/>
                <w:color w:val="000000"/>
                <w:sz w:val="16"/>
                <w:szCs w:val="16"/>
              </w:rPr>
            </w:pPr>
            <w:r w:rsidRPr="00656044">
              <w:rPr>
                <w:rFonts w:ascii="Arial" w:hAnsi="Arial" w:cs="Arial"/>
                <w:color w:val="000000"/>
                <w:sz w:val="16"/>
                <w:szCs w:val="16"/>
              </w:rPr>
              <w:t xml:space="preserve">Receipts received from the NCC for the provision of services </w:t>
            </w:r>
            <w:r w:rsidRPr="00656044">
              <w:rPr>
                <w:rFonts w:ascii="Arial" w:hAnsi="Arial" w:cs="Arial"/>
                <w:color w:val="000000"/>
                <w:sz w:val="16"/>
                <w:szCs w:val="16"/>
              </w:rPr>
              <w:br/>
              <w:t xml:space="preserve">  (disclosed above in s74 Retained revenue receipts</w:t>
            </w:r>
            <w:r w:rsidRPr="00656044">
              <w:rPr>
                <w:rFonts w:ascii="Arial" w:hAnsi="Arial" w:cs="Arial"/>
                <w:color w:val="000000"/>
                <w:sz w:val="16"/>
                <w:szCs w:val="16"/>
              </w:rPr>
              <w:br/>
              <w:t xml:space="preserve">  section above)</w:t>
            </w:r>
          </w:p>
        </w:tc>
        <w:tc>
          <w:tcPr>
            <w:tcW w:w="751" w:type="pct"/>
            <w:tcBorders>
              <w:top w:val="nil"/>
              <w:left w:val="nil"/>
              <w:bottom w:val="single" w:sz="4" w:space="0" w:color="auto"/>
              <w:right w:val="nil"/>
            </w:tcBorders>
            <w:shd w:val="clear" w:color="000000" w:fill="FFFFFF"/>
            <w:vAlign w:val="bottom"/>
            <w:hideMark/>
          </w:tcPr>
          <w:p w14:paraId="588B3025" w14:textId="77777777" w:rsidR="00656044" w:rsidRPr="00656044" w:rsidRDefault="00656044" w:rsidP="00656044">
            <w:pPr>
              <w:spacing w:after="0" w:line="240" w:lineRule="auto"/>
              <w:jc w:val="right"/>
              <w:rPr>
                <w:rFonts w:ascii="Arial" w:hAnsi="Arial" w:cs="Arial"/>
                <w:i/>
                <w:iCs/>
                <w:color w:val="000000"/>
                <w:sz w:val="16"/>
                <w:szCs w:val="16"/>
              </w:rPr>
            </w:pPr>
            <w:r w:rsidRPr="00656044">
              <w:rPr>
                <w:rFonts w:ascii="Arial" w:hAnsi="Arial" w:cs="Arial"/>
                <w:i/>
                <w:iCs/>
                <w:color w:val="000000"/>
                <w:sz w:val="16"/>
                <w:szCs w:val="16"/>
              </w:rPr>
              <w:t xml:space="preserve">850 </w:t>
            </w:r>
          </w:p>
        </w:tc>
        <w:tc>
          <w:tcPr>
            <w:tcW w:w="751" w:type="pct"/>
            <w:tcBorders>
              <w:top w:val="nil"/>
              <w:left w:val="nil"/>
              <w:bottom w:val="single" w:sz="4" w:space="0" w:color="auto"/>
              <w:right w:val="nil"/>
            </w:tcBorders>
            <w:shd w:val="clear" w:color="000000" w:fill="E6E6E6"/>
            <w:vAlign w:val="bottom"/>
            <w:hideMark/>
          </w:tcPr>
          <w:p w14:paraId="6EC2F3D9" w14:textId="77777777" w:rsidR="00656044" w:rsidRPr="00656044" w:rsidRDefault="00656044" w:rsidP="00656044">
            <w:pPr>
              <w:spacing w:after="0" w:line="240" w:lineRule="auto"/>
              <w:jc w:val="right"/>
              <w:rPr>
                <w:rFonts w:ascii="Arial" w:hAnsi="Arial" w:cs="Arial"/>
                <w:color w:val="000000"/>
                <w:sz w:val="16"/>
                <w:szCs w:val="16"/>
              </w:rPr>
            </w:pPr>
            <w:r w:rsidRPr="00656044">
              <w:rPr>
                <w:rFonts w:ascii="Arial" w:hAnsi="Arial" w:cs="Arial"/>
                <w:color w:val="000000"/>
                <w:sz w:val="16"/>
                <w:szCs w:val="16"/>
              </w:rPr>
              <w:t xml:space="preserve">850 </w:t>
            </w:r>
          </w:p>
        </w:tc>
      </w:tr>
    </w:tbl>
    <w:p w14:paraId="2EED3D43" w14:textId="5443D89C" w:rsidR="00696AA8" w:rsidRPr="00855061" w:rsidRDefault="00696AA8" w:rsidP="00656044">
      <w:pPr>
        <w:pStyle w:val="ChartandTableFootnote"/>
      </w:pPr>
      <w:r w:rsidRPr="00855061">
        <w:t>All figures shown above are GST exclusive - these may not match figures in the cash flow statement.</w:t>
      </w:r>
    </w:p>
    <w:p w14:paraId="5E53FA12" w14:textId="5EE038BB" w:rsidR="002003A1" w:rsidRPr="00855061" w:rsidRDefault="008D3E19" w:rsidP="002003A1">
      <w:pPr>
        <w:pStyle w:val="ChartandTableFootnote"/>
      </w:pPr>
      <w:r w:rsidRPr="00855061">
        <w:t>Prepared on a resourcing (</w:t>
      </w:r>
      <w:r w:rsidR="006A4AA7" w:rsidRPr="00855061">
        <w:rPr>
          <w:lang w:val="en-AU"/>
        </w:rPr>
        <w:t>that is,</w:t>
      </w:r>
      <w:r w:rsidR="001666EA" w:rsidRPr="00855061">
        <w:t xml:space="preserve"> appropriations available) basis</w:t>
      </w:r>
      <w:r w:rsidRPr="00855061">
        <w:t>.</w:t>
      </w:r>
    </w:p>
    <w:p w14:paraId="56BC61DF" w14:textId="643171BC" w:rsidR="004161E5" w:rsidRPr="00855061" w:rsidRDefault="004161E5" w:rsidP="002003A1">
      <w:pPr>
        <w:pStyle w:val="ChartandTableFootnote"/>
        <w:numPr>
          <w:ilvl w:val="0"/>
          <w:numId w:val="39"/>
        </w:numPr>
        <w:ind w:left="284" w:hanging="284"/>
      </w:pPr>
      <w:r w:rsidRPr="00855061">
        <w:rPr>
          <w:rFonts w:cs="Arial"/>
          <w:szCs w:val="16"/>
        </w:rPr>
        <w:t>Appr</w:t>
      </w:r>
      <w:r w:rsidR="00FD522D" w:rsidRPr="00855061">
        <w:rPr>
          <w:rFonts w:cs="Arial"/>
          <w:szCs w:val="16"/>
        </w:rPr>
        <w:t xml:space="preserve">opriation Bill (No. 1) </w:t>
      </w:r>
      <w:r w:rsidR="00A96970" w:rsidRPr="00855061">
        <w:rPr>
          <w:rFonts w:cs="Arial"/>
          <w:szCs w:val="16"/>
          <w:lang w:val="en-AU"/>
        </w:rPr>
        <w:t>2020-21</w:t>
      </w:r>
      <w:r w:rsidR="00FD522D" w:rsidRPr="00855061">
        <w:rPr>
          <w:rFonts w:cs="Arial"/>
          <w:szCs w:val="16"/>
        </w:rPr>
        <w:t>.</w:t>
      </w:r>
    </w:p>
    <w:p w14:paraId="66CA0C28" w14:textId="35D05672" w:rsidR="004161E5" w:rsidRPr="00855061" w:rsidRDefault="004161E5" w:rsidP="002003A1">
      <w:pPr>
        <w:numPr>
          <w:ilvl w:val="0"/>
          <w:numId w:val="39"/>
        </w:numPr>
        <w:spacing w:after="0" w:line="240" w:lineRule="auto"/>
        <w:ind w:left="284" w:hanging="284"/>
        <w:rPr>
          <w:rFonts w:ascii="Arial" w:hAnsi="Arial" w:cs="Arial"/>
          <w:color w:val="000000"/>
          <w:sz w:val="16"/>
          <w:szCs w:val="16"/>
        </w:rPr>
      </w:pPr>
      <w:r w:rsidRPr="00855061">
        <w:rPr>
          <w:rFonts w:ascii="Arial" w:hAnsi="Arial" w:cs="Arial"/>
          <w:color w:val="000000"/>
          <w:sz w:val="16"/>
          <w:szCs w:val="16"/>
        </w:rPr>
        <w:t>Excludes departmental capital bu</w:t>
      </w:r>
      <w:r w:rsidR="00741BF8" w:rsidRPr="00855061">
        <w:rPr>
          <w:rFonts w:ascii="Arial" w:hAnsi="Arial" w:cs="Arial"/>
          <w:color w:val="000000"/>
          <w:sz w:val="16"/>
          <w:szCs w:val="16"/>
        </w:rPr>
        <w:t>d</w:t>
      </w:r>
      <w:r w:rsidRPr="00855061">
        <w:rPr>
          <w:rFonts w:ascii="Arial" w:hAnsi="Arial" w:cs="Arial"/>
          <w:color w:val="000000"/>
          <w:sz w:val="16"/>
          <w:szCs w:val="16"/>
        </w:rPr>
        <w:t>get (DCB).</w:t>
      </w:r>
    </w:p>
    <w:p w14:paraId="6821A253" w14:textId="77777777" w:rsidR="00AC6466" w:rsidRPr="00855061" w:rsidRDefault="004161E5" w:rsidP="00AC6466">
      <w:pPr>
        <w:numPr>
          <w:ilvl w:val="0"/>
          <w:numId w:val="39"/>
        </w:numPr>
        <w:spacing w:after="0" w:line="240" w:lineRule="auto"/>
        <w:ind w:left="284" w:hanging="284"/>
        <w:rPr>
          <w:rFonts w:ascii="Arial" w:hAnsi="Arial" w:cs="Arial"/>
          <w:i/>
          <w:color w:val="000000"/>
          <w:sz w:val="16"/>
          <w:szCs w:val="16"/>
        </w:rPr>
      </w:pPr>
      <w:r w:rsidRPr="00855061">
        <w:rPr>
          <w:rFonts w:ascii="Arial" w:hAnsi="Arial" w:cs="Arial"/>
          <w:color w:val="000000"/>
          <w:sz w:val="16"/>
          <w:szCs w:val="16"/>
        </w:rPr>
        <w:t xml:space="preserve">Estimated External Revenue receipts under section 74 of the </w:t>
      </w:r>
      <w:r w:rsidR="00AC6466" w:rsidRPr="00855061">
        <w:rPr>
          <w:rFonts w:ascii="Arial" w:hAnsi="Arial" w:cs="Arial"/>
          <w:i/>
          <w:color w:val="000000"/>
          <w:sz w:val="16"/>
          <w:szCs w:val="16"/>
        </w:rPr>
        <w:t>Public Governance, Performance and</w:t>
      </w:r>
    </w:p>
    <w:p w14:paraId="70414B72" w14:textId="6D5D2AE2" w:rsidR="004161E5" w:rsidRPr="00855061" w:rsidRDefault="00AC6466" w:rsidP="00AC6466">
      <w:pPr>
        <w:spacing w:after="0" w:line="240" w:lineRule="auto"/>
        <w:ind w:left="284"/>
        <w:rPr>
          <w:rFonts w:ascii="Arial" w:hAnsi="Arial" w:cs="Arial"/>
          <w:color w:val="000000"/>
          <w:sz w:val="16"/>
          <w:szCs w:val="16"/>
        </w:rPr>
      </w:pPr>
      <w:r w:rsidRPr="00855061">
        <w:rPr>
          <w:rFonts w:ascii="Arial" w:hAnsi="Arial" w:cs="Arial"/>
          <w:i/>
          <w:color w:val="000000"/>
          <w:sz w:val="16"/>
          <w:szCs w:val="16"/>
        </w:rPr>
        <w:t xml:space="preserve">Accountability Act 2013 </w:t>
      </w:r>
      <w:r w:rsidRPr="00855061">
        <w:rPr>
          <w:rFonts w:ascii="Arial" w:hAnsi="Arial" w:cs="Arial"/>
          <w:color w:val="000000"/>
          <w:sz w:val="16"/>
          <w:szCs w:val="16"/>
        </w:rPr>
        <w:t>(PGPA Act).</w:t>
      </w:r>
    </w:p>
    <w:p w14:paraId="13F84A5B" w14:textId="77777777" w:rsidR="004161E5" w:rsidRPr="00855061" w:rsidRDefault="004161E5" w:rsidP="002003A1">
      <w:pPr>
        <w:numPr>
          <w:ilvl w:val="0"/>
          <w:numId w:val="39"/>
        </w:numPr>
        <w:spacing w:after="0" w:line="240" w:lineRule="auto"/>
        <w:ind w:left="284" w:hanging="284"/>
        <w:rPr>
          <w:rFonts w:ascii="Arial" w:hAnsi="Arial" w:cs="Arial"/>
          <w:color w:val="000000"/>
          <w:sz w:val="16"/>
          <w:szCs w:val="16"/>
        </w:rPr>
      </w:pPr>
      <w:r w:rsidRPr="00855061">
        <w:rPr>
          <w:rFonts w:ascii="Arial" w:hAnsi="Arial"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374934F0" w14:textId="17A16932" w:rsidR="004161E5" w:rsidRPr="00855061" w:rsidRDefault="004161E5" w:rsidP="002003A1">
      <w:pPr>
        <w:numPr>
          <w:ilvl w:val="0"/>
          <w:numId w:val="39"/>
        </w:numPr>
        <w:spacing w:after="0" w:line="240" w:lineRule="auto"/>
        <w:ind w:left="284" w:hanging="284"/>
        <w:rPr>
          <w:rFonts w:ascii="Arial" w:hAnsi="Arial" w:cs="Arial"/>
          <w:color w:val="000000"/>
          <w:sz w:val="16"/>
          <w:szCs w:val="16"/>
        </w:rPr>
      </w:pPr>
      <w:r w:rsidRPr="00855061">
        <w:rPr>
          <w:rFonts w:ascii="Arial" w:hAnsi="Arial" w:cs="Arial"/>
          <w:color w:val="000000"/>
          <w:sz w:val="16"/>
          <w:szCs w:val="16"/>
        </w:rPr>
        <w:t xml:space="preserve">Appropriation Bill (No. 2) </w:t>
      </w:r>
      <w:r w:rsidR="00A96970" w:rsidRPr="00855061">
        <w:rPr>
          <w:rFonts w:ascii="Arial" w:hAnsi="Arial" w:cs="Arial"/>
          <w:color w:val="000000"/>
          <w:sz w:val="16"/>
          <w:szCs w:val="16"/>
        </w:rPr>
        <w:t>2020-21</w:t>
      </w:r>
      <w:r w:rsidRPr="00855061">
        <w:rPr>
          <w:rFonts w:ascii="Arial" w:hAnsi="Arial" w:cs="Arial"/>
          <w:color w:val="000000"/>
          <w:sz w:val="16"/>
          <w:szCs w:val="16"/>
        </w:rPr>
        <w:t>.</w:t>
      </w:r>
    </w:p>
    <w:p w14:paraId="264D6A7F" w14:textId="4B71C33B" w:rsidR="00AC6466" w:rsidRPr="00855061" w:rsidRDefault="00AC6466" w:rsidP="00AC6466">
      <w:pPr>
        <w:numPr>
          <w:ilvl w:val="0"/>
          <w:numId w:val="39"/>
        </w:numPr>
        <w:spacing w:after="0" w:line="240" w:lineRule="auto"/>
        <w:ind w:left="284" w:hanging="284"/>
        <w:rPr>
          <w:rFonts w:ascii="Arial" w:hAnsi="Arial" w:cs="Arial"/>
          <w:color w:val="000000"/>
          <w:sz w:val="16"/>
          <w:szCs w:val="16"/>
        </w:rPr>
      </w:pPr>
      <w:r w:rsidRPr="00855061">
        <w:rPr>
          <w:rFonts w:ascii="Arial" w:hAnsi="Arial" w:cs="Arial"/>
          <w:color w:val="000000"/>
          <w:sz w:val="16"/>
          <w:szCs w:val="16"/>
        </w:rPr>
        <w:t>Relates to repayments not provided for under other appropriations through section 77 of the PGPA Act.</w:t>
      </w:r>
    </w:p>
    <w:p w14:paraId="0E80B7A7" w14:textId="77777777" w:rsidR="004161E5" w:rsidRPr="00855061" w:rsidRDefault="004161E5" w:rsidP="002003A1">
      <w:pPr>
        <w:numPr>
          <w:ilvl w:val="0"/>
          <w:numId w:val="39"/>
        </w:numPr>
        <w:spacing w:after="0" w:line="240" w:lineRule="auto"/>
        <w:ind w:left="284" w:hanging="284"/>
        <w:rPr>
          <w:rFonts w:ascii="Arial" w:hAnsi="Arial" w:cs="Arial"/>
          <w:color w:val="000000"/>
          <w:sz w:val="16"/>
          <w:szCs w:val="16"/>
        </w:rPr>
      </w:pPr>
      <w:r w:rsidRPr="00855061">
        <w:rPr>
          <w:rFonts w:ascii="Arial" w:hAnsi="Arial" w:cs="Arial"/>
          <w:color w:val="000000"/>
          <w:sz w:val="16"/>
          <w:szCs w:val="16"/>
        </w:rPr>
        <w:t xml:space="preserve">Excludes trust moneys held in Services for Other Entities and Trust Moneys (SOETM) and other special accounts. For further information on special accounts, please refer to </w:t>
      </w:r>
      <w:r w:rsidRPr="00311FA3">
        <w:rPr>
          <w:rFonts w:ascii="Arial" w:hAnsi="Arial" w:cs="Arial"/>
          <w:i/>
          <w:color w:val="000000"/>
          <w:sz w:val="16"/>
          <w:szCs w:val="16"/>
        </w:rPr>
        <w:t>B</w:t>
      </w:r>
      <w:r w:rsidRPr="00855061">
        <w:rPr>
          <w:rFonts w:ascii="Arial" w:hAnsi="Arial" w:cs="Arial"/>
          <w:i/>
          <w:color w:val="000000"/>
          <w:sz w:val="16"/>
          <w:szCs w:val="16"/>
        </w:rPr>
        <w:t>udget Paper No. 4 - Agency Resourcing</w:t>
      </w:r>
      <w:r w:rsidRPr="00855061">
        <w:rPr>
          <w:rFonts w:ascii="Arial" w:hAnsi="Arial" w:cs="Arial"/>
          <w:color w:val="000000"/>
          <w:sz w:val="16"/>
          <w:szCs w:val="16"/>
        </w:rPr>
        <w:t>. Please also see Table 2.1 for further information on outcome and program expenses broken down by various funding sources, e.g. annual appropriations, special appro</w:t>
      </w:r>
      <w:r w:rsidR="00CD6D33" w:rsidRPr="00855061">
        <w:rPr>
          <w:rFonts w:ascii="Arial" w:hAnsi="Arial" w:cs="Arial"/>
          <w:color w:val="000000"/>
          <w:sz w:val="16"/>
          <w:szCs w:val="16"/>
        </w:rPr>
        <w:t>priations and special accounts.</w:t>
      </w:r>
    </w:p>
    <w:p w14:paraId="0E9E926D" w14:textId="62B2CC5F" w:rsidR="0050160D" w:rsidRPr="00855061" w:rsidRDefault="0050160D" w:rsidP="0050160D">
      <w:pPr>
        <w:spacing w:after="0" w:line="240" w:lineRule="auto"/>
        <w:ind w:left="284"/>
        <w:rPr>
          <w:rFonts w:ascii="Arial" w:hAnsi="Arial" w:cs="Arial"/>
          <w:color w:val="000000"/>
          <w:sz w:val="16"/>
          <w:szCs w:val="16"/>
        </w:rPr>
      </w:pPr>
    </w:p>
    <w:p w14:paraId="00575559" w14:textId="77777777" w:rsidR="00AC6466" w:rsidRPr="00855061" w:rsidRDefault="00AC6466" w:rsidP="0050160D">
      <w:pPr>
        <w:spacing w:after="0" w:line="240" w:lineRule="auto"/>
        <w:ind w:left="284"/>
        <w:rPr>
          <w:rFonts w:ascii="Arial" w:hAnsi="Arial" w:cs="Arial"/>
          <w:color w:val="000000"/>
          <w:sz w:val="16"/>
          <w:szCs w:val="16"/>
        </w:rPr>
      </w:pPr>
    </w:p>
    <w:p w14:paraId="5B11324A" w14:textId="77777777" w:rsidR="0008449F" w:rsidRPr="00855061" w:rsidRDefault="00E06F9F" w:rsidP="00AD42E2">
      <w:pPr>
        <w:pStyle w:val="Heading3"/>
        <w:spacing w:before="0"/>
      </w:pPr>
      <w:bookmarkStart w:id="17" w:name="_Toc190682311"/>
      <w:bookmarkStart w:id="18" w:name="_Toc190682529"/>
      <w:r w:rsidRPr="00855061">
        <w:br w:type="page"/>
      </w:r>
      <w:bookmarkStart w:id="19" w:name="_Toc444523511"/>
      <w:bookmarkStart w:id="20" w:name="_Toc52461314"/>
      <w:r w:rsidR="0008449F" w:rsidRPr="00855061">
        <w:lastRenderedPageBreak/>
        <w:t>1.3</w:t>
      </w:r>
      <w:r w:rsidR="0008449F" w:rsidRPr="00855061">
        <w:tab/>
        <w:t>Budget measures</w:t>
      </w:r>
      <w:bookmarkEnd w:id="17"/>
      <w:bookmarkEnd w:id="18"/>
      <w:bookmarkEnd w:id="19"/>
      <w:bookmarkEnd w:id="20"/>
    </w:p>
    <w:p w14:paraId="3DC33360" w14:textId="4191B64D" w:rsidR="00F20B6E" w:rsidRPr="00855061" w:rsidRDefault="00DC32EC" w:rsidP="0008449F">
      <w:r w:rsidRPr="00855061">
        <w:t xml:space="preserve">Budget measures </w:t>
      </w:r>
      <w:r w:rsidR="005C4BEE" w:rsidRPr="00855061">
        <w:t xml:space="preserve">in Part 1 </w:t>
      </w:r>
      <w:r w:rsidRPr="00855061">
        <w:t>relating to</w:t>
      </w:r>
      <w:r w:rsidR="001B03CC" w:rsidRPr="00855061">
        <w:t xml:space="preserve"> </w:t>
      </w:r>
      <w:r w:rsidR="000A5342" w:rsidRPr="00855061">
        <w:t>the ACCC</w:t>
      </w:r>
      <w:r w:rsidRPr="00855061">
        <w:t xml:space="preserve"> a</w:t>
      </w:r>
      <w:r w:rsidR="00CB4589" w:rsidRPr="00855061">
        <w:t>re detailed in Budget Paper No. </w:t>
      </w:r>
      <w:r w:rsidRPr="00855061">
        <w:t>2</w:t>
      </w:r>
      <w:r w:rsidR="00C2641F" w:rsidRPr="00855061">
        <w:t xml:space="preserve"> and are summarised </w:t>
      </w:r>
      <w:r w:rsidR="002C7703" w:rsidRPr="00855061">
        <w:t>below</w:t>
      </w:r>
      <w:r w:rsidR="003D4188" w:rsidRPr="00855061">
        <w:t>.</w:t>
      </w:r>
    </w:p>
    <w:p w14:paraId="7B18E11C" w14:textId="7338621B" w:rsidR="00CD698D" w:rsidRPr="00F8377B" w:rsidRDefault="00CD698D" w:rsidP="00CD698D">
      <w:pPr>
        <w:pStyle w:val="TableHeading"/>
        <w:rPr>
          <w:lang w:val="en-US"/>
        </w:rPr>
      </w:pPr>
      <w:r w:rsidRPr="00F8377B">
        <w:t xml:space="preserve">Table 1.2: </w:t>
      </w:r>
      <w:r>
        <w:rPr>
          <w:lang w:val="en-US"/>
        </w:rPr>
        <w:t>ACCC</w:t>
      </w:r>
      <w:r w:rsidRPr="00F8377B">
        <w:rPr>
          <w:lang w:val="en-US"/>
        </w:rPr>
        <w:t xml:space="preserve"> 2020-21 Budget measures</w:t>
      </w:r>
    </w:p>
    <w:p w14:paraId="59881A5A" w14:textId="21BC6A39" w:rsidR="008D558D" w:rsidRDefault="00AF3811" w:rsidP="002A363E">
      <w:pPr>
        <w:pStyle w:val="TableHeading"/>
        <w:rPr>
          <w:rFonts w:ascii="Times New Roman" w:hAnsi="Times New Roman"/>
          <w:b w:val="0"/>
          <w:color w:val="auto"/>
          <w:lang w:val="en-AU" w:eastAsia="en-AU"/>
        </w:rPr>
      </w:pPr>
      <w:r w:rsidRPr="00855061">
        <w:t xml:space="preserve">Measures announced </w:t>
      </w:r>
      <w:r w:rsidR="0050160D" w:rsidRPr="00855061">
        <w:t>after the Economic and Fiscal Update July 2020</w:t>
      </w:r>
      <w:r w:rsidR="00D46D74" w:rsidRPr="00855061">
        <w:t xml:space="preserve"> </w:t>
      </w:r>
      <w:bookmarkStart w:id="21" w:name="_1663169045"/>
      <w:bookmarkEnd w:id="21"/>
    </w:p>
    <w:tbl>
      <w:tblPr>
        <w:tblW w:w="5000" w:type="pct"/>
        <w:tblLook w:val="04A0" w:firstRow="1" w:lastRow="0" w:firstColumn="1" w:lastColumn="0" w:noHBand="0" w:noVBand="1"/>
      </w:tblPr>
      <w:tblGrid>
        <w:gridCol w:w="3240"/>
        <w:gridCol w:w="921"/>
        <w:gridCol w:w="888"/>
        <w:gridCol w:w="888"/>
        <w:gridCol w:w="888"/>
        <w:gridCol w:w="885"/>
      </w:tblGrid>
      <w:tr w:rsidR="008D558D" w:rsidRPr="008D558D" w14:paraId="6BC452BD" w14:textId="77777777" w:rsidTr="00A201AF">
        <w:trPr>
          <w:divId w:val="1814714679"/>
          <w:trHeight w:hRule="exact" w:val="516"/>
        </w:trPr>
        <w:tc>
          <w:tcPr>
            <w:tcW w:w="2101" w:type="pct"/>
            <w:tcBorders>
              <w:top w:val="single" w:sz="4" w:space="0" w:color="auto"/>
              <w:left w:val="nil"/>
              <w:bottom w:val="nil"/>
              <w:right w:val="nil"/>
            </w:tcBorders>
            <w:shd w:val="clear" w:color="auto" w:fill="auto"/>
            <w:noWrap/>
            <w:vAlign w:val="bottom"/>
            <w:hideMark/>
          </w:tcPr>
          <w:p w14:paraId="37D5F4E6" w14:textId="4C1194D9" w:rsidR="008D558D" w:rsidRPr="008D558D" w:rsidRDefault="008D558D" w:rsidP="008D558D">
            <w:pPr>
              <w:rPr>
                <w:rFonts w:ascii="Arial" w:hAnsi="Arial" w:cs="Arial"/>
                <w:sz w:val="16"/>
                <w:szCs w:val="16"/>
              </w:rPr>
            </w:pPr>
            <w:r w:rsidRPr="008D558D">
              <w:rPr>
                <w:rFonts w:ascii="Arial" w:hAnsi="Arial" w:cs="Arial"/>
                <w:sz w:val="16"/>
                <w:szCs w:val="16"/>
              </w:rPr>
              <w:t> </w:t>
            </w:r>
          </w:p>
        </w:tc>
        <w:tc>
          <w:tcPr>
            <w:tcW w:w="597" w:type="pct"/>
            <w:tcBorders>
              <w:top w:val="single" w:sz="4" w:space="0" w:color="auto"/>
              <w:left w:val="nil"/>
              <w:bottom w:val="single" w:sz="4" w:space="0" w:color="auto"/>
              <w:right w:val="nil"/>
            </w:tcBorders>
            <w:shd w:val="clear" w:color="auto" w:fill="auto"/>
            <w:noWrap/>
            <w:vAlign w:val="bottom"/>
            <w:hideMark/>
          </w:tcPr>
          <w:p w14:paraId="2620F086" w14:textId="77777777" w:rsidR="008D558D" w:rsidRPr="008D558D" w:rsidRDefault="008D558D" w:rsidP="008D558D">
            <w:pPr>
              <w:spacing w:after="0" w:line="240" w:lineRule="auto"/>
              <w:jc w:val="left"/>
              <w:rPr>
                <w:rFonts w:ascii="Arial" w:hAnsi="Arial" w:cs="Arial"/>
                <w:sz w:val="16"/>
                <w:szCs w:val="16"/>
              </w:rPr>
            </w:pPr>
            <w:r w:rsidRPr="008D558D">
              <w:rPr>
                <w:rFonts w:ascii="Arial" w:hAnsi="Arial" w:cs="Arial"/>
                <w:sz w:val="16"/>
                <w:szCs w:val="16"/>
              </w:rPr>
              <w:t>Program</w:t>
            </w:r>
          </w:p>
        </w:tc>
        <w:tc>
          <w:tcPr>
            <w:tcW w:w="576" w:type="pct"/>
            <w:tcBorders>
              <w:top w:val="single" w:sz="4" w:space="0" w:color="auto"/>
              <w:left w:val="nil"/>
              <w:bottom w:val="single" w:sz="4" w:space="0" w:color="auto"/>
              <w:right w:val="nil"/>
            </w:tcBorders>
            <w:shd w:val="clear" w:color="auto" w:fill="auto"/>
            <w:vAlign w:val="center"/>
            <w:hideMark/>
          </w:tcPr>
          <w:p w14:paraId="58B81DC5" w14:textId="77777777" w:rsidR="008D558D" w:rsidRPr="008D558D" w:rsidRDefault="008D558D" w:rsidP="00130CA4">
            <w:pPr>
              <w:spacing w:after="0" w:line="240" w:lineRule="auto"/>
              <w:jc w:val="right"/>
              <w:rPr>
                <w:rFonts w:ascii="Arial" w:hAnsi="Arial" w:cs="Arial"/>
                <w:sz w:val="16"/>
                <w:szCs w:val="16"/>
              </w:rPr>
            </w:pPr>
            <w:r w:rsidRPr="008D558D">
              <w:rPr>
                <w:rFonts w:ascii="Arial" w:hAnsi="Arial" w:cs="Arial"/>
                <w:sz w:val="16"/>
                <w:szCs w:val="16"/>
              </w:rPr>
              <w:t>2020-21</w:t>
            </w:r>
            <w:r w:rsidRPr="008D558D">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vAlign w:val="center"/>
            <w:hideMark/>
          </w:tcPr>
          <w:p w14:paraId="2A5AE748" w14:textId="77777777" w:rsidR="008D558D" w:rsidRPr="008D558D" w:rsidRDefault="008D558D" w:rsidP="00130CA4">
            <w:pPr>
              <w:spacing w:after="0" w:line="240" w:lineRule="auto"/>
              <w:jc w:val="right"/>
              <w:rPr>
                <w:rFonts w:ascii="Arial" w:hAnsi="Arial" w:cs="Arial"/>
                <w:sz w:val="16"/>
                <w:szCs w:val="16"/>
              </w:rPr>
            </w:pPr>
            <w:r w:rsidRPr="008D558D">
              <w:rPr>
                <w:rFonts w:ascii="Arial" w:hAnsi="Arial" w:cs="Arial"/>
                <w:sz w:val="16"/>
                <w:szCs w:val="16"/>
              </w:rPr>
              <w:t>2021-22</w:t>
            </w:r>
            <w:r w:rsidRPr="008D558D">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center"/>
            <w:hideMark/>
          </w:tcPr>
          <w:p w14:paraId="7C679164" w14:textId="77777777" w:rsidR="008D558D" w:rsidRPr="008D558D" w:rsidRDefault="008D558D" w:rsidP="00130CA4">
            <w:pPr>
              <w:spacing w:after="0" w:line="240" w:lineRule="auto"/>
              <w:jc w:val="right"/>
              <w:rPr>
                <w:rFonts w:ascii="Arial" w:hAnsi="Arial" w:cs="Arial"/>
                <w:sz w:val="16"/>
                <w:szCs w:val="16"/>
              </w:rPr>
            </w:pPr>
            <w:r w:rsidRPr="008D558D">
              <w:rPr>
                <w:rFonts w:ascii="Arial" w:hAnsi="Arial" w:cs="Arial"/>
                <w:sz w:val="16"/>
                <w:szCs w:val="16"/>
              </w:rPr>
              <w:t>2022-23</w:t>
            </w:r>
            <w:r w:rsidRPr="008D558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center"/>
            <w:hideMark/>
          </w:tcPr>
          <w:p w14:paraId="2C419A2C" w14:textId="77777777" w:rsidR="008D558D" w:rsidRPr="008D558D" w:rsidRDefault="008D558D" w:rsidP="00130CA4">
            <w:pPr>
              <w:spacing w:after="0" w:line="240" w:lineRule="auto"/>
              <w:jc w:val="right"/>
              <w:rPr>
                <w:rFonts w:ascii="Arial" w:hAnsi="Arial" w:cs="Arial"/>
                <w:sz w:val="16"/>
                <w:szCs w:val="16"/>
              </w:rPr>
            </w:pPr>
            <w:r w:rsidRPr="008D558D">
              <w:rPr>
                <w:rFonts w:ascii="Arial" w:hAnsi="Arial" w:cs="Arial"/>
                <w:sz w:val="16"/>
                <w:szCs w:val="16"/>
              </w:rPr>
              <w:t>2023-24</w:t>
            </w:r>
            <w:r w:rsidRPr="008D558D">
              <w:rPr>
                <w:rFonts w:ascii="Arial" w:hAnsi="Arial" w:cs="Arial"/>
                <w:sz w:val="16"/>
                <w:szCs w:val="16"/>
              </w:rPr>
              <w:br/>
              <w:t>$'000</w:t>
            </w:r>
          </w:p>
        </w:tc>
      </w:tr>
      <w:tr w:rsidR="008D558D" w:rsidRPr="008D558D" w14:paraId="3730FE10" w14:textId="77777777" w:rsidTr="008D558D">
        <w:trPr>
          <w:divId w:val="1814714679"/>
          <w:trHeight w:hRule="exact" w:val="237"/>
        </w:trPr>
        <w:tc>
          <w:tcPr>
            <w:tcW w:w="2101" w:type="pct"/>
            <w:tcBorders>
              <w:top w:val="nil"/>
              <w:left w:val="nil"/>
              <w:bottom w:val="nil"/>
              <w:right w:val="nil"/>
            </w:tcBorders>
            <w:shd w:val="clear" w:color="auto" w:fill="auto"/>
            <w:noWrap/>
            <w:vAlign w:val="bottom"/>
            <w:hideMark/>
          </w:tcPr>
          <w:p w14:paraId="65A704CF" w14:textId="77777777" w:rsidR="008D558D" w:rsidRPr="008D558D" w:rsidRDefault="008D558D" w:rsidP="008D558D">
            <w:pPr>
              <w:spacing w:after="0" w:line="240" w:lineRule="auto"/>
              <w:jc w:val="left"/>
              <w:rPr>
                <w:rFonts w:ascii="Arial" w:hAnsi="Arial" w:cs="Arial"/>
                <w:b/>
                <w:bCs/>
                <w:sz w:val="16"/>
                <w:szCs w:val="16"/>
              </w:rPr>
            </w:pPr>
            <w:r w:rsidRPr="008D558D">
              <w:rPr>
                <w:rFonts w:ascii="Arial" w:hAnsi="Arial" w:cs="Arial"/>
                <w:b/>
                <w:bCs/>
                <w:sz w:val="16"/>
                <w:szCs w:val="16"/>
              </w:rPr>
              <w:t>Receipt measures</w:t>
            </w:r>
          </w:p>
        </w:tc>
        <w:tc>
          <w:tcPr>
            <w:tcW w:w="597" w:type="pct"/>
            <w:tcBorders>
              <w:top w:val="nil"/>
              <w:left w:val="nil"/>
              <w:bottom w:val="nil"/>
              <w:right w:val="nil"/>
            </w:tcBorders>
            <w:shd w:val="clear" w:color="auto" w:fill="auto"/>
            <w:noWrap/>
            <w:vAlign w:val="bottom"/>
            <w:hideMark/>
          </w:tcPr>
          <w:p w14:paraId="5370659F" w14:textId="77777777" w:rsidR="008D558D" w:rsidRPr="008D558D" w:rsidRDefault="008D558D" w:rsidP="008D558D">
            <w:pPr>
              <w:spacing w:after="0" w:line="240" w:lineRule="auto"/>
              <w:jc w:val="lef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14:paraId="19F7583C" w14:textId="77777777" w:rsidR="008D558D" w:rsidRPr="008D558D" w:rsidRDefault="008D558D" w:rsidP="008D558D">
            <w:pPr>
              <w:spacing w:after="0" w:line="240" w:lineRule="auto"/>
              <w:jc w:val="left"/>
              <w:rPr>
                <w:rFonts w:ascii="Times New Roman" w:hAnsi="Times New Roman"/>
              </w:rPr>
            </w:pPr>
          </w:p>
        </w:tc>
        <w:tc>
          <w:tcPr>
            <w:tcW w:w="576" w:type="pct"/>
            <w:tcBorders>
              <w:top w:val="nil"/>
              <w:left w:val="nil"/>
              <w:bottom w:val="nil"/>
              <w:right w:val="nil"/>
            </w:tcBorders>
            <w:shd w:val="clear" w:color="000000" w:fill="E6E6E6"/>
            <w:noWrap/>
            <w:vAlign w:val="bottom"/>
            <w:hideMark/>
          </w:tcPr>
          <w:p w14:paraId="4100B69C" w14:textId="77777777" w:rsidR="008D558D" w:rsidRPr="008D558D" w:rsidRDefault="008D558D" w:rsidP="008D558D">
            <w:pPr>
              <w:spacing w:after="0" w:line="240" w:lineRule="auto"/>
              <w:jc w:val="left"/>
              <w:rPr>
                <w:rFonts w:ascii="Arial" w:hAnsi="Arial" w:cs="Arial"/>
                <w:sz w:val="16"/>
                <w:szCs w:val="16"/>
              </w:rPr>
            </w:pPr>
            <w:r w:rsidRPr="008D558D">
              <w:rPr>
                <w:rFonts w:ascii="Arial" w:hAnsi="Arial" w:cs="Arial"/>
                <w:sz w:val="16"/>
                <w:szCs w:val="16"/>
              </w:rPr>
              <w:t> </w:t>
            </w:r>
          </w:p>
        </w:tc>
        <w:tc>
          <w:tcPr>
            <w:tcW w:w="576" w:type="pct"/>
            <w:tcBorders>
              <w:top w:val="nil"/>
              <w:left w:val="nil"/>
              <w:bottom w:val="nil"/>
              <w:right w:val="nil"/>
            </w:tcBorders>
            <w:shd w:val="clear" w:color="auto" w:fill="auto"/>
            <w:noWrap/>
            <w:vAlign w:val="bottom"/>
            <w:hideMark/>
          </w:tcPr>
          <w:p w14:paraId="536A5D15" w14:textId="77777777" w:rsidR="008D558D" w:rsidRPr="008D558D" w:rsidRDefault="008D558D" w:rsidP="008D558D">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3281C360" w14:textId="77777777" w:rsidR="008D558D" w:rsidRPr="008D558D" w:rsidRDefault="008D558D" w:rsidP="008D558D">
            <w:pPr>
              <w:spacing w:after="0" w:line="240" w:lineRule="auto"/>
              <w:jc w:val="left"/>
              <w:rPr>
                <w:rFonts w:ascii="Arial" w:hAnsi="Arial" w:cs="Arial"/>
                <w:sz w:val="16"/>
                <w:szCs w:val="16"/>
              </w:rPr>
            </w:pPr>
            <w:r w:rsidRPr="008D558D">
              <w:rPr>
                <w:rFonts w:ascii="Arial" w:hAnsi="Arial" w:cs="Arial"/>
                <w:sz w:val="16"/>
                <w:szCs w:val="16"/>
              </w:rPr>
              <w:t> </w:t>
            </w:r>
          </w:p>
        </w:tc>
      </w:tr>
      <w:tr w:rsidR="008D558D" w:rsidRPr="008D558D" w14:paraId="73DCED82" w14:textId="77777777" w:rsidTr="008D558D">
        <w:trPr>
          <w:divId w:val="1814714679"/>
          <w:trHeight w:hRule="exact" w:val="237"/>
        </w:trPr>
        <w:tc>
          <w:tcPr>
            <w:tcW w:w="2101" w:type="pct"/>
            <w:tcBorders>
              <w:top w:val="nil"/>
              <w:left w:val="nil"/>
              <w:bottom w:val="nil"/>
              <w:right w:val="nil"/>
            </w:tcBorders>
            <w:shd w:val="clear" w:color="auto" w:fill="auto"/>
            <w:vAlign w:val="bottom"/>
            <w:hideMark/>
          </w:tcPr>
          <w:p w14:paraId="6D8F6A86" w14:textId="6BDCB977" w:rsidR="008D558D" w:rsidRPr="008D558D" w:rsidRDefault="00836A95" w:rsidP="008D558D">
            <w:pPr>
              <w:spacing w:after="0" w:line="240" w:lineRule="auto"/>
              <w:jc w:val="left"/>
              <w:rPr>
                <w:rFonts w:ascii="Arial" w:hAnsi="Arial" w:cs="Arial"/>
                <w:sz w:val="16"/>
                <w:szCs w:val="16"/>
              </w:rPr>
            </w:pPr>
            <w:r>
              <w:rPr>
                <w:rFonts w:ascii="Arial" w:hAnsi="Arial" w:cs="Arial"/>
                <w:sz w:val="16"/>
                <w:szCs w:val="16"/>
              </w:rPr>
              <w:t>Treasury Portfolio — additional f</w:t>
            </w:r>
            <w:r w:rsidR="008D558D" w:rsidRPr="008D558D">
              <w:rPr>
                <w:rFonts w:ascii="Arial" w:hAnsi="Arial" w:cs="Arial"/>
                <w:sz w:val="16"/>
                <w:szCs w:val="16"/>
              </w:rPr>
              <w:t>unding</w:t>
            </w:r>
          </w:p>
        </w:tc>
        <w:tc>
          <w:tcPr>
            <w:tcW w:w="597" w:type="pct"/>
            <w:tcBorders>
              <w:top w:val="nil"/>
              <w:left w:val="nil"/>
              <w:bottom w:val="nil"/>
              <w:right w:val="nil"/>
            </w:tcBorders>
            <w:shd w:val="clear" w:color="auto" w:fill="auto"/>
            <w:noWrap/>
            <w:vAlign w:val="center"/>
            <w:hideMark/>
          </w:tcPr>
          <w:p w14:paraId="31F69828" w14:textId="77777777" w:rsidR="008D558D" w:rsidRPr="008D558D" w:rsidRDefault="008D558D" w:rsidP="008D558D">
            <w:pPr>
              <w:spacing w:after="0" w:line="240" w:lineRule="auto"/>
              <w:jc w:val="lef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5C380B93" w14:textId="77777777" w:rsidR="008D558D" w:rsidRPr="008D558D" w:rsidRDefault="008D558D" w:rsidP="008D558D">
            <w:pPr>
              <w:spacing w:after="0" w:line="240" w:lineRule="auto"/>
              <w:jc w:val="center"/>
              <w:rPr>
                <w:rFonts w:ascii="Times New Roman" w:hAnsi="Times New Roman"/>
              </w:rPr>
            </w:pPr>
          </w:p>
        </w:tc>
        <w:tc>
          <w:tcPr>
            <w:tcW w:w="576" w:type="pct"/>
            <w:tcBorders>
              <w:top w:val="nil"/>
              <w:left w:val="nil"/>
              <w:bottom w:val="nil"/>
              <w:right w:val="nil"/>
            </w:tcBorders>
            <w:shd w:val="clear" w:color="000000" w:fill="E6E6E6"/>
            <w:noWrap/>
            <w:vAlign w:val="bottom"/>
            <w:hideMark/>
          </w:tcPr>
          <w:p w14:paraId="6D20E675" w14:textId="77777777" w:rsidR="008D558D" w:rsidRPr="008D558D" w:rsidRDefault="008D558D" w:rsidP="008D558D">
            <w:pPr>
              <w:spacing w:after="0" w:line="240" w:lineRule="auto"/>
              <w:jc w:val="center"/>
              <w:rPr>
                <w:rFonts w:ascii="Arial" w:hAnsi="Arial" w:cs="Arial"/>
                <w:sz w:val="16"/>
                <w:szCs w:val="16"/>
              </w:rPr>
            </w:pPr>
            <w:r w:rsidRPr="008D558D">
              <w:rPr>
                <w:rFonts w:ascii="Arial" w:hAnsi="Arial" w:cs="Arial"/>
                <w:sz w:val="16"/>
                <w:szCs w:val="16"/>
              </w:rPr>
              <w:t> </w:t>
            </w:r>
          </w:p>
        </w:tc>
        <w:tc>
          <w:tcPr>
            <w:tcW w:w="576" w:type="pct"/>
            <w:tcBorders>
              <w:top w:val="nil"/>
              <w:left w:val="nil"/>
              <w:bottom w:val="nil"/>
              <w:right w:val="nil"/>
            </w:tcBorders>
            <w:shd w:val="clear" w:color="auto" w:fill="auto"/>
            <w:noWrap/>
            <w:vAlign w:val="bottom"/>
            <w:hideMark/>
          </w:tcPr>
          <w:p w14:paraId="22361177" w14:textId="77777777" w:rsidR="008D558D" w:rsidRPr="008D558D" w:rsidRDefault="008D558D" w:rsidP="008D558D">
            <w:pPr>
              <w:spacing w:after="0" w:line="240" w:lineRule="auto"/>
              <w:jc w:val="center"/>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0F48B88F" w14:textId="77777777" w:rsidR="008D558D" w:rsidRPr="008D558D" w:rsidRDefault="008D558D" w:rsidP="008D558D">
            <w:pPr>
              <w:spacing w:after="0" w:line="240" w:lineRule="auto"/>
              <w:jc w:val="center"/>
              <w:rPr>
                <w:rFonts w:ascii="Arial" w:hAnsi="Arial" w:cs="Arial"/>
                <w:sz w:val="16"/>
                <w:szCs w:val="16"/>
              </w:rPr>
            </w:pPr>
            <w:r w:rsidRPr="008D558D">
              <w:rPr>
                <w:rFonts w:ascii="Arial" w:hAnsi="Arial" w:cs="Arial"/>
                <w:sz w:val="16"/>
                <w:szCs w:val="16"/>
              </w:rPr>
              <w:t> </w:t>
            </w:r>
          </w:p>
        </w:tc>
      </w:tr>
      <w:tr w:rsidR="008D558D" w:rsidRPr="008D558D" w14:paraId="67D3F9D9" w14:textId="77777777" w:rsidTr="00A201AF">
        <w:trPr>
          <w:divId w:val="1814714679"/>
          <w:trHeight w:hRule="exact" w:val="227"/>
        </w:trPr>
        <w:tc>
          <w:tcPr>
            <w:tcW w:w="2101" w:type="pct"/>
            <w:tcBorders>
              <w:top w:val="nil"/>
              <w:left w:val="nil"/>
              <w:bottom w:val="nil"/>
              <w:right w:val="nil"/>
            </w:tcBorders>
            <w:shd w:val="clear" w:color="auto" w:fill="auto"/>
            <w:vAlign w:val="bottom"/>
            <w:hideMark/>
          </w:tcPr>
          <w:p w14:paraId="7D9090D4" w14:textId="77777777" w:rsidR="008D558D" w:rsidRPr="008D558D" w:rsidRDefault="008D558D" w:rsidP="008D558D">
            <w:pPr>
              <w:spacing w:after="0" w:line="240" w:lineRule="auto"/>
              <w:ind w:left="170"/>
              <w:jc w:val="left"/>
              <w:rPr>
                <w:rFonts w:ascii="Arial" w:hAnsi="Arial" w:cs="Arial"/>
                <w:sz w:val="16"/>
                <w:szCs w:val="16"/>
              </w:rPr>
            </w:pPr>
            <w:r w:rsidRPr="008D558D">
              <w:rPr>
                <w:rFonts w:ascii="Arial" w:hAnsi="Arial" w:cs="Arial"/>
                <w:sz w:val="16"/>
                <w:szCs w:val="16"/>
              </w:rPr>
              <w:t>Administered receipt</w:t>
            </w:r>
          </w:p>
        </w:tc>
        <w:tc>
          <w:tcPr>
            <w:tcW w:w="597" w:type="pct"/>
            <w:tcBorders>
              <w:top w:val="nil"/>
              <w:left w:val="nil"/>
              <w:bottom w:val="nil"/>
              <w:right w:val="nil"/>
            </w:tcBorders>
            <w:shd w:val="clear" w:color="auto" w:fill="auto"/>
            <w:noWrap/>
            <w:vAlign w:val="center"/>
            <w:hideMark/>
          </w:tcPr>
          <w:p w14:paraId="2E1117EB" w14:textId="77777777" w:rsidR="008D558D" w:rsidRPr="008D558D" w:rsidRDefault="008D558D" w:rsidP="008D558D">
            <w:pPr>
              <w:spacing w:after="0" w:line="240" w:lineRule="auto"/>
              <w:jc w:val="center"/>
              <w:rPr>
                <w:rFonts w:ascii="Arial" w:hAnsi="Arial" w:cs="Arial"/>
                <w:sz w:val="16"/>
                <w:szCs w:val="16"/>
              </w:rPr>
            </w:pPr>
            <w:r w:rsidRPr="008D558D">
              <w:rPr>
                <w:rFonts w:ascii="Arial" w:hAnsi="Arial" w:cs="Arial"/>
                <w:sz w:val="16"/>
                <w:szCs w:val="16"/>
              </w:rPr>
              <w:t>1.1</w:t>
            </w:r>
          </w:p>
        </w:tc>
        <w:tc>
          <w:tcPr>
            <w:tcW w:w="576" w:type="pct"/>
            <w:tcBorders>
              <w:top w:val="nil"/>
              <w:left w:val="nil"/>
              <w:bottom w:val="nil"/>
              <w:right w:val="nil"/>
            </w:tcBorders>
            <w:shd w:val="clear" w:color="auto" w:fill="auto"/>
            <w:noWrap/>
            <w:vAlign w:val="bottom"/>
            <w:hideMark/>
          </w:tcPr>
          <w:p w14:paraId="60CF526F" w14:textId="320036CF"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c>
          <w:tcPr>
            <w:tcW w:w="576" w:type="pct"/>
            <w:tcBorders>
              <w:top w:val="nil"/>
              <w:left w:val="nil"/>
              <w:bottom w:val="nil"/>
              <w:right w:val="nil"/>
            </w:tcBorders>
            <w:shd w:val="clear" w:color="000000" w:fill="E6E6E6"/>
            <w:noWrap/>
            <w:vAlign w:val="bottom"/>
            <w:hideMark/>
          </w:tcPr>
          <w:p w14:paraId="0C9A51C8" w14:textId="31C772CE"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c>
          <w:tcPr>
            <w:tcW w:w="576" w:type="pct"/>
            <w:tcBorders>
              <w:top w:val="nil"/>
              <w:left w:val="nil"/>
              <w:bottom w:val="nil"/>
              <w:right w:val="nil"/>
            </w:tcBorders>
            <w:shd w:val="clear" w:color="auto" w:fill="auto"/>
            <w:noWrap/>
            <w:vAlign w:val="bottom"/>
            <w:hideMark/>
          </w:tcPr>
          <w:p w14:paraId="174016E3" w14:textId="58B6A88E"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7,379 </w:t>
            </w:r>
          </w:p>
        </w:tc>
        <w:tc>
          <w:tcPr>
            <w:tcW w:w="574" w:type="pct"/>
            <w:tcBorders>
              <w:top w:val="nil"/>
              <w:left w:val="nil"/>
              <w:bottom w:val="nil"/>
              <w:right w:val="nil"/>
            </w:tcBorders>
            <w:shd w:val="clear" w:color="000000" w:fill="E6E6E6"/>
            <w:noWrap/>
            <w:vAlign w:val="bottom"/>
            <w:hideMark/>
          </w:tcPr>
          <w:p w14:paraId="10BAC2E8" w14:textId="62A137D6"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19,985 </w:t>
            </w:r>
          </w:p>
        </w:tc>
      </w:tr>
      <w:tr w:rsidR="008D558D" w:rsidRPr="008D558D" w14:paraId="638AD403" w14:textId="77777777" w:rsidTr="008D558D">
        <w:trPr>
          <w:divId w:val="1814714679"/>
          <w:trHeight w:hRule="exact" w:val="227"/>
        </w:trPr>
        <w:tc>
          <w:tcPr>
            <w:tcW w:w="2101" w:type="pct"/>
            <w:tcBorders>
              <w:top w:val="nil"/>
              <w:left w:val="nil"/>
              <w:bottom w:val="nil"/>
              <w:right w:val="nil"/>
            </w:tcBorders>
            <w:shd w:val="clear" w:color="auto" w:fill="auto"/>
            <w:noWrap/>
            <w:vAlign w:val="bottom"/>
            <w:hideMark/>
          </w:tcPr>
          <w:p w14:paraId="4A24E32E" w14:textId="77777777" w:rsidR="008D558D" w:rsidRPr="008D558D" w:rsidRDefault="008D558D" w:rsidP="008D558D">
            <w:pPr>
              <w:spacing w:after="0" w:line="240" w:lineRule="auto"/>
              <w:jc w:val="left"/>
              <w:rPr>
                <w:rFonts w:ascii="Arial" w:hAnsi="Arial" w:cs="Arial"/>
                <w:b/>
                <w:bCs/>
                <w:sz w:val="16"/>
                <w:szCs w:val="16"/>
              </w:rPr>
            </w:pPr>
            <w:r w:rsidRPr="008D558D">
              <w:rPr>
                <w:rFonts w:ascii="Arial" w:hAnsi="Arial" w:cs="Arial"/>
                <w:b/>
                <w:bCs/>
                <w:sz w:val="16"/>
                <w:szCs w:val="16"/>
              </w:rPr>
              <w:t>Total receipt measures</w:t>
            </w:r>
          </w:p>
        </w:tc>
        <w:tc>
          <w:tcPr>
            <w:tcW w:w="597" w:type="pct"/>
            <w:tcBorders>
              <w:top w:val="nil"/>
              <w:left w:val="nil"/>
              <w:bottom w:val="nil"/>
              <w:right w:val="nil"/>
            </w:tcBorders>
            <w:shd w:val="clear" w:color="auto" w:fill="auto"/>
            <w:noWrap/>
            <w:vAlign w:val="center"/>
            <w:hideMark/>
          </w:tcPr>
          <w:p w14:paraId="042C4464" w14:textId="77777777" w:rsidR="008D558D" w:rsidRPr="008D558D" w:rsidRDefault="008D558D" w:rsidP="008D558D">
            <w:pPr>
              <w:spacing w:after="0" w:line="240" w:lineRule="auto"/>
              <w:jc w:val="lef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14:paraId="31485A4A" w14:textId="249CB2C5" w:rsidR="008D558D" w:rsidRPr="008D558D" w:rsidRDefault="008D558D" w:rsidP="008D558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576" w:type="pct"/>
            <w:tcBorders>
              <w:top w:val="nil"/>
              <w:left w:val="nil"/>
              <w:bottom w:val="nil"/>
              <w:right w:val="nil"/>
            </w:tcBorders>
            <w:shd w:val="clear" w:color="000000" w:fill="E6E6E6"/>
            <w:noWrap/>
            <w:vAlign w:val="bottom"/>
            <w:hideMark/>
          </w:tcPr>
          <w:p w14:paraId="3FBC97EF" w14:textId="7B0AA621" w:rsidR="008D558D" w:rsidRPr="008D558D" w:rsidRDefault="008D558D" w:rsidP="008D558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576" w:type="pct"/>
            <w:tcBorders>
              <w:top w:val="nil"/>
              <w:left w:val="nil"/>
              <w:bottom w:val="nil"/>
              <w:right w:val="nil"/>
            </w:tcBorders>
            <w:shd w:val="clear" w:color="auto" w:fill="auto"/>
            <w:noWrap/>
            <w:vAlign w:val="bottom"/>
            <w:hideMark/>
          </w:tcPr>
          <w:p w14:paraId="411D7781" w14:textId="6BD9F045" w:rsidR="008D558D" w:rsidRPr="008D558D" w:rsidRDefault="008D558D" w:rsidP="008D558D">
            <w:pPr>
              <w:spacing w:after="0" w:line="240" w:lineRule="auto"/>
              <w:jc w:val="right"/>
              <w:rPr>
                <w:rFonts w:ascii="Arial" w:hAnsi="Arial" w:cs="Arial"/>
                <w:b/>
                <w:bCs/>
                <w:sz w:val="16"/>
                <w:szCs w:val="16"/>
              </w:rPr>
            </w:pPr>
            <w:r>
              <w:rPr>
                <w:rFonts w:ascii="Arial" w:hAnsi="Arial" w:cs="Arial"/>
                <w:b/>
                <w:bCs/>
                <w:sz w:val="16"/>
                <w:szCs w:val="16"/>
              </w:rPr>
              <w:t xml:space="preserve">7,379 </w:t>
            </w:r>
          </w:p>
        </w:tc>
        <w:tc>
          <w:tcPr>
            <w:tcW w:w="574" w:type="pct"/>
            <w:tcBorders>
              <w:top w:val="nil"/>
              <w:left w:val="nil"/>
              <w:bottom w:val="nil"/>
              <w:right w:val="nil"/>
            </w:tcBorders>
            <w:shd w:val="clear" w:color="000000" w:fill="E6E6E6"/>
            <w:noWrap/>
            <w:vAlign w:val="bottom"/>
            <w:hideMark/>
          </w:tcPr>
          <w:p w14:paraId="227E54E0" w14:textId="0C61E40F" w:rsidR="008D558D" w:rsidRPr="008D558D" w:rsidRDefault="008D558D" w:rsidP="008D558D">
            <w:pPr>
              <w:spacing w:after="0" w:line="240" w:lineRule="auto"/>
              <w:jc w:val="right"/>
              <w:rPr>
                <w:rFonts w:ascii="Arial" w:hAnsi="Arial" w:cs="Arial"/>
                <w:b/>
                <w:bCs/>
                <w:sz w:val="16"/>
                <w:szCs w:val="16"/>
              </w:rPr>
            </w:pPr>
            <w:r>
              <w:rPr>
                <w:rFonts w:ascii="Arial" w:hAnsi="Arial" w:cs="Arial"/>
                <w:b/>
                <w:bCs/>
                <w:sz w:val="16"/>
                <w:szCs w:val="16"/>
              </w:rPr>
              <w:t xml:space="preserve">19,985 </w:t>
            </w:r>
          </w:p>
        </w:tc>
      </w:tr>
      <w:tr w:rsidR="008D558D" w:rsidRPr="008D558D" w14:paraId="5F6D92FB" w14:textId="77777777" w:rsidTr="008D558D">
        <w:trPr>
          <w:divId w:val="1814714679"/>
          <w:trHeight w:hRule="exact" w:val="237"/>
        </w:trPr>
        <w:tc>
          <w:tcPr>
            <w:tcW w:w="2101" w:type="pct"/>
            <w:tcBorders>
              <w:top w:val="nil"/>
              <w:left w:val="nil"/>
              <w:bottom w:val="nil"/>
              <w:right w:val="nil"/>
            </w:tcBorders>
            <w:shd w:val="clear" w:color="auto" w:fill="auto"/>
            <w:vAlign w:val="bottom"/>
            <w:hideMark/>
          </w:tcPr>
          <w:p w14:paraId="5FF47199" w14:textId="77777777" w:rsidR="008D558D" w:rsidRPr="008D558D" w:rsidRDefault="008D558D" w:rsidP="008D558D">
            <w:pPr>
              <w:spacing w:after="0" w:line="240" w:lineRule="auto"/>
              <w:jc w:val="left"/>
              <w:rPr>
                <w:rFonts w:ascii="Arial" w:hAnsi="Arial" w:cs="Arial"/>
                <w:b/>
                <w:bCs/>
                <w:sz w:val="16"/>
                <w:szCs w:val="16"/>
              </w:rPr>
            </w:pPr>
            <w:r w:rsidRPr="008D558D">
              <w:rPr>
                <w:rFonts w:ascii="Arial" w:hAnsi="Arial" w:cs="Arial"/>
                <w:b/>
                <w:bCs/>
                <w:sz w:val="16"/>
                <w:szCs w:val="16"/>
              </w:rPr>
              <w:t>Payment measures</w:t>
            </w:r>
          </w:p>
        </w:tc>
        <w:tc>
          <w:tcPr>
            <w:tcW w:w="597" w:type="pct"/>
            <w:tcBorders>
              <w:top w:val="nil"/>
              <w:left w:val="nil"/>
              <w:bottom w:val="nil"/>
              <w:right w:val="nil"/>
            </w:tcBorders>
            <w:shd w:val="clear" w:color="auto" w:fill="auto"/>
            <w:noWrap/>
            <w:vAlign w:val="center"/>
            <w:hideMark/>
          </w:tcPr>
          <w:p w14:paraId="3FB6D3BF" w14:textId="77777777" w:rsidR="008D558D" w:rsidRPr="008D558D" w:rsidRDefault="008D558D" w:rsidP="008D558D">
            <w:pPr>
              <w:spacing w:after="0" w:line="240" w:lineRule="auto"/>
              <w:jc w:val="lef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14:paraId="63E62611" w14:textId="77777777" w:rsidR="008D558D" w:rsidRPr="008D558D" w:rsidRDefault="008D558D" w:rsidP="008D558D">
            <w:pPr>
              <w:spacing w:after="0" w:line="240" w:lineRule="auto"/>
              <w:jc w:val="left"/>
              <w:rPr>
                <w:rFonts w:ascii="Times New Roman" w:hAnsi="Times New Roman"/>
              </w:rPr>
            </w:pPr>
          </w:p>
        </w:tc>
        <w:tc>
          <w:tcPr>
            <w:tcW w:w="576" w:type="pct"/>
            <w:tcBorders>
              <w:top w:val="nil"/>
              <w:left w:val="nil"/>
              <w:bottom w:val="nil"/>
              <w:right w:val="nil"/>
            </w:tcBorders>
            <w:shd w:val="clear" w:color="000000" w:fill="E6E6E6"/>
            <w:noWrap/>
            <w:vAlign w:val="bottom"/>
            <w:hideMark/>
          </w:tcPr>
          <w:p w14:paraId="0F4F58A8" w14:textId="77777777" w:rsidR="008D558D" w:rsidRPr="008D558D" w:rsidRDefault="008D558D" w:rsidP="008D558D">
            <w:pPr>
              <w:spacing w:after="0" w:line="240" w:lineRule="auto"/>
              <w:jc w:val="left"/>
              <w:rPr>
                <w:rFonts w:ascii="Arial" w:hAnsi="Arial" w:cs="Arial"/>
                <w:sz w:val="16"/>
                <w:szCs w:val="16"/>
              </w:rPr>
            </w:pPr>
            <w:r w:rsidRPr="008D558D">
              <w:rPr>
                <w:rFonts w:ascii="Arial" w:hAnsi="Arial" w:cs="Arial"/>
                <w:sz w:val="16"/>
                <w:szCs w:val="16"/>
              </w:rPr>
              <w:t> </w:t>
            </w:r>
          </w:p>
        </w:tc>
        <w:tc>
          <w:tcPr>
            <w:tcW w:w="576" w:type="pct"/>
            <w:tcBorders>
              <w:top w:val="nil"/>
              <w:left w:val="nil"/>
              <w:bottom w:val="nil"/>
              <w:right w:val="nil"/>
            </w:tcBorders>
            <w:shd w:val="clear" w:color="auto" w:fill="auto"/>
            <w:noWrap/>
            <w:vAlign w:val="bottom"/>
            <w:hideMark/>
          </w:tcPr>
          <w:p w14:paraId="7208EFE2" w14:textId="77777777" w:rsidR="008D558D" w:rsidRPr="008D558D" w:rsidRDefault="008D558D" w:rsidP="008D558D">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5BE79C8C" w14:textId="77777777" w:rsidR="008D558D" w:rsidRPr="008D558D" w:rsidRDefault="008D558D" w:rsidP="008D558D">
            <w:pPr>
              <w:spacing w:after="0" w:line="240" w:lineRule="auto"/>
              <w:jc w:val="left"/>
              <w:rPr>
                <w:rFonts w:ascii="Arial" w:hAnsi="Arial" w:cs="Arial"/>
                <w:sz w:val="16"/>
                <w:szCs w:val="16"/>
              </w:rPr>
            </w:pPr>
            <w:r w:rsidRPr="008D558D">
              <w:rPr>
                <w:rFonts w:ascii="Arial" w:hAnsi="Arial" w:cs="Arial"/>
                <w:sz w:val="16"/>
                <w:szCs w:val="16"/>
              </w:rPr>
              <w:t> </w:t>
            </w:r>
          </w:p>
        </w:tc>
      </w:tr>
      <w:tr w:rsidR="008D558D" w:rsidRPr="008D558D" w14:paraId="0813CA55" w14:textId="77777777" w:rsidTr="008D558D">
        <w:trPr>
          <w:divId w:val="1814714679"/>
          <w:trHeight w:hRule="exact" w:val="408"/>
        </w:trPr>
        <w:tc>
          <w:tcPr>
            <w:tcW w:w="2101" w:type="pct"/>
            <w:tcBorders>
              <w:top w:val="nil"/>
              <w:left w:val="nil"/>
              <w:bottom w:val="nil"/>
              <w:right w:val="nil"/>
            </w:tcBorders>
            <w:shd w:val="clear" w:color="auto" w:fill="auto"/>
            <w:vAlign w:val="bottom"/>
            <w:hideMark/>
          </w:tcPr>
          <w:p w14:paraId="09AC8526" w14:textId="77777777" w:rsidR="008D558D" w:rsidRPr="008D558D" w:rsidRDefault="008D558D" w:rsidP="008D558D">
            <w:pPr>
              <w:spacing w:after="0" w:line="240" w:lineRule="auto"/>
              <w:jc w:val="left"/>
              <w:rPr>
                <w:rFonts w:ascii="Arial" w:hAnsi="Arial" w:cs="Arial"/>
                <w:sz w:val="16"/>
                <w:szCs w:val="16"/>
              </w:rPr>
            </w:pPr>
            <w:r w:rsidRPr="008D558D">
              <w:rPr>
                <w:rFonts w:ascii="Arial" w:hAnsi="Arial" w:cs="Arial"/>
                <w:sz w:val="16"/>
                <w:szCs w:val="16"/>
              </w:rPr>
              <w:t xml:space="preserve">ACCC Inquiry into the Supply Chains </w:t>
            </w:r>
            <w:r w:rsidRPr="008D558D">
              <w:rPr>
                <w:rFonts w:ascii="Arial" w:hAnsi="Arial" w:cs="Arial"/>
                <w:sz w:val="16"/>
                <w:szCs w:val="16"/>
              </w:rPr>
              <w:br/>
              <w:t xml:space="preserve">  of Perishable Agricultural Goods</w:t>
            </w:r>
          </w:p>
        </w:tc>
        <w:tc>
          <w:tcPr>
            <w:tcW w:w="597" w:type="pct"/>
            <w:tcBorders>
              <w:top w:val="nil"/>
              <w:left w:val="nil"/>
              <w:bottom w:val="nil"/>
              <w:right w:val="nil"/>
            </w:tcBorders>
            <w:shd w:val="clear" w:color="auto" w:fill="auto"/>
            <w:noWrap/>
            <w:vAlign w:val="bottom"/>
            <w:hideMark/>
          </w:tcPr>
          <w:p w14:paraId="3A7CADBD" w14:textId="77777777" w:rsidR="008D558D" w:rsidRPr="008D558D" w:rsidRDefault="008D558D" w:rsidP="008D558D">
            <w:pPr>
              <w:spacing w:after="0" w:line="240" w:lineRule="auto"/>
              <w:jc w:val="lef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5C220892" w14:textId="77777777" w:rsidR="008D558D" w:rsidRPr="008D558D" w:rsidRDefault="008D558D" w:rsidP="008D558D">
            <w:pPr>
              <w:spacing w:after="0" w:line="240" w:lineRule="auto"/>
              <w:jc w:val="left"/>
              <w:rPr>
                <w:rFonts w:ascii="Times New Roman" w:hAnsi="Times New Roman"/>
              </w:rPr>
            </w:pPr>
          </w:p>
        </w:tc>
        <w:tc>
          <w:tcPr>
            <w:tcW w:w="576" w:type="pct"/>
            <w:tcBorders>
              <w:top w:val="nil"/>
              <w:left w:val="nil"/>
              <w:bottom w:val="nil"/>
              <w:right w:val="nil"/>
            </w:tcBorders>
            <w:shd w:val="clear" w:color="000000" w:fill="E6E6E6"/>
            <w:noWrap/>
            <w:vAlign w:val="bottom"/>
            <w:hideMark/>
          </w:tcPr>
          <w:p w14:paraId="20AFABDF" w14:textId="77777777" w:rsidR="008D558D" w:rsidRPr="008D558D" w:rsidRDefault="008D558D" w:rsidP="008D558D">
            <w:pPr>
              <w:spacing w:after="0" w:line="240" w:lineRule="auto"/>
              <w:jc w:val="right"/>
              <w:rPr>
                <w:rFonts w:ascii="Arial" w:hAnsi="Arial" w:cs="Arial"/>
                <w:sz w:val="16"/>
                <w:szCs w:val="16"/>
              </w:rPr>
            </w:pPr>
            <w:r w:rsidRPr="008D558D">
              <w:rPr>
                <w:rFonts w:ascii="Arial" w:hAnsi="Arial" w:cs="Arial"/>
                <w:sz w:val="16"/>
                <w:szCs w:val="16"/>
              </w:rPr>
              <w:t> </w:t>
            </w:r>
          </w:p>
        </w:tc>
        <w:tc>
          <w:tcPr>
            <w:tcW w:w="576" w:type="pct"/>
            <w:tcBorders>
              <w:top w:val="nil"/>
              <w:left w:val="nil"/>
              <w:bottom w:val="nil"/>
              <w:right w:val="nil"/>
            </w:tcBorders>
            <w:shd w:val="clear" w:color="auto" w:fill="auto"/>
            <w:noWrap/>
            <w:vAlign w:val="bottom"/>
            <w:hideMark/>
          </w:tcPr>
          <w:p w14:paraId="0E6153E5" w14:textId="77777777" w:rsidR="008D558D" w:rsidRPr="008D558D" w:rsidRDefault="008D558D" w:rsidP="008D558D">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46DC2F6A" w14:textId="77777777" w:rsidR="008D558D" w:rsidRPr="008D558D" w:rsidRDefault="008D558D" w:rsidP="008D558D">
            <w:pPr>
              <w:spacing w:after="0" w:line="240" w:lineRule="auto"/>
              <w:jc w:val="right"/>
              <w:rPr>
                <w:rFonts w:ascii="Arial" w:hAnsi="Arial" w:cs="Arial"/>
                <w:sz w:val="16"/>
                <w:szCs w:val="16"/>
              </w:rPr>
            </w:pPr>
            <w:r w:rsidRPr="008D558D">
              <w:rPr>
                <w:rFonts w:ascii="Arial" w:hAnsi="Arial" w:cs="Arial"/>
                <w:sz w:val="16"/>
                <w:szCs w:val="16"/>
              </w:rPr>
              <w:t> </w:t>
            </w:r>
          </w:p>
        </w:tc>
      </w:tr>
      <w:tr w:rsidR="008D558D" w:rsidRPr="008D558D" w14:paraId="76341398" w14:textId="77777777" w:rsidTr="00A201AF">
        <w:trPr>
          <w:divId w:val="1814714679"/>
          <w:trHeight w:hRule="exact" w:val="227"/>
        </w:trPr>
        <w:tc>
          <w:tcPr>
            <w:tcW w:w="2101" w:type="pct"/>
            <w:tcBorders>
              <w:top w:val="nil"/>
              <w:left w:val="nil"/>
              <w:bottom w:val="nil"/>
              <w:right w:val="nil"/>
            </w:tcBorders>
            <w:shd w:val="clear" w:color="auto" w:fill="auto"/>
            <w:vAlign w:val="bottom"/>
            <w:hideMark/>
          </w:tcPr>
          <w:p w14:paraId="7A45C3AA" w14:textId="77777777" w:rsidR="008D558D" w:rsidRPr="008D558D" w:rsidRDefault="008D558D" w:rsidP="008D558D">
            <w:pPr>
              <w:spacing w:after="0" w:line="240" w:lineRule="auto"/>
              <w:ind w:left="170"/>
              <w:jc w:val="left"/>
              <w:rPr>
                <w:rFonts w:ascii="Arial" w:hAnsi="Arial" w:cs="Arial"/>
                <w:sz w:val="16"/>
                <w:szCs w:val="16"/>
              </w:rPr>
            </w:pPr>
            <w:r w:rsidRPr="008D558D">
              <w:rPr>
                <w:rFonts w:ascii="Arial" w:hAnsi="Arial" w:cs="Arial"/>
                <w:sz w:val="16"/>
                <w:szCs w:val="16"/>
              </w:rPr>
              <w:t>Departmental payment</w:t>
            </w:r>
          </w:p>
        </w:tc>
        <w:tc>
          <w:tcPr>
            <w:tcW w:w="597" w:type="pct"/>
            <w:tcBorders>
              <w:top w:val="nil"/>
              <w:left w:val="nil"/>
              <w:bottom w:val="nil"/>
              <w:right w:val="nil"/>
            </w:tcBorders>
            <w:shd w:val="clear" w:color="auto" w:fill="auto"/>
            <w:noWrap/>
            <w:vAlign w:val="center"/>
            <w:hideMark/>
          </w:tcPr>
          <w:p w14:paraId="61705814" w14:textId="77777777" w:rsidR="008D558D" w:rsidRPr="008D558D" w:rsidRDefault="008D558D" w:rsidP="008D558D">
            <w:pPr>
              <w:spacing w:after="0" w:line="240" w:lineRule="auto"/>
              <w:jc w:val="center"/>
              <w:rPr>
                <w:rFonts w:ascii="Arial" w:hAnsi="Arial" w:cs="Arial"/>
                <w:sz w:val="16"/>
                <w:szCs w:val="16"/>
              </w:rPr>
            </w:pPr>
            <w:r w:rsidRPr="008D558D">
              <w:rPr>
                <w:rFonts w:ascii="Arial" w:hAnsi="Arial" w:cs="Arial"/>
                <w:sz w:val="16"/>
                <w:szCs w:val="16"/>
              </w:rPr>
              <w:t>1.1</w:t>
            </w:r>
          </w:p>
        </w:tc>
        <w:tc>
          <w:tcPr>
            <w:tcW w:w="576" w:type="pct"/>
            <w:tcBorders>
              <w:top w:val="nil"/>
              <w:left w:val="nil"/>
              <w:bottom w:val="nil"/>
              <w:right w:val="nil"/>
            </w:tcBorders>
            <w:shd w:val="clear" w:color="auto" w:fill="auto"/>
            <w:noWrap/>
            <w:vAlign w:val="bottom"/>
            <w:hideMark/>
          </w:tcPr>
          <w:p w14:paraId="2DEFD2E8" w14:textId="40757262"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419 </w:t>
            </w:r>
          </w:p>
        </w:tc>
        <w:tc>
          <w:tcPr>
            <w:tcW w:w="576" w:type="pct"/>
            <w:tcBorders>
              <w:top w:val="nil"/>
              <w:left w:val="nil"/>
              <w:bottom w:val="nil"/>
              <w:right w:val="nil"/>
            </w:tcBorders>
            <w:shd w:val="clear" w:color="000000" w:fill="E6E6E6"/>
            <w:noWrap/>
            <w:vAlign w:val="bottom"/>
            <w:hideMark/>
          </w:tcPr>
          <w:p w14:paraId="647AC760" w14:textId="6A8FDF50"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c>
          <w:tcPr>
            <w:tcW w:w="576" w:type="pct"/>
            <w:tcBorders>
              <w:top w:val="nil"/>
              <w:left w:val="nil"/>
              <w:bottom w:val="nil"/>
              <w:right w:val="nil"/>
            </w:tcBorders>
            <w:shd w:val="clear" w:color="auto" w:fill="auto"/>
            <w:noWrap/>
            <w:vAlign w:val="bottom"/>
            <w:hideMark/>
          </w:tcPr>
          <w:p w14:paraId="553F9773" w14:textId="6C5D81DB"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c>
          <w:tcPr>
            <w:tcW w:w="574" w:type="pct"/>
            <w:tcBorders>
              <w:top w:val="nil"/>
              <w:left w:val="nil"/>
              <w:bottom w:val="nil"/>
              <w:right w:val="nil"/>
            </w:tcBorders>
            <w:shd w:val="clear" w:color="000000" w:fill="E6E6E6"/>
            <w:noWrap/>
            <w:vAlign w:val="bottom"/>
            <w:hideMark/>
          </w:tcPr>
          <w:p w14:paraId="03A1EDFF" w14:textId="21F29DD1"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r>
      <w:tr w:rsidR="008D558D" w:rsidRPr="008D558D" w14:paraId="5EEF82AE" w14:textId="77777777" w:rsidTr="00A201AF">
        <w:trPr>
          <w:divId w:val="1814714679"/>
          <w:trHeight w:hRule="exact" w:val="227"/>
        </w:trPr>
        <w:tc>
          <w:tcPr>
            <w:tcW w:w="2101" w:type="pct"/>
            <w:tcBorders>
              <w:top w:val="nil"/>
              <w:left w:val="nil"/>
              <w:bottom w:val="nil"/>
              <w:right w:val="nil"/>
            </w:tcBorders>
            <w:shd w:val="clear" w:color="auto" w:fill="auto"/>
            <w:vAlign w:val="bottom"/>
            <w:hideMark/>
          </w:tcPr>
          <w:p w14:paraId="46E0A4C1" w14:textId="77777777" w:rsidR="008D558D" w:rsidRPr="008D558D" w:rsidRDefault="008D558D" w:rsidP="008D558D">
            <w:pPr>
              <w:spacing w:after="0" w:line="240" w:lineRule="auto"/>
              <w:jc w:val="left"/>
              <w:rPr>
                <w:rFonts w:ascii="Arial" w:hAnsi="Arial" w:cs="Arial"/>
                <w:sz w:val="16"/>
                <w:szCs w:val="16"/>
              </w:rPr>
            </w:pPr>
            <w:r w:rsidRPr="008D558D">
              <w:rPr>
                <w:rFonts w:ascii="Arial" w:hAnsi="Arial" w:cs="Arial"/>
                <w:sz w:val="16"/>
                <w:szCs w:val="16"/>
              </w:rPr>
              <w:t>JobMaker — Digital Business Plan</w:t>
            </w:r>
          </w:p>
        </w:tc>
        <w:tc>
          <w:tcPr>
            <w:tcW w:w="597" w:type="pct"/>
            <w:tcBorders>
              <w:top w:val="nil"/>
              <w:left w:val="nil"/>
              <w:bottom w:val="nil"/>
              <w:right w:val="nil"/>
            </w:tcBorders>
            <w:shd w:val="clear" w:color="auto" w:fill="auto"/>
            <w:noWrap/>
            <w:vAlign w:val="bottom"/>
            <w:hideMark/>
          </w:tcPr>
          <w:p w14:paraId="331D67BD" w14:textId="77777777" w:rsidR="008D558D" w:rsidRPr="008D558D" w:rsidRDefault="008D558D" w:rsidP="008D558D">
            <w:pPr>
              <w:spacing w:after="0" w:line="240" w:lineRule="auto"/>
              <w:jc w:val="lef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0A219F85" w14:textId="77777777" w:rsidR="008D558D" w:rsidRPr="008D558D" w:rsidRDefault="008D558D" w:rsidP="008D558D">
            <w:pPr>
              <w:spacing w:after="0" w:line="240" w:lineRule="auto"/>
              <w:jc w:val="left"/>
              <w:rPr>
                <w:rFonts w:ascii="Times New Roman" w:hAnsi="Times New Roman"/>
              </w:rPr>
            </w:pPr>
          </w:p>
        </w:tc>
        <w:tc>
          <w:tcPr>
            <w:tcW w:w="576" w:type="pct"/>
            <w:tcBorders>
              <w:top w:val="nil"/>
              <w:left w:val="nil"/>
              <w:bottom w:val="nil"/>
              <w:right w:val="nil"/>
            </w:tcBorders>
            <w:shd w:val="clear" w:color="000000" w:fill="E6E6E6"/>
            <w:noWrap/>
            <w:vAlign w:val="bottom"/>
            <w:hideMark/>
          </w:tcPr>
          <w:p w14:paraId="46F16D55" w14:textId="77777777" w:rsidR="008D558D" w:rsidRPr="008D558D" w:rsidRDefault="008D558D" w:rsidP="008D558D">
            <w:pPr>
              <w:spacing w:after="0" w:line="240" w:lineRule="auto"/>
              <w:jc w:val="right"/>
              <w:rPr>
                <w:rFonts w:ascii="Arial" w:hAnsi="Arial" w:cs="Arial"/>
                <w:sz w:val="16"/>
                <w:szCs w:val="16"/>
              </w:rPr>
            </w:pPr>
            <w:r w:rsidRPr="008D558D">
              <w:rPr>
                <w:rFonts w:ascii="Arial" w:hAnsi="Arial" w:cs="Arial"/>
                <w:sz w:val="16"/>
                <w:szCs w:val="16"/>
              </w:rPr>
              <w:t> </w:t>
            </w:r>
          </w:p>
        </w:tc>
        <w:tc>
          <w:tcPr>
            <w:tcW w:w="576" w:type="pct"/>
            <w:tcBorders>
              <w:top w:val="nil"/>
              <w:left w:val="nil"/>
              <w:bottom w:val="nil"/>
              <w:right w:val="nil"/>
            </w:tcBorders>
            <w:shd w:val="clear" w:color="auto" w:fill="auto"/>
            <w:noWrap/>
            <w:vAlign w:val="bottom"/>
            <w:hideMark/>
          </w:tcPr>
          <w:p w14:paraId="36FC42AD" w14:textId="77777777" w:rsidR="008D558D" w:rsidRPr="008D558D" w:rsidRDefault="008D558D" w:rsidP="008D558D">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0696B6CD" w14:textId="77777777" w:rsidR="008D558D" w:rsidRPr="008D558D" w:rsidRDefault="008D558D" w:rsidP="008D558D">
            <w:pPr>
              <w:spacing w:after="0" w:line="240" w:lineRule="auto"/>
              <w:jc w:val="right"/>
              <w:rPr>
                <w:rFonts w:ascii="Arial" w:hAnsi="Arial" w:cs="Arial"/>
                <w:sz w:val="16"/>
                <w:szCs w:val="16"/>
              </w:rPr>
            </w:pPr>
            <w:r w:rsidRPr="008D558D">
              <w:rPr>
                <w:rFonts w:ascii="Arial" w:hAnsi="Arial" w:cs="Arial"/>
                <w:sz w:val="16"/>
                <w:szCs w:val="16"/>
              </w:rPr>
              <w:t> </w:t>
            </w:r>
          </w:p>
        </w:tc>
      </w:tr>
      <w:tr w:rsidR="008D558D" w:rsidRPr="008D558D" w14:paraId="02BAD5AC" w14:textId="77777777" w:rsidTr="00A201AF">
        <w:trPr>
          <w:divId w:val="1814714679"/>
          <w:trHeight w:hRule="exact" w:val="227"/>
        </w:trPr>
        <w:tc>
          <w:tcPr>
            <w:tcW w:w="2101" w:type="pct"/>
            <w:tcBorders>
              <w:top w:val="nil"/>
              <w:left w:val="nil"/>
              <w:bottom w:val="nil"/>
              <w:right w:val="nil"/>
            </w:tcBorders>
            <w:shd w:val="clear" w:color="auto" w:fill="auto"/>
            <w:vAlign w:val="bottom"/>
            <w:hideMark/>
          </w:tcPr>
          <w:p w14:paraId="25752D7F" w14:textId="77777777" w:rsidR="008D558D" w:rsidRPr="008D558D" w:rsidRDefault="008D558D" w:rsidP="008D558D">
            <w:pPr>
              <w:spacing w:after="0" w:line="240" w:lineRule="auto"/>
              <w:ind w:left="170"/>
              <w:jc w:val="left"/>
              <w:rPr>
                <w:rFonts w:ascii="Arial" w:hAnsi="Arial" w:cs="Arial"/>
                <w:sz w:val="16"/>
                <w:szCs w:val="16"/>
              </w:rPr>
            </w:pPr>
            <w:r w:rsidRPr="008D558D">
              <w:rPr>
                <w:rFonts w:ascii="Arial" w:hAnsi="Arial" w:cs="Arial"/>
                <w:sz w:val="16"/>
                <w:szCs w:val="16"/>
              </w:rPr>
              <w:t>Departmental payment</w:t>
            </w:r>
          </w:p>
        </w:tc>
        <w:tc>
          <w:tcPr>
            <w:tcW w:w="597" w:type="pct"/>
            <w:tcBorders>
              <w:top w:val="nil"/>
              <w:left w:val="nil"/>
              <w:bottom w:val="nil"/>
              <w:right w:val="nil"/>
            </w:tcBorders>
            <w:shd w:val="clear" w:color="auto" w:fill="auto"/>
            <w:noWrap/>
            <w:vAlign w:val="center"/>
            <w:hideMark/>
          </w:tcPr>
          <w:p w14:paraId="1B5F2446" w14:textId="77777777" w:rsidR="008D558D" w:rsidRPr="008D558D" w:rsidRDefault="008D558D" w:rsidP="008D558D">
            <w:pPr>
              <w:spacing w:after="0" w:line="240" w:lineRule="auto"/>
              <w:jc w:val="center"/>
              <w:rPr>
                <w:rFonts w:ascii="Arial" w:hAnsi="Arial" w:cs="Arial"/>
                <w:sz w:val="16"/>
                <w:szCs w:val="16"/>
              </w:rPr>
            </w:pPr>
            <w:r w:rsidRPr="008D558D">
              <w:rPr>
                <w:rFonts w:ascii="Arial" w:hAnsi="Arial" w:cs="Arial"/>
                <w:sz w:val="16"/>
                <w:szCs w:val="16"/>
              </w:rPr>
              <w:t>1.1</w:t>
            </w:r>
          </w:p>
        </w:tc>
        <w:tc>
          <w:tcPr>
            <w:tcW w:w="576" w:type="pct"/>
            <w:tcBorders>
              <w:top w:val="nil"/>
              <w:left w:val="nil"/>
              <w:bottom w:val="nil"/>
              <w:right w:val="nil"/>
            </w:tcBorders>
            <w:shd w:val="clear" w:color="auto" w:fill="auto"/>
            <w:noWrap/>
            <w:vAlign w:val="bottom"/>
            <w:hideMark/>
          </w:tcPr>
          <w:p w14:paraId="2BFF61AE" w14:textId="6F3DC79B" w:rsidR="008D558D" w:rsidRPr="008D558D" w:rsidRDefault="00B65865" w:rsidP="008D558D">
            <w:pPr>
              <w:spacing w:after="0" w:line="240" w:lineRule="auto"/>
              <w:jc w:val="right"/>
              <w:rPr>
                <w:rFonts w:ascii="Arial" w:hAnsi="Arial" w:cs="Arial"/>
                <w:sz w:val="16"/>
                <w:szCs w:val="16"/>
              </w:rPr>
            </w:pPr>
            <w:r>
              <w:rPr>
                <w:rFonts w:ascii="Arial" w:hAnsi="Arial" w:cs="Arial"/>
                <w:sz w:val="16"/>
                <w:szCs w:val="16"/>
              </w:rPr>
              <w:t>23,905</w:t>
            </w:r>
            <w:r w:rsidR="008D558D">
              <w:rPr>
                <w:rFonts w:ascii="Arial" w:hAnsi="Arial" w:cs="Arial"/>
                <w:sz w:val="16"/>
                <w:szCs w:val="16"/>
              </w:rPr>
              <w:t xml:space="preserve"> </w:t>
            </w:r>
          </w:p>
        </w:tc>
        <w:tc>
          <w:tcPr>
            <w:tcW w:w="576" w:type="pct"/>
            <w:tcBorders>
              <w:top w:val="nil"/>
              <w:left w:val="nil"/>
              <w:bottom w:val="nil"/>
              <w:right w:val="nil"/>
            </w:tcBorders>
            <w:shd w:val="clear" w:color="000000" w:fill="E6E6E6"/>
            <w:noWrap/>
            <w:vAlign w:val="bottom"/>
            <w:hideMark/>
          </w:tcPr>
          <w:p w14:paraId="7F53184A" w14:textId="71AA99FD"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c>
          <w:tcPr>
            <w:tcW w:w="576" w:type="pct"/>
            <w:tcBorders>
              <w:top w:val="nil"/>
              <w:left w:val="nil"/>
              <w:bottom w:val="nil"/>
              <w:right w:val="nil"/>
            </w:tcBorders>
            <w:shd w:val="clear" w:color="auto" w:fill="auto"/>
            <w:noWrap/>
            <w:vAlign w:val="bottom"/>
            <w:hideMark/>
          </w:tcPr>
          <w:p w14:paraId="31D7C50C" w14:textId="626761F9"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c>
          <w:tcPr>
            <w:tcW w:w="574" w:type="pct"/>
            <w:tcBorders>
              <w:top w:val="nil"/>
              <w:left w:val="nil"/>
              <w:bottom w:val="nil"/>
              <w:right w:val="nil"/>
            </w:tcBorders>
            <w:shd w:val="clear" w:color="000000" w:fill="E6E6E6"/>
            <w:noWrap/>
            <w:vAlign w:val="bottom"/>
            <w:hideMark/>
          </w:tcPr>
          <w:p w14:paraId="3DAF2212" w14:textId="6563A89D"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r>
      <w:tr w:rsidR="008D558D" w:rsidRPr="008D558D" w14:paraId="295B1490" w14:textId="77777777" w:rsidTr="00A201AF">
        <w:trPr>
          <w:divId w:val="1814714679"/>
          <w:trHeight w:hRule="exact" w:val="227"/>
        </w:trPr>
        <w:tc>
          <w:tcPr>
            <w:tcW w:w="2101" w:type="pct"/>
            <w:tcBorders>
              <w:top w:val="nil"/>
              <w:left w:val="nil"/>
              <w:bottom w:val="nil"/>
              <w:right w:val="nil"/>
            </w:tcBorders>
            <w:shd w:val="clear" w:color="auto" w:fill="auto"/>
            <w:vAlign w:val="bottom"/>
            <w:hideMark/>
          </w:tcPr>
          <w:p w14:paraId="4BB2DEFE" w14:textId="77777777" w:rsidR="008D558D" w:rsidRPr="008D558D" w:rsidRDefault="008D558D" w:rsidP="008D558D">
            <w:pPr>
              <w:spacing w:after="0" w:line="240" w:lineRule="auto"/>
              <w:ind w:left="170"/>
              <w:jc w:val="left"/>
              <w:rPr>
                <w:rFonts w:ascii="Arial" w:hAnsi="Arial" w:cs="Arial"/>
                <w:sz w:val="16"/>
                <w:szCs w:val="16"/>
              </w:rPr>
            </w:pPr>
            <w:r w:rsidRPr="008D558D">
              <w:rPr>
                <w:rFonts w:ascii="Arial" w:hAnsi="Arial" w:cs="Arial"/>
                <w:sz w:val="16"/>
                <w:szCs w:val="16"/>
              </w:rPr>
              <w:t>Departmental payment</w:t>
            </w:r>
          </w:p>
        </w:tc>
        <w:tc>
          <w:tcPr>
            <w:tcW w:w="597" w:type="pct"/>
            <w:tcBorders>
              <w:top w:val="nil"/>
              <w:left w:val="nil"/>
              <w:bottom w:val="nil"/>
              <w:right w:val="nil"/>
            </w:tcBorders>
            <w:shd w:val="clear" w:color="auto" w:fill="auto"/>
            <w:noWrap/>
            <w:vAlign w:val="center"/>
            <w:hideMark/>
          </w:tcPr>
          <w:p w14:paraId="282192D0" w14:textId="77777777" w:rsidR="008D558D" w:rsidRPr="008D558D" w:rsidRDefault="008D558D" w:rsidP="008D558D">
            <w:pPr>
              <w:spacing w:after="0" w:line="240" w:lineRule="auto"/>
              <w:jc w:val="center"/>
              <w:rPr>
                <w:rFonts w:ascii="Arial" w:hAnsi="Arial" w:cs="Arial"/>
                <w:sz w:val="16"/>
                <w:szCs w:val="16"/>
              </w:rPr>
            </w:pPr>
            <w:r w:rsidRPr="008D558D">
              <w:rPr>
                <w:rFonts w:ascii="Arial" w:hAnsi="Arial" w:cs="Arial"/>
                <w:sz w:val="16"/>
                <w:szCs w:val="16"/>
              </w:rPr>
              <w:t>1.2</w:t>
            </w:r>
          </w:p>
        </w:tc>
        <w:tc>
          <w:tcPr>
            <w:tcW w:w="576" w:type="pct"/>
            <w:tcBorders>
              <w:top w:val="nil"/>
              <w:left w:val="nil"/>
              <w:bottom w:val="nil"/>
              <w:right w:val="nil"/>
            </w:tcBorders>
            <w:shd w:val="clear" w:color="auto" w:fill="auto"/>
            <w:noWrap/>
            <w:vAlign w:val="bottom"/>
            <w:hideMark/>
          </w:tcPr>
          <w:p w14:paraId="2B09F58E" w14:textId="65D1F530"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625 </w:t>
            </w:r>
          </w:p>
        </w:tc>
        <w:tc>
          <w:tcPr>
            <w:tcW w:w="576" w:type="pct"/>
            <w:tcBorders>
              <w:top w:val="nil"/>
              <w:left w:val="nil"/>
              <w:bottom w:val="nil"/>
              <w:right w:val="nil"/>
            </w:tcBorders>
            <w:shd w:val="clear" w:color="000000" w:fill="E6E6E6"/>
            <w:noWrap/>
            <w:vAlign w:val="bottom"/>
            <w:hideMark/>
          </w:tcPr>
          <w:p w14:paraId="381E00B5" w14:textId="2E873A3E"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c>
          <w:tcPr>
            <w:tcW w:w="576" w:type="pct"/>
            <w:tcBorders>
              <w:top w:val="nil"/>
              <w:left w:val="nil"/>
              <w:bottom w:val="nil"/>
              <w:right w:val="nil"/>
            </w:tcBorders>
            <w:shd w:val="clear" w:color="auto" w:fill="auto"/>
            <w:noWrap/>
            <w:vAlign w:val="bottom"/>
            <w:hideMark/>
          </w:tcPr>
          <w:p w14:paraId="720DFB77" w14:textId="602BB791"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c>
          <w:tcPr>
            <w:tcW w:w="574" w:type="pct"/>
            <w:tcBorders>
              <w:top w:val="nil"/>
              <w:left w:val="nil"/>
              <w:bottom w:val="nil"/>
              <w:right w:val="nil"/>
            </w:tcBorders>
            <w:shd w:val="clear" w:color="000000" w:fill="E6E6E6"/>
            <w:noWrap/>
            <w:vAlign w:val="bottom"/>
            <w:hideMark/>
          </w:tcPr>
          <w:p w14:paraId="1D74EAA9" w14:textId="6C970FC8"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r>
      <w:tr w:rsidR="008D558D" w:rsidRPr="008D558D" w14:paraId="3A32242B" w14:textId="77777777" w:rsidTr="00A201AF">
        <w:trPr>
          <w:divId w:val="1814714679"/>
          <w:trHeight w:hRule="exact" w:val="227"/>
        </w:trPr>
        <w:tc>
          <w:tcPr>
            <w:tcW w:w="2101" w:type="pct"/>
            <w:tcBorders>
              <w:top w:val="nil"/>
              <w:left w:val="nil"/>
              <w:bottom w:val="nil"/>
              <w:right w:val="nil"/>
            </w:tcBorders>
            <w:shd w:val="clear" w:color="auto" w:fill="auto"/>
            <w:vAlign w:val="bottom"/>
            <w:hideMark/>
          </w:tcPr>
          <w:p w14:paraId="26309083" w14:textId="7C204723" w:rsidR="008D558D" w:rsidRPr="008D558D" w:rsidRDefault="00982787" w:rsidP="008D558D">
            <w:pPr>
              <w:spacing w:after="0" w:line="240" w:lineRule="auto"/>
              <w:jc w:val="left"/>
              <w:rPr>
                <w:rFonts w:ascii="Arial" w:hAnsi="Arial" w:cs="Arial"/>
                <w:sz w:val="16"/>
                <w:szCs w:val="16"/>
              </w:rPr>
            </w:pPr>
            <w:r>
              <w:rPr>
                <w:rFonts w:ascii="Arial" w:hAnsi="Arial" w:cs="Arial"/>
                <w:sz w:val="16"/>
                <w:szCs w:val="16"/>
              </w:rPr>
              <w:t>Treasury Portfolio — additional f</w:t>
            </w:r>
            <w:r w:rsidR="008D558D" w:rsidRPr="008D558D">
              <w:rPr>
                <w:rFonts w:ascii="Arial" w:hAnsi="Arial" w:cs="Arial"/>
                <w:sz w:val="16"/>
                <w:szCs w:val="16"/>
              </w:rPr>
              <w:t>unding</w:t>
            </w:r>
          </w:p>
        </w:tc>
        <w:tc>
          <w:tcPr>
            <w:tcW w:w="597" w:type="pct"/>
            <w:tcBorders>
              <w:top w:val="nil"/>
              <w:left w:val="nil"/>
              <w:bottom w:val="nil"/>
              <w:right w:val="nil"/>
            </w:tcBorders>
            <w:shd w:val="clear" w:color="auto" w:fill="auto"/>
            <w:noWrap/>
            <w:vAlign w:val="center"/>
            <w:hideMark/>
          </w:tcPr>
          <w:p w14:paraId="3024ADE9" w14:textId="77777777" w:rsidR="008D558D" w:rsidRPr="008D558D" w:rsidRDefault="008D558D" w:rsidP="008D558D">
            <w:pPr>
              <w:spacing w:after="0" w:line="240" w:lineRule="auto"/>
              <w:jc w:val="lef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0A307F97" w14:textId="77777777" w:rsidR="008D558D" w:rsidRPr="008D558D" w:rsidRDefault="008D558D" w:rsidP="008D558D">
            <w:pPr>
              <w:spacing w:after="0" w:line="240" w:lineRule="auto"/>
              <w:jc w:val="center"/>
              <w:rPr>
                <w:rFonts w:ascii="Times New Roman" w:hAnsi="Times New Roman"/>
              </w:rPr>
            </w:pPr>
          </w:p>
        </w:tc>
        <w:tc>
          <w:tcPr>
            <w:tcW w:w="576" w:type="pct"/>
            <w:tcBorders>
              <w:top w:val="nil"/>
              <w:left w:val="nil"/>
              <w:bottom w:val="nil"/>
              <w:right w:val="nil"/>
            </w:tcBorders>
            <w:shd w:val="clear" w:color="000000" w:fill="E6E6E6"/>
            <w:noWrap/>
            <w:vAlign w:val="bottom"/>
            <w:hideMark/>
          </w:tcPr>
          <w:p w14:paraId="019B8353" w14:textId="77777777" w:rsidR="008D558D" w:rsidRPr="008D558D" w:rsidRDefault="008D558D" w:rsidP="008D558D">
            <w:pPr>
              <w:spacing w:after="0" w:line="240" w:lineRule="auto"/>
              <w:jc w:val="right"/>
              <w:rPr>
                <w:rFonts w:ascii="Arial" w:hAnsi="Arial" w:cs="Arial"/>
                <w:sz w:val="16"/>
                <w:szCs w:val="16"/>
              </w:rPr>
            </w:pPr>
            <w:r w:rsidRPr="008D558D">
              <w:rPr>
                <w:rFonts w:ascii="Arial" w:hAnsi="Arial" w:cs="Arial"/>
                <w:sz w:val="16"/>
                <w:szCs w:val="16"/>
              </w:rPr>
              <w:t> </w:t>
            </w:r>
          </w:p>
        </w:tc>
        <w:tc>
          <w:tcPr>
            <w:tcW w:w="576" w:type="pct"/>
            <w:tcBorders>
              <w:top w:val="nil"/>
              <w:left w:val="nil"/>
              <w:bottom w:val="nil"/>
              <w:right w:val="nil"/>
            </w:tcBorders>
            <w:shd w:val="clear" w:color="auto" w:fill="auto"/>
            <w:noWrap/>
            <w:vAlign w:val="bottom"/>
            <w:hideMark/>
          </w:tcPr>
          <w:p w14:paraId="4609B4DC" w14:textId="77777777" w:rsidR="008D558D" w:rsidRPr="008D558D" w:rsidRDefault="008D558D" w:rsidP="008D558D">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7D6C2E1E" w14:textId="77777777" w:rsidR="008D558D" w:rsidRPr="008D558D" w:rsidRDefault="008D558D" w:rsidP="008D558D">
            <w:pPr>
              <w:spacing w:after="0" w:line="240" w:lineRule="auto"/>
              <w:jc w:val="right"/>
              <w:rPr>
                <w:rFonts w:ascii="Arial" w:hAnsi="Arial" w:cs="Arial"/>
                <w:sz w:val="16"/>
                <w:szCs w:val="16"/>
              </w:rPr>
            </w:pPr>
            <w:r w:rsidRPr="008D558D">
              <w:rPr>
                <w:rFonts w:ascii="Arial" w:hAnsi="Arial" w:cs="Arial"/>
                <w:sz w:val="16"/>
                <w:szCs w:val="16"/>
              </w:rPr>
              <w:t> </w:t>
            </w:r>
          </w:p>
        </w:tc>
      </w:tr>
      <w:tr w:rsidR="008D558D" w:rsidRPr="008D558D" w14:paraId="0CAFA613" w14:textId="77777777" w:rsidTr="00A201AF">
        <w:trPr>
          <w:divId w:val="1814714679"/>
          <w:trHeight w:hRule="exact" w:val="227"/>
        </w:trPr>
        <w:tc>
          <w:tcPr>
            <w:tcW w:w="2101" w:type="pct"/>
            <w:tcBorders>
              <w:top w:val="nil"/>
              <w:left w:val="nil"/>
              <w:bottom w:val="nil"/>
              <w:right w:val="nil"/>
            </w:tcBorders>
            <w:shd w:val="clear" w:color="auto" w:fill="auto"/>
            <w:vAlign w:val="bottom"/>
            <w:hideMark/>
          </w:tcPr>
          <w:p w14:paraId="30A2556C" w14:textId="77777777" w:rsidR="008D558D" w:rsidRPr="008D558D" w:rsidRDefault="008D558D" w:rsidP="008D558D">
            <w:pPr>
              <w:spacing w:after="0" w:line="240" w:lineRule="auto"/>
              <w:ind w:left="170"/>
              <w:jc w:val="left"/>
              <w:rPr>
                <w:rFonts w:ascii="Arial" w:hAnsi="Arial" w:cs="Arial"/>
                <w:sz w:val="16"/>
                <w:szCs w:val="16"/>
              </w:rPr>
            </w:pPr>
            <w:r w:rsidRPr="008D558D">
              <w:rPr>
                <w:rFonts w:ascii="Arial" w:hAnsi="Arial" w:cs="Arial"/>
                <w:sz w:val="16"/>
                <w:szCs w:val="16"/>
              </w:rPr>
              <w:t>Departmental payment</w:t>
            </w:r>
          </w:p>
        </w:tc>
        <w:tc>
          <w:tcPr>
            <w:tcW w:w="597" w:type="pct"/>
            <w:tcBorders>
              <w:top w:val="nil"/>
              <w:left w:val="nil"/>
              <w:bottom w:val="nil"/>
              <w:right w:val="nil"/>
            </w:tcBorders>
            <w:shd w:val="clear" w:color="auto" w:fill="auto"/>
            <w:noWrap/>
            <w:vAlign w:val="center"/>
            <w:hideMark/>
          </w:tcPr>
          <w:p w14:paraId="5EB3D4DE" w14:textId="77777777" w:rsidR="008D558D" w:rsidRPr="008D558D" w:rsidRDefault="008D558D" w:rsidP="008D558D">
            <w:pPr>
              <w:spacing w:after="0" w:line="240" w:lineRule="auto"/>
              <w:jc w:val="center"/>
              <w:rPr>
                <w:rFonts w:ascii="Arial" w:hAnsi="Arial" w:cs="Arial"/>
                <w:sz w:val="16"/>
                <w:szCs w:val="16"/>
              </w:rPr>
            </w:pPr>
            <w:r w:rsidRPr="008D558D">
              <w:rPr>
                <w:rFonts w:ascii="Arial" w:hAnsi="Arial" w:cs="Arial"/>
                <w:sz w:val="16"/>
                <w:szCs w:val="16"/>
              </w:rPr>
              <w:t>1.1</w:t>
            </w:r>
          </w:p>
        </w:tc>
        <w:tc>
          <w:tcPr>
            <w:tcW w:w="576" w:type="pct"/>
            <w:tcBorders>
              <w:top w:val="nil"/>
              <w:left w:val="nil"/>
              <w:bottom w:val="nil"/>
              <w:right w:val="nil"/>
            </w:tcBorders>
            <w:shd w:val="clear" w:color="auto" w:fill="auto"/>
            <w:noWrap/>
            <w:vAlign w:val="bottom"/>
            <w:hideMark/>
          </w:tcPr>
          <w:p w14:paraId="33FA312D" w14:textId="54788665"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20,589 </w:t>
            </w:r>
          </w:p>
        </w:tc>
        <w:tc>
          <w:tcPr>
            <w:tcW w:w="576" w:type="pct"/>
            <w:tcBorders>
              <w:top w:val="nil"/>
              <w:left w:val="nil"/>
              <w:bottom w:val="nil"/>
              <w:right w:val="nil"/>
            </w:tcBorders>
            <w:shd w:val="clear" w:color="000000" w:fill="E6E6E6"/>
            <w:noWrap/>
            <w:vAlign w:val="bottom"/>
            <w:hideMark/>
          </w:tcPr>
          <w:p w14:paraId="203D4DBD" w14:textId="64346A36"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27,260 </w:t>
            </w:r>
          </w:p>
        </w:tc>
        <w:tc>
          <w:tcPr>
            <w:tcW w:w="576" w:type="pct"/>
            <w:tcBorders>
              <w:top w:val="nil"/>
              <w:left w:val="nil"/>
              <w:bottom w:val="nil"/>
              <w:right w:val="nil"/>
            </w:tcBorders>
            <w:shd w:val="clear" w:color="auto" w:fill="auto"/>
            <w:noWrap/>
            <w:vAlign w:val="bottom"/>
            <w:hideMark/>
          </w:tcPr>
          <w:p w14:paraId="6ADBFC96" w14:textId="0875214B"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34,451 </w:t>
            </w:r>
          </w:p>
        </w:tc>
        <w:tc>
          <w:tcPr>
            <w:tcW w:w="574" w:type="pct"/>
            <w:tcBorders>
              <w:top w:val="nil"/>
              <w:left w:val="nil"/>
              <w:bottom w:val="nil"/>
              <w:right w:val="nil"/>
            </w:tcBorders>
            <w:shd w:val="clear" w:color="000000" w:fill="E6E6E6"/>
            <w:noWrap/>
            <w:vAlign w:val="bottom"/>
            <w:hideMark/>
          </w:tcPr>
          <w:p w14:paraId="1475F7C9" w14:textId="3C5BA90D"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34,239 </w:t>
            </w:r>
          </w:p>
        </w:tc>
      </w:tr>
      <w:tr w:rsidR="008D558D" w:rsidRPr="008D558D" w14:paraId="539C4858" w14:textId="77777777" w:rsidTr="008D558D">
        <w:trPr>
          <w:divId w:val="1814714679"/>
          <w:trHeight w:hRule="exact" w:val="612"/>
        </w:trPr>
        <w:tc>
          <w:tcPr>
            <w:tcW w:w="2101" w:type="pct"/>
            <w:tcBorders>
              <w:top w:val="nil"/>
              <w:left w:val="nil"/>
              <w:bottom w:val="nil"/>
              <w:right w:val="nil"/>
            </w:tcBorders>
            <w:shd w:val="clear" w:color="auto" w:fill="auto"/>
            <w:vAlign w:val="bottom"/>
            <w:hideMark/>
          </w:tcPr>
          <w:p w14:paraId="4982E864" w14:textId="6C7C9C9D" w:rsidR="008D558D" w:rsidRPr="008D558D" w:rsidRDefault="008D558D" w:rsidP="00451ABB">
            <w:pPr>
              <w:spacing w:after="0" w:line="240" w:lineRule="auto"/>
              <w:jc w:val="left"/>
              <w:rPr>
                <w:rFonts w:ascii="Arial" w:hAnsi="Arial" w:cs="Arial"/>
                <w:sz w:val="16"/>
                <w:szCs w:val="16"/>
              </w:rPr>
            </w:pPr>
            <w:r w:rsidRPr="008D558D">
              <w:rPr>
                <w:rFonts w:ascii="Arial" w:hAnsi="Arial" w:cs="Arial"/>
                <w:sz w:val="16"/>
                <w:szCs w:val="16"/>
              </w:rPr>
              <w:t xml:space="preserve">JobMaker Plan — </w:t>
            </w:r>
            <w:r w:rsidR="008B5EAB">
              <w:rPr>
                <w:rFonts w:ascii="Arial" w:hAnsi="Arial" w:cs="Arial"/>
                <w:sz w:val="16"/>
                <w:szCs w:val="16"/>
              </w:rPr>
              <w:t>I</w:t>
            </w:r>
            <w:r w:rsidRPr="008D558D">
              <w:rPr>
                <w:rFonts w:ascii="Arial" w:hAnsi="Arial" w:cs="Arial"/>
                <w:sz w:val="16"/>
                <w:szCs w:val="16"/>
              </w:rPr>
              <w:t xml:space="preserve">nfrastructure </w:t>
            </w:r>
            <w:r w:rsidRPr="008D558D">
              <w:rPr>
                <w:rFonts w:ascii="Arial" w:hAnsi="Arial" w:cs="Arial"/>
                <w:sz w:val="16"/>
                <w:szCs w:val="16"/>
              </w:rPr>
              <w:br/>
              <w:t xml:space="preserve">  </w:t>
            </w:r>
            <w:r w:rsidR="008B5EAB">
              <w:rPr>
                <w:rFonts w:ascii="Arial" w:hAnsi="Arial" w:cs="Arial"/>
                <w:sz w:val="16"/>
                <w:szCs w:val="16"/>
              </w:rPr>
              <w:t>I</w:t>
            </w:r>
            <w:r w:rsidRPr="008D558D">
              <w:rPr>
                <w:rFonts w:ascii="Arial" w:hAnsi="Arial" w:cs="Arial"/>
                <w:sz w:val="16"/>
                <w:szCs w:val="16"/>
              </w:rPr>
              <w:t xml:space="preserve">nvestment — road safety </w:t>
            </w:r>
            <w:r w:rsidRPr="008D558D">
              <w:rPr>
                <w:rFonts w:ascii="Arial" w:hAnsi="Arial" w:cs="Arial"/>
                <w:sz w:val="16"/>
                <w:szCs w:val="16"/>
              </w:rPr>
              <w:br/>
              <w:t xml:space="preserve">  and upgrades</w:t>
            </w:r>
          </w:p>
        </w:tc>
        <w:tc>
          <w:tcPr>
            <w:tcW w:w="597" w:type="pct"/>
            <w:tcBorders>
              <w:top w:val="nil"/>
              <w:left w:val="nil"/>
              <w:bottom w:val="nil"/>
              <w:right w:val="nil"/>
            </w:tcBorders>
            <w:shd w:val="clear" w:color="auto" w:fill="auto"/>
            <w:noWrap/>
            <w:vAlign w:val="bottom"/>
            <w:hideMark/>
          </w:tcPr>
          <w:p w14:paraId="3E1A14BA" w14:textId="77777777" w:rsidR="008D558D" w:rsidRPr="008D558D" w:rsidRDefault="008D558D" w:rsidP="008D558D">
            <w:pPr>
              <w:spacing w:after="0" w:line="240" w:lineRule="auto"/>
              <w:jc w:val="lef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0999F997" w14:textId="77777777" w:rsidR="008D558D" w:rsidRPr="008D558D" w:rsidRDefault="008D558D" w:rsidP="008D558D">
            <w:pPr>
              <w:spacing w:after="0" w:line="240" w:lineRule="auto"/>
              <w:jc w:val="left"/>
              <w:rPr>
                <w:rFonts w:ascii="Times New Roman" w:hAnsi="Times New Roman"/>
              </w:rPr>
            </w:pPr>
          </w:p>
        </w:tc>
        <w:tc>
          <w:tcPr>
            <w:tcW w:w="576" w:type="pct"/>
            <w:tcBorders>
              <w:top w:val="nil"/>
              <w:left w:val="nil"/>
              <w:bottom w:val="nil"/>
              <w:right w:val="nil"/>
            </w:tcBorders>
            <w:shd w:val="clear" w:color="000000" w:fill="E6E6E6"/>
            <w:noWrap/>
            <w:vAlign w:val="bottom"/>
            <w:hideMark/>
          </w:tcPr>
          <w:p w14:paraId="7308DD69" w14:textId="77777777" w:rsidR="008D558D" w:rsidRPr="008D558D" w:rsidRDefault="008D558D" w:rsidP="008D558D">
            <w:pPr>
              <w:spacing w:after="0" w:line="240" w:lineRule="auto"/>
              <w:jc w:val="right"/>
              <w:rPr>
                <w:rFonts w:ascii="Arial" w:hAnsi="Arial" w:cs="Arial"/>
                <w:sz w:val="16"/>
                <w:szCs w:val="16"/>
              </w:rPr>
            </w:pPr>
            <w:r w:rsidRPr="008D558D">
              <w:rPr>
                <w:rFonts w:ascii="Arial" w:hAnsi="Arial" w:cs="Arial"/>
                <w:sz w:val="16"/>
                <w:szCs w:val="16"/>
              </w:rPr>
              <w:t> </w:t>
            </w:r>
          </w:p>
        </w:tc>
        <w:tc>
          <w:tcPr>
            <w:tcW w:w="576" w:type="pct"/>
            <w:tcBorders>
              <w:top w:val="nil"/>
              <w:left w:val="nil"/>
              <w:bottom w:val="nil"/>
              <w:right w:val="nil"/>
            </w:tcBorders>
            <w:shd w:val="clear" w:color="auto" w:fill="auto"/>
            <w:noWrap/>
            <w:vAlign w:val="bottom"/>
            <w:hideMark/>
          </w:tcPr>
          <w:p w14:paraId="3622F0E4" w14:textId="77777777" w:rsidR="008D558D" w:rsidRPr="008D558D" w:rsidRDefault="008D558D" w:rsidP="008D558D">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75803C75" w14:textId="77777777" w:rsidR="008D558D" w:rsidRPr="008D558D" w:rsidRDefault="008D558D" w:rsidP="008D558D">
            <w:pPr>
              <w:spacing w:after="0" w:line="240" w:lineRule="auto"/>
              <w:jc w:val="right"/>
              <w:rPr>
                <w:rFonts w:ascii="Arial" w:hAnsi="Arial" w:cs="Arial"/>
                <w:sz w:val="16"/>
                <w:szCs w:val="16"/>
              </w:rPr>
            </w:pPr>
            <w:r w:rsidRPr="008D558D">
              <w:rPr>
                <w:rFonts w:ascii="Arial" w:hAnsi="Arial" w:cs="Arial"/>
                <w:sz w:val="16"/>
                <w:szCs w:val="16"/>
              </w:rPr>
              <w:t> </w:t>
            </w:r>
          </w:p>
        </w:tc>
      </w:tr>
      <w:tr w:rsidR="008D558D" w:rsidRPr="008D558D" w14:paraId="6078E732" w14:textId="77777777" w:rsidTr="00A201AF">
        <w:trPr>
          <w:divId w:val="1814714679"/>
          <w:trHeight w:hRule="exact" w:val="227"/>
        </w:trPr>
        <w:tc>
          <w:tcPr>
            <w:tcW w:w="2101" w:type="pct"/>
            <w:tcBorders>
              <w:top w:val="nil"/>
              <w:left w:val="nil"/>
              <w:bottom w:val="nil"/>
              <w:right w:val="nil"/>
            </w:tcBorders>
            <w:shd w:val="clear" w:color="auto" w:fill="auto"/>
            <w:vAlign w:val="bottom"/>
            <w:hideMark/>
          </w:tcPr>
          <w:p w14:paraId="2D902AEA" w14:textId="77777777" w:rsidR="008D558D" w:rsidRPr="008D558D" w:rsidRDefault="008D558D" w:rsidP="008D558D">
            <w:pPr>
              <w:spacing w:after="0" w:line="240" w:lineRule="auto"/>
              <w:ind w:left="170"/>
              <w:jc w:val="left"/>
              <w:rPr>
                <w:rFonts w:ascii="Arial" w:hAnsi="Arial" w:cs="Arial"/>
                <w:sz w:val="16"/>
                <w:szCs w:val="16"/>
              </w:rPr>
            </w:pPr>
            <w:r w:rsidRPr="008D558D">
              <w:rPr>
                <w:rFonts w:ascii="Arial" w:hAnsi="Arial" w:cs="Arial"/>
                <w:sz w:val="16"/>
                <w:szCs w:val="16"/>
              </w:rPr>
              <w:t>Departmental payment</w:t>
            </w:r>
          </w:p>
        </w:tc>
        <w:tc>
          <w:tcPr>
            <w:tcW w:w="597" w:type="pct"/>
            <w:tcBorders>
              <w:top w:val="nil"/>
              <w:left w:val="nil"/>
              <w:bottom w:val="nil"/>
              <w:right w:val="nil"/>
            </w:tcBorders>
            <w:shd w:val="clear" w:color="auto" w:fill="auto"/>
            <w:noWrap/>
            <w:vAlign w:val="center"/>
            <w:hideMark/>
          </w:tcPr>
          <w:p w14:paraId="0ECB2FC6" w14:textId="77777777" w:rsidR="008D558D" w:rsidRPr="008D558D" w:rsidRDefault="008D558D" w:rsidP="008D558D">
            <w:pPr>
              <w:spacing w:after="0" w:line="240" w:lineRule="auto"/>
              <w:jc w:val="center"/>
              <w:rPr>
                <w:rFonts w:ascii="Arial" w:hAnsi="Arial" w:cs="Arial"/>
                <w:sz w:val="16"/>
                <w:szCs w:val="16"/>
              </w:rPr>
            </w:pPr>
            <w:r w:rsidRPr="008D558D">
              <w:rPr>
                <w:rFonts w:ascii="Arial" w:hAnsi="Arial" w:cs="Arial"/>
                <w:sz w:val="16"/>
                <w:szCs w:val="16"/>
              </w:rPr>
              <w:t>1.1</w:t>
            </w:r>
          </w:p>
        </w:tc>
        <w:tc>
          <w:tcPr>
            <w:tcW w:w="576" w:type="pct"/>
            <w:tcBorders>
              <w:top w:val="nil"/>
              <w:left w:val="nil"/>
              <w:bottom w:val="nil"/>
              <w:right w:val="nil"/>
            </w:tcBorders>
            <w:shd w:val="clear" w:color="auto" w:fill="auto"/>
            <w:noWrap/>
            <w:vAlign w:val="bottom"/>
            <w:hideMark/>
          </w:tcPr>
          <w:p w14:paraId="23F46D76" w14:textId="4A2AE01A"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436 </w:t>
            </w:r>
          </w:p>
        </w:tc>
        <w:tc>
          <w:tcPr>
            <w:tcW w:w="576" w:type="pct"/>
            <w:tcBorders>
              <w:top w:val="nil"/>
              <w:left w:val="nil"/>
              <w:bottom w:val="nil"/>
              <w:right w:val="nil"/>
            </w:tcBorders>
            <w:shd w:val="clear" w:color="000000" w:fill="E6E6E6"/>
            <w:noWrap/>
            <w:vAlign w:val="bottom"/>
            <w:hideMark/>
          </w:tcPr>
          <w:p w14:paraId="731819FC" w14:textId="71517104"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c>
          <w:tcPr>
            <w:tcW w:w="576" w:type="pct"/>
            <w:tcBorders>
              <w:top w:val="nil"/>
              <w:left w:val="nil"/>
              <w:bottom w:val="nil"/>
              <w:right w:val="nil"/>
            </w:tcBorders>
            <w:shd w:val="clear" w:color="auto" w:fill="auto"/>
            <w:noWrap/>
            <w:vAlign w:val="bottom"/>
            <w:hideMark/>
          </w:tcPr>
          <w:p w14:paraId="7EA9DBBE" w14:textId="57BEBFBB"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c>
          <w:tcPr>
            <w:tcW w:w="574" w:type="pct"/>
            <w:tcBorders>
              <w:top w:val="nil"/>
              <w:left w:val="nil"/>
              <w:bottom w:val="nil"/>
              <w:right w:val="nil"/>
            </w:tcBorders>
            <w:shd w:val="clear" w:color="000000" w:fill="E6E6E6"/>
            <w:noWrap/>
            <w:vAlign w:val="bottom"/>
            <w:hideMark/>
          </w:tcPr>
          <w:p w14:paraId="55600A53" w14:textId="45BBB6E2" w:rsidR="008D558D" w:rsidRPr="008D558D" w:rsidRDefault="008D558D" w:rsidP="008D558D">
            <w:pPr>
              <w:spacing w:after="0" w:line="240" w:lineRule="auto"/>
              <w:jc w:val="right"/>
              <w:rPr>
                <w:rFonts w:ascii="Arial" w:hAnsi="Arial" w:cs="Arial"/>
                <w:sz w:val="16"/>
                <w:szCs w:val="16"/>
              </w:rPr>
            </w:pPr>
            <w:r>
              <w:rPr>
                <w:rFonts w:ascii="Arial" w:hAnsi="Arial" w:cs="Arial"/>
                <w:sz w:val="16"/>
                <w:szCs w:val="16"/>
              </w:rPr>
              <w:t xml:space="preserve">-   </w:t>
            </w:r>
          </w:p>
        </w:tc>
      </w:tr>
      <w:tr w:rsidR="008D558D" w:rsidRPr="008D558D" w14:paraId="7DC3B029" w14:textId="77777777" w:rsidTr="008D558D">
        <w:trPr>
          <w:divId w:val="1814714679"/>
          <w:trHeight w:hRule="exact" w:val="227"/>
        </w:trPr>
        <w:tc>
          <w:tcPr>
            <w:tcW w:w="2101" w:type="pct"/>
            <w:tcBorders>
              <w:top w:val="nil"/>
              <w:left w:val="nil"/>
              <w:bottom w:val="single" w:sz="4" w:space="0" w:color="auto"/>
              <w:right w:val="nil"/>
            </w:tcBorders>
            <w:shd w:val="clear" w:color="auto" w:fill="auto"/>
            <w:noWrap/>
            <w:vAlign w:val="bottom"/>
            <w:hideMark/>
          </w:tcPr>
          <w:p w14:paraId="194A493A" w14:textId="77777777" w:rsidR="008D558D" w:rsidRPr="008D558D" w:rsidRDefault="008D558D" w:rsidP="008D558D">
            <w:pPr>
              <w:spacing w:after="0" w:line="240" w:lineRule="auto"/>
              <w:jc w:val="left"/>
              <w:rPr>
                <w:rFonts w:ascii="Arial" w:hAnsi="Arial" w:cs="Arial"/>
                <w:b/>
                <w:bCs/>
                <w:sz w:val="16"/>
                <w:szCs w:val="16"/>
              </w:rPr>
            </w:pPr>
            <w:r w:rsidRPr="008D558D">
              <w:rPr>
                <w:rFonts w:ascii="Arial" w:hAnsi="Arial" w:cs="Arial"/>
                <w:b/>
                <w:bCs/>
                <w:sz w:val="16"/>
                <w:szCs w:val="16"/>
              </w:rPr>
              <w:t>Total payment measures</w:t>
            </w:r>
          </w:p>
        </w:tc>
        <w:tc>
          <w:tcPr>
            <w:tcW w:w="597" w:type="pct"/>
            <w:tcBorders>
              <w:top w:val="nil"/>
              <w:left w:val="nil"/>
              <w:bottom w:val="single" w:sz="4" w:space="0" w:color="auto"/>
              <w:right w:val="nil"/>
            </w:tcBorders>
            <w:shd w:val="clear" w:color="auto" w:fill="auto"/>
            <w:noWrap/>
            <w:vAlign w:val="center"/>
            <w:hideMark/>
          </w:tcPr>
          <w:p w14:paraId="51E7E44D" w14:textId="77777777" w:rsidR="008D558D" w:rsidRPr="008D558D" w:rsidRDefault="008D558D" w:rsidP="008D558D">
            <w:pPr>
              <w:spacing w:after="0" w:line="240" w:lineRule="auto"/>
              <w:jc w:val="center"/>
              <w:rPr>
                <w:rFonts w:ascii="Arial" w:hAnsi="Arial" w:cs="Arial"/>
                <w:sz w:val="16"/>
                <w:szCs w:val="16"/>
              </w:rPr>
            </w:pPr>
            <w:r w:rsidRPr="008D558D">
              <w:rPr>
                <w:rFonts w:ascii="Arial" w:hAnsi="Arial" w:cs="Arial"/>
                <w:sz w:val="16"/>
                <w:szCs w:val="16"/>
              </w:rPr>
              <w:t> </w:t>
            </w:r>
          </w:p>
        </w:tc>
        <w:tc>
          <w:tcPr>
            <w:tcW w:w="576" w:type="pct"/>
            <w:tcBorders>
              <w:top w:val="nil"/>
              <w:left w:val="nil"/>
              <w:bottom w:val="single" w:sz="4" w:space="0" w:color="auto"/>
              <w:right w:val="nil"/>
            </w:tcBorders>
            <w:shd w:val="clear" w:color="auto" w:fill="auto"/>
            <w:noWrap/>
            <w:vAlign w:val="bottom"/>
            <w:hideMark/>
          </w:tcPr>
          <w:p w14:paraId="482E3A95" w14:textId="1155B502" w:rsidR="008D558D" w:rsidRPr="008D558D" w:rsidRDefault="00A86F87" w:rsidP="008D558D">
            <w:pPr>
              <w:spacing w:after="0" w:line="240" w:lineRule="auto"/>
              <w:jc w:val="right"/>
              <w:rPr>
                <w:rFonts w:ascii="Arial" w:hAnsi="Arial" w:cs="Arial"/>
                <w:b/>
                <w:bCs/>
                <w:sz w:val="16"/>
                <w:szCs w:val="16"/>
              </w:rPr>
            </w:pPr>
            <w:r>
              <w:rPr>
                <w:rFonts w:ascii="Arial" w:hAnsi="Arial" w:cs="Arial"/>
                <w:b/>
                <w:bCs/>
                <w:sz w:val="16"/>
                <w:szCs w:val="16"/>
              </w:rPr>
              <w:t>45,974</w:t>
            </w:r>
            <w:r w:rsidR="008D558D">
              <w:rPr>
                <w:rFonts w:ascii="Arial" w:hAnsi="Arial" w:cs="Arial"/>
                <w:b/>
                <w:bCs/>
                <w:sz w:val="16"/>
                <w:szCs w:val="16"/>
              </w:rPr>
              <w:t xml:space="preserve"> </w:t>
            </w:r>
          </w:p>
        </w:tc>
        <w:tc>
          <w:tcPr>
            <w:tcW w:w="576" w:type="pct"/>
            <w:tcBorders>
              <w:top w:val="nil"/>
              <w:left w:val="nil"/>
              <w:bottom w:val="single" w:sz="4" w:space="0" w:color="auto"/>
              <w:right w:val="nil"/>
            </w:tcBorders>
            <w:shd w:val="clear" w:color="000000" w:fill="E6E6E6"/>
            <w:noWrap/>
            <w:vAlign w:val="bottom"/>
            <w:hideMark/>
          </w:tcPr>
          <w:p w14:paraId="308A5373" w14:textId="39FD4DA4" w:rsidR="008D558D" w:rsidRPr="008D558D" w:rsidRDefault="008D558D" w:rsidP="008D558D">
            <w:pPr>
              <w:spacing w:after="0" w:line="240" w:lineRule="auto"/>
              <w:jc w:val="right"/>
              <w:rPr>
                <w:rFonts w:ascii="Arial" w:hAnsi="Arial" w:cs="Arial"/>
                <w:b/>
                <w:bCs/>
                <w:sz w:val="16"/>
                <w:szCs w:val="16"/>
              </w:rPr>
            </w:pPr>
            <w:r>
              <w:rPr>
                <w:rFonts w:ascii="Arial" w:hAnsi="Arial" w:cs="Arial"/>
                <w:b/>
                <w:bCs/>
                <w:sz w:val="16"/>
                <w:szCs w:val="16"/>
              </w:rPr>
              <w:t xml:space="preserve">27,260 </w:t>
            </w:r>
          </w:p>
        </w:tc>
        <w:tc>
          <w:tcPr>
            <w:tcW w:w="576" w:type="pct"/>
            <w:tcBorders>
              <w:top w:val="nil"/>
              <w:left w:val="nil"/>
              <w:bottom w:val="single" w:sz="4" w:space="0" w:color="auto"/>
              <w:right w:val="nil"/>
            </w:tcBorders>
            <w:shd w:val="clear" w:color="auto" w:fill="auto"/>
            <w:noWrap/>
            <w:vAlign w:val="bottom"/>
            <w:hideMark/>
          </w:tcPr>
          <w:p w14:paraId="45B03D24" w14:textId="7FF4A731" w:rsidR="008D558D" w:rsidRPr="008D558D" w:rsidRDefault="008D558D" w:rsidP="008D558D">
            <w:pPr>
              <w:spacing w:after="0" w:line="240" w:lineRule="auto"/>
              <w:jc w:val="right"/>
              <w:rPr>
                <w:rFonts w:ascii="Arial" w:hAnsi="Arial" w:cs="Arial"/>
                <w:b/>
                <w:bCs/>
                <w:sz w:val="16"/>
                <w:szCs w:val="16"/>
              </w:rPr>
            </w:pPr>
            <w:r>
              <w:rPr>
                <w:rFonts w:ascii="Arial" w:hAnsi="Arial" w:cs="Arial"/>
                <w:b/>
                <w:bCs/>
                <w:sz w:val="16"/>
                <w:szCs w:val="16"/>
              </w:rPr>
              <w:t xml:space="preserve">34,451 </w:t>
            </w:r>
          </w:p>
        </w:tc>
        <w:tc>
          <w:tcPr>
            <w:tcW w:w="574" w:type="pct"/>
            <w:tcBorders>
              <w:top w:val="nil"/>
              <w:left w:val="nil"/>
              <w:bottom w:val="single" w:sz="4" w:space="0" w:color="auto"/>
              <w:right w:val="nil"/>
            </w:tcBorders>
            <w:shd w:val="clear" w:color="000000" w:fill="E6E6E6"/>
            <w:noWrap/>
            <w:vAlign w:val="bottom"/>
            <w:hideMark/>
          </w:tcPr>
          <w:p w14:paraId="15266A2B" w14:textId="22B593A3" w:rsidR="008D558D" w:rsidRPr="008D558D" w:rsidRDefault="008D558D" w:rsidP="008D558D">
            <w:pPr>
              <w:spacing w:after="0" w:line="240" w:lineRule="auto"/>
              <w:jc w:val="right"/>
              <w:rPr>
                <w:rFonts w:ascii="Arial" w:hAnsi="Arial" w:cs="Arial"/>
                <w:b/>
                <w:bCs/>
                <w:sz w:val="16"/>
                <w:szCs w:val="16"/>
              </w:rPr>
            </w:pPr>
            <w:r>
              <w:rPr>
                <w:rFonts w:ascii="Arial" w:hAnsi="Arial" w:cs="Arial"/>
                <w:b/>
                <w:bCs/>
                <w:sz w:val="16"/>
                <w:szCs w:val="16"/>
              </w:rPr>
              <w:t xml:space="preserve">34,239 </w:t>
            </w:r>
          </w:p>
        </w:tc>
      </w:tr>
    </w:tbl>
    <w:p w14:paraId="569055B0" w14:textId="0E2E4FEA" w:rsidR="008949CB" w:rsidRPr="00855061" w:rsidRDefault="00337F82" w:rsidP="002A363E">
      <w:pPr>
        <w:pStyle w:val="TableHeading"/>
        <w:rPr>
          <w:b w:val="0"/>
          <w:sz w:val="16"/>
          <w:szCs w:val="16"/>
        </w:rPr>
      </w:pPr>
      <w:r w:rsidRPr="00855061">
        <w:rPr>
          <w:b w:val="0"/>
          <w:sz w:val="16"/>
          <w:szCs w:val="16"/>
        </w:rPr>
        <w:t>Pr</w:t>
      </w:r>
      <w:r w:rsidR="0031204A" w:rsidRPr="00855061">
        <w:rPr>
          <w:b w:val="0"/>
          <w:sz w:val="16"/>
          <w:szCs w:val="16"/>
        </w:rPr>
        <w:t xml:space="preserve">epared on a Government </w:t>
      </w:r>
      <w:r w:rsidR="008C6C92" w:rsidRPr="00855061">
        <w:rPr>
          <w:b w:val="0"/>
          <w:sz w:val="16"/>
          <w:szCs w:val="16"/>
        </w:rPr>
        <w:t>Finance</w:t>
      </w:r>
      <w:r w:rsidRPr="00855061">
        <w:rPr>
          <w:b w:val="0"/>
          <w:sz w:val="16"/>
          <w:szCs w:val="16"/>
        </w:rPr>
        <w:t xml:space="preserve"> Statistics </w:t>
      </w:r>
      <w:r w:rsidR="00BC2C65" w:rsidRPr="00855061">
        <w:rPr>
          <w:b w:val="0"/>
          <w:sz w:val="16"/>
          <w:szCs w:val="16"/>
        </w:rPr>
        <w:t xml:space="preserve">(fiscal) </w:t>
      </w:r>
      <w:r w:rsidRPr="00855061">
        <w:rPr>
          <w:b w:val="0"/>
          <w:sz w:val="16"/>
          <w:szCs w:val="16"/>
        </w:rPr>
        <w:t>basis.</w:t>
      </w:r>
      <w:r w:rsidR="00DC16AF" w:rsidRPr="00855061">
        <w:rPr>
          <w:b w:val="0"/>
          <w:sz w:val="16"/>
          <w:szCs w:val="16"/>
        </w:rPr>
        <w:t xml:space="preserve"> </w:t>
      </w:r>
    </w:p>
    <w:p w14:paraId="1CB25723" w14:textId="34DE7DE4" w:rsidR="00337F82" w:rsidRPr="00855061" w:rsidRDefault="00DC16AF" w:rsidP="009A40DD">
      <w:pPr>
        <w:pStyle w:val="ChartandTableFootnote"/>
      </w:pPr>
      <w:r w:rsidRPr="00855061">
        <w:t>Figures displayed as a negative (-) represent a decrease in funds and a positive (+) represent an increase in funds.</w:t>
      </w:r>
    </w:p>
    <w:p w14:paraId="4E1B45E8" w14:textId="77777777" w:rsidR="00AC6466" w:rsidRPr="00855061" w:rsidRDefault="00AC6466" w:rsidP="00AC6466">
      <w:pPr>
        <w:rPr>
          <w:lang w:val="x-none" w:eastAsia="x-none"/>
        </w:rPr>
      </w:pPr>
    </w:p>
    <w:p w14:paraId="08888E1C" w14:textId="56411BBB" w:rsidR="00AC6466" w:rsidRPr="00855061" w:rsidRDefault="00AC6466">
      <w:pPr>
        <w:spacing w:after="0" w:line="240" w:lineRule="auto"/>
        <w:jc w:val="left"/>
        <w:rPr>
          <w:rFonts w:ascii="Arial" w:hAnsi="Arial"/>
          <w:sz w:val="30"/>
        </w:rPr>
      </w:pPr>
      <w:bookmarkStart w:id="22" w:name="_Toc444523512"/>
      <w:bookmarkStart w:id="23" w:name="_Toc190682312"/>
      <w:bookmarkStart w:id="24" w:name="_Toc190682530"/>
      <w:r w:rsidRPr="00855061">
        <w:br w:type="page"/>
      </w:r>
    </w:p>
    <w:p w14:paraId="48833F04" w14:textId="1D0CA0FB" w:rsidR="00BE7D58" w:rsidRPr="00855061" w:rsidRDefault="00BE7D58" w:rsidP="00810C6A">
      <w:pPr>
        <w:pStyle w:val="Heading2"/>
      </w:pPr>
      <w:bookmarkStart w:id="25" w:name="_Toc52461315"/>
      <w:r w:rsidRPr="00855061">
        <w:lastRenderedPageBreak/>
        <w:t xml:space="preserve">Section 2: Outcomes and </w:t>
      </w:r>
      <w:r w:rsidR="00CD3382" w:rsidRPr="00855061">
        <w:t>p</w:t>
      </w:r>
      <w:r w:rsidR="0069466B" w:rsidRPr="00855061">
        <w:t>lanned</w:t>
      </w:r>
      <w:r w:rsidRPr="00855061">
        <w:t xml:space="preserve"> performance</w:t>
      </w:r>
      <w:bookmarkEnd w:id="22"/>
      <w:bookmarkEnd w:id="25"/>
    </w:p>
    <w:p w14:paraId="6E156495" w14:textId="77777777" w:rsidR="00BE7D58" w:rsidRPr="00855061" w:rsidRDefault="00BE7D58" w:rsidP="00BE7D58">
      <w:r w:rsidRPr="00855061">
        <w:t xml:space="preserve">Government outcomes are the intended results, impacts or consequences of actions by the Government on the Australian community. </w:t>
      </w:r>
      <w:r w:rsidR="004E62E4" w:rsidRPr="00855061">
        <w:t xml:space="preserve">Commonwealth </w:t>
      </w:r>
      <w:r w:rsidR="00290933" w:rsidRPr="00855061">
        <w:t>programs</w:t>
      </w:r>
      <w:r w:rsidR="004E62E4" w:rsidRPr="00855061">
        <w:t xml:space="preserve"> are </w:t>
      </w:r>
      <w:r w:rsidR="00CC5AB0" w:rsidRPr="00855061">
        <w:t xml:space="preserve">the primary vehicle </w:t>
      </w:r>
      <w:r w:rsidR="004E62E4" w:rsidRPr="00855061">
        <w:t xml:space="preserve">by which </w:t>
      </w:r>
      <w:r w:rsidR="00A239CC" w:rsidRPr="00855061">
        <w:t xml:space="preserve">government </w:t>
      </w:r>
      <w:r w:rsidR="007E6BBD" w:rsidRPr="00855061">
        <w:t xml:space="preserve">entities </w:t>
      </w:r>
      <w:r w:rsidR="004E62E4" w:rsidRPr="00855061">
        <w:t xml:space="preserve">achieve the intended results of their outcome statements. </w:t>
      </w:r>
      <w:r w:rsidR="007E6BBD" w:rsidRPr="00855061">
        <w:t xml:space="preserve">Entities </w:t>
      </w:r>
      <w:r w:rsidRPr="00855061">
        <w:t xml:space="preserve">are required to identify the </w:t>
      </w:r>
      <w:r w:rsidR="00290933" w:rsidRPr="00855061">
        <w:t>programs</w:t>
      </w:r>
      <w:r w:rsidRPr="00855061">
        <w:t xml:space="preserve"> which contribute to </w:t>
      </w:r>
      <w:r w:rsidR="00A239CC" w:rsidRPr="00855061">
        <w:t xml:space="preserve">government </w:t>
      </w:r>
      <w:r w:rsidRPr="00855061">
        <w:t>outcomes over the Budget and forward years.</w:t>
      </w:r>
    </w:p>
    <w:p w14:paraId="45C09C45" w14:textId="4C4F233D" w:rsidR="00A61BD0" w:rsidRPr="00855061" w:rsidRDefault="00BE7D58" w:rsidP="00BE7D58">
      <w:r w:rsidRPr="00855061">
        <w:t xml:space="preserve">Each outcome is described below together with its related </w:t>
      </w:r>
      <w:r w:rsidR="00290933" w:rsidRPr="00855061">
        <w:t>programs</w:t>
      </w:r>
      <w:r w:rsidRPr="00855061">
        <w:t>.</w:t>
      </w:r>
      <w:r w:rsidR="001D1903" w:rsidRPr="00855061">
        <w:t xml:space="preserve"> </w:t>
      </w:r>
      <w:r w:rsidR="00A61BD0" w:rsidRPr="00855061">
        <w:t>The following provides detailed information on expenses for each outcome</w:t>
      </w:r>
      <w:r w:rsidR="001D1903" w:rsidRPr="00855061">
        <w:t xml:space="preserve"> and </w:t>
      </w:r>
      <w:r w:rsidR="00290933" w:rsidRPr="00855061">
        <w:t>program,</w:t>
      </w:r>
      <w:r w:rsidR="001D1903" w:rsidRPr="00855061">
        <w:t xml:space="preserve"> further broken down by funding source</w:t>
      </w:r>
      <w:r w:rsidR="00A61BD0" w:rsidRPr="00855061">
        <w:t>.</w:t>
      </w:r>
      <w:r w:rsidR="0051207B" w:rsidRPr="00855061">
        <w:t xml:space="preserve"> </w:t>
      </w:r>
    </w:p>
    <w:p w14:paraId="0937CB87" w14:textId="77777777" w:rsidR="00810C6A" w:rsidRPr="00855061" w:rsidRDefault="00810C6A" w:rsidP="00757818">
      <w:pPr>
        <w:pBdr>
          <w:top w:val="single" w:sz="4" w:space="6" w:color="auto"/>
          <w:left w:val="single" w:sz="4" w:space="4" w:color="auto"/>
          <w:bottom w:val="single" w:sz="4" w:space="6" w:color="auto"/>
          <w:right w:val="single" w:sz="4" w:space="4" w:color="auto"/>
        </w:pBdr>
        <w:spacing w:after="120" w:line="240" w:lineRule="auto"/>
        <w:rPr>
          <w:b/>
        </w:rPr>
      </w:pPr>
      <w:r w:rsidRPr="00855061">
        <w:rPr>
          <w:b/>
        </w:rPr>
        <w:t>Note:</w:t>
      </w:r>
    </w:p>
    <w:p w14:paraId="3C879FF5" w14:textId="76CEF0C4" w:rsidR="003876AB" w:rsidRPr="00855061" w:rsidRDefault="00173F5C" w:rsidP="00757818">
      <w:pPr>
        <w:pBdr>
          <w:top w:val="single" w:sz="4" w:space="6" w:color="auto"/>
          <w:left w:val="single" w:sz="4" w:space="4" w:color="auto"/>
          <w:bottom w:val="single" w:sz="4" w:space="6" w:color="auto"/>
          <w:right w:val="single" w:sz="4" w:space="4" w:color="auto"/>
        </w:pBdr>
      </w:pPr>
      <w:r w:rsidRPr="00855061">
        <w:t>P</w:t>
      </w:r>
      <w:r w:rsidR="00810C6A" w:rsidRPr="00855061">
        <w:t xml:space="preserve">erformance reporting requirements in the Portfolio Budget Statements </w:t>
      </w:r>
      <w:r w:rsidR="00801EF6" w:rsidRPr="00855061">
        <w:t>are part of the Commonwealth performance f</w:t>
      </w:r>
      <w:r w:rsidR="00810C6A" w:rsidRPr="00855061">
        <w:t>ramework</w:t>
      </w:r>
      <w:r w:rsidR="00801EF6" w:rsidRPr="00855061">
        <w:t xml:space="preserve"> established by the </w:t>
      </w:r>
      <w:r w:rsidR="00801EF6" w:rsidRPr="00855061">
        <w:rPr>
          <w:i/>
        </w:rPr>
        <w:t>Public Governance, Performance and Accountability Act 2013</w:t>
      </w:r>
      <w:r w:rsidR="00801EF6" w:rsidRPr="00855061">
        <w:t xml:space="preserve">. It is </w:t>
      </w:r>
      <w:r w:rsidR="00810C6A" w:rsidRPr="00855061">
        <w:t xml:space="preserve">anticipated that the performance criteria described in Portfolio Budget Statements will be read with broader information provided in an entity’s corporate plans and annual performance statements – included in Annual Reports </w:t>
      </w:r>
      <w:r w:rsidR="00801EF6" w:rsidRPr="00855061">
        <w:t xml:space="preserve">- </w:t>
      </w:r>
      <w:r w:rsidR="00810C6A" w:rsidRPr="00855061">
        <w:t xml:space="preserve">to provide </w:t>
      </w:r>
      <w:r w:rsidR="00BC76B4" w:rsidRPr="00855061">
        <w:t xml:space="preserve">a complete picture of </w:t>
      </w:r>
      <w:r w:rsidR="00810C6A" w:rsidRPr="00855061">
        <w:t xml:space="preserve">an entity’s </w:t>
      </w:r>
      <w:r w:rsidR="00BC76B4" w:rsidRPr="00855061">
        <w:t xml:space="preserve">planned and actual </w:t>
      </w:r>
      <w:r w:rsidR="00810C6A" w:rsidRPr="00855061">
        <w:t>performance.</w:t>
      </w:r>
    </w:p>
    <w:p w14:paraId="3A105066" w14:textId="6C1F502B" w:rsidR="00173F5C" w:rsidRPr="00855061" w:rsidRDefault="00173F5C" w:rsidP="00757818">
      <w:pPr>
        <w:pBdr>
          <w:top w:val="single" w:sz="4" w:space="6" w:color="auto"/>
          <w:left w:val="single" w:sz="4" w:space="4" w:color="auto"/>
          <w:bottom w:val="single" w:sz="4" w:space="6" w:color="auto"/>
          <w:right w:val="single" w:sz="4" w:space="4" w:color="auto"/>
        </w:pBdr>
        <w:jc w:val="left"/>
      </w:pPr>
      <w:r w:rsidRPr="00855061">
        <w:t xml:space="preserve">The most recent corporate plan for </w:t>
      </w:r>
      <w:r w:rsidR="000A5342" w:rsidRPr="00855061">
        <w:t>the ACCC</w:t>
      </w:r>
      <w:r w:rsidRPr="00855061">
        <w:t xml:space="preserve"> can be found at: </w:t>
      </w:r>
      <w:hyperlink r:id="rId16" w:history="1">
        <w:r w:rsidR="000A5342" w:rsidRPr="00855061">
          <w:rPr>
            <w:rStyle w:val="Hyperlink"/>
          </w:rPr>
          <w:t>http://www.accc.gov.au/publications/corporate-plan-priorities</w:t>
        </w:r>
      </w:hyperlink>
    </w:p>
    <w:p w14:paraId="1EE91D18" w14:textId="40FF5CC8" w:rsidR="00173F5C" w:rsidRPr="00855061" w:rsidRDefault="00173F5C" w:rsidP="00757818">
      <w:pPr>
        <w:pBdr>
          <w:top w:val="single" w:sz="4" w:space="6" w:color="auto"/>
          <w:left w:val="single" w:sz="4" w:space="4" w:color="auto"/>
          <w:bottom w:val="single" w:sz="4" w:space="6" w:color="auto"/>
          <w:right w:val="single" w:sz="4" w:space="4" w:color="auto"/>
        </w:pBdr>
        <w:jc w:val="left"/>
      </w:pPr>
      <w:r w:rsidRPr="00855061">
        <w:t xml:space="preserve">The most recent annual performance statement can be found at: </w:t>
      </w:r>
      <w:hyperlink r:id="rId17" w:history="1">
        <w:r w:rsidR="008A172B" w:rsidRPr="00D2202D">
          <w:rPr>
            <w:rStyle w:val="Hyperlink"/>
          </w:rPr>
          <w:t>http://www.accc.gov.au/annualreports</w:t>
        </w:r>
      </w:hyperlink>
      <w:r w:rsidR="008A172B">
        <w:t xml:space="preserve"> </w:t>
      </w:r>
    </w:p>
    <w:p w14:paraId="700DD27F" w14:textId="77777777" w:rsidR="00810C6A" w:rsidRPr="00855061" w:rsidRDefault="00810C6A" w:rsidP="00BE7D58"/>
    <w:p w14:paraId="5D51357D" w14:textId="77777777" w:rsidR="00950281" w:rsidRPr="00855061" w:rsidRDefault="00950281" w:rsidP="003876AB">
      <w:pPr>
        <w:pStyle w:val="Heading3"/>
        <w:sectPr w:rsidR="00950281" w:rsidRPr="00855061" w:rsidSect="005B3091">
          <w:headerReference w:type="even" r:id="rId18"/>
          <w:headerReference w:type="default" r:id="rId19"/>
          <w:headerReference w:type="first" r:id="rId20"/>
          <w:footerReference w:type="first" r:id="rId21"/>
          <w:type w:val="oddPage"/>
          <w:pgSz w:w="11906" w:h="16838" w:code="9"/>
          <w:pgMar w:top="2268" w:right="2098" w:bottom="2466" w:left="2098" w:header="1899" w:footer="1899" w:gutter="0"/>
          <w:cols w:space="708"/>
          <w:titlePg/>
          <w:docGrid w:linePitch="360"/>
        </w:sectPr>
      </w:pPr>
    </w:p>
    <w:p w14:paraId="4B6788A9" w14:textId="6A900350" w:rsidR="005E54A3" w:rsidRPr="00855061" w:rsidRDefault="008462FB" w:rsidP="00A06F98">
      <w:pPr>
        <w:pStyle w:val="Heading3"/>
      </w:pPr>
      <w:bookmarkStart w:id="26" w:name="_Toc444523513"/>
      <w:bookmarkStart w:id="27" w:name="_Toc52461316"/>
      <w:r w:rsidRPr="00855061">
        <w:lastRenderedPageBreak/>
        <w:t>2.1</w:t>
      </w:r>
      <w:r w:rsidR="003876AB" w:rsidRPr="00855061">
        <w:t xml:space="preserve"> </w:t>
      </w:r>
      <w:r w:rsidR="003876AB" w:rsidRPr="00855061">
        <w:tab/>
        <w:t xml:space="preserve">Budgeted expenses and performance for Outcome </w:t>
      </w:r>
      <w:bookmarkEnd w:id="26"/>
      <w:r w:rsidR="00147B94" w:rsidRPr="00855061">
        <w:t>1</w:t>
      </w:r>
      <w:bookmarkEnd w:id="27"/>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7"/>
      </w:tblGrid>
      <w:tr w:rsidR="00BE7D58" w:rsidRPr="00855061" w14:paraId="3D45BCA0" w14:textId="77777777" w:rsidTr="001208AC">
        <w:tc>
          <w:tcPr>
            <w:tcW w:w="7707" w:type="dxa"/>
            <w:shd w:val="clear" w:color="auto" w:fill="E6E6E6"/>
          </w:tcPr>
          <w:p w14:paraId="5DF28E30" w14:textId="7547D824" w:rsidR="00BE7D58" w:rsidRPr="00855061" w:rsidRDefault="00BE7D58" w:rsidP="008949CB">
            <w:pPr>
              <w:pStyle w:val="TableColumnHeadingLeft"/>
            </w:pPr>
            <w:r w:rsidRPr="00855061">
              <w:t xml:space="preserve">Outcome </w:t>
            </w:r>
            <w:r w:rsidR="00A06F98" w:rsidRPr="00855061">
              <w:t>1</w:t>
            </w:r>
            <w:r w:rsidRPr="00855061">
              <w:t xml:space="preserve">: </w:t>
            </w:r>
            <w:r w:rsidR="00A06F98" w:rsidRPr="00855061">
              <w:t>Lawful competition, consumer protection, and regulated national infrastructure markets and services through regulation, including enforcement, education, price monitoring and determining the terms of access to infrastructure services.</w:t>
            </w:r>
            <w:r w:rsidRPr="00855061">
              <w:t xml:space="preserve"> </w:t>
            </w:r>
          </w:p>
        </w:tc>
      </w:tr>
    </w:tbl>
    <w:p w14:paraId="37622343" w14:textId="77777777" w:rsidR="00451501" w:rsidRPr="00855061" w:rsidRDefault="00451501" w:rsidP="00451501">
      <w:pPr>
        <w:pStyle w:val="NoSpacing"/>
      </w:pPr>
    </w:p>
    <w:p w14:paraId="4B0587C2" w14:textId="19401440" w:rsidR="00B86CCD" w:rsidRPr="00855061" w:rsidRDefault="00B86CCD" w:rsidP="00F00984">
      <w:pPr>
        <w:pStyle w:val="Heading5"/>
      </w:pPr>
      <w:r w:rsidRPr="00855061">
        <w:t xml:space="preserve">Budgeted expenses for Outcome </w:t>
      </w:r>
      <w:r w:rsidR="00B106D4" w:rsidRPr="00855061">
        <w:t>1</w:t>
      </w:r>
    </w:p>
    <w:p w14:paraId="2E35E9AE" w14:textId="6AF20D89" w:rsidR="0051207B" w:rsidRPr="00855061" w:rsidRDefault="0051207B" w:rsidP="0051207B">
      <w:r w:rsidRPr="00855061">
        <w:t xml:space="preserve">This table shows how much the entity intends to spend (on an accrual basis) on achieving the outcome, broken down by </w:t>
      </w:r>
      <w:r w:rsidR="00290933" w:rsidRPr="00855061">
        <w:t>program,</w:t>
      </w:r>
      <w:r w:rsidRPr="00855061">
        <w:t xml:space="preserve"> as well as by </w:t>
      </w:r>
      <w:r w:rsidR="00B166C6" w:rsidRPr="00855061">
        <w:t>Departmental funding sources.</w:t>
      </w:r>
    </w:p>
    <w:p w14:paraId="21CB7740" w14:textId="56A189BF" w:rsidR="001F1865" w:rsidRPr="00855061" w:rsidRDefault="00B106D4" w:rsidP="001F1865">
      <w:pPr>
        <w:pStyle w:val="TableHeading"/>
        <w:rPr>
          <w:rFonts w:ascii="Times New Roman" w:hAnsi="Times New Roman"/>
        </w:rPr>
      </w:pPr>
      <w:r w:rsidRPr="00855061">
        <w:t>Table 2.</w:t>
      </w:r>
      <w:r w:rsidR="00DF2C5D" w:rsidRPr="00855061">
        <w:t>1:</w:t>
      </w:r>
      <w:r w:rsidRPr="00855061">
        <w:t xml:space="preserve"> Budgeted expenses for Outcome 1</w:t>
      </w:r>
    </w:p>
    <w:tbl>
      <w:tblPr>
        <w:tblW w:w="5000" w:type="pct"/>
        <w:tblLook w:val="04A0" w:firstRow="1" w:lastRow="0" w:firstColumn="1" w:lastColumn="0" w:noHBand="0" w:noVBand="1"/>
      </w:tblPr>
      <w:tblGrid>
        <w:gridCol w:w="3019"/>
        <w:gridCol w:w="979"/>
        <w:gridCol w:w="928"/>
        <w:gridCol w:w="928"/>
        <w:gridCol w:w="928"/>
        <w:gridCol w:w="928"/>
      </w:tblGrid>
      <w:tr w:rsidR="001F1865" w:rsidRPr="00855061" w14:paraId="6D50AAF1" w14:textId="77777777" w:rsidTr="00130CA4">
        <w:trPr>
          <w:divId w:val="612252078"/>
          <w:trHeight w:hRule="exact" w:val="900"/>
        </w:trPr>
        <w:tc>
          <w:tcPr>
            <w:tcW w:w="1957" w:type="pct"/>
            <w:tcBorders>
              <w:top w:val="single" w:sz="4" w:space="0" w:color="auto"/>
              <w:left w:val="nil"/>
              <w:bottom w:val="single" w:sz="4" w:space="0" w:color="auto"/>
              <w:right w:val="nil"/>
            </w:tcBorders>
            <w:shd w:val="clear" w:color="auto" w:fill="auto"/>
            <w:vAlign w:val="center"/>
            <w:hideMark/>
          </w:tcPr>
          <w:p w14:paraId="6FC41D85" w14:textId="629FA6B6" w:rsidR="001F1865" w:rsidRPr="00855061" w:rsidRDefault="001F1865" w:rsidP="001F1865">
            <w:pPr>
              <w:rPr>
                <w:rFonts w:ascii="Arial" w:hAnsi="Arial" w:cs="Arial"/>
                <w:b/>
                <w:bCs/>
                <w:color w:val="000000"/>
                <w:sz w:val="16"/>
                <w:szCs w:val="16"/>
              </w:rPr>
            </w:pPr>
            <w:r w:rsidRPr="00855061">
              <w:rPr>
                <w:rFonts w:ascii="Arial" w:hAnsi="Arial" w:cs="Arial"/>
                <w:b/>
                <w:bCs/>
                <w:color w:val="000000"/>
                <w:sz w:val="16"/>
                <w:szCs w:val="16"/>
              </w:rPr>
              <w:t> </w:t>
            </w:r>
          </w:p>
        </w:tc>
        <w:tc>
          <w:tcPr>
            <w:tcW w:w="635" w:type="pct"/>
            <w:tcBorders>
              <w:top w:val="single" w:sz="4" w:space="0" w:color="auto"/>
              <w:left w:val="nil"/>
              <w:bottom w:val="single" w:sz="4" w:space="0" w:color="auto"/>
              <w:right w:val="nil"/>
            </w:tcBorders>
            <w:shd w:val="clear" w:color="auto" w:fill="auto"/>
            <w:vAlign w:val="center"/>
            <w:hideMark/>
          </w:tcPr>
          <w:p w14:paraId="51AD60BD" w14:textId="77777777" w:rsidR="001F1865" w:rsidRPr="00855061" w:rsidRDefault="001F1865" w:rsidP="00130CA4">
            <w:pPr>
              <w:spacing w:after="0" w:line="240" w:lineRule="auto"/>
              <w:jc w:val="right"/>
              <w:rPr>
                <w:rFonts w:ascii="Arial" w:hAnsi="Arial" w:cs="Arial"/>
                <w:sz w:val="16"/>
                <w:szCs w:val="16"/>
              </w:rPr>
            </w:pPr>
            <w:r w:rsidRPr="00855061">
              <w:rPr>
                <w:rFonts w:ascii="Arial" w:hAnsi="Arial" w:cs="Arial"/>
                <w:sz w:val="16"/>
                <w:szCs w:val="16"/>
              </w:rPr>
              <w:t>2019-20 Estimated actual</w:t>
            </w:r>
            <w:r w:rsidRPr="0085506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center"/>
            <w:hideMark/>
          </w:tcPr>
          <w:p w14:paraId="03652262" w14:textId="77777777" w:rsidR="001F1865" w:rsidRPr="00855061" w:rsidRDefault="001F1865" w:rsidP="00130CA4">
            <w:pPr>
              <w:spacing w:after="0" w:line="240" w:lineRule="auto"/>
              <w:jc w:val="right"/>
              <w:rPr>
                <w:rFonts w:ascii="Arial" w:hAnsi="Arial" w:cs="Arial"/>
                <w:sz w:val="16"/>
                <w:szCs w:val="16"/>
              </w:rPr>
            </w:pPr>
            <w:r w:rsidRPr="00855061">
              <w:rPr>
                <w:rFonts w:ascii="Arial" w:hAnsi="Arial" w:cs="Arial"/>
                <w:sz w:val="16"/>
                <w:szCs w:val="16"/>
              </w:rPr>
              <w:t>2020-21</w:t>
            </w:r>
            <w:r w:rsidRPr="00855061">
              <w:rPr>
                <w:rFonts w:ascii="Arial" w:hAnsi="Arial" w:cs="Arial"/>
                <w:sz w:val="16"/>
                <w:szCs w:val="16"/>
              </w:rPr>
              <w:br/>
              <w:t>Budget</w:t>
            </w:r>
            <w:r w:rsidRPr="00855061">
              <w:rPr>
                <w:rFonts w:ascii="Arial" w:hAnsi="Arial" w:cs="Arial"/>
                <w:sz w:val="16"/>
                <w:szCs w:val="16"/>
              </w:rPr>
              <w:br/>
            </w:r>
            <w:r w:rsidRPr="0085506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59E4B668" w14:textId="77777777" w:rsidR="001F1865" w:rsidRPr="00855061" w:rsidRDefault="001F1865" w:rsidP="00130CA4">
            <w:pPr>
              <w:spacing w:after="0" w:line="240" w:lineRule="auto"/>
              <w:jc w:val="right"/>
              <w:rPr>
                <w:rFonts w:ascii="Arial" w:hAnsi="Arial" w:cs="Arial"/>
                <w:sz w:val="16"/>
                <w:szCs w:val="16"/>
              </w:rPr>
            </w:pPr>
            <w:r w:rsidRPr="00855061">
              <w:rPr>
                <w:rFonts w:ascii="Arial" w:hAnsi="Arial" w:cs="Arial"/>
                <w:sz w:val="16"/>
                <w:szCs w:val="16"/>
              </w:rPr>
              <w:t>2021-22 Forward estimate</w:t>
            </w:r>
            <w:r w:rsidRPr="0085506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3636A573" w14:textId="77777777" w:rsidR="001F1865" w:rsidRPr="00855061" w:rsidRDefault="001F1865" w:rsidP="00130CA4">
            <w:pPr>
              <w:spacing w:after="0" w:line="240" w:lineRule="auto"/>
              <w:jc w:val="right"/>
              <w:rPr>
                <w:rFonts w:ascii="Arial" w:hAnsi="Arial" w:cs="Arial"/>
                <w:sz w:val="16"/>
                <w:szCs w:val="16"/>
              </w:rPr>
            </w:pPr>
            <w:r w:rsidRPr="00855061">
              <w:rPr>
                <w:rFonts w:ascii="Arial" w:hAnsi="Arial" w:cs="Arial"/>
                <w:sz w:val="16"/>
                <w:szCs w:val="16"/>
              </w:rPr>
              <w:t>2022-23 Forward estimate</w:t>
            </w:r>
            <w:r w:rsidRPr="0085506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6975F54E" w14:textId="77777777" w:rsidR="001F1865" w:rsidRPr="00855061" w:rsidRDefault="001F1865" w:rsidP="00130CA4">
            <w:pPr>
              <w:spacing w:after="0" w:line="240" w:lineRule="auto"/>
              <w:jc w:val="right"/>
              <w:rPr>
                <w:rFonts w:ascii="Arial" w:hAnsi="Arial" w:cs="Arial"/>
                <w:sz w:val="16"/>
                <w:szCs w:val="16"/>
              </w:rPr>
            </w:pPr>
            <w:r w:rsidRPr="00855061">
              <w:rPr>
                <w:rFonts w:ascii="Arial" w:hAnsi="Arial" w:cs="Arial"/>
                <w:sz w:val="16"/>
                <w:szCs w:val="16"/>
              </w:rPr>
              <w:t>2023-24</w:t>
            </w:r>
            <w:r w:rsidRPr="00855061">
              <w:rPr>
                <w:rFonts w:ascii="Arial" w:hAnsi="Arial" w:cs="Arial"/>
                <w:sz w:val="16"/>
                <w:szCs w:val="16"/>
              </w:rPr>
              <w:br/>
              <w:t>Forward estimate</w:t>
            </w:r>
            <w:r w:rsidRPr="00855061">
              <w:rPr>
                <w:rFonts w:ascii="Arial" w:hAnsi="Arial" w:cs="Arial"/>
                <w:sz w:val="16"/>
                <w:szCs w:val="16"/>
              </w:rPr>
              <w:br/>
              <w:t>$'000</w:t>
            </w:r>
          </w:p>
        </w:tc>
      </w:tr>
      <w:tr w:rsidR="001F1865" w:rsidRPr="00855061" w14:paraId="7D046DFE" w14:textId="77777777" w:rsidTr="00D54A8F">
        <w:trPr>
          <w:divId w:val="612252078"/>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4ABAD82F" w14:textId="77777777" w:rsidR="001F1865" w:rsidRPr="00855061" w:rsidRDefault="001F1865" w:rsidP="001F1865">
            <w:pPr>
              <w:spacing w:after="0" w:line="240" w:lineRule="auto"/>
              <w:jc w:val="left"/>
              <w:rPr>
                <w:rFonts w:ascii="Arial" w:hAnsi="Arial" w:cs="Arial"/>
                <w:b/>
                <w:bCs/>
                <w:sz w:val="16"/>
                <w:szCs w:val="16"/>
              </w:rPr>
            </w:pPr>
            <w:r w:rsidRPr="00855061">
              <w:rPr>
                <w:rFonts w:ascii="Arial" w:hAnsi="Arial" w:cs="Arial"/>
                <w:b/>
                <w:bCs/>
                <w:sz w:val="16"/>
                <w:szCs w:val="16"/>
              </w:rPr>
              <w:t>Program 1.1: Australian Competition and Consumer Commission</w:t>
            </w:r>
          </w:p>
        </w:tc>
      </w:tr>
      <w:tr w:rsidR="001F1865" w:rsidRPr="00855061" w14:paraId="4DBA8AE2" w14:textId="77777777" w:rsidTr="00D54A8F">
        <w:trPr>
          <w:divId w:val="612252078"/>
          <w:trHeight w:hRule="exact" w:val="225"/>
        </w:trPr>
        <w:tc>
          <w:tcPr>
            <w:tcW w:w="1957" w:type="pct"/>
            <w:tcBorders>
              <w:top w:val="single" w:sz="4" w:space="0" w:color="auto"/>
              <w:left w:val="nil"/>
              <w:bottom w:val="nil"/>
              <w:right w:val="nil"/>
            </w:tcBorders>
            <w:shd w:val="clear" w:color="000000" w:fill="FFFFFF"/>
            <w:noWrap/>
            <w:vAlign w:val="center"/>
            <w:hideMark/>
          </w:tcPr>
          <w:p w14:paraId="2DFCB132" w14:textId="77777777" w:rsidR="001F1865" w:rsidRPr="00855061" w:rsidRDefault="001F1865" w:rsidP="001F1865">
            <w:pPr>
              <w:spacing w:after="0" w:line="240" w:lineRule="auto"/>
              <w:jc w:val="left"/>
              <w:rPr>
                <w:rFonts w:ascii="Arial" w:hAnsi="Arial" w:cs="Arial"/>
                <w:sz w:val="16"/>
                <w:szCs w:val="16"/>
              </w:rPr>
            </w:pPr>
            <w:r w:rsidRPr="00855061">
              <w:rPr>
                <w:rFonts w:ascii="Arial" w:hAnsi="Arial" w:cs="Arial"/>
                <w:sz w:val="16"/>
                <w:szCs w:val="16"/>
              </w:rPr>
              <w:t>Departmental expenses</w:t>
            </w:r>
          </w:p>
        </w:tc>
        <w:tc>
          <w:tcPr>
            <w:tcW w:w="635" w:type="pct"/>
            <w:tcBorders>
              <w:top w:val="single" w:sz="4" w:space="0" w:color="auto"/>
              <w:left w:val="nil"/>
              <w:bottom w:val="nil"/>
              <w:right w:val="nil"/>
            </w:tcBorders>
            <w:shd w:val="clear" w:color="auto" w:fill="auto"/>
            <w:noWrap/>
            <w:vAlign w:val="center"/>
            <w:hideMark/>
          </w:tcPr>
          <w:p w14:paraId="522691D2" w14:textId="77777777" w:rsidR="001F1865" w:rsidRPr="00855061" w:rsidRDefault="001F1865" w:rsidP="001F1865">
            <w:pPr>
              <w:spacing w:after="0" w:line="240" w:lineRule="auto"/>
              <w:jc w:val="left"/>
              <w:rPr>
                <w:rFonts w:ascii="Arial" w:hAnsi="Arial" w:cs="Arial"/>
                <w:sz w:val="16"/>
                <w:szCs w:val="16"/>
              </w:rPr>
            </w:pPr>
          </w:p>
        </w:tc>
        <w:tc>
          <w:tcPr>
            <w:tcW w:w="602" w:type="pct"/>
            <w:tcBorders>
              <w:top w:val="single" w:sz="4" w:space="0" w:color="auto"/>
              <w:left w:val="nil"/>
              <w:bottom w:val="nil"/>
              <w:right w:val="nil"/>
            </w:tcBorders>
            <w:shd w:val="clear" w:color="000000" w:fill="E6E6E6"/>
            <w:noWrap/>
            <w:vAlign w:val="center"/>
            <w:hideMark/>
          </w:tcPr>
          <w:p w14:paraId="2CB50A25"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w:t>
            </w:r>
          </w:p>
        </w:tc>
        <w:tc>
          <w:tcPr>
            <w:tcW w:w="602" w:type="pct"/>
            <w:tcBorders>
              <w:top w:val="single" w:sz="4" w:space="0" w:color="auto"/>
              <w:left w:val="nil"/>
              <w:bottom w:val="nil"/>
              <w:right w:val="nil"/>
            </w:tcBorders>
            <w:shd w:val="clear" w:color="auto" w:fill="auto"/>
            <w:noWrap/>
            <w:vAlign w:val="center"/>
            <w:hideMark/>
          </w:tcPr>
          <w:p w14:paraId="3852F3A6" w14:textId="77777777" w:rsidR="001F1865" w:rsidRPr="00855061" w:rsidRDefault="001F1865" w:rsidP="001F1865">
            <w:pPr>
              <w:spacing w:after="0" w:line="240" w:lineRule="auto"/>
              <w:jc w:val="right"/>
              <w:rPr>
                <w:rFonts w:ascii="Arial" w:hAnsi="Arial" w:cs="Arial"/>
                <w:sz w:val="16"/>
                <w:szCs w:val="16"/>
              </w:rPr>
            </w:pPr>
          </w:p>
        </w:tc>
        <w:tc>
          <w:tcPr>
            <w:tcW w:w="602" w:type="pct"/>
            <w:tcBorders>
              <w:top w:val="single" w:sz="4" w:space="0" w:color="auto"/>
              <w:left w:val="nil"/>
              <w:bottom w:val="nil"/>
              <w:right w:val="nil"/>
            </w:tcBorders>
            <w:shd w:val="clear" w:color="auto" w:fill="auto"/>
            <w:noWrap/>
            <w:vAlign w:val="center"/>
            <w:hideMark/>
          </w:tcPr>
          <w:p w14:paraId="615A08B6" w14:textId="77777777" w:rsidR="001F1865" w:rsidRPr="00855061" w:rsidRDefault="001F1865" w:rsidP="001F1865">
            <w:pPr>
              <w:spacing w:after="0" w:line="240" w:lineRule="auto"/>
              <w:jc w:val="left"/>
              <w:rPr>
                <w:rFonts w:ascii="Times New Roman" w:hAnsi="Times New Roman"/>
              </w:rPr>
            </w:pPr>
          </w:p>
        </w:tc>
        <w:tc>
          <w:tcPr>
            <w:tcW w:w="602" w:type="pct"/>
            <w:tcBorders>
              <w:top w:val="single" w:sz="4" w:space="0" w:color="auto"/>
              <w:left w:val="nil"/>
              <w:bottom w:val="nil"/>
              <w:right w:val="nil"/>
            </w:tcBorders>
            <w:shd w:val="clear" w:color="auto" w:fill="auto"/>
            <w:noWrap/>
            <w:vAlign w:val="center"/>
            <w:hideMark/>
          </w:tcPr>
          <w:p w14:paraId="560D0D0D" w14:textId="77777777" w:rsidR="001F1865" w:rsidRPr="00855061" w:rsidRDefault="001F1865" w:rsidP="001F1865">
            <w:pPr>
              <w:spacing w:after="0" w:line="240" w:lineRule="auto"/>
              <w:jc w:val="left"/>
              <w:rPr>
                <w:rFonts w:ascii="Times New Roman" w:hAnsi="Times New Roman"/>
              </w:rPr>
            </w:pPr>
          </w:p>
        </w:tc>
      </w:tr>
      <w:tr w:rsidR="001F1865" w:rsidRPr="00855061" w14:paraId="72D067A0" w14:textId="77777777" w:rsidTr="001F1865">
        <w:trPr>
          <w:divId w:val="612252078"/>
          <w:trHeight w:hRule="exact" w:val="225"/>
        </w:trPr>
        <w:tc>
          <w:tcPr>
            <w:tcW w:w="1957" w:type="pct"/>
            <w:tcBorders>
              <w:top w:val="nil"/>
              <w:left w:val="nil"/>
              <w:bottom w:val="nil"/>
              <w:right w:val="nil"/>
            </w:tcBorders>
            <w:shd w:val="clear" w:color="000000" w:fill="FFFFFF"/>
            <w:noWrap/>
            <w:vAlign w:val="center"/>
            <w:hideMark/>
          </w:tcPr>
          <w:p w14:paraId="086ECDCE" w14:textId="77777777" w:rsidR="001F1865" w:rsidRPr="00855061" w:rsidRDefault="001F1865" w:rsidP="001F1865">
            <w:pPr>
              <w:spacing w:after="0" w:line="240" w:lineRule="auto"/>
              <w:ind w:left="170"/>
              <w:jc w:val="left"/>
              <w:rPr>
                <w:rFonts w:ascii="Arial" w:hAnsi="Arial" w:cs="Arial"/>
                <w:sz w:val="16"/>
                <w:szCs w:val="16"/>
              </w:rPr>
            </w:pPr>
            <w:r w:rsidRPr="00855061">
              <w:rPr>
                <w:rFonts w:ascii="Arial" w:hAnsi="Arial" w:cs="Arial"/>
                <w:sz w:val="16"/>
                <w:szCs w:val="16"/>
              </w:rPr>
              <w:t>Departmental appropriation</w:t>
            </w:r>
          </w:p>
        </w:tc>
        <w:tc>
          <w:tcPr>
            <w:tcW w:w="635" w:type="pct"/>
            <w:tcBorders>
              <w:top w:val="nil"/>
              <w:left w:val="nil"/>
              <w:bottom w:val="nil"/>
              <w:right w:val="nil"/>
            </w:tcBorders>
            <w:shd w:val="clear" w:color="auto" w:fill="auto"/>
            <w:noWrap/>
            <w:vAlign w:val="bottom"/>
            <w:hideMark/>
          </w:tcPr>
          <w:p w14:paraId="1DDA192D" w14:textId="77777777" w:rsidR="001F1865" w:rsidRPr="00855061" w:rsidRDefault="001F1865" w:rsidP="001F1865">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191,754 </w:t>
            </w:r>
          </w:p>
        </w:tc>
        <w:tc>
          <w:tcPr>
            <w:tcW w:w="602" w:type="pct"/>
            <w:tcBorders>
              <w:top w:val="nil"/>
              <w:left w:val="nil"/>
              <w:bottom w:val="nil"/>
              <w:right w:val="nil"/>
            </w:tcBorders>
            <w:shd w:val="clear" w:color="000000" w:fill="E6E6E6"/>
            <w:noWrap/>
            <w:vAlign w:val="bottom"/>
            <w:hideMark/>
          </w:tcPr>
          <w:p w14:paraId="530495CF"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205,769 </w:t>
            </w:r>
          </w:p>
        </w:tc>
        <w:tc>
          <w:tcPr>
            <w:tcW w:w="602" w:type="pct"/>
            <w:tcBorders>
              <w:top w:val="nil"/>
              <w:left w:val="nil"/>
              <w:bottom w:val="nil"/>
              <w:right w:val="nil"/>
            </w:tcBorders>
            <w:shd w:val="clear" w:color="auto" w:fill="auto"/>
            <w:noWrap/>
            <w:vAlign w:val="bottom"/>
            <w:hideMark/>
          </w:tcPr>
          <w:p w14:paraId="71F40475"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187,445 </w:t>
            </w:r>
          </w:p>
        </w:tc>
        <w:tc>
          <w:tcPr>
            <w:tcW w:w="602" w:type="pct"/>
            <w:tcBorders>
              <w:top w:val="nil"/>
              <w:left w:val="nil"/>
              <w:bottom w:val="nil"/>
              <w:right w:val="nil"/>
            </w:tcBorders>
            <w:shd w:val="clear" w:color="auto" w:fill="auto"/>
            <w:noWrap/>
            <w:vAlign w:val="bottom"/>
            <w:hideMark/>
          </w:tcPr>
          <w:p w14:paraId="395BE9AD"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175,060 </w:t>
            </w:r>
          </w:p>
        </w:tc>
        <w:tc>
          <w:tcPr>
            <w:tcW w:w="602" w:type="pct"/>
            <w:tcBorders>
              <w:top w:val="nil"/>
              <w:left w:val="nil"/>
              <w:bottom w:val="nil"/>
              <w:right w:val="nil"/>
            </w:tcBorders>
            <w:shd w:val="clear" w:color="auto" w:fill="auto"/>
            <w:noWrap/>
            <w:vAlign w:val="bottom"/>
            <w:hideMark/>
          </w:tcPr>
          <w:p w14:paraId="16205E5A"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174,044 </w:t>
            </w:r>
          </w:p>
        </w:tc>
      </w:tr>
      <w:tr w:rsidR="001F1865" w:rsidRPr="00855061" w14:paraId="398FE2E5" w14:textId="77777777" w:rsidTr="001F1865">
        <w:trPr>
          <w:divId w:val="612252078"/>
          <w:trHeight w:hRule="exact" w:val="225"/>
        </w:trPr>
        <w:tc>
          <w:tcPr>
            <w:tcW w:w="1957" w:type="pct"/>
            <w:tcBorders>
              <w:top w:val="nil"/>
              <w:left w:val="nil"/>
              <w:bottom w:val="nil"/>
              <w:right w:val="nil"/>
            </w:tcBorders>
            <w:shd w:val="clear" w:color="000000" w:fill="FFFFFF"/>
            <w:vAlign w:val="center"/>
            <w:hideMark/>
          </w:tcPr>
          <w:p w14:paraId="40246986" w14:textId="77777777" w:rsidR="001F1865" w:rsidRPr="00855061" w:rsidRDefault="001F1865" w:rsidP="001F1865">
            <w:pPr>
              <w:spacing w:after="0" w:line="240" w:lineRule="auto"/>
              <w:ind w:left="170"/>
              <w:jc w:val="left"/>
              <w:rPr>
                <w:rFonts w:ascii="Arial" w:hAnsi="Arial" w:cs="Arial"/>
                <w:sz w:val="16"/>
                <w:szCs w:val="16"/>
              </w:rPr>
            </w:pPr>
            <w:r w:rsidRPr="00855061">
              <w:rPr>
                <w:rFonts w:ascii="Arial" w:hAnsi="Arial" w:cs="Arial"/>
                <w:sz w:val="16"/>
                <w:szCs w:val="16"/>
              </w:rPr>
              <w:t>s74 External Revenue (a)</w:t>
            </w:r>
          </w:p>
        </w:tc>
        <w:tc>
          <w:tcPr>
            <w:tcW w:w="635" w:type="pct"/>
            <w:tcBorders>
              <w:top w:val="nil"/>
              <w:left w:val="nil"/>
              <w:bottom w:val="nil"/>
              <w:right w:val="nil"/>
            </w:tcBorders>
            <w:shd w:val="clear" w:color="auto" w:fill="auto"/>
            <w:noWrap/>
            <w:vAlign w:val="bottom"/>
            <w:hideMark/>
          </w:tcPr>
          <w:p w14:paraId="4FF11205" w14:textId="77777777" w:rsidR="001F1865" w:rsidRPr="00855061" w:rsidRDefault="001F1865" w:rsidP="001F1865">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4,930 </w:t>
            </w:r>
          </w:p>
        </w:tc>
        <w:tc>
          <w:tcPr>
            <w:tcW w:w="602" w:type="pct"/>
            <w:tcBorders>
              <w:top w:val="nil"/>
              <w:left w:val="nil"/>
              <w:bottom w:val="nil"/>
              <w:right w:val="nil"/>
            </w:tcBorders>
            <w:shd w:val="clear" w:color="000000" w:fill="E6E6E6"/>
            <w:noWrap/>
            <w:vAlign w:val="bottom"/>
            <w:hideMark/>
          </w:tcPr>
          <w:p w14:paraId="6E4D2992"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1,599 </w:t>
            </w:r>
          </w:p>
        </w:tc>
        <w:tc>
          <w:tcPr>
            <w:tcW w:w="602" w:type="pct"/>
            <w:tcBorders>
              <w:top w:val="nil"/>
              <w:left w:val="nil"/>
              <w:bottom w:val="nil"/>
              <w:right w:val="nil"/>
            </w:tcBorders>
            <w:shd w:val="clear" w:color="auto" w:fill="auto"/>
            <w:noWrap/>
            <w:vAlign w:val="bottom"/>
            <w:hideMark/>
          </w:tcPr>
          <w:p w14:paraId="2140CB7D"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1,335 </w:t>
            </w:r>
          </w:p>
        </w:tc>
        <w:tc>
          <w:tcPr>
            <w:tcW w:w="602" w:type="pct"/>
            <w:tcBorders>
              <w:top w:val="nil"/>
              <w:left w:val="nil"/>
              <w:bottom w:val="nil"/>
              <w:right w:val="nil"/>
            </w:tcBorders>
            <w:shd w:val="clear" w:color="auto" w:fill="auto"/>
            <w:noWrap/>
            <w:vAlign w:val="bottom"/>
            <w:hideMark/>
          </w:tcPr>
          <w:p w14:paraId="4DCB4138"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575 </w:t>
            </w:r>
          </w:p>
        </w:tc>
        <w:tc>
          <w:tcPr>
            <w:tcW w:w="602" w:type="pct"/>
            <w:tcBorders>
              <w:top w:val="nil"/>
              <w:left w:val="nil"/>
              <w:bottom w:val="nil"/>
              <w:right w:val="nil"/>
            </w:tcBorders>
            <w:shd w:val="clear" w:color="auto" w:fill="auto"/>
            <w:noWrap/>
            <w:vAlign w:val="bottom"/>
            <w:hideMark/>
          </w:tcPr>
          <w:p w14:paraId="0991CDC6"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1,372 </w:t>
            </w:r>
          </w:p>
        </w:tc>
      </w:tr>
      <w:tr w:rsidR="001F1865" w:rsidRPr="00855061" w14:paraId="5F17972C" w14:textId="77777777" w:rsidTr="001F1865">
        <w:trPr>
          <w:divId w:val="612252078"/>
          <w:trHeight w:hRule="exact" w:val="675"/>
        </w:trPr>
        <w:tc>
          <w:tcPr>
            <w:tcW w:w="1957" w:type="pct"/>
            <w:tcBorders>
              <w:top w:val="nil"/>
              <w:left w:val="nil"/>
              <w:bottom w:val="nil"/>
              <w:right w:val="nil"/>
            </w:tcBorders>
            <w:shd w:val="clear" w:color="auto" w:fill="auto"/>
            <w:vAlign w:val="center"/>
            <w:hideMark/>
          </w:tcPr>
          <w:p w14:paraId="60004D59" w14:textId="77777777" w:rsidR="001F1865" w:rsidRPr="00855061" w:rsidRDefault="001F1865" w:rsidP="001F1865">
            <w:pPr>
              <w:spacing w:after="0" w:line="240" w:lineRule="auto"/>
              <w:ind w:left="170"/>
              <w:jc w:val="left"/>
              <w:rPr>
                <w:rFonts w:ascii="Arial" w:hAnsi="Arial" w:cs="Arial"/>
                <w:sz w:val="16"/>
                <w:szCs w:val="16"/>
              </w:rPr>
            </w:pPr>
            <w:r w:rsidRPr="00855061">
              <w:rPr>
                <w:rFonts w:ascii="Arial" w:hAnsi="Arial" w:cs="Arial"/>
                <w:sz w:val="16"/>
                <w:szCs w:val="16"/>
              </w:rPr>
              <w:t>Expenses not requiring</w:t>
            </w:r>
            <w:r w:rsidRPr="00855061">
              <w:rPr>
                <w:rFonts w:ascii="Arial" w:hAnsi="Arial" w:cs="Arial"/>
                <w:sz w:val="16"/>
                <w:szCs w:val="16"/>
              </w:rPr>
              <w:br/>
              <w:t xml:space="preserve">  appropriation in the Budget</w:t>
            </w:r>
            <w:r w:rsidRPr="00855061">
              <w:rPr>
                <w:rFonts w:ascii="Arial" w:hAnsi="Arial" w:cs="Arial"/>
                <w:sz w:val="16"/>
                <w:szCs w:val="16"/>
              </w:rPr>
              <w:br/>
              <w:t xml:space="preserve">  year (b)</w:t>
            </w:r>
          </w:p>
        </w:tc>
        <w:tc>
          <w:tcPr>
            <w:tcW w:w="635" w:type="pct"/>
            <w:tcBorders>
              <w:top w:val="nil"/>
              <w:left w:val="nil"/>
              <w:bottom w:val="nil"/>
              <w:right w:val="nil"/>
            </w:tcBorders>
            <w:shd w:val="clear" w:color="auto" w:fill="auto"/>
            <w:noWrap/>
            <w:vAlign w:val="bottom"/>
            <w:hideMark/>
          </w:tcPr>
          <w:p w14:paraId="06A4273A" w14:textId="77777777" w:rsidR="001F1865" w:rsidRPr="00855061" w:rsidRDefault="001F1865" w:rsidP="001F1865">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40,242 </w:t>
            </w:r>
          </w:p>
        </w:tc>
        <w:tc>
          <w:tcPr>
            <w:tcW w:w="602" w:type="pct"/>
            <w:tcBorders>
              <w:top w:val="nil"/>
              <w:left w:val="nil"/>
              <w:bottom w:val="nil"/>
              <w:right w:val="nil"/>
            </w:tcBorders>
            <w:shd w:val="clear" w:color="000000" w:fill="E6E6E6"/>
            <w:noWrap/>
            <w:vAlign w:val="bottom"/>
            <w:hideMark/>
          </w:tcPr>
          <w:p w14:paraId="62819204"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11,305 </w:t>
            </w:r>
          </w:p>
        </w:tc>
        <w:tc>
          <w:tcPr>
            <w:tcW w:w="602" w:type="pct"/>
            <w:tcBorders>
              <w:top w:val="nil"/>
              <w:left w:val="nil"/>
              <w:bottom w:val="nil"/>
              <w:right w:val="nil"/>
            </w:tcBorders>
            <w:shd w:val="clear" w:color="auto" w:fill="auto"/>
            <w:noWrap/>
            <w:vAlign w:val="bottom"/>
            <w:hideMark/>
          </w:tcPr>
          <w:p w14:paraId="1FCB9B44"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10,039 </w:t>
            </w:r>
          </w:p>
        </w:tc>
        <w:tc>
          <w:tcPr>
            <w:tcW w:w="602" w:type="pct"/>
            <w:tcBorders>
              <w:top w:val="nil"/>
              <w:left w:val="nil"/>
              <w:bottom w:val="nil"/>
              <w:right w:val="nil"/>
            </w:tcBorders>
            <w:shd w:val="clear" w:color="auto" w:fill="auto"/>
            <w:noWrap/>
            <w:vAlign w:val="bottom"/>
            <w:hideMark/>
          </w:tcPr>
          <w:p w14:paraId="61104430"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9,816 </w:t>
            </w:r>
          </w:p>
        </w:tc>
        <w:tc>
          <w:tcPr>
            <w:tcW w:w="602" w:type="pct"/>
            <w:tcBorders>
              <w:top w:val="nil"/>
              <w:left w:val="nil"/>
              <w:bottom w:val="nil"/>
              <w:right w:val="nil"/>
            </w:tcBorders>
            <w:shd w:val="clear" w:color="auto" w:fill="auto"/>
            <w:noWrap/>
            <w:vAlign w:val="bottom"/>
            <w:hideMark/>
          </w:tcPr>
          <w:p w14:paraId="4814C007"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9,242 </w:t>
            </w:r>
          </w:p>
        </w:tc>
      </w:tr>
      <w:tr w:rsidR="001F1865" w:rsidRPr="00855061" w14:paraId="50CAF20E" w14:textId="77777777" w:rsidTr="001F1865">
        <w:trPr>
          <w:divId w:val="612252078"/>
          <w:trHeight w:hRule="exact" w:val="225"/>
        </w:trPr>
        <w:tc>
          <w:tcPr>
            <w:tcW w:w="1957" w:type="pct"/>
            <w:tcBorders>
              <w:top w:val="nil"/>
              <w:left w:val="nil"/>
              <w:bottom w:val="nil"/>
              <w:right w:val="nil"/>
            </w:tcBorders>
            <w:shd w:val="clear" w:color="auto" w:fill="auto"/>
            <w:vAlign w:val="center"/>
            <w:hideMark/>
          </w:tcPr>
          <w:p w14:paraId="270F4987" w14:textId="77777777" w:rsidR="001F1865" w:rsidRPr="00855061" w:rsidRDefault="001F1865" w:rsidP="001F1865">
            <w:pPr>
              <w:spacing w:after="0" w:line="240" w:lineRule="auto"/>
              <w:jc w:val="right"/>
              <w:rPr>
                <w:rFonts w:ascii="Arial" w:hAnsi="Arial" w:cs="Arial"/>
                <w:b/>
                <w:bCs/>
                <w:sz w:val="16"/>
                <w:szCs w:val="16"/>
              </w:rPr>
            </w:pPr>
            <w:r w:rsidRPr="00855061">
              <w:rPr>
                <w:rFonts w:ascii="Arial" w:hAnsi="Arial" w:cs="Arial"/>
                <w:b/>
                <w:bCs/>
                <w:sz w:val="16"/>
                <w:szCs w:val="16"/>
              </w:rPr>
              <w:t>Departmental total</w:t>
            </w:r>
          </w:p>
        </w:tc>
        <w:tc>
          <w:tcPr>
            <w:tcW w:w="635" w:type="pct"/>
            <w:tcBorders>
              <w:top w:val="single" w:sz="4" w:space="0" w:color="000000"/>
              <w:left w:val="nil"/>
              <w:bottom w:val="single" w:sz="4" w:space="0" w:color="000000"/>
              <w:right w:val="nil"/>
            </w:tcBorders>
            <w:shd w:val="clear" w:color="auto" w:fill="auto"/>
            <w:noWrap/>
            <w:vAlign w:val="bottom"/>
            <w:hideMark/>
          </w:tcPr>
          <w:p w14:paraId="10849205" w14:textId="77777777" w:rsidR="001F1865" w:rsidRPr="00855061" w:rsidRDefault="001F1865" w:rsidP="001F1865">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236,926 </w:t>
            </w:r>
          </w:p>
        </w:tc>
        <w:tc>
          <w:tcPr>
            <w:tcW w:w="602" w:type="pct"/>
            <w:tcBorders>
              <w:top w:val="single" w:sz="4" w:space="0" w:color="000000"/>
              <w:left w:val="nil"/>
              <w:bottom w:val="single" w:sz="4" w:space="0" w:color="000000"/>
              <w:right w:val="nil"/>
            </w:tcBorders>
            <w:shd w:val="clear" w:color="000000" w:fill="E6E6E6"/>
            <w:noWrap/>
            <w:vAlign w:val="bottom"/>
            <w:hideMark/>
          </w:tcPr>
          <w:p w14:paraId="48E2725A"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218,673 </w:t>
            </w:r>
          </w:p>
        </w:tc>
        <w:tc>
          <w:tcPr>
            <w:tcW w:w="602" w:type="pct"/>
            <w:tcBorders>
              <w:top w:val="single" w:sz="4" w:space="0" w:color="000000"/>
              <w:left w:val="nil"/>
              <w:bottom w:val="single" w:sz="4" w:space="0" w:color="000000"/>
              <w:right w:val="nil"/>
            </w:tcBorders>
            <w:shd w:val="clear" w:color="auto" w:fill="auto"/>
            <w:noWrap/>
            <w:vAlign w:val="bottom"/>
            <w:hideMark/>
          </w:tcPr>
          <w:p w14:paraId="3249CACD"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198,819 </w:t>
            </w:r>
          </w:p>
        </w:tc>
        <w:tc>
          <w:tcPr>
            <w:tcW w:w="602" w:type="pct"/>
            <w:tcBorders>
              <w:top w:val="single" w:sz="4" w:space="0" w:color="000000"/>
              <w:left w:val="nil"/>
              <w:bottom w:val="single" w:sz="4" w:space="0" w:color="000000"/>
              <w:right w:val="nil"/>
            </w:tcBorders>
            <w:shd w:val="clear" w:color="auto" w:fill="auto"/>
            <w:noWrap/>
            <w:vAlign w:val="bottom"/>
            <w:hideMark/>
          </w:tcPr>
          <w:p w14:paraId="53F5E7B9"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185,451 </w:t>
            </w:r>
          </w:p>
        </w:tc>
        <w:tc>
          <w:tcPr>
            <w:tcW w:w="602" w:type="pct"/>
            <w:tcBorders>
              <w:top w:val="single" w:sz="4" w:space="0" w:color="000000"/>
              <w:left w:val="nil"/>
              <w:bottom w:val="single" w:sz="4" w:space="0" w:color="000000"/>
              <w:right w:val="nil"/>
            </w:tcBorders>
            <w:shd w:val="clear" w:color="auto" w:fill="auto"/>
            <w:noWrap/>
            <w:vAlign w:val="bottom"/>
            <w:hideMark/>
          </w:tcPr>
          <w:p w14:paraId="1BC78877"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184,658 </w:t>
            </w:r>
          </w:p>
        </w:tc>
      </w:tr>
      <w:tr w:rsidR="001F1865" w:rsidRPr="00855061" w14:paraId="40109046" w14:textId="77777777" w:rsidTr="001F1865">
        <w:trPr>
          <w:divId w:val="612252078"/>
          <w:trHeight w:hRule="exact" w:val="225"/>
        </w:trPr>
        <w:tc>
          <w:tcPr>
            <w:tcW w:w="1957" w:type="pct"/>
            <w:tcBorders>
              <w:top w:val="nil"/>
              <w:left w:val="nil"/>
              <w:bottom w:val="single" w:sz="4" w:space="0" w:color="000000"/>
              <w:right w:val="nil"/>
            </w:tcBorders>
            <w:shd w:val="clear" w:color="auto" w:fill="auto"/>
            <w:vAlign w:val="center"/>
            <w:hideMark/>
          </w:tcPr>
          <w:p w14:paraId="14B4DF1A" w14:textId="77777777" w:rsidR="001F1865" w:rsidRPr="00855061" w:rsidRDefault="001F1865" w:rsidP="001F1865">
            <w:pPr>
              <w:spacing w:after="0" w:line="240" w:lineRule="auto"/>
              <w:jc w:val="left"/>
              <w:rPr>
                <w:rFonts w:ascii="Arial" w:hAnsi="Arial" w:cs="Arial"/>
                <w:b/>
                <w:bCs/>
                <w:sz w:val="16"/>
                <w:szCs w:val="16"/>
              </w:rPr>
            </w:pPr>
            <w:r w:rsidRPr="00855061">
              <w:rPr>
                <w:rFonts w:ascii="Arial" w:hAnsi="Arial" w:cs="Arial"/>
                <w:b/>
                <w:bCs/>
                <w:sz w:val="16"/>
                <w:szCs w:val="16"/>
              </w:rPr>
              <w:t>Total expenses for program 1.1</w:t>
            </w:r>
          </w:p>
        </w:tc>
        <w:tc>
          <w:tcPr>
            <w:tcW w:w="635" w:type="pct"/>
            <w:tcBorders>
              <w:top w:val="nil"/>
              <w:left w:val="nil"/>
              <w:bottom w:val="single" w:sz="4" w:space="0" w:color="000000"/>
              <w:right w:val="nil"/>
            </w:tcBorders>
            <w:shd w:val="clear" w:color="auto" w:fill="auto"/>
            <w:noWrap/>
            <w:vAlign w:val="bottom"/>
            <w:hideMark/>
          </w:tcPr>
          <w:p w14:paraId="79DF9E04" w14:textId="77777777" w:rsidR="001F1865" w:rsidRPr="00855061" w:rsidRDefault="001F1865" w:rsidP="001F1865">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236,926 </w:t>
            </w:r>
          </w:p>
        </w:tc>
        <w:tc>
          <w:tcPr>
            <w:tcW w:w="602" w:type="pct"/>
            <w:tcBorders>
              <w:top w:val="nil"/>
              <w:left w:val="nil"/>
              <w:bottom w:val="single" w:sz="4" w:space="0" w:color="000000"/>
              <w:right w:val="nil"/>
            </w:tcBorders>
            <w:shd w:val="clear" w:color="000000" w:fill="E6E6E6"/>
            <w:noWrap/>
            <w:vAlign w:val="bottom"/>
            <w:hideMark/>
          </w:tcPr>
          <w:p w14:paraId="12BDFACA" w14:textId="77777777" w:rsidR="001F1865" w:rsidRPr="00855061" w:rsidRDefault="001F1865" w:rsidP="001F1865">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218,673 </w:t>
            </w:r>
          </w:p>
        </w:tc>
        <w:tc>
          <w:tcPr>
            <w:tcW w:w="602" w:type="pct"/>
            <w:tcBorders>
              <w:top w:val="nil"/>
              <w:left w:val="nil"/>
              <w:bottom w:val="single" w:sz="4" w:space="0" w:color="000000"/>
              <w:right w:val="nil"/>
            </w:tcBorders>
            <w:shd w:val="clear" w:color="auto" w:fill="auto"/>
            <w:noWrap/>
            <w:vAlign w:val="bottom"/>
            <w:hideMark/>
          </w:tcPr>
          <w:p w14:paraId="1D4ACA43" w14:textId="77777777" w:rsidR="001F1865" w:rsidRPr="00855061" w:rsidRDefault="001F1865" w:rsidP="001F1865">
            <w:pPr>
              <w:spacing w:after="0" w:line="240" w:lineRule="auto"/>
              <w:jc w:val="right"/>
              <w:rPr>
                <w:rFonts w:ascii="Arial" w:hAnsi="Arial" w:cs="Arial"/>
                <w:b/>
                <w:bCs/>
                <w:sz w:val="16"/>
                <w:szCs w:val="16"/>
              </w:rPr>
            </w:pPr>
            <w:r w:rsidRPr="00855061">
              <w:rPr>
                <w:rFonts w:ascii="Arial" w:hAnsi="Arial" w:cs="Arial"/>
                <w:b/>
                <w:bCs/>
                <w:sz w:val="16"/>
                <w:szCs w:val="16"/>
              </w:rPr>
              <w:t xml:space="preserve">198,819 </w:t>
            </w:r>
          </w:p>
        </w:tc>
        <w:tc>
          <w:tcPr>
            <w:tcW w:w="602" w:type="pct"/>
            <w:tcBorders>
              <w:top w:val="nil"/>
              <w:left w:val="nil"/>
              <w:bottom w:val="single" w:sz="4" w:space="0" w:color="000000"/>
              <w:right w:val="nil"/>
            </w:tcBorders>
            <w:shd w:val="clear" w:color="auto" w:fill="auto"/>
            <w:noWrap/>
            <w:vAlign w:val="bottom"/>
            <w:hideMark/>
          </w:tcPr>
          <w:p w14:paraId="593E2CA1" w14:textId="77777777" w:rsidR="001F1865" w:rsidRPr="00855061" w:rsidRDefault="001F1865" w:rsidP="001F1865">
            <w:pPr>
              <w:spacing w:after="0" w:line="240" w:lineRule="auto"/>
              <w:jc w:val="right"/>
              <w:rPr>
                <w:rFonts w:ascii="Arial" w:hAnsi="Arial" w:cs="Arial"/>
                <w:b/>
                <w:bCs/>
                <w:sz w:val="16"/>
                <w:szCs w:val="16"/>
              </w:rPr>
            </w:pPr>
            <w:r w:rsidRPr="00855061">
              <w:rPr>
                <w:rFonts w:ascii="Arial" w:hAnsi="Arial" w:cs="Arial"/>
                <w:b/>
                <w:bCs/>
                <w:sz w:val="16"/>
                <w:szCs w:val="16"/>
              </w:rPr>
              <w:t xml:space="preserve">185,451 </w:t>
            </w:r>
          </w:p>
        </w:tc>
        <w:tc>
          <w:tcPr>
            <w:tcW w:w="602" w:type="pct"/>
            <w:tcBorders>
              <w:top w:val="nil"/>
              <w:left w:val="nil"/>
              <w:bottom w:val="single" w:sz="4" w:space="0" w:color="000000"/>
              <w:right w:val="nil"/>
            </w:tcBorders>
            <w:shd w:val="clear" w:color="auto" w:fill="auto"/>
            <w:noWrap/>
            <w:vAlign w:val="bottom"/>
            <w:hideMark/>
          </w:tcPr>
          <w:p w14:paraId="4142F07C" w14:textId="77777777" w:rsidR="001F1865" w:rsidRPr="00855061" w:rsidRDefault="001F1865" w:rsidP="001F1865">
            <w:pPr>
              <w:spacing w:after="0" w:line="240" w:lineRule="auto"/>
              <w:jc w:val="right"/>
              <w:rPr>
                <w:rFonts w:ascii="Arial" w:hAnsi="Arial" w:cs="Arial"/>
                <w:b/>
                <w:bCs/>
                <w:sz w:val="16"/>
                <w:szCs w:val="16"/>
              </w:rPr>
            </w:pPr>
            <w:r w:rsidRPr="00855061">
              <w:rPr>
                <w:rFonts w:ascii="Arial" w:hAnsi="Arial" w:cs="Arial"/>
                <w:b/>
                <w:bCs/>
                <w:sz w:val="16"/>
                <w:szCs w:val="16"/>
              </w:rPr>
              <w:t xml:space="preserve">184,658 </w:t>
            </w:r>
          </w:p>
        </w:tc>
      </w:tr>
      <w:tr w:rsidR="001F1865" w:rsidRPr="00855061" w14:paraId="5BE48B05" w14:textId="77777777" w:rsidTr="00D54A8F">
        <w:trPr>
          <w:divId w:val="612252078"/>
          <w:trHeight w:hRule="exact" w:val="225"/>
        </w:trPr>
        <w:tc>
          <w:tcPr>
            <w:tcW w:w="1957" w:type="pct"/>
            <w:tcBorders>
              <w:top w:val="nil"/>
              <w:left w:val="nil"/>
              <w:bottom w:val="single" w:sz="4" w:space="0" w:color="auto"/>
              <w:right w:val="nil"/>
            </w:tcBorders>
            <w:shd w:val="clear" w:color="auto" w:fill="auto"/>
            <w:vAlign w:val="center"/>
            <w:hideMark/>
          </w:tcPr>
          <w:p w14:paraId="567BB55B" w14:textId="77777777" w:rsidR="001F1865" w:rsidRPr="00855061" w:rsidRDefault="001F1865" w:rsidP="001F1865">
            <w:pPr>
              <w:spacing w:after="0" w:line="240" w:lineRule="auto"/>
              <w:jc w:val="right"/>
              <w:rPr>
                <w:rFonts w:ascii="Arial" w:hAnsi="Arial" w:cs="Arial"/>
                <w:b/>
                <w:bCs/>
                <w:sz w:val="16"/>
                <w:szCs w:val="16"/>
              </w:rPr>
            </w:pPr>
          </w:p>
        </w:tc>
        <w:tc>
          <w:tcPr>
            <w:tcW w:w="635" w:type="pct"/>
            <w:tcBorders>
              <w:top w:val="nil"/>
              <w:left w:val="nil"/>
              <w:bottom w:val="single" w:sz="4" w:space="0" w:color="auto"/>
              <w:right w:val="nil"/>
            </w:tcBorders>
            <w:shd w:val="clear" w:color="auto" w:fill="auto"/>
            <w:noWrap/>
            <w:vAlign w:val="center"/>
            <w:hideMark/>
          </w:tcPr>
          <w:p w14:paraId="62E93B6C" w14:textId="77777777" w:rsidR="001F1865" w:rsidRPr="00855061" w:rsidRDefault="001F1865" w:rsidP="001F1865">
            <w:pPr>
              <w:spacing w:after="0" w:line="240" w:lineRule="auto"/>
              <w:jc w:val="left"/>
              <w:rPr>
                <w:rFonts w:ascii="Times New Roman" w:hAnsi="Times New Roman"/>
              </w:rPr>
            </w:pPr>
          </w:p>
        </w:tc>
        <w:tc>
          <w:tcPr>
            <w:tcW w:w="602" w:type="pct"/>
            <w:tcBorders>
              <w:top w:val="nil"/>
              <w:left w:val="nil"/>
              <w:bottom w:val="single" w:sz="4" w:space="0" w:color="auto"/>
              <w:right w:val="nil"/>
            </w:tcBorders>
            <w:shd w:val="clear" w:color="auto" w:fill="auto"/>
            <w:noWrap/>
            <w:vAlign w:val="center"/>
            <w:hideMark/>
          </w:tcPr>
          <w:p w14:paraId="2899967F" w14:textId="77777777" w:rsidR="001F1865" w:rsidRPr="00855061" w:rsidRDefault="001F1865" w:rsidP="001F1865">
            <w:pPr>
              <w:spacing w:after="0" w:line="240" w:lineRule="auto"/>
              <w:jc w:val="right"/>
              <w:rPr>
                <w:rFonts w:ascii="Times New Roman" w:hAnsi="Times New Roman"/>
              </w:rPr>
            </w:pPr>
          </w:p>
        </w:tc>
        <w:tc>
          <w:tcPr>
            <w:tcW w:w="602" w:type="pct"/>
            <w:tcBorders>
              <w:top w:val="nil"/>
              <w:left w:val="nil"/>
              <w:bottom w:val="single" w:sz="4" w:space="0" w:color="auto"/>
              <w:right w:val="nil"/>
            </w:tcBorders>
            <w:shd w:val="clear" w:color="auto" w:fill="auto"/>
            <w:noWrap/>
            <w:vAlign w:val="center"/>
            <w:hideMark/>
          </w:tcPr>
          <w:p w14:paraId="272F4E12" w14:textId="77777777" w:rsidR="001F1865" w:rsidRPr="00855061" w:rsidRDefault="001F1865" w:rsidP="001F1865">
            <w:pPr>
              <w:spacing w:after="0" w:line="240" w:lineRule="auto"/>
              <w:jc w:val="right"/>
              <w:rPr>
                <w:rFonts w:ascii="Times New Roman" w:hAnsi="Times New Roman"/>
              </w:rPr>
            </w:pPr>
          </w:p>
        </w:tc>
        <w:tc>
          <w:tcPr>
            <w:tcW w:w="602" w:type="pct"/>
            <w:tcBorders>
              <w:top w:val="nil"/>
              <w:left w:val="nil"/>
              <w:bottom w:val="single" w:sz="4" w:space="0" w:color="auto"/>
              <w:right w:val="nil"/>
            </w:tcBorders>
            <w:shd w:val="clear" w:color="auto" w:fill="auto"/>
            <w:noWrap/>
            <w:vAlign w:val="center"/>
            <w:hideMark/>
          </w:tcPr>
          <w:p w14:paraId="5CD2CA66" w14:textId="77777777" w:rsidR="001F1865" w:rsidRPr="00855061" w:rsidRDefault="001F1865" w:rsidP="001F1865">
            <w:pPr>
              <w:spacing w:after="0" w:line="240" w:lineRule="auto"/>
              <w:jc w:val="left"/>
              <w:rPr>
                <w:rFonts w:ascii="Times New Roman" w:hAnsi="Times New Roman"/>
              </w:rPr>
            </w:pPr>
          </w:p>
        </w:tc>
        <w:tc>
          <w:tcPr>
            <w:tcW w:w="602" w:type="pct"/>
            <w:tcBorders>
              <w:top w:val="nil"/>
              <w:left w:val="nil"/>
              <w:bottom w:val="single" w:sz="4" w:space="0" w:color="auto"/>
              <w:right w:val="nil"/>
            </w:tcBorders>
            <w:shd w:val="clear" w:color="auto" w:fill="auto"/>
            <w:noWrap/>
            <w:vAlign w:val="center"/>
            <w:hideMark/>
          </w:tcPr>
          <w:p w14:paraId="1DAB9E4C" w14:textId="77777777" w:rsidR="001F1865" w:rsidRPr="00855061" w:rsidRDefault="001F1865" w:rsidP="001F1865">
            <w:pPr>
              <w:spacing w:after="0" w:line="240" w:lineRule="auto"/>
              <w:jc w:val="left"/>
              <w:rPr>
                <w:rFonts w:ascii="Times New Roman" w:hAnsi="Times New Roman"/>
              </w:rPr>
            </w:pPr>
          </w:p>
        </w:tc>
      </w:tr>
      <w:tr w:rsidR="001F1865" w:rsidRPr="00855061" w14:paraId="0D26F0D0" w14:textId="77777777" w:rsidTr="00D54A8F">
        <w:trPr>
          <w:divId w:val="612252078"/>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69B62E9B" w14:textId="77777777" w:rsidR="001F1865" w:rsidRPr="00855061" w:rsidRDefault="001F1865" w:rsidP="001F1865">
            <w:pPr>
              <w:spacing w:after="0" w:line="240" w:lineRule="auto"/>
              <w:jc w:val="left"/>
              <w:rPr>
                <w:rFonts w:ascii="Arial" w:hAnsi="Arial" w:cs="Arial"/>
                <w:b/>
                <w:bCs/>
                <w:sz w:val="16"/>
                <w:szCs w:val="16"/>
              </w:rPr>
            </w:pPr>
            <w:r w:rsidRPr="00855061">
              <w:rPr>
                <w:rFonts w:ascii="Arial" w:hAnsi="Arial" w:cs="Arial"/>
                <w:b/>
                <w:bCs/>
                <w:sz w:val="16"/>
                <w:szCs w:val="16"/>
              </w:rPr>
              <w:t>Program 1.2: Australian Energy Regulator</w:t>
            </w:r>
          </w:p>
        </w:tc>
      </w:tr>
      <w:tr w:rsidR="001F1865" w:rsidRPr="00855061" w14:paraId="495F72BC" w14:textId="77777777" w:rsidTr="00D54A8F">
        <w:trPr>
          <w:divId w:val="612252078"/>
          <w:trHeight w:hRule="exact" w:val="225"/>
        </w:trPr>
        <w:tc>
          <w:tcPr>
            <w:tcW w:w="1957" w:type="pct"/>
            <w:tcBorders>
              <w:top w:val="single" w:sz="4" w:space="0" w:color="auto"/>
              <w:left w:val="nil"/>
              <w:bottom w:val="nil"/>
              <w:right w:val="nil"/>
            </w:tcBorders>
            <w:shd w:val="clear" w:color="000000" w:fill="FFFFFF"/>
            <w:noWrap/>
            <w:vAlign w:val="center"/>
            <w:hideMark/>
          </w:tcPr>
          <w:p w14:paraId="29F122BF" w14:textId="77777777" w:rsidR="001F1865" w:rsidRPr="00855061" w:rsidRDefault="001F1865" w:rsidP="001F1865">
            <w:pPr>
              <w:spacing w:after="0" w:line="240" w:lineRule="auto"/>
              <w:jc w:val="left"/>
              <w:rPr>
                <w:rFonts w:ascii="Arial" w:hAnsi="Arial" w:cs="Arial"/>
                <w:sz w:val="16"/>
                <w:szCs w:val="16"/>
              </w:rPr>
            </w:pPr>
            <w:r w:rsidRPr="00855061">
              <w:rPr>
                <w:rFonts w:ascii="Arial" w:hAnsi="Arial" w:cs="Arial"/>
                <w:sz w:val="16"/>
                <w:szCs w:val="16"/>
              </w:rPr>
              <w:t>Departmental expenses</w:t>
            </w:r>
          </w:p>
        </w:tc>
        <w:tc>
          <w:tcPr>
            <w:tcW w:w="635" w:type="pct"/>
            <w:tcBorders>
              <w:top w:val="single" w:sz="4" w:space="0" w:color="auto"/>
              <w:left w:val="nil"/>
              <w:bottom w:val="nil"/>
              <w:right w:val="nil"/>
            </w:tcBorders>
            <w:shd w:val="clear" w:color="auto" w:fill="auto"/>
            <w:noWrap/>
            <w:vAlign w:val="center"/>
            <w:hideMark/>
          </w:tcPr>
          <w:p w14:paraId="22CEC24B" w14:textId="77777777" w:rsidR="001F1865" w:rsidRPr="00855061" w:rsidRDefault="001F1865" w:rsidP="001F1865">
            <w:pPr>
              <w:spacing w:after="0" w:line="240" w:lineRule="auto"/>
              <w:jc w:val="left"/>
              <w:rPr>
                <w:rFonts w:ascii="Arial" w:hAnsi="Arial" w:cs="Arial"/>
                <w:sz w:val="16"/>
                <w:szCs w:val="16"/>
              </w:rPr>
            </w:pPr>
          </w:p>
        </w:tc>
        <w:tc>
          <w:tcPr>
            <w:tcW w:w="602" w:type="pct"/>
            <w:tcBorders>
              <w:top w:val="single" w:sz="4" w:space="0" w:color="auto"/>
              <w:left w:val="nil"/>
              <w:bottom w:val="nil"/>
              <w:right w:val="nil"/>
            </w:tcBorders>
            <w:shd w:val="clear" w:color="000000" w:fill="E6E6E6"/>
            <w:noWrap/>
            <w:vAlign w:val="center"/>
            <w:hideMark/>
          </w:tcPr>
          <w:p w14:paraId="710086F8"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w:t>
            </w:r>
          </w:p>
        </w:tc>
        <w:tc>
          <w:tcPr>
            <w:tcW w:w="602" w:type="pct"/>
            <w:tcBorders>
              <w:top w:val="single" w:sz="4" w:space="0" w:color="auto"/>
              <w:left w:val="nil"/>
              <w:bottom w:val="nil"/>
              <w:right w:val="nil"/>
            </w:tcBorders>
            <w:shd w:val="clear" w:color="auto" w:fill="auto"/>
            <w:noWrap/>
            <w:vAlign w:val="center"/>
            <w:hideMark/>
          </w:tcPr>
          <w:p w14:paraId="3C46BC20" w14:textId="77777777" w:rsidR="001F1865" w:rsidRPr="00855061" w:rsidRDefault="001F1865" w:rsidP="001F1865">
            <w:pPr>
              <w:spacing w:after="0" w:line="240" w:lineRule="auto"/>
              <w:jc w:val="right"/>
              <w:rPr>
                <w:rFonts w:ascii="Arial" w:hAnsi="Arial" w:cs="Arial"/>
                <w:sz w:val="16"/>
                <w:szCs w:val="16"/>
              </w:rPr>
            </w:pPr>
          </w:p>
        </w:tc>
        <w:tc>
          <w:tcPr>
            <w:tcW w:w="602" w:type="pct"/>
            <w:tcBorders>
              <w:top w:val="single" w:sz="4" w:space="0" w:color="auto"/>
              <w:left w:val="nil"/>
              <w:bottom w:val="nil"/>
              <w:right w:val="nil"/>
            </w:tcBorders>
            <w:shd w:val="clear" w:color="auto" w:fill="auto"/>
            <w:noWrap/>
            <w:vAlign w:val="center"/>
            <w:hideMark/>
          </w:tcPr>
          <w:p w14:paraId="00ABDDFD" w14:textId="77777777" w:rsidR="001F1865" w:rsidRPr="00855061" w:rsidRDefault="001F1865" w:rsidP="001F1865">
            <w:pPr>
              <w:spacing w:after="0" w:line="240" w:lineRule="auto"/>
              <w:jc w:val="left"/>
              <w:rPr>
                <w:rFonts w:ascii="Times New Roman" w:hAnsi="Times New Roman"/>
              </w:rPr>
            </w:pPr>
          </w:p>
        </w:tc>
        <w:tc>
          <w:tcPr>
            <w:tcW w:w="602" w:type="pct"/>
            <w:tcBorders>
              <w:top w:val="single" w:sz="4" w:space="0" w:color="auto"/>
              <w:left w:val="nil"/>
              <w:bottom w:val="nil"/>
              <w:right w:val="nil"/>
            </w:tcBorders>
            <w:shd w:val="clear" w:color="auto" w:fill="auto"/>
            <w:noWrap/>
            <w:vAlign w:val="center"/>
            <w:hideMark/>
          </w:tcPr>
          <w:p w14:paraId="5C6FD587" w14:textId="77777777" w:rsidR="001F1865" w:rsidRPr="00855061" w:rsidRDefault="001F1865" w:rsidP="001F1865">
            <w:pPr>
              <w:spacing w:after="0" w:line="240" w:lineRule="auto"/>
              <w:jc w:val="left"/>
              <w:rPr>
                <w:rFonts w:ascii="Times New Roman" w:hAnsi="Times New Roman"/>
              </w:rPr>
            </w:pPr>
          </w:p>
        </w:tc>
      </w:tr>
      <w:tr w:rsidR="001F1865" w:rsidRPr="00855061" w14:paraId="1286E3BE" w14:textId="77777777" w:rsidTr="001F1865">
        <w:trPr>
          <w:divId w:val="612252078"/>
          <w:trHeight w:hRule="exact" w:val="225"/>
        </w:trPr>
        <w:tc>
          <w:tcPr>
            <w:tcW w:w="1957" w:type="pct"/>
            <w:tcBorders>
              <w:top w:val="nil"/>
              <w:left w:val="nil"/>
              <w:bottom w:val="nil"/>
              <w:right w:val="nil"/>
            </w:tcBorders>
            <w:shd w:val="clear" w:color="000000" w:fill="FFFFFF"/>
            <w:noWrap/>
            <w:vAlign w:val="center"/>
            <w:hideMark/>
          </w:tcPr>
          <w:p w14:paraId="6DC181AB" w14:textId="77777777" w:rsidR="001F1865" w:rsidRPr="00855061" w:rsidRDefault="001F1865" w:rsidP="001F1865">
            <w:pPr>
              <w:spacing w:after="0" w:line="240" w:lineRule="auto"/>
              <w:ind w:left="170"/>
              <w:jc w:val="left"/>
              <w:rPr>
                <w:rFonts w:ascii="Arial" w:hAnsi="Arial" w:cs="Arial"/>
                <w:sz w:val="16"/>
                <w:szCs w:val="16"/>
              </w:rPr>
            </w:pPr>
            <w:r w:rsidRPr="00855061">
              <w:rPr>
                <w:rFonts w:ascii="Arial" w:hAnsi="Arial" w:cs="Arial"/>
                <w:sz w:val="16"/>
                <w:szCs w:val="16"/>
              </w:rPr>
              <w:t>Departmental appropriation</w:t>
            </w:r>
          </w:p>
        </w:tc>
        <w:tc>
          <w:tcPr>
            <w:tcW w:w="635" w:type="pct"/>
            <w:tcBorders>
              <w:top w:val="nil"/>
              <w:left w:val="nil"/>
              <w:bottom w:val="nil"/>
              <w:right w:val="nil"/>
            </w:tcBorders>
            <w:shd w:val="clear" w:color="auto" w:fill="auto"/>
            <w:noWrap/>
            <w:vAlign w:val="bottom"/>
            <w:hideMark/>
          </w:tcPr>
          <w:p w14:paraId="33986220" w14:textId="77777777" w:rsidR="001F1865" w:rsidRPr="00855061" w:rsidRDefault="001F1865" w:rsidP="001F1865">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67,461 </w:t>
            </w:r>
          </w:p>
        </w:tc>
        <w:tc>
          <w:tcPr>
            <w:tcW w:w="602" w:type="pct"/>
            <w:tcBorders>
              <w:top w:val="nil"/>
              <w:left w:val="nil"/>
              <w:bottom w:val="nil"/>
              <w:right w:val="nil"/>
            </w:tcBorders>
            <w:shd w:val="clear" w:color="000000" w:fill="E6E6E6"/>
            <w:noWrap/>
            <w:vAlign w:val="bottom"/>
            <w:hideMark/>
          </w:tcPr>
          <w:p w14:paraId="77F939C4"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64,387 </w:t>
            </w:r>
          </w:p>
        </w:tc>
        <w:tc>
          <w:tcPr>
            <w:tcW w:w="602" w:type="pct"/>
            <w:tcBorders>
              <w:top w:val="nil"/>
              <w:left w:val="nil"/>
              <w:bottom w:val="nil"/>
              <w:right w:val="nil"/>
            </w:tcBorders>
            <w:shd w:val="clear" w:color="auto" w:fill="auto"/>
            <w:noWrap/>
            <w:vAlign w:val="bottom"/>
            <w:hideMark/>
          </w:tcPr>
          <w:p w14:paraId="2F2A13BC"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63,289 </w:t>
            </w:r>
          </w:p>
        </w:tc>
        <w:tc>
          <w:tcPr>
            <w:tcW w:w="602" w:type="pct"/>
            <w:tcBorders>
              <w:top w:val="nil"/>
              <w:left w:val="nil"/>
              <w:bottom w:val="nil"/>
              <w:right w:val="nil"/>
            </w:tcBorders>
            <w:shd w:val="clear" w:color="auto" w:fill="auto"/>
            <w:noWrap/>
            <w:vAlign w:val="bottom"/>
            <w:hideMark/>
          </w:tcPr>
          <w:p w14:paraId="7C43CCC3"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63,325 </w:t>
            </w:r>
          </w:p>
        </w:tc>
        <w:tc>
          <w:tcPr>
            <w:tcW w:w="602" w:type="pct"/>
            <w:tcBorders>
              <w:top w:val="nil"/>
              <w:left w:val="nil"/>
              <w:bottom w:val="nil"/>
              <w:right w:val="nil"/>
            </w:tcBorders>
            <w:shd w:val="clear" w:color="auto" w:fill="auto"/>
            <w:noWrap/>
            <w:vAlign w:val="bottom"/>
            <w:hideMark/>
          </w:tcPr>
          <w:p w14:paraId="50136141"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63,570 </w:t>
            </w:r>
          </w:p>
        </w:tc>
      </w:tr>
      <w:tr w:rsidR="001F1865" w:rsidRPr="00855061" w14:paraId="1912F2FB" w14:textId="77777777" w:rsidTr="001F1865">
        <w:trPr>
          <w:divId w:val="612252078"/>
          <w:trHeight w:hRule="exact" w:val="225"/>
        </w:trPr>
        <w:tc>
          <w:tcPr>
            <w:tcW w:w="1957" w:type="pct"/>
            <w:tcBorders>
              <w:top w:val="nil"/>
              <w:left w:val="nil"/>
              <w:bottom w:val="nil"/>
              <w:right w:val="nil"/>
            </w:tcBorders>
            <w:shd w:val="clear" w:color="000000" w:fill="FFFFFF"/>
            <w:vAlign w:val="center"/>
            <w:hideMark/>
          </w:tcPr>
          <w:p w14:paraId="5BDB9D6E" w14:textId="77777777" w:rsidR="001F1865" w:rsidRPr="00855061" w:rsidRDefault="001F1865" w:rsidP="001F1865">
            <w:pPr>
              <w:spacing w:after="0" w:line="240" w:lineRule="auto"/>
              <w:ind w:left="170"/>
              <w:jc w:val="left"/>
              <w:rPr>
                <w:rFonts w:ascii="Arial" w:hAnsi="Arial" w:cs="Arial"/>
                <w:sz w:val="16"/>
                <w:szCs w:val="16"/>
              </w:rPr>
            </w:pPr>
            <w:r w:rsidRPr="00855061">
              <w:rPr>
                <w:rFonts w:ascii="Arial" w:hAnsi="Arial" w:cs="Arial"/>
                <w:sz w:val="16"/>
                <w:szCs w:val="16"/>
              </w:rPr>
              <w:t>s74 External Revenue (a)</w:t>
            </w:r>
          </w:p>
        </w:tc>
        <w:tc>
          <w:tcPr>
            <w:tcW w:w="635" w:type="pct"/>
            <w:tcBorders>
              <w:top w:val="nil"/>
              <w:left w:val="nil"/>
              <w:bottom w:val="nil"/>
              <w:right w:val="nil"/>
            </w:tcBorders>
            <w:shd w:val="clear" w:color="auto" w:fill="auto"/>
            <w:noWrap/>
            <w:vAlign w:val="bottom"/>
            <w:hideMark/>
          </w:tcPr>
          <w:p w14:paraId="133361A6" w14:textId="77777777" w:rsidR="001F1865" w:rsidRPr="00855061" w:rsidRDefault="001F1865" w:rsidP="001F1865">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 </w:t>
            </w:r>
          </w:p>
        </w:tc>
        <w:tc>
          <w:tcPr>
            <w:tcW w:w="602" w:type="pct"/>
            <w:tcBorders>
              <w:top w:val="nil"/>
              <w:left w:val="nil"/>
              <w:bottom w:val="nil"/>
              <w:right w:val="nil"/>
            </w:tcBorders>
            <w:shd w:val="clear" w:color="000000" w:fill="E6E6E6"/>
            <w:noWrap/>
            <w:vAlign w:val="bottom"/>
            <w:hideMark/>
          </w:tcPr>
          <w:p w14:paraId="3535EB3B"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708E0CAC"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14892550"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6C69273B"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 </w:t>
            </w:r>
          </w:p>
        </w:tc>
      </w:tr>
      <w:tr w:rsidR="001F1865" w:rsidRPr="00855061" w14:paraId="612D0528" w14:textId="77777777" w:rsidTr="001F1865">
        <w:trPr>
          <w:divId w:val="612252078"/>
          <w:trHeight w:hRule="exact" w:val="675"/>
        </w:trPr>
        <w:tc>
          <w:tcPr>
            <w:tcW w:w="1957" w:type="pct"/>
            <w:tcBorders>
              <w:top w:val="nil"/>
              <w:left w:val="nil"/>
              <w:bottom w:val="nil"/>
              <w:right w:val="nil"/>
            </w:tcBorders>
            <w:shd w:val="clear" w:color="auto" w:fill="auto"/>
            <w:vAlign w:val="center"/>
            <w:hideMark/>
          </w:tcPr>
          <w:p w14:paraId="07003412" w14:textId="77777777" w:rsidR="001F1865" w:rsidRPr="00855061" w:rsidRDefault="001F1865" w:rsidP="001F1865">
            <w:pPr>
              <w:spacing w:after="0" w:line="240" w:lineRule="auto"/>
              <w:ind w:left="170"/>
              <w:jc w:val="left"/>
              <w:rPr>
                <w:rFonts w:ascii="Arial" w:hAnsi="Arial" w:cs="Arial"/>
                <w:sz w:val="16"/>
                <w:szCs w:val="16"/>
              </w:rPr>
            </w:pPr>
            <w:r w:rsidRPr="00855061">
              <w:rPr>
                <w:rFonts w:ascii="Arial" w:hAnsi="Arial" w:cs="Arial"/>
                <w:sz w:val="16"/>
                <w:szCs w:val="16"/>
              </w:rPr>
              <w:t>Expenses not requiring</w:t>
            </w:r>
            <w:r w:rsidRPr="00855061">
              <w:rPr>
                <w:rFonts w:ascii="Arial" w:hAnsi="Arial" w:cs="Arial"/>
                <w:sz w:val="16"/>
                <w:szCs w:val="16"/>
              </w:rPr>
              <w:br/>
              <w:t xml:space="preserve">  appropriation in the Budget</w:t>
            </w:r>
            <w:r w:rsidRPr="00855061">
              <w:rPr>
                <w:rFonts w:ascii="Arial" w:hAnsi="Arial" w:cs="Arial"/>
                <w:sz w:val="16"/>
                <w:szCs w:val="16"/>
              </w:rPr>
              <w:br/>
              <w:t xml:space="preserve">  year (b)</w:t>
            </w:r>
          </w:p>
        </w:tc>
        <w:tc>
          <w:tcPr>
            <w:tcW w:w="635" w:type="pct"/>
            <w:tcBorders>
              <w:top w:val="nil"/>
              <w:left w:val="nil"/>
              <w:bottom w:val="nil"/>
              <w:right w:val="nil"/>
            </w:tcBorders>
            <w:shd w:val="clear" w:color="auto" w:fill="auto"/>
            <w:noWrap/>
            <w:vAlign w:val="bottom"/>
            <w:hideMark/>
          </w:tcPr>
          <w:p w14:paraId="2DDA4273" w14:textId="77777777" w:rsidR="001F1865" w:rsidRPr="00855061" w:rsidRDefault="001F1865" w:rsidP="001F1865">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1,269 </w:t>
            </w:r>
          </w:p>
        </w:tc>
        <w:tc>
          <w:tcPr>
            <w:tcW w:w="602" w:type="pct"/>
            <w:tcBorders>
              <w:top w:val="nil"/>
              <w:left w:val="nil"/>
              <w:bottom w:val="nil"/>
              <w:right w:val="nil"/>
            </w:tcBorders>
            <w:shd w:val="clear" w:color="000000" w:fill="E6E6E6"/>
            <w:noWrap/>
            <w:vAlign w:val="bottom"/>
            <w:hideMark/>
          </w:tcPr>
          <w:p w14:paraId="2933FA30"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4A11D70F"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29742933"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685D5FB1"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 </w:t>
            </w:r>
          </w:p>
        </w:tc>
      </w:tr>
      <w:tr w:rsidR="001F1865" w:rsidRPr="00855061" w14:paraId="5EF492E1" w14:textId="77777777" w:rsidTr="001F1865">
        <w:trPr>
          <w:divId w:val="612252078"/>
          <w:trHeight w:hRule="exact" w:val="225"/>
        </w:trPr>
        <w:tc>
          <w:tcPr>
            <w:tcW w:w="1957" w:type="pct"/>
            <w:tcBorders>
              <w:top w:val="nil"/>
              <w:left w:val="nil"/>
              <w:bottom w:val="nil"/>
              <w:right w:val="nil"/>
            </w:tcBorders>
            <w:shd w:val="clear" w:color="auto" w:fill="auto"/>
            <w:vAlign w:val="center"/>
            <w:hideMark/>
          </w:tcPr>
          <w:p w14:paraId="172BB30A" w14:textId="77777777" w:rsidR="001F1865" w:rsidRPr="00855061" w:rsidRDefault="001F1865" w:rsidP="001F1865">
            <w:pPr>
              <w:spacing w:after="0" w:line="240" w:lineRule="auto"/>
              <w:jc w:val="right"/>
              <w:rPr>
                <w:rFonts w:ascii="Arial" w:hAnsi="Arial" w:cs="Arial"/>
                <w:b/>
                <w:bCs/>
                <w:sz w:val="16"/>
                <w:szCs w:val="16"/>
              </w:rPr>
            </w:pPr>
            <w:r w:rsidRPr="00855061">
              <w:rPr>
                <w:rFonts w:ascii="Arial" w:hAnsi="Arial" w:cs="Arial"/>
                <w:b/>
                <w:bCs/>
                <w:sz w:val="16"/>
                <w:szCs w:val="16"/>
              </w:rPr>
              <w:t>Departmental total</w:t>
            </w:r>
          </w:p>
        </w:tc>
        <w:tc>
          <w:tcPr>
            <w:tcW w:w="635" w:type="pct"/>
            <w:tcBorders>
              <w:top w:val="single" w:sz="4" w:space="0" w:color="auto"/>
              <w:left w:val="nil"/>
              <w:bottom w:val="single" w:sz="4" w:space="0" w:color="auto"/>
              <w:right w:val="nil"/>
            </w:tcBorders>
            <w:shd w:val="clear" w:color="auto" w:fill="auto"/>
            <w:noWrap/>
            <w:vAlign w:val="bottom"/>
            <w:hideMark/>
          </w:tcPr>
          <w:p w14:paraId="02804281" w14:textId="77777777" w:rsidR="001F1865" w:rsidRPr="00855061" w:rsidRDefault="001F1865" w:rsidP="001F1865">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68,732 </w:t>
            </w:r>
          </w:p>
        </w:tc>
        <w:tc>
          <w:tcPr>
            <w:tcW w:w="602" w:type="pct"/>
            <w:tcBorders>
              <w:top w:val="single" w:sz="4" w:space="0" w:color="auto"/>
              <w:left w:val="nil"/>
              <w:bottom w:val="single" w:sz="4" w:space="0" w:color="auto"/>
              <w:right w:val="nil"/>
            </w:tcBorders>
            <w:shd w:val="clear" w:color="000000" w:fill="E6E6E6"/>
            <w:noWrap/>
            <w:vAlign w:val="bottom"/>
            <w:hideMark/>
          </w:tcPr>
          <w:p w14:paraId="0D84075D"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64,387 </w:t>
            </w:r>
          </w:p>
        </w:tc>
        <w:tc>
          <w:tcPr>
            <w:tcW w:w="602" w:type="pct"/>
            <w:tcBorders>
              <w:top w:val="single" w:sz="4" w:space="0" w:color="auto"/>
              <w:left w:val="nil"/>
              <w:bottom w:val="single" w:sz="4" w:space="0" w:color="auto"/>
              <w:right w:val="nil"/>
            </w:tcBorders>
            <w:shd w:val="clear" w:color="auto" w:fill="auto"/>
            <w:noWrap/>
            <w:vAlign w:val="bottom"/>
            <w:hideMark/>
          </w:tcPr>
          <w:p w14:paraId="1D1B2C9E"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63,289 </w:t>
            </w:r>
          </w:p>
        </w:tc>
        <w:tc>
          <w:tcPr>
            <w:tcW w:w="602" w:type="pct"/>
            <w:tcBorders>
              <w:top w:val="single" w:sz="4" w:space="0" w:color="auto"/>
              <w:left w:val="nil"/>
              <w:bottom w:val="single" w:sz="4" w:space="0" w:color="auto"/>
              <w:right w:val="nil"/>
            </w:tcBorders>
            <w:shd w:val="clear" w:color="auto" w:fill="auto"/>
            <w:noWrap/>
            <w:vAlign w:val="bottom"/>
            <w:hideMark/>
          </w:tcPr>
          <w:p w14:paraId="368B6BDC"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63,325 </w:t>
            </w:r>
          </w:p>
        </w:tc>
        <w:tc>
          <w:tcPr>
            <w:tcW w:w="602" w:type="pct"/>
            <w:tcBorders>
              <w:top w:val="single" w:sz="4" w:space="0" w:color="auto"/>
              <w:left w:val="nil"/>
              <w:bottom w:val="single" w:sz="4" w:space="0" w:color="auto"/>
              <w:right w:val="nil"/>
            </w:tcBorders>
            <w:shd w:val="clear" w:color="auto" w:fill="auto"/>
            <w:noWrap/>
            <w:vAlign w:val="bottom"/>
            <w:hideMark/>
          </w:tcPr>
          <w:p w14:paraId="1DB5B52F" w14:textId="77777777" w:rsidR="001F1865" w:rsidRPr="00855061" w:rsidRDefault="001F1865" w:rsidP="001F1865">
            <w:pPr>
              <w:spacing w:after="0" w:line="240" w:lineRule="auto"/>
              <w:jc w:val="right"/>
              <w:rPr>
                <w:rFonts w:ascii="Arial" w:hAnsi="Arial" w:cs="Arial"/>
                <w:sz w:val="16"/>
                <w:szCs w:val="16"/>
              </w:rPr>
            </w:pPr>
            <w:r w:rsidRPr="00855061">
              <w:rPr>
                <w:rFonts w:ascii="Arial" w:hAnsi="Arial" w:cs="Arial"/>
                <w:sz w:val="16"/>
                <w:szCs w:val="16"/>
              </w:rPr>
              <w:t xml:space="preserve">63,570 </w:t>
            </w:r>
          </w:p>
        </w:tc>
      </w:tr>
      <w:tr w:rsidR="001F1865" w:rsidRPr="00855061" w14:paraId="1F400D8A" w14:textId="77777777" w:rsidTr="001F1865">
        <w:trPr>
          <w:divId w:val="612252078"/>
          <w:trHeight w:hRule="exact" w:val="225"/>
        </w:trPr>
        <w:tc>
          <w:tcPr>
            <w:tcW w:w="1957" w:type="pct"/>
            <w:tcBorders>
              <w:top w:val="nil"/>
              <w:left w:val="nil"/>
              <w:bottom w:val="single" w:sz="4" w:space="0" w:color="auto"/>
              <w:right w:val="nil"/>
            </w:tcBorders>
            <w:shd w:val="clear" w:color="auto" w:fill="auto"/>
            <w:vAlign w:val="center"/>
            <w:hideMark/>
          </w:tcPr>
          <w:p w14:paraId="67B3B487" w14:textId="77777777" w:rsidR="001F1865" w:rsidRPr="00855061" w:rsidRDefault="001F1865" w:rsidP="001F1865">
            <w:pPr>
              <w:spacing w:after="0" w:line="240" w:lineRule="auto"/>
              <w:jc w:val="left"/>
              <w:rPr>
                <w:rFonts w:ascii="Arial" w:hAnsi="Arial" w:cs="Arial"/>
                <w:b/>
                <w:bCs/>
                <w:sz w:val="16"/>
                <w:szCs w:val="16"/>
              </w:rPr>
            </w:pPr>
            <w:r w:rsidRPr="00855061">
              <w:rPr>
                <w:rFonts w:ascii="Arial" w:hAnsi="Arial" w:cs="Arial"/>
                <w:b/>
                <w:bCs/>
                <w:sz w:val="16"/>
                <w:szCs w:val="16"/>
              </w:rPr>
              <w:t>Total expenses for program 1.2</w:t>
            </w:r>
          </w:p>
        </w:tc>
        <w:tc>
          <w:tcPr>
            <w:tcW w:w="635" w:type="pct"/>
            <w:tcBorders>
              <w:top w:val="nil"/>
              <w:left w:val="nil"/>
              <w:bottom w:val="single" w:sz="4" w:space="0" w:color="auto"/>
              <w:right w:val="nil"/>
            </w:tcBorders>
            <w:shd w:val="clear" w:color="auto" w:fill="auto"/>
            <w:noWrap/>
            <w:vAlign w:val="bottom"/>
            <w:hideMark/>
          </w:tcPr>
          <w:p w14:paraId="7421835E" w14:textId="77777777" w:rsidR="001F1865" w:rsidRPr="00855061" w:rsidRDefault="001F1865" w:rsidP="001F1865">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68,732 </w:t>
            </w:r>
          </w:p>
        </w:tc>
        <w:tc>
          <w:tcPr>
            <w:tcW w:w="602" w:type="pct"/>
            <w:tcBorders>
              <w:top w:val="nil"/>
              <w:left w:val="nil"/>
              <w:bottom w:val="single" w:sz="4" w:space="0" w:color="auto"/>
              <w:right w:val="nil"/>
            </w:tcBorders>
            <w:shd w:val="clear" w:color="000000" w:fill="E6E6E6"/>
            <w:noWrap/>
            <w:vAlign w:val="bottom"/>
            <w:hideMark/>
          </w:tcPr>
          <w:p w14:paraId="44B9B5AB" w14:textId="77777777" w:rsidR="001F1865" w:rsidRPr="00855061" w:rsidRDefault="001F1865" w:rsidP="001F1865">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64,387 </w:t>
            </w:r>
          </w:p>
        </w:tc>
        <w:tc>
          <w:tcPr>
            <w:tcW w:w="602" w:type="pct"/>
            <w:tcBorders>
              <w:top w:val="nil"/>
              <w:left w:val="nil"/>
              <w:bottom w:val="single" w:sz="4" w:space="0" w:color="auto"/>
              <w:right w:val="nil"/>
            </w:tcBorders>
            <w:shd w:val="clear" w:color="auto" w:fill="auto"/>
            <w:noWrap/>
            <w:vAlign w:val="bottom"/>
            <w:hideMark/>
          </w:tcPr>
          <w:p w14:paraId="237B392A" w14:textId="77777777" w:rsidR="001F1865" w:rsidRPr="00855061" w:rsidRDefault="001F1865" w:rsidP="001F1865">
            <w:pPr>
              <w:spacing w:after="0" w:line="240" w:lineRule="auto"/>
              <w:jc w:val="right"/>
              <w:rPr>
                <w:rFonts w:ascii="Arial" w:hAnsi="Arial" w:cs="Arial"/>
                <w:b/>
                <w:bCs/>
                <w:sz w:val="16"/>
                <w:szCs w:val="16"/>
              </w:rPr>
            </w:pPr>
            <w:r w:rsidRPr="00855061">
              <w:rPr>
                <w:rFonts w:ascii="Arial" w:hAnsi="Arial" w:cs="Arial"/>
                <w:b/>
                <w:bCs/>
                <w:sz w:val="16"/>
                <w:szCs w:val="16"/>
              </w:rPr>
              <w:t xml:space="preserve">63,289 </w:t>
            </w:r>
          </w:p>
        </w:tc>
        <w:tc>
          <w:tcPr>
            <w:tcW w:w="602" w:type="pct"/>
            <w:tcBorders>
              <w:top w:val="nil"/>
              <w:left w:val="nil"/>
              <w:bottom w:val="single" w:sz="4" w:space="0" w:color="auto"/>
              <w:right w:val="nil"/>
            </w:tcBorders>
            <w:shd w:val="clear" w:color="auto" w:fill="auto"/>
            <w:noWrap/>
            <w:vAlign w:val="bottom"/>
            <w:hideMark/>
          </w:tcPr>
          <w:p w14:paraId="494CC425" w14:textId="77777777" w:rsidR="001F1865" w:rsidRPr="00855061" w:rsidRDefault="001F1865" w:rsidP="001F1865">
            <w:pPr>
              <w:spacing w:after="0" w:line="240" w:lineRule="auto"/>
              <w:jc w:val="right"/>
              <w:rPr>
                <w:rFonts w:ascii="Arial" w:hAnsi="Arial" w:cs="Arial"/>
                <w:b/>
                <w:bCs/>
                <w:sz w:val="16"/>
                <w:szCs w:val="16"/>
              </w:rPr>
            </w:pPr>
            <w:r w:rsidRPr="00855061">
              <w:rPr>
                <w:rFonts w:ascii="Arial" w:hAnsi="Arial" w:cs="Arial"/>
                <w:b/>
                <w:bCs/>
                <w:sz w:val="16"/>
                <w:szCs w:val="16"/>
              </w:rPr>
              <w:t xml:space="preserve">63,325 </w:t>
            </w:r>
          </w:p>
        </w:tc>
        <w:tc>
          <w:tcPr>
            <w:tcW w:w="602" w:type="pct"/>
            <w:tcBorders>
              <w:top w:val="nil"/>
              <w:left w:val="nil"/>
              <w:bottom w:val="single" w:sz="4" w:space="0" w:color="auto"/>
              <w:right w:val="nil"/>
            </w:tcBorders>
            <w:shd w:val="clear" w:color="auto" w:fill="auto"/>
            <w:noWrap/>
            <w:vAlign w:val="bottom"/>
            <w:hideMark/>
          </w:tcPr>
          <w:p w14:paraId="210D88A6" w14:textId="77777777" w:rsidR="001F1865" w:rsidRPr="00855061" w:rsidRDefault="001F1865" w:rsidP="001F1865">
            <w:pPr>
              <w:spacing w:after="0" w:line="240" w:lineRule="auto"/>
              <w:jc w:val="right"/>
              <w:rPr>
                <w:rFonts w:ascii="Arial" w:hAnsi="Arial" w:cs="Arial"/>
                <w:b/>
                <w:bCs/>
                <w:sz w:val="16"/>
                <w:szCs w:val="16"/>
              </w:rPr>
            </w:pPr>
            <w:r w:rsidRPr="00855061">
              <w:rPr>
                <w:rFonts w:ascii="Arial" w:hAnsi="Arial" w:cs="Arial"/>
                <w:b/>
                <w:bCs/>
                <w:sz w:val="16"/>
                <w:szCs w:val="16"/>
              </w:rPr>
              <w:t xml:space="preserve">63,570 </w:t>
            </w:r>
          </w:p>
        </w:tc>
      </w:tr>
    </w:tbl>
    <w:p w14:paraId="579DF7BF" w14:textId="746B6228" w:rsidR="00391B4C" w:rsidRPr="00855061" w:rsidRDefault="00391B4C" w:rsidP="00391B4C">
      <w:pPr>
        <w:pStyle w:val="TableGraphic"/>
        <w:rPr>
          <w:lang w:val="x-none" w:eastAsia="x-none"/>
        </w:rPr>
      </w:pPr>
    </w:p>
    <w:p w14:paraId="31F45348" w14:textId="77F521C5" w:rsidR="00DF2C5D" w:rsidRPr="00855061" w:rsidRDefault="00D952A8" w:rsidP="00B106D4">
      <w:pPr>
        <w:pStyle w:val="TableGraphic"/>
      </w:pPr>
      <w:r w:rsidRPr="00855061">
        <w:t xml:space="preserve"> </w:t>
      </w:r>
    </w:p>
    <w:p w14:paraId="2CA0DD09" w14:textId="09509B88" w:rsidR="00D54A8F" w:rsidRPr="00D54A8F" w:rsidRDefault="00C91347" w:rsidP="00D54A8F">
      <w:pPr>
        <w:pStyle w:val="TableGraphic"/>
        <w:spacing w:after="20"/>
        <w:rPr>
          <w:rFonts w:ascii="Arial" w:hAnsi="Arial" w:cs="Arial"/>
          <w:b/>
        </w:rPr>
      </w:pPr>
      <w:r w:rsidRPr="00855061">
        <w:br w:type="page"/>
      </w:r>
      <w:r w:rsidR="00B106D4" w:rsidRPr="00D54A8F">
        <w:rPr>
          <w:rFonts w:ascii="Arial" w:hAnsi="Arial" w:cs="Arial"/>
          <w:b/>
        </w:rPr>
        <w:lastRenderedPageBreak/>
        <w:t>Table 2.</w:t>
      </w:r>
      <w:r w:rsidR="00DF2C5D" w:rsidRPr="00D54A8F">
        <w:rPr>
          <w:rFonts w:ascii="Arial" w:hAnsi="Arial" w:cs="Arial"/>
          <w:b/>
        </w:rPr>
        <w:t>1:</w:t>
      </w:r>
      <w:r w:rsidR="00B106D4" w:rsidRPr="00D54A8F">
        <w:rPr>
          <w:rFonts w:ascii="Arial" w:hAnsi="Arial" w:cs="Arial"/>
          <w:b/>
        </w:rPr>
        <w:t xml:space="preserve"> Budgeted expenses for Outcome 1</w:t>
      </w:r>
      <w:r w:rsidRPr="00D54A8F">
        <w:rPr>
          <w:rFonts w:ascii="Arial" w:hAnsi="Arial" w:cs="Arial"/>
          <w:b/>
        </w:rPr>
        <w:t xml:space="preserve"> (continued)</w:t>
      </w:r>
      <w:r w:rsidR="00D952A8" w:rsidRPr="00D54A8F">
        <w:rPr>
          <w:rFonts w:ascii="Arial" w:hAnsi="Arial" w:cs="Arial"/>
          <w:b/>
        </w:rPr>
        <w:t xml:space="preserve"> </w:t>
      </w:r>
    </w:p>
    <w:tbl>
      <w:tblPr>
        <w:tblW w:w="5000" w:type="pct"/>
        <w:tblLook w:val="04A0" w:firstRow="1" w:lastRow="0" w:firstColumn="1" w:lastColumn="0" w:noHBand="0" w:noVBand="1"/>
      </w:tblPr>
      <w:tblGrid>
        <w:gridCol w:w="3015"/>
        <w:gridCol w:w="945"/>
        <w:gridCol w:w="938"/>
        <w:gridCol w:w="938"/>
        <w:gridCol w:w="938"/>
        <w:gridCol w:w="936"/>
      </w:tblGrid>
      <w:tr w:rsidR="00D54A8F" w:rsidRPr="00D54A8F" w14:paraId="01CD6268" w14:textId="77777777" w:rsidTr="00EC2C5C">
        <w:trPr>
          <w:trHeight w:hRule="exact" w:val="816"/>
        </w:trPr>
        <w:tc>
          <w:tcPr>
            <w:tcW w:w="1956" w:type="pct"/>
            <w:tcBorders>
              <w:top w:val="single" w:sz="4" w:space="0" w:color="auto"/>
              <w:left w:val="nil"/>
              <w:bottom w:val="single" w:sz="4" w:space="0" w:color="auto"/>
              <w:right w:val="nil"/>
            </w:tcBorders>
            <w:shd w:val="clear" w:color="auto" w:fill="auto"/>
            <w:vAlign w:val="center"/>
            <w:hideMark/>
          </w:tcPr>
          <w:p w14:paraId="38C17A4B" w14:textId="4E444892" w:rsidR="00D54A8F" w:rsidRPr="00D54A8F" w:rsidRDefault="00D54A8F">
            <w:pPr>
              <w:rPr>
                <w:rFonts w:ascii="Arial" w:hAnsi="Arial" w:cs="Arial"/>
                <w:b/>
                <w:bCs/>
                <w:color w:val="000000"/>
                <w:sz w:val="16"/>
                <w:szCs w:val="16"/>
              </w:rPr>
            </w:pPr>
            <w:r w:rsidRPr="00D54A8F">
              <w:rPr>
                <w:rFonts w:ascii="Arial" w:hAnsi="Arial" w:cs="Arial"/>
                <w:b/>
                <w:bCs/>
                <w:color w:val="000000"/>
                <w:sz w:val="16"/>
                <w:szCs w:val="16"/>
              </w:rPr>
              <w:t> </w:t>
            </w:r>
          </w:p>
        </w:tc>
        <w:tc>
          <w:tcPr>
            <w:tcW w:w="613" w:type="pct"/>
            <w:tcBorders>
              <w:top w:val="single" w:sz="4" w:space="0" w:color="auto"/>
              <w:left w:val="nil"/>
              <w:bottom w:val="single" w:sz="4" w:space="0" w:color="auto"/>
              <w:right w:val="nil"/>
            </w:tcBorders>
            <w:shd w:val="clear" w:color="auto" w:fill="auto"/>
            <w:vAlign w:val="center"/>
            <w:hideMark/>
          </w:tcPr>
          <w:p w14:paraId="717D55C0"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2019-20 Estimated actual</w:t>
            </w:r>
            <w:r w:rsidRPr="00D54A8F">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000000" w:fill="E6E6E6"/>
            <w:vAlign w:val="center"/>
            <w:hideMark/>
          </w:tcPr>
          <w:p w14:paraId="704FA407"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2020-21</w:t>
            </w:r>
            <w:r w:rsidRPr="00D54A8F">
              <w:rPr>
                <w:rFonts w:ascii="Arial" w:hAnsi="Arial" w:cs="Arial"/>
                <w:sz w:val="16"/>
                <w:szCs w:val="16"/>
              </w:rPr>
              <w:br/>
              <w:t>Budget</w:t>
            </w:r>
            <w:r w:rsidRPr="00D54A8F">
              <w:rPr>
                <w:rFonts w:ascii="Arial" w:hAnsi="Arial" w:cs="Arial"/>
                <w:sz w:val="16"/>
                <w:szCs w:val="16"/>
              </w:rPr>
              <w:br/>
            </w:r>
            <w:r w:rsidRPr="00D54A8F">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vAlign w:val="center"/>
            <w:hideMark/>
          </w:tcPr>
          <w:p w14:paraId="3A54955B"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2021-22 Forward estimate</w:t>
            </w:r>
            <w:r w:rsidRPr="00D54A8F">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vAlign w:val="center"/>
            <w:hideMark/>
          </w:tcPr>
          <w:p w14:paraId="59F2A4CA"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2022-23 Forward estimate</w:t>
            </w:r>
            <w:r w:rsidRPr="00D54A8F">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vAlign w:val="center"/>
            <w:hideMark/>
          </w:tcPr>
          <w:p w14:paraId="4CA8C654"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2023-24</w:t>
            </w:r>
            <w:r w:rsidRPr="00D54A8F">
              <w:rPr>
                <w:rFonts w:ascii="Arial" w:hAnsi="Arial" w:cs="Arial"/>
                <w:sz w:val="16"/>
                <w:szCs w:val="16"/>
              </w:rPr>
              <w:br/>
              <w:t>Forward estimate</w:t>
            </w:r>
            <w:r w:rsidRPr="00D54A8F">
              <w:rPr>
                <w:rFonts w:ascii="Arial" w:hAnsi="Arial" w:cs="Arial"/>
                <w:sz w:val="16"/>
                <w:szCs w:val="16"/>
              </w:rPr>
              <w:br/>
              <w:t>$'000</w:t>
            </w:r>
          </w:p>
        </w:tc>
      </w:tr>
      <w:tr w:rsidR="00D54A8F" w:rsidRPr="00D54A8F" w14:paraId="4E7C276C" w14:textId="77777777" w:rsidTr="00D54A8F">
        <w:trPr>
          <w:trHeight w:hRule="exact" w:val="256"/>
        </w:trPr>
        <w:tc>
          <w:tcPr>
            <w:tcW w:w="5000" w:type="pct"/>
            <w:gridSpan w:val="6"/>
            <w:tcBorders>
              <w:top w:val="single" w:sz="4" w:space="0" w:color="auto"/>
              <w:left w:val="nil"/>
              <w:bottom w:val="single" w:sz="4" w:space="0" w:color="auto"/>
              <w:right w:val="nil"/>
            </w:tcBorders>
            <w:shd w:val="clear" w:color="000000" w:fill="E6E6E6"/>
            <w:vAlign w:val="center"/>
            <w:hideMark/>
          </w:tcPr>
          <w:p w14:paraId="3F44D3BF" w14:textId="77777777" w:rsidR="00D54A8F" w:rsidRPr="00D54A8F" w:rsidRDefault="00D54A8F" w:rsidP="00D54A8F">
            <w:pPr>
              <w:spacing w:after="0" w:line="240" w:lineRule="auto"/>
              <w:jc w:val="left"/>
              <w:rPr>
                <w:rFonts w:ascii="Arial" w:hAnsi="Arial" w:cs="Arial"/>
                <w:b/>
                <w:bCs/>
                <w:sz w:val="16"/>
                <w:szCs w:val="16"/>
              </w:rPr>
            </w:pPr>
            <w:r w:rsidRPr="00D54A8F">
              <w:rPr>
                <w:rFonts w:ascii="Arial" w:hAnsi="Arial" w:cs="Arial"/>
                <w:b/>
                <w:bCs/>
                <w:sz w:val="16"/>
                <w:szCs w:val="16"/>
              </w:rPr>
              <w:t>Outcome 1 Totals by appropriation type</w:t>
            </w:r>
          </w:p>
        </w:tc>
      </w:tr>
      <w:tr w:rsidR="00D54A8F" w:rsidRPr="00D54A8F" w14:paraId="3ED40033" w14:textId="77777777" w:rsidTr="00EC2C5C">
        <w:trPr>
          <w:trHeight w:val="227"/>
        </w:trPr>
        <w:tc>
          <w:tcPr>
            <w:tcW w:w="1956" w:type="pct"/>
            <w:tcBorders>
              <w:top w:val="nil"/>
              <w:left w:val="nil"/>
              <w:bottom w:val="nil"/>
              <w:right w:val="nil"/>
            </w:tcBorders>
            <w:shd w:val="clear" w:color="000000" w:fill="FFFFFF"/>
            <w:noWrap/>
            <w:vAlign w:val="center"/>
            <w:hideMark/>
          </w:tcPr>
          <w:p w14:paraId="0C012D55" w14:textId="77777777" w:rsidR="00D54A8F" w:rsidRPr="00D54A8F" w:rsidRDefault="00D54A8F" w:rsidP="00D54A8F">
            <w:pPr>
              <w:spacing w:after="0" w:line="240" w:lineRule="auto"/>
              <w:jc w:val="left"/>
              <w:rPr>
                <w:rFonts w:ascii="Arial" w:hAnsi="Arial" w:cs="Arial"/>
                <w:sz w:val="16"/>
                <w:szCs w:val="16"/>
              </w:rPr>
            </w:pPr>
            <w:r w:rsidRPr="00D54A8F">
              <w:rPr>
                <w:rFonts w:ascii="Arial" w:hAnsi="Arial" w:cs="Arial"/>
                <w:sz w:val="16"/>
                <w:szCs w:val="16"/>
              </w:rPr>
              <w:t>Departmental expenses</w:t>
            </w:r>
          </w:p>
        </w:tc>
        <w:tc>
          <w:tcPr>
            <w:tcW w:w="613" w:type="pct"/>
            <w:tcBorders>
              <w:top w:val="nil"/>
              <w:left w:val="nil"/>
              <w:bottom w:val="nil"/>
              <w:right w:val="nil"/>
            </w:tcBorders>
            <w:shd w:val="clear" w:color="auto" w:fill="auto"/>
            <w:noWrap/>
            <w:vAlign w:val="center"/>
            <w:hideMark/>
          </w:tcPr>
          <w:p w14:paraId="2434DA37" w14:textId="77777777" w:rsidR="00D54A8F" w:rsidRPr="00D54A8F" w:rsidRDefault="00D54A8F" w:rsidP="00D54A8F">
            <w:pPr>
              <w:spacing w:after="0" w:line="240" w:lineRule="auto"/>
              <w:jc w:val="left"/>
              <w:rPr>
                <w:rFonts w:ascii="Arial" w:hAnsi="Arial" w:cs="Arial"/>
                <w:sz w:val="16"/>
                <w:szCs w:val="16"/>
              </w:rPr>
            </w:pPr>
          </w:p>
        </w:tc>
        <w:tc>
          <w:tcPr>
            <w:tcW w:w="608" w:type="pct"/>
            <w:tcBorders>
              <w:top w:val="nil"/>
              <w:left w:val="nil"/>
              <w:bottom w:val="nil"/>
              <w:right w:val="nil"/>
            </w:tcBorders>
            <w:shd w:val="clear" w:color="000000" w:fill="E6E6E6"/>
            <w:noWrap/>
            <w:vAlign w:val="center"/>
            <w:hideMark/>
          </w:tcPr>
          <w:p w14:paraId="1AA43CA2" w14:textId="77777777" w:rsidR="00D54A8F" w:rsidRPr="00D54A8F" w:rsidRDefault="00D54A8F" w:rsidP="00D54A8F">
            <w:pPr>
              <w:spacing w:after="0" w:line="240" w:lineRule="auto"/>
              <w:jc w:val="right"/>
              <w:rPr>
                <w:rFonts w:ascii="Arial" w:hAnsi="Arial" w:cs="Arial"/>
                <w:sz w:val="16"/>
                <w:szCs w:val="16"/>
              </w:rPr>
            </w:pPr>
            <w:r w:rsidRPr="00D54A8F">
              <w:rPr>
                <w:rFonts w:ascii="Arial" w:hAnsi="Arial" w:cs="Arial"/>
                <w:sz w:val="16"/>
                <w:szCs w:val="16"/>
              </w:rPr>
              <w:t> </w:t>
            </w:r>
          </w:p>
        </w:tc>
        <w:tc>
          <w:tcPr>
            <w:tcW w:w="608" w:type="pct"/>
            <w:tcBorders>
              <w:top w:val="nil"/>
              <w:left w:val="nil"/>
              <w:bottom w:val="nil"/>
              <w:right w:val="nil"/>
            </w:tcBorders>
            <w:shd w:val="clear" w:color="auto" w:fill="auto"/>
            <w:noWrap/>
            <w:vAlign w:val="center"/>
            <w:hideMark/>
          </w:tcPr>
          <w:p w14:paraId="29B6E5B9" w14:textId="77777777" w:rsidR="00D54A8F" w:rsidRPr="00D54A8F" w:rsidRDefault="00D54A8F" w:rsidP="00D54A8F">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6897BFFF" w14:textId="77777777" w:rsidR="00D54A8F" w:rsidRPr="00D54A8F" w:rsidRDefault="00D54A8F" w:rsidP="00D54A8F">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center"/>
            <w:hideMark/>
          </w:tcPr>
          <w:p w14:paraId="20AD9904" w14:textId="77777777" w:rsidR="00D54A8F" w:rsidRPr="00D54A8F" w:rsidRDefault="00D54A8F" w:rsidP="00D54A8F">
            <w:pPr>
              <w:spacing w:after="0" w:line="240" w:lineRule="auto"/>
              <w:jc w:val="left"/>
              <w:rPr>
                <w:rFonts w:ascii="Times New Roman" w:hAnsi="Times New Roman"/>
              </w:rPr>
            </w:pPr>
          </w:p>
        </w:tc>
      </w:tr>
      <w:tr w:rsidR="00D54A8F" w:rsidRPr="00D54A8F" w14:paraId="6DC70CDC" w14:textId="77777777" w:rsidTr="00EC2C5C">
        <w:trPr>
          <w:trHeight w:val="227"/>
        </w:trPr>
        <w:tc>
          <w:tcPr>
            <w:tcW w:w="1956" w:type="pct"/>
            <w:tcBorders>
              <w:top w:val="nil"/>
              <w:left w:val="nil"/>
              <w:bottom w:val="nil"/>
              <w:right w:val="nil"/>
            </w:tcBorders>
            <w:shd w:val="clear" w:color="000000" w:fill="FFFFFF"/>
            <w:noWrap/>
            <w:vAlign w:val="center"/>
            <w:hideMark/>
          </w:tcPr>
          <w:p w14:paraId="661884E2" w14:textId="77777777" w:rsidR="00D54A8F" w:rsidRPr="00D54A8F" w:rsidRDefault="00D54A8F" w:rsidP="00D54A8F">
            <w:pPr>
              <w:spacing w:after="0" w:line="240" w:lineRule="auto"/>
              <w:ind w:left="170"/>
              <w:jc w:val="left"/>
              <w:rPr>
                <w:rFonts w:ascii="Arial" w:hAnsi="Arial" w:cs="Arial"/>
                <w:sz w:val="16"/>
                <w:szCs w:val="16"/>
              </w:rPr>
            </w:pPr>
            <w:r w:rsidRPr="00D54A8F">
              <w:rPr>
                <w:rFonts w:ascii="Arial" w:hAnsi="Arial" w:cs="Arial"/>
                <w:sz w:val="16"/>
                <w:szCs w:val="16"/>
              </w:rPr>
              <w:t>Departmental appropriation</w:t>
            </w:r>
          </w:p>
        </w:tc>
        <w:tc>
          <w:tcPr>
            <w:tcW w:w="613" w:type="pct"/>
            <w:tcBorders>
              <w:top w:val="nil"/>
              <w:left w:val="nil"/>
              <w:bottom w:val="nil"/>
              <w:right w:val="nil"/>
            </w:tcBorders>
            <w:shd w:val="clear" w:color="auto" w:fill="auto"/>
            <w:noWrap/>
            <w:vAlign w:val="bottom"/>
            <w:hideMark/>
          </w:tcPr>
          <w:p w14:paraId="55AEC291" w14:textId="77777777" w:rsidR="00D54A8F" w:rsidRPr="00D54A8F" w:rsidRDefault="00D54A8F" w:rsidP="00EC2C5C">
            <w:pPr>
              <w:spacing w:after="0" w:line="240" w:lineRule="auto"/>
              <w:jc w:val="right"/>
              <w:rPr>
                <w:rFonts w:ascii="Arial" w:hAnsi="Arial" w:cs="Arial"/>
                <w:color w:val="000000"/>
                <w:sz w:val="16"/>
                <w:szCs w:val="16"/>
              </w:rPr>
            </w:pPr>
            <w:r w:rsidRPr="00D54A8F">
              <w:rPr>
                <w:rFonts w:ascii="Arial" w:hAnsi="Arial" w:cs="Arial"/>
                <w:color w:val="000000"/>
                <w:sz w:val="16"/>
                <w:szCs w:val="16"/>
              </w:rPr>
              <w:t xml:space="preserve">259,215 </w:t>
            </w:r>
          </w:p>
        </w:tc>
        <w:tc>
          <w:tcPr>
            <w:tcW w:w="608" w:type="pct"/>
            <w:tcBorders>
              <w:top w:val="nil"/>
              <w:left w:val="nil"/>
              <w:bottom w:val="nil"/>
              <w:right w:val="nil"/>
            </w:tcBorders>
            <w:shd w:val="clear" w:color="000000" w:fill="E6E6E6"/>
            <w:noWrap/>
            <w:vAlign w:val="bottom"/>
            <w:hideMark/>
          </w:tcPr>
          <w:p w14:paraId="2C6B272B"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270,156 </w:t>
            </w:r>
          </w:p>
        </w:tc>
        <w:tc>
          <w:tcPr>
            <w:tcW w:w="608" w:type="pct"/>
            <w:tcBorders>
              <w:top w:val="nil"/>
              <w:left w:val="nil"/>
              <w:bottom w:val="nil"/>
              <w:right w:val="nil"/>
            </w:tcBorders>
            <w:shd w:val="clear" w:color="auto" w:fill="auto"/>
            <w:noWrap/>
            <w:vAlign w:val="bottom"/>
            <w:hideMark/>
          </w:tcPr>
          <w:p w14:paraId="25CA6514"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250,734 </w:t>
            </w:r>
          </w:p>
        </w:tc>
        <w:tc>
          <w:tcPr>
            <w:tcW w:w="608" w:type="pct"/>
            <w:tcBorders>
              <w:top w:val="nil"/>
              <w:left w:val="nil"/>
              <w:bottom w:val="nil"/>
              <w:right w:val="nil"/>
            </w:tcBorders>
            <w:shd w:val="clear" w:color="auto" w:fill="auto"/>
            <w:noWrap/>
            <w:vAlign w:val="bottom"/>
            <w:hideMark/>
          </w:tcPr>
          <w:p w14:paraId="60947C8A"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238,385 </w:t>
            </w:r>
          </w:p>
        </w:tc>
        <w:tc>
          <w:tcPr>
            <w:tcW w:w="608" w:type="pct"/>
            <w:tcBorders>
              <w:top w:val="nil"/>
              <w:left w:val="nil"/>
              <w:bottom w:val="nil"/>
              <w:right w:val="nil"/>
            </w:tcBorders>
            <w:shd w:val="clear" w:color="auto" w:fill="auto"/>
            <w:noWrap/>
            <w:vAlign w:val="bottom"/>
            <w:hideMark/>
          </w:tcPr>
          <w:p w14:paraId="3B7AB6E4"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237,614 </w:t>
            </w:r>
          </w:p>
        </w:tc>
      </w:tr>
      <w:tr w:rsidR="00D54A8F" w:rsidRPr="00D54A8F" w14:paraId="7D0D7CCA" w14:textId="77777777" w:rsidTr="00EC2C5C">
        <w:trPr>
          <w:trHeight w:val="227"/>
        </w:trPr>
        <w:tc>
          <w:tcPr>
            <w:tcW w:w="1956" w:type="pct"/>
            <w:tcBorders>
              <w:top w:val="nil"/>
              <w:left w:val="nil"/>
              <w:bottom w:val="nil"/>
              <w:right w:val="nil"/>
            </w:tcBorders>
            <w:shd w:val="clear" w:color="000000" w:fill="FFFFFF"/>
            <w:vAlign w:val="center"/>
            <w:hideMark/>
          </w:tcPr>
          <w:p w14:paraId="0845516E" w14:textId="77777777" w:rsidR="00D54A8F" w:rsidRPr="00D54A8F" w:rsidRDefault="00D54A8F" w:rsidP="00D54A8F">
            <w:pPr>
              <w:spacing w:after="0" w:line="240" w:lineRule="auto"/>
              <w:ind w:left="170"/>
              <w:jc w:val="left"/>
              <w:rPr>
                <w:rFonts w:ascii="Arial" w:hAnsi="Arial" w:cs="Arial"/>
                <w:sz w:val="16"/>
                <w:szCs w:val="16"/>
              </w:rPr>
            </w:pPr>
            <w:r w:rsidRPr="00D54A8F">
              <w:rPr>
                <w:rFonts w:ascii="Arial" w:hAnsi="Arial" w:cs="Arial"/>
                <w:sz w:val="16"/>
                <w:szCs w:val="16"/>
              </w:rPr>
              <w:t>s74 External Revenue (a)</w:t>
            </w:r>
          </w:p>
        </w:tc>
        <w:tc>
          <w:tcPr>
            <w:tcW w:w="613" w:type="pct"/>
            <w:tcBorders>
              <w:top w:val="nil"/>
              <w:left w:val="nil"/>
              <w:bottom w:val="nil"/>
              <w:right w:val="nil"/>
            </w:tcBorders>
            <w:shd w:val="clear" w:color="auto" w:fill="auto"/>
            <w:noWrap/>
            <w:vAlign w:val="bottom"/>
            <w:hideMark/>
          </w:tcPr>
          <w:p w14:paraId="6651A607" w14:textId="77777777" w:rsidR="00D54A8F" w:rsidRPr="00D54A8F" w:rsidRDefault="00D54A8F" w:rsidP="00EC2C5C">
            <w:pPr>
              <w:spacing w:after="0" w:line="240" w:lineRule="auto"/>
              <w:jc w:val="right"/>
              <w:rPr>
                <w:rFonts w:ascii="Arial" w:hAnsi="Arial" w:cs="Arial"/>
                <w:color w:val="000000"/>
                <w:sz w:val="16"/>
                <w:szCs w:val="16"/>
              </w:rPr>
            </w:pPr>
            <w:r w:rsidRPr="00D54A8F">
              <w:rPr>
                <w:rFonts w:ascii="Arial" w:hAnsi="Arial" w:cs="Arial"/>
                <w:color w:val="000000"/>
                <w:sz w:val="16"/>
                <w:szCs w:val="16"/>
              </w:rPr>
              <w:t xml:space="preserve">4,932 </w:t>
            </w:r>
          </w:p>
        </w:tc>
        <w:tc>
          <w:tcPr>
            <w:tcW w:w="608" w:type="pct"/>
            <w:tcBorders>
              <w:top w:val="nil"/>
              <w:left w:val="nil"/>
              <w:bottom w:val="nil"/>
              <w:right w:val="nil"/>
            </w:tcBorders>
            <w:shd w:val="clear" w:color="000000" w:fill="E6E6E6"/>
            <w:noWrap/>
            <w:vAlign w:val="bottom"/>
            <w:hideMark/>
          </w:tcPr>
          <w:p w14:paraId="655B35CE"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1,599 </w:t>
            </w:r>
          </w:p>
        </w:tc>
        <w:tc>
          <w:tcPr>
            <w:tcW w:w="608" w:type="pct"/>
            <w:tcBorders>
              <w:top w:val="nil"/>
              <w:left w:val="nil"/>
              <w:bottom w:val="nil"/>
              <w:right w:val="nil"/>
            </w:tcBorders>
            <w:shd w:val="clear" w:color="auto" w:fill="auto"/>
            <w:noWrap/>
            <w:vAlign w:val="bottom"/>
            <w:hideMark/>
          </w:tcPr>
          <w:p w14:paraId="772C02D0"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1,335 </w:t>
            </w:r>
          </w:p>
        </w:tc>
        <w:tc>
          <w:tcPr>
            <w:tcW w:w="608" w:type="pct"/>
            <w:tcBorders>
              <w:top w:val="nil"/>
              <w:left w:val="nil"/>
              <w:bottom w:val="nil"/>
              <w:right w:val="nil"/>
            </w:tcBorders>
            <w:shd w:val="clear" w:color="auto" w:fill="auto"/>
            <w:noWrap/>
            <w:vAlign w:val="bottom"/>
            <w:hideMark/>
          </w:tcPr>
          <w:p w14:paraId="6E74E3BD"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575 </w:t>
            </w:r>
          </w:p>
        </w:tc>
        <w:tc>
          <w:tcPr>
            <w:tcW w:w="608" w:type="pct"/>
            <w:tcBorders>
              <w:top w:val="nil"/>
              <w:left w:val="nil"/>
              <w:bottom w:val="nil"/>
              <w:right w:val="nil"/>
            </w:tcBorders>
            <w:shd w:val="clear" w:color="auto" w:fill="auto"/>
            <w:noWrap/>
            <w:vAlign w:val="bottom"/>
            <w:hideMark/>
          </w:tcPr>
          <w:p w14:paraId="1551C55F"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1,372 </w:t>
            </w:r>
          </w:p>
        </w:tc>
      </w:tr>
      <w:tr w:rsidR="00D54A8F" w:rsidRPr="00D54A8F" w14:paraId="6FB88747" w14:textId="77777777" w:rsidTr="00EC2C5C">
        <w:trPr>
          <w:trHeight w:val="624"/>
        </w:trPr>
        <w:tc>
          <w:tcPr>
            <w:tcW w:w="1956" w:type="pct"/>
            <w:tcBorders>
              <w:top w:val="nil"/>
              <w:left w:val="nil"/>
              <w:bottom w:val="nil"/>
              <w:right w:val="nil"/>
            </w:tcBorders>
            <w:shd w:val="clear" w:color="auto" w:fill="auto"/>
            <w:vAlign w:val="center"/>
            <w:hideMark/>
          </w:tcPr>
          <w:p w14:paraId="097942D4" w14:textId="77777777" w:rsidR="00D54A8F" w:rsidRPr="00D54A8F" w:rsidRDefault="00D54A8F" w:rsidP="00D54A8F">
            <w:pPr>
              <w:spacing w:after="0" w:line="240" w:lineRule="auto"/>
              <w:ind w:left="170"/>
              <w:jc w:val="left"/>
              <w:rPr>
                <w:rFonts w:ascii="Arial" w:hAnsi="Arial" w:cs="Arial"/>
                <w:sz w:val="16"/>
                <w:szCs w:val="16"/>
              </w:rPr>
            </w:pPr>
            <w:r w:rsidRPr="00D54A8F">
              <w:rPr>
                <w:rFonts w:ascii="Arial" w:hAnsi="Arial" w:cs="Arial"/>
                <w:sz w:val="16"/>
                <w:szCs w:val="16"/>
              </w:rPr>
              <w:t>Expenses not requiring</w:t>
            </w:r>
            <w:r w:rsidRPr="00D54A8F">
              <w:rPr>
                <w:rFonts w:ascii="Arial" w:hAnsi="Arial" w:cs="Arial"/>
                <w:sz w:val="16"/>
                <w:szCs w:val="16"/>
              </w:rPr>
              <w:br/>
              <w:t xml:space="preserve">  appropriation in the Budget</w:t>
            </w:r>
            <w:r w:rsidRPr="00D54A8F">
              <w:rPr>
                <w:rFonts w:ascii="Arial" w:hAnsi="Arial" w:cs="Arial"/>
                <w:sz w:val="16"/>
                <w:szCs w:val="16"/>
              </w:rPr>
              <w:br/>
              <w:t xml:space="preserve">  year (b)</w:t>
            </w:r>
          </w:p>
        </w:tc>
        <w:tc>
          <w:tcPr>
            <w:tcW w:w="613" w:type="pct"/>
            <w:tcBorders>
              <w:top w:val="nil"/>
              <w:left w:val="nil"/>
              <w:bottom w:val="nil"/>
              <w:right w:val="nil"/>
            </w:tcBorders>
            <w:shd w:val="clear" w:color="auto" w:fill="auto"/>
            <w:noWrap/>
            <w:vAlign w:val="bottom"/>
            <w:hideMark/>
          </w:tcPr>
          <w:p w14:paraId="0C0572CB" w14:textId="77777777" w:rsidR="00D54A8F" w:rsidRPr="00D54A8F" w:rsidRDefault="00D54A8F" w:rsidP="00EC2C5C">
            <w:pPr>
              <w:spacing w:after="0" w:line="240" w:lineRule="auto"/>
              <w:jc w:val="right"/>
              <w:rPr>
                <w:rFonts w:ascii="Arial" w:hAnsi="Arial" w:cs="Arial"/>
                <w:color w:val="000000"/>
                <w:sz w:val="16"/>
                <w:szCs w:val="16"/>
              </w:rPr>
            </w:pPr>
            <w:r w:rsidRPr="00D54A8F">
              <w:rPr>
                <w:rFonts w:ascii="Arial" w:hAnsi="Arial" w:cs="Arial"/>
                <w:color w:val="000000"/>
                <w:sz w:val="16"/>
                <w:szCs w:val="16"/>
              </w:rPr>
              <w:t xml:space="preserve">41,511 </w:t>
            </w:r>
          </w:p>
        </w:tc>
        <w:tc>
          <w:tcPr>
            <w:tcW w:w="608" w:type="pct"/>
            <w:tcBorders>
              <w:top w:val="nil"/>
              <w:left w:val="nil"/>
              <w:bottom w:val="nil"/>
              <w:right w:val="nil"/>
            </w:tcBorders>
            <w:shd w:val="clear" w:color="000000" w:fill="E6E6E6"/>
            <w:noWrap/>
            <w:vAlign w:val="bottom"/>
            <w:hideMark/>
          </w:tcPr>
          <w:p w14:paraId="48119CEE"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11,305 </w:t>
            </w:r>
          </w:p>
        </w:tc>
        <w:tc>
          <w:tcPr>
            <w:tcW w:w="608" w:type="pct"/>
            <w:tcBorders>
              <w:top w:val="nil"/>
              <w:left w:val="nil"/>
              <w:bottom w:val="nil"/>
              <w:right w:val="nil"/>
            </w:tcBorders>
            <w:shd w:val="clear" w:color="auto" w:fill="auto"/>
            <w:noWrap/>
            <w:vAlign w:val="bottom"/>
            <w:hideMark/>
          </w:tcPr>
          <w:p w14:paraId="66BE1F5D"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10,039 </w:t>
            </w:r>
          </w:p>
        </w:tc>
        <w:tc>
          <w:tcPr>
            <w:tcW w:w="608" w:type="pct"/>
            <w:tcBorders>
              <w:top w:val="nil"/>
              <w:left w:val="nil"/>
              <w:bottom w:val="nil"/>
              <w:right w:val="nil"/>
            </w:tcBorders>
            <w:shd w:val="clear" w:color="auto" w:fill="auto"/>
            <w:noWrap/>
            <w:vAlign w:val="bottom"/>
            <w:hideMark/>
          </w:tcPr>
          <w:p w14:paraId="26C628E0"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9,816 </w:t>
            </w:r>
          </w:p>
        </w:tc>
        <w:tc>
          <w:tcPr>
            <w:tcW w:w="608" w:type="pct"/>
            <w:tcBorders>
              <w:top w:val="nil"/>
              <w:left w:val="nil"/>
              <w:bottom w:val="nil"/>
              <w:right w:val="nil"/>
            </w:tcBorders>
            <w:shd w:val="clear" w:color="auto" w:fill="auto"/>
            <w:noWrap/>
            <w:vAlign w:val="bottom"/>
            <w:hideMark/>
          </w:tcPr>
          <w:p w14:paraId="1B1AD70B"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9,242 </w:t>
            </w:r>
          </w:p>
        </w:tc>
      </w:tr>
      <w:tr w:rsidR="00D54A8F" w:rsidRPr="00D54A8F" w14:paraId="6E47E0EF" w14:textId="77777777" w:rsidTr="00EC2C5C">
        <w:trPr>
          <w:trHeight w:val="227"/>
        </w:trPr>
        <w:tc>
          <w:tcPr>
            <w:tcW w:w="1956" w:type="pct"/>
            <w:tcBorders>
              <w:top w:val="nil"/>
              <w:left w:val="nil"/>
              <w:bottom w:val="single" w:sz="4" w:space="0" w:color="auto"/>
              <w:right w:val="nil"/>
            </w:tcBorders>
            <w:shd w:val="clear" w:color="auto" w:fill="auto"/>
            <w:vAlign w:val="center"/>
            <w:hideMark/>
          </w:tcPr>
          <w:p w14:paraId="152A972C" w14:textId="77777777" w:rsidR="00D54A8F" w:rsidRPr="00D54A8F" w:rsidRDefault="00D54A8F" w:rsidP="00D54A8F">
            <w:pPr>
              <w:spacing w:after="0" w:line="240" w:lineRule="auto"/>
              <w:jc w:val="right"/>
              <w:rPr>
                <w:rFonts w:ascii="Arial" w:hAnsi="Arial" w:cs="Arial"/>
                <w:b/>
                <w:bCs/>
                <w:sz w:val="16"/>
                <w:szCs w:val="16"/>
              </w:rPr>
            </w:pPr>
            <w:r w:rsidRPr="00D54A8F">
              <w:rPr>
                <w:rFonts w:ascii="Arial" w:hAnsi="Arial" w:cs="Arial"/>
                <w:b/>
                <w:bCs/>
                <w:sz w:val="16"/>
                <w:szCs w:val="16"/>
              </w:rPr>
              <w:t>Departmental total</w:t>
            </w:r>
          </w:p>
        </w:tc>
        <w:tc>
          <w:tcPr>
            <w:tcW w:w="613" w:type="pct"/>
            <w:tcBorders>
              <w:top w:val="single" w:sz="4" w:space="0" w:color="auto"/>
              <w:left w:val="nil"/>
              <w:bottom w:val="single" w:sz="4" w:space="0" w:color="auto"/>
              <w:right w:val="nil"/>
            </w:tcBorders>
            <w:shd w:val="clear" w:color="auto" w:fill="auto"/>
            <w:noWrap/>
            <w:vAlign w:val="bottom"/>
            <w:hideMark/>
          </w:tcPr>
          <w:p w14:paraId="1DF62783" w14:textId="77777777" w:rsidR="00D54A8F" w:rsidRPr="00D54A8F" w:rsidRDefault="00D54A8F" w:rsidP="00EC2C5C">
            <w:pPr>
              <w:spacing w:after="0" w:line="240" w:lineRule="auto"/>
              <w:jc w:val="right"/>
              <w:rPr>
                <w:rFonts w:ascii="Arial" w:hAnsi="Arial" w:cs="Arial"/>
                <w:color w:val="000000"/>
                <w:sz w:val="16"/>
                <w:szCs w:val="16"/>
              </w:rPr>
            </w:pPr>
            <w:r w:rsidRPr="00D54A8F">
              <w:rPr>
                <w:rFonts w:ascii="Arial" w:hAnsi="Arial" w:cs="Arial"/>
                <w:color w:val="000000"/>
                <w:sz w:val="16"/>
                <w:szCs w:val="16"/>
              </w:rPr>
              <w:t xml:space="preserve">305,658 </w:t>
            </w:r>
          </w:p>
        </w:tc>
        <w:tc>
          <w:tcPr>
            <w:tcW w:w="608" w:type="pct"/>
            <w:tcBorders>
              <w:top w:val="single" w:sz="4" w:space="0" w:color="auto"/>
              <w:left w:val="nil"/>
              <w:bottom w:val="single" w:sz="4" w:space="0" w:color="auto"/>
              <w:right w:val="nil"/>
            </w:tcBorders>
            <w:shd w:val="clear" w:color="000000" w:fill="E6E6E6"/>
            <w:noWrap/>
            <w:vAlign w:val="bottom"/>
            <w:hideMark/>
          </w:tcPr>
          <w:p w14:paraId="07568CBB" w14:textId="77777777" w:rsidR="00D54A8F" w:rsidRPr="00D54A8F" w:rsidRDefault="00D54A8F" w:rsidP="00EC2C5C">
            <w:pPr>
              <w:spacing w:after="0" w:line="240" w:lineRule="auto"/>
              <w:jc w:val="right"/>
              <w:rPr>
                <w:rFonts w:ascii="Arial" w:hAnsi="Arial" w:cs="Arial"/>
                <w:sz w:val="16"/>
                <w:szCs w:val="16"/>
              </w:rPr>
            </w:pPr>
            <w:r w:rsidRPr="00D54A8F">
              <w:rPr>
                <w:rFonts w:ascii="Arial" w:hAnsi="Arial" w:cs="Arial"/>
                <w:sz w:val="16"/>
                <w:szCs w:val="16"/>
              </w:rPr>
              <w:t xml:space="preserve">283,060 </w:t>
            </w:r>
          </w:p>
        </w:tc>
        <w:tc>
          <w:tcPr>
            <w:tcW w:w="608" w:type="pct"/>
            <w:tcBorders>
              <w:top w:val="single" w:sz="4" w:space="0" w:color="auto"/>
              <w:left w:val="nil"/>
              <w:bottom w:val="single" w:sz="4" w:space="0" w:color="auto"/>
              <w:right w:val="nil"/>
            </w:tcBorders>
            <w:shd w:val="clear" w:color="auto" w:fill="auto"/>
            <w:noWrap/>
            <w:vAlign w:val="bottom"/>
            <w:hideMark/>
          </w:tcPr>
          <w:p w14:paraId="1E61A7FE" w14:textId="77777777" w:rsidR="00D54A8F" w:rsidRPr="00D54A8F" w:rsidRDefault="00D54A8F" w:rsidP="00EC2C5C">
            <w:pPr>
              <w:spacing w:after="0" w:line="240" w:lineRule="auto"/>
              <w:jc w:val="right"/>
              <w:rPr>
                <w:rFonts w:ascii="Arial" w:hAnsi="Arial" w:cs="Arial"/>
                <w:color w:val="000000"/>
                <w:sz w:val="16"/>
                <w:szCs w:val="16"/>
              </w:rPr>
            </w:pPr>
            <w:r w:rsidRPr="00D54A8F">
              <w:rPr>
                <w:rFonts w:ascii="Arial" w:hAnsi="Arial" w:cs="Arial"/>
                <w:color w:val="000000"/>
                <w:sz w:val="16"/>
                <w:szCs w:val="16"/>
              </w:rPr>
              <w:t xml:space="preserve">262,108 </w:t>
            </w:r>
          </w:p>
        </w:tc>
        <w:tc>
          <w:tcPr>
            <w:tcW w:w="608" w:type="pct"/>
            <w:tcBorders>
              <w:top w:val="single" w:sz="4" w:space="0" w:color="auto"/>
              <w:left w:val="nil"/>
              <w:bottom w:val="single" w:sz="4" w:space="0" w:color="auto"/>
              <w:right w:val="nil"/>
            </w:tcBorders>
            <w:shd w:val="clear" w:color="auto" w:fill="auto"/>
            <w:noWrap/>
            <w:vAlign w:val="bottom"/>
            <w:hideMark/>
          </w:tcPr>
          <w:p w14:paraId="23768EBF" w14:textId="77777777" w:rsidR="00D54A8F" w:rsidRPr="00D54A8F" w:rsidRDefault="00D54A8F" w:rsidP="00EC2C5C">
            <w:pPr>
              <w:spacing w:after="0" w:line="240" w:lineRule="auto"/>
              <w:jc w:val="right"/>
              <w:rPr>
                <w:rFonts w:ascii="Arial" w:hAnsi="Arial" w:cs="Arial"/>
                <w:color w:val="000000"/>
                <w:sz w:val="16"/>
                <w:szCs w:val="16"/>
              </w:rPr>
            </w:pPr>
            <w:r w:rsidRPr="00D54A8F">
              <w:rPr>
                <w:rFonts w:ascii="Arial" w:hAnsi="Arial" w:cs="Arial"/>
                <w:color w:val="000000"/>
                <w:sz w:val="16"/>
                <w:szCs w:val="16"/>
              </w:rPr>
              <w:t xml:space="preserve">248,776 </w:t>
            </w:r>
          </w:p>
        </w:tc>
        <w:tc>
          <w:tcPr>
            <w:tcW w:w="608" w:type="pct"/>
            <w:tcBorders>
              <w:top w:val="single" w:sz="4" w:space="0" w:color="auto"/>
              <w:left w:val="nil"/>
              <w:bottom w:val="single" w:sz="4" w:space="0" w:color="auto"/>
              <w:right w:val="nil"/>
            </w:tcBorders>
            <w:shd w:val="clear" w:color="auto" w:fill="auto"/>
            <w:noWrap/>
            <w:vAlign w:val="bottom"/>
            <w:hideMark/>
          </w:tcPr>
          <w:p w14:paraId="164EF634" w14:textId="77777777" w:rsidR="00D54A8F" w:rsidRPr="00D54A8F" w:rsidRDefault="00D54A8F" w:rsidP="00EC2C5C">
            <w:pPr>
              <w:spacing w:after="0" w:line="240" w:lineRule="auto"/>
              <w:jc w:val="right"/>
              <w:rPr>
                <w:rFonts w:ascii="Arial" w:hAnsi="Arial" w:cs="Arial"/>
                <w:color w:val="000000"/>
                <w:sz w:val="16"/>
                <w:szCs w:val="16"/>
              </w:rPr>
            </w:pPr>
            <w:r w:rsidRPr="00D54A8F">
              <w:rPr>
                <w:rFonts w:ascii="Arial" w:hAnsi="Arial" w:cs="Arial"/>
                <w:color w:val="000000"/>
                <w:sz w:val="16"/>
                <w:szCs w:val="16"/>
              </w:rPr>
              <w:t xml:space="preserve">248,228 </w:t>
            </w:r>
          </w:p>
        </w:tc>
      </w:tr>
      <w:tr w:rsidR="00D54A8F" w:rsidRPr="00D54A8F" w14:paraId="3F9AD763" w14:textId="77777777" w:rsidTr="00EC2C5C">
        <w:trPr>
          <w:trHeight w:val="227"/>
        </w:trPr>
        <w:tc>
          <w:tcPr>
            <w:tcW w:w="1956" w:type="pct"/>
            <w:tcBorders>
              <w:top w:val="single" w:sz="4" w:space="0" w:color="auto"/>
              <w:left w:val="nil"/>
              <w:bottom w:val="single" w:sz="4" w:space="0" w:color="auto"/>
              <w:right w:val="nil"/>
            </w:tcBorders>
            <w:shd w:val="clear" w:color="auto" w:fill="auto"/>
            <w:noWrap/>
            <w:vAlign w:val="center"/>
            <w:hideMark/>
          </w:tcPr>
          <w:p w14:paraId="568D2BEE" w14:textId="77777777" w:rsidR="00D54A8F" w:rsidRPr="00D54A8F" w:rsidRDefault="00D54A8F" w:rsidP="00D54A8F">
            <w:pPr>
              <w:spacing w:after="0" w:line="240" w:lineRule="auto"/>
              <w:jc w:val="left"/>
              <w:rPr>
                <w:rFonts w:ascii="Arial" w:hAnsi="Arial" w:cs="Arial"/>
                <w:b/>
                <w:bCs/>
                <w:color w:val="000000"/>
                <w:sz w:val="16"/>
                <w:szCs w:val="16"/>
              </w:rPr>
            </w:pPr>
            <w:r w:rsidRPr="00D54A8F">
              <w:rPr>
                <w:rFonts w:ascii="Arial" w:hAnsi="Arial" w:cs="Arial"/>
                <w:b/>
                <w:bCs/>
                <w:color w:val="000000"/>
                <w:sz w:val="16"/>
                <w:szCs w:val="16"/>
              </w:rPr>
              <w:t>Total expenses for Outcome 1</w:t>
            </w:r>
          </w:p>
        </w:tc>
        <w:tc>
          <w:tcPr>
            <w:tcW w:w="613" w:type="pct"/>
            <w:tcBorders>
              <w:top w:val="nil"/>
              <w:left w:val="nil"/>
              <w:bottom w:val="single" w:sz="4" w:space="0" w:color="auto"/>
              <w:right w:val="nil"/>
            </w:tcBorders>
            <w:shd w:val="clear" w:color="auto" w:fill="auto"/>
            <w:noWrap/>
            <w:vAlign w:val="bottom"/>
            <w:hideMark/>
          </w:tcPr>
          <w:p w14:paraId="00DB3417" w14:textId="77777777" w:rsidR="00D54A8F" w:rsidRPr="00D54A8F" w:rsidRDefault="00D54A8F" w:rsidP="00EC2C5C">
            <w:pPr>
              <w:spacing w:after="0" w:line="240" w:lineRule="auto"/>
              <w:jc w:val="right"/>
              <w:rPr>
                <w:rFonts w:ascii="Arial" w:hAnsi="Arial" w:cs="Arial"/>
                <w:b/>
                <w:bCs/>
                <w:color w:val="000000"/>
                <w:sz w:val="16"/>
                <w:szCs w:val="16"/>
              </w:rPr>
            </w:pPr>
            <w:r w:rsidRPr="00D54A8F">
              <w:rPr>
                <w:rFonts w:ascii="Arial" w:hAnsi="Arial" w:cs="Arial"/>
                <w:b/>
                <w:bCs/>
                <w:color w:val="000000"/>
                <w:sz w:val="16"/>
                <w:szCs w:val="16"/>
              </w:rPr>
              <w:t xml:space="preserve">305,658 </w:t>
            </w:r>
          </w:p>
        </w:tc>
        <w:tc>
          <w:tcPr>
            <w:tcW w:w="608" w:type="pct"/>
            <w:tcBorders>
              <w:top w:val="nil"/>
              <w:left w:val="nil"/>
              <w:bottom w:val="single" w:sz="4" w:space="0" w:color="auto"/>
              <w:right w:val="nil"/>
            </w:tcBorders>
            <w:shd w:val="clear" w:color="000000" w:fill="E6E6E6"/>
            <w:noWrap/>
            <w:vAlign w:val="bottom"/>
            <w:hideMark/>
          </w:tcPr>
          <w:p w14:paraId="7469F5AC" w14:textId="77777777" w:rsidR="00D54A8F" w:rsidRPr="00D54A8F" w:rsidRDefault="00D54A8F" w:rsidP="00EC2C5C">
            <w:pPr>
              <w:spacing w:after="0" w:line="240" w:lineRule="auto"/>
              <w:jc w:val="right"/>
              <w:rPr>
                <w:rFonts w:ascii="Arial" w:hAnsi="Arial" w:cs="Arial"/>
                <w:b/>
                <w:bCs/>
                <w:color w:val="000000"/>
                <w:sz w:val="16"/>
                <w:szCs w:val="16"/>
              </w:rPr>
            </w:pPr>
            <w:r w:rsidRPr="00D54A8F">
              <w:rPr>
                <w:rFonts w:ascii="Arial" w:hAnsi="Arial" w:cs="Arial"/>
                <w:b/>
                <w:bCs/>
                <w:color w:val="000000"/>
                <w:sz w:val="16"/>
                <w:szCs w:val="16"/>
              </w:rPr>
              <w:t xml:space="preserve">283,060 </w:t>
            </w:r>
          </w:p>
        </w:tc>
        <w:tc>
          <w:tcPr>
            <w:tcW w:w="608" w:type="pct"/>
            <w:tcBorders>
              <w:top w:val="nil"/>
              <w:left w:val="nil"/>
              <w:bottom w:val="single" w:sz="4" w:space="0" w:color="auto"/>
              <w:right w:val="nil"/>
            </w:tcBorders>
            <w:shd w:val="clear" w:color="auto" w:fill="auto"/>
            <w:noWrap/>
            <w:vAlign w:val="bottom"/>
            <w:hideMark/>
          </w:tcPr>
          <w:p w14:paraId="2002C4D8" w14:textId="77777777" w:rsidR="00D54A8F" w:rsidRPr="00D54A8F" w:rsidRDefault="00D54A8F" w:rsidP="00EC2C5C">
            <w:pPr>
              <w:spacing w:after="0" w:line="240" w:lineRule="auto"/>
              <w:jc w:val="right"/>
              <w:rPr>
                <w:rFonts w:ascii="Arial" w:hAnsi="Arial" w:cs="Arial"/>
                <w:b/>
                <w:bCs/>
                <w:sz w:val="16"/>
                <w:szCs w:val="16"/>
              </w:rPr>
            </w:pPr>
            <w:r w:rsidRPr="00D54A8F">
              <w:rPr>
                <w:rFonts w:ascii="Arial" w:hAnsi="Arial" w:cs="Arial"/>
                <w:b/>
                <w:bCs/>
                <w:sz w:val="16"/>
                <w:szCs w:val="16"/>
              </w:rPr>
              <w:t xml:space="preserve">262,108 </w:t>
            </w:r>
          </w:p>
        </w:tc>
        <w:tc>
          <w:tcPr>
            <w:tcW w:w="608" w:type="pct"/>
            <w:tcBorders>
              <w:top w:val="nil"/>
              <w:left w:val="nil"/>
              <w:bottom w:val="single" w:sz="4" w:space="0" w:color="auto"/>
              <w:right w:val="nil"/>
            </w:tcBorders>
            <w:shd w:val="clear" w:color="auto" w:fill="auto"/>
            <w:noWrap/>
            <w:vAlign w:val="bottom"/>
            <w:hideMark/>
          </w:tcPr>
          <w:p w14:paraId="25464D24" w14:textId="77777777" w:rsidR="00D54A8F" w:rsidRPr="00D54A8F" w:rsidRDefault="00D54A8F" w:rsidP="00EC2C5C">
            <w:pPr>
              <w:spacing w:after="0" w:line="240" w:lineRule="auto"/>
              <w:jc w:val="right"/>
              <w:rPr>
                <w:rFonts w:ascii="Arial" w:hAnsi="Arial" w:cs="Arial"/>
                <w:b/>
                <w:bCs/>
                <w:sz w:val="16"/>
                <w:szCs w:val="16"/>
              </w:rPr>
            </w:pPr>
            <w:r w:rsidRPr="00D54A8F">
              <w:rPr>
                <w:rFonts w:ascii="Arial" w:hAnsi="Arial" w:cs="Arial"/>
                <w:b/>
                <w:bCs/>
                <w:sz w:val="16"/>
                <w:szCs w:val="16"/>
              </w:rPr>
              <w:t xml:space="preserve">248,776 </w:t>
            </w:r>
          </w:p>
        </w:tc>
        <w:tc>
          <w:tcPr>
            <w:tcW w:w="608" w:type="pct"/>
            <w:tcBorders>
              <w:top w:val="nil"/>
              <w:left w:val="nil"/>
              <w:bottom w:val="single" w:sz="4" w:space="0" w:color="auto"/>
              <w:right w:val="nil"/>
            </w:tcBorders>
            <w:shd w:val="clear" w:color="auto" w:fill="auto"/>
            <w:noWrap/>
            <w:vAlign w:val="bottom"/>
            <w:hideMark/>
          </w:tcPr>
          <w:p w14:paraId="150A1A2C" w14:textId="77777777" w:rsidR="00D54A8F" w:rsidRPr="00D54A8F" w:rsidRDefault="00D54A8F" w:rsidP="00EC2C5C">
            <w:pPr>
              <w:spacing w:after="0" w:line="240" w:lineRule="auto"/>
              <w:jc w:val="right"/>
              <w:rPr>
                <w:rFonts w:ascii="Arial" w:hAnsi="Arial" w:cs="Arial"/>
                <w:b/>
                <w:bCs/>
                <w:sz w:val="16"/>
                <w:szCs w:val="16"/>
              </w:rPr>
            </w:pPr>
            <w:r w:rsidRPr="00D54A8F">
              <w:rPr>
                <w:rFonts w:ascii="Arial" w:hAnsi="Arial" w:cs="Arial"/>
                <w:b/>
                <w:bCs/>
                <w:sz w:val="16"/>
                <w:szCs w:val="16"/>
              </w:rPr>
              <w:t xml:space="preserve">248,228 </w:t>
            </w:r>
          </w:p>
        </w:tc>
      </w:tr>
      <w:tr w:rsidR="00D54A8F" w:rsidRPr="00D54A8F" w14:paraId="6648D98D" w14:textId="77777777" w:rsidTr="00D54A8F">
        <w:trPr>
          <w:trHeight w:hRule="exact" w:val="237"/>
        </w:trPr>
        <w:tc>
          <w:tcPr>
            <w:tcW w:w="1956" w:type="pct"/>
            <w:tcBorders>
              <w:top w:val="nil"/>
              <w:left w:val="nil"/>
              <w:bottom w:val="nil"/>
              <w:right w:val="nil"/>
            </w:tcBorders>
            <w:shd w:val="clear" w:color="auto" w:fill="auto"/>
            <w:noWrap/>
            <w:vAlign w:val="center"/>
            <w:hideMark/>
          </w:tcPr>
          <w:p w14:paraId="3245BCCB" w14:textId="77777777" w:rsidR="00D54A8F" w:rsidRPr="00D54A8F" w:rsidRDefault="00D54A8F" w:rsidP="00D54A8F">
            <w:pPr>
              <w:spacing w:after="0" w:line="240" w:lineRule="auto"/>
              <w:jc w:val="right"/>
              <w:rPr>
                <w:rFonts w:ascii="Arial" w:hAnsi="Arial" w:cs="Arial"/>
                <w:b/>
                <w:bCs/>
                <w:sz w:val="16"/>
                <w:szCs w:val="16"/>
              </w:rPr>
            </w:pPr>
          </w:p>
        </w:tc>
        <w:tc>
          <w:tcPr>
            <w:tcW w:w="613" w:type="pct"/>
            <w:tcBorders>
              <w:top w:val="nil"/>
              <w:left w:val="nil"/>
              <w:bottom w:val="nil"/>
              <w:right w:val="nil"/>
            </w:tcBorders>
            <w:shd w:val="clear" w:color="auto" w:fill="auto"/>
            <w:noWrap/>
            <w:vAlign w:val="center"/>
            <w:hideMark/>
          </w:tcPr>
          <w:p w14:paraId="38688AB1" w14:textId="77777777" w:rsidR="00D54A8F" w:rsidRPr="00D54A8F" w:rsidRDefault="00D54A8F" w:rsidP="00D54A8F">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center"/>
            <w:hideMark/>
          </w:tcPr>
          <w:p w14:paraId="1D9D8510" w14:textId="77777777" w:rsidR="00D54A8F" w:rsidRPr="00D54A8F" w:rsidRDefault="00D54A8F" w:rsidP="00D54A8F">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center"/>
            <w:hideMark/>
          </w:tcPr>
          <w:p w14:paraId="3F068BB5" w14:textId="77777777" w:rsidR="00D54A8F" w:rsidRPr="00D54A8F" w:rsidRDefault="00D54A8F" w:rsidP="00D54A8F">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center"/>
            <w:hideMark/>
          </w:tcPr>
          <w:p w14:paraId="792A70DF" w14:textId="77777777" w:rsidR="00D54A8F" w:rsidRPr="00D54A8F" w:rsidRDefault="00D54A8F" w:rsidP="00D54A8F">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center"/>
            <w:hideMark/>
          </w:tcPr>
          <w:p w14:paraId="6C391E35" w14:textId="77777777" w:rsidR="00D54A8F" w:rsidRPr="00D54A8F" w:rsidRDefault="00D54A8F" w:rsidP="00D54A8F">
            <w:pPr>
              <w:spacing w:after="0" w:line="240" w:lineRule="auto"/>
              <w:jc w:val="left"/>
              <w:rPr>
                <w:rFonts w:ascii="Times New Roman" w:hAnsi="Times New Roman"/>
              </w:rPr>
            </w:pPr>
          </w:p>
        </w:tc>
      </w:tr>
      <w:tr w:rsidR="00D54A8F" w:rsidRPr="00D54A8F" w14:paraId="60B29F01" w14:textId="77777777" w:rsidTr="00EC2C5C">
        <w:trPr>
          <w:trHeight w:hRule="exact" w:val="227"/>
        </w:trPr>
        <w:tc>
          <w:tcPr>
            <w:tcW w:w="1956" w:type="pct"/>
            <w:tcBorders>
              <w:top w:val="single" w:sz="4" w:space="0" w:color="000000"/>
              <w:left w:val="nil"/>
              <w:bottom w:val="nil"/>
              <w:right w:val="nil"/>
            </w:tcBorders>
            <w:shd w:val="clear" w:color="auto" w:fill="auto"/>
            <w:noWrap/>
            <w:vAlign w:val="center"/>
            <w:hideMark/>
          </w:tcPr>
          <w:p w14:paraId="13CEF1A2" w14:textId="77777777" w:rsidR="00D54A8F" w:rsidRPr="00D54A8F" w:rsidRDefault="00D54A8F" w:rsidP="00D54A8F">
            <w:pPr>
              <w:spacing w:after="0" w:line="240" w:lineRule="auto"/>
              <w:jc w:val="left"/>
              <w:rPr>
                <w:rFonts w:ascii="Arial" w:hAnsi="Arial" w:cs="Arial"/>
                <w:color w:val="000000"/>
                <w:sz w:val="16"/>
                <w:szCs w:val="16"/>
              </w:rPr>
            </w:pPr>
            <w:r w:rsidRPr="00D54A8F">
              <w:rPr>
                <w:rFonts w:ascii="Arial" w:hAnsi="Arial" w:cs="Arial"/>
                <w:color w:val="000000"/>
                <w:sz w:val="16"/>
                <w:szCs w:val="16"/>
              </w:rPr>
              <w:t> </w:t>
            </w:r>
          </w:p>
        </w:tc>
        <w:tc>
          <w:tcPr>
            <w:tcW w:w="613" w:type="pct"/>
            <w:tcBorders>
              <w:top w:val="single" w:sz="4" w:space="0" w:color="auto"/>
              <w:left w:val="nil"/>
              <w:bottom w:val="single" w:sz="4" w:space="0" w:color="auto"/>
              <w:right w:val="nil"/>
            </w:tcBorders>
            <w:shd w:val="clear" w:color="auto" w:fill="auto"/>
            <w:noWrap/>
            <w:vAlign w:val="center"/>
            <w:hideMark/>
          </w:tcPr>
          <w:p w14:paraId="05188D8D" w14:textId="77777777" w:rsidR="00D54A8F" w:rsidRPr="00D54A8F" w:rsidRDefault="00D54A8F" w:rsidP="00D54A8F">
            <w:pPr>
              <w:spacing w:after="0" w:line="240" w:lineRule="auto"/>
              <w:jc w:val="right"/>
              <w:rPr>
                <w:rFonts w:ascii="Arial" w:hAnsi="Arial" w:cs="Arial"/>
                <w:sz w:val="16"/>
                <w:szCs w:val="16"/>
              </w:rPr>
            </w:pPr>
            <w:r w:rsidRPr="00D54A8F">
              <w:rPr>
                <w:rFonts w:ascii="Arial" w:hAnsi="Arial" w:cs="Arial"/>
                <w:sz w:val="16"/>
                <w:szCs w:val="16"/>
              </w:rPr>
              <w:t>2019-20</w:t>
            </w:r>
          </w:p>
        </w:tc>
        <w:tc>
          <w:tcPr>
            <w:tcW w:w="608" w:type="pct"/>
            <w:tcBorders>
              <w:top w:val="single" w:sz="4" w:space="0" w:color="auto"/>
              <w:left w:val="nil"/>
              <w:bottom w:val="single" w:sz="4" w:space="0" w:color="auto"/>
              <w:right w:val="nil"/>
            </w:tcBorders>
            <w:shd w:val="clear" w:color="000000" w:fill="E6E6E6"/>
            <w:noWrap/>
            <w:vAlign w:val="center"/>
            <w:hideMark/>
          </w:tcPr>
          <w:p w14:paraId="19FB0875" w14:textId="77777777" w:rsidR="00D54A8F" w:rsidRPr="00D54A8F" w:rsidRDefault="00D54A8F" w:rsidP="00D54A8F">
            <w:pPr>
              <w:spacing w:after="0" w:line="240" w:lineRule="auto"/>
              <w:jc w:val="right"/>
              <w:rPr>
                <w:rFonts w:ascii="Arial" w:hAnsi="Arial" w:cs="Arial"/>
                <w:sz w:val="16"/>
                <w:szCs w:val="16"/>
              </w:rPr>
            </w:pPr>
            <w:r w:rsidRPr="00D54A8F">
              <w:rPr>
                <w:rFonts w:ascii="Arial" w:hAnsi="Arial" w:cs="Arial"/>
                <w:sz w:val="16"/>
                <w:szCs w:val="16"/>
              </w:rPr>
              <w:t>2020-21</w:t>
            </w:r>
          </w:p>
        </w:tc>
        <w:tc>
          <w:tcPr>
            <w:tcW w:w="608" w:type="pct"/>
            <w:tcBorders>
              <w:top w:val="nil"/>
              <w:left w:val="nil"/>
              <w:bottom w:val="nil"/>
              <w:right w:val="nil"/>
            </w:tcBorders>
            <w:shd w:val="clear" w:color="auto" w:fill="auto"/>
            <w:noWrap/>
            <w:vAlign w:val="center"/>
            <w:hideMark/>
          </w:tcPr>
          <w:p w14:paraId="4E8026C0" w14:textId="77777777" w:rsidR="00D54A8F" w:rsidRPr="00D54A8F" w:rsidRDefault="00D54A8F" w:rsidP="00D54A8F">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255B8113" w14:textId="77777777" w:rsidR="00D54A8F" w:rsidRPr="00D54A8F" w:rsidRDefault="00D54A8F" w:rsidP="00D54A8F">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center"/>
            <w:hideMark/>
          </w:tcPr>
          <w:p w14:paraId="427369E7" w14:textId="77777777" w:rsidR="00D54A8F" w:rsidRPr="00D54A8F" w:rsidRDefault="00D54A8F" w:rsidP="00D54A8F">
            <w:pPr>
              <w:spacing w:after="0" w:line="240" w:lineRule="auto"/>
              <w:jc w:val="left"/>
              <w:rPr>
                <w:rFonts w:ascii="Times New Roman" w:hAnsi="Times New Roman"/>
              </w:rPr>
            </w:pPr>
          </w:p>
        </w:tc>
      </w:tr>
      <w:tr w:rsidR="00D54A8F" w:rsidRPr="00D54A8F" w14:paraId="141394E8" w14:textId="77777777" w:rsidTr="00EC2C5C">
        <w:trPr>
          <w:trHeight w:hRule="exact" w:val="227"/>
        </w:trPr>
        <w:tc>
          <w:tcPr>
            <w:tcW w:w="1956" w:type="pct"/>
            <w:tcBorders>
              <w:top w:val="nil"/>
              <w:left w:val="nil"/>
              <w:bottom w:val="single" w:sz="4" w:space="0" w:color="000000"/>
              <w:right w:val="nil"/>
            </w:tcBorders>
            <w:shd w:val="clear" w:color="auto" w:fill="auto"/>
            <w:noWrap/>
            <w:vAlign w:val="center"/>
            <w:hideMark/>
          </w:tcPr>
          <w:p w14:paraId="3F8ACC45" w14:textId="77777777" w:rsidR="00D54A8F" w:rsidRPr="00D54A8F" w:rsidRDefault="00D54A8F" w:rsidP="00D54A8F">
            <w:pPr>
              <w:spacing w:after="0" w:line="240" w:lineRule="auto"/>
              <w:jc w:val="left"/>
              <w:rPr>
                <w:rFonts w:ascii="Arial" w:hAnsi="Arial" w:cs="Arial"/>
                <w:b/>
                <w:bCs/>
                <w:color w:val="000000"/>
                <w:sz w:val="16"/>
                <w:szCs w:val="16"/>
              </w:rPr>
            </w:pPr>
            <w:r w:rsidRPr="00D54A8F">
              <w:rPr>
                <w:rFonts w:ascii="Arial" w:hAnsi="Arial" w:cs="Arial"/>
                <w:b/>
                <w:bCs/>
                <w:color w:val="000000"/>
                <w:sz w:val="16"/>
                <w:szCs w:val="16"/>
              </w:rPr>
              <w:t>Average staffing level (number)</w:t>
            </w:r>
          </w:p>
        </w:tc>
        <w:tc>
          <w:tcPr>
            <w:tcW w:w="613" w:type="pct"/>
            <w:tcBorders>
              <w:top w:val="nil"/>
              <w:left w:val="nil"/>
              <w:bottom w:val="single" w:sz="4" w:space="0" w:color="auto"/>
              <w:right w:val="nil"/>
            </w:tcBorders>
            <w:shd w:val="clear" w:color="auto" w:fill="auto"/>
            <w:noWrap/>
            <w:vAlign w:val="bottom"/>
            <w:hideMark/>
          </w:tcPr>
          <w:p w14:paraId="4ACB43EA" w14:textId="77777777" w:rsidR="00D54A8F" w:rsidRPr="00D54A8F" w:rsidRDefault="00D54A8F" w:rsidP="00EC2C5C">
            <w:pPr>
              <w:spacing w:after="0" w:line="240" w:lineRule="auto"/>
              <w:jc w:val="right"/>
              <w:rPr>
                <w:rFonts w:ascii="Arial" w:hAnsi="Arial" w:cs="Arial"/>
                <w:color w:val="000000"/>
                <w:sz w:val="16"/>
                <w:szCs w:val="16"/>
              </w:rPr>
            </w:pPr>
            <w:r w:rsidRPr="00D54A8F">
              <w:rPr>
                <w:rFonts w:ascii="Arial" w:hAnsi="Arial" w:cs="Arial"/>
                <w:color w:val="000000"/>
                <w:sz w:val="16"/>
                <w:szCs w:val="16"/>
              </w:rPr>
              <w:t xml:space="preserve">1,113 </w:t>
            </w:r>
          </w:p>
        </w:tc>
        <w:tc>
          <w:tcPr>
            <w:tcW w:w="608" w:type="pct"/>
            <w:tcBorders>
              <w:top w:val="nil"/>
              <w:left w:val="nil"/>
              <w:bottom w:val="single" w:sz="4" w:space="0" w:color="auto"/>
              <w:right w:val="nil"/>
            </w:tcBorders>
            <w:shd w:val="clear" w:color="000000" w:fill="E6E6E6"/>
            <w:noWrap/>
            <w:vAlign w:val="bottom"/>
            <w:hideMark/>
          </w:tcPr>
          <w:p w14:paraId="72F94178" w14:textId="77777777" w:rsidR="00D54A8F" w:rsidRPr="00D54A8F" w:rsidRDefault="00D54A8F" w:rsidP="00EC2C5C">
            <w:pPr>
              <w:spacing w:after="0" w:line="240" w:lineRule="auto"/>
              <w:jc w:val="right"/>
              <w:rPr>
                <w:rFonts w:ascii="Arial" w:hAnsi="Arial" w:cs="Arial"/>
                <w:color w:val="000000"/>
                <w:sz w:val="16"/>
                <w:szCs w:val="16"/>
              </w:rPr>
            </w:pPr>
            <w:r w:rsidRPr="00D54A8F">
              <w:rPr>
                <w:rFonts w:ascii="Arial" w:hAnsi="Arial" w:cs="Arial"/>
                <w:color w:val="000000"/>
                <w:sz w:val="16"/>
                <w:szCs w:val="16"/>
              </w:rPr>
              <w:t xml:space="preserve">1,184 </w:t>
            </w:r>
          </w:p>
        </w:tc>
        <w:tc>
          <w:tcPr>
            <w:tcW w:w="608" w:type="pct"/>
            <w:tcBorders>
              <w:top w:val="nil"/>
              <w:left w:val="nil"/>
              <w:bottom w:val="nil"/>
              <w:right w:val="nil"/>
            </w:tcBorders>
            <w:shd w:val="clear" w:color="auto" w:fill="auto"/>
            <w:noWrap/>
            <w:vAlign w:val="center"/>
            <w:hideMark/>
          </w:tcPr>
          <w:p w14:paraId="5F519426" w14:textId="77777777" w:rsidR="00D54A8F" w:rsidRPr="00D54A8F" w:rsidRDefault="00D54A8F" w:rsidP="00D54A8F">
            <w:pPr>
              <w:spacing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center"/>
            <w:hideMark/>
          </w:tcPr>
          <w:p w14:paraId="57AD63E0" w14:textId="77777777" w:rsidR="00D54A8F" w:rsidRPr="00D54A8F" w:rsidRDefault="00D54A8F" w:rsidP="00D54A8F">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center"/>
            <w:hideMark/>
          </w:tcPr>
          <w:p w14:paraId="31DD5BB2" w14:textId="77777777" w:rsidR="00D54A8F" w:rsidRPr="00D54A8F" w:rsidRDefault="00D54A8F" w:rsidP="00D54A8F">
            <w:pPr>
              <w:spacing w:after="0" w:line="240" w:lineRule="auto"/>
              <w:jc w:val="left"/>
              <w:rPr>
                <w:rFonts w:ascii="Times New Roman" w:hAnsi="Times New Roman"/>
              </w:rPr>
            </w:pPr>
          </w:p>
        </w:tc>
      </w:tr>
    </w:tbl>
    <w:p w14:paraId="7C60F11C" w14:textId="20D43DB9" w:rsidR="008949CB" w:rsidRPr="00855061" w:rsidRDefault="008949CB" w:rsidP="00232F3E">
      <w:pPr>
        <w:pStyle w:val="TableGraphic"/>
        <w:rPr>
          <w:rFonts w:ascii="Arial" w:hAnsi="Arial" w:cs="Arial"/>
          <w:sz w:val="16"/>
          <w:szCs w:val="16"/>
        </w:rPr>
      </w:pPr>
      <w:r w:rsidRPr="00855061">
        <w:rPr>
          <w:rFonts w:ascii="Arial" w:hAnsi="Arial" w:cs="Arial"/>
          <w:sz w:val="16"/>
          <w:szCs w:val="16"/>
        </w:rPr>
        <w:t>Figures displayed as a negative (-) represent a decrease in funds and a positive (+) represent an increase in funds.</w:t>
      </w:r>
    </w:p>
    <w:p w14:paraId="2F87ABFE" w14:textId="69801913" w:rsidR="001208AC" w:rsidRPr="00855061" w:rsidRDefault="001208AC" w:rsidP="001208AC">
      <w:pPr>
        <w:pStyle w:val="ChartandTableFootnote"/>
        <w:numPr>
          <w:ilvl w:val="0"/>
          <w:numId w:val="15"/>
        </w:numPr>
        <w:ind w:left="284" w:hanging="284"/>
      </w:pPr>
      <w:r w:rsidRPr="00855061">
        <w:t>Estimated expenses incurred in relation to receipts retained under section 74 of the PGPA Act.</w:t>
      </w:r>
    </w:p>
    <w:p w14:paraId="6C25139A" w14:textId="3091F30A" w:rsidR="00391B4C" w:rsidRPr="00855061" w:rsidRDefault="00391B4C" w:rsidP="00391B4C">
      <w:pPr>
        <w:pStyle w:val="ChartandTableFootnote"/>
        <w:numPr>
          <w:ilvl w:val="0"/>
          <w:numId w:val="15"/>
        </w:numPr>
        <w:ind w:left="284" w:hanging="284"/>
      </w:pPr>
      <w:r w:rsidRPr="00855061">
        <w:t>Expenses not requiring appropriation in the Budget year are made up of depreciation expenses, amortisation expenses, make good expenses, audit fees and Litigation Contingency Fund payments funded from equity</w:t>
      </w:r>
    </w:p>
    <w:p w14:paraId="3AF93601" w14:textId="77777777" w:rsidR="00232F3E" w:rsidRPr="00855061" w:rsidRDefault="00232F3E" w:rsidP="00232F3E">
      <w:pPr>
        <w:pStyle w:val="Source"/>
      </w:pPr>
      <w:r w:rsidRPr="00855061">
        <w:t>Note: Departmental appropriation splits and totals are indicative estimates and may change in the course of the budget year as government priorities change.</w:t>
      </w:r>
    </w:p>
    <w:p w14:paraId="35CF31E4" w14:textId="77777777" w:rsidR="00391B4C" w:rsidRPr="00855061" w:rsidRDefault="00391B4C" w:rsidP="00391B4C">
      <w:pPr>
        <w:pStyle w:val="ChartandTableFootnote"/>
      </w:pPr>
    </w:p>
    <w:p w14:paraId="29B71C4F" w14:textId="603B693F" w:rsidR="00AB5B68" w:rsidRPr="00855061" w:rsidRDefault="00221972" w:rsidP="001208AC">
      <w:pPr>
        <w:pStyle w:val="TableHeadingcontinued"/>
      </w:pPr>
      <w:r w:rsidRPr="00855061">
        <w:br w:type="page"/>
      </w:r>
      <w:bookmarkStart w:id="28" w:name="_Toc190682315"/>
      <w:bookmarkStart w:id="29" w:name="_Toc190682532"/>
      <w:bookmarkEnd w:id="23"/>
      <w:bookmarkEnd w:id="24"/>
    </w:p>
    <w:p w14:paraId="24C577F6" w14:textId="6CDF8456" w:rsidR="00C854F5" w:rsidRPr="00855061" w:rsidRDefault="008E5BB7" w:rsidP="00E5444F">
      <w:pPr>
        <w:pStyle w:val="TableHeading"/>
      </w:pPr>
      <w:r w:rsidRPr="00855061">
        <w:lastRenderedPageBreak/>
        <w:t>T</w:t>
      </w:r>
      <w:r w:rsidR="00AB5B68" w:rsidRPr="00855061">
        <w:t>able 2.</w:t>
      </w:r>
      <w:r w:rsidR="00AB5B68" w:rsidRPr="00855061">
        <w:rPr>
          <w:lang w:val="en-AU"/>
        </w:rPr>
        <w:t>2</w:t>
      </w:r>
      <w:r w:rsidRPr="00855061">
        <w:t>: Pe</w:t>
      </w:r>
      <w:r w:rsidR="00AB5B68" w:rsidRPr="00855061">
        <w:t>rformance criteria for Outcome 1</w:t>
      </w:r>
    </w:p>
    <w:p w14:paraId="78428D25" w14:textId="4D7DF2CA" w:rsidR="00AB5B68" w:rsidRPr="00855061" w:rsidRDefault="00E57CA7" w:rsidP="00AB5B68">
      <w:r w:rsidRPr="00855061">
        <w:t>Table 2.</w:t>
      </w:r>
      <w:r w:rsidR="00AB5B68" w:rsidRPr="00855061">
        <w:t>2</w:t>
      </w:r>
      <w:r w:rsidRPr="00855061">
        <w:t xml:space="preserve"> </w:t>
      </w:r>
      <w:r w:rsidR="006F0E97" w:rsidRPr="00855061">
        <w:t xml:space="preserve">below </w:t>
      </w:r>
      <w:r w:rsidR="00691E49" w:rsidRPr="00855061">
        <w:t xml:space="preserve">details the performance criteria for each </w:t>
      </w:r>
      <w:r w:rsidR="008E5BB7" w:rsidRPr="00855061">
        <w:t>p</w:t>
      </w:r>
      <w:r w:rsidR="00AB5B68" w:rsidRPr="00855061">
        <w:t>rogram associated with Outcome 1</w:t>
      </w:r>
      <w:r w:rsidR="008E5BB7" w:rsidRPr="00855061">
        <w:t>. It also summarises how each pro</w:t>
      </w:r>
      <w:r w:rsidR="0003503B" w:rsidRPr="00855061">
        <w:t xml:space="preserve">gram </w:t>
      </w:r>
      <w:r w:rsidR="00694795" w:rsidRPr="00855061">
        <w:t xml:space="preserve">is delivered and where </w:t>
      </w:r>
      <w:r w:rsidR="00D52088" w:rsidRPr="00855061">
        <w:t>2020-21</w:t>
      </w:r>
      <w:r w:rsidR="008E5BB7" w:rsidRPr="00855061">
        <w:t xml:space="preserve"> Budget measures have created new programs or materially changed existing programs.</w:t>
      </w:r>
      <w:bookmarkEnd w:id="28"/>
      <w:bookmarkEnd w:id="29"/>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804"/>
      </w:tblGrid>
      <w:tr w:rsidR="00AB5B68" w:rsidRPr="00855061" w14:paraId="71C9CC1A" w14:textId="77777777" w:rsidTr="00A11BF3">
        <w:trPr>
          <w:trHeight w:val="940"/>
        </w:trPr>
        <w:tc>
          <w:tcPr>
            <w:tcW w:w="779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C2DBD74" w14:textId="77777777" w:rsidR="00AB5B68" w:rsidRPr="00855061" w:rsidRDefault="00AB5B68">
            <w:pPr>
              <w:pStyle w:val="TableColumnHeadingLeft"/>
              <w:rPr>
                <w:rFonts w:cs="Arial"/>
              </w:rPr>
            </w:pPr>
            <w:r w:rsidRPr="00855061">
              <w:rPr>
                <w:rFonts w:cs="Arial"/>
              </w:rPr>
              <w:t xml:space="preserve">Outcome 1 – </w:t>
            </w:r>
            <w:r w:rsidRPr="00855061">
              <w:rPr>
                <w:rFonts w:cs="Arial"/>
                <w:b w:val="0"/>
              </w:rPr>
              <w:t>Lawful competition, consumer protection, and regulated national infrastructure markets and services through regulation, including enforcement, education, price monitoring and determining the terms of access to infrastructure services.</w:t>
            </w:r>
          </w:p>
        </w:tc>
      </w:tr>
      <w:tr w:rsidR="00AB5B68" w:rsidRPr="00855061" w14:paraId="01F188EE" w14:textId="77777777" w:rsidTr="00A11BF3">
        <w:trPr>
          <w:trHeight w:val="1052"/>
        </w:trPr>
        <w:tc>
          <w:tcPr>
            <w:tcW w:w="779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5A7EDCA" w14:textId="77777777" w:rsidR="00AB5B68" w:rsidRPr="00855061" w:rsidRDefault="00AB5B68">
            <w:pPr>
              <w:tabs>
                <w:tab w:val="left" w:pos="709"/>
              </w:tabs>
              <w:spacing w:after="0" w:line="240" w:lineRule="exact"/>
              <w:jc w:val="left"/>
              <w:rPr>
                <w:rFonts w:ascii="Arial" w:hAnsi="Arial" w:cs="Arial"/>
                <w:b/>
                <w:sz w:val="16"/>
                <w:szCs w:val="16"/>
              </w:rPr>
            </w:pPr>
            <w:r w:rsidRPr="00855061">
              <w:rPr>
                <w:rFonts w:ascii="Arial" w:hAnsi="Arial" w:cs="Arial"/>
                <w:b/>
                <w:sz w:val="16"/>
                <w:szCs w:val="16"/>
              </w:rPr>
              <w:t xml:space="preserve">Program 1.1 – Australian Competition and Consumer Commission </w:t>
            </w:r>
          </w:p>
          <w:p w14:paraId="765A5165" w14:textId="77777777" w:rsidR="00AB5B68" w:rsidRPr="00855061" w:rsidRDefault="00AB5B68">
            <w:pPr>
              <w:tabs>
                <w:tab w:val="left" w:pos="709"/>
              </w:tabs>
              <w:spacing w:after="0" w:line="240" w:lineRule="exact"/>
              <w:jc w:val="left"/>
              <w:rPr>
                <w:rFonts w:cs="Arial"/>
                <w:sz w:val="16"/>
                <w:szCs w:val="16"/>
              </w:rPr>
            </w:pPr>
            <w:r w:rsidRPr="00855061">
              <w:rPr>
                <w:rFonts w:ascii="Arial" w:hAnsi="Arial" w:cs="Arial"/>
                <w:sz w:val="16"/>
                <w:szCs w:val="16"/>
              </w:rPr>
              <w:t xml:space="preserve">To achieve compliance with the </w:t>
            </w:r>
            <w:r w:rsidRPr="00855061">
              <w:rPr>
                <w:rFonts w:ascii="Arial" w:hAnsi="Arial" w:cs="Arial"/>
                <w:i/>
                <w:sz w:val="16"/>
                <w:szCs w:val="16"/>
              </w:rPr>
              <w:t>Competition and Consumer Act 2010</w:t>
            </w:r>
            <w:r w:rsidRPr="00855061">
              <w:rPr>
                <w:rFonts w:ascii="Arial" w:hAnsi="Arial" w:cs="Arial"/>
                <w:sz w:val="16"/>
                <w:szCs w:val="16"/>
              </w:rPr>
              <w:t xml:space="preserve"> and other legislation to protect, strengthen and supplement the way competition works in Australian markets and industries to improve the efficiency of the economy and to increase the welfare of Australians.</w:t>
            </w:r>
          </w:p>
        </w:tc>
      </w:tr>
      <w:tr w:rsidR="00AB5B68" w:rsidRPr="00855061" w14:paraId="7213F4FC" w14:textId="77777777" w:rsidTr="00A11BF3">
        <w:trPr>
          <w:trHeight w:val="282"/>
        </w:trPr>
        <w:tc>
          <w:tcPr>
            <w:tcW w:w="993" w:type="dxa"/>
            <w:tcBorders>
              <w:top w:val="single" w:sz="4" w:space="0" w:color="auto"/>
              <w:left w:val="single" w:sz="4" w:space="0" w:color="auto"/>
              <w:bottom w:val="single" w:sz="4" w:space="0" w:color="auto"/>
              <w:right w:val="single" w:sz="4" w:space="0" w:color="auto"/>
            </w:tcBorders>
            <w:hideMark/>
          </w:tcPr>
          <w:p w14:paraId="2A1EC20B" w14:textId="77777777" w:rsidR="00AB5B68" w:rsidRPr="00855061" w:rsidRDefault="00AB5B68">
            <w:pPr>
              <w:tabs>
                <w:tab w:val="left" w:pos="709"/>
              </w:tabs>
              <w:spacing w:before="60" w:after="60" w:line="240" w:lineRule="auto"/>
              <w:jc w:val="left"/>
              <w:rPr>
                <w:rFonts w:ascii="Arial" w:hAnsi="Arial" w:cs="Arial"/>
                <w:b/>
                <w:sz w:val="16"/>
                <w:szCs w:val="16"/>
              </w:rPr>
            </w:pPr>
            <w:r w:rsidRPr="00855061">
              <w:rPr>
                <w:rFonts w:ascii="Arial" w:hAnsi="Arial" w:cs="Arial"/>
                <w:b/>
                <w:sz w:val="16"/>
                <w:szCs w:val="16"/>
              </w:rPr>
              <w:t>Delivery</w:t>
            </w:r>
          </w:p>
        </w:tc>
        <w:tc>
          <w:tcPr>
            <w:tcW w:w="6804" w:type="dxa"/>
            <w:tcBorders>
              <w:top w:val="single" w:sz="4" w:space="0" w:color="auto"/>
              <w:left w:val="single" w:sz="4" w:space="0" w:color="auto"/>
              <w:bottom w:val="single" w:sz="4" w:space="0" w:color="auto"/>
              <w:right w:val="single" w:sz="4" w:space="0" w:color="auto"/>
            </w:tcBorders>
            <w:hideMark/>
          </w:tcPr>
          <w:p w14:paraId="7906E095" w14:textId="77777777" w:rsidR="00AB5B68" w:rsidRPr="00855061" w:rsidRDefault="00AB5B68">
            <w:pPr>
              <w:pStyle w:val="TableTextLeft"/>
              <w:rPr>
                <w:rFonts w:cs="Arial"/>
                <w:sz w:val="16"/>
                <w:szCs w:val="16"/>
              </w:rPr>
            </w:pPr>
            <w:r w:rsidRPr="00855061">
              <w:rPr>
                <w:rFonts w:cs="Arial"/>
                <w:sz w:val="16"/>
                <w:szCs w:val="16"/>
              </w:rPr>
              <w:t>The ACCC achieves Outcome 1 by:</w:t>
            </w:r>
          </w:p>
          <w:p w14:paraId="17E2BB01" w14:textId="77777777" w:rsidR="00AB5B68" w:rsidRPr="00855061" w:rsidRDefault="00AB5B68" w:rsidP="00AB5B68">
            <w:pPr>
              <w:pStyle w:val="TableTextLeft"/>
              <w:numPr>
                <w:ilvl w:val="0"/>
                <w:numId w:val="44"/>
              </w:numPr>
              <w:ind w:left="284" w:hanging="284"/>
              <w:rPr>
                <w:rFonts w:cs="Arial"/>
                <w:sz w:val="16"/>
                <w:szCs w:val="16"/>
              </w:rPr>
            </w:pPr>
            <w:r w:rsidRPr="00855061">
              <w:rPr>
                <w:rFonts w:cs="Arial"/>
                <w:sz w:val="16"/>
                <w:szCs w:val="16"/>
              </w:rPr>
              <w:t>Maintaining and promoting competition through:</w:t>
            </w:r>
          </w:p>
          <w:p w14:paraId="702CC70A"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delivering outcomes to address harm to consumers and businesses resulting from anti-competitive conduct focusing in particular on the ACCC’s identified priorities</w:t>
            </w:r>
          </w:p>
          <w:p w14:paraId="00DCB4E3"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assessing mergers to prevent structural changes that substantially lessen competition</w:t>
            </w:r>
          </w:p>
          <w:p w14:paraId="2E140B75"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 xml:space="preserve">making decisions on authorisation, notification and certification trademark applications in the public interest, and </w:t>
            </w:r>
          </w:p>
          <w:p w14:paraId="52085AAD"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reliably supporting the operation of the Consumer Data Right for banking and delivering change program to expand the Consumer Data Right.</w:t>
            </w:r>
          </w:p>
          <w:p w14:paraId="258B75A7" w14:textId="77777777" w:rsidR="00AB5B68" w:rsidRPr="00855061" w:rsidRDefault="00AB5B68" w:rsidP="00AB5B68">
            <w:pPr>
              <w:pStyle w:val="TableTextLeft"/>
              <w:numPr>
                <w:ilvl w:val="0"/>
                <w:numId w:val="44"/>
              </w:numPr>
              <w:ind w:left="284" w:hanging="284"/>
              <w:rPr>
                <w:rFonts w:cs="Arial"/>
                <w:sz w:val="16"/>
                <w:szCs w:val="16"/>
              </w:rPr>
            </w:pPr>
            <w:r w:rsidRPr="00855061">
              <w:rPr>
                <w:rFonts w:cs="Arial"/>
                <w:sz w:val="16"/>
                <w:szCs w:val="16"/>
              </w:rPr>
              <w:t>Protecting the interests and safety of consumers, and supporting fair trading in markets affecting consumers and small business through:</w:t>
            </w:r>
          </w:p>
          <w:p w14:paraId="722D5EE2"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 xml:space="preserve">delivering outcomes to address harm to consumers and small businesses resulting from non-compliance with the Australian Consumer Law and Industry Codes </w:t>
            </w:r>
          </w:p>
          <w:p w14:paraId="519DEE6D"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 xml:space="preserve">enhancing the effectiveness of the ACCC’s compliance and enforcement initiatives through partnerships; </w:t>
            </w:r>
          </w:p>
          <w:p w14:paraId="32D09BD9"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identifying and addressing the risk of serious injury and death from safety hazards in consumer products;</w:t>
            </w:r>
          </w:p>
          <w:p w14:paraId="07F79BEB"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supporting a vibrant small business sector; and</w:t>
            </w:r>
          </w:p>
          <w:p w14:paraId="41252FCF"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empowering consumers by increasing their awareness of their rights under the Australian Consumer Law.</w:t>
            </w:r>
          </w:p>
          <w:p w14:paraId="4AA7DCD5" w14:textId="77777777" w:rsidR="00AB5B68" w:rsidRPr="00855061" w:rsidRDefault="00AB5B68" w:rsidP="00AB5B68">
            <w:pPr>
              <w:pStyle w:val="TableTextLeft"/>
              <w:numPr>
                <w:ilvl w:val="0"/>
                <w:numId w:val="44"/>
              </w:numPr>
              <w:ind w:left="284" w:hanging="284"/>
              <w:rPr>
                <w:rFonts w:cs="Arial"/>
                <w:sz w:val="16"/>
                <w:szCs w:val="16"/>
              </w:rPr>
            </w:pPr>
            <w:r w:rsidRPr="00855061">
              <w:rPr>
                <w:rFonts w:cs="Arial"/>
                <w:sz w:val="16"/>
                <w:szCs w:val="16"/>
              </w:rPr>
              <w:t>Promoting the economically efficient operation of, use of, and investment in infrastructure; and identifying market failure through:</w:t>
            </w:r>
          </w:p>
          <w:p w14:paraId="24CFBFE8"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delivering network regulation that promotes competition in the long-term interests of end-users;</w:t>
            </w:r>
          </w:p>
          <w:p w14:paraId="5101E9AB"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providing industry monitoring reports to Government in relation to highly concentrated, newly deregulated or emerging markets; and</w:t>
            </w:r>
          </w:p>
          <w:p w14:paraId="516E1C69"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improving the efficient operation of markets by enforcing industry-specific competition and market rules.</w:t>
            </w:r>
          </w:p>
          <w:p w14:paraId="0844D971" w14:textId="77777777" w:rsidR="00AB5B68" w:rsidRPr="00855061" w:rsidRDefault="00AB5B68" w:rsidP="00AB5B68">
            <w:pPr>
              <w:pStyle w:val="TableTextLeft"/>
              <w:numPr>
                <w:ilvl w:val="0"/>
                <w:numId w:val="44"/>
              </w:numPr>
              <w:ind w:left="284" w:hanging="284"/>
              <w:rPr>
                <w:rFonts w:cs="Arial"/>
                <w:sz w:val="16"/>
                <w:szCs w:val="16"/>
              </w:rPr>
            </w:pPr>
            <w:r w:rsidRPr="00855061">
              <w:rPr>
                <w:rFonts w:cs="Arial"/>
                <w:sz w:val="16"/>
                <w:szCs w:val="16"/>
              </w:rPr>
              <w:t>Undertaking market studies and inquiries to support competition, consumer and regulatory outcomes to:</w:t>
            </w:r>
          </w:p>
          <w:p w14:paraId="545669BD"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 xml:space="preserve">develop a sophisticated understanding of how well competition and markets are working in particular sectors, and </w:t>
            </w:r>
          </w:p>
          <w:p w14:paraId="12235F84" w14:textId="77777777" w:rsidR="00AB5B68" w:rsidRPr="00855061" w:rsidRDefault="00AB5B68" w:rsidP="00AB5B68">
            <w:pPr>
              <w:pStyle w:val="TableTextBullet"/>
              <w:numPr>
                <w:ilvl w:val="0"/>
                <w:numId w:val="42"/>
              </w:numPr>
              <w:tabs>
                <w:tab w:val="clear" w:pos="284"/>
                <w:tab w:val="num" w:pos="595"/>
              </w:tabs>
              <w:ind w:left="595"/>
              <w:rPr>
                <w:rFonts w:cs="Arial"/>
                <w:sz w:val="16"/>
                <w:szCs w:val="16"/>
              </w:rPr>
            </w:pPr>
            <w:r w:rsidRPr="00855061">
              <w:rPr>
                <w:rFonts w:cs="Arial"/>
                <w:sz w:val="16"/>
                <w:szCs w:val="16"/>
              </w:rPr>
              <w:t>provide advice on a broad range of competition and consumer issues.</w:t>
            </w:r>
          </w:p>
        </w:tc>
      </w:tr>
    </w:tbl>
    <w:p w14:paraId="377F6213" w14:textId="77777777" w:rsidR="00960FC6" w:rsidRPr="00855061" w:rsidRDefault="00960FC6">
      <w:r w:rsidRPr="00855061">
        <w:rPr>
          <w:b/>
        </w:rPr>
        <w:br w:type="page"/>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4"/>
        <w:gridCol w:w="1560"/>
      </w:tblGrid>
      <w:tr w:rsidR="00AB5B68" w:rsidRPr="00855061" w14:paraId="7ACE33E7" w14:textId="77777777" w:rsidTr="00DA4378">
        <w:trPr>
          <w:trHeight w:val="106"/>
        </w:trPr>
        <w:tc>
          <w:tcPr>
            <w:tcW w:w="7797" w:type="dxa"/>
            <w:gridSpan w:val="3"/>
            <w:tcBorders>
              <w:top w:val="double" w:sz="4" w:space="0" w:color="auto"/>
              <w:left w:val="single" w:sz="4" w:space="0" w:color="auto"/>
              <w:bottom w:val="single" w:sz="4" w:space="0" w:color="auto"/>
              <w:right w:val="single" w:sz="4" w:space="0" w:color="auto"/>
            </w:tcBorders>
            <w:shd w:val="clear" w:color="auto" w:fill="FFFFFF"/>
          </w:tcPr>
          <w:p w14:paraId="0B19E0B5" w14:textId="1BAC2E78" w:rsidR="00AB5B68" w:rsidRPr="00855061" w:rsidRDefault="00AB5B68" w:rsidP="00AB5B68">
            <w:pPr>
              <w:pStyle w:val="TableColumnHeadingLeft"/>
              <w:rPr>
                <w:rFonts w:cs="Arial"/>
                <w:sz w:val="16"/>
                <w:szCs w:val="16"/>
              </w:rPr>
            </w:pPr>
            <w:r w:rsidRPr="00855061">
              <w:rPr>
                <w:rFonts w:cs="Arial"/>
                <w:sz w:val="16"/>
                <w:szCs w:val="16"/>
              </w:rPr>
              <w:lastRenderedPageBreak/>
              <w:br w:type="page"/>
              <w:t>Performance information</w:t>
            </w:r>
          </w:p>
        </w:tc>
      </w:tr>
      <w:tr w:rsidR="00AB5B68" w:rsidRPr="00855061" w14:paraId="0FE0A9F7" w14:textId="77777777" w:rsidTr="00A11BF3">
        <w:trPr>
          <w:trHeight w:val="670"/>
        </w:trPr>
        <w:tc>
          <w:tcPr>
            <w:tcW w:w="993" w:type="dxa"/>
            <w:tcBorders>
              <w:top w:val="double" w:sz="4" w:space="0" w:color="auto"/>
              <w:left w:val="single" w:sz="4" w:space="0" w:color="auto"/>
              <w:bottom w:val="single" w:sz="4" w:space="0" w:color="auto"/>
              <w:right w:val="single" w:sz="4" w:space="0" w:color="auto"/>
            </w:tcBorders>
            <w:shd w:val="clear" w:color="auto" w:fill="FFFFFF"/>
            <w:hideMark/>
          </w:tcPr>
          <w:p w14:paraId="6C71AA33" w14:textId="77777777" w:rsidR="00AB5B68" w:rsidRPr="00855061" w:rsidRDefault="00AB5B68">
            <w:pPr>
              <w:pStyle w:val="TableColumnHeadingLeft"/>
              <w:rPr>
                <w:rFonts w:cs="Arial"/>
                <w:sz w:val="16"/>
                <w:szCs w:val="16"/>
              </w:rPr>
            </w:pPr>
            <w:r w:rsidRPr="00855061">
              <w:rPr>
                <w:rFonts w:cs="Arial"/>
                <w:sz w:val="16"/>
                <w:szCs w:val="16"/>
              </w:rPr>
              <w:t>Year</w:t>
            </w:r>
          </w:p>
        </w:tc>
        <w:tc>
          <w:tcPr>
            <w:tcW w:w="5244" w:type="dxa"/>
            <w:tcBorders>
              <w:top w:val="double" w:sz="4" w:space="0" w:color="auto"/>
              <w:left w:val="single" w:sz="4" w:space="0" w:color="auto"/>
              <w:bottom w:val="single" w:sz="4" w:space="0" w:color="auto"/>
              <w:right w:val="single" w:sz="4" w:space="0" w:color="auto"/>
            </w:tcBorders>
            <w:shd w:val="clear" w:color="auto" w:fill="FFFFFF"/>
            <w:hideMark/>
          </w:tcPr>
          <w:p w14:paraId="5F9B5F03" w14:textId="77777777" w:rsidR="00AB5B68" w:rsidRPr="00855061" w:rsidRDefault="00AB5B68">
            <w:pPr>
              <w:pStyle w:val="TableColumnHeadingLeft"/>
              <w:rPr>
                <w:rFonts w:cs="Arial"/>
                <w:sz w:val="16"/>
                <w:szCs w:val="16"/>
              </w:rPr>
            </w:pPr>
            <w:r w:rsidRPr="00855061">
              <w:rPr>
                <w:rFonts w:cs="Arial"/>
                <w:sz w:val="16"/>
                <w:szCs w:val="16"/>
              </w:rPr>
              <w:t xml:space="preserve">Performance criteria </w:t>
            </w:r>
            <w:r w:rsidRPr="00855061">
              <w:rPr>
                <w:rFonts w:cs="Arial"/>
                <w:b w:val="0"/>
                <w:sz w:val="16"/>
                <w:szCs w:val="16"/>
              </w:rPr>
              <w:t>(a)</w:t>
            </w:r>
          </w:p>
        </w:tc>
        <w:tc>
          <w:tcPr>
            <w:tcW w:w="1560" w:type="dxa"/>
            <w:tcBorders>
              <w:top w:val="double" w:sz="4" w:space="0" w:color="auto"/>
              <w:left w:val="single" w:sz="4" w:space="0" w:color="auto"/>
              <w:bottom w:val="single" w:sz="4" w:space="0" w:color="auto"/>
              <w:right w:val="single" w:sz="4" w:space="0" w:color="auto"/>
            </w:tcBorders>
            <w:shd w:val="clear" w:color="auto" w:fill="FFFFFF"/>
            <w:hideMark/>
          </w:tcPr>
          <w:p w14:paraId="6698D2ED" w14:textId="304B5525" w:rsidR="00AB5B68" w:rsidRPr="00855061" w:rsidRDefault="00AB5B68">
            <w:pPr>
              <w:pStyle w:val="TableColumnHeadingLeft"/>
              <w:rPr>
                <w:rFonts w:cs="Arial"/>
                <w:sz w:val="16"/>
                <w:szCs w:val="16"/>
              </w:rPr>
            </w:pPr>
            <w:r w:rsidRPr="00855061">
              <w:rPr>
                <w:rFonts w:cs="Arial"/>
                <w:sz w:val="16"/>
                <w:szCs w:val="16"/>
              </w:rPr>
              <w:t xml:space="preserve">2019-20 Actual Achievement / </w:t>
            </w:r>
            <w:r w:rsidR="00171F45">
              <w:rPr>
                <w:rFonts w:cs="Arial"/>
                <w:sz w:val="16"/>
                <w:szCs w:val="16"/>
              </w:rPr>
              <w:t xml:space="preserve">2020-21 </w:t>
            </w:r>
            <w:r w:rsidRPr="00855061">
              <w:rPr>
                <w:rFonts w:cs="Arial"/>
                <w:sz w:val="16"/>
                <w:szCs w:val="16"/>
              </w:rPr>
              <w:t>Targets</w:t>
            </w:r>
          </w:p>
        </w:tc>
      </w:tr>
      <w:tr w:rsidR="00AB5B68" w:rsidRPr="00855061" w14:paraId="73C41D49" w14:textId="77777777" w:rsidTr="00783693">
        <w:trPr>
          <w:trHeight w:val="436"/>
        </w:trPr>
        <w:tc>
          <w:tcPr>
            <w:tcW w:w="993" w:type="dxa"/>
            <w:tcBorders>
              <w:top w:val="single" w:sz="4" w:space="0" w:color="auto"/>
              <w:left w:val="single" w:sz="4" w:space="0" w:color="auto"/>
              <w:bottom w:val="single" w:sz="4" w:space="0" w:color="auto"/>
              <w:right w:val="single" w:sz="4" w:space="0" w:color="auto"/>
            </w:tcBorders>
            <w:hideMark/>
          </w:tcPr>
          <w:p w14:paraId="38E5105E" w14:textId="77777777" w:rsidR="00AB5B68" w:rsidRPr="00855061" w:rsidRDefault="00AB5B68">
            <w:pPr>
              <w:pStyle w:val="TableTextLeft"/>
              <w:rPr>
                <w:rFonts w:cs="Arial"/>
                <w:sz w:val="16"/>
                <w:szCs w:val="16"/>
              </w:rPr>
            </w:pPr>
            <w:r w:rsidRPr="00855061">
              <w:rPr>
                <w:rFonts w:cs="Arial"/>
                <w:sz w:val="16"/>
                <w:szCs w:val="16"/>
              </w:rPr>
              <w:t>2019-20</w:t>
            </w:r>
          </w:p>
        </w:tc>
        <w:tc>
          <w:tcPr>
            <w:tcW w:w="5244" w:type="dxa"/>
            <w:tcBorders>
              <w:top w:val="single" w:sz="4" w:space="0" w:color="auto"/>
              <w:left w:val="single" w:sz="4" w:space="0" w:color="auto"/>
              <w:bottom w:val="single" w:sz="4" w:space="0" w:color="auto"/>
              <w:right w:val="single" w:sz="4" w:space="0" w:color="auto"/>
            </w:tcBorders>
            <w:hideMark/>
          </w:tcPr>
          <w:p w14:paraId="46B1C35C" w14:textId="77777777" w:rsidR="00AB5B68" w:rsidRPr="00855061" w:rsidRDefault="00AB5B68">
            <w:pPr>
              <w:pStyle w:val="TableTextLeft"/>
              <w:spacing w:after="120"/>
              <w:rPr>
                <w:rFonts w:cs="Arial"/>
                <w:sz w:val="16"/>
                <w:szCs w:val="16"/>
              </w:rPr>
            </w:pPr>
            <w:r w:rsidRPr="00855061">
              <w:rPr>
                <w:rFonts w:cs="Arial"/>
                <w:sz w:val="16"/>
                <w:szCs w:val="16"/>
              </w:rPr>
              <w:t>Number of competition enforcement interventions (court proceeding commenced, section 87B undertakings accepted, administrative resolutions)</w:t>
            </w:r>
          </w:p>
          <w:p w14:paraId="2CA078C4" w14:textId="77777777" w:rsidR="00AB5B68" w:rsidRPr="00855061" w:rsidRDefault="00AB5B68">
            <w:pPr>
              <w:pStyle w:val="TableTextLeft"/>
              <w:spacing w:after="120"/>
              <w:rPr>
                <w:rFonts w:cs="Arial"/>
                <w:sz w:val="16"/>
                <w:szCs w:val="16"/>
              </w:rPr>
            </w:pPr>
            <w:r w:rsidRPr="00855061">
              <w:rPr>
                <w:rFonts w:cs="Arial"/>
                <w:sz w:val="16"/>
                <w:szCs w:val="16"/>
              </w:rPr>
              <w:t>Percentage of merger matters considered (under the informal merger review process) that were finalised by pre-assessment</w:t>
            </w:r>
          </w:p>
          <w:p w14:paraId="2345B09A" w14:textId="77777777" w:rsidR="00AB5B68" w:rsidRPr="00855061" w:rsidRDefault="00AB5B68">
            <w:pPr>
              <w:pStyle w:val="TableTextLeft"/>
              <w:spacing w:after="120"/>
              <w:rPr>
                <w:rFonts w:cs="Arial"/>
                <w:sz w:val="16"/>
                <w:szCs w:val="16"/>
              </w:rPr>
            </w:pPr>
            <w:r w:rsidRPr="00855061">
              <w:rPr>
                <w:rFonts w:cs="Arial"/>
                <w:sz w:val="16"/>
                <w:szCs w:val="16"/>
              </w:rPr>
              <w:t>Percentage of authorisation applications assessed within statutory timeframe(s) (excluding time periods where information is outstanding)</w:t>
            </w:r>
          </w:p>
          <w:p w14:paraId="4394BCAB" w14:textId="77777777" w:rsidR="00AB5B68" w:rsidRPr="00855061" w:rsidRDefault="00AB5B68">
            <w:pPr>
              <w:pStyle w:val="TableTextLeft"/>
              <w:spacing w:after="120"/>
              <w:rPr>
                <w:rFonts w:cs="Arial"/>
                <w:sz w:val="16"/>
                <w:szCs w:val="16"/>
              </w:rPr>
            </w:pPr>
            <w:r w:rsidRPr="00855061">
              <w:rPr>
                <w:rFonts w:cs="Arial"/>
                <w:sz w:val="16"/>
                <w:szCs w:val="16"/>
              </w:rPr>
              <w:t>Number of Australian Consumer Law enforcement interventions (court proceeding commenced, section 87B undertakings accepted, infringement notices issued, administrative resolutions)</w:t>
            </w:r>
          </w:p>
          <w:p w14:paraId="3C16B2DB" w14:textId="77777777" w:rsidR="00AB5B68" w:rsidRPr="00855061" w:rsidRDefault="00AB5B68">
            <w:pPr>
              <w:pStyle w:val="TableTextLeft"/>
              <w:spacing w:after="120"/>
              <w:rPr>
                <w:rFonts w:cs="Arial"/>
                <w:sz w:val="16"/>
                <w:szCs w:val="16"/>
              </w:rPr>
            </w:pPr>
            <w:r w:rsidRPr="00855061">
              <w:rPr>
                <w:rFonts w:cs="Arial"/>
                <w:sz w:val="16"/>
                <w:szCs w:val="16"/>
              </w:rPr>
              <w:t>Number of initial and in depth investigations of emerging product safety hazards</w:t>
            </w:r>
          </w:p>
          <w:p w14:paraId="4DD84104" w14:textId="77777777" w:rsidR="00AB5B68" w:rsidRPr="00855061" w:rsidRDefault="00AB5B68">
            <w:pPr>
              <w:pStyle w:val="TableTextLeft"/>
              <w:spacing w:after="120"/>
              <w:rPr>
                <w:rFonts w:cs="Arial"/>
                <w:sz w:val="16"/>
                <w:szCs w:val="16"/>
              </w:rPr>
            </w:pPr>
            <w:r w:rsidRPr="00855061">
              <w:rPr>
                <w:rFonts w:cs="Arial"/>
                <w:sz w:val="16"/>
                <w:szCs w:val="16"/>
              </w:rPr>
              <w:t>Number of small business Infocentre contacts served</w:t>
            </w:r>
          </w:p>
          <w:p w14:paraId="7C431EE6" w14:textId="77777777" w:rsidR="00AB5B68" w:rsidRPr="00855061" w:rsidRDefault="00AB5B68">
            <w:pPr>
              <w:pStyle w:val="TableTextLeft"/>
              <w:spacing w:after="120"/>
              <w:rPr>
                <w:rFonts w:cs="Arial"/>
                <w:sz w:val="16"/>
                <w:szCs w:val="16"/>
              </w:rPr>
            </w:pPr>
            <w:r w:rsidRPr="00855061">
              <w:rPr>
                <w:rFonts w:cs="Arial"/>
                <w:sz w:val="16"/>
                <w:szCs w:val="16"/>
              </w:rPr>
              <w:t>Number of Infocentre contacts served (includes Infocentre contacts served and webforms received)</w:t>
            </w:r>
          </w:p>
          <w:p w14:paraId="360565B3" w14:textId="77777777" w:rsidR="00AB5B68" w:rsidRPr="00855061" w:rsidRDefault="00AB5B68">
            <w:pPr>
              <w:pStyle w:val="TableTextLeft"/>
              <w:spacing w:after="120"/>
              <w:rPr>
                <w:rFonts w:cs="Arial"/>
                <w:sz w:val="16"/>
                <w:szCs w:val="16"/>
              </w:rPr>
            </w:pPr>
            <w:r w:rsidRPr="00855061">
              <w:rPr>
                <w:rFonts w:cs="Arial"/>
                <w:sz w:val="16"/>
                <w:szCs w:val="16"/>
              </w:rPr>
              <w:t>Number of major regulatory decisions</w:t>
            </w:r>
          </w:p>
          <w:p w14:paraId="081B5F85" w14:textId="77777777" w:rsidR="00AB5B68" w:rsidRPr="00855061" w:rsidRDefault="00AB5B68">
            <w:pPr>
              <w:pStyle w:val="TableTextLeft"/>
              <w:spacing w:after="120"/>
              <w:rPr>
                <w:rFonts w:cs="Arial"/>
                <w:sz w:val="16"/>
                <w:szCs w:val="16"/>
              </w:rPr>
            </w:pPr>
            <w:r w:rsidRPr="00855061">
              <w:rPr>
                <w:rFonts w:cs="Arial"/>
                <w:sz w:val="16"/>
                <w:szCs w:val="16"/>
              </w:rPr>
              <w:t>Number of annual monitoring reports</w:t>
            </w:r>
          </w:p>
          <w:p w14:paraId="1D2C1C7A" w14:textId="77777777" w:rsidR="00AB5B68" w:rsidRPr="00855061" w:rsidRDefault="00AB5B68">
            <w:pPr>
              <w:pStyle w:val="TableTextLeft"/>
              <w:spacing w:after="120"/>
              <w:rPr>
                <w:rFonts w:cs="Arial"/>
                <w:sz w:val="16"/>
                <w:szCs w:val="16"/>
              </w:rPr>
            </w:pPr>
            <w:r w:rsidRPr="00855061">
              <w:rPr>
                <w:rFonts w:cs="Arial"/>
                <w:sz w:val="16"/>
                <w:szCs w:val="16"/>
              </w:rPr>
              <w:t>Number of reports on monitoring of unleaded petroleum products</w:t>
            </w:r>
          </w:p>
          <w:p w14:paraId="404D3FC6" w14:textId="77777777" w:rsidR="00AB5B68" w:rsidRPr="00855061" w:rsidRDefault="00AB5B68">
            <w:pPr>
              <w:pStyle w:val="TableTextLeft"/>
              <w:spacing w:after="120"/>
              <w:rPr>
                <w:rFonts w:cs="Arial"/>
                <w:sz w:val="16"/>
                <w:szCs w:val="16"/>
              </w:rPr>
            </w:pPr>
            <w:r w:rsidRPr="00855061">
              <w:rPr>
                <w:rFonts w:cs="Arial"/>
                <w:sz w:val="16"/>
                <w:szCs w:val="16"/>
              </w:rPr>
              <w:t>Number of reports on broadband markets</w:t>
            </w:r>
          </w:p>
          <w:p w14:paraId="6E946565" w14:textId="77777777" w:rsidR="00AB5B68" w:rsidRPr="00855061" w:rsidRDefault="00AB5B68">
            <w:pPr>
              <w:pStyle w:val="TableTextLeft"/>
              <w:rPr>
                <w:rFonts w:cs="Arial"/>
                <w:sz w:val="16"/>
                <w:szCs w:val="16"/>
              </w:rPr>
            </w:pPr>
            <w:r w:rsidRPr="00855061">
              <w:rPr>
                <w:rFonts w:cs="Arial"/>
                <w:sz w:val="16"/>
                <w:szCs w:val="16"/>
              </w:rPr>
              <w:t>Number of completed markets studies and inquiries</w:t>
            </w:r>
          </w:p>
        </w:tc>
        <w:tc>
          <w:tcPr>
            <w:tcW w:w="1560" w:type="dxa"/>
            <w:tcBorders>
              <w:top w:val="single" w:sz="4" w:space="0" w:color="auto"/>
              <w:left w:val="single" w:sz="4" w:space="0" w:color="auto"/>
              <w:bottom w:val="single" w:sz="4" w:space="0" w:color="auto"/>
              <w:right w:val="single" w:sz="4" w:space="0" w:color="auto"/>
            </w:tcBorders>
            <w:hideMark/>
          </w:tcPr>
          <w:p w14:paraId="4E02C50F" w14:textId="77777777" w:rsidR="00AB5B68" w:rsidRPr="00855061" w:rsidRDefault="00AB5B68" w:rsidP="00960FC6">
            <w:pPr>
              <w:pStyle w:val="TableTextCentred"/>
              <w:spacing w:after="480"/>
              <w:rPr>
                <w:rFonts w:cs="Arial"/>
                <w:sz w:val="16"/>
                <w:szCs w:val="16"/>
              </w:rPr>
            </w:pPr>
            <w:r w:rsidRPr="00855061">
              <w:rPr>
                <w:rFonts w:cs="Arial"/>
                <w:sz w:val="16"/>
                <w:szCs w:val="16"/>
              </w:rPr>
              <w:t>6</w:t>
            </w:r>
          </w:p>
          <w:p w14:paraId="5B4EA38B" w14:textId="77777777" w:rsidR="00AB5B68" w:rsidRPr="00855061" w:rsidRDefault="00AB5B68">
            <w:pPr>
              <w:pStyle w:val="TableTextCentred"/>
              <w:spacing w:after="360"/>
              <w:rPr>
                <w:rFonts w:cs="Arial"/>
                <w:sz w:val="16"/>
                <w:szCs w:val="16"/>
              </w:rPr>
            </w:pPr>
            <w:r w:rsidRPr="00855061">
              <w:rPr>
                <w:rFonts w:cs="Arial"/>
                <w:sz w:val="16"/>
                <w:szCs w:val="16"/>
              </w:rPr>
              <w:t>89%</w:t>
            </w:r>
          </w:p>
          <w:p w14:paraId="72E4F631" w14:textId="77777777" w:rsidR="00AB5B68" w:rsidRPr="00855061" w:rsidRDefault="00AB5B68" w:rsidP="00A54E00">
            <w:pPr>
              <w:pStyle w:val="TableTextCentred"/>
              <w:spacing w:after="240"/>
              <w:rPr>
                <w:rFonts w:cs="Arial"/>
                <w:sz w:val="16"/>
                <w:szCs w:val="16"/>
              </w:rPr>
            </w:pPr>
            <w:r w:rsidRPr="00855061">
              <w:rPr>
                <w:rFonts w:cs="Arial"/>
                <w:sz w:val="16"/>
                <w:szCs w:val="16"/>
              </w:rPr>
              <w:t>100%</w:t>
            </w:r>
          </w:p>
          <w:p w14:paraId="54C5A8D1" w14:textId="77777777" w:rsidR="00AB5B68" w:rsidRPr="00855061" w:rsidRDefault="00AB5B68" w:rsidP="00A54E00">
            <w:pPr>
              <w:pStyle w:val="TableTextCentred"/>
              <w:spacing w:after="480"/>
              <w:rPr>
                <w:rFonts w:cs="Arial"/>
                <w:sz w:val="16"/>
                <w:szCs w:val="16"/>
              </w:rPr>
            </w:pPr>
            <w:r w:rsidRPr="00855061">
              <w:rPr>
                <w:rFonts w:cs="Arial"/>
                <w:sz w:val="16"/>
                <w:szCs w:val="16"/>
              </w:rPr>
              <w:t>50</w:t>
            </w:r>
          </w:p>
          <w:p w14:paraId="3DEA2CDF" w14:textId="77777777" w:rsidR="00AB5B68" w:rsidRPr="00855061" w:rsidRDefault="00AB5B68" w:rsidP="00A54E00">
            <w:pPr>
              <w:pStyle w:val="TableTextCentred"/>
              <w:spacing w:after="360"/>
              <w:rPr>
                <w:rFonts w:cs="Arial"/>
                <w:sz w:val="16"/>
                <w:szCs w:val="16"/>
              </w:rPr>
            </w:pPr>
            <w:r w:rsidRPr="00855061">
              <w:rPr>
                <w:rFonts w:cs="Arial"/>
                <w:sz w:val="16"/>
                <w:szCs w:val="16"/>
              </w:rPr>
              <w:t>12</w:t>
            </w:r>
          </w:p>
          <w:p w14:paraId="5BC843C6" w14:textId="77777777" w:rsidR="00AB5B68" w:rsidRPr="00855061" w:rsidRDefault="00AB5B68">
            <w:pPr>
              <w:pStyle w:val="TableTextCentred"/>
              <w:spacing w:after="180"/>
              <w:rPr>
                <w:rFonts w:cs="Arial"/>
                <w:sz w:val="16"/>
                <w:szCs w:val="16"/>
              </w:rPr>
            </w:pPr>
            <w:r w:rsidRPr="00855061">
              <w:rPr>
                <w:rFonts w:cs="Arial"/>
                <w:sz w:val="16"/>
                <w:szCs w:val="16"/>
              </w:rPr>
              <w:t>12 143</w:t>
            </w:r>
          </w:p>
          <w:p w14:paraId="2CDCD7D3" w14:textId="77777777" w:rsidR="00AB5B68" w:rsidRPr="00855061" w:rsidRDefault="00AB5B68">
            <w:pPr>
              <w:pStyle w:val="TableTextCentred"/>
              <w:spacing w:after="240"/>
              <w:rPr>
                <w:rFonts w:cs="Arial"/>
                <w:sz w:val="16"/>
                <w:szCs w:val="16"/>
              </w:rPr>
            </w:pPr>
            <w:r w:rsidRPr="00855061">
              <w:rPr>
                <w:rFonts w:cs="Arial"/>
                <w:sz w:val="16"/>
                <w:szCs w:val="16"/>
              </w:rPr>
              <w:t>312 773</w:t>
            </w:r>
          </w:p>
          <w:p w14:paraId="2F508BC6" w14:textId="77777777" w:rsidR="00AB5B68" w:rsidRPr="00855061" w:rsidRDefault="00AB5B68">
            <w:pPr>
              <w:pStyle w:val="TableTextCentred"/>
              <w:spacing w:after="140"/>
              <w:rPr>
                <w:rFonts w:cs="Arial"/>
                <w:sz w:val="16"/>
                <w:szCs w:val="16"/>
              </w:rPr>
            </w:pPr>
            <w:r w:rsidRPr="00855061">
              <w:rPr>
                <w:rFonts w:cs="Arial"/>
                <w:sz w:val="16"/>
                <w:szCs w:val="16"/>
              </w:rPr>
              <w:t>1</w:t>
            </w:r>
          </w:p>
          <w:p w14:paraId="400F07C4" w14:textId="77777777" w:rsidR="00AB5B68" w:rsidRPr="00855061" w:rsidRDefault="00AB5B68">
            <w:pPr>
              <w:pStyle w:val="TableTextCentred"/>
              <w:spacing w:after="120"/>
              <w:rPr>
                <w:rFonts w:cs="Arial"/>
                <w:sz w:val="16"/>
                <w:szCs w:val="16"/>
              </w:rPr>
            </w:pPr>
            <w:r w:rsidRPr="00855061">
              <w:rPr>
                <w:rFonts w:cs="Arial"/>
                <w:sz w:val="16"/>
                <w:szCs w:val="16"/>
              </w:rPr>
              <w:t>7</w:t>
            </w:r>
          </w:p>
          <w:p w14:paraId="1BA9C611" w14:textId="77777777" w:rsidR="00AB5B68" w:rsidRPr="00855061" w:rsidRDefault="00AB5B68">
            <w:pPr>
              <w:pStyle w:val="TableTextCentred"/>
              <w:spacing w:after="120"/>
              <w:rPr>
                <w:rFonts w:cs="Arial"/>
                <w:sz w:val="16"/>
                <w:szCs w:val="16"/>
              </w:rPr>
            </w:pPr>
            <w:r w:rsidRPr="00855061">
              <w:rPr>
                <w:rFonts w:cs="Arial"/>
                <w:sz w:val="16"/>
                <w:szCs w:val="16"/>
              </w:rPr>
              <w:t>6</w:t>
            </w:r>
          </w:p>
          <w:p w14:paraId="5B20482D" w14:textId="77777777" w:rsidR="00AB5B68" w:rsidRPr="00855061" w:rsidRDefault="00AB5B68">
            <w:pPr>
              <w:pStyle w:val="TableTextCentred"/>
              <w:spacing w:after="120"/>
              <w:rPr>
                <w:rFonts w:cs="Arial"/>
                <w:sz w:val="16"/>
                <w:szCs w:val="16"/>
              </w:rPr>
            </w:pPr>
            <w:r w:rsidRPr="00855061">
              <w:rPr>
                <w:rFonts w:cs="Arial"/>
                <w:sz w:val="16"/>
                <w:szCs w:val="16"/>
              </w:rPr>
              <w:t>10</w:t>
            </w:r>
          </w:p>
          <w:p w14:paraId="007DC390" w14:textId="77777777" w:rsidR="00AB5B68" w:rsidRPr="00855061" w:rsidRDefault="00AB5B68">
            <w:pPr>
              <w:pStyle w:val="TableTextCentred"/>
              <w:rPr>
                <w:rFonts w:cs="Arial"/>
                <w:sz w:val="16"/>
                <w:szCs w:val="16"/>
              </w:rPr>
            </w:pPr>
            <w:r w:rsidRPr="00855061">
              <w:rPr>
                <w:rFonts w:cs="Arial"/>
                <w:sz w:val="16"/>
                <w:szCs w:val="16"/>
              </w:rPr>
              <w:t>3</w:t>
            </w:r>
          </w:p>
        </w:tc>
      </w:tr>
      <w:tr w:rsidR="00AB5B68" w:rsidRPr="00855061" w14:paraId="46BEB0FF" w14:textId="77777777" w:rsidTr="008D558D">
        <w:trPr>
          <w:trHeight w:val="859"/>
        </w:trPr>
        <w:tc>
          <w:tcPr>
            <w:tcW w:w="993" w:type="dxa"/>
            <w:tcBorders>
              <w:top w:val="single" w:sz="4" w:space="0" w:color="auto"/>
              <w:left w:val="single" w:sz="4" w:space="0" w:color="auto"/>
              <w:bottom w:val="single" w:sz="4" w:space="0" w:color="auto"/>
              <w:right w:val="single" w:sz="4" w:space="0" w:color="auto"/>
            </w:tcBorders>
            <w:hideMark/>
          </w:tcPr>
          <w:p w14:paraId="45A47FA4" w14:textId="77777777" w:rsidR="00AB5B68" w:rsidRPr="00855061" w:rsidRDefault="00AB5B68">
            <w:pPr>
              <w:pStyle w:val="TableTextLeft"/>
              <w:rPr>
                <w:rFonts w:cs="Arial"/>
                <w:sz w:val="16"/>
                <w:szCs w:val="16"/>
              </w:rPr>
            </w:pPr>
            <w:r w:rsidRPr="00855061">
              <w:rPr>
                <w:rFonts w:cs="Arial"/>
                <w:sz w:val="16"/>
                <w:szCs w:val="16"/>
              </w:rPr>
              <w:t>2020-21</w:t>
            </w:r>
          </w:p>
        </w:tc>
        <w:tc>
          <w:tcPr>
            <w:tcW w:w="5244" w:type="dxa"/>
            <w:tcBorders>
              <w:top w:val="single" w:sz="4" w:space="0" w:color="auto"/>
              <w:left w:val="single" w:sz="4" w:space="0" w:color="auto"/>
              <w:bottom w:val="single" w:sz="4" w:space="0" w:color="auto"/>
              <w:right w:val="single" w:sz="4" w:space="0" w:color="auto"/>
            </w:tcBorders>
            <w:hideMark/>
          </w:tcPr>
          <w:p w14:paraId="52C1A133" w14:textId="77777777" w:rsidR="00AB5B68" w:rsidRPr="00855061" w:rsidRDefault="00AB5B68">
            <w:pPr>
              <w:pStyle w:val="TableTextLeft"/>
              <w:spacing w:after="120"/>
              <w:rPr>
                <w:rFonts w:cs="Arial"/>
                <w:sz w:val="16"/>
                <w:szCs w:val="16"/>
              </w:rPr>
            </w:pPr>
            <w:r w:rsidRPr="00855061">
              <w:rPr>
                <w:rFonts w:cs="Arial"/>
                <w:sz w:val="16"/>
                <w:szCs w:val="16"/>
              </w:rPr>
              <w:t>Number of competition enforcement interventions (court proceeding commenced, section 87B undertakings accepted, administrative resolutions)</w:t>
            </w:r>
          </w:p>
          <w:p w14:paraId="69520D92" w14:textId="77777777" w:rsidR="00AB5B68" w:rsidRPr="00855061" w:rsidRDefault="00AB5B68">
            <w:pPr>
              <w:pStyle w:val="TableTextLeft"/>
              <w:spacing w:after="120"/>
              <w:rPr>
                <w:rFonts w:cs="Arial"/>
                <w:sz w:val="16"/>
                <w:szCs w:val="16"/>
              </w:rPr>
            </w:pPr>
            <w:r w:rsidRPr="00855061">
              <w:rPr>
                <w:rFonts w:cs="Arial"/>
                <w:sz w:val="16"/>
                <w:szCs w:val="16"/>
              </w:rPr>
              <w:t>Percentage of merger matters considered (under the informal merger review process) that were finalised by pre-assessment</w:t>
            </w:r>
          </w:p>
          <w:p w14:paraId="0BDF9766" w14:textId="77777777" w:rsidR="00AB5B68" w:rsidRPr="00855061" w:rsidRDefault="00AB5B68">
            <w:pPr>
              <w:pStyle w:val="TableTextLeft"/>
              <w:spacing w:after="120"/>
              <w:rPr>
                <w:rFonts w:cs="Arial"/>
                <w:sz w:val="16"/>
                <w:szCs w:val="16"/>
              </w:rPr>
            </w:pPr>
            <w:r w:rsidRPr="00855061">
              <w:rPr>
                <w:rFonts w:cs="Arial"/>
                <w:sz w:val="16"/>
                <w:szCs w:val="16"/>
              </w:rPr>
              <w:t>Percentage of authorisation applications assessed within statutory timeframe(s) (excluding time periods where information is outstanding)</w:t>
            </w:r>
          </w:p>
          <w:p w14:paraId="1BBFD31D" w14:textId="77777777" w:rsidR="00AB5B68" w:rsidRPr="00855061" w:rsidRDefault="00AB5B68">
            <w:pPr>
              <w:pStyle w:val="TableTextLeft"/>
              <w:spacing w:after="120"/>
              <w:rPr>
                <w:rFonts w:cs="Arial"/>
                <w:sz w:val="16"/>
                <w:szCs w:val="16"/>
              </w:rPr>
            </w:pPr>
            <w:r w:rsidRPr="00855061">
              <w:rPr>
                <w:rFonts w:cs="Arial"/>
                <w:sz w:val="16"/>
                <w:szCs w:val="16"/>
              </w:rPr>
              <w:t>Number of Australian Consumer Law enforcement interventions (court proceeding commenced, section 87B undertakings accepted, infringement notices issued, administrative resolutions)</w:t>
            </w:r>
          </w:p>
          <w:p w14:paraId="2912B5B6" w14:textId="77777777" w:rsidR="00AB5B68" w:rsidRPr="00855061" w:rsidRDefault="00AB5B68">
            <w:pPr>
              <w:pStyle w:val="TableTextLeft"/>
              <w:spacing w:after="120"/>
              <w:rPr>
                <w:rFonts w:cs="Arial"/>
                <w:sz w:val="16"/>
                <w:szCs w:val="16"/>
              </w:rPr>
            </w:pPr>
            <w:r w:rsidRPr="00855061">
              <w:rPr>
                <w:rFonts w:cs="Arial"/>
                <w:sz w:val="16"/>
                <w:szCs w:val="16"/>
              </w:rPr>
              <w:t>Number of initial and in depth investigations of emerging product safety hazards</w:t>
            </w:r>
          </w:p>
          <w:p w14:paraId="4DD1C71B" w14:textId="77777777" w:rsidR="00AB5B68" w:rsidRPr="00855061" w:rsidRDefault="00AB5B68">
            <w:pPr>
              <w:pStyle w:val="TableTextLeft"/>
              <w:spacing w:after="120"/>
              <w:rPr>
                <w:rFonts w:cs="Arial"/>
                <w:sz w:val="16"/>
                <w:szCs w:val="16"/>
              </w:rPr>
            </w:pPr>
            <w:r w:rsidRPr="00855061">
              <w:rPr>
                <w:rFonts w:cs="Arial"/>
                <w:sz w:val="16"/>
                <w:szCs w:val="16"/>
              </w:rPr>
              <w:t>Number of small business Infocentre contacts served</w:t>
            </w:r>
          </w:p>
          <w:p w14:paraId="03D0354C" w14:textId="10374B89" w:rsidR="00AB5B68" w:rsidRPr="00855061" w:rsidRDefault="00AB5B68">
            <w:pPr>
              <w:pStyle w:val="TableTextLeft"/>
              <w:spacing w:after="120"/>
              <w:rPr>
                <w:rFonts w:cs="Arial"/>
                <w:sz w:val="16"/>
                <w:szCs w:val="16"/>
              </w:rPr>
            </w:pPr>
            <w:r w:rsidRPr="00855061">
              <w:rPr>
                <w:rFonts w:cs="Arial"/>
                <w:sz w:val="16"/>
                <w:szCs w:val="16"/>
              </w:rPr>
              <w:t xml:space="preserve">Number of Infocentre contacts served (includes Infocentre contacts served and </w:t>
            </w:r>
            <w:r w:rsidR="00A11BF3" w:rsidRPr="00855061">
              <w:rPr>
                <w:rFonts w:cs="Arial"/>
                <w:sz w:val="16"/>
                <w:szCs w:val="16"/>
              </w:rPr>
              <w:t>web forms</w:t>
            </w:r>
            <w:r w:rsidRPr="00855061">
              <w:rPr>
                <w:rFonts w:cs="Arial"/>
                <w:sz w:val="16"/>
                <w:szCs w:val="16"/>
              </w:rPr>
              <w:t xml:space="preserve"> received)</w:t>
            </w:r>
          </w:p>
          <w:p w14:paraId="659959F5" w14:textId="77777777" w:rsidR="00AB5B68" w:rsidRPr="00855061" w:rsidRDefault="00AB5B68">
            <w:pPr>
              <w:pStyle w:val="TableTextLeft"/>
              <w:spacing w:after="120"/>
              <w:rPr>
                <w:rFonts w:cs="Arial"/>
                <w:sz w:val="16"/>
                <w:szCs w:val="16"/>
              </w:rPr>
            </w:pPr>
            <w:r w:rsidRPr="00855061">
              <w:rPr>
                <w:rFonts w:cs="Arial"/>
                <w:sz w:val="16"/>
                <w:szCs w:val="16"/>
              </w:rPr>
              <w:t>Number of major regulatory decisions</w:t>
            </w:r>
          </w:p>
          <w:p w14:paraId="471CF26E" w14:textId="77777777" w:rsidR="00AB5B68" w:rsidRPr="00855061" w:rsidRDefault="00AB5B68">
            <w:pPr>
              <w:pStyle w:val="TableTextLeft"/>
              <w:spacing w:after="120"/>
              <w:rPr>
                <w:rFonts w:cs="Arial"/>
                <w:sz w:val="16"/>
                <w:szCs w:val="16"/>
              </w:rPr>
            </w:pPr>
            <w:r w:rsidRPr="00855061">
              <w:rPr>
                <w:rFonts w:cs="Arial"/>
                <w:sz w:val="16"/>
                <w:szCs w:val="16"/>
              </w:rPr>
              <w:t>Number of annual monitoring reports</w:t>
            </w:r>
          </w:p>
          <w:p w14:paraId="3C8D4B6A" w14:textId="77777777" w:rsidR="00AB5B68" w:rsidRPr="00855061" w:rsidRDefault="00AB5B68">
            <w:pPr>
              <w:pStyle w:val="TableTextLeft"/>
              <w:spacing w:after="120"/>
              <w:rPr>
                <w:rFonts w:cs="Arial"/>
                <w:sz w:val="16"/>
                <w:szCs w:val="16"/>
              </w:rPr>
            </w:pPr>
            <w:r w:rsidRPr="00855061">
              <w:rPr>
                <w:rFonts w:cs="Arial"/>
                <w:sz w:val="16"/>
                <w:szCs w:val="16"/>
              </w:rPr>
              <w:t>Number of reports on monitoring of unleaded petroleum products</w:t>
            </w:r>
          </w:p>
          <w:p w14:paraId="1392F91A" w14:textId="77777777" w:rsidR="00AB5B68" w:rsidRPr="00855061" w:rsidRDefault="00AB5B68">
            <w:pPr>
              <w:pStyle w:val="TableTextLeft"/>
              <w:spacing w:after="120"/>
              <w:rPr>
                <w:rFonts w:cs="Arial"/>
                <w:sz w:val="16"/>
                <w:szCs w:val="16"/>
              </w:rPr>
            </w:pPr>
            <w:r w:rsidRPr="00855061">
              <w:rPr>
                <w:rFonts w:cs="Arial"/>
                <w:sz w:val="16"/>
                <w:szCs w:val="16"/>
              </w:rPr>
              <w:t>Number of reports on broadband markets</w:t>
            </w:r>
          </w:p>
          <w:p w14:paraId="086B1AE3" w14:textId="77777777" w:rsidR="00AB5B68" w:rsidRPr="00855061" w:rsidRDefault="00AB5B68">
            <w:pPr>
              <w:pStyle w:val="TableTextLeft"/>
              <w:rPr>
                <w:rFonts w:cs="Arial"/>
                <w:sz w:val="16"/>
                <w:szCs w:val="16"/>
              </w:rPr>
            </w:pPr>
            <w:r w:rsidRPr="00855061">
              <w:rPr>
                <w:rFonts w:cs="Arial"/>
                <w:sz w:val="16"/>
                <w:szCs w:val="16"/>
              </w:rPr>
              <w:t>Number of completed markets studies and inquiries</w:t>
            </w:r>
          </w:p>
        </w:tc>
        <w:tc>
          <w:tcPr>
            <w:tcW w:w="1560" w:type="dxa"/>
            <w:tcBorders>
              <w:top w:val="single" w:sz="4" w:space="0" w:color="auto"/>
              <w:left w:val="single" w:sz="4" w:space="0" w:color="auto"/>
              <w:bottom w:val="single" w:sz="4" w:space="0" w:color="auto"/>
              <w:right w:val="single" w:sz="4" w:space="0" w:color="auto"/>
            </w:tcBorders>
            <w:hideMark/>
          </w:tcPr>
          <w:p w14:paraId="0FF33209" w14:textId="77777777" w:rsidR="00AB5B68" w:rsidRPr="00855061" w:rsidRDefault="00AB5B68">
            <w:pPr>
              <w:pStyle w:val="TableTextCentred"/>
              <w:spacing w:after="480"/>
              <w:rPr>
                <w:rFonts w:cs="Arial"/>
                <w:sz w:val="16"/>
                <w:szCs w:val="16"/>
              </w:rPr>
            </w:pPr>
            <w:r w:rsidRPr="00855061">
              <w:rPr>
                <w:rFonts w:cs="Arial"/>
                <w:sz w:val="16"/>
                <w:szCs w:val="16"/>
              </w:rPr>
              <w:t>4 - 6</w:t>
            </w:r>
          </w:p>
          <w:p w14:paraId="7FD34640" w14:textId="77777777" w:rsidR="00AB5B68" w:rsidRPr="00855061" w:rsidRDefault="00AB5B68" w:rsidP="00A54E00">
            <w:pPr>
              <w:pStyle w:val="TableTextCentred"/>
              <w:spacing w:after="360"/>
              <w:rPr>
                <w:rFonts w:cs="Arial"/>
                <w:sz w:val="16"/>
                <w:szCs w:val="16"/>
              </w:rPr>
            </w:pPr>
            <w:r w:rsidRPr="00855061">
              <w:rPr>
                <w:rFonts w:cs="Arial"/>
                <w:sz w:val="16"/>
                <w:szCs w:val="16"/>
              </w:rPr>
              <w:t>80%</w:t>
            </w:r>
          </w:p>
          <w:p w14:paraId="673B1449" w14:textId="77777777" w:rsidR="00AB5B68" w:rsidRPr="00855061" w:rsidRDefault="00AB5B68" w:rsidP="00A54E00">
            <w:pPr>
              <w:pStyle w:val="TableTextCentred"/>
              <w:spacing w:after="240"/>
              <w:rPr>
                <w:rFonts w:cs="Arial"/>
                <w:sz w:val="16"/>
                <w:szCs w:val="16"/>
              </w:rPr>
            </w:pPr>
            <w:r w:rsidRPr="00855061">
              <w:rPr>
                <w:rFonts w:cs="Arial"/>
                <w:sz w:val="16"/>
                <w:szCs w:val="16"/>
              </w:rPr>
              <w:t>100%</w:t>
            </w:r>
          </w:p>
          <w:p w14:paraId="60862B47" w14:textId="77777777" w:rsidR="00AB5B68" w:rsidRPr="00855061" w:rsidRDefault="00AB5B68" w:rsidP="00A54E00">
            <w:pPr>
              <w:pStyle w:val="TableTextCentred"/>
              <w:spacing w:after="480"/>
              <w:rPr>
                <w:rFonts w:cs="Arial"/>
                <w:sz w:val="16"/>
                <w:szCs w:val="16"/>
              </w:rPr>
            </w:pPr>
            <w:r w:rsidRPr="00855061">
              <w:rPr>
                <w:rFonts w:cs="Arial"/>
                <w:sz w:val="16"/>
                <w:szCs w:val="16"/>
              </w:rPr>
              <w:t>35</w:t>
            </w:r>
          </w:p>
          <w:p w14:paraId="16373F2D" w14:textId="77777777" w:rsidR="00AB5B68" w:rsidRPr="00855061" w:rsidRDefault="00AB5B68">
            <w:pPr>
              <w:pStyle w:val="TableTextCentred"/>
              <w:spacing w:after="300"/>
              <w:rPr>
                <w:rFonts w:cs="Arial"/>
                <w:sz w:val="16"/>
                <w:szCs w:val="16"/>
              </w:rPr>
            </w:pPr>
            <w:r w:rsidRPr="00855061">
              <w:rPr>
                <w:rFonts w:cs="Arial"/>
                <w:sz w:val="16"/>
                <w:szCs w:val="16"/>
              </w:rPr>
              <w:t>10</w:t>
            </w:r>
          </w:p>
          <w:p w14:paraId="607F68E7" w14:textId="77777777" w:rsidR="00AB5B68" w:rsidRPr="00855061" w:rsidRDefault="00AB5B68">
            <w:pPr>
              <w:pStyle w:val="TableTextCentred"/>
              <w:spacing w:after="240"/>
              <w:rPr>
                <w:rFonts w:cs="Arial"/>
                <w:sz w:val="16"/>
                <w:szCs w:val="16"/>
              </w:rPr>
            </w:pPr>
            <w:r w:rsidRPr="00855061">
              <w:rPr>
                <w:rFonts w:cs="Arial"/>
                <w:sz w:val="16"/>
                <w:szCs w:val="16"/>
              </w:rPr>
              <w:t>12 000</w:t>
            </w:r>
          </w:p>
          <w:p w14:paraId="12E851AB" w14:textId="77777777" w:rsidR="00AB5B68" w:rsidRPr="00855061" w:rsidRDefault="00AB5B68">
            <w:pPr>
              <w:pStyle w:val="TableTextCentred"/>
              <w:spacing w:after="240"/>
              <w:rPr>
                <w:rFonts w:cs="Arial"/>
                <w:sz w:val="16"/>
                <w:szCs w:val="16"/>
              </w:rPr>
            </w:pPr>
            <w:r w:rsidRPr="00855061">
              <w:rPr>
                <w:rFonts w:cs="Arial"/>
                <w:sz w:val="16"/>
                <w:szCs w:val="16"/>
              </w:rPr>
              <w:t>200 000</w:t>
            </w:r>
          </w:p>
          <w:p w14:paraId="7591C83D" w14:textId="77777777" w:rsidR="00AB5B68" w:rsidRPr="00855061" w:rsidRDefault="00AB5B68">
            <w:pPr>
              <w:pStyle w:val="TableTextCentred"/>
              <w:spacing w:after="120"/>
              <w:rPr>
                <w:rFonts w:cs="Arial"/>
                <w:sz w:val="16"/>
                <w:szCs w:val="16"/>
              </w:rPr>
            </w:pPr>
            <w:r w:rsidRPr="00855061">
              <w:rPr>
                <w:rFonts w:cs="Arial"/>
                <w:sz w:val="16"/>
                <w:szCs w:val="16"/>
              </w:rPr>
              <w:t>5</w:t>
            </w:r>
          </w:p>
          <w:p w14:paraId="74BBB20F" w14:textId="77777777" w:rsidR="00AB5B68" w:rsidRPr="00855061" w:rsidRDefault="00AB5B68">
            <w:pPr>
              <w:pStyle w:val="TableTextCentred"/>
              <w:spacing w:after="120"/>
              <w:rPr>
                <w:rFonts w:cs="Arial"/>
                <w:sz w:val="16"/>
                <w:szCs w:val="16"/>
              </w:rPr>
            </w:pPr>
            <w:r w:rsidRPr="00855061">
              <w:rPr>
                <w:rFonts w:cs="Arial"/>
                <w:sz w:val="16"/>
                <w:szCs w:val="16"/>
              </w:rPr>
              <w:t>6</w:t>
            </w:r>
          </w:p>
          <w:p w14:paraId="5FAAEAD9" w14:textId="77777777" w:rsidR="00AB5B68" w:rsidRPr="00855061" w:rsidRDefault="00AB5B68">
            <w:pPr>
              <w:pStyle w:val="TableTextCentred"/>
              <w:spacing w:after="120"/>
              <w:rPr>
                <w:rFonts w:cs="Arial"/>
                <w:sz w:val="16"/>
                <w:szCs w:val="16"/>
              </w:rPr>
            </w:pPr>
            <w:r w:rsidRPr="00855061">
              <w:rPr>
                <w:rFonts w:cs="Arial"/>
                <w:sz w:val="16"/>
                <w:szCs w:val="16"/>
              </w:rPr>
              <w:t>6</w:t>
            </w:r>
          </w:p>
          <w:p w14:paraId="3B007B59" w14:textId="77777777" w:rsidR="00AB5B68" w:rsidRPr="00855061" w:rsidRDefault="00AB5B68">
            <w:pPr>
              <w:pStyle w:val="TableTextCentred"/>
              <w:spacing w:after="120"/>
              <w:rPr>
                <w:rFonts w:cs="Arial"/>
                <w:sz w:val="16"/>
                <w:szCs w:val="16"/>
              </w:rPr>
            </w:pPr>
            <w:r w:rsidRPr="00855061">
              <w:rPr>
                <w:rFonts w:cs="Arial"/>
                <w:sz w:val="16"/>
                <w:szCs w:val="16"/>
              </w:rPr>
              <w:t>10</w:t>
            </w:r>
          </w:p>
          <w:p w14:paraId="1C88CA1E" w14:textId="77777777" w:rsidR="00AB5B68" w:rsidRPr="00855061" w:rsidRDefault="00AB5B68">
            <w:pPr>
              <w:pStyle w:val="TableTextCentred"/>
              <w:spacing w:after="120"/>
              <w:rPr>
                <w:rFonts w:cs="Arial"/>
                <w:sz w:val="16"/>
                <w:szCs w:val="16"/>
              </w:rPr>
            </w:pPr>
            <w:r w:rsidRPr="00855061">
              <w:rPr>
                <w:rFonts w:cs="Arial"/>
                <w:sz w:val="16"/>
                <w:szCs w:val="16"/>
              </w:rPr>
              <w:t>3</w:t>
            </w:r>
          </w:p>
        </w:tc>
      </w:tr>
    </w:tbl>
    <w:p w14:paraId="6A1D614C" w14:textId="77777777" w:rsidR="00DA4378" w:rsidRDefault="00DA4378"/>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4"/>
        <w:gridCol w:w="1560"/>
      </w:tblGrid>
      <w:tr w:rsidR="00DA4378" w:rsidRPr="00855061" w14:paraId="61282AF7" w14:textId="77777777" w:rsidTr="00DA4378">
        <w:trPr>
          <w:trHeight w:val="248"/>
        </w:trPr>
        <w:tc>
          <w:tcPr>
            <w:tcW w:w="7797" w:type="dxa"/>
            <w:gridSpan w:val="3"/>
            <w:tcBorders>
              <w:top w:val="double" w:sz="4" w:space="0" w:color="auto"/>
              <w:left w:val="single" w:sz="4" w:space="0" w:color="auto"/>
              <w:bottom w:val="double" w:sz="4" w:space="0" w:color="auto"/>
              <w:right w:val="single" w:sz="4" w:space="0" w:color="auto"/>
            </w:tcBorders>
            <w:shd w:val="clear" w:color="auto" w:fill="FFFFFF"/>
          </w:tcPr>
          <w:p w14:paraId="705AA992" w14:textId="7AFC57E6" w:rsidR="00DA4378" w:rsidRPr="00F93B6A" w:rsidRDefault="00DA4378" w:rsidP="00DA4378">
            <w:pPr>
              <w:pStyle w:val="TableColumnHeadingLeft"/>
              <w:rPr>
                <w:rFonts w:cs="Arial"/>
                <w:b w:val="0"/>
                <w:sz w:val="16"/>
                <w:szCs w:val="16"/>
              </w:rPr>
            </w:pPr>
            <w:r w:rsidRPr="00855061">
              <w:rPr>
                <w:rFonts w:cs="Arial"/>
                <w:sz w:val="16"/>
                <w:szCs w:val="16"/>
              </w:rPr>
              <w:lastRenderedPageBreak/>
              <w:br w:type="page"/>
              <w:t>Performance information</w:t>
            </w:r>
          </w:p>
        </w:tc>
      </w:tr>
      <w:tr w:rsidR="00DA4378" w:rsidRPr="00855061" w14:paraId="2F9F7008" w14:textId="77777777" w:rsidTr="00DA4378">
        <w:trPr>
          <w:trHeight w:val="436"/>
        </w:trPr>
        <w:tc>
          <w:tcPr>
            <w:tcW w:w="993" w:type="dxa"/>
            <w:tcBorders>
              <w:top w:val="double" w:sz="4" w:space="0" w:color="auto"/>
              <w:left w:val="single" w:sz="4" w:space="0" w:color="auto"/>
              <w:bottom w:val="single" w:sz="4" w:space="0" w:color="auto"/>
              <w:right w:val="single" w:sz="4" w:space="0" w:color="auto"/>
            </w:tcBorders>
            <w:hideMark/>
          </w:tcPr>
          <w:p w14:paraId="1C990726" w14:textId="5AFDB371" w:rsidR="00DA4378" w:rsidRPr="00F93B6A" w:rsidRDefault="00DA4378" w:rsidP="00DA4378">
            <w:pPr>
              <w:pStyle w:val="TableTextLeft"/>
              <w:rPr>
                <w:rFonts w:cs="Arial"/>
                <w:b/>
                <w:sz w:val="16"/>
                <w:szCs w:val="16"/>
              </w:rPr>
            </w:pPr>
            <w:r w:rsidRPr="00F93B6A">
              <w:rPr>
                <w:rFonts w:cs="Arial"/>
                <w:b/>
                <w:sz w:val="16"/>
                <w:szCs w:val="16"/>
              </w:rPr>
              <w:t>Year</w:t>
            </w:r>
          </w:p>
        </w:tc>
        <w:tc>
          <w:tcPr>
            <w:tcW w:w="5244" w:type="dxa"/>
            <w:tcBorders>
              <w:top w:val="double" w:sz="4" w:space="0" w:color="auto"/>
              <w:left w:val="single" w:sz="4" w:space="0" w:color="auto"/>
              <w:bottom w:val="dotted" w:sz="4" w:space="0" w:color="auto"/>
              <w:right w:val="single" w:sz="4" w:space="0" w:color="auto"/>
            </w:tcBorders>
            <w:hideMark/>
          </w:tcPr>
          <w:p w14:paraId="35B3EE7C" w14:textId="2E9B71E3" w:rsidR="00DA4378" w:rsidRPr="00F93B6A" w:rsidRDefault="00DA4378" w:rsidP="00DA4378">
            <w:pPr>
              <w:pStyle w:val="TableTextLeft"/>
              <w:rPr>
                <w:rFonts w:cs="Arial"/>
                <w:b/>
                <w:sz w:val="16"/>
                <w:szCs w:val="16"/>
              </w:rPr>
            </w:pPr>
            <w:r w:rsidRPr="00F93B6A">
              <w:rPr>
                <w:rFonts w:cs="Arial"/>
                <w:b/>
                <w:sz w:val="16"/>
                <w:szCs w:val="16"/>
              </w:rPr>
              <w:t>Performance criteria (a)</w:t>
            </w:r>
          </w:p>
        </w:tc>
        <w:tc>
          <w:tcPr>
            <w:tcW w:w="1560" w:type="dxa"/>
            <w:tcBorders>
              <w:top w:val="double" w:sz="4" w:space="0" w:color="auto"/>
              <w:left w:val="single" w:sz="4" w:space="0" w:color="auto"/>
              <w:bottom w:val="single" w:sz="4" w:space="0" w:color="auto"/>
              <w:right w:val="single" w:sz="4" w:space="0" w:color="auto"/>
            </w:tcBorders>
          </w:tcPr>
          <w:p w14:paraId="52D0CEEE" w14:textId="1C6CD3DB" w:rsidR="00DA4378" w:rsidRPr="00F93B6A" w:rsidRDefault="00DA4378" w:rsidP="00DA4378">
            <w:pPr>
              <w:pStyle w:val="TableTextLeft"/>
              <w:jc w:val="center"/>
              <w:rPr>
                <w:rFonts w:cs="Arial"/>
                <w:b/>
                <w:sz w:val="16"/>
                <w:szCs w:val="16"/>
              </w:rPr>
            </w:pPr>
            <w:r w:rsidRPr="00F93B6A">
              <w:rPr>
                <w:rFonts w:cs="Arial"/>
                <w:b/>
                <w:sz w:val="16"/>
                <w:szCs w:val="16"/>
              </w:rPr>
              <w:t>2019-20 Actual Achievement / 2020-21 Targets</w:t>
            </w:r>
          </w:p>
        </w:tc>
      </w:tr>
      <w:tr w:rsidR="00DA4378" w:rsidRPr="00855061" w14:paraId="4915FB92" w14:textId="77777777" w:rsidTr="00DA4378">
        <w:trPr>
          <w:trHeight w:val="1142"/>
        </w:trPr>
        <w:tc>
          <w:tcPr>
            <w:tcW w:w="993" w:type="dxa"/>
            <w:tcBorders>
              <w:top w:val="single" w:sz="4" w:space="0" w:color="auto"/>
              <w:left w:val="single" w:sz="4" w:space="0" w:color="auto"/>
              <w:bottom w:val="single" w:sz="4" w:space="0" w:color="auto"/>
              <w:right w:val="single" w:sz="4" w:space="0" w:color="auto"/>
            </w:tcBorders>
            <w:hideMark/>
          </w:tcPr>
          <w:p w14:paraId="1299A825" w14:textId="77777777" w:rsidR="00DA4378" w:rsidRPr="00855061" w:rsidRDefault="00DA4378" w:rsidP="00DA4378">
            <w:pPr>
              <w:pStyle w:val="TableTextLeft"/>
              <w:rPr>
                <w:rFonts w:cs="Arial"/>
                <w:b/>
                <w:sz w:val="16"/>
                <w:szCs w:val="16"/>
              </w:rPr>
            </w:pPr>
            <w:r w:rsidRPr="00855061">
              <w:rPr>
                <w:rFonts w:cs="Arial"/>
                <w:b/>
                <w:sz w:val="16"/>
                <w:szCs w:val="16"/>
              </w:rPr>
              <w:t>Purpose</w:t>
            </w:r>
          </w:p>
        </w:tc>
        <w:tc>
          <w:tcPr>
            <w:tcW w:w="6804" w:type="dxa"/>
            <w:gridSpan w:val="2"/>
            <w:tcBorders>
              <w:top w:val="single" w:sz="4" w:space="0" w:color="auto"/>
              <w:left w:val="single" w:sz="4" w:space="0" w:color="auto"/>
              <w:bottom w:val="single" w:sz="4" w:space="0" w:color="auto"/>
              <w:right w:val="single" w:sz="4" w:space="0" w:color="auto"/>
            </w:tcBorders>
            <w:hideMark/>
          </w:tcPr>
          <w:p w14:paraId="2BD440A0" w14:textId="77777777" w:rsidR="00DA4378" w:rsidRPr="00855061" w:rsidRDefault="00DA4378" w:rsidP="00DA4378">
            <w:pPr>
              <w:pStyle w:val="TableTextLeft"/>
              <w:spacing w:line="240" w:lineRule="exact"/>
              <w:rPr>
                <w:rFonts w:cs="Arial"/>
                <w:i/>
                <w:sz w:val="16"/>
                <w:szCs w:val="16"/>
              </w:rPr>
            </w:pPr>
            <w:r w:rsidRPr="00855061">
              <w:rPr>
                <w:rFonts w:cs="Arial"/>
                <w:sz w:val="16"/>
                <w:szCs w:val="16"/>
              </w:rPr>
              <w:t>The ACCC enforces the CCA and a range of additional legislation, promoting competition, fair trading and regulating national infrastructure for the benefit of all Australians.</w:t>
            </w:r>
            <w:r w:rsidRPr="00855061">
              <w:rPr>
                <w:rFonts w:cs="Arial"/>
                <w:i/>
                <w:sz w:val="16"/>
                <w:szCs w:val="16"/>
              </w:rPr>
              <w:t xml:space="preserve">  </w:t>
            </w:r>
          </w:p>
          <w:p w14:paraId="08C001E9" w14:textId="1315C9F5" w:rsidR="00DA4378" w:rsidRPr="00855061" w:rsidRDefault="00DA4378" w:rsidP="00DA4378">
            <w:pPr>
              <w:pStyle w:val="TableTextLeft"/>
              <w:spacing w:line="240" w:lineRule="exact"/>
              <w:rPr>
                <w:rFonts w:cs="Arial"/>
                <w:sz w:val="16"/>
                <w:szCs w:val="16"/>
              </w:rPr>
            </w:pPr>
            <w:r w:rsidRPr="00855061">
              <w:rPr>
                <w:rFonts w:cs="Arial"/>
                <w:sz w:val="16"/>
                <w:szCs w:val="16"/>
              </w:rPr>
              <w:t>The ACCC’s purpose is to make markets work for consumers, now and in the future.</w:t>
            </w:r>
          </w:p>
        </w:tc>
      </w:tr>
    </w:tbl>
    <w:p w14:paraId="7F44168E" w14:textId="1984F6D5" w:rsidR="00AB5B68" w:rsidRPr="00855061" w:rsidRDefault="00AB5B68" w:rsidP="00AB5B68">
      <w:pPr>
        <w:spacing w:after="0"/>
      </w:pPr>
    </w:p>
    <w:p w14:paraId="53A76BCD" w14:textId="23C8D6E9" w:rsidR="00B62061" w:rsidRPr="00855061" w:rsidRDefault="00B62061" w:rsidP="00B62061">
      <w:pPr>
        <w:tabs>
          <w:tab w:val="left" w:pos="284"/>
        </w:tabs>
        <w:spacing w:before="60" w:after="60" w:line="240" w:lineRule="auto"/>
        <w:rPr>
          <w:rFonts w:ascii="Arial" w:eastAsia="Calibri" w:hAnsi="Arial" w:cs="Arial"/>
          <w:sz w:val="16"/>
          <w:szCs w:val="16"/>
          <w:lang w:val="x-none" w:eastAsia="x-none"/>
        </w:rPr>
      </w:pPr>
      <w:r w:rsidRPr="00855061">
        <w:t xml:space="preserve">The above program is linked to the Department of Health (Program 5.1 – Protect the Health and Safety of the Community through Regulation) and the Department of Industry, </w:t>
      </w:r>
      <w:r w:rsidR="002D0E79" w:rsidRPr="00855061">
        <w:t>Science, Energy and Resources</w:t>
      </w:r>
      <w:r w:rsidRPr="00855061">
        <w:t xml:space="preserve"> (Program </w:t>
      </w:r>
      <w:r w:rsidR="002D0E79" w:rsidRPr="00855061">
        <w:t>1.</w:t>
      </w:r>
      <w:r w:rsidRPr="00855061">
        <w:t>2 – Growing Business Investment and Improving Business Capability</w:t>
      </w:r>
      <w:r w:rsidR="002D0E79" w:rsidRPr="00855061">
        <w:t xml:space="preserve"> and Program 3.1 - Energy</w:t>
      </w:r>
      <w:r w:rsidRPr="00855061">
        <w:t>).</w:t>
      </w:r>
    </w:p>
    <w:p w14:paraId="0A98A9D7" w14:textId="77777777" w:rsidR="003D01DB" w:rsidRPr="00855061" w:rsidRDefault="003D01DB" w:rsidP="00AB5B68">
      <w:pPr>
        <w:spacing w:after="0"/>
      </w:pPr>
    </w:p>
    <w:p w14:paraId="45D814B1" w14:textId="77777777" w:rsidR="003D01DB" w:rsidRPr="00855061" w:rsidRDefault="003D01DB">
      <w:pPr>
        <w:spacing w:after="0" w:line="240" w:lineRule="auto"/>
        <w:jc w:val="left"/>
      </w:pPr>
      <w:r w:rsidRPr="00855061">
        <w:br w:type="page"/>
      </w:r>
    </w:p>
    <w:p w14:paraId="72223C7F" w14:textId="77777777" w:rsidR="00AB5B68" w:rsidRPr="00855061" w:rsidRDefault="00AB5B68" w:rsidP="00AB5B68">
      <w:pPr>
        <w:pStyle w:val="Heading5"/>
        <w:spacing w:after="0"/>
        <w:rPr>
          <w:rFonts w:cs="Arial"/>
          <w:bCs w:val="0"/>
        </w:rPr>
      </w:pPr>
      <w:r w:rsidRPr="00855061">
        <w:rPr>
          <w:rFonts w:cs="Arial"/>
          <w:bCs w:val="0"/>
        </w:rPr>
        <w:lastRenderedPageBreak/>
        <w:t>Table 2.2: Performance criteria for Outcome 1 (continued)</w:t>
      </w:r>
    </w:p>
    <w:p w14:paraId="2677B82B" w14:textId="77777777" w:rsidR="00AB5B68" w:rsidRPr="00855061" w:rsidRDefault="00AB5B68" w:rsidP="00AB5B68">
      <w:pPr>
        <w:spacing w:after="0" w:line="240" w:lineRule="auto"/>
        <w:rPr>
          <w:sz w:val="2"/>
          <w:szCs w:val="2"/>
        </w:rPr>
      </w:pP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075"/>
        <w:gridCol w:w="1871"/>
      </w:tblGrid>
      <w:tr w:rsidR="00AB5B68" w:rsidRPr="00855061" w14:paraId="624DF6F3" w14:textId="77777777" w:rsidTr="00E56E59">
        <w:tc>
          <w:tcPr>
            <w:tcW w:w="808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9E10FFA" w14:textId="77777777" w:rsidR="00AB5B68" w:rsidRPr="00855061" w:rsidRDefault="00AB5B68">
            <w:pPr>
              <w:tabs>
                <w:tab w:val="left" w:pos="709"/>
              </w:tabs>
              <w:spacing w:after="0" w:line="240" w:lineRule="exact"/>
              <w:jc w:val="left"/>
              <w:rPr>
                <w:rFonts w:ascii="Arial" w:hAnsi="Arial" w:cs="Arial"/>
                <w:sz w:val="16"/>
                <w:szCs w:val="16"/>
              </w:rPr>
            </w:pPr>
            <w:r w:rsidRPr="00855061">
              <w:rPr>
                <w:rFonts w:ascii="Arial" w:hAnsi="Arial" w:cs="Arial"/>
                <w:b/>
                <w:sz w:val="16"/>
                <w:szCs w:val="16"/>
              </w:rPr>
              <w:t>Program 1.2 - Australian Energy Regulator</w:t>
            </w:r>
            <w:r w:rsidRPr="00855061">
              <w:rPr>
                <w:rFonts w:ascii="Arial" w:hAnsi="Arial" w:cs="Arial"/>
                <w:sz w:val="16"/>
                <w:szCs w:val="16"/>
              </w:rPr>
              <w:t xml:space="preserve"> </w:t>
            </w:r>
          </w:p>
          <w:p w14:paraId="2A2ED92A" w14:textId="77777777" w:rsidR="00AB5B68" w:rsidRPr="00855061" w:rsidRDefault="00AB5B68">
            <w:pPr>
              <w:tabs>
                <w:tab w:val="left" w:pos="709"/>
              </w:tabs>
              <w:spacing w:after="0" w:line="240" w:lineRule="exact"/>
              <w:jc w:val="left"/>
              <w:rPr>
                <w:rFonts w:ascii="Arial" w:hAnsi="Arial" w:cs="Arial"/>
                <w:sz w:val="16"/>
                <w:szCs w:val="16"/>
              </w:rPr>
            </w:pPr>
            <w:r w:rsidRPr="00855061">
              <w:rPr>
                <w:rFonts w:ascii="Arial" w:hAnsi="Arial" w:cs="Arial"/>
                <w:sz w:val="16"/>
                <w:szCs w:val="16"/>
              </w:rPr>
              <w:t>The AER’s priorities and work program are guided by the objectives of national energy legislation and rules and the five core outcomes for the energy system established by the COAG Energy Council’s Strategic Plan. The common objective through the legislation is to promote efficient investment in, and efficient operation and use of, energy services for the long-term interests of end users of energy with respect to price, quality, safety, reliability and security.</w:t>
            </w:r>
          </w:p>
        </w:tc>
      </w:tr>
      <w:tr w:rsidR="00AB5B68" w:rsidRPr="00855061" w14:paraId="09D9C2D8" w14:textId="77777777" w:rsidTr="00E56E59">
        <w:tc>
          <w:tcPr>
            <w:tcW w:w="1134" w:type="dxa"/>
            <w:tcBorders>
              <w:top w:val="single" w:sz="4" w:space="0" w:color="auto"/>
              <w:left w:val="single" w:sz="4" w:space="0" w:color="auto"/>
              <w:bottom w:val="single" w:sz="4" w:space="0" w:color="auto"/>
              <w:right w:val="single" w:sz="4" w:space="0" w:color="auto"/>
            </w:tcBorders>
            <w:hideMark/>
          </w:tcPr>
          <w:p w14:paraId="6407A82F" w14:textId="77777777" w:rsidR="00AB5B68" w:rsidRPr="00855061" w:rsidRDefault="00AB5B68">
            <w:pPr>
              <w:tabs>
                <w:tab w:val="left" w:pos="709"/>
              </w:tabs>
              <w:spacing w:after="0"/>
              <w:jc w:val="left"/>
              <w:rPr>
                <w:rFonts w:ascii="Arial" w:hAnsi="Arial" w:cs="Arial"/>
                <w:b/>
                <w:sz w:val="16"/>
                <w:szCs w:val="16"/>
              </w:rPr>
            </w:pPr>
            <w:r w:rsidRPr="00855061">
              <w:rPr>
                <w:rFonts w:ascii="Arial" w:hAnsi="Arial" w:cs="Arial"/>
                <w:b/>
                <w:sz w:val="16"/>
                <w:szCs w:val="16"/>
              </w:rPr>
              <w:t>Delivery</w:t>
            </w:r>
          </w:p>
        </w:tc>
        <w:tc>
          <w:tcPr>
            <w:tcW w:w="6946" w:type="dxa"/>
            <w:gridSpan w:val="2"/>
            <w:tcBorders>
              <w:top w:val="single" w:sz="4" w:space="0" w:color="auto"/>
              <w:left w:val="single" w:sz="4" w:space="0" w:color="auto"/>
              <w:bottom w:val="single" w:sz="4" w:space="0" w:color="auto"/>
              <w:right w:val="single" w:sz="4" w:space="0" w:color="auto"/>
            </w:tcBorders>
            <w:hideMark/>
          </w:tcPr>
          <w:p w14:paraId="14CC0019" w14:textId="77777777" w:rsidR="00AB5B68" w:rsidRPr="00855061" w:rsidRDefault="00AB5B68">
            <w:pPr>
              <w:tabs>
                <w:tab w:val="left" w:pos="709"/>
              </w:tabs>
              <w:spacing w:before="60" w:after="60" w:line="240" w:lineRule="auto"/>
              <w:jc w:val="left"/>
              <w:rPr>
                <w:rFonts w:ascii="Arial" w:hAnsi="Arial" w:cs="Arial"/>
                <w:sz w:val="16"/>
                <w:szCs w:val="16"/>
              </w:rPr>
            </w:pPr>
            <w:r w:rsidRPr="00855061">
              <w:rPr>
                <w:rFonts w:ascii="Arial" w:hAnsi="Arial" w:cs="Arial"/>
                <w:sz w:val="16"/>
                <w:szCs w:val="16"/>
              </w:rPr>
              <w:t>The AER achieves Outcome 1 by:</w:t>
            </w:r>
          </w:p>
          <w:p w14:paraId="712C7D92" w14:textId="77777777" w:rsidR="00AB5B68" w:rsidRPr="00855061" w:rsidRDefault="00AB5B68">
            <w:pPr>
              <w:pStyle w:val="Bulletpoint"/>
              <w:rPr>
                <w:rFonts w:eastAsia="Times New Roman" w:cs="Arial"/>
                <w:sz w:val="16"/>
                <w:szCs w:val="16"/>
                <w:lang w:eastAsia="en-AU"/>
              </w:rPr>
            </w:pPr>
            <w:r w:rsidRPr="00855061">
              <w:rPr>
                <w:rFonts w:eastAsia="Times New Roman" w:cs="Arial"/>
                <w:sz w:val="16"/>
                <w:szCs w:val="16"/>
                <w:lang w:eastAsia="en-AU"/>
              </w:rPr>
              <w:t>Wholesale energy market regulation: monitoring, investigating and enforcing compliance with national energy legislation and rules in wholesale electricity and gas markets. We monitor participant bidding and rebidding, market dispatch and prices, network constraints and outages, demand forecasts and forecasts of production and capacity. We also report on market activity.</w:t>
            </w:r>
          </w:p>
          <w:p w14:paraId="52DA369C" w14:textId="77777777" w:rsidR="00AB5B68" w:rsidRPr="00855061" w:rsidRDefault="00AB5B68">
            <w:pPr>
              <w:pStyle w:val="Bulletpoint"/>
              <w:rPr>
                <w:rFonts w:eastAsia="Times New Roman" w:cs="Arial"/>
                <w:sz w:val="16"/>
                <w:szCs w:val="16"/>
                <w:lang w:eastAsia="en-AU"/>
              </w:rPr>
            </w:pPr>
            <w:r w:rsidRPr="00855061">
              <w:rPr>
                <w:rFonts w:eastAsia="Times New Roman" w:cs="Arial"/>
                <w:sz w:val="16"/>
                <w:szCs w:val="16"/>
                <w:lang w:eastAsia="en-AU"/>
              </w:rPr>
              <w:t>Energy networks regulation: regulating electricity networks and natural gas pipelines by setting the maximum amount of revenue they can earn, with reference to factors including projected demand, age of infrastructure, operating and financial costs, and network reliability and safety standards.</w:t>
            </w:r>
          </w:p>
          <w:p w14:paraId="186DE028" w14:textId="77777777" w:rsidR="00AB5B68" w:rsidRPr="00855061" w:rsidRDefault="00AB5B68">
            <w:pPr>
              <w:pStyle w:val="Bulletpoint"/>
              <w:rPr>
                <w:rFonts w:eastAsia="Times New Roman" w:cs="Arial"/>
                <w:sz w:val="16"/>
                <w:szCs w:val="16"/>
                <w:lang w:eastAsia="en-AU"/>
              </w:rPr>
            </w:pPr>
            <w:r w:rsidRPr="00855061">
              <w:rPr>
                <w:rFonts w:eastAsia="Times New Roman" w:cs="Arial"/>
                <w:sz w:val="16"/>
                <w:szCs w:val="16"/>
                <w:lang w:eastAsia="en-AU"/>
              </w:rPr>
              <w:t>Retail energy market regulation: regulating retail electricity and gas markets in jurisdictions that have commenced the National Energy Retail Law: Tasmania (for electricity customers only), the Australian Capital Territory, South Australia, New South Wales and Queensland.</w:t>
            </w:r>
          </w:p>
          <w:p w14:paraId="4A3D1E12" w14:textId="77777777" w:rsidR="00AB5B68" w:rsidRPr="00855061" w:rsidRDefault="00AB5B68">
            <w:pPr>
              <w:pStyle w:val="Bulletpoint"/>
              <w:rPr>
                <w:rFonts w:eastAsia="Times New Roman" w:cs="Arial"/>
                <w:sz w:val="16"/>
                <w:szCs w:val="16"/>
                <w:lang w:eastAsia="en-AU"/>
              </w:rPr>
            </w:pPr>
            <w:r w:rsidRPr="00855061">
              <w:rPr>
                <w:rFonts w:eastAsia="Times New Roman" w:cs="Arial"/>
                <w:sz w:val="16"/>
                <w:szCs w:val="16"/>
                <w:lang w:eastAsia="en-AU"/>
              </w:rPr>
              <w:t>Consumer protection: empowering consumers to make informed choices about their energy supplier, including through a price comparison website, Energy Made Easy, setting the Default Market Offer to protect consumers from high prices and encourage participation in the market, approving retailer policies to assist customers facing financial hardship, and operating a retailer of last resort scheme if a retailer fails.</w:t>
            </w:r>
          </w:p>
          <w:p w14:paraId="25B77394" w14:textId="77777777" w:rsidR="00AB5B68" w:rsidRPr="00855061" w:rsidRDefault="00AB5B68">
            <w:pPr>
              <w:pStyle w:val="Bulletpoint"/>
              <w:rPr>
                <w:rFonts w:eastAsia="Times New Roman" w:cs="Arial"/>
                <w:sz w:val="16"/>
                <w:szCs w:val="16"/>
                <w:lang w:eastAsia="en-AU"/>
              </w:rPr>
            </w:pPr>
            <w:r w:rsidRPr="00855061">
              <w:rPr>
                <w:rFonts w:eastAsia="Times New Roman" w:cs="Arial"/>
                <w:sz w:val="16"/>
                <w:szCs w:val="16"/>
                <w:lang w:eastAsia="en-AU"/>
              </w:rPr>
              <w:t>Policy and advocacy: advocating for improvements to energy laws across participating jurisdictions, as well as positive changes to the behaviour of energy businesses and consumers. This includes simplifying the retail market regulatory framework to encourage effective competition and reduce cost to serve.</w:t>
            </w:r>
          </w:p>
        </w:tc>
      </w:tr>
      <w:tr w:rsidR="00AB5B68" w:rsidRPr="00855061" w14:paraId="6AD642BD" w14:textId="77777777" w:rsidTr="00E56E59">
        <w:tc>
          <w:tcPr>
            <w:tcW w:w="8080" w:type="dxa"/>
            <w:gridSpan w:val="3"/>
            <w:tcBorders>
              <w:top w:val="double" w:sz="4" w:space="0" w:color="auto"/>
              <w:left w:val="single" w:sz="4" w:space="0" w:color="auto"/>
              <w:bottom w:val="double" w:sz="4" w:space="0" w:color="auto"/>
              <w:right w:val="single" w:sz="4" w:space="0" w:color="auto"/>
            </w:tcBorders>
            <w:hideMark/>
          </w:tcPr>
          <w:p w14:paraId="0214964A" w14:textId="77777777" w:rsidR="00AB5B68" w:rsidRPr="00855061" w:rsidRDefault="00AB5B68">
            <w:pPr>
              <w:tabs>
                <w:tab w:val="left" w:pos="709"/>
              </w:tabs>
              <w:spacing w:before="60" w:after="60" w:line="240" w:lineRule="auto"/>
              <w:jc w:val="left"/>
              <w:rPr>
                <w:rFonts w:ascii="Arial" w:hAnsi="Arial" w:cs="Arial"/>
                <w:b/>
                <w:sz w:val="16"/>
                <w:szCs w:val="16"/>
              </w:rPr>
            </w:pPr>
            <w:r w:rsidRPr="00855061">
              <w:rPr>
                <w:rFonts w:ascii="Arial" w:hAnsi="Arial" w:cs="Arial"/>
                <w:b/>
                <w:sz w:val="16"/>
                <w:szCs w:val="16"/>
              </w:rPr>
              <w:t>Performance information</w:t>
            </w:r>
          </w:p>
        </w:tc>
      </w:tr>
      <w:tr w:rsidR="00AB5B68" w:rsidRPr="00855061" w14:paraId="37344991" w14:textId="77777777" w:rsidTr="00E56E59">
        <w:tc>
          <w:tcPr>
            <w:tcW w:w="1134" w:type="dxa"/>
            <w:tcBorders>
              <w:top w:val="single" w:sz="4" w:space="0" w:color="auto"/>
              <w:left w:val="single" w:sz="4" w:space="0" w:color="auto"/>
              <w:bottom w:val="single" w:sz="4" w:space="0" w:color="auto"/>
              <w:right w:val="single" w:sz="4" w:space="0" w:color="auto"/>
            </w:tcBorders>
            <w:hideMark/>
          </w:tcPr>
          <w:p w14:paraId="38CB2CCC" w14:textId="77777777" w:rsidR="00AB5B68" w:rsidRPr="00855061" w:rsidRDefault="00AB5B68">
            <w:pPr>
              <w:pStyle w:val="TableColumnHeadingLeft"/>
              <w:rPr>
                <w:rFonts w:cs="Arial"/>
                <w:sz w:val="16"/>
                <w:szCs w:val="16"/>
              </w:rPr>
            </w:pPr>
            <w:r w:rsidRPr="00855061">
              <w:rPr>
                <w:rFonts w:cs="Arial"/>
                <w:sz w:val="16"/>
                <w:szCs w:val="16"/>
              </w:rPr>
              <w:t>Year</w:t>
            </w:r>
          </w:p>
        </w:tc>
        <w:tc>
          <w:tcPr>
            <w:tcW w:w="5075" w:type="dxa"/>
            <w:tcBorders>
              <w:top w:val="single" w:sz="4" w:space="0" w:color="auto"/>
              <w:left w:val="single" w:sz="4" w:space="0" w:color="auto"/>
              <w:bottom w:val="single" w:sz="4" w:space="0" w:color="auto"/>
              <w:right w:val="single" w:sz="4" w:space="0" w:color="auto"/>
            </w:tcBorders>
            <w:hideMark/>
          </w:tcPr>
          <w:p w14:paraId="65825A4F" w14:textId="77777777" w:rsidR="00AB5B68" w:rsidRPr="00855061" w:rsidRDefault="00AB5B68">
            <w:pPr>
              <w:pStyle w:val="TableColumnHeadingLeft"/>
              <w:rPr>
                <w:rFonts w:cs="Arial"/>
                <w:sz w:val="16"/>
                <w:szCs w:val="16"/>
              </w:rPr>
            </w:pPr>
            <w:r w:rsidRPr="00855061">
              <w:rPr>
                <w:rFonts w:cs="Arial"/>
                <w:sz w:val="16"/>
                <w:szCs w:val="16"/>
              </w:rPr>
              <w:t xml:space="preserve">Performance criteria </w:t>
            </w:r>
            <w:r w:rsidRPr="00855061">
              <w:rPr>
                <w:rFonts w:cs="Arial"/>
                <w:b w:val="0"/>
                <w:sz w:val="16"/>
                <w:szCs w:val="16"/>
              </w:rPr>
              <w:t>(a)</w:t>
            </w:r>
          </w:p>
        </w:tc>
        <w:tc>
          <w:tcPr>
            <w:tcW w:w="1871" w:type="dxa"/>
            <w:tcBorders>
              <w:top w:val="single" w:sz="4" w:space="0" w:color="auto"/>
              <w:left w:val="single" w:sz="4" w:space="0" w:color="auto"/>
              <w:bottom w:val="single" w:sz="4" w:space="0" w:color="auto"/>
              <w:right w:val="single" w:sz="4" w:space="0" w:color="auto"/>
            </w:tcBorders>
            <w:hideMark/>
          </w:tcPr>
          <w:p w14:paraId="54CF7E7C" w14:textId="2C53A802" w:rsidR="00AB5B68" w:rsidRPr="00855061" w:rsidRDefault="00AB5B68">
            <w:pPr>
              <w:pStyle w:val="TableColumnHeadingLeft"/>
              <w:rPr>
                <w:rFonts w:cs="Arial"/>
                <w:sz w:val="16"/>
                <w:szCs w:val="16"/>
              </w:rPr>
            </w:pPr>
            <w:r w:rsidRPr="00855061">
              <w:rPr>
                <w:rFonts w:cs="Arial"/>
                <w:sz w:val="16"/>
                <w:szCs w:val="16"/>
              </w:rPr>
              <w:t xml:space="preserve">2019-20 Actual Achievement / </w:t>
            </w:r>
            <w:r w:rsidR="00171F45">
              <w:rPr>
                <w:rFonts w:cs="Arial"/>
                <w:sz w:val="16"/>
                <w:szCs w:val="16"/>
              </w:rPr>
              <w:br/>
              <w:t xml:space="preserve">2020-21 </w:t>
            </w:r>
            <w:r w:rsidRPr="00855061">
              <w:rPr>
                <w:rFonts w:cs="Arial"/>
                <w:sz w:val="16"/>
                <w:szCs w:val="16"/>
              </w:rPr>
              <w:t>Targets</w:t>
            </w:r>
          </w:p>
        </w:tc>
      </w:tr>
      <w:tr w:rsidR="00AB5B68" w:rsidRPr="00855061" w14:paraId="42CD6296" w14:textId="77777777" w:rsidTr="00E56E59">
        <w:trPr>
          <w:trHeight w:val="434"/>
        </w:trPr>
        <w:tc>
          <w:tcPr>
            <w:tcW w:w="1134" w:type="dxa"/>
            <w:tcBorders>
              <w:top w:val="single" w:sz="4" w:space="0" w:color="auto"/>
              <w:left w:val="single" w:sz="4" w:space="0" w:color="auto"/>
              <w:bottom w:val="single" w:sz="4" w:space="0" w:color="auto"/>
              <w:right w:val="single" w:sz="4" w:space="0" w:color="auto"/>
            </w:tcBorders>
            <w:hideMark/>
          </w:tcPr>
          <w:p w14:paraId="6BF71671" w14:textId="77777777" w:rsidR="00AB5B68" w:rsidRPr="00855061" w:rsidRDefault="00AB5B68">
            <w:pPr>
              <w:tabs>
                <w:tab w:val="left" w:pos="709"/>
              </w:tabs>
              <w:spacing w:before="60" w:after="60"/>
              <w:rPr>
                <w:rFonts w:ascii="Arial" w:hAnsi="Arial" w:cs="Arial"/>
                <w:sz w:val="16"/>
                <w:szCs w:val="16"/>
              </w:rPr>
            </w:pPr>
            <w:r w:rsidRPr="00855061">
              <w:rPr>
                <w:rFonts w:ascii="Arial" w:hAnsi="Arial" w:cs="Arial"/>
                <w:sz w:val="16"/>
                <w:szCs w:val="16"/>
              </w:rPr>
              <w:t>2019-20</w:t>
            </w:r>
          </w:p>
        </w:tc>
        <w:tc>
          <w:tcPr>
            <w:tcW w:w="5075" w:type="dxa"/>
            <w:tcBorders>
              <w:top w:val="single" w:sz="4" w:space="0" w:color="auto"/>
              <w:left w:val="single" w:sz="4" w:space="0" w:color="auto"/>
              <w:bottom w:val="single" w:sz="4" w:space="0" w:color="auto"/>
              <w:right w:val="single" w:sz="4" w:space="0" w:color="auto"/>
            </w:tcBorders>
            <w:hideMark/>
          </w:tcPr>
          <w:p w14:paraId="0124D3EE" w14:textId="77777777" w:rsidR="00AB5B68" w:rsidRPr="00855061" w:rsidRDefault="00AB5B68">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Number of completed revenue decisions for electricity networks and gas pipelines</w:t>
            </w:r>
          </w:p>
          <w:p w14:paraId="7CE31412" w14:textId="77777777" w:rsidR="00AB5B68" w:rsidRPr="00855061" w:rsidRDefault="00AB5B68">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Number of annual benchmarking reports on electricity networks</w:t>
            </w:r>
          </w:p>
          <w:p w14:paraId="2E85E2BD" w14:textId="77777777" w:rsidR="00AB5B68" w:rsidRPr="00855061" w:rsidRDefault="00AB5B68">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Percentage of disputes resolved within legislated timeframes, including on network access and connections, and regulatory investment tests</w:t>
            </w:r>
          </w:p>
          <w:p w14:paraId="615836C3" w14:textId="77777777" w:rsidR="00AB5B68" w:rsidRPr="00855061" w:rsidRDefault="00AB5B68">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Number of electricity distribution annual pricing (tariff) proposals and annual gas tariff variations approved</w:t>
            </w:r>
          </w:p>
          <w:p w14:paraId="1039C955" w14:textId="77777777" w:rsidR="00AB5B68" w:rsidRPr="00855061" w:rsidRDefault="00AB5B68">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Number of annual reports on compliance in, and performance of, retail energy markets</w:t>
            </w:r>
          </w:p>
          <w:p w14:paraId="13ED8A56" w14:textId="45F17912" w:rsidR="00AB5B68" w:rsidRPr="00855061" w:rsidRDefault="00AB5B68">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Percentage of retail authorisation and exemptions applications to sell energy assessed within 12 weeks of receiving all relevant information</w:t>
            </w:r>
          </w:p>
          <w:p w14:paraId="1AE0D186" w14:textId="77777777" w:rsidR="00AB5B68" w:rsidRPr="00855061" w:rsidRDefault="00AB5B68">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Percentage of new retailer hardship policies approved within 12 weeks of receiving the submitted policy</w:t>
            </w:r>
          </w:p>
          <w:p w14:paraId="10344A50" w14:textId="04D51506" w:rsidR="00AB5B68" w:rsidRPr="00855061" w:rsidRDefault="00AB5B68" w:rsidP="003D01DB">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Percentage of offers published on the AER’s Energy Made Easy price comparator website within two business days of receipt from retailers</w:t>
            </w:r>
          </w:p>
        </w:tc>
        <w:tc>
          <w:tcPr>
            <w:tcW w:w="1871" w:type="dxa"/>
            <w:tcBorders>
              <w:top w:val="single" w:sz="4" w:space="0" w:color="auto"/>
              <w:left w:val="single" w:sz="4" w:space="0" w:color="auto"/>
              <w:bottom w:val="single" w:sz="4" w:space="0" w:color="auto"/>
              <w:right w:val="single" w:sz="4" w:space="0" w:color="auto"/>
            </w:tcBorders>
            <w:hideMark/>
          </w:tcPr>
          <w:p w14:paraId="41139C0E" w14:textId="77777777" w:rsidR="00AB5B68" w:rsidRPr="00855061" w:rsidRDefault="00AB5B68" w:rsidP="003D01DB">
            <w:pPr>
              <w:tabs>
                <w:tab w:val="left" w:pos="709"/>
              </w:tabs>
              <w:spacing w:before="60" w:after="120"/>
              <w:jc w:val="center"/>
              <w:rPr>
                <w:rFonts w:ascii="Arial" w:hAnsi="Arial" w:cs="Arial"/>
                <w:sz w:val="16"/>
                <w:szCs w:val="16"/>
              </w:rPr>
            </w:pPr>
            <w:r w:rsidRPr="00855061">
              <w:rPr>
                <w:rFonts w:ascii="Arial" w:hAnsi="Arial" w:cs="Arial"/>
                <w:sz w:val="16"/>
                <w:szCs w:val="16"/>
              </w:rPr>
              <w:t>5</w:t>
            </w:r>
          </w:p>
          <w:p w14:paraId="28569962" w14:textId="77777777" w:rsidR="00AB5B68" w:rsidRPr="00855061" w:rsidRDefault="00AB5B68" w:rsidP="008130A5">
            <w:pPr>
              <w:tabs>
                <w:tab w:val="left" w:pos="709"/>
              </w:tabs>
              <w:spacing w:before="60" w:after="120"/>
              <w:jc w:val="center"/>
              <w:rPr>
                <w:rFonts w:ascii="Arial" w:hAnsi="Arial" w:cs="Arial"/>
                <w:sz w:val="16"/>
                <w:szCs w:val="16"/>
              </w:rPr>
            </w:pPr>
            <w:r w:rsidRPr="00855061">
              <w:rPr>
                <w:rFonts w:ascii="Arial" w:hAnsi="Arial" w:cs="Arial"/>
                <w:sz w:val="16"/>
                <w:szCs w:val="16"/>
              </w:rPr>
              <w:t>2</w:t>
            </w:r>
          </w:p>
          <w:p w14:paraId="1D470558" w14:textId="77777777" w:rsidR="00AB5B68" w:rsidRPr="00855061" w:rsidRDefault="00AB5B68" w:rsidP="008130A5">
            <w:pPr>
              <w:tabs>
                <w:tab w:val="left" w:pos="709"/>
              </w:tabs>
              <w:spacing w:before="60" w:after="360" w:line="240" w:lineRule="auto"/>
              <w:jc w:val="center"/>
              <w:rPr>
                <w:rFonts w:ascii="Arial" w:hAnsi="Arial" w:cs="Arial"/>
                <w:sz w:val="16"/>
                <w:szCs w:val="16"/>
              </w:rPr>
            </w:pPr>
            <w:r w:rsidRPr="00855061">
              <w:rPr>
                <w:rFonts w:ascii="Arial" w:hAnsi="Arial" w:cs="Arial"/>
                <w:sz w:val="16"/>
                <w:szCs w:val="16"/>
              </w:rPr>
              <w:t xml:space="preserve">n/a </w:t>
            </w:r>
            <w:r w:rsidRPr="00855061">
              <w:rPr>
                <w:rFonts w:ascii="Arial" w:hAnsi="Arial" w:cs="Arial"/>
                <w:sz w:val="16"/>
                <w:szCs w:val="16"/>
              </w:rPr>
              <w:br/>
              <w:t>(zero disputes)</w:t>
            </w:r>
          </w:p>
          <w:p w14:paraId="48A4B20C" w14:textId="77777777" w:rsidR="00AB5B68" w:rsidRPr="00855061" w:rsidRDefault="00AB5B68" w:rsidP="008130A5">
            <w:pPr>
              <w:tabs>
                <w:tab w:val="left" w:pos="709"/>
              </w:tabs>
              <w:spacing w:before="60" w:after="120"/>
              <w:jc w:val="center"/>
              <w:rPr>
                <w:rFonts w:ascii="Arial" w:hAnsi="Arial" w:cs="Arial"/>
                <w:sz w:val="16"/>
                <w:szCs w:val="16"/>
              </w:rPr>
            </w:pPr>
            <w:r w:rsidRPr="00855061">
              <w:rPr>
                <w:rFonts w:ascii="Arial" w:hAnsi="Arial" w:cs="Arial"/>
                <w:sz w:val="16"/>
                <w:szCs w:val="16"/>
              </w:rPr>
              <w:t>21</w:t>
            </w:r>
          </w:p>
          <w:p w14:paraId="714F4F39" w14:textId="77777777" w:rsidR="00AB5B68" w:rsidRPr="00855061" w:rsidRDefault="00AB5B68">
            <w:pPr>
              <w:tabs>
                <w:tab w:val="left" w:pos="709"/>
              </w:tabs>
              <w:spacing w:before="60"/>
              <w:jc w:val="center"/>
              <w:rPr>
                <w:rFonts w:ascii="Arial" w:hAnsi="Arial" w:cs="Arial"/>
                <w:sz w:val="16"/>
                <w:szCs w:val="16"/>
              </w:rPr>
            </w:pPr>
            <w:r w:rsidRPr="00855061">
              <w:rPr>
                <w:rFonts w:ascii="Arial" w:hAnsi="Arial" w:cs="Arial"/>
                <w:sz w:val="16"/>
                <w:szCs w:val="16"/>
              </w:rPr>
              <w:t>2</w:t>
            </w:r>
          </w:p>
          <w:p w14:paraId="0A9F27E2" w14:textId="77777777" w:rsidR="00AB5B68" w:rsidRPr="00855061" w:rsidRDefault="00AB5B68" w:rsidP="008130A5">
            <w:pPr>
              <w:tabs>
                <w:tab w:val="left" w:pos="709"/>
              </w:tabs>
              <w:spacing w:before="60" w:after="360"/>
              <w:jc w:val="center"/>
              <w:rPr>
                <w:rFonts w:ascii="Arial" w:hAnsi="Arial" w:cs="Arial"/>
                <w:sz w:val="16"/>
                <w:szCs w:val="16"/>
              </w:rPr>
            </w:pPr>
            <w:r w:rsidRPr="00855061">
              <w:rPr>
                <w:rFonts w:ascii="Arial" w:hAnsi="Arial" w:cs="Arial"/>
                <w:sz w:val="16"/>
                <w:szCs w:val="16"/>
              </w:rPr>
              <w:t>50%</w:t>
            </w:r>
          </w:p>
          <w:p w14:paraId="755FC5FE" w14:textId="77777777" w:rsidR="003D01DB" w:rsidRPr="00855061" w:rsidRDefault="003D01DB" w:rsidP="008130A5">
            <w:pPr>
              <w:tabs>
                <w:tab w:val="left" w:pos="709"/>
              </w:tabs>
              <w:spacing w:before="60"/>
              <w:jc w:val="center"/>
              <w:rPr>
                <w:rFonts w:ascii="Arial" w:hAnsi="Arial" w:cs="Arial"/>
                <w:sz w:val="16"/>
                <w:szCs w:val="16"/>
              </w:rPr>
            </w:pPr>
            <w:r w:rsidRPr="00855061">
              <w:rPr>
                <w:rFonts w:ascii="Arial" w:hAnsi="Arial" w:cs="Arial"/>
                <w:sz w:val="16"/>
                <w:szCs w:val="16"/>
              </w:rPr>
              <w:t>100%</w:t>
            </w:r>
          </w:p>
          <w:p w14:paraId="4E7392A3" w14:textId="19CC2366" w:rsidR="00AB5B68" w:rsidRPr="00855061" w:rsidRDefault="003D01DB" w:rsidP="008130A5">
            <w:pPr>
              <w:tabs>
                <w:tab w:val="left" w:pos="709"/>
              </w:tabs>
              <w:spacing w:before="60" w:after="480"/>
              <w:jc w:val="center"/>
              <w:rPr>
                <w:rFonts w:ascii="Arial" w:hAnsi="Arial" w:cs="Arial"/>
                <w:sz w:val="16"/>
                <w:szCs w:val="16"/>
              </w:rPr>
            </w:pPr>
            <w:r w:rsidRPr="00855061">
              <w:rPr>
                <w:rFonts w:ascii="Arial" w:hAnsi="Arial" w:cs="Arial"/>
                <w:sz w:val="16"/>
                <w:szCs w:val="16"/>
              </w:rPr>
              <w:t>100%</w:t>
            </w:r>
          </w:p>
        </w:tc>
      </w:tr>
      <w:tr w:rsidR="003D01DB" w:rsidRPr="00855061" w14:paraId="2B688610" w14:textId="77777777" w:rsidTr="00BD5A4C">
        <w:tc>
          <w:tcPr>
            <w:tcW w:w="8080" w:type="dxa"/>
            <w:gridSpan w:val="3"/>
            <w:tcBorders>
              <w:top w:val="double" w:sz="4" w:space="0" w:color="auto"/>
              <w:left w:val="single" w:sz="4" w:space="0" w:color="auto"/>
              <w:bottom w:val="double" w:sz="4" w:space="0" w:color="auto"/>
              <w:right w:val="single" w:sz="4" w:space="0" w:color="auto"/>
            </w:tcBorders>
            <w:hideMark/>
          </w:tcPr>
          <w:p w14:paraId="436C438E" w14:textId="7D875162" w:rsidR="003D01DB" w:rsidRPr="00855061" w:rsidRDefault="003D01DB" w:rsidP="00DA4378">
            <w:pPr>
              <w:tabs>
                <w:tab w:val="left" w:pos="709"/>
              </w:tabs>
              <w:spacing w:before="60" w:after="60" w:line="240" w:lineRule="auto"/>
              <w:jc w:val="left"/>
              <w:rPr>
                <w:rFonts w:ascii="Arial" w:hAnsi="Arial" w:cs="Arial"/>
                <w:b/>
                <w:sz w:val="16"/>
                <w:szCs w:val="16"/>
              </w:rPr>
            </w:pPr>
            <w:r w:rsidRPr="00855061">
              <w:rPr>
                <w:rFonts w:ascii="Arial" w:hAnsi="Arial" w:cs="Arial"/>
                <w:b/>
                <w:sz w:val="16"/>
                <w:szCs w:val="16"/>
              </w:rPr>
              <w:lastRenderedPageBreak/>
              <w:t>Performance information</w:t>
            </w:r>
            <w:r w:rsidR="00DA4378">
              <w:rPr>
                <w:rFonts w:ascii="Arial" w:hAnsi="Arial" w:cs="Arial"/>
                <w:b/>
                <w:sz w:val="16"/>
                <w:szCs w:val="16"/>
              </w:rPr>
              <w:t xml:space="preserve"> </w:t>
            </w:r>
          </w:p>
        </w:tc>
      </w:tr>
      <w:tr w:rsidR="003D01DB" w:rsidRPr="00855061" w14:paraId="4B8B97FE" w14:textId="77777777" w:rsidTr="00BD5A4C">
        <w:tc>
          <w:tcPr>
            <w:tcW w:w="1134" w:type="dxa"/>
            <w:tcBorders>
              <w:top w:val="single" w:sz="4" w:space="0" w:color="auto"/>
              <w:left w:val="single" w:sz="4" w:space="0" w:color="auto"/>
              <w:bottom w:val="single" w:sz="4" w:space="0" w:color="auto"/>
              <w:right w:val="single" w:sz="4" w:space="0" w:color="auto"/>
            </w:tcBorders>
            <w:hideMark/>
          </w:tcPr>
          <w:p w14:paraId="63EBE7BB" w14:textId="77777777" w:rsidR="003D01DB" w:rsidRPr="00855061" w:rsidRDefault="003D01DB" w:rsidP="00BD5A4C">
            <w:pPr>
              <w:pStyle w:val="TableColumnHeadingLeft"/>
              <w:rPr>
                <w:rFonts w:cs="Arial"/>
                <w:sz w:val="16"/>
                <w:szCs w:val="16"/>
              </w:rPr>
            </w:pPr>
            <w:r w:rsidRPr="00855061">
              <w:rPr>
                <w:rFonts w:cs="Arial"/>
                <w:sz w:val="16"/>
                <w:szCs w:val="16"/>
              </w:rPr>
              <w:t>Year</w:t>
            </w:r>
          </w:p>
        </w:tc>
        <w:tc>
          <w:tcPr>
            <w:tcW w:w="5075" w:type="dxa"/>
            <w:tcBorders>
              <w:top w:val="single" w:sz="4" w:space="0" w:color="auto"/>
              <w:left w:val="single" w:sz="4" w:space="0" w:color="auto"/>
              <w:bottom w:val="single" w:sz="4" w:space="0" w:color="auto"/>
              <w:right w:val="single" w:sz="4" w:space="0" w:color="auto"/>
            </w:tcBorders>
            <w:hideMark/>
          </w:tcPr>
          <w:p w14:paraId="6C25DB8E" w14:textId="77777777" w:rsidR="003D01DB" w:rsidRPr="00855061" w:rsidRDefault="003D01DB" w:rsidP="00BD5A4C">
            <w:pPr>
              <w:pStyle w:val="TableColumnHeadingLeft"/>
              <w:rPr>
                <w:rFonts w:cs="Arial"/>
                <w:sz w:val="16"/>
                <w:szCs w:val="16"/>
              </w:rPr>
            </w:pPr>
            <w:r w:rsidRPr="00855061">
              <w:rPr>
                <w:rFonts w:cs="Arial"/>
                <w:sz w:val="16"/>
                <w:szCs w:val="16"/>
              </w:rPr>
              <w:t xml:space="preserve">Performance criteria </w:t>
            </w:r>
            <w:r w:rsidRPr="00855061">
              <w:rPr>
                <w:rFonts w:cs="Arial"/>
                <w:b w:val="0"/>
                <w:sz w:val="16"/>
                <w:szCs w:val="16"/>
              </w:rPr>
              <w:t>(a)</w:t>
            </w:r>
          </w:p>
        </w:tc>
        <w:tc>
          <w:tcPr>
            <w:tcW w:w="1871" w:type="dxa"/>
            <w:tcBorders>
              <w:top w:val="single" w:sz="4" w:space="0" w:color="auto"/>
              <w:left w:val="single" w:sz="4" w:space="0" w:color="auto"/>
              <w:bottom w:val="single" w:sz="4" w:space="0" w:color="auto"/>
              <w:right w:val="single" w:sz="4" w:space="0" w:color="auto"/>
            </w:tcBorders>
            <w:hideMark/>
          </w:tcPr>
          <w:p w14:paraId="0364C2A3" w14:textId="084BF5CA" w:rsidR="003D01DB" w:rsidRPr="00855061" w:rsidRDefault="003D01DB" w:rsidP="00BD5A4C">
            <w:pPr>
              <w:pStyle w:val="TableColumnHeadingLeft"/>
              <w:rPr>
                <w:rFonts w:cs="Arial"/>
                <w:sz w:val="16"/>
                <w:szCs w:val="16"/>
              </w:rPr>
            </w:pPr>
            <w:r w:rsidRPr="00855061">
              <w:rPr>
                <w:rFonts w:cs="Arial"/>
                <w:sz w:val="16"/>
                <w:szCs w:val="16"/>
              </w:rPr>
              <w:t xml:space="preserve">2019-20 Actual Achievement / </w:t>
            </w:r>
            <w:r w:rsidR="00171F45">
              <w:rPr>
                <w:rFonts w:cs="Arial"/>
                <w:sz w:val="16"/>
                <w:szCs w:val="16"/>
              </w:rPr>
              <w:br/>
              <w:t xml:space="preserve">2020-21 </w:t>
            </w:r>
            <w:r w:rsidRPr="00855061">
              <w:rPr>
                <w:rFonts w:cs="Arial"/>
                <w:sz w:val="16"/>
                <w:szCs w:val="16"/>
              </w:rPr>
              <w:t>Targets</w:t>
            </w:r>
          </w:p>
        </w:tc>
      </w:tr>
      <w:tr w:rsidR="003D01DB" w:rsidRPr="00855061" w14:paraId="4026BC04" w14:textId="77777777" w:rsidTr="00E56E59">
        <w:trPr>
          <w:trHeight w:val="585"/>
        </w:trPr>
        <w:tc>
          <w:tcPr>
            <w:tcW w:w="1134" w:type="dxa"/>
            <w:tcBorders>
              <w:top w:val="single" w:sz="4" w:space="0" w:color="auto"/>
              <w:left w:val="single" w:sz="4" w:space="0" w:color="auto"/>
              <w:bottom w:val="single" w:sz="4" w:space="0" w:color="auto"/>
              <w:right w:val="single" w:sz="4" w:space="0" w:color="auto"/>
            </w:tcBorders>
          </w:tcPr>
          <w:p w14:paraId="398AD704" w14:textId="77777777" w:rsidR="003D01DB" w:rsidRPr="00855061" w:rsidRDefault="003D01DB">
            <w:pPr>
              <w:tabs>
                <w:tab w:val="left" w:pos="709"/>
              </w:tabs>
              <w:spacing w:before="60" w:after="60"/>
              <w:rPr>
                <w:rFonts w:ascii="Arial" w:hAnsi="Arial" w:cs="Arial"/>
                <w:sz w:val="16"/>
                <w:szCs w:val="16"/>
              </w:rPr>
            </w:pPr>
          </w:p>
        </w:tc>
        <w:tc>
          <w:tcPr>
            <w:tcW w:w="5075" w:type="dxa"/>
            <w:tcBorders>
              <w:top w:val="single" w:sz="4" w:space="0" w:color="auto"/>
              <w:left w:val="single" w:sz="4" w:space="0" w:color="auto"/>
              <w:bottom w:val="single" w:sz="4" w:space="0" w:color="auto"/>
              <w:right w:val="single" w:sz="4" w:space="0" w:color="auto"/>
            </w:tcBorders>
          </w:tcPr>
          <w:p w14:paraId="1CBD1BCA" w14:textId="77777777" w:rsidR="003D01DB" w:rsidRPr="00855061" w:rsidRDefault="003D01DB" w:rsidP="003D01DB">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Percentage of reports on wholesale electricity market high price events and significant price variations in spot gas markets activity published within statutory timeframes</w:t>
            </w:r>
          </w:p>
          <w:p w14:paraId="1E67944A" w14:textId="1DDFDFD7" w:rsidR="003D01DB" w:rsidRPr="00855061" w:rsidRDefault="003D01DB" w:rsidP="003D01DB">
            <w:pPr>
              <w:tabs>
                <w:tab w:val="left" w:pos="709"/>
              </w:tabs>
              <w:spacing w:before="60" w:after="60" w:line="240" w:lineRule="auto"/>
              <w:jc w:val="left"/>
              <w:rPr>
                <w:rFonts w:ascii="Arial" w:hAnsi="Arial" w:cs="Arial"/>
                <w:i/>
                <w:color w:val="000000"/>
                <w:sz w:val="17"/>
                <w:szCs w:val="17"/>
              </w:rPr>
            </w:pPr>
            <w:r w:rsidRPr="00855061">
              <w:rPr>
                <w:rFonts w:ascii="Arial" w:hAnsi="Arial" w:cs="Arial"/>
                <w:sz w:val="16"/>
                <w:szCs w:val="16"/>
              </w:rPr>
              <w:t>Number of reports on effective competition in the wholesale electricity market</w:t>
            </w:r>
          </w:p>
        </w:tc>
        <w:tc>
          <w:tcPr>
            <w:tcW w:w="1871" w:type="dxa"/>
            <w:tcBorders>
              <w:top w:val="single" w:sz="4" w:space="0" w:color="auto"/>
              <w:left w:val="single" w:sz="4" w:space="0" w:color="auto"/>
              <w:bottom w:val="single" w:sz="4" w:space="0" w:color="auto"/>
              <w:right w:val="single" w:sz="4" w:space="0" w:color="auto"/>
            </w:tcBorders>
          </w:tcPr>
          <w:p w14:paraId="2A55769E" w14:textId="77777777" w:rsidR="003D01DB" w:rsidRPr="00855061" w:rsidRDefault="003D01DB" w:rsidP="00483A20">
            <w:pPr>
              <w:tabs>
                <w:tab w:val="left" w:pos="709"/>
              </w:tabs>
              <w:spacing w:before="60" w:after="360"/>
              <w:jc w:val="center"/>
              <w:rPr>
                <w:rFonts w:ascii="Arial" w:hAnsi="Arial" w:cs="Arial"/>
                <w:sz w:val="16"/>
                <w:szCs w:val="16"/>
              </w:rPr>
            </w:pPr>
            <w:r w:rsidRPr="00855061">
              <w:rPr>
                <w:rFonts w:ascii="Arial" w:hAnsi="Arial" w:cs="Arial"/>
                <w:sz w:val="16"/>
                <w:szCs w:val="16"/>
              </w:rPr>
              <w:t>100%</w:t>
            </w:r>
          </w:p>
          <w:p w14:paraId="06B09A93" w14:textId="2BB46790" w:rsidR="003D01DB" w:rsidRPr="00855061" w:rsidRDefault="003D01DB" w:rsidP="003D01DB">
            <w:pPr>
              <w:tabs>
                <w:tab w:val="left" w:pos="709"/>
              </w:tabs>
              <w:spacing w:before="60" w:after="360" w:line="240" w:lineRule="auto"/>
              <w:jc w:val="center"/>
              <w:rPr>
                <w:rFonts w:ascii="Arial" w:hAnsi="Arial" w:cs="Arial"/>
                <w:sz w:val="16"/>
                <w:szCs w:val="16"/>
              </w:rPr>
            </w:pPr>
            <w:r w:rsidRPr="00855061">
              <w:rPr>
                <w:rFonts w:ascii="Arial" w:hAnsi="Arial" w:cs="Arial"/>
                <w:sz w:val="16"/>
                <w:szCs w:val="16"/>
              </w:rPr>
              <w:t>3</w:t>
            </w:r>
          </w:p>
        </w:tc>
      </w:tr>
      <w:tr w:rsidR="00E56E59" w:rsidRPr="00855061" w14:paraId="7CC1654E" w14:textId="77777777" w:rsidTr="00483A20">
        <w:trPr>
          <w:trHeight w:val="585"/>
        </w:trPr>
        <w:tc>
          <w:tcPr>
            <w:tcW w:w="1134" w:type="dxa"/>
            <w:tcBorders>
              <w:top w:val="single" w:sz="4" w:space="0" w:color="auto"/>
              <w:left w:val="single" w:sz="4" w:space="0" w:color="auto"/>
              <w:bottom w:val="single" w:sz="4" w:space="0" w:color="auto"/>
              <w:right w:val="single" w:sz="4" w:space="0" w:color="auto"/>
            </w:tcBorders>
            <w:hideMark/>
          </w:tcPr>
          <w:p w14:paraId="0EA4BE00" w14:textId="77777777" w:rsidR="00E56E59" w:rsidRPr="00855061" w:rsidRDefault="00E56E59">
            <w:pPr>
              <w:tabs>
                <w:tab w:val="left" w:pos="709"/>
              </w:tabs>
              <w:spacing w:before="60" w:after="60"/>
              <w:rPr>
                <w:rFonts w:ascii="Arial" w:hAnsi="Arial" w:cs="Arial"/>
                <w:sz w:val="16"/>
                <w:szCs w:val="16"/>
              </w:rPr>
            </w:pPr>
            <w:r w:rsidRPr="00855061">
              <w:rPr>
                <w:rFonts w:ascii="Arial" w:hAnsi="Arial" w:cs="Arial"/>
                <w:sz w:val="16"/>
                <w:szCs w:val="16"/>
              </w:rPr>
              <w:t>2020-21</w:t>
            </w:r>
          </w:p>
        </w:tc>
        <w:tc>
          <w:tcPr>
            <w:tcW w:w="5075" w:type="dxa"/>
            <w:tcBorders>
              <w:top w:val="single" w:sz="4" w:space="0" w:color="auto"/>
              <w:left w:val="single" w:sz="4" w:space="0" w:color="auto"/>
              <w:bottom w:val="single" w:sz="4" w:space="0" w:color="auto"/>
              <w:right w:val="single" w:sz="4" w:space="0" w:color="auto"/>
            </w:tcBorders>
            <w:hideMark/>
          </w:tcPr>
          <w:p w14:paraId="6119C04B" w14:textId="77777777" w:rsidR="00E56E59" w:rsidRPr="00855061" w:rsidRDefault="00E56E59">
            <w:pPr>
              <w:tabs>
                <w:tab w:val="left" w:pos="709"/>
              </w:tabs>
              <w:spacing w:before="60" w:after="60" w:line="240" w:lineRule="auto"/>
              <w:jc w:val="left"/>
              <w:rPr>
                <w:rFonts w:ascii="Arial" w:hAnsi="Arial" w:cs="Arial"/>
                <w:i/>
                <w:color w:val="000000"/>
                <w:sz w:val="16"/>
                <w:szCs w:val="16"/>
              </w:rPr>
            </w:pPr>
            <w:r w:rsidRPr="00855061">
              <w:rPr>
                <w:rFonts w:ascii="Arial" w:hAnsi="Arial" w:cs="Arial"/>
                <w:i/>
                <w:color w:val="000000"/>
                <w:sz w:val="16"/>
                <w:szCs w:val="16"/>
              </w:rPr>
              <w:t>Proportion of survey respondents that Strongly Agree / Agree with the statements:</w:t>
            </w:r>
          </w:p>
          <w:p w14:paraId="5BE18A53" w14:textId="77777777" w:rsidR="00E56E59" w:rsidRPr="00855061" w:rsidRDefault="00E56E59" w:rsidP="00E56E59">
            <w:pPr>
              <w:pStyle w:val="ListParagraph"/>
              <w:numPr>
                <w:ilvl w:val="3"/>
                <w:numId w:val="45"/>
              </w:numPr>
              <w:tabs>
                <w:tab w:val="left" w:pos="340"/>
                <w:tab w:val="left" w:pos="709"/>
              </w:tabs>
              <w:spacing w:before="60" w:after="60" w:line="240" w:lineRule="auto"/>
              <w:ind w:left="295" w:hanging="230"/>
              <w:rPr>
                <w:rFonts w:ascii="Arial" w:hAnsi="Arial" w:cs="Arial"/>
                <w:i/>
                <w:sz w:val="16"/>
                <w:szCs w:val="16"/>
              </w:rPr>
            </w:pPr>
            <w:r w:rsidRPr="00855061">
              <w:rPr>
                <w:rFonts w:ascii="Arial" w:hAnsi="Arial" w:cs="Arial"/>
                <w:i/>
                <w:sz w:val="16"/>
                <w:szCs w:val="16"/>
              </w:rPr>
              <w:t>The AER equips consumers to participate effectively, and protects those who are unable to safeguard their own interests</w:t>
            </w:r>
          </w:p>
          <w:p w14:paraId="33F2E339" w14:textId="407B7919" w:rsidR="00E56E59" w:rsidRPr="00855061" w:rsidRDefault="00E56E59" w:rsidP="00E56E59">
            <w:pPr>
              <w:pStyle w:val="ListParagraph"/>
              <w:tabs>
                <w:tab w:val="left" w:pos="340"/>
                <w:tab w:val="left" w:pos="709"/>
              </w:tabs>
              <w:spacing w:before="60" w:after="60" w:line="240" w:lineRule="auto"/>
              <w:ind w:left="295"/>
              <w:rPr>
                <w:rFonts w:ascii="Arial" w:hAnsi="Arial" w:cs="Arial"/>
                <w:i/>
                <w:sz w:val="16"/>
                <w:szCs w:val="16"/>
              </w:rPr>
            </w:pPr>
            <w:r w:rsidRPr="00855061">
              <w:rPr>
                <w:rFonts w:ascii="Arial" w:hAnsi="Arial" w:cs="Arial"/>
                <w:i/>
                <w:sz w:val="16"/>
                <w:szCs w:val="16"/>
              </w:rPr>
              <w:t xml:space="preserve"> </w:t>
            </w:r>
          </w:p>
          <w:p w14:paraId="0803E3B8" w14:textId="76846E9C" w:rsidR="00E56E59" w:rsidRPr="00855061" w:rsidRDefault="00E56E59" w:rsidP="00E56E59">
            <w:pPr>
              <w:pStyle w:val="ListParagraph"/>
              <w:numPr>
                <w:ilvl w:val="3"/>
                <w:numId w:val="45"/>
              </w:numPr>
              <w:tabs>
                <w:tab w:val="left" w:pos="340"/>
                <w:tab w:val="left" w:pos="709"/>
              </w:tabs>
              <w:spacing w:before="60" w:after="60" w:line="240" w:lineRule="auto"/>
              <w:ind w:left="295" w:hanging="230"/>
              <w:rPr>
                <w:rFonts w:ascii="Arial" w:hAnsi="Arial" w:cs="Arial"/>
                <w:i/>
                <w:sz w:val="16"/>
                <w:szCs w:val="16"/>
              </w:rPr>
            </w:pPr>
            <w:r w:rsidRPr="00855061">
              <w:rPr>
                <w:rFonts w:ascii="Arial" w:hAnsi="Arial" w:cs="Arial"/>
                <w:i/>
                <w:sz w:val="16"/>
                <w:szCs w:val="16"/>
              </w:rPr>
              <w:t xml:space="preserve">The AER supports and protects energy consumers, particularly those in vulnerable circumstances </w:t>
            </w:r>
          </w:p>
          <w:p w14:paraId="43AA578D" w14:textId="77777777" w:rsidR="00E56E59" w:rsidRPr="00855061" w:rsidRDefault="00E56E59" w:rsidP="00E56E59">
            <w:pPr>
              <w:pStyle w:val="ListParagraph"/>
              <w:rPr>
                <w:rFonts w:ascii="Arial" w:hAnsi="Arial" w:cs="Arial"/>
                <w:i/>
                <w:sz w:val="16"/>
                <w:szCs w:val="16"/>
              </w:rPr>
            </w:pPr>
          </w:p>
          <w:p w14:paraId="1843AD70" w14:textId="77777777" w:rsidR="00E56E59" w:rsidRPr="00855061" w:rsidRDefault="00E56E59" w:rsidP="00E56E59">
            <w:pPr>
              <w:pStyle w:val="ListParagraph"/>
              <w:numPr>
                <w:ilvl w:val="3"/>
                <w:numId w:val="45"/>
              </w:numPr>
              <w:tabs>
                <w:tab w:val="left" w:pos="340"/>
                <w:tab w:val="left" w:pos="709"/>
              </w:tabs>
              <w:spacing w:before="60" w:after="120" w:line="240" w:lineRule="auto"/>
              <w:ind w:left="295" w:hanging="230"/>
              <w:rPr>
                <w:rFonts w:ascii="Arial" w:hAnsi="Arial" w:cs="Arial"/>
                <w:i/>
                <w:sz w:val="16"/>
                <w:szCs w:val="16"/>
              </w:rPr>
            </w:pPr>
            <w:r w:rsidRPr="00855061">
              <w:rPr>
                <w:rFonts w:ascii="Arial" w:hAnsi="Arial" w:cs="Arial"/>
                <w:i/>
                <w:sz w:val="16"/>
                <w:szCs w:val="16"/>
              </w:rPr>
              <w:t xml:space="preserve">The AER demonstrates a sound knowledge and understanding of energy consumers </w:t>
            </w:r>
          </w:p>
          <w:p w14:paraId="77615FE0" w14:textId="619E8C2C" w:rsidR="00E56E59" w:rsidRPr="00855061" w:rsidRDefault="00E56E59">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Number of people completing their search on Energy Made Easy (EME)</w:t>
            </w:r>
          </w:p>
          <w:p w14:paraId="6DA80B6F" w14:textId="77777777" w:rsidR="00E56E59" w:rsidRPr="00855061" w:rsidRDefault="00E56E59">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Percent of new and amended retailer hardship policies assessed within 12 weeks of AER receiving all relevant information</w:t>
            </w:r>
          </w:p>
          <w:p w14:paraId="62CB934A" w14:textId="78018071" w:rsidR="00E56E59" w:rsidRPr="00855061" w:rsidRDefault="00E56E59">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Percent of retail authorisation and exemptions applications to sell energy assessed within 16 weeks of receiving all relevant information</w:t>
            </w:r>
            <w:r w:rsidR="00F95605" w:rsidRPr="00855061">
              <w:rPr>
                <w:rFonts w:ascii="Arial" w:hAnsi="Arial" w:cs="Arial"/>
                <w:sz w:val="16"/>
                <w:szCs w:val="16"/>
              </w:rPr>
              <w:t xml:space="preserve"> </w:t>
            </w:r>
            <w:r w:rsidRPr="00855061">
              <w:rPr>
                <w:rFonts w:ascii="Arial" w:hAnsi="Arial" w:cs="Arial"/>
                <w:sz w:val="16"/>
                <w:szCs w:val="16"/>
              </w:rPr>
              <w:t>(c)</w:t>
            </w:r>
          </w:p>
          <w:p w14:paraId="36DE625D" w14:textId="77777777" w:rsidR="00E56E59" w:rsidRPr="00855061" w:rsidRDefault="00E56E59">
            <w:pPr>
              <w:tabs>
                <w:tab w:val="left" w:pos="709"/>
              </w:tabs>
              <w:spacing w:before="60" w:after="60" w:line="240" w:lineRule="auto"/>
              <w:jc w:val="left"/>
              <w:rPr>
                <w:rFonts w:ascii="Arial" w:hAnsi="Arial" w:cs="Arial"/>
                <w:sz w:val="16"/>
                <w:szCs w:val="16"/>
              </w:rPr>
            </w:pPr>
            <w:r w:rsidRPr="00855061">
              <w:rPr>
                <w:rFonts w:ascii="Arial" w:hAnsi="Arial" w:cs="Arial"/>
                <w:sz w:val="16"/>
                <w:szCs w:val="16"/>
              </w:rPr>
              <w:t>All market reports published within agreed/statutory timeframes:</w:t>
            </w:r>
          </w:p>
          <w:p w14:paraId="0C705385" w14:textId="77777777" w:rsidR="00E56E59" w:rsidRPr="00855061" w:rsidRDefault="00E56E59" w:rsidP="00E56E59">
            <w:pPr>
              <w:pStyle w:val="ListParagraph"/>
              <w:numPr>
                <w:ilvl w:val="0"/>
                <w:numId w:val="46"/>
              </w:numPr>
              <w:tabs>
                <w:tab w:val="left" w:pos="340"/>
                <w:tab w:val="left" w:pos="709"/>
              </w:tabs>
              <w:spacing w:before="60" w:after="60" w:line="240" w:lineRule="auto"/>
              <w:rPr>
                <w:rFonts w:ascii="Arial" w:eastAsia="Times New Roman" w:hAnsi="Arial" w:cs="Arial"/>
                <w:sz w:val="16"/>
                <w:szCs w:val="16"/>
                <w:lang w:eastAsia="en-AU"/>
              </w:rPr>
            </w:pPr>
            <w:r w:rsidRPr="00855061">
              <w:rPr>
                <w:rFonts w:ascii="Arial" w:eastAsia="Times New Roman" w:hAnsi="Arial" w:cs="Arial"/>
                <w:sz w:val="16"/>
                <w:szCs w:val="16"/>
                <w:lang w:eastAsia="en-AU"/>
              </w:rPr>
              <w:t>Weekly Wholesale Markets</w:t>
            </w:r>
          </w:p>
          <w:p w14:paraId="4C40BE9A" w14:textId="77777777" w:rsidR="00E56E59" w:rsidRPr="00855061" w:rsidRDefault="00E56E59" w:rsidP="00E56E59">
            <w:pPr>
              <w:pStyle w:val="ListParagraph"/>
              <w:numPr>
                <w:ilvl w:val="0"/>
                <w:numId w:val="46"/>
              </w:numPr>
              <w:tabs>
                <w:tab w:val="left" w:pos="340"/>
                <w:tab w:val="left" w:pos="709"/>
              </w:tabs>
              <w:spacing w:before="60" w:after="60" w:line="240" w:lineRule="auto"/>
              <w:rPr>
                <w:rFonts w:ascii="Arial" w:eastAsia="Times New Roman" w:hAnsi="Arial" w:cs="Arial"/>
                <w:sz w:val="16"/>
                <w:szCs w:val="16"/>
                <w:lang w:eastAsia="en-AU"/>
              </w:rPr>
            </w:pPr>
            <w:r w:rsidRPr="00855061">
              <w:rPr>
                <w:rFonts w:ascii="Arial" w:eastAsia="Times New Roman" w:hAnsi="Arial" w:cs="Arial"/>
                <w:sz w:val="16"/>
                <w:szCs w:val="16"/>
                <w:lang w:eastAsia="en-AU"/>
              </w:rPr>
              <w:t>Quarterly Retail &amp; Wholesale Market Performance</w:t>
            </w:r>
          </w:p>
          <w:p w14:paraId="6ADCF701" w14:textId="77777777" w:rsidR="00E56E59" w:rsidRPr="00855061" w:rsidRDefault="00E56E59" w:rsidP="00E56E59">
            <w:pPr>
              <w:pStyle w:val="ListParagraph"/>
              <w:numPr>
                <w:ilvl w:val="0"/>
                <w:numId w:val="46"/>
              </w:numPr>
              <w:tabs>
                <w:tab w:val="left" w:pos="340"/>
                <w:tab w:val="left" w:pos="709"/>
              </w:tabs>
              <w:spacing w:before="60" w:after="60" w:line="240" w:lineRule="auto"/>
              <w:rPr>
                <w:rFonts w:ascii="Arial" w:eastAsia="Times New Roman" w:hAnsi="Arial" w:cs="Arial"/>
                <w:sz w:val="16"/>
                <w:szCs w:val="16"/>
                <w:lang w:eastAsia="en-AU"/>
              </w:rPr>
            </w:pPr>
            <w:r w:rsidRPr="00855061">
              <w:rPr>
                <w:rFonts w:ascii="Arial" w:eastAsia="Times New Roman" w:hAnsi="Arial" w:cs="Arial"/>
                <w:sz w:val="16"/>
                <w:szCs w:val="16"/>
                <w:lang w:eastAsia="en-AU"/>
              </w:rPr>
              <w:t>Annual Retail Compliance</w:t>
            </w:r>
          </w:p>
          <w:p w14:paraId="39FCD222" w14:textId="77777777" w:rsidR="00E56E59" w:rsidRPr="00855061" w:rsidRDefault="00E56E59" w:rsidP="00E56E59">
            <w:pPr>
              <w:pStyle w:val="ListParagraph"/>
              <w:numPr>
                <w:ilvl w:val="0"/>
                <w:numId w:val="46"/>
              </w:numPr>
              <w:tabs>
                <w:tab w:val="left" w:pos="340"/>
                <w:tab w:val="left" w:pos="709"/>
              </w:tabs>
              <w:spacing w:before="60" w:after="60" w:line="240" w:lineRule="auto"/>
              <w:rPr>
                <w:rFonts w:ascii="Arial" w:eastAsia="Times New Roman" w:hAnsi="Arial" w:cs="Arial"/>
                <w:sz w:val="16"/>
                <w:szCs w:val="16"/>
                <w:lang w:eastAsia="en-AU"/>
              </w:rPr>
            </w:pPr>
            <w:r w:rsidRPr="00855061">
              <w:rPr>
                <w:rFonts w:ascii="Arial" w:eastAsia="Times New Roman" w:hAnsi="Arial" w:cs="Arial"/>
                <w:sz w:val="16"/>
                <w:szCs w:val="16"/>
                <w:lang w:eastAsia="en-AU"/>
              </w:rPr>
              <w:t>Annual State of the Energy Market</w:t>
            </w:r>
          </w:p>
          <w:p w14:paraId="33162411" w14:textId="77777777" w:rsidR="00E56E59" w:rsidRPr="00855061" w:rsidRDefault="00E56E59" w:rsidP="00E56E59">
            <w:pPr>
              <w:pStyle w:val="ListParagraph"/>
              <w:numPr>
                <w:ilvl w:val="0"/>
                <w:numId w:val="46"/>
              </w:numPr>
              <w:tabs>
                <w:tab w:val="left" w:pos="340"/>
                <w:tab w:val="left" w:pos="709"/>
              </w:tabs>
              <w:spacing w:before="60" w:after="60" w:line="240" w:lineRule="auto"/>
              <w:rPr>
                <w:rFonts w:ascii="Arial" w:eastAsia="Times New Roman" w:hAnsi="Arial" w:cs="Arial"/>
                <w:sz w:val="16"/>
                <w:szCs w:val="16"/>
                <w:lang w:eastAsia="en-AU"/>
              </w:rPr>
            </w:pPr>
            <w:r w:rsidRPr="00855061">
              <w:rPr>
                <w:rFonts w:ascii="Arial" w:eastAsia="Times New Roman" w:hAnsi="Arial" w:cs="Arial"/>
                <w:sz w:val="16"/>
                <w:szCs w:val="16"/>
                <w:lang w:eastAsia="en-AU"/>
              </w:rPr>
              <w:t>Biennial Wholesale Electricity Market</w:t>
            </w:r>
          </w:p>
          <w:p w14:paraId="73725F1D" w14:textId="77777777" w:rsidR="00E56E59" w:rsidRPr="00855061" w:rsidRDefault="00E56E59" w:rsidP="00E56E59">
            <w:pPr>
              <w:pStyle w:val="ListParagraph"/>
              <w:numPr>
                <w:ilvl w:val="0"/>
                <w:numId w:val="46"/>
              </w:numPr>
              <w:tabs>
                <w:tab w:val="left" w:pos="340"/>
                <w:tab w:val="left" w:pos="709"/>
              </w:tabs>
              <w:spacing w:before="60" w:after="120" w:line="240" w:lineRule="auto"/>
              <w:rPr>
                <w:rFonts w:ascii="Arial" w:eastAsia="Times New Roman" w:hAnsi="Arial" w:cs="Arial"/>
                <w:sz w:val="16"/>
                <w:szCs w:val="16"/>
                <w:lang w:eastAsia="en-AU"/>
              </w:rPr>
            </w:pPr>
            <w:r w:rsidRPr="00855061">
              <w:rPr>
                <w:rFonts w:ascii="Arial" w:eastAsia="Times New Roman" w:hAnsi="Arial" w:cs="Arial"/>
                <w:sz w:val="16"/>
                <w:szCs w:val="16"/>
                <w:lang w:eastAsia="en-AU"/>
              </w:rPr>
              <w:t>High Price Events.</w:t>
            </w:r>
          </w:p>
          <w:p w14:paraId="05B7CB8F" w14:textId="055593B1" w:rsidR="00E56E59" w:rsidRPr="00855061" w:rsidRDefault="00E56E59">
            <w:pPr>
              <w:tabs>
                <w:tab w:val="left" w:pos="709"/>
              </w:tabs>
              <w:spacing w:before="60" w:after="120" w:line="240" w:lineRule="auto"/>
              <w:jc w:val="left"/>
              <w:rPr>
                <w:rFonts w:ascii="Arial" w:hAnsi="Arial" w:cs="Arial"/>
                <w:sz w:val="16"/>
                <w:szCs w:val="16"/>
              </w:rPr>
            </w:pPr>
            <w:r w:rsidRPr="00855061">
              <w:rPr>
                <w:rFonts w:ascii="Arial" w:hAnsi="Arial" w:cs="Arial"/>
                <w:sz w:val="16"/>
                <w:szCs w:val="16"/>
              </w:rPr>
              <w:t>Revenue reset determinations for electricity networks and gas pipelines completed within statutory timeframes</w:t>
            </w:r>
          </w:p>
          <w:p w14:paraId="7708CF57" w14:textId="537B5C47" w:rsidR="00E56E59" w:rsidRPr="00855061" w:rsidRDefault="00E56E59">
            <w:pPr>
              <w:tabs>
                <w:tab w:val="left" w:pos="709"/>
              </w:tabs>
              <w:spacing w:before="60" w:after="60" w:line="240" w:lineRule="auto"/>
              <w:jc w:val="left"/>
              <w:rPr>
                <w:rFonts w:ascii="Arial" w:hAnsi="Arial" w:cs="Arial"/>
                <w:sz w:val="16"/>
                <w:szCs w:val="16"/>
              </w:rPr>
            </w:pPr>
            <w:r w:rsidRPr="00855061">
              <w:rPr>
                <w:rFonts w:ascii="Arial" w:hAnsi="Arial" w:cs="Arial"/>
                <w:sz w:val="16"/>
                <w:szCs w:val="16"/>
              </w:rPr>
              <w:t>Number of completed revenue decisions for electricity networks and gas pipelines</w:t>
            </w:r>
          </w:p>
        </w:tc>
        <w:tc>
          <w:tcPr>
            <w:tcW w:w="1871" w:type="dxa"/>
            <w:tcBorders>
              <w:top w:val="single" w:sz="4" w:space="0" w:color="auto"/>
              <w:left w:val="single" w:sz="4" w:space="0" w:color="auto"/>
              <w:bottom w:val="single" w:sz="4" w:space="0" w:color="auto"/>
              <w:right w:val="single" w:sz="4" w:space="0" w:color="auto"/>
            </w:tcBorders>
            <w:vAlign w:val="bottom"/>
          </w:tcPr>
          <w:p w14:paraId="76255C1F" w14:textId="77777777" w:rsidR="00483A20" w:rsidRPr="00855061" w:rsidRDefault="00483A20" w:rsidP="00483A20">
            <w:pPr>
              <w:tabs>
                <w:tab w:val="left" w:pos="709"/>
              </w:tabs>
              <w:spacing w:before="60" w:after="120" w:line="240" w:lineRule="auto"/>
              <w:jc w:val="center"/>
              <w:rPr>
                <w:rFonts w:ascii="Arial" w:hAnsi="Arial" w:cs="Arial"/>
                <w:sz w:val="16"/>
                <w:szCs w:val="16"/>
              </w:rPr>
            </w:pPr>
          </w:p>
          <w:p w14:paraId="26F212B6" w14:textId="77777777" w:rsidR="00483A20" w:rsidRPr="00855061" w:rsidRDefault="00483A20" w:rsidP="00483A20">
            <w:pPr>
              <w:tabs>
                <w:tab w:val="left" w:pos="709"/>
              </w:tabs>
              <w:spacing w:before="60" w:after="120" w:line="240" w:lineRule="auto"/>
              <w:jc w:val="center"/>
              <w:rPr>
                <w:rFonts w:ascii="Arial" w:hAnsi="Arial" w:cs="Arial"/>
                <w:sz w:val="16"/>
                <w:szCs w:val="16"/>
              </w:rPr>
            </w:pPr>
          </w:p>
          <w:p w14:paraId="3519EC89" w14:textId="5850985D" w:rsidR="00E56E59" w:rsidRPr="00855061" w:rsidRDefault="00E56E59" w:rsidP="00483A20">
            <w:pPr>
              <w:tabs>
                <w:tab w:val="left" w:pos="709"/>
              </w:tabs>
              <w:spacing w:before="60" w:after="120" w:line="240" w:lineRule="auto"/>
              <w:jc w:val="center"/>
              <w:rPr>
                <w:rFonts w:ascii="Arial" w:hAnsi="Arial" w:cs="Arial"/>
                <w:sz w:val="16"/>
                <w:szCs w:val="16"/>
              </w:rPr>
            </w:pPr>
            <w:r w:rsidRPr="00855061">
              <w:rPr>
                <w:rFonts w:ascii="Arial" w:hAnsi="Arial" w:cs="Arial"/>
                <w:sz w:val="16"/>
                <w:szCs w:val="16"/>
              </w:rPr>
              <w:t>&gt; 2018 stakeholder survey (51%)</w:t>
            </w:r>
          </w:p>
          <w:p w14:paraId="3E94173D" w14:textId="77777777" w:rsidR="00E56E59" w:rsidRPr="00855061" w:rsidRDefault="00E56E59">
            <w:pPr>
              <w:tabs>
                <w:tab w:val="left" w:pos="709"/>
              </w:tabs>
              <w:spacing w:before="60" w:after="120" w:line="240" w:lineRule="auto"/>
              <w:jc w:val="center"/>
              <w:rPr>
                <w:rFonts w:ascii="Arial" w:hAnsi="Arial" w:cs="Arial"/>
                <w:sz w:val="16"/>
                <w:szCs w:val="16"/>
              </w:rPr>
            </w:pPr>
            <w:r w:rsidRPr="00855061">
              <w:rPr>
                <w:rFonts w:ascii="Arial" w:hAnsi="Arial" w:cs="Arial"/>
                <w:sz w:val="16"/>
                <w:szCs w:val="16"/>
              </w:rPr>
              <w:t>&gt; 2018 stakeholder survey (60%)</w:t>
            </w:r>
          </w:p>
          <w:p w14:paraId="524C6656" w14:textId="77777777" w:rsidR="00E56E59" w:rsidRPr="00855061" w:rsidRDefault="00E56E59">
            <w:pPr>
              <w:tabs>
                <w:tab w:val="left" w:pos="709"/>
              </w:tabs>
              <w:spacing w:before="60" w:after="120" w:line="240" w:lineRule="auto"/>
              <w:jc w:val="center"/>
              <w:rPr>
                <w:rFonts w:ascii="Arial" w:hAnsi="Arial" w:cs="Arial"/>
                <w:sz w:val="16"/>
                <w:szCs w:val="16"/>
              </w:rPr>
            </w:pPr>
            <w:r w:rsidRPr="00855061">
              <w:rPr>
                <w:rFonts w:ascii="Arial" w:hAnsi="Arial" w:cs="Arial"/>
                <w:sz w:val="16"/>
                <w:szCs w:val="16"/>
              </w:rPr>
              <w:t>&gt; 2018 stakeholder survey (71%)</w:t>
            </w:r>
          </w:p>
          <w:p w14:paraId="57FECFA7" w14:textId="52D37A72" w:rsidR="00E56E59" w:rsidRPr="00855061" w:rsidRDefault="00E56E59">
            <w:pPr>
              <w:tabs>
                <w:tab w:val="left" w:pos="709"/>
              </w:tabs>
              <w:spacing w:before="60" w:after="120" w:line="240" w:lineRule="auto"/>
              <w:jc w:val="center"/>
              <w:rPr>
                <w:rFonts w:ascii="Arial" w:hAnsi="Arial" w:cs="Arial"/>
                <w:sz w:val="16"/>
                <w:szCs w:val="16"/>
              </w:rPr>
            </w:pPr>
            <w:r w:rsidRPr="00855061">
              <w:rPr>
                <w:rFonts w:ascii="Arial" w:hAnsi="Arial" w:cs="Arial"/>
                <w:sz w:val="16"/>
                <w:szCs w:val="16"/>
              </w:rPr>
              <w:t>&gt; 2019-20 figure (666,573)</w:t>
            </w:r>
          </w:p>
          <w:p w14:paraId="65710E69" w14:textId="09C424D3" w:rsidR="00E56E59" w:rsidRPr="00855061" w:rsidRDefault="00E56E59">
            <w:pPr>
              <w:tabs>
                <w:tab w:val="left" w:pos="709"/>
              </w:tabs>
              <w:spacing w:before="60" w:after="360" w:line="240" w:lineRule="auto"/>
              <w:jc w:val="center"/>
              <w:rPr>
                <w:rFonts w:ascii="Arial" w:hAnsi="Arial" w:cs="Arial"/>
                <w:sz w:val="16"/>
                <w:szCs w:val="16"/>
              </w:rPr>
            </w:pPr>
            <w:r w:rsidRPr="00855061">
              <w:rPr>
                <w:rFonts w:ascii="Arial" w:hAnsi="Arial" w:cs="Arial"/>
                <w:sz w:val="16"/>
                <w:szCs w:val="16"/>
              </w:rPr>
              <w:t>100%</w:t>
            </w:r>
          </w:p>
          <w:p w14:paraId="3D42BCB1" w14:textId="77777777" w:rsidR="00E56E59" w:rsidRPr="00855061" w:rsidRDefault="00E56E59">
            <w:pPr>
              <w:tabs>
                <w:tab w:val="left" w:pos="709"/>
              </w:tabs>
              <w:spacing w:before="60" w:after="360" w:line="240" w:lineRule="auto"/>
              <w:jc w:val="center"/>
              <w:rPr>
                <w:rFonts w:ascii="Arial" w:hAnsi="Arial" w:cs="Arial"/>
                <w:sz w:val="16"/>
                <w:szCs w:val="16"/>
              </w:rPr>
            </w:pPr>
            <w:r w:rsidRPr="00855061">
              <w:rPr>
                <w:rFonts w:ascii="Arial" w:hAnsi="Arial" w:cs="Arial"/>
                <w:sz w:val="16"/>
                <w:szCs w:val="16"/>
              </w:rPr>
              <w:t>100%</w:t>
            </w:r>
          </w:p>
          <w:p w14:paraId="444DB761" w14:textId="228EBC13" w:rsidR="00E56E59" w:rsidRPr="00855061" w:rsidRDefault="00E56E59">
            <w:pPr>
              <w:tabs>
                <w:tab w:val="left" w:pos="709"/>
              </w:tabs>
              <w:spacing w:before="60" w:after="480" w:line="240" w:lineRule="auto"/>
              <w:jc w:val="center"/>
              <w:rPr>
                <w:rFonts w:ascii="Arial" w:hAnsi="Arial" w:cs="Arial"/>
                <w:sz w:val="16"/>
                <w:szCs w:val="16"/>
              </w:rPr>
            </w:pPr>
            <w:r w:rsidRPr="00855061">
              <w:rPr>
                <w:rFonts w:ascii="Arial" w:hAnsi="Arial" w:cs="Arial"/>
                <w:sz w:val="16"/>
                <w:szCs w:val="16"/>
              </w:rPr>
              <w:t>100%</w:t>
            </w:r>
          </w:p>
          <w:p w14:paraId="4F677FFF" w14:textId="4B374196" w:rsidR="00E56E59" w:rsidRPr="00855061" w:rsidRDefault="00E56E59">
            <w:pPr>
              <w:tabs>
                <w:tab w:val="left" w:pos="709"/>
              </w:tabs>
              <w:spacing w:before="60" w:after="360" w:line="240" w:lineRule="auto"/>
              <w:jc w:val="center"/>
              <w:rPr>
                <w:rFonts w:ascii="Arial" w:hAnsi="Arial" w:cs="Arial"/>
                <w:sz w:val="16"/>
                <w:szCs w:val="16"/>
              </w:rPr>
            </w:pPr>
          </w:p>
          <w:p w14:paraId="699BFD47" w14:textId="77777777" w:rsidR="00807963" w:rsidRPr="00855061" w:rsidRDefault="00807963" w:rsidP="00483A20">
            <w:pPr>
              <w:tabs>
                <w:tab w:val="left" w:pos="709"/>
              </w:tabs>
              <w:spacing w:before="60" w:after="360" w:line="240" w:lineRule="auto"/>
              <w:jc w:val="center"/>
              <w:rPr>
                <w:rFonts w:ascii="Arial" w:hAnsi="Arial" w:cs="Arial"/>
                <w:sz w:val="16"/>
                <w:szCs w:val="16"/>
              </w:rPr>
            </w:pPr>
          </w:p>
          <w:p w14:paraId="0F0554BE" w14:textId="28D0B427" w:rsidR="00E56E59" w:rsidRPr="00855061" w:rsidRDefault="00E56E59" w:rsidP="00483A20">
            <w:pPr>
              <w:tabs>
                <w:tab w:val="left" w:pos="709"/>
              </w:tabs>
              <w:spacing w:before="60" w:after="360" w:line="240" w:lineRule="auto"/>
              <w:jc w:val="center"/>
              <w:rPr>
                <w:rFonts w:ascii="Arial" w:hAnsi="Arial" w:cs="Arial"/>
                <w:sz w:val="16"/>
                <w:szCs w:val="16"/>
              </w:rPr>
            </w:pPr>
            <w:r w:rsidRPr="00855061">
              <w:rPr>
                <w:rFonts w:ascii="Arial" w:hAnsi="Arial" w:cs="Arial"/>
                <w:sz w:val="16"/>
                <w:szCs w:val="16"/>
              </w:rPr>
              <w:t>100%</w:t>
            </w:r>
          </w:p>
          <w:p w14:paraId="5A90B6CB" w14:textId="032517A9" w:rsidR="00E56E59" w:rsidRPr="00855061" w:rsidRDefault="00E56E59" w:rsidP="00807963">
            <w:pPr>
              <w:tabs>
                <w:tab w:val="left" w:pos="709"/>
              </w:tabs>
              <w:spacing w:before="60" w:line="240" w:lineRule="auto"/>
              <w:jc w:val="center"/>
              <w:rPr>
                <w:rFonts w:ascii="Arial" w:hAnsi="Arial" w:cs="Arial"/>
                <w:sz w:val="16"/>
                <w:szCs w:val="16"/>
              </w:rPr>
            </w:pPr>
            <w:r w:rsidRPr="00855061">
              <w:rPr>
                <w:rFonts w:ascii="Arial" w:hAnsi="Arial" w:cs="Arial"/>
                <w:sz w:val="16"/>
                <w:szCs w:val="16"/>
              </w:rPr>
              <w:t>8</w:t>
            </w:r>
          </w:p>
        </w:tc>
      </w:tr>
      <w:tr w:rsidR="00E56E59" w:rsidRPr="00855061" w14:paraId="1DC1B98A" w14:textId="77777777" w:rsidTr="00E56E59">
        <w:trPr>
          <w:trHeight w:val="585"/>
        </w:trPr>
        <w:tc>
          <w:tcPr>
            <w:tcW w:w="1134" w:type="dxa"/>
            <w:tcBorders>
              <w:top w:val="single" w:sz="4" w:space="0" w:color="auto"/>
              <w:left w:val="single" w:sz="4" w:space="0" w:color="auto"/>
              <w:bottom w:val="single" w:sz="4" w:space="0" w:color="auto"/>
              <w:right w:val="single" w:sz="4" w:space="0" w:color="auto"/>
            </w:tcBorders>
            <w:hideMark/>
          </w:tcPr>
          <w:p w14:paraId="22586031" w14:textId="77777777" w:rsidR="00E56E59" w:rsidRPr="00855061" w:rsidRDefault="00E56E59">
            <w:pPr>
              <w:tabs>
                <w:tab w:val="left" w:pos="709"/>
              </w:tabs>
              <w:spacing w:before="60" w:after="60"/>
              <w:jc w:val="left"/>
              <w:rPr>
                <w:rFonts w:ascii="Arial" w:hAnsi="Arial" w:cs="Arial"/>
                <w:sz w:val="16"/>
                <w:szCs w:val="16"/>
              </w:rPr>
            </w:pPr>
            <w:r w:rsidRPr="00855061">
              <w:rPr>
                <w:rFonts w:ascii="Arial" w:hAnsi="Arial" w:cs="Arial"/>
                <w:sz w:val="16"/>
                <w:szCs w:val="16"/>
              </w:rPr>
              <w:t>2021-22 and beyond</w:t>
            </w:r>
          </w:p>
        </w:tc>
        <w:tc>
          <w:tcPr>
            <w:tcW w:w="5075" w:type="dxa"/>
            <w:tcBorders>
              <w:top w:val="single" w:sz="4" w:space="0" w:color="auto"/>
              <w:left w:val="single" w:sz="4" w:space="0" w:color="auto"/>
              <w:bottom w:val="single" w:sz="4" w:space="0" w:color="auto"/>
              <w:right w:val="single" w:sz="4" w:space="0" w:color="auto"/>
            </w:tcBorders>
            <w:hideMark/>
          </w:tcPr>
          <w:p w14:paraId="336EFF35" w14:textId="77777777" w:rsidR="00E56E59" w:rsidRPr="00855061" w:rsidRDefault="00E56E59" w:rsidP="00483A20">
            <w:pPr>
              <w:tabs>
                <w:tab w:val="left" w:pos="709"/>
              </w:tabs>
              <w:spacing w:before="60" w:after="60"/>
              <w:jc w:val="left"/>
              <w:rPr>
                <w:rFonts w:ascii="Arial" w:hAnsi="Arial" w:cs="Arial"/>
                <w:sz w:val="16"/>
                <w:szCs w:val="16"/>
              </w:rPr>
            </w:pPr>
            <w:r w:rsidRPr="00855061">
              <w:rPr>
                <w:rFonts w:ascii="Arial" w:hAnsi="Arial" w:cs="Arial"/>
                <w:sz w:val="16"/>
                <w:szCs w:val="16"/>
              </w:rPr>
              <w:t>As per 2020-21, with further measures to be designed.</w:t>
            </w:r>
          </w:p>
        </w:tc>
        <w:tc>
          <w:tcPr>
            <w:tcW w:w="1871" w:type="dxa"/>
            <w:tcBorders>
              <w:top w:val="single" w:sz="4" w:space="0" w:color="auto"/>
              <w:left w:val="single" w:sz="4" w:space="0" w:color="auto"/>
              <w:bottom w:val="single" w:sz="4" w:space="0" w:color="auto"/>
              <w:right w:val="single" w:sz="4" w:space="0" w:color="auto"/>
            </w:tcBorders>
          </w:tcPr>
          <w:p w14:paraId="44417210" w14:textId="1BC01B84" w:rsidR="00E56E59" w:rsidRPr="00855061" w:rsidRDefault="00E56E59" w:rsidP="00483A20">
            <w:pPr>
              <w:tabs>
                <w:tab w:val="left" w:pos="709"/>
              </w:tabs>
              <w:spacing w:before="60" w:after="60"/>
              <w:jc w:val="left"/>
              <w:rPr>
                <w:rFonts w:cs="Arial"/>
                <w:sz w:val="16"/>
                <w:szCs w:val="16"/>
              </w:rPr>
            </w:pPr>
          </w:p>
        </w:tc>
      </w:tr>
      <w:tr w:rsidR="00E56E59" w:rsidRPr="00855061" w14:paraId="04445B45" w14:textId="77777777" w:rsidTr="00E56E59">
        <w:tc>
          <w:tcPr>
            <w:tcW w:w="1134" w:type="dxa"/>
            <w:tcBorders>
              <w:top w:val="single" w:sz="4" w:space="0" w:color="auto"/>
              <w:left w:val="single" w:sz="4" w:space="0" w:color="auto"/>
              <w:bottom w:val="single" w:sz="4" w:space="0" w:color="auto"/>
              <w:right w:val="single" w:sz="4" w:space="0" w:color="auto"/>
            </w:tcBorders>
            <w:hideMark/>
          </w:tcPr>
          <w:p w14:paraId="2BF7A1ED" w14:textId="77777777" w:rsidR="00E56E59" w:rsidRPr="00855061" w:rsidRDefault="00E56E59" w:rsidP="00807963">
            <w:pPr>
              <w:tabs>
                <w:tab w:val="left" w:pos="709"/>
              </w:tabs>
              <w:spacing w:after="0"/>
              <w:jc w:val="left"/>
              <w:rPr>
                <w:rFonts w:ascii="Arial" w:hAnsi="Arial" w:cs="Arial"/>
                <w:b/>
                <w:sz w:val="16"/>
                <w:szCs w:val="16"/>
              </w:rPr>
            </w:pPr>
            <w:r w:rsidRPr="00855061">
              <w:rPr>
                <w:rFonts w:ascii="Arial" w:hAnsi="Arial" w:cs="Arial"/>
                <w:b/>
                <w:sz w:val="16"/>
                <w:szCs w:val="16"/>
              </w:rPr>
              <w:t xml:space="preserve">Purposes </w:t>
            </w:r>
            <w:r w:rsidRPr="00855061">
              <w:rPr>
                <w:rFonts w:ascii="Arial" w:hAnsi="Arial" w:cs="Arial"/>
                <w:sz w:val="16"/>
                <w:szCs w:val="16"/>
              </w:rPr>
              <w:t>(b)</w:t>
            </w:r>
          </w:p>
        </w:tc>
        <w:tc>
          <w:tcPr>
            <w:tcW w:w="6946" w:type="dxa"/>
            <w:gridSpan w:val="2"/>
            <w:tcBorders>
              <w:top w:val="single" w:sz="4" w:space="0" w:color="auto"/>
              <w:left w:val="single" w:sz="4" w:space="0" w:color="auto"/>
              <w:bottom w:val="single" w:sz="4" w:space="0" w:color="auto"/>
              <w:right w:val="single" w:sz="4" w:space="0" w:color="auto"/>
            </w:tcBorders>
            <w:hideMark/>
          </w:tcPr>
          <w:p w14:paraId="560BBCD1" w14:textId="77777777" w:rsidR="00E56E59" w:rsidRPr="00855061" w:rsidRDefault="00E56E59" w:rsidP="00807963">
            <w:pPr>
              <w:tabs>
                <w:tab w:val="left" w:pos="709"/>
              </w:tabs>
              <w:spacing w:before="60" w:after="60"/>
              <w:jc w:val="left"/>
              <w:rPr>
                <w:rFonts w:ascii="Arial" w:hAnsi="Arial" w:cs="Arial"/>
                <w:sz w:val="16"/>
                <w:szCs w:val="16"/>
              </w:rPr>
            </w:pPr>
            <w:r w:rsidRPr="00855061">
              <w:rPr>
                <w:rFonts w:ascii="Arial" w:hAnsi="Arial" w:cs="Arial"/>
                <w:sz w:val="16"/>
                <w:szCs w:val="16"/>
              </w:rPr>
              <w:t>The AER exists so that energy consumers are better off, now and in the future.</w:t>
            </w:r>
          </w:p>
          <w:p w14:paraId="1B576EDA" w14:textId="77777777" w:rsidR="00E56E59" w:rsidRPr="00855061" w:rsidRDefault="00E56E59" w:rsidP="00807963">
            <w:pPr>
              <w:tabs>
                <w:tab w:val="left" w:pos="709"/>
              </w:tabs>
              <w:spacing w:before="60" w:after="60"/>
              <w:jc w:val="left"/>
              <w:rPr>
                <w:rFonts w:ascii="Arial" w:hAnsi="Arial" w:cs="Arial"/>
                <w:sz w:val="16"/>
                <w:szCs w:val="16"/>
              </w:rPr>
            </w:pPr>
            <w:r w:rsidRPr="00855061">
              <w:rPr>
                <w:rFonts w:ascii="Arial" w:hAnsi="Arial" w:cs="Arial"/>
                <w:sz w:val="16"/>
                <w:szCs w:val="16"/>
              </w:rPr>
              <w:t>The AER is striving to be a high high-performing regulator that is independent, open and accountable; builds trust in Australia’s energy system; takes considered risks; ensures the regime is fit for purpose; and engages actively with stakeholders.</w:t>
            </w:r>
          </w:p>
        </w:tc>
      </w:tr>
    </w:tbl>
    <w:p w14:paraId="24921CDF" w14:textId="4DC2ED74" w:rsidR="005E7CDB" w:rsidRPr="00855061" w:rsidRDefault="008940C9" w:rsidP="00B5171A">
      <w:pPr>
        <w:spacing w:after="0" w:line="240" w:lineRule="auto"/>
        <w:rPr>
          <w:rFonts w:ascii="Arial" w:eastAsia="Calibri" w:hAnsi="Arial" w:cs="Arial"/>
          <w:i/>
          <w:color w:val="000000"/>
          <w:sz w:val="16"/>
          <w:szCs w:val="16"/>
          <w:lang w:val="x-none" w:eastAsia="x-none"/>
        </w:rPr>
      </w:pPr>
      <w:r w:rsidRPr="00855061">
        <w:rPr>
          <w:rFonts w:ascii="Arial" w:eastAsia="Calibri" w:hAnsi="Arial" w:cs="Arial"/>
          <w:color w:val="000000"/>
          <w:sz w:val="16"/>
          <w:szCs w:val="16"/>
          <w:lang w:val="x-none" w:eastAsia="x-none"/>
        </w:rPr>
        <w:t>(a)</w:t>
      </w:r>
      <w:r w:rsidRPr="00855061">
        <w:rPr>
          <w:rFonts w:ascii="Arial" w:eastAsia="Calibri" w:hAnsi="Arial" w:cs="Arial"/>
          <w:color w:val="000000"/>
          <w:sz w:val="16"/>
          <w:szCs w:val="16"/>
          <w:lang w:eastAsia="x-none"/>
        </w:rPr>
        <w:t xml:space="preserve"> </w:t>
      </w:r>
      <w:r w:rsidR="005E7CDB" w:rsidRPr="00855061">
        <w:rPr>
          <w:rFonts w:ascii="Arial" w:eastAsia="Calibri" w:hAnsi="Arial" w:cs="Arial"/>
          <w:color w:val="000000"/>
          <w:sz w:val="16"/>
          <w:szCs w:val="16"/>
          <w:lang w:val="x-none" w:eastAsia="x-none"/>
        </w:rPr>
        <w:t xml:space="preserve">New or modified performance criteria that reflect new or materially changed programs are shown in </w:t>
      </w:r>
      <w:r w:rsidR="005E7CDB" w:rsidRPr="00855061">
        <w:rPr>
          <w:rFonts w:ascii="Arial" w:eastAsia="Calibri" w:hAnsi="Arial" w:cs="Arial"/>
          <w:i/>
          <w:color w:val="000000"/>
          <w:sz w:val="16"/>
          <w:szCs w:val="16"/>
          <w:lang w:val="x-none" w:eastAsia="x-none"/>
        </w:rPr>
        <w:t>italics.</w:t>
      </w:r>
    </w:p>
    <w:p w14:paraId="146A5701" w14:textId="18AC1355" w:rsidR="005E7CDB" w:rsidRPr="00855061" w:rsidRDefault="008940C9" w:rsidP="00B5171A">
      <w:pPr>
        <w:spacing w:after="0" w:line="240" w:lineRule="auto"/>
        <w:rPr>
          <w:rFonts w:ascii="Arial" w:eastAsia="Calibri" w:hAnsi="Arial" w:cs="Arial"/>
          <w:sz w:val="16"/>
          <w:szCs w:val="16"/>
          <w:lang w:val="x-none" w:eastAsia="x-none"/>
        </w:rPr>
      </w:pPr>
      <w:r w:rsidRPr="00855061">
        <w:rPr>
          <w:rFonts w:ascii="Arial" w:eastAsia="Calibri" w:hAnsi="Arial" w:cs="Arial"/>
          <w:sz w:val="16"/>
          <w:szCs w:val="16"/>
          <w:lang w:eastAsia="x-none"/>
        </w:rPr>
        <w:t xml:space="preserve">(b) </w:t>
      </w:r>
      <w:r w:rsidR="005E7CDB" w:rsidRPr="00855061">
        <w:rPr>
          <w:rFonts w:ascii="Arial" w:eastAsia="Calibri" w:hAnsi="Arial" w:cs="Arial"/>
          <w:sz w:val="16"/>
          <w:szCs w:val="16"/>
          <w:lang w:val="x-none" w:eastAsia="x-none"/>
        </w:rPr>
        <w:t xml:space="preserve">Refers to updated purpose in the </w:t>
      </w:r>
      <w:r w:rsidR="005E7CDB" w:rsidRPr="00855061">
        <w:rPr>
          <w:rFonts w:ascii="Arial" w:eastAsia="Calibri" w:hAnsi="Arial" w:cs="Arial"/>
          <w:i/>
          <w:sz w:val="16"/>
          <w:szCs w:val="16"/>
          <w:lang w:eastAsia="x-none"/>
        </w:rPr>
        <w:t>ACCC and AER 2020-21</w:t>
      </w:r>
      <w:r w:rsidR="005E7CDB" w:rsidRPr="00855061">
        <w:rPr>
          <w:rFonts w:ascii="Arial" w:eastAsia="Calibri" w:hAnsi="Arial" w:cs="Arial"/>
          <w:i/>
          <w:sz w:val="16"/>
          <w:szCs w:val="16"/>
          <w:lang w:val="x-none" w:eastAsia="x-none"/>
        </w:rPr>
        <w:t xml:space="preserve"> Corporate Plan</w:t>
      </w:r>
      <w:r w:rsidR="005E7CDB" w:rsidRPr="00855061">
        <w:rPr>
          <w:rFonts w:ascii="Arial" w:eastAsia="Calibri" w:hAnsi="Arial" w:cs="Arial"/>
          <w:sz w:val="16"/>
          <w:szCs w:val="16"/>
          <w:lang w:eastAsia="x-none"/>
        </w:rPr>
        <w:t>.</w:t>
      </w:r>
    </w:p>
    <w:p w14:paraId="4E98797C" w14:textId="3BD30075" w:rsidR="005E7CDB" w:rsidRPr="00855061" w:rsidRDefault="008940C9" w:rsidP="00130CA4">
      <w:pPr>
        <w:tabs>
          <w:tab w:val="left" w:pos="284"/>
        </w:tabs>
        <w:spacing w:after="120" w:line="240" w:lineRule="auto"/>
        <w:rPr>
          <w:rFonts w:ascii="Arial" w:eastAsia="Calibri" w:hAnsi="Arial" w:cs="Arial"/>
          <w:sz w:val="16"/>
          <w:szCs w:val="16"/>
          <w:lang w:eastAsia="x-none"/>
        </w:rPr>
      </w:pPr>
      <w:r w:rsidRPr="00855061">
        <w:rPr>
          <w:rFonts w:ascii="Arial" w:eastAsia="Calibri" w:hAnsi="Arial" w:cs="Arial"/>
          <w:sz w:val="16"/>
          <w:szCs w:val="16"/>
          <w:lang w:eastAsia="x-none"/>
        </w:rPr>
        <w:t xml:space="preserve">(c) </w:t>
      </w:r>
      <w:r w:rsidR="005E7CDB" w:rsidRPr="00855061">
        <w:rPr>
          <w:rFonts w:ascii="Arial" w:eastAsia="Calibri" w:hAnsi="Arial" w:cs="Arial"/>
          <w:sz w:val="16"/>
          <w:szCs w:val="16"/>
          <w:lang w:eastAsia="x-none"/>
        </w:rPr>
        <w:t xml:space="preserve">Timescale in measure amended </w:t>
      </w:r>
      <w:r w:rsidR="005E7CDB" w:rsidRPr="00855061">
        <w:rPr>
          <w:rFonts w:ascii="Arial" w:eastAsia="Calibri" w:hAnsi="Arial" w:cs="Arial"/>
          <w:sz w:val="16"/>
          <w:szCs w:val="16"/>
          <w:lang w:val="x-none" w:eastAsia="x-none"/>
        </w:rPr>
        <w:t xml:space="preserve">due to </w:t>
      </w:r>
      <w:r w:rsidR="005E7CDB" w:rsidRPr="00855061">
        <w:rPr>
          <w:rFonts w:ascii="Arial" w:eastAsia="Calibri" w:hAnsi="Arial" w:cs="Arial"/>
          <w:sz w:val="16"/>
          <w:szCs w:val="16"/>
          <w:lang w:eastAsia="x-none"/>
        </w:rPr>
        <w:t>significant increase in</w:t>
      </w:r>
      <w:r w:rsidR="005E7CDB" w:rsidRPr="00855061">
        <w:rPr>
          <w:rFonts w:ascii="Arial" w:eastAsia="Calibri" w:hAnsi="Arial" w:cs="Arial"/>
          <w:sz w:val="16"/>
          <w:szCs w:val="16"/>
          <w:lang w:val="x-none" w:eastAsia="x-none"/>
        </w:rPr>
        <w:t xml:space="preserve"> number of applications</w:t>
      </w:r>
      <w:r w:rsidR="005E7CDB" w:rsidRPr="00855061">
        <w:rPr>
          <w:rFonts w:ascii="Arial" w:eastAsia="Calibri" w:hAnsi="Arial" w:cs="Arial"/>
          <w:sz w:val="16"/>
          <w:szCs w:val="16"/>
          <w:lang w:eastAsia="x-none"/>
        </w:rPr>
        <w:t>.</w:t>
      </w:r>
    </w:p>
    <w:p w14:paraId="291A5B73" w14:textId="4A8A924E" w:rsidR="00B62061" w:rsidRPr="00FA3FEA" w:rsidRDefault="00B62061" w:rsidP="00B62061">
      <w:pPr>
        <w:tabs>
          <w:tab w:val="left" w:pos="284"/>
        </w:tabs>
        <w:spacing w:before="60" w:after="60" w:line="240" w:lineRule="auto"/>
      </w:pPr>
      <w:r w:rsidRPr="00855061">
        <w:t xml:space="preserve">The above program is linked to the </w:t>
      </w:r>
      <w:r w:rsidR="00C55CBF" w:rsidRPr="00855061">
        <w:t>Department of Industry, Science, Energy and Resources (Program 3.1 - Energy).</w:t>
      </w:r>
      <w:r w:rsidR="002F530C" w:rsidRPr="00855061">
        <w:rPr>
          <w:i/>
          <w:color w:val="FF0000"/>
        </w:rPr>
        <w:br w:type="page"/>
      </w:r>
      <w:bookmarkStart w:id="30" w:name="_Toc444523516"/>
    </w:p>
    <w:p w14:paraId="29E786AD" w14:textId="53817961" w:rsidR="002F530C" w:rsidRPr="00855061" w:rsidRDefault="002F530C" w:rsidP="00AD42E2">
      <w:pPr>
        <w:pStyle w:val="Heading2"/>
      </w:pPr>
      <w:bookmarkStart w:id="31" w:name="_Toc52461317"/>
      <w:r w:rsidRPr="00855061">
        <w:lastRenderedPageBreak/>
        <w:t>Section 3: Budgeted financial statements</w:t>
      </w:r>
      <w:bookmarkEnd w:id="30"/>
      <w:bookmarkEnd w:id="31"/>
    </w:p>
    <w:p w14:paraId="322666FA" w14:textId="3DE8D22B" w:rsidR="00A6388E" w:rsidRPr="00855061" w:rsidRDefault="00CF5085" w:rsidP="007118AC">
      <w:r w:rsidRPr="00855061">
        <w:t>Section 3</w:t>
      </w:r>
      <w:r w:rsidR="0027614D" w:rsidRPr="00855061">
        <w:t xml:space="preserve"> presents budgeted financial statements which provide a comprehensive snapshot of</w:t>
      </w:r>
      <w:r w:rsidR="001B03CC" w:rsidRPr="00855061">
        <w:t xml:space="preserve"> entity </w:t>
      </w:r>
      <w:r w:rsidR="0027614D" w:rsidRPr="00855061">
        <w:t xml:space="preserve">finances for the </w:t>
      </w:r>
      <w:r w:rsidR="00D52088" w:rsidRPr="00855061">
        <w:t>2020-21</w:t>
      </w:r>
      <w:r w:rsidR="00294E5F" w:rsidRPr="00855061">
        <w:rPr>
          <w:color w:val="00B050"/>
        </w:rPr>
        <w:t xml:space="preserve"> </w:t>
      </w:r>
      <w:r w:rsidR="0027614D" w:rsidRPr="00855061">
        <w:t>budget year</w:t>
      </w:r>
      <w:r w:rsidR="007118AC" w:rsidRPr="00855061">
        <w:t>, including the impact of budget measures and resourcing on financial statements</w:t>
      </w:r>
      <w:r w:rsidR="00B04964" w:rsidRPr="00855061">
        <w:t>.</w:t>
      </w:r>
    </w:p>
    <w:p w14:paraId="06494D48" w14:textId="77777777" w:rsidR="00E4582E" w:rsidRPr="00855061" w:rsidRDefault="007118AC" w:rsidP="00EA5A9E">
      <w:pPr>
        <w:pStyle w:val="Heading3"/>
      </w:pPr>
      <w:bookmarkStart w:id="32" w:name="_Toc190682317"/>
      <w:bookmarkStart w:id="33" w:name="_Toc444523517"/>
      <w:bookmarkStart w:id="34" w:name="_Toc52461318"/>
      <w:r w:rsidRPr="00855061">
        <w:t>3.1</w:t>
      </w:r>
      <w:r w:rsidR="00E4582E" w:rsidRPr="00855061">
        <w:tab/>
        <w:t>Budgeted financial statements</w:t>
      </w:r>
      <w:bookmarkEnd w:id="32"/>
      <w:bookmarkEnd w:id="33"/>
      <w:bookmarkEnd w:id="34"/>
    </w:p>
    <w:p w14:paraId="45266912" w14:textId="77777777" w:rsidR="00E4582E" w:rsidRPr="00855061" w:rsidRDefault="00A23BC2" w:rsidP="00E4582E">
      <w:pPr>
        <w:pStyle w:val="Heading4"/>
      </w:pPr>
      <w:r w:rsidRPr="00855061">
        <w:t>3.</w:t>
      </w:r>
      <w:r w:rsidR="007118AC" w:rsidRPr="00855061">
        <w:t>1</w:t>
      </w:r>
      <w:r w:rsidRPr="00855061">
        <w:t>.1</w:t>
      </w:r>
      <w:r w:rsidR="005F29CD" w:rsidRPr="00855061">
        <w:tab/>
      </w:r>
      <w:r w:rsidR="00E4582E" w:rsidRPr="00855061">
        <w:t xml:space="preserve">Differences </w:t>
      </w:r>
      <w:r w:rsidR="007118AC" w:rsidRPr="00855061">
        <w:t>between</w:t>
      </w:r>
      <w:r w:rsidR="00E4582E" w:rsidRPr="00855061">
        <w:t xml:space="preserve"> </w:t>
      </w:r>
      <w:r w:rsidR="000216BF" w:rsidRPr="00855061">
        <w:t>entity resourcing and financial statements</w:t>
      </w:r>
    </w:p>
    <w:p w14:paraId="750E5A3B" w14:textId="77777777" w:rsidR="008940C9" w:rsidRPr="00855061" w:rsidRDefault="008940C9" w:rsidP="008940C9">
      <w:r w:rsidRPr="00855061">
        <w:t>There are no material differences between agency resourcing and financial statements.</w:t>
      </w:r>
    </w:p>
    <w:p w14:paraId="33FE112B" w14:textId="77777777" w:rsidR="00E4582E" w:rsidRPr="00855061" w:rsidRDefault="00A23BC2" w:rsidP="00E4582E">
      <w:pPr>
        <w:pStyle w:val="Heading4"/>
      </w:pPr>
      <w:r w:rsidRPr="00855061">
        <w:t>3.</w:t>
      </w:r>
      <w:r w:rsidR="007118AC" w:rsidRPr="00855061">
        <w:t>1</w:t>
      </w:r>
      <w:r w:rsidRPr="00855061">
        <w:t>.2</w:t>
      </w:r>
      <w:r w:rsidR="005F29CD" w:rsidRPr="00855061">
        <w:tab/>
      </w:r>
      <w:r w:rsidR="003B7C64" w:rsidRPr="00855061">
        <w:t xml:space="preserve">Explanatory notes and analysis </w:t>
      </w:r>
      <w:r w:rsidR="00E4582E" w:rsidRPr="00855061">
        <w:t xml:space="preserve">of </w:t>
      </w:r>
      <w:r w:rsidR="000216BF" w:rsidRPr="00855061">
        <w:t>budgeted financial statements</w:t>
      </w:r>
    </w:p>
    <w:p w14:paraId="1FEF97F5" w14:textId="3873A001" w:rsidR="008940C9" w:rsidRPr="00855061" w:rsidRDefault="008940C9" w:rsidP="00B62061">
      <w:r w:rsidRPr="00855061">
        <w:t>Total appropriation revenue fo</w:t>
      </w:r>
      <w:r w:rsidR="0035178C" w:rsidRPr="00855061">
        <w:t>r 2020-21</w:t>
      </w:r>
      <w:r w:rsidRPr="00855061">
        <w:t xml:space="preserve"> is estimated to be $</w:t>
      </w:r>
      <w:r w:rsidR="003A2CB4" w:rsidRPr="00855061">
        <w:t>270</w:t>
      </w:r>
      <w:r w:rsidRPr="00855061">
        <w:t>.</w:t>
      </w:r>
      <w:r w:rsidR="003A2CB4" w:rsidRPr="00855061">
        <w:t>2</w:t>
      </w:r>
      <w:r w:rsidR="00065180">
        <w:t xml:space="preserve"> million. </w:t>
      </w:r>
      <w:r w:rsidRPr="00855061">
        <w:t>This has increased from $</w:t>
      </w:r>
      <w:r w:rsidR="003A2CB4" w:rsidRPr="00855061">
        <w:t>238</w:t>
      </w:r>
      <w:r w:rsidRPr="00855061">
        <w:t>.</w:t>
      </w:r>
      <w:r w:rsidR="003A2CB4" w:rsidRPr="00855061">
        <w:t>6</w:t>
      </w:r>
      <w:r w:rsidRPr="00855061">
        <w:t xml:space="preserve"> million as reported in the </w:t>
      </w:r>
      <w:r w:rsidRPr="00855061">
        <w:rPr>
          <w:i/>
        </w:rPr>
        <w:t>Portfolio Additional Estimates</w:t>
      </w:r>
      <w:r w:rsidRPr="00855061">
        <w:t xml:space="preserve"> </w:t>
      </w:r>
      <w:r w:rsidRPr="00855061">
        <w:rPr>
          <w:i/>
        </w:rPr>
        <w:t>Statements 2019-20</w:t>
      </w:r>
      <w:r w:rsidRPr="00855061">
        <w:t>. The increase is due to additional funding rece</w:t>
      </w:r>
      <w:r w:rsidR="00B62061" w:rsidRPr="00855061">
        <w:t xml:space="preserve">ived from </w:t>
      </w:r>
      <w:r w:rsidRPr="00855061">
        <w:t>new budget measures</w:t>
      </w:r>
      <w:r w:rsidR="00B62061" w:rsidRPr="00855061">
        <w:t xml:space="preserve">. Refer to Table 1.2 and the July 2020 Economic and Fiscal Update </w:t>
      </w:r>
      <w:r w:rsidR="00FD0556" w:rsidRPr="00855061">
        <w:t>(</w:t>
      </w:r>
      <w:hyperlink r:id="rId22" w:history="1">
        <w:r w:rsidR="00FD0556" w:rsidRPr="00855061">
          <w:rPr>
            <w:rStyle w:val="Hyperlink"/>
          </w:rPr>
          <w:t>https://budget.gov.au/2020-efu/economic-fiscal-update.htm</w:t>
        </w:r>
      </w:hyperlink>
      <w:r w:rsidR="00FD0556" w:rsidRPr="00855061">
        <w:t xml:space="preserve">) </w:t>
      </w:r>
      <w:r w:rsidR="00B62061" w:rsidRPr="00855061">
        <w:t xml:space="preserve">for further details. </w:t>
      </w:r>
    </w:p>
    <w:p w14:paraId="364FD60B" w14:textId="117A84A7" w:rsidR="00957417" w:rsidRPr="00855061" w:rsidRDefault="00957417" w:rsidP="00B62061">
      <w:r w:rsidRPr="00855061">
        <w:t>The ACCC also received an increase in its 20</w:t>
      </w:r>
      <w:r w:rsidR="008949CB" w:rsidRPr="00855061">
        <w:t>20-21 equity injection of $35.1 million</w:t>
      </w:r>
      <w:r w:rsidRPr="00855061">
        <w:t xml:space="preserve"> to supplement the Litigation Contingency Fund (LCF). This has been reported under Table 3.5 as ‘Equity Injections – Bill 2’.</w:t>
      </w:r>
    </w:p>
    <w:p w14:paraId="05755BBD" w14:textId="0868E25E" w:rsidR="005B70C4" w:rsidRPr="00855061" w:rsidRDefault="005B70C4" w:rsidP="005B70C4">
      <w:r w:rsidRPr="00855061">
        <w:t xml:space="preserve">On 23 August 2018, legislation passed </w:t>
      </w:r>
      <w:r w:rsidR="00FD0556" w:rsidRPr="00855061">
        <w:t>(</w:t>
      </w:r>
      <w:hyperlink r:id="rId23" w:history="1">
        <w:r w:rsidR="00FD0556" w:rsidRPr="00855061">
          <w:rPr>
            <w:rStyle w:val="Hyperlink"/>
          </w:rPr>
          <w:t>https://www.accc.gov.au/media-release/consumer-law-penalties-set-to-increase</w:t>
        </w:r>
      </w:hyperlink>
      <w:r w:rsidR="00FD0556" w:rsidRPr="00855061">
        <w:t xml:space="preserve">) </w:t>
      </w:r>
      <w:r w:rsidRPr="00855061">
        <w:t xml:space="preserve">to increase maximum financial penalties under the Australian Consumer Law (ACL).  As a result, Tables </w:t>
      </w:r>
      <w:r w:rsidR="006332AE" w:rsidRPr="00855061">
        <w:t>3.7 and 3.9 have been updated to align with the expected increase in ‘F</w:t>
      </w:r>
      <w:r w:rsidR="008949CB" w:rsidRPr="00855061">
        <w:t>ines and costs’ (2020-21: $40.0 million</w:t>
      </w:r>
      <w:r w:rsidR="00854C5A" w:rsidRPr="00855061">
        <w:t xml:space="preserve"> increase</w:t>
      </w:r>
      <w:r w:rsidR="006332AE" w:rsidRPr="00855061">
        <w:t>; 2021-22: $64.0</w:t>
      </w:r>
      <w:r w:rsidR="008949CB" w:rsidRPr="00855061">
        <w:t xml:space="preserve"> </w:t>
      </w:r>
      <w:r w:rsidR="006332AE" w:rsidRPr="00855061">
        <w:t>m</w:t>
      </w:r>
      <w:r w:rsidR="008949CB" w:rsidRPr="00855061">
        <w:t>illion</w:t>
      </w:r>
      <w:r w:rsidR="00854C5A" w:rsidRPr="00855061">
        <w:t xml:space="preserve"> increase</w:t>
      </w:r>
      <w:r w:rsidR="006332AE" w:rsidRPr="00855061">
        <w:t>; 2022-23: $73.3</w:t>
      </w:r>
      <w:r w:rsidR="008949CB" w:rsidRPr="00855061">
        <w:t xml:space="preserve"> </w:t>
      </w:r>
      <w:r w:rsidR="006332AE" w:rsidRPr="00855061">
        <w:t>m</w:t>
      </w:r>
      <w:r w:rsidR="008949CB" w:rsidRPr="00855061">
        <w:t>illion</w:t>
      </w:r>
      <w:r w:rsidR="00854C5A" w:rsidRPr="00855061">
        <w:t xml:space="preserve"> increase</w:t>
      </w:r>
      <w:r w:rsidR="008949CB" w:rsidRPr="00855061">
        <w:t>; and 2023-24: $77.5 million</w:t>
      </w:r>
      <w:r w:rsidR="00854C5A" w:rsidRPr="00855061">
        <w:t xml:space="preserve"> increase</w:t>
      </w:r>
      <w:r w:rsidR="006332AE" w:rsidRPr="00855061">
        <w:t xml:space="preserve">). This </w:t>
      </w:r>
      <w:r w:rsidR="00567430" w:rsidRPr="00855061">
        <w:t>update</w:t>
      </w:r>
      <w:r w:rsidR="006332AE" w:rsidRPr="00855061">
        <w:t xml:space="preserve"> is in addition to the administered receipt measure reported under Table 1.2.</w:t>
      </w:r>
    </w:p>
    <w:p w14:paraId="01F796E7" w14:textId="5B299D2B" w:rsidR="00E4582E" w:rsidRPr="00192E6A" w:rsidRDefault="000A6897" w:rsidP="00192E6A">
      <w:pPr>
        <w:pStyle w:val="Heading3"/>
      </w:pPr>
      <w:r w:rsidRPr="00855061">
        <w:br w:type="page"/>
      </w:r>
      <w:bookmarkStart w:id="35" w:name="_Toc444523518"/>
      <w:r w:rsidR="00192E6A" w:rsidRPr="00192E6A">
        <w:lastRenderedPageBreak/>
        <w:t>3.2</w:t>
      </w:r>
      <w:r w:rsidR="005F29CD" w:rsidRPr="00192E6A">
        <w:tab/>
      </w:r>
      <w:r w:rsidR="00E4582E" w:rsidRPr="00192E6A">
        <w:t xml:space="preserve">Budgeted </w:t>
      </w:r>
      <w:r w:rsidR="00F626C2" w:rsidRPr="00192E6A">
        <w:t>financial statements tables</w:t>
      </w:r>
      <w:bookmarkEnd w:id="35"/>
    </w:p>
    <w:p w14:paraId="79044330" w14:textId="7145E0F6" w:rsidR="00BD5A4C" w:rsidRPr="00855061" w:rsidRDefault="00E855E0" w:rsidP="00BD5A4C">
      <w:pPr>
        <w:pStyle w:val="TableHeading"/>
        <w:rPr>
          <w:rFonts w:ascii="Times New Roman" w:hAnsi="Times New Roman"/>
        </w:rPr>
      </w:pPr>
      <w:r w:rsidRPr="00855061">
        <w:t>Table</w:t>
      </w:r>
      <w:r w:rsidR="00971CBF" w:rsidRPr="00855061">
        <w:t xml:space="preserve"> 3.</w:t>
      </w:r>
      <w:r w:rsidRPr="00855061">
        <w:t>1</w:t>
      </w:r>
      <w:r w:rsidR="001352EE" w:rsidRPr="00855061">
        <w:t>:</w:t>
      </w:r>
      <w:r w:rsidRPr="00855061">
        <w:t xml:space="preserve"> Comprehensive </w:t>
      </w:r>
      <w:r w:rsidR="00F626C2" w:rsidRPr="00855061">
        <w:t>income statement (showing net cost of services</w:t>
      </w:r>
      <w:r w:rsidRPr="00855061">
        <w:t>)</w:t>
      </w:r>
      <w:r w:rsidR="004A1224" w:rsidRPr="00855061">
        <w:t xml:space="preserve"> </w:t>
      </w:r>
      <w:r w:rsidR="00E4582E" w:rsidRPr="00855061">
        <w:rPr>
          <w:snapToGrid w:val="0"/>
        </w:rPr>
        <w:t>for the period ended 30 June</w:t>
      </w:r>
      <w:r w:rsidR="00D52088" w:rsidRPr="00855061">
        <w:rPr>
          <w:noProof/>
        </w:rPr>
        <w:t xml:space="preserve"> </w:t>
      </w:r>
    </w:p>
    <w:tbl>
      <w:tblPr>
        <w:tblW w:w="5000" w:type="pct"/>
        <w:tblLook w:val="04A0" w:firstRow="1" w:lastRow="0" w:firstColumn="1" w:lastColumn="0" w:noHBand="0" w:noVBand="1"/>
      </w:tblPr>
      <w:tblGrid>
        <w:gridCol w:w="3145"/>
        <w:gridCol w:w="934"/>
        <w:gridCol w:w="908"/>
        <w:gridCol w:w="908"/>
        <w:gridCol w:w="908"/>
        <w:gridCol w:w="907"/>
      </w:tblGrid>
      <w:tr w:rsidR="00BD5A4C" w:rsidRPr="00855061" w14:paraId="55D15358" w14:textId="77777777" w:rsidTr="00130CA4">
        <w:trPr>
          <w:trHeight w:hRule="exact" w:val="900"/>
        </w:trPr>
        <w:tc>
          <w:tcPr>
            <w:tcW w:w="2039" w:type="pct"/>
            <w:tcBorders>
              <w:top w:val="single" w:sz="4" w:space="0" w:color="auto"/>
              <w:left w:val="nil"/>
              <w:bottom w:val="nil"/>
              <w:right w:val="nil"/>
            </w:tcBorders>
            <w:shd w:val="clear" w:color="auto" w:fill="auto"/>
            <w:noWrap/>
            <w:hideMark/>
          </w:tcPr>
          <w:p w14:paraId="0746BF69" w14:textId="23AE83D5" w:rsidR="00BD5A4C" w:rsidRPr="00855061" w:rsidRDefault="00BD5A4C">
            <w:pPr>
              <w:rPr>
                <w:rFonts w:ascii="Arial" w:hAnsi="Arial" w:cs="Arial"/>
                <w:b/>
                <w:bCs/>
                <w:sz w:val="16"/>
                <w:szCs w:val="16"/>
              </w:rPr>
            </w:pPr>
            <w:r w:rsidRPr="00855061">
              <w:rPr>
                <w:rFonts w:ascii="Arial" w:hAnsi="Arial" w:cs="Arial"/>
                <w:b/>
                <w:bCs/>
                <w:sz w:val="16"/>
                <w:szCs w:val="16"/>
              </w:rPr>
              <w:t> </w:t>
            </w:r>
          </w:p>
        </w:tc>
        <w:tc>
          <w:tcPr>
            <w:tcW w:w="606" w:type="pct"/>
            <w:tcBorders>
              <w:top w:val="single" w:sz="4" w:space="0" w:color="auto"/>
              <w:left w:val="nil"/>
              <w:bottom w:val="single" w:sz="4" w:space="0" w:color="auto"/>
              <w:right w:val="nil"/>
            </w:tcBorders>
            <w:shd w:val="clear" w:color="auto" w:fill="auto"/>
            <w:vAlign w:val="center"/>
            <w:hideMark/>
          </w:tcPr>
          <w:p w14:paraId="4029D35F" w14:textId="77777777" w:rsidR="00BD5A4C" w:rsidRPr="00855061" w:rsidRDefault="00BD5A4C" w:rsidP="00130CA4">
            <w:pPr>
              <w:spacing w:after="0" w:line="240" w:lineRule="auto"/>
              <w:jc w:val="right"/>
              <w:rPr>
                <w:rFonts w:ascii="Arial" w:hAnsi="Arial" w:cs="Arial"/>
                <w:sz w:val="16"/>
                <w:szCs w:val="16"/>
              </w:rPr>
            </w:pPr>
            <w:r w:rsidRPr="00855061">
              <w:rPr>
                <w:rFonts w:ascii="Arial" w:hAnsi="Arial" w:cs="Arial"/>
                <w:sz w:val="16"/>
                <w:szCs w:val="16"/>
              </w:rPr>
              <w:t>2019-20 Estimated actual</w:t>
            </w:r>
            <w:r w:rsidRPr="00855061">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000000" w:fill="E6E6E6"/>
            <w:vAlign w:val="center"/>
            <w:hideMark/>
          </w:tcPr>
          <w:p w14:paraId="1F9EAE25" w14:textId="77777777" w:rsidR="00BD5A4C" w:rsidRPr="00855061" w:rsidRDefault="00BD5A4C" w:rsidP="00130CA4">
            <w:pPr>
              <w:spacing w:after="0" w:line="240" w:lineRule="auto"/>
              <w:jc w:val="right"/>
              <w:rPr>
                <w:rFonts w:ascii="Arial" w:hAnsi="Arial" w:cs="Arial"/>
                <w:sz w:val="16"/>
                <w:szCs w:val="16"/>
              </w:rPr>
            </w:pPr>
            <w:r w:rsidRPr="00855061">
              <w:rPr>
                <w:rFonts w:ascii="Arial" w:hAnsi="Arial" w:cs="Arial"/>
                <w:sz w:val="16"/>
                <w:szCs w:val="16"/>
              </w:rPr>
              <w:t>2020-21</w:t>
            </w:r>
            <w:r w:rsidRPr="00855061">
              <w:rPr>
                <w:rFonts w:ascii="Arial" w:hAnsi="Arial" w:cs="Arial"/>
                <w:sz w:val="16"/>
                <w:szCs w:val="16"/>
              </w:rPr>
              <w:br/>
              <w:t>Budget</w:t>
            </w:r>
            <w:r w:rsidRPr="00855061">
              <w:rPr>
                <w:rFonts w:ascii="Arial" w:hAnsi="Arial" w:cs="Arial"/>
                <w:sz w:val="16"/>
                <w:szCs w:val="16"/>
              </w:rPr>
              <w:br/>
            </w:r>
            <w:r w:rsidRPr="00855061">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center"/>
            <w:hideMark/>
          </w:tcPr>
          <w:p w14:paraId="258B719F" w14:textId="77777777" w:rsidR="00BD5A4C" w:rsidRPr="00855061" w:rsidRDefault="00BD5A4C" w:rsidP="00130CA4">
            <w:pPr>
              <w:spacing w:after="0" w:line="240" w:lineRule="auto"/>
              <w:jc w:val="right"/>
              <w:rPr>
                <w:rFonts w:ascii="Arial" w:hAnsi="Arial" w:cs="Arial"/>
                <w:sz w:val="16"/>
                <w:szCs w:val="16"/>
              </w:rPr>
            </w:pPr>
            <w:r w:rsidRPr="00855061">
              <w:rPr>
                <w:rFonts w:ascii="Arial" w:hAnsi="Arial" w:cs="Arial"/>
                <w:sz w:val="16"/>
                <w:szCs w:val="16"/>
              </w:rPr>
              <w:t>2021-22 Forward estimate</w:t>
            </w:r>
            <w:r w:rsidRPr="00855061">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center"/>
            <w:hideMark/>
          </w:tcPr>
          <w:p w14:paraId="7192B2BB" w14:textId="77777777" w:rsidR="00BD5A4C" w:rsidRPr="00855061" w:rsidRDefault="00BD5A4C" w:rsidP="00130CA4">
            <w:pPr>
              <w:spacing w:after="0" w:line="240" w:lineRule="auto"/>
              <w:jc w:val="right"/>
              <w:rPr>
                <w:rFonts w:ascii="Arial" w:hAnsi="Arial" w:cs="Arial"/>
                <w:sz w:val="16"/>
                <w:szCs w:val="16"/>
              </w:rPr>
            </w:pPr>
            <w:r w:rsidRPr="00855061">
              <w:rPr>
                <w:rFonts w:ascii="Arial" w:hAnsi="Arial" w:cs="Arial"/>
                <w:sz w:val="16"/>
                <w:szCs w:val="16"/>
              </w:rPr>
              <w:t>2022-23 Forward estimate</w:t>
            </w:r>
            <w:r w:rsidRPr="00855061">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center"/>
            <w:hideMark/>
          </w:tcPr>
          <w:p w14:paraId="23DFA533" w14:textId="77777777" w:rsidR="00BD5A4C" w:rsidRPr="00855061" w:rsidRDefault="00BD5A4C" w:rsidP="00130CA4">
            <w:pPr>
              <w:spacing w:after="0" w:line="240" w:lineRule="auto"/>
              <w:jc w:val="right"/>
              <w:rPr>
                <w:rFonts w:ascii="Arial" w:hAnsi="Arial" w:cs="Arial"/>
                <w:sz w:val="16"/>
                <w:szCs w:val="16"/>
              </w:rPr>
            </w:pPr>
            <w:r w:rsidRPr="00855061">
              <w:rPr>
                <w:rFonts w:ascii="Arial" w:hAnsi="Arial" w:cs="Arial"/>
                <w:sz w:val="16"/>
                <w:szCs w:val="16"/>
              </w:rPr>
              <w:t>2023-24</w:t>
            </w:r>
            <w:r w:rsidRPr="00855061">
              <w:rPr>
                <w:rFonts w:ascii="Arial" w:hAnsi="Arial" w:cs="Arial"/>
                <w:sz w:val="16"/>
                <w:szCs w:val="16"/>
              </w:rPr>
              <w:br/>
              <w:t>Forward estimate</w:t>
            </w:r>
            <w:r w:rsidRPr="00855061">
              <w:rPr>
                <w:rFonts w:ascii="Arial" w:hAnsi="Arial" w:cs="Arial"/>
                <w:sz w:val="16"/>
                <w:szCs w:val="16"/>
              </w:rPr>
              <w:br/>
              <w:t>$'000</w:t>
            </w:r>
          </w:p>
        </w:tc>
      </w:tr>
      <w:tr w:rsidR="00BD5A4C" w:rsidRPr="00855061" w14:paraId="1D08292D" w14:textId="77777777" w:rsidTr="001766A4">
        <w:trPr>
          <w:trHeight w:hRule="exact" w:val="225"/>
        </w:trPr>
        <w:tc>
          <w:tcPr>
            <w:tcW w:w="2039" w:type="pct"/>
            <w:tcBorders>
              <w:top w:val="nil"/>
              <w:left w:val="nil"/>
              <w:bottom w:val="nil"/>
              <w:right w:val="nil"/>
            </w:tcBorders>
            <w:shd w:val="clear" w:color="auto" w:fill="auto"/>
            <w:noWrap/>
            <w:vAlign w:val="bottom"/>
            <w:hideMark/>
          </w:tcPr>
          <w:p w14:paraId="5A772B30" w14:textId="77777777" w:rsidR="00BD5A4C" w:rsidRPr="00855061" w:rsidRDefault="00BD5A4C" w:rsidP="001766A4">
            <w:pPr>
              <w:spacing w:after="0" w:line="240" w:lineRule="auto"/>
              <w:jc w:val="left"/>
              <w:rPr>
                <w:rFonts w:ascii="Arial" w:hAnsi="Arial" w:cs="Arial"/>
                <w:b/>
                <w:bCs/>
                <w:sz w:val="16"/>
                <w:szCs w:val="16"/>
              </w:rPr>
            </w:pPr>
            <w:r w:rsidRPr="00855061">
              <w:rPr>
                <w:rFonts w:ascii="Arial" w:hAnsi="Arial" w:cs="Arial"/>
                <w:b/>
                <w:bCs/>
                <w:sz w:val="16"/>
                <w:szCs w:val="16"/>
              </w:rPr>
              <w:t>EXPENSES</w:t>
            </w:r>
          </w:p>
        </w:tc>
        <w:tc>
          <w:tcPr>
            <w:tcW w:w="606" w:type="pct"/>
            <w:tcBorders>
              <w:top w:val="nil"/>
              <w:left w:val="nil"/>
              <w:bottom w:val="nil"/>
              <w:right w:val="nil"/>
            </w:tcBorders>
            <w:shd w:val="clear" w:color="auto" w:fill="auto"/>
            <w:noWrap/>
            <w:hideMark/>
          </w:tcPr>
          <w:p w14:paraId="28C0B092" w14:textId="77777777" w:rsidR="00BD5A4C" w:rsidRPr="00855061" w:rsidRDefault="00BD5A4C" w:rsidP="00BD5A4C">
            <w:pPr>
              <w:spacing w:after="0" w:line="240" w:lineRule="auto"/>
              <w:jc w:val="left"/>
              <w:rPr>
                <w:rFonts w:ascii="Arial" w:hAnsi="Arial" w:cs="Arial"/>
                <w:b/>
                <w:bCs/>
                <w:sz w:val="16"/>
                <w:szCs w:val="16"/>
              </w:rPr>
            </w:pPr>
          </w:p>
        </w:tc>
        <w:tc>
          <w:tcPr>
            <w:tcW w:w="589" w:type="pct"/>
            <w:tcBorders>
              <w:top w:val="nil"/>
              <w:left w:val="nil"/>
              <w:bottom w:val="nil"/>
              <w:right w:val="nil"/>
            </w:tcBorders>
            <w:shd w:val="clear" w:color="000000" w:fill="E6E6E6"/>
            <w:noWrap/>
            <w:hideMark/>
          </w:tcPr>
          <w:p w14:paraId="0342AC9B"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w:t>
            </w:r>
          </w:p>
        </w:tc>
        <w:tc>
          <w:tcPr>
            <w:tcW w:w="589" w:type="pct"/>
            <w:tcBorders>
              <w:top w:val="nil"/>
              <w:left w:val="nil"/>
              <w:bottom w:val="nil"/>
              <w:right w:val="nil"/>
            </w:tcBorders>
            <w:shd w:val="clear" w:color="auto" w:fill="auto"/>
            <w:noWrap/>
            <w:hideMark/>
          </w:tcPr>
          <w:p w14:paraId="2FE46870" w14:textId="77777777" w:rsidR="00BD5A4C" w:rsidRPr="00855061" w:rsidRDefault="00BD5A4C" w:rsidP="00BD5A4C">
            <w:pPr>
              <w:spacing w:after="0" w:line="240" w:lineRule="auto"/>
              <w:jc w:val="right"/>
              <w:rPr>
                <w:rFonts w:ascii="Arial" w:hAnsi="Arial" w:cs="Arial"/>
                <w:b/>
                <w:bCs/>
                <w:sz w:val="16"/>
                <w:szCs w:val="16"/>
              </w:rPr>
            </w:pPr>
          </w:p>
        </w:tc>
        <w:tc>
          <w:tcPr>
            <w:tcW w:w="589" w:type="pct"/>
            <w:tcBorders>
              <w:top w:val="nil"/>
              <w:left w:val="nil"/>
              <w:bottom w:val="nil"/>
              <w:right w:val="nil"/>
            </w:tcBorders>
            <w:shd w:val="clear" w:color="auto" w:fill="auto"/>
            <w:noWrap/>
            <w:hideMark/>
          </w:tcPr>
          <w:p w14:paraId="68875805" w14:textId="77777777" w:rsidR="00BD5A4C" w:rsidRPr="00855061" w:rsidRDefault="00BD5A4C" w:rsidP="00BD5A4C">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hideMark/>
          </w:tcPr>
          <w:p w14:paraId="2B48A5AA" w14:textId="77777777" w:rsidR="00BD5A4C" w:rsidRPr="00855061" w:rsidRDefault="00BD5A4C" w:rsidP="00BD5A4C">
            <w:pPr>
              <w:spacing w:after="0" w:line="240" w:lineRule="auto"/>
              <w:jc w:val="right"/>
              <w:rPr>
                <w:rFonts w:ascii="Times New Roman" w:hAnsi="Times New Roman"/>
              </w:rPr>
            </w:pPr>
          </w:p>
        </w:tc>
      </w:tr>
      <w:tr w:rsidR="00BD5A4C" w:rsidRPr="00855061" w14:paraId="45DFCB1A" w14:textId="77777777" w:rsidTr="001766A4">
        <w:trPr>
          <w:trHeight w:hRule="exact" w:val="225"/>
        </w:trPr>
        <w:tc>
          <w:tcPr>
            <w:tcW w:w="2039" w:type="pct"/>
            <w:tcBorders>
              <w:top w:val="nil"/>
              <w:left w:val="nil"/>
              <w:bottom w:val="nil"/>
              <w:right w:val="nil"/>
            </w:tcBorders>
            <w:shd w:val="clear" w:color="auto" w:fill="auto"/>
            <w:noWrap/>
            <w:vAlign w:val="bottom"/>
            <w:hideMark/>
          </w:tcPr>
          <w:p w14:paraId="5D206296"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Employee benefits</w:t>
            </w:r>
          </w:p>
        </w:tc>
        <w:tc>
          <w:tcPr>
            <w:tcW w:w="606" w:type="pct"/>
            <w:tcBorders>
              <w:top w:val="nil"/>
              <w:left w:val="nil"/>
              <w:bottom w:val="nil"/>
              <w:right w:val="nil"/>
            </w:tcBorders>
            <w:shd w:val="clear" w:color="auto" w:fill="auto"/>
            <w:noWrap/>
            <w:hideMark/>
          </w:tcPr>
          <w:p w14:paraId="3E72FA05"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160,436 </w:t>
            </w:r>
          </w:p>
        </w:tc>
        <w:tc>
          <w:tcPr>
            <w:tcW w:w="589" w:type="pct"/>
            <w:tcBorders>
              <w:top w:val="nil"/>
              <w:left w:val="nil"/>
              <w:bottom w:val="nil"/>
              <w:right w:val="nil"/>
            </w:tcBorders>
            <w:shd w:val="clear" w:color="000000" w:fill="E6E6E6"/>
            <w:noWrap/>
            <w:hideMark/>
          </w:tcPr>
          <w:p w14:paraId="5BEE7060"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157,842 </w:t>
            </w:r>
          </w:p>
        </w:tc>
        <w:tc>
          <w:tcPr>
            <w:tcW w:w="589" w:type="pct"/>
            <w:tcBorders>
              <w:top w:val="nil"/>
              <w:left w:val="nil"/>
              <w:bottom w:val="nil"/>
              <w:right w:val="nil"/>
            </w:tcBorders>
            <w:shd w:val="clear" w:color="auto" w:fill="auto"/>
            <w:noWrap/>
            <w:hideMark/>
          </w:tcPr>
          <w:p w14:paraId="6559F58E"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151,294 </w:t>
            </w:r>
          </w:p>
        </w:tc>
        <w:tc>
          <w:tcPr>
            <w:tcW w:w="589" w:type="pct"/>
            <w:tcBorders>
              <w:top w:val="nil"/>
              <w:left w:val="nil"/>
              <w:bottom w:val="nil"/>
              <w:right w:val="nil"/>
            </w:tcBorders>
            <w:shd w:val="clear" w:color="auto" w:fill="auto"/>
            <w:noWrap/>
            <w:hideMark/>
          </w:tcPr>
          <w:p w14:paraId="472E2AE4"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142,064 </w:t>
            </w:r>
          </w:p>
        </w:tc>
        <w:tc>
          <w:tcPr>
            <w:tcW w:w="589" w:type="pct"/>
            <w:tcBorders>
              <w:top w:val="nil"/>
              <w:left w:val="nil"/>
              <w:bottom w:val="nil"/>
              <w:right w:val="nil"/>
            </w:tcBorders>
            <w:shd w:val="clear" w:color="auto" w:fill="auto"/>
            <w:noWrap/>
            <w:hideMark/>
          </w:tcPr>
          <w:p w14:paraId="513052A8"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141,709 </w:t>
            </w:r>
          </w:p>
        </w:tc>
      </w:tr>
      <w:tr w:rsidR="00BD5A4C" w:rsidRPr="00855061" w14:paraId="3CD66DD3" w14:textId="77777777" w:rsidTr="001766A4">
        <w:trPr>
          <w:trHeight w:hRule="exact" w:val="225"/>
        </w:trPr>
        <w:tc>
          <w:tcPr>
            <w:tcW w:w="2039" w:type="pct"/>
            <w:tcBorders>
              <w:top w:val="nil"/>
              <w:left w:val="nil"/>
              <w:bottom w:val="nil"/>
              <w:right w:val="nil"/>
            </w:tcBorders>
            <w:shd w:val="clear" w:color="auto" w:fill="auto"/>
            <w:noWrap/>
            <w:vAlign w:val="bottom"/>
            <w:hideMark/>
          </w:tcPr>
          <w:p w14:paraId="357F76A5"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Suppliers</w:t>
            </w:r>
          </w:p>
        </w:tc>
        <w:tc>
          <w:tcPr>
            <w:tcW w:w="606" w:type="pct"/>
            <w:tcBorders>
              <w:top w:val="nil"/>
              <w:left w:val="nil"/>
              <w:bottom w:val="nil"/>
              <w:right w:val="nil"/>
            </w:tcBorders>
            <w:shd w:val="clear" w:color="auto" w:fill="auto"/>
            <w:noWrap/>
            <w:hideMark/>
          </w:tcPr>
          <w:p w14:paraId="75F75561"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126,656 </w:t>
            </w:r>
          </w:p>
        </w:tc>
        <w:tc>
          <w:tcPr>
            <w:tcW w:w="589" w:type="pct"/>
            <w:tcBorders>
              <w:top w:val="nil"/>
              <w:left w:val="nil"/>
              <w:bottom w:val="nil"/>
              <w:right w:val="nil"/>
            </w:tcBorders>
            <w:shd w:val="clear" w:color="000000" w:fill="E6E6E6"/>
            <w:noWrap/>
            <w:hideMark/>
          </w:tcPr>
          <w:p w14:paraId="2C936858"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100,855 </w:t>
            </w:r>
          </w:p>
        </w:tc>
        <w:tc>
          <w:tcPr>
            <w:tcW w:w="589" w:type="pct"/>
            <w:tcBorders>
              <w:top w:val="nil"/>
              <w:left w:val="nil"/>
              <w:bottom w:val="nil"/>
              <w:right w:val="nil"/>
            </w:tcBorders>
            <w:shd w:val="clear" w:color="auto" w:fill="auto"/>
            <w:noWrap/>
            <w:hideMark/>
          </w:tcPr>
          <w:p w14:paraId="2E16C66C"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86,808 </w:t>
            </w:r>
          </w:p>
        </w:tc>
        <w:tc>
          <w:tcPr>
            <w:tcW w:w="589" w:type="pct"/>
            <w:tcBorders>
              <w:top w:val="nil"/>
              <w:left w:val="nil"/>
              <w:bottom w:val="nil"/>
              <w:right w:val="nil"/>
            </w:tcBorders>
            <w:shd w:val="clear" w:color="auto" w:fill="auto"/>
            <w:noWrap/>
            <w:hideMark/>
          </w:tcPr>
          <w:p w14:paraId="3AC6D787"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82,422 </w:t>
            </w:r>
          </w:p>
        </w:tc>
        <w:tc>
          <w:tcPr>
            <w:tcW w:w="589" w:type="pct"/>
            <w:tcBorders>
              <w:top w:val="nil"/>
              <w:left w:val="nil"/>
              <w:bottom w:val="nil"/>
              <w:right w:val="nil"/>
            </w:tcBorders>
            <w:shd w:val="clear" w:color="auto" w:fill="auto"/>
            <w:noWrap/>
            <w:hideMark/>
          </w:tcPr>
          <w:p w14:paraId="79473C04"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82,483 </w:t>
            </w:r>
          </w:p>
        </w:tc>
      </w:tr>
      <w:tr w:rsidR="00BD5A4C" w:rsidRPr="00855061" w14:paraId="35DE4D02" w14:textId="77777777" w:rsidTr="001766A4">
        <w:trPr>
          <w:trHeight w:hRule="exact" w:val="225"/>
        </w:trPr>
        <w:tc>
          <w:tcPr>
            <w:tcW w:w="2039" w:type="pct"/>
            <w:tcBorders>
              <w:top w:val="nil"/>
              <w:left w:val="nil"/>
              <w:bottom w:val="nil"/>
              <w:right w:val="nil"/>
            </w:tcBorders>
            <w:shd w:val="clear" w:color="auto" w:fill="auto"/>
            <w:noWrap/>
            <w:vAlign w:val="bottom"/>
            <w:hideMark/>
          </w:tcPr>
          <w:p w14:paraId="0940019C"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Depreciation and amortisation (a)</w:t>
            </w:r>
          </w:p>
        </w:tc>
        <w:tc>
          <w:tcPr>
            <w:tcW w:w="606" w:type="pct"/>
            <w:tcBorders>
              <w:top w:val="nil"/>
              <w:left w:val="nil"/>
              <w:bottom w:val="nil"/>
              <w:right w:val="nil"/>
            </w:tcBorders>
            <w:shd w:val="clear" w:color="auto" w:fill="auto"/>
            <w:noWrap/>
            <w:hideMark/>
          </w:tcPr>
          <w:p w14:paraId="778A7BDC"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17,704 </w:t>
            </w:r>
          </w:p>
        </w:tc>
        <w:tc>
          <w:tcPr>
            <w:tcW w:w="589" w:type="pct"/>
            <w:tcBorders>
              <w:top w:val="nil"/>
              <w:left w:val="nil"/>
              <w:bottom w:val="nil"/>
              <w:right w:val="nil"/>
            </w:tcBorders>
            <w:shd w:val="clear" w:color="000000" w:fill="E6E6E6"/>
            <w:noWrap/>
            <w:hideMark/>
          </w:tcPr>
          <w:p w14:paraId="16BE9DFC"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23,419 </w:t>
            </w:r>
          </w:p>
        </w:tc>
        <w:tc>
          <w:tcPr>
            <w:tcW w:w="589" w:type="pct"/>
            <w:tcBorders>
              <w:top w:val="nil"/>
              <w:left w:val="nil"/>
              <w:bottom w:val="nil"/>
              <w:right w:val="nil"/>
            </w:tcBorders>
            <w:shd w:val="clear" w:color="auto" w:fill="auto"/>
            <w:noWrap/>
            <w:hideMark/>
          </w:tcPr>
          <w:p w14:paraId="29BF9827"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23,195 </w:t>
            </w:r>
          </w:p>
        </w:tc>
        <w:tc>
          <w:tcPr>
            <w:tcW w:w="589" w:type="pct"/>
            <w:tcBorders>
              <w:top w:val="nil"/>
              <w:left w:val="nil"/>
              <w:bottom w:val="nil"/>
              <w:right w:val="nil"/>
            </w:tcBorders>
            <w:shd w:val="clear" w:color="auto" w:fill="auto"/>
            <w:noWrap/>
            <w:hideMark/>
          </w:tcPr>
          <w:p w14:paraId="363CCE36"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23,375 </w:t>
            </w:r>
          </w:p>
        </w:tc>
        <w:tc>
          <w:tcPr>
            <w:tcW w:w="589" w:type="pct"/>
            <w:tcBorders>
              <w:top w:val="nil"/>
              <w:left w:val="nil"/>
              <w:bottom w:val="nil"/>
              <w:right w:val="nil"/>
            </w:tcBorders>
            <w:shd w:val="clear" w:color="auto" w:fill="auto"/>
            <w:noWrap/>
            <w:hideMark/>
          </w:tcPr>
          <w:p w14:paraId="55BFB061"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23,341 </w:t>
            </w:r>
          </w:p>
        </w:tc>
      </w:tr>
      <w:tr w:rsidR="00BD5A4C" w:rsidRPr="00855061" w14:paraId="3B67470F" w14:textId="77777777" w:rsidTr="001766A4">
        <w:trPr>
          <w:trHeight w:hRule="exact" w:val="225"/>
        </w:trPr>
        <w:tc>
          <w:tcPr>
            <w:tcW w:w="2039" w:type="pct"/>
            <w:tcBorders>
              <w:top w:val="nil"/>
              <w:left w:val="nil"/>
              <w:bottom w:val="nil"/>
              <w:right w:val="nil"/>
            </w:tcBorders>
            <w:shd w:val="clear" w:color="auto" w:fill="auto"/>
            <w:noWrap/>
            <w:vAlign w:val="bottom"/>
            <w:hideMark/>
          </w:tcPr>
          <w:p w14:paraId="2C3D226A"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Finance costs</w:t>
            </w:r>
          </w:p>
        </w:tc>
        <w:tc>
          <w:tcPr>
            <w:tcW w:w="606" w:type="pct"/>
            <w:tcBorders>
              <w:top w:val="nil"/>
              <w:left w:val="nil"/>
              <w:bottom w:val="nil"/>
              <w:right w:val="nil"/>
            </w:tcBorders>
            <w:shd w:val="clear" w:color="auto" w:fill="auto"/>
            <w:noWrap/>
            <w:hideMark/>
          </w:tcPr>
          <w:p w14:paraId="405E0A6F"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844 </w:t>
            </w:r>
          </w:p>
        </w:tc>
        <w:tc>
          <w:tcPr>
            <w:tcW w:w="589" w:type="pct"/>
            <w:tcBorders>
              <w:top w:val="nil"/>
              <w:left w:val="nil"/>
              <w:bottom w:val="nil"/>
              <w:right w:val="nil"/>
            </w:tcBorders>
            <w:shd w:val="clear" w:color="000000" w:fill="E6E6E6"/>
            <w:noWrap/>
            <w:hideMark/>
          </w:tcPr>
          <w:p w14:paraId="72C31A90"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944 </w:t>
            </w:r>
          </w:p>
        </w:tc>
        <w:tc>
          <w:tcPr>
            <w:tcW w:w="589" w:type="pct"/>
            <w:tcBorders>
              <w:top w:val="nil"/>
              <w:left w:val="nil"/>
              <w:bottom w:val="nil"/>
              <w:right w:val="nil"/>
            </w:tcBorders>
            <w:shd w:val="clear" w:color="auto" w:fill="auto"/>
            <w:noWrap/>
            <w:hideMark/>
          </w:tcPr>
          <w:p w14:paraId="41DF0923"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811 </w:t>
            </w:r>
          </w:p>
        </w:tc>
        <w:tc>
          <w:tcPr>
            <w:tcW w:w="589" w:type="pct"/>
            <w:tcBorders>
              <w:top w:val="nil"/>
              <w:left w:val="nil"/>
              <w:bottom w:val="nil"/>
              <w:right w:val="nil"/>
            </w:tcBorders>
            <w:shd w:val="clear" w:color="auto" w:fill="auto"/>
            <w:noWrap/>
            <w:hideMark/>
          </w:tcPr>
          <w:p w14:paraId="246E6340"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915 </w:t>
            </w:r>
          </w:p>
        </w:tc>
        <w:tc>
          <w:tcPr>
            <w:tcW w:w="589" w:type="pct"/>
            <w:tcBorders>
              <w:top w:val="nil"/>
              <w:left w:val="nil"/>
              <w:bottom w:val="nil"/>
              <w:right w:val="nil"/>
            </w:tcBorders>
            <w:shd w:val="clear" w:color="auto" w:fill="auto"/>
            <w:noWrap/>
            <w:hideMark/>
          </w:tcPr>
          <w:p w14:paraId="39E2586E"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695 </w:t>
            </w:r>
          </w:p>
        </w:tc>
      </w:tr>
      <w:tr w:rsidR="00BD5A4C" w:rsidRPr="00855061" w14:paraId="72690724" w14:textId="77777777" w:rsidTr="001766A4">
        <w:trPr>
          <w:trHeight w:hRule="exact" w:val="225"/>
        </w:trPr>
        <w:tc>
          <w:tcPr>
            <w:tcW w:w="2039" w:type="pct"/>
            <w:tcBorders>
              <w:top w:val="nil"/>
              <w:left w:val="nil"/>
              <w:bottom w:val="nil"/>
              <w:right w:val="nil"/>
            </w:tcBorders>
            <w:shd w:val="clear" w:color="auto" w:fill="auto"/>
            <w:noWrap/>
            <w:vAlign w:val="bottom"/>
            <w:hideMark/>
          </w:tcPr>
          <w:p w14:paraId="041DCECA"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Other expenses</w:t>
            </w:r>
          </w:p>
        </w:tc>
        <w:tc>
          <w:tcPr>
            <w:tcW w:w="606" w:type="pct"/>
            <w:tcBorders>
              <w:top w:val="nil"/>
              <w:left w:val="nil"/>
              <w:bottom w:val="nil"/>
              <w:right w:val="nil"/>
            </w:tcBorders>
            <w:shd w:val="clear" w:color="auto" w:fill="auto"/>
            <w:noWrap/>
            <w:hideMark/>
          </w:tcPr>
          <w:p w14:paraId="0692C1AD"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18 </w:t>
            </w:r>
          </w:p>
        </w:tc>
        <w:tc>
          <w:tcPr>
            <w:tcW w:w="589" w:type="pct"/>
            <w:tcBorders>
              <w:top w:val="nil"/>
              <w:left w:val="nil"/>
              <w:bottom w:val="nil"/>
              <w:right w:val="nil"/>
            </w:tcBorders>
            <w:shd w:val="clear" w:color="000000" w:fill="E6E6E6"/>
            <w:noWrap/>
            <w:hideMark/>
          </w:tcPr>
          <w:p w14:paraId="471CB65B"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89" w:type="pct"/>
            <w:tcBorders>
              <w:top w:val="nil"/>
              <w:left w:val="nil"/>
              <w:bottom w:val="nil"/>
              <w:right w:val="nil"/>
            </w:tcBorders>
            <w:shd w:val="clear" w:color="auto" w:fill="auto"/>
            <w:noWrap/>
            <w:hideMark/>
          </w:tcPr>
          <w:p w14:paraId="338C96DA"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89" w:type="pct"/>
            <w:tcBorders>
              <w:top w:val="nil"/>
              <w:left w:val="nil"/>
              <w:bottom w:val="nil"/>
              <w:right w:val="nil"/>
            </w:tcBorders>
            <w:shd w:val="clear" w:color="auto" w:fill="auto"/>
            <w:noWrap/>
            <w:hideMark/>
          </w:tcPr>
          <w:p w14:paraId="33840236"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89" w:type="pct"/>
            <w:tcBorders>
              <w:top w:val="nil"/>
              <w:left w:val="nil"/>
              <w:bottom w:val="nil"/>
              <w:right w:val="nil"/>
            </w:tcBorders>
            <w:shd w:val="clear" w:color="auto" w:fill="auto"/>
            <w:noWrap/>
            <w:hideMark/>
          </w:tcPr>
          <w:p w14:paraId="6A55A35D"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r>
      <w:tr w:rsidR="00BD5A4C" w:rsidRPr="00855061" w14:paraId="5E78A1BF" w14:textId="77777777" w:rsidTr="001766A4">
        <w:trPr>
          <w:trHeight w:hRule="exact" w:val="225"/>
        </w:trPr>
        <w:tc>
          <w:tcPr>
            <w:tcW w:w="2039" w:type="pct"/>
            <w:tcBorders>
              <w:top w:val="nil"/>
              <w:left w:val="nil"/>
              <w:bottom w:val="nil"/>
              <w:right w:val="nil"/>
            </w:tcBorders>
            <w:shd w:val="clear" w:color="auto" w:fill="auto"/>
            <w:noWrap/>
            <w:vAlign w:val="bottom"/>
            <w:hideMark/>
          </w:tcPr>
          <w:p w14:paraId="4243E08C" w14:textId="77777777" w:rsidR="00BD5A4C" w:rsidRPr="00855061" w:rsidRDefault="00BD5A4C" w:rsidP="001766A4">
            <w:pPr>
              <w:spacing w:after="0" w:line="240" w:lineRule="auto"/>
              <w:jc w:val="left"/>
              <w:rPr>
                <w:rFonts w:ascii="Arial" w:hAnsi="Arial" w:cs="Arial"/>
                <w:b/>
                <w:bCs/>
                <w:sz w:val="16"/>
                <w:szCs w:val="16"/>
              </w:rPr>
            </w:pPr>
            <w:r w:rsidRPr="00855061">
              <w:rPr>
                <w:rFonts w:ascii="Arial" w:hAnsi="Arial" w:cs="Arial"/>
                <w:b/>
                <w:bCs/>
                <w:sz w:val="16"/>
                <w:szCs w:val="16"/>
              </w:rPr>
              <w:t>Total expenses</w:t>
            </w:r>
          </w:p>
        </w:tc>
        <w:tc>
          <w:tcPr>
            <w:tcW w:w="606" w:type="pct"/>
            <w:tcBorders>
              <w:top w:val="single" w:sz="4" w:space="0" w:color="auto"/>
              <w:left w:val="nil"/>
              <w:bottom w:val="single" w:sz="4" w:space="0" w:color="auto"/>
              <w:right w:val="nil"/>
            </w:tcBorders>
            <w:shd w:val="clear" w:color="auto" w:fill="auto"/>
            <w:noWrap/>
            <w:vAlign w:val="center"/>
            <w:hideMark/>
          </w:tcPr>
          <w:p w14:paraId="410A2710" w14:textId="77777777" w:rsidR="00BD5A4C" w:rsidRPr="00855061" w:rsidRDefault="00BD5A4C" w:rsidP="00065180">
            <w:pPr>
              <w:spacing w:after="0" w:line="240" w:lineRule="auto"/>
              <w:jc w:val="right"/>
              <w:rPr>
                <w:rFonts w:ascii="Arial" w:hAnsi="Arial" w:cs="Arial"/>
                <w:b/>
                <w:bCs/>
                <w:sz w:val="16"/>
                <w:szCs w:val="16"/>
              </w:rPr>
            </w:pPr>
            <w:r w:rsidRPr="00855061">
              <w:rPr>
                <w:rFonts w:ascii="Arial" w:hAnsi="Arial" w:cs="Arial"/>
                <w:b/>
                <w:bCs/>
                <w:sz w:val="16"/>
                <w:szCs w:val="16"/>
              </w:rPr>
              <w:t xml:space="preserve">305,658 </w:t>
            </w:r>
          </w:p>
        </w:tc>
        <w:tc>
          <w:tcPr>
            <w:tcW w:w="589" w:type="pct"/>
            <w:tcBorders>
              <w:top w:val="single" w:sz="4" w:space="0" w:color="auto"/>
              <w:left w:val="nil"/>
              <w:bottom w:val="single" w:sz="4" w:space="0" w:color="auto"/>
              <w:right w:val="nil"/>
            </w:tcBorders>
            <w:shd w:val="clear" w:color="000000" w:fill="E6E6E6"/>
            <w:noWrap/>
            <w:vAlign w:val="center"/>
            <w:hideMark/>
          </w:tcPr>
          <w:p w14:paraId="3D89603D" w14:textId="77777777" w:rsidR="00BD5A4C" w:rsidRPr="00855061" w:rsidRDefault="00BD5A4C" w:rsidP="00065180">
            <w:pPr>
              <w:spacing w:after="0" w:line="240" w:lineRule="auto"/>
              <w:jc w:val="right"/>
              <w:rPr>
                <w:rFonts w:ascii="Arial" w:hAnsi="Arial" w:cs="Arial"/>
                <w:b/>
                <w:bCs/>
                <w:sz w:val="16"/>
                <w:szCs w:val="16"/>
              </w:rPr>
            </w:pPr>
            <w:r w:rsidRPr="00855061">
              <w:rPr>
                <w:rFonts w:ascii="Arial" w:hAnsi="Arial" w:cs="Arial"/>
                <w:b/>
                <w:bCs/>
                <w:sz w:val="16"/>
                <w:szCs w:val="16"/>
              </w:rPr>
              <w:t xml:space="preserve">283,060 </w:t>
            </w:r>
          </w:p>
        </w:tc>
        <w:tc>
          <w:tcPr>
            <w:tcW w:w="589" w:type="pct"/>
            <w:tcBorders>
              <w:top w:val="single" w:sz="4" w:space="0" w:color="auto"/>
              <w:left w:val="nil"/>
              <w:bottom w:val="single" w:sz="4" w:space="0" w:color="auto"/>
              <w:right w:val="nil"/>
            </w:tcBorders>
            <w:shd w:val="clear" w:color="auto" w:fill="auto"/>
            <w:noWrap/>
            <w:vAlign w:val="center"/>
            <w:hideMark/>
          </w:tcPr>
          <w:p w14:paraId="5A3DCC51" w14:textId="77777777" w:rsidR="00BD5A4C" w:rsidRPr="00855061" w:rsidRDefault="00BD5A4C" w:rsidP="00065180">
            <w:pPr>
              <w:spacing w:after="0" w:line="240" w:lineRule="auto"/>
              <w:jc w:val="right"/>
              <w:rPr>
                <w:rFonts w:ascii="Arial" w:hAnsi="Arial" w:cs="Arial"/>
                <w:b/>
                <w:bCs/>
                <w:sz w:val="16"/>
                <w:szCs w:val="16"/>
              </w:rPr>
            </w:pPr>
            <w:r w:rsidRPr="00855061">
              <w:rPr>
                <w:rFonts w:ascii="Arial" w:hAnsi="Arial" w:cs="Arial"/>
                <w:b/>
                <w:bCs/>
                <w:sz w:val="16"/>
                <w:szCs w:val="16"/>
              </w:rPr>
              <w:t xml:space="preserve">262,108 </w:t>
            </w:r>
          </w:p>
        </w:tc>
        <w:tc>
          <w:tcPr>
            <w:tcW w:w="589" w:type="pct"/>
            <w:tcBorders>
              <w:top w:val="single" w:sz="4" w:space="0" w:color="auto"/>
              <w:left w:val="nil"/>
              <w:bottom w:val="single" w:sz="4" w:space="0" w:color="auto"/>
              <w:right w:val="nil"/>
            </w:tcBorders>
            <w:shd w:val="clear" w:color="auto" w:fill="auto"/>
            <w:noWrap/>
            <w:vAlign w:val="center"/>
            <w:hideMark/>
          </w:tcPr>
          <w:p w14:paraId="0FD41632" w14:textId="77777777" w:rsidR="00BD5A4C" w:rsidRPr="00855061" w:rsidRDefault="00BD5A4C" w:rsidP="00065180">
            <w:pPr>
              <w:spacing w:after="0" w:line="240" w:lineRule="auto"/>
              <w:jc w:val="right"/>
              <w:rPr>
                <w:rFonts w:ascii="Arial" w:hAnsi="Arial" w:cs="Arial"/>
                <w:b/>
                <w:bCs/>
                <w:sz w:val="16"/>
                <w:szCs w:val="16"/>
              </w:rPr>
            </w:pPr>
            <w:r w:rsidRPr="00855061">
              <w:rPr>
                <w:rFonts w:ascii="Arial" w:hAnsi="Arial" w:cs="Arial"/>
                <w:b/>
                <w:bCs/>
                <w:sz w:val="16"/>
                <w:szCs w:val="16"/>
              </w:rPr>
              <w:t xml:space="preserve">248,776 </w:t>
            </w:r>
          </w:p>
        </w:tc>
        <w:tc>
          <w:tcPr>
            <w:tcW w:w="589" w:type="pct"/>
            <w:tcBorders>
              <w:top w:val="single" w:sz="4" w:space="0" w:color="auto"/>
              <w:left w:val="nil"/>
              <w:bottom w:val="single" w:sz="4" w:space="0" w:color="auto"/>
              <w:right w:val="nil"/>
            </w:tcBorders>
            <w:shd w:val="clear" w:color="auto" w:fill="auto"/>
            <w:noWrap/>
            <w:vAlign w:val="center"/>
            <w:hideMark/>
          </w:tcPr>
          <w:p w14:paraId="56643CAD" w14:textId="77777777" w:rsidR="00BD5A4C" w:rsidRPr="00855061" w:rsidRDefault="00BD5A4C" w:rsidP="00065180">
            <w:pPr>
              <w:spacing w:after="0" w:line="240" w:lineRule="auto"/>
              <w:jc w:val="right"/>
              <w:rPr>
                <w:rFonts w:ascii="Arial" w:hAnsi="Arial" w:cs="Arial"/>
                <w:b/>
                <w:bCs/>
                <w:sz w:val="16"/>
                <w:szCs w:val="16"/>
              </w:rPr>
            </w:pPr>
            <w:r w:rsidRPr="00855061">
              <w:rPr>
                <w:rFonts w:ascii="Arial" w:hAnsi="Arial" w:cs="Arial"/>
                <w:b/>
                <w:bCs/>
                <w:sz w:val="16"/>
                <w:szCs w:val="16"/>
              </w:rPr>
              <w:t xml:space="preserve">248,228 </w:t>
            </w:r>
          </w:p>
        </w:tc>
      </w:tr>
      <w:tr w:rsidR="00BD5A4C" w:rsidRPr="00855061" w14:paraId="49B39B97" w14:textId="77777777" w:rsidTr="001766A4">
        <w:trPr>
          <w:trHeight w:hRule="exact" w:val="225"/>
        </w:trPr>
        <w:tc>
          <w:tcPr>
            <w:tcW w:w="2039" w:type="pct"/>
            <w:tcBorders>
              <w:top w:val="nil"/>
              <w:left w:val="nil"/>
              <w:bottom w:val="nil"/>
              <w:right w:val="nil"/>
            </w:tcBorders>
            <w:shd w:val="clear" w:color="auto" w:fill="auto"/>
            <w:noWrap/>
            <w:vAlign w:val="bottom"/>
            <w:hideMark/>
          </w:tcPr>
          <w:p w14:paraId="54E2019D" w14:textId="77777777" w:rsidR="00BD5A4C" w:rsidRPr="00855061" w:rsidRDefault="00BD5A4C" w:rsidP="001766A4">
            <w:pPr>
              <w:spacing w:after="0" w:line="240" w:lineRule="auto"/>
              <w:jc w:val="left"/>
              <w:rPr>
                <w:rFonts w:ascii="Arial" w:hAnsi="Arial" w:cs="Arial"/>
                <w:b/>
                <w:bCs/>
                <w:sz w:val="16"/>
                <w:szCs w:val="16"/>
              </w:rPr>
            </w:pPr>
            <w:r w:rsidRPr="00855061">
              <w:rPr>
                <w:rFonts w:ascii="Arial" w:hAnsi="Arial" w:cs="Arial"/>
                <w:b/>
                <w:bCs/>
                <w:sz w:val="16"/>
                <w:szCs w:val="16"/>
              </w:rPr>
              <w:t xml:space="preserve">LESS: </w:t>
            </w:r>
          </w:p>
        </w:tc>
        <w:tc>
          <w:tcPr>
            <w:tcW w:w="606" w:type="pct"/>
            <w:tcBorders>
              <w:top w:val="nil"/>
              <w:left w:val="nil"/>
              <w:bottom w:val="nil"/>
              <w:right w:val="nil"/>
            </w:tcBorders>
            <w:shd w:val="clear" w:color="auto" w:fill="auto"/>
            <w:noWrap/>
            <w:hideMark/>
          </w:tcPr>
          <w:p w14:paraId="7D64CD15" w14:textId="77777777" w:rsidR="00BD5A4C" w:rsidRPr="00855061" w:rsidRDefault="00BD5A4C" w:rsidP="00BD5A4C">
            <w:pPr>
              <w:spacing w:after="0" w:line="240" w:lineRule="auto"/>
              <w:jc w:val="left"/>
              <w:rPr>
                <w:rFonts w:ascii="Arial" w:hAnsi="Arial" w:cs="Arial"/>
                <w:b/>
                <w:bCs/>
                <w:sz w:val="16"/>
                <w:szCs w:val="16"/>
              </w:rPr>
            </w:pPr>
          </w:p>
        </w:tc>
        <w:tc>
          <w:tcPr>
            <w:tcW w:w="589" w:type="pct"/>
            <w:tcBorders>
              <w:top w:val="nil"/>
              <w:left w:val="nil"/>
              <w:bottom w:val="nil"/>
              <w:right w:val="nil"/>
            </w:tcBorders>
            <w:shd w:val="clear" w:color="000000" w:fill="E6E6E6"/>
            <w:noWrap/>
            <w:hideMark/>
          </w:tcPr>
          <w:p w14:paraId="1F1C91CC"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w:t>
            </w:r>
          </w:p>
        </w:tc>
        <w:tc>
          <w:tcPr>
            <w:tcW w:w="589" w:type="pct"/>
            <w:tcBorders>
              <w:top w:val="nil"/>
              <w:left w:val="nil"/>
              <w:bottom w:val="nil"/>
              <w:right w:val="nil"/>
            </w:tcBorders>
            <w:shd w:val="clear" w:color="auto" w:fill="auto"/>
            <w:noWrap/>
            <w:hideMark/>
          </w:tcPr>
          <w:p w14:paraId="2611F9A1" w14:textId="77777777" w:rsidR="00BD5A4C" w:rsidRPr="00855061" w:rsidRDefault="00BD5A4C" w:rsidP="00BD5A4C">
            <w:pPr>
              <w:spacing w:after="0" w:line="240" w:lineRule="auto"/>
              <w:jc w:val="right"/>
              <w:rPr>
                <w:rFonts w:ascii="Arial" w:hAnsi="Arial" w:cs="Arial"/>
                <w:b/>
                <w:bCs/>
                <w:sz w:val="16"/>
                <w:szCs w:val="16"/>
              </w:rPr>
            </w:pPr>
          </w:p>
        </w:tc>
        <w:tc>
          <w:tcPr>
            <w:tcW w:w="589" w:type="pct"/>
            <w:tcBorders>
              <w:top w:val="nil"/>
              <w:left w:val="nil"/>
              <w:bottom w:val="nil"/>
              <w:right w:val="nil"/>
            </w:tcBorders>
            <w:shd w:val="clear" w:color="auto" w:fill="auto"/>
            <w:noWrap/>
            <w:hideMark/>
          </w:tcPr>
          <w:p w14:paraId="1AA26A03" w14:textId="77777777" w:rsidR="00BD5A4C" w:rsidRPr="00855061" w:rsidRDefault="00BD5A4C" w:rsidP="00BD5A4C">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hideMark/>
          </w:tcPr>
          <w:p w14:paraId="63C9A45E" w14:textId="77777777" w:rsidR="00BD5A4C" w:rsidRPr="00855061" w:rsidRDefault="00BD5A4C" w:rsidP="00BD5A4C">
            <w:pPr>
              <w:spacing w:after="0" w:line="240" w:lineRule="auto"/>
              <w:jc w:val="right"/>
              <w:rPr>
                <w:rFonts w:ascii="Times New Roman" w:hAnsi="Times New Roman"/>
              </w:rPr>
            </w:pPr>
          </w:p>
        </w:tc>
      </w:tr>
      <w:tr w:rsidR="00BD5A4C" w:rsidRPr="00855061" w14:paraId="2B2EDAF0" w14:textId="77777777" w:rsidTr="001766A4">
        <w:trPr>
          <w:trHeight w:hRule="exact" w:val="225"/>
        </w:trPr>
        <w:tc>
          <w:tcPr>
            <w:tcW w:w="2039" w:type="pct"/>
            <w:tcBorders>
              <w:top w:val="nil"/>
              <w:left w:val="nil"/>
              <w:bottom w:val="nil"/>
              <w:right w:val="nil"/>
            </w:tcBorders>
            <w:shd w:val="clear" w:color="auto" w:fill="auto"/>
            <w:noWrap/>
            <w:vAlign w:val="bottom"/>
            <w:hideMark/>
          </w:tcPr>
          <w:p w14:paraId="0A64C9D9" w14:textId="77777777" w:rsidR="00BD5A4C" w:rsidRPr="00855061" w:rsidRDefault="00BD5A4C" w:rsidP="001766A4">
            <w:pPr>
              <w:spacing w:after="0" w:line="240" w:lineRule="auto"/>
              <w:jc w:val="left"/>
              <w:rPr>
                <w:rFonts w:ascii="Arial" w:hAnsi="Arial" w:cs="Arial"/>
                <w:b/>
                <w:bCs/>
                <w:sz w:val="16"/>
                <w:szCs w:val="16"/>
              </w:rPr>
            </w:pPr>
            <w:r w:rsidRPr="00855061">
              <w:rPr>
                <w:rFonts w:ascii="Arial" w:hAnsi="Arial" w:cs="Arial"/>
                <w:b/>
                <w:bCs/>
                <w:sz w:val="16"/>
                <w:szCs w:val="16"/>
              </w:rPr>
              <w:t>OWN-SOURCE INCOME</w:t>
            </w:r>
          </w:p>
        </w:tc>
        <w:tc>
          <w:tcPr>
            <w:tcW w:w="606" w:type="pct"/>
            <w:tcBorders>
              <w:top w:val="nil"/>
              <w:left w:val="nil"/>
              <w:bottom w:val="nil"/>
              <w:right w:val="nil"/>
            </w:tcBorders>
            <w:shd w:val="clear" w:color="auto" w:fill="auto"/>
            <w:noWrap/>
            <w:hideMark/>
          </w:tcPr>
          <w:p w14:paraId="57A04313" w14:textId="77777777" w:rsidR="00BD5A4C" w:rsidRPr="00855061" w:rsidRDefault="00BD5A4C" w:rsidP="00BD5A4C">
            <w:pPr>
              <w:spacing w:after="0" w:line="240" w:lineRule="auto"/>
              <w:jc w:val="left"/>
              <w:rPr>
                <w:rFonts w:ascii="Arial" w:hAnsi="Arial" w:cs="Arial"/>
                <w:b/>
                <w:bCs/>
                <w:sz w:val="16"/>
                <w:szCs w:val="16"/>
              </w:rPr>
            </w:pPr>
          </w:p>
        </w:tc>
        <w:tc>
          <w:tcPr>
            <w:tcW w:w="589" w:type="pct"/>
            <w:tcBorders>
              <w:top w:val="nil"/>
              <w:left w:val="nil"/>
              <w:bottom w:val="nil"/>
              <w:right w:val="nil"/>
            </w:tcBorders>
            <w:shd w:val="clear" w:color="000000" w:fill="E6E6E6"/>
            <w:noWrap/>
            <w:hideMark/>
          </w:tcPr>
          <w:p w14:paraId="3A3A276A"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w:t>
            </w:r>
          </w:p>
        </w:tc>
        <w:tc>
          <w:tcPr>
            <w:tcW w:w="589" w:type="pct"/>
            <w:tcBorders>
              <w:top w:val="nil"/>
              <w:left w:val="nil"/>
              <w:bottom w:val="nil"/>
              <w:right w:val="nil"/>
            </w:tcBorders>
            <w:shd w:val="clear" w:color="auto" w:fill="auto"/>
            <w:noWrap/>
            <w:hideMark/>
          </w:tcPr>
          <w:p w14:paraId="6406DC7B" w14:textId="77777777" w:rsidR="00BD5A4C" w:rsidRPr="00855061" w:rsidRDefault="00BD5A4C" w:rsidP="00BD5A4C">
            <w:pPr>
              <w:spacing w:after="0" w:line="240" w:lineRule="auto"/>
              <w:jc w:val="right"/>
              <w:rPr>
                <w:rFonts w:ascii="Arial" w:hAnsi="Arial" w:cs="Arial"/>
                <w:b/>
                <w:bCs/>
                <w:sz w:val="16"/>
                <w:szCs w:val="16"/>
              </w:rPr>
            </w:pPr>
          </w:p>
        </w:tc>
        <w:tc>
          <w:tcPr>
            <w:tcW w:w="589" w:type="pct"/>
            <w:tcBorders>
              <w:top w:val="nil"/>
              <w:left w:val="nil"/>
              <w:bottom w:val="nil"/>
              <w:right w:val="nil"/>
            </w:tcBorders>
            <w:shd w:val="clear" w:color="auto" w:fill="auto"/>
            <w:noWrap/>
            <w:hideMark/>
          </w:tcPr>
          <w:p w14:paraId="764545C1" w14:textId="77777777" w:rsidR="00BD5A4C" w:rsidRPr="00855061" w:rsidRDefault="00BD5A4C" w:rsidP="00BD5A4C">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hideMark/>
          </w:tcPr>
          <w:p w14:paraId="5A91EC9B" w14:textId="77777777" w:rsidR="00BD5A4C" w:rsidRPr="00855061" w:rsidRDefault="00BD5A4C" w:rsidP="00BD5A4C">
            <w:pPr>
              <w:spacing w:after="0" w:line="240" w:lineRule="auto"/>
              <w:jc w:val="right"/>
              <w:rPr>
                <w:rFonts w:ascii="Times New Roman" w:hAnsi="Times New Roman"/>
              </w:rPr>
            </w:pPr>
          </w:p>
        </w:tc>
      </w:tr>
      <w:tr w:rsidR="00BD5A4C" w:rsidRPr="00855061" w14:paraId="271AA958" w14:textId="77777777" w:rsidTr="001766A4">
        <w:trPr>
          <w:trHeight w:hRule="exact" w:val="225"/>
        </w:trPr>
        <w:tc>
          <w:tcPr>
            <w:tcW w:w="2039" w:type="pct"/>
            <w:tcBorders>
              <w:top w:val="nil"/>
              <w:left w:val="nil"/>
              <w:bottom w:val="nil"/>
              <w:right w:val="nil"/>
            </w:tcBorders>
            <w:shd w:val="clear" w:color="auto" w:fill="auto"/>
            <w:noWrap/>
            <w:vAlign w:val="bottom"/>
            <w:hideMark/>
          </w:tcPr>
          <w:p w14:paraId="3F9200DB" w14:textId="77777777" w:rsidR="00BD5A4C" w:rsidRPr="00855061" w:rsidRDefault="00BD5A4C" w:rsidP="001766A4">
            <w:pPr>
              <w:spacing w:after="0" w:line="240" w:lineRule="auto"/>
              <w:jc w:val="left"/>
              <w:rPr>
                <w:rFonts w:ascii="Arial" w:hAnsi="Arial" w:cs="Arial"/>
                <w:b/>
                <w:bCs/>
                <w:sz w:val="16"/>
                <w:szCs w:val="16"/>
              </w:rPr>
            </w:pPr>
            <w:r w:rsidRPr="00855061">
              <w:rPr>
                <w:rFonts w:ascii="Arial" w:hAnsi="Arial" w:cs="Arial"/>
                <w:b/>
                <w:bCs/>
                <w:sz w:val="16"/>
                <w:szCs w:val="16"/>
              </w:rPr>
              <w:t>Own-source revenue</w:t>
            </w:r>
          </w:p>
        </w:tc>
        <w:tc>
          <w:tcPr>
            <w:tcW w:w="606" w:type="pct"/>
            <w:tcBorders>
              <w:top w:val="nil"/>
              <w:left w:val="nil"/>
              <w:bottom w:val="nil"/>
              <w:right w:val="nil"/>
            </w:tcBorders>
            <w:shd w:val="clear" w:color="auto" w:fill="auto"/>
            <w:noWrap/>
            <w:hideMark/>
          </w:tcPr>
          <w:p w14:paraId="5F3798F7" w14:textId="77777777" w:rsidR="00BD5A4C" w:rsidRPr="00855061" w:rsidRDefault="00BD5A4C" w:rsidP="00BD5A4C">
            <w:pPr>
              <w:spacing w:after="0" w:line="240" w:lineRule="auto"/>
              <w:jc w:val="left"/>
              <w:rPr>
                <w:rFonts w:ascii="Arial" w:hAnsi="Arial" w:cs="Arial"/>
                <w:b/>
                <w:bCs/>
                <w:sz w:val="16"/>
                <w:szCs w:val="16"/>
              </w:rPr>
            </w:pPr>
          </w:p>
        </w:tc>
        <w:tc>
          <w:tcPr>
            <w:tcW w:w="589" w:type="pct"/>
            <w:tcBorders>
              <w:top w:val="nil"/>
              <w:left w:val="nil"/>
              <w:bottom w:val="nil"/>
              <w:right w:val="nil"/>
            </w:tcBorders>
            <w:shd w:val="clear" w:color="000000" w:fill="E6E6E6"/>
            <w:noWrap/>
            <w:hideMark/>
          </w:tcPr>
          <w:p w14:paraId="72F4198A"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w:t>
            </w:r>
          </w:p>
        </w:tc>
        <w:tc>
          <w:tcPr>
            <w:tcW w:w="589" w:type="pct"/>
            <w:tcBorders>
              <w:top w:val="nil"/>
              <w:left w:val="nil"/>
              <w:bottom w:val="nil"/>
              <w:right w:val="nil"/>
            </w:tcBorders>
            <w:shd w:val="clear" w:color="auto" w:fill="auto"/>
            <w:noWrap/>
            <w:hideMark/>
          </w:tcPr>
          <w:p w14:paraId="1984ACDC" w14:textId="77777777" w:rsidR="00BD5A4C" w:rsidRPr="00855061" w:rsidRDefault="00BD5A4C" w:rsidP="00BD5A4C">
            <w:pPr>
              <w:spacing w:after="0" w:line="240" w:lineRule="auto"/>
              <w:jc w:val="right"/>
              <w:rPr>
                <w:rFonts w:ascii="Arial" w:hAnsi="Arial" w:cs="Arial"/>
                <w:b/>
                <w:bCs/>
                <w:sz w:val="16"/>
                <w:szCs w:val="16"/>
              </w:rPr>
            </w:pPr>
          </w:p>
        </w:tc>
        <w:tc>
          <w:tcPr>
            <w:tcW w:w="589" w:type="pct"/>
            <w:tcBorders>
              <w:top w:val="nil"/>
              <w:left w:val="nil"/>
              <w:bottom w:val="nil"/>
              <w:right w:val="nil"/>
            </w:tcBorders>
            <w:shd w:val="clear" w:color="auto" w:fill="auto"/>
            <w:noWrap/>
            <w:hideMark/>
          </w:tcPr>
          <w:p w14:paraId="11E832CA" w14:textId="77777777" w:rsidR="00BD5A4C" w:rsidRPr="00855061" w:rsidRDefault="00BD5A4C" w:rsidP="00BD5A4C">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hideMark/>
          </w:tcPr>
          <w:p w14:paraId="13F13212" w14:textId="77777777" w:rsidR="00BD5A4C" w:rsidRPr="00855061" w:rsidRDefault="00BD5A4C" w:rsidP="00BD5A4C">
            <w:pPr>
              <w:spacing w:after="0" w:line="240" w:lineRule="auto"/>
              <w:jc w:val="right"/>
              <w:rPr>
                <w:rFonts w:ascii="Times New Roman" w:hAnsi="Times New Roman"/>
              </w:rPr>
            </w:pPr>
          </w:p>
        </w:tc>
      </w:tr>
      <w:tr w:rsidR="00BD5A4C" w:rsidRPr="00855061" w14:paraId="024189BF" w14:textId="77777777" w:rsidTr="001766A4">
        <w:trPr>
          <w:trHeight w:hRule="exact" w:val="450"/>
        </w:trPr>
        <w:tc>
          <w:tcPr>
            <w:tcW w:w="2039" w:type="pct"/>
            <w:tcBorders>
              <w:top w:val="nil"/>
              <w:left w:val="nil"/>
              <w:bottom w:val="nil"/>
              <w:right w:val="nil"/>
            </w:tcBorders>
            <w:shd w:val="clear" w:color="auto" w:fill="auto"/>
            <w:vAlign w:val="bottom"/>
            <w:hideMark/>
          </w:tcPr>
          <w:p w14:paraId="44DF4F6A"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Sale of goods and rendering of</w:t>
            </w:r>
            <w:r w:rsidRPr="00855061">
              <w:rPr>
                <w:rFonts w:ascii="Arial" w:hAnsi="Arial" w:cs="Arial"/>
                <w:sz w:val="16"/>
                <w:szCs w:val="16"/>
              </w:rPr>
              <w:br/>
              <w:t xml:space="preserve">  services</w:t>
            </w:r>
          </w:p>
        </w:tc>
        <w:tc>
          <w:tcPr>
            <w:tcW w:w="606" w:type="pct"/>
            <w:tcBorders>
              <w:top w:val="nil"/>
              <w:left w:val="nil"/>
              <w:bottom w:val="nil"/>
              <w:right w:val="nil"/>
            </w:tcBorders>
            <w:shd w:val="clear" w:color="auto" w:fill="auto"/>
            <w:noWrap/>
            <w:vAlign w:val="bottom"/>
            <w:hideMark/>
          </w:tcPr>
          <w:p w14:paraId="45F6630F"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1,279 </w:t>
            </w:r>
          </w:p>
        </w:tc>
        <w:tc>
          <w:tcPr>
            <w:tcW w:w="589" w:type="pct"/>
            <w:tcBorders>
              <w:top w:val="nil"/>
              <w:left w:val="nil"/>
              <w:bottom w:val="nil"/>
              <w:right w:val="nil"/>
            </w:tcBorders>
            <w:shd w:val="clear" w:color="000000" w:fill="E6E6E6"/>
            <w:noWrap/>
            <w:vAlign w:val="bottom"/>
            <w:hideMark/>
          </w:tcPr>
          <w:p w14:paraId="18431037"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1,532 </w:t>
            </w:r>
          </w:p>
        </w:tc>
        <w:tc>
          <w:tcPr>
            <w:tcW w:w="589" w:type="pct"/>
            <w:tcBorders>
              <w:top w:val="nil"/>
              <w:left w:val="nil"/>
              <w:bottom w:val="nil"/>
              <w:right w:val="nil"/>
            </w:tcBorders>
            <w:shd w:val="clear" w:color="auto" w:fill="auto"/>
            <w:noWrap/>
            <w:vAlign w:val="bottom"/>
            <w:hideMark/>
          </w:tcPr>
          <w:p w14:paraId="5FD1D8AF"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1,277 </w:t>
            </w:r>
          </w:p>
        </w:tc>
        <w:tc>
          <w:tcPr>
            <w:tcW w:w="589" w:type="pct"/>
            <w:tcBorders>
              <w:top w:val="nil"/>
              <w:left w:val="nil"/>
              <w:bottom w:val="nil"/>
              <w:right w:val="nil"/>
            </w:tcBorders>
            <w:shd w:val="clear" w:color="auto" w:fill="auto"/>
            <w:noWrap/>
            <w:vAlign w:val="bottom"/>
            <w:hideMark/>
          </w:tcPr>
          <w:p w14:paraId="10728F17"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526 </w:t>
            </w:r>
          </w:p>
        </w:tc>
        <w:tc>
          <w:tcPr>
            <w:tcW w:w="589" w:type="pct"/>
            <w:tcBorders>
              <w:top w:val="nil"/>
              <w:left w:val="nil"/>
              <w:bottom w:val="nil"/>
              <w:right w:val="nil"/>
            </w:tcBorders>
            <w:shd w:val="clear" w:color="auto" w:fill="auto"/>
            <w:noWrap/>
            <w:vAlign w:val="bottom"/>
            <w:hideMark/>
          </w:tcPr>
          <w:p w14:paraId="15E80CD8"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1,333 </w:t>
            </w:r>
          </w:p>
        </w:tc>
      </w:tr>
      <w:tr w:rsidR="00BD5A4C" w:rsidRPr="00855061" w14:paraId="366E616B" w14:textId="77777777" w:rsidTr="001766A4">
        <w:trPr>
          <w:trHeight w:hRule="exact" w:val="225"/>
        </w:trPr>
        <w:tc>
          <w:tcPr>
            <w:tcW w:w="2039" w:type="pct"/>
            <w:tcBorders>
              <w:top w:val="nil"/>
              <w:left w:val="nil"/>
              <w:bottom w:val="nil"/>
              <w:right w:val="nil"/>
            </w:tcBorders>
            <w:shd w:val="clear" w:color="auto" w:fill="auto"/>
            <w:vAlign w:val="bottom"/>
            <w:hideMark/>
          </w:tcPr>
          <w:p w14:paraId="274E1E9C"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Rental income</w:t>
            </w:r>
          </w:p>
        </w:tc>
        <w:tc>
          <w:tcPr>
            <w:tcW w:w="606" w:type="pct"/>
            <w:tcBorders>
              <w:top w:val="nil"/>
              <w:left w:val="nil"/>
              <w:bottom w:val="nil"/>
              <w:right w:val="nil"/>
            </w:tcBorders>
            <w:shd w:val="clear" w:color="auto" w:fill="auto"/>
            <w:noWrap/>
            <w:hideMark/>
          </w:tcPr>
          <w:p w14:paraId="7AF8FF51"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193 </w:t>
            </w:r>
          </w:p>
        </w:tc>
        <w:tc>
          <w:tcPr>
            <w:tcW w:w="589" w:type="pct"/>
            <w:tcBorders>
              <w:top w:val="nil"/>
              <w:left w:val="nil"/>
              <w:bottom w:val="nil"/>
              <w:right w:val="nil"/>
            </w:tcBorders>
            <w:shd w:val="clear" w:color="000000" w:fill="E6E6E6"/>
            <w:noWrap/>
            <w:hideMark/>
          </w:tcPr>
          <w:p w14:paraId="3D67C38E"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89" w:type="pct"/>
            <w:tcBorders>
              <w:top w:val="nil"/>
              <w:left w:val="nil"/>
              <w:bottom w:val="nil"/>
              <w:right w:val="nil"/>
            </w:tcBorders>
            <w:shd w:val="clear" w:color="auto" w:fill="auto"/>
            <w:noWrap/>
            <w:hideMark/>
          </w:tcPr>
          <w:p w14:paraId="50C6059D"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89" w:type="pct"/>
            <w:tcBorders>
              <w:top w:val="nil"/>
              <w:left w:val="nil"/>
              <w:bottom w:val="nil"/>
              <w:right w:val="nil"/>
            </w:tcBorders>
            <w:shd w:val="clear" w:color="auto" w:fill="auto"/>
            <w:noWrap/>
            <w:hideMark/>
          </w:tcPr>
          <w:p w14:paraId="57D22882"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89" w:type="pct"/>
            <w:tcBorders>
              <w:top w:val="nil"/>
              <w:left w:val="nil"/>
              <w:bottom w:val="nil"/>
              <w:right w:val="nil"/>
            </w:tcBorders>
            <w:shd w:val="clear" w:color="auto" w:fill="auto"/>
            <w:noWrap/>
            <w:hideMark/>
          </w:tcPr>
          <w:p w14:paraId="3468E037"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r>
      <w:tr w:rsidR="00BD5A4C" w:rsidRPr="00855061" w14:paraId="47AAD7A0" w14:textId="77777777" w:rsidTr="001766A4">
        <w:trPr>
          <w:trHeight w:hRule="exact" w:val="225"/>
        </w:trPr>
        <w:tc>
          <w:tcPr>
            <w:tcW w:w="2039" w:type="pct"/>
            <w:tcBorders>
              <w:top w:val="nil"/>
              <w:left w:val="nil"/>
              <w:bottom w:val="nil"/>
              <w:right w:val="nil"/>
            </w:tcBorders>
            <w:shd w:val="clear" w:color="auto" w:fill="auto"/>
            <w:vAlign w:val="bottom"/>
            <w:hideMark/>
          </w:tcPr>
          <w:p w14:paraId="439C0BA1"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Sublease interest income</w:t>
            </w:r>
          </w:p>
        </w:tc>
        <w:tc>
          <w:tcPr>
            <w:tcW w:w="606" w:type="pct"/>
            <w:tcBorders>
              <w:top w:val="nil"/>
              <w:left w:val="nil"/>
              <w:bottom w:val="nil"/>
              <w:right w:val="nil"/>
            </w:tcBorders>
            <w:shd w:val="clear" w:color="auto" w:fill="auto"/>
            <w:noWrap/>
            <w:hideMark/>
          </w:tcPr>
          <w:p w14:paraId="5476FD73"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84 </w:t>
            </w:r>
          </w:p>
        </w:tc>
        <w:tc>
          <w:tcPr>
            <w:tcW w:w="589" w:type="pct"/>
            <w:tcBorders>
              <w:top w:val="nil"/>
              <w:left w:val="nil"/>
              <w:bottom w:val="nil"/>
              <w:right w:val="nil"/>
            </w:tcBorders>
            <w:shd w:val="clear" w:color="000000" w:fill="E6E6E6"/>
            <w:noWrap/>
            <w:hideMark/>
          </w:tcPr>
          <w:p w14:paraId="73E5F612"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67 </w:t>
            </w:r>
          </w:p>
        </w:tc>
        <w:tc>
          <w:tcPr>
            <w:tcW w:w="589" w:type="pct"/>
            <w:tcBorders>
              <w:top w:val="nil"/>
              <w:left w:val="nil"/>
              <w:bottom w:val="nil"/>
              <w:right w:val="nil"/>
            </w:tcBorders>
            <w:shd w:val="clear" w:color="auto" w:fill="auto"/>
            <w:noWrap/>
            <w:hideMark/>
          </w:tcPr>
          <w:p w14:paraId="581E13D0"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58 </w:t>
            </w:r>
          </w:p>
        </w:tc>
        <w:tc>
          <w:tcPr>
            <w:tcW w:w="589" w:type="pct"/>
            <w:tcBorders>
              <w:top w:val="nil"/>
              <w:left w:val="nil"/>
              <w:bottom w:val="nil"/>
              <w:right w:val="nil"/>
            </w:tcBorders>
            <w:shd w:val="clear" w:color="auto" w:fill="auto"/>
            <w:noWrap/>
            <w:hideMark/>
          </w:tcPr>
          <w:p w14:paraId="14EAF565"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49 </w:t>
            </w:r>
          </w:p>
        </w:tc>
        <w:tc>
          <w:tcPr>
            <w:tcW w:w="589" w:type="pct"/>
            <w:tcBorders>
              <w:top w:val="nil"/>
              <w:left w:val="nil"/>
              <w:bottom w:val="nil"/>
              <w:right w:val="nil"/>
            </w:tcBorders>
            <w:shd w:val="clear" w:color="auto" w:fill="auto"/>
            <w:noWrap/>
            <w:hideMark/>
          </w:tcPr>
          <w:p w14:paraId="14D4ED93"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39 </w:t>
            </w:r>
          </w:p>
        </w:tc>
      </w:tr>
      <w:tr w:rsidR="00BD5A4C" w:rsidRPr="00855061" w14:paraId="0E21EB07" w14:textId="77777777" w:rsidTr="001766A4">
        <w:trPr>
          <w:trHeight w:hRule="exact" w:val="225"/>
        </w:trPr>
        <w:tc>
          <w:tcPr>
            <w:tcW w:w="2039" w:type="pct"/>
            <w:tcBorders>
              <w:top w:val="nil"/>
              <w:left w:val="nil"/>
              <w:bottom w:val="nil"/>
              <w:right w:val="nil"/>
            </w:tcBorders>
            <w:shd w:val="clear" w:color="auto" w:fill="auto"/>
            <w:vAlign w:val="bottom"/>
            <w:hideMark/>
          </w:tcPr>
          <w:p w14:paraId="001EE9F3"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Other revenue</w:t>
            </w:r>
          </w:p>
        </w:tc>
        <w:tc>
          <w:tcPr>
            <w:tcW w:w="606" w:type="pct"/>
            <w:tcBorders>
              <w:top w:val="nil"/>
              <w:left w:val="nil"/>
              <w:bottom w:val="nil"/>
              <w:right w:val="nil"/>
            </w:tcBorders>
            <w:shd w:val="clear" w:color="auto" w:fill="auto"/>
            <w:noWrap/>
            <w:hideMark/>
          </w:tcPr>
          <w:p w14:paraId="3D01B411"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3,261 </w:t>
            </w:r>
          </w:p>
        </w:tc>
        <w:tc>
          <w:tcPr>
            <w:tcW w:w="589" w:type="pct"/>
            <w:tcBorders>
              <w:top w:val="nil"/>
              <w:left w:val="nil"/>
              <w:bottom w:val="nil"/>
              <w:right w:val="nil"/>
            </w:tcBorders>
            <w:shd w:val="clear" w:color="000000" w:fill="E6E6E6"/>
            <w:noWrap/>
            <w:hideMark/>
          </w:tcPr>
          <w:p w14:paraId="0565D123"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89" w:type="pct"/>
            <w:tcBorders>
              <w:top w:val="nil"/>
              <w:left w:val="nil"/>
              <w:bottom w:val="nil"/>
              <w:right w:val="nil"/>
            </w:tcBorders>
            <w:shd w:val="clear" w:color="auto" w:fill="auto"/>
            <w:noWrap/>
            <w:hideMark/>
          </w:tcPr>
          <w:p w14:paraId="2E14EF3A"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89" w:type="pct"/>
            <w:tcBorders>
              <w:top w:val="nil"/>
              <w:left w:val="nil"/>
              <w:bottom w:val="nil"/>
              <w:right w:val="nil"/>
            </w:tcBorders>
            <w:shd w:val="clear" w:color="auto" w:fill="auto"/>
            <w:noWrap/>
            <w:hideMark/>
          </w:tcPr>
          <w:p w14:paraId="742A50CB"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89" w:type="pct"/>
            <w:tcBorders>
              <w:top w:val="nil"/>
              <w:left w:val="nil"/>
              <w:bottom w:val="nil"/>
              <w:right w:val="nil"/>
            </w:tcBorders>
            <w:shd w:val="clear" w:color="auto" w:fill="auto"/>
            <w:noWrap/>
            <w:hideMark/>
          </w:tcPr>
          <w:p w14:paraId="166A7BF4"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 </w:t>
            </w:r>
          </w:p>
        </w:tc>
      </w:tr>
      <w:tr w:rsidR="00BD5A4C" w:rsidRPr="00855061" w14:paraId="2F226D2C" w14:textId="77777777" w:rsidTr="001766A4">
        <w:trPr>
          <w:trHeight w:hRule="exact" w:val="225"/>
        </w:trPr>
        <w:tc>
          <w:tcPr>
            <w:tcW w:w="2039" w:type="pct"/>
            <w:tcBorders>
              <w:top w:val="nil"/>
              <w:left w:val="nil"/>
              <w:bottom w:val="nil"/>
              <w:right w:val="nil"/>
            </w:tcBorders>
            <w:shd w:val="clear" w:color="auto" w:fill="auto"/>
            <w:noWrap/>
            <w:vAlign w:val="bottom"/>
            <w:hideMark/>
          </w:tcPr>
          <w:p w14:paraId="4642258A" w14:textId="77777777" w:rsidR="00BD5A4C" w:rsidRPr="00855061" w:rsidRDefault="00BD5A4C" w:rsidP="001766A4">
            <w:pPr>
              <w:spacing w:after="0" w:line="240" w:lineRule="auto"/>
              <w:jc w:val="left"/>
              <w:rPr>
                <w:rFonts w:ascii="Arial" w:hAnsi="Arial" w:cs="Arial"/>
                <w:b/>
                <w:bCs/>
                <w:sz w:val="16"/>
                <w:szCs w:val="16"/>
              </w:rPr>
            </w:pPr>
            <w:r w:rsidRPr="00855061">
              <w:rPr>
                <w:rFonts w:ascii="Arial" w:hAnsi="Arial" w:cs="Arial"/>
                <w:b/>
                <w:bCs/>
                <w:sz w:val="16"/>
                <w:szCs w:val="16"/>
              </w:rPr>
              <w:t>Total own-source revenue</w:t>
            </w:r>
          </w:p>
        </w:tc>
        <w:tc>
          <w:tcPr>
            <w:tcW w:w="606" w:type="pct"/>
            <w:tcBorders>
              <w:top w:val="single" w:sz="4" w:space="0" w:color="auto"/>
              <w:left w:val="nil"/>
              <w:bottom w:val="single" w:sz="4" w:space="0" w:color="auto"/>
              <w:right w:val="nil"/>
            </w:tcBorders>
            <w:shd w:val="clear" w:color="auto" w:fill="auto"/>
            <w:noWrap/>
            <w:hideMark/>
          </w:tcPr>
          <w:p w14:paraId="72A6E93C"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4,817 </w:t>
            </w:r>
          </w:p>
        </w:tc>
        <w:tc>
          <w:tcPr>
            <w:tcW w:w="589" w:type="pct"/>
            <w:tcBorders>
              <w:top w:val="single" w:sz="4" w:space="0" w:color="auto"/>
              <w:left w:val="nil"/>
              <w:bottom w:val="single" w:sz="4" w:space="0" w:color="auto"/>
              <w:right w:val="nil"/>
            </w:tcBorders>
            <w:shd w:val="clear" w:color="000000" w:fill="E6E6E6"/>
            <w:noWrap/>
            <w:hideMark/>
          </w:tcPr>
          <w:p w14:paraId="084E954B"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1,599 </w:t>
            </w:r>
          </w:p>
        </w:tc>
        <w:tc>
          <w:tcPr>
            <w:tcW w:w="589" w:type="pct"/>
            <w:tcBorders>
              <w:top w:val="single" w:sz="4" w:space="0" w:color="auto"/>
              <w:left w:val="nil"/>
              <w:bottom w:val="single" w:sz="4" w:space="0" w:color="auto"/>
              <w:right w:val="nil"/>
            </w:tcBorders>
            <w:shd w:val="clear" w:color="auto" w:fill="auto"/>
            <w:noWrap/>
            <w:hideMark/>
          </w:tcPr>
          <w:p w14:paraId="49C20057"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1,335 </w:t>
            </w:r>
          </w:p>
        </w:tc>
        <w:tc>
          <w:tcPr>
            <w:tcW w:w="589" w:type="pct"/>
            <w:tcBorders>
              <w:top w:val="single" w:sz="4" w:space="0" w:color="auto"/>
              <w:left w:val="nil"/>
              <w:bottom w:val="single" w:sz="4" w:space="0" w:color="auto"/>
              <w:right w:val="nil"/>
            </w:tcBorders>
            <w:shd w:val="clear" w:color="auto" w:fill="auto"/>
            <w:noWrap/>
            <w:hideMark/>
          </w:tcPr>
          <w:p w14:paraId="3293D5E2"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575 </w:t>
            </w:r>
          </w:p>
        </w:tc>
        <w:tc>
          <w:tcPr>
            <w:tcW w:w="589" w:type="pct"/>
            <w:tcBorders>
              <w:top w:val="single" w:sz="4" w:space="0" w:color="auto"/>
              <w:left w:val="nil"/>
              <w:bottom w:val="single" w:sz="4" w:space="0" w:color="auto"/>
              <w:right w:val="nil"/>
            </w:tcBorders>
            <w:shd w:val="clear" w:color="auto" w:fill="auto"/>
            <w:noWrap/>
            <w:hideMark/>
          </w:tcPr>
          <w:p w14:paraId="6C81157E"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1,372 </w:t>
            </w:r>
          </w:p>
        </w:tc>
      </w:tr>
      <w:tr w:rsidR="00BD5A4C" w:rsidRPr="00855061" w14:paraId="125E814B" w14:textId="77777777" w:rsidTr="001766A4">
        <w:trPr>
          <w:trHeight w:hRule="exact" w:val="225"/>
        </w:trPr>
        <w:tc>
          <w:tcPr>
            <w:tcW w:w="2039" w:type="pct"/>
            <w:tcBorders>
              <w:top w:val="nil"/>
              <w:left w:val="nil"/>
              <w:bottom w:val="nil"/>
              <w:right w:val="nil"/>
            </w:tcBorders>
            <w:shd w:val="clear" w:color="auto" w:fill="auto"/>
            <w:noWrap/>
            <w:vAlign w:val="bottom"/>
            <w:hideMark/>
          </w:tcPr>
          <w:p w14:paraId="56C30820" w14:textId="77777777" w:rsidR="00BD5A4C" w:rsidRPr="00855061" w:rsidRDefault="00BD5A4C" w:rsidP="001766A4">
            <w:pPr>
              <w:spacing w:after="0" w:line="240" w:lineRule="auto"/>
              <w:jc w:val="left"/>
              <w:rPr>
                <w:rFonts w:ascii="Arial" w:hAnsi="Arial" w:cs="Arial"/>
                <w:b/>
                <w:bCs/>
                <w:sz w:val="16"/>
                <w:szCs w:val="16"/>
              </w:rPr>
            </w:pPr>
            <w:r w:rsidRPr="00855061">
              <w:rPr>
                <w:rFonts w:ascii="Arial" w:hAnsi="Arial" w:cs="Arial"/>
                <w:b/>
                <w:bCs/>
                <w:sz w:val="16"/>
                <w:szCs w:val="16"/>
              </w:rPr>
              <w:t>Gains</w:t>
            </w:r>
          </w:p>
        </w:tc>
        <w:tc>
          <w:tcPr>
            <w:tcW w:w="606" w:type="pct"/>
            <w:tcBorders>
              <w:top w:val="nil"/>
              <w:left w:val="nil"/>
              <w:bottom w:val="nil"/>
              <w:right w:val="nil"/>
            </w:tcBorders>
            <w:shd w:val="clear" w:color="auto" w:fill="auto"/>
            <w:noWrap/>
            <w:hideMark/>
          </w:tcPr>
          <w:p w14:paraId="131B96FC" w14:textId="77777777" w:rsidR="00BD5A4C" w:rsidRPr="00855061" w:rsidRDefault="00BD5A4C" w:rsidP="00BD5A4C">
            <w:pPr>
              <w:spacing w:after="0" w:line="240" w:lineRule="auto"/>
              <w:jc w:val="left"/>
              <w:rPr>
                <w:rFonts w:ascii="Arial" w:hAnsi="Arial" w:cs="Arial"/>
                <w:b/>
                <w:bCs/>
                <w:sz w:val="16"/>
                <w:szCs w:val="16"/>
              </w:rPr>
            </w:pPr>
          </w:p>
        </w:tc>
        <w:tc>
          <w:tcPr>
            <w:tcW w:w="589" w:type="pct"/>
            <w:tcBorders>
              <w:top w:val="nil"/>
              <w:left w:val="nil"/>
              <w:bottom w:val="nil"/>
              <w:right w:val="nil"/>
            </w:tcBorders>
            <w:shd w:val="clear" w:color="000000" w:fill="E6E6E6"/>
            <w:noWrap/>
            <w:hideMark/>
          </w:tcPr>
          <w:p w14:paraId="247BEF7B"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w:t>
            </w:r>
          </w:p>
        </w:tc>
        <w:tc>
          <w:tcPr>
            <w:tcW w:w="589" w:type="pct"/>
            <w:tcBorders>
              <w:top w:val="nil"/>
              <w:left w:val="nil"/>
              <w:bottom w:val="nil"/>
              <w:right w:val="nil"/>
            </w:tcBorders>
            <w:shd w:val="clear" w:color="auto" w:fill="auto"/>
            <w:noWrap/>
            <w:hideMark/>
          </w:tcPr>
          <w:p w14:paraId="419F026C" w14:textId="77777777" w:rsidR="00BD5A4C" w:rsidRPr="00855061" w:rsidRDefault="00BD5A4C" w:rsidP="00BD5A4C">
            <w:pPr>
              <w:spacing w:after="0" w:line="240" w:lineRule="auto"/>
              <w:jc w:val="right"/>
              <w:rPr>
                <w:rFonts w:ascii="Arial" w:hAnsi="Arial" w:cs="Arial"/>
                <w:b/>
                <w:bCs/>
                <w:sz w:val="16"/>
                <w:szCs w:val="16"/>
              </w:rPr>
            </w:pPr>
          </w:p>
        </w:tc>
        <w:tc>
          <w:tcPr>
            <w:tcW w:w="589" w:type="pct"/>
            <w:tcBorders>
              <w:top w:val="nil"/>
              <w:left w:val="nil"/>
              <w:bottom w:val="nil"/>
              <w:right w:val="nil"/>
            </w:tcBorders>
            <w:shd w:val="clear" w:color="auto" w:fill="auto"/>
            <w:noWrap/>
            <w:hideMark/>
          </w:tcPr>
          <w:p w14:paraId="0C2CC0AE" w14:textId="77777777" w:rsidR="00BD5A4C" w:rsidRPr="00855061" w:rsidRDefault="00BD5A4C" w:rsidP="00BD5A4C">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hideMark/>
          </w:tcPr>
          <w:p w14:paraId="2BE885B7" w14:textId="77777777" w:rsidR="00BD5A4C" w:rsidRPr="00855061" w:rsidRDefault="00BD5A4C" w:rsidP="00BD5A4C">
            <w:pPr>
              <w:spacing w:after="0" w:line="240" w:lineRule="auto"/>
              <w:jc w:val="right"/>
              <w:rPr>
                <w:rFonts w:ascii="Times New Roman" w:hAnsi="Times New Roman"/>
              </w:rPr>
            </w:pPr>
          </w:p>
        </w:tc>
      </w:tr>
      <w:tr w:rsidR="00BD5A4C" w:rsidRPr="00855061" w14:paraId="29FCEE26" w14:textId="77777777" w:rsidTr="001766A4">
        <w:trPr>
          <w:trHeight w:hRule="exact" w:val="225"/>
        </w:trPr>
        <w:tc>
          <w:tcPr>
            <w:tcW w:w="2039" w:type="pct"/>
            <w:tcBorders>
              <w:top w:val="nil"/>
              <w:left w:val="nil"/>
              <w:bottom w:val="nil"/>
              <w:right w:val="nil"/>
            </w:tcBorders>
            <w:shd w:val="clear" w:color="auto" w:fill="auto"/>
            <w:noWrap/>
            <w:vAlign w:val="bottom"/>
            <w:hideMark/>
          </w:tcPr>
          <w:p w14:paraId="4E92DC7B"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Other</w:t>
            </w:r>
          </w:p>
        </w:tc>
        <w:tc>
          <w:tcPr>
            <w:tcW w:w="606" w:type="pct"/>
            <w:tcBorders>
              <w:top w:val="nil"/>
              <w:left w:val="nil"/>
              <w:bottom w:val="nil"/>
              <w:right w:val="nil"/>
            </w:tcBorders>
            <w:shd w:val="clear" w:color="auto" w:fill="auto"/>
            <w:noWrap/>
            <w:hideMark/>
          </w:tcPr>
          <w:p w14:paraId="73214A66"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115 </w:t>
            </w:r>
          </w:p>
        </w:tc>
        <w:tc>
          <w:tcPr>
            <w:tcW w:w="589" w:type="pct"/>
            <w:tcBorders>
              <w:top w:val="nil"/>
              <w:left w:val="nil"/>
              <w:bottom w:val="nil"/>
              <w:right w:val="nil"/>
            </w:tcBorders>
            <w:shd w:val="clear" w:color="000000" w:fill="E6E6E6"/>
            <w:noWrap/>
            <w:hideMark/>
          </w:tcPr>
          <w:p w14:paraId="5F302496"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94 </w:t>
            </w:r>
          </w:p>
        </w:tc>
        <w:tc>
          <w:tcPr>
            <w:tcW w:w="589" w:type="pct"/>
            <w:tcBorders>
              <w:top w:val="nil"/>
              <w:left w:val="nil"/>
              <w:bottom w:val="nil"/>
              <w:right w:val="nil"/>
            </w:tcBorders>
            <w:shd w:val="clear" w:color="auto" w:fill="auto"/>
            <w:noWrap/>
            <w:hideMark/>
          </w:tcPr>
          <w:p w14:paraId="54F8804F"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94 </w:t>
            </w:r>
          </w:p>
        </w:tc>
        <w:tc>
          <w:tcPr>
            <w:tcW w:w="589" w:type="pct"/>
            <w:tcBorders>
              <w:top w:val="nil"/>
              <w:left w:val="nil"/>
              <w:bottom w:val="nil"/>
              <w:right w:val="nil"/>
            </w:tcBorders>
            <w:shd w:val="clear" w:color="auto" w:fill="auto"/>
            <w:noWrap/>
            <w:hideMark/>
          </w:tcPr>
          <w:p w14:paraId="5C5F2D2A"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94 </w:t>
            </w:r>
          </w:p>
        </w:tc>
        <w:tc>
          <w:tcPr>
            <w:tcW w:w="589" w:type="pct"/>
            <w:tcBorders>
              <w:top w:val="nil"/>
              <w:left w:val="nil"/>
              <w:bottom w:val="nil"/>
              <w:right w:val="nil"/>
            </w:tcBorders>
            <w:shd w:val="clear" w:color="auto" w:fill="auto"/>
            <w:noWrap/>
            <w:hideMark/>
          </w:tcPr>
          <w:p w14:paraId="4A5495A0"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94 </w:t>
            </w:r>
          </w:p>
        </w:tc>
      </w:tr>
      <w:tr w:rsidR="00BD5A4C" w:rsidRPr="00855061" w14:paraId="3A8256F2" w14:textId="77777777" w:rsidTr="001766A4">
        <w:trPr>
          <w:trHeight w:hRule="exact" w:val="225"/>
        </w:trPr>
        <w:tc>
          <w:tcPr>
            <w:tcW w:w="2039" w:type="pct"/>
            <w:tcBorders>
              <w:top w:val="nil"/>
              <w:left w:val="nil"/>
              <w:bottom w:val="nil"/>
              <w:right w:val="nil"/>
            </w:tcBorders>
            <w:shd w:val="clear" w:color="auto" w:fill="auto"/>
            <w:noWrap/>
            <w:vAlign w:val="bottom"/>
            <w:hideMark/>
          </w:tcPr>
          <w:p w14:paraId="6748E52B" w14:textId="77777777" w:rsidR="00BD5A4C" w:rsidRPr="00855061" w:rsidRDefault="00BD5A4C" w:rsidP="001766A4">
            <w:pPr>
              <w:spacing w:after="0" w:line="240" w:lineRule="auto"/>
              <w:jc w:val="left"/>
              <w:rPr>
                <w:rFonts w:ascii="Arial" w:hAnsi="Arial" w:cs="Arial"/>
                <w:b/>
                <w:bCs/>
                <w:sz w:val="16"/>
                <w:szCs w:val="16"/>
              </w:rPr>
            </w:pPr>
            <w:r w:rsidRPr="00855061">
              <w:rPr>
                <w:rFonts w:ascii="Arial" w:hAnsi="Arial" w:cs="Arial"/>
                <w:b/>
                <w:bCs/>
                <w:sz w:val="16"/>
                <w:szCs w:val="16"/>
              </w:rPr>
              <w:t>Total gains</w:t>
            </w:r>
          </w:p>
        </w:tc>
        <w:tc>
          <w:tcPr>
            <w:tcW w:w="606" w:type="pct"/>
            <w:tcBorders>
              <w:top w:val="single" w:sz="4" w:space="0" w:color="auto"/>
              <w:left w:val="nil"/>
              <w:bottom w:val="single" w:sz="4" w:space="0" w:color="auto"/>
              <w:right w:val="nil"/>
            </w:tcBorders>
            <w:shd w:val="clear" w:color="auto" w:fill="auto"/>
            <w:noWrap/>
            <w:hideMark/>
          </w:tcPr>
          <w:p w14:paraId="728C99C1"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115 </w:t>
            </w:r>
          </w:p>
        </w:tc>
        <w:tc>
          <w:tcPr>
            <w:tcW w:w="589" w:type="pct"/>
            <w:tcBorders>
              <w:top w:val="single" w:sz="4" w:space="0" w:color="auto"/>
              <w:left w:val="nil"/>
              <w:bottom w:val="single" w:sz="4" w:space="0" w:color="auto"/>
              <w:right w:val="nil"/>
            </w:tcBorders>
            <w:shd w:val="clear" w:color="000000" w:fill="E6E6E6"/>
            <w:noWrap/>
            <w:hideMark/>
          </w:tcPr>
          <w:p w14:paraId="16F379FA"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94 </w:t>
            </w:r>
          </w:p>
        </w:tc>
        <w:tc>
          <w:tcPr>
            <w:tcW w:w="589" w:type="pct"/>
            <w:tcBorders>
              <w:top w:val="single" w:sz="4" w:space="0" w:color="auto"/>
              <w:left w:val="nil"/>
              <w:bottom w:val="single" w:sz="4" w:space="0" w:color="auto"/>
              <w:right w:val="nil"/>
            </w:tcBorders>
            <w:shd w:val="clear" w:color="auto" w:fill="auto"/>
            <w:noWrap/>
            <w:hideMark/>
          </w:tcPr>
          <w:p w14:paraId="159B1ED9"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94 </w:t>
            </w:r>
          </w:p>
        </w:tc>
        <w:tc>
          <w:tcPr>
            <w:tcW w:w="589" w:type="pct"/>
            <w:tcBorders>
              <w:top w:val="single" w:sz="4" w:space="0" w:color="auto"/>
              <w:left w:val="nil"/>
              <w:bottom w:val="single" w:sz="4" w:space="0" w:color="auto"/>
              <w:right w:val="nil"/>
            </w:tcBorders>
            <w:shd w:val="clear" w:color="auto" w:fill="auto"/>
            <w:noWrap/>
            <w:hideMark/>
          </w:tcPr>
          <w:p w14:paraId="7AFB390E"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94 </w:t>
            </w:r>
          </w:p>
        </w:tc>
        <w:tc>
          <w:tcPr>
            <w:tcW w:w="589" w:type="pct"/>
            <w:tcBorders>
              <w:top w:val="single" w:sz="4" w:space="0" w:color="auto"/>
              <w:left w:val="nil"/>
              <w:bottom w:val="single" w:sz="4" w:space="0" w:color="auto"/>
              <w:right w:val="nil"/>
            </w:tcBorders>
            <w:shd w:val="clear" w:color="auto" w:fill="auto"/>
            <w:noWrap/>
            <w:hideMark/>
          </w:tcPr>
          <w:p w14:paraId="12C8C034"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94 </w:t>
            </w:r>
          </w:p>
        </w:tc>
      </w:tr>
      <w:tr w:rsidR="00BD5A4C" w:rsidRPr="00855061" w14:paraId="40F3DBE5" w14:textId="77777777" w:rsidTr="001766A4">
        <w:trPr>
          <w:trHeight w:hRule="exact" w:val="225"/>
        </w:trPr>
        <w:tc>
          <w:tcPr>
            <w:tcW w:w="2039" w:type="pct"/>
            <w:tcBorders>
              <w:top w:val="nil"/>
              <w:left w:val="nil"/>
              <w:bottom w:val="nil"/>
              <w:right w:val="nil"/>
            </w:tcBorders>
            <w:shd w:val="clear" w:color="auto" w:fill="auto"/>
            <w:noWrap/>
            <w:vAlign w:val="bottom"/>
            <w:hideMark/>
          </w:tcPr>
          <w:p w14:paraId="354E4367" w14:textId="77777777" w:rsidR="00BD5A4C" w:rsidRPr="00855061" w:rsidRDefault="00BD5A4C" w:rsidP="001766A4">
            <w:pPr>
              <w:spacing w:after="0" w:line="240" w:lineRule="auto"/>
              <w:jc w:val="left"/>
              <w:rPr>
                <w:rFonts w:ascii="Arial" w:hAnsi="Arial" w:cs="Arial"/>
                <w:b/>
                <w:bCs/>
                <w:sz w:val="16"/>
                <w:szCs w:val="16"/>
              </w:rPr>
            </w:pPr>
            <w:r w:rsidRPr="00855061">
              <w:rPr>
                <w:rFonts w:ascii="Arial" w:hAnsi="Arial" w:cs="Arial"/>
                <w:b/>
                <w:bCs/>
                <w:sz w:val="16"/>
                <w:szCs w:val="16"/>
              </w:rPr>
              <w:t>Total own-source income</w:t>
            </w:r>
          </w:p>
        </w:tc>
        <w:tc>
          <w:tcPr>
            <w:tcW w:w="606" w:type="pct"/>
            <w:tcBorders>
              <w:top w:val="nil"/>
              <w:left w:val="nil"/>
              <w:bottom w:val="single" w:sz="4" w:space="0" w:color="auto"/>
              <w:right w:val="nil"/>
            </w:tcBorders>
            <w:shd w:val="clear" w:color="auto" w:fill="auto"/>
            <w:noWrap/>
            <w:hideMark/>
          </w:tcPr>
          <w:p w14:paraId="167C96D2"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4,932 </w:t>
            </w:r>
          </w:p>
        </w:tc>
        <w:tc>
          <w:tcPr>
            <w:tcW w:w="589" w:type="pct"/>
            <w:tcBorders>
              <w:top w:val="nil"/>
              <w:left w:val="nil"/>
              <w:bottom w:val="single" w:sz="4" w:space="0" w:color="auto"/>
              <w:right w:val="nil"/>
            </w:tcBorders>
            <w:shd w:val="clear" w:color="000000" w:fill="E6E6E6"/>
            <w:noWrap/>
            <w:hideMark/>
          </w:tcPr>
          <w:p w14:paraId="44B2A5F2"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1,693 </w:t>
            </w:r>
          </w:p>
        </w:tc>
        <w:tc>
          <w:tcPr>
            <w:tcW w:w="589" w:type="pct"/>
            <w:tcBorders>
              <w:top w:val="nil"/>
              <w:left w:val="nil"/>
              <w:bottom w:val="single" w:sz="4" w:space="0" w:color="auto"/>
              <w:right w:val="nil"/>
            </w:tcBorders>
            <w:shd w:val="clear" w:color="auto" w:fill="auto"/>
            <w:noWrap/>
            <w:hideMark/>
          </w:tcPr>
          <w:p w14:paraId="1494FC79"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1,429 </w:t>
            </w:r>
          </w:p>
        </w:tc>
        <w:tc>
          <w:tcPr>
            <w:tcW w:w="589" w:type="pct"/>
            <w:tcBorders>
              <w:top w:val="nil"/>
              <w:left w:val="nil"/>
              <w:bottom w:val="single" w:sz="4" w:space="0" w:color="auto"/>
              <w:right w:val="nil"/>
            </w:tcBorders>
            <w:shd w:val="clear" w:color="auto" w:fill="auto"/>
            <w:noWrap/>
            <w:hideMark/>
          </w:tcPr>
          <w:p w14:paraId="32A67357"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669 </w:t>
            </w:r>
          </w:p>
        </w:tc>
        <w:tc>
          <w:tcPr>
            <w:tcW w:w="589" w:type="pct"/>
            <w:tcBorders>
              <w:top w:val="nil"/>
              <w:left w:val="nil"/>
              <w:bottom w:val="single" w:sz="4" w:space="0" w:color="auto"/>
              <w:right w:val="nil"/>
            </w:tcBorders>
            <w:shd w:val="clear" w:color="auto" w:fill="auto"/>
            <w:noWrap/>
            <w:hideMark/>
          </w:tcPr>
          <w:p w14:paraId="36A3B217"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 xml:space="preserve">1,466 </w:t>
            </w:r>
          </w:p>
        </w:tc>
      </w:tr>
      <w:tr w:rsidR="00BD5A4C" w:rsidRPr="00855061" w14:paraId="276EB5A6" w14:textId="77777777" w:rsidTr="001766A4">
        <w:trPr>
          <w:trHeight w:hRule="exact" w:val="450"/>
        </w:trPr>
        <w:tc>
          <w:tcPr>
            <w:tcW w:w="2039" w:type="pct"/>
            <w:tcBorders>
              <w:top w:val="nil"/>
              <w:left w:val="nil"/>
              <w:bottom w:val="nil"/>
              <w:right w:val="nil"/>
            </w:tcBorders>
            <w:shd w:val="clear" w:color="auto" w:fill="auto"/>
            <w:vAlign w:val="bottom"/>
            <w:hideMark/>
          </w:tcPr>
          <w:p w14:paraId="6647BB3A" w14:textId="77777777" w:rsidR="00BD5A4C" w:rsidRPr="00855061" w:rsidRDefault="00BD5A4C" w:rsidP="001766A4">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Net (cost of)/contribution by</w:t>
            </w:r>
            <w:r w:rsidRPr="00855061">
              <w:rPr>
                <w:rFonts w:ascii="Arial" w:hAnsi="Arial" w:cs="Arial"/>
                <w:b/>
                <w:bCs/>
                <w:color w:val="000000"/>
                <w:sz w:val="16"/>
                <w:szCs w:val="16"/>
              </w:rPr>
              <w:br/>
              <w:t xml:space="preserve">  services</w:t>
            </w:r>
          </w:p>
        </w:tc>
        <w:tc>
          <w:tcPr>
            <w:tcW w:w="606" w:type="pct"/>
            <w:tcBorders>
              <w:top w:val="nil"/>
              <w:left w:val="nil"/>
              <w:bottom w:val="single" w:sz="4" w:space="0" w:color="auto"/>
              <w:right w:val="nil"/>
            </w:tcBorders>
            <w:shd w:val="clear" w:color="auto" w:fill="auto"/>
            <w:noWrap/>
            <w:vAlign w:val="bottom"/>
            <w:hideMark/>
          </w:tcPr>
          <w:p w14:paraId="68E69482"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(300,726)</w:t>
            </w:r>
          </w:p>
        </w:tc>
        <w:tc>
          <w:tcPr>
            <w:tcW w:w="589" w:type="pct"/>
            <w:tcBorders>
              <w:top w:val="nil"/>
              <w:left w:val="nil"/>
              <w:bottom w:val="single" w:sz="4" w:space="0" w:color="auto"/>
              <w:right w:val="nil"/>
            </w:tcBorders>
            <w:shd w:val="clear" w:color="000000" w:fill="E6E6E6"/>
            <w:noWrap/>
            <w:vAlign w:val="bottom"/>
            <w:hideMark/>
          </w:tcPr>
          <w:p w14:paraId="70DC2367"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(281,367)</w:t>
            </w:r>
          </w:p>
        </w:tc>
        <w:tc>
          <w:tcPr>
            <w:tcW w:w="589" w:type="pct"/>
            <w:tcBorders>
              <w:top w:val="nil"/>
              <w:left w:val="nil"/>
              <w:bottom w:val="single" w:sz="4" w:space="0" w:color="auto"/>
              <w:right w:val="nil"/>
            </w:tcBorders>
            <w:shd w:val="clear" w:color="auto" w:fill="auto"/>
            <w:noWrap/>
            <w:vAlign w:val="bottom"/>
            <w:hideMark/>
          </w:tcPr>
          <w:p w14:paraId="48472100"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(260,679)</w:t>
            </w:r>
          </w:p>
        </w:tc>
        <w:tc>
          <w:tcPr>
            <w:tcW w:w="589" w:type="pct"/>
            <w:tcBorders>
              <w:top w:val="nil"/>
              <w:left w:val="nil"/>
              <w:bottom w:val="single" w:sz="4" w:space="0" w:color="auto"/>
              <w:right w:val="nil"/>
            </w:tcBorders>
            <w:shd w:val="clear" w:color="auto" w:fill="auto"/>
            <w:noWrap/>
            <w:vAlign w:val="bottom"/>
            <w:hideMark/>
          </w:tcPr>
          <w:p w14:paraId="6BC9DD21"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(248,107)</w:t>
            </w:r>
          </w:p>
        </w:tc>
        <w:tc>
          <w:tcPr>
            <w:tcW w:w="589" w:type="pct"/>
            <w:tcBorders>
              <w:top w:val="nil"/>
              <w:left w:val="nil"/>
              <w:bottom w:val="single" w:sz="4" w:space="0" w:color="auto"/>
              <w:right w:val="nil"/>
            </w:tcBorders>
            <w:shd w:val="clear" w:color="auto" w:fill="auto"/>
            <w:noWrap/>
            <w:vAlign w:val="bottom"/>
            <w:hideMark/>
          </w:tcPr>
          <w:p w14:paraId="3A353CEA"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(246,762)</w:t>
            </w:r>
          </w:p>
        </w:tc>
      </w:tr>
      <w:tr w:rsidR="00BD5A4C" w:rsidRPr="00855061" w14:paraId="3CF75570" w14:textId="77777777" w:rsidTr="001766A4">
        <w:trPr>
          <w:trHeight w:hRule="exact" w:val="225"/>
        </w:trPr>
        <w:tc>
          <w:tcPr>
            <w:tcW w:w="2039" w:type="pct"/>
            <w:tcBorders>
              <w:top w:val="nil"/>
              <w:left w:val="nil"/>
              <w:bottom w:val="nil"/>
              <w:right w:val="nil"/>
            </w:tcBorders>
            <w:shd w:val="clear" w:color="auto" w:fill="auto"/>
            <w:noWrap/>
            <w:vAlign w:val="bottom"/>
            <w:hideMark/>
          </w:tcPr>
          <w:p w14:paraId="5D3B7692" w14:textId="77777777" w:rsidR="00BD5A4C" w:rsidRPr="00855061" w:rsidRDefault="00BD5A4C" w:rsidP="001766A4">
            <w:pPr>
              <w:spacing w:after="0" w:line="240" w:lineRule="auto"/>
              <w:ind w:left="170"/>
              <w:jc w:val="left"/>
              <w:rPr>
                <w:rFonts w:ascii="Arial" w:hAnsi="Arial" w:cs="Arial"/>
                <w:sz w:val="16"/>
                <w:szCs w:val="16"/>
              </w:rPr>
            </w:pPr>
            <w:r w:rsidRPr="00855061">
              <w:rPr>
                <w:rFonts w:ascii="Arial" w:hAnsi="Arial" w:cs="Arial"/>
                <w:sz w:val="16"/>
                <w:szCs w:val="16"/>
              </w:rPr>
              <w:t>Revenue from Government</w:t>
            </w:r>
          </w:p>
        </w:tc>
        <w:tc>
          <w:tcPr>
            <w:tcW w:w="606" w:type="pct"/>
            <w:tcBorders>
              <w:top w:val="nil"/>
              <w:left w:val="nil"/>
              <w:bottom w:val="single" w:sz="4" w:space="0" w:color="auto"/>
              <w:right w:val="nil"/>
            </w:tcBorders>
            <w:shd w:val="clear" w:color="auto" w:fill="auto"/>
            <w:noWrap/>
            <w:vAlign w:val="center"/>
            <w:hideMark/>
          </w:tcPr>
          <w:p w14:paraId="4D40B400" w14:textId="77777777" w:rsidR="00BD5A4C" w:rsidRPr="00855061" w:rsidRDefault="00BD5A4C" w:rsidP="00192E6A">
            <w:pPr>
              <w:spacing w:after="0" w:line="240" w:lineRule="auto"/>
              <w:jc w:val="right"/>
              <w:rPr>
                <w:rFonts w:ascii="Arial" w:hAnsi="Arial" w:cs="Arial"/>
                <w:sz w:val="16"/>
                <w:szCs w:val="16"/>
              </w:rPr>
            </w:pPr>
            <w:r w:rsidRPr="00855061">
              <w:rPr>
                <w:rFonts w:ascii="Arial" w:hAnsi="Arial" w:cs="Arial"/>
                <w:sz w:val="16"/>
                <w:szCs w:val="16"/>
              </w:rPr>
              <w:t xml:space="preserve">259,215 </w:t>
            </w:r>
          </w:p>
        </w:tc>
        <w:tc>
          <w:tcPr>
            <w:tcW w:w="589" w:type="pct"/>
            <w:tcBorders>
              <w:top w:val="nil"/>
              <w:left w:val="nil"/>
              <w:bottom w:val="single" w:sz="4" w:space="0" w:color="auto"/>
              <w:right w:val="nil"/>
            </w:tcBorders>
            <w:shd w:val="clear" w:color="000000" w:fill="E6E6E6"/>
            <w:noWrap/>
            <w:vAlign w:val="center"/>
            <w:hideMark/>
          </w:tcPr>
          <w:p w14:paraId="46465298" w14:textId="77777777" w:rsidR="00BD5A4C" w:rsidRPr="00855061" w:rsidRDefault="00BD5A4C" w:rsidP="00192E6A">
            <w:pPr>
              <w:spacing w:after="0" w:line="240" w:lineRule="auto"/>
              <w:jc w:val="right"/>
              <w:rPr>
                <w:rFonts w:ascii="Arial" w:hAnsi="Arial" w:cs="Arial"/>
                <w:sz w:val="16"/>
                <w:szCs w:val="16"/>
              </w:rPr>
            </w:pPr>
            <w:r w:rsidRPr="00855061">
              <w:rPr>
                <w:rFonts w:ascii="Arial" w:hAnsi="Arial" w:cs="Arial"/>
                <w:sz w:val="16"/>
                <w:szCs w:val="16"/>
              </w:rPr>
              <w:t xml:space="preserve">270,156 </w:t>
            </w:r>
          </w:p>
        </w:tc>
        <w:tc>
          <w:tcPr>
            <w:tcW w:w="589" w:type="pct"/>
            <w:tcBorders>
              <w:top w:val="nil"/>
              <w:left w:val="nil"/>
              <w:bottom w:val="single" w:sz="4" w:space="0" w:color="auto"/>
              <w:right w:val="nil"/>
            </w:tcBorders>
            <w:shd w:val="clear" w:color="auto" w:fill="auto"/>
            <w:noWrap/>
            <w:vAlign w:val="center"/>
            <w:hideMark/>
          </w:tcPr>
          <w:p w14:paraId="12DB6EF5" w14:textId="77777777" w:rsidR="00BD5A4C" w:rsidRPr="00855061" w:rsidRDefault="00BD5A4C" w:rsidP="00192E6A">
            <w:pPr>
              <w:spacing w:after="0" w:line="240" w:lineRule="auto"/>
              <w:jc w:val="right"/>
              <w:rPr>
                <w:rFonts w:ascii="Arial" w:hAnsi="Arial" w:cs="Arial"/>
                <w:sz w:val="16"/>
                <w:szCs w:val="16"/>
              </w:rPr>
            </w:pPr>
            <w:r w:rsidRPr="00855061">
              <w:rPr>
                <w:rFonts w:ascii="Arial" w:hAnsi="Arial" w:cs="Arial"/>
                <w:sz w:val="16"/>
                <w:szCs w:val="16"/>
              </w:rPr>
              <w:t xml:space="preserve">250,734 </w:t>
            </w:r>
          </w:p>
        </w:tc>
        <w:tc>
          <w:tcPr>
            <w:tcW w:w="589" w:type="pct"/>
            <w:tcBorders>
              <w:top w:val="nil"/>
              <w:left w:val="nil"/>
              <w:bottom w:val="single" w:sz="4" w:space="0" w:color="auto"/>
              <w:right w:val="nil"/>
            </w:tcBorders>
            <w:shd w:val="clear" w:color="auto" w:fill="auto"/>
            <w:noWrap/>
            <w:vAlign w:val="center"/>
            <w:hideMark/>
          </w:tcPr>
          <w:p w14:paraId="073C6966" w14:textId="77777777" w:rsidR="00BD5A4C" w:rsidRPr="00855061" w:rsidRDefault="00BD5A4C" w:rsidP="00192E6A">
            <w:pPr>
              <w:spacing w:after="0" w:line="240" w:lineRule="auto"/>
              <w:jc w:val="right"/>
              <w:rPr>
                <w:rFonts w:ascii="Arial" w:hAnsi="Arial" w:cs="Arial"/>
                <w:sz w:val="16"/>
                <w:szCs w:val="16"/>
              </w:rPr>
            </w:pPr>
            <w:r w:rsidRPr="00855061">
              <w:rPr>
                <w:rFonts w:ascii="Arial" w:hAnsi="Arial" w:cs="Arial"/>
                <w:sz w:val="16"/>
                <w:szCs w:val="16"/>
              </w:rPr>
              <w:t xml:space="preserve">238,385 </w:t>
            </w:r>
          </w:p>
        </w:tc>
        <w:tc>
          <w:tcPr>
            <w:tcW w:w="589" w:type="pct"/>
            <w:tcBorders>
              <w:top w:val="nil"/>
              <w:left w:val="nil"/>
              <w:bottom w:val="single" w:sz="4" w:space="0" w:color="auto"/>
              <w:right w:val="nil"/>
            </w:tcBorders>
            <w:shd w:val="clear" w:color="auto" w:fill="auto"/>
            <w:noWrap/>
            <w:vAlign w:val="center"/>
            <w:hideMark/>
          </w:tcPr>
          <w:p w14:paraId="33A430F7" w14:textId="77777777" w:rsidR="00BD5A4C" w:rsidRPr="00855061" w:rsidRDefault="00BD5A4C" w:rsidP="00192E6A">
            <w:pPr>
              <w:spacing w:after="0" w:line="240" w:lineRule="auto"/>
              <w:jc w:val="right"/>
              <w:rPr>
                <w:rFonts w:ascii="Arial" w:hAnsi="Arial" w:cs="Arial"/>
                <w:sz w:val="16"/>
                <w:szCs w:val="16"/>
              </w:rPr>
            </w:pPr>
            <w:r w:rsidRPr="00855061">
              <w:rPr>
                <w:rFonts w:ascii="Arial" w:hAnsi="Arial" w:cs="Arial"/>
                <w:sz w:val="16"/>
                <w:szCs w:val="16"/>
              </w:rPr>
              <w:t xml:space="preserve">237,614 </w:t>
            </w:r>
          </w:p>
        </w:tc>
      </w:tr>
      <w:tr w:rsidR="00BD5A4C" w:rsidRPr="00855061" w14:paraId="2CD9340C" w14:textId="77777777" w:rsidTr="001766A4">
        <w:trPr>
          <w:trHeight w:hRule="exact" w:val="450"/>
        </w:trPr>
        <w:tc>
          <w:tcPr>
            <w:tcW w:w="2039" w:type="pct"/>
            <w:tcBorders>
              <w:top w:val="nil"/>
              <w:left w:val="nil"/>
              <w:bottom w:val="single" w:sz="4" w:space="0" w:color="auto"/>
              <w:right w:val="nil"/>
            </w:tcBorders>
            <w:shd w:val="clear" w:color="auto" w:fill="auto"/>
            <w:vAlign w:val="bottom"/>
            <w:hideMark/>
          </w:tcPr>
          <w:p w14:paraId="77957E21" w14:textId="77777777" w:rsidR="00BD5A4C" w:rsidRPr="00855061" w:rsidRDefault="00BD5A4C" w:rsidP="001766A4">
            <w:pPr>
              <w:spacing w:after="0" w:line="240" w:lineRule="auto"/>
              <w:jc w:val="left"/>
              <w:rPr>
                <w:rFonts w:ascii="Arial" w:hAnsi="Arial" w:cs="Arial"/>
                <w:b/>
                <w:bCs/>
                <w:sz w:val="16"/>
                <w:szCs w:val="16"/>
              </w:rPr>
            </w:pPr>
            <w:r w:rsidRPr="00855061">
              <w:rPr>
                <w:rFonts w:ascii="Arial" w:hAnsi="Arial" w:cs="Arial"/>
                <w:b/>
                <w:bCs/>
                <w:sz w:val="16"/>
                <w:szCs w:val="16"/>
              </w:rPr>
              <w:t>Surplus/(deficit) attributable to the</w:t>
            </w:r>
            <w:r w:rsidRPr="00855061">
              <w:rPr>
                <w:rFonts w:ascii="Arial" w:hAnsi="Arial" w:cs="Arial"/>
                <w:b/>
                <w:bCs/>
                <w:sz w:val="16"/>
                <w:szCs w:val="16"/>
              </w:rPr>
              <w:br/>
              <w:t xml:space="preserve">  Australian Government</w:t>
            </w:r>
          </w:p>
        </w:tc>
        <w:tc>
          <w:tcPr>
            <w:tcW w:w="606" w:type="pct"/>
            <w:tcBorders>
              <w:top w:val="nil"/>
              <w:left w:val="nil"/>
              <w:bottom w:val="single" w:sz="4" w:space="0" w:color="auto"/>
              <w:right w:val="nil"/>
            </w:tcBorders>
            <w:shd w:val="clear" w:color="auto" w:fill="auto"/>
            <w:noWrap/>
            <w:vAlign w:val="bottom"/>
            <w:hideMark/>
          </w:tcPr>
          <w:p w14:paraId="3D14AD07"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(41,511)</w:t>
            </w:r>
          </w:p>
        </w:tc>
        <w:tc>
          <w:tcPr>
            <w:tcW w:w="589" w:type="pct"/>
            <w:tcBorders>
              <w:top w:val="nil"/>
              <w:left w:val="nil"/>
              <w:bottom w:val="single" w:sz="4" w:space="0" w:color="auto"/>
              <w:right w:val="nil"/>
            </w:tcBorders>
            <w:shd w:val="clear" w:color="000000" w:fill="E6E6E6"/>
            <w:noWrap/>
            <w:vAlign w:val="bottom"/>
            <w:hideMark/>
          </w:tcPr>
          <w:p w14:paraId="5D3EB4E4"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(11,211)</w:t>
            </w:r>
          </w:p>
        </w:tc>
        <w:tc>
          <w:tcPr>
            <w:tcW w:w="589" w:type="pct"/>
            <w:tcBorders>
              <w:top w:val="nil"/>
              <w:left w:val="nil"/>
              <w:bottom w:val="single" w:sz="4" w:space="0" w:color="auto"/>
              <w:right w:val="nil"/>
            </w:tcBorders>
            <w:shd w:val="clear" w:color="auto" w:fill="auto"/>
            <w:noWrap/>
            <w:vAlign w:val="bottom"/>
            <w:hideMark/>
          </w:tcPr>
          <w:p w14:paraId="49AE7661"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(9,945)</w:t>
            </w:r>
          </w:p>
        </w:tc>
        <w:tc>
          <w:tcPr>
            <w:tcW w:w="589" w:type="pct"/>
            <w:tcBorders>
              <w:top w:val="nil"/>
              <w:left w:val="nil"/>
              <w:bottom w:val="single" w:sz="4" w:space="0" w:color="auto"/>
              <w:right w:val="nil"/>
            </w:tcBorders>
            <w:shd w:val="clear" w:color="auto" w:fill="auto"/>
            <w:noWrap/>
            <w:vAlign w:val="bottom"/>
            <w:hideMark/>
          </w:tcPr>
          <w:p w14:paraId="45004220"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(9,722)</w:t>
            </w:r>
          </w:p>
        </w:tc>
        <w:tc>
          <w:tcPr>
            <w:tcW w:w="589" w:type="pct"/>
            <w:tcBorders>
              <w:top w:val="nil"/>
              <w:left w:val="nil"/>
              <w:bottom w:val="single" w:sz="4" w:space="0" w:color="auto"/>
              <w:right w:val="nil"/>
            </w:tcBorders>
            <w:shd w:val="clear" w:color="auto" w:fill="auto"/>
            <w:noWrap/>
            <w:vAlign w:val="bottom"/>
            <w:hideMark/>
          </w:tcPr>
          <w:p w14:paraId="35F5AC21"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(9,148)</w:t>
            </w:r>
          </w:p>
        </w:tc>
      </w:tr>
    </w:tbl>
    <w:p w14:paraId="42E7CB2C" w14:textId="2209E93F" w:rsidR="007742FF" w:rsidRPr="00855061" w:rsidRDefault="007742FF" w:rsidP="00392DD1">
      <w:pPr>
        <w:pStyle w:val="TableGraphic"/>
        <w:rPr>
          <w:noProof/>
        </w:rPr>
      </w:pPr>
    </w:p>
    <w:p w14:paraId="2CCFF30A" w14:textId="77777777" w:rsidR="00651283" w:rsidRPr="00855061" w:rsidRDefault="00651283" w:rsidP="00146B5E">
      <w:pPr>
        <w:pStyle w:val="TableHeadingcontinued"/>
      </w:pPr>
    </w:p>
    <w:p w14:paraId="4323FD32" w14:textId="77777777" w:rsidR="00651283" w:rsidRPr="00855061" w:rsidRDefault="00651283" w:rsidP="00146B5E">
      <w:pPr>
        <w:pStyle w:val="TableHeadingcontinued"/>
      </w:pPr>
    </w:p>
    <w:p w14:paraId="3F0AF678" w14:textId="77777777" w:rsidR="00651283" w:rsidRPr="00855061" w:rsidRDefault="00651283" w:rsidP="00146B5E">
      <w:pPr>
        <w:pStyle w:val="TableHeadingcontinued"/>
      </w:pPr>
    </w:p>
    <w:p w14:paraId="521EDCC6" w14:textId="77777777" w:rsidR="00651283" w:rsidRPr="00855061" w:rsidRDefault="00651283">
      <w:pPr>
        <w:spacing w:after="0" w:line="240" w:lineRule="auto"/>
        <w:jc w:val="left"/>
        <w:rPr>
          <w:rFonts w:ascii="Arial Bold" w:hAnsi="Arial Bold"/>
          <w:b/>
        </w:rPr>
      </w:pPr>
      <w:r w:rsidRPr="00855061">
        <w:br w:type="page"/>
      </w:r>
    </w:p>
    <w:p w14:paraId="516A3757" w14:textId="6C674DC1" w:rsidR="00146B5E" w:rsidRPr="00855061" w:rsidRDefault="00146B5E" w:rsidP="00146B5E">
      <w:pPr>
        <w:pStyle w:val="TableHeadingcontinued"/>
        <w:rPr>
          <w:snapToGrid w:val="0"/>
        </w:rPr>
      </w:pPr>
      <w:r w:rsidRPr="00855061">
        <w:lastRenderedPageBreak/>
        <w:t xml:space="preserve">Table 3.1: Comprehensive income statement (showing net cost of services) </w:t>
      </w:r>
      <w:r w:rsidRPr="00855061">
        <w:rPr>
          <w:snapToGrid w:val="0"/>
        </w:rPr>
        <w:t>for the period ended 30 June</w:t>
      </w:r>
      <w:r w:rsidR="00765A82" w:rsidRPr="00855061">
        <w:rPr>
          <w:snapToGrid w:val="0"/>
        </w:rPr>
        <w:t xml:space="preserve"> (continued)</w:t>
      </w:r>
    </w:p>
    <w:p w14:paraId="72D9F512" w14:textId="77777777" w:rsidR="00A965CD" w:rsidRPr="00855061" w:rsidRDefault="00A965CD" w:rsidP="002C1D11">
      <w:pPr>
        <w:pStyle w:val="TableGraphic"/>
        <w:rPr>
          <w:rFonts w:ascii="Arial" w:hAnsi="Arial" w:cs="Arial"/>
        </w:rPr>
      </w:pPr>
    </w:p>
    <w:p w14:paraId="1E62E8ED" w14:textId="5279B462" w:rsidR="00BD5A4C" w:rsidRPr="00855061" w:rsidRDefault="007742FF" w:rsidP="00BD5A4C">
      <w:pPr>
        <w:pStyle w:val="TableHeadingNoTable"/>
        <w:spacing w:after="0"/>
        <w:rPr>
          <w:rFonts w:ascii="Times New Roman" w:hAnsi="Times New Roman"/>
        </w:rPr>
      </w:pPr>
      <w:r w:rsidRPr="00855061">
        <w:t>Note: Impact of net cash appropriation arrangements</w:t>
      </w:r>
      <w:r w:rsidR="00D52088" w:rsidRPr="00855061">
        <w:rPr>
          <w:noProof/>
        </w:rPr>
        <w:t xml:space="preserve"> </w:t>
      </w:r>
    </w:p>
    <w:tbl>
      <w:tblPr>
        <w:tblW w:w="5000" w:type="pct"/>
        <w:tblLook w:val="04A0" w:firstRow="1" w:lastRow="0" w:firstColumn="1" w:lastColumn="0" w:noHBand="0" w:noVBand="1"/>
      </w:tblPr>
      <w:tblGrid>
        <w:gridCol w:w="3332"/>
        <w:gridCol w:w="876"/>
        <w:gridCol w:w="876"/>
        <w:gridCol w:w="876"/>
        <w:gridCol w:w="876"/>
        <w:gridCol w:w="874"/>
      </w:tblGrid>
      <w:tr w:rsidR="00BD5A4C" w:rsidRPr="00855061" w14:paraId="25BFBBD8" w14:textId="77777777" w:rsidTr="00130CA4">
        <w:trPr>
          <w:trHeight w:hRule="exact" w:val="450"/>
        </w:trPr>
        <w:tc>
          <w:tcPr>
            <w:tcW w:w="2161" w:type="pct"/>
            <w:tcBorders>
              <w:top w:val="single" w:sz="4" w:space="0" w:color="auto"/>
              <w:left w:val="nil"/>
              <w:bottom w:val="nil"/>
              <w:right w:val="nil"/>
            </w:tcBorders>
            <w:shd w:val="clear" w:color="auto" w:fill="auto"/>
            <w:vAlign w:val="bottom"/>
            <w:hideMark/>
          </w:tcPr>
          <w:p w14:paraId="5EEC6BE0" w14:textId="3966233F" w:rsidR="00BD5A4C" w:rsidRPr="00855061" w:rsidRDefault="00BD5A4C">
            <w:pPr>
              <w:rPr>
                <w:rFonts w:ascii="Arial" w:hAnsi="Arial" w:cs="Arial"/>
                <w:sz w:val="16"/>
                <w:szCs w:val="16"/>
              </w:rPr>
            </w:pPr>
            <w:r w:rsidRPr="00855061">
              <w:rPr>
                <w:rFonts w:ascii="Arial" w:hAnsi="Arial" w:cs="Arial"/>
                <w:sz w:val="16"/>
                <w:szCs w:val="16"/>
              </w:rPr>
              <w:t> </w:t>
            </w:r>
          </w:p>
        </w:tc>
        <w:tc>
          <w:tcPr>
            <w:tcW w:w="568" w:type="pct"/>
            <w:tcBorders>
              <w:top w:val="single" w:sz="4" w:space="0" w:color="auto"/>
              <w:left w:val="nil"/>
              <w:bottom w:val="single" w:sz="4" w:space="0" w:color="auto"/>
              <w:right w:val="nil"/>
            </w:tcBorders>
            <w:shd w:val="clear" w:color="auto" w:fill="auto"/>
            <w:vAlign w:val="center"/>
            <w:hideMark/>
          </w:tcPr>
          <w:p w14:paraId="2EF35BE6" w14:textId="77777777" w:rsidR="00BD5A4C" w:rsidRPr="00855061" w:rsidRDefault="00BD5A4C"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2019-20</w:t>
            </w:r>
            <w:r w:rsidRPr="00855061">
              <w:rPr>
                <w:rFonts w:ascii="Arial" w:hAnsi="Arial" w:cs="Arial"/>
                <w:color w:val="000000"/>
                <w:sz w:val="16"/>
                <w:szCs w:val="16"/>
              </w:rPr>
              <w:br/>
              <w:t>$'000</w:t>
            </w:r>
          </w:p>
        </w:tc>
        <w:tc>
          <w:tcPr>
            <w:tcW w:w="568" w:type="pct"/>
            <w:tcBorders>
              <w:top w:val="single" w:sz="4" w:space="0" w:color="auto"/>
              <w:left w:val="nil"/>
              <w:bottom w:val="single" w:sz="4" w:space="0" w:color="auto"/>
              <w:right w:val="nil"/>
            </w:tcBorders>
            <w:shd w:val="clear" w:color="000000" w:fill="E6E6E6"/>
            <w:vAlign w:val="center"/>
            <w:hideMark/>
          </w:tcPr>
          <w:p w14:paraId="49195322" w14:textId="77777777" w:rsidR="00BD5A4C" w:rsidRPr="00855061" w:rsidRDefault="00BD5A4C"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2020-21</w:t>
            </w:r>
            <w:r w:rsidRPr="00855061">
              <w:rPr>
                <w:rFonts w:ascii="Arial" w:hAnsi="Arial" w:cs="Arial"/>
                <w:color w:val="000000"/>
                <w:sz w:val="16"/>
                <w:szCs w:val="16"/>
              </w:rPr>
              <w:br/>
              <w:t>$'000</w:t>
            </w:r>
          </w:p>
        </w:tc>
        <w:tc>
          <w:tcPr>
            <w:tcW w:w="568" w:type="pct"/>
            <w:tcBorders>
              <w:top w:val="single" w:sz="4" w:space="0" w:color="auto"/>
              <w:left w:val="nil"/>
              <w:bottom w:val="single" w:sz="4" w:space="0" w:color="auto"/>
              <w:right w:val="nil"/>
            </w:tcBorders>
            <w:shd w:val="clear" w:color="auto" w:fill="auto"/>
            <w:vAlign w:val="center"/>
            <w:hideMark/>
          </w:tcPr>
          <w:p w14:paraId="6B970B40" w14:textId="77777777" w:rsidR="00BD5A4C" w:rsidRPr="00855061" w:rsidRDefault="00BD5A4C"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2021-22</w:t>
            </w:r>
            <w:r w:rsidRPr="00855061">
              <w:rPr>
                <w:rFonts w:ascii="Arial" w:hAnsi="Arial" w:cs="Arial"/>
                <w:color w:val="000000"/>
                <w:sz w:val="16"/>
                <w:szCs w:val="16"/>
              </w:rPr>
              <w:br/>
              <w:t>$'000</w:t>
            </w:r>
          </w:p>
        </w:tc>
        <w:tc>
          <w:tcPr>
            <w:tcW w:w="568" w:type="pct"/>
            <w:tcBorders>
              <w:top w:val="single" w:sz="4" w:space="0" w:color="auto"/>
              <w:left w:val="nil"/>
              <w:bottom w:val="single" w:sz="4" w:space="0" w:color="auto"/>
              <w:right w:val="nil"/>
            </w:tcBorders>
            <w:shd w:val="clear" w:color="auto" w:fill="auto"/>
            <w:vAlign w:val="center"/>
            <w:hideMark/>
          </w:tcPr>
          <w:p w14:paraId="1C979688" w14:textId="77777777" w:rsidR="00BD5A4C" w:rsidRPr="00855061" w:rsidRDefault="00BD5A4C"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2022-23</w:t>
            </w:r>
            <w:r w:rsidRPr="00855061">
              <w:rPr>
                <w:rFonts w:ascii="Arial" w:hAnsi="Arial" w:cs="Arial"/>
                <w:color w:val="000000"/>
                <w:sz w:val="16"/>
                <w:szCs w:val="16"/>
              </w:rPr>
              <w:br/>
              <w:t>$'000</w:t>
            </w:r>
          </w:p>
        </w:tc>
        <w:tc>
          <w:tcPr>
            <w:tcW w:w="568" w:type="pct"/>
            <w:tcBorders>
              <w:top w:val="single" w:sz="4" w:space="0" w:color="auto"/>
              <w:left w:val="nil"/>
              <w:bottom w:val="single" w:sz="4" w:space="0" w:color="auto"/>
              <w:right w:val="nil"/>
            </w:tcBorders>
            <w:shd w:val="clear" w:color="auto" w:fill="auto"/>
            <w:vAlign w:val="center"/>
            <w:hideMark/>
          </w:tcPr>
          <w:p w14:paraId="7E7691AE" w14:textId="77777777" w:rsidR="00BD5A4C" w:rsidRPr="00855061" w:rsidRDefault="00BD5A4C"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2023-24</w:t>
            </w:r>
            <w:r w:rsidRPr="00855061">
              <w:rPr>
                <w:rFonts w:ascii="Arial" w:hAnsi="Arial" w:cs="Arial"/>
                <w:color w:val="000000"/>
                <w:sz w:val="16"/>
                <w:szCs w:val="16"/>
              </w:rPr>
              <w:br/>
              <w:t>$'000</w:t>
            </w:r>
          </w:p>
        </w:tc>
      </w:tr>
      <w:tr w:rsidR="00BD5A4C" w:rsidRPr="00855061" w14:paraId="6178F819" w14:textId="77777777" w:rsidTr="00065180">
        <w:trPr>
          <w:trHeight w:hRule="exact" w:val="1575"/>
        </w:trPr>
        <w:tc>
          <w:tcPr>
            <w:tcW w:w="2161" w:type="pct"/>
            <w:tcBorders>
              <w:top w:val="nil"/>
              <w:left w:val="nil"/>
              <w:bottom w:val="nil"/>
              <w:right w:val="nil"/>
            </w:tcBorders>
            <w:shd w:val="clear" w:color="auto" w:fill="auto"/>
            <w:vAlign w:val="bottom"/>
            <w:hideMark/>
          </w:tcPr>
          <w:p w14:paraId="47961C38" w14:textId="77777777" w:rsidR="00BD5A4C" w:rsidRPr="00855061" w:rsidRDefault="00BD5A4C" w:rsidP="00065180">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Total comprehensive income/(loss)</w:t>
            </w:r>
            <w:r w:rsidRPr="00855061">
              <w:rPr>
                <w:rFonts w:ascii="Arial" w:hAnsi="Arial" w:cs="Arial"/>
                <w:b/>
                <w:bCs/>
                <w:color w:val="000000"/>
                <w:sz w:val="16"/>
                <w:szCs w:val="16"/>
              </w:rPr>
              <w:br/>
              <w:t xml:space="preserve">  excluding depreciation/</w:t>
            </w:r>
            <w:r w:rsidRPr="00855061">
              <w:rPr>
                <w:rFonts w:ascii="Arial" w:hAnsi="Arial" w:cs="Arial"/>
                <w:b/>
                <w:bCs/>
                <w:color w:val="000000"/>
                <w:sz w:val="16"/>
                <w:szCs w:val="16"/>
              </w:rPr>
              <w:br/>
              <w:t xml:space="preserve">  amortisation expenses previously</w:t>
            </w:r>
            <w:r w:rsidRPr="00855061">
              <w:rPr>
                <w:rFonts w:ascii="Arial" w:hAnsi="Arial" w:cs="Arial"/>
                <w:b/>
                <w:bCs/>
                <w:color w:val="000000"/>
                <w:sz w:val="16"/>
                <w:szCs w:val="16"/>
              </w:rPr>
              <w:br/>
              <w:t xml:space="preserve">  funded through revenue</w:t>
            </w:r>
            <w:r w:rsidRPr="00855061">
              <w:rPr>
                <w:rFonts w:ascii="Arial" w:hAnsi="Arial" w:cs="Arial"/>
                <w:b/>
                <w:bCs/>
                <w:color w:val="000000"/>
                <w:sz w:val="16"/>
                <w:szCs w:val="16"/>
              </w:rPr>
              <w:br/>
              <w:t xml:space="preserve">  appropriations, depreciation on </w:t>
            </w:r>
            <w:r w:rsidRPr="00855061">
              <w:rPr>
                <w:rFonts w:ascii="Arial" w:hAnsi="Arial" w:cs="Arial"/>
                <w:b/>
                <w:bCs/>
                <w:color w:val="000000"/>
                <w:sz w:val="16"/>
                <w:szCs w:val="16"/>
              </w:rPr>
              <w:br/>
              <w:t xml:space="preserve">  ROU, principal repayments on </w:t>
            </w:r>
            <w:r w:rsidRPr="00855061">
              <w:rPr>
                <w:rFonts w:ascii="Arial" w:hAnsi="Arial" w:cs="Arial"/>
                <w:b/>
                <w:bCs/>
                <w:color w:val="000000"/>
                <w:sz w:val="16"/>
                <w:szCs w:val="16"/>
              </w:rPr>
              <w:br/>
              <w:t xml:space="preserve">  leased assets</w:t>
            </w:r>
          </w:p>
        </w:tc>
        <w:tc>
          <w:tcPr>
            <w:tcW w:w="568" w:type="pct"/>
            <w:tcBorders>
              <w:top w:val="nil"/>
              <w:left w:val="nil"/>
              <w:bottom w:val="nil"/>
              <w:right w:val="nil"/>
            </w:tcBorders>
            <w:shd w:val="clear" w:color="auto" w:fill="auto"/>
            <w:noWrap/>
            <w:vAlign w:val="bottom"/>
            <w:hideMark/>
          </w:tcPr>
          <w:p w14:paraId="64C56682" w14:textId="77777777" w:rsidR="00BD5A4C" w:rsidRPr="00855061" w:rsidRDefault="00BD5A4C" w:rsidP="00BD5A4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(36,676)</w:t>
            </w:r>
          </w:p>
        </w:tc>
        <w:tc>
          <w:tcPr>
            <w:tcW w:w="568" w:type="pct"/>
            <w:tcBorders>
              <w:top w:val="nil"/>
              <w:left w:val="nil"/>
              <w:bottom w:val="nil"/>
              <w:right w:val="nil"/>
            </w:tcBorders>
            <w:shd w:val="clear" w:color="000000" w:fill="E6E6E6"/>
            <w:noWrap/>
            <w:vAlign w:val="bottom"/>
            <w:hideMark/>
          </w:tcPr>
          <w:p w14:paraId="03FA8516"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(732)</w:t>
            </w:r>
          </w:p>
        </w:tc>
        <w:tc>
          <w:tcPr>
            <w:tcW w:w="568" w:type="pct"/>
            <w:tcBorders>
              <w:top w:val="nil"/>
              <w:left w:val="nil"/>
              <w:bottom w:val="nil"/>
              <w:right w:val="nil"/>
            </w:tcBorders>
            <w:shd w:val="clear" w:color="auto" w:fill="auto"/>
            <w:noWrap/>
            <w:vAlign w:val="bottom"/>
            <w:hideMark/>
          </w:tcPr>
          <w:p w14:paraId="3CD05A22" w14:textId="77777777" w:rsidR="00BD5A4C" w:rsidRPr="00855061" w:rsidRDefault="00BD5A4C" w:rsidP="00BD5A4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(778)</w:t>
            </w:r>
          </w:p>
        </w:tc>
        <w:tc>
          <w:tcPr>
            <w:tcW w:w="568" w:type="pct"/>
            <w:tcBorders>
              <w:top w:val="nil"/>
              <w:left w:val="nil"/>
              <w:bottom w:val="nil"/>
              <w:right w:val="nil"/>
            </w:tcBorders>
            <w:shd w:val="clear" w:color="auto" w:fill="auto"/>
            <w:noWrap/>
            <w:vAlign w:val="bottom"/>
            <w:hideMark/>
          </w:tcPr>
          <w:p w14:paraId="201EAC96" w14:textId="77777777" w:rsidR="00BD5A4C" w:rsidRPr="00855061" w:rsidRDefault="00BD5A4C" w:rsidP="00BD5A4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(825)</w:t>
            </w:r>
          </w:p>
        </w:tc>
        <w:tc>
          <w:tcPr>
            <w:tcW w:w="568" w:type="pct"/>
            <w:tcBorders>
              <w:top w:val="nil"/>
              <w:left w:val="nil"/>
              <w:bottom w:val="nil"/>
              <w:right w:val="nil"/>
            </w:tcBorders>
            <w:shd w:val="clear" w:color="auto" w:fill="auto"/>
            <w:noWrap/>
            <w:vAlign w:val="bottom"/>
            <w:hideMark/>
          </w:tcPr>
          <w:p w14:paraId="53CFAEFD" w14:textId="77777777" w:rsidR="00BD5A4C" w:rsidRPr="00855061" w:rsidRDefault="00BD5A4C" w:rsidP="00BD5A4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(875)</w:t>
            </w:r>
          </w:p>
        </w:tc>
      </w:tr>
      <w:tr w:rsidR="00BD5A4C" w:rsidRPr="00855061" w14:paraId="6136E537" w14:textId="77777777" w:rsidTr="00065180">
        <w:trPr>
          <w:trHeight w:hRule="exact" w:val="624"/>
        </w:trPr>
        <w:tc>
          <w:tcPr>
            <w:tcW w:w="2161" w:type="pct"/>
            <w:tcBorders>
              <w:top w:val="nil"/>
              <w:left w:val="nil"/>
              <w:bottom w:val="nil"/>
              <w:right w:val="nil"/>
            </w:tcBorders>
            <w:shd w:val="clear" w:color="auto" w:fill="auto"/>
            <w:vAlign w:val="bottom"/>
            <w:hideMark/>
          </w:tcPr>
          <w:p w14:paraId="78D2CF44" w14:textId="77777777" w:rsidR="00BD5A4C" w:rsidRPr="00855061" w:rsidRDefault="00BD5A4C" w:rsidP="00065180">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less: Depreciation/amortisation</w:t>
            </w:r>
            <w:r w:rsidRPr="00855061">
              <w:rPr>
                <w:rFonts w:ascii="Arial" w:hAnsi="Arial" w:cs="Arial"/>
                <w:color w:val="000000"/>
                <w:sz w:val="16"/>
                <w:szCs w:val="16"/>
              </w:rPr>
              <w:br/>
              <w:t xml:space="preserve">  expenses previously funded through</w:t>
            </w:r>
            <w:r w:rsidRPr="00855061">
              <w:rPr>
                <w:rFonts w:ascii="Arial" w:hAnsi="Arial" w:cs="Arial"/>
                <w:color w:val="000000"/>
                <w:sz w:val="16"/>
                <w:szCs w:val="16"/>
              </w:rPr>
              <w:br/>
              <w:t xml:space="preserve">  revenue appropriations (a)</w:t>
            </w:r>
          </w:p>
        </w:tc>
        <w:tc>
          <w:tcPr>
            <w:tcW w:w="568" w:type="pct"/>
            <w:tcBorders>
              <w:top w:val="nil"/>
              <w:left w:val="nil"/>
              <w:bottom w:val="nil"/>
              <w:right w:val="nil"/>
            </w:tcBorders>
            <w:shd w:val="clear" w:color="auto" w:fill="auto"/>
            <w:noWrap/>
            <w:vAlign w:val="bottom"/>
            <w:hideMark/>
          </w:tcPr>
          <w:p w14:paraId="4A664B07"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6,010 </w:t>
            </w:r>
          </w:p>
        </w:tc>
        <w:tc>
          <w:tcPr>
            <w:tcW w:w="568" w:type="pct"/>
            <w:tcBorders>
              <w:top w:val="nil"/>
              <w:left w:val="nil"/>
              <w:bottom w:val="nil"/>
              <w:right w:val="nil"/>
            </w:tcBorders>
            <w:shd w:val="clear" w:color="000000" w:fill="E6E6E6"/>
            <w:noWrap/>
            <w:vAlign w:val="bottom"/>
            <w:hideMark/>
          </w:tcPr>
          <w:p w14:paraId="515937F7"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10,427 </w:t>
            </w:r>
          </w:p>
        </w:tc>
        <w:tc>
          <w:tcPr>
            <w:tcW w:w="568" w:type="pct"/>
            <w:tcBorders>
              <w:top w:val="nil"/>
              <w:left w:val="nil"/>
              <w:bottom w:val="nil"/>
              <w:right w:val="nil"/>
            </w:tcBorders>
            <w:shd w:val="clear" w:color="auto" w:fill="auto"/>
            <w:noWrap/>
            <w:vAlign w:val="bottom"/>
            <w:hideMark/>
          </w:tcPr>
          <w:p w14:paraId="66C4D233"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9,967 </w:t>
            </w:r>
          </w:p>
        </w:tc>
        <w:tc>
          <w:tcPr>
            <w:tcW w:w="568" w:type="pct"/>
            <w:tcBorders>
              <w:top w:val="nil"/>
              <w:left w:val="nil"/>
              <w:bottom w:val="nil"/>
              <w:right w:val="nil"/>
            </w:tcBorders>
            <w:shd w:val="clear" w:color="auto" w:fill="auto"/>
            <w:noWrap/>
            <w:vAlign w:val="bottom"/>
            <w:hideMark/>
          </w:tcPr>
          <w:p w14:paraId="27C0D5B5"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9,370 </w:t>
            </w:r>
          </w:p>
        </w:tc>
        <w:tc>
          <w:tcPr>
            <w:tcW w:w="568" w:type="pct"/>
            <w:tcBorders>
              <w:top w:val="nil"/>
              <w:left w:val="nil"/>
              <w:bottom w:val="nil"/>
              <w:right w:val="nil"/>
            </w:tcBorders>
            <w:shd w:val="clear" w:color="auto" w:fill="auto"/>
            <w:noWrap/>
            <w:vAlign w:val="bottom"/>
            <w:hideMark/>
          </w:tcPr>
          <w:p w14:paraId="2BD338CD"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9,355 </w:t>
            </w:r>
          </w:p>
        </w:tc>
      </w:tr>
      <w:tr w:rsidR="00BD5A4C" w:rsidRPr="00855061" w14:paraId="4D962732" w14:textId="77777777" w:rsidTr="00065180">
        <w:trPr>
          <w:trHeight w:hRule="exact" w:val="510"/>
        </w:trPr>
        <w:tc>
          <w:tcPr>
            <w:tcW w:w="2161" w:type="pct"/>
            <w:tcBorders>
              <w:top w:val="nil"/>
              <w:left w:val="nil"/>
              <w:bottom w:val="nil"/>
              <w:right w:val="nil"/>
            </w:tcBorders>
            <w:shd w:val="clear" w:color="auto" w:fill="auto"/>
            <w:vAlign w:val="bottom"/>
            <w:hideMark/>
          </w:tcPr>
          <w:p w14:paraId="12045988" w14:textId="77777777" w:rsidR="00BD5A4C" w:rsidRPr="00855061" w:rsidRDefault="00BD5A4C" w:rsidP="00065180">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 xml:space="preserve">less: depreciation/amortisation expenses </w:t>
            </w:r>
            <w:r w:rsidRPr="00855061">
              <w:rPr>
                <w:rFonts w:ascii="Arial" w:hAnsi="Arial" w:cs="Arial"/>
                <w:color w:val="000000"/>
                <w:sz w:val="16"/>
                <w:szCs w:val="16"/>
              </w:rPr>
              <w:br/>
              <w:t xml:space="preserve">  for ROU assets (b)</w:t>
            </w:r>
          </w:p>
        </w:tc>
        <w:tc>
          <w:tcPr>
            <w:tcW w:w="568" w:type="pct"/>
            <w:tcBorders>
              <w:top w:val="nil"/>
              <w:left w:val="nil"/>
              <w:bottom w:val="nil"/>
              <w:right w:val="nil"/>
            </w:tcBorders>
            <w:shd w:val="clear" w:color="auto" w:fill="auto"/>
            <w:noWrap/>
            <w:vAlign w:val="bottom"/>
            <w:hideMark/>
          </w:tcPr>
          <w:p w14:paraId="4BEB751F"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11,694 </w:t>
            </w:r>
          </w:p>
        </w:tc>
        <w:tc>
          <w:tcPr>
            <w:tcW w:w="568" w:type="pct"/>
            <w:tcBorders>
              <w:top w:val="nil"/>
              <w:left w:val="nil"/>
              <w:bottom w:val="nil"/>
              <w:right w:val="nil"/>
            </w:tcBorders>
            <w:shd w:val="clear" w:color="000000" w:fill="E6E6E6"/>
            <w:noWrap/>
            <w:vAlign w:val="bottom"/>
            <w:hideMark/>
          </w:tcPr>
          <w:p w14:paraId="22F90160"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12,992 </w:t>
            </w:r>
          </w:p>
        </w:tc>
        <w:tc>
          <w:tcPr>
            <w:tcW w:w="568" w:type="pct"/>
            <w:tcBorders>
              <w:top w:val="nil"/>
              <w:left w:val="nil"/>
              <w:bottom w:val="nil"/>
              <w:right w:val="nil"/>
            </w:tcBorders>
            <w:shd w:val="clear" w:color="auto" w:fill="auto"/>
            <w:noWrap/>
            <w:vAlign w:val="bottom"/>
            <w:hideMark/>
          </w:tcPr>
          <w:p w14:paraId="45B694EB"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13,228 </w:t>
            </w:r>
          </w:p>
        </w:tc>
        <w:tc>
          <w:tcPr>
            <w:tcW w:w="568" w:type="pct"/>
            <w:tcBorders>
              <w:top w:val="nil"/>
              <w:left w:val="nil"/>
              <w:bottom w:val="nil"/>
              <w:right w:val="nil"/>
            </w:tcBorders>
            <w:shd w:val="clear" w:color="auto" w:fill="auto"/>
            <w:noWrap/>
            <w:vAlign w:val="bottom"/>
            <w:hideMark/>
          </w:tcPr>
          <w:p w14:paraId="087BDB6F"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14,005 </w:t>
            </w:r>
          </w:p>
        </w:tc>
        <w:tc>
          <w:tcPr>
            <w:tcW w:w="568" w:type="pct"/>
            <w:tcBorders>
              <w:top w:val="nil"/>
              <w:left w:val="nil"/>
              <w:bottom w:val="nil"/>
              <w:right w:val="nil"/>
            </w:tcBorders>
            <w:shd w:val="clear" w:color="auto" w:fill="auto"/>
            <w:noWrap/>
            <w:vAlign w:val="bottom"/>
            <w:hideMark/>
          </w:tcPr>
          <w:p w14:paraId="129DDF8F"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13,986 </w:t>
            </w:r>
          </w:p>
        </w:tc>
      </w:tr>
      <w:tr w:rsidR="00BD5A4C" w:rsidRPr="00855061" w14:paraId="1142CB81" w14:textId="77777777" w:rsidTr="00065180">
        <w:trPr>
          <w:trHeight w:hRule="exact" w:val="450"/>
        </w:trPr>
        <w:tc>
          <w:tcPr>
            <w:tcW w:w="2161" w:type="pct"/>
            <w:tcBorders>
              <w:top w:val="nil"/>
              <w:left w:val="nil"/>
              <w:bottom w:val="nil"/>
              <w:right w:val="nil"/>
            </w:tcBorders>
            <w:shd w:val="clear" w:color="auto" w:fill="auto"/>
            <w:vAlign w:val="bottom"/>
            <w:hideMark/>
          </w:tcPr>
          <w:p w14:paraId="146A967D" w14:textId="77777777" w:rsidR="00BD5A4C" w:rsidRPr="00855061" w:rsidRDefault="00BD5A4C" w:rsidP="00065180">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 xml:space="preserve">add: Principal repayments on leased </w:t>
            </w:r>
            <w:r w:rsidRPr="00855061">
              <w:rPr>
                <w:rFonts w:ascii="Arial" w:hAnsi="Arial" w:cs="Arial"/>
                <w:color w:val="000000"/>
                <w:sz w:val="16"/>
                <w:szCs w:val="16"/>
              </w:rPr>
              <w:br/>
              <w:t xml:space="preserve">  assets (b)</w:t>
            </w:r>
          </w:p>
        </w:tc>
        <w:tc>
          <w:tcPr>
            <w:tcW w:w="568" w:type="pct"/>
            <w:tcBorders>
              <w:top w:val="nil"/>
              <w:left w:val="nil"/>
              <w:bottom w:val="nil"/>
              <w:right w:val="nil"/>
            </w:tcBorders>
            <w:shd w:val="clear" w:color="auto" w:fill="auto"/>
            <w:noWrap/>
            <w:vAlign w:val="bottom"/>
            <w:hideMark/>
          </w:tcPr>
          <w:p w14:paraId="581BED69"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12,869 </w:t>
            </w:r>
          </w:p>
        </w:tc>
        <w:tc>
          <w:tcPr>
            <w:tcW w:w="568" w:type="pct"/>
            <w:tcBorders>
              <w:top w:val="nil"/>
              <w:left w:val="nil"/>
              <w:bottom w:val="nil"/>
              <w:right w:val="nil"/>
            </w:tcBorders>
            <w:shd w:val="clear" w:color="000000" w:fill="E6E6E6"/>
            <w:noWrap/>
            <w:vAlign w:val="bottom"/>
            <w:hideMark/>
          </w:tcPr>
          <w:p w14:paraId="426FB13B"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12,940 </w:t>
            </w:r>
          </w:p>
        </w:tc>
        <w:tc>
          <w:tcPr>
            <w:tcW w:w="568" w:type="pct"/>
            <w:tcBorders>
              <w:top w:val="nil"/>
              <w:left w:val="nil"/>
              <w:bottom w:val="nil"/>
              <w:right w:val="nil"/>
            </w:tcBorders>
            <w:shd w:val="clear" w:color="auto" w:fill="auto"/>
            <w:noWrap/>
            <w:vAlign w:val="bottom"/>
            <w:hideMark/>
          </w:tcPr>
          <w:p w14:paraId="51EF0757"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14,028 </w:t>
            </w:r>
          </w:p>
        </w:tc>
        <w:tc>
          <w:tcPr>
            <w:tcW w:w="568" w:type="pct"/>
            <w:tcBorders>
              <w:top w:val="nil"/>
              <w:left w:val="nil"/>
              <w:bottom w:val="nil"/>
              <w:right w:val="nil"/>
            </w:tcBorders>
            <w:shd w:val="clear" w:color="auto" w:fill="auto"/>
            <w:noWrap/>
            <w:vAlign w:val="bottom"/>
            <w:hideMark/>
          </w:tcPr>
          <w:p w14:paraId="59F96574"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14,478 </w:t>
            </w:r>
          </w:p>
        </w:tc>
        <w:tc>
          <w:tcPr>
            <w:tcW w:w="568" w:type="pct"/>
            <w:tcBorders>
              <w:top w:val="nil"/>
              <w:left w:val="nil"/>
              <w:bottom w:val="nil"/>
              <w:right w:val="nil"/>
            </w:tcBorders>
            <w:shd w:val="clear" w:color="auto" w:fill="auto"/>
            <w:noWrap/>
            <w:vAlign w:val="bottom"/>
            <w:hideMark/>
          </w:tcPr>
          <w:p w14:paraId="4FB5EC9B" w14:textId="77777777" w:rsidR="00BD5A4C" w:rsidRPr="00855061" w:rsidRDefault="00BD5A4C" w:rsidP="00BD5A4C">
            <w:pPr>
              <w:spacing w:after="0" w:line="240" w:lineRule="auto"/>
              <w:jc w:val="right"/>
              <w:rPr>
                <w:rFonts w:ascii="Arial" w:hAnsi="Arial" w:cs="Arial"/>
                <w:sz w:val="16"/>
                <w:szCs w:val="16"/>
              </w:rPr>
            </w:pPr>
            <w:r w:rsidRPr="00855061">
              <w:rPr>
                <w:rFonts w:ascii="Arial" w:hAnsi="Arial" w:cs="Arial"/>
                <w:sz w:val="16"/>
                <w:szCs w:val="16"/>
              </w:rPr>
              <w:t xml:space="preserve">15,068 </w:t>
            </w:r>
          </w:p>
        </w:tc>
      </w:tr>
      <w:tr w:rsidR="00BD5A4C" w:rsidRPr="00855061" w14:paraId="5DDB194A" w14:textId="77777777" w:rsidTr="00065180">
        <w:trPr>
          <w:trHeight w:hRule="exact" w:val="685"/>
        </w:trPr>
        <w:tc>
          <w:tcPr>
            <w:tcW w:w="2161" w:type="pct"/>
            <w:tcBorders>
              <w:top w:val="nil"/>
              <w:left w:val="nil"/>
              <w:bottom w:val="single" w:sz="4" w:space="0" w:color="auto"/>
              <w:right w:val="nil"/>
            </w:tcBorders>
            <w:shd w:val="clear" w:color="auto" w:fill="auto"/>
            <w:vAlign w:val="bottom"/>
            <w:hideMark/>
          </w:tcPr>
          <w:p w14:paraId="4A85DB7F" w14:textId="77777777" w:rsidR="00BD5A4C" w:rsidRPr="00855061" w:rsidRDefault="00BD5A4C" w:rsidP="00065180">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Total comprehensive income/(loss)</w:t>
            </w:r>
            <w:r w:rsidRPr="00855061">
              <w:rPr>
                <w:rFonts w:ascii="Arial" w:hAnsi="Arial" w:cs="Arial"/>
                <w:b/>
                <w:bCs/>
                <w:color w:val="000000"/>
                <w:sz w:val="16"/>
                <w:szCs w:val="16"/>
              </w:rPr>
              <w:br/>
              <w:t xml:space="preserve">  - as per the statement of</w:t>
            </w:r>
            <w:r w:rsidRPr="00855061">
              <w:rPr>
                <w:rFonts w:ascii="Arial" w:hAnsi="Arial" w:cs="Arial"/>
                <w:b/>
                <w:bCs/>
                <w:color w:val="000000"/>
                <w:sz w:val="16"/>
                <w:szCs w:val="16"/>
              </w:rPr>
              <w:br/>
              <w:t xml:space="preserve">  comprehensive income</w:t>
            </w:r>
          </w:p>
        </w:tc>
        <w:tc>
          <w:tcPr>
            <w:tcW w:w="568" w:type="pct"/>
            <w:tcBorders>
              <w:top w:val="single" w:sz="4" w:space="0" w:color="auto"/>
              <w:left w:val="nil"/>
              <w:bottom w:val="single" w:sz="4" w:space="0" w:color="auto"/>
              <w:right w:val="nil"/>
            </w:tcBorders>
            <w:shd w:val="clear" w:color="auto" w:fill="auto"/>
            <w:vAlign w:val="bottom"/>
            <w:hideMark/>
          </w:tcPr>
          <w:p w14:paraId="0C42637E"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(41,511)</w:t>
            </w:r>
          </w:p>
        </w:tc>
        <w:tc>
          <w:tcPr>
            <w:tcW w:w="568" w:type="pct"/>
            <w:tcBorders>
              <w:top w:val="single" w:sz="4" w:space="0" w:color="auto"/>
              <w:left w:val="nil"/>
              <w:bottom w:val="single" w:sz="4" w:space="0" w:color="auto"/>
              <w:right w:val="nil"/>
            </w:tcBorders>
            <w:shd w:val="clear" w:color="000000" w:fill="E6E6E6"/>
            <w:vAlign w:val="bottom"/>
            <w:hideMark/>
          </w:tcPr>
          <w:p w14:paraId="69EF8FC5"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(11,211)</w:t>
            </w:r>
          </w:p>
        </w:tc>
        <w:tc>
          <w:tcPr>
            <w:tcW w:w="568" w:type="pct"/>
            <w:tcBorders>
              <w:top w:val="single" w:sz="4" w:space="0" w:color="auto"/>
              <w:left w:val="nil"/>
              <w:bottom w:val="single" w:sz="4" w:space="0" w:color="auto"/>
              <w:right w:val="nil"/>
            </w:tcBorders>
            <w:shd w:val="clear" w:color="auto" w:fill="auto"/>
            <w:vAlign w:val="bottom"/>
            <w:hideMark/>
          </w:tcPr>
          <w:p w14:paraId="266B5ED8"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(9,945)</w:t>
            </w:r>
          </w:p>
        </w:tc>
        <w:tc>
          <w:tcPr>
            <w:tcW w:w="568" w:type="pct"/>
            <w:tcBorders>
              <w:top w:val="single" w:sz="4" w:space="0" w:color="auto"/>
              <w:left w:val="nil"/>
              <w:bottom w:val="single" w:sz="4" w:space="0" w:color="auto"/>
              <w:right w:val="nil"/>
            </w:tcBorders>
            <w:shd w:val="clear" w:color="auto" w:fill="auto"/>
            <w:vAlign w:val="bottom"/>
            <w:hideMark/>
          </w:tcPr>
          <w:p w14:paraId="00225BFD"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(9,722)</w:t>
            </w:r>
          </w:p>
        </w:tc>
        <w:tc>
          <w:tcPr>
            <w:tcW w:w="568" w:type="pct"/>
            <w:tcBorders>
              <w:top w:val="single" w:sz="4" w:space="0" w:color="auto"/>
              <w:left w:val="nil"/>
              <w:bottom w:val="single" w:sz="4" w:space="0" w:color="auto"/>
              <w:right w:val="nil"/>
            </w:tcBorders>
            <w:shd w:val="clear" w:color="auto" w:fill="auto"/>
            <w:vAlign w:val="bottom"/>
            <w:hideMark/>
          </w:tcPr>
          <w:p w14:paraId="412FB261" w14:textId="77777777" w:rsidR="00BD5A4C" w:rsidRPr="00855061" w:rsidRDefault="00BD5A4C" w:rsidP="00BD5A4C">
            <w:pPr>
              <w:spacing w:after="0" w:line="240" w:lineRule="auto"/>
              <w:jc w:val="right"/>
              <w:rPr>
                <w:rFonts w:ascii="Arial" w:hAnsi="Arial" w:cs="Arial"/>
                <w:b/>
                <w:bCs/>
                <w:sz w:val="16"/>
                <w:szCs w:val="16"/>
              </w:rPr>
            </w:pPr>
            <w:r w:rsidRPr="00855061">
              <w:rPr>
                <w:rFonts w:ascii="Arial" w:hAnsi="Arial" w:cs="Arial"/>
                <w:b/>
                <w:bCs/>
                <w:sz w:val="16"/>
                <w:szCs w:val="16"/>
              </w:rPr>
              <w:t>(9,148)</w:t>
            </w:r>
          </w:p>
        </w:tc>
      </w:tr>
    </w:tbl>
    <w:p w14:paraId="24A07247" w14:textId="70B10780" w:rsidR="008949CB" w:rsidRPr="00855061" w:rsidRDefault="008949CB" w:rsidP="00BD5A4C">
      <w:pPr>
        <w:pStyle w:val="TableGraphic"/>
        <w:rPr>
          <w:rFonts w:ascii="Arial" w:hAnsi="Arial" w:cs="Arial"/>
          <w:sz w:val="16"/>
          <w:szCs w:val="16"/>
        </w:rPr>
      </w:pPr>
      <w:r w:rsidRPr="00855061">
        <w:rPr>
          <w:rFonts w:ascii="Arial" w:hAnsi="Arial" w:cs="Arial"/>
          <w:sz w:val="16"/>
          <w:szCs w:val="16"/>
        </w:rPr>
        <w:t>Prepared on Australian Accounting Standards basis.</w:t>
      </w:r>
    </w:p>
    <w:p w14:paraId="1D274520" w14:textId="75F6A92D" w:rsidR="00D52088" w:rsidRPr="00855061" w:rsidRDefault="003A3E7B">
      <w:pPr>
        <w:pStyle w:val="ChartandTableFootnoteAlpha"/>
        <w:numPr>
          <w:ilvl w:val="0"/>
          <w:numId w:val="20"/>
        </w:numPr>
        <w:rPr>
          <w:rFonts w:cs="Arial"/>
        </w:rPr>
      </w:pPr>
      <w:r w:rsidRPr="00855061">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rsidR="00146B5E" w:rsidRPr="00855061">
        <w:rPr>
          <w:rFonts w:cs="Arial"/>
        </w:rPr>
        <w:t>, or DCB) provided through Bill </w:t>
      </w:r>
      <w:r w:rsidRPr="00855061">
        <w:rPr>
          <w:rFonts w:cs="Arial"/>
        </w:rPr>
        <w:t>1 equity appropriations. For information regarding DCBs, please refer to Table</w:t>
      </w:r>
      <w:r w:rsidR="00971CBF" w:rsidRPr="00855061">
        <w:rPr>
          <w:rFonts w:cs="Arial"/>
        </w:rPr>
        <w:t xml:space="preserve"> 3.</w:t>
      </w:r>
      <w:r w:rsidRPr="00855061">
        <w:rPr>
          <w:rFonts w:cs="Arial"/>
        </w:rPr>
        <w:t>5 Departmental Capital Budget Statement.</w:t>
      </w:r>
    </w:p>
    <w:p w14:paraId="476D2FD3" w14:textId="243CF2BF" w:rsidR="00D52088" w:rsidRPr="00855061" w:rsidRDefault="00D52088">
      <w:pPr>
        <w:pStyle w:val="ChartandTableFootnoteAlpha"/>
        <w:numPr>
          <w:ilvl w:val="0"/>
          <w:numId w:val="20"/>
        </w:numPr>
      </w:pPr>
      <w:r w:rsidRPr="00855061">
        <w:t>Applies leases under AASB 16 Leases.</w:t>
      </w:r>
    </w:p>
    <w:p w14:paraId="243F62E4" w14:textId="2A2F392C" w:rsidR="00BD5A4C" w:rsidRPr="00855061" w:rsidRDefault="000A24C4" w:rsidP="00BD5A4C">
      <w:pPr>
        <w:pStyle w:val="TableHeading"/>
        <w:rPr>
          <w:rFonts w:ascii="Times New Roman" w:hAnsi="Times New Roman"/>
        </w:rPr>
      </w:pPr>
      <w:r w:rsidRPr="00855061">
        <w:br w:type="page"/>
      </w:r>
      <w:r w:rsidR="00525AB1" w:rsidRPr="00855061">
        <w:lastRenderedPageBreak/>
        <w:t>Table</w:t>
      </w:r>
      <w:r w:rsidR="00971CBF" w:rsidRPr="00855061">
        <w:t xml:space="preserve"> 3.</w:t>
      </w:r>
      <w:r w:rsidR="00525AB1" w:rsidRPr="00855061">
        <w:t xml:space="preserve">2: Budgeted </w:t>
      </w:r>
      <w:r w:rsidR="00F626C2" w:rsidRPr="00855061">
        <w:t xml:space="preserve">departmental balance sheet </w:t>
      </w:r>
      <w:r w:rsidR="00525AB1" w:rsidRPr="00855061">
        <w:t>(as at 30 June)</w:t>
      </w:r>
      <w:r w:rsidR="00D52088" w:rsidRPr="00855061">
        <w:rPr>
          <w:noProof/>
        </w:rPr>
        <w:t xml:space="preserve"> </w:t>
      </w:r>
    </w:p>
    <w:tbl>
      <w:tblPr>
        <w:tblW w:w="5000" w:type="pct"/>
        <w:tblLook w:val="04A0" w:firstRow="1" w:lastRow="0" w:firstColumn="1" w:lastColumn="0" w:noHBand="0" w:noVBand="1"/>
      </w:tblPr>
      <w:tblGrid>
        <w:gridCol w:w="3008"/>
        <w:gridCol w:w="990"/>
        <w:gridCol w:w="928"/>
        <w:gridCol w:w="928"/>
        <w:gridCol w:w="928"/>
        <w:gridCol w:w="928"/>
      </w:tblGrid>
      <w:tr w:rsidR="00BD5A4C" w:rsidRPr="00855061" w14:paraId="5090E086" w14:textId="77777777" w:rsidTr="00130CA4">
        <w:trPr>
          <w:trHeight w:hRule="exact" w:val="900"/>
        </w:trPr>
        <w:tc>
          <w:tcPr>
            <w:tcW w:w="1983" w:type="pct"/>
            <w:tcBorders>
              <w:top w:val="single" w:sz="4" w:space="0" w:color="auto"/>
              <w:left w:val="nil"/>
              <w:bottom w:val="nil"/>
              <w:right w:val="nil"/>
            </w:tcBorders>
            <w:shd w:val="clear" w:color="auto" w:fill="auto"/>
            <w:noWrap/>
            <w:hideMark/>
          </w:tcPr>
          <w:p w14:paraId="6A6F52FD" w14:textId="5B8BFB95" w:rsidR="00BD5A4C" w:rsidRPr="00855061" w:rsidRDefault="00BD5A4C">
            <w:pPr>
              <w:rPr>
                <w:rFonts w:ascii="Arial" w:hAnsi="Arial" w:cs="Arial"/>
                <w:b/>
                <w:bCs/>
                <w:sz w:val="16"/>
                <w:szCs w:val="16"/>
              </w:rPr>
            </w:pPr>
            <w:r w:rsidRPr="00855061">
              <w:rPr>
                <w:rFonts w:ascii="Arial" w:hAnsi="Arial" w:cs="Arial"/>
                <w:b/>
                <w:bCs/>
                <w:sz w:val="16"/>
                <w:szCs w:val="16"/>
              </w:rPr>
              <w:t> </w:t>
            </w:r>
          </w:p>
        </w:tc>
        <w:tc>
          <w:tcPr>
            <w:tcW w:w="618" w:type="pct"/>
            <w:tcBorders>
              <w:top w:val="single" w:sz="4" w:space="0" w:color="auto"/>
              <w:left w:val="nil"/>
              <w:bottom w:val="single" w:sz="4" w:space="0" w:color="auto"/>
              <w:right w:val="nil"/>
            </w:tcBorders>
            <w:shd w:val="clear" w:color="auto" w:fill="auto"/>
            <w:vAlign w:val="center"/>
            <w:hideMark/>
          </w:tcPr>
          <w:p w14:paraId="4BCFA128" w14:textId="77777777" w:rsidR="00BD5A4C" w:rsidRPr="00855061" w:rsidRDefault="00BD5A4C" w:rsidP="00130CA4">
            <w:pPr>
              <w:spacing w:after="0" w:line="240" w:lineRule="auto"/>
              <w:jc w:val="right"/>
              <w:rPr>
                <w:rFonts w:ascii="Arial" w:hAnsi="Arial" w:cs="Arial"/>
                <w:sz w:val="16"/>
                <w:szCs w:val="16"/>
              </w:rPr>
            </w:pPr>
            <w:r w:rsidRPr="00855061">
              <w:rPr>
                <w:rFonts w:ascii="Arial" w:hAnsi="Arial" w:cs="Arial"/>
                <w:sz w:val="16"/>
                <w:szCs w:val="16"/>
              </w:rPr>
              <w:t>2019-20 Estimated actual</w:t>
            </w:r>
            <w:r w:rsidRPr="00855061">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000000" w:fill="E6E6E6"/>
            <w:vAlign w:val="center"/>
            <w:hideMark/>
          </w:tcPr>
          <w:p w14:paraId="77664EEC" w14:textId="77777777" w:rsidR="00BD5A4C" w:rsidRPr="00855061" w:rsidRDefault="00BD5A4C" w:rsidP="00130CA4">
            <w:pPr>
              <w:spacing w:after="0" w:line="240" w:lineRule="auto"/>
              <w:jc w:val="right"/>
              <w:rPr>
                <w:rFonts w:ascii="Arial" w:hAnsi="Arial" w:cs="Arial"/>
                <w:sz w:val="16"/>
                <w:szCs w:val="16"/>
              </w:rPr>
            </w:pPr>
            <w:r w:rsidRPr="00855061">
              <w:rPr>
                <w:rFonts w:ascii="Arial" w:hAnsi="Arial" w:cs="Arial"/>
                <w:sz w:val="16"/>
                <w:szCs w:val="16"/>
              </w:rPr>
              <w:t>2020-21</w:t>
            </w:r>
            <w:r w:rsidRPr="00855061">
              <w:rPr>
                <w:rFonts w:ascii="Arial" w:hAnsi="Arial" w:cs="Arial"/>
                <w:sz w:val="16"/>
                <w:szCs w:val="16"/>
              </w:rPr>
              <w:br/>
              <w:t>Budget</w:t>
            </w:r>
            <w:r w:rsidRPr="00855061">
              <w:rPr>
                <w:rFonts w:ascii="Arial" w:hAnsi="Arial" w:cs="Arial"/>
                <w:sz w:val="16"/>
                <w:szCs w:val="16"/>
              </w:rPr>
              <w:br/>
            </w:r>
            <w:r w:rsidRPr="00855061">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center"/>
            <w:hideMark/>
          </w:tcPr>
          <w:p w14:paraId="2AEEBA4F" w14:textId="77777777" w:rsidR="00BD5A4C" w:rsidRPr="00855061" w:rsidRDefault="00BD5A4C" w:rsidP="00130CA4">
            <w:pPr>
              <w:spacing w:after="0" w:line="240" w:lineRule="auto"/>
              <w:jc w:val="right"/>
              <w:rPr>
                <w:rFonts w:ascii="Arial" w:hAnsi="Arial" w:cs="Arial"/>
                <w:sz w:val="16"/>
                <w:szCs w:val="16"/>
              </w:rPr>
            </w:pPr>
            <w:r w:rsidRPr="00855061">
              <w:rPr>
                <w:rFonts w:ascii="Arial" w:hAnsi="Arial" w:cs="Arial"/>
                <w:sz w:val="16"/>
                <w:szCs w:val="16"/>
              </w:rPr>
              <w:t>2021-22 Forward estimate</w:t>
            </w:r>
            <w:r w:rsidRPr="00855061">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center"/>
            <w:hideMark/>
          </w:tcPr>
          <w:p w14:paraId="236E24DE" w14:textId="77777777" w:rsidR="00BD5A4C" w:rsidRPr="00855061" w:rsidRDefault="00BD5A4C" w:rsidP="00130CA4">
            <w:pPr>
              <w:spacing w:after="0" w:line="240" w:lineRule="auto"/>
              <w:jc w:val="right"/>
              <w:rPr>
                <w:rFonts w:ascii="Arial" w:hAnsi="Arial" w:cs="Arial"/>
                <w:sz w:val="16"/>
                <w:szCs w:val="16"/>
              </w:rPr>
            </w:pPr>
            <w:r w:rsidRPr="00855061">
              <w:rPr>
                <w:rFonts w:ascii="Arial" w:hAnsi="Arial" w:cs="Arial"/>
                <w:sz w:val="16"/>
                <w:szCs w:val="16"/>
              </w:rPr>
              <w:t>2022-23 Forward estimate</w:t>
            </w:r>
            <w:r w:rsidRPr="00855061">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center"/>
            <w:hideMark/>
          </w:tcPr>
          <w:p w14:paraId="53892D04" w14:textId="77777777" w:rsidR="00BD5A4C" w:rsidRPr="00855061" w:rsidRDefault="00BD5A4C" w:rsidP="00130CA4">
            <w:pPr>
              <w:spacing w:after="0" w:line="240" w:lineRule="auto"/>
              <w:jc w:val="right"/>
              <w:rPr>
                <w:rFonts w:ascii="Arial" w:hAnsi="Arial" w:cs="Arial"/>
                <w:sz w:val="16"/>
                <w:szCs w:val="16"/>
              </w:rPr>
            </w:pPr>
            <w:r w:rsidRPr="00855061">
              <w:rPr>
                <w:rFonts w:ascii="Arial" w:hAnsi="Arial" w:cs="Arial"/>
                <w:sz w:val="16"/>
                <w:szCs w:val="16"/>
              </w:rPr>
              <w:t>2023-24</w:t>
            </w:r>
            <w:r w:rsidRPr="00855061">
              <w:rPr>
                <w:rFonts w:ascii="Arial" w:hAnsi="Arial" w:cs="Arial"/>
                <w:sz w:val="16"/>
                <w:szCs w:val="16"/>
              </w:rPr>
              <w:br/>
              <w:t>Forward estimate</w:t>
            </w:r>
            <w:r w:rsidRPr="00855061">
              <w:rPr>
                <w:rFonts w:ascii="Arial" w:hAnsi="Arial" w:cs="Arial"/>
                <w:sz w:val="16"/>
                <w:szCs w:val="16"/>
              </w:rPr>
              <w:br/>
              <w:t>$'000</w:t>
            </w:r>
          </w:p>
        </w:tc>
      </w:tr>
      <w:tr w:rsidR="00BD5A4C" w:rsidRPr="00855061" w14:paraId="77E475CB" w14:textId="77777777" w:rsidTr="00BD5A4C">
        <w:trPr>
          <w:trHeight w:hRule="exact" w:val="225"/>
        </w:trPr>
        <w:tc>
          <w:tcPr>
            <w:tcW w:w="1983" w:type="pct"/>
            <w:tcBorders>
              <w:top w:val="nil"/>
              <w:left w:val="nil"/>
              <w:bottom w:val="nil"/>
              <w:right w:val="nil"/>
            </w:tcBorders>
            <w:shd w:val="clear" w:color="auto" w:fill="auto"/>
            <w:noWrap/>
            <w:vAlign w:val="center"/>
            <w:hideMark/>
          </w:tcPr>
          <w:p w14:paraId="61024800"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ASSETS</w:t>
            </w:r>
          </w:p>
        </w:tc>
        <w:tc>
          <w:tcPr>
            <w:tcW w:w="618" w:type="pct"/>
            <w:tcBorders>
              <w:top w:val="nil"/>
              <w:left w:val="nil"/>
              <w:bottom w:val="nil"/>
              <w:right w:val="nil"/>
            </w:tcBorders>
            <w:shd w:val="clear" w:color="auto" w:fill="auto"/>
            <w:noWrap/>
            <w:vAlign w:val="center"/>
            <w:hideMark/>
          </w:tcPr>
          <w:p w14:paraId="2F91013E" w14:textId="77777777" w:rsidR="00BD5A4C" w:rsidRPr="00855061" w:rsidRDefault="00BD5A4C" w:rsidP="00BD5A4C">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center"/>
            <w:hideMark/>
          </w:tcPr>
          <w:p w14:paraId="68E967CF" w14:textId="77777777" w:rsidR="00BD5A4C" w:rsidRPr="00855061" w:rsidRDefault="00BD5A4C" w:rsidP="00BD5A4C">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0" w:type="pct"/>
            <w:tcBorders>
              <w:top w:val="nil"/>
              <w:left w:val="nil"/>
              <w:bottom w:val="nil"/>
              <w:right w:val="nil"/>
            </w:tcBorders>
            <w:shd w:val="clear" w:color="auto" w:fill="auto"/>
            <w:noWrap/>
            <w:vAlign w:val="center"/>
            <w:hideMark/>
          </w:tcPr>
          <w:p w14:paraId="5D406A8E" w14:textId="77777777" w:rsidR="00BD5A4C" w:rsidRPr="00855061" w:rsidRDefault="00BD5A4C" w:rsidP="00BD5A4C">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center"/>
            <w:hideMark/>
          </w:tcPr>
          <w:p w14:paraId="0B44BB2E" w14:textId="77777777" w:rsidR="00BD5A4C" w:rsidRPr="00855061" w:rsidRDefault="00BD5A4C" w:rsidP="00BD5A4C">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66CD9545" w14:textId="77777777" w:rsidR="00BD5A4C" w:rsidRPr="00855061" w:rsidRDefault="00BD5A4C" w:rsidP="00BD5A4C">
            <w:pPr>
              <w:spacing w:after="0" w:line="240" w:lineRule="auto"/>
              <w:jc w:val="left"/>
              <w:rPr>
                <w:rFonts w:ascii="Times New Roman" w:hAnsi="Times New Roman"/>
              </w:rPr>
            </w:pPr>
          </w:p>
        </w:tc>
      </w:tr>
      <w:tr w:rsidR="00BD5A4C" w:rsidRPr="00855061" w14:paraId="3A1D4AF2" w14:textId="77777777" w:rsidTr="00BD5A4C">
        <w:trPr>
          <w:trHeight w:hRule="exact" w:val="225"/>
        </w:trPr>
        <w:tc>
          <w:tcPr>
            <w:tcW w:w="1983" w:type="pct"/>
            <w:tcBorders>
              <w:top w:val="nil"/>
              <w:left w:val="nil"/>
              <w:bottom w:val="nil"/>
              <w:right w:val="nil"/>
            </w:tcBorders>
            <w:shd w:val="clear" w:color="auto" w:fill="auto"/>
            <w:noWrap/>
            <w:vAlign w:val="center"/>
            <w:hideMark/>
          </w:tcPr>
          <w:p w14:paraId="1287E502"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Financial assets</w:t>
            </w:r>
          </w:p>
        </w:tc>
        <w:tc>
          <w:tcPr>
            <w:tcW w:w="618" w:type="pct"/>
            <w:tcBorders>
              <w:top w:val="nil"/>
              <w:left w:val="nil"/>
              <w:bottom w:val="nil"/>
              <w:right w:val="nil"/>
            </w:tcBorders>
            <w:shd w:val="clear" w:color="auto" w:fill="auto"/>
            <w:noWrap/>
            <w:vAlign w:val="bottom"/>
            <w:hideMark/>
          </w:tcPr>
          <w:p w14:paraId="026945BD" w14:textId="77777777" w:rsidR="00BD5A4C" w:rsidRPr="00855061" w:rsidRDefault="00BD5A4C" w:rsidP="00BD5A4C">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1BA50621" w14:textId="77777777" w:rsidR="00BD5A4C" w:rsidRPr="00855061" w:rsidRDefault="00BD5A4C" w:rsidP="00BD5A4C">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24E8E8BF" w14:textId="77777777" w:rsidR="00BD5A4C" w:rsidRPr="00855061" w:rsidRDefault="00BD5A4C" w:rsidP="00BD5A4C">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1635C02E" w14:textId="77777777" w:rsidR="00BD5A4C" w:rsidRPr="00855061" w:rsidRDefault="00BD5A4C" w:rsidP="00BD5A4C">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bottom"/>
            <w:hideMark/>
          </w:tcPr>
          <w:p w14:paraId="271A618E" w14:textId="77777777" w:rsidR="00BD5A4C" w:rsidRPr="00855061" w:rsidRDefault="00BD5A4C" w:rsidP="00BD5A4C">
            <w:pPr>
              <w:spacing w:after="0" w:line="240" w:lineRule="auto"/>
              <w:jc w:val="left"/>
              <w:rPr>
                <w:rFonts w:ascii="Times New Roman" w:hAnsi="Times New Roman"/>
              </w:rPr>
            </w:pPr>
          </w:p>
        </w:tc>
      </w:tr>
      <w:tr w:rsidR="00BD5A4C" w:rsidRPr="00855061" w14:paraId="1FC8BB8E" w14:textId="77777777" w:rsidTr="00BD5A4C">
        <w:trPr>
          <w:trHeight w:hRule="exact" w:val="225"/>
        </w:trPr>
        <w:tc>
          <w:tcPr>
            <w:tcW w:w="1983" w:type="pct"/>
            <w:tcBorders>
              <w:top w:val="nil"/>
              <w:left w:val="nil"/>
              <w:bottom w:val="nil"/>
              <w:right w:val="nil"/>
            </w:tcBorders>
            <w:shd w:val="clear" w:color="auto" w:fill="auto"/>
            <w:noWrap/>
            <w:vAlign w:val="center"/>
            <w:hideMark/>
          </w:tcPr>
          <w:p w14:paraId="10D0EEE6"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 xml:space="preserve">Cash </w:t>
            </w:r>
            <w:r w:rsidRPr="00855061">
              <w:rPr>
                <w:rFonts w:ascii="Arial" w:hAnsi="Arial" w:cs="Arial"/>
                <w:sz w:val="16"/>
                <w:szCs w:val="16"/>
              </w:rPr>
              <w:t>and cash equivalents</w:t>
            </w:r>
          </w:p>
        </w:tc>
        <w:tc>
          <w:tcPr>
            <w:tcW w:w="618" w:type="pct"/>
            <w:tcBorders>
              <w:top w:val="nil"/>
              <w:left w:val="nil"/>
              <w:bottom w:val="nil"/>
              <w:right w:val="nil"/>
            </w:tcBorders>
            <w:shd w:val="clear" w:color="auto" w:fill="auto"/>
            <w:noWrap/>
            <w:vAlign w:val="bottom"/>
            <w:hideMark/>
          </w:tcPr>
          <w:p w14:paraId="3A699DE2"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1,164</w:t>
            </w:r>
          </w:p>
        </w:tc>
        <w:tc>
          <w:tcPr>
            <w:tcW w:w="600" w:type="pct"/>
            <w:tcBorders>
              <w:top w:val="nil"/>
              <w:left w:val="nil"/>
              <w:bottom w:val="nil"/>
              <w:right w:val="nil"/>
            </w:tcBorders>
            <w:shd w:val="clear" w:color="000000" w:fill="E6E6E6"/>
            <w:noWrap/>
            <w:vAlign w:val="bottom"/>
            <w:hideMark/>
          </w:tcPr>
          <w:p w14:paraId="00DAC704"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1,164</w:t>
            </w:r>
          </w:p>
        </w:tc>
        <w:tc>
          <w:tcPr>
            <w:tcW w:w="600" w:type="pct"/>
            <w:tcBorders>
              <w:top w:val="nil"/>
              <w:left w:val="nil"/>
              <w:bottom w:val="nil"/>
              <w:right w:val="nil"/>
            </w:tcBorders>
            <w:shd w:val="clear" w:color="auto" w:fill="auto"/>
            <w:noWrap/>
            <w:vAlign w:val="bottom"/>
            <w:hideMark/>
          </w:tcPr>
          <w:p w14:paraId="641184BF"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1,164</w:t>
            </w:r>
          </w:p>
        </w:tc>
        <w:tc>
          <w:tcPr>
            <w:tcW w:w="600" w:type="pct"/>
            <w:tcBorders>
              <w:top w:val="nil"/>
              <w:left w:val="nil"/>
              <w:bottom w:val="nil"/>
              <w:right w:val="nil"/>
            </w:tcBorders>
            <w:shd w:val="clear" w:color="auto" w:fill="auto"/>
            <w:noWrap/>
            <w:vAlign w:val="bottom"/>
            <w:hideMark/>
          </w:tcPr>
          <w:p w14:paraId="0F1E783F"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1,164</w:t>
            </w:r>
          </w:p>
        </w:tc>
        <w:tc>
          <w:tcPr>
            <w:tcW w:w="600" w:type="pct"/>
            <w:tcBorders>
              <w:top w:val="nil"/>
              <w:left w:val="nil"/>
              <w:bottom w:val="nil"/>
              <w:right w:val="nil"/>
            </w:tcBorders>
            <w:shd w:val="clear" w:color="auto" w:fill="auto"/>
            <w:noWrap/>
            <w:vAlign w:val="bottom"/>
            <w:hideMark/>
          </w:tcPr>
          <w:p w14:paraId="1EF7B433"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1,164</w:t>
            </w:r>
          </w:p>
        </w:tc>
      </w:tr>
      <w:tr w:rsidR="00BD5A4C" w:rsidRPr="00855061" w14:paraId="552EB251" w14:textId="77777777" w:rsidTr="00BD5A4C">
        <w:trPr>
          <w:trHeight w:hRule="exact" w:val="225"/>
        </w:trPr>
        <w:tc>
          <w:tcPr>
            <w:tcW w:w="1983" w:type="pct"/>
            <w:tcBorders>
              <w:top w:val="nil"/>
              <w:left w:val="nil"/>
              <w:bottom w:val="nil"/>
              <w:right w:val="nil"/>
            </w:tcBorders>
            <w:shd w:val="clear" w:color="auto" w:fill="auto"/>
            <w:noWrap/>
            <w:vAlign w:val="center"/>
            <w:hideMark/>
          </w:tcPr>
          <w:p w14:paraId="72D004CF" w14:textId="77777777" w:rsidR="00BD5A4C" w:rsidRPr="00855061" w:rsidRDefault="00BD5A4C" w:rsidP="00BD5A4C">
            <w:pPr>
              <w:spacing w:after="0" w:line="240" w:lineRule="auto"/>
              <w:ind w:left="170"/>
              <w:jc w:val="left"/>
              <w:rPr>
                <w:rFonts w:ascii="Arial" w:hAnsi="Arial" w:cs="Arial"/>
                <w:sz w:val="16"/>
                <w:szCs w:val="16"/>
              </w:rPr>
            </w:pPr>
            <w:r w:rsidRPr="00855061">
              <w:rPr>
                <w:rFonts w:ascii="Arial" w:hAnsi="Arial" w:cs="Arial"/>
                <w:sz w:val="16"/>
                <w:szCs w:val="16"/>
              </w:rPr>
              <w:t>Trade and other receivables</w:t>
            </w:r>
          </w:p>
        </w:tc>
        <w:tc>
          <w:tcPr>
            <w:tcW w:w="618" w:type="pct"/>
            <w:tcBorders>
              <w:top w:val="nil"/>
              <w:left w:val="nil"/>
              <w:bottom w:val="nil"/>
              <w:right w:val="nil"/>
            </w:tcBorders>
            <w:shd w:val="clear" w:color="auto" w:fill="auto"/>
            <w:noWrap/>
            <w:vAlign w:val="bottom"/>
            <w:hideMark/>
          </w:tcPr>
          <w:p w14:paraId="31556B51"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63,842</w:t>
            </w:r>
          </w:p>
        </w:tc>
        <w:tc>
          <w:tcPr>
            <w:tcW w:w="600" w:type="pct"/>
            <w:tcBorders>
              <w:top w:val="nil"/>
              <w:left w:val="nil"/>
              <w:bottom w:val="nil"/>
              <w:right w:val="nil"/>
            </w:tcBorders>
            <w:shd w:val="clear" w:color="000000" w:fill="E6E6E6"/>
            <w:noWrap/>
            <w:vAlign w:val="bottom"/>
            <w:hideMark/>
          </w:tcPr>
          <w:p w14:paraId="3502CE7B"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80,031</w:t>
            </w:r>
          </w:p>
        </w:tc>
        <w:tc>
          <w:tcPr>
            <w:tcW w:w="600" w:type="pct"/>
            <w:tcBorders>
              <w:top w:val="nil"/>
              <w:left w:val="nil"/>
              <w:bottom w:val="nil"/>
              <w:right w:val="nil"/>
            </w:tcBorders>
            <w:shd w:val="clear" w:color="auto" w:fill="auto"/>
            <w:noWrap/>
            <w:vAlign w:val="bottom"/>
            <w:hideMark/>
          </w:tcPr>
          <w:p w14:paraId="47B8062C"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76,470</w:t>
            </w:r>
          </w:p>
        </w:tc>
        <w:tc>
          <w:tcPr>
            <w:tcW w:w="600" w:type="pct"/>
            <w:tcBorders>
              <w:top w:val="nil"/>
              <w:left w:val="nil"/>
              <w:bottom w:val="nil"/>
              <w:right w:val="nil"/>
            </w:tcBorders>
            <w:shd w:val="clear" w:color="auto" w:fill="auto"/>
            <w:noWrap/>
            <w:vAlign w:val="bottom"/>
            <w:hideMark/>
          </w:tcPr>
          <w:p w14:paraId="79D19661"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72,563</w:t>
            </w:r>
          </w:p>
        </w:tc>
        <w:tc>
          <w:tcPr>
            <w:tcW w:w="600" w:type="pct"/>
            <w:tcBorders>
              <w:top w:val="nil"/>
              <w:left w:val="nil"/>
              <w:bottom w:val="nil"/>
              <w:right w:val="nil"/>
            </w:tcBorders>
            <w:shd w:val="clear" w:color="auto" w:fill="auto"/>
            <w:noWrap/>
            <w:vAlign w:val="bottom"/>
            <w:hideMark/>
          </w:tcPr>
          <w:p w14:paraId="7883039E"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72,188</w:t>
            </w:r>
          </w:p>
        </w:tc>
      </w:tr>
      <w:tr w:rsidR="00BD5A4C" w:rsidRPr="00855061" w14:paraId="39DA5191" w14:textId="77777777" w:rsidTr="00BD5A4C">
        <w:trPr>
          <w:trHeight w:hRule="exact" w:val="210"/>
        </w:trPr>
        <w:tc>
          <w:tcPr>
            <w:tcW w:w="1983" w:type="pct"/>
            <w:tcBorders>
              <w:top w:val="nil"/>
              <w:left w:val="nil"/>
              <w:bottom w:val="nil"/>
              <w:right w:val="nil"/>
            </w:tcBorders>
            <w:shd w:val="clear" w:color="auto" w:fill="auto"/>
            <w:noWrap/>
            <w:vAlign w:val="center"/>
            <w:hideMark/>
          </w:tcPr>
          <w:p w14:paraId="7B7BB93F"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financial assets</w:t>
            </w:r>
          </w:p>
        </w:tc>
        <w:tc>
          <w:tcPr>
            <w:tcW w:w="618" w:type="pct"/>
            <w:tcBorders>
              <w:top w:val="single" w:sz="4" w:space="0" w:color="000000"/>
              <w:left w:val="nil"/>
              <w:bottom w:val="single" w:sz="4" w:space="0" w:color="000000"/>
              <w:right w:val="nil"/>
            </w:tcBorders>
            <w:shd w:val="clear" w:color="auto" w:fill="auto"/>
            <w:noWrap/>
            <w:vAlign w:val="bottom"/>
            <w:hideMark/>
          </w:tcPr>
          <w:p w14:paraId="547E8E56"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65,006 </w:t>
            </w:r>
          </w:p>
        </w:tc>
        <w:tc>
          <w:tcPr>
            <w:tcW w:w="600" w:type="pct"/>
            <w:tcBorders>
              <w:top w:val="single" w:sz="4" w:space="0" w:color="000000"/>
              <w:left w:val="nil"/>
              <w:bottom w:val="single" w:sz="4" w:space="0" w:color="000000"/>
              <w:right w:val="nil"/>
            </w:tcBorders>
            <w:shd w:val="clear" w:color="000000" w:fill="E6E6E6"/>
            <w:noWrap/>
            <w:vAlign w:val="bottom"/>
            <w:hideMark/>
          </w:tcPr>
          <w:p w14:paraId="16275B2D"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81,195 </w:t>
            </w:r>
          </w:p>
        </w:tc>
        <w:tc>
          <w:tcPr>
            <w:tcW w:w="600" w:type="pct"/>
            <w:tcBorders>
              <w:top w:val="single" w:sz="4" w:space="0" w:color="000000"/>
              <w:left w:val="nil"/>
              <w:bottom w:val="single" w:sz="4" w:space="0" w:color="000000"/>
              <w:right w:val="nil"/>
            </w:tcBorders>
            <w:shd w:val="clear" w:color="auto" w:fill="auto"/>
            <w:noWrap/>
            <w:vAlign w:val="bottom"/>
            <w:hideMark/>
          </w:tcPr>
          <w:p w14:paraId="7EE19054"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77,634 </w:t>
            </w:r>
          </w:p>
        </w:tc>
        <w:tc>
          <w:tcPr>
            <w:tcW w:w="600" w:type="pct"/>
            <w:tcBorders>
              <w:top w:val="single" w:sz="4" w:space="0" w:color="000000"/>
              <w:left w:val="nil"/>
              <w:bottom w:val="single" w:sz="4" w:space="0" w:color="000000"/>
              <w:right w:val="nil"/>
            </w:tcBorders>
            <w:shd w:val="clear" w:color="auto" w:fill="auto"/>
            <w:noWrap/>
            <w:vAlign w:val="bottom"/>
            <w:hideMark/>
          </w:tcPr>
          <w:p w14:paraId="2E6AF58E"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73,727 </w:t>
            </w:r>
          </w:p>
        </w:tc>
        <w:tc>
          <w:tcPr>
            <w:tcW w:w="600" w:type="pct"/>
            <w:tcBorders>
              <w:top w:val="single" w:sz="4" w:space="0" w:color="000000"/>
              <w:left w:val="nil"/>
              <w:bottom w:val="single" w:sz="4" w:space="0" w:color="000000"/>
              <w:right w:val="nil"/>
            </w:tcBorders>
            <w:shd w:val="clear" w:color="auto" w:fill="auto"/>
            <w:noWrap/>
            <w:vAlign w:val="bottom"/>
            <w:hideMark/>
          </w:tcPr>
          <w:p w14:paraId="585B18FC"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73,352 </w:t>
            </w:r>
          </w:p>
        </w:tc>
      </w:tr>
      <w:tr w:rsidR="00BD5A4C" w:rsidRPr="00855061" w14:paraId="11934874" w14:textId="77777777" w:rsidTr="00BD5A4C">
        <w:trPr>
          <w:trHeight w:hRule="exact" w:val="225"/>
        </w:trPr>
        <w:tc>
          <w:tcPr>
            <w:tcW w:w="1983" w:type="pct"/>
            <w:tcBorders>
              <w:top w:val="nil"/>
              <w:left w:val="nil"/>
              <w:bottom w:val="nil"/>
              <w:right w:val="nil"/>
            </w:tcBorders>
            <w:shd w:val="clear" w:color="auto" w:fill="auto"/>
            <w:noWrap/>
            <w:vAlign w:val="center"/>
            <w:hideMark/>
          </w:tcPr>
          <w:p w14:paraId="0777EF3C"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Non-financial assets</w:t>
            </w:r>
          </w:p>
        </w:tc>
        <w:tc>
          <w:tcPr>
            <w:tcW w:w="618" w:type="pct"/>
            <w:tcBorders>
              <w:top w:val="nil"/>
              <w:left w:val="nil"/>
              <w:bottom w:val="nil"/>
              <w:right w:val="nil"/>
            </w:tcBorders>
            <w:shd w:val="clear" w:color="auto" w:fill="auto"/>
            <w:noWrap/>
            <w:vAlign w:val="bottom"/>
            <w:hideMark/>
          </w:tcPr>
          <w:p w14:paraId="1F21962F" w14:textId="77777777" w:rsidR="00BD5A4C" w:rsidRPr="00855061" w:rsidRDefault="00BD5A4C" w:rsidP="00BD5A4C">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668B4431" w14:textId="77777777" w:rsidR="00BD5A4C" w:rsidRPr="00855061" w:rsidRDefault="00BD5A4C" w:rsidP="00BD5A4C">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07C3F1B5" w14:textId="77777777" w:rsidR="00BD5A4C" w:rsidRPr="00855061" w:rsidRDefault="00BD5A4C" w:rsidP="00BD5A4C">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031C616F" w14:textId="77777777" w:rsidR="00BD5A4C" w:rsidRPr="00855061" w:rsidRDefault="00BD5A4C" w:rsidP="00BD5A4C">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bottom"/>
            <w:hideMark/>
          </w:tcPr>
          <w:p w14:paraId="72D28709" w14:textId="77777777" w:rsidR="00BD5A4C" w:rsidRPr="00855061" w:rsidRDefault="00BD5A4C" w:rsidP="00BD5A4C">
            <w:pPr>
              <w:spacing w:after="0" w:line="240" w:lineRule="auto"/>
              <w:jc w:val="left"/>
              <w:rPr>
                <w:rFonts w:ascii="Times New Roman" w:hAnsi="Times New Roman"/>
              </w:rPr>
            </w:pPr>
          </w:p>
        </w:tc>
      </w:tr>
      <w:tr w:rsidR="00BD5A4C" w:rsidRPr="00855061" w14:paraId="55849082" w14:textId="77777777" w:rsidTr="00BD5A4C">
        <w:trPr>
          <w:trHeight w:hRule="exact" w:val="225"/>
        </w:trPr>
        <w:tc>
          <w:tcPr>
            <w:tcW w:w="1983" w:type="pct"/>
            <w:tcBorders>
              <w:top w:val="nil"/>
              <w:left w:val="nil"/>
              <w:bottom w:val="nil"/>
              <w:right w:val="nil"/>
            </w:tcBorders>
            <w:shd w:val="clear" w:color="auto" w:fill="auto"/>
            <w:noWrap/>
            <w:vAlign w:val="center"/>
            <w:hideMark/>
          </w:tcPr>
          <w:p w14:paraId="5A4F4F00"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Land and buildings</w:t>
            </w:r>
          </w:p>
        </w:tc>
        <w:tc>
          <w:tcPr>
            <w:tcW w:w="618" w:type="pct"/>
            <w:tcBorders>
              <w:top w:val="nil"/>
              <w:left w:val="nil"/>
              <w:bottom w:val="nil"/>
              <w:right w:val="nil"/>
            </w:tcBorders>
            <w:shd w:val="clear" w:color="auto" w:fill="auto"/>
            <w:noWrap/>
            <w:vAlign w:val="bottom"/>
            <w:hideMark/>
          </w:tcPr>
          <w:p w14:paraId="2F968A11"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79,808</w:t>
            </w:r>
          </w:p>
        </w:tc>
        <w:tc>
          <w:tcPr>
            <w:tcW w:w="600" w:type="pct"/>
            <w:tcBorders>
              <w:top w:val="nil"/>
              <w:left w:val="nil"/>
              <w:bottom w:val="nil"/>
              <w:right w:val="nil"/>
            </w:tcBorders>
            <w:shd w:val="clear" w:color="000000" w:fill="E6E6E6"/>
            <w:noWrap/>
            <w:vAlign w:val="bottom"/>
            <w:hideMark/>
          </w:tcPr>
          <w:p w14:paraId="3D3B8A90"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82,878</w:t>
            </w:r>
          </w:p>
        </w:tc>
        <w:tc>
          <w:tcPr>
            <w:tcW w:w="600" w:type="pct"/>
            <w:tcBorders>
              <w:top w:val="nil"/>
              <w:left w:val="nil"/>
              <w:bottom w:val="nil"/>
              <w:right w:val="nil"/>
            </w:tcBorders>
            <w:shd w:val="clear" w:color="auto" w:fill="auto"/>
            <w:noWrap/>
            <w:vAlign w:val="bottom"/>
            <w:hideMark/>
          </w:tcPr>
          <w:p w14:paraId="303F8EBB"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69,843</w:t>
            </w:r>
          </w:p>
        </w:tc>
        <w:tc>
          <w:tcPr>
            <w:tcW w:w="600" w:type="pct"/>
            <w:tcBorders>
              <w:top w:val="nil"/>
              <w:left w:val="nil"/>
              <w:bottom w:val="nil"/>
              <w:right w:val="nil"/>
            </w:tcBorders>
            <w:shd w:val="clear" w:color="auto" w:fill="auto"/>
            <w:noWrap/>
            <w:vAlign w:val="bottom"/>
            <w:hideMark/>
          </w:tcPr>
          <w:p w14:paraId="11535C4D"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78,010</w:t>
            </w:r>
          </w:p>
        </w:tc>
        <w:tc>
          <w:tcPr>
            <w:tcW w:w="600" w:type="pct"/>
            <w:tcBorders>
              <w:top w:val="nil"/>
              <w:left w:val="nil"/>
              <w:bottom w:val="nil"/>
              <w:right w:val="nil"/>
            </w:tcBorders>
            <w:shd w:val="clear" w:color="auto" w:fill="auto"/>
            <w:noWrap/>
            <w:vAlign w:val="bottom"/>
            <w:hideMark/>
          </w:tcPr>
          <w:p w14:paraId="4608AA93"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61,558</w:t>
            </w:r>
          </w:p>
        </w:tc>
      </w:tr>
      <w:tr w:rsidR="00BD5A4C" w:rsidRPr="00855061" w14:paraId="0BE2D4CB" w14:textId="77777777" w:rsidTr="00BD5A4C">
        <w:trPr>
          <w:trHeight w:hRule="exact" w:val="225"/>
        </w:trPr>
        <w:tc>
          <w:tcPr>
            <w:tcW w:w="1983" w:type="pct"/>
            <w:tcBorders>
              <w:top w:val="nil"/>
              <w:left w:val="nil"/>
              <w:bottom w:val="nil"/>
              <w:right w:val="nil"/>
            </w:tcBorders>
            <w:shd w:val="clear" w:color="auto" w:fill="auto"/>
            <w:noWrap/>
            <w:vAlign w:val="center"/>
            <w:hideMark/>
          </w:tcPr>
          <w:p w14:paraId="59A8B387"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Property, plant and equipment</w:t>
            </w:r>
          </w:p>
        </w:tc>
        <w:tc>
          <w:tcPr>
            <w:tcW w:w="618" w:type="pct"/>
            <w:tcBorders>
              <w:top w:val="nil"/>
              <w:left w:val="nil"/>
              <w:bottom w:val="nil"/>
              <w:right w:val="nil"/>
            </w:tcBorders>
            <w:shd w:val="clear" w:color="auto" w:fill="auto"/>
            <w:noWrap/>
            <w:vAlign w:val="bottom"/>
            <w:hideMark/>
          </w:tcPr>
          <w:p w14:paraId="37FC15E3"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3,177</w:t>
            </w:r>
          </w:p>
        </w:tc>
        <w:tc>
          <w:tcPr>
            <w:tcW w:w="600" w:type="pct"/>
            <w:tcBorders>
              <w:top w:val="nil"/>
              <w:left w:val="nil"/>
              <w:bottom w:val="nil"/>
              <w:right w:val="nil"/>
            </w:tcBorders>
            <w:shd w:val="clear" w:color="000000" w:fill="E6E6E6"/>
            <w:noWrap/>
            <w:vAlign w:val="bottom"/>
            <w:hideMark/>
          </w:tcPr>
          <w:p w14:paraId="5CE0891E"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6,196</w:t>
            </w:r>
          </w:p>
        </w:tc>
        <w:tc>
          <w:tcPr>
            <w:tcW w:w="600" w:type="pct"/>
            <w:tcBorders>
              <w:top w:val="nil"/>
              <w:left w:val="nil"/>
              <w:bottom w:val="nil"/>
              <w:right w:val="nil"/>
            </w:tcBorders>
            <w:shd w:val="clear" w:color="auto" w:fill="auto"/>
            <w:noWrap/>
            <w:vAlign w:val="bottom"/>
            <w:hideMark/>
          </w:tcPr>
          <w:p w14:paraId="2CF93411"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5,440</w:t>
            </w:r>
          </w:p>
        </w:tc>
        <w:tc>
          <w:tcPr>
            <w:tcW w:w="600" w:type="pct"/>
            <w:tcBorders>
              <w:top w:val="nil"/>
              <w:left w:val="nil"/>
              <w:bottom w:val="nil"/>
              <w:right w:val="nil"/>
            </w:tcBorders>
            <w:shd w:val="clear" w:color="auto" w:fill="auto"/>
            <w:noWrap/>
            <w:vAlign w:val="bottom"/>
            <w:hideMark/>
          </w:tcPr>
          <w:p w14:paraId="6F4F46CA"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7,370</w:t>
            </w:r>
          </w:p>
        </w:tc>
        <w:tc>
          <w:tcPr>
            <w:tcW w:w="600" w:type="pct"/>
            <w:tcBorders>
              <w:top w:val="nil"/>
              <w:left w:val="nil"/>
              <w:bottom w:val="nil"/>
              <w:right w:val="nil"/>
            </w:tcBorders>
            <w:shd w:val="clear" w:color="auto" w:fill="auto"/>
            <w:noWrap/>
            <w:vAlign w:val="bottom"/>
            <w:hideMark/>
          </w:tcPr>
          <w:p w14:paraId="4F5BB2AF"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9,075</w:t>
            </w:r>
          </w:p>
        </w:tc>
      </w:tr>
      <w:tr w:rsidR="00BD5A4C" w:rsidRPr="00855061" w14:paraId="761DECD9" w14:textId="77777777" w:rsidTr="00BD5A4C">
        <w:trPr>
          <w:trHeight w:hRule="exact" w:val="225"/>
        </w:trPr>
        <w:tc>
          <w:tcPr>
            <w:tcW w:w="1983" w:type="pct"/>
            <w:tcBorders>
              <w:top w:val="nil"/>
              <w:left w:val="nil"/>
              <w:bottom w:val="nil"/>
              <w:right w:val="nil"/>
            </w:tcBorders>
            <w:shd w:val="clear" w:color="auto" w:fill="auto"/>
            <w:noWrap/>
            <w:vAlign w:val="center"/>
            <w:hideMark/>
          </w:tcPr>
          <w:p w14:paraId="180A34D5"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Intangibles</w:t>
            </w:r>
          </w:p>
        </w:tc>
        <w:tc>
          <w:tcPr>
            <w:tcW w:w="618" w:type="pct"/>
            <w:tcBorders>
              <w:top w:val="nil"/>
              <w:left w:val="nil"/>
              <w:bottom w:val="nil"/>
              <w:right w:val="nil"/>
            </w:tcBorders>
            <w:shd w:val="clear" w:color="auto" w:fill="auto"/>
            <w:noWrap/>
            <w:vAlign w:val="bottom"/>
            <w:hideMark/>
          </w:tcPr>
          <w:p w14:paraId="5A9994FC"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19,451</w:t>
            </w:r>
          </w:p>
        </w:tc>
        <w:tc>
          <w:tcPr>
            <w:tcW w:w="600" w:type="pct"/>
            <w:tcBorders>
              <w:top w:val="nil"/>
              <w:left w:val="nil"/>
              <w:bottom w:val="nil"/>
              <w:right w:val="nil"/>
            </w:tcBorders>
            <w:shd w:val="clear" w:color="000000" w:fill="E6E6E6"/>
            <w:noWrap/>
            <w:vAlign w:val="bottom"/>
            <w:hideMark/>
          </w:tcPr>
          <w:p w14:paraId="50F57DEF"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38,856</w:t>
            </w:r>
          </w:p>
        </w:tc>
        <w:tc>
          <w:tcPr>
            <w:tcW w:w="600" w:type="pct"/>
            <w:tcBorders>
              <w:top w:val="nil"/>
              <w:left w:val="nil"/>
              <w:bottom w:val="nil"/>
              <w:right w:val="nil"/>
            </w:tcBorders>
            <w:shd w:val="clear" w:color="auto" w:fill="auto"/>
            <w:noWrap/>
            <w:vAlign w:val="bottom"/>
            <w:hideMark/>
          </w:tcPr>
          <w:p w14:paraId="74ED135C"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40,237</w:t>
            </w:r>
          </w:p>
        </w:tc>
        <w:tc>
          <w:tcPr>
            <w:tcW w:w="600" w:type="pct"/>
            <w:tcBorders>
              <w:top w:val="nil"/>
              <w:left w:val="nil"/>
              <w:bottom w:val="nil"/>
              <w:right w:val="nil"/>
            </w:tcBorders>
            <w:shd w:val="clear" w:color="auto" w:fill="auto"/>
            <w:noWrap/>
            <w:vAlign w:val="bottom"/>
            <w:hideMark/>
          </w:tcPr>
          <w:p w14:paraId="460CB2F2"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44,005</w:t>
            </w:r>
          </w:p>
        </w:tc>
        <w:tc>
          <w:tcPr>
            <w:tcW w:w="600" w:type="pct"/>
            <w:tcBorders>
              <w:top w:val="nil"/>
              <w:left w:val="nil"/>
              <w:bottom w:val="nil"/>
              <w:right w:val="nil"/>
            </w:tcBorders>
            <w:shd w:val="clear" w:color="auto" w:fill="auto"/>
            <w:noWrap/>
            <w:vAlign w:val="bottom"/>
            <w:hideMark/>
          </w:tcPr>
          <w:p w14:paraId="7039D7EF"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47,860</w:t>
            </w:r>
          </w:p>
        </w:tc>
      </w:tr>
      <w:tr w:rsidR="00BD5A4C" w:rsidRPr="00855061" w14:paraId="6797D2CB" w14:textId="77777777" w:rsidTr="00BD5A4C">
        <w:trPr>
          <w:trHeight w:hRule="exact" w:val="225"/>
        </w:trPr>
        <w:tc>
          <w:tcPr>
            <w:tcW w:w="1983" w:type="pct"/>
            <w:tcBorders>
              <w:top w:val="nil"/>
              <w:left w:val="nil"/>
              <w:bottom w:val="nil"/>
              <w:right w:val="nil"/>
            </w:tcBorders>
            <w:shd w:val="clear" w:color="auto" w:fill="auto"/>
            <w:noWrap/>
            <w:vAlign w:val="center"/>
            <w:hideMark/>
          </w:tcPr>
          <w:p w14:paraId="751438F0"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Other non-financial assets</w:t>
            </w:r>
          </w:p>
        </w:tc>
        <w:tc>
          <w:tcPr>
            <w:tcW w:w="618" w:type="pct"/>
            <w:tcBorders>
              <w:top w:val="nil"/>
              <w:left w:val="nil"/>
              <w:bottom w:val="nil"/>
              <w:right w:val="nil"/>
            </w:tcBorders>
            <w:shd w:val="clear" w:color="auto" w:fill="auto"/>
            <w:noWrap/>
            <w:vAlign w:val="bottom"/>
            <w:hideMark/>
          </w:tcPr>
          <w:p w14:paraId="23D955FC"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1,627</w:t>
            </w:r>
          </w:p>
        </w:tc>
        <w:tc>
          <w:tcPr>
            <w:tcW w:w="600" w:type="pct"/>
            <w:tcBorders>
              <w:top w:val="nil"/>
              <w:left w:val="nil"/>
              <w:bottom w:val="nil"/>
              <w:right w:val="nil"/>
            </w:tcBorders>
            <w:shd w:val="clear" w:color="000000" w:fill="E6E6E6"/>
            <w:noWrap/>
            <w:vAlign w:val="bottom"/>
            <w:hideMark/>
          </w:tcPr>
          <w:p w14:paraId="63C475B1"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1,627</w:t>
            </w:r>
          </w:p>
        </w:tc>
        <w:tc>
          <w:tcPr>
            <w:tcW w:w="600" w:type="pct"/>
            <w:tcBorders>
              <w:top w:val="nil"/>
              <w:left w:val="nil"/>
              <w:bottom w:val="nil"/>
              <w:right w:val="nil"/>
            </w:tcBorders>
            <w:shd w:val="clear" w:color="auto" w:fill="auto"/>
            <w:noWrap/>
            <w:vAlign w:val="bottom"/>
            <w:hideMark/>
          </w:tcPr>
          <w:p w14:paraId="02E3FCA4"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1,627</w:t>
            </w:r>
          </w:p>
        </w:tc>
        <w:tc>
          <w:tcPr>
            <w:tcW w:w="600" w:type="pct"/>
            <w:tcBorders>
              <w:top w:val="nil"/>
              <w:left w:val="nil"/>
              <w:bottom w:val="nil"/>
              <w:right w:val="nil"/>
            </w:tcBorders>
            <w:shd w:val="clear" w:color="auto" w:fill="auto"/>
            <w:noWrap/>
            <w:vAlign w:val="bottom"/>
            <w:hideMark/>
          </w:tcPr>
          <w:p w14:paraId="7F5FE449"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1,627</w:t>
            </w:r>
          </w:p>
        </w:tc>
        <w:tc>
          <w:tcPr>
            <w:tcW w:w="600" w:type="pct"/>
            <w:tcBorders>
              <w:top w:val="nil"/>
              <w:left w:val="nil"/>
              <w:bottom w:val="nil"/>
              <w:right w:val="nil"/>
            </w:tcBorders>
            <w:shd w:val="clear" w:color="auto" w:fill="auto"/>
            <w:noWrap/>
            <w:vAlign w:val="bottom"/>
            <w:hideMark/>
          </w:tcPr>
          <w:p w14:paraId="1CC5B405"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1,627</w:t>
            </w:r>
          </w:p>
        </w:tc>
      </w:tr>
      <w:tr w:rsidR="00BD5A4C" w:rsidRPr="00855061" w14:paraId="45A8742C" w14:textId="77777777" w:rsidTr="00BD5A4C">
        <w:trPr>
          <w:trHeight w:hRule="exact" w:val="210"/>
        </w:trPr>
        <w:tc>
          <w:tcPr>
            <w:tcW w:w="1983" w:type="pct"/>
            <w:tcBorders>
              <w:top w:val="nil"/>
              <w:left w:val="nil"/>
              <w:bottom w:val="nil"/>
              <w:right w:val="nil"/>
            </w:tcBorders>
            <w:shd w:val="clear" w:color="auto" w:fill="auto"/>
            <w:noWrap/>
            <w:vAlign w:val="center"/>
            <w:hideMark/>
          </w:tcPr>
          <w:p w14:paraId="467EB1AD"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non-financial assets</w:t>
            </w:r>
          </w:p>
        </w:tc>
        <w:tc>
          <w:tcPr>
            <w:tcW w:w="618" w:type="pct"/>
            <w:tcBorders>
              <w:top w:val="single" w:sz="4" w:space="0" w:color="000000"/>
              <w:left w:val="nil"/>
              <w:bottom w:val="single" w:sz="4" w:space="0" w:color="000000"/>
              <w:right w:val="nil"/>
            </w:tcBorders>
            <w:shd w:val="clear" w:color="auto" w:fill="auto"/>
            <w:noWrap/>
            <w:vAlign w:val="bottom"/>
            <w:hideMark/>
          </w:tcPr>
          <w:p w14:paraId="05732453" w14:textId="7A0EEA5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104,063 </w:t>
            </w:r>
          </w:p>
        </w:tc>
        <w:tc>
          <w:tcPr>
            <w:tcW w:w="600" w:type="pct"/>
            <w:tcBorders>
              <w:top w:val="single" w:sz="4" w:space="0" w:color="000000"/>
              <w:left w:val="nil"/>
              <w:bottom w:val="single" w:sz="4" w:space="0" w:color="000000"/>
              <w:right w:val="nil"/>
            </w:tcBorders>
            <w:shd w:val="clear" w:color="000000" w:fill="E6E6E6"/>
            <w:noWrap/>
            <w:vAlign w:val="bottom"/>
            <w:hideMark/>
          </w:tcPr>
          <w:p w14:paraId="2D453BE7"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129,557 </w:t>
            </w:r>
          </w:p>
        </w:tc>
        <w:tc>
          <w:tcPr>
            <w:tcW w:w="600" w:type="pct"/>
            <w:tcBorders>
              <w:top w:val="single" w:sz="4" w:space="0" w:color="000000"/>
              <w:left w:val="nil"/>
              <w:bottom w:val="single" w:sz="4" w:space="0" w:color="000000"/>
              <w:right w:val="nil"/>
            </w:tcBorders>
            <w:shd w:val="clear" w:color="auto" w:fill="auto"/>
            <w:noWrap/>
            <w:vAlign w:val="bottom"/>
            <w:hideMark/>
          </w:tcPr>
          <w:p w14:paraId="5417C5CA"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117,147 </w:t>
            </w:r>
          </w:p>
        </w:tc>
        <w:tc>
          <w:tcPr>
            <w:tcW w:w="600" w:type="pct"/>
            <w:tcBorders>
              <w:top w:val="single" w:sz="4" w:space="0" w:color="000000"/>
              <w:left w:val="nil"/>
              <w:bottom w:val="single" w:sz="4" w:space="0" w:color="000000"/>
              <w:right w:val="nil"/>
            </w:tcBorders>
            <w:shd w:val="clear" w:color="auto" w:fill="auto"/>
            <w:noWrap/>
            <w:vAlign w:val="bottom"/>
            <w:hideMark/>
          </w:tcPr>
          <w:p w14:paraId="2F0BAB0E"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131,012 </w:t>
            </w:r>
          </w:p>
        </w:tc>
        <w:tc>
          <w:tcPr>
            <w:tcW w:w="600" w:type="pct"/>
            <w:tcBorders>
              <w:top w:val="single" w:sz="4" w:space="0" w:color="000000"/>
              <w:left w:val="nil"/>
              <w:bottom w:val="single" w:sz="4" w:space="0" w:color="000000"/>
              <w:right w:val="nil"/>
            </w:tcBorders>
            <w:shd w:val="clear" w:color="auto" w:fill="auto"/>
            <w:noWrap/>
            <w:vAlign w:val="bottom"/>
            <w:hideMark/>
          </w:tcPr>
          <w:p w14:paraId="6DADF54D"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120,120 </w:t>
            </w:r>
          </w:p>
        </w:tc>
      </w:tr>
      <w:tr w:rsidR="00BD5A4C" w:rsidRPr="00855061" w14:paraId="5EB66BE8" w14:textId="77777777" w:rsidTr="00BD5A4C">
        <w:trPr>
          <w:trHeight w:hRule="exact" w:val="225"/>
        </w:trPr>
        <w:tc>
          <w:tcPr>
            <w:tcW w:w="1983" w:type="pct"/>
            <w:tcBorders>
              <w:top w:val="nil"/>
              <w:left w:val="nil"/>
              <w:bottom w:val="nil"/>
              <w:right w:val="nil"/>
            </w:tcBorders>
            <w:shd w:val="clear" w:color="auto" w:fill="auto"/>
            <w:noWrap/>
            <w:vAlign w:val="center"/>
            <w:hideMark/>
          </w:tcPr>
          <w:p w14:paraId="6A7D96B8"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Total assets</w:t>
            </w:r>
          </w:p>
        </w:tc>
        <w:tc>
          <w:tcPr>
            <w:tcW w:w="618" w:type="pct"/>
            <w:tcBorders>
              <w:top w:val="nil"/>
              <w:left w:val="nil"/>
              <w:bottom w:val="single" w:sz="4" w:space="0" w:color="000000"/>
              <w:right w:val="nil"/>
            </w:tcBorders>
            <w:shd w:val="clear" w:color="auto" w:fill="auto"/>
            <w:noWrap/>
            <w:vAlign w:val="bottom"/>
            <w:hideMark/>
          </w:tcPr>
          <w:p w14:paraId="6F0C0FC5" w14:textId="64370DB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169,069 </w:t>
            </w:r>
          </w:p>
        </w:tc>
        <w:tc>
          <w:tcPr>
            <w:tcW w:w="600" w:type="pct"/>
            <w:tcBorders>
              <w:top w:val="nil"/>
              <w:left w:val="nil"/>
              <w:bottom w:val="single" w:sz="4" w:space="0" w:color="000000"/>
              <w:right w:val="nil"/>
            </w:tcBorders>
            <w:shd w:val="clear" w:color="000000" w:fill="E6E6E6"/>
            <w:noWrap/>
            <w:vAlign w:val="bottom"/>
            <w:hideMark/>
          </w:tcPr>
          <w:p w14:paraId="3CC5ED3B"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210,752 </w:t>
            </w:r>
          </w:p>
        </w:tc>
        <w:tc>
          <w:tcPr>
            <w:tcW w:w="600" w:type="pct"/>
            <w:tcBorders>
              <w:top w:val="nil"/>
              <w:left w:val="nil"/>
              <w:bottom w:val="single" w:sz="4" w:space="0" w:color="000000"/>
              <w:right w:val="nil"/>
            </w:tcBorders>
            <w:shd w:val="clear" w:color="auto" w:fill="auto"/>
            <w:noWrap/>
            <w:vAlign w:val="bottom"/>
            <w:hideMark/>
          </w:tcPr>
          <w:p w14:paraId="102AC33C"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194,781 </w:t>
            </w:r>
          </w:p>
        </w:tc>
        <w:tc>
          <w:tcPr>
            <w:tcW w:w="600" w:type="pct"/>
            <w:tcBorders>
              <w:top w:val="nil"/>
              <w:left w:val="nil"/>
              <w:bottom w:val="single" w:sz="4" w:space="0" w:color="000000"/>
              <w:right w:val="nil"/>
            </w:tcBorders>
            <w:shd w:val="clear" w:color="auto" w:fill="auto"/>
            <w:noWrap/>
            <w:vAlign w:val="bottom"/>
            <w:hideMark/>
          </w:tcPr>
          <w:p w14:paraId="53907D42"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204,739 </w:t>
            </w:r>
          </w:p>
        </w:tc>
        <w:tc>
          <w:tcPr>
            <w:tcW w:w="600" w:type="pct"/>
            <w:tcBorders>
              <w:top w:val="nil"/>
              <w:left w:val="nil"/>
              <w:bottom w:val="single" w:sz="4" w:space="0" w:color="000000"/>
              <w:right w:val="nil"/>
            </w:tcBorders>
            <w:shd w:val="clear" w:color="auto" w:fill="auto"/>
            <w:noWrap/>
            <w:vAlign w:val="bottom"/>
            <w:hideMark/>
          </w:tcPr>
          <w:p w14:paraId="69222A1C"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193,472 </w:t>
            </w:r>
          </w:p>
        </w:tc>
      </w:tr>
      <w:tr w:rsidR="00BD5A4C" w:rsidRPr="00855061" w14:paraId="5E32552C" w14:textId="77777777" w:rsidTr="00BD5A4C">
        <w:trPr>
          <w:trHeight w:hRule="exact" w:val="225"/>
        </w:trPr>
        <w:tc>
          <w:tcPr>
            <w:tcW w:w="1983" w:type="pct"/>
            <w:tcBorders>
              <w:top w:val="nil"/>
              <w:left w:val="nil"/>
              <w:bottom w:val="nil"/>
              <w:right w:val="nil"/>
            </w:tcBorders>
            <w:shd w:val="clear" w:color="auto" w:fill="auto"/>
            <w:noWrap/>
            <w:vAlign w:val="center"/>
            <w:hideMark/>
          </w:tcPr>
          <w:p w14:paraId="1756872A"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LIABILITIES</w:t>
            </w:r>
          </w:p>
        </w:tc>
        <w:tc>
          <w:tcPr>
            <w:tcW w:w="618" w:type="pct"/>
            <w:tcBorders>
              <w:top w:val="nil"/>
              <w:left w:val="nil"/>
              <w:bottom w:val="nil"/>
              <w:right w:val="nil"/>
            </w:tcBorders>
            <w:shd w:val="clear" w:color="auto" w:fill="auto"/>
            <w:noWrap/>
            <w:vAlign w:val="bottom"/>
            <w:hideMark/>
          </w:tcPr>
          <w:p w14:paraId="6D8C0E9A" w14:textId="77777777" w:rsidR="00BD5A4C" w:rsidRPr="00855061" w:rsidRDefault="00BD5A4C" w:rsidP="00BD5A4C">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31191A90" w14:textId="77777777" w:rsidR="00BD5A4C" w:rsidRPr="00855061" w:rsidRDefault="00BD5A4C" w:rsidP="00BD5A4C">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2B1CE074" w14:textId="77777777" w:rsidR="00BD5A4C" w:rsidRPr="00855061" w:rsidRDefault="00BD5A4C" w:rsidP="00BD5A4C">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0DDB8953" w14:textId="77777777" w:rsidR="00BD5A4C" w:rsidRPr="00855061" w:rsidRDefault="00BD5A4C" w:rsidP="00BD5A4C">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bottom"/>
            <w:hideMark/>
          </w:tcPr>
          <w:p w14:paraId="3A2FFE0F" w14:textId="77777777" w:rsidR="00BD5A4C" w:rsidRPr="00855061" w:rsidRDefault="00BD5A4C" w:rsidP="00BD5A4C">
            <w:pPr>
              <w:spacing w:after="0" w:line="240" w:lineRule="auto"/>
              <w:jc w:val="left"/>
              <w:rPr>
                <w:rFonts w:ascii="Times New Roman" w:hAnsi="Times New Roman"/>
              </w:rPr>
            </w:pPr>
          </w:p>
        </w:tc>
      </w:tr>
      <w:tr w:rsidR="00BD5A4C" w:rsidRPr="00855061" w14:paraId="0935A403" w14:textId="77777777" w:rsidTr="00BD5A4C">
        <w:trPr>
          <w:trHeight w:hRule="exact" w:val="225"/>
        </w:trPr>
        <w:tc>
          <w:tcPr>
            <w:tcW w:w="1983" w:type="pct"/>
            <w:tcBorders>
              <w:top w:val="nil"/>
              <w:left w:val="nil"/>
              <w:bottom w:val="nil"/>
              <w:right w:val="nil"/>
            </w:tcBorders>
            <w:shd w:val="clear" w:color="auto" w:fill="auto"/>
            <w:noWrap/>
            <w:vAlign w:val="center"/>
            <w:hideMark/>
          </w:tcPr>
          <w:p w14:paraId="4BFA5D03"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Payables</w:t>
            </w:r>
          </w:p>
        </w:tc>
        <w:tc>
          <w:tcPr>
            <w:tcW w:w="618" w:type="pct"/>
            <w:tcBorders>
              <w:top w:val="nil"/>
              <w:left w:val="nil"/>
              <w:bottom w:val="nil"/>
              <w:right w:val="nil"/>
            </w:tcBorders>
            <w:shd w:val="clear" w:color="auto" w:fill="auto"/>
            <w:noWrap/>
            <w:vAlign w:val="bottom"/>
            <w:hideMark/>
          </w:tcPr>
          <w:p w14:paraId="5ECF28BC" w14:textId="77777777" w:rsidR="00BD5A4C" w:rsidRPr="00855061" w:rsidRDefault="00BD5A4C" w:rsidP="00BD5A4C">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4C5A9CAC" w14:textId="77777777" w:rsidR="00BD5A4C" w:rsidRPr="00855061" w:rsidRDefault="00BD5A4C" w:rsidP="00BD5A4C">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4B394D4C" w14:textId="77777777" w:rsidR="00BD5A4C" w:rsidRPr="00855061" w:rsidRDefault="00BD5A4C" w:rsidP="00BD5A4C">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70573C24" w14:textId="77777777" w:rsidR="00BD5A4C" w:rsidRPr="00855061" w:rsidRDefault="00BD5A4C" w:rsidP="00BD5A4C">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bottom"/>
            <w:hideMark/>
          </w:tcPr>
          <w:p w14:paraId="5DAB219E" w14:textId="77777777" w:rsidR="00BD5A4C" w:rsidRPr="00855061" w:rsidRDefault="00BD5A4C" w:rsidP="00BD5A4C">
            <w:pPr>
              <w:spacing w:after="0" w:line="240" w:lineRule="auto"/>
              <w:jc w:val="left"/>
              <w:rPr>
                <w:rFonts w:ascii="Times New Roman" w:hAnsi="Times New Roman"/>
              </w:rPr>
            </w:pPr>
          </w:p>
        </w:tc>
      </w:tr>
      <w:tr w:rsidR="00BD5A4C" w:rsidRPr="00855061" w14:paraId="549940E1" w14:textId="77777777" w:rsidTr="00BD5A4C">
        <w:trPr>
          <w:trHeight w:hRule="exact" w:val="225"/>
        </w:trPr>
        <w:tc>
          <w:tcPr>
            <w:tcW w:w="1983" w:type="pct"/>
            <w:tcBorders>
              <w:top w:val="nil"/>
              <w:left w:val="nil"/>
              <w:bottom w:val="nil"/>
              <w:right w:val="nil"/>
            </w:tcBorders>
            <w:shd w:val="clear" w:color="auto" w:fill="auto"/>
            <w:noWrap/>
            <w:vAlign w:val="center"/>
            <w:hideMark/>
          </w:tcPr>
          <w:p w14:paraId="69E1B2FF"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Suppliers</w:t>
            </w:r>
          </w:p>
        </w:tc>
        <w:tc>
          <w:tcPr>
            <w:tcW w:w="618" w:type="pct"/>
            <w:tcBorders>
              <w:top w:val="nil"/>
              <w:left w:val="nil"/>
              <w:bottom w:val="nil"/>
              <w:right w:val="nil"/>
            </w:tcBorders>
            <w:shd w:val="clear" w:color="auto" w:fill="auto"/>
            <w:noWrap/>
            <w:vAlign w:val="bottom"/>
            <w:hideMark/>
          </w:tcPr>
          <w:p w14:paraId="129CCB6A"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17,309</w:t>
            </w:r>
          </w:p>
        </w:tc>
        <w:tc>
          <w:tcPr>
            <w:tcW w:w="600" w:type="pct"/>
            <w:tcBorders>
              <w:top w:val="nil"/>
              <w:left w:val="nil"/>
              <w:bottom w:val="nil"/>
              <w:right w:val="nil"/>
            </w:tcBorders>
            <w:shd w:val="clear" w:color="000000" w:fill="E6E6E6"/>
            <w:noWrap/>
            <w:vAlign w:val="bottom"/>
            <w:hideMark/>
          </w:tcPr>
          <w:p w14:paraId="24344EC4"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17,163</w:t>
            </w:r>
          </w:p>
        </w:tc>
        <w:tc>
          <w:tcPr>
            <w:tcW w:w="600" w:type="pct"/>
            <w:tcBorders>
              <w:top w:val="nil"/>
              <w:left w:val="nil"/>
              <w:bottom w:val="nil"/>
              <w:right w:val="nil"/>
            </w:tcBorders>
            <w:shd w:val="clear" w:color="auto" w:fill="auto"/>
            <w:noWrap/>
            <w:vAlign w:val="bottom"/>
            <w:hideMark/>
          </w:tcPr>
          <w:p w14:paraId="05BE83F5"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16,989</w:t>
            </w:r>
          </w:p>
        </w:tc>
        <w:tc>
          <w:tcPr>
            <w:tcW w:w="600" w:type="pct"/>
            <w:tcBorders>
              <w:top w:val="nil"/>
              <w:left w:val="nil"/>
              <w:bottom w:val="nil"/>
              <w:right w:val="nil"/>
            </w:tcBorders>
            <w:shd w:val="clear" w:color="auto" w:fill="auto"/>
            <w:noWrap/>
            <w:vAlign w:val="bottom"/>
            <w:hideMark/>
          </w:tcPr>
          <w:p w14:paraId="78D8FDCE"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16,432</w:t>
            </w:r>
          </w:p>
        </w:tc>
        <w:tc>
          <w:tcPr>
            <w:tcW w:w="600" w:type="pct"/>
            <w:tcBorders>
              <w:top w:val="nil"/>
              <w:left w:val="nil"/>
              <w:bottom w:val="nil"/>
              <w:right w:val="nil"/>
            </w:tcBorders>
            <w:shd w:val="clear" w:color="auto" w:fill="auto"/>
            <w:noWrap/>
            <w:vAlign w:val="bottom"/>
            <w:hideMark/>
          </w:tcPr>
          <w:p w14:paraId="378DC3B1"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16,432</w:t>
            </w:r>
          </w:p>
        </w:tc>
      </w:tr>
      <w:tr w:rsidR="00BD5A4C" w:rsidRPr="00855061" w14:paraId="74C20940" w14:textId="77777777" w:rsidTr="00BD5A4C">
        <w:trPr>
          <w:trHeight w:hRule="exact" w:val="225"/>
        </w:trPr>
        <w:tc>
          <w:tcPr>
            <w:tcW w:w="1983" w:type="pct"/>
            <w:tcBorders>
              <w:top w:val="nil"/>
              <w:left w:val="nil"/>
              <w:bottom w:val="nil"/>
              <w:right w:val="nil"/>
            </w:tcBorders>
            <w:shd w:val="clear" w:color="auto" w:fill="auto"/>
            <w:noWrap/>
            <w:vAlign w:val="center"/>
            <w:hideMark/>
          </w:tcPr>
          <w:p w14:paraId="165AE0F1"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Other payables</w:t>
            </w:r>
          </w:p>
        </w:tc>
        <w:tc>
          <w:tcPr>
            <w:tcW w:w="618" w:type="pct"/>
            <w:tcBorders>
              <w:top w:val="nil"/>
              <w:left w:val="nil"/>
              <w:bottom w:val="nil"/>
              <w:right w:val="nil"/>
            </w:tcBorders>
            <w:shd w:val="clear" w:color="auto" w:fill="auto"/>
            <w:noWrap/>
            <w:vAlign w:val="bottom"/>
            <w:hideMark/>
          </w:tcPr>
          <w:p w14:paraId="377431ED"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3,658</w:t>
            </w:r>
          </w:p>
        </w:tc>
        <w:tc>
          <w:tcPr>
            <w:tcW w:w="600" w:type="pct"/>
            <w:tcBorders>
              <w:top w:val="nil"/>
              <w:left w:val="nil"/>
              <w:bottom w:val="nil"/>
              <w:right w:val="nil"/>
            </w:tcBorders>
            <w:shd w:val="clear" w:color="000000" w:fill="E6E6E6"/>
            <w:noWrap/>
            <w:vAlign w:val="bottom"/>
            <w:hideMark/>
          </w:tcPr>
          <w:p w14:paraId="7FAC29A9"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7,714</w:t>
            </w:r>
          </w:p>
        </w:tc>
        <w:tc>
          <w:tcPr>
            <w:tcW w:w="600" w:type="pct"/>
            <w:tcBorders>
              <w:top w:val="nil"/>
              <w:left w:val="nil"/>
              <w:bottom w:val="nil"/>
              <w:right w:val="nil"/>
            </w:tcBorders>
            <w:shd w:val="clear" w:color="auto" w:fill="auto"/>
            <w:noWrap/>
            <w:vAlign w:val="bottom"/>
            <w:hideMark/>
          </w:tcPr>
          <w:p w14:paraId="0AC72D10"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4,848</w:t>
            </w:r>
          </w:p>
        </w:tc>
        <w:tc>
          <w:tcPr>
            <w:tcW w:w="600" w:type="pct"/>
            <w:tcBorders>
              <w:top w:val="nil"/>
              <w:left w:val="nil"/>
              <w:bottom w:val="nil"/>
              <w:right w:val="nil"/>
            </w:tcBorders>
            <w:shd w:val="clear" w:color="auto" w:fill="auto"/>
            <w:noWrap/>
            <w:vAlign w:val="bottom"/>
            <w:hideMark/>
          </w:tcPr>
          <w:p w14:paraId="16186B3F"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4,848</w:t>
            </w:r>
          </w:p>
        </w:tc>
        <w:tc>
          <w:tcPr>
            <w:tcW w:w="600" w:type="pct"/>
            <w:tcBorders>
              <w:top w:val="nil"/>
              <w:left w:val="nil"/>
              <w:bottom w:val="nil"/>
              <w:right w:val="nil"/>
            </w:tcBorders>
            <w:shd w:val="clear" w:color="auto" w:fill="auto"/>
            <w:noWrap/>
            <w:vAlign w:val="bottom"/>
            <w:hideMark/>
          </w:tcPr>
          <w:p w14:paraId="41D71EB6"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4,848</w:t>
            </w:r>
          </w:p>
        </w:tc>
      </w:tr>
      <w:tr w:rsidR="00BD5A4C" w:rsidRPr="00855061" w14:paraId="03482458" w14:textId="77777777" w:rsidTr="00BD5A4C">
        <w:trPr>
          <w:trHeight w:hRule="exact" w:val="210"/>
        </w:trPr>
        <w:tc>
          <w:tcPr>
            <w:tcW w:w="1983" w:type="pct"/>
            <w:tcBorders>
              <w:top w:val="nil"/>
              <w:left w:val="nil"/>
              <w:bottom w:val="nil"/>
              <w:right w:val="nil"/>
            </w:tcBorders>
            <w:shd w:val="clear" w:color="auto" w:fill="auto"/>
            <w:noWrap/>
            <w:vAlign w:val="center"/>
            <w:hideMark/>
          </w:tcPr>
          <w:p w14:paraId="52E9D3FC"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payables</w:t>
            </w:r>
          </w:p>
        </w:tc>
        <w:tc>
          <w:tcPr>
            <w:tcW w:w="618" w:type="pct"/>
            <w:tcBorders>
              <w:top w:val="single" w:sz="4" w:space="0" w:color="000000"/>
              <w:left w:val="nil"/>
              <w:bottom w:val="single" w:sz="4" w:space="0" w:color="000000"/>
              <w:right w:val="nil"/>
            </w:tcBorders>
            <w:shd w:val="clear" w:color="auto" w:fill="auto"/>
            <w:noWrap/>
            <w:vAlign w:val="bottom"/>
            <w:hideMark/>
          </w:tcPr>
          <w:p w14:paraId="6F764E93" w14:textId="7797E2A1"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w:t>
            </w:r>
            <w:r w:rsidR="00157F0B" w:rsidRPr="00855061">
              <w:rPr>
                <w:rFonts w:ascii="Arial" w:hAnsi="Arial" w:cs="Arial"/>
                <w:b/>
                <w:bCs/>
                <w:i/>
                <w:iCs/>
                <w:color w:val="000000"/>
                <w:sz w:val="16"/>
                <w:szCs w:val="16"/>
              </w:rPr>
              <w:t xml:space="preserve"> </w:t>
            </w:r>
            <w:r w:rsidRPr="00855061">
              <w:rPr>
                <w:rFonts w:ascii="Arial" w:hAnsi="Arial" w:cs="Arial"/>
                <w:b/>
                <w:bCs/>
                <w:i/>
                <w:iCs/>
                <w:color w:val="000000"/>
                <w:sz w:val="16"/>
                <w:szCs w:val="16"/>
              </w:rPr>
              <w:t xml:space="preserve">  20,967 </w:t>
            </w:r>
          </w:p>
        </w:tc>
        <w:tc>
          <w:tcPr>
            <w:tcW w:w="600" w:type="pct"/>
            <w:tcBorders>
              <w:top w:val="single" w:sz="4" w:space="0" w:color="000000"/>
              <w:left w:val="nil"/>
              <w:bottom w:val="single" w:sz="4" w:space="0" w:color="000000"/>
              <w:right w:val="nil"/>
            </w:tcBorders>
            <w:shd w:val="clear" w:color="000000" w:fill="E6E6E6"/>
            <w:noWrap/>
            <w:vAlign w:val="bottom"/>
            <w:hideMark/>
          </w:tcPr>
          <w:p w14:paraId="28B14A0D"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24,877 </w:t>
            </w:r>
          </w:p>
        </w:tc>
        <w:tc>
          <w:tcPr>
            <w:tcW w:w="600" w:type="pct"/>
            <w:tcBorders>
              <w:top w:val="single" w:sz="4" w:space="0" w:color="000000"/>
              <w:left w:val="nil"/>
              <w:bottom w:val="single" w:sz="4" w:space="0" w:color="000000"/>
              <w:right w:val="nil"/>
            </w:tcBorders>
            <w:shd w:val="clear" w:color="auto" w:fill="auto"/>
            <w:noWrap/>
            <w:vAlign w:val="bottom"/>
            <w:hideMark/>
          </w:tcPr>
          <w:p w14:paraId="347296E3"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21,837 </w:t>
            </w:r>
          </w:p>
        </w:tc>
        <w:tc>
          <w:tcPr>
            <w:tcW w:w="600" w:type="pct"/>
            <w:tcBorders>
              <w:top w:val="single" w:sz="4" w:space="0" w:color="000000"/>
              <w:left w:val="nil"/>
              <w:bottom w:val="single" w:sz="4" w:space="0" w:color="000000"/>
              <w:right w:val="nil"/>
            </w:tcBorders>
            <w:shd w:val="clear" w:color="auto" w:fill="auto"/>
            <w:noWrap/>
            <w:vAlign w:val="bottom"/>
            <w:hideMark/>
          </w:tcPr>
          <w:p w14:paraId="2B1344DA"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21,280 </w:t>
            </w:r>
          </w:p>
        </w:tc>
        <w:tc>
          <w:tcPr>
            <w:tcW w:w="600" w:type="pct"/>
            <w:tcBorders>
              <w:top w:val="single" w:sz="4" w:space="0" w:color="000000"/>
              <w:left w:val="nil"/>
              <w:bottom w:val="single" w:sz="4" w:space="0" w:color="000000"/>
              <w:right w:val="nil"/>
            </w:tcBorders>
            <w:shd w:val="clear" w:color="auto" w:fill="auto"/>
            <w:noWrap/>
            <w:vAlign w:val="bottom"/>
            <w:hideMark/>
          </w:tcPr>
          <w:p w14:paraId="1D45367D"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21,280 </w:t>
            </w:r>
          </w:p>
        </w:tc>
      </w:tr>
      <w:tr w:rsidR="00BD5A4C" w:rsidRPr="00855061" w14:paraId="704E6ACF" w14:textId="77777777" w:rsidTr="00BD5A4C">
        <w:trPr>
          <w:trHeight w:hRule="exact" w:val="225"/>
        </w:trPr>
        <w:tc>
          <w:tcPr>
            <w:tcW w:w="1983" w:type="pct"/>
            <w:tcBorders>
              <w:top w:val="nil"/>
              <w:left w:val="nil"/>
              <w:bottom w:val="nil"/>
              <w:right w:val="nil"/>
            </w:tcBorders>
            <w:shd w:val="clear" w:color="auto" w:fill="auto"/>
            <w:noWrap/>
            <w:vAlign w:val="center"/>
            <w:hideMark/>
          </w:tcPr>
          <w:p w14:paraId="01A6E9A9"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Interest bearing liabilities</w:t>
            </w:r>
          </w:p>
        </w:tc>
        <w:tc>
          <w:tcPr>
            <w:tcW w:w="618" w:type="pct"/>
            <w:tcBorders>
              <w:top w:val="nil"/>
              <w:left w:val="nil"/>
              <w:bottom w:val="nil"/>
              <w:right w:val="nil"/>
            </w:tcBorders>
            <w:shd w:val="clear" w:color="auto" w:fill="auto"/>
            <w:noWrap/>
            <w:vAlign w:val="bottom"/>
            <w:hideMark/>
          </w:tcPr>
          <w:p w14:paraId="7B5EB9E2" w14:textId="77777777" w:rsidR="00BD5A4C" w:rsidRPr="00855061" w:rsidRDefault="00BD5A4C" w:rsidP="00BD5A4C">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7C0DFA7E" w14:textId="77777777" w:rsidR="00BD5A4C" w:rsidRPr="00855061" w:rsidRDefault="00BD5A4C" w:rsidP="00BD5A4C">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3F4FBA6C" w14:textId="77777777" w:rsidR="00BD5A4C" w:rsidRPr="00855061" w:rsidRDefault="00BD5A4C" w:rsidP="00BD5A4C">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70AF8471" w14:textId="77777777" w:rsidR="00BD5A4C" w:rsidRPr="00855061" w:rsidRDefault="00BD5A4C" w:rsidP="00BD5A4C">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bottom"/>
            <w:hideMark/>
          </w:tcPr>
          <w:p w14:paraId="1878E0A2" w14:textId="77777777" w:rsidR="00BD5A4C" w:rsidRPr="00855061" w:rsidRDefault="00BD5A4C" w:rsidP="00BD5A4C">
            <w:pPr>
              <w:spacing w:after="0" w:line="240" w:lineRule="auto"/>
              <w:jc w:val="left"/>
              <w:rPr>
                <w:rFonts w:ascii="Times New Roman" w:hAnsi="Times New Roman"/>
              </w:rPr>
            </w:pPr>
          </w:p>
        </w:tc>
      </w:tr>
      <w:tr w:rsidR="00BD5A4C" w:rsidRPr="00855061" w14:paraId="5CC90D15" w14:textId="77777777" w:rsidTr="00BD5A4C">
        <w:trPr>
          <w:trHeight w:hRule="exact" w:val="225"/>
        </w:trPr>
        <w:tc>
          <w:tcPr>
            <w:tcW w:w="1983" w:type="pct"/>
            <w:tcBorders>
              <w:top w:val="nil"/>
              <w:left w:val="nil"/>
              <w:bottom w:val="nil"/>
              <w:right w:val="nil"/>
            </w:tcBorders>
            <w:shd w:val="clear" w:color="auto" w:fill="auto"/>
            <w:noWrap/>
            <w:vAlign w:val="center"/>
            <w:hideMark/>
          </w:tcPr>
          <w:p w14:paraId="0B647DBD"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Leases</w:t>
            </w:r>
          </w:p>
        </w:tc>
        <w:tc>
          <w:tcPr>
            <w:tcW w:w="618" w:type="pct"/>
            <w:tcBorders>
              <w:top w:val="nil"/>
              <w:left w:val="nil"/>
              <w:bottom w:val="nil"/>
              <w:right w:val="nil"/>
            </w:tcBorders>
            <w:shd w:val="clear" w:color="auto" w:fill="auto"/>
            <w:noWrap/>
            <w:vAlign w:val="bottom"/>
            <w:hideMark/>
          </w:tcPr>
          <w:p w14:paraId="29387CED"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75,076</w:t>
            </w:r>
          </w:p>
        </w:tc>
        <w:tc>
          <w:tcPr>
            <w:tcW w:w="600" w:type="pct"/>
            <w:tcBorders>
              <w:top w:val="nil"/>
              <w:left w:val="nil"/>
              <w:bottom w:val="nil"/>
              <w:right w:val="nil"/>
            </w:tcBorders>
            <w:shd w:val="clear" w:color="000000" w:fill="E6E6E6"/>
            <w:noWrap/>
            <w:vAlign w:val="bottom"/>
            <w:hideMark/>
          </w:tcPr>
          <w:p w14:paraId="771D4B96"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78,163</w:t>
            </w:r>
          </w:p>
        </w:tc>
        <w:tc>
          <w:tcPr>
            <w:tcW w:w="600" w:type="pct"/>
            <w:tcBorders>
              <w:top w:val="nil"/>
              <w:left w:val="nil"/>
              <w:bottom w:val="nil"/>
              <w:right w:val="nil"/>
            </w:tcBorders>
            <w:shd w:val="clear" w:color="auto" w:fill="auto"/>
            <w:noWrap/>
            <w:vAlign w:val="bottom"/>
            <w:hideMark/>
          </w:tcPr>
          <w:p w14:paraId="39E9C23D"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64,631</w:t>
            </w:r>
          </w:p>
        </w:tc>
        <w:tc>
          <w:tcPr>
            <w:tcW w:w="600" w:type="pct"/>
            <w:tcBorders>
              <w:top w:val="nil"/>
              <w:left w:val="nil"/>
              <w:bottom w:val="nil"/>
              <w:right w:val="nil"/>
            </w:tcBorders>
            <w:shd w:val="clear" w:color="auto" w:fill="auto"/>
            <w:noWrap/>
            <w:vAlign w:val="bottom"/>
            <w:hideMark/>
          </w:tcPr>
          <w:p w14:paraId="57CD64AB"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75,038</w:t>
            </w:r>
          </w:p>
        </w:tc>
        <w:tc>
          <w:tcPr>
            <w:tcW w:w="600" w:type="pct"/>
            <w:tcBorders>
              <w:top w:val="nil"/>
              <w:left w:val="nil"/>
              <w:bottom w:val="nil"/>
              <w:right w:val="nil"/>
            </w:tcBorders>
            <w:shd w:val="clear" w:color="auto" w:fill="auto"/>
            <w:noWrap/>
            <w:vAlign w:val="bottom"/>
            <w:hideMark/>
          </w:tcPr>
          <w:p w14:paraId="7D9BCB09"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59,970</w:t>
            </w:r>
          </w:p>
        </w:tc>
      </w:tr>
      <w:tr w:rsidR="00BD5A4C" w:rsidRPr="00855061" w14:paraId="0C42A5A4" w14:textId="77777777" w:rsidTr="00BD5A4C">
        <w:trPr>
          <w:trHeight w:hRule="exact" w:val="210"/>
        </w:trPr>
        <w:tc>
          <w:tcPr>
            <w:tcW w:w="1983" w:type="pct"/>
            <w:tcBorders>
              <w:top w:val="nil"/>
              <w:left w:val="nil"/>
              <w:bottom w:val="nil"/>
              <w:right w:val="nil"/>
            </w:tcBorders>
            <w:shd w:val="clear" w:color="auto" w:fill="auto"/>
            <w:noWrap/>
            <w:vAlign w:val="center"/>
            <w:hideMark/>
          </w:tcPr>
          <w:p w14:paraId="2807BF5D"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interest bearing liabilities</w:t>
            </w:r>
          </w:p>
        </w:tc>
        <w:tc>
          <w:tcPr>
            <w:tcW w:w="618" w:type="pct"/>
            <w:tcBorders>
              <w:top w:val="single" w:sz="4" w:space="0" w:color="000000"/>
              <w:left w:val="nil"/>
              <w:bottom w:val="single" w:sz="4" w:space="0" w:color="000000"/>
              <w:right w:val="nil"/>
            </w:tcBorders>
            <w:shd w:val="clear" w:color="auto" w:fill="auto"/>
            <w:noWrap/>
            <w:vAlign w:val="bottom"/>
            <w:hideMark/>
          </w:tcPr>
          <w:p w14:paraId="4C45195E" w14:textId="18DE3A78"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w:t>
            </w:r>
            <w:r w:rsidR="00157F0B" w:rsidRPr="00855061">
              <w:rPr>
                <w:rFonts w:ascii="Arial" w:hAnsi="Arial" w:cs="Arial"/>
                <w:b/>
                <w:bCs/>
                <w:i/>
                <w:iCs/>
                <w:color w:val="000000"/>
                <w:sz w:val="16"/>
                <w:szCs w:val="16"/>
              </w:rPr>
              <w:t xml:space="preserve"> </w:t>
            </w:r>
            <w:r w:rsidRPr="00855061">
              <w:rPr>
                <w:rFonts w:ascii="Arial" w:hAnsi="Arial" w:cs="Arial"/>
                <w:b/>
                <w:bCs/>
                <w:i/>
                <w:iCs/>
                <w:color w:val="000000"/>
                <w:sz w:val="16"/>
                <w:szCs w:val="16"/>
              </w:rPr>
              <w:t xml:space="preserve">  75,076 </w:t>
            </w:r>
          </w:p>
        </w:tc>
        <w:tc>
          <w:tcPr>
            <w:tcW w:w="600" w:type="pct"/>
            <w:tcBorders>
              <w:top w:val="single" w:sz="4" w:space="0" w:color="000000"/>
              <w:left w:val="nil"/>
              <w:bottom w:val="single" w:sz="4" w:space="0" w:color="000000"/>
              <w:right w:val="nil"/>
            </w:tcBorders>
            <w:shd w:val="clear" w:color="000000" w:fill="E6E6E6"/>
            <w:noWrap/>
            <w:vAlign w:val="bottom"/>
            <w:hideMark/>
          </w:tcPr>
          <w:p w14:paraId="11EB0909"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78,163 </w:t>
            </w:r>
          </w:p>
        </w:tc>
        <w:tc>
          <w:tcPr>
            <w:tcW w:w="600" w:type="pct"/>
            <w:tcBorders>
              <w:top w:val="single" w:sz="4" w:space="0" w:color="000000"/>
              <w:left w:val="nil"/>
              <w:bottom w:val="single" w:sz="4" w:space="0" w:color="000000"/>
              <w:right w:val="nil"/>
            </w:tcBorders>
            <w:shd w:val="clear" w:color="auto" w:fill="auto"/>
            <w:noWrap/>
            <w:vAlign w:val="bottom"/>
            <w:hideMark/>
          </w:tcPr>
          <w:p w14:paraId="00C6689A"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64,631 </w:t>
            </w:r>
          </w:p>
        </w:tc>
        <w:tc>
          <w:tcPr>
            <w:tcW w:w="600" w:type="pct"/>
            <w:tcBorders>
              <w:top w:val="single" w:sz="4" w:space="0" w:color="000000"/>
              <w:left w:val="nil"/>
              <w:bottom w:val="single" w:sz="4" w:space="0" w:color="000000"/>
              <w:right w:val="nil"/>
            </w:tcBorders>
            <w:shd w:val="clear" w:color="auto" w:fill="auto"/>
            <w:noWrap/>
            <w:vAlign w:val="bottom"/>
            <w:hideMark/>
          </w:tcPr>
          <w:p w14:paraId="56A7969D"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75,038 </w:t>
            </w:r>
          </w:p>
        </w:tc>
        <w:tc>
          <w:tcPr>
            <w:tcW w:w="600" w:type="pct"/>
            <w:tcBorders>
              <w:top w:val="single" w:sz="4" w:space="0" w:color="000000"/>
              <w:left w:val="nil"/>
              <w:bottom w:val="single" w:sz="4" w:space="0" w:color="000000"/>
              <w:right w:val="nil"/>
            </w:tcBorders>
            <w:shd w:val="clear" w:color="auto" w:fill="auto"/>
            <w:noWrap/>
            <w:vAlign w:val="bottom"/>
            <w:hideMark/>
          </w:tcPr>
          <w:p w14:paraId="7649E77D"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59,970 </w:t>
            </w:r>
          </w:p>
        </w:tc>
      </w:tr>
      <w:tr w:rsidR="00BD5A4C" w:rsidRPr="00855061" w14:paraId="1743C248" w14:textId="77777777" w:rsidTr="00BD5A4C">
        <w:trPr>
          <w:trHeight w:hRule="exact" w:val="225"/>
        </w:trPr>
        <w:tc>
          <w:tcPr>
            <w:tcW w:w="1983" w:type="pct"/>
            <w:tcBorders>
              <w:top w:val="nil"/>
              <w:left w:val="nil"/>
              <w:bottom w:val="nil"/>
              <w:right w:val="nil"/>
            </w:tcBorders>
            <w:shd w:val="clear" w:color="auto" w:fill="auto"/>
            <w:noWrap/>
            <w:vAlign w:val="center"/>
            <w:hideMark/>
          </w:tcPr>
          <w:p w14:paraId="73D94889"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Provisions</w:t>
            </w:r>
          </w:p>
        </w:tc>
        <w:tc>
          <w:tcPr>
            <w:tcW w:w="618" w:type="pct"/>
            <w:tcBorders>
              <w:top w:val="nil"/>
              <w:left w:val="nil"/>
              <w:bottom w:val="nil"/>
              <w:right w:val="nil"/>
            </w:tcBorders>
            <w:shd w:val="clear" w:color="auto" w:fill="auto"/>
            <w:noWrap/>
            <w:vAlign w:val="bottom"/>
            <w:hideMark/>
          </w:tcPr>
          <w:p w14:paraId="71C0A64E" w14:textId="77777777" w:rsidR="00BD5A4C" w:rsidRPr="00855061" w:rsidRDefault="00BD5A4C" w:rsidP="00BD5A4C">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06B8E5F7" w14:textId="77777777" w:rsidR="00BD5A4C" w:rsidRPr="00855061" w:rsidRDefault="00BD5A4C" w:rsidP="00BD5A4C">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7E5AF04C" w14:textId="77777777" w:rsidR="00BD5A4C" w:rsidRPr="00855061" w:rsidRDefault="00BD5A4C" w:rsidP="00BD5A4C">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01C17CF6" w14:textId="77777777" w:rsidR="00BD5A4C" w:rsidRPr="00855061" w:rsidRDefault="00BD5A4C" w:rsidP="00BD5A4C">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bottom"/>
            <w:hideMark/>
          </w:tcPr>
          <w:p w14:paraId="76E3ABD3" w14:textId="77777777" w:rsidR="00BD5A4C" w:rsidRPr="00855061" w:rsidRDefault="00BD5A4C" w:rsidP="00BD5A4C">
            <w:pPr>
              <w:spacing w:after="0" w:line="240" w:lineRule="auto"/>
              <w:jc w:val="left"/>
              <w:rPr>
                <w:rFonts w:ascii="Times New Roman" w:hAnsi="Times New Roman"/>
              </w:rPr>
            </w:pPr>
          </w:p>
        </w:tc>
      </w:tr>
      <w:tr w:rsidR="00BD5A4C" w:rsidRPr="00855061" w14:paraId="0F75AFB0" w14:textId="77777777" w:rsidTr="00BD5A4C">
        <w:trPr>
          <w:trHeight w:hRule="exact" w:val="225"/>
        </w:trPr>
        <w:tc>
          <w:tcPr>
            <w:tcW w:w="1983" w:type="pct"/>
            <w:tcBorders>
              <w:top w:val="nil"/>
              <w:left w:val="nil"/>
              <w:bottom w:val="nil"/>
              <w:right w:val="nil"/>
            </w:tcBorders>
            <w:shd w:val="clear" w:color="auto" w:fill="auto"/>
            <w:noWrap/>
            <w:vAlign w:val="center"/>
            <w:hideMark/>
          </w:tcPr>
          <w:p w14:paraId="1D80FBAE"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Employee provisions</w:t>
            </w:r>
          </w:p>
        </w:tc>
        <w:tc>
          <w:tcPr>
            <w:tcW w:w="618" w:type="pct"/>
            <w:tcBorders>
              <w:top w:val="nil"/>
              <w:left w:val="nil"/>
              <w:bottom w:val="nil"/>
              <w:right w:val="nil"/>
            </w:tcBorders>
            <w:shd w:val="clear" w:color="auto" w:fill="auto"/>
            <w:noWrap/>
            <w:vAlign w:val="bottom"/>
            <w:hideMark/>
          </w:tcPr>
          <w:p w14:paraId="78440C89"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48,227</w:t>
            </w:r>
          </w:p>
        </w:tc>
        <w:tc>
          <w:tcPr>
            <w:tcW w:w="600" w:type="pct"/>
            <w:tcBorders>
              <w:top w:val="nil"/>
              <w:left w:val="nil"/>
              <w:bottom w:val="nil"/>
              <w:right w:val="nil"/>
            </w:tcBorders>
            <w:shd w:val="clear" w:color="000000" w:fill="E6E6E6"/>
            <w:noWrap/>
            <w:vAlign w:val="bottom"/>
            <w:hideMark/>
          </w:tcPr>
          <w:p w14:paraId="65A1EB2A"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47,089</w:t>
            </w:r>
          </w:p>
        </w:tc>
        <w:tc>
          <w:tcPr>
            <w:tcW w:w="600" w:type="pct"/>
            <w:tcBorders>
              <w:top w:val="nil"/>
              <w:left w:val="nil"/>
              <w:bottom w:val="nil"/>
              <w:right w:val="nil"/>
            </w:tcBorders>
            <w:shd w:val="clear" w:color="auto" w:fill="auto"/>
            <w:noWrap/>
            <w:vAlign w:val="bottom"/>
            <w:hideMark/>
          </w:tcPr>
          <w:p w14:paraId="0FC78CCB"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47,188</w:t>
            </w:r>
          </w:p>
        </w:tc>
        <w:tc>
          <w:tcPr>
            <w:tcW w:w="600" w:type="pct"/>
            <w:tcBorders>
              <w:top w:val="nil"/>
              <w:left w:val="nil"/>
              <w:bottom w:val="nil"/>
              <w:right w:val="nil"/>
            </w:tcBorders>
            <w:shd w:val="clear" w:color="auto" w:fill="auto"/>
            <w:noWrap/>
            <w:vAlign w:val="bottom"/>
            <w:hideMark/>
          </w:tcPr>
          <w:p w14:paraId="7570F5C0"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44,163</w:t>
            </w:r>
          </w:p>
        </w:tc>
        <w:tc>
          <w:tcPr>
            <w:tcW w:w="600" w:type="pct"/>
            <w:tcBorders>
              <w:top w:val="nil"/>
              <w:left w:val="nil"/>
              <w:bottom w:val="nil"/>
              <w:right w:val="nil"/>
            </w:tcBorders>
            <w:shd w:val="clear" w:color="auto" w:fill="auto"/>
            <w:noWrap/>
            <w:vAlign w:val="bottom"/>
            <w:hideMark/>
          </w:tcPr>
          <w:p w14:paraId="0990B4D3"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44,163</w:t>
            </w:r>
          </w:p>
        </w:tc>
      </w:tr>
      <w:tr w:rsidR="00BD5A4C" w:rsidRPr="00855061" w14:paraId="140835CE" w14:textId="77777777" w:rsidTr="00BD5A4C">
        <w:trPr>
          <w:trHeight w:hRule="exact" w:val="225"/>
        </w:trPr>
        <w:tc>
          <w:tcPr>
            <w:tcW w:w="1983" w:type="pct"/>
            <w:tcBorders>
              <w:top w:val="nil"/>
              <w:left w:val="nil"/>
              <w:bottom w:val="nil"/>
              <w:right w:val="nil"/>
            </w:tcBorders>
            <w:shd w:val="clear" w:color="auto" w:fill="auto"/>
            <w:noWrap/>
            <w:vAlign w:val="center"/>
            <w:hideMark/>
          </w:tcPr>
          <w:p w14:paraId="30E1ACC9"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Other provisions</w:t>
            </w:r>
          </w:p>
        </w:tc>
        <w:tc>
          <w:tcPr>
            <w:tcW w:w="618" w:type="pct"/>
            <w:tcBorders>
              <w:top w:val="nil"/>
              <w:left w:val="nil"/>
              <w:bottom w:val="nil"/>
              <w:right w:val="nil"/>
            </w:tcBorders>
            <w:shd w:val="clear" w:color="auto" w:fill="auto"/>
            <w:noWrap/>
            <w:vAlign w:val="bottom"/>
            <w:hideMark/>
          </w:tcPr>
          <w:p w14:paraId="5CAE572F"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25,824</w:t>
            </w:r>
          </w:p>
        </w:tc>
        <w:tc>
          <w:tcPr>
            <w:tcW w:w="600" w:type="pct"/>
            <w:tcBorders>
              <w:top w:val="nil"/>
              <w:left w:val="nil"/>
              <w:bottom w:val="nil"/>
              <w:right w:val="nil"/>
            </w:tcBorders>
            <w:shd w:val="clear" w:color="000000" w:fill="E6E6E6"/>
            <w:noWrap/>
            <w:vAlign w:val="bottom"/>
            <w:hideMark/>
          </w:tcPr>
          <w:p w14:paraId="2753A0CF"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4,373</w:t>
            </w:r>
          </w:p>
        </w:tc>
        <w:tc>
          <w:tcPr>
            <w:tcW w:w="600" w:type="pct"/>
            <w:tcBorders>
              <w:top w:val="nil"/>
              <w:left w:val="nil"/>
              <w:bottom w:val="nil"/>
              <w:right w:val="nil"/>
            </w:tcBorders>
            <w:shd w:val="clear" w:color="auto" w:fill="auto"/>
            <w:noWrap/>
            <w:vAlign w:val="bottom"/>
            <w:hideMark/>
          </w:tcPr>
          <w:p w14:paraId="4E4CECE8"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4,031</w:t>
            </w:r>
          </w:p>
        </w:tc>
        <w:tc>
          <w:tcPr>
            <w:tcW w:w="600" w:type="pct"/>
            <w:tcBorders>
              <w:top w:val="nil"/>
              <w:left w:val="nil"/>
              <w:bottom w:val="nil"/>
              <w:right w:val="nil"/>
            </w:tcBorders>
            <w:shd w:val="clear" w:color="auto" w:fill="auto"/>
            <w:noWrap/>
            <w:vAlign w:val="bottom"/>
            <w:hideMark/>
          </w:tcPr>
          <w:p w14:paraId="78295399"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4,031</w:t>
            </w:r>
          </w:p>
        </w:tc>
        <w:tc>
          <w:tcPr>
            <w:tcW w:w="600" w:type="pct"/>
            <w:tcBorders>
              <w:top w:val="nil"/>
              <w:left w:val="nil"/>
              <w:bottom w:val="nil"/>
              <w:right w:val="nil"/>
            </w:tcBorders>
            <w:shd w:val="clear" w:color="auto" w:fill="auto"/>
            <w:noWrap/>
            <w:vAlign w:val="bottom"/>
            <w:hideMark/>
          </w:tcPr>
          <w:p w14:paraId="6479142F"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4,031</w:t>
            </w:r>
          </w:p>
        </w:tc>
      </w:tr>
      <w:tr w:rsidR="00BD5A4C" w:rsidRPr="00855061" w14:paraId="643665AC" w14:textId="77777777" w:rsidTr="00BD5A4C">
        <w:trPr>
          <w:trHeight w:hRule="exact" w:val="210"/>
        </w:trPr>
        <w:tc>
          <w:tcPr>
            <w:tcW w:w="1983" w:type="pct"/>
            <w:tcBorders>
              <w:top w:val="nil"/>
              <w:left w:val="nil"/>
              <w:bottom w:val="nil"/>
              <w:right w:val="nil"/>
            </w:tcBorders>
            <w:shd w:val="clear" w:color="auto" w:fill="auto"/>
            <w:noWrap/>
            <w:vAlign w:val="center"/>
            <w:hideMark/>
          </w:tcPr>
          <w:p w14:paraId="1A04D470"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provisions</w:t>
            </w:r>
          </w:p>
        </w:tc>
        <w:tc>
          <w:tcPr>
            <w:tcW w:w="618" w:type="pct"/>
            <w:tcBorders>
              <w:top w:val="single" w:sz="4" w:space="0" w:color="000000"/>
              <w:left w:val="nil"/>
              <w:bottom w:val="single" w:sz="4" w:space="0" w:color="000000"/>
              <w:right w:val="nil"/>
            </w:tcBorders>
            <w:shd w:val="clear" w:color="auto" w:fill="auto"/>
            <w:noWrap/>
            <w:vAlign w:val="bottom"/>
            <w:hideMark/>
          </w:tcPr>
          <w:p w14:paraId="465693CB" w14:textId="2075CA5D"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w:t>
            </w:r>
            <w:r w:rsidR="00157F0B" w:rsidRPr="00855061">
              <w:rPr>
                <w:rFonts w:ascii="Arial" w:hAnsi="Arial" w:cs="Arial"/>
                <w:b/>
                <w:bCs/>
                <w:i/>
                <w:iCs/>
                <w:color w:val="000000"/>
                <w:sz w:val="16"/>
                <w:szCs w:val="16"/>
              </w:rPr>
              <w:t xml:space="preserve"> </w:t>
            </w:r>
            <w:r w:rsidRPr="00855061">
              <w:rPr>
                <w:rFonts w:ascii="Arial" w:hAnsi="Arial" w:cs="Arial"/>
                <w:b/>
                <w:bCs/>
                <w:i/>
                <w:iCs/>
                <w:color w:val="000000"/>
                <w:sz w:val="16"/>
                <w:szCs w:val="16"/>
              </w:rPr>
              <w:t xml:space="preserve">  74,051 </w:t>
            </w:r>
          </w:p>
        </w:tc>
        <w:tc>
          <w:tcPr>
            <w:tcW w:w="600" w:type="pct"/>
            <w:tcBorders>
              <w:top w:val="single" w:sz="4" w:space="0" w:color="000000"/>
              <w:left w:val="nil"/>
              <w:bottom w:val="single" w:sz="4" w:space="0" w:color="000000"/>
              <w:right w:val="nil"/>
            </w:tcBorders>
            <w:shd w:val="clear" w:color="000000" w:fill="E6E6E6"/>
            <w:noWrap/>
            <w:vAlign w:val="bottom"/>
            <w:hideMark/>
          </w:tcPr>
          <w:p w14:paraId="0270BB0D"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51,462 </w:t>
            </w:r>
          </w:p>
        </w:tc>
        <w:tc>
          <w:tcPr>
            <w:tcW w:w="600" w:type="pct"/>
            <w:tcBorders>
              <w:top w:val="single" w:sz="4" w:space="0" w:color="000000"/>
              <w:left w:val="nil"/>
              <w:bottom w:val="single" w:sz="4" w:space="0" w:color="000000"/>
              <w:right w:val="nil"/>
            </w:tcBorders>
            <w:shd w:val="clear" w:color="auto" w:fill="auto"/>
            <w:noWrap/>
            <w:vAlign w:val="bottom"/>
            <w:hideMark/>
          </w:tcPr>
          <w:p w14:paraId="39C48F34"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51,219 </w:t>
            </w:r>
          </w:p>
        </w:tc>
        <w:tc>
          <w:tcPr>
            <w:tcW w:w="600" w:type="pct"/>
            <w:tcBorders>
              <w:top w:val="single" w:sz="4" w:space="0" w:color="000000"/>
              <w:left w:val="nil"/>
              <w:bottom w:val="single" w:sz="4" w:space="0" w:color="000000"/>
              <w:right w:val="nil"/>
            </w:tcBorders>
            <w:shd w:val="clear" w:color="auto" w:fill="auto"/>
            <w:noWrap/>
            <w:vAlign w:val="bottom"/>
            <w:hideMark/>
          </w:tcPr>
          <w:p w14:paraId="44B6A18C"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48,194 </w:t>
            </w:r>
          </w:p>
        </w:tc>
        <w:tc>
          <w:tcPr>
            <w:tcW w:w="600" w:type="pct"/>
            <w:tcBorders>
              <w:top w:val="single" w:sz="4" w:space="0" w:color="000000"/>
              <w:left w:val="nil"/>
              <w:bottom w:val="single" w:sz="4" w:space="0" w:color="000000"/>
              <w:right w:val="nil"/>
            </w:tcBorders>
            <w:shd w:val="clear" w:color="auto" w:fill="auto"/>
            <w:noWrap/>
            <w:vAlign w:val="bottom"/>
            <w:hideMark/>
          </w:tcPr>
          <w:p w14:paraId="2D6058AB" w14:textId="77777777" w:rsidR="00BD5A4C" w:rsidRPr="00855061" w:rsidRDefault="00BD5A4C" w:rsidP="00BD5A4C">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 xml:space="preserve">     48,194 </w:t>
            </w:r>
          </w:p>
        </w:tc>
      </w:tr>
      <w:tr w:rsidR="00BD5A4C" w:rsidRPr="00855061" w14:paraId="2A87A933" w14:textId="77777777" w:rsidTr="00BD5A4C">
        <w:trPr>
          <w:trHeight w:hRule="exact" w:val="225"/>
        </w:trPr>
        <w:tc>
          <w:tcPr>
            <w:tcW w:w="1983" w:type="pct"/>
            <w:tcBorders>
              <w:top w:val="nil"/>
              <w:left w:val="nil"/>
              <w:bottom w:val="nil"/>
              <w:right w:val="nil"/>
            </w:tcBorders>
            <w:shd w:val="clear" w:color="auto" w:fill="auto"/>
            <w:noWrap/>
            <w:vAlign w:val="center"/>
            <w:hideMark/>
          </w:tcPr>
          <w:p w14:paraId="15E75140"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Total liabilities</w:t>
            </w:r>
          </w:p>
        </w:tc>
        <w:tc>
          <w:tcPr>
            <w:tcW w:w="618" w:type="pct"/>
            <w:tcBorders>
              <w:top w:val="nil"/>
              <w:left w:val="nil"/>
              <w:bottom w:val="single" w:sz="4" w:space="0" w:color="auto"/>
              <w:right w:val="nil"/>
            </w:tcBorders>
            <w:shd w:val="clear" w:color="auto" w:fill="auto"/>
            <w:noWrap/>
            <w:vAlign w:val="bottom"/>
            <w:hideMark/>
          </w:tcPr>
          <w:p w14:paraId="6624CEF4" w14:textId="61E1112C"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w:t>
            </w:r>
            <w:r w:rsidR="00157F0B" w:rsidRPr="00855061">
              <w:rPr>
                <w:rFonts w:ascii="Arial" w:hAnsi="Arial" w:cs="Arial"/>
                <w:b/>
                <w:bCs/>
                <w:color w:val="000000"/>
                <w:sz w:val="16"/>
                <w:szCs w:val="16"/>
              </w:rPr>
              <w:t xml:space="preserve"> </w:t>
            </w:r>
            <w:r w:rsidRPr="00855061">
              <w:rPr>
                <w:rFonts w:ascii="Arial" w:hAnsi="Arial" w:cs="Arial"/>
                <w:b/>
                <w:bCs/>
                <w:color w:val="000000"/>
                <w:sz w:val="16"/>
                <w:szCs w:val="16"/>
              </w:rPr>
              <w:t xml:space="preserve">  170,094 </w:t>
            </w:r>
          </w:p>
        </w:tc>
        <w:tc>
          <w:tcPr>
            <w:tcW w:w="600" w:type="pct"/>
            <w:tcBorders>
              <w:top w:val="nil"/>
              <w:left w:val="nil"/>
              <w:bottom w:val="single" w:sz="4" w:space="0" w:color="auto"/>
              <w:right w:val="nil"/>
            </w:tcBorders>
            <w:shd w:val="clear" w:color="000000" w:fill="E6E6E6"/>
            <w:noWrap/>
            <w:vAlign w:val="bottom"/>
            <w:hideMark/>
          </w:tcPr>
          <w:p w14:paraId="2D244427"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154,502 </w:t>
            </w:r>
          </w:p>
        </w:tc>
        <w:tc>
          <w:tcPr>
            <w:tcW w:w="600" w:type="pct"/>
            <w:tcBorders>
              <w:top w:val="nil"/>
              <w:left w:val="nil"/>
              <w:bottom w:val="single" w:sz="4" w:space="0" w:color="auto"/>
              <w:right w:val="nil"/>
            </w:tcBorders>
            <w:shd w:val="clear" w:color="auto" w:fill="auto"/>
            <w:noWrap/>
            <w:vAlign w:val="bottom"/>
            <w:hideMark/>
          </w:tcPr>
          <w:p w14:paraId="63575A04"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137,687 </w:t>
            </w:r>
          </w:p>
        </w:tc>
        <w:tc>
          <w:tcPr>
            <w:tcW w:w="600" w:type="pct"/>
            <w:tcBorders>
              <w:top w:val="nil"/>
              <w:left w:val="nil"/>
              <w:bottom w:val="single" w:sz="4" w:space="0" w:color="auto"/>
              <w:right w:val="nil"/>
            </w:tcBorders>
            <w:shd w:val="clear" w:color="auto" w:fill="auto"/>
            <w:noWrap/>
            <w:vAlign w:val="bottom"/>
            <w:hideMark/>
          </w:tcPr>
          <w:p w14:paraId="29254118"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144,512 </w:t>
            </w:r>
          </w:p>
        </w:tc>
        <w:tc>
          <w:tcPr>
            <w:tcW w:w="600" w:type="pct"/>
            <w:tcBorders>
              <w:top w:val="nil"/>
              <w:left w:val="nil"/>
              <w:bottom w:val="single" w:sz="4" w:space="0" w:color="auto"/>
              <w:right w:val="nil"/>
            </w:tcBorders>
            <w:shd w:val="clear" w:color="auto" w:fill="auto"/>
            <w:noWrap/>
            <w:vAlign w:val="bottom"/>
            <w:hideMark/>
          </w:tcPr>
          <w:p w14:paraId="153EEFF1"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129,444 </w:t>
            </w:r>
          </w:p>
        </w:tc>
      </w:tr>
      <w:tr w:rsidR="00BD5A4C" w:rsidRPr="00855061" w14:paraId="106866AD" w14:textId="77777777" w:rsidTr="00BD5A4C">
        <w:trPr>
          <w:trHeight w:hRule="exact" w:val="225"/>
        </w:trPr>
        <w:tc>
          <w:tcPr>
            <w:tcW w:w="1983" w:type="pct"/>
            <w:tcBorders>
              <w:top w:val="nil"/>
              <w:left w:val="nil"/>
              <w:bottom w:val="nil"/>
              <w:right w:val="nil"/>
            </w:tcBorders>
            <w:shd w:val="clear" w:color="auto" w:fill="auto"/>
            <w:noWrap/>
            <w:vAlign w:val="center"/>
            <w:hideMark/>
          </w:tcPr>
          <w:p w14:paraId="3172C94B" w14:textId="77777777" w:rsidR="00BD5A4C" w:rsidRPr="00855061" w:rsidRDefault="00BD5A4C" w:rsidP="00BD5A4C">
            <w:pPr>
              <w:spacing w:after="0" w:line="240" w:lineRule="auto"/>
              <w:jc w:val="left"/>
              <w:rPr>
                <w:rFonts w:ascii="Arial" w:hAnsi="Arial" w:cs="Arial"/>
                <w:b/>
                <w:bCs/>
                <w:sz w:val="16"/>
                <w:szCs w:val="16"/>
              </w:rPr>
            </w:pPr>
            <w:r w:rsidRPr="00855061">
              <w:rPr>
                <w:rFonts w:ascii="Arial" w:hAnsi="Arial" w:cs="Arial"/>
                <w:b/>
                <w:bCs/>
                <w:sz w:val="16"/>
                <w:szCs w:val="16"/>
              </w:rPr>
              <w:t>Net assets</w:t>
            </w:r>
          </w:p>
        </w:tc>
        <w:tc>
          <w:tcPr>
            <w:tcW w:w="618" w:type="pct"/>
            <w:tcBorders>
              <w:top w:val="nil"/>
              <w:left w:val="nil"/>
              <w:bottom w:val="single" w:sz="4" w:space="0" w:color="auto"/>
              <w:right w:val="nil"/>
            </w:tcBorders>
            <w:shd w:val="clear" w:color="auto" w:fill="auto"/>
            <w:noWrap/>
            <w:vAlign w:val="bottom"/>
            <w:hideMark/>
          </w:tcPr>
          <w:p w14:paraId="1BA10BD4"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(1,025)</w:t>
            </w:r>
          </w:p>
        </w:tc>
        <w:tc>
          <w:tcPr>
            <w:tcW w:w="600" w:type="pct"/>
            <w:tcBorders>
              <w:top w:val="nil"/>
              <w:left w:val="nil"/>
              <w:bottom w:val="single" w:sz="4" w:space="0" w:color="auto"/>
              <w:right w:val="nil"/>
            </w:tcBorders>
            <w:shd w:val="clear" w:color="000000" w:fill="E6E6E6"/>
            <w:noWrap/>
            <w:vAlign w:val="bottom"/>
            <w:hideMark/>
          </w:tcPr>
          <w:p w14:paraId="0C4F85BB"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56,250 </w:t>
            </w:r>
          </w:p>
        </w:tc>
        <w:tc>
          <w:tcPr>
            <w:tcW w:w="600" w:type="pct"/>
            <w:tcBorders>
              <w:top w:val="nil"/>
              <w:left w:val="nil"/>
              <w:bottom w:val="single" w:sz="4" w:space="0" w:color="auto"/>
              <w:right w:val="nil"/>
            </w:tcBorders>
            <w:shd w:val="clear" w:color="auto" w:fill="auto"/>
            <w:noWrap/>
            <w:vAlign w:val="bottom"/>
            <w:hideMark/>
          </w:tcPr>
          <w:p w14:paraId="61CA15DF"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57,094 </w:t>
            </w:r>
          </w:p>
        </w:tc>
        <w:tc>
          <w:tcPr>
            <w:tcW w:w="600" w:type="pct"/>
            <w:tcBorders>
              <w:top w:val="nil"/>
              <w:left w:val="nil"/>
              <w:bottom w:val="single" w:sz="4" w:space="0" w:color="auto"/>
              <w:right w:val="nil"/>
            </w:tcBorders>
            <w:shd w:val="clear" w:color="auto" w:fill="auto"/>
            <w:noWrap/>
            <w:vAlign w:val="bottom"/>
            <w:hideMark/>
          </w:tcPr>
          <w:p w14:paraId="20B5FC08"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60,227 </w:t>
            </w:r>
          </w:p>
        </w:tc>
        <w:tc>
          <w:tcPr>
            <w:tcW w:w="600" w:type="pct"/>
            <w:tcBorders>
              <w:top w:val="nil"/>
              <w:left w:val="nil"/>
              <w:bottom w:val="single" w:sz="4" w:space="0" w:color="auto"/>
              <w:right w:val="nil"/>
            </w:tcBorders>
            <w:shd w:val="clear" w:color="auto" w:fill="auto"/>
            <w:noWrap/>
            <w:vAlign w:val="bottom"/>
            <w:hideMark/>
          </w:tcPr>
          <w:p w14:paraId="00928797"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     64,028 </w:t>
            </w:r>
          </w:p>
        </w:tc>
      </w:tr>
      <w:tr w:rsidR="00BD5A4C" w:rsidRPr="00855061" w14:paraId="131662E2" w14:textId="77777777" w:rsidTr="00BD5A4C">
        <w:trPr>
          <w:trHeight w:hRule="exact" w:val="225"/>
        </w:trPr>
        <w:tc>
          <w:tcPr>
            <w:tcW w:w="1983" w:type="pct"/>
            <w:tcBorders>
              <w:top w:val="nil"/>
              <w:left w:val="nil"/>
              <w:bottom w:val="nil"/>
              <w:right w:val="nil"/>
            </w:tcBorders>
            <w:shd w:val="clear" w:color="auto" w:fill="auto"/>
            <w:noWrap/>
            <w:vAlign w:val="center"/>
            <w:hideMark/>
          </w:tcPr>
          <w:p w14:paraId="1037C4E2"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EQUITY*</w:t>
            </w:r>
          </w:p>
        </w:tc>
        <w:tc>
          <w:tcPr>
            <w:tcW w:w="618" w:type="pct"/>
            <w:tcBorders>
              <w:top w:val="nil"/>
              <w:left w:val="nil"/>
              <w:bottom w:val="nil"/>
              <w:right w:val="nil"/>
            </w:tcBorders>
            <w:shd w:val="clear" w:color="auto" w:fill="auto"/>
            <w:noWrap/>
            <w:vAlign w:val="bottom"/>
            <w:hideMark/>
          </w:tcPr>
          <w:p w14:paraId="4688BC66" w14:textId="77777777" w:rsidR="00BD5A4C" w:rsidRPr="00855061" w:rsidRDefault="00BD5A4C" w:rsidP="00BD5A4C">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06B07049" w14:textId="77777777" w:rsidR="00BD5A4C" w:rsidRPr="00855061" w:rsidRDefault="00BD5A4C" w:rsidP="00BD5A4C">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39D0466F" w14:textId="77777777" w:rsidR="00BD5A4C" w:rsidRPr="00855061" w:rsidRDefault="00BD5A4C" w:rsidP="00BD5A4C">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062AE6B8" w14:textId="77777777" w:rsidR="00BD5A4C" w:rsidRPr="00855061" w:rsidRDefault="00BD5A4C" w:rsidP="00BD5A4C">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bottom"/>
            <w:hideMark/>
          </w:tcPr>
          <w:p w14:paraId="36E1E4E1" w14:textId="77777777" w:rsidR="00BD5A4C" w:rsidRPr="00855061" w:rsidRDefault="00BD5A4C" w:rsidP="00BD5A4C">
            <w:pPr>
              <w:spacing w:after="0" w:line="240" w:lineRule="auto"/>
              <w:jc w:val="left"/>
              <w:rPr>
                <w:rFonts w:ascii="Times New Roman" w:hAnsi="Times New Roman"/>
              </w:rPr>
            </w:pPr>
          </w:p>
        </w:tc>
      </w:tr>
      <w:tr w:rsidR="00BD5A4C" w:rsidRPr="00855061" w14:paraId="43EADD64" w14:textId="77777777" w:rsidTr="00BD5A4C">
        <w:trPr>
          <w:trHeight w:hRule="exact" w:val="225"/>
        </w:trPr>
        <w:tc>
          <w:tcPr>
            <w:tcW w:w="1983" w:type="pct"/>
            <w:tcBorders>
              <w:top w:val="nil"/>
              <w:left w:val="nil"/>
              <w:bottom w:val="nil"/>
              <w:right w:val="nil"/>
            </w:tcBorders>
            <w:shd w:val="clear" w:color="auto" w:fill="auto"/>
            <w:noWrap/>
            <w:vAlign w:val="center"/>
            <w:hideMark/>
          </w:tcPr>
          <w:p w14:paraId="5CDC3517"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Parent entity interest</w:t>
            </w:r>
          </w:p>
        </w:tc>
        <w:tc>
          <w:tcPr>
            <w:tcW w:w="618" w:type="pct"/>
            <w:tcBorders>
              <w:top w:val="nil"/>
              <w:left w:val="nil"/>
              <w:bottom w:val="nil"/>
              <w:right w:val="nil"/>
            </w:tcBorders>
            <w:shd w:val="clear" w:color="auto" w:fill="auto"/>
            <w:noWrap/>
            <w:vAlign w:val="bottom"/>
            <w:hideMark/>
          </w:tcPr>
          <w:p w14:paraId="06EDAE04" w14:textId="77777777" w:rsidR="00BD5A4C" w:rsidRPr="00855061" w:rsidRDefault="00BD5A4C" w:rsidP="00BD5A4C">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67399030" w14:textId="77777777" w:rsidR="00BD5A4C" w:rsidRPr="00855061" w:rsidRDefault="00BD5A4C" w:rsidP="00BD5A4C">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265D7F3E" w14:textId="77777777" w:rsidR="00BD5A4C" w:rsidRPr="00855061" w:rsidRDefault="00BD5A4C" w:rsidP="00BD5A4C">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6BE74663" w14:textId="77777777" w:rsidR="00BD5A4C" w:rsidRPr="00855061" w:rsidRDefault="00BD5A4C" w:rsidP="00BD5A4C">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bottom"/>
            <w:hideMark/>
          </w:tcPr>
          <w:p w14:paraId="22842E24" w14:textId="77777777" w:rsidR="00BD5A4C" w:rsidRPr="00855061" w:rsidRDefault="00BD5A4C" w:rsidP="00BD5A4C">
            <w:pPr>
              <w:spacing w:after="0" w:line="240" w:lineRule="auto"/>
              <w:jc w:val="left"/>
              <w:rPr>
                <w:rFonts w:ascii="Times New Roman" w:hAnsi="Times New Roman"/>
              </w:rPr>
            </w:pPr>
          </w:p>
        </w:tc>
      </w:tr>
      <w:tr w:rsidR="00BD5A4C" w:rsidRPr="00855061" w14:paraId="7510AFD3" w14:textId="77777777" w:rsidTr="00BD5A4C">
        <w:trPr>
          <w:trHeight w:hRule="exact" w:val="225"/>
        </w:trPr>
        <w:tc>
          <w:tcPr>
            <w:tcW w:w="1983" w:type="pct"/>
            <w:tcBorders>
              <w:top w:val="nil"/>
              <w:left w:val="nil"/>
              <w:bottom w:val="nil"/>
              <w:right w:val="nil"/>
            </w:tcBorders>
            <w:shd w:val="clear" w:color="auto" w:fill="auto"/>
            <w:noWrap/>
            <w:vAlign w:val="center"/>
            <w:hideMark/>
          </w:tcPr>
          <w:p w14:paraId="243C15A7"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Contributed equity</w:t>
            </w:r>
          </w:p>
        </w:tc>
        <w:tc>
          <w:tcPr>
            <w:tcW w:w="618" w:type="pct"/>
            <w:tcBorders>
              <w:top w:val="nil"/>
              <w:left w:val="nil"/>
              <w:bottom w:val="nil"/>
              <w:right w:val="nil"/>
            </w:tcBorders>
            <w:shd w:val="clear" w:color="auto" w:fill="auto"/>
            <w:noWrap/>
            <w:vAlign w:val="bottom"/>
            <w:hideMark/>
          </w:tcPr>
          <w:p w14:paraId="301776B8"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114,985 </w:t>
            </w:r>
          </w:p>
        </w:tc>
        <w:tc>
          <w:tcPr>
            <w:tcW w:w="600" w:type="pct"/>
            <w:tcBorders>
              <w:top w:val="nil"/>
              <w:left w:val="nil"/>
              <w:bottom w:val="nil"/>
              <w:right w:val="nil"/>
            </w:tcBorders>
            <w:shd w:val="clear" w:color="000000" w:fill="E6E6E6"/>
            <w:noWrap/>
            <w:vAlign w:val="bottom"/>
            <w:hideMark/>
          </w:tcPr>
          <w:p w14:paraId="0F323C86"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183,471 </w:t>
            </w:r>
          </w:p>
        </w:tc>
        <w:tc>
          <w:tcPr>
            <w:tcW w:w="600" w:type="pct"/>
            <w:tcBorders>
              <w:top w:val="nil"/>
              <w:left w:val="nil"/>
              <w:bottom w:val="nil"/>
              <w:right w:val="nil"/>
            </w:tcBorders>
            <w:shd w:val="clear" w:color="auto" w:fill="auto"/>
            <w:noWrap/>
            <w:vAlign w:val="bottom"/>
            <w:hideMark/>
          </w:tcPr>
          <w:p w14:paraId="1548A5B1"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194,260 </w:t>
            </w:r>
          </w:p>
        </w:tc>
        <w:tc>
          <w:tcPr>
            <w:tcW w:w="600" w:type="pct"/>
            <w:tcBorders>
              <w:top w:val="nil"/>
              <w:left w:val="nil"/>
              <w:bottom w:val="nil"/>
              <w:right w:val="nil"/>
            </w:tcBorders>
            <w:shd w:val="clear" w:color="auto" w:fill="auto"/>
            <w:noWrap/>
            <w:vAlign w:val="bottom"/>
            <w:hideMark/>
          </w:tcPr>
          <w:p w14:paraId="1F0935F1"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207,115 </w:t>
            </w:r>
          </w:p>
        </w:tc>
        <w:tc>
          <w:tcPr>
            <w:tcW w:w="600" w:type="pct"/>
            <w:tcBorders>
              <w:top w:val="nil"/>
              <w:left w:val="nil"/>
              <w:bottom w:val="nil"/>
              <w:right w:val="nil"/>
            </w:tcBorders>
            <w:shd w:val="clear" w:color="auto" w:fill="auto"/>
            <w:noWrap/>
            <w:vAlign w:val="bottom"/>
            <w:hideMark/>
          </w:tcPr>
          <w:p w14:paraId="3F6732B2"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220,064 </w:t>
            </w:r>
          </w:p>
        </w:tc>
      </w:tr>
      <w:tr w:rsidR="00BD5A4C" w:rsidRPr="00855061" w14:paraId="291FA597" w14:textId="77777777" w:rsidTr="00BD5A4C">
        <w:trPr>
          <w:trHeight w:hRule="exact" w:val="225"/>
        </w:trPr>
        <w:tc>
          <w:tcPr>
            <w:tcW w:w="1983" w:type="pct"/>
            <w:tcBorders>
              <w:top w:val="nil"/>
              <w:left w:val="nil"/>
              <w:bottom w:val="nil"/>
              <w:right w:val="nil"/>
            </w:tcBorders>
            <w:shd w:val="clear" w:color="auto" w:fill="auto"/>
            <w:noWrap/>
            <w:vAlign w:val="center"/>
            <w:hideMark/>
          </w:tcPr>
          <w:p w14:paraId="1C3637B4"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Reserves</w:t>
            </w:r>
          </w:p>
        </w:tc>
        <w:tc>
          <w:tcPr>
            <w:tcW w:w="618" w:type="pct"/>
            <w:tcBorders>
              <w:top w:val="nil"/>
              <w:left w:val="nil"/>
              <w:bottom w:val="nil"/>
              <w:right w:val="nil"/>
            </w:tcBorders>
            <w:shd w:val="clear" w:color="auto" w:fill="auto"/>
            <w:noWrap/>
            <w:vAlign w:val="bottom"/>
            <w:hideMark/>
          </w:tcPr>
          <w:p w14:paraId="6703A637"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4,198 </w:t>
            </w:r>
          </w:p>
        </w:tc>
        <w:tc>
          <w:tcPr>
            <w:tcW w:w="600" w:type="pct"/>
            <w:tcBorders>
              <w:top w:val="nil"/>
              <w:left w:val="nil"/>
              <w:bottom w:val="nil"/>
              <w:right w:val="nil"/>
            </w:tcBorders>
            <w:shd w:val="clear" w:color="000000" w:fill="E6E6E6"/>
            <w:noWrap/>
            <w:vAlign w:val="bottom"/>
            <w:hideMark/>
          </w:tcPr>
          <w:p w14:paraId="120C842B"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4,198 </w:t>
            </w:r>
          </w:p>
        </w:tc>
        <w:tc>
          <w:tcPr>
            <w:tcW w:w="600" w:type="pct"/>
            <w:tcBorders>
              <w:top w:val="nil"/>
              <w:left w:val="nil"/>
              <w:bottom w:val="nil"/>
              <w:right w:val="nil"/>
            </w:tcBorders>
            <w:shd w:val="clear" w:color="auto" w:fill="auto"/>
            <w:noWrap/>
            <w:vAlign w:val="bottom"/>
            <w:hideMark/>
          </w:tcPr>
          <w:p w14:paraId="05372696"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4,198 </w:t>
            </w:r>
          </w:p>
        </w:tc>
        <w:tc>
          <w:tcPr>
            <w:tcW w:w="600" w:type="pct"/>
            <w:tcBorders>
              <w:top w:val="nil"/>
              <w:left w:val="nil"/>
              <w:bottom w:val="nil"/>
              <w:right w:val="nil"/>
            </w:tcBorders>
            <w:shd w:val="clear" w:color="auto" w:fill="auto"/>
            <w:noWrap/>
            <w:vAlign w:val="bottom"/>
            <w:hideMark/>
          </w:tcPr>
          <w:p w14:paraId="2FD00E7A"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4,198 </w:t>
            </w:r>
          </w:p>
        </w:tc>
        <w:tc>
          <w:tcPr>
            <w:tcW w:w="600" w:type="pct"/>
            <w:tcBorders>
              <w:top w:val="nil"/>
              <w:left w:val="nil"/>
              <w:bottom w:val="nil"/>
              <w:right w:val="nil"/>
            </w:tcBorders>
            <w:shd w:val="clear" w:color="auto" w:fill="auto"/>
            <w:noWrap/>
            <w:vAlign w:val="bottom"/>
            <w:hideMark/>
          </w:tcPr>
          <w:p w14:paraId="5BC82AD2"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4,198 </w:t>
            </w:r>
          </w:p>
        </w:tc>
      </w:tr>
      <w:tr w:rsidR="00BD5A4C" w:rsidRPr="00855061" w14:paraId="1494A04B" w14:textId="77777777" w:rsidTr="00BD5A4C">
        <w:trPr>
          <w:trHeight w:hRule="exact" w:val="450"/>
        </w:trPr>
        <w:tc>
          <w:tcPr>
            <w:tcW w:w="1983" w:type="pct"/>
            <w:tcBorders>
              <w:top w:val="nil"/>
              <w:left w:val="nil"/>
              <w:bottom w:val="nil"/>
              <w:right w:val="nil"/>
            </w:tcBorders>
            <w:shd w:val="clear" w:color="auto" w:fill="auto"/>
            <w:vAlign w:val="center"/>
            <w:hideMark/>
          </w:tcPr>
          <w:p w14:paraId="3E204987" w14:textId="77777777" w:rsidR="00BD5A4C" w:rsidRPr="00855061" w:rsidRDefault="00BD5A4C" w:rsidP="00BD5A4C">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Retained surplus (accumulated</w:t>
            </w:r>
            <w:r w:rsidRPr="00855061">
              <w:rPr>
                <w:rFonts w:ascii="Arial" w:hAnsi="Arial" w:cs="Arial"/>
                <w:color w:val="000000"/>
                <w:sz w:val="16"/>
                <w:szCs w:val="16"/>
              </w:rPr>
              <w:br/>
              <w:t xml:space="preserve">  deficit)</w:t>
            </w:r>
          </w:p>
        </w:tc>
        <w:tc>
          <w:tcPr>
            <w:tcW w:w="618" w:type="pct"/>
            <w:tcBorders>
              <w:top w:val="nil"/>
              <w:left w:val="nil"/>
              <w:bottom w:val="nil"/>
              <w:right w:val="nil"/>
            </w:tcBorders>
            <w:shd w:val="clear" w:color="auto" w:fill="auto"/>
            <w:noWrap/>
            <w:vAlign w:val="bottom"/>
            <w:hideMark/>
          </w:tcPr>
          <w:p w14:paraId="77B1984E"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(120,208)</w:t>
            </w:r>
          </w:p>
        </w:tc>
        <w:tc>
          <w:tcPr>
            <w:tcW w:w="600" w:type="pct"/>
            <w:tcBorders>
              <w:top w:val="nil"/>
              <w:left w:val="nil"/>
              <w:bottom w:val="nil"/>
              <w:right w:val="nil"/>
            </w:tcBorders>
            <w:shd w:val="clear" w:color="000000" w:fill="E6E6E6"/>
            <w:noWrap/>
            <w:vAlign w:val="bottom"/>
            <w:hideMark/>
          </w:tcPr>
          <w:p w14:paraId="732CE77D"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(131,419)</w:t>
            </w:r>
          </w:p>
        </w:tc>
        <w:tc>
          <w:tcPr>
            <w:tcW w:w="600" w:type="pct"/>
            <w:tcBorders>
              <w:top w:val="nil"/>
              <w:left w:val="nil"/>
              <w:bottom w:val="nil"/>
              <w:right w:val="nil"/>
            </w:tcBorders>
            <w:shd w:val="clear" w:color="auto" w:fill="auto"/>
            <w:noWrap/>
            <w:vAlign w:val="bottom"/>
            <w:hideMark/>
          </w:tcPr>
          <w:p w14:paraId="1CB989B1"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(141,364)</w:t>
            </w:r>
          </w:p>
        </w:tc>
        <w:tc>
          <w:tcPr>
            <w:tcW w:w="600" w:type="pct"/>
            <w:tcBorders>
              <w:top w:val="nil"/>
              <w:left w:val="nil"/>
              <w:bottom w:val="nil"/>
              <w:right w:val="nil"/>
            </w:tcBorders>
            <w:shd w:val="clear" w:color="auto" w:fill="auto"/>
            <w:noWrap/>
            <w:vAlign w:val="bottom"/>
            <w:hideMark/>
          </w:tcPr>
          <w:p w14:paraId="14E418B4"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(151,086)</w:t>
            </w:r>
          </w:p>
        </w:tc>
        <w:tc>
          <w:tcPr>
            <w:tcW w:w="600" w:type="pct"/>
            <w:tcBorders>
              <w:top w:val="nil"/>
              <w:left w:val="nil"/>
              <w:bottom w:val="nil"/>
              <w:right w:val="nil"/>
            </w:tcBorders>
            <w:shd w:val="clear" w:color="auto" w:fill="auto"/>
            <w:noWrap/>
            <w:vAlign w:val="bottom"/>
            <w:hideMark/>
          </w:tcPr>
          <w:p w14:paraId="0D947D39" w14:textId="77777777" w:rsidR="00BD5A4C" w:rsidRPr="00855061" w:rsidRDefault="00BD5A4C" w:rsidP="00BD5A4C">
            <w:pPr>
              <w:spacing w:after="0" w:line="240" w:lineRule="auto"/>
              <w:jc w:val="right"/>
              <w:rPr>
                <w:rFonts w:ascii="Arial" w:hAnsi="Arial" w:cs="Arial"/>
                <w:color w:val="000000"/>
                <w:sz w:val="16"/>
                <w:szCs w:val="16"/>
              </w:rPr>
            </w:pPr>
            <w:r w:rsidRPr="00855061">
              <w:rPr>
                <w:rFonts w:ascii="Arial" w:hAnsi="Arial" w:cs="Arial"/>
                <w:color w:val="000000"/>
                <w:sz w:val="16"/>
                <w:szCs w:val="16"/>
              </w:rPr>
              <w:t>(160,234)</w:t>
            </w:r>
          </w:p>
        </w:tc>
      </w:tr>
      <w:tr w:rsidR="00BD5A4C" w:rsidRPr="00855061" w14:paraId="0E974057" w14:textId="77777777" w:rsidTr="00BD5A4C">
        <w:trPr>
          <w:trHeight w:hRule="exact" w:val="225"/>
        </w:trPr>
        <w:tc>
          <w:tcPr>
            <w:tcW w:w="1983" w:type="pct"/>
            <w:tcBorders>
              <w:top w:val="nil"/>
              <w:left w:val="nil"/>
              <w:bottom w:val="single" w:sz="4" w:space="0" w:color="000000"/>
              <w:right w:val="nil"/>
            </w:tcBorders>
            <w:shd w:val="clear" w:color="auto" w:fill="auto"/>
            <w:noWrap/>
            <w:vAlign w:val="center"/>
            <w:hideMark/>
          </w:tcPr>
          <w:p w14:paraId="24D613A5" w14:textId="77777777" w:rsidR="00BD5A4C" w:rsidRPr="00855061" w:rsidRDefault="00BD5A4C" w:rsidP="00BD5A4C">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Total equity</w:t>
            </w:r>
          </w:p>
        </w:tc>
        <w:tc>
          <w:tcPr>
            <w:tcW w:w="618" w:type="pct"/>
            <w:tcBorders>
              <w:top w:val="single" w:sz="4" w:space="0" w:color="000000"/>
              <w:left w:val="nil"/>
              <w:bottom w:val="single" w:sz="4" w:space="0" w:color="000000"/>
              <w:right w:val="nil"/>
            </w:tcBorders>
            <w:shd w:val="clear" w:color="auto" w:fill="auto"/>
            <w:noWrap/>
            <w:vAlign w:val="bottom"/>
            <w:hideMark/>
          </w:tcPr>
          <w:p w14:paraId="43BC75D6" w14:textId="77777777" w:rsidR="00BD5A4C" w:rsidRPr="00855061" w:rsidRDefault="00BD5A4C" w:rsidP="00BD5A4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(1,025)</w:t>
            </w:r>
          </w:p>
        </w:tc>
        <w:tc>
          <w:tcPr>
            <w:tcW w:w="600" w:type="pct"/>
            <w:tcBorders>
              <w:top w:val="single" w:sz="4" w:space="0" w:color="000000"/>
              <w:left w:val="nil"/>
              <w:bottom w:val="single" w:sz="4" w:space="0" w:color="000000"/>
              <w:right w:val="nil"/>
            </w:tcBorders>
            <w:shd w:val="clear" w:color="000000" w:fill="E6E6E6"/>
            <w:noWrap/>
            <w:vAlign w:val="bottom"/>
            <w:hideMark/>
          </w:tcPr>
          <w:p w14:paraId="300164DD" w14:textId="77777777" w:rsidR="00BD5A4C" w:rsidRPr="00855061" w:rsidRDefault="00BD5A4C" w:rsidP="00BD5A4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56,250 </w:t>
            </w:r>
          </w:p>
        </w:tc>
        <w:tc>
          <w:tcPr>
            <w:tcW w:w="600" w:type="pct"/>
            <w:tcBorders>
              <w:top w:val="single" w:sz="4" w:space="0" w:color="000000"/>
              <w:left w:val="nil"/>
              <w:bottom w:val="single" w:sz="4" w:space="0" w:color="000000"/>
              <w:right w:val="nil"/>
            </w:tcBorders>
            <w:shd w:val="clear" w:color="auto" w:fill="auto"/>
            <w:noWrap/>
            <w:vAlign w:val="bottom"/>
            <w:hideMark/>
          </w:tcPr>
          <w:p w14:paraId="40874F1F" w14:textId="77777777" w:rsidR="00BD5A4C" w:rsidRPr="00855061" w:rsidRDefault="00BD5A4C" w:rsidP="00BD5A4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57,094 </w:t>
            </w:r>
          </w:p>
        </w:tc>
        <w:tc>
          <w:tcPr>
            <w:tcW w:w="600" w:type="pct"/>
            <w:tcBorders>
              <w:top w:val="single" w:sz="4" w:space="0" w:color="000000"/>
              <w:left w:val="nil"/>
              <w:bottom w:val="single" w:sz="4" w:space="0" w:color="000000"/>
              <w:right w:val="nil"/>
            </w:tcBorders>
            <w:shd w:val="clear" w:color="auto" w:fill="auto"/>
            <w:noWrap/>
            <w:vAlign w:val="bottom"/>
            <w:hideMark/>
          </w:tcPr>
          <w:p w14:paraId="21F33420" w14:textId="77777777" w:rsidR="00BD5A4C" w:rsidRPr="00855061" w:rsidRDefault="00BD5A4C" w:rsidP="00BD5A4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60,227 </w:t>
            </w:r>
          </w:p>
        </w:tc>
        <w:tc>
          <w:tcPr>
            <w:tcW w:w="600" w:type="pct"/>
            <w:tcBorders>
              <w:top w:val="single" w:sz="4" w:space="0" w:color="000000"/>
              <w:left w:val="nil"/>
              <w:bottom w:val="single" w:sz="4" w:space="0" w:color="000000"/>
              <w:right w:val="nil"/>
            </w:tcBorders>
            <w:shd w:val="clear" w:color="auto" w:fill="auto"/>
            <w:noWrap/>
            <w:vAlign w:val="bottom"/>
            <w:hideMark/>
          </w:tcPr>
          <w:p w14:paraId="0A237DA1" w14:textId="77777777" w:rsidR="00BD5A4C" w:rsidRPr="00855061" w:rsidRDefault="00BD5A4C" w:rsidP="00BD5A4C">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64,028 </w:t>
            </w:r>
          </w:p>
        </w:tc>
      </w:tr>
    </w:tbl>
    <w:p w14:paraId="201B5ED4" w14:textId="6C1CDBF5" w:rsidR="007130DA" w:rsidRPr="00855061" w:rsidRDefault="007130DA" w:rsidP="00BD5A4C">
      <w:pPr>
        <w:pStyle w:val="TableGraphic"/>
        <w:rPr>
          <w:rFonts w:ascii="Arial" w:hAnsi="Arial" w:cs="Arial"/>
          <w:sz w:val="16"/>
          <w:szCs w:val="16"/>
        </w:rPr>
      </w:pPr>
      <w:r w:rsidRPr="00855061">
        <w:rPr>
          <w:rFonts w:ascii="Arial" w:hAnsi="Arial" w:cs="Arial"/>
          <w:sz w:val="16"/>
          <w:szCs w:val="16"/>
        </w:rPr>
        <w:t>Prepared on Australian Accounting Standards basis.</w:t>
      </w:r>
    </w:p>
    <w:p w14:paraId="463ABB8A" w14:textId="633AF314" w:rsidR="007130DA" w:rsidRPr="00855061" w:rsidRDefault="007130DA" w:rsidP="007130DA">
      <w:pPr>
        <w:pStyle w:val="ChartandTableFootnote"/>
        <w:rPr>
          <w:rFonts w:cs="Arial"/>
        </w:rPr>
      </w:pPr>
      <w:r w:rsidRPr="00855061">
        <w:rPr>
          <w:rFonts w:cs="Arial"/>
        </w:rPr>
        <w:t>*</w:t>
      </w:r>
      <w:r w:rsidRPr="00855061">
        <w:rPr>
          <w:rFonts w:cs="Arial"/>
          <w:lang w:val="en-AU"/>
        </w:rPr>
        <w:t>‘</w:t>
      </w:r>
      <w:r w:rsidRPr="00855061">
        <w:rPr>
          <w:rFonts w:cs="Arial"/>
        </w:rPr>
        <w:t>Equity’ is the residual interest in assets after deduction of liabilities.</w:t>
      </w:r>
    </w:p>
    <w:p w14:paraId="5DF8F110" w14:textId="4989C396" w:rsidR="007130DA" w:rsidRPr="00855061" w:rsidRDefault="00132F9E" w:rsidP="007130DA">
      <w:pPr>
        <w:pStyle w:val="TableHeadingcontinued"/>
      </w:pPr>
      <w:r w:rsidRPr="00855061">
        <w:br w:type="page"/>
      </w:r>
    </w:p>
    <w:p w14:paraId="3E876233" w14:textId="77777777" w:rsidR="00472D59" w:rsidRPr="00855061" w:rsidRDefault="00A80C87">
      <w:pPr>
        <w:pStyle w:val="TableHeading"/>
      </w:pPr>
      <w:r w:rsidRPr="00855061">
        <w:lastRenderedPageBreak/>
        <w:t>Table</w:t>
      </w:r>
      <w:r w:rsidR="00971CBF" w:rsidRPr="00855061">
        <w:t xml:space="preserve"> 3.</w:t>
      </w:r>
      <w:r w:rsidRPr="00855061">
        <w:t>3</w:t>
      </w:r>
      <w:r w:rsidR="00345CCD" w:rsidRPr="00855061">
        <w:t xml:space="preserve">: Departmental </w:t>
      </w:r>
      <w:r w:rsidR="00F626C2" w:rsidRPr="00855061">
        <w:t xml:space="preserve">statement of changes in equity </w:t>
      </w:r>
      <w:r w:rsidR="00345CCD" w:rsidRPr="00855061">
        <w:t xml:space="preserve">— </w:t>
      </w:r>
    </w:p>
    <w:p w14:paraId="0E6FD740" w14:textId="62BF9DFD" w:rsidR="00F7271F" w:rsidRPr="00855061" w:rsidRDefault="00F626C2" w:rsidP="00F7271F">
      <w:pPr>
        <w:pStyle w:val="TableHeading"/>
        <w:rPr>
          <w:rFonts w:ascii="Times New Roman" w:hAnsi="Times New Roman"/>
        </w:rPr>
      </w:pPr>
      <w:r w:rsidRPr="00855061">
        <w:t>summary of movement (</w:t>
      </w:r>
      <w:r w:rsidR="008A1DDE" w:rsidRPr="00855061">
        <w:t xml:space="preserve">Budget </w:t>
      </w:r>
      <w:r w:rsidRPr="00855061">
        <w:t>y</w:t>
      </w:r>
      <w:r w:rsidR="008A1DDE" w:rsidRPr="00855061">
        <w:t xml:space="preserve">ear </w:t>
      </w:r>
      <w:r w:rsidR="00D52088" w:rsidRPr="00855061">
        <w:rPr>
          <w:lang w:val="en-AU"/>
        </w:rPr>
        <w:t>2020-21</w:t>
      </w:r>
      <w:r w:rsidR="00345CCD" w:rsidRPr="00855061">
        <w:t>)</w:t>
      </w:r>
    </w:p>
    <w:tbl>
      <w:tblPr>
        <w:tblW w:w="5000" w:type="pct"/>
        <w:tblLook w:val="04A0" w:firstRow="1" w:lastRow="0" w:firstColumn="1" w:lastColumn="0" w:noHBand="0" w:noVBand="1"/>
      </w:tblPr>
      <w:tblGrid>
        <w:gridCol w:w="3034"/>
        <w:gridCol w:w="918"/>
        <w:gridCol w:w="1017"/>
        <w:gridCol w:w="845"/>
        <w:gridCol w:w="1062"/>
        <w:gridCol w:w="834"/>
      </w:tblGrid>
      <w:tr w:rsidR="00F7271F" w:rsidRPr="00855061" w14:paraId="008A284A" w14:textId="77777777" w:rsidTr="00130CA4">
        <w:trPr>
          <w:trHeight w:hRule="exact" w:val="900"/>
        </w:trPr>
        <w:tc>
          <w:tcPr>
            <w:tcW w:w="1967" w:type="pct"/>
            <w:tcBorders>
              <w:top w:val="single" w:sz="4" w:space="0" w:color="auto"/>
              <w:left w:val="nil"/>
              <w:bottom w:val="nil"/>
              <w:right w:val="nil"/>
            </w:tcBorders>
            <w:shd w:val="clear" w:color="auto" w:fill="auto"/>
            <w:noWrap/>
            <w:vAlign w:val="center"/>
            <w:hideMark/>
          </w:tcPr>
          <w:p w14:paraId="74B9AA01" w14:textId="56B23A35" w:rsidR="00F7271F" w:rsidRPr="00855061" w:rsidRDefault="00F7271F">
            <w:pPr>
              <w:jc w:val="right"/>
              <w:rPr>
                <w:rFonts w:ascii="Arial" w:hAnsi="Arial" w:cs="Arial"/>
                <w:color w:val="000000"/>
                <w:sz w:val="16"/>
                <w:szCs w:val="16"/>
              </w:rPr>
            </w:pPr>
            <w:r w:rsidRPr="00855061">
              <w:rPr>
                <w:rFonts w:ascii="Arial" w:hAnsi="Arial" w:cs="Arial"/>
                <w:color w:val="000000"/>
                <w:sz w:val="16"/>
                <w:szCs w:val="16"/>
              </w:rPr>
              <w:t> </w:t>
            </w:r>
          </w:p>
        </w:tc>
        <w:tc>
          <w:tcPr>
            <w:tcW w:w="595" w:type="pct"/>
            <w:tcBorders>
              <w:top w:val="single" w:sz="4" w:space="0" w:color="auto"/>
              <w:left w:val="nil"/>
              <w:bottom w:val="single" w:sz="4" w:space="0" w:color="000000"/>
              <w:right w:val="nil"/>
            </w:tcBorders>
            <w:shd w:val="clear" w:color="auto" w:fill="auto"/>
            <w:vAlign w:val="center"/>
            <w:hideMark/>
          </w:tcPr>
          <w:p w14:paraId="11BBE26D" w14:textId="77777777" w:rsidR="00F7271F" w:rsidRPr="00855061" w:rsidRDefault="00F7271F"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Retained</w:t>
            </w:r>
            <w:r w:rsidRPr="00855061">
              <w:rPr>
                <w:rFonts w:ascii="Arial" w:hAnsi="Arial" w:cs="Arial"/>
                <w:color w:val="000000"/>
                <w:sz w:val="16"/>
                <w:szCs w:val="16"/>
              </w:rPr>
              <w:br/>
              <w:t>earnings</w:t>
            </w:r>
            <w:r w:rsidRPr="00855061">
              <w:rPr>
                <w:rFonts w:ascii="Arial" w:hAnsi="Arial" w:cs="Arial"/>
                <w:color w:val="000000"/>
                <w:sz w:val="16"/>
                <w:szCs w:val="16"/>
              </w:rPr>
              <w:br/>
            </w:r>
            <w:r w:rsidRPr="00855061">
              <w:rPr>
                <w:rFonts w:ascii="Arial" w:hAnsi="Arial" w:cs="Arial"/>
                <w:color w:val="000000"/>
                <w:sz w:val="16"/>
                <w:szCs w:val="16"/>
              </w:rPr>
              <w:br/>
              <w:t>$'000</w:t>
            </w:r>
          </w:p>
        </w:tc>
        <w:tc>
          <w:tcPr>
            <w:tcW w:w="659" w:type="pct"/>
            <w:tcBorders>
              <w:top w:val="single" w:sz="4" w:space="0" w:color="auto"/>
              <w:left w:val="nil"/>
              <w:bottom w:val="single" w:sz="4" w:space="0" w:color="000000"/>
              <w:right w:val="nil"/>
            </w:tcBorders>
            <w:shd w:val="clear" w:color="auto" w:fill="auto"/>
            <w:vAlign w:val="center"/>
            <w:hideMark/>
          </w:tcPr>
          <w:p w14:paraId="6FEA1F06" w14:textId="77777777" w:rsidR="00F7271F" w:rsidRPr="00855061" w:rsidRDefault="00F7271F"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Asset</w:t>
            </w:r>
            <w:r w:rsidRPr="00855061">
              <w:rPr>
                <w:rFonts w:ascii="Arial" w:hAnsi="Arial" w:cs="Arial"/>
                <w:color w:val="000000"/>
                <w:sz w:val="16"/>
                <w:szCs w:val="16"/>
              </w:rPr>
              <w:br/>
              <w:t>revaluation</w:t>
            </w:r>
            <w:r w:rsidRPr="00855061">
              <w:rPr>
                <w:rFonts w:ascii="Arial" w:hAnsi="Arial" w:cs="Arial"/>
                <w:color w:val="000000"/>
                <w:sz w:val="16"/>
                <w:szCs w:val="16"/>
              </w:rPr>
              <w:br/>
              <w:t>reserve</w:t>
            </w:r>
            <w:r w:rsidRPr="00855061">
              <w:rPr>
                <w:rFonts w:ascii="Arial" w:hAnsi="Arial" w:cs="Arial"/>
                <w:color w:val="000000"/>
                <w:sz w:val="16"/>
                <w:szCs w:val="16"/>
              </w:rPr>
              <w:br/>
              <w:t>$'000</w:t>
            </w:r>
          </w:p>
        </w:tc>
        <w:tc>
          <w:tcPr>
            <w:tcW w:w="548" w:type="pct"/>
            <w:tcBorders>
              <w:top w:val="single" w:sz="4" w:space="0" w:color="auto"/>
              <w:left w:val="nil"/>
              <w:bottom w:val="single" w:sz="4" w:space="0" w:color="000000"/>
              <w:right w:val="nil"/>
            </w:tcBorders>
            <w:shd w:val="clear" w:color="auto" w:fill="auto"/>
            <w:vAlign w:val="center"/>
            <w:hideMark/>
          </w:tcPr>
          <w:p w14:paraId="03B52890" w14:textId="77777777" w:rsidR="00F7271F" w:rsidRPr="00855061" w:rsidRDefault="00F7271F"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Other</w:t>
            </w:r>
            <w:r w:rsidRPr="00855061">
              <w:rPr>
                <w:rFonts w:ascii="Arial" w:hAnsi="Arial" w:cs="Arial"/>
                <w:color w:val="000000"/>
                <w:sz w:val="16"/>
                <w:szCs w:val="16"/>
              </w:rPr>
              <w:br/>
              <w:t>reserves</w:t>
            </w:r>
            <w:r w:rsidRPr="00855061">
              <w:rPr>
                <w:rFonts w:ascii="Arial" w:hAnsi="Arial" w:cs="Arial"/>
                <w:color w:val="000000"/>
                <w:sz w:val="16"/>
                <w:szCs w:val="16"/>
              </w:rPr>
              <w:br/>
            </w:r>
            <w:r w:rsidRPr="00855061">
              <w:rPr>
                <w:rFonts w:ascii="Arial" w:hAnsi="Arial" w:cs="Arial"/>
                <w:color w:val="000000"/>
                <w:sz w:val="16"/>
                <w:szCs w:val="16"/>
              </w:rPr>
              <w:br/>
              <w:t>$'000</w:t>
            </w:r>
          </w:p>
        </w:tc>
        <w:tc>
          <w:tcPr>
            <w:tcW w:w="689" w:type="pct"/>
            <w:tcBorders>
              <w:top w:val="single" w:sz="4" w:space="0" w:color="auto"/>
              <w:left w:val="nil"/>
              <w:bottom w:val="single" w:sz="4" w:space="0" w:color="000000"/>
              <w:right w:val="nil"/>
            </w:tcBorders>
            <w:shd w:val="clear" w:color="auto" w:fill="auto"/>
            <w:vAlign w:val="center"/>
            <w:hideMark/>
          </w:tcPr>
          <w:p w14:paraId="57E1C7B2" w14:textId="77777777" w:rsidR="00F7271F" w:rsidRPr="00855061" w:rsidRDefault="00F7271F"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Contributed</w:t>
            </w:r>
            <w:r w:rsidRPr="00855061">
              <w:rPr>
                <w:rFonts w:ascii="Arial" w:hAnsi="Arial" w:cs="Arial"/>
                <w:color w:val="000000"/>
                <w:sz w:val="16"/>
                <w:szCs w:val="16"/>
              </w:rPr>
              <w:br/>
              <w:t>equity/</w:t>
            </w:r>
            <w:r w:rsidRPr="00855061">
              <w:rPr>
                <w:rFonts w:ascii="Arial" w:hAnsi="Arial" w:cs="Arial"/>
                <w:color w:val="000000"/>
                <w:sz w:val="16"/>
                <w:szCs w:val="16"/>
              </w:rPr>
              <w:br/>
              <w:t>capital</w:t>
            </w:r>
            <w:r w:rsidRPr="00855061">
              <w:rPr>
                <w:rFonts w:ascii="Arial" w:hAnsi="Arial" w:cs="Arial"/>
                <w:color w:val="000000"/>
                <w:sz w:val="16"/>
                <w:szCs w:val="16"/>
              </w:rPr>
              <w:br/>
              <w:t>$'000</w:t>
            </w:r>
          </w:p>
        </w:tc>
        <w:tc>
          <w:tcPr>
            <w:tcW w:w="541" w:type="pct"/>
            <w:tcBorders>
              <w:top w:val="single" w:sz="4" w:space="0" w:color="auto"/>
              <w:left w:val="nil"/>
              <w:bottom w:val="single" w:sz="4" w:space="0" w:color="000000"/>
              <w:right w:val="nil"/>
            </w:tcBorders>
            <w:shd w:val="clear" w:color="auto" w:fill="auto"/>
            <w:vAlign w:val="center"/>
            <w:hideMark/>
          </w:tcPr>
          <w:p w14:paraId="0BB6D806" w14:textId="77777777" w:rsidR="00F7271F" w:rsidRPr="00855061" w:rsidRDefault="00F7271F" w:rsidP="00130CA4">
            <w:pPr>
              <w:spacing w:after="0" w:line="240" w:lineRule="auto"/>
              <w:jc w:val="right"/>
              <w:rPr>
                <w:rFonts w:ascii="Arial" w:hAnsi="Arial" w:cs="Arial"/>
                <w:color w:val="000000"/>
                <w:sz w:val="16"/>
                <w:szCs w:val="16"/>
              </w:rPr>
            </w:pPr>
            <w:r w:rsidRPr="00855061">
              <w:rPr>
                <w:rFonts w:ascii="Arial" w:hAnsi="Arial" w:cs="Arial"/>
                <w:color w:val="000000"/>
                <w:sz w:val="16"/>
                <w:szCs w:val="16"/>
              </w:rPr>
              <w:t>Total</w:t>
            </w:r>
            <w:r w:rsidRPr="00855061">
              <w:rPr>
                <w:rFonts w:ascii="Arial" w:hAnsi="Arial" w:cs="Arial"/>
                <w:color w:val="000000"/>
                <w:sz w:val="16"/>
                <w:szCs w:val="16"/>
              </w:rPr>
              <w:br/>
              <w:t xml:space="preserve">equity </w:t>
            </w:r>
            <w:r w:rsidRPr="00855061">
              <w:rPr>
                <w:rFonts w:ascii="Arial" w:hAnsi="Arial" w:cs="Arial"/>
                <w:color w:val="000000"/>
                <w:sz w:val="16"/>
                <w:szCs w:val="16"/>
              </w:rPr>
              <w:br/>
            </w:r>
            <w:r w:rsidRPr="00855061">
              <w:rPr>
                <w:rFonts w:ascii="Arial" w:hAnsi="Arial" w:cs="Arial"/>
                <w:color w:val="000000"/>
                <w:sz w:val="16"/>
                <w:szCs w:val="16"/>
              </w:rPr>
              <w:br/>
              <w:t>$'000</w:t>
            </w:r>
          </w:p>
        </w:tc>
      </w:tr>
      <w:tr w:rsidR="00F7271F" w:rsidRPr="00855061" w14:paraId="3F552E6C" w14:textId="77777777" w:rsidTr="00F7271F">
        <w:trPr>
          <w:trHeight w:hRule="exact" w:val="225"/>
        </w:trPr>
        <w:tc>
          <w:tcPr>
            <w:tcW w:w="1967" w:type="pct"/>
            <w:tcBorders>
              <w:top w:val="nil"/>
              <w:left w:val="nil"/>
              <w:bottom w:val="nil"/>
              <w:right w:val="nil"/>
            </w:tcBorders>
            <w:shd w:val="clear" w:color="auto" w:fill="auto"/>
            <w:vAlign w:val="center"/>
            <w:hideMark/>
          </w:tcPr>
          <w:p w14:paraId="4F3844A5" w14:textId="77777777" w:rsidR="00F7271F" w:rsidRPr="00855061" w:rsidRDefault="00F7271F" w:rsidP="00F7271F">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Opening balance as at 1 July 2020</w:t>
            </w:r>
          </w:p>
        </w:tc>
        <w:tc>
          <w:tcPr>
            <w:tcW w:w="595" w:type="pct"/>
            <w:tcBorders>
              <w:top w:val="nil"/>
              <w:left w:val="nil"/>
              <w:bottom w:val="nil"/>
              <w:right w:val="nil"/>
            </w:tcBorders>
            <w:shd w:val="clear" w:color="auto" w:fill="auto"/>
            <w:noWrap/>
            <w:vAlign w:val="center"/>
            <w:hideMark/>
          </w:tcPr>
          <w:p w14:paraId="3CAE5CC3" w14:textId="77777777" w:rsidR="00F7271F" w:rsidRPr="00855061" w:rsidRDefault="00F7271F" w:rsidP="00F7271F">
            <w:pPr>
              <w:spacing w:after="0" w:line="240" w:lineRule="auto"/>
              <w:jc w:val="left"/>
              <w:rPr>
                <w:rFonts w:ascii="Arial" w:hAnsi="Arial" w:cs="Arial"/>
                <w:b/>
                <w:bCs/>
                <w:color w:val="000000"/>
                <w:sz w:val="16"/>
                <w:szCs w:val="16"/>
              </w:rPr>
            </w:pPr>
          </w:p>
        </w:tc>
        <w:tc>
          <w:tcPr>
            <w:tcW w:w="659" w:type="pct"/>
            <w:tcBorders>
              <w:top w:val="nil"/>
              <w:left w:val="nil"/>
              <w:bottom w:val="nil"/>
              <w:right w:val="nil"/>
            </w:tcBorders>
            <w:shd w:val="clear" w:color="auto" w:fill="auto"/>
            <w:noWrap/>
            <w:vAlign w:val="center"/>
            <w:hideMark/>
          </w:tcPr>
          <w:p w14:paraId="08297C96" w14:textId="77777777" w:rsidR="00F7271F" w:rsidRPr="00855061" w:rsidRDefault="00F7271F" w:rsidP="00F7271F">
            <w:pPr>
              <w:spacing w:after="0" w:line="240" w:lineRule="auto"/>
              <w:jc w:val="left"/>
              <w:rPr>
                <w:rFonts w:ascii="Times New Roman" w:hAnsi="Times New Roman"/>
              </w:rPr>
            </w:pPr>
          </w:p>
        </w:tc>
        <w:tc>
          <w:tcPr>
            <w:tcW w:w="548" w:type="pct"/>
            <w:tcBorders>
              <w:top w:val="nil"/>
              <w:left w:val="nil"/>
              <w:bottom w:val="nil"/>
              <w:right w:val="nil"/>
            </w:tcBorders>
            <w:shd w:val="clear" w:color="auto" w:fill="auto"/>
            <w:noWrap/>
            <w:vAlign w:val="center"/>
            <w:hideMark/>
          </w:tcPr>
          <w:p w14:paraId="3A9D2E81" w14:textId="77777777" w:rsidR="00F7271F" w:rsidRPr="00855061" w:rsidRDefault="00F7271F" w:rsidP="00F7271F">
            <w:pPr>
              <w:spacing w:after="0" w:line="240" w:lineRule="auto"/>
              <w:jc w:val="left"/>
              <w:rPr>
                <w:rFonts w:ascii="Times New Roman" w:hAnsi="Times New Roman"/>
              </w:rPr>
            </w:pPr>
          </w:p>
        </w:tc>
        <w:tc>
          <w:tcPr>
            <w:tcW w:w="689" w:type="pct"/>
            <w:tcBorders>
              <w:top w:val="nil"/>
              <w:left w:val="nil"/>
              <w:bottom w:val="nil"/>
              <w:right w:val="nil"/>
            </w:tcBorders>
            <w:shd w:val="clear" w:color="auto" w:fill="auto"/>
            <w:noWrap/>
            <w:vAlign w:val="center"/>
            <w:hideMark/>
          </w:tcPr>
          <w:p w14:paraId="3B0DE48E" w14:textId="77777777" w:rsidR="00F7271F" w:rsidRPr="00855061" w:rsidRDefault="00F7271F" w:rsidP="00F7271F">
            <w:pPr>
              <w:spacing w:after="0" w:line="240" w:lineRule="auto"/>
              <w:jc w:val="left"/>
              <w:rPr>
                <w:rFonts w:ascii="Times New Roman" w:hAnsi="Times New Roman"/>
              </w:rPr>
            </w:pPr>
          </w:p>
        </w:tc>
        <w:tc>
          <w:tcPr>
            <w:tcW w:w="541" w:type="pct"/>
            <w:tcBorders>
              <w:top w:val="nil"/>
              <w:left w:val="nil"/>
              <w:bottom w:val="nil"/>
              <w:right w:val="nil"/>
            </w:tcBorders>
            <w:shd w:val="clear" w:color="auto" w:fill="auto"/>
            <w:noWrap/>
            <w:vAlign w:val="center"/>
            <w:hideMark/>
          </w:tcPr>
          <w:p w14:paraId="1F05DF53" w14:textId="77777777" w:rsidR="00F7271F" w:rsidRPr="00855061" w:rsidRDefault="00F7271F" w:rsidP="00F7271F">
            <w:pPr>
              <w:spacing w:after="0" w:line="240" w:lineRule="auto"/>
              <w:jc w:val="left"/>
              <w:rPr>
                <w:rFonts w:ascii="Times New Roman" w:hAnsi="Times New Roman"/>
              </w:rPr>
            </w:pPr>
          </w:p>
        </w:tc>
      </w:tr>
      <w:tr w:rsidR="00F7271F" w:rsidRPr="00855061" w14:paraId="6AB6479D" w14:textId="77777777" w:rsidTr="00F7271F">
        <w:trPr>
          <w:trHeight w:hRule="exact" w:val="450"/>
        </w:trPr>
        <w:tc>
          <w:tcPr>
            <w:tcW w:w="1967" w:type="pct"/>
            <w:tcBorders>
              <w:top w:val="nil"/>
              <w:left w:val="nil"/>
              <w:bottom w:val="nil"/>
              <w:right w:val="nil"/>
            </w:tcBorders>
            <w:shd w:val="clear" w:color="auto" w:fill="auto"/>
            <w:vAlign w:val="center"/>
            <w:hideMark/>
          </w:tcPr>
          <w:p w14:paraId="41E2B2B6" w14:textId="77777777" w:rsidR="00F7271F" w:rsidRPr="00855061" w:rsidRDefault="00F7271F" w:rsidP="00F7271F">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Balance carried forward from</w:t>
            </w:r>
            <w:r w:rsidRPr="00855061">
              <w:rPr>
                <w:rFonts w:ascii="Arial" w:hAnsi="Arial" w:cs="Arial"/>
                <w:color w:val="000000"/>
                <w:sz w:val="16"/>
                <w:szCs w:val="16"/>
              </w:rPr>
              <w:br/>
              <w:t xml:space="preserve">  previous period</w:t>
            </w:r>
          </w:p>
        </w:tc>
        <w:tc>
          <w:tcPr>
            <w:tcW w:w="595" w:type="pct"/>
            <w:tcBorders>
              <w:top w:val="nil"/>
              <w:left w:val="nil"/>
              <w:bottom w:val="nil"/>
              <w:right w:val="nil"/>
            </w:tcBorders>
            <w:shd w:val="clear" w:color="auto" w:fill="auto"/>
            <w:noWrap/>
            <w:vAlign w:val="bottom"/>
            <w:hideMark/>
          </w:tcPr>
          <w:p w14:paraId="30EEC2EA"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(120,208)</w:t>
            </w:r>
          </w:p>
        </w:tc>
        <w:tc>
          <w:tcPr>
            <w:tcW w:w="659" w:type="pct"/>
            <w:tcBorders>
              <w:top w:val="nil"/>
              <w:left w:val="nil"/>
              <w:bottom w:val="nil"/>
              <w:right w:val="nil"/>
            </w:tcBorders>
            <w:shd w:val="clear" w:color="auto" w:fill="auto"/>
            <w:noWrap/>
            <w:vAlign w:val="bottom"/>
            <w:hideMark/>
          </w:tcPr>
          <w:p w14:paraId="52B859D5"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4,198 </w:t>
            </w:r>
          </w:p>
        </w:tc>
        <w:tc>
          <w:tcPr>
            <w:tcW w:w="548" w:type="pct"/>
            <w:tcBorders>
              <w:top w:val="nil"/>
              <w:left w:val="nil"/>
              <w:bottom w:val="nil"/>
              <w:right w:val="nil"/>
            </w:tcBorders>
            <w:shd w:val="clear" w:color="auto" w:fill="auto"/>
            <w:noWrap/>
            <w:vAlign w:val="bottom"/>
            <w:hideMark/>
          </w:tcPr>
          <w:p w14:paraId="055B1D85"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89" w:type="pct"/>
            <w:tcBorders>
              <w:top w:val="nil"/>
              <w:left w:val="nil"/>
              <w:bottom w:val="nil"/>
              <w:right w:val="nil"/>
            </w:tcBorders>
            <w:shd w:val="clear" w:color="auto" w:fill="auto"/>
            <w:noWrap/>
            <w:vAlign w:val="bottom"/>
            <w:hideMark/>
          </w:tcPr>
          <w:p w14:paraId="13882254"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114,985 </w:t>
            </w:r>
          </w:p>
        </w:tc>
        <w:tc>
          <w:tcPr>
            <w:tcW w:w="541" w:type="pct"/>
            <w:tcBorders>
              <w:top w:val="nil"/>
              <w:left w:val="nil"/>
              <w:bottom w:val="nil"/>
              <w:right w:val="nil"/>
            </w:tcBorders>
            <w:shd w:val="clear" w:color="auto" w:fill="auto"/>
            <w:noWrap/>
            <w:vAlign w:val="bottom"/>
            <w:hideMark/>
          </w:tcPr>
          <w:p w14:paraId="6899AE08"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(1,025)</w:t>
            </w:r>
          </w:p>
        </w:tc>
      </w:tr>
      <w:tr w:rsidR="00F7271F" w:rsidRPr="00855061" w14:paraId="6C392ED0" w14:textId="77777777" w:rsidTr="00F7271F">
        <w:trPr>
          <w:trHeight w:hRule="exact" w:val="210"/>
        </w:trPr>
        <w:tc>
          <w:tcPr>
            <w:tcW w:w="1967" w:type="pct"/>
            <w:tcBorders>
              <w:top w:val="nil"/>
              <w:left w:val="nil"/>
              <w:bottom w:val="nil"/>
              <w:right w:val="nil"/>
            </w:tcBorders>
            <w:shd w:val="clear" w:color="auto" w:fill="auto"/>
            <w:vAlign w:val="center"/>
            <w:hideMark/>
          </w:tcPr>
          <w:p w14:paraId="6DE642A6" w14:textId="77777777" w:rsidR="00F7271F" w:rsidRPr="00855061" w:rsidRDefault="00F7271F" w:rsidP="00F7271F">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Adjusted opening balance</w:t>
            </w:r>
          </w:p>
        </w:tc>
        <w:tc>
          <w:tcPr>
            <w:tcW w:w="595" w:type="pct"/>
            <w:tcBorders>
              <w:top w:val="single" w:sz="4" w:space="0" w:color="000000"/>
              <w:left w:val="nil"/>
              <w:bottom w:val="single" w:sz="4" w:space="0" w:color="000000"/>
              <w:right w:val="nil"/>
            </w:tcBorders>
            <w:shd w:val="clear" w:color="auto" w:fill="auto"/>
            <w:noWrap/>
            <w:vAlign w:val="bottom"/>
            <w:hideMark/>
          </w:tcPr>
          <w:p w14:paraId="3597DABC"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(120,208)</w:t>
            </w:r>
          </w:p>
        </w:tc>
        <w:tc>
          <w:tcPr>
            <w:tcW w:w="659" w:type="pct"/>
            <w:tcBorders>
              <w:top w:val="single" w:sz="4" w:space="0" w:color="000000"/>
              <w:left w:val="nil"/>
              <w:bottom w:val="single" w:sz="4" w:space="0" w:color="000000"/>
              <w:right w:val="nil"/>
            </w:tcBorders>
            <w:shd w:val="clear" w:color="auto" w:fill="auto"/>
            <w:noWrap/>
            <w:vAlign w:val="bottom"/>
            <w:hideMark/>
          </w:tcPr>
          <w:p w14:paraId="1DAF1EAA"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4,198 </w:t>
            </w:r>
          </w:p>
        </w:tc>
        <w:tc>
          <w:tcPr>
            <w:tcW w:w="548" w:type="pct"/>
            <w:tcBorders>
              <w:top w:val="single" w:sz="4" w:space="0" w:color="000000"/>
              <w:left w:val="nil"/>
              <w:bottom w:val="single" w:sz="4" w:space="0" w:color="000000"/>
              <w:right w:val="nil"/>
            </w:tcBorders>
            <w:shd w:val="clear" w:color="auto" w:fill="auto"/>
            <w:noWrap/>
            <w:vAlign w:val="bottom"/>
            <w:hideMark/>
          </w:tcPr>
          <w:p w14:paraId="6238145B"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689" w:type="pct"/>
            <w:tcBorders>
              <w:top w:val="single" w:sz="4" w:space="0" w:color="000000"/>
              <w:left w:val="nil"/>
              <w:bottom w:val="single" w:sz="4" w:space="0" w:color="000000"/>
              <w:right w:val="nil"/>
            </w:tcBorders>
            <w:shd w:val="clear" w:color="auto" w:fill="auto"/>
            <w:noWrap/>
            <w:vAlign w:val="bottom"/>
            <w:hideMark/>
          </w:tcPr>
          <w:p w14:paraId="1C71D488"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114,985 </w:t>
            </w:r>
          </w:p>
        </w:tc>
        <w:tc>
          <w:tcPr>
            <w:tcW w:w="541" w:type="pct"/>
            <w:tcBorders>
              <w:top w:val="single" w:sz="4" w:space="0" w:color="000000"/>
              <w:left w:val="nil"/>
              <w:bottom w:val="single" w:sz="4" w:space="0" w:color="000000"/>
              <w:right w:val="nil"/>
            </w:tcBorders>
            <w:shd w:val="clear" w:color="auto" w:fill="auto"/>
            <w:noWrap/>
            <w:vAlign w:val="bottom"/>
            <w:hideMark/>
          </w:tcPr>
          <w:p w14:paraId="55F32758"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(1,025)</w:t>
            </w:r>
          </w:p>
        </w:tc>
      </w:tr>
      <w:tr w:rsidR="00F7271F" w:rsidRPr="00855061" w14:paraId="0C53DF6E" w14:textId="77777777" w:rsidTr="00F7271F">
        <w:trPr>
          <w:trHeight w:hRule="exact" w:val="225"/>
        </w:trPr>
        <w:tc>
          <w:tcPr>
            <w:tcW w:w="1967" w:type="pct"/>
            <w:tcBorders>
              <w:top w:val="nil"/>
              <w:left w:val="nil"/>
              <w:bottom w:val="nil"/>
              <w:right w:val="nil"/>
            </w:tcBorders>
            <w:shd w:val="clear" w:color="auto" w:fill="auto"/>
            <w:noWrap/>
            <w:vAlign w:val="center"/>
            <w:hideMark/>
          </w:tcPr>
          <w:p w14:paraId="68C5C537" w14:textId="77777777" w:rsidR="00F7271F" w:rsidRPr="00855061" w:rsidRDefault="00F7271F" w:rsidP="00F7271F">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Comprehensive income</w:t>
            </w:r>
          </w:p>
        </w:tc>
        <w:tc>
          <w:tcPr>
            <w:tcW w:w="595" w:type="pct"/>
            <w:tcBorders>
              <w:top w:val="nil"/>
              <w:left w:val="nil"/>
              <w:bottom w:val="nil"/>
              <w:right w:val="nil"/>
            </w:tcBorders>
            <w:shd w:val="clear" w:color="auto" w:fill="auto"/>
            <w:noWrap/>
            <w:vAlign w:val="bottom"/>
            <w:hideMark/>
          </w:tcPr>
          <w:p w14:paraId="062BBF4D" w14:textId="77777777" w:rsidR="00F7271F" w:rsidRPr="00855061" w:rsidRDefault="00F7271F" w:rsidP="00F7271F">
            <w:pPr>
              <w:spacing w:after="0" w:line="240" w:lineRule="auto"/>
              <w:jc w:val="left"/>
              <w:rPr>
                <w:rFonts w:ascii="Arial" w:hAnsi="Arial" w:cs="Arial"/>
                <w:b/>
                <w:bCs/>
                <w:color w:val="000000"/>
                <w:sz w:val="16"/>
                <w:szCs w:val="16"/>
              </w:rPr>
            </w:pPr>
          </w:p>
        </w:tc>
        <w:tc>
          <w:tcPr>
            <w:tcW w:w="659" w:type="pct"/>
            <w:tcBorders>
              <w:top w:val="nil"/>
              <w:left w:val="nil"/>
              <w:bottom w:val="nil"/>
              <w:right w:val="nil"/>
            </w:tcBorders>
            <w:shd w:val="clear" w:color="auto" w:fill="auto"/>
            <w:noWrap/>
            <w:vAlign w:val="bottom"/>
            <w:hideMark/>
          </w:tcPr>
          <w:p w14:paraId="5756AB29" w14:textId="77777777" w:rsidR="00F7271F" w:rsidRPr="00855061" w:rsidRDefault="00F7271F" w:rsidP="00F7271F">
            <w:pPr>
              <w:spacing w:after="0" w:line="240" w:lineRule="auto"/>
              <w:jc w:val="left"/>
              <w:rPr>
                <w:rFonts w:ascii="Times New Roman" w:hAnsi="Times New Roman"/>
              </w:rPr>
            </w:pPr>
          </w:p>
        </w:tc>
        <w:tc>
          <w:tcPr>
            <w:tcW w:w="548" w:type="pct"/>
            <w:tcBorders>
              <w:top w:val="nil"/>
              <w:left w:val="nil"/>
              <w:bottom w:val="nil"/>
              <w:right w:val="nil"/>
            </w:tcBorders>
            <w:shd w:val="clear" w:color="auto" w:fill="auto"/>
            <w:noWrap/>
            <w:vAlign w:val="bottom"/>
            <w:hideMark/>
          </w:tcPr>
          <w:p w14:paraId="32F13AF5" w14:textId="77777777" w:rsidR="00F7271F" w:rsidRPr="00855061" w:rsidRDefault="00F7271F" w:rsidP="00F7271F">
            <w:pPr>
              <w:spacing w:after="0" w:line="240" w:lineRule="auto"/>
              <w:jc w:val="left"/>
              <w:rPr>
                <w:rFonts w:ascii="Times New Roman" w:hAnsi="Times New Roman"/>
              </w:rPr>
            </w:pPr>
          </w:p>
        </w:tc>
        <w:tc>
          <w:tcPr>
            <w:tcW w:w="689" w:type="pct"/>
            <w:tcBorders>
              <w:top w:val="nil"/>
              <w:left w:val="nil"/>
              <w:bottom w:val="nil"/>
              <w:right w:val="nil"/>
            </w:tcBorders>
            <w:shd w:val="clear" w:color="auto" w:fill="auto"/>
            <w:noWrap/>
            <w:vAlign w:val="bottom"/>
            <w:hideMark/>
          </w:tcPr>
          <w:p w14:paraId="6B6F9488" w14:textId="77777777" w:rsidR="00F7271F" w:rsidRPr="00855061" w:rsidRDefault="00F7271F" w:rsidP="00F7271F">
            <w:pPr>
              <w:spacing w:after="0" w:line="240" w:lineRule="auto"/>
              <w:jc w:val="left"/>
              <w:rPr>
                <w:rFonts w:ascii="Times New Roman" w:hAnsi="Times New Roman"/>
              </w:rPr>
            </w:pPr>
          </w:p>
        </w:tc>
        <w:tc>
          <w:tcPr>
            <w:tcW w:w="541" w:type="pct"/>
            <w:tcBorders>
              <w:top w:val="nil"/>
              <w:left w:val="nil"/>
              <w:bottom w:val="nil"/>
              <w:right w:val="nil"/>
            </w:tcBorders>
            <w:shd w:val="clear" w:color="auto" w:fill="auto"/>
            <w:noWrap/>
            <w:vAlign w:val="bottom"/>
            <w:hideMark/>
          </w:tcPr>
          <w:p w14:paraId="32A202D8" w14:textId="77777777" w:rsidR="00F7271F" w:rsidRPr="00855061" w:rsidRDefault="00F7271F" w:rsidP="00F7271F">
            <w:pPr>
              <w:spacing w:after="0" w:line="240" w:lineRule="auto"/>
              <w:jc w:val="left"/>
              <w:rPr>
                <w:rFonts w:ascii="Times New Roman" w:hAnsi="Times New Roman"/>
              </w:rPr>
            </w:pPr>
          </w:p>
        </w:tc>
      </w:tr>
      <w:tr w:rsidR="00F7271F" w:rsidRPr="00855061" w14:paraId="2FAB3644" w14:textId="77777777" w:rsidTr="00F7271F">
        <w:trPr>
          <w:trHeight w:hRule="exact" w:val="225"/>
        </w:trPr>
        <w:tc>
          <w:tcPr>
            <w:tcW w:w="1967" w:type="pct"/>
            <w:tcBorders>
              <w:top w:val="nil"/>
              <w:left w:val="nil"/>
              <w:bottom w:val="nil"/>
              <w:right w:val="nil"/>
            </w:tcBorders>
            <w:shd w:val="clear" w:color="auto" w:fill="auto"/>
            <w:noWrap/>
            <w:vAlign w:val="center"/>
            <w:hideMark/>
          </w:tcPr>
          <w:p w14:paraId="08AF32F7" w14:textId="77777777" w:rsidR="00F7271F" w:rsidRPr="00855061" w:rsidRDefault="00F7271F" w:rsidP="00F7271F">
            <w:pPr>
              <w:spacing w:after="0" w:line="240" w:lineRule="auto"/>
              <w:ind w:left="170"/>
              <w:jc w:val="left"/>
              <w:rPr>
                <w:rFonts w:ascii="Arial" w:hAnsi="Arial" w:cs="Arial"/>
                <w:sz w:val="16"/>
                <w:szCs w:val="16"/>
              </w:rPr>
            </w:pPr>
            <w:r w:rsidRPr="00855061">
              <w:rPr>
                <w:rFonts w:ascii="Arial" w:hAnsi="Arial" w:cs="Arial"/>
                <w:sz w:val="16"/>
                <w:szCs w:val="16"/>
              </w:rPr>
              <w:t>Surplus/(deficit) for the period</w:t>
            </w:r>
          </w:p>
        </w:tc>
        <w:tc>
          <w:tcPr>
            <w:tcW w:w="595" w:type="pct"/>
            <w:tcBorders>
              <w:top w:val="nil"/>
              <w:left w:val="nil"/>
              <w:bottom w:val="nil"/>
              <w:right w:val="nil"/>
            </w:tcBorders>
            <w:shd w:val="clear" w:color="auto" w:fill="auto"/>
            <w:noWrap/>
            <w:vAlign w:val="bottom"/>
            <w:hideMark/>
          </w:tcPr>
          <w:p w14:paraId="4442E374"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(11,211)</w:t>
            </w:r>
          </w:p>
        </w:tc>
        <w:tc>
          <w:tcPr>
            <w:tcW w:w="659" w:type="pct"/>
            <w:tcBorders>
              <w:top w:val="nil"/>
              <w:left w:val="nil"/>
              <w:bottom w:val="nil"/>
              <w:right w:val="nil"/>
            </w:tcBorders>
            <w:shd w:val="clear" w:color="auto" w:fill="auto"/>
            <w:noWrap/>
            <w:vAlign w:val="bottom"/>
            <w:hideMark/>
          </w:tcPr>
          <w:p w14:paraId="551CBC0C"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548" w:type="pct"/>
            <w:tcBorders>
              <w:top w:val="nil"/>
              <w:left w:val="nil"/>
              <w:bottom w:val="nil"/>
              <w:right w:val="nil"/>
            </w:tcBorders>
            <w:shd w:val="clear" w:color="auto" w:fill="auto"/>
            <w:noWrap/>
            <w:vAlign w:val="bottom"/>
            <w:hideMark/>
          </w:tcPr>
          <w:p w14:paraId="4A66E935"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89" w:type="pct"/>
            <w:tcBorders>
              <w:top w:val="nil"/>
              <w:left w:val="nil"/>
              <w:bottom w:val="nil"/>
              <w:right w:val="nil"/>
            </w:tcBorders>
            <w:shd w:val="clear" w:color="auto" w:fill="auto"/>
            <w:noWrap/>
            <w:vAlign w:val="bottom"/>
            <w:hideMark/>
          </w:tcPr>
          <w:p w14:paraId="690D6FB7"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541" w:type="pct"/>
            <w:tcBorders>
              <w:top w:val="nil"/>
              <w:left w:val="nil"/>
              <w:bottom w:val="nil"/>
              <w:right w:val="nil"/>
            </w:tcBorders>
            <w:shd w:val="clear" w:color="auto" w:fill="auto"/>
            <w:noWrap/>
            <w:vAlign w:val="bottom"/>
            <w:hideMark/>
          </w:tcPr>
          <w:p w14:paraId="4383BB0A"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(11,211)</w:t>
            </w:r>
          </w:p>
        </w:tc>
      </w:tr>
      <w:tr w:rsidR="00F7271F" w:rsidRPr="00855061" w14:paraId="7F45A237" w14:textId="77777777" w:rsidTr="00F7271F">
        <w:trPr>
          <w:trHeight w:hRule="exact" w:val="210"/>
        </w:trPr>
        <w:tc>
          <w:tcPr>
            <w:tcW w:w="1967" w:type="pct"/>
            <w:tcBorders>
              <w:top w:val="nil"/>
              <w:left w:val="nil"/>
              <w:bottom w:val="nil"/>
              <w:right w:val="nil"/>
            </w:tcBorders>
            <w:shd w:val="clear" w:color="auto" w:fill="auto"/>
            <w:vAlign w:val="center"/>
            <w:hideMark/>
          </w:tcPr>
          <w:p w14:paraId="564D9B0E" w14:textId="77777777" w:rsidR="00F7271F" w:rsidRPr="00855061" w:rsidRDefault="00F7271F" w:rsidP="00F7271F">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comprehensive income</w:t>
            </w:r>
          </w:p>
        </w:tc>
        <w:tc>
          <w:tcPr>
            <w:tcW w:w="595" w:type="pct"/>
            <w:tcBorders>
              <w:top w:val="single" w:sz="4" w:space="0" w:color="000000"/>
              <w:left w:val="nil"/>
              <w:bottom w:val="nil"/>
              <w:right w:val="nil"/>
            </w:tcBorders>
            <w:shd w:val="clear" w:color="auto" w:fill="auto"/>
            <w:noWrap/>
            <w:vAlign w:val="bottom"/>
            <w:hideMark/>
          </w:tcPr>
          <w:p w14:paraId="7A424571"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(11,211)</w:t>
            </w:r>
          </w:p>
        </w:tc>
        <w:tc>
          <w:tcPr>
            <w:tcW w:w="659" w:type="pct"/>
            <w:tcBorders>
              <w:top w:val="single" w:sz="4" w:space="0" w:color="000000"/>
              <w:left w:val="nil"/>
              <w:bottom w:val="nil"/>
              <w:right w:val="nil"/>
            </w:tcBorders>
            <w:shd w:val="clear" w:color="auto" w:fill="auto"/>
            <w:noWrap/>
            <w:vAlign w:val="bottom"/>
            <w:hideMark/>
          </w:tcPr>
          <w:p w14:paraId="5B6F0CB1"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548" w:type="pct"/>
            <w:tcBorders>
              <w:top w:val="single" w:sz="4" w:space="0" w:color="000000"/>
              <w:left w:val="nil"/>
              <w:bottom w:val="nil"/>
              <w:right w:val="nil"/>
            </w:tcBorders>
            <w:shd w:val="clear" w:color="auto" w:fill="auto"/>
            <w:noWrap/>
            <w:vAlign w:val="bottom"/>
            <w:hideMark/>
          </w:tcPr>
          <w:p w14:paraId="4E46B9E4"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689" w:type="pct"/>
            <w:tcBorders>
              <w:top w:val="single" w:sz="4" w:space="0" w:color="000000"/>
              <w:left w:val="nil"/>
              <w:bottom w:val="nil"/>
              <w:right w:val="nil"/>
            </w:tcBorders>
            <w:shd w:val="clear" w:color="auto" w:fill="auto"/>
            <w:noWrap/>
            <w:vAlign w:val="bottom"/>
            <w:hideMark/>
          </w:tcPr>
          <w:p w14:paraId="0A5646A2"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541" w:type="pct"/>
            <w:tcBorders>
              <w:top w:val="single" w:sz="4" w:space="0" w:color="000000"/>
              <w:left w:val="nil"/>
              <w:bottom w:val="nil"/>
              <w:right w:val="nil"/>
            </w:tcBorders>
            <w:shd w:val="clear" w:color="auto" w:fill="auto"/>
            <w:noWrap/>
            <w:vAlign w:val="bottom"/>
            <w:hideMark/>
          </w:tcPr>
          <w:p w14:paraId="2AE0706C"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(11,211)</w:t>
            </w:r>
          </w:p>
        </w:tc>
      </w:tr>
      <w:tr w:rsidR="00F7271F" w:rsidRPr="00855061" w14:paraId="3DFE7653" w14:textId="77777777" w:rsidTr="00F7271F">
        <w:trPr>
          <w:trHeight w:hRule="exact" w:val="225"/>
        </w:trPr>
        <w:tc>
          <w:tcPr>
            <w:tcW w:w="1967" w:type="pct"/>
            <w:tcBorders>
              <w:top w:val="nil"/>
              <w:left w:val="nil"/>
              <w:bottom w:val="nil"/>
              <w:right w:val="nil"/>
            </w:tcBorders>
            <w:shd w:val="clear" w:color="auto" w:fill="auto"/>
            <w:noWrap/>
            <w:vAlign w:val="center"/>
            <w:hideMark/>
          </w:tcPr>
          <w:p w14:paraId="2D6D2705" w14:textId="77777777" w:rsidR="00F7271F" w:rsidRPr="00855061" w:rsidRDefault="00F7271F" w:rsidP="00F7271F">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Transactions with owners</w:t>
            </w:r>
          </w:p>
        </w:tc>
        <w:tc>
          <w:tcPr>
            <w:tcW w:w="595" w:type="pct"/>
            <w:tcBorders>
              <w:top w:val="nil"/>
              <w:left w:val="nil"/>
              <w:bottom w:val="nil"/>
              <w:right w:val="nil"/>
            </w:tcBorders>
            <w:shd w:val="clear" w:color="auto" w:fill="auto"/>
            <w:noWrap/>
            <w:vAlign w:val="bottom"/>
            <w:hideMark/>
          </w:tcPr>
          <w:p w14:paraId="4F7EBB37" w14:textId="77777777" w:rsidR="00F7271F" w:rsidRPr="00855061" w:rsidRDefault="00F7271F" w:rsidP="00F7271F">
            <w:pPr>
              <w:spacing w:after="0" w:line="240" w:lineRule="auto"/>
              <w:jc w:val="left"/>
              <w:rPr>
                <w:rFonts w:ascii="Arial" w:hAnsi="Arial" w:cs="Arial"/>
                <w:b/>
                <w:bCs/>
                <w:color w:val="000000"/>
                <w:sz w:val="16"/>
                <w:szCs w:val="16"/>
              </w:rPr>
            </w:pPr>
          </w:p>
        </w:tc>
        <w:tc>
          <w:tcPr>
            <w:tcW w:w="659" w:type="pct"/>
            <w:tcBorders>
              <w:top w:val="nil"/>
              <w:left w:val="nil"/>
              <w:bottom w:val="nil"/>
              <w:right w:val="nil"/>
            </w:tcBorders>
            <w:shd w:val="clear" w:color="auto" w:fill="auto"/>
            <w:noWrap/>
            <w:vAlign w:val="bottom"/>
            <w:hideMark/>
          </w:tcPr>
          <w:p w14:paraId="4BE102FF" w14:textId="77777777" w:rsidR="00F7271F" w:rsidRPr="00855061" w:rsidRDefault="00F7271F" w:rsidP="00F7271F">
            <w:pPr>
              <w:spacing w:after="0" w:line="240" w:lineRule="auto"/>
              <w:jc w:val="left"/>
              <w:rPr>
                <w:rFonts w:ascii="Times New Roman" w:hAnsi="Times New Roman"/>
              </w:rPr>
            </w:pPr>
          </w:p>
        </w:tc>
        <w:tc>
          <w:tcPr>
            <w:tcW w:w="548" w:type="pct"/>
            <w:tcBorders>
              <w:top w:val="nil"/>
              <w:left w:val="nil"/>
              <w:bottom w:val="nil"/>
              <w:right w:val="nil"/>
            </w:tcBorders>
            <w:shd w:val="clear" w:color="auto" w:fill="auto"/>
            <w:noWrap/>
            <w:vAlign w:val="bottom"/>
            <w:hideMark/>
          </w:tcPr>
          <w:p w14:paraId="123CDE8F" w14:textId="77777777" w:rsidR="00F7271F" w:rsidRPr="00855061" w:rsidRDefault="00F7271F" w:rsidP="00F7271F">
            <w:pPr>
              <w:spacing w:after="0" w:line="240" w:lineRule="auto"/>
              <w:jc w:val="left"/>
              <w:rPr>
                <w:rFonts w:ascii="Times New Roman" w:hAnsi="Times New Roman"/>
              </w:rPr>
            </w:pPr>
          </w:p>
        </w:tc>
        <w:tc>
          <w:tcPr>
            <w:tcW w:w="689" w:type="pct"/>
            <w:tcBorders>
              <w:top w:val="nil"/>
              <w:left w:val="nil"/>
              <w:bottom w:val="nil"/>
              <w:right w:val="nil"/>
            </w:tcBorders>
            <w:shd w:val="clear" w:color="auto" w:fill="auto"/>
            <w:noWrap/>
            <w:vAlign w:val="bottom"/>
            <w:hideMark/>
          </w:tcPr>
          <w:p w14:paraId="4432D955" w14:textId="77777777" w:rsidR="00F7271F" w:rsidRPr="00855061" w:rsidRDefault="00F7271F" w:rsidP="00F7271F">
            <w:pPr>
              <w:spacing w:after="0" w:line="240" w:lineRule="auto"/>
              <w:jc w:val="left"/>
              <w:rPr>
                <w:rFonts w:ascii="Times New Roman" w:hAnsi="Times New Roman"/>
              </w:rPr>
            </w:pPr>
          </w:p>
        </w:tc>
        <w:tc>
          <w:tcPr>
            <w:tcW w:w="541" w:type="pct"/>
            <w:tcBorders>
              <w:top w:val="nil"/>
              <w:left w:val="nil"/>
              <w:bottom w:val="nil"/>
              <w:right w:val="nil"/>
            </w:tcBorders>
            <w:shd w:val="clear" w:color="auto" w:fill="auto"/>
            <w:noWrap/>
            <w:vAlign w:val="bottom"/>
            <w:hideMark/>
          </w:tcPr>
          <w:p w14:paraId="6DC8735C" w14:textId="77777777" w:rsidR="00F7271F" w:rsidRPr="00855061" w:rsidRDefault="00F7271F" w:rsidP="00F7271F">
            <w:pPr>
              <w:spacing w:after="0" w:line="240" w:lineRule="auto"/>
              <w:jc w:val="left"/>
              <w:rPr>
                <w:rFonts w:ascii="Times New Roman" w:hAnsi="Times New Roman"/>
              </w:rPr>
            </w:pPr>
          </w:p>
        </w:tc>
      </w:tr>
      <w:tr w:rsidR="00F7271F" w:rsidRPr="00855061" w14:paraId="03F83265" w14:textId="77777777" w:rsidTr="00F7271F">
        <w:trPr>
          <w:trHeight w:hRule="exact" w:val="235"/>
        </w:trPr>
        <w:tc>
          <w:tcPr>
            <w:tcW w:w="1967" w:type="pct"/>
            <w:tcBorders>
              <w:top w:val="nil"/>
              <w:left w:val="nil"/>
              <w:bottom w:val="nil"/>
              <w:right w:val="nil"/>
            </w:tcBorders>
            <w:shd w:val="clear" w:color="auto" w:fill="auto"/>
            <w:noWrap/>
            <w:vAlign w:val="center"/>
            <w:hideMark/>
          </w:tcPr>
          <w:p w14:paraId="660E2930" w14:textId="77777777" w:rsidR="00F7271F" w:rsidRPr="00855061" w:rsidRDefault="00F7271F" w:rsidP="00F7271F">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Contributions by owners</w:t>
            </w:r>
          </w:p>
        </w:tc>
        <w:tc>
          <w:tcPr>
            <w:tcW w:w="595" w:type="pct"/>
            <w:tcBorders>
              <w:top w:val="nil"/>
              <w:left w:val="nil"/>
              <w:bottom w:val="nil"/>
              <w:right w:val="nil"/>
            </w:tcBorders>
            <w:shd w:val="clear" w:color="auto" w:fill="auto"/>
            <w:noWrap/>
            <w:vAlign w:val="bottom"/>
            <w:hideMark/>
          </w:tcPr>
          <w:p w14:paraId="484F0AE0" w14:textId="77777777" w:rsidR="00F7271F" w:rsidRPr="00855061" w:rsidRDefault="00F7271F" w:rsidP="00F7271F">
            <w:pPr>
              <w:spacing w:after="0" w:line="240" w:lineRule="auto"/>
              <w:jc w:val="left"/>
              <w:rPr>
                <w:rFonts w:ascii="Arial" w:hAnsi="Arial" w:cs="Arial"/>
                <w:b/>
                <w:bCs/>
                <w:i/>
                <w:iCs/>
                <w:color w:val="000000"/>
                <w:sz w:val="16"/>
                <w:szCs w:val="16"/>
              </w:rPr>
            </w:pPr>
          </w:p>
        </w:tc>
        <w:tc>
          <w:tcPr>
            <w:tcW w:w="659" w:type="pct"/>
            <w:tcBorders>
              <w:top w:val="nil"/>
              <w:left w:val="nil"/>
              <w:bottom w:val="nil"/>
              <w:right w:val="nil"/>
            </w:tcBorders>
            <w:shd w:val="clear" w:color="auto" w:fill="auto"/>
            <w:noWrap/>
            <w:vAlign w:val="bottom"/>
            <w:hideMark/>
          </w:tcPr>
          <w:p w14:paraId="1B61178F" w14:textId="77777777" w:rsidR="00F7271F" w:rsidRPr="00855061" w:rsidRDefault="00F7271F" w:rsidP="00F7271F">
            <w:pPr>
              <w:spacing w:after="0" w:line="240" w:lineRule="auto"/>
              <w:jc w:val="left"/>
              <w:rPr>
                <w:rFonts w:ascii="Times New Roman" w:hAnsi="Times New Roman"/>
              </w:rPr>
            </w:pPr>
          </w:p>
        </w:tc>
        <w:tc>
          <w:tcPr>
            <w:tcW w:w="548" w:type="pct"/>
            <w:tcBorders>
              <w:top w:val="nil"/>
              <w:left w:val="nil"/>
              <w:bottom w:val="nil"/>
              <w:right w:val="nil"/>
            </w:tcBorders>
            <w:shd w:val="clear" w:color="auto" w:fill="auto"/>
            <w:noWrap/>
            <w:vAlign w:val="bottom"/>
            <w:hideMark/>
          </w:tcPr>
          <w:p w14:paraId="76D176CD" w14:textId="77777777" w:rsidR="00F7271F" w:rsidRPr="00855061" w:rsidRDefault="00F7271F" w:rsidP="00F7271F">
            <w:pPr>
              <w:spacing w:after="0" w:line="240" w:lineRule="auto"/>
              <w:jc w:val="left"/>
              <w:rPr>
                <w:rFonts w:ascii="Times New Roman" w:hAnsi="Times New Roman"/>
              </w:rPr>
            </w:pPr>
          </w:p>
        </w:tc>
        <w:tc>
          <w:tcPr>
            <w:tcW w:w="689" w:type="pct"/>
            <w:tcBorders>
              <w:top w:val="nil"/>
              <w:left w:val="nil"/>
              <w:bottom w:val="nil"/>
              <w:right w:val="nil"/>
            </w:tcBorders>
            <w:shd w:val="clear" w:color="auto" w:fill="auto"/>
            <w:noWrap/>
            <w:vAlign w:val="bottom"/>
            <w:hideMark/>
          </w:tcPr>
          <w:p w14:paraId="5CC79CF8" w14:textId="77777777" w:rsidR="00F7271F" w:rsidRPr="00855061" w:rsidRDefault="00F7271F" w:rsidP="00F7271F">
            <w:pPr>
              <w:spacing w:after="0" w:line="240" w:lineRule="auto"/>
              <w:jc w:val="left"/>
              <w:rPr>
                <w:rFonts w:ascii="Times New Roman" w:hAnsi="Times New Roman"/>
              </w:rPr>
            </w:pPr>
          </w:p>
        </w:tc>
        <w:tc>
          <w:tcPr>
            <w:tcW w:w="541" w:type="pct"/>
            <w:tcBorders>
              <w:top w:val="nil"/>
              <w:left w:val="nil"/>
              <w:bottom w:val="nil"/>
              <w:right w:val="nil"/>
            </w:tcBorders>
            <w:shd w:val="clear" w:color="auto" w:fill="auto"/>
            <w:noWrap/>
            <w:vAlign w:val="bottom"/>
            <w:hideMark/>
          </w:tcPr>
          <w:p w14:paraId="70DDB1BA" w14:textId="77777777" w:rsidR="00F7271F" w:rsidRPr="00855061" w:rsidRDefault="00F7271F" w:rsidP="00F7271F">
            <w:pPr>
              <w:spacing w:after="0" w:line="240" w:lineRule="auto"/>
              <w:jc w:val="left"/>
              <w:rPr>
                <w:rFonts w:ascii="Times New Roman" w:hAnsi="Times New Roman"/>
              </w:rPr>
            </w:pPr>
          </w:p>
        </w:tc>
      </w:tr>
      <w:tr w:rsidR="00F7271F" w:rsidRPr="00855061" w14:paraId="4FDE1D30" w14:textId="77777777" w:rsidTr="00F7271F">
        <w:trPr>
          <w:trHeight w:hRule="exact" w:val="235"/>
        </w:trPr>
        <w:tc>
          <w:tcPr>
            <w:tcW w:w="1967" w:type="pct"/>
            <w:tcBorders>
              <w:top w:val="nil"/>
              <w:left w:val="nil"/>
              <w:bottom w:val="nil"/>
              <w:right w:val="nil"/>
            </w:tcBorders>
            <w:shd w:val="clear" w:color="auto" w:fill="auto"/>
            <w:noWrap/>
            <w:vAlign w:val="center"/>
            <w:hideMark/>
          </w:tcPr>
          <w:p w14:paraId="63B2100D" w14:textId="77777777" w:rsidR="00F7271F" w:rsidRPr="00855061" w:rsidRDefault="00F7271F" w:rsidP="00F7271F">
            <w:pPr>
              <w:spacing w:after="0" w:line="240" w:lineRule="auto"/>
              <w:ind w:left="170"/>
              <w:jc w:val="left"/>
              <w:rPr>
                <w:rFonts w:ascii="Arial" w:hAnsi="Arial" w:cs="Arial"/>
                <w:sz w:val="16"/>
                <w:szCs w:val="16"/>
              </w:rPr>
            </w:pPr>
            <w:r w:rsidRPr="00855061">
              <w:rPr>
                <w:rFonts w:ascii="Arial" w:hAnsi="Arial" w:cs="Arial"/>
                <w:sz w:val="16"/>
                <w:szCs w:val="16"/>
              </w:rPr>
              <w:t>Equity injection - Appropriation</w:t>
            </w:r>
          </w:p>
        </w:tc>
        <w:tc>
          <w:tcPr>
            <w:tcW w:w="595" w:type="pct"/>
            <w:tcBorders>
              <w:top w:val="nil"/>
              <w:left w:val="nil"/>
              <w:bottom w:val="nil"/>
              <w:right w:val="nil"/>
            </w:tcBorders>
            <w:shd w:val="clear" w:color="auto" w:fill="auto"/>
            <w:noWrap/>
            <w:vAlign w:val="bottom"/>
            <w:hideMark/>
          </w:tcPr>
          <w:p w14:paraId="411EA7E0"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59" w:type="pct"/>
            <w:tcBorders>
              <w:top w:val="nil"/>
              <w:left w:val="nil"/>
              <w:bottom w:val="nil"/>
              <w:right w:val="nil"/>
            </w:tcBorders>
            <w:shd w:val="clear" w:color="auto" w:fill="auto"/>
            <w:noWrap/>
            <w:vAlign w:val="bottom"/>
            <w:hideMark/>
          </w:tcPr>
          <w:p w14:paraId="501B1E75"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548" w:type="pct"/>
            <w:tcBorders>
              <w:top w:val="nil"/>
              <w:left w:val="nil"/>
              <w:bottom w:val="nil"/>
              <w:right w:val="nil"/>
            </w:tcBorders>
            <w:shd w:val="clear" w:color="auto" w:fill="auto"/>
            <w:noWrap/>
            <w:vAlign w:val="bottom"/>
            <w:hideMark/>
          </w:tcPr>
          <w:p w14:paraId="3B6C3F6D"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89" w:type="pct"/>
            <w:tcBorders>
              <w:top w:val="nil"/>
              <w:left w:val="nil"/>
              <w:bottom w:val="nil"/>
              <w:right w:val="nil"/>
            </w:tcBorders>
            <w:shd w:val="clear" w:color="auto" w:fill="auto"/>
            <w:noWrap/>
            <w:vAlign w:val="bottom"/>
            <w:hideMark/>
          </w:tcPr>
          <w:p w14:paraId="42CA1908"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36,200 </w:t>
            </w:r>
          </w:p>
        </w:tc>
        <w:tc>
          <w:tcPr>
            <w:tcW w:w="541" w:type="pct"/>
            <w:tcBorders>
              <w:top w:val="nil"/>
              <w:left w:val="nil"/>
              <w:bottom w:val="nil"/>
              <w:right w:val="nil"/>
            </w:tcBorders>
            <w:shd w:val="clear" w:color="auto" w:fill="auto"/>
            <w:noWrap/>
            <w:vAlign w:val="bottom"/>
            <w:hideMark/>
          </w:tcPr>
          <w:p w14:paraId="5E2F18FA"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36,200 </w:t>
            </w:r>
          </w:p>
        </w:tc>
      </w:tr>
      <w:tr w:rsidR="00F7271F" w:rsidRPr="00855061" w14:paraId="16608918" w14:textId="77777777" w:rsidTr="00F7271F">
        <w:trPr>
          <w:trHeight w:hRule="exact" w:val="235"/>
        </w:trPr>
        <w:tc>
          <w:tcPr>
            <w:tcW w:w="1967" w:type="pct"/>
            <w:tcBorders>
              <w:top w:val="nil"/>
              <w:left w:val="nil"/>
              <w:bottom w:val="nil"/>
              <w:right w:val="nil"/>
            </w:tcBorders>
            <w:shd w:val="clear" w:color="auto" w:fill="auto"/>
            <w:noWrap/>
            <w:vAlign w:val="center"/>
            <w:hideMark/>
          </w:tcPr>
          <w:p w14:paraId="1712A9A2" w14:textId="77777777" w:rsidR="00F7271F" w:rsidRPr="00855061" w:rsidRDefault="00F7271F" w:rsidP="00F7271F">
            <w:pPr>
              <w:spacing w:after="0" w:line="240" w:lineRule="auto"/>
              <w:ind w:left="170"/>
              <w:jc w:val="left"/>
              <w:rPr>
                <w:rFonts w:ascii="Arial" w:hAnsi="Arial" w:cs="Arial"/>
                <w:sz w:val="16"/>
                <w:szCs w:val="16"/>
              </w:rPr>
            </w:pPr>
            <w:r w:rsidRPr="00855061">
              <w:rPr>
                <w:rFonts w:ascii="Arial" w:hAnsi="Arial" w:cs="Arial"/>
                <w:sz w:val="16"/>
                <w:szCs w:val="16"/>
              </w:rPr>
              <w:t>Departmental Capital Budget (DCB)</w:t>
            </w:r>
          </w:p>
        </w:tc>
        <w:tc>
          <w:tcPr>
            <w:tcW w:w="595" w:type="pct"/>
            <w:tcBorders>
              <w:top w:val="nil"/>
              <w:left w:val="nil"/>
              <w:bottom w:val="nil"/>
              <w:right w:val="nil"/>
            </w:tcBorders>
            <w:shd w:val="clear" w:color="auto" w:fill="auto"/>
            <w:noWrap/>
            <w:vAlign w:val="bottom"/>
            <w:hideMark/>
          </w:tcPr>
          <w:p w14:paraId="4202749B"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59" w:type="pct"/>
            <w:tcBorders>
              <w:top w:val="nil"/>
              <w:left w:val="nil"/>
              <w:bottom w:val="nil"/>
              <w:right w:val="nil"/>
            </w:tcBorders>
            <w:shd w:val="clear" w:color="auto" w:fill="auto"/>
            <w:noWrap/>
            <w:vAlign w:val="bottom"/>
            <w:hideMark/>
          </w:tcPr>
          <w:p w14:paraId="73404675"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548" w:type="pct"/>
            <w:tcBorders>
              <w:top w:val="nil"/>
              <w:left w:val="nil"/>
              <w:bottom w:val="nil"/>
              <w:right w:val="nil"/>
            </w:tcBorders>
            <w:shd w:val="clear" w:color="auto" w:fill="auto"/>
            <w:noWrap/>
            <w:vAlign w:val="bottom"/>
            <w:hideMark/>
          </w:tcPr>
          <w:p w14:paraId="03DBE2C7"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89" w:type="pct"/>
            <w:tcBorders>
              <w:top w:val="nil"/>
              <w:left w:val="nil"/>
              <w:bottom w:val="nil"/>
              <w:right w:val="nil"/>
            </w:tcBorders>
            <w:shd w:val="clear" w:color="auto" w:fill="auto"/>
            <w:noWrap/>
            <w:vAlign w:val="bottom"/>
            <w:hideMark/>
          </w:tcPr>
          <w:p w14:paraId="2597B1E7"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32,286 </w:t>
            </w:r>
          </w:p>
        </w:tc>
        <w:tc>
          <w:tcPr>
            <w:tcW w:w="541" w:type="pct"/>
            <w:tcBorders>
              <w:top w:val="nil"/>
              <w:left w:val="nil"/>
              <w:bottom w:val="nil"/>
              <w:right w:val="nil"/>
            </w:tcBorders>
            <w:shd w:val="clear" w:color="auto" w:fill="auto"/>
            <w:noWrap/>
            <w:vAlign w:val="bottom"/>
            <w:hideMark/>
          </w:tcPr>
          <w:p w14:paraId="4790BAF1" w14:textId="77777777" w:rsidR="00F7271F" w:rsidRPr="00855061" w:rsidRDefault="00F7271F" w:rsidP="00F7271F">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32,286 </w:t>
            </w:r>
          </w:p>
        </w:tc>
      </w:tr>
      <w:tr w:rsidR="00F7271F" w:rsidRPr="00855061" w14:paraId="04029AEC" w14:textId="77777777" w:rsidTr="00F7271F">
        <w:trPr>
          <w:trHeight w:hRule="exact" w:val="420"/>
        </w:trPr>
        <w:tc>
          <w:tcPr>
            <w:tcW w:w="1967" w:type="pct"/>
            <w:tcBorders>
              <w:top w:val="nil"/>
              <w:left w:val="nil"/>
              <w:bottom w:val="nil"/>
              <w:right w:val="nil"/>
            </w:tcBorders>
            <w:shd w:val="clear" w:color="auto" w:fill="auto"/>
            <w:vAlign w:val="center"/>
            <w:hideMark/>
          </w:tcPr>
          <w:p w14:paraId="10781385" w14:textId="77777777" w:rsidR="00F7271F" w:rsidRPr="00855061" w:rsidRDefault="00F7271F" w:rsidP="00F7271F">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Sub-total transactions with</w:t>
            </w:r>
            <w:r w:rsidRPr="00855061">
              <w:rPr>
                <w:rFonts w:ascii="Arial" w:hAnsi="Arial" w:cs="Arial"/>
                <w:b/>
                <w:bCs/>
                <w:i/>
                <w:iCs/>
                <w:color w:val="000000"/>
                <w:sz w:val="16"/>
                <w:szCs w:val="16"/>
              </w:rPr>
              <w:br/>
              <w:t xml:space="preserve">  owners</w:t>
            </w:r>
          </w:p>
        </w:tc>
        <w:tc>
          <w:tcPr>
            <w:tcW w:w="595" w:type="pct"/>
            <w:tcBorders>
              <w:top w:val="single" w:sz="4" w:space="0" w:color="000000"/>
              <w:left w:val="nil"/>
              <w:bottom w:val="single" w:sz="4" w:space="0" w:color="000000"/>
              <w:right w:val="nil"/>
            </w:tcBorders>
            <w:shd w:val="clear" w:color="auto" w:fill="auto"/>
            <w:noWrap/>
            <w:vAlign w:val="bottom"/>
            <w:hideMark/>
          </w:tcPr>
          <w:p w14:paraId="699198D3"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659" w:type="pct"/>
            <w:tcBorders>
              <w:top w:val="single" w:sz="4" w:space="0" w:color="000000"/>
              <w:left w:val="nil"/>
              <w:bottom w:val="single" w:sz="4" w:space="0" w:color="000000"/>
              <w:right w:val="nil"/>
            </w:tcBorders>
            <w:shd w:val="clear" w:color="auto" w:fill="auto"/>
            <w:noWrap/>
            <w:vAlign w:val="bottom"/>
            <w:hideMark/>
          </w:tcPr>
          <w:p w14:paraId="11A0C9BF"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548" w:type="pct"/>
            <w:tcBorders>
              <w:top w:val="single" w:sz="4" w:space="0" w:color="000000"/>
              <w:left w:val="nil"/>
              <w:bottom w:val="single" w:sz="4" w:space="0" w:color="000000"/>
              <w:right w:val="nil"/>
            </w:tcBorders>
            <w:shd w:val="clear" w:color="auto" w:fill="auto"/>
            <w:noWrap/>
            <w:vAlign w:val="bottom"/>
            <w:hideMark/>
          </w:tcPr>
          <w:p w14:paraId="606857DC"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689" w:type="pct"/>
            <w:tcBorders>
              <w:top w:val="single" w:sz="4" w:space="0" w:color="000000"/>
              <w:left w:val="nil"/>
              <w:bottom w:val="single" w:sz="4" w:space="0" w:color="000000"/>
              <w:right w:val="nil"/>
            </w:tcBorders>
            <w:shd w:val="clear" w:color="auto" w:fill="auto"/>
            <w:noWrap/>
            <w:vAlign w:val="bottom"/>
            <w:hideMark/>
          </w:tcPr>
          <w:p w14:paraId="1DFF8AF6"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68,486 </w:t>
            </w:r>
          </w:p>
        </w:tc>
        <w:tc>
          <w:tcPr>
            <w:tcW w:w="541" w:type="pct"/>
            <w:tcBorders>
              <w:top w:val="single" w:sz="4" w:space="0" w:color="000000"/>
              <w:left w:val="nil"/>
              <w:bottom w:val="single" w:sz="4" w:space="0" w:color="000000"/>
              <w:right w:val="nil"/>
            </w:tcBorders>
            <w:shd w:val="clear" w:color="auto" w:fill="auto"/>
            <w:noWrap/>
            <w:vAlign w:val="bottom"/>
            <w:hideMark/>
          </w:tcPr>
          <w:p w14:paraId="6F82B264" w14:textId="77777777" w:rsidR="00F7271F" w:rsidRPr="00855061" w:rsidRDefault="00F7271F" w:rsidP="00F7271F">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68,486 </w:t>
            </w:r>
          </w:p>
        </w:tc>
      </w:tr>
      <w:tr w:rsidR="00F7271F" w:rsidRPr="00855061" w14:paraId="264FCA39" w14:textId="77777777" w:rsidTr="00F7271F">
        <w:trPr>
          <w:trHeight w:hRule="exact" w:val="450"/>
        </w:trPr>
        <w:tc>
          <w:tcPr>
            <w:tcW w:w="1967" w:type="pct"/>
            <w:tcBorders>
              <w:top w:val="nil"/>
              <w:left w:val="nil"/>
              <w:bottom w:val="nil"/>
              <w:right w:val="nil"/>
            </w:tcBorders>
            <w:shd w:val="clear" w:color="auto" w:fill="auto"/>
            <w:vAlign w:val="center"/>
            <w:hideMark/>
          </w:tcPr>
          <w:p w14:paraId="72FDF51F" w14:textId="77777777" w:rsidR="00F7271F" w:rsidRPr="00855061" w:rsidRDefault="00F7271F" w:rsidP="00F7271F">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Estimated closing balance as at</w:t>
            </w:r>
            <w:r w:rsidRPr="00855061">
              <w:rPr>
                <w:rFonts w:ascii="Arial" w:hAnsi="Arial" w:cs="Arial"/>
                <w:b/>
                <w:bCs/>
                <w:color w:val="000000"/>
                <w:sz w:val="16"/>
                <w:szCs w:val="16"/>
              </w:rPr>
              <w:br/>
              <w:t xml:space="preserve">  30 June 2021</w:t>
            </w:r>
          </w:p>
        </w:tc>
        <w:tc>
          <w:tcPr>
            <w:tcW w:w="595" w:type="pct"/>
            <w:tcBorders>
              <w:top w:val="nil"/>
              <w:left w:val="nil"/>
              <w:bottom w:val="single" w:sz="4" w:space="0" w:color="auto"/>
              <w:right w:val="nil"/>
            </w:tcBorders>
            <w:shd w:val="clear" w:color="auto" w:fill="auto"/>
            <w:noWrap/>
            <w:vAlign w:val="bottom"/>
            <w:hideMark/>
          </w:tcPr>
          <w:p w14:paraId="13B1989B" w14:textId="77777777" w:rsidR="00F7271F" w:rsidRPr="00855061" w:rsidRDefault="00F7271F" w:rsidP="00F7271F">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(131,419)</w:t>
            </w:r>
          </w:p>
        </w:tc>
        <w:tc>
          <w:tcPr>
            <w:tcW w:w="659" w:type="pct"/>
            <w:tcBorders>
              <w:top w:val="nil"/>
              <w:left w:val="nil"/>
              <w:bottom w:val="single" w:sz="4" w:space="0" w:color="auto"/>
              <w:right w:val="nil"/>
            </w:tcBorders>
            <w:shd w:val="clear" w:color="auto" w:fill="auto"/>
            <w:noWrap/>
            <w:vAlign w:val="bottom"/>
            <w:hideMark/>
          </w:tcPr>
          <w:p w14:paraId="1F382CFB" w14:textId="77777777" w:rsidR="00F7271F" w:rsidRPr="00855061" w:rsidRDefault="00F7271F" w:rsidP="00F7271F">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4,198 </w:t>
            </w:r>
          </w:p>
        </w:tc>
        <w:tc>
          <w:tcPr>
            <w:tcW w:w="548" w:type="pct"/>
            <w:tcBorders>
              <w:top w:val="nil"/>
              <w:left w:val="nil"/>
              <w:bottom w:val="single" w:sz="4" w:space="0" w:color="auto"/>
              <w:right w:val="nil"/>
            </w:tcBorders>
            <w:shd w:val="clear" w:color="auto" w:fill="auto"/>
            <w:noWrap/>
            <w:vAlign w:val="bottom"/>
            <w:hideMark/>
          </w:tcPr>
          <w:p w14:paraId="49225547" w14:textId="77777777" w:rsidR="00F7271F" w:rsidRPr="00855061" w:rsidRDefault="00F7271F" w:rsidP="00F7271F">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 </w:t>
            </w:r>
          </w:p>
        </w:tc>
        <w:tc>
          <w:tcPr>
            <w:tcW w:w="689" w:type="pct"/>
            <w:tcBorders>
              <w:top w:val="nil"/>
              <w:left w:val="nil"/>
              <w:bottom w:val="single" w:sz="4" w:space="0" w:color="auto"/>
              <w:right w:val="nil"/>
            </w:tcBorders>
            <w:shd w:val="clear" w:color="auto" w:fill="auto"/>
            <w:noWrap/>
            <w:vAlign w:val="bottom"/>
            <w:hideMark/>
          </w:tcPr>
          <w:p w14:paraId="452E5232" w14:textId="77777777" w:rsidR="00F7271F" w:rsidRPr="00855061" w:rsidRDefault="00F7271F" w:rsidP="00F7271F">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183,471 </w:t>
            </w:r>
          </w:p>
        </w:tc>
        <w:tc>
          <w:tcPr>
            <w:tcW w:w="541" w:type="pct"/>
            <w:tcBorders>
              <w:top w:val="nil"/>
              <w:left w:val="nil"/>
              <w:bottom w:val="single" w:sz="4" w:space="0" w:color="auto"/>
              <w:right w:val="nil"/>
            </w:tcBorders>
            <w:shd w:val="clear" w:color="auto" w:fill="auto"/>
            <w:noWrap/>
            <w:vAlign w:val="bottom"/>
            <w:hideMark/>
          </w:tcPr>
          <w:p w14:paraId="1D1413FE" w14:textId="77777777" w:rsidR="00F7271F" w:rsidRPr="00855061" w:rsidRDefault="00F7271F" w:rsidP="00F7271F">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56,250 </w:t>
            </w:r>
          </w:p>
        </w:tc>
      </w:tr>
      <w:tr w:rsidR="00F7271F" w:rsidRPr="00855061" w14:paraId="48288CE6" w14:textId="77777777" w:rsidTr="00F7271F">
        <w:trPr>
          <w:trHeight w:hRule="exact" w:val="450"/>
        </w:trPr>
        <w:tc>
          <w:tcPr>
            <w:tcW w:w="1967" w:type="pct"/>
            <w:tcBorders>
              <w:top w:val="nil"/>
              <w:left w:val="nil"/>
              <w:bottom w:val="single" w:sz="4" w:space="0" w:color="000000"/>
              <w:right w:val="nil"/>
            </w:tcBorders>
            <w:shd w:val="clear" w:color="auto" w:fill="auto"/>
            <w:vAlign w:val="center"/>
            <w:hideMark/>
          </w:tcPr>
          <w:p w14:paraId="5E0DA31A" w14:textId="77777777" w:rsidR="00F7271F" w:rsidRPr="00855061" w:rsidRDefault="00F7271F" w:rsidP="00F7271F">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Closing balance attributable to</w:t>
            </w:r>
            <w:r w:rsidRPr="00855061">
              <w:rPr>
                <w:rFonts w:ascii="Arial" w:hAnsi="Arial" w:cs="Arial"/>
                <w:b/>
                <w:bCs/>
                <w:color w:val="000000"/>
                <w:sz w:val="16"/>
                <w:szCs w:val="16"/>
              </w:rPr>
              <w:br/>
              <w:t xml:space="preserve">  the Australian Government</w:t>
            </w:r>
          </w:p>
        </w:tc>
        <w:tc>
          <w:tcPr>
            <w:tcW w:w="595" w:type="pct"/>
            <w:tcBorders>
              <w:top w:val="nil"/>
              <w:left w:val="nil"/>
              <w:bottom w:val="single" w:sz="4" w:space="0" w:color="auto"/>
              <w:right w:val="nil"/>
            </w:tcBorders>
            <w:shd w:val="clear" w:color="auto" w:fill="auto"/>
            <w:noWrap/>
            <w:vAlign w:val="bottom"/>
            <w:hideMark/>
          </w:tcPr>
          <w:p w14:paraId="4C3717B4" w14:textId="77777777" w:rsidR="00F7271F" w:rsidRPr="00855061" w:rsidRDefault="00F7271F" w:rsidP="00F7271F">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(131,419)</w:t>
            </w:r>
          </w:p>
        </w:tc>
        <w:tc>
          <w:tcPr>
            <w:tcW w:w="659" w:type="pct"/>
            <w:tcBorders>
              <w:top w:val="nil"/>
              <w:left w:val="nil"/>
              <w:bottom w:val="single" w:sz="4" w:space="0" w:color="auto"/>
              <w:right w:val="nil"/>
            </w:tcBorders>
            <w:shd w:val="clear" w:color="auto" w:fill="auto"/>
            <w:noWrap/>
            <w:vAlign w:val="bottom"/>
            <w:hideMark/>
          </w:tcPr>
          <w:p w14:paraId="78952682" w14:textId="77777777" w:rsidR="00F7271F" w:rsidRPr="00855061" w:rsidRDefault="00F7271F" w:rsidP="00F7271F">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4,198 </w:t>
            </w:r>
          </w:p>
        </w:tc>
        <w:tc>
          <w:tcPr>
            <w:tcW w:w="548" w:type="pct"/>
            <w:tcBorders>
              <w:top w:val="nil"/>
              <w:left w:val="nil"/>
              <w:bottom w:val="single" w:sz="4" w:space="0" w:color="auto"/>
              <w:right w:val="nil"/>
            </w:tcBorders>
            <w:shd w:val="clear" w:color="auto" w:fill="auto"/>
            <w:noWrap/>
            <w:vAlign w:val="bottom"/>
            <w:hideMark/>
          </w:tcPr>
          <w:p w14:paraId="0CF34C6E" w14:textId="77777777" w:rsidR="00F7271F" w:rsidRPr="00855061" w:rsidRDefault="00F7271F" w:rsidP="00F7271F">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 </w:t>
            </w:r>
          </w:p>
        </w:tc>
        <w:tc>
          <w:tcPr>
            <w:tcW w:w="689" w:type="pct"/>
            <w:tcBorders>
              <w:top w:val="nil"/>
              <w:left w:val="nil"/>
              <w:bottom w:val="single" w:sz="4" w:space="0" w:color="auto"/>
              <w:right w:val="nil"/>
            </w:tcBorders>
            <w:shd w:val="clear" w:color="auto" w:fill="auto"/>
            <w:noWrap/>
            <w:vAlign w:val="bottom"/>
            <w:hideMark/>
          </w:tcPr>
          <w:p w14:paraId="6CC7CD88" w14:textId="77777777" w:rsidR="00F7271F" w:rsidRPr="00855061" w:rsidRDefault="00F7271F" w:rsidP="00F7271F">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183,471 </w:t>
            </w:r>
          </w:p>
        </w:tc>
        <w:tc>
          <w:tcPr>
            <w:tcW w:w="541" w:type="pct"/>
            <w:tcBorders>
              <w:top w:val="nil"/>
              <w:left w:val="nil"/>
              <w:bottom w:val="single" w:sz="4" w:space="0" w:color="auto"/>
              <w:right w:val="nil"/>
            </w:tcBorders>
            <w:shd w:val="clear" w:color="auto" w:fill="auto"/>
            <w:noWrap/>
            <w:vAlign w:val="bottom"/>
            <w:hideMark/>
          </w:tcPr>
          <w:p w14:paraId="4824D5BD" w14:textId="77777777" w:rsidR="00F7271F" w:rsidRPr="00855061" w:rsidRDefault="00F7271F" w:rsidP="00F7271F">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56,250 </w:t>
            </w:r>
          </w:p>
        </w:tc>
      </w:tr>
    </w:tbl>
    <w:p w14:paraId="7AEE8FF7" w14:textId="03EE29A0" w:rsidR="00132F9E" w:rsidRPr="00855061" w:rsidRDefault="00D606C2" w:rsidP="00132F9E">
      <w:pPr>
        <w:pStyle w:val="TableGraphic"/>
        <w:rPr>
          <w:rFonts w:ascii="Arial" w:hAnsi="Arial" w:cs="Arial"/>
          <w:sz w:val="16"/>
          <w:szCs w:val="16"/>
        </w:rPr>
      </w:pPr>
      <w:r w:rsidRPr="00855061">
        <w:rPr>
          <w:rFonts w:ascii="Arial" w:hAnsi="Arial" w:cs="Arial"/>
          <w:sz w:val="16"/>
        </w:rPr>
        <w:t>Prepared on Australian Accounting Standards basis</w:t>
      </w:r>
    </w:p>
    <w:p w14:paraId="66E86070" w14:textId="77777777" w:rsidR="00472D59" w:rsidRPr="00855061" w:rsidRDefault="000A24C4">
      <w:pPr>
        <w:pStyle w:val="TableHeading"/>
      </w:pPr>
      <w:r w:rsidRPr="00855061">
        <w:br w:type="page"/>
      </w:r>
      <w:r w:rsidR="00345CCD" w:rsidRPr="00855061">
        <w:lastRenderedPageBreak/>
        <w:t>Table</w:t>
      </w:r>
      <w:r w:rsidR="00971CBF" w:rsidRPr="00855061">
        <w:t xml:space="preserve"> 3.</w:t>
      </w:r>
      <w:r w:rsidR="00345CCD" w:rsidRPr="00855061">
        <w:t xml:space="preserve">4: Budgeted </w:t>
      </w:r>
      <w:r w:rsidR="00F10305" w:rsidRPr="00855061">
        <w:t xml:space="preserve">departmental statement of cash flows </w:t>
      </w:r>
    </w:p>
    <w:p w14:paraId="05F4EFD3" w14:textId="6BB7C42F" w:rsidR="00A95F2D" w:rsidRPr="00855061" w:rsidRDefault="00345CCD" w:rsidP="00A95F2D">
      <w:pPr>
        <w:pStyle w:val="TableHeading"/>
        <w:rPr>
          <w:rFonts w:ascii="Times New Roman" w:hAnsi="Times New Roman"/>
        </w:rPr>
      </w:pPr>
      <w:r w:rsidRPr="00855061">
        <w:t>(</w:t>
      </w:r>
      <w:r w:rsidR="00F10305" w:rsidRPr="00855061">
        <w:t>for </w:t>
      </w:r>
      <w:r w:rsidRPr="00855061">
        <w:t>the period ended 30 June)</w:t>
      </w:r>
    </w:p>
    <w:tbl>
      <w:tblPr>
        <w:tblW w:w="5000" w:type="pct"/>
        <w:tblLook w:val="04A0" w:firstRow="1" w:lastRow="0" w:firstColumn="1" w:lastColumn="0" w:noHBand="0" w:noVBand="1"/>
      </w:tblPr>
      <w:tblGrid>
        <w:gridCol w:w="3005"/>
        <w:gridCol w:w="982"/>
        <w:gridCol w:w="931"/>
        <w:gridCol w:w="931"/>
        <w:gridCol w:w="931"/>
        <w:gridCol w:w="930"/>
      </w:tblGrid>
      <w:tr w:rsidR="00A95F2D" w:rsidRPr="00855061" w14:paraId="05B87BA1" w14:textId="77777777" w:rsidTr="00130CA4">
        <w:trPr>
          <w:trHeight w:val="900"/>
        </w:trPr>
        <w:tc>
          <w:tcPr>
            <w:tcW w:w="1948" w:type="pct"/>
            <w:tcBorders>
              <w:top w:val="single" w:sz="4" w:space="0" w:color="auto"/>
              <w:left w:val="nil"/>
              <w:bottom w:val="nil"/>
              <w:right w:val="nil"/>
            </w:tcBorders>
            <w:shd w:val="clear" w:color="auto" w:fill="auto"/>
            <w:noWrap/>
            <w:hideMark/>
          </w:tcPr>
          <w:p w14:paraId="46866CC2" w14:textId="30AD5DD1" w:rsidR="00A95F2D" w:rsidRPr="00855061" w:rsidRDefault="00A95F2D">
            <w:pPr>
              <w:rPr>
                <w:rFonts w:ascii="Arial" w:hAnsi="Arial" w:cs="Arial"/>
                <w:b/>
                <w:bCs/>
                <w:sz w:val="16"/>
                <w:szCs w:val="16"/>
              </w:rPr>
            </w:pPr>
            <w:r w:rsidRPr="00855061">
              <w:rPr>
                <w:rFonts w:ascii="Arial" w:hAnsi="Arial" w:cs="Arial"/>
                <w:b/>
                <w:bCs/>
                <w:sz w:val="16"/>
                <w:szCs w:val="16"/>
              </w:rPr>
              <w:t> </w:t>
            </w:r>
          </w:p>
        </w:tc>
        <w:tc>
          <w:tcPr>
            <w:tcW w:w="637" w:type="pct"/>
            <w:tcBorders>
              <w:top w:val="single" w:sz="4" w:space="0" w:color="auto"/>
              <w:left w:val="nil"/>
              <w:bottom w:val="single" w:sz="4" w:space="0" w:color="auto"/>
              <w:right w:val="nil"/>
            </w:tcBorders>
            <w:shd w:val="clear" w:color="auto" w:fill="auto"/>
            <w:vAlign w:val="center"/>
            <w:hideMark/>
          </w:tcPr>
          <w:p w14:paraId="2E071E34" w14:textId="77777777" w:rsidR="00A95F2D" w:rsidRPr="00855061" w:rsidRDefault="00A95F2D" w:rsidP="00130CA4">
            <w:pPr>
              <w:spacing w:after="0" w:line="240" w:lineRule="auto"/>
              <w:jc w:val="right"/>
              <w:rPr>
                <w:rFonts w:ascii="Arial" w:hAnsi="Arial" w:cs="Arial"/>
                <w:sz w:val="16"/>
                <w:szCs w:val="16"/>
              </w:rPr>
            </w:pPr>
            <w:r w:rsidRPr="00855061">
              <w:rPr>
                <w:rFonts w:ascii="Arial" w:hAnsi="Arial" w:cs="Arial"/>
                <w:sz w:val="16"/>
                <w:szCs w:val="16"/>
              </w:rPr>
              <w:t>2019-20 Estimated actual</w:t>
            </w:r>
            <w:r w:rsidRPr="00855061">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000000" w:fill="E6E6E6"/>
            <w:vAlign w:val="center"/>
            <w:hideMark/>
          </w:tcPr>
          <w:p w14:paraId="621E6E8E" w14:textId="77777777" w:rsidR="00A95F2D" w:rsidRPr="00855061" w:rsidRDefault="00A95F2D" w:rsidP="00130CA4">
            <w:pPr>
              <w:spacing w:after="0" w:line="240" w:lineRule="auto"/>
              <w:jc w:val="right"/>
              <w:rPr>
                <w:rFonts w:ascii="Arial" w:hAnsi="Arial" w:cs="Arial"/>
                <w:sz w:val="16"/>
                <w:szCs w:val="16"/>
              </w:rPr>
            </w:pPr>
            <w:r w:rsidRPr="00855061">
              <w:rPr>
                <w:rFonts w:ascii="Arial" w:hAnsi="Arial" w:cs="Arial"/>
                <w:sz w:val="16"/>
                <w:szCs w:val="16"/>
              </w:rPr>
              <w:t>2020-21</w:t>
            </w:r>
            <w:r w:rsidRPr="00855061">
              <w:rPr>
                <w:rFonts w:ascii="Arial" w:hAnsi="Arial" w:cs="Arial"/>
                <w:sz w:val="16"/>
                <w:szCs w:val="16"/>
              </w:rPr>
              <w:br/>
              <w:t>Budget</w:t>
            </w:r>
            <w:r w:rsidRPr="00855061">
              <w:rPr>
                <w:rFonts w:ascii="Arial" w:hAnsi="Arial" w:cs="Arial"/>
                <w:sz w:val="16"/>
                <w:szCs w:val="16"/>
              </w:rPr>
              <w:br/>
            </w:r>
            <w:r w:rsidRPr="00855061">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center"/>
            <w:hideMark/>
          </w:tcPr>
          <w:p w14:paraId="44842A3B" w14:textId="77777777" w:rsidR="00A95F2D" w:rsidRPr="00855061" w:rsidRDefault="00A95F2D" w:rsidP="00130CA4">
            <w:pPr>
              <w:spacing w:after="0" w:line="240" w:lineRule="auto"/>
              <w:jc w:val="right"/>
              <w:rPr>
                <w:rFonts w:ascii="Arial" w:hAnsi="Arial" w:cs="Arial"/>
                <w:sz w:val="16"/>
                <w:szCs w:val="16"/>
              </w:rPr>
            </w:pPr>
            <w:r w:rsidRPr="00855061">
              <w:rPr>
                <w:rFonts w:ascii="Arial" w:hAnsi="Arial" w:cs="Arial"/>
                <w:sz w:val="16"/>
                <w:szCs w:val="16"/>
              </w:rPr>
              <w:t>2021-22 Forward estimate</w:t>
            </w:r>
            <w:r w:rsidRPr="00855061">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center"/>
            <w:hideMark/>
          </w:tcPr>
          <w:p w14:paraId="1D5501D0" w14:textId="77777777" w:rsidR="00A95F2D" w:rsidRPr="00855061" w:rsidRDefault="00A95F2D" w:rsidP="00130CA4">
            <w:pPr>
              <w:spacing w:after="0" w:line="240" w:lineRule="auto"/>
              <w:jc w:val="right"/>
              <w:rPr>
                <w:rFonts w:ascii="Arial" w:hAnsi="Arial" w:cs="Arial"/>
                <w:sz w:val="16"/>
                <w:szCs w:val="16"/>
              </w:rPr>
            </w:pPr>
            <w:r w:rsidRPr="00855061">
              <w:rPr>
                <w:rFonts w:ascii="Arial" w:hAnsi="Arial" w:cs="Arial"/>
                <w:sz w:val="16"/>
                <w:szCs w:val="16"/>
              </w:rPr>
              <w:t>2022-23 Forward estimate</w:t>
            </w:r>
            <w:r w:rsidRPr="00855061">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center"/>
            <w:hideMark/>
          </w:tcPr>
          <w:p w14:paraId="61333D03" w14:textId="77777777" w:rsidR="00A95F2D" w:rsidRPr="00855061" w:rsidRDefault="00A95F2D" w:rsidP="00130CA4">
            <w:pPr>
              <w:spacing w:after="0" w:line="240" w:lineRule="auto"/>
              <w:jc w:val="right"/>
              <w:rPr>
                <w:rFonts w:ascii="Arial" w:hAnsi="Arial" w:cs="Arial"/>
                <w:sz w:val="16"/>
                <w:szCs w:val="16"/>
              </w:rPr>
            </w:pPr>
            <w:r w:rsidRPr="00855061">
              <w:rPr>
                <w:rFonts w:ascii="Arial" w:hAnsi="Arial" w:cs="Arial"/>
                <w:sz w:val="16"/>
                <w:szCs w:val="16"/>
              </w:rPr>
              <w:t>2023-24</w:t>
            </w:r>
            <w:r w:rsidRPr="00855061">
              <w:rPr>
                <w:rFonts w:ascii="Arial" w:hAnsi="Arial" w:cs="Arial"/>
                <w:sz w:val="16"/>
                <w:szCs w:val="16"/>
              </w:rPr>
              <w:br/>
              <w:t>Forward estimate</w:t>
            </w:r>
            <w:r w:rsidRPr="00855061">
              <w:rPr>
                <w:rFonts w:ascii="Arial" w:hAnsi="Arial" w:cs="Arial"/>
                <w:sz w:val="16"/>
                <w:szCs w:val="16"/>
              </w:rPr>
              <w:br/>
              <w:t>$'000</w:t>
            </w:r>
          </w:p>
        </w:tc>
      </w:tr>
      <w:tr w:rsidR="00A95F2D" w:rsidRPr="00855061" w14:paraId="1C2361D4" w14:textId="77777777" w:rsidTr="00A95F2D">
        <w:trPr>
          <w:trHeight w:val="225"/>
        </w:trPr>
        <w:tc>
          <w:tcPr>
            <w:tcW w:w="1948" w:type="pct"/>
            <w:tcBorders>
              <w:top w:val="nil"/>
              <w:left w:val="nil"/>
              <w:bottom w:val="nil"/>
              <w:right w:val="nil"/>
            </w:tcBorders>
            <w:shd w:val="clear" w:color="auto" w:fill="auto"/>
            <w:noWrap/>
            <w:vAlign w:val="center"/>
            <w:hideMark/>
          </w:tcPr>
          <w:p w14:paraId="116B734F"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OPERATING ACTIVITIES</w:t>
            </w:r>
          </w:p>
        </w:tc>
        <w:tc>
          <w:tcPr>
            <w:tcW w:w="637" w:type="pct"/>
            <w:tcBorders>
              <w:top w:val="nil"/>
              <w:left w:val="nil"/>
              <w:bottom w:val="nil"/>
              <w:right w:val="nil"/>
            </w:tcBorders>
            <w:shd w:val="clear" w:color="auto" w:fill="auto"/>
            <w:noWrap/>
            <w:vAlign w:val="center"/>
            <w:hideMark/>
          </w:tcPr>
          <w:p w14:paraId="62334A6E" w14:textId="77777777" w:rsidR="00A95F2D" w:rsidRPr="00855061" w:rsidRDefault="00A95F2D" w:rsidP="00A95F2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14:paraId="64BB48A8" w14:textId="77777777" w:rsidR="00A95F2D" w:rsidRPr="00855061" w:rsidRDefault="00A95F2D" w:rsidP="00A95F2D">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14:paraId="7FDF480B" w14:textId="77777777" w:rsidR="00A95F2D" w:rsidRPr="00855061" w:rsidRDefault="00A95F2D" w:rsidP="00A95F2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14:paraId="33DBC73B" w14:textId="77777777" w:rsidR="00A95F2D" w:rsidRPr="00855061" w:rsidRDefault="00A95F2D" w:rsidP="00A95F2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14:paraId="1176F861" w14:textId="77777777" w:rsidR="00A95F2D" w:rsidRPr="00855061" w:rsidRDefault="00A95F2D" w:rsidP="00A95F2D">
            <w:pPr>
              <w:spacing w:after="0" w:line="240" w:lineRule="auto"/>
              <w:jc w:val="left"/>
              <w:rPr>
                <w:rFonts w:ascii="Times New Roman" w:hAnsi="Times New Roman"/>
              </w:rPr>
            </w:pPr>
          </w:p>
        </w:tc>
      </w:tr>
      <w:tr w:rsidR="00A95F2D" w:rsidRPr="00855061" w14:paraId="0A34AED6" w14:textId="77777777" w:rsidTr="00A95F2D">
        <w:trPr>
          <w:trHeight w:val="225"/>
        </w:trPr>
        <w:tc>
          <w:tcPr>
            <w:tcW w:w="1948" w:type="pct"/>
            <w:tcBorders>
              <w:top w:val="nil"/>
              <w:left w:val="nil"/>
              <w:bottom w:val="nil"/>
              <w:right w:val="nil"/>
            </w:tcBorders>
            <w:shd w:val="clear" w:color="auto" w:fill="auto"/>
            <w:noWrap/>
            <w:vAlign w:val="center"/>
            <w:hideMark/>
          </w:tcPr>
          <w:p w14:paraId="146CCB86"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center"/>
            <w:hideMark/>
          </w:tcPr>
          <w:p w14:paraId="2CC88E6D" w14:textId="77777777" w:rsidR="00A95F2D" w:rsidRPr="00855061" w:rsidRDefault="00A95F2D" w:rsidP="00A95F2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14:paraId="250CAEA9" w14:textId="77777777" w:rsidR="00A95F2D" w:rsidRPr="00855061" w:rsidRDefault="00A95F2D" w:rsidP="00A95F2D">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14:paraId="729552AC" w14:textId="77777777" w:rsidR="00A95F2D" w:rsidRPr="00855061" w:rsidRDefault="00A95F2D" w:rsidP="00A95F2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14:paraId="6591830C" w14:textId="77777777" w:rsidR="00A95F2D" w:rsidRPr="00855061" w:rsidRDefault="00A95F2D" w:rsidP="00A95F2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14:paraId="1A5D5939" w14:textId="77777777" w:rsidR="00A95F2D" w:rsidRPr="00855061" w:rsidRDefault="00A95F2D" w:rsidP="00A95F2D">
            <w:pPr>
              <w:spacing w:after="0" w:line="240" w:lineRule="auto"/>
              <w:jc w:val="left"/>
              <w:rPr>
                <w:rFonts w:ascii="Times New Roman" w:hAnsi="Times New Roman"/>
              </w:rPr>
            </w:pPr>
          </w:p>
        </w:tc>
      </w:tr>
      <w:tr w:rsidR="00A95F2D" w:rsidRPr="00855061" w14:paraId="39C401E3" w14:textId="77777777" w:rsidTr="00A95F2D">
        <w:trPr>
          <w:trHeight w:val="225"/>
        </w:trPr>
        <w:tc>
          <w:tcPr>
            <w:tcW w:w="1948" w:type="pct"/>
            <w:tcBorders>
              <w:top w:val="nil"/>
              <w:left w:val="nil"/>
              <w:bottom w:val="nil"/>
              <w:right w:val="nil"/>
            </w:tcBorders>
            <w:shd w:val="clear" w:color="auto" w:fill="auto"/>
            <w:noWrap/>
            <w:vAlign w:val="center"/>
            <w:hideMark/>
          </w:tcPr>
          <w:p w14:paraId="2223F407"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Appropriations</w:t>
            </w:r>
          </w:p>
        </w:tc>
        <w:tc>
          <w:tcPr>
            <w:tcW w:w="637" w:type="pct"/>
            <w:tcBorders>
              <w:top w:val="nil"/>
              <w:left w:val="nil"/>
              <w:bottom w:val="nil"/>
              <w:right w:val="nil"/>
            </w:tcBorders>
            <w:shd w:val="clear" w:color="auto" w:fill="auto"/>
            <w:noWrap/>
            <w:vAlign w:val="bottom"/>
            <w:hideMark/>
          </w:tcPr>
          <w:p w14:paraId="5855716E"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274,770 </w:t>
            </w:r>
          </w:p>
        </w:tc>
        <w:tc>
          <w:tcPr>
            <w:tcW w:w="604" w:type="pct"/>
            <w:tcBorders>
              <w:top w:val="nil"/>
              <w:left w:val="nil"/>
              <w:bottom w:val="nil"/>
              <w:right w:val="nil"/>
            </w:tcBorders>
            <w:shd w:val="clear" w:color="000000" w:fill="E6E6E6"/>
            <w:noWrap/>
            <w:vAlign w:val="bottom"/>
            <w:hideMark/>
          </w:tcPr>
          <w:p w14:paraId="60ED6E56"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279,114 </w:t>
            </w:r>
          </w:p>
        </w:tc>
        <w:tc>
          <w:tcPr>
            <w:tcW w:w="604" w:type="pct"/>
            <w:tcBorders>
              <w:top w:val="nil"/>
              <w:left w:val="nil"/>
              <w:bottom w:val="nil"/>
              <w:right w:val="nil"/>
            </w:tcBorders>
            <w:shd w:val="clear" w:color="auto" w:fill="auto"/>
            <w:noWrap/>
            <w:vAlign w:val="bottom"/>
            <w:hideMark/>
          </w:tcPr>
          <w:p w14:paraId="0FAED03B"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264,896 </w:t>
            </w:r>
          </w:p>
        </w:tc>
        <w:tc>
          <w:tcPr>
            <w:tcW w:w="604" w:type="pct"/>
            <w:tcBorders>
              <w:top w:val="nil"/>
              <w:left w:val="nil"/>
              <w:bottom w:val="nil"/>
              <w:right w:val="nil"/>
            </w:tcBorders>
            <w:shd w:val="clear" w:color="auto" w:fill="auto"/>
            <w:noWrap/>
            <w:vAlign w:val="bottom"/>
            <w:hideMark/>
          </w:tcPr>
          <w:p w14:paraId="40772BFE"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251,480 </w:t>
            </w:r>
          </w:p>
        </w:tc>
        <w:tc>
          <w:tcPr>
            <w:tcW w:w="604" w:type="pct"/>
            <w:tcBorders>
              <w:top w:val="nil"/>
              <w:left w:val="nil"/>
              <w:bottom w:val="nil"/>
              <w:right w:val="nil"/>
            </w:tcBorders>
            <w:shd w:val="clear" w:color="auto" w:fill="auto"/>
            <w:noWrap/>
            <w:vAlign w:val="bottom"/>
            <w:hideMark/>
          </w:tcPr>
          <w:p w14:paraId="36DF90D5"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247,614 </w:t>
            </w:r>
          </w:p>
        </w:tc>
      </w:tr>
      <w:tr w:rsidR="00A95F2D" w:rsidRPr="00855061" w14:paraId="760C6DB8" w14:textId="77777777" w:rsidTr="00A95F2D">
        <w:trPr>
          <w:trHeight w:val="450"/>
        </w:trPr>
        <w:tc>
          <w:tcPr>
            <w:tcW w:w="1948" w:type="pct"/>
            <w:tcBorders>
              <w:top w:val="nil"/>
              <w:left w:val="nil"/>
              <w:bottom w:val="nil"/>
              <w:right w:val="nil"/>
            </w:tcBorders>
            <w:shd w:val="clear" w:color="auto" w:fill="auto"/>
            <w:vAlign w:val="center"/>
            <w:hideMark/>
          </w:tcPr>
          <w:p w14:paraId="2F893862" w14:textId="3E6E0372"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Sale of goods and rendering of</w:t>
            </w:r>
            <w:r w:rsidRPr="00855061">
              <w:rPr>
                <w:rFonts w:ascii="Arial" w:hAnsi="Arial" w:cs="Arial"/>
                <w:color w:val="000000"/>
                <w:sz w:val="16"/>
                <w:szCs w:val="16"/>
              </w:rPr>
              <w:br/>
              <w:t xml:space="preserve">  </w:t>
            </w:r>
            <w:r w:rsidR="00B76463">
              <w:rPr>
                <w:rFonts w:ascii="Arial" w:hAnsi="Arial" w:cs="Arial"/>
                <w:color w:val="000000"/>
                <w:sz w:val="16"/>
                <w:szCs w:val="16"/>
              </w:rPr>
              <w:t xml:space="preserve">  </w:t>
            </w:r>
            <w:r w:rsidRPr="00855061">
              <w:rPr>
                <w:rFonts w:ascii="Arial" w:hAnsi="Arial" w:cs="Arial"/>
                <w:color w:val="000000"/>
                <w:sz w:val="16"/>
                <w:szCs w:val="16"/>
              </w:rPr>
              <w:t>services</w:t>
            </w:r>
          </w:p>
        </w:tc>
        <w:tc>
          <w:tcPr>
            <w:tcW w:w="637" w:type="pct"/>
            <w:tcBorders>
              <w:top w:val="nil"/>
              <w:left w:val="nil"/>
              <w:bottom w:val="nil"/>
              <w:right w:val="nil"/>
            </w:tcBorders>
            <w:shd w:val="clear" w:color="auto" w:fill="auto"/>
            <w:noWrap/>
            <w:vAlign w:val="bottom"/>
            <w:hideMark/>
          </w:tcPr>
          <w:p w14:paraId="3E44D60D"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1,223 </w:t>
            </w:r>
          </w:p>
        </w:tc>
        <w:tc>
          <w:tcPr>
            <w:tcW w:w="604" w:type="pct"/>
            <w:tcBorders>
              <w:top w:val="nil"/>
              <w:left w:val="nil"/>
              <w:bottom w:val="nil"/>
              <w:right w:val="nil"/>
            </w:tcBorders>
            <w:shd w:val="clear" w:color="000000" w:fill="E6E6E6"/>
            <w:noWrap/>
            <w:vAlign w:val="bottom"/>
            <w:hideMark/>
          </w:tcPr>
          <w:p w14:paraId="71D4916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2,331 </w:t>
            </w:r>
          </w:p>
        </w:tc>
        <w:tc>
          <w:tcPr>
            <w:tcW w:w="604" w:type="pct"/>
            <w:tcBorders>
              <w:top w:val="nil"/>
              <w:left w:val="nil"/>
              <w:bottom w:val="nil"/>
              <w:right w:val="nil"/>
            </w:tcBorders>
            <w:shd w:val="clear" w:color="auto" w:fill="auto"/>
            <w:noWrap/>
            <w:vAlign w:val="bottom"/>
            <w:hideMark/>
          </w:tcPr>
          <w:p w14:paraId="02DA1C38"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2,113 </w:t>
            </w:r>
          </w:p>
        </w:tc>
        <w:tc>
          <w:tcPr>
            <w:tcW w:w="604" w:type="pct"/>
            <w:tcBorders>
              <w:top w:val="nil"/>
              <w:left w:val="nil"/>
              <w:bottom w:val="nil"/>
              <w:right w:val="nil"/>
            </w:tcBorders>
            <w:shd w:val="clear" w:color="auto" w:fill="auto"/>
            <w:noWrap/>
            <w:vAlign w:val="bottom"/>
            <w:hideMark/>
          </w:tcPr>
          <w:p w14:paraId="04794C1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1,400 </w:t>
            </w:r>
          </w:p>
        </w:tc>
        <w:tc>
          <w:tcPr>
            <w:tcW w:w="604" w:type="pct"/>
            <w:tcBorders>
              <w:top w:val="nil"/>
              <w:left w:val="nil"/>
              <w:bottom w:val="nil"/>
              <w:right w:val="nil"/>
            </w:tcBorders>
            <w:shd w:val="clear" w:color="auto" w:fill="auto"/>
            <w:noWrap/>
            <w:vAlign w:val="bottom"/>
            <w:hideMark/>
          </w:tcPr>
          <w:p w14:paraId="3C67D2BD"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2,247 </w:t>
            </w:r>
          </w:p>
        </w:tc>
      </w:tr>
      <w:tr w:rsidR="00A95F2D" w:rsidRPr="00855061" w14:paraId="3439E336" w14:textId="77777777" w:rsidTr="00A95F2D">
        <w:trPr>
          <w:trHeight w:val="225"/>
        </w:trPr>
        <w:tc>
          <w:tcPr>
            <w:tcW w:w="1948" w:type="pct"/>
            <w:tcBorders>
              <w:top w:val="nil"/>
              <w:left w:val="nil"/>
              <w:bottom w:val="nil"/>
              <w:right w:val="nil"/>
            </w:tcBorders>
            <w:shd w:val="clear" w:color="auto" w:fill="auto"/>
            <w:noWrap/>
            <w:vAlign w:val="center"/>
            <w:hideMark/>
          </w:tcPr>
          <w:p w14:paraId="55DA314A"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Net GST received</w:t>
            </w:r>
          </w:p>
        </w:tc>
        <w:tc>
          <w:tcPr>
            <w:tcW w:w="637" w:type="pct"/>
            <w:tcBorders>
              <w:top w:val="nil"/>
              <w:left w:val="nil"/>
              <w:bottom w:val="nil"/>
              <w:right w:val="nil"/>
            </w:tcBorders>
            <w:shd w:val="clear" w:color="auto" w:fill="auto"/>
            <w:noWrap/>
            <w:vAlign w:val="bottom"/>
            <w:hideMark/>
          </w:tcPr>
          <w:p w14:paraId="2EA1D10E"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10,022 </w:t>
            </w:r>
          </w:p>
        </w:tc>
        <w:tc>
          <w:tcPr>
            <w:tcW w:w="604" w:type="pct"/>
            <w:tcBorders>
              <w:top w:val="nil"/>
              <w:left w:val="nil"/>
              <w:bottom w:val="nil"/>
              <w:right w:val="nil"/>
            </w:tcBorders>
            <w:shd w:val="clear" w:color="000000" w:fill="E6E6E6"/>
            <w:noWrap/>
            <w:vAlign w:val="bottom"/>
            <w:hideMark/>
          </w:tcPr>
          <w:p w14:paraId="10DDD284"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9,170 </w:t>
            </w:r>
          </w:p>
        </w:tc>
        <w:tc>
          <w:tcPr>
            <w:tcW w:w="604" w:type="pct"/>
            <w:tcBorders>
              <w:top w:val="nil"/>
              <w:left w:val="nil"/>
              <w:bottom w:val="nil"/>
              <w:right w:val="nil"/>
            </w:tcBorders>
            <w:shd w:val="clear" w:color="auto" w:fill="auto"/>
            <w:noWrap/>
            <w:vAlign w:val="bottom"/>
            <w:hideMark/>
          </w:tcPr>
          <w:p w14:paraId="28E1CFEC"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8,910 </w:t>
            </w:r>
          </w:p>
        </w:tc>
        <w:tc>
          <w:tcPr>
            <w:tcW w:w="604" w:type="pct"/>
            <w:tcBorders>
              <w:top w:val="nil"/>
              <w:left w:val="nil"/>
              <w:bottom w:val="nil"/>
              <w:right w:val="nil"/>
            </w:tcBorders>
            <w:shd w:val="clear" w:color="auto" w:fill="auto"/>
            <w:noWrap/>
            <w:vAlign w:val="bottom"/>
            <w:hideMark/>
          </w:tcPr>
          <w:p w14:paraId="79F24C86"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8,513 </w:t>
            </w:r>
          </w:p>
        </w:tc>
        <w:tc>
          <w:tcPr>
            <w:tcW w:w="604" w:type="pct"/>
            <w:tcBorders>
              <w:top w:val="nil"/>
              <w:left w:val="nil"/>
              <w:bottom w:val="nil"/>
              <w:right w:val="nil"/>
            </w:tcBorders>
            <w:shd w:val="clear" w:color="auto" w:fill="auto"/>
            <w:noWrap/>
            <w:vAlign w:val="bottom"/>
            <w:hideMark/>
          </w:tcPr>
          <w:p w14:paraId="5F6EAEEF"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8,000 </w:t>
            </w:r>
          </w:p>
        </w:tc>
      </w:tr>
      <w:tr w:rsidR="00A95F2D" w:rsidRPr="00855061" w14:paraId="061908BE" w14:textId="77777777" w:rsidTr="00A95F2D">
        <w:trPr>
          <w:trHeight w:val="225"/>
        </w:trPr>
        <w:tc>
          <w:tcPr>
            <w:tcW w:w="1948" w:type="pct"/>
            <w:tcBorders>
              <w:top w:val="nil"/>
              <w:left w:val="nil"/>
              <w:bottom w:val="nil"/>
              <w:right w:val="nil"/>
            </w:tcBorders>
            <w:shd w:val="clear" w:color="auto" w:fill="auto"/>
            <w:noWrap/>
            <w:vAlign w:val="center"/>
            <w:hideMark/>
          </w:tcPr>
          <w:p w14:paraId="2BCE6709"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Other</w:t>
            </w:r>
          </w:p>
        </w:tc>
        <w:tc>
          <w:tcPr>
            <w:tcW w:w="637" w:type="pct"/>
            <w:tcBorders>
              <w:top w:val="nil"/>
              <w:left w:val="nil"/>
              <w:bottom w:val="nil"/>
              <w:right w:val="nil"/>
            </w:tcBorders>
            <w:shd w:val="clear" w:color="auto" w:fill="auto"/>
            <w:noWrap/>
            <w:vAlign w:val="bottom"/>
            <w:hideMark/>
          </w:tcPr>
          <w:p w14:paraId="285384A2"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3,965 </w:t>
            </w:r>
          </w:p>
        </w:tc>
        <w:tc>
          <w:tcPr>
            <w:tcW w:w="604" w:type="pct"/>
            <w:tcBorders>
              <w:top w:val="nil"/>
              <w:left w:val="nil"/>
              <w:bottom w:val="nil"/>
              <w:right w:val="nil"/>
            </w:tcBorders>
            <w:shd w:val="clear" w:color="000000" w:fill="E6E6E6"/>
            <w:noWrap/>
            <w:vAlign w:val="bottom"/>
            <w:hideMark/>
          </w:tcPr>
          <w:p w14:paraId="271415D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185 </w:t>
            </w:r>
          </w:p>
        </w:tc>
        <w:tc>
          <w:tcPr>
            <w:tcW w:w="604" w:type="pct"/>
            <w:tcBorders>
              <w:top w:val="nil"/>
              <w:left w:val="nil"/>
              <w:bottom w:val="nil"/>
              <w:right w:val="nil"/>
            </w:tcBorders>
            <w:shd w:val="clear" w:color="auto" w:fill="auto"/>
            <w:noWrap/>
            <w:vAlign w:val="bottom"/>
            <w:hideMark/>
          </w:tcPr>
          <w:p w14:paraId="4895BA08"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185 </w:t>
            </w:r>
          </w:p>
        </w:tc>
        <w:tc>
          <w:tcPr>
            <w:tcW w:w="604" w:type="pct"/>
            <w:tcBorders>
              <w:top w:val="nil"/>
              <w:left w:val="nil"/>
              <w:bottom w:val="nil"/>
              <w:right w:val="nil"/>
            </w:tcBorders>
            <w:shd w:val="clear" w:color="auto" w:fill="auto"/>
            <w:noWrap/>
            <w:vAlign w:val="bottom"/>
            <w:hideMark/>
          </w:tcPr>
          <w:p w14:paraId="330EAD35"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55179E19"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r>
      <w:tr w:rsidR="00A95F2D" w:rsidRPr="00855061" w14:paraId="3BAD7332" w14:textId="77777777" w:rsidTr="00A95F2D">
        <w:trPr>
          <w:trHeight w:val="210"/>
        </w:trPr>
        <w:tc>
          <w:tcPr>
            <w:tcW w:w="1948" w:type="pct"/>
            <w:tcBorders>
              <w:top w:val="nil"/>
              <w:left w:val="nil"/>
              <w:bottom w:val="nil"/>
              <w:right w:val="nil"/>
            </w:tcBorders>
            <w:shd w:val="clear" w:color="auto" w:fill="auto"/>
            <w:noWrap/>
            <w:vAlign w:val="center"/>
            <w:hideMark/>
          </w:tcPr>
          <w:p w14:paraId="09710478" w14:textId="77777777" w:rsidR="00A95F2D" w:rsidRPr="00855061" w:rsidRDefault="00A95F2D" w:rsidP="00A95F2D">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4FC51FD9"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289,980 </w:t>
            </w:r>
          </w:p>
        </w:tc>
        <w:tc>
          <w:tcPr>
            <w:tcW w:w="604" w:type="pct"/>
            <w:tcBorders>
              <w:top w:val="single" w:sz="4" w:space="0" w:color="000000"/>
              <w:left w:val="nil"/>
              <w:bottom w:val="single" w:sz="4" w:space="0" w:color="000000"/>
              <w:right w:val="nil"/>
            </w:tcBorders>
            <w:shd w:val="clear" w:color="000000" w:fill="E6E6E6"/>
            <w:noWrap/>
            <w:vAlign w:val="bottom"/>
            <w:hideMark/>
          </w:tcPr>
          <w:p w14:paraId="5863A0C5"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290,800 </w:t>
            </w:r>
          </w:p>
        </w:tc>
        <w:tc>
          <w:tcPr>
            <w:tcW w:w="604" w:type="pct"/>
            <w:tcBorders>
              <w:top w:val="single" w:sz="4" w:space="0" w:color="000000"/>
              <w:left w:val="nil"/>
              <w:bottom w:val="single" w:sz="4" w:space="0" w:color="000000"/>
              <w:right w:val="nil"/>
            </w:tcBorders>
            <w:shd w:val="clear" w:color="auto" w:fill="auto"/>
            <w:noWrap/>
            <w:vAlign w:val="bottom"/>
            <w:hideMark/>
          </w:tcPr>
          <w:p w14:paraId="011B96B6"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276,104 </w:t>
            </w:r>
          </w:p>
        </w:tc>
        <w:tc>
          <w:tcPr>
            <w:tcW w:w="604" w:type="pct"/>
            <w:tcBorders>
              <w:top w:val="single" w:sz="4" w:space="0" w:color="000000"/>
              <w:left w:val="nil"/>
              <w:bottom w:val="single" w:sz="4" w:space="0" w:color="000000"/>
              <w:right w:val="nil"/>
            </w:tcBorders>
            <w:shd w:val="clear" w:color="auto" w:fill="auto"/>
            <w:noWrap/>
            <w:vAlign w:val="bottom"/>
            <w:hideMark/>
          </w:tcPr>
          <w:p w14:paraId="1A71823C"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261,393 </w:t>
            </w:r>
          </w:p>
        </w:tc>
        <w:tc>
          <w:tcPr>
            <w:tcW w:w="604" w:type="pct"/>
            <w:tcBorders>
              <w:top w:val="single" w:sz="4" w:space="0" w:color="000000"/>
              <w:left w:val="nil"/>
              <w:bottom w:val="single" w:sz="4" w:space="0" w:color="000000"/>
              <w:right w:val="nil"/>
            </w:tcBorders>
            <w:shd w:val="clear" w:color="auto" w:fill="auto"/>
            <w:noWrap/>
            <w:vAlign w:val="bottom"/>
            <w:hideMark/>
          </w:tcPr>
          <w:p w14:paraId="0F9E0188"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257,861 </w:t>
            </w:r>
          </w:p>
        </w:tc>
      </w:tr>
      <w:tr w:rsidR="00A95F2D" w:rsidRPr="00855061" w14:paraId="25AE73CC" w14:textId="77777777" w:rsidTr="00A95F2D">
        <w:trPr>
          <w:trHeight w:val="225"/>
        </w:trPr>
        <w:tc>
          <w:tcPr>
            <w:tcW w:w="1948" w:type="pct"/>
            <w:tcBorders>
              <w:top w:val="nil"/>
              <w:left w:val="nil"/>
              <w:bottom w:val="nil"/>
              <w:right w:val="nil"/>
            </w:tcBorders>
            <w:shd w:val="clear" w:color="auto" w:fill="auto"/>
            <w:noWrap/>
            <w:vAlign w:val="center"/>
            <w:hideMark/>
          </w:tcPr>
          <w:p w14:paraId="08290A84"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29850E5F" w14:textId="77777777" w:rsidR="00A95F2D" w:rsidRPr="00855061" w:rsidRDefault="00A95F2D" w:rsidP="00A95F2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708510A0" w14:textId="77777777" w:rsidR="00A95F2D" w:rsidRPr="00855061" w:rsidRDefault="00A95F2D" w:rsidP="00A95F2D">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3BDBBA38" w14:textId="77777777" w:rsidR="00A95F2D" w:rsidRPr="00855061" w:rsidRDefault="00A95F2D" w:rsidP="00A95F2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783C5FD" w14:textId="77777777" w:rsidR="00A95F2D" w:rsidRPr="00855061" w:rsidRDefault="00A95F2D" w:rsidP="00A95F2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bottom"/>
            <w:hideMark/>
          </w:tcPr>
          <w:p w14:paraId="154F7E56" w14:textId="77777777" w:rsidR="00A95F2D" w:rsidRPr="00855061" w:rsidRDefault="00A95F2D" w:rsidP="00A95F2D">
            <w:pPr>
              <w:spacing w:after="0" w:line="240" w:lineRule="auto"/>
              <w:jc w:val="left"/>
              <w:rPr>
                <w:rFonts w:ascii="Times New Roman" w:hAnsi="Times New Roman"/>
              </w:rPr>
            </w:pPr>
          </w:p>
        </w:tc>
      </w:tr>
      <w:tr w:rsidR="00A95F2D" w:rsidRPr="00855061" w14:paraId="62B69CD0" w14:textId="77777777" w:rsidTr="00A95F2D">
        <w:trPr>
          <w:trHeight w:val="225"/>
        </w:trPr>
        <w:tc>
          <w:tcPr>
            <w:tcW w:w="1948" w:type="pct"/>
            <w:tcBorders>
              <w:top w:val="nil"/>
              <w:left w:val="nil"/>
              <w:bottom w:val="nil"/>
              <w:right w:val="nil"/>
            </w:tcBorders>
            <w:shd w:val="clear" w:color="auto" w:fill="auto"/>
            <w:noWrap/>
            <w:vAlign w:val="center"/>
            <w:hideMark/>
          </w:tcPr>
          <w:p w14:paraId="309D28AF"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Employees</w:t>
            </w:r>
          </w:p>
        </w:tc>
        <w:tc>
          <w:tcPr>
            <w:tcW w:w="637" w:type="pct"/>
            <w:tcBorders>
              <w:top w:val="nil"/>
              <w:left w:val="nil"/>
              <w:bottom w:val="nil"/>
              <w:right w:val="nil"/>
            </w:tcBorders>
            <w:shd w:val="clear" w:color="auto" w:fill="auto"/>
            <w:noWrap/>
            <w:vAlign w:val="bottom"/>
            <w:hideMark/>
          </w:tcPr>
          <w:p w14:paraId="182E97AB"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151,004 </w:t>
            </w:r>
          </w:p>
        </w:tc>
        <w:tc>
          <w:tcPr>
            <w:tcW w:w="604" w:type="pct"/>
            <w:tcBorders>
              <w:top w:val="nil"/>
              <w:left w:val="nil"/>
              <w:bottom w:val="nil"/>
              <w:right w:val="nil"/>
            </w:tcBorders>
            <w:shd w:val="clear" w:color="000000" w:fill="E6E6E6"/>
            <w:noWrap/>
            <w:vAlign w:val="bottom"/>
            <w:hideMark/>
          </w:tcPr>
          <w:p w14:paraId="4E7D49A5"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157,740 </w:t>
            </w:r>
          </w:p>
        </w:tc>
        <w:tc>
          <w:tcPr>
            <w:tcW w:w="604" w:type="pct"/>
            <w:tcBorders>
              <w:top w:val="nil"/>
              <w:left w:val="nil"/>
              <w:bottom w:val="nil"/>
              <w:right w:val="nil"/>
            </w:tcBorders>
            <w:shd w:val="clear" w:color="auto" w:fill="auto"/>
            <w:noWrap/>
            <w:vAlign w:val="bottom"/>
            <w:hideMark/>
          </w:tcPr>
          <w:p w14:paraId="377F269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151,593 </w:t>
            </w:r>
          </w:p>
        </w:tc>
        <w:tc>
          <w:tcPr>
            <w:tcW w:w="604" w:type="pct"/>
            <w:tcBorders>
              <w:top w:val="nil"/>
              <w:left w:val="nil"/>
              <w:bottom w:val="nil"/>
              <w:right w:val="nil"/>
            </w:tcBorders>
            <w:shd w:val="clear" w:color="auto" w:fill="auto"/>
            <w:noWrap/>
            <w:vAlign w:val="bottom"/>
            <w:hideMark/>
          </w:tcPr>
          <w:p w14:paraId="23F76A89"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145,089 </w:t>
            </w:r>
          </w:p>
        </w:tc>
        <w:tc>
          <w:tcPr>
            <w:tcW w:w="604" w:type="pct"/>
            <w:tcBorders>
              <w:top w:val="nil"/>
              <w:left w:val="nil"/>
              <w:bottom w:val="nil"/>
              <w:right w:val="nil"/>
            </w:tcBorders>
            <w:shd w:val="clear" w:color="auto" w:fill="auto"/>
            <w:noWrap/>
            <w:vAlign w:val="bottom"/>
            <w:hideMark/>
          </w:tcPr>
          <w:p w14:paraId="65BEC5C9"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141,709 </w:t>
            </w:r>
          </w:p>
        </w:tc>
      </w:tr>
      <w:tr w:rsidR="00A95F2D" w:rsidRPr="00855061" w14:paraId="1FF525DF" w14:textId="77777777" w:rsidTr="00A95F2D">
        <w:trPr>
          <w:trHeight w:val="225"/>
        </w:trPr>
        <w:tc>
          <w:tcPr>
            <w:tcW w:w="1948" w:type="pct"/>
            <w:tcBorders>
              <w:top w:val="nil"/>
              <w:left w:val="nil"/>
              <w:bottom w:val="nil"/>
              <w:right w:val="nil"/>
            </w:tcBorders>
            <w:shd w:val="clear" w:color="auto" w:fill="auto"/>
            <w:noWrap/>
            <w:vAlign w:val="center"/>
            <w:hideMark/>
          </w:tcPr>
          <w:p w14:paraId="12AACDE1"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Suppliers</w:t>
            </w:r>
          </w:p>
        </w:tc>
        <w:tc>
          <w:tcPr>
            <w:tcW w:w="637" w:type="pct"/>
            <w:tcBorders>
              <w:top w:val="nil"/>
              <w:left w:val="nil"/>
              <w:bottom w:val="nil"/>
              <w:right w:val="nil"/>
            </w:tcBorders>
            <w:shd w:val="clear" w:color="auto" w:fill="auto"/>
            <w:noWrap/>
            <w:vAlign w:val="bottom"/>
            <w:hideMark/>
          </w:tcPr>
          <w:p w14:paraId="3DA8DCF2"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91,268 </w:t>
            </w:r>
          </w:p>
        </w:tc>
        <w:tc>
          <w:tcPr>
            <w:tcW w:w="604" w:type="pct"/>
            <w:tcBorders>
              <w:top w:val="nil"/>
              <w:left w:val="nil"/>
              <w:bottom w:val="nil"/>
              <w:right w:val="nil"/>
            </w:tcBorders>
            <w:shd w:val="clear" w:color="000000" w:fill="E6E6E6"/>
            <w:noWrap/>
            <w:vAlign w:val="bottom"/>
            <w:hideMark/>
          </w:tcPr>
          <w:p w14:paraId="12311033"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103,378 </w:t>
            </w:r>
          </w:p>
        </w:tc>
        <w:tc>
          <w:tcPr>
            <w:tcW w:w="604" w:type="pct"/>
            <w:tcBorders>
              <w:top w:val="nil"/>
              <w:left w:val="nil"/>
              <w:bottom w:val="nil"/>
              <w:right w:val="nil"/>
            </w:tcBorders>
            <w:shd w:val="clear" w:color="auto" w:fill="auto"/>
            <w:noWrap/>
            <w:vAlign w:val="bottom"/>
            <w:hideMark/>
          </w:tcPr>
          <w:p w14:paraId="7F4737A9"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88,952 </w:t>
            </w:r>
          </w:p>
        </w:tc>
        <w:tc>
          <w:tcPr>
            <w:tcW w:w="604" w:type="pct"/>
            <w:tcBorders>
              <w:top w:val="nil"/>
              <w:left w:val="nil"/>
              <w:bottom w:val="nil"/>
              <w:right w:val="nil"/>
            </w:tcBorders>
            <w:shd w:val="clear" w:color="auto" w:fill="auto"/>
            <w:noWrap/>
            <w:vAlign w:val="bottom"/>
            <w:hideMark/>
          </w:tcPr>
          <w:p w14:paraId="6A2F450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82,945 </w:t>
            </w:r>
          </w:p>
        </w:tc>
        <w:tc>
          <w:tcPr>
            <w:tcW w:w="604" w:type="pct"/>
            <w:tcBorders>
              <w:top w:val="nil"/>
              <w:left w:val="nil"/>
              <w:bottom w:val="nil"/>
              <w:right w:val="nil"/>
            </w:tcBorders>
            <w:shd w:val="clear" w:color="auto" w:fill="auto"/>
            <w:noWrap/>
            <w:vAlign w:val="bottom"/>
            <w:hideMark/>
          </w:tcPr>
          <w:p w14:paraId="327725E2"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82,389 </w:t>
            </w:r>
          </w:p>
        </w:tc>
      </w:tr>
      <w:tr w:rsidR="00A95F2D" w:rsidRPr="00855061" w14:paraId="2E69C249" w14:textId="77777777" w:rsidTr="00A95F2D">
        <w:trPr>
          <w:trHeight w:val="225"/>
        </w:trPr>
        <w:tc>
          <w:tcPr>
            <w:tcW w:w="1948" w:type="pct"/>
            <w:tcBorders>
              <w:top w:val="nil"/>
              <w:left w:val="nil"/>
              <w:bottom w:val="nil"/>
              <w:right w:val="nil"/>
            </w:tcBorders>
            <w:shd w:val="clear" w:color="auto" w:fill="auto"/>
            <w:noWrap/>
            <w:vAlign w:val="center"/>
            <w:hideMark/>
          </w:tcPr>
          <w:p w14:paraId="1ABA9C87" w14:textId="77777777" w:rsidR="00A95F2D" w:rsidRPr="00855061" w:rsidRDefault="00A95F2D" w:rsidP="00A95F2D">
            <w:pPr>
              <w:spacing w:after="0" w:line="240" w:lineRule="auto"/>
              <w:ind w:firstLineChars="100" w:firstLine="160"/>
              <w:jc w:val="left"/>
              <w:rPr>
                <w:rFonts w:ascii="Arial" w:hAnsi="Arial" w:cs="Arial"/>
                <w:sz w:val="16"/>
                <w:szCs w:val="16"/>
              </w:rPr>
            </w:pPr>
            <w:r w:rsidRPr="00855061">
              <w:rPr>
                <w:rFonts w:ascii="Arial" w:hAnsi="Arial" w:cs="Arial"/>
                <w:sz w:val="16"/>
                <w:szCs w:val="16"/>
              </w:rPr>
              <w:t>Net GST paid</w:t>
            </w:r>
          </w:p>
        </w:tc>
        <w:tc>
          <w:tcPr>
            <w:tcW w:w="637" w:type="pct"/>
            <w:tcBorders>
              <w:top w:val="nil"/>
              <w:left w:val="nil"/>
              <w:bottom w:val="nil"/>
              <w:right w:val="nil"/>
            </w:tcBorders>
            <w:shd w:val="clear" w:color="auto" w:fill="auto"/>
            <w:noWrap/>
            <w:vAlign w:val="bottom"/>
            <w:hideMark/>
          </w:tcPr>
          <w:p w14:paraId="0413A995"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10,892 </w:t>
            </w:r>
          </w:p>
        </w:tc>
        <w:tc>
          <w:tcPr>
            <w:tcW w:w="604" w:type="pct"/>
            <w:tcBorders>
              <w:top w:val="nil"/>
              <w:left w:val="nil"/>
              <w:bottom w:val="nil"/>
              <w:right w:val="nil"/>
            </w:tcBorders>
            <w:shd w:val="clear" w:color="000000" w:fill="E6E6E6"/>
            <w:noWrap/>
            <w:vAlign w:val="bottom"/>
            <w:hideMark/>
          </w:tcPr>
          <w:p w14:paraId="015D77FF"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9,355 </w:t>
            </w:r>
          </w:p>
        </w:tc>
        <w:tc>
          <w:tcPr>
            <w:tcW w:w="604" w:type="pct"/>
            <w:tcBorders>
              <w:top w:val="nil"/>
              <w:left w:val="nil"/>
              <w:bottom w:val="nil"/>
              <w:right w:val="nil"/>
            </w:tcBorders>
            <w:shd w:val="clear" w:color="auto" w:fill="auto"/>
            <w:noWrap/>
            <w:vAlign w:val="bottom"/>
            <w:hideMark/>
          </w:tcPr>
          <w:p w14:paraId="79D13452"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9,095 </w:t>
            </w:r>
          </w:p>
        </w:tc>
        <w:tc>
          <w:tcPr>
            <w:tcW w:w="604" w:type="pct"/>
            <w:tcBorders>
              <w:top w:val="nil"/>
              <w:left w:val="nil"/>
              <w:bottom w:val="nil"/>
              <w:right w:val="nil"/>
            </w:tcBorders>
            <w:shd w:val="clear" w:color="auto" w:fill="auto"/>
            <w:noWrap/>
            <w:vAlign w:val="bottom"/>
            <w:hideMark/>
          </w:tcPr>
          <w:p w14:paraId="69D120F4"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8,513 </w:t>
            </w:r>
          </w:p>
        </w:tc>
        <w:tc>
          <w:tcPr>
            <w:tcW w:w="604" w:type="pct"/>
            <w:tcBorders>
              <w:top w:val="nil"/>
              <w:left w:val="nil"/>
              <w:bottom w:val="nil"/>
              <w:right w:val="nil"/>
            </w:tcBorders>
            <w:shd w:val="clear" w:color="auto" w:fill="auto"/>
            <w:noWrap/>
            <w:vAlign w:val="bottom"/>
            <w:hideMark/>
          </w:tcPr>
          <w:p w14:paraId="16EA1D1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8,000 </w:t>
            </w:r>
          </w:p>
        </w:tc>
      </w:tr>
      <w:tr w:rsidR="00A95F2D" w:rsidRPr="00855061" w14:paraId="75FF88AE" w14:textId="77777777" w:rsidTr="00A95F2D">
        <w:trPr>
          <w:trHeight w:val="450"/>
        </w:trPr>
        <w:tc>
          <w:tcPr>
            <w:tcW w:w="1948" w:type="pct"/>
            <w:tcBorders>
              <w:top w:val="nil"/>
              <w:left w:val="nil"/>
              <w:bottom w:val="nil"/>
              <w:right w:val="nil"/>
            </w:tcBorders>
            <w:shd w:val="clear" w:color="000000" w:fill="FFFFFF"/>
            <w:vAlign w:val="center"/>
            <w:hideMark/>
          </w:tcPr>
          <w:p w14:paraId="2A4F2B56" w14:textId="6BE51BED" w:rsidR="00A95F2D" w:rsidRPr="00855061" w:rsidRDefault="00A95F2D" w:rsidP="00A95F2D">
            <w:pPr>
              <w:spacing w:after="0" w:line="240" w:lineRule="auto"/>
              <w:ind w:firstLineChars="100" w:firstLine="160"/>
              <w:jc w:val="left"/>
              <w:rPr>
                <w:rFonts w:ascii="Arial" w:hAnsi="Arial" w:cs="Arial"/>
                <w:sz w:val="16"/>
                <w:szCs w:val="16"/>
              </w:rPr>
            </w:pPr>
            <w:r w:rsidRPr="00855061">
              <w:rPr>
                <w:rFonts w:ascii="Arial" w:hAnsi="Arial" w:cs="Arial"/>
                <w:sz w:val="16"/>
                <w:szCs w:val="16"/>
              </w:rPr>
              <w:t>s74 External Revenue</w:t>
            </w:r>
            <w:r w:rsidRPr="00855061">
              <w:rPr>
                <w:rFonts w:ascii="Arial" w:hAnsi="Arial" w:cs="Arial"/>
                <w:sz w:val="16"/>
                <w:szCs w:val="16"/>
              </w:rPr>
              <w:br/>
              <w:t xml:space="preserve">  </w:t>
            </w:r>
            <w:r w:rsidR="00B76463">
              <w:rPr>
                <w:rFonts w:ascii="Arial" w:hAnsi="Arial" w:cs="Arial"/>
                <w:sz w:val="16"/>
                <w:szCs w:val="16"/>
              </w:rPr>
              <w:t xml:space="preserve">  </w:t>
            </w:r>
            <w:r w:rsidR="005B3D9B">
              <w:rPr>
                <w:rFonts w:ascii="Arial" w:hAnsi="Arial" w:cs="Arial"/>
                <w:sz w:val="16"/>
                <w:szCs w:val="16"/>
              </w:rPr>
              <w:t xml:space="preserve"> </w:t>
            </w:r>
            <w:r w:rsidRPr="00855061">
              <w:rPr>
                <w:rFonts w:ascii="Arial" w:hAnsi="Arial" w:cs="Arial"/>
                <w:sz w:val="16"/>
                <w:szCs w:val="16"/>
              </w:rPr>
              <w:t xml:space="preserve">transferred to the OPA </w:t>
            </w:r>
          </w:p>
        </w:tc>
        <w:tc>
          <w:tcPr>
            <w:tcW w:w="637" w:type="pct"/>
            <w:tcBorders>
              <w:top w:val="nil"/>
              <w:left w:val="nil"/>
              <w:bottom w:val="nil"/>
              <w:right w:val="nil"/>
            </w:tcBorders>
            <w:shd w:val="clear" w:color="auto" w:fill="auto"/>
            <w:noWrap/>
            <w:vAlign w:val="bottom"/>
            <w:hideMark/>
          </w:tcPr>
          <w:p w14:paraId="3A3E3A4A"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25,193 </w:t>
            </w:r>
          </w:p>
        </w:tc>
        <w:tc>
          <w:tcPr>
            <w:tcW w:w="604" w:type="pct"/>
            <w:tcBorders>
              <w:top w:val="nil"/>
              <w:left w:val="nil"/>
              <w:bottom w:val="nil"/>
              <w:right w:val="nil"/>
            </w:tcBorders>
            <w:shd w:val="clear" w:color="000000" w:fill="E6E6E6"/>
            <w:noWrap/>
            <w:vAlign w:val="bottom"/>
            <w:hideMark/>
          </w:tcPr>
          <w:p w14:paraId="004EFDA2"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11,879 </w:t>
            </w:r>
          </w:p>
        </w:tc>
        <w:tc>
          <w:tcPr>
            <w:tcW w:w="604" w:type="pct"/>
            <w:tcBorders>
              <w:top w:val="nil"/>
              <w:left w:val="nil"/>
              <w:bottom w:val="nil"/>
              <w:right w:val="nil"/>
            </w:tcBorders>
            <w:shd w:val="clear" w:color="auto" w:fill="auto"/>
            <w:noWrap/>
            <w:vAlign w:val="bottom"/>
            <w:hideMark/>
          </w:tcPr>
          <w:p w14:paraId="7164CDAC"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11,379 </w:t>
            </w:r>
          </w:p>
        </w:tc>
        <w:tc>
          <w:tcPr>
            <w:tcW w:w="604" w:type="pct"/>
            <w:tcBorders>
              <w:top w:val="nil"/>
              <w:left w:val="nil"/>
              <w:bottom w:val="nil"/>
              <w:right w:val="nil"/>
            </w:tcBorders>
            <w:shd w:val="clear" w:color="auto" w:fill="auto"/>
            <w:noWrap/>
            <w:vAlign w:val="bottom"/>
            <w:hideMark/>
          </w:tcPr>
          <w:p w14:paraId="43332490"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10,013 </w:t>
            </w:r>
          </w:p>
        </w:tc>
        <w:tc>
          <w:tcPr>
            <w:tcW w:w="604" w:type="pct"/>
            <w:tcBorders>
              <w:top w:val="nil"/>
              <w:left w:val="nil"/>
              <w:bottom w:val="nil"/>
              <w:right w:val="nil"/>
            </w:tcBorders>
            <w:shd w:val="clear" w:color="auto" w:fill="auto"/>
            <w:noWrap/>
            <w:vAlign w:val="bottom"/>
            <w:hideMark/>
          </w:tcPr>
          <w:p w14:paraId="1C0E91E4"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10,000 </w:t>
            </w:r>
          </w:p>
        </w:tc>
      </w:tr>
      <w:tr w:rsidR="00A95F2D" w:rsidRPr="00855061" w14:paraId="0E254B68" w14:textId="77777777" w:rsidTr="00A95F2D">
        <w:trPr>
          <w:trHeight w:val="225"/>
        </w:trPr>
        <w:tc>
          <w:tcPr>
            <w:tcW w:w="1948" w:type="pct"/>
            <w:tcBorders>
              <w:top w:val="nil"/>
              <w:left w:val="nil"/>
              <w:bottom w:val="nil"/>
              <w:right w:val="nil"/>
            </w:tcBorders>
            <w:shd w:val="clear" w:color="auto" w:fill="auto"/>
            <w:noWrap/>
            <w:vAlign w:val="center"/>
            <w:hideMark/>
          </w:tcPr>
          <w:p w14:paraId="672B6588"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Other</w:t>
            </w:r>
          </w:p>
        </w:tc>
        <w:tc>
          <w:tcPr>
            <w:tcW w:w="637" w:type="pct"/>
            <w:tcBorders>
              <w:top w:val="nil"/>
              <w:left w:val="nil"/>
              <w:bottom w:val="nil"/>
              <w:right w:val="nil"/>
            </w:tcBorders>
            <w:shd w:val="clear" w:color="auto" w:fill="auto"/>
            <w:noWrap/>
            <w:vAlign w:val="bottom"/>
            <w:hideMark/>
          </w:tcPr>
          <w:p w14:paraId="06E30906"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15,223 </w:t>
            </w:r>
          </w:p>
        </w:tc>
        <w:tc>
          <w:tcPr>
            <w:tcW w:w="604" w:type="pct"/>
            <w:tcBorders>
              <w:top w:val="nil"/>
              <w:left w:val="nil"/>
              <w:bottom w:val="nil"/>
              <w:right w:val="nil"/>
            </w:tcBorders>
            <w:shd w:val="clear" w:color="000000" w:fill="E6E6E6"/>
            <w:noWrap/>
            <w:vAlign w:val="bottom"/>
            <w:hideMark/>
          </w:tcPr>
          <w:p w14:paraId="4EDDCCE6"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17,108 </w:t>
            </w:r>
          </w:p>
        </w:tc>
        <w:tc>
          <w:tcPr>
            <w:tcW w:w="604" w:type="pct"/>
            <w:tcBorders>
              <w:top w:val="nil"/>
              <w:left w:val="nil"/>
              <w:bottom w:val="nil"/>
              <w:right w:val="nil"/>
            </w:tcBorders>
            <w:shd w:val="clear" w:color="auto" w:fill="auto"/>
            <w:noWrap/>
            <w:vAlign w:val="bottom"/>
            <w:hideMark/>
          </w:tcPr>
          <w:p w14:paraId="2E0A635B"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1,557 </w:t>
            </w:r>
          </w:p>
        </w:tc>
        <w:tc>
          <w:tcPr>
            <w:tcW w:w="604" w:type="pct"/>
            <w:tcBorders>
              <w:top w:val="nil"/>
              <w:left w:val="nil"/>
              <w:bottom w:val="nil"/>
              <w:right w:val="nil"/>
            </w:tcBorders>
            <w:shd w:val="clear" w:color="auto" w:fill="auto"/>
            <w:noWrap/>
            <w:vAlign w:val="bottom"/>
            <w:hideMark/>
          </w:tcPr>
          <w:p w14:paraId="5F925EB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855 </w:t>
            </w:r>
          </w:p>
        </w:tc>
        <w:tc>
          <w:tcPr>
            <w:tcW w:w="604" w:type="pct"/>
            <w:tcBorders>
              <w:top w:val="nil"/>
              <w:left w:val="nil"/>
              <w:bottom w:val="nil"/>
              <w:right w:val="nil"/>
            </w:tcBorders>
            <w:shd w:val="clear" w:color="auto" w:fill="auto"/>
            <w:noWrap/>
            <w:vAlign w:val="bottom"/>
            <w:hideMark/>
          </w:tcPr>
          <w:p w14:paraId="0D4794D4"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695 </w:t>
            </w:r>
          </w:p>
        </w:tc>
      </w:tr>
      <w:tr w:rsidR="00A95F2D" w:rsidRPr="00855061" w14:paraId="46DB514F" w14:textId="77777777" w:rsidTr="00A95F2D">
        <w:trPr>
          <w:trHeight w:val="225"/>
        </w:trPr>
        <w:tc>
          <w:tcPr>
            <w:tcW w:w="1948" w:type="pct"/>
            <w:tcBorders>
              <w:top w:val="nil"/>
              <w:left w:val="nil"/>
              <w:bottom w:val="nil"/>
              <w:right w:val="nil"/>
            </w:tcBorders>
            <w:shd w:val="clear" w:color="auto" w:fill="auto"/>
            <w:noWrap/>
            <w:vAlign w:val="center"/>
            <w:hideMark/>
          </w:tcPr>
          <w:p w14:paraId="47CA85B6" w14:textId="77777777" w:rsidR="00A95F2D" w:rsidRPr="00855061" w:rsidRDefault="00A95F2D" w:rsidP="00A95F2D">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cash used</w:t>
            </w:r>
          </w:p>
        </w:tc>
        <w:tc>
          <w:tcPr>
            <w:tcW w:w="637" w:type="pct"/>
            <w:tcBorders>
              <w:top w:val="single" w:sz="4" w:space="0" w:color="000000"/>
              <w:left w:val="nil"/>
              <w:bottom w:val="nil"/>
              <w:right w:val="nil"/>
            </w:tcBorders>
            <w:shd w:val="clear" w:color="auto" w:fill="auto"/>
            <w:noWrap/>
            <w:vAlign w:val="bottom"/>
            <w:hideMark/>
          </w:tcPr>
          <w:p w14:paraId="3F78620C"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293,580 </w:t>
            </w:r>
          </w:p>
        </w:tc>
        <w:tc>
          <w:tcPr>
            <w:tcW w:w="604" w:type="pct"/>
            <w:tcBorders>
              <w:top w:val="single" w:sz="4" w:space="0" w:color="000000"/>
              <w:left w:val="nil"/>
              <w:bottom w:val="nil"/>
              <w:right w:val="nil"/>
            </w:tcBorders>
            <w:shd w:val="clear" w:color="000000" w:fill="E6E6E6"/>
            <w:noWrap/>
            <w:vAlign w:val="bottom"/>
            <w:hideMark/>
          </w:tcPr>
          <w:p w14:paraId="0856326A"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299,460 </w:t>
            </w:r>
          </w:p>
        </w:tc>
        <w:tc>
          <w:tcPr>
            <w:tcW w:w="604" w:type="pct"/>
            <w:tcBorders>
              <w:top w:val="single" w:sz="4" w:space="0" w:color="000000"/>
              <w:left w:val="nil"/>
              <w:bottom w:val="nil"/>
              <w:right w:val="nil"/>
            </w:tcBorders>
            <w:shd w:val="clear" w:color="auto" w:fill="auto"/>
            <w:noWrap/>
            <w:vAlign w:val="bottom"/>
            <w:hideMark/>
          </w:tcPr>
          <w:p w14:paraId="6DD8CDFE"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262,576 </w:t>
            </w:r>
          </w:p>
        </w:tc>
        <w:tc>
          <w:tcPr>
            <w:tcW w:w="604" w:type="pct"/>
            <w:tcBorders>
              <w:top w:val="single" w:sz="4" w:space="0" w:color="000000"/>
              <w:left w:val="nil"/>
              <w:bottom w:val="nil"/>
              <w:right w:val="nil"/>
            </w:tcBorders>
            <w:shd w:val="clear" w:color="auto" w:fill="auto"/>
            <w:noWrap/>
            <w:vAlign w:val="bottom"/>
            <w:hideMark/>
          </w:tcPr>
          <w:p w14:paraId="31638009"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247,415 </w:t>
            </w:r>
          </w:p>
        </w:tc>
        <w:tc>
          <w:tcPr>
            <w:tcW w:w="604" w:type="pct"/>
            <w:tcBorders>
              <w:top w:val="single" w:sz="4" w:space="0" w:color="000000"/>
              <w:left w:val="nil"/>
              <w:bottom w:val="nil"/>
              <w:right w:val="nil"/>
            </w:tcBorders>
            <w:shd w:val="clear" w:color="auto" w:fill="auto"/>
            <w:noWrap/>
            <w:vAlign w:val="bottom"/>
            <w:hideMark/>
          </w:tcPr>
          <w:p w14:paraId="5133AF5D"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242,793 </w:t>
            </w:r>
          </w:p>
        </w:tc>
      </w:tr>
      <w:tr w:rsidR="00A95F2D" w:rsidRPr="00855061" w14:paraId="0545274C" w14:textId="77777777" w:rsidTr="00A95F2D">
        <w:trPr>
          <w:trHeight w:val="450"/>
        </w:trPr>
        <w:tc>
          <w:tcPr>
            <w:tcW w:w="1948" w:type="pct"/>
            <w:tcBorders>
              <w:top w:val="nil"/>
              <w:left w:val="nil"/>
              <w:bottom w:val="nil"/>
              <w:right w:val="nil"/>
            </w:tcBorders>
            <w:shd w:val="clear" w:color="auto" w:fill="auto"/>
            <w:vAlign w:val="center"/>
            <w:hideMark/>
          </w:tcPr>
          <w:p w14:paraId="66CB2B53"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Net cash from/(used by)</w:t>
            </w:r>
            <w:r w:rsidRPr="00855061">
              <w:rPr>
                <w:rFonts w:ascii="Arial" w:hAnsi="Arial" w:cs="Arial"/>
                <w:b/>
                <w:bCs/>
                <w:color w:val="000000"/>
                <w:sz w:val="16"/>
                <w:szCs w:val="16"/>
              </w:rPr>
              <w:br/>
              <w:t xml:space="preserve">  operating activities</w:t>
            </w:r>
          </w:p>
        </w:tc>
        <w:tc>
          <w:tcPr>
            <w:tcW w:w="637" w:type="pct"/>
            <w:tcBorders>
              <w:top w:val="single" w:sz="4" w:space="0" w:color="auto"/>
              <w:left w:val="nil"/>
              <w:bottom w:val="single" w:sz="4" w:space="0" w:color="auto"/>
              <w:right w:val="nil"/>
            </w:tcBorders>
            <w:shd w:val="clear" w:color="auto" w:fill="auto"/>
            <w:noWrap/>
            <w:vAlign w:val="bottom"/>
            <w:hideMark/>
          </w:tcPr>
          <w:p w14:paraId="1B49F103"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(3,600)</w:t>
            </w:r>
          </w:p>
        </w:tc>
        <w:tc>
          <w:tcPr>
            <w:tcW w:w="604" w:type="pct"/>
            <w:tcBorders>
              <w:top w:val="single" w:sz="4" w:space="0" w:color="auto"/>
              <w:left w:val="nil"/>
              <w:bottom w:val="single" w:sz="4" w:space="0" w:color="auto"/>
              <w:right w:val="nil"/>
            </w:tcBorders>
            <w:shd w:val="clear" w:color="000000" w:fill="E6E6E6"/>
            <w:noWrap/>
            <w:vAlign w:val="bottom"/>
            <w:hideMark/>
          </w:tcPr>
          <w:p w14:paraId="7EAFBC1B"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(8,660)</w:t>
            </w:r>
          </w:p>
        </w:tc>
        <w:tc>
          <w:tcPr>
            <w:tcW w:w="604" w:type="pct"/>
            <w:tcBorders>
              <w:top w:val="single" w:sz="4" w:space="0" w:color="auto"/>
              <w:left w:val="nil"/>
              <w:bottom w:val="single" w:sz="4" w:space="0" w:color="auto"/>
              <w:right w:val="nil"/>
            </w:tcBorders>
            <w:shd w:val="clear" w:color="auto" w:fill="auto"/>
            <w:noWrap/>
            <w:vAlign w:val="bottom"/>
            <w:hideMark/>
          </w:tcPr>
          <w:p w14:paraId="36D0449B"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13,528 </w:t>
            </w:r>
          </w:p>
        </w:tc>
        <w:tc>
          <w:tcPr>
            <w:tcW w:w="604" w:type="pct"/>
            <w:tcBorders>
              <w:top w:val="single" w:sz="4" w:space="0" w:color="auto"/>
              <w:left w:val="nil"/>
              <w:bottom w:val="single" w:sz="4" w:space="0" w:color="auto"/>
              <w:right w:val="nil"/>
            </w:tcBorders>
            <w:shd w:val="clear" w:color="auto" w:fill="auto"/>
            <w:noWrap/>
            <w:vAlign w:val="bottom"/>
            <w:hideMark/>
          </w:tcPr>
          <w:p w14:paraId="6EE4BE41"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13,978 </w:t>
            </w:r>
          </w:p>
        </w:tc>
        <w:tc>
          <w:tcPr>
            <w:tcW w:w="604" w:type="pct"/>
            <w:tcBorders>
              <w:top w:val="single" w:sz="4" w:space="0" w:color="auto"/>
              <w:left w:val="nil"/>
              <w:bottom w:val="single" w:sz="4" w:space="0" w:color="auto"/>
              <w:right w:val="nil"/>
            </w:tcBorders>
            <w:shd w:val="clear" w:color="auto" w:fill="auto"/>
            <w:noWrap/>
            <w:vAlign w:val="bottom"/>
            <w:hideMark/>
          </w:tcPr>
          <w:p w14:paraId="5863BC8C"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15,068 </w:t>
            </w:r>
          </w:p>
        </w:tc>
      </w:tr>
      <w:tr w:rsidR="00A95F2D" w:rsidRPr="00855061" w14:paraId="5DDCF436" w14:textId="77777777" w:rsidTr="00A95F2D">
        <w:trPr>
          <w:trHeight w:val="225"/>
        </w:trPr>
        <w:tc>
          <w:tcPr>
            <w:tcW w:w="1948" w:type="pct"/>
            <w:tcBorders>
              <w:top w:val="nil"/>
              <w:left w:val="nil"/>
              <w:bottom w:val="nil"/>
              <w:right w:val="nil"/>
            </w:tcBorders>
            <w:shd w:val="clear" w:color="auto" w:fill="auto"/>
            <w:noWrap/>
            <w:vAlign w:val="center"/>
            <w:hideMark/>
          </w:tcPr>
          <w:p w14:paraId="49013951"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INVESTING ACTIVITIES</w:t>
            </w:r>
          </w:p>
        </w:tc>
        <w:tc>
          <w:tcPr>
            <w:tcW w:w="637" w:type="pct"/>
            <w:tcBorders>
              <w:top w:val="nil"/>
              <w:left w:val="nil"/>
              <w:bottom w:val="nil"/>
              <w:right w:val="nil"/>
            </w:tcBorders>
            <w:shd w:val="clear" w:color="auto" w:fill="auto"/>
            <w:noWrap/>
            <w:vAlign w:val="bottom"/>
            <w:hideMark/>
          </w:tcPr>
          <w:p w14:paraId="4F00C6CB" w14:textId="77777777" w:rsidR="00A95F2D" w:rsidRPr="00855061" w:rsidRDefault="00A95F2D" w:rsidP="00A95F2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6BD748F0" w14:textId="77777777" w:rsidR="00A95F2D" w:rsidRPr="00855061" w:rsidRDefault="00A95F2D" w:rsidP="00A95F2D">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3D160E4F" w14:textId="77777777" w:rsidR="00A95F2D" w:rsidRPr="00855061" w:rsidRDefault="00A95F2D" w:rsidP="00A95F2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22FAE90" w14:textId="77777777" w:rsidR="00A95F2D" w:rsidRPr="00855061" w:rsidRDefault="00A95F2D" w:rsidP="00A95F2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bottom"/>
            <w:hideMark/>
          </w:tcPr>
          <w:p w14:paraId="4A489730" w14:textId="77777777" w:rsidR="00A95F2D" w:rsidRPr="00855061" w:rsidRDefault="00A95F2D" w:rsidP="00A95F2D">
            <w:pPr>
              <w:spacing w:after="0" w:line="240" w:lineRule="auto"/>
              <w:jc w:val="left"/>
              <w:rPr>
                <w:rFonts w:ascii="Times New Roman" w:hAnsi="Times New Roman"/>
              </w:rPr>
            </w:pPr>
          </w:p>
        </w:tc>
      </w:tr>
      <w:tr w:rsidR="00A95F2D" w:rsidRPr="00855061" w14:paraId="3FEADD27" w14:textId="77777777" w:rsidTr="00A95F2D">
        <w:trPr>
          <w:trHeight w:val="225"/>
        </w:trPr>
        <w:tc>
          <w:tcPr>
            <w:tcW w:w="1948" w:type="pct"/>
            <w:tcBorders>
              <w:top w:val="nil"/>
              <w:left w:val="nil"/>
              <w:bottom w:val="nil"/>
              <w:right w:val="nil"/>
            </w:tcBorders>
            <w:shd w:val="clear" w:color="auto" w:fill="auto"/>
            <w:noWrap/>
            <w:vAlign w:val="center"/>
            <w:hideMark/>
          </w:tcPr>
          <w:p w14:paraId="0091AB6A"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14:paraId="6F69B548" w14:textId="77777777" w:rsidR="00A95F2D" w:rsidRPr="00855061" w:rsidRDefault="00A95F2D" w:rsidP="00A95F2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455C78B4" w14:textId="77777777" w:rsidR="00A95F2D" w:rsidRPr="00855061" w:rsidRDefault="00A95F2D" w:rsidP="00A95F2D">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078F65D7" w14:textId="77777777" w:rsidR="00A95F2D" w:rsidRPr="00855061" w:rsidRDefault="00A95F2D" w:rsidP="00A95F2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342916B" w14:textId="77777777" w:rsidR="00A95F2D" w:rsidRPr="00855061" w:rsidRDefault="00A95F2D" w:rsidP="00A95F2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bottom"/>
            <w:hideMark/>
          </w:tcPr>
          <w:p w14:paraId="4BD18512" w14:textId="77777777" w:rsidR="00A95F2D" w:rsidRPr="00855061" w:rsidRDefault="00A95F2D" w:rsidP="00A95F2D">
            <w:pPr>
              <w:spacing w:after="0" w:line="240" w:lineRule="auto"/>
              <w:jc w:val="left"/>
              <w:rPr>
                <w:rFonts w:ascii="Times New Roman" w:hAnsi="Times New Roman"/>
              </w:rPr>
            </w:pPr>
          </w:p>
        </w:tc>
      </w:tr>
      <w:tr w:rsidR="00A95F2D" w:rsidRPr="00855061" w14:paraId="6AD63E97" w14:textId="77777777" w:rsidTr="00A95F2D">
        <w:trPr>
          <w:trHeight w:val="225"/>
        </w:trPr>
        <w:tc>
          <w:tcPr>
            <w:tcW w:w="1948" w:type="pct"/>
            <w:tcBorders>
              <w:top w:val="nil"/>
              <w:left w:val="nil"/>
              <w:bottom w:val="nil"/>
              <w:right w:val="nil"/>
            </w:tcBorders>
            <w:shd w:val="clear" w:color="auto" w:fill="auto"/>
            <w:noWrap/>
            <w:vAlign w:val="center"/>
            <w:hideMark/>
          </w:tcPr>
          <w:p w14:paraId="3033044D"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Other</w:t>
            </w:r>
          </w:p>
        </w:tc>
        <w:tc>
          <w:tcPr>
            <w:tcW w:w="637" w:type="pct"/>
            <w:tcBorders>
              <w:top w:val="nil"/>
              <w:left w:val="nil"/>
              <w:bottom w:val="nil"/>
              <w:right w:val="nil"/>
            </w:tcBorders>
            <w:shd w:val="clear" w:color="auto" w:fill="auto"/>
            <w:noWrap/>
            <w:vAlign w:val="bottom"/>
            <w:hideMark/>
          </w:tcPr>
          <w:p w14:paraId="3038BD5D"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2,194 </w:t>
            </w:r>
          </w:p>
        </w:tc>
        <w:tc>
          <w:tcPr>
            <w:tcW w:w="604" w:type="pct"/>
            <w:tcBorders>
              <w:top w:val="nil"/>
              <w:left w:val="nil"/>
              <w:bottom w:val="nil"/>
              <w:right w:val="nil"/>
            </w:tcBorders>
            <w:shd w:val="clear" w:color="000000" w:fill="E6E6E6"/>
            <w:noWrap/>
            <w:vAlign w:val="bottom"/>
            <w:hideMark/>
          </w:tcPr>
          <w:p w14:paraId="0BC565E4"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2EE28BC9"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44195B16"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1BC83642"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r>
      <w:tr w:rsidR="00A95F2D" w:rsidRPr="00855061" w14:paraId="4B79C48A" w14:textId="77777777" w:rsidTr="00A95F2D">
        <w:trPr>
          <w:trHeight w:val="225"/>
        </w:trPr>
        <w:tc>
          <w:tcPr>
            <w:tcW w:w="1948" w:type="pct"/>
            <w:tcBorders>
              <w:top w:val="nil"/>
              <w:left w:val="nil"/>
              <w:bottom w:val="nil"/>
              <w:right w:val="nil"/>
            </w:tcBorders>
            <w:shd w:val="clear" w:color="auto" w:fill="auto"/>
            <w:noWrap/>
            <w:vAlign w:val="center"/>
            <w:hideMark/>
          </w:tcPr>
          <w:p w14:paraId="382C2509" w14:textId="77777777" w:rsidR="00A95F2D" w:rsidRPr="00855061" w:rsidRDefault="00A95F2D" w:rsidP="00A95F2D">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10959F9E"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2,194 </w:t>
            </w:r>
          </w:p>
        </w:tc>
        <w:tc>
          <w:tcPr>
            <w:tcW w:w="604" w:type="pct"/>
            <w:tcBorders>
              <w:top w:val="single" w:sz="4" w:space="0" w:color="000000"/>
              <w:left w:val="nil"/>
              <w:bottom w:val="single" w:sz="4" w:space="0" w:color="000000"/>
              <w:right w:val="nil"/>
            </w:tcBorders>
            <w:shd w:val="clear" w:color="000000" w:fill="E6E6E6"/>
            <w:noWrap/>
            <w:vAlign w:val="bottom"/>
            <w:hideMark/>
          </w:tcPr>
          <w:p w14:paraId="57191F9A"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604" w:type="pct"/>
            <w:tcBorders>
              <w:top w:val="single" w:sz="4" w:space="0" w:color="000000"/>
              <w:left w:val="nil"/>
              <w:bottom w:val="single" w:sz="4" w:space="0" w:color="000000"/>
              <w:right w:val="nil"/>
            </w:tcBorders>
            <w:shd w:val="clear" w:color="auto" w:fill="auto"/>
            <w:noWrap/>
            <w:vAlign w:val="bottom"/>
            <w:hideMark/>
          </w:tcPr>
          <w:p w14:paraId="79DE416A"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604" w:type="pct"/>
            <w:tcBorders>
              <w:top w:val="single" w:sz="4" w:space="0" w:color="000000"/>
              <w:left w:val="nil"/>
              <w:bottom w:val="single" w:sz="4" w:space="0" w:color="000000"/>
              <w:right w:val="nil"/>
            </w:tcBorders>
            <w:shd w:val="clear" w:color="auto" w:fill="auto"/>
            <w:noWrap/>
            <w:vAlign w:val="bottom"/>
            <w:hideMark/>
          </w:tcPr>
          <w:p w14:paraId="5E8083FB"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604" w:type="pct"/>
            <w:tcBorders>
              <w:top w:val="single" w:sz="4" w:space="0" w:color="000000"/>
              <w:left w:val="nil"/>
              <w:bottom w:val="single" w:sz="4" w:space="0" w:color="000000"/>
              <w:right w:val="nil"/>
            </w:tcBorders>
            <w:shd w:val="clear" w:color="auto" w:fill="auto"/>
            <w:noWrap/>
            <w:vAlign w:val="bottom"/>
            <w:hideMark/>
          </w:tcPr>
          <w:p w14:paraId="0354136C"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r>
      <w:tr w:rsidR="00A95F2D" w:rsidRPr="00855061" w14:paraId="389583FF" w14:textId="77777777" w:rsidTr="00A95F2D">
        <w:trPr>
          <w:trHeight w:val="225"/>
        </w:trPr>
        <w:tc>
          <w:tcPr>
            <w:tcW w:w="1948" w:type="pct"/>
            <w:tcBorders>
              <w:top w:val="nil"/>
              <w:left w:val="nil"/>
              <w:bottom w:val="nil"/>
              <w:right w:val="nil"/>
            </w:tcBorders>
            <w:shd w:val="clear" w:color="auto" w:fill="auto"/>
            <w:noWrap/>
            <w:vAlign w:val="center"/>
            <w:hideMark/>
          </w:tcPr>
          <w:p w14:paraId="1975C5B8"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562ED752" w14:textId="77777777" w:rsidR="00A95F2D" w:rsidRPr="00855061" w:rsidRDefault="00A95F2D" w:rsidP="00A95F2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5E073676" w14:textId="77777777" w:rsidR="00A95F2D" w:rsidRPr="00855061" w:rsidRDefault="00A95F2D" w:rsidP="00A95F2D">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55C12641" w14:textId="77777777" w:rsidR="00A95F2D" w:rsidRPr="00855061" w:rsidRDefault="00A95F2D" w:rsidP="00A95F2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6DE58033" w14:textId="77777777" w:rsidR="00A95F2D" w:rsidRPr="00855061" w:rsidRDefault="00A95F2D" w:rsidP="00A95F2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bottom"/>
            <w:hideMark/>
          </w:tcPr>
          <w:p w14:paraId="187416A5" w14:textId="77777777" w:rsidR="00A95F2D" w:rsidRPr="00855061" w:rsidRDefault="00A95F2D" w:rsidP="00A95F2D">
            <w:pPr>
              <w:spacing w:after="0" w:line="240" w:lineRule="auto"/>
              <w:jc w:val="left"/>
              <w:rPr>
                <w:rFonts w:ascii="Times New Roman" w:hAnsi="Times New Roman"/>
              </w:rPr>
            </w:pPr>
          </w:p>
        </w:tc>
      </w:tr>
      <w:tr w:rsidR="00A95F2D" w:rsidRPr="00855061" w14:paraId="0D33FB01" w14:textId="77777777" w:rsidTr="00A95F2D">
        <w:trPr>
          <w:trHeight w:val="450"/>
        </w:trPr>
        <w:tc>
          <w:tcPr>
            <w:tcW w:w="1948" w:type="pct"/>
            <w:tcBorders>
              <w:top w:val="nil"/>
              <w:left w:val="nil"/>
              <w:bottom w:val="nil"/>
              <w:right w:val="nil"/>
            </w:tcBorders>
            <w:shd w:val="clear" w:color="auto" w:fill="auto"/>
            <w:vAlign w:val="center"/>
            <w:hideMark/>
          </w:tcPr>
          <w:p w14:paraId="5AF58F1F"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Purchase of property, plant and</w:t>
            </w:r>
            <w:r w:rsidRPr="00855061">
              <w:rPr>
                <w:rFonts w:ascii="Arial" w:hAnsi="Arial" w:cs="Arial"/>
                <w:color w:val="000000"/>
                <w:sz w:val="16"/>
                <w:szCs w:val="16"/>
              </w:rPr>
              <w:br/>
              <w:t xml:space="preserve">  equipment and intangibles</w:t>
            </w:r>
          </w:p>
        </w:tc>
        <w:tc>
          <w:tcPr>
            <w:tcW w:w="637" w:type="pct"/>
            <w:tcBorders>
              <w:top w:val="nil"/>
              <w:left w:val="nil"/>
              <w:bottom w:val="nil"/>
              <w:right w:val="nil"/>
            </w:tcBorders>
            <w:shd w:val="clear" w:color="auto" w:fill="auto"/>
            <w:noWrap/>
            <w:vAlign w:val="bottom"/>
            <w:hideMark/>
          </w:tcPr>
          <w:p w14:paraId="19808F07"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19,018 </w:t>
            </w:r>
          </w:p>
        </w:tc>
        <w:tc>
          <w:tcPr>
            <w:tcW w:w="604" w:type="pct"/>
            <w:tcBorders>
              <w:top w:val="nil"/>
              <w:left w:val="nil"/>
              <w:bottom w:val="nil"/>
              <w:right w:val="nil"/>
            </w:tcBorders>
            <w:shd w:val="clear" w:color="000000" w:fill="E6E6E6"/>
            <w:noWrap/>
            <w:vAlign w:val="bottom"/>
            <w:hideMark/>
          </w:tcPr>
          <w:p w14:paraId="73FBAF32"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32,886 </w:t>
            </w:r>
          </w:p>
        </w:tc>
        <w:tc>
          <w:tcPr>
            <w:tcW w:w="604" w:type="pct"/>
            <w:tcBorders>
              <w:top w:val="nil"/>
              <w:left w:val="nil"/>
              <w:bottom w:val="nil"/>
              <w:right w:val="nil"/>
            </w:tcBorders>
            <w:shd w:val="clear" w:color="auto" w:fill="auto"/>
            <w:noWrap/>
            <w:vAlign w:val="bottom"/>
            <w:hideMark/>
          </w:tcPr>
          <w:p w14:paraId="197CFF16"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10,289 </w:t>
            </w:r>
          </w:p>
        </w:tc>
        <w:tc>
          <w:tcPr>
            <w:tcW w:w="604" w:type="pct"/>
            <w:tcBorders>
              <w:top w:val="nil"/>
              <w:left w:val="nil"/>
              <w:bottom w:val="nil"/>
              <w:right w:val="nil"/>
            </w:tcBorders>
            <w:shd w:val="clear" w:color="auto" w:fill="auto"/>
            <w:noWrap/>
            <w:vAlign w:val="bottom"/>
            <w:hideMark/>
          </w:tcPr>
          <w:p w14:paraId="6B52B473"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12,355 </w:t>
            </w:r>
          </w:p>
        </w:tc>
        <w:tc>
          <w:tcPr>
            <w:tcW w:w="604" w:type="pct"/>
            <w:tcBorders>
              <w:top w:val="nil"/>
              <w:left w:val="nil"/>
              <w:bottom w:val="nil"/>
              <w:right w:val="nil"/>
            </w:tcBorders>
            <w:shd w:val="clear" w:color="auto" w:fill="auto"/>
            <w:noWrap/>
            <w:vAlign w:val="bottom"/>
            <w:hideMark/>
          </w:tcPr>
          <w:p w14:paraId="5EE1883A"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12,449 </w:t>
            </w:r>
          </w:p>
        </w:tc>
      </w:tr>
      <w:tr w:rsidR="00A95F2D" w:rsidRPr="00855061" w14:paraId="6745F536" w14:textId="77777777" w:rsidTr="00A95F2D">
        <w:trPr>
          <w:trHeight w:val="225"/>
        </w:trPr>
        <w:tc>
          <w:tcPr>
            <w:tcW w:w="1948" w:type="pct"/>
            <w:tcBorders>
              <w:top w:val="nil"/>
              <w:left w:val="nil"/>
              <w:bottom w:val="nil"/>
              <w:right w:val="nil"/>
            </w:tcBorders>
            <w:shd w:val="clear" w:color="auto" w:fill="auto"/>
            <w:noWrap/>
            <w:vAlign w:val="center"/>
            <w:hideMark/>
          </w:tcPr>
          <w:p w14:paraId="1E31185A"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Other</w:t>
            </w:r>
          </w:p>
        </w:tc>
        <w:tc>
          <w:tcPr>
            <w:tcW w:w="637" w:type="pct"/>
            <w:tcBorders>
              <w:top w:val="nil"/>
              <w:left w:val="nil"/>
              <w:bottom w:val="nil"/>
              <w:right w:val="nil"/>
            </w:tcBorders>
            <w:shd w:val="clear" w:color="auto" w:fill="auto"/>
            <w:noWrap/>
            <w:vAlign w:val="bottom"/>
            <w:hideMark/>
          </w:tcPr>
          <w:p w14:paraId="5C7FF70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224 </w:t>
            </w:r>
          </w:p>
        </w:tc>
        <w:tc>
          <w:tcPr>
            <w:tcW w:w="604" w:type="pct"/>
            <w:tcBorders>
              <w:top w:val="nil"/>
              <w:left w:val="nil"/>
              <w:bottom w:val="nil"/>
              <w:right w:val="nil"/>
            </w:tcBorders>
            <w:shd w:val="clear" w:color="000000" w:fill="E6E6E6"/>
            <w:noWrap/>
            <w:vAlign w:val="bottom"/>
            <w:hideMark/>
          </w:tcPr>
          <w:p w14:paraId="3433D80D"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43F439C6"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0B592C9C"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771121AE"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r>
      <w:tr w:rsidR="00A95F2D" w:rsidRPr="00855061" w14:paraId="260FF702" w14:textId="77777777" w:rsidTr="00A95F2D">
        <w:trPr>
          <w:trHeight w:val="210"/>
        </w:trPr>
        <w:tc>
          <w:tcPr>
            <w:tcW w:w="1948" w:type="pct"/>
            <w:tcBorders>
              <w:top w:val="nil"/>
              <w:left w:val="nil"/>
              <w:bottom w:val="nil"/>
              <w:right w:val="nil"/>
            </w:tcBorders>
            <w:shd w:val="clear" w:color="auto" w:fill="auto"/>
            <w:noWrap/>
            <w:vAlign w:val="center"/>
            <w:hideMark/>
          </w:tcPr>
          <w:p w14:paraId="01DD1321" w14:textId="77777777" w:rsidR="00A95F2D" w:rsidRPr="00855061" w:rsidRDefault="00A95F2D" w:rsidP="00A95F2D">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14:paraId="19338BCB"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19,242 </w:t>
            </w:r>
          </w:p>
        </w:tc>
        <w:tc>
          <w:tcPr>
            <w:tcW w:w="604" w:type="pct"/>
            <w:tcBorders>
              <w:top w:val="single" w:sz="4" w:space="0" w:color="000000"/>
              <w:left w:val="nil"/>
              <w:bottom w:val="single" w:sz="4" w:space="0" w:color="000000"/>
              <w:right w:val="nil"/>
            </w:tcBorders>
            <w:shd w:val="clear" w:color="000000" w:fill="E6E6E6"/>
            <w:noWrap/>
            <w:vAlign w:val="bottom"/>
            <w:hideMark/>
          </w:tcPr>
          <w:p w14:paraId="6986A411"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32,886 </w:t>
            </w:r>
          </w:p>
        </w:tc>
        <w:tc>
          <w:tcPr>
            <w:tcW w:w="604" w:type="pct"/>
            <w:tcBorders>
              <w:top w:val="single" w:sz="4" w:space="0" w:color="000000"/>
              <w:left w:val="nil"/>
              <w:bottom w:val="single" w:sz="4" w:space="0" w:color="000000"/>
              <w:right w:val="nil"/>
            </w:tcBorders>
            <w:shd w:val="clear" w:color="auto" w:fill="auto"/>
            <w:noWrap/>
            <w:vAlign w:val="bottom"/>
            <w:hideMark/>
          </w:tcPr>
          <w:p w14:paraId="6D510F4B"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10,289 </w:t>
            </w:r>
          </w:p>
        </w:tc>
        <w:tc>
          <w:tcPr>
            <w:tcW w:w="604" w:type="pct"/>
            <w:tcBorders>
              <w:top w:val="single" w:sz="4" w:space="0" w:color="000000"/>
              <w:left w:val="nil"/>
              <w:bottom w:val="single" w:sz="4" w:space="0" w:color="000000"/>
              <w:right w:val="nil"/>
            </w:tcBorders>
            <w:shd w:val="clear" w:color="auto" w:fill="auto"/>
            <w:noWrap/>
            <w:vAlign w:val="bottom"/>
            <w:hideMark/>
          </w:tcPr>
          <w:p w14:paraId="59C49865"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12,355 </w:t>
            </w:r>
          </w:p>
        </w:tc>
        <w:tc>
          <w:tcPr>
            <w:tcW w:w="604" w:type="pct"/>
            <w:tcBorders>
              <w:top w:val="single" w:sz="4" w:space="0" w:color="000000"/>
              <w:left w:val="nil"/>
              <w:bottom w:val="single" w:sz="4" w:space="0" w:color="000000"/>
              <w:right w:val="nil"/>
            </w:tcBorders>
            <w:shd w:val="clear" w:color="auto" w:fill="auto"/>
            <w:noWrap/>
            <w:vAlign w:val="bottom"/>
            <w:hideMark/>
          </w:tcPr>
          <w:p w14:paraId="6617471C"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12,449 </w:t>
            </w:r>
          </w:p>
        </w:tc>
      </w:tr>
      <w:tr w:rsidR="00A95F2D" w:rsidRPr="00855061" w14:paraId="0C3C2BD2" w14:textId="77777777" w:rsidTr="00A95F2D">
        <w:trPr>
          <w:trHeight w:val="450"/>
        </w:trPr>
        <w:tc>
          <w:tcPr>
            <w:tcW w:w="1948" w:type="pct"/>
            <w:tcBorders>
              <w:top w:val="nil"/>
              <w:left w:val="nil"/>
              <w:bottom w:val="nil"/>
              <w:right w:val="nil"/>
            </w:tcBorders>
            <w:shd w:val="clear" w:color="auto" w:fill="auto"/>
            <w:vAlign w:val="center"/>
            <w:hideMark/>
          </w:tcPr>
          <w:p w14:paraId="4D83C88A"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Net cash from/(used by)</w:t>
            </w:r>
            <w:r w:rsidRPr="00855061">
              <w:rPr>
                <w:rFonts w:ascii="Arial" w:hAnsi="Arial" w:cs="Arial"/>
                <w:b/>
                <w:bCs/>
                <w:color w:val="000000"/>
                <w:sz w:val="16"/>
                <w:szCs w:val="16"/>
              </w:rPr>
              <w:br/>
              <w:t xml:space="preserve">  investing activities</w:t>
            </w:r>
          </w:p>
        </w:tc>
        <w:tc>
          <w:tcPr>
            <w:tcW w:w="637" w:type="pct"/>
            <w:tcBorders>
              <w:top w:val="nil"/>
              <w:left w:val="nil"/>
              <w:bottom w:val="nil"/>
              <w:right w:val="nil"/>
            </w:tcBorders>
            <w:shd w:val="clear" w:color="auto" w:fill="auto"/>
            <w:noWrap/>
            <w:vAlign w:val="bottom"/>
            <w:hideMark/>
          </w:tcPr>
          <w:p w14:paraId="53B1348B"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(17,048)</w:t>
            </w:r>
          </w:p>
        </w:tc>
        <w:tc>
          <w:tcPr>
            <w:tcW w:w="604" w:type="pct"/>
            <w:tcBorders>
              <w:top w:val="nil"/>
              <w:left w:val="nil"/>
              <w:bottom w:val="nil"/>
              <w:right w:val="nil"/>
            </w:tcBorders>
            <w:shd w:val="clear" w:color="000000" w:fill="E6E6E6"/>
            <w:noWrap/>
            <w:vAlign w:val="bottom"/>
            <w:hideMark/>
          </w:tcPr>
          <w:p w14:paraId="50398D3D"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(32,886)</w:t>
            </w:r>
          </w:p>
        </w:tc>
        <w:tc>
          <w:tcPr>
            <w:tcW w:w="604" w:type="pct"/>
            <w:tcBorders>
              <w:top w:val="nil"/>
              <w:left w:val="nil"/>
              <w:bottom w:val="nil"/>
              <w:right w:val="nil"/>
            </w:tcBorders>
            <w:shd w:val="clear" w:color="auto" w:fill="auto"/>
            <w:noWrap/>
            <w:vAlign w:val="bottom"/>
            <w:hideMark/>
          </w:tcPr>
          <w:p w14:paraId="4AEC47B5"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(10,289)</w:t>
            </w:r>
          </w:p>
        </w:tc>
        <w:tc>
          <w:tcPr>
            <w:tcW w:w="604" w:type="pct"/>
            <w:tcBorders>
              <w:top w:val="nil"/>
              <w:left w:val="nil"/>
              <w:bottom w:val="nil"/>
              <w:right w:val="nil"/>
            </w:tcBorders>
            <w:shd w:val="clear" w:color="auto" w:fill="auto"/>
            <w:noWrap/>
            <w:vAlign w:val="bottom"/>
            <w:hideMark/>
          </w:tcPr>
          <w:p w14:paraId="6587CFD5"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(12,355)</w:t>
            </w:r>
          </w:p>
        </w:tc>
        <w:tc>
          <w:tcPr>
            <w:tcW w:w="604" w:type="pct"/>
            <w:tcBorders>
              <w:top w:val="nil"/>
              <w:left w:val="nil"/>
              <w:bottom w:val="nil"/>
              <w:right w:val="nil"/>
            </w:tcBorders>
            <w:shd w:val="clear" w:color="auto" w:fill="auto"/>
            <w:noWrap/>
            <w:vAlign w:val="bottom"/>
            <w:hideMark/>
          </w:tcPr>
          <w:p w14:paraId="263CF97E"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(12,449)</w:t>
            </w:r>
          </w:p>
        </w:tc>
      </w:tr>
      <w:tr w:rsidR="00A95F2D" w:rsidRPr="00855061" w14:paraId="24163994" w14:textId="77777777" w:rsidTr="00A95F2D">
        <w:trPr>
          <w:trHeight w:val="225"/>
        </w:trPr>
        <w:tc>
          <w:tcPr>
            <w:tcW w:w="1948" w:type="pct"/>
            <w:tcBorders>
              <w:top w:val="nil"/>
              <w:left w:val="nil"/>
              <w:bottom w:val="nil"/>
              <w:right w:val="nil"/>
            </w:tcBorders>
            <w:shd w:val="clear" w:color="auto" w:fill="auto"/>
            <w:noWrap/>
            <w:vAlign w:val="center"/>
            <w:hideMark/>
          </w:tcPr>
          <w:p w14:paraId="7B69D0FB"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FINANCING ACTIVITIES</w:t>
            </w:r>
          </w:p>
        </w:tc>
        <w:tc>
          <w:tcPr>
            <w:tcW w:w="637" w:type="pct"/>
            <w:tcBorders>
              <w:top w:val="nil"/>
              <w:left w:val="nil"/>
              <w:bottom w:val="nil"/>
              <w:right w:val="nil"/>
            </w:tcBorders>
            <w:shd w:val="clear" w:color="auto" w:fill="auto"/>
            <w:noWrap/>
            <w:vAlign w:val="bottom"/>
            <w:hideMark/>
          </w:tcPr>
          <w:p w14:paraId="25832825" w14:textId="77777777" w:rsidR="00A95F2D" w:rsidRPr="00855061" w:rsidRDefault="00A95F2D" w:rsidP="00A95F2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33A7C9C4" w14:textId="77777777" w:rsidR="00A95F2D" w:rsidRPr="00855061" w:rsidRDefault="00A95F2D" w:rsidP="00A95F2D">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46F43221" w14:textId="77777777" w:rsidR="00A95F2D" w:rsidRPr="00855061" w:rsidRDefault="00A95F2D" w:rsidP="00A95F2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133F23C" w14:textId="77777777" w:rsidR="00A95F2D" w:rsidRPr="00855061" w:rsidRDefault="00A95F2D" w:rsidP="00A95F2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bottom"/>
            <w:hideMark/>
          </w:tcPr>
          <w:p w14:paraId="60E09DE5" w14:textId="77777777" w:rsidR="00A95F2D" w:rsidRPr="00855061" w:rsidRDefault="00A95F2D" w:rsidP="00A95F2D">
            <w:pPr>
              <w:spacing w:after="0" w:line="240" w:lineRule="auto"/>
              <w:jc w:val="left"/>
              <w:rPr>
                <w:rFonts w:ascii="Times New Roman" w:hAnsi="Times New Roman"/>
              </w:rPr>
            </w:pPr>
          </w:p>
        </w:tc>
      </w:tr>
      <w:tr w:rsidR="00A95F2D" w:rsidRPr="00855061" w14:paraId="2858E660" w14:textId="77777777" w:rsidTr="00A95F2D">
        <w:trPr>
          <w:trHeight w:val="225"/>
        </w:trPr>
        <w:tc>
          <w:tcPr>
            <w:tcW w:w="1948" w:type="pct"/>
            <w:tcBorders>
              <w:top w:val="nil"/>
              <w:left w:val="nil"/>
              <w:bottom w:val="nil"/>
              <w:right w:val="nil"/>
            </w:tcBorders>
            <w:shd w:val="clear" w:color="auto" w:fill="auto"/>
            <w:noWrap/>
            <w:vAlign w:val="center"/>
            <w:hideMark/>
          </w:tcPr>
          <w:p w14:paraId="03AB9F03"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14:paraId="69FFEB10" w14:textId="77777777" w:rsidR="00A95F2D" w:rsidRPr="00855061" w:rsidRDefault="00A95F2D" w:rsidP="00A95F2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19E9AEC4" w14:textId="77777777" w:rsidR="00A95F2D" w:rsidRPr="00855061" w:rsidRDefault="00A95F2D" w:rsidP="00A95F2D">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34E24289" w14:textId="77777777" w:rsidR="00A95F2D" w:rsidRPr="00855061" w:rsidRDefault="00A95F2D" w:rsidP="00A95F2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671F577C" w14:textId="77777777" w:rsidR="00A95F2D" w:rsidRPr="00855061" w:rsidRDefault="00A95F2D" w:rsidP="00A95F2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bottom"/>
            <w:hideMark/>
          </w:tcPr>
          <w:p w14:paraId="386C2875" w14:textId="77777777" w:rsidR="00A95F2D" w:rsidRPr="00855061" w:rsidRDefault="00A95F2D" w:rsidP="00A95F2D">
            <w:pPr>
              <w:spacing w:after="0" w:line="240" w:lineRule="auto"/>
              <w:jc w:val="left"/>
              <w:rPr>
                <w:rFonts w:ascii="Times New Roman" w:hAnsi="Times New Roman"/>
              </w:rPr>
            </w:pPr>
          </w:p>
        </w:tc>
      </w:tr>
      <w:tr w:rsidR="00A95F2D" w:rsidRPr="00855061" w14:paraId="534DC1B3" w14:textId="77777777" w:rsidTr="00A95F2D">
        <w:trPr>
          <w:trHeight w:val="225"/>
        </w:trPr>
        <w:tc>
          <w:tcPr>
            <w:tcW w:w="1948" w:type="pct"/>
            <w:tcBorders>
              <w:top w:val="nil"/>
              <w:left w:val="nil"/>
              <w:bottom w:val="nil"/>
              <w:right w:val="nil"/>
            </w:tcBorders>
            <w:shd w:val="clear" w:color="auto" w:fill="auto"/>
            <w:noWrap/>
            <w:vAlign w:val="center"/>
            <w:hideMark/>
          </w:tcPr>
          <w:p w14:paraId="758AAA7E"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Contributed equity</w:t>
            </w:r>
          </w:p>
        </w:tc>
        <w:tc>
          <w:tcPr>
            <w:tcW w:w="637" w:type="pct"/>
            <w:tcBorders>
              <w:top w:val="nil"/>
              <w:left w:val="nil"/>
              <w:bottom w:val="nil"/>
              <w:right w:val="nil"/>
            </w:tcBorders>
            <w:shd w:val="clear" w:color="auto" w:fill="auto"/>
            <w:noWrap/>
            <w:vAlign w:val="bottom"/>
            <w:hideMark/>
          </w:tcPr>
          <w:p w14:paraId="63BB97C3"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32,282 </w:t>
            </w:r>
          </w:p>
        </w:tc>
        <w:tc>
          <w:tcPr>
            <w:tcW w:w="604" w:type="pct"/>
            <w:tcBorders>
              <w:top w:val="nil"/>
              <w:left w:val="nil"/>
              <w:bottom w:val="nil"/>
              <w:right w:val="nil"/>
            </w:tcBorders>
            <w:shd w:val="clear" w:color="000000" w:fill="E6E6E6"/>
            <w:noWrap/>
            <w:vAlign w:val="bottom"/>
            <w:hideMark/>
          </w:tcPr>
          <w:p w14:paraId="2EB9F493"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54,486 </w:t>
            </w:r>
          </w:p>
        </w:tc>
        <w:tc>
          <w:tcPr>
            <w:tcW w:w="604" w:type="pct"/>
            <w:tcBorders>
              <w:top w:val="nil"/>
              <w:left w:val="nil"/>
              <w:bottom w:val="nil"/>
              <w:right w:val="nil"/>
            </w:tcBorders>
            <w:shd w:val="clear" w:color="auto" w:fill="auto"/>
            <w:noWrap/>
            <w:vAlign w:val="bottom"/>
            <w:hideMark/>
          </w:tcPr>
          <w:p w14:paraId="2EE871FC"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10,789 </w:t>
            </w:r>
          </w:p>
        </w:tc>
        <w:tc>
          <w:tcPr>
            <w:tcW w:w="604" w:type="pct"/>
            <w:tcBorders>
              <w:top w:val="nil"/>
              <w:left w:val="nil"/>
              <w:bottom w:val="nil"/>
              <w:right w:val="nil"/>
            </w:tcBorders>
            <w:shd w:val="clear" w:color="auto" w:fill="auto"/>
            <w:noWrap/>
            <w:vAlign w:val="bottom"/>
            <w:hideMark/>
          </w:tcPr>
          <w:p w14:paraId="2669AE6F"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12,855 </w:t>
            </w:r>
          </w:p>
        </w:tc>
        <w:tc>
          <w:tcPr>
            <w:tcW w:w="604" w:type="pct"/>
            <w:tcBorders>
              <w:top w:val="nil"/>
              <w:left w:val="nil"/>
              <w:bottom w:val="nil"/>
              <w:right w:val="nil"/>
            </w:tcBorders>
            <w:shd w:val="clear" w:color="auto" w:fill="auto"/>
            <w:noWrap/>
            <w:vAlign w:val="bottom"/>
            <w:hideMark/>
          </w:tcPr>
          <w:p w14:paraId="3F55A2A7"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12,449 </w:t>
            </w:r>
          </w:p>
        </w:tc>
      </w:tr>
      <w:tr w:rsidR="00A95F2D" w:rsidRPr="00855061" w14:paraId="64BF70C3" w14:textId="77777777" w:rsidTr="00A95F2D">
        <w:trPr>
          <w:trHeight w:val="225"/>
        </w:trPr>
        <w:tc>
          <w:tcPr>
            <w:tcW w:w="1948" w:type="pct"/>
            <w:tcBorders>
              <w:top w:val="nil"/>
              <w:left w:val="nil"/>
              <w:bottom w:val="nil"/>
              <w:right w:val="nil"/>
            </w:tcBorders>
            <w:shd w:val="clear" w:color="auto" w:fill="auto"/>
            <w:noWrap/>
            <w:vAlign w:val="center"/>
            <w:hideMark/>
          </w:tcPr>
          <w:p w14:paraId="690CD27B"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Other</w:t>
            </w:r>
          </w:p>
        </w:tc>
        <w:tc>
          <w:tcPr>
            <w:tcW w:w="637" w:type="pct"/>
            <w:tcBorders>
              <w:top w:val="nil"/>
              <w:left w:val="nil"/>
              <w:bottom w:val="nil"/>
              <w:right w:val="nil"/>
            </w:tcBorders>
            <w:shd w:val="clear" w:color="auto" w:fill="auto"/>
            <w:noWrap/>
            <w:vAlign w:val="bottom"/>
            <w:hideMark/>
          </w:tcPr>
          <w:p w14:paraId="2BF3AC73"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743 </w:t>
            </w:r>
          </w:p>
        </w:tc>
        <w:tc>
          <w:tcPr>
            <w:tcW w:w="604" w:type="pct"/>
            <w:tcBorders>
              <w:top w:val="nil"/>
              <w:left w:val="nil"/>
              <w:bottom w:val="nil"/>
              <w:right w:val="nil"/>
            </w:tcBorders>
            <w:shd w:val="clear" w:color="000000" w:fill="E6E6E6"/>
            <w:noWrap/>
            <w:vAlign w:val="bottom"/>
            <w:hideMark/>
          </w:tcPr>
          <w:p w14:paraId="3E2B839B"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2664A442"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7DFE2E5F"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1B45EDC5"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r>
      <w:tr w:rsidR="00A95F2D" w:rsidRPr="00855061" w14:paraId="278E3FC8" w14:textId="77777777" w:rsidTr="00A95F2D">
        <w:trPr>
          <w:trHeight w:val="210"/>
        </w:trPr>
        <w:tc>
          <w:tcPr>
            <w:tcW w:w="1948" w:type="pct"/>
            <w:tcBorders>
              <w:top w:val="nil"/>
              <w:left w:val="nil"/>
              <w:bottom w:val="nil"/>
              <w:right w:val="nil"/>
            </w:tcBorders>
            <w:shd w:val="clear" w:color="auto" w:fill="auto"/>
            <w:noWrap/>
            <w:vAlign w:val="center"/>
            <w:hideMark/>
          </w:tcPr>
          <w:p w14:paraId="1F55CCA6" w14:textId="77777777" w:rsidR="00A95F2D" w:rsidRPr="00855061" w:rsidRDefault="00A95F2D" w:rsidP="00A95F2D">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3998ADAF"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33,025 </w:t>
            </w:r>
          </w:p>
        </w:tc>
        <w:tc>
          <w:tcPr>
            <w:tcW w:w="604" w:type="pct"/>
            <w:tcBorders>
              <w:top w:val="single" w:sz="4" w:space="0" w:color="000000"/>
              <w:left w:val="nil"/>
              <w:bottom w:val="single" w:sz="4" w:space="0" w:color="000000"/>
              <w:right w:val="nil"/>
            </w:tcBorders>
            <w:shd w:val="clear" w:color="000000" w:fill="E6E6E6"/>
            <w:noWrap/>
            <w:vAlign w:val="bottom"/>
            <w:hideMark/>
          </w:tcPr>
          <w:p w14:paraId="314BE0F3"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54,486 </w:t>
            </w:r>
          </w:p>
        </w:tc>
        <w:tc>
          <w:tcPr>
            <w:tcW w:w="604" w:type="pct"/>
            <w:tcBorders>
              <w:top w:val="single" w:sz="4" w:space="0" w:color="000000"/>
              <w:left w:val="nil"/>
              <w:bottom w:val="single" w:sz="4" w:space="0" w:color="000000"/>
              <w:right w:val="nil"/>
            </w:tcBorders>
            <w:shd w:val="clear" w:color="auto" w:fill="auto"/>
            <w:noWrap/>
            <w:vAlign w:val="bottom"/>
            <w:hideMark/>
          </w:tcPr>
          <w:p w14:paraId="4701A3F7"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10,789 </w:t>
            </w:r>
          </w:p>
        </w:tc>
        <w:tc>
          <w:tcPr>
            <w:tcW w:w="604" w:type="pct"/>
            <w:tcBorders>
              <w:top w:val="single" w:sz="4" w:space="0" w:color="000000"/>
              <w:left w:val="nil"/>
              <w:bottom w:val="single" w:sz="4" w:space="0" w:color="000000"/>
              <w:right w:val="nil"/>
            </w:tcBorders>
            <w:shd w:val="clear" w:color="auto" w:fill="auto"/>
            <w:noWrap/>
            <w:vAlign w:val="bottom"/>
            <w:hideMark/>
          </w:tcPr>
          <w:p w14:paraId="24FC24D5"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12,855 </w:t>
            </w:r>
          </w:p>
        </w:tc>
        <w:tc>
          <w:tcPr>
            <w:tcW w:w="604" w:type="pct"/>
            <w:tcBorders>
              <w:top w:val="single" w:sz="4" w:space="0" w:color="000000"/>
              <w:left w:val="nil"/>
              <w:bottom w:val="single" w:sz="4" w:space="0" w:color="000000"/>
              <w:right w:val="nil"/>
            </w:tcBorders>
            <w:shd w:val="clear" w:color="auto" w:fill="auto"/>
            <w:noWrap/>
            <w:vAlign w:val="bottom"/>
            <w:hideMark/>
          </w:tcPr>
          <w:p w14:paraId="781DBAA5"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12,449 </w:t>
            </w:r>
          </w:p>
        </w:tc>
      </w:tr>
      <w:tr w:rsidR="00A95F2D" w:rsidRPr="00855061" w14:paraId="1A1D5BBD" w14:textId="77777777" w:rsidTr="00A95F2D">
        <w:trPr>
          <w:trHeight w:val="225"/>
        </w:trPr>
        <w:tc>
          <w:tcPr>
            <w:tcW w:w="1948" w:type="pct"/>
            <w:tcBorders>
              <w:top w:val="nil"/>
              <w:left w:val="nil"/>
              <w:bottom w:val="nil"/>
              <w:right w:val="nil"/>
            </w:tcBorders>
            <w:shd w:val="clear" w:color="auto" w:fill="auto"/>
            <w:noWrap/>
            <w:vAlign w:val="center"/>
            <w:hideMark/>
          </w:tcPr>
          <w:p w14:paraId="1731AE9B"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680426B4" w14:textId="77777777" w:rsidR="00A95F2D" w:rsidRPr="00855061" w:rsidRDefault="00A95F2D" w:rsidP="00A95F2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024DC2A7" w14:textId="77777777" w:rsidR="00A95F2D" w:rsidRPr="00855061" w:rsidRDefault="00A95F2D" w:rsidP="00A95F2D">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7C312C6C" w14:textId="77777777" w:rsidR="00A95F2D" w:rsidRPr="00855061" w:rsidRDefault="00A95F2D" w:rsidP="00A95F2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5822E71" w14:textId="77777777" w:rsidR="00A95F2D" w:rsidRPr="00855061" w:rsidRDefault="00A95F2D" w:rsidP="00A95F2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bottom"/>
            <w:hideMark/>
          </w:tcPr>
          <w:p w14:paraId="6E3C4B30" w14:textId="77777777" w:rsidR="00A95F2D" w:rsidRPr="00855061" w:rsidRDefault="00A95F2D" w:rsidP="00A95F2D">
            <w:pPr>
              <w:spacing w:after="0" w:line="240" w:lineRule="auto"/>
              <w:jc w:val="left"/>
              <w:rPr>
                <w:rFonts w:ascii="Times New Roman" w:hAnsi="Times New Roman"/>
              </w:rPr>
            </w:pPr>
          </w:p>
        </w:tc>
      </w:tr>
      <w:tr w:rsidR="00A95F2D" w:rsidRPr="00855061" w14:paraId="6949400D" w14:textId="77777777" w:rsidTr="00A95F2D">
        <w:trPr>
          <w:trHeight w:val="225"/>
        </w:trPr>
        <w:tc>
          <w:tcPr>
            <w:tcW w:w="1948" w:type="pct"/>
            <w:tcBorders>
              <w:top w:val="nil"/>
              <w:left w:val="nil"/>
              <w:bottom w:val="nil"/>
              <w:right w:val="nil"/>
            </w:tcBorders>
            <w:shd w:val="clear" w:color="auto" w:fill="auto"/>
            <w:noWrap/>
            <w:vAlign w:val="center"/>
            <w:hideMark/>
          </w:tcPr>
          <w:p w14:paraId="73551954" w14:textId="77777777" w:rsidR="00A95F2D" w:rsidRPr="00855061" w:rsidRDefault="00A95F2D" w:rsidP="00A95F2D">
            <w:pPr>
              <w:spacing w:after="0" w:line="240" w:lineRule="auto"/>
              <w:ind w:firstLineChars="100" w:firstLine="160"/>
              <w:jc w:val="left"/>
              <w:rPr>
                <w:rFonts w:ascii="Arial" w:hAnsi="Arial" w:cs="Arial"/>
                <w:color w:val="000000"/>
                <w:sz w:val="16"/>
                <w:szCs w:val="16"/>
              </w:rPr>
            </w:pPr>
            <w:r w:rsidRPr="00855061">
              <w:rPr>
                <w:rFonts w:ascii="Arial" w:hAnsi="Arial" w:cs="Arial"/>
                <w:color w:val="000000"/>
                <w:sz w:val="16"/>
                <w:szCs w:val="16"/>
              </w:rPr>
              <w:t>Principal payments on lease liability</w:t>
            </w:r>
          </w:p>
        </w:tc>
        <w:tc>
          <w:tcPr>
            <w:tcW w:w="637" w:type="pct"/>
            <w:tcBorders>
              <w:top w:val="nil"/>
              <w:left w:val="nil"/>
              <w:bottom w:val="nil"/>
              <w:right w:val="nil"/>
            </w:tcBorders>
            <w:shd w:val="clear" w:color="auto" w:fill="auto"/>
            <w:noWrap/>
            <w:vAlign w:val="bottom"/>
            <w:hideMark/>
          </w:tcPr>
          <w:p w14:paraId="22B9AA26"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12,869 </w:t>
            </w:r>
          </w:p>
        </w:tc>
        <w:tc>
          <w:tcPr>
            <w:tcW w:w="604" w:type="pct"/>
            <w:tcBorders>
              <w:top w:val="nil"/>
              <w:left w:val="nil"/>
              <w:bottom w:val="nil"/>
              <w:right w:val="nil"/>
            </w:tcBorders>
            <w:shd w:val="clear" w:color="000000" w:fill="E6E6E6"/>
            <w:noWrap/>
            <w:vAlign w:val="bottom"/>
            <w:hideMark/>
          </w:tcPr>
          <w:p w14:paraId="47C12662"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12,940 </w:t>
            </w:r>
          </w:p>
        </w:tc>
        <w:tc>
          <w:tcPr>
            <w:tcW w:w="604" w:type="pct"/>
            <w:tcBorders>
              <w:top w:val="nil"/>
              <w:left w:val="nil"/>
              <w:bottom w:val="nil"/>
              <w:right w:val="nil"/>
            </w:tcBorders>
            <w:shd w:val="clear" w:color="auto" w:fill="auto"/>
            <w:noWrap/>
            <w:vAlign w:val="bottom"/>
            <w:hideMark/>
          </w:tcPr>
          <w:p w14:paraId="57EA486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14,028 </w:t>
            </w:r>
          </w:p>
        </w:tc>
        <w:tc>
          <w:tcPr>
            <w:tcW w:w="604" w:type="pct"/>
            <w:tcBorders>
              <w:top w:val="nil"/>
              <w:left w:val="nil"/>
              <w:bottom w:val="nil"/>
              <w:right w:val="nil"/>
            </w:tcBorders>
            <w:shd w:val="clear" w:color="auto" w:fill="auto"/>
            <w:noWrap/>
            <w:vAlign w:val="bottom"/>
            <w:hideMark/>
          </w:tcPr>
          <w:p w14:paraId="51E795B7"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14,478 </w:t>
            </w:r>
          </w:p>
        </w:tc>
        <w:tc>
          <w:tcPr>
            <w:tcW w:w="604" w:type="pct"/>
            <w:tcBorders>
              <w:top w:val="nil"/>
              <w:left w:val="nil"/>
              <w:bottom w:val="nil"/>
              <w:right w:val="nil"/>
            </w:tcBorders>
            <w:shd w:val="clear" w:color="auto" w:fill="auto"/>
            <w:noWrap/>
            <w:vAlign w:val="bottom"/>
            <w:hideMark/>
          </w:tcPr>
          <w:p w14:paraId="3C677D93"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15,068 </w:t>
            </w:r>
          </w:p>
        </w:tc>
      </w:tr>
      <w:tr w:rsidR="00A95F2D" w:rsidRPr="00855061" w14:paraId="35CEF2D7" w14:textId="77777777" w:rsidTr="00A95F2D">
        <w:trPr>
          <w:trHeight w:val="210"/>
        </w:trPr>
        <w:tc>
          <w:tcPr>
            <w:tcW w:w="1948" w:type="pct"/>
            <w:tcBorders>
              <w:top w:val="nil"/>
              <w:left w:val="nil"/>
              <w:bottom w:val="nil"/>
              <w:right w:val="nil"/>
            </w:tcBorders>
            <w:shd w:val="clear" w:color="auto" w:fill="auto"/>
            <w:noWrap/>
            <w:vAlign w:val="center"/>
            <w:hideMark/>
          </w:tcPr>
          <w:p w14:paraId="3A2B0FC9" w14:textId="77777777" w:rsidR="00A95F2D" w:rsidRPr="00855061" w:rsidRDefault="00A95F2D" w:rsidP="00A95F2D">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14:paraId="21095C6D"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12,869 </w:t>
            </w:r>
          </w:p>
        </w:tc>
        <w:tc>
          <w:tcPr>
            <w:tcW w:w="604" w:type="pct"/>
            <w:tcBorders>
              <w:top w:val="single" w:sz="4" w:space="0" w:color="000000"/>
              <w:left w:val="nil"/>
              <w:bottom w:val="single" w:sz="4" w:space="0" w:color="000000"/>
              <w:right w:val="nil"/>
            </w:tcBorders>
            <w:shd w:val="clear" w:color="000000" w:fill="E6E6E6"/>
            <w:noWrap/>
            <w:vAlign w:val="bottom"/>
            <w:hideMark/>
          </w:tcPr>
          <w:p w14:paraId="7F2B833B"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12,940 </w:t>
            </w:r>
          </w:p>
        </w:tc>
        <w:tc>
          <w:tcPr>
            <w:tcW w:w="604" w:type="pct"/>
            <w:tcBorders>
              <w:top w:val="single" w:sz="4" w:space="0" w:color="000000"/>
              <w:left w:val="nil"/>
              <w:bottom w:val="single" w:sz="4" w:space="0" w:color="000000"/>
              <w:right w:val="nil"/>
            </w:tcBorders>
            <w:shd w:val="clear" w:color="auto" w:fill="auto"/>
            <w:noWrap/>
            <w:vAlign w:val="bottom"/>
            <w:hideMark/>
          </w:tcPr>
          <w:p w14:paraId="43567322"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14,028 </w:t>
            </w:r>
          </w:p>
        </w:tc>
        <w:tc>
          <w:tcPr>
            <w:tcW w:w="604" w:type="pct"/>
            <w:tcBorders>
              <w:top w:val="single" w:sz="4" w:space="0" w:color="000000"/>
              <w:left w:val="nil"/>
              <w:bottom w:val="single" w:sz="4" w:space="0" w:color="000000"/>
              <w:right w:val="nil"/>
            </w:tcBorders>
            <w:shd w:val="clear" w:color="auto" w:fill="auto"/>
            <w:noWrap/>
            <w:vAlign w:val="bottom"/>
            <w:hideMark/>
          </w:tcPr>
          <w:p w14:paraId="668BAD33"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14,478 </w:t>
            </w:r>
          </w:p>
        </w:tc>
        <w:tc>
          <w:tcPr>
            <w:tcW w:w="604" w:type="pct"/>
            <w:tcBorders>
              <w:top w:val="single" w:sz="4" w:space="0" w:color="000000"/>
              <w:left w:val="nil"/>
              <w:bottom w:val="single" w:sz="4" w:space="0" w:color="000000"/>
              <w:right w:val="nil"/>
            </w:tcBorders>
            <w:shd w:val="clear" w:color="auto" w:fill="auto"/>
            <w:noWrap/>
            <w:vAlign w:val="bottom"/>
            <w:hideMark/>
          </w:tcPr>
          <w:p w14:paraId="1780732B" w14:textId="77777777" w:rsidR="00A95F2D" w:rsidRPr="00855061" w:rsidRDefault="00A95F2D" w:rsidP="00A95F2D">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15,068 </w:t>
            </w:r>
          </w:p>
        </w:tc>
      </w:tr>
      <w:tr w:rsidR="00A95F2D" w:rsidRPr="00855061" w14:paraId="7E0E776C" w14:textId="77777777" w:rsidTr="00A95F2D">
        <w:trPr>
          <w:trHeight w:val="450"/>
        </w:trPr>
        <w:tc>
          <w:tcPr>
            <w:tcW w:w="1948" w:type="pct"/>
            <w:tcBorders>
              <w:top w:val="nil"/>
              <w:left w:val="nil"/>
              <w:bottom w:val="nil"/>
              <w:right w:val="nil"/>
            </w:tcBorders>
            <w:shd w:val="clear" w:color="auto" w:fill="auto"/>
            <w:vAlign w:val="center"/>
            <w:hideMark/>
          </w:tcPr>
          <w:p w14:paraId="5F47011D"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Net cash from/(used by)</w:t>
            </w:r>
            <w:r w:rsidRPr="00855061">
              <w:rPr>
                <w:rFonts w:ascii="Arial" w:hAnsi="Arial" w:cs="Arial"/>
                <w:b/>
                <w:bCs/>
                <w:color w:val="000000"/>
                <w:sz w:val="16"/>
                <w:szCs w:val="16"/>
              </w:rPr>
              <w:br/>
              <w:t xml:space="preserve">  financing activities</w:t>
            </w:r>
          </w:p>
        </w:tc>
        <w:tc>
          <w:tcPr>
            <w:tcW w:w="637" w:type="pct"/>
            <w:tcBorders>
              <w:top w:val="nil"/>
              <w:left w:val="nil"/>
              <w:bottom w:val="single" w:sz="4" w:space="0" w:color="000000"/>
              <w:right w:val="nil"/>
            </w:tcBorders>
            <w:shd w:val="clear" w:color="auto" w:fill="auto"/>
            <w:noWrap/>
            <w:vAlign w:val="bottom"/>
            <w:hideMark/>
          </w:tcPr>
          <w:p w14:paraId="42029BAA"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20,156 </w:t>
            </w:r>
          </w:p>
        </w:tc>
        <w:tc>
          <w:tcPr>
            <w:tcW w:w="604" w:type="pct"/>
            <w:tcBorders>
              <w:top w:val="nil"/>
              <w:left w:val="nil"/>
              <w:bottom w:val="single" w:sz="4" w:space="0" w:color="000000"/>
              <w:right w:val="nil"/>
            </w:tcBorders>
            <w:shd w:val="clear" w:color="000000" w:fill="E6E6E6"/>
            <w:noWrap/>
            <w:vAlign w:val="bottom"/>
            <w:hideMark/>
          </w:tcPr>
          <w:p w14:paraId="791A9256"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41,546 </w:t>
            </w:r>
          </w:p>
        </w:tc>
        <w:tc>
          <w:tcPr>
            <w:tcW w:w="604" w:type="pct"/>
            <w:tcBorders>
              <w:top w:val="nil"/>
              <w:left w:val="nil"/>
              <w:bottom w:val="single" w:sz="4" w:space="0" w:color="000000"/>
              <w:right w:val="nil"/>
            </w:tcBorders>
            <w:shd w:val="clear" w:color="auto" w:fill="auto"/>
            <w:noWrap/>
            <w:vAlign w:val="bottom"/>
            <w:hideMark/>
          </w:tcPr>
          <w:p w14:paraId="0B6CD552"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(3,239)</w:t>
            </w:r>
          </w:p>
        </w:tc>
        <w:tc>
          <w:tcPr>
            <w:tcW w:w="604" w:type="pct"/>
            <w:tcBorders>
              <w:top w:val="nil"/>
              <w:left w:val="nil"/>
              <w:bottom w:val="single" w:sz="4" w:space="0" w:color="000000"/>
              <w:right w:val="nil"/>
            </w:tcBorders>
            <w:shd w:val="clear" w:color="auto" w:fill="auto"/>
            <w:noWrap/>
            <w:vAlign w:val="bottom"/>
            <w:hideMark/>
          </w:tcPr>
          <w:p w14:paraId="694069CD"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(1,623)</w:t>
            </w:r>
          </w:p>
        </w:tc>
        <w:tc>
          <w:tcPr>
            <w:tcW w:w="604" w:type="pct"/>
            <w:tcBorders>
              <w:top w:val="nil"/>
              <w:left w:val="nil"/>
              <w:bottom w:val="single" w:sz="4" w:space="0" w:color="000000"/>
              <w:right w:val="nil"/>
            </w:tcBorders>
            <w:shd w:val="clear" w:color="auto" w:fill="auto"/>
            <w:noWrap/>
            <w:vAlign w:val="bottom"/>
            <w:hideMark/>
          </w:tcPr>
          <w:p w14:paraId="6727D475"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(2,619)</w:t>
            </w:r>
          </w:p>
        </w:tc>
      </w:tr>
      <w:tr w:rsidR="00A95F2D" w:rsidRPr="00855061" w14:paraId="3FBCACCC" w14:textId="77777777" w:rsidTr="00A95F2D">
        <w:trPr>
          <w:trHeight w:val="450"/>
        </w:trPr>
        <w:tc>
          <w:tcPr>
            <w:tcW w:w="1948" w:type="pct"/>
            <w:tcBorders>
              <w:top w:val="nil"/>
              <w:left w:val="nil"/>
              <w:bottom w:val="nil"/>
              <w:right w:val="nil"/>
            </w:tcBorders>
            <w:shd w:val="clear" w:color="auto" w:fill="auto"/>
            <w:vAlign w:val="center"/>
            <w:hideMark/>
          </w:tcPr>
          <w:p w14:paraId="0C087228"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Net increase/(decrease) in cash</w:t>
            </w:r>
            <w:r w:rsidRPr="00855061">
              <w:rPr>
                <w:rFonts w:ascii="Arial" w:hAnsi="Arial" w:cs="Arial"/>
                <w:b/>
                <w:bCs/>
                <w:color w:val="000000"/>
                <w:sz w:val="16"/>
                <w:szCs w:val="16"/>
              </w:rPr>
              <w:br/>
              <w:t xml:space="preserve">  held</w:t>
            </w:r>
          </w:p>
        </w:tc>
        <w:tc>
          <w:tcPr>
            <w:tcW w:w="637" w:type="pct"/>
            <w:tcBorders>
              <w:top w:val="nil"/>
              <w:left w:val="nil"/>
              <w:bottom w:val="single" w:sz="4" w:space="0" w:color="000000"/>
              <w:right w:val="nil"/>
            </w:tcBorders>
            <w:shd w:val="clear" w:color="auto" w:fill="auto"/>
            <w:noWrap/>
            <w:vAlign w:val="bottom"/>
            <w:hideMark/>
          </w:tcPr>
          <w:p w14:paraId="3B102F30"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(492)</w:t>
            </w:r>
          </w:p>
        </w:tc>
        <w:tc>
          <w:tcPr>
            <w:tcW w:w="604" w:type="pct"/>
            <w:tcBorders>
              <w:top w:val="nil"/>
              <w:left w:val="nil"/>
              <w:bottom w:val="single" w:sz="4" w:space="0" w:color="000000"/>
              <w:right w:val="nil"/>
            </w:tcBorders>
            <w:shd w:val="clear" w:color="000000" w:fill="E6E6E6"/>
            <w:noWrap/>
            <w:vAlign w:val="bottom"/>
            <w:hideMark/>
          </w:tcPr>
          <w:p w14:paraId="76EF294A"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 </w:t>
            </w:r>
          </w:p>
        </w:tc>
        <w:tc>
          <w:tcPr>
            <w:tcW w:w="604" w:type="pct"/>
            <w:tcBorders>
              <w:top w:val="nil"/>
              <w:left w:val="nil"/>
              <w:bottom w:val="single" w:sz="4" w:space="0" w:color="000000"/>
              <w:right w:val="nil"/>
            </w:tcBorders>
            <w:shd w:val="clear" w:color="auto" w:fill="auto"/>
            <w:noWrap/>
            <w:vAlign w:val="bottom"/>
            <w:hideMark/>
          </w:tcPr>
          <w:p w14:paraId="500FE874"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 </w:t>
            </w:r>
          </w:p>
        </w:tc>
        <w:tc>
          <w:tcPr>
            <w:tcW w:w="604" w:type="pct"/>
            <w:tcBorders>
              <w:top w:val="nil"/>
              <w:left w:val="nil"/>
              <w:bottom w:val="single" w:sz="4" w:space="0" w:color="000000"/>
              <w:right w:val="nil"/>
            </w:tcBorders>
            <w:shd w:val="clear" w:color="auto" w:fill="auto"/>
            <w:noWrap/>
            <w:vAlign w:val="bottom"/>
            <w:hideMark/>
          </w:tcPr>
          <w:p w14:paraId="0D558BA0"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 </w:t>
            </w:r>
          </w:p>
        </w:tc>
        <w:tc>
          <w:tcPr>
            <w:tcW w:w="604" w:type="pct"/>
            <w:tcBorders>
              <w:top w:val="nil"/>
              <w:left w:val="nil"/>
              <w:bottom w:val="single" w:sz="4" w:space="0" w:color="000000"/>
              <w:right w:val="nil"/>
            </w:tcBorders>
            <w:shd w:val="clear" w:color="auto" w:fill="auto"/>
            <w:noWrap/>
            <w:vAlign w:val="bottom"/>
            <w:hideMark/>
          </w:tcPr>
          <w:p w14:paraId="25DA38AB" w14:textId="77777777" w:rsidR="00A95F2D" w:rsidRPr="00855061" w:rsidRDefault="00A95F2D" w:rsidP="00A95F2D">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 </w:t>
            </w:r>
          </w:p>
        </w:tc>
      </w:tr>
      <w:tr w:rsidR="00A95F2D" w:rsidRPr="00855061" w14:paraId="4BD946CD" w14:textId="77777777" w:rsidTr="00A95F2D">
        <w:trPr>
          <w:trHeight w:val="450"/>
        </w:trPr>
        <w:tc>
          <w:tcPr>
            <w:tcW w:w="1948" w:type="pct"/>
            <w:tcBorders>
              <w:top w:val="nil"/>
              <w:left w:val="nil"/>
              <w:bottom w:val="nil"/>
              <w:right w:val="nil"/>
            </w:tcBorders>
            <w:shd w:val="clear" w:color="auto" w:fill="auto"/>
            <w:vAlign w:val="center"/>
            <w:hideMark/>
          </w:tcPr>
          <w:p w14:paraId="443DDC2F" w14:textId="29A9B047" w:rsidR="00A95F2D" w:rsidRPr="00855061" w:rsidRDefault="005B3D9B" w:rsidP="005B3D9B">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A95F2D" w:rsidRPr="00855061">
              <w:rPr>
                <w:rFonts w:ascii="Arial" w:hAnsi="Arial" w:cs="Arial"/>
                <w:color w:val="000000"/>
                <w:sz w:val="16"/>
                <w:szCs w:val="16"/>
              </w:rPr>
              <w:t>Cash and cash equivalents at the</w:t>
            </w:r>
            <w:r w:rsidR="00A95F2D" w:rsidRPr="00855061">
              <w:rPr>
                <w:rFonts w:ascii="Arial" w:hAnsi="Arial" w:cs="Arial"/>
                <w:color w:val="000000"/>
                <w:sz w:val="16"/>
                <w:szCs w:val="16"/>
              </w:rPr>
              <w:br/>
              <w:t xml:space="preserve">  </w:t>
            </w:r>
            <w:r>
              <w:rPr>
                <w:rFonts w:ascii="Arial" w:hAnsi="Arial" w:cs="Arial"/>
                <w:color w:val="000000"/>
                <w:sz w:val="16"/>
                <w:szCs w:val="16"/>
              </w:rPr>
              <w:t xml:space="preserve"> </w:t>
            </w:r>
            <w:r w:rsidR="00A95F2D" w:rsidRPr="00855061">
              <w:rPr>
                <w:rFonts w:ascii="Arial" w:hAnsi="Arial" w:cs="Arial"/>
                <w:color w:val="000000"/>
                <w:sz w:val="16"/>
                <w:szCs w:val="16"/>
              </w:rPr>
              <w:t>beginning of the reporting period</w:t>
            </w:r>
          </w:p>
        </w:tc>
        <w:tc>
          <w:tcPr>
            <w:tcW w:w="637" w:type="pct"/>
            <w:tcBorders>
              <w:top w:val="nil"/>
              <w:left w:val="nil"/>
              <w:bottom w:val="nil"/>
              <w:right w:val="nil"/>
            </w:tcBorders>
            <w:shd w:val="clear" w:color="auto" w:fill="auto"/>
            <w:noWrap/>
            <w:vAlign w:val="bottom"/>
            <w:hideMark/>
          </w:tcPr>
          <w:p w14:paraId="1434DB42"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1,656 </w:t>
            </w:r>
          </w:p>
        </w:tc>
        <w:tc>
          <w:tcPr>
            <w:tcW w:w="604" w:type="pct"/>
            <w:tcBorders>
              <w:top w:val="nil"/>
              <w:left w:val="nil"/>
              <w:bottom w:val="nil"/>
              <w:right w:val="nil"/>
            </w:tcBorders>
            <w:shd w:val="clear" w:color="000000" w:fill="E6E6E6"/>
            <w:noWrap/>
            <w:vAlign w:val="bottom"/>
            <w:hideMark/>
          </w:tcPr>
          <w:p w14:paraId="4ACC20D5"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1,164 </w:t>
            </w:r>
          </w:p>
        </w:tc>
        <w:tc>
          <w:tcPr>
            <w:tcW w:w="604" w:type="pct"/>
            <w:tcBorders>
              <w:top w:val="nil"/>
              <w:left w:val="nil"/>
              <w:bottom w:val="nil"/>
              <w:right w:val="nil"/>
            </w:tcBorders>
            <w:shd w:val="clear" w:color="auto" w:fill="auto"/>
            <w:noWrap/>
            <w:vAlign w:val="bottom"/>
            <w:hideMark/>
          </w:tcPr>
          <w:p w14:paraId="14146B84"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1,164 </w:t>
            </w:r>
          </w:p>
        </w:tc>
        <w:tc>
          <w:tcPr>
            <w:tcW w:w="604" w:type="pct"/>
            <w:tcBorders>
              <w:top w:val="nil"/>
              <w:left w:val="nil"/>
              <w:bottom w:val="nil"/>
              <w:right w:val="nil"/>
            </w:tcBorders>
            <w:shd w:val="clear" w:color="auto" w:fill="auto"/>
            <w:noWrap/>
            <w:vAlign w:val="bottom"/>
            <w:hideMark/>
          </w:tcPr>
          <w:p w14:paraId="6E6D5C26"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1,164 </w:t>
            </w:r>
          </w:p>
        </w:tc>
        <w:tc>
          <w:tcPr>
            <w:tcW w:w="604" w:type="pct"/>
            <w:tcBorders>
              <w:top w:val="nil"/>
              <w:left w:val="nil"/>
              <w:bottom w:val="nil"/>
              <w:right w:val="nil"/>
            </w:tcBorders>
            <w:shd w:val="clear" w:color="auto" w:fill="auto"/>
            <w:noWrap/>
            <w:vAlign w:val="bottom"/>
            <w:hideMark/>
          </w:tcPr>
          <w:p w14:paraId="74751CA8"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1,164 </w:t>
            </w:r>
          </w:p>
        </w:tc>
      </w:tr>
      <w:tr w:rsidR="00A95F2D" w:rsidRPr="00855061" w14:paraId="39529866" w14:textId="77777777" w:rsidTr="00A95F2D">
        <w:trPr>
          <w:trHeight w:val="450"/>
        </w:trPr>
        <w:tc>
          <w:tcPr>
            <w:tcW w:w="1948" w:type="pct"/>
            <w:tcBorders>
              <w:top w:val="nil"/>
              <w:left w:val="nil"/>
              <w:bottom w:val="single" w:sz="4" w:space="0" w:color="auto"/>
              <w:right w:val="nil"/>
            </w:tcBorders>
            <w:shd w:val="clear" w:color="auto" w:fill="auto"/>
            <w:vAlign w:val="center"/>
            <w:hideMark/>
          </w:tcPr>
          <w:p w14:paraId="697E045B" w14:textId="77777777" w:rsidR="00A95F2D" w:rsidRPr="00855061" w:rsidRDefault="00A95F2D" w:rsidP="00A95F2D">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Cash and cash equivalents at</w:t>
            </w:r>
            <w:r w:rsidRPr="00855061">
              <w:rPr>
                <w:rFonts w:ascii="Arial" w:hAnsi="Arial" w:cs="Arial"/>
                <w:b/>
                <w:bCs/>
                <w:color w:val="000000"/>
                <w:sz w:val="16"/>
                <w:szCs w:val="16"/>
              </w:rPr>
              <w:br/>
              <w:t xml:space="preserve">  the end of the reporting period</w:t>
            </w:r>
          </w:p>
        </w:tc>
        <w:tc>
          <w:tcPr>
            <w:tcW w:w="637" w:type="pct"/>
            <w:tcBorders>
              <w:top w:val="single" w:sz="4" w:space="0" w:color="000000"/>
              <w:left w:val="nil"/>
              <w:bottom w:val="single" w:sz="4" w:space="0" w:color="auto"/>
              <w:right w:val="nil"/>
            </w:tcBorders>
            <w:shd w:val="clear" w:color="auto" w:fill="auto"/>
            <w:noWrap/>
            <w:vAlign w:val="bottom"/>
            <w:hideMark/>
          </w:tcPr>
          <w:p w14:paraId="227A07C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1,164 </w:t>
            </w:r>
          </w:p>
        </w:tc>
        <w:tc>
          <w:tcPr>
            <w:tcW w:w="604" w:type="pct"/>
            <w:tcBorders>
              <w:top w:val="single" w:sz="4" w:space="0" w:color="000000"/>
              <w:left w:val="nil"/>
              <w:bottom w:val="single" w:sz="4" w:space="0" w:color="auto"/>
              <w:right w:val="nil"/>
            </w:tcBorders>
            <w:shd w:val="clear" w:color="000000" w:fill="E6E6E6"/>
            <w:noWrap/>
            <w:vAlign w:val="bottom"/>
            <w:hideMark/>
          </w:tcPr>
          <w:p w14:paraId="3E8831C8"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1,164 </w:t>
            </w:r>
          </w:p>
        </w:tc>
        <w:tc>
          <w:tcPr>
            <w:tcW w:w="604" w:type="pct"/>
            <w:tcBorders>
              <w:top w:val="single" w:sz="4" w:space="0" w:color="000000"/>
              <w:left w:val="nil"/>
              <w:bottom w:val="single" w:sz="4" w:space="0" w:color="auto"/>
              <w:right w:val="nil"/>
            </w:tcBorders>
            <w:shd w:val="clear" w:color="auto" w:fill="auto"/>
            <w:noWrap/>
            <w:vAlign w:val="bottom"/>
            <w:hideMark/>
          </w:tcPr>
          <w:p w14:paraId="09EAA81E"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1,164 </w:t>
            </w:r>
          </w:p>
        </w:tc>
        <w:tc>
          <w:tcPr>
            <w:tcW w:w="604" w:type="pct"/>
            <w:tcBorders>
              <w:top w:val="single" w:sz="4" w:space="0" w:color="000000"/>
              <w:left w:val="nil"/>
              <w:bottom w:val="single" w:sz="4" w:space="0" w:color="auto"/>
              <w:right w:val="nil"/>
            </w:tcBorders>
            <w:shd w:val="clear" w:color="auto" w:fill="auto"/>
            <w:noWrap/>
            <w:vAlign w:val="bottom"/>
            <w:hideMark/>
          </w:tcPr>
          <w:p w14:paraId="0A402DF1"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1,164 </w:t>
            </w:r>
          </w:p>
        </w:tc>
        <w:tc>
          <w:tcPr>
            <w:tcW w:w="604" w:type="pct"/>
            <w:tcBorders>
              <w:top w:val="single" w:sz="4" w:space="0" w:color="000000"/>
              <w:left w:val="nil"/>
              <w:bottom w:val="single" w:sz="4" w:space="0" w:color="auto"/>
              <w:right w:val="nil"/>
            </w:tcBorders>
            <w:shd w:val="clear" w:color="auto" w:fill="auto"/>
            <w:noWrap/>
            <w:vAlign w:val="bottom"/>
            <w:hideMark/>
          </w:tcPr>
          <w:p w14:paraId="5B2F1C03" w14:textId="77777777" w:rsidR="00A95F2D" w:rsidRPr="00855061" w:rsidRDefault="00A95F2D" w:rsidP="00A95F2D">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1,164 </w:t>
            </w:r>
          </w:p>
        </w:tc>
      </w:tr>
    </w:tbl>
    <w:p w14:paraId="3B6943BA" w14:textId="599CB425" w:rsidR="0061675B" w:rsidRPr="00855061" w:rsidRDefault="00345CCD" w:rsidP="00472D59">
      <w:pPr>
        <w:pStyle w:val="TableGraphic"/>
        <w:rPr>
          <w:rFonts w:ascii="Arial" w:hAnsi="Arial" w:cs="Arial"/>
          <w:sz w:val="16"/>
          <w:szCs w:val="16"/>
        </w:rPr>
      </w:pPr>
      <w:r w:rsidRPr="00855061">
        <w:rPr>
          <w:rFonts w:ascii="Arial" w:hAnsi="Arial" w:cs="Arial"/>
          <w:sz w:val="16"/>
          <w:szCs w:val="16"/>
        </w:rPr>
        <w:t>Prepared on Austral</w:t>
      </w:r>
      <w:r w:rsidR="00472D59" w:rsidRPr="00855061">
        <w:rPr>
          <w:rFonts w:ascii="Arial" w:hAnsi="Arial" w:cs="Arial"/>
          <w:sz w:val="16"/>
          <w:szCs w:val="16"/>
        </w:rPr>
        <w:t>ian Accounting Standards basis.</w:t>
      </w:r>
    </w:p>
    <w:p w14:paraId="36E228C5" w14:textId="5966D8EC" w:rsidR="003E285E" w:rsidRPr="00855061" w:rsidRDefault="000A24C4" w:rsidP="003E285E">
      <w:pPr>
        <w:pStyle w:val="TableHeading"/>
        <w:rPr>
          <w:rFonts w:ascii="Times New Roman" w:hAnsi="Times New Roman"/>
        </w:rPr>
      </w:pPr>
      <w:r w:rsidRPr="00855061">
        <w:br w:type="page"/>
      </w:r>
      <w:r w:rsidR="008B4464" w:rsidRPr="00855061">
        <w:lastRenderedPageBreak/>
        <w:t>Table</w:t>
      </w:r>
      <w:r w:rsidR="00971CBF" w:rsidRPr="00855061">
        <w:t xml:space="preserve"> 3.</w:t>
      </w:r>
      <w:r w:rsidR="008B4464" w:rsidRPr="00855061">
        <w:t xml:space="preserve">5: </w:t>
      </w:r>
      <w:r w:rsidR="00F54947" w:rsidRPr="00855061">
        <w:t xml:space="preserve">Departmental </w:t>
      </w:r>
      <w:r w:rsidR="00F10305" w:rsidRPr="00855061">
        <w:t>capital budget statement</w:t>
      </w:r>
      <w:r w:rsidR="005067C7" w:rsidRPr="00855061">
        <w:t xml:space="preserve"> (for the period ended 30 June)</w:t>
      </w:r>
    </w:p>
    <w:tbl>
      <w:tblPr>
        <w:tblW w:w="5000" w:type="pct"/>
        <w:tblLook w:val="04A0" w:firstRow="1" w:lastRow="0" w:firstColumn="1" w:lastColumn="0" w:noHBand="0" w:noVBand="1"/>
      </w:tblPr>
      <w:tblGrid>
        <w:gridCol w:w="3094"/>
        <w:gridCol w:w="964"/>
        <w:gridCol w:w="913"/>
        <w:gridCol w:w="913"/>
        <w:gridCol w:w="913"/>
        <w:gridCol w:w="913"/>
      </w:tblGrid>
      <w:tr w:rsidR="003E285E" w:rsidRPr="00855061" w14:paraId="10353ACD" w14:textId="77777777" w:rsidTr="00130CA4">
        <w:trPr>
          <w:trHeight w:hRule="exact" w:val="900"/>
        </w:trPr>
        <w:tc>
          <w:tcPr>
            <w:tcW w:w="2006" w:type="pct"/>
            <w:tcBorders>
              <w:top w:val="single" w:sz="4" w:space="0" w:color="auto"/>
              <w:left w:val="nil"/>
              <w:bottom w:val="nil"/>
              <w:right w:val="nil"/>
            </w:tcBorders>
            <w:shd w:val="clear" w:color="auto" w:fill="auto"/>
            <w:noWrap/>
            <w:hideMark/>
          </w:tcPr>
          <w:p w14:paraId="2474EF73" w14:textId="2F8FB366" w:rsidR="003E285E" w:rsidRPr="00855061" w:rsidRDefault="003E285E">
            <w:pPr>
              <w:rPr>
                <w:rFonts w:ascii="Arial" w:hAnsi="Arial" w:cs="Arial"/>
                <w:b/>
                <w:bCs/>
                <w:sz w:val="16"/>
                <w:szCs w:val="16"/>
              </w:rPr>
            </w:pPr>
            <w:r w:rsidRPr="00855061">
              <w:rPr>
                <w:rFonts w:ascii="Arial" w:hAnsi="Arial" w:cs="Arial"/>
                <w:b/>
                <w:bCs/>
                <w:sz w:val="16"/>
                <w:szCs w:val="16"/>
              </w:rPr>
              <w:t> </w:t>
            </w:r>
          </w:p>
        </w:tc>
        <w:tc>
          <w:tcPr>
            <w:tcW w:w="625" w:type="pct"/>
            <w:tcBorders>
              <w:top w:val="single" w:sz="4" w:space="0" w:color="auto"/>
              <w:left w:val="nil"/>
              <w:bottom w:val="single" w:sz="4" w:space="0" w:color="auto"/>
              <w:right w:val="nil"/>
            </w:tcBorders>
            <w:shd w:val="clear" w:color="auto" w:fill="auto"/>
            <w:vAlign w:val="center"/>
            <w:hideMark/>
          </w:tcPr>
          <w:p w14:paraId="3512D762" w14:textId="77777777" w:rsidR="003E285E" w:rsidRPr="00855061" w:rsidRDefault="003E285E" w:rsidP="00130CA4">
            <w:pPr>
              <w:spacing w:after="0" w:line="240" w:lineRule="auto"/>
              <w:jc w:val="right"/>
              <w:rPr>
                <w:rFonts w:ascii="Arial" w:hAnsi="Arial" w:cs="Arial"/>
                <w:sz w:val="16"/>
                <w:szCs w:val="16"/>
              </w:rPr>
            </w:pPr>
            <w:r w:rsidRPr="00855061">
              <w:rPr>
                <w:rFonts w:ascii="Arial" w:hAnsi="Arial" w:cs="Arial"/>
                <w:sz w:val="16"/>
                <w:szCs w:val="16"/>
              </w:rPr>
              <w:t>2019-20 Estimated actual</w:t>
            </w:r>
            <w:r w:rsidRPr="00855061">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000000" w:fill="E6E6E6"/>
            <w:vAlign w:val="center"/>
            <w:hideMark/>
          </w:tcPr>
          <w:p w14:paraId="2EDDA4D1" w14:textId="77777777" w:rsidR="003E285E" w:rsidRPr="00855061" w:rsidRDefault="003E285E" w:rsidP="00130CA4">
            <w:pPr>
              <w:spacing w:after="0" w:line="240" w:lineRule="auto"/>
              <w:jc w:val="right"/>
              <w:rPr>
                <w:rFonts w:ascii="Arial" w:hAnsi="Arial" w:cs="Arial"/>
                <w:sz w:val="16"/>
                <w:szCs w:val="16"/>
              </w:rPr>
            </w:pPr>
            <w:r w:rsidRPr="00855061">
              <w:rPr>
                <w:rFonts w:ascii="Arial" w:hAnsi="Arial" w:cs="Arial"/>
                <w:sz w:val="16"/>
                <w:szCs w:val="16"/>
              </w:rPr>
              <w:t>2020-21</w:t>
            </w:r>
            <w:r w:rsidRPr="00855061">
              <w:rPr>
                <w:rFonts w:ascii="Arial" w:hAnsi="Arial" w:cs="Arial"/>
                <w:sz w:val="16"/>
                <w:szCs w:val="16"/>
              </w:rPr>
              <w:br/>
              <w:t>Budget</w:t>
            </w:r>
            <w:r w:rsidRPr="00855061">
              <w:rPr>
                <w:rFonts w:ascii="Arial" w:hAnsi="Arial" w:cs="Arial"/>
                <w:sz w:val="16"/>
                <w:szCs w:val="16"/>
              </w:rPr>
              <w:br/>
            </w:r>
            <w:r w:rsidRPr="00855061">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center"/>
            <w:hideMark/>
          </w:tcPr>
          <w:p w14:paraId="0808B414" w14:textId="77777777" w:rsidR="003E285E" w:rsidRPr="00855061" w:rsidRDefault="003E285E" w:rsidP="00130CA4">
            <w:pPr>
              <w:spacing w:after="0" w:line="240" w:lineRule="auto"/>
              <w:jc w:val="right"/>
              <w:rPr>
                <w:rFonts w:ascii="Arial" w:hAnsi="Arial" w:cs="Arial"/>
                <w:sz w:val="16"/>
                <w:szCs w:val="16"/>
              </w:rPr>
            </w:pPr>
            <w:r w:rsidRPr="00855061">
              <w:rPr>
                <w:rFonts w:ascii="Arial" w:hAnsi="Arial" w:cs="Arial"/>
                <w:sz w:val="16"/>
                <w:szCs w:val="16"/>
              </w:rPr>
              <w:t>2021-22 Forward estimate</w:t>
            </w:r>
            <w:r w:rsidRPr="00855061">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center"/>
            <w:hideMark/>
          </w:tcPr>
          <w:p w14:paraId="50F1280D" w14:textId="77777777" w:rsidR="003E285E" w:rsidRPr="00855061" w:rsidRDefault="003E285E" w:rsidP="00130CA4">
            <w:pPr>
              <w:spacing w:after="0" w:line="240" w:lineRule="auto"/>
              <w:jc w:val="right"/>
              <w:rPr>
                <w:rFonts w:ascii="Arial" w:hAnsi="Arial" w:cs="Arial"/>
                <w:sz w:val="16"/>
                <w:szCs w:val="16"/>
              </w:rPr>
            </w:pPr>
            <w:r w:rsidRPr="00855061">
              <w:rPr>
                <w:rFonts w:ascii="Arial" w:hAnsi="Arial" w:cs="Arial"/>
                <w:sz w:val="16"/>
                <w:szCs w:val="16"/>
              </w:rPr>
              <w:t>2022-23 Forward estimate</w:t>
            </w:r>
            <w:r w:rsidRPr="00855061">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center"/>
            <w:hideMark/>
          </w:tcPr>
          <w:p w14:paraId="4E9A4AD2" w14:textId="77777777" w:rsidR="003E285E" w:rsidRPr="00855061" w:rsidRDefault="003E285E" w:rsidP="00130CA4">
            <w:pPr>
              <w:spacing w:after="0" w:line="240" w:lineRule="auto"/>
              <w:jc w:val="right"/>
              <w:rPr>
                <w:rFonts w:ascii="Arial" w:hAnsi="Arial" w:cs="Arial"/>
                <w:sz w:val="16"/>
                <w:szCs w:val="16"/>
              </w:rPr>
            </w:pPr>
            <w:r w:rsidRPr="00855061">
              <w:rPr>
                <w:rFonts w:ascii="Arial" w:hAnsi="Arial" w:cs="Arial"/>
                <w:sz w:val="16"/>
                <w:szCs w:val="16"/>
              </w:rPr>
              <w:t>2023-24</w:t>
            </w:r>
            <w:r w:rsidRPr="00855061">
              <w:rPr>
                <w:rFonts w:ascii="Arial" w:hAnsi="Arial" w:cs="Arial"/>
                <w:sz w:val="16"/>
                <w:szCs w:val="16"/>
              </w:rPr>
              <w:br/>
              <w:t>Forward estimate</w:t>
            </w:r>
            <w:r w:rsidRPr="00855061">
              <w:rPr>
                <w:rFonts w:ascii="Arial" w:hAnsi="Arial" w:cs="Arial"/>
                <w:sz w:val="16"/>
                <w:szCs w:val="16"/>
              </w:rPr>
              <w:br/>
              <w:t>$'000</w:t>
            </w:r>
          </w:p>
        </w:tc>
      </w:tr>
      <w:tr w:rsidR="003E285E" w:rsidRPr="00855061" w14:paraId="0B56C16C" w14:textId="77777777" w:rsidTr="003E285E">
        <w:trPr>
          <w:trHeight w:hRule="exact" w:val="235"/>
        </w:trPr>
        <w:tc>
          <w:tcPr>
            <w:tcW w:w="2006" w:type="pct"/>
            <w:tcBorders>
              <w:top w:val="nil"/>
              <w:left w:val="nil"/>
              <w:bottom w:val="nil"/>
              <w:right w:val="nil"/>
            </w:tcBorders>
            <w:shd w:val="clear" w:color="auto" w:fill="auto"/>
            <w:noWrap/>
            <w:vAlign w:val="bottom"/>
            <w:hideMark/>
          </w:tcPr>
          <w:p w14:paraId="651D7C26" w14:textId="77777777" w:rsidR="003E285E" w:rsidRPr="00855061" w:rsidRDefault="003E285E" w:rsidP="003E285E">
            <w:pPr>
              <w:spacing w:after="0" w:line="240" w:lineRule="auto"/>
              <w:jc w:val="left"/>
              <w:rPr>
                <w:rFonts w:ascii="Arial" w:hAnsi="Arial" w:cs="Arial"/>
                <w:b/>
                <w:bCs/>
                <w:sz w:val="16"/>
                <w:szCs w:val="16"/>
              </w:rPr>
            </w:pPr>
            <w:r w:rsidRPr="00855061">
              <w:rPr>
                <w:rFonts w:ascii="Arial" w:hAnsi="Arial" w:cs="Arial"/>
                <w:b/>
                <w:bCs/>
                <w:sz w:val="16"/>
                <w:szCs w:val="16"/>
              </w:rPr>
              <w:t>NEW CAPITAL APPROPRIATIONS</w:t>
            </w:r>
          </w:p>
        </w:tc>
        <w:tc>
          <w:tcPr>
            <w:tcW w:w="625" w:type="pct"/>
            <w:tcBorders>
              <w:top w:val="nil"/>
              <w:left w:val="nil"/>
              <w:bottom w:val="nil"/>
              <w:right w:val="nil"/>
            </w:tcBorders>
            <w:shd w:val="clear" w:color="auto" w:fill="auto"/>
            <w:noWrap/>
            <w:vAlign w:val="bottom"/>
            <w:hideMark/>
          </w:tcPr>
          <w:p w14:paraId="3730A80E" w14:textId="77777777" w:rsidR="003E285E" w:rsidRPr="00855061" w:rsidRDefault="003E285E" w:rsidP="003E285E">
            <w:pPr>
              <w:spacing w:after="0" w:line="240" w:lineRule="auto"/>
              <w:jc w:val="left"/>
              <w:rPr>
                <w:rFonts w:ascii="Arial" w:hAnsi="Arial" w:cs="Arial"/>
                <w:b/>
                <w:bCs/>
                <w:sz w:val="16"/>
                <w:szCs w:val="16"/>
              </w:rPr>
            </w:pPr>
          </w:p>
        </w:tc>
        <w:tc>
          <w:tcPr>
            <w:tcW w:w="592" w:type="pct"/>
            <w:tcBorders>
              <w:top w:val="nil"/>
              <w:left w:val="nil"/>
              <w:bottom w:val="nil"/>
              <w:right w:val="nil"/>
            </w:tcBorders>
            <w:shd w:val="clear" w:color="000000" w:fill="E6E6E6"/>
            <w:noWrap/>
            <w:vAlign w:val="bottom"/>
            <w:hideMark/>
          </w:tcPr>
          <w:p w14:paraId="60ABEA4A" w14:textId="77777777" w:rsidR="003E285E" w:rsidRPr="00855061" w:rsidRDefault="003E285E" w:rsidP="003E285E">
            <w:pPr>
              <w:spacing w:after="0" w:line="240" w:lineRule="auto"/>
              <w:jc w:val="left"/>
              <w:rPr>
                <w:rFonts w:ascii="Arial" w:hAnsi="Arial" w:cs="Arial"/>
                <w:sz w:val="16"/>
                <w:szCs w:val="16"/>
              </w:rPr>
            </w:pPr>
            <w:r w:rsidRPr="00855061">
              <w:rPr>
                <w:rFonts w:ascii="Arial" w:hAnsi="Arial" w:cs="Arial"/>
                <w:sz w:val="16"/>
                <w:szCs w:val="16"/>
              </w:rPr>
              <w:t> </w:t>
            </w:r>
          </w:p>
        </w:tc>
        <w:tc>
          <w:tcPr>
            <w:tcW w:w="592" w:type="pct"/>
            <w:tcBorders>
              <w:top w:val="nil"/>
              <w:left w:val="nil"/>
              <w:bottom w:val="nil"/>
              <w:right w:val="nil"/>
            </w:tcBorders>
            <w:shd w:val="clear" w:color="auto" w:fill="auto"/>
            <w:noWrap/>
            <w:vAlign w:val="bottom"/>
            <w:hideMark/>
          </w:tcPr>
          <w:p w14:paraId="3E48047B" w14:textId="77777777" w:rsidR="003E285E" w:rsidRPr="00855061" w:rsidRDefault="003E285E" w:rsidP="003E285E">
            <w:pPr>
              <w:spacing w:after="0" w:line="240" w:lineRule="auto"/>
              <w:jc w:val="lef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6BE0B63A" w14:textId="77777777" w:rsidR="003E285E" w:rsidRPr="00855061" w:rsidRDefault="003E285E" w:rsidP="003E285E">
            <w:pPr>
              <w:spacing w:after="0" w:line="240" w:lineRule="auto"/>
              <w:jc w:val="left"/>
              <w:rPr>
                <w:rFonts w:ascii="Times New Roman" w:hAnsi="Times New Roman"/>
              </w:rPr>
            </w:pPr>
          </w:p>
        </w:tc>
        <w:tc>
          <w:tcPr>
            <w:tcW w:w="592" w:type="pct"/>
            <w:tcBorders>
              <w:top w:val="nil"/>
              <w:left w:val="nil"/>
              <w:bottom w:val="nil"/>
              <w:right w:val="nil"/>
            </w:tcBorders>
            <w:shd w:val="clear" w:color="auto" w:fill="auto"/>
            <w:noWrap/>
            <w:vAlign w:val="bottom"/>
            <w:hideMark/>
          </w:tcPr>
          <w:p w14:paraId="26BBBD37" w14:textId="77777777" w:rsidR="003E285E" w:rsidRPr="00855061" w:rsidRDefault="003E285E" w:rsidP="003E285E">
            <w:pPr>
              <w:spacing w:after="0" w:line="240" w:lineRule="auto"/>
              <w:jc w:val="left"/>
              <w:rPr>
                <w:rFonts w:ascii="Times New Roman" w:hAnsi="Times New Roman"/>
              </w:rPr>
            </w:pPr>
          </w:p>
        </w:tc>
      </w:tr>
      <w:tr w:rsidR="003E285E" w:rsidRPr="00855061" w14:paraId="710C3404" w14:textId="77777777" w:rsidTr="003E285E">
        <w:trPr>
          <w:trHeight w:hRule="exact" w:val="235"/>
        </w:trPr>
        <w:tc>
          <w:tcPr>
            <w:tcW w:w="2006" w:type="pct"/>
            <w:tcBorders>
              <w:top w:val="nil"/>
              <w:left w:val="nil"/>
              <w:bottom w:val="nil"/>
              <w:right w:val="nil"/>
            </w:tcBorders>
            <w:shd w:val="clear" w:color="auto" w:fill="auto"/>
            <w:noWrap/>
            <w:vAlign w:val="center"/>
            <w:hideMark/>
          </w:tcPr>
          <w:p w14:paraId="1A4708EE" w14:textId="77777777" w:rsidR="003E285E" w:rsidRPr="00855061" w:rsidRDefault="003E285E" w:rsidP="003E285E">
            <w:pPr>
              <w:spacing w:after="0" w:line="240" w:lineRule="auto"/>
              <w:ind w:left="170"/>
              <w:jc w:val="left"/>
              <w:rPr>
                <w:rFonts w:ascii="Arial" w:hAnsi="Arial" w:cs="Arial"/>
                <w:sz w:val="16"/>
                <w:szCs w:val="16"/>
              </w:rPr>
            </w:pPr>
            <w:r w:rsidRPr="00855061">
              <w:rPr>
                <w:rFonts w:ascii="Arial" w:hAnsi="Arial" w:cs="Arial"/>
                <w:sz w:val="16"/>
                <w:szCs w:val="16"/>
              </w:rPr>
              <w:t>Capital budget - Bill 1 (DCB)</w:t>
            </w:r>
          </w:p>
        </w:tc>
        <w:tc>
          <w:tcPr>
            <w:tcW w:w="625" w:type="pct"/>
            <w:tcBorders>
              <w:top w:val="nil"/>
              <w:left w:val="nil"/>
              <w:bottom w:val="nil"/>
              <w:right w:val="nil"/>
            </w:tcBorders>
            <w:shd w:val="clear" w:color="auto" w:fill="auto"/>
            <w:noWrap/>
            <w:vAlign w:val="bottom"/>
            <w:hideMark/>
          </w:tcPr>
          <w:p w14:paraId="322E4AE2"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14,602 </w:t>
            </w:r>
          </w:p>
        </w:tc>
        <w:tc>
          <w:tcPr>
            <w:tcW w:w="592" w:type="pct"/>
            <w:tcBorders>
              <w:top w:val="nil"/>
              <w:left w:val="nil"/>
              <w:bottom w:val="nil"/>
              <w:right w:val="nil"/>
            </w:tcBorders>
            <w:shd w:val="clear" w:color="000000" w:fill="E6E6E6"/>
            <w:noWrap/>
            <w:vAlign w:val="bottom"/>
            <w:hideMark/>
          </w:tcPr>
          <w:p w14:paraId="34FB9153"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32,286 </w:t>
            </w:r>
          </w:p>
        </w:tc>
        <w:tc>
          <w:tcPr>
            <w:tcW w:w="592" w:type="pct"/>
            <w:tcBorders>
              <w:top w:val="nil"/>
              <w:left w:val="nil"/>
              <w:bottom w:val="nil"/>
              <w:right w:val="nil"/>
            </w:tcBorders>
            <w:shd w:val="clear" w:color="auto" w:fill="auto"/>
            <w:noWrap/>
            <w:vAlign w:val="bottom"/>
            <w:hideMark/>
          </w:tcPr>
          <w:p w14:paraId="3202F319"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9,689 </w:t>
            </w:r>
          </w:p>
        </w:tc>
        <w:tc>
          <w:tcPr>
            <w:tcW w:w="592" w:type="pct"/>
            <w:tcBorders>
              <w:top w:val="nil"/>
              <w:left w:val="nil"/>
              <w:bottom w:val="nil"/>
              <w:right w:val="nil"/>
            </w:tcBorders>
            <w:shd w:val="clear" w:color="auto" w:fill="auto"/>
            <w:noWrap/>
            <w:vAlign w:val="bottom"/>
            <w:hideMark/>
          </w:tcPr>
          <w:p w14:paraId="3634C6AC"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11,755 </w:t>
            </w:r>
          </w:p>
        </w:tc>
        <w:tc>
          <w:tcPr>
            <w:tcW w:w="592" w:type="pct"/>
            <w:tcBorders>
              <w:top w:val="nil"/>
              <w:left w:val="nil"/>
              <w:bottom w:val="nil"/>
              <w:right w:val="nil"/>
            </w:tcBorders>
            <w:shd w:val="clear" w:color="auto" w:fill="auto"/>
            <w:noWrap/>
            <w:vAlign w:val="bottom"/>
            <w:hideMark/>
          </w:tcPr>
          <w:p w14:paraId="21B67DFE"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11,849 </w:t>
            </w:r>
          </w:p>
        </w:tc>
      </w:tr>
      <w:tr w:rsidR="003E285E" w:rsidRPr="00855061" w14:paraId="60F0A720" w14:textId="77777777" w:rsidTr="003E285E">
        <w:trPr>
          <w:trHeight w:hRule="exact" w:val="235"/>
        </w:trPr>
        <w:tc>
          <w:tcPr>
            <w:tcW w:w="2006" w:type="pct"/>
            <w:tcBorders>
              <w:top w:val="nil"/>
              <w:left w:val="nil"/>
              <w:bottom w:val="nil"/>
              <w:right w:val="nil"/>
            </w:tcBorders>
            <w:shd w:val="clear" w:color="auto" w:fill="auto"/>
            <w:noWrap/>
            <w:vAlign w:val="center"/>
            <w:hideMark/>
          </w:tcPr>
          <w:p w14:paraId="7C3466E0" w14:textId="77777777" w:rsidR="003E285E" w:rsidRPr="00855061" w:rsidRDefault="003E285E" w:rsidP="003E285E">
            <w:pPr>
              <w:spacing w:after="0" w:line="240" w:lineRule="auto"/>
              <w:ind w:left="170"/>
              <w:jc w:val="left"/>
              <w:rPr>
                <w:rFonts w:ascii="Arial" w:hAnsi="Arial" w:cs="Arial"/>
                <w:sz w:val="16"/>
                <w:szCs w:val="16"/>
              </w:rPr>
            </w:pPr>
            <w:r w:rsidRPr="00855061">
              <w:rPr>
                <w:rFonts w:ascii="Arial" w:hAnsi="Arial" w:cs="Arial"/>
                <w:sz w:val="16"/>
                <w:szCs w:val="16"/>
              </w:rPr>
              <w:t>Equity injections - Bill 2 (a)</w:t>
            </w:r>
          </w:p>
        </w:tc>
        <w:tc>
          <w:tcPr>
            <w:tcW w:w="625" w:type="pct"/>
            <w:tcBorders>
              <w:top w:val="nil"/>
              <w:left w:val="nil"/>
              <w:bottom w:val="nil"/>
              <w:right w:val="nil"/>
            </w:tcBorders>
            <w:shd w:val="clear" w:color="auto" w:fill="auto"/>
            <w:noWrap/>
            <w:vAlign w:val="bottom"/>
            <w:hideMark/>
          </w:tcPr>
          <w:p w14:paraId="015B8F19"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1,100 </w:t>
            </w:r>
          </w:p>
        </w:tc>
        <w:tc>
          <w:tcPr>
            <w:tcW w:w="592" w:type="pct"/>
            <w:tcBorders>
              <w:top w:val="nil"/>
              <w:left w:val="nil"/>
              <w:bottom w:val="nil"/>
              <w:right w:val="nil"/>
            </w:tcBorders>
            <w:shd w:val="clear" w:color="000000" w:fill="E6E6E6"/>
            <w:noWrap/>
            <w:vAlign w:val="bottom"/>
            <w:hideMark/>
          </w:tcPr>
          <w:p w14:paraId="308D5EF7"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36,200 </w:t>
            </w:r>
          </w:p>
        </w:tc>
        <w:tc>
          <w:tcPr>
            <w:tcW w:w="592" w:type="pct"/>
            <w:tcBorders>
              <w:top w:val="nil"/>
              <w:left w:val="nil"/>
              <w:bottom w:val="nil"/>
              <w:right w:val="nil"/>
            </w:tcBorders>
            <w:shd w:val="clear" w:color="auto" w:fill="auto"/>
            <w:noWrap/>
            <w:vAlign w:val="bottom"/>
            <w:hideMark/>
          </w:tcPr>
          <w:p w14:paraId="3A80FC01"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1,100 </w:t>
            </w:r>
          </w:p>
        </w:tc>
        <w:tc>
          <w:tcPr>
            <w:tcW w:w="592" w:type="pct"/>
            <w:tcBorders>
              <w:top w:val="nil"/>
              <w:left w:val="nil"/>
              <w:bottom w:val="nil"/>
              <w:right w:val="nil"/>
            </w:tcBorders>
            <w:shd w:val="clear" w:color="auto" w:fill="auto"/>
            <w:noWrap/>
            <w:vAlign w:val="bottom"/>
            <w:hideMark/>
          </w:tcPr>
          <w:p w14:paraId="01508247"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1,100 </w:t>
            </w:r>
          </w:p>
        </w:tc>
        <w:tc>
          <w:tcPr>
            <w:tcW w:w="592" w:type="pct"/>
            <w:tcBorders>
              <w:top w:val="nil"/>
              <w:left w:val="nil"/>
              <w:bottom w:val="nil"/>
              <w:right w:val="nil"/>
            </w:tcBorders>
            <w:shd w:val="clear" w:color="auto" w:fill="auto"/>
            <w:noWrap/>
            <w:vAlign w:val="bottom"/>
            <w:hideMark/>
          </w:tcPr>
          <w:p w14:paraId="08A299BD"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1,100 </w:t>
            </w:r>
          </w:p>
        </w:tc>
      </w:tr>
      <w:tr w:rsidR="003E285E" w:rsidRPr="00855061" w14:paraId="4FE8EE2C" w14:textId="77777777" w:rsidTr="003E285E">
        <w:trPr>
          <w:trHeight w:hRule="exact" w:val="235"/>
        </w:trPr>
        <w:tc>
          <w:tcPr>
            <w:tcW w:w="2006" w:type="pct"/>
            <w:tcBorders>
              <w:top w:val="nil"/>
              <w:left w:val="nil"/>
              <w:bottom w:val="nil"/>
              <w:right w:val="nil"/>
            </w:tcBorders>
            <w:shd w:val="clear" w:color="auto" w:fill="auto"/>
            <w:noWrap/>
            <w:vAlign w:val="center"/>
            <w:hideMark/>
          </w:tcPr>
          <w:p w14:paraId="0B485633" w14:textId="77777777" w:rsidR="003E285E" w:rsidRPr="00855061" w:rsidRDefault="003E285E" w:rsidP="003E285E">
            <w:pPr>
              <w:spacing w:after="0" w:line="240" w:lineRule="auto"/>
              <w:jc w:val="left"/>
              <w:rPr>
                <w:rFonts w:ascii="Arial" w:hAnsi="Arial" w:cs="Arial"/>
                <w:b/>
                <w:bCs/>
                <w:sz w:val="16"/>
                <w:szCs w:val="16"/>
              </w:rPr>
            </w:pPr>
            <w:r w:rsidRPr="00855061">
              <w:rPr>
                <w:rFonts w:ascii="Arial" w:hAnsi="Arial" w:cs="Arial"/>
                <w:b/>
                <w:bCs/>
                <w:sz w:val="16"/>
                <w:szCs w:val="16"/>
              </w:rPr>
              <w:t>Total new capital appropriations</w:t>
            </w:r>
          </w:p>
        </w:tc>
        <w:tc>
          <w:tcPr>
            <w:tcW w:w="625" w:type="pct"/>
            <w:tcBorders>
              <w:top w:val="single" w:sz="4" w:space="0" w:color="auto"/>
              <w:left w:val="nil"/>
              <w:bottom w:val="single" w:sz="4" w:space="0" w:color="auto"/>
              <w:right w:val="nil"/>
            </w:tcBorders>
            <w:shd w:val="clear" w:color="auto" w:fill="auto"/>
            <w:noWrap/>
            <w:vAlign w:val="bottom"/>
            <w:hideMark/>
          </w:tcPr>
          <w:p w14:paraId="711F9CF8"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15,702 </w:t>
            </w:r>
          </w:p>
        </w:tc>
        <w:tc>
          <w:tcPr>
            <w:tcW w:w="592" w:type="pct"/>
            <w:tcBorders>
              <w:top w:val="single" w:sz="4" w:space="0" w:color="auto"/>
              <w:left w:val="nil"/>
              <w:bottom w:val="single" w:sz="4" w:space="0" w:color="auto"/>
              <w:right w:val="nil"/>
            </w:tcBorders>
            <w:shd w:val="clear" w:color="000000" w:fill="E6E6E6"/>
            <w:noWrap/>
            <w:vAlign w:val="bottom"/>
            <w:hideMark/>
          </w:tcPr>
          <w:p w14:paraId="64D5CA02"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68,486 </w:t>
            </w:r>
          </w:p>
        </w:tc>
        <w:tc>
          <w:tcPr>
            <w:tcW w:w="592" w:type="pct"/>
            <w:tcBorders>
              <w:top w:val="single" w:sz="4" w:space="0" w:color="auto"/>
              <w:left w:val="nil"/>
              <w:bottom w:val="single" w:sz="4" w:space="0" w:color="auto"/>
              <w:right w:val="nil"/>
            </w:tcBorders>
            <w:shd w:val="clear" w:color="auto" w:fill="auto"/>
            <w:noWrap/>
            <w:vAlign w:val="bottom"/>
            <w:hideMark/>
          </w:tcPr>
          <w:p w14:paraId="78B38890"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10,789 </w:t>
            </w:r>
          </w:p>
        </w:tc>
        <w:tc>
          <w:tcPr>
            <w:tcW w:w="592" w:type="pct"/>
            <w:tcBorders>
              <w:top w:val="single" w:sz="4" w:space="0" w:color="auto"/>
              <w:left w:val="nil"/>
              <w:bottom w:val="single" w:sz="4" w:space="0" w:color="auto"/>
              <w:right w:val="nil"/>
            </w:tcBorders>
            <w:shd w:val="clear" w:color="auto" w:fill="auto"/>
            <w:noWrap/>
            <w:vAlign w:val="bottom"/>
            <w:hideMark/>
          </w:tcPr>
          <w:p w14:paraId="1A8AF45A"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12,855 </w:t>
            </w:r>
          </w:p>
        </w:tc>
        <w:tc>
          <w:tcPr>
            <w:tcW w:w="592" w:type="pct"/>
            <w:tcBorders>
              <w:top w:val="single" w:sz="4" w:space="0" w:color="auto"/>
              <w:left w:val="nil"/>
              <w:bottom w:val="single" w:sz="4" w:space="0" w:color="auto"/>
              <w:right w:val="nil"/>
            </w:tcBorders>
            <w:shd w:val="clear" w:color="auto" w:fill="auto"/>
            <w:noWrap/>
            <w:vAlign w:val="bottom"/>
            <w:hideMark/>
          </w:tcPr>
          <w:p w14:paraId="5FCCD3DF"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12,949 </w:t>
            </w:r>
          </w:p>
        </w:tc>
      </w:tr>
      <w:tr w:rsidR="003E285E" w:rsidRPr="00855061" w14:paraId="36B9BCE8" w14:textId="77777777" w:rsidTr="003E285E">
        <w:trPr>
          <w:trHeight w:hRule="exact" w:val="235"/>
        </w:trPr>
        <w:tc>
          <w:tcPr>
            <w:tcW w:w="2006" w:type="pct"/>
            <w:tcBorders>
              <w:top w:val="nil"/>
              <w:left w:val="nil"/>
              <w:bottom w:val="nil"/>
              <w:right w:val="nil"/>
            </w:tcBorders>
            <w:shd w:val="clear" w:color="auto" w:fill="auto"/>
            <w:noWrap/>
            <w:vAlign w:val="center"/>
            <w:hideMark/>
          </w:tcPr>
          <w:p w14:paraId="3605F7DC" w14:textId="77777777" w:rsidR="003E285E" w:rsidRPr="00855061" w:rsidRDefault="003E285E" w:rsidP="003E285E">
            <w:pPr>
              <w:spacing w:after="0" w:line="240" w:lineRule="auto"/>
              <w:jc w:val="left"/>
              <w:rPr>
                <w:rFonts w:ascii="Arial" w:hAnsi="Arial" w:cs="Arial"/>
                <w:b/>
                <w:bCs/>
                <w:i/>
                <w:iCs/>
                <w:sz w:val="16"/>
                <w:szCs w:val="16"/>
              </w:rPr>
            </w:pPr>
            <w:r w:rsidRPr="00855061">
              <w:rPr>
                <w:rFonts w:ascii="Arial" w:hAnsi="Arial" w:cs="Arial"/>
                <w:b/>
                <w:bCs/>
                <w:i/>
                <w:iCs/>
                <w:sz w:val="16"/>
                <w:szCs w:val="16"/>
              </w:rPr>
              <w:t>Provided for:</w:t>
            </w:r>
          </w:p>
        </w:tc>
        <w:tc>
          <w:tcPr>
            <w:tcW w:w="625" w:type="pct"/>
            <w:tcBorders>
              <w:top w:val="nil"/>
              <w:left w:val="nil"/>
              <w:bottom w:val="nil"/>
              <w:right w:val="nil"/>
            </w:tcBorders>
            <w:shd w:val="clear" w:color="auto" w:fill="auto"/>
            <w:noWrap/>
            <w:vAlign w:val="bottom"/>
            <w:hideMark/>
          </w:tcPr>
          <w:p w14:paraId="1E027FA7" w14:textId="77777777" w:rsidR="003E285E" w:rsidRPr="00855061" w:rsidRDefault="003E285E" w:rsidP="003E285E">
            <w:pPr>
              <w:spacing w:after="0" w:line="240" w:lineRule="auto"/>
              <w:jc w:val="left"/>
              <w:rPr>
                <w:rFonts w:ascii="Arial" w:hAnsi="Arial" w:cs="Arial"/>
                <w:b/>
                <w:bCs/>
                <w:i/>
                <w:iCs/>
                <w:sz w:val="16"/>
                <w:szCs w:val="16"/>
              </w:rPr>
            </w:pPr>
          </w:p>
        </w:tc>
        <w:tc>
          <w:tcPr>
            <w:tcW w:w="592" w:type="pct"/>
            <w:tcBorders>
              <w:top w:val="nil"/>
              <w:left w:val="nil"/>
              <w:bottom w:val="nil"/>
              <w:right w:val="nil"/>
            </w:tcBorders>
            <w:shd w:val="clear" w:color="000000" w:fill="E6E6E6"/>
            <w:noWrap/>
            <w:vAlign w:val="bottom"/>
            <w:hideMark/>
          </w:tcPr>
          <w:p w14:paraId="60E7DD24" w14:textId="77777777" w:rsidR="003E285E" w:rsidRPr="00855061" w:rsidRDefault="003E285E" w:rsidP="003E285E">
            <w:pPr>
              <w:spacing w:after="0" w:line="240" w:lineRule="auto"/>
              <w:jc w:val="left"/>
              <w:rPr>
                <w:rFonts w:ascii="Arial" w:hAnsi="Arial" w:cs="Arial"/>
                <w:i/>
                <w:iCs/>
                <w:sz w:val="16"/>
                <w:szCs w:val="16"/>
              </w:rPr>
            </w:pPr>
            <w:r w:rsidRPr="00855061">
              <w:rPr>
                <w:rFonts w:ascii="Arial" w:hAnsi="Arial" w:cs="Arial"/>
                <w:i/>
                <w:iCs/>
                <w:sz w:val="16"/>
                <w:szCs w:val="16"/>
              </w:rPr>
              <w:t> </w:t>
            </w:r>
          </w:p>
        </w:tc>
        <w:tc>
          <w:tcPr>
            <w:tcW w:w="592" w:type="pct"/>
            <w:tcBorders>
              <w:top w:val="nil"/>
              <w:left w:val="nil"/>
              <w:bottom w:val="nil"/>
              <w:right w:val="nil"/>
            </w:tcBorders>
            <w:shd w:val="clear" w:color="auto" w:fill="auto"/>
            <w:noWrap/>
            <w:vAlign w:val="bottom"/>
            <w:hideMark/>
          </w:tcPr>
          <w:p w14:paraId="3A1BA61D" w14:textId="77777777" w:rsidR="003E285E" w:rsidRPr="00855061" w:rsidRDefault="003E285E" w:rsidP="003E285E">
            <w:pPr>
              <w:spacing w:after="0" w:line="240" w:lineRule="auto"/>
              <w:jc w:val="left"/>
              <w:rPr>
                <w:rFonts w:ascii="Arial" w:hAnsi="Arial" w:cs="Arial"/>
                <w:i/>
                <w:iCs/>
                <w:sz w:val="16"/>
                <w:szCs w:val="16"/>
              </w:rPr>
            </w:pPr>
          </w:p>
        </w:tc>
        <w:tc>
          <w:tcPr>
            <w:tcW w:w="592" w:type="pct"/>
            <w:tcBorders>
              <w:top w:val="nil"/>
              <w:left w:val="nil"/>
              <w:bottom w:val="nil"/>
              <w:right w:val="nil"/>
            </w:tcBorders>
            <w:shd w:val="clear" w:color="auto" w:fill="auto"/>
            <w:noWrap/>
            <w:vAlign w:val="bottom"/>
            <w:hideMark/>
          </w:tcPr>
          <w:p w14:paraId="51C07FED" w14:textId="77777777" w:rsidR="003E285E" w:rsidRPr="00855061" w:rsidRDefault="003E285E" w:rsidP="003E285E">
            <w:pPr>
              <w:spacing w:after="0" w:line="240" w:lineRule="auto"/>
              <w:jc w:val="left"/>
              <w:rPr>
                <w:rFonts w:ascii="Times New Roman" w:hAnsi="Times New Roman"/>
              </w:rPr>
            </w:pPr>
          </w:p>
        </w:tc>
        <w:tc>
          <w:tcPr>
            <w:tcW w:w="592" w:type="pct"/>
            <w:tcBorders>
              <w:top w:val="nil"/>
              <w:left w:val="nil"/>
              <w:bottom w:val="nil"/>
              <w:right w:val="nil"/>
            </w:tcBorders>
            <w:shd w:val="clear" w:color="auto" w:fill="auto"/>
            <w:noWrap/>
            <w:vAlign w:val="bottom"/>
            <w:hideMark/>
          </w:tcPr>
          <w:p w14:paraId="60F87552" w14:textId="77777777" w:rsidR="003E285E" w:rsidRPr="00855061" w:rsidRDefault="003E285E" w:rsidP="003E285E">
            <w:pPr>
              <w:spacing w:after="0" w:line="240" w:lineRule="auto"/>
              <w:jc w:val="left"/>
              <w:rPr>
                <w:rFonts w:ascii="Times New Roman" w:hAnsi="Times New Roman"/>
              </w:rPr>
            </w:pPr>
          </w:p>
        </w:tc>
      </w:tr>
      <w:tr w:rsidR="003E285E" w:rsidRPr="00855061" w14:paraId="3A4F38B3" w14:textId="77777777" w:rsidTr="003E285E">
        <w:trPr>
          <w:trHeight w:hRule="exact" w:val="235"/>
        </w:trPr>
        <w:tc>
          <w:tcPr>
            <w:tcW w:w="2006" w:type="pct"/>
            <w:tcBorders>
              <w:top w:val="nil"/>
              <w:left w:val="nil"/>
              <w:bottom w:val="nil"/>
              <w:right w:val="nil"/>
            </w:tcBorders>
            <w:shd w:val="clear" w:color="auto" w:fill="auto"/>
            <w:noWrap/>
            <w:vAlign w:val="center"/>
            <w:hideMark/>
          </w:tcPr>
          <w:p w14:paraId="0E90DC43" w14:textId="77777777" w:rsidR="003E285E" w:rsidRPr="00855061" w:rsidRDefault="003E285E" w:rsidP="003E285E">
            <w:pPr>
              <w:spacing w:after="0" w:line="240" w:lineRule="auto"/>
              <w:ind w:left="170"/>
              <w:jc w:val="left"/>
              <w:rPr>
                <w:rFonts w:ascii="Arial" w:hAnsi="Arial" w:cs="Arial"/>
                <w:i/>
                <w:iCs/>
                <w:sz w:val="16"/>
                <w:szCs w:val="16"/>
              </w:rPr>
            </w:pPr>
            <w:r w:rsidRPr="00855061">
              <w:rPr>
                <w:rFonts w:ascii="Arial" w:hAnsi="Arial" w:cs="Arial"/>
                <w:i/>
                <w:iCs/>
                <w:sz w:val="16"/>
                <w:szCs w:val="16"/>
              </w:rPr>
              <w:t>Purchase of non-financial assets</w:t>
            </w:r>
          </w:p>
        </w:tc>
        <w:tc>
          <w:tcPr>
            <w:tcW w:w="625" w:type="pct"/>
            <w:tcBorders>
              <w:top w:val="nil"/>
              <w:left w:val="nil"/>
              <w:bottom w:val="nil"/>
              <w:right w:val="nil"/>
            </w:tcBorders>
            <w:shd w:val="clear" w:color="auto" w:fill="auto"/>
            <w:noWrap/>
            <w:vAlign w:val="bottom"/>
            <w:hideMark/>
          </w:tcPr>
          <w:p w14:paraId="665EB0DB" w14:textId="77777777" w:rsidR="003E285E" w:rsidRPr="00855061" w:rsidRDefault="003E285E" w:rsidP="003E285E">
            <w:pPr>
              <w:spacing w:after="0" w:line="240" w:lineRule="auto"/>
              <w:jc w:val="right"/>
              <w:rPr>
                <w:rFonts w:ascii="Arial" w:hAnsi="Arial" w:cs="Arial"/>
                <w:i/>
                <w:iCs/>
                <w:sz w:val="16"/>
                <w:szCs w:val="16"/>
              </w:rPr>
            </w:pPr>
            <w:r w:rsidRPr="00855061">
              <w:rPr>
                <w:rFonts w:ascii="Arial" w:hAnsi="Arial" w:cs="Arial"/>
                <w:i/>
                <w:iCs/>
                <w:sz w:val="16"/>
                <w:szCs w:val="16"/>
              </w:rPr>
              <w:t xml:space="preserve">15,202 </w:t>
            </w:r>
          </w:p>
        </w:tc>
        <w:tc>
          <w:tcPr>
            <w:tcW w:w="592" w:type="pct"/>
            <w:tcBorders>
              <w:top w:val="nil"/>
              <w:left w:val="nil"/>
              <w:bottom w:val="nil"/>
              <w:right w:val="nil"/>
            </w:tcBorders>
            <w:shd w:val="clear" w:color="000000" w:fill="E6E6E6"/>
            <w:noWrap/>
            <w:vAlign w:val="bottom"/>
            <w:hideMark/>
          </w:tcPr>
          <w:p w14:paraId="59B3BC71" w14:textId="77777777" w:rsidR="003E285E" w:rsidRPr="00855061" w:rsidRDefault="003E285E" w:rsidP="003E285E">
            <w:pPr>
              <w:spacing w:after="0" w:line="240" w:lineRule="auto"/>
              <w:jc w:val="right"/>
              <w:rPr>
                <w:rFonts w:ascii="Arial" w:hAnsi="Arial" w:cs="Arial"/>
                <w:i/>
                <w:iCs/>
                <w:sz w:val="16"/>
                <w:szCs w:val="16"/>
              </w:rPr>
            </w:pPr>
            <w:r w:rsidRPr="00855061">
              <w:rPr>
                <w:rFonts w:ascii="Arial" w:hAnsi="Arial" w:cs="Arial"/>
                <w:i/>
                <w:iCs/>
                <w:sz w:val="16"/>
                <w:szCs w:val="16"/>
              </w:rPr>
              <w:t xml:space="preserve">32,886 </w:t>
            </w:r>
          </w:p>
        </w:tc>
        <w:tc>
          <w:tcPr>
            <w:tcW w:w="592" w:type="pct"/>
            <w:tcBorders>
              <w:top w:val="nil"/>
              <w:left w:val="nil"/>
              <w:bottom w:val="nil"/>
              <w:right w:val="nil"/>
            </w:tcBorders>
            <w:shd w:val="clear" w:color="auto" w:fill="auto"/>
            <w:noWrap/>
            <w:vAlign w:val="bottom"/>
            <w:hideMark/>
          </w:tcPr>
          <w:p w14:paraId="5F5110B1" w14:textId="77777777" w:rsidR="003E285E" w:rsidRPr="00855061" w:rsidRDefault="003E285E" w:rsidP="003E285E">
            <w:pPr>
              <w:spacing w:after="0" w:line="240" w:lineRule="auto"/>
              <w:jc w:val="right"/>
              <w:rPr>
                <w:rFonts w:ascii="Arial" w:hAnsi="Arial" w:cs="Arial"/>
                <w:i/>
                <w:iCs/>
                <w:sz w:val="16"/>
                <w:szCs w:val="16"/>
              </w:rPr>
            </w:pPr>
            <w:r w:rsidRPr="00855061">
              <w:rPr>
                <w:rFonts w:ascii="Arial" w:hAnsi="Arial" w:cs="Arial"/>
                <w:i/>
                <w:iCs/>
                <w:sz w:val="16"/>
                <w:szCs w:val="16"/>
              </w:rPr>
              <w:t xml:space="preserve">10,289 </w:t>
            </w:r>
          </w:p>
        </w:tc>
        <w:tc>
          <w:tcPr>
            <w:tcW w:w="592" w:type="pct"/>
            <w:tcBorders>
              <w:top w:val="nil"/>
              <w:left w:val="nil"/>
              <w:bottom w:val="nil"/>
              <w:right w:val="nil"/>
            </w:tcBorders>
            <w:shd w:val="clear" w:color="auto" w:fill="auto"/>
            <w:noWrap/>
            <w:vAlign w:val="bottom"/>
            <w:hideMark/>
          </w:tcPr>
          <w:p w14:paraId="43FA47BE" w14:textId="77777777" w:rsidR="003E285E" w:rsidRPr="00855061" w:rsidRDefault="003E285E" w:rsidP="003E285E">
            <w:pPr>
              <w:spacing w:after="0" w:line="240" w:lineRule="auto"/>
              <w:jc w:val="right"/>
              <w:rPr>
                <w:rFonts w:ascii="Arial" w:hAnsi="Arial" w:cs="Arial"/>
                <w:i/>
                <w:iCs/>
                <w:sz w:val="16"/>
                <w:szCs w:val="16"/>
              </w:rPr>
            </w:pPr>
            <w:r w:rsidRPr="00855061">
              <w:rPr>
                <w:rFonts w:ascii="Arial" w:hAnsi="Arial" w:cs="Arial"/>
                <w:i/>
                <w:iCs/>
                <w:sz w:val="16"/>
                <w:szCs w:val="16"/>
              </w:rPr>
              <w:t xml:space="preserve">12,355 </w:t>
            </w:r>
          </w:p>
        </w:tc>
        <w:tc>
          <w:tcPr>
            <w:tcW w:w="592" w:type="pct"/>
            <w:tcBorders>
              <w:top w:val="nil"/>
              <w:left w:val="nil"/>
              <w:bottom w:val="nil"/>
              <w:right w:val="nil"/>
            </w:tcBorders>
            <w:shd w:val="clear" w:color="auto" w:fill="auto"/>
            <w:noWrap/>
            <w:vAlign w:val="bottom"/>
            <w:hideMark/>
          </w:tcPr>
          <w:p w14:paraId="739F1E02" w14:textId="77777777" w:rsidR="003E285E" w:rsidRPr="00855061" w:rsidRDefault="003E285E" w:rsidP="003E285E">
            <w:pPr>
              <w:spacing w:after="0" w:line="240" w:lineRule="auto"/>
              <w:jc w:val="right"/>
              <w:rPr>
                <w:rFonts w:ascii="Arial" w:hAnsi="Arial" w:cs="Arial"/>
                <w:i/>
                <w:iCs/>
                <w:sz w:val="16"/>
                <w:szCs w:val="16"/>
              </w:rPr>
            </w:pPr>
            <w:r w:rsidRPr="00855061">
              <w:rPr>
                <w:rFonts w:ascii="Arial" w:hAnsi="Arial" w:cs="Arial"/>
                <w:i/>
                <w:iCs/>
                <w:sz w:val="16"/>
                <w:szCs w:val="16"/>
              </w:rPr>
              <w:t xml:space="preserve">12,449 </w:t>
            </w:r>
          </w:p>
        </w:tc>
      </w:tr>
      <w:tr w:rsidR="003E285E" w:rsidRPr="00855061" w14:paraId="3BDDD002" w14:textId="77777777" w:rsidTr="003E285E">
        <w:trPr>
          <w:trHeight w:hRule="exact" w:val="235"/>
        </w:trPr>
        <w:tc>
          <w:tcPr>
            <w:tcW w:w="2006" w:type="pct"/>
            <w:tcBorders>
              <w:top w:val="nil"/>
              <w:left w:val="nil"/>
              <w:bottom w:val="nil"/>
              <w:right w:val="nil"/>
            </w:tcBorders>
            <w:shd w:val="clear" w:color="auto" w:fill="auto"/>
            <w:noWrap/>
            <w:vAlign w:val="center"/>
            <w:hideMark/>
          </w:tcPr>
          <w:p w14:paraId="0C3EFC2E" w14:textId="77777777" w:rsidR="003E285E" w:rsidRPr="00855061" w:rsidRDefault="003E285E" w:rsidP="003E285E">
            <w:pPr>
              <w:spacing w:after="0" w:line="240" w:lineRule="auto"/>
              <w:ind w:left="170"/>
              <w:jc w:val="left"/>
              <w:rPr>
                <w:rFonts w:ascii="Arial" w:hAnsi="Arial" w:cs="Arial"/>
                <w:i/>
                <w:iCs/>
                <w:sz w:val="16"/>
                <w:szCs w:val="16"/>
              </w:rPr>
            </w:pPr>
            <w:r w:rsidRPr="00855061">
              <w:rPr>
                <w:rFonts w:ascii="Arial" w:hAnsi="Arial" w:cs="Arial"/>
                <w:i/>
                <w:iCs/>
                <w:sz w:val="16"/>
                <w:szCs w:val="16"/>
              </w:rPr>
              <w:t>Other Items</w:t>
            </w:r>
          </w:p>
        </w:tc>
        <w:tc>
          <w:tcPr>
            <w:tcW w:w="625" w:type="pct"/>
            <w:tcBorders>
              <w:top w:val="nil"/>
              <w:left w:val="nil"/>
              <w:bottom w:val="nil"/>
              <w:right w:val="nil"/>
            </w:tcBorders>
            <w:shd w:val="clear" w:color="auto" w:fill="auto"/>
            <w:noWrap/>
            <w:vAlign w:val="bottom"/>
            <w:hideMark/>
          </w:tcPr>
          <w:p w14:paraId="675D1952" w14:textId="77777777" w:rsidR="003E285E" w:rsidRPr="00855061" w:rsidRDefault="003E285E" w:rsidP="003E285E">
            <w:pPr>
              <w:spacing w:after="0" w:line="240" w:lineRule="auto"/>
              <w:jc w:val="right"/>
              <w:rPr>
                <w:rFonts w:ascii="Arial" w:hAnsi="Arial" w:cs="Arial"/>
                <w:i/>
                <w:iCs/>
                <w:sz w:val="16"/>
                <w:szCs w:val="16"/>
              </w:rPr>
            </w:pPr>
            <w:r w:rsidRPr="00855061">
              <w:rPr>
                <w:rFonts w:ascii="Arial" w:hAnsi="Arial" w:cs="Arial"/>
                <w:i/>
                <w:iCs/>
                <w:sz w:val="16"/>
                <w:szCs w:val="16"/>
              </w:rPr>
              <w:t xml:space="preserve">500 </w:t>
            </w:r>
          </w:p>
        </w:tc>
        <w:tc>
          <w:tcPr>
            <w:tcW w:w="592" w:type="pct"/>
            <w:tcBorders>
              <w:top w:val="nil"/>
              <w:left w:val="nil"/>
              <w:bottom w:val="nil"/>
              <w:right w:val="nil"/>
            </w:tcBorders>
            <w:shd w:val="clear" w:color="000000" w:fill="E6E6E6"/>
            <w:noWrap/>
            <w:vAlign w:val="bottom"/>
            <w:hideMark/>
          </w:tcPr>
          <w:p w14:paraId="79A149DC" w14:textId="77777777" w:rsidR="003E285E" w:rsidRPr="00855061" w:rsidRDefault="003E285E" w:rsidP="003E285E">
            <w:pPr>
              <w:spacing w:after="0" w:line="240" w:lineRule="auto"/>
              <w:jc w:val="right"/>
              <w:rPr>
                <w:rFonts w:ascii="Arial" w:hAnsi="Arial" w:cs="Arial"/>
                <w:i/>
                <w:iCs/>
                <w:sz w:val="16"/>
                <w:szCs w:val="16"/>
              </w:rPr>
            </w:pPr>
            <w:r w:rsidRPr="00855061">
              <w:rPr>
                <w:rFonts w:ascii="Arial" w:hAnsi="Arial" w:cs="Arial"/>
                <w:i/>
                <w:iCs/>
                <w:sz w:val="16"/>
                <w:szCs w:val="16"/>
              </w:rPr>
              <w:t xml:space="preserve">35,600 </w:t>
            </w:r>
          </w:p>
        </w:tc>
        <w:tc>
          <w:tcPr>
            <w:tcW w:w="592" w:type="pct"/>
            <w:tcBorders>
              <w:top w:val="nil"/>
              <w:left w:val="nil"/>
              <w:bottom w:val="nil"/>
              <w:right w:val="nil"/>
            </w:tcBorders>
            <w:shd w:val="clear" w:color="auto" w:fill="auto"/>
            <w:noWrap/>
            <w:vAlign w:val="bottom"/>
            <w:hideMark/>
          </w:tcPr>
          <w:p w14:paraId="3B9B6C6A" w14:textId="77777777" w:rsidR="003E285E" w:rsidRPr="00855061" w:rsidRDefault="003E285E" w:rsidP="003E285E">
            <w:pPr>
              <w:spacing w:after="0" w:line="240" w:lineRule="auto"/>
              <w:jc w:val="right"/>
              <w:rPr>
                <w:rFonts w:ascii="Arial" w:hAnsi="Arial" w:cs="Arial"/>
                <w:i/>
                <w:iCs/>
                <w:sz w:val="16"/>
                <w:szCs w:val="16"/>
              </w:rPr>
            </w:pPr>
            <w:r w:rsidRPr="00855061">
              <w:rPr>
                <w:rFonts w:ascii="Arial" w:hAnsi="Arial" w:cs="Arial"/>
                <w:i/>
                <w:iCs/>
                <w:sz w:val="16"/>
                <w:szCs w:val="16"/>
              </w:rPr>
              <w:t xml:space="preserve">500 </w:t>
            </w:r>
          </w:p>
        </w:tc>
        <w:tc>
          <w:tcPr>
            <w:tcW w:w="592" w:type="pct"/>
            <w:tcBorders>
              <w:top w:val="nil"/>
              <w:left w:val="nil"/>
              <w:bottom w:val="nil"/>
              <w:right w:val="nil"/>
            </w:tcBorders>
            <w:shd w:val="clear" w:color="auto" w:fill="auto"/>
            <w:noWrap/>
            <w:vAlign w:val="bottom"/>
            <w:hideMark/>
          </w:tcPr>
          <w:p w14:paraId="549B0323" w14:textId="77777777" w:rsidR="003E285E" w:rsidRPr="00855061" w:rsidRDefault="003E285E" w:rsidP="003E285E">
            <w:pPr>
              <w:spacing w:after="0" w:line="240" w:lineRule="auto"/>
              <w:jc w:val="right"/>
              <w:rPr>
                <w:rFonts w:ascii="Arial" w:hAnsi="Arial" w:cs="Arial"/>
                <w:i/>
                <w:iCs/>
                <w:sz w:val="16"/>
                <w:szCs w:val="16"/>
              </w:rPr>
            </w:pPr>
            <w:r w:rsidRPr="00855061">
              <w:rPr>
                <w:rFonts w:ascii="Arial" w:hAnsi="Arial" w:cs="Arial"/>
                <w:i/>
                <w:iCs/>
                <w:sz w:val="16"/>
                <w:szCs w:val="16"/>
              </w:rPr>
              <w:t xml:space="preserve">500 </w:t>
            </w:r>
          </w:p>
        </w:tc>
        <w:tc>
          <w:tcPr>
            <w:tcW w:w="592" w:type="pct"/>
            <w:tcBorders>
              <w:top w:val="nil"/>
              <w:left w:val="nil"/>
              <w:bottom w:val="nil"/>
              <w:right w:val="nil"/>
            </w:tcBorders>
            <w:shd w:val="clear" w:color="auto" w:fill="auto"/>
            <w:noWrap/>
            <w:vAlign w:val="bottom"/>
            <w:hideMark/>
          </w:tcPr>
          <w:p w14:paraId="59D42D61" w14:textId="77777777" w:rsidR="003E285E" w:rsidRPr="00855061" w:rsidRDefault="003E285E" w:rsidP="003E285E">
            <w:pPr>
              <w:spacing w:after="0" w:line="240" w:lineRule="auto"/>
              <w:jc w:val="right"/>
              <w:rPr>
                <w:rFonts w:ascii="Arial" w:hAnsi="Arial" w:cs="Arial"/>
                <w:i/>
                <w:iCs/>
                <w:sz w:val="16"/>
                <w:szCs w:val="16"/>
              </w:rPr>
            </w:pPr>
            <w:r w:rsidRPr="00855061">
              <w:rPr>
                <w:rFonts w:ascii="Arial" w:hAnsi="Arial" w:cs="Arial"/>
                <w:i/>
                <w:iCs/>
                <w:sz w:val="16"/>
                <w:szCs w:val="16"/>
              </w:rPr>
              <w:t xml:space="preserve">500 </w:t>
            </w:r>
          </w:p>
        </w:tc>
      </w:tr>
      <w:tr w:rsidR="003E285E" w:rsidRPr="00855061" w14:paraId="6C747497" w14:textId="77777777" w:rsidTr="003E285E">
        <w:trPr>
          <w:trHeight w:hRule="exact" w:val="235"/>
        </w:trPr>
        <w:tc>
          <w:tcPr>
            <w:tcW w:w="2006" w:type="pct"/>
            <w:tcBorders>
              <w:top w:val="nil"/>
              <w:left w:val="nil"/>
              <w:bottom w:val="nil"/>
              <w:right w:val="nil"/>
            </w:tcBorders>
            <w:shd w:val="clear" w:color="auto" w:fill="auto"/>
            <w:noWrap/>
            <w:vAlign w:val="center"/>
            <w:hideMark/>
          </w:tcPr>
          <w:p w14:paraId="4781BA89" w14:textId="77777777" w:rsidR="003E285E" w:rsidRPr="00855061" w:rsidRDefault="003E285E" w:rsidP="003E285E">
            <w:pPr>
              <w:spacing w:after="0" w:line="240" w:lineRule="auto"/>
              <w:jc w:val="left"/>
              <w:rPr>
                <w:rFonts w:ascii="Arial" w:hAnsi="Arial" w:cs="Arial"/>
                <w:b/>
                <w:bCs/>
                <w:i/>
                <w:iCs/>
                <w:sz w:val="16"/>
                <w:szCs w:val="16"/>
              </w:rPr>
            </w:pPr>
            <w:r w:rsidRPr="00855061">
              <w:rPr>
                <w:rFonts w:ascii="Arial" w:hAnsi="Arial" w:cs="Arial"/>
                <w:b/>
                <w:bCs/>
                <w:i/>
                <w:iCs/>
                <w:sz w:val="16"/>
                <w:szCs w:val="16"/>
              </w:rPr>
              <w:t>Total items</w:t>
            </w:r>
          </w:p>
        </w:tc>
        <w:tc>
          <w:tcPr>
            <w:tcW w:w="625" w:type="pct"/>
            <w:tcBorders>
              <w:top w:val="single" w:sz="4" w:space="0" w:color="auto"/>
              <w:left w:val="nil"/>
              <w:bottom w:val="single" w:sz="4" w:space="0" w:color="auto"/>
              <w:right w:val="nil"/>
            </w:tcBorders>
            <w:shd w:val="clear" w:color="auto" w:fill="auto"/>
            <w:noWrap/>
            <w:vAlign w:val="bottom"/>
            <w:hideMark/>
          </w:tcPr>
          <w:p w14:paraId="56DE037E" w14:textId="77777777" w:rsidR="003E285E" w:rsidRPr="00855061" w:rsidRDefault="003E285E" w:rsidP="003E285E">
            <w:pPr>
              <w:spacing w:after="0" w:line="240" w:lineRule="auto"/>
              <w:jc w:val="right"/>
              <w:rPr>
                <w:rFonts w:ascii="Arial" w:hAnsi="Arial" w:cs="Arial"/>
                <w:b/>
                <w:bCs/>
                <w:i/>
                <w:iCs/>
                <w:sz w:val="16"/>
                <w:szCs w:val="16"/>
              </w:rPr>
            </w:pPr>
            <w:r w:rsidRPr="00855061">
              <w:rPr>
                <w:rFonts w:ascii="Arial" w:hAnsi="Arial" w:cs="Arial"/>
                <w:b/>
                <w:bCs/>
                <w:i/>
                <w:iCs/>
                <w:sz w:val="16"/>
                <w:szCs w:val="16"/>
              </w:rPr>
              <w:t xml:space="preserve">15,702 </w:t>
            </w:r>
          </w:p>
        </w:tc>
        <w:tc>
          <w:tcPr>
            <w:tcW w:w="592" w:type="pct"/>
            <w:tcBorders>
              <w:top w:val="single" w:sz="4" w:space="0" w:color="auto"/>
              <w:left w:val="nil"/>
              <w:bottom w:val="single" w:sz="4" w:space="0" w:color="auto"/>
              <w:right w:val="nil"/>
            </w:tcBorders>
            <w:shd w:val="clear" w:color="000000" w:fill="E6E6E6"/>
            <w:noWrap/>
            <w:vAlign w:val="bottom"/>
            <w:hideMark/>
          </w:tcPr>
          <w:p w14:paraId="1E38DDEE" w14:textId="77777777" w:rsidR="003E285E" w:rsidRPr="00855061" w:rsidRDefault="003E285E" w:rsidP="003E285E">
            <w:pPr>
              <w:spacing w:after="0" w:line="240" w:lineRule="auto"/>
              <w:jc w:val="right"/>
              <w:rPr>
                <w:rFonts w:ascii="Arial" w:hAnsi="Arial" w:cs="Arial"/>
                <w:b/>
                <w:bCs/>
                <w:i/>
                <w:iCs/>
                <w:sz w:val="16"/>
                <w:szCs w:val="16"/>
              </w:rPr>
            </w:pPr>
            <w:r w:rsidRPr="00855061">
              <w:rPr>
                <w:rFonts w:ascii="Arial" w:hAnsi="Arial" w:cs="Arial"/>
                <w:b/>
                <w:bCs/>
                <w:i/>
                <w:iCs/>
                <w:sz w:val="16"/>
                <w:szCs w:val="16"/>
              </w:rPr>
              <w:t xml:space="preserve">68,486 </w:t>
            </w:r>
          </w:p>
        </w:tc>
        <w:tc>
          <w:tcPr>
            <w:tcW w:w="592" w:type="pct"/>
            <w:tcBorders>
              <w:top w:val="single" w:sz="4" w:space="0" w:color="auto"/>
              <w:left w:val="nil"/>
              <w:bottom w:val="single" w:sz="4" w:space="0" w:color="auto"/>
              <w:right w:val="nil"/>
            </w:tcBorders>
            <w:shd w:val="clear" w:color="auto" w:fill="auto"/>
            <w:noWrap/>
            <w:vAlign w:val="bottom"/>
            <w:hideMark/>
          </w:tcPr>
          <w:p w14:paraId="06A6AF2F" w14:textId="77777777" w:rsidR="003E285E" w:rsidRPr="00855061" w:rsidRDefault="003E285E" w:rsidP="003E285E">
            <w:pPr>
              <w:spacing w:after="0" w:line="240" w:lineRule="auto"/>
              <w:jc w:val="right"/>
              <w:rPr>
                <w:rFonts w:ascii="Arial" w:hAnsi="Arial" w:cs="Arial"/>
                <w:b/>
                <w:bCs/>
                <w:i/>
                <w:iCs/>
                <w:sz w:val="16"/>
                <w:szCs w:val="16"/>
              </w:rPr>
            </w:pPr>
            <w:r w:rsidRPr="00855061">
              <w:rPr>
                <w:rFonts w:ascii="Arial" w:hAnsi="Arial" w:cs="Arial"/>
                <w:b/>
                <w:bCs/>
                <w:i/>
                <w:iCs/>
                <w:sz w:val="16"/>
                <w:szCs w:val="16"/>
              </w:rPr>
              <w:t xml:space="preserve">10,789 </w:t>
            </w:r>
          </w:p>
        </w:tc>
        <w:tc>
          <w:tcPr>
            <w:tcW w:w="592" w:type="pct"/>
            <w:tcBorders>
              <w:top w:val="single" w:sz="4" w:space="0" w:color="auto"/>
              <w:left w:val="nil"/>
              <w:bottom w:val="single" w:sz="4" w:space="0" w:color="auto"/>
              <w:right w:val="nil"/>
            </w:tcBorders>
            <w:shd w:val="clear" w:color="auto" w:fill="auto"/>
            <w:noWrap/>
            <w:vAlign w:val="bottom"/>
            <w:hideMark/>
          </w:tcPr>
          <w:p w14:paraId="439B48A2" w14:textId="77777777" w:rsidR="003E285E" w:rsidRPr="00855061" w:rsidRDefault="003E285E" w:rsidP="003E285E">
            <w:pPr>
              <w:spacing w:after="0" w:line="240" w:lineRule="auto"/>
              <w:jc w:val="right"/>
              <w:rPr>
                <w:rFonts w:ascii="Arial" w:hAnsi="Arial" w:cs="Arial"/>
                <w:b/>
                <w:bCs/>
                <w:i/>
                <w:iCs/>
                <w:sz w:val="16"/>
                <w:szCs w:val="16"/>
              </w:rPr>
            </w:pPr>
            <w:r w:rsidRPr="00855061">
              <w:rPr>
                <w:rFonts w:ascii="Arial" w:hAnsi="Arial" w:cs="Arial"/>
                <w:b/>
                <w:bCs/>
                <w:i/>
                <w:iCs/>
                <w:sz w:val="16"/>
                <w:szCs w:val="16"/>
              </w:rPr>
              <w:t xml:space="preserve">12,855 </w:t>
            </w:r>
          </w:p>
        </w:tc>
        <w:tc>
          <w:tcPr>
            <w:tcW w:w="592" w:type="pct"/>
            <w:tcBorders>
              <w:top w:val="single" w:sz="4" w:space="0" w:color="auto"/>
              <w:left w:val="nil"/>
              <w:bottom w:val="single" w:sz="4" w:space="0" w:color="auto"/>
              <w:right w:val="nil"/>
            </w:tcBorders>
            <w:shd w:val="clear" w:color="auto" w:fill="auto"/>
            <w:noWrap/>
            <w:vAlign w:val="bottom"/>
            <w:hideMark/>
          </w:tcPr>
          <w:p w14:paraId="373E4F49" w14:textId="77777777" w:rsidR="003E285E" w:rsidRPr="00855061" w:rsidRDefault="003E285E" w:rsidP="003E285E">
            <w:pPr>
              <w:spacing w:after="0" w:line="240" w:lineRule="auto"/>
              <w:jc w:val="right"/>
              <w:rPr>
                <w:rFonts w:ascii="Arial" w:hAnsi="Arial" w:cs="Arial"/>
                <w:b/>
                <w:bCs/>
                <w:i/>
                <w:iCs/>
                <w:sz w:val="16"/>
                <w:szCs w:val="16"/>
              </w:rPr>
            </w:pPr>
            <w:r w:rsidRPr="00855061">
              <w:rPr>
                <w:rFonts w:ascii="Arial" w:hAnsi="Arial" w:cs="Arial"/>
                <w:b/>
                <w:bCs/>
                <w:i/>
                <w:iCs/>
                <w:sz w:val="16"/>
                <w:szCs w:val="16"/>
              </w:rPr>
              <w:t xml:space="preserve">12,949 </w:t>
            </w:r>
          </w:p>
        </w:tc>
      </w:tr>
      <w:tr w:rsidR="003E285E" w:rsidRPr="00855061" w14:paraId="166A14DC" w14:textId="77777777" w:rsidTr="003E285E">
        <w:trPr>
          <w:trHeight w:hRule="exact" w:val="450"/>
        </w:trPr>
        <w:tc>
          <w:tcPr>
            <w:tcW w:w="2006" w:type="pct"/>
            <w:tcBorders>
              <w:top w:val="nil"/>
              <w:left w:val="nil"/>
              <w:bottom w:val="nil"/>
              <w:right w:val="nil"/>
            </w:tcBorders>
            <w:shd w:val="clear" w:color="auto" w:fill="auto"/>
            <w:vAlign w:val="center"/>
            <w:hideMark/>
          </w:tcPr>
          <w:p w14:paraId="4AA9B339" w14:textId="77777777" w:rsidR="003E285E" w:rsidRPr="00855061" w:rsidRDefault="003E285E" w:rsidP="003E285E">
            <w:pPr>
              <w:spacing w:after="0" w:line="240" w:lineRule="auto"/>
              <w:jc w:val="left"/>
              <w:rPr>
                <w:rFonts w:ascii="Arial" w:hAnsi="Arial" w:cs="Arial"/>
                <w:b/>
                <w:bCs/>
                <w:sz w:val="16"/>
                <w:szCs w:val="16"/>
              </w:rPr>
            </w:pPr>
            <w:r w:rsidRPr="00855061">
              <w:rPr>
                <w:rFonts w:ascii="Arial" w:hAnsi="Arial" w:cs="Arial"/>
                <w:b/>
                <w:bCs/>
                <w:sz w:val="16"/>
                <w:szCs w:val="16"/>
              </w:rPr>
              <w:t>PURCHASE OF NON-FINANCIAL</w:t>
            </w:r>
            <w:r w:rsidRPr="00855061">
              <w:rPr>
                <w:rFonts w:ascii="Arial" w:hAnsi="Arial" w:cs="Arial"/>
                <w:b/>
                <w:bCs/>
                <w:sz w:val="16"/>
                <w:szCs w:val="16"/>
              </w:rPr>
              <w:br/>
              <w:t xml:space="preserve">  ASSETS</w:t>
            </w:r>
          </w:p>
        </w:tc>
        <w:tc>
          <w:tcPr>
            <w:tcW w:w="625" w:type="pct"/>
            <w:tcBorders>
              <w:top w:val="nil"/>
              <w:left w:val="nil"/>
              <w:bottom w:val="nil"/>
              <w:right w:val="nil"/>
            </w:tcBorders>
            <w:shd w:val="clear" w:color="auto" w:fill="auto"/>
            <w:vAlign w:val="bottom"/>
            <w:hideMark/>
          </w:tcPr>
          <w:p w14:paraId="6B4D80F9" w14:textId="77777777" w:rsidR="003E285E" w:rsidRPr="00855061" w:rsidRDefault="003E285E" w:rsidP="003E285E">
            <w:pPr>
              <w:spacing w:after="0" w:line="240" w:lineRule="auto"/>
              <w:jc w:val="left"/>
              <w:rPr>
                <w:rFonts w:ascii="Arial" w:hAnsi="Arial" w:cs="Arial"/>
                <w:b/>
                <w:bCs/>
                <w:sz w:val="16"/>
                <w:szCs w:val="16"/>
              </w:rPr>
            </w:pPr>
          </w:p>
        </w:tc>
        <w:tc>
          <w:tcPr>
            <w:tcW w:w="592" w:type="pct"/>
            <w:tcBorders>
              <w:top w:val="nil"/>
              <w:left w:val="nil"/>
              <w:bottom w:val="nil"/>
              <w:right w:val="nil"/>
            </w:tcBorders>
            <w:shd w:val="clear" w:color="000000" w:fill="E6E6E6"/>
            <w:vAlign w:val="bottom"/>
            <w:hideMark/>
          </w:tcPr>
          <w:p w14:paraId="1759C68C" w14:textId="77777777" w:rsidR="003E285E" w:rsidRPr="00855061" w:rsidRDefault="003E285E" w:rsidP="003E285E">
            <w:pPr>
              <w:spacing w:after="0" w:line="240" w:lineRule="auto"/>
              <w:jc w:val="left"/>
              <w:rPr>
                <w:rFonts w:ascii="Arial" w:hAnsi="Arial" w:cs="Arial"/>
                <w:sz w:val="16"/>
                <w:szCs w:val="16"/>
              </w:rPr>
            </w:pPr>
            <w:r w:rsidRPr="00855061">
              <w:rPr>
                <w:rFonts w:ascii="Arial" w:hAnsi="Arial" w:cs="Arial"/>
                <w:sz w:val="16"/>
                <w:szCs w:val="16"/>
              </w:rPr>
              <w:t> </w:t>
            </w:r>
          </w:p>
        </w:tc>
        <w:tc>
          <w:tcPr>
            <w:tcW w:w="592" w:type="pct"/>
            <w:tcBorders>
              <w:top w:val="nil"/>
              <w:left w:val="nil"/>
              <w:bottom w:val="nil"/>
              <w:right w:val="nil"/>
            </w:tcBorders>
            <w:shd w:val="clear" w:color="auto" w:fill="auto"/>
            <w:vAlign w:val="bottom"/>
            <w:hideMark/>
          </w:tcPr>
          <w:p w14:paraId="6A22A686" w14:textId="77777777" w:rsidR="003E285E" w:rsidRPr="00855061" w:rsidRDefault="003E285E" w:rsidP="003E285E">
            <w:pPr>
              <w:spacing w:after="0" w:line="240" w:lineRule="auto"/>
              <w:jc w:val="left"/>
              <w:rPr>
                <w:rFonts w:ascii="Arial" w:hAnsi="Arial" w:cs="Arial"/>
                <w:sz w:val="16"/>
                <w:szCs w:val="16"/>
              </w:rPr>
            </w:pPr>
          </w:p>
        </w:tc>
        <w:tc>
          <w:tcPr>
            <w:tcW w:w="592" w:type="pct"/>
            <w:tcBorders>
              <w:top w:val="nil"/>
              <w:left w:val="nil"/>
              <w:bottom w:val="nil"/>
              <w:right w:val="nil"/>
            </w:tcBorders>
            <w:shd w:val="clear" w:color="auto" w:fill="auto"/>
            <w:vAlign w:val="bottom"/>
            <w:hideMark/>
          </w:tcPr>
          <w:p w14:paraId="4E5B4F53" w14:textId="77777777" w:rsidR="003E285E" w:rsidRPr="00855061" w:rsidRDefault="003E285E" w:rsidP="003E285E">
            <w:pPr>
              <w:spacing w:after="0" w:line="240" w:lineRule="auto"/>
              <w:jc w:val="left"/>
              <w:rPr>
                <w:rFonts w:ascii="Times New Roman" w:hAnsi="Times New Roman"/>
              </w:rPr>
            </w:pPr>
          </w:p>
        </w:tc>
        <w:tc>
          <w:tcPr>
            <w:tcW w:w="592" w:type="pct"/>
            <w:tcBorders>
              <w:top w:val="nil"/>
              <w:left w:val="nil"/>
              <w:bottom w:val="nil"/>
              <w:right w:val="nil"/>
            </w:tcBorders>
            <w:shd w:val="clear" w:color="auto" w:fill="auto"/>
            <w:vAlign w:val="bottom"/>
            <w:hideMark/>
          </w:tcPr>
          <w:p w14:paraId="1FFF0B88" w14:textId="77777777" w:rsidR="003E285E" w:rsidRPr="00855061" w:rsidRDefault="003E285E" w:rsidP="003E285E">
            <w:pPr>
              <w:spacing w:after="0" w:line="240" w:lineRule="auto"/>
              <w:jc w:val="left"/>
              <w:rPr>
                <w:rFonts w:ascii="Times New Roman" w:hAnsi="Times New Roman"/>
              </w:rPr>
            </w:pPr>
          </w:p>
        </w:tc>
      </w:tr>
      <w:tr w:rsidR="003E285E" w:rsidRPr="00855061" w14:paraId="6CD403AE" w14:textId="77777777" w:rsidTr="003E285E">
        <w:trPr>
          <w:trHeight w:hRule="exact" w:val="235"/>
        </w:trPr>
        <w:tc>
          <w:tcPr>
            <w:tcW w:w="2006" w:type="pct"/>
            <w:tcBorders>
              <w:top w:val="nil"/>
              <w:left w:val="nil"/>
              <w:bottom w:val="nil"/>
              <w:right w:val="nil"/>
            </w:tcBorders>
            <w:shd w:val="clear" w:color="auto" w:fill="auto"/>
            <w:noWrap/>
            <w:vAlign w:val="center"/>
            <w:hideMark/>
          </w:tcPr>
          <w:p w14:paraId="7EAEF517" w14:textId="77777777" w:rsidR="003E285E" w:rsidRPr="00855061" w:rsidRDefault="003E285E" w:rsidP="003E285E">
            <w:pPr>
              <w:spacing w:after="0" w:line="240" w:lineRule="auto"/>
              <w:ind w:left="170"/>
              <w:jc w:val="left"/>
              <w:rPr>
                <w:rFonts w:ascii="Arial" w:hAnsi="Arial" w:cs="Arial"/>
                <w:sz w:val="16"/>
                <w:szCs w:val="16"/>
              </w:rPr>
            </w:pPr>
            <w:r w:rsidRPr="00855061">
              <w:rPr>
                <w:rFonts w:ascii="Arial" w:hAnsi="Arial" w:cs="Arial"/>
                <w:sz w:val="16"/>
                <w:szCs w:val="16"/>
              </w:rPr>
              <w:t>Funded by capital appropriations (a)</w:t>
            </w:r>
          </w:p>
        </w:tc>
        <w:tc>
          <w:tcPr>
            <w:tcW w:w="625" w:type="pct"/>
            <w:tcBorders>
              <w:top w:val="nil"/>
              <w:left w:val="nil"/>
              <w:bottom w:val="nil"/>
              <w:right w:val="nil"/>
            </w:tcBorders>
            <w:shd w:val="clear" w:color="auto" w:fill="auto"/>
            <w:noWrap/>
            <w:vAlign w:val="bottom"/>
            <w:hideMark/>
          </w:tcPr>
          <w:p w14:paraId="18FD63E7"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600 </w:t>
            </w:r>
          </w:p>
        </w:tc>
        <w:tc>
          <w:tcPr>
            <w:tcW w:w="592" w:type="pct"/>
            <w:tcBorders>
              <w:top w:val="nil"/>
              <w:left w:val="nil"/>
              <w:bottom w:val="nil"/>
              <w:right w:val="nil"/>
            </w:tcBorders>
            <w:shd w:val="clear" w:color="000000" w:fill="E6E6E6"/>
            <w:noWrap/>
            <w:vAlign w:val="bottom"/>
            <w:hideMark/>
          </w:tcPr>
          <w:p w14:paraId="4BEE41CD"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600 </w:t>
            </w:r>
          </w:p>
        </w:tc>
        <w:tc>
          <w:tcPr>
            <w:tcW w:w="592" w:type="pct"/>
            <w:tcBorders>
              <w:top w:val="nil"/>
              <w:left w:val="nil"/>
              <w:bottom w:val="nil"/>
              <w:right w:val="nil"/>
            </w:tcBorders>
            <w:shd w:val="clear" w:color="auto" w:fill="auto"/>
            <w:noWrap/>
            <w:vAlign w:val="bottom"/>
            <w:hideMark/>
          </w:tcPr>
          <w:p w14:paraId="0E5F27BF"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600 </w:t>
            </w:r>
          </w:p>
        </w:tc>
        <w:tc>
          <w:tcPr>
            <w:tcW w:w="592" w:type="pct"/>
            <w:tcBorders>
              <w:top w:val="nil"/>
              <w:left w:val="nil"/>
              <w:bottom w:val="nil"/>
              <w:right w:val="nil"/>
            </w:tcBorders>
            <w:shd w:val="clear" w:color="auto" w:fill="auto"/>
            <w:noWrap/>
            <w:vAlign w:val="bottom"/>
            <w:hideMark/>
          </w:tcPr>
          <w:p w14:paraId="73848ECB"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600 </w:t>
            </w:r>
          </w:p>
        </w:tc>
        <w:tc>
          <w:tcPr>
            <w:tcW w:w="592" w:type="pct"/>
            <w:tcBorders>
              <w:top w:val="nil"/>
              <w:left w:val="nil"/>
              <w:bottom w:val="nil"/>
              <w:right w:val="nil"/>
            </w:tcBorders>
            <w:shd w:val="clear" w:color="auto" w:fill="auto"/>
            <w:noWrap/>
            <w:vAlign w:val="bottom"/>
            <w:hideMark/>
          </w:tcPr>
          <w:p w14:paraId="3F66FBBB"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600 </w:t>
            </w:r>
          </w:p>
        </w:tc>
      </w:tr>
      <w:tr w:rsidR="003E285E" w:rsidRPr="00855061" w14:paraId="0339AB40" w14:textId="77777777" w:rsidTr="003E285E">
        <w:trPr>
          <w:trHeight w:hRule="exact" w:val="450"/>
        </w:trPr>
        <w:tc>
          <w:tcPr>
            <w:tcW w:w="2006" w:type="pct"/>
            <w:tcBorders>
              <w:top w:val="nil"/>
              <w:left w:val="nil"/>
              <w:bottom w:val="nil"/>
              <w:right w:val="nil"/>
            </w:tcBorders>
            <w:shd w:val="clear" w:color="auto" w:fill="auto"/>
            <w:vAlign w:val="center"/>
            <w:hideMark/>
          </w:tcPr>
          <w:p w14:paraId="1C9E26BF" w14:textId="77777777" w:rsidR="003E285E" w:rsidRPr="00855061" w:rsidRDefault="003E285E" w:rsidP="003E285E">
            <w:pPr>
              <w:spacing w:after="0" w:line="240" w:lineRule="auto"/>
              <w:ind w:left="170"/>
              <w:jc w:val="left"/>
              <w:rPr>
                <w:rFonts w:ascii="Arial" w:hAnsi="Arial" w:cs="Arial"/>
                <w:sz w:val="16"/>
                <w:szCs w:val="16"/>
              </w:rPr>
            </w:pPr>
            <w:r w:rsidRPr="00855061">
              <w:rPr>
                <w:rFonts w:ascii="Arial" w:hAnsi="Arial" w:cs="Arial"/>
                <w:sz w:val="16"/>
                <w:szCs w:val="16"/>
              </w:rPr>
              <w:t>Funded by capital appropriation -</w:t>
            </w:r>
            <w:r w:rsidRPr="00855061">
              <w:rPr>
                <w:rFonts w:ascii="Arial" w:hAnsi="Arial" w:cs="Arial"/>
                <w:sz w:val="16"/>
                <w:szCs w:val="16"/>
              </w:rPr>
              <w:br/>
              <w:t xml:space="preserve">  DCB (b)</w:t>
            </w:r>
          </w:p>
        </w:tc>
        <w:tc>
          <w:tcPr>
            <w:tcW w:w="625" w:type="pct"/>
            <w:tcBorders>
              <w:top w:val="nil"/>
              <w:left w:val="nil"/>
              <w:bottom w:val="nil"/>
              <w:right w:val="nil"/>
            </w:tcBorders>
            <w:shd w:val="clear" w:color="auto" w:fill="auto"/>
            <w:noWrap/>
            <w:vAlign w:val="bottom"/>
            <w:hideMark/>
          </w:tcPr>
          <w:p w14:paraId="7A411CAA"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14,602 </w:t>
            </w:r>
          </w:p>
        </w:tc>
        <w:tc>
          <w:tcPr>
            <w:tcW w:w="592" w:type="pct"/>
            <w:tcBorders>
              <w:top w:val="nil"/>
              <w:left w:val="nil"/>
              <w:bottom w:val="nil"/>
              <w:right w:val="nil"/>
            </w:tcBorders>
            <w:shd w:val="clear" w:color="000000" w:fill="E6E6E6"/>
            <w:noWrap/>
            <w:vAlign w:val="bottom"/>
            <w:hideMark/>
          </w:tcPr>
          <w:p w14:paraId="2EF59733"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32,286 </w:t>
            </w:r>
          </w:p>
        </w:tc>
        <w:tc>
          <w:tcPr>
            <w:tcW w:w="592" w:type="pct"/>
            <w:tcBorders>
              <w:top w:val="nil"/>
              <w:left w:val="nil"/>
              <w:bottom w:val="nil"/>
              <w:right w:val="nil"/>
            </w:tcBorders>
            <w:shd w:val="clear" w:color="auto" w:fill="auto"/>
            <w:noWrap/>
            <w:vAlign w:val="bottom"/>
            <w:hideMark/>
          </w:tcPr>
          <w:p w14:paraId="1EB659AB"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9,689 </w:t>
            </w:r>
          </w:p>
        </w:tc>
        <w:tc>
          <w:tcPr>
            <w:tcW w:w="592" w:type="pct"/>
            <w:tcBorders>
              <w:top w:val="nil"/>
              <w:left w:val="nil"/>
              <w:bottom w:val="nil"/>
              <w:right w:val="nil"/>
            </w:tcBorders>
            <w:shd w:val="clear" w:color="auto" w:fill="auto"/>
            <w:noWrap/>
            <w:vAlign w:val="bottom"/>
            <w:hideMark/>
          </w:tcPr>
          <w:p w14:paraId="549ABC4D"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11,755 </w:t>
            </w:r>
          </w:p>
        </w:tc>
        <w:tc>
          <w:tcPr>
            <w:tcW w:w="592" w:type="pct"/>
            <w:tcBorders>
              <w:top w:val="nil"/>
              <w:left w:val="nil"/>
              <w:bottom w:val="nil"/>
              <w:right w:val="nil"/>
            </w:tcBorders>
            <w:shd w:val="clear" w:color="auto" w:fill="auto"/>
            <w:noWrap/>
            <w:vAlign w:val="bottom"/>
            <w:hideMark/>
          </w:tcPr>
          <w:p w14:paraId="4F36C53E"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11,849 </w:t>
            </w:r>
          </w:p>
        </w:tc>
      </w:tr>
      <w:tr w:rsidR="003E285E" w:rsidRPr="00855061" w14:paraId="5DC1D6B2" w14:textId="77777777" w:rsidTr="003E285E">
        <w:trPr>
          <w:trHeight w:hRule="exact" w:val="235"/>
        </w:trPr>
        <w:tc>
          <w:tcPr>
            <w:tcW w:w="2006" w:type="pct"/>
            <w:tcBorders>
              <w:top w:val="nil"/>
              <w:left w:val="nil"/>
              <w:bottom w:val="nil"/>
              <w:right w:val="nil"/>
            </w:tcBorders>
            <w:shd w:val="clear" w:color="auto" w:fill="auto"/>
            <w:noWrap/>
            <w:vAlign w:val="center"/>
            <w:hideMark/>
          </w:tcPr>
          <w:p w14:paraId="566B73EA" w14:textId="77777777" w:rsidR="003E285E" w:rsidRPr="00855061" w:rsidRDefault="003E285E" w:rsidP="003E285E">
            <w:pPr>
              <w:spacing w:after="0" w:line="240" w:lineRule="auto"/>
              <w:jc w:val="left"/>
              <w:rPr>
                <w:rFonts w:ascii="Arial" w:hAnsi="Arial" w:cs="Arial"/>
                <w:b/>
                <w:bCs/>
                <w:sz w:val="16"/>
                <w:szCs w:val="16"/>
              </w:rPr>
            </w:pPr>
            <w:r w:rsidRPr="00855061">
              <w:rPr>
                <w:rFonts w:ascii="Arial" w:hAnsi="Arial" w:cs="Arial"/>
                <w:b/>
                <w:bCs/>
                <w:sz w:val="16"/>
                <w:szCs w:val="16"/>
              </w:rPr>
              <w:t>TOTAL</w:t>
            </w:r>
          </w:p>
        </w:tc>
        <w:tc>
          <w:tcPr>
            <w:tcW w:w="625" w:type="pct"/>
            <w:tcBorders>
              <w:top w:val="single" w:sz="4" w:space="0" w:color="auto"/>
              <w:left w:val="nil"/>
              <w:bottom w:val="single" w:sz="4" w:space="0" w:color="auto"/>
              <w:right w:val="nil"/>
            </w:tcBorders>
            <w:shd w:val="clear" w:color="auto" w:fill="auto"/>
            <w:noWrap/>
            <w:vAlign w:val="bottom"/>
            <w:hideMark/>
          </w:tcPr>
          <w:p w14:paraId="734AC4A7"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15,202 </w:t>
            </w:r>
          </w:p>
        </w:tc>
        <w:tc>
          <w:tcPr>
            <w:tcW w:w="592" w:type="pct"/>
            <w:tcBorders>
              <w:top w:val="single" w:sz="4" w:space="0" w:color="auto"/>
              <w:left w:val="nil"/>
              <w:bottom w:val="single" w:sz="4" w:space="0" w:color="auto"/>
              <w:right w:val="nil"/>
            </w:tcBorders>
            <w:shd w:val="clear" w:color="000000" w:fill="E6E6E6"/>
            <w:noWrap/>
            <w:vAlign w:val="bottom"/>
            <w:hideMark/>
          </w:tcPr>
          <w:p w14:paraId="16673A0D"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32,886 </w:t>
            </w:r>
          </w:p>
        </w:tc>
        <w:tc>
          <w:tcPr>
            <w:tcW w:w="592" w:type="pct"/>
            <w:tcBorders>
              <w:top w:val="single" w:sz="4" w:space="0" w:color="auto"/>
              <w:left w:val="nil"/>
              <w:bottom w:val="single" w:sz="4" w:space="0" w:color="auto"/>
              <w:right w:val="nil"/>
            </w:tcBorders>
            <w:shd w:val="clear" w:color="auto" w:fill="auto"/>
            <w:noWrap/>
            <w:vAlign w:val="bottom"/>
            <w:hideMark/>
          </w:tcPr>
          <w:p w14:paraId="112AB01C"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10,289 </w:t>
            </w:r>
          </w:p>
        </w:tc>
        <w:tc>
          <w:tcPr>
            <w:tcW w:w="592" w:type="pct"/>
            <w:tcBorders>
              <w:top w:val="single" w:sz="4" w:space="0" w:color="auto"/>
              <w:left w:val="nil"/>
              <w:bottom w:val="single" w:sz="4" w:space="0" w:color="auto"/>
              <w:right w:val="nil"/>
            </w:tcBorders>
            <w:shd w:val="clear" w:color="auto" w:fill="auto"/>
            <w:noWrap/>
            <w:vAlign w:val="bottom"/>
            <w:hideMark/>
          </w:tcPr>
          <w:p w14:paraId="2DB2DC2B"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12,355 </w:t>
            </w:r>
          </w:p>
        </w:tc>
        <w:tc>
          <w:tcPr>
            <w:tcW w:w="592" w:type="pct"/>
            <w:tcBorders>
              <w:top w:val="single" w:sz="4" w:space="0" w:color="auto"/>
              <w:left w:val="nil"/>
              <w:bottom w:val="single" w:sz="4" w:space="0" w:color="auto"/>
              <w:right w:val="nil"/>
            </w:tcBorders>
            <w:shd w:val="clear" w:color="auto" w:fill="auto"/>
            <w:noWrap/>
            <w:vAlign w:val="bottom"/>
            <w:hideMark/>
          </w:tcPr>
          <w:p w14:paraId="41B527BA"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12,449 </w:t>
            </w:r>
          </w:p>
        </w:tc>
      </w:tr>
      <w:tr w:rsidR="003E285E" w:rsidRPr="00855061" w14:paraId="276E369D" w14:textId="77777777" w:rsidTr="003E285E">
        <w:trPr>
          <w:trHeight w:hRule="exact" w:val="675"/>
        </w:trPr>
        <w:tc>
          <w:tcPr>
            <w:tcW w:w="2006" w:type="pct"/>
            <w:tcBorders>
              <w:top w:val="nil"/>
              <w:left w:val="nil"/>
              <w:bottom w:val="nil"/>
              <w:right w:val="nil"/>
            </w:tcBorders>
            <w:shd w:val="clear" w:color="auto" w:fill="auto"/>
            <w:vAlign w:val="center"/>
            <w:hideMark/>
          </w:tcPr>
          <w:p w14:paraId="7056597B" w14:textId="77777777" w:rsidR="003E285E" w:rsidRPr="00855061" w:rsidRDefault="003E285E" w:rsidP="003E285E">
            <w:pPr>
              <w:spacing w:after="0" w:line="240" w:lineRule="auto"/>
              <w:jc w:val="left"/>
              <w:rPr>
                <w:rFonts w:ascii="Arial" w:hAnsi="Arial" w:cs="Arial"/>
                <w:b/>
                <w:bCs/>
                <w:sz w:val="16"/>
                <w:szCs w:val="16"/>
              </w:rPr>
            </w:pPr>
            <w:r w:rsidRPr="00855061">
              <w:rPr>
                <w:rFonts w:ascii="Arial" w:hAnsi="Arial" w:cs="Arial"/>
                <w:b/>
                <w:bCs/>
                <w:sz w:val="16"/>
                <w:szCs w:val="16"/>
              </w:rPr>
              <w:t>RECONCILIATION OF CASH USED</w:t>
            </w:r>
            <w:r w:rsidRPr="00855061">
              <w:rPr>
                <w:rFonts w:ascii="Arial" w:hAnsi="Arial" w:cs="Arial"/>
                <w:b/>
                <w:bCs/>
                <w:sz w:val="16"/>
                <w:szCs w:val="16"/>
              </w:rPr>
              <w:br/>
              <w:t xml:space="preserve">  TO ACQUIRE ASSETS TO ASSET</w:t>
            </w:r>
            <w:r w:rsidRPr="00855061">
              <w:rPr>
                <w:rFonts w:ascii="Arial" w:hAnsi="Arial" w:cs="Arial"/>
                <w:b/>
                <w:bCs/>
                <w:sz w:val="16"/>
                <w:szCs w:val="16"/>
              </w:rPr>
              <w:br/>
              <w:t xml:space="preserve">  MOVEMENT TABLE</w:t>
            </w:r>
          </w:p>
        </w:tc>
        <w:tc>
          <w:tcPr>
            <w:tcW w:w="625" w:type="pct"/>
            <w:tcBorders>
              <w:top w:val="nil"/>
              <w:left w:val="nil"/>
              <w:bottom w:val="nil"/>
              <w:right w:val="nil"/>
            </w:tcBorders>
            <w:shd w:val="clear" w:color="auto" w:fill="auto"/>
            <w:noWrap/>
            <w:vAlign w:val="bottom"/>
            <w:hideMark/>
          </w:tcPr>
          <w:p w14:paraId="3BB3B653" w14:textId="77777777" w:rsidR="003E285E" w:rsidRPr="00855061" w:rsidRDefault="003E285E" w:rsidP="003E285E">
            <w:pPr>
              <w:spacing w:after="0" w:line="240" w:lineRule="auto"/>
              <w:jc w:val="left"/>
              <w:rPr>
                <w:rFonts w:ascii="Arial" w:hAnsi="Arial" w:cs="Arial"/>
                <w:b/>
                <w:bCs/>
                <w:sz w:val="16"/>
                <w:szCs w:val="16"/>
              </w:rPr>
            </w:pPr>
          </w:p>
        </w:tc>
        <w:tc>
          <w:tcPr>
            <w:tcW w:w="592" w:type="pct"/>
            <w:tcBorders>
              <w:top w:val="nil"/>
              <w:left w:val="nil"/>
              <w:bottom w:val="nil"/>
              <w:right w:val="nil"/>
            </w:tcBorders>
            <w:shd w:val="clear" w:color="000000" w:fill="E6E6E6"/>
            <w:noWrap/>
            <w:vAlign w:val="bottom"/>
            <w:hideMark/>
          </w:tcPr>
          <w:p w14:paraId="786664B1" w14:textId="77777777" w:rsidR="003E285E" w:rsidRPr="00855061" w:rsidRDefault="003E285E" w:rsidP="003E285E">
            <w:pPr>
              <w:spacing w:after="0" w:line="240" w:lineRule="auto"/>
              <w:jc w:val="left"/>
              <w:rPr>
                <w:rFonts w:ascii="Arial" w:hAnsi="Arial" w:cs="Arial"/>
                <w:sz w:val="16"/>
                <w:szCs w:val="16"/>
              </w:rPr>
            </w:pPr>
            <w:r w:rsidRPr="00855061">
              <w:rPr>
                <w:rFonts w:ascii="Arial" w:hAnsi="Arial" w:cs="Arial"/>
                <w:sz w:val="16"/>
                <w:szCs w:val="16"/>
              </w:rPr>
              <w:t> </w:t>
            </w:r>
          </w:p>
        </w:tc>
        <w:tc>
          <w:tcPr>
            <w:tcW w:w="592" w:type="pct"/>
            <w:tcBorders>
              <w:top w:val="nil"/>
              <w:left w:val="nil"/>
              <w:bottom w:val="nil"/>
              <w:right w:val="nil"/>
            </w:tcBorders>
            <w:shd w:val="clear" w:color="auto" w:fill="auto"/>
            <w:noWrap/>
            <w:vAlign w:val="bottom"/>
            <w:hideMark/>
          </w:tcPr>
          <w:p w14:paraId="0B31D2A4" w14:textId="77777777" w:rsidR="003E285E" w:rsidRPr="00855061" w:rsidRDefault="003E285E" w:rsidP="003E285E">
            <w:pPr>
              <w:spacing w:after="0" w:line="240" w:lineRule="auto"/>
              <w:jc w:val="lef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116A8644" w14:textId="77777777" w:rsidR="003E285E" w:rsidRPr="00855061" w:rsidRDefault="003E285E" w:rsidP="003E285E">
            <w:pPr>
              <w:spacing w:after="0" w:line="240" w:lineRule="auto"/>
              <w:jc w:val="left"/>
              <w:rPr>
                <w:rFonts w:ascii="Times New Roman" w:hAnsi="Times New Roman"/>
              </w:rPr>
            </w:pPr>
          </w:p>
        </w:tc>
        <w:tc>
          <w:tcPr>
            <w:tcW w:w="592" w:type="pct"/>
            <w:tcBorders>
              <w:top w:val="nil"/>
              <w:left w:val="nil"/>
              <w:bottom w:val="nil"/>
              <w:right w:val="nil"/>
            </w:tcBorders>
            <w:shd w:val="clear" w:color="auto" w:fill="auto"/>
            <w:noWrap/>
            <w:vAlign w:val="bottom"/>
            <w:hideMark/>
          </w:tcPr>
          <w:p w14:paraId="3EADAA62" w14:textId="77777777" w:rsidR="003E285E" w:rsidRPr="00855061" w:rsidRDefault="003E285E" w:rsidP="003E285E">
            <w:pPr>
              <w:spacing w:after="0" w:line="240" w:lineRule="auto"/>
              <w:jc w:val="left"/>
              <w:rPr>
                <w:rFonts w:ascii="Times New Roman" w:hAnsi="Times New Roman"/>
              </w:rPr>
            </w:pPr>
          </w:p>
        </w:tc>
      </w:tr>
      <w:tr w:rsidR="003E285E" w:rsidRPr="00855061" w14:paraId="74571475" w14:textId="77777777" w:rsidTr="003E285E">
        <w:trPr>
          <w:trHeight w:hRule="exact" w:val="235"/>
        </w:trPr>
        <w:tc>
          <w:tcPr>
            <w:tcW w:w="2006" w:type="pct"/>
            <w:tcBorders>
              <w:top w:val="nil"/>
              <w:left w:val="nil"/>
              <w:bottom w:val="nil"/>
              <w:right w:val="nil"/>
            </w:tcBorders>
            <w:shd w:val="clear" w:color="auto" w:fill="auto"/>
            <w:noWrap/>
            <w:vAlign w:val="center"/>
            <w:hideMark/>
          </w:tcPr>
          <w:p w14:paraId="4A31E3AD" w14:textId="77777777" w:rsidR="003E285E" w:rsidRPr="00855061" w:rsidRDefault="003E285E" w:rsidP="003E285E">
            <w:pPr>
              <w:spacing w:after="0" w:line="240" w:lineRule="auto"/>
              <w:ind w:left="170"/>
              <w:jc w:val="left"/>
              <w:rPr>
                <w:rFonts w:ascii="Arial" w:hAnsi="Arial" w:cs="Arial"/>
                <w:sz w:val="16"/>
                <w:szCs w:val="16"/>
              </w:rPr>
            </w:pPr>
            <w:r w:rsidRPr="00855061">
              <w:rPr>
                <w:rFonts w:ascii="Arial" w:hAnsi="Arial" w:cs="Arial"/>
                <w:sz w:val="16"/>
                <w:szCs w:val="16"/>
              </w:rPr>
              <w:t>Total purchases</w:t>
            </w:r>
          </w:p>
        </w:tc>
        <w:tc>
          <w:tcPr>
            <w:tcW w:w="625" w:type="pct"/>
            <w:tcBorders>
              <w:top w:val="nil"/>
              <w:left w:val="nil"/>
              <w:bottom w:val="nil"/>
              <w:right w:val="nil"/>
            </w:tcBorders>
            <w:shd w:val="clear" w:color="auto" w:fill="auto"/>
            <w:noWrap/>
            <w:vAlign w:val="bottom"/>
            <w:hideMark/>
          </w:tcPr>
          <w:p w14:paraId="76F837FD"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15,202 </w:t>
            </w:r>
          </w:p>
        </w:tc>
        <w:tc>
          <w:tcPr>
            <w:tcW w:w="592" w:type="pct"/>
            <w:tcBorders>
              <w:top w:val="nil"/>
              <w:left w:val="nil"/>
              <w:bottom w:val="nil"/>
              <w:right w:val="nil"/>
            </w:tcBorders>
            <w:shd w:val="clear" w:color="000000" w:fill="E6E6E6"/>
            <w:noWrap/>
            <w:vAlign w:val="bottom"/>
            <w:hideMark/>
          </w:tcPr>
          <w:p w14:paraId="2B88E471"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32,886 </w:t>
            </w:r>
          </w:p>
        </w:tc>
        <w:tc>
          <w:tcPr>
            <w:tcW w:w="592" w:type="pct"/>
            <w:tcBorders>
              <w:top w:val="nil"/>
              <w:left w:val="nil"/>
              <w:bottom w:val="nil"/>
              <w:right w:val="nil"/>
            </w:tcBorders>
            <w:shd w:val="clear" w:color="auto" w:fill="auto"/>
            <w:noWrap/>
            <w:vAlign w:val="bottom"/>
            <w:hideMark/>
          </w:tcPr>
          <w:p w14:paraId="3DB07C85"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10,289 </w:t>
            </w:r>
          </w:p>
        </w:tc>
        <w:tc>
          <w:tcPr>
            <w:tcW w:w="592" w:type="pct"/>
            <w:tcBorders>
              <w:top w:val="nil"/>
              <w:left w:val="nil"/>
              <w:bottom w:val="nil"/>
              <w:right w:val="nil"/>
            </w:tcBorders>
            <w:shd w:val="clear" w:color="auto" w:fill="auto"/>
            <w:noWrap/>
            <w:vAlign w:val="bottom"/>
            <w:hideMark/>
          </w:tcPr>
          <w:p w14:paraId="36A5E05F"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12,355 </w:t>
            </w:r>
          </w:p>
        </w:tc>
        <w:tc>
          <w:tcPr>
            <w:tcW w:w="592" w:type="pct"/>
            <w:tcBorders>
              <w:top w:val="nil"/>
              <w:left w:val="nil"/>
              <w:bottom w:val="nil"/>
              <w:right w:val="nil"/>
            </w:tcBorders>
            <w:shd w:val="clear" w:color="auto" w:fill="auto"/>
            <w:noWrap/>
            <w:vAlign w:val="bottom"/>
            <w:hideMark/>
          </w:tcPr>
          <w:p w14:paraId="149D5F20" w14:textId="77777777" w:rsidR="003E285E" w:rsidRPr="00855061" w:rsidRDefault="003E285E" w:rsidP="003E285E">
            <w:pPr>
              <w:spacing w:after="0" w:line="240" w:lineRule="auto"/>
              <w:jc w:val="right"/>
              <w:rPr>
                <w:rFonts w:ascii="Arial" w:hAnsi="Arial" w:cs="Arial"/>
                <w:sz w:val="16"/>
                <w:szCs w:val="16"/>
              </w:rPr>
            </w:pPr>
            <w:r w:rsidRPr="00855061">
              <w:rPr>
                <w:rFonts w:ascii="Arial" w:hAnsi="Arial" w:cs="Arial"/>
                <w:sz w:val="16"/>
                <w:szCs w:val="16"/>
              </w:rPr>
              <w:t xml:space="preserve">12,449 </w:t>
            </w:r>
          </w:p>
        </w:tc>
      </w:tr>
      <w:tr w:rsidR="003E285E" w:rsidRPr="00855061" w14:paraId="1420209C" w14:textId="77777777" w:rsidTr="003E285E">
        <w:trPr>
          <w:trHeight w:hRule="exact" w:val="235"/>
        </w:trPr>
        <w:tc>
          <w:tcPr>
            <w:tcW w:w="2006" w:type="pct"/>
            <w:tcBorders>
              <w:top w:val="nil"/>
              <w:left w:val="nil"/>
              <w:bottom w:val="single" w:sz="4" w:space="0" w:color="auto"/>
              <w:right w:val="nil"/>
            </w:tcBorders>
            <w:shd w:val="clear" w:color="auto" w:fill="auto"/>
            <w:vAlign w:val="center"/>
            <w:hideMark/>
          </w:tcPr>
          <w:p w14:paraId="4BB8B16F" w14:textId="77777777" w:rsidR="003E285E" w:rsidRPr="00855061" w:rsidRDefault="003E285E" w:rsidP="003E285E">
            <w:pPr>
              <w:spacing w:after="0" w:line="240" w:lineRule="auto"/>
              <w:jc w:val="left"/>
              <w:rPr>
                <w:rFonts w:ascii="Arial" w:hAnsi="Arial" w:cs="Arial"/>
                <w:b/>
                <w:bCs/>
                <w:sz w:val="16"/>
                <w:szCs w:val="16"/>
              </w:rPr>
            </w:pPr>
            <w:r w:rsidRPr="00855061">
              <w:rPr>
                <w:rFonts w:ascii="Arial" w:hAnsi="Arial" w:cs="Arial"/>
                <w:b/>
                <w:bCs/>
                <w:sz w:val="16"/>
                <w:szCs w:val="16"/>
              </w:rPr>
              <w:t>Total cash used to acquire assets</w:t>
            </w:r>
          </w:p>
        </w:tc>
        <w:tc>
          <w:tcPr>
            <w:tcW w:w="625" w:type="pct"/>
            <w:tcBorders>
              <w:top w:val="single" w:sz="4" w:space="0" w:color="auto"/>
              <w:left w:val="nil"/>
              <w:bottom w:val="single" w:sz="4" w:space="0" w:color="auto"/>
              <w:right w:val="nil"/>
            </w:tcBorders>
            <w:shd w:val="clear" w:color="auto" w:fill="auto"/>
            <w:noWrap/>
            <w:vAlign w:val="bottom"/>
            <w:hideMark/>
          </w:tcPr>
          <w:p w14:paraId="077BBC94"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15,202 </w:t>
            </w:r>
          </w:p>
        </w:tc>
        <w:tc>
          <w:tcPr>
            <w:tcW w:w="592" w:type="pct"/>
            <w:tcBorders>
              <w:top w:val="single" w:sz="4" w:space="0" w:color="auto"/>
              <w:left w:val="nil"/>
              <w:bottom w:val="single" w:sz="4" w:space="0" w:color="auto"/>
              <w:right w:val="nil"/>
            </w:tcBorders>
            <w:shd w:val="clear" w:color="000000" w:fill="E6E6E6"/>
            <w:noWrap/>
            <w:vAlign w:val="bottom"/>
            <w:hideMark/>
          </w:tcPr>
          <w:p w14:paraId="30FE37A8"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32,886 </w:t>
            </w:r>
          </w:p>
        </w:tc>
        <w:tc>
          <w:tcPr>
            <w:tcW w:w="592" w:type="pct"/>
            <w:tcBorders>
              <w:top w:val="single" w:sz="4" w:space="0" w:color="auto"/>
              <w:left w:val="nil"/>
              <w:bottom w:val="single" w:sz="4" w:space="0" w:color="auto"/>
              <w:right w:val="nil"/>
            </w:tcBorders>
            <w:shd w:val="clear" w:color="auto" w:fill="auto"/>
            <w:noWrap/>
            <w:vAlign w:val="bottom"/>
            <w:hideMark/>
          </w:tcPr>
          <w:p w14:paraId="23AA0339"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10,289 </w:t>
            </w:r>
          </w:p>
        </w:tc>
        <w:tc>
          <w:tcPr>
            <w:tcW w:w="592" w:type="pct"/>
            <w:tcBorders>
              <w:top w:val="single" w:sz="4" w:space="0" w:color="auto"/>
              <w:left w:val="nil"/>
              <w:bottom w:val="single" w:sz="4" w:space="0" w:color="auto"/>
              <w:right w:val="nil"/>
            </w:tcBorders>
            <w:shd w:val="clear" w:color="auto" w:fill="auto"/>
            <w:noWrap/>
            <w:vAlign w:val="bottom"/>
            <w:hideMark/>
          </w:tcPr>
          <w:p w14:paraId="4C4A575B"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12,355 </w:t>
            </w:r>
          </w:p>
        </w:tc>
        <w:tc>
          <w:tcPr>
            <w:tcW w:w="592" w:type="pct"/>
            <w:tcBorders>
              <w:top w:val="single" w:sz="4" w:space="0" w:color="auto"/>
              <w:left w:val="nil"/>
              <w:bottom w:val="single" w:sz="4" w:space="0" w:color="auto"/>
              <w:right w:val="nil"/>
            </w:tcBorders>
            <w:shd w:val="clear" w:color="auto" w:fill="auto"/>
            <w:noWrap/>
            <w:vAlign w:val="bottom"/>
            <w:hideMark/>
          </w:tcPr>
          <w:p w14:paraId="5B0619FF" w14:textId="77777777" w:rsidR="003E285E" w:rsidRPr="00855061" w:rsidRDefault="003E285E" w:rsidP="003E285E">
            <w:pPr>
              <w:spacing w:after="0" w:line="240" w:lineRule="auto"/>
              <w:jc w:val="right"/>
              <w:rPr>
                <w:rFonts w:ascii="Arial" w:hAnsi="Arial" w:cs="Arial"/>
                <w:b/>
                <w:bCs/>
                <w:sz w:val="16"/>
                <w:szCs w:val="16"/>
              </w:rPr>
            </w:pPr>
            <w:r w:rsidRPr="00855061">
              <w:rPr>
                <w:rFonts w:ascii="Arial" w:hAnsi="Arial" w:cs="Arial"/>
                <w:b/>
                <w:bCs/>
                <w:sz w:val="16"/>
                <w:szCs w:val="16"/>
              </w:rPr>
              <w:t xml:space="preserve">12,449 </w:t>
            </w:r>
          </w:p>
        </w:tc>
      </w:tr>
    </w:tbl>
    <w:p w14:paraId="3A2FBA1A" w14:textId="37A53ECC" w:rsidR="00D606C2" w:rsidRPr="00855061" w:rsidRDefault="00D606C2" w:rsidP="00D606C2">
      <w:pPr>
        <w:pStyle w:val="TableGraphic"/>
        <w:rPr>
          <w:rFonts w:ascii="Arial" w:hAnsi="Arial" w:cs="Arial"/>
          <w:sz w:val="16"/>
          <w:szCs w:val="16"/>
        </w:rPr>
      </w:pPr>
      <w:r w:rsidRPr="00855061">
        <w:rPr>
          <w:rFonts w:ascii="Arial" w:hAnsi="Arial" w:cs="Arial"/>
          <w:sz w:val="16"/>
          <w:szCs w:val="16"/>
        </w:rPr>
        <w:t>Prepared on Australian Accounting Standards basis.</w:t>
      </w:r>
    </w:p>
    <w:p w14:paraId="54035002" w14:textId="28C034D7" w:rsidR="00F20FF5" w:rsidRPr="00855061" w:rsidRDefault="00F20FF5" w:rsidP="00D52088">
      <w:pPr>
        <w:pStyle w:val="ChartandTableFootnoteAlpha"/>
        <w:numPr>
          <w:ilvl w:val="0"/>
          <w:numId w:val="10"/>
        </w:numPr>
        <w:rPr>
          <w:rFonts w:cs="Arial"/>
          <w:szCs w:val="16"/>
        </w:rPr>
      </w:pPr>
      <w:r w:rsidRPr="00855061">
        <w:rPr>
          <w:rFonts w:cs="Arial"/>
          <w:szCs w:val="16"/>
        </w:rPr>
        <w:t>Includes both current Bill 2 appropriations</w:t>
      </w:r>
      <w:r w:rsidR="00D52088" w:rsidRPr="00855061">
        <w:rPr>
          <w:rFonts w:cs="Arial"/>
          <w:szCs w:val="16"/>
        </w:rPr>
        <w:t>.</w:t>
      </w:r>
    </w:p>
    <w:p w14:paraId="48B10C25" w14:textId="0BF2D587" w:rsidR="00132F9E" w:rsidRPr="00855061" w:rsidRDefault="00F20FF5" w:rsidP="00152B2B">
      <w:pPr>
        <w:pStyle w:val="ChartandTableFootnoteAlpha"/>
        <w:numPr>
          <w:ilvl w:val="0"/>
          <w:numId w:val="10"/>
        </w:numPr>
        <w:rPr>
          <w:rFonts w:cs="Arial"/>
          <w:szCs w:val="16"/>
        </w:rPr>
      </w:pPr>
      <w:r w:rsidRPr="00855061">
        <w:rPr>
          <w:rFonts w:cs="Arial"/>
          <w:szCs w:val="16"/>
        </w:rPr>
        <w:t>Does not include annual finance lease costs. Includes purchases from current an</w:t>
      </w:r>
      <w:r w:rsidR="00EE2ED0" w:rsidRPr="00855061">
        <w:rPr>
          <w:rFonts w:cs="Arial"/>
          <w:szCs w:val="16"/>
        </w:rPr>
        <w:t>d previous years’ Departmental c</w:t>
      </w:r>
      <w:r w:rsidRPr="00855061">
        <w:rPr>
          <w:rFonts w:cs="Arial"/>
          <w:szCs w:val="16"/>
        </w:rPr>
        <w:t xml:space="preserve">apital </w:t>
      </w:r>
      <w:r w:rsidR="00EE2ED0" w:rsidRPr="00855061">
        <w:rPr>
          <w:rFonts w:cs="Arial"/>
          <w:szCs w:val="16"/>
        </w:rPr>
        <w:t>b</w:t>
      </w:r>
      <w:r w:rsidRPr="00855061">
        <w:rPr>
          <w:rFonts w:cs="Arial"/>
          <w:szCs w:val="16"/>
        </w:rPr>
        <w:t>udgets (DCBs).</w:t>
      </w:r>
    </w:p>
    <w:p w14:paraId="7DF64F37" w14:textId="0B46699A" w:rsidR="009C781B" w:rsidRPr="00855061" w:rsidRDefault="009C781B" w:rsidP="009C781B"/>
    <w:p w14:paraId="274DF650" w14:textId="171DC87D" w:rsidR="009C781B" w:rsidRPr="00855061" w:rsidRDefault="009C781B" w:rsidP="009C781B"/>
    <w:p w14:paraId="6CA12E90" w14:textId="77777777" w:rsidR="009C781B" w:rsidRPr="00855061" w:rsidRDefault="009C781B">
      <w:pPr>
        <w:spacing w:after="0" w:line="240" w:lineRule="auto"/>
        <w:jc w:val="left"/>
      </w:pPr>
      <w:r w:rsidRPr="00855061">
        <w:br w:type="page"/>
      </w:r>
    </w:p>
    <w:p w14:paraId="2C740A36" w14:textId="2F785D6F" w:rsidR="008E6846" w:rsidRPr="00855061" w:rsidRDefault="009C781B" w:rsidP="008E6846">
      <w:pPr>
        <w:pStyle w:val="TableHeading"/>
        <w:rPr>
          <w:rFonts w:ascii="Times New Roman" w:hAnsi="Times New Roman"/>
          <w:i/>
          <w:color w:val="auto"/>
        </w:rPr>
      </w:pPr>
      <w:r w:rsidRPr="00855061">
        <w:lastRenderedPageBreak/>
        <w:t xml:space="preserve">Table 3.6: Statement of asset movements (Budget year </w:t>
      </w:r>
      <w:r w:rsidRPr="00855061">
        <w:rPr>
          <w:lang w:val="en-AU"/>
        </w:rPr>
        <w:t>2020-21</w:t>
      </w:r>
      <w:r w:rsidRPr="00855061">
        <w:t>)</w:t>
      </w:r>
    </w:p>
    <w:tbl>
      <w:tblPr>
        <w:tblW w:w="5000" w:type="pct"/>
        <w:tblLook w:val="04A0" w:firstRow="1" w:lastRow="0" w:firstColumn="1" w:lastColumn="0" w:noHBand="0" w:noVBand="1"/>
      </w:tblPr>
      <w:tblGrid>
        <w:gridCol w:w="3480"/>
        <w:gridCol w:w="1016"/>
        <w:gridCol w:w="1089"/>
        <w:gridCol w:w="1109"/>
        <w:gridCol w:w="1016"/>
      </w:tblGrid>
      <w:tr w:rsidR="008E6846" w:rsidRPr="00855061" w14:paraId="2EF39BC0" w14:textId="77777777" w:rsidTr="00130CA4">
        <w:trPr>
          <w:trHeight w:hRule="exact" w:val="1125"/>
        </w:trPr>
        <w:tc>
          <w:tcPr>
            <w:tcW w:w="2256" w:type="pct"/>
            <w:tcBorders>
              <w:top w:val="single" w:sz="4" w:space="0" w:color="auto"/>
              <w:left w:val="nil"/>
              <w:bottom w:val="nil"/>
              <w:right w:val="nil"/>
            </w:tcBorders>
            <w:shd w:val="clear" w:color="auto" w:fill="auto"/>
            <w:noWrap/>
            <w:vAlign w:val="center"/>
            <w:hideMark/>
          </w:tcPr>
          <w:p w14:paraId="0306F1DB" w14:textId="52128B3A" w:rsidR="008E6846" w:rsidRPr="00855061" w:rsidRDefault="008E6846">
            <w:pPr>
              <w:rPr>
                <w:rFonts w:ascii="Arial" w:hAnsi="Arial" w:cs="Arial"/>
                <w:sz w:val="16"/>
                <w:szCs w:val="16"/>
              </w:rPr>
            </w:pPr>
            <w:r w:rsidRPr="00855061">
              <w:rPr>
                <w:rFonts w:ascii="Arial" w:hAnsi="Arial" w:cs="Arial"/>
                <w:sz w:val="16"/>
                <w:szCs w:val="16"/>
              </w:rPr>
              <w:t> </w:t>
            </w:r>
          </w:p>
        </w:tc>
        <w:tc>
          <w:tcPr>
            <w:tcW w:w="659" w:type="pct"/>
            <w:tcBorders>
              <w:top w:val="single" w:sz="4" w:space="0" w:color="auto"/>
              <w:left w:val="nil"/>
              <w:bottom w:val="single" w:sz="4" w:space="0" w:color="auto"/>
              <w:right w:val="nil"/>
            </w:tcBorders>
            <w:shd w:val="clear" w:color="auto" w:fill="auto"/>
            <w:vAlign w:val="center"/>
            <w:hideMark/>
          </w:tcPr>
          <w:p w14:paraId="3C79199A" w14:textId="77777777" w:rsidR="008E6846" w:rsidRPr="00855061" w:rsidRDefault="008E6846" w:rsidP="00130CA4">
            <w:pPr>
              <w:spacing w:after="0" w:line="240" w:lineRule="auto"/>
              <w:jc w:val="right"/>
              <w:rPr>
                <w:rFonts w:ascii="Arial" w:hAnsi="Arial" w:cs="Arial"/>
                <w:sz w:val="16"/>
                <w:szCs w:val="16"/>
              </w:rPr>
            </w:pPr>
            <w:r w:rsidRPr="00855061">
              <w:rPr>
                <w:rFonts w:ascii="Arial" w:hAnsi="Arial" w:cs="Arial"/>
                <w:sz w:val="16"/>
                <w:szCs w:val="16"/>
              </w:rPr>
              <w:t>Buildings</w:t>
            </w:r>
            <w:r w:rsidRPr="00855061">
              <w:rPr>
                <w:rFonts w:ascii="Arial" w:hAnsi="Arial" w:cs="Arial"/>
                <w:sz w:val="16"/>
                <w:szCs w:val="16"/>
              </w:rPr>
              <w:br/>
            </w:r>
            <w:r w:rsidRPr="00855061">
              <w:rPr>
                <w:rFonts w:ascii="Arial" w:hAnsi="Arial" w:cs="Arial"/>
                <w:sz w:val="16"/>
                <w:szCs w:val="16"/>
              </w:rPr>
              <w:br/>
            </w:r>
            <w:r w:rsidRPr="00855061">
              <w:rPr>
                <w:rFonts w:ascii="Arial" w:hAnsi="Arial" w:cs="Arial"/>
                <w:sz w:val="16"/>
                <w:szCs w:val="16"/>
              </w:rPr>
              <w:br/>
            </w:r>
            <w:r w:rsidRPr="00855061">
              <w:rPr>
                <w:rFonts w:ascii="Arial" w:hAnsi="Arial" w:cs="Arial"/>
                <w:sz w:val="16"/>
                <w:szCs w:val="16"/>
              </w:rPr>
              <w:br/>
              <w:t>$'000</w:t>
            </w:r>
          </w:p>
        </w:tc>
        <w:tc>
          <w:tcPr>
            <w:tcW w:w="706" w:type="pct"/>
            <w:tcBorders>
              <w:top w:val="single" w:sz="4" w:space="0" w:color="auto"/>
              <w:left w:val="nil"/>
              <w:bottom w:val="single" w:sz="4" w:space="0" w:color="auto"/>
              <w:right w:val="nil"/>
            </w:tcBorders>
            <w:shd w:val="clear" w:color="auto" w:fill="auto"/>
            <w:vAlign w:val="center"/>
            <w:hideMark/>
          </w:tcPr>
          <w:p w14:paraId="0CD807E3" w14:textId="77777777" w:rsidR="008E6846" w:rsidRPr="00855061" w:rsidRDefault="008E6846" w:rsidP="00130CA4">
            <w:pPr>
              <w:spacing w:after="0" w:line="240" w:lineRule="auto"/>
              <w:jc w:val="right"/>
              <w:rPr>
                <w:rFonts w:ascii="Arial" w:hAnsi="Arial" w:cs="Arial"/>
                <w:sz w:val="16"/>
                <w:szCs w:val="16"/>
              </w:rPr>
            </w:pPr>
            <w:r w:rsidRPr="00855061">
              <w:rPr>
                <w:rFonts w:ascii="Arial" w:hAnsi="Arial" w:cs="Arial"/>
                <w:sz w:val="16"/>
                <w:szCs w:val="16"/>
              </w:rPr>
              <w:t>Other</w:t>
            </w:r>
            <w:r w:rsidRPr="00855061">
              <w:rPr>
                <w:rFonts w:ascii="Arial" w:hAnsi="Arial" w:cs="Arial"/>
                <w:sz w:val="16"/>
                <w:szCs w:val="16"/>
              </w:rPr>
              <w:br/>
              <w:t>property,</w:t>
            </w:r>
            <w:r w:rsidRPr="00855061">
              <w:rPr>
                <w:rFonts w:ascii="Arial" w:hAnsi="Arial" w:cs="Arial"/>
                <w:sz w:val="16"/>
                <w:szCs w:val="16"/>
              </w:rPr>
              <w:br/>
              <w:t>plant and</w:t>
            </w:r>
            <w:r w:rsidRPr="00855061">
              <w:rPr>
                <w:rFonts w:ascii="Arial" w:hAnsi="Arial" w:cs="Arial"/>
                <w:sz w:val="16"/>
                <w:szCs w:val="16"/>
              </w:rPr>
              <w:br/>
              <w:t>equipment</w:t>
            </w:r>
            <w:r w:rsidRPr="00855061">
              <w:rPr>
                <w:rFonts w:ascii="Arial" w:hAnsi="Arial" w:cs="Arial"/>
                <w:sz w:val="16"/>
                <w:szCs w:val="16"/>
              </w:rPr>
              <w:br/>
              <w:t>$'000</w:t>
            </w:r>
          </w:p>
        </w:tc>
        <w:tc>
          <w:tcPr>
            <w:tcW w:w="719" w:type="pct"/>
            <w:tcBorders>
              <w:top w:val="single" w:sz="4" w:space="0" w:color="auto"/>
              <w:left w:val="nil"/>
              <w:bottom w:val="single" w:sz="4" w:space="0" w:color="auto"/>
              <w:right w:val="nil"/>
            </w:tcBorders>
            <w:shd w:val="clear" w:color="auto" w:fill="auto"/>
            <w:vAlign w:val="center"/>
            <w:hideMark/>
          </w:tcPr>
          <w:p w14:paraId="56B338E6" w14:textId="77777777" w:rsidR="008E6846" w:rsidRPr="00855061" w:rsidRDefault="008E6846" w:rsidP="00130CA4">
            <w:pPr>
              <w:spacing w:after="0" w:line="240" w:lineRule="auto"/>
              <w:jc w:val="right"/>
              <w:rPr>
                <w:rFonts w:ascii="Arial" w:hAnsi="Arial" w:cs="Arial"/>
                <w:sz w:val="16"/>
                <w:szCs w:val="16"/>
              </w:rPr>
            </w:pPr>
            <w:r w:rsidRPr="00855061">
              <w:rPr>
                <w:rFonts w:ascii="Arial" w:hAnsi="Arial" w:cs="Arial"/>
                <w:sz w:val="16"/>
                <w:szCs w:val="16"/>
              </w:rPr>
              <w:t>Computer</w:t>
            </w:r>
            <w:r w:rsidRPr="00855061">
              <w:rPr>
                <w:rFonts w:ascii="Arial" w:hAnsi="Arial" w:cs="Arial"/>
                <w:sz w:val="16"/>
                <w:szCs w:val="16"/>
              </w:rPr>
              <w:br/>
              <w:t>software and</w:t>
            </w:r>
            <w:r w:rsidRPr="00855061">
              <w:rPr>
                <w:rFonts w:ascii="Arial" w:hAnsi="Arial" w:cs="Arial"/>
                <w:sz w:val="16"/>
                <w:szCs w:val="16"/>
              </w:rPr>
              <w:br/>
              <w:t>intangibles</w:t>
            </w:r>
            <w:r w:rsidRPr="00855061">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vAlign w:val="center"/>
            <w:hideMark/>
          </w:tcPr>
          <w:p w14:paraId="349ABA8E" w14:textId="77777777" w:rsidR="008E6846" w:rsidRPr="00855061" w:rsidRDefault="008E6846" w:rsidP="00130CA4">
            <w:pPr>
              <w:spacing w:after="0" w:line="240" w:lineRule="auto"/>
              <w:jc w:val="right"/>
              <w:rPr>
                <w:rFonts w:ascii="Arial" w:hAnsi="Arial" w:cs="Arial"/>
                <w:sz w:val="16"/>
                <w:szCs w:val="16"/>
              </w:rPr>
            </w:pPr>
            <w:r w:rsidRPr="00855061">
              <w:rPr>
                <w:rFonts w:ascii="Arial" w:hAnsi="Arial" w:cs="Arial"/>
                <w:sz w:val="16"/>
                <w:szCs w:val="16"/>
              </w:rPr>
              <w:t>Total</w:t>
            </w:r>
            <w:r w:rsidRPr="00855061">
              <w:rPr>
                <w:rFonts w:ascii="Arial" w:hAnsi="Arial" w:cs="Arial"/>
                <w:sz w:val="16"/>
                <w:szCs w:val="16"/>
              </w:rPr>
              <w:br/>
            </w:r>
            <w:r w:rsidRPr="00855061">
              <w:rPr>
                <w:rFonts w:ascii="Arial" w:hAnsi="Arial" w:cs="Arial"/>
                <w:sz w:val="16"/>
                <w:szCs w:val="16"/>
              </w:rPr>
              <w:br/>
            </w:r>
            <w:r w:rsidRPr="00855061">
              <w:rPr>
                <w:rFonts w:ascii="Arial" w:hAnsi="Arial" w:cs="Arial"/>
                <w:sz w:val="16"/>
                <w:szCs w:val="16"/>
              </w:rPr>
              <w:br/>
            </w:r>
            <w:r w:rsidRPr="00855061">
              <w:rPr>
                <w:rFonts w:ascii="Arial" w:hAnsi="Arial" w:cs="Arial"/>
                <w:sz w:val="16"/>
                <w:szCs w:val="16"/>
              </w:rPr>
              <w:br/>
              <w:t>$'000</w:t>
            </w:r>
          </w:p>
        </w:tc>
      </w:tr>
      <w:tr w:rsidR="008E6846" w:rsidRPr="00855061" w14:paraId="696BED14" w14:textId="77777777" w:rsidTr="0037373C">
        <w:trPr>
          <w:trHeight w:hRule="exact" w:val="225"/>
        </w:trPr>
        <w:tc>
          <w:tcPr>
            <w:tcW w:w="2256" w:type="pct"/>
            <w:tcBorders>
              <w:top w:val="nil"/>
              <w:left w:val="nil"/>
              <w:bottom w:val="nil"/>
              <w:right w:val="nil"/>
            </w:tcBorders>
            <w:shd w:val="clear" w:color="auto" w:fill="auto"/>
            <w:vAlign w:val="bottom"/>
            <w:hideMark/>
          </w:tcPr>
          <w:p w14:paraId="52AAD723" w14:textId="77777777" w:rsidR="008E6846" w:rsidRPr="00855061" w:rsidRDefault="008E6846" w:rsidP="0037373C">
            <w:pPr>
              <w:spacing w:after="0" w:line="240" w:lineRule="auto"/>
              <w:jc w:val="left"/>
              <w:rPr>
                <w:rFonts w:ascii="Arial" w:hAnsi="Arial" w:cs="Arial"/>
                <w:b/>
                <w:bCs/>
                <w:sz w:val="16"/>
                <w:szCs w:val="16"/>
              </w:rPr>
            </w:pPr>
            <w:r w:rsidRPr="00855061">
              <w:rPr>
                <w:rFonts w:ascii="Arial" w:hAnsi="Arial" w:cs="Arial"/>
                <w:b/>
                <w:bCs/>
                <w:sz w:val="16"/>
                <w:szCs w:val="16"/>
              </w:rPr>
              <w:t>As at 1 July 2020</w:t>
            </w:r>
          </w:p>
        </w:tc>
        <w:tc>
          <w:tcPr>
            <w:tcW w:w="659" w:type="pct"/>
            <w:tcBorders>
              <w:top w:val="nil"/>
              <w:left w:val="nil"/>
              <w:bottom w:val="nil"/>
              <w:right w:val="nil"/>
            </w:tcBorders>
            <w:shd w:val="clear" w:color="auto" w:fill="auto"/>
            <w:noWrap/>
            <w:vAlign w:val="bottom"/>
            <w:hideMark/>
          </w:tcPr>
          <w:p w14:paraId="7F0C3101" w14:textId="77777777" w:rsidR="008E6846" w:rsidRPr="00855061" w:rsidRDefault="008E6846" w:rsidP="008E6846">
            <w:pPr>
              <w:spacing w:after="0" w:line="240" w:lineRule="auto"/>
              <w:jc w:val="lef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11C0E4A8" w14:textId="77777777" w:rsidR="008E6846" w:rsidRPr="00855061" w:rsidRDefault="008E6846" w:rsidP="008E6846">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bottom"/>
            <w:hideMark/>
          </w:tcPr>
          <w:p w14:paraId="3010CD16" w14:textId="77777777" w:rsidR="008E6846" w:rsidRPr="00855061" w:rsidRDefault="008E6846" w:rsidP="008E6846">
            <w:pPr>
              <w:spacing w:after="0" w:line="240" w:lineRule="auto"/>
              <w:jc w:val="left"/>
              <w:rPr>
                <w:rFonts w:ascii="Times New Roman" w:hAnsi="Times New Roman"/>
              </w:rPr>
            </w:pPr>
          </w:p>
        </w:tc>
        <w:tc>
          <w:tcPr>
            <w:tcW w:w="659" w:type="pct"/>
            <w:tcBorders>
              <w:top w:val="nil"/>
              <w:left w:val="nil"/>
              <w:bottom w:val="nil"/>
              <w:right w:val="nil"/>
            </w:tcBorders>
            <w:shd w:val="clear" w:color="auto" w:fill="auto"/>
            <w:noWrap/>
            <w:vAlign w:val="bottom"/>
            <w:hideMark/>
          </w:tcPr>
          <w:p w14:paraId="0F98867C" w14:textId="77777777" w:rsidR="008E6846" w:rsidRPr="00855061" w:rsidRDefault="008E6846" w:rsidP="008E6846">
            <w:pPr>
              <w:spacing w:after="0" w:line="240" w:lineRule="auto"/>
              <w:jc w:val="left"/>
              <w:rPr>
                <w:rFonts w:ascii="Times New Roman" w:hAnsi="Times New Roman"/>
              </w:rPr>
            </w:pPr>
          </w:p>
        </w:tc>
      </w:tr>
      <w:tr w:rsidR="008E6846" w:rsidRPr="00855061" w14:paraId="7A5EB812" w14:textId="77777777" w:rsidTr="0037373C">
        <w:trPr>
          <w:trHeight w:hRule="exact" w:val="225"/>
        </w:trPr>
        <w:tc>
          <w:tcPr>
            <w:tcW w:w="2256" w:type="pct"/>
            <w:tcBorders>
              <w:top w:val="nil"/>
              <w:left w:val="nil"/>
              <w:bottom w:val="nil"/>
              <w:right w:val="nil"/>
            </w:tcBorders>
            <w:shd w:val="clear" w:color="auto" w:fill="auto"/>
            <w:vAlign w:val="bottom"/>
            <w:hideMark/>
          </w:tcPr>
          <w:p w14:paraId="6C7314A5"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 xml:space="preserve">Gross book value </w:t>
            </w:r>
          </w:p>
        </w:tc>
        <w:tc>
          <w:tcPr>
            <w:tcW w:w="659" w:type="pct"/>
            <w:tcBorders>
              <w:top w:val="nil"/>
              <w:left w:val="nil"/>
              <w:bottom w:val="nil"/>
              <w:right w:val="nil"/>
            </w:tcBorders>
            <w:shd w:val="clear" w:color="auto" w:fill="auto"/>
            <w:noWrap/>
            <w:vAlign w:val="bottom"/>
            <w:hideMark/>
          </w:tcPr>
          <w:p w14:paraId="15EBEBDD"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23,581 </w:t>
            </w:r>
          </w:p>
        </w:tc>
        <w:tc>
          <w:tcPr>
            <w:tcW w:w="706" w:type="pct"/>
            <w:tcBorders>
              <w:top w:val="nil"/>
              <w:left w:val="nil"/>
              <w:bottom w:val="nil"/>
              <w:right w:val="nil"/>
            </w:tcBorders>
            <w:shd w:val="clear" w:color="auto" w:fill="auto"/>
            <w:noWrap/>
            <w:vAlign w:val="bottom"/>
            <w:hideMark/>
          </w:tcPr>
          <w:p w14:paraId="16C442BF"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6,324 </w:t>
            </w:r>
          </w:p>
        </w:tc>
        <w:tc>
          <w:tcPr>
            <w:tcW w:w="719" w:type="pct"/>
            <w:tcBorders>
              <w:top w:val="nil"/>
              <w:left w:val="nil"/>
              <w:bottom w:val="nil"/>
              <w:right w:val="nil"/>
            </w:tcBorders>
            <w:shd w:val="clear" w:color="auto" w:fill="auto"/>
            <w:noWrap/>
            <w:vAlign w:val="bottom"/>
            <w:hideMark/>
          </w:tcPr>
          <w:p w14:paraId="02415B7A"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25,536 </w:t>
            </w:r>
          </w:p>
        </w:tc>
        <w:tc>
          <w:tcPr>
            <w:tcW w:w="659" w:type="pct"/>
            <w:tcBorders>
              <w:top w:val="nil"/>
              <w:left w:val="nil"/>
              <w:bottom w:val="nil"/>
              <w:right w:val="nil"/>
            </w:tcBorders>
            <w:shd w:val="clear" w:color="auto" w:fill="auto"/>
            <w:noWrap/>
            <w:vAlign w:val="bottom"/>
            <w:hideMark/>
          </w:tcPr>
          <w:p w14:paraId="205F12BE"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55,441 </w:t>
            </w:r>
          </w:p>
        </w:tc>
      </w:tr>
      <w:tr w:rsidR="008E6846" w:rsidRPr="00855061" w14:paraId="5C728901" w14:textId="77777777" w:rsidTr="0037373C">
        <w:trPr>
          <w:trHeight w:hRule="exact" w:val="225"/>
        </w:trPr>
        <w:tc>
          <w:tcPr>
            <w:tcW w:w="2256" w:type="pct"/>
            <w:tcBorders>
              <w:top w:val="nil"/>
              <w:left w:val="nil"/>
              <w:bottom w:val="nil"/>
              <w:right w:val="nil"/>
            </w:tcBorders>
            <w:shd w:val="clear" w:color="auto" w:fill="auto"/>
            <w:noWrap/>
            <w:vAlign w:val="bottom"/>
            <w:hideMark/>
          </w:tcPr>
          <w:p w14:paraId="1EC89276"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Gross book value - ROU assets</w:t>
            </w:r>
          </w:p>
        </w:tc>
        <w:tc>
          <w:tcPr>
            <w:tcW w:w="659" w:type="pct"/>
            <w:tcBorders>
              <w:top w:val="nil"/>
              <w:left w:val="nil"/>
              <w:bottom w:val="nil"/>
              <w:right w:val="nil"/>
            </w:tcBorders>
            <w:shd w:val="clear" w:color="auto" w:fill="auto"/>
            <w:noWrap/>
            <w:vAlign w:val="bottom"/>
            <w:hideMark/>
          </w:tcPr>
          <w:p w14:paraId="0FA77F87"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73,062 </w:t>
            </w:r>
          </w:p>
        </w:tc>
        <w:tc>
          <w:tcPr>
            <w:tcW w:w="706" w:type="pct"/>
            <w:tcBorders>
              <w:top w:val="nil"/>
              <w:left w:val="nil"/>
              <w:bottom w:val="nil"/>
              <w:right w:val="nil"/>
            </w:tcBorders>
            <w:shd w:val="clear" w:color="auto" w:fill="auto"/>
            <w:noWrap/>
            <w:vAlign w:val="bottom"/>
            <w:hideMark/>
          </w:tcPr>
          <w:p w14:paraId="27D41C89"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0F5779FB"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29EF4D3B"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73,062 </w:t>
            </w:r>
          </w:p>
        </w:tc>
      </w:tr>
      <w:tr w:rsidR="008E6846" w:rsidRPr="00855061" w14:paraId="23BF4481" w14:textId="77777777" w:rsidTr="0037373C">
        <w:trPr>
          <w:trHeight w:hRule="exact" w:val="450"/>
        </w:trPr>
        <w:tc>
          <w:tcPr>
            <w:tcW w:w="2256" w:type="pct"/>
            <w:tcBorders>
              <w:top w:val="nil"/>
              <w:left w:val="nil"/>
              <w:bottom w:val="nil"/>
              <w:right w:val="nil"/>
            </w:tcBorders>
            <w:shd w:val="clear" w:color="auto" w:fill="auto"/>
            <w:vAlign w:val="bottom"/>
            <w:hideMark/>
          </w:tcPr>
          <w:p w14:paraId="30FECA86"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Accumulated depreciation/</w:t>
            </w:r>
            <w:r w:rsidRPr="00855061">
              <w:rPr>
                <w:rFonts w:ascii="Arial" w:hAnsi="Arial" w:cs="Arial"/>
                <w:sz w:val="16"/>
                <w:szCs w:val="16"/>
              </w:rPr>
              <w:br/>
              <w:t>amortisation and impairment</w:t>
            </w:r>
          </w:p>
        </w:tc>
        <w:tc>
          <w:tcPr>
            <w:tcW w:w="659" w:type="pct"/>
            <w:tcBorders>
              <w:top w:val="nil"/>
              <w:left w:val="nil"/>
              <w:bottom w:val="nil"/>
              <w:right w:val="nil"/>
            </w:tcBorders>
            <w:shd w:val="clear" w:color="auto" w:fill="auto"/>
            <w:noWrap/>
            <w:vAlign w:val="bottom"/>
            <w:hideMark/>
          </w:tcPr>
          <w:p w14:paraId="39AC4462"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(5,141)</w:t>
            </w:r>
          </w:p>
        </w:tc>
        <w:tc>
          <w:tcPr>
            <w:tcW w:w="706" w:type="pct"/>
            <w:tcBorders>
              <w:top w:val="nil"/>
              <w:left w:val="nil"/>
              <w:bottom w:val="nil"/>
              <w:right w:val="nil"/>
            </w:tcBorders>
            <w:shd w:val="clear" w:color="auto" w:fill="auto"/>
            <w:noWrap/>
            <w:vAlign w:val="bottom"/>
            <w:hideMark/>
          </w:tcPr>
          <w:p w14:paraId="20C824F1"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(3,147)</w:t>
            </w:r>
          </w:p>
        </w:tc>
        <w:tc>
          <w:tcPr>
            <w:tcW w:w="719" w:type="pct"/>
            <w:tcBorders>
              <w:top w:val="nil"/>
              <w:left w:val="nil"/>
              <w:bottom w:val="nil"/>
              <w:right w:val="nil"/>
            </w:tcBorders>
            <w:shd w:val="clear" w:color="auto" w:fill="auto"/>
            <w:noWrap/>
            <w:vAlign w:val="bottom"/>
            <w:hideMark/>
          </w:tcPr>
          <w:p w14:paraId="393DF403"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(6,085)</w:t>
            </w:r>
          </w:p>
        </w:tc>
        <w:tc>
          <w:tcPr>
            <w:tcW w:w="659" w:type="pct"/>
            <w:tcBorders>
              <w:top w:val="nil"/>
              <w:left w:val="nil"/>
              <w:bottom w:val="nil"/>
              <w:right w:val="nil"/>
            </w:tcBorders>
            <w:shd w:val="clear" w:color="auto" w:fill="auto"/>
            <w:noWrap/>
            <w:vAlign w:val="bottom"/>
            <w:hideMark/>
          </w:tcPr>
          <w:p w14:paraId="18C6F55A"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(14,373)</w:t>
            </w:r>
          </w:p>
        </w:tc>
      </w:tr>
      <w:tr w:rsidR="008E6846" w:rsidRPr="00855061" w14:paraId="2B848D99" w14:textId="77777777" w:rsidTr="0037373C">
        <w:trPr>
          <w:trHeight w:hRule="exact" w:val="450"/>
        </w:trPr>
        <w:tc>
          <w:tcPr>
            <w:tcW w:w="2256" w:type="pct"/>
            <w:tcBorders>
              <w:top w:val="nil"/>
              <w:left w:val="nil"/>
              <w:bottom w:val="nil"/>
              <w:right w:val="nil"/>
            </w:tcBorders>
            <w:shd w:val="clear" w:color="auto" w:fill="auto"/>
            <w:vAlign w:val="bottom"/>
            <w:hideMark/>
          </w:tcPr>
          <w:p w14:paraId="7BB3D549" w14:textId="2EA61DC8"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Accumulated depreciation/</w:t>
            </w:r>
            <w:r w:rsidR="00065180" w:rsidRPr="00855061">
              <w:rPr>
                <w:rFonts w:ascii="Arial" w:hAnsi="Arial" w:cs="Arial"/>
                <w:sz w:val="16"/>
                <w:szCs w:val="16"/>
              </w:rPr>
              <w:t>amortisation</w:t>
            </w:r>
            <w:r w:rsidRPr="00855061">
              <w:rPr>
                <w:rFonts w:ascii="Arial" w:hAnsi="Arial" w:cs="Arial"/>
                <w:sz w:val="16"/>
                <w:szCs w:val="16"/>
              </w:rPr>
              <w:t xml:space="preserve"> and impairment - ROU assets</w:t>
            </w:r>
          </w:p>
        </w:tc>
        <w:tc>
          <w:tcPr>
            <w:tcW w:w="659" w:type="pct"/>
            <w:tcBorders>
              <w:top w:val="nil"/>
              <w:left w:val="nil"/>
              <w:bottom w:val="nil"/>
              <w:right w:val="nil"/>
            </w:tcBorders>
            <w:shd w:val="clear" w:color="auto" w:fill="auto"/>
            <w:noWrap/>
            <w:vAlign w:val="bottom"/>
            <w:hideMark/>
          </w:tcPr>
          <w:p w14:paraId="3D0A5C36"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(11,694)</w:t>
            </w:r>
          </w:p>
        </w:tc>
        <w:tc>
          <w:tcPr>
            <w:tcW w:w="706" w:type="pct"/>
            <w:tcBorders>
              <w:top w:val="nil"/>
              <w:left w:val="nil"/>
              <w:bottom w:val="nil"/>
              <w:right w:val="nil"/>
            </w:tcBorders>
            <w:shd w:val="clear" w:color="auto" w:fill="auto"/>
            <w:noWrap/>
            <w:vAlign w:val="bottom"/>
            <w:hideMark/>
          </w:tcPr>
          <w:p w14:paraId="518065D9"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45D014B1"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5AB6A27D"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(11,694)</w:t>
            </w:r>
          </w:p>
        </w:tc>
      </w:tr>
      <w:tr w:rsidR="008E6846" w:rsidRPr="00855061" w14:paraId="78804DF0" w14:textId="77777777" w:rsidTr="0037373C">
        <w:trPr>
          <w:trHeight w:hRule="exact" w:val="225"/>
        </w:trPr>
        <w:tc>
          <w:tcPr>
            <w:tcW w:w="2256" w:type="pct"/>
            <w:tcBorders>
              <w:top w:val="nil"/>
              <w:left w:val="nil"/>
              <w:bottom w:val="nil"/>
              <w:right w:val="nil"/>
            </w:tcBorders>
            <w:shd w:val="clear" w:color="auto" w:fill="auto"/>
            <w:vAlign w:val="bottom"/>
            <w:hideMark/>
          </w:tcPr>
          <w:p w14:paraId="1738E78C" w14:textId="77777777" w:rsidR="008E6846" w:rsidRPr="00855061" w:rsidRDefault="008E6846" w:rsidP="0037373C">
            <w:pPr>
              <w:spacing w:after="0" w:line="240" w:lineRule="auto"/>
              <w:jc w:val="left"/>
              <w:rPr>
                <w:rFonts w:ascii="Arial" w:hAnsi="Arial" w:cs="Arial"/>
                <w:b/>
                <w:bCs/>
                <w:sz w:val="16"/>
                <w:szCs w:val="16"/>
              </w:rPr>
            </w:pPr>
            <w:r w:rsidRPr="00855061">
              <w:rPr>
                <w:rFonts w:ascii="Arial" w:hAnsi="Arial" w:cs="Arial"/>
                <w:b/>
                <w:bCs/>
                <w:sz w:val="16"/>
                <w:szCs w:val="16"/>
              </w:rPr>
              <w:t>Opening net book balance</w:t>
            </w:r>
          </w:p>
        </w:tc>
        <w:tc>
          <w:tcPr>
            <w:tcW w:w="659" w:type="pct"/>
            <w:tcBorders>
              <w:top w:val="single" w:sz="4" w:space="0" w:color="auto"/>
              <w:left w:val="nil"/>
              <w:bottom w:val="single" w:sz="4" w:space="0" w:color="auto"/>
              <w:right w:val="nil"/>
            </w:tcBorders>
            <w:shd w:val="clear" w:color="auto" w:fill="auto"/>
            <w:noWrap/>
            <w:vAlign w:val="bottom"/>
            <w:hideMark/>
          </w:tcPr>
          <w:p w14:paraId="7D17ABD7"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79,808 </w:t>
            </w:r>
          </w:p>
        </w:tc>
        <w:tc>
          <w:tcPr>
            <w:tcW w:w="706" w:type="pct"/>
            <w:tcBorders>
              <w:top w:val="single" w:sz="4" w:space="0" w:color="auto"/>
              <w:left w:val="nil"/>
              <w:bottom w:val="single" w:sz="4" w:space="0" w:color="auto"/>
              <w:right w:val="nil"/>
            </w:tcBorders>
            <w:shd w:val="clear" w:color="auto" w:fill="auto"/>
            <w:noWrap/>
            <w:vAlign w:val="bottom"/>
            <w:hideMark/>
          </w:tcPr>
          <w:p w14:paraId="102849F9"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3,177 </w:t>
            </w:r>
          </w:p>
        </w:tc>
        <w:tc>
          <w:tcPr>
            <w:tcW w:w="719" w:type="pct"/>
            <w:tcBorders>
              <w:top w:val="single" w:sz="4" w:space="0" w:color="auto"/>
              <w:left w:val="nil"/>
              <w:bottom w:val="single" w:sz="4" w:space="0" w:color="auto"/>
              <w:right w:val="nil"/>
            </w:tcBorders>
            <w:shd w:val="clear" w:color="auto" w:fill="auto"/>
            <w:noWrap/>
            <w:vAlign w:val="bottom"/>
            <w:hideMark/>
          </w:tcPr>
          <w:p w14:paraId="74AA9A77"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19,451 </w:t>
            </w:r>
          </w:p>
        </w:tc>
        <w:tc>
          <w:tcPr>
            <w:tcW w:w="659" w:type="pct"/>
            <w:tcBorders>
              <w:top w:val="single" w:sz="4" w:space="0" w:color="auto"/>
              <w:left w:val="nil"/>
              <w:bottom w:val="single" w:sz="4" w:space="0" w:color="auto"/>
              <w:right w:val="nil"/>
            </w:tcBorders>
            <w:shd w:val="clear" w:color="auto" w:fill="auto"/>
            <w:noWrap/>
            <w:vAlign w:val="bottom"/>
            <w:hideMark/>
          </w:tcPr>
          <w:p w14:paraId="4FF4AC3C"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102,436 </w:t>
            </w:r>
          </w:p>
        </w:tc>
      </w:tr>
      <w:tr w:rsidR="008E6846" w:rsidRPr="00855061" w14:paraId="1263965E" w14:textId="77777777" w:rsidTr="0037373C">
        <w:trPr>
          <w:trHeight w:hRule="exact" w:val="225"/>
        </w:trPr>
        <w:tc>
          <w:tcPr>
            <w:tcW w:w="2256" w:type="pct"/>
            <w:tcBorders>
              <w:top w:val="nil"/>
              <w:left w:val="nil"/>
              <w:bottom w:val="nil"/>
              <w:right w:val="nil"/>
            </w:tcBorders>
            <w:shd w:val="clear" w:color="auto" w:fill="auto"/>
            <w:vAlign w:val="bottom"/>
            <w:hideMark/>
          </w:tcPr>
          <w:p w14:paraId="6D3AEFB7" w14:textId="77777777" w:rsidR="008E6846" w:rsidRPr="00855061" w:rsidRDefault="008E6846" w:rsidP="0037373C">
            <w:pPr>
              <w:spacing w:after="0" w:line="240" w:lineRule="auto"/>
              <w:jc w:val="left"/>
              <w:rPr>
                <w:rFonts w:ascii="Arial" w:hAnsi="Arial" w:cs="Arial"/>
                <w:b/>
                <w:bCs/>
                <w:sz w:val="16"/>
                <w:szCs w:val="16"/>
              </w:rPr>
            </w:pPr>
            <w:r w:rsidRPr="00855061">
              <w:rPr>
                <w:rFonts w:ascii="Arial" w:hAnsi="Arial" w:cs="Arial"/>
                <w:b/>
                <w:bCs/>
                <w:sz w:val="16"/>
                <w:szCs w:val="16"/>
              </w:rPr>
              <w:t>Capital asset additions</w:t>
            </w:r>
          </w:p>
        </w:tc>
        <w:tc>
          <w:tcPr>
            <w:tcW w:w="659" w:type="pct"/>
            <w:tcBorders>
              <w:top w:val="nil"/>
              <w:left w:val="nil"/>
              <w:bottom w:val="nil"/>
              <w:right w:val="nil"/>
            </w:tcBorders>
            <w:shd w:val="clear" w:color="auto" w:fill="auto"/>
            <w:noWrap/>
            <w:vAlign w:val="bottom"/>
            <w:hideMark/>
          </w:tcPr>
          <w:p w14:paraId="090B1F51" w14:textId="77777777" w:rsidR="008E6846" w:rsidRPr="00855061" w:rsidRDefault="008E6846" w:rsidP="008E6846">
            <w:pPr>
              <w:spacing w:after="0" w:line="240" w:lineRule="auto"/>
              <w:jc w:val="lef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0ABD2631" w14:textId="77777777" w:rsidR="008E6846" w:rsidRPr="00855061" w:rsidRDefault="008E6846" w:rsidP="008E6846">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bottom"/>
            <w:hideMark/>
          </w:tcPr>
          <w:p w14:paraId="156EEF62" w14:textId="77777777" w:rsidR="008E6846" w:rsidRPr="00855061" w:rsidRDefault="008E6846" w:rsidP="008E6846">
            <w:pPr>
              <w:spacing w:after="0" w:line="240" w:lineRule="auto"/>
              <w:jc w:val="left"/>
              <w:rPr>
                <w:rFonts w:ascii="Times New Roman" w:hAnsi="Times New Roman"/>
              </w:rPr>
            </w:pPr>
          </w:p>
        </w:tc>
        <w:tc>
          <w:tcPr>
            <w:tcW w:w="659" w:type="pct"/>
            <w:tcBorders>
              <w:top w:val="nil"/>
              <w:left w:val="nil"/>
              <w:bottom w:val="nil"/>
              <w:right w:val="nil"/>
            </w:tcBorders>
            <w:shd w:val="clear" w:color="auto" w:fill="auto"/>
            <w:noWrap/>
            <w:vAlign w:val="bottom"/>
            <w:hideMark/>
          </w:tcPr>
          <w:p w14:paraId="5BE24450" w14:textId="77777777" w:rsidR="008E6846" w:rsidRPr="00855061" w:rsidRDefault="008E6846" w:rsidP="008E6846">
            <w:pPr>
              <w:spacing w:after="0" w:line="240" w:lineRule="auto"/>
              <w:jc w:val="left"/>
              <w:rPr>
                <w:rFonts w:ascii="Times New Roman" w:hAnsi="Times New Roman"/>
              </w:rPr>
            </w:pPr>
          </w:p>
        </w:tc>
      </w:tr>
      <w:tr w:rsidR="008E6846" w:rsidRPr="00855061" w14:paraId="25D12070" w14:textId="77777777" w:rsidTr="0037373C">
        <w:trPr>
          <w:trHeight w:hRule="exact" w:val="450"/>
        </w:trPr>
        <w:tc>
          <w:tcPr>
            <w:tcW w:w="2256" w:type="pct"/>
            <w:tcBorders>
              <w:top w:val="nil"/>
              <w:left w:val="nil"/>
              <w:bottom w:val="nil"/>
              <w:right w:val="nil"/>
            </w:tcBorders>
            <w:shd w:val="clear" w:color="auto" w:fill="auto"/>
            <w:vAlign w:val="bottom"/>
            <w:hideMark/>
          </w:tcPr>
          <w:p w14:paraId="118C5DCE" w14:textId="77777777" w:rsidR="008E6846" w:rsidRPr="00855061" w:rsidRDefault="008E6846" w:rsidP="0037373C">
            <w:pPr>
              <w:spacing w:after="0" w:line="240" w:lineRule="auto"/>
              <w:ind w:left="170"/>
              <w:jc w:val="left"/>
              <w:rPr>
                <w:rFonts w:ascii="Arial" w:hAnsi="Arial" w:cs="Arial"/>
                <w:b/>
                <w:bCs/>
                <w:sz w:val="16"/>
                <w:szCs w:val="16"/>
              </w:rPr>
            </w:pPr>
            <w:r w:rsidRPr="00855061">
              <w:rPr>
                <w:rFonts w:ascii="Arial" w:hAnsi="Arial" w:cs="Arial"/>
                <w:b/>
                <w:bCs/>
                <w:sz w:val="16"/>
                <w:szCs w:val="16"/>
              </w:rPr>
              <w:t>Estimated expenditure on new</w:t>
            </w:r>
            <w:r w:rsidRPr="00855061">
              <w:rPr>
                <w:rFonts w:ascii="Arial" w:hAnsi="Arial" w:cs="Arial"/>
                <w:b/>
                <w:bCs/>
                <w:sz w:val="16"/>
                <w:szCs w:val="16"/>
              </w:rPr>
              <w:br/>
              <w:t xml:space="preserve">  or replacement assets</w:t>
            </w:r>
          </w:p>
        </w:tc>
        <w:tc>
          <w:tcPr>
            <w:tcW w:w="659" w:type="pct"/>
            <w:tcBorders>
              <w:top w:val="nil"/>
              <w:left w:val="nil"/>
              <w:bottom w:val="nil"/>
              <w:right w:val="nil"/>
            </w:tcBorders>
            <w:shd w:val="clear" w:color="auto" w:fill="auto"/>
            <w:noWrap/>
            <w:vAlign w:val="bottom"/>
            <w:hideMark/>
          </w:tcPr>
          <w:p w14:paraId="50F77084" w14:textId="77777777" w:rsidR="008E6846" w:rsidRPr="00855061" w:rsidRDefault="008E6846" w:rsidP="008E6846">
            <w:pPr>
              <w:spacing w:after="0" w:line="240" w:lineRule="auto"/>
              <w:ind w:firstLineChars="100" w:firstLine="160"/>
              <w:jc w:val="lef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3FA45923" w14:textId="77777777" w:rsidR="008E6846" w:rsidRPr="00855061" w:rsidRDefault="008E6846" w:rsidP="008E6846">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bottom"/>
            <w:hideMark/>
          </w:tcPr>
          <w:p w14:paraId="1EFC5DBF" w14:textId="77777777" w:rsidR="008E6846" w:rsidRPr="00855061" w:rsidRDefault="008E6846" w:rsidP="008E6846">
            <w:pPr>
              <w:spacing w:after="0" w:line="240" w:lineRule="auto"/>
              <w:jc w:val="left"/>
              <w:rPr>
                <w:rFonts w:ascii="Times New Roman" w:hAnsi="Times New Roman"/>
              </w:rPr>
            </w:pPr>
          </w:p>
        </w:tc>
        <w:tc>
          <w:tcPr>
            <w:tcW w:w="659" w:type="pct"/>
            <w:tcBorders>
              <w:top w:val="nil"/>
              <w:left w:val="nil"/>
              <w:bottom w:val="nil"/>
              <w:right w:val="nil"/>
            </w:tcBorders>
            <w:shd w:val="clear" w:color="auto" w:fill="auto"/>
            <w:noWrap/>
            <w:vAlign w:val="bottom"/>
            <w:hideMark/>
          </w:tcPr>
          <w:p w14:paraId="52A52D8B" w14:textId="77777777" w:rsidR="008E6846" w:rsidRPr="00855061" w:rsidRDefault="008E6846" w:rsidP="008E6846">
            <w:pPr>
              <w:spacing w:after="0" w:line="240" w:lineRule="auto"/>
              <w:jc w:val="left"/>
              <w:rPr>
                <w:rFonts w:ascii="Times New Roman" w:hAnsi="Times New Roman"/>
              </w:rPr>
            </w:pPr>
          </w:p>
        </w:tc>
      </w:tr>
      <w:tr w:rsidR="008E6846" w:rsidRPr="00855061" w14:paraId="1B081377" w14:textId="77777777" w:rsidTr="0037373C">
        <w:trPr>
          <w:trHeight w:hRule="exact" w:val="225"/>
        </w:trPr>
        <w:tc>
          <w:tcPr>
            <w:tcW w:w="2256" w:type="pct"/>
            <w:tcBorders>
              <w:top w:val="nil"/>
              <w:left w:val="nil"/>
              <w:bottom w:val="nil"/>
              <w:right w:val="nil"/>
            </w:tcBorders>
            <w:shd w:val="clear" w:color="auto" w:fill="auto"/>
            <w:vAlign w:val="bottom"/>
            <w:hideMark/>
          </w:tcPr>
          <w:p w14:paraId="62D63497"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By purchase - appropriation equity (a)</w:t>
            </w:r>
          </w:p>
        </w:tc>
        <w:tc>
          <w:tcPr>
            <w:tcW w:w="659" w:type="pct"/>
            <w:tcBorders>
              <w:top w:val="nil"/>
              <w:left w:val="nil"/>
              <w:bottom w:val="nil"/>
              <w:right w:val="nil"/>
            </w:tcBorders>
            <w:shd w:val="clear" w:color="auto" w:fill="auto"/>
            <w:noWrap/>
            <w:vAlign w:val="bottom"/>
            <w:hideMark/>
          </w:tcPr>
          <w:p w14:paraId="4EAC5EC5"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706" w:type="pct"/>
            <w:tcBorders>
              <w:top w:val="nil"/>
              <w:left w:val="nil"/>
              <w:bottom w:val="nil"/>
              <w:right w:val="nil"/>
            </w:tcBorders>
            <w:shd w:val="clear" w:color="auto" w:fill="auto"/>
            <w:noWrap/>
            <w:vAlign w:val="bottom"/>
            <w:hideMark/>
          </w:tcPr>
          <w:p w14:paraId="45BC8435"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6C28BA85"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600 </w:t>
            </w:r>
          </w:p>
        </w:tc>
        <w:tc>
          <w:tcPr>
            <w:tcW w:w="659" w:type="pct"/>
            <w:tcBorders>
              <w:top w:val="nil"/>
              <w:left w:val="nil"/>
              <w:bottom w:val="nil"/>
              <w:right w:val="nil"/>
            </w:tcBorders>
            <w:shd w:val="clear" w:color="auto" w:fill="auto"/>
            <w:noWrap/>
            <w:vAlign w:val="bottom"/>
            <w:hideMark/>
          </w:tcPr>
          <w:p w14:paraId="71887547"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600 </w:t>
            </w:r>
          </w:p>
        </w:tc>
      </w:tr>
      <w:tr w:rsidR="008E6846" w:rsidRPr="00855061" w14:paraId="219773FD" w14:textId="77777777" w:rsidTr="0037373C">
        <w:trPr>
          <w:trHeight w:hRule="exact" w:val="450"/>
        </w:trPr>
        <w:tc>
          <w:tcPr>
            <w:tcW w:w="2256" w:type="pct"/>
            <w:tcBorders>
              <w:top w:val="nil"/>
              <w:left w:val="nil"/>
              <w:bottom w:val="nil"/>
              <w:right w:val="nil"/>
            </w:tcBorders>
            <w:shd w:val="clear" w:color="auto" w:fill="auto"/>
            <w:vAlign w:val="bottom"/>
            <w:hideMark/>
          </w:tcPr>
          <w:p w14:paraId="1FDF7AA6"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By purchase - appropriation</w:t>
            </w:r>
            <w:r w:rsidRPr="00855061">
              <w:rPr>
                <w:rFonts w:ascii="Arial" w:hAnsi="Arial" w:cs="Arial"/>
                <w:sz w:val="16"/>
                <w:szCs w:val="16"/>
              </w:rPr>
              <w:br/>
              <w:t xml:space="preserve">  ordinary annual services (b)</w:t>
            </w:r>
          </w:p>
        </w:tc>
        <w:tc>
          <w:tcPr>
            <w:tcW w:w="659" w:type="pct"/>
            <w:tcBorders>
              <w:top w:val="nil"/>
              <w:left w:val="nil"/>
              <w:bottom w:val="nil"/>
              <w:right w:val="nil"/>
            </w:tcBorders>
            <w:shd w:val="clear" w:color="auto" w:fill="auto"/>
            <w:noWrap/>
            <w:vAlign w:val="bottom"/>
            <w:hideMark/>
          </w:tcPr>
          <w:p w14:paraId="5B70F18B"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4,075 </w:t>
            </w:r>
          </w:p>
        </w:tc>
        <w:tc>
          <w:tcPr>
            <w:tcW w:w="706" w:type="pct"/>
            <w:tcBorders>
              <w:top w:val="nil"/>
              <w:left w:val="nil"/>
              <w:bottom w:val="nil"/>
              <w:right w:val="nil"/>
            </w:tcBorders>
            <w:shd w:val="clear" w:color="auto" w:fill="auto"/>
            <w:noWrap/>
            <w:vAlign w:val="bottom"/>
            <w:hideMark/>
          </w:tcPr>
          <w:p w14:paraId="16EF4707"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4,711 </w:t>
            </w:r>
          </w:p>
        </w:tc>
        <w:tc>
          <w:tcPr>
            <w:tcW w:w="719" w:type="pct"/>
            <w:tcBorders>
              <w:top w:val="nil"/>
              <w:left w:val="nil"/>
              <w:bottom w:val="nil"/>
              <w:right w:val="nil"/>
            </w:tcBorders>
            <w:shd w:val="clear" w:color="auto" w:fill="auto"/>
            <w:noWrap/>
            <w:vAlign w:val="bottom"/>
            <w:hideMark/>
          </w:tcPr>
          <w:p w14:paraId="74848FBC"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23,500 </w:t>
            </w:r>
          </w:p>
        </w:tc>
        <w:tc>
          <w:tcPr>
            <w:tcW w:w="659" w:type="pct"/>
            <w:tcBorders>
              <w:top w:val="nil"/>
              <w:left w:val="nil"/>
              <w:bottom w:val="nil"/>
              <w:right w:val="nil"/>
            </w:tcBorders>
            <w:shd w:val="clear" w:color="auto" w:fill="auto"/>
            <w:noWrap/>
            <w:vAlign w:val="bottom"/>
            <w:hideMark/>
          </w:tcPr>
          <w:p w14:paraId="1C8B2858"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32,286 </w:t>
            </w:r>
          </w:p>
        </w:tc>
      </w:tr>
      <w:tr w:rsidR="008E6846" w:rsidRPr="00855061" w14:paraId="50ED8BC4" w14:textId="77777777" w:rsidTr="0037373C">
        <w:trPr>
          <w:trHeight w:hRule="exact" w:val="225"/>
        </w:trPr>
        <w:tc>
          <w:tcPr>
            <w:tcW w:w="2256" w:type="pct"/>
            <w:tcBorders>
              <w:top w:val="nil"/>
              <w:left w:val="nil"/>
              <w:bottom w:val="nil"/>
              <w:right w:val="nil"/>
            </w:tcBorders>
            <w:shd w:val="clear" w:color="auto" w:fill="auto"/>
            <w:vAlign w:val="bottom"/>
            <w:hideMark/>
          </w:tcPr>
          <w:p w14:paraId="4A497758"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By purchase - other - ROU assets</w:t>
            </w:r>
          </w:p>
        </w:tc>
        <w:tc>
          <w:tcPr>
            <w:tcW w:w="659" w:type="pct"/>
            <w:tcBorders>
              <w:top w:val="nil"/>
              <w:left w:val="nil"/>
              <w:bottom w:val="nil"/>
              <w:right w:val="nil"/>
            </w:tcBorders>
            <w:shd w:val="clear" w:color="auto" w:fill="auto"/>
            <w:noWrap/>
            <w:vAlign w:val="bottom"/>
            <w:hideMark/>
          </w:tcPr>
          <w:p w14:paraId="7F743AEA"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16,027 </w:t>
            </w:r>
          </w:p>
        </w:tc>
        <w:tc>
          <w:tcPr>
            <w:tcW w:w="706" w:type="pct"/>
            <w:tcBorders>
              <w:top w:val="nil"/>
              <w:left w:val="nil"/>
              <w:bottom w:val="nil"/>
              <w:right w:val="nil"/>
            </w:tcBorders>
            <w:shd w:val="clear" w:color="auto" w:fill="auto"/>
            <w:noWrap/>
            <w:vAlign w:val="bottom"/>
            <w:hideMark/>
          </w:tcPr>
          <w:p w14:paraId="29051BF2"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440DCCFC"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607DB09E"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16,027 </w:t>
            </w:r>
          </w:p>
        </w:tc>
      </w:tr>
      <w:tr w:rsidR="008E6846" w:rsidRPr="00855061" w14:paraId="4ECBE786" w14:textId="77777777" w:rsidTr="0037373C">
        <w:trPr>
          <w:trHeight w:hRule="exact" w:val="225"/>
        </w:trPr>
        <w:tc>
          <w:tcPr>
            <w:tcW w:w="2256" w:type="pct"/>
            <w:tcBorders>
              <w:top w:val="nil"/>
              <w:left w:val="nil"/>
              <w:bottom w:val="nil"/>
              <w:right w:val="nil"/>
            </w:tcBorders>
            <w:shd w:val="clear" w:color="auto" w:fill="auto"/>
            <w:vAlign w:val="bottom"/>
            <w:hideMark/>
          </w:tcPr>
          <w:p w14:paraId="4417CD66" w14:textId="77777777" w:rsidR="008E6846" w:rsidRPr="00855061" w:rsidRDefault="008E6846" w:rsidP="0037373C">
            <w:pPr>
              <w:spacing w:after="0" w:line="240" w:lineRule="auto"/>
              <w:ind w:left="170"/>
              <w:jc w:val="left"/>
              <w:rPr>
                <w:rFonts w:ascii="Arial" w:hAnsi="Arial" w:cs="Arial"/>
                <w:b/>
                <w:bCs/>
                <w:sz w:val="16"/>
                <w:szCs w:val="16"/>
              </w:rPr>
            </w:pPr>
            <w:r w:rsidRPr="00855061">
              <w:rPr>
                <w:rFonts w:ascii="Arial" w:hAnsi="Arial" w:cs="Arial"/>
                <w:b/>
                <w:bCs/>
                <w:sz w:val="16"/>
                <w:szCs w:val="16"/>
              </w:rPr>
              <w:t>Total additions</w:t>
            </w:r>
          </w:p>
        </w:tc>
        <w:tc>
          <w:tcPr>
            <w:tcW w:w="659" w:type="pct"/>
            <w:tcBorders>
              <w:top w:val="single" w:sz="4" w:space="0" w:color="auto"/>
              <w:left w:val="nil"/>
              <w:bottom w:val="nil"/>
              <w:right w:val="nil"/>
            </w:tcBorders>
            <w:shd w:val="clear" w:color="auto" w:fill="auto"/>
            <w:noWrap/>
            <w:vAlign w:val="bottom"/>
            <w:hideMark/>
          </w:tcPr>
          <w:p w14:paraId="602F8ACF"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20,102 </w:t>
            </w:r>
          </w:p>
        </w:tc>
        <w:tc>
          <w:tcPr>
            <w:tcW w:w="706" w:type="pct"/>
            <w:tcBorders>
              <w:top w:val="single" w:sz="4" w:space="0" w:color="auto"/>
              <w:left w:val="nil"/>
              <w:bottom w:val="nil"/>
              <w:right w:val="nil"/>
            </w:tcBorders>
            <w:shd w:val="clear" w:color="auto" w:fill="auto"/>
            <w:noWrap/>
            <w:vAlign w:val="bottom"/>
            <w:hideMark/>
          </w:tcPr>
          <w:p w14:paraId="1AED0F5A"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4,711 </w:t>
            </w:r>
          </w:p>
        </w:tc>
        <w:tc>
          <w:tcPr>
            <w:tcW w:w="719" w:type="pct"/>
            <w:tcBorders>
              <w:top w:val="single" w:sz="4" w:space="0" w:color="auto"/>
              <w:left w:val="nil"/>
              <w:bottom w:val="nil"/>
              <w:right w:val="nil"/>
            </w:tcBorders>
            <w:shd w:val="clear" w:color="auto" w:fill="auto"/>
            <w:noWrap/>
            <w:vAlign w:val="bottom"/>
            <w:hideMark/>
          </w:tcPr>
          <w:p w14:paraId="1372B59B"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24,100 </w:t>
            </w:r>
          </w:p>
        </w:tc>
        <w:tc>
          <w:tcPr>
            <w:tcW w:w="659" w:type="pct"/>
            <w:tcBorders>
              <w:top w:val="single" w:sz="4" w:space="0" w:color="auto"/>
              <w:left w:val="nil"/>
              <w:bottom w:val="nil"/>
              <w:right w:val="nil"/>
            </w:tcBorders>
            <w:shd w:val="clear" w:color="auto" w:fill="auto"/>
            <w:noWrap/>
            <w:vAlign w:val="bottom"/>
            <w:hideMark/>
          </w:tcPr>
          <w:p w14:paraId="32ADC0D8"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48,913 </w:t>
            </w:r>
          </w:p>
        </w:tc>
      </w:tr>
      <w:tr w:rsidR="008E6846" w:rsidRPr="00855061" w14:paraId="5DADA590" w14:textId="77777777" w:rsidTr="0037373C">
        <w:trPr>
          <w:trHeight w:hRule="exact" w:val="225"/>
        </w:trPr>
        <w:tc>
          <w:tcPr>
            <w:tcW w:w="2256" w:type="pct"/>
            <w:tcBorders>
              <w:top w:val="nil"/>
              <w:left w:val="nil"/>
              <w:bottom w:val="nil"/>
              <w:right w:val="nil"/>
            </w:tcBorders>
            <w:shd w:val="clear" w:color="auto" w:fill="auto"/>
            <w:vAlign w:val="bottom"/>
            <w:hideMark/>
          </w:tcPr>
          <w:p w14:paraId="7F7DDD56" w14:textId="77777777" w:rsidR="008E6846" w:rsidRPr="00855061" w:rsidRDefault="008E6846" w:rsidP="0037373C">
            <w:pPr>
              <w:spacing w:after="0" w:line="240" w:lineRule="auto"/>
              <w:ind w:left="170"/>
              <w:jc w:val="left"/>
              <w:rPr>
                <w:rFonts w:ascii="Arial" w:hAnsi="Arial" w:cs="Arial"/>
                <w:b/>
                <w:bCs/>
                <w:sz w:val="16"/>
                <w:szCs w:val="16"/>
              </w:rPr>
            </w:pPr>
            <w:r w:rsidRPr="00855061">
              <w:rPr>
                <w:rFonts w:ascii="Arial" w:hAnsi="Arial" w:cs="Arial"/>
                <w:b/>
                <w:bCs/>
                <w:sz w:val="16"/>
                <w:szCs w:val="16"/>
              </w:rPr>
              <w:t>Other movements</w:t>
            </w:r>
          </w:p>
        </w:tc>
        <w:tc>
          <w:tcPr>
            <w:tcW w:w="659" w:type="pct"/>
            <w:tcBorders>
              <w:top w:val="single" w:sz="4" w:space="0" w:color="auto"/>
              <w:left w:val="nil"/>
              <w:bottom w:val="nil"/>
              <w:right w:val="nil"/>
            </w:tcBorders>
            <w:shd w:val="clear" w:color="auto" w:fill="auto"/>
            <w:noWrap/>
            <w:vAlign w:val="bottom"/>
            <w:hideMark/>
          </w:tcPr>
          <w:p w14:paraId="1AA12E65" w14:textId="77777777" w:rsidR="008E6846" w:rsidRPr="00855061" w:rsidRDefault="008E6846" w:rsidP="008E6846">
            <w:pPr>
              <w:spacing w:after="0" w:line="240" w:lineRule="auto"/>
              <w:jc w:val="left"/>
              <w:rPr>
                <w:rFonts w:ascii="Arial" w:hAnsi="Arial" w:cs="Arial"/>
                <w:b/>
                <w:bCs/>
                <w:sz w:val="16"/>
                <w:szCs w:val="16"/>
              </w:rPr>
            </w:pPr>
            <w:r w:rsidRPr="00855061">
              <w:rPr>
                <w:rFonts w:ascii="Arial" w:hAnsi="Arial" w:cs="Arial"/>
                <w:b/>
                <w:bCs/>
                <w:sz w:val="16"/>
                <w:szCs w:val="16"/>
              </w:rPr>
              <w:t> </w:t>
            </w:r>
          </w:p>
        </w:tc>
        <w:tc>
          <w:tcPr>
            <w:tcW w:w="706" w:type="pct"/>
            <w:tcBorders>
              <w:top w:val="single" w:sz="4" w:space="0" w:color="auto"/>
              <w:left w:val="nil"/>
              <w:bottom w:val="nil"/>
              <w:right w:val="nil"/>
            </w:tcBorders>
            <w:shd w:val="clear" w:color="auto" w:fill="auto"/>
            <w:noWrap/>
            <w:vAlign w:val="bottom"/>
            <w:hideMark/>
          </w:tcPr>
          <w:p w14:paraId="347D9FCD" w14:textId="77777777" w:rsidR="008E6846" w:rsidRPr="00855061" w:rsidRDefault="008E6846" w:rsidP="008E6846">
            <w:pPr>
              <w:spacing w:after="0" w:line="240" w:lineRule="auto"/>
              <w:jc w:val="left"/>
              <w:rPr>
                <w:rFonts w:ascii="Arial" w:hAnsi="Arial" w:cs="Arial"/>
                <w:b/>
                <w:bCs/>
                <w:sz w:val="16"/>
                <w:szCs w:val="16"/>
              </w:rPr>
            </w:pPr>
            <w:r w:rsidRPr="00855061">
              <w:rPr>
                <w:rFonts w:ascii="Arial" w:hAnsi="Arial" w:cs="Arial"/>
                <w:b/>
                <w:bCs/>
                <w:sz w:val="16"/>
                <w:szCs w:val="16"/>
              </w:rPr>
              <w:t> </w:t>
            </w:r>
          </w:p>
        </w:tc>
        <w:tc>
          <w:tcPr>
            <w:tcW w:w="719" w:type="pct"/>
            <w:tcBorders>
              <w:top w:val="single" w:sz="4" w:space="0" w:color="auto"/>
              <w:left w:val="nil"/>
              <w:bottom w:val="nil"/>
              <w:right w:val="nil"/>
            </w:tcBorders>
            <w:shd w:val="clear" w:color="auto" w:fill="auto"/>
            <w:noWrap/>
            <w:vAlign w:val="bottom"/>
            <w:hideMark/>
          </w:tcPr>
          <w:p w14:paraId="52683D69" w14:textId="77777777" w:rsidR="008E6846" w:rsidRPr="00855061" w:rsidRDefault="008E6846" w:rsidP="008E6846">
            <w:pPr>
              <w:spacing w:after="0" w:line="240" w:lineRule="auto"/>
              <w:jc w:val="left"/>
              <w:rPr>
                <w:rFonts w:ascii="Arial" w:hAnsi="Arial" w:cs="Arial"/>
                <w:b/>
                <w:bCs/>
                <w:sz w:val="16"/>
                <w:szCs w:val="16"/>
              </w:rPr>
            </w:pPr>
            <w:r w:rsidRPr="00855061">
              <w:rPr>
                <w:rFonts w:ascii="Arial" w:hAnsi="Arial" w:cs="Arial"/>
                <w:b/>
                <w:bCs/>
                <w:sz w:val="16"/>
                <w:szCs w:val="16"/>
              </w:rPr>
              <w:t> </w:t>
            </w:r>
          </w:p>
        </w:tc>
        <w:tc>
          <w:tcPr>
            <w:tcW w:w="659" w:type="pct"/>
            <w:tcBorders>
              <w:top w:val="single" w:sz="4" w:space="0" w:color="auto"/>
              <w:left w:val="nil"/>
              <w:bottom w:val="nil"/>
              <w:right w:val="nil"/>
            </w:tcBorders>
            <w:shd w:val="clear" w:color="auto" w:fill="auto"/>
            <w:noWrap/>
            <w:vAlign w:val="bottom"/>
            <w:hideMark/>
          </w:tcPr>
          <w:p w14:paraId="0408B8FE" w14:textId="77777777" w:rsidR="008E6846" w:rsidRPr="00855061" w:rsidRDefault="008E6846" w:rsidP="008E6846">
            <w:pPr>
              <w:spacing w:after="0" w:line="240" w:lineRule="auto"/>
              <w:jc w:val="left"/>
              <w:rPr>
                <w:rFonts w:ascii="Arial" w:hAnsi="Arial" w:cs="Arial"/>
                <w:b/>
                <w:bCs/>
                <w:sz w:val="16"/>
                <w:szCs w:val="16"/>
              </w:rPr>
            </w:pPr>
            <w:r w:rsidRPr="00855061">
              <w:rPr>
                <w:rFonts w:ascii="Arial" w:hAnsi="Arial" w:cs="Arial"/>
                <w:b/>
                <w:bCs/>
                <w:sz w:val="16"/>
                <w:szCs w:val="16"/>
              </w:rPr>
              <w:t> </w:t>
            </w:r>
          </w:p>
        </w:tc>
      </w:tr>
      <w:tr w:rsidR="008E6846" w:rsidRPr="00855061" w14:paraId="34F7FC1F" w14:textId="77777777" w:rsidTr="0037373C">
        <w:trPr>
          <w:trHeight w:hRule="exact" w:val="225"/>
        </w:trPr>
        <w:tc>
          <w:tcPr>
            <w:tcW w:w="2256" w:type="pct"/>
            <w:tcBorders>
              <w:top w:val="nil"/>
              <w:left w:val="nil"/>
              <w:bottom w:val="nil"/>
              <w:right w:val="nil"/>
            </w:tcBorders>
            <w:shd w:val="clear" w:color="auto" w:fill="auto"/>
            <w:vAlign w:val="bottom"/>
            <w:hideMark/>
          </w:tcPr>
          <w:p w14:paraId="69B5757A"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Depreciation/amortisation expense</w:t>
            </w:r>
          </w:p>
        </w:tc>
        <w:tc>
          <w:tcPr>
            <w:tcW w:w="659" w:type="pct"/>
            <w:tcBorders>
              <w:top w:val="nil"/>
              <w:left w:val="nil"/>
              <w:bottom w:val="nil"/>
              <w:right w:val="nil"/>
            </w:tcBorders>
            <w:shd w:val="clear" w:color="auto" w:fill="auto"/>
            <w:noWrap/>
            <w:vAlign w:val="bottom"/>
            <w:hideMark/>
          </w:tcPr>
          <w:p w14:paraId="7168C64C"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(4,040)</w:t>
            </w:r>
          </w:p>
        </w:tc>
        <w:tc>
          <w:tcPr>
            <w:tcW w:w="706" w:type="pct"/>
            <w:tcBorders>
              <w:top w:val="nil"/>
              <w:left w:val="nil"/>
              <w:bottom w:val="nil"/>
              <w:right w:val="nil"/>
            </w:tcBorders>
            <w:shd w:val="clear" w:color="auto" w:fill="auto"/>
            <w:noWrap/>
            <w:vAlign w:val="bottom"/>
            <w:hideMark/>
          </w:tcPr>
          <w:p w14:paraId="5B8C50E9"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(1,692)</w:t>
            </w:r>
          </w:p>
        </w:tc>
        <w:tc>
          <w:tcPr>
            <w:tcW w:w="719" w:type="pct"/>
            <w:tcBorders>
              <w:top w:val="nil"/>
              <w:left w:val="nil"/>
              <w:bottom w:val="nil"/>
              <w:right w:val="nil"/>
            </w:tcBorders>
            <w:shd w:val="clear" w:color="auto" w:fill="auto"/>
            <w:noWrap/>
            <w:vAlign w:val="bottom"/>
            <w:hideMark/>
          </w:tcPr>
          <w:p w14:paraId="3108EBDD"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(4,695)</w:t>
            </w:r>
          </w:p>
        </w:tc>
        <w:tc>
          <w:tcPr>
            <w:tcW w:w="659" w:type="pct"/>
            <w:tcBorders>
              <w:top w:val="nil"/>
              <w:left w:val="nil"/>
              <w:bottom w:val="nil"/>
              <w:right w:val="nil"/>
            </w:tcBorders>
            <w:shd w:val="clear" w:color="auto" w:fill="auto"/>
            <w:noWrap/>
            <w:vAlign w:val="bottom"/>
            <w:hideMark/>
          </w:tcPr>
          <w:p w14:paraId="3E4D425F"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(10,427)</w:t>
            </w:r>
          </w:p>
        </w:tc>
      </w:tr>
      <w:tr w:rsidR="008E6846" w:rsidRPr="00855061" w14:paraId="4C351755" w14:textId="77777777" w:rsidTr="0037373C">
        <w:trPr>
          <w:trHeight w:hRule="exact" w:val="450"/>
        </w:trPr>
        <w:tc>
          <w:tcPr>
            <w:tcW w:w="2256" w:type="pct"/>
            <w:tcBorders>
              <w:top w:val="nil"/>
              <w:left w:val="nil"/>
              <w:bottom w:val="nil"/>
              <w:right w:val="nil"/>
            </w:tcBorders>
            <w:shd w:val="clear" w:color="auto" w:fill="auto"/>
            <w:vAlign w:val="bottom"/>
            <w:hideMark/>
          </w:tcPr>
          <w:p w14:paraId="28900149"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 xml:space="preserve">Depreciation/amortisation on </w:t>
            </w:r>
            <w:r w:rsidRPr="00855061">
              <w:rPr>
                <w:rFonts w:ascii="Arial" w:hAnsi="Arial" w:cs="Arial"/>
                <w:sz w:val="16"/>
                <w:szCs w:val="16"/>
              </w:rPr>
              <w:br/>
              <w:t xml:space="preserve"> ROU assets</w:t>
            </w:r>
          </w:p>
        </w:tc>
        <w:tc>
          <w:tcPr>
            <w:tcW w:w="659" w:type="pct"/>
            <w:tcBorders>
              <w:top w:val="nil"/>
              <w:left w:val="nil"/>
              <w:bottom w:val="nil"/>
              <w:right w:val="nil"/>
            </w:tcBorders>
            <w:shd w:val="clear" w:color="auto" w:fill="auto"/>
            <w:noWrap/>
            <w:vAlign w:val="bottom"/>
            <w:hideMark/>
          </w:tcPr>
          <w:p w14:paraId="378E270F"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(12,992)</w:t>
            </w:r>
          </w:p>
        </w:tc>
        <w:tc>
          <w:tcPr>
            <w:tcW w:w="706" w:type="pct"/>
            <w:tcBorders>
              <w:top w:val="nil"/>
              <w:left w:val="nil"/>
              <w:bottom w:val="nil"/>
              <w:right w:val="nil"/>
            </w:tcBorders>
            <w:shd w:val="clear" w:color="auto" w:fill="auto"/>
            <w:noWrap/>
            <w:vAlign w:val="bottom"/>
            <w:hideMark/>
          </w:tcPr>
          <w:p w14:paraId="637D469C"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580AB88B"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2E569F96"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(12,992)</w:t>
            </w:r>
          </w:p>
        </w:tc>
      </w:tr>
      <w:tr w:rsidR="008E6846" w:rsidRPr="00855061" w14:paraId="1B205F8D" w14:textId="77777777" w:rsidTr="0037373C">
        <w:trPr>
          <w:trHeight w:hRule="exact" w:val="225"/>
        </w:trPr>
        <w:tc>
          <w:tcPr>
            <w:tcW w:w="2256" w:type="pct"/>
            <w:tcBorders>
              <w:top w:val="nil"/>
              <w:left w:val="nil"/>
              <w:bottom w:val="nil"/>
              <w:right w:val="nil"/>
            </w:tcBorders>
            <w:shd w:val="clear" w:color="auto" w:fill="auto"/>
            <w:vAlign w:val="bottom"/>
            <w:hideMark/>
          </w:tcPr>
          <w:p w14:paraId="2BCCE98D" w14:textId="77777777" w:rsidR="008E6846" w:rsidRPr="00855061" w:rsidRDefault="008E6846" w:rsidP="0037373C">
            <w:pPr>
              <w:spacing w:after="0" w:line="240" w:lineRule="auto"/>
              <w:ind w:left="170"/>
              <w:jc w:val="left"/>
              <w:rPr>
                <w:rFonts w:ascii="Arial" w:hAnsi="Arial" w:cs="Arial"/>
                <w:b/>
                <w:bCs/>
                <w:sz w:val="16"/>
                <w:szCs w:val="16"/>
              </w:rPr>
            </w:pPr>
            <w:r w:rsidRPr="00855061">
              <w:rPr>
                <w:rFonts w:ascii="Arial" w:hAnsi="Arial" w:cs="Arial"/>
                <w:b/>
                <w:bCs/>
                <w:sz w:val="16"/>
                <w:szCs w:val="16"/>
              </w:rPr>
              <w:t>Total other movements</w:t>
            </w:r>
          </w:p>
        </w:tc>
        <w:tc>
          <w:tcPr>
            <w:tcW w:w="659" w:type="pct"/>
            <w:tcBorders>
              <w:top w:val="single" w:sz="4" w:space="0" w:color="auto"/>
              <w:left w:val="nil"/>
              <w:bottom w:val="single" w:sz="4" w:space="0" w:color="auto"/>
              <w:right w:val="nil"/>
            </w:tcBorders>
            <w:shd w:val="clear" w:color="auto" w:fill="auto"/>
            <w:noWrap/>
            <w:vAlign w:val="bottom"/>
            <w:hideMark/>
          </w:tcPr>
          <w:p w14:paraId="6F289F9C"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(17,032)</w:t>
            </w:r>
          </w:p>
        </w:tc>
        <w:tc>
          <w:tcPr>
            <w:tcW w:w="706" w:type="pct"/>
            <w:tcBorders>
              <w:top w:val="single" w:sz="4" w:space="0" w:color="auto"/>
              <w:left w:val="nil"/>
              <w:bottom w:val="single" w:sz="4" w:space="0" w:color="auto"/>
              <w:right w:val="nil"/>
            </w:tcBorders>
            <w:shd w:val="clear" w:color="auto" w:fill="auto"/>
            <w:noWrap/>
            <w:vAlign w:val="bottom"/>
            <w:hideMark/>
          </w:tcPr>
          <w:p w14:paraId="04801844"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(1,692)</w:t>
            </w:r>
          </w:p>
        </w:tc>
        <w:tc>
          <w:tcPr>
            <w:tcW w:w="719" w:type="pct"/>
            <w:tcBorders>
              <w:top w:val="single" w:sz="4" w:space="0" w:color="auto"/>
              <w:left w:val="nil"/>
              <w:bottom w:val="single" w:sz="4" w:space="0" w:color="auto"/>
              <w:right w:val="nil"/>
            </w:tcBorders>
            <w:shd w:val="clear" w:color="auto" w:fill="auto"/>
            <w:noWrap/>
            <w:vAlign w:val="bottom"/>
            <w:hideMark/>
          </w:tcPr>
          <w:p w14:paraId="412F8E18"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(4,695)</w:t>
            </w:r>
          </w:p>
        </w:tc>
        <w:tc>
          <w:tcPr>
            <w:tcW w:w="659" w:type="pct"/>
            <w:tcBorders>
              <w:top w:val="single" w:sz="4" w:space="0" w:color="auto"/>
              <w:left w:val="nil"/>
              <w:bottom w:val="single" w:sz="4" w:space="0" w:color="auto"/>
              <w:right w:val="nil"/>
            </w:tcBorders>
            <w:shd w:val="clear" w:color="auto" w:fill="auto"/>
            <w:noWrap/>
            <w:vAlign w:val="bottom"/>
            <w:hideMark/>
          </w:tcPr>
          <w:p w14:paraId="586AFAB2"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(23,419)</w:t>
            </w:r>
          </w:p>
        </w:tc>
      </w:tr>
      <w:tr w:rsidR="008E6846" w:rsidRPr="00855061" w14:paraId="12880B5E" w14:textId="77777777" w:rsidTr="0037373C">
        <w:trPr>
          <w:trHeight w:hRule="exact" w:val="225"/>
        </w:trPr>
        <w:tc>
          <w:tcPr>
            <w:tcW w:w="2256" w:type="pct"/>
            <w:tcBorders>
              <w:top w:val="nil"/>
              <w:left w:val="nil"/>
              <w:bottom w:val="nil"/>
              <w:right w:val="nil"/>
            </w:tcBorders>
            <w:shd w:val="clear" w:color="auto" w:fill="auto"/>
            <w:vAlign w:val="bottom"/>
            <w:hideMark/>
          </w:tcPr>
          <w:p w14:paraId="43FE5261" w14:textId="77777777" w:rsidR="008E6846" w:rsidRPr="00855061" w:rsidRDefault="008E6846" w:rsidP="0037373C">
            <w:pPr>
              <w:spacing w:after="0" w:line="240" w:lineRule="auto"/>
              <w:jc w:val="left"/>
              <w:rPr>
                <w:rFonts w:ascii="Arial" w:hAnsi="Arial" w:cs="Arial"/>
                <w:b/>
                <w:bCs/>
                <w:sz w:val="16"/>
                <w:szCs w:val="16"/>
              </w:rPr>
            </w:pPr>
            <w:r w:rsidRPr="00855061">
              <w:rPr>
                <w:rFonts w:ascii="Arial" w:hAnsi="Arial" w:cs="Arial"/>
                <w:b/>
                <w:bCs/>
                <w:sz w:val="16"/>
                <w:szCs w:val="16"/>
              </w:rPr>
              <w:t>As at 30 June 2021</w:t>
            </w:r>
          </w:p>
        </w:tc>
        <w:tc>
          <w:tcPr>
            <w:tcW w:w="659" w:type="pct"/>
            <w:tcBorders>
              <w:top w:val="nil"/>
              <w:left w:val="nil"/>
              <w:bottom w:val="nil"/>
              <w:right w:val="nil"/>
            </w:tcBorders>
            <w:shd w:val="clear" w:color="auto" w:fill="auto"/>
            <w:noWrap/>
            <w:vAlign w:val="bottom"/>
            <w:hideMark/>
          </w:tcPr>
          <w:p w14:paraId="0EAB28E2" w14:textId="77777777" w:rsidR="008E6846" w:rsidRPr="00855061" w:rsidRDefault="008E6846" w:rsidP="008E6846">
            <w:pPr>
              <w:spacing w:after="0" w:line="240" w:lineRule="auto"/>
              <w:jc w:val="lef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574C312E" w14:textId="77777777" w:rsidR="008E6846" w:rsidRPr="00855061" w:rsidRDefault="008E6846" w:rsidP="008E6846">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bottom"/>
            <w:hideMark/>
          </w:tcPr>
          <w:p w14:paraId="21078BB4" w14:textId="77777777" w:rsidR="008E6846" w:rsidRPr="00855061" w:rsidRDefault="008E6846" w:rsidP="008E6846">
            <w:pPr>
              <w:spacing w:after="0" w:line="240" w:lineRule="auto"/>
              <w:jc w:val="left"/>
              <w:rPr>
                <w:rFonts w:ascii="Times New Roman" w:hAnsi="Times New Roman"/>
              </w:rPr>
            </w:pPr>
          </w:p>
        </w:tc>
        <w:tc>
          <w:tcPr>
            <w:tcW w:w="659" w:type="pct"/>
            <w:tcBorders>
              <w:top w:val="nil"/>
              <w:left w:val="nil"/>
              <w:bottom w:val="nil"/>
              <w:right w:val="nil"/>
            </w:tcBorders>
            <w:shd w:val="clear" w:color="auto" w:fill="auto"/>
            <w:noWrap/>
            <w:vAlign w:val="bottom"/>
            <w:hideMark/>
          </w:tcPr>
          <w:p w14:paraId="398731A3" w14:textId="77777777" w:rsidR="008E6846" w:rsidRPr="00855061" w:rsidRDefault="008E6846" w:rsidP="008E6846">
            <w:pPr>
              <w:spacing w:after="0" w:line="240" w:lineRule="auto"/>
              <w:jc w:val="left"/>
              <w:rPr>
                <w:rFonts w:ascii="Times New Roman" w:hAnsi="Times New Roman"/>
              </w:rPr>
            </w:pPr>
          </w:p>
        </w:tc>
      </w:tr>
      <w:tr w:rsidR="008E6846" w:rsidRPr="00855061" w14:paraId="59474BB2" w14:textId="77777777" w:rsidTr="0037373C">
        <w:trPr>
          <w:trHeight w:hRule="exact" w:val="225"/>
        </w:trPr>
        <w:tc>
          <w:tcPr>
            <w:tcW w:w="2256" w:type="pct"/>
            <w:tcBorders>
              <w:top w:val="nil"/>
              <w:left w:val="nil"/>
              <w:bottom w:val="nil"/>
              <w:right w:val="nil"/>
            </w:tcBorders>
            <w:shd w:val="clear" w:color="auto" w:fill="auto"/>
            <w:vAlign w:val="bottom"/>
            <w:hideMark/>
          </w:tcPr>
          <w:p w14:paraId="0828BDC3"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Gross book value</w:t>
            </w:r>
          </w:p>
        </w:tc>
        <w:tc>
          <w:tcPr>
            <w:tcW w:w="659" w:type="pct"/>
            <w:tcBorders>
              <w:top w:val="nil"/>
              <w:left w:val="nil"/>
              <w:bottom w:val="nil"/>
              <w:right w:val="nil"/>
            </w:tcBorders>
            <w:shd w:val="clear" w:color="auto" w:fill="auto"/>
            <w:noWrap/>
            <w:vAlign w:val="bottom"/>
            <w:hideMark/>
          </w:tcPr>
          <w:p w14:paraId="1E04A68D"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27,656 </w:t>
            </w:r>
          </w:p>
        </w:tc>
        <w:tc>
          <w:tcPr>
            <w:tcW w:w="706" w:type="pct"/>
            <w:tcBorders>
              <w:top w:val="nil"/>
              <w:left w:val="nil"/>
              <w:bottom w:val="nil"/>
              <w:right w:val="nil"/>
            </w:tcBorders>
            <w:shd w:val="clear" w:color="auto" w:fill="auto"/>
            <w:noWrap/>
            <w:vAlign w:val="bottom"/>
            <w:hideMark/>
          </w:tcPr>
          <w:p w14:paraId="3376385B"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11,035 </w:t>
            </w:r>
          </w:p>
        </w:tc>
        <w:tc>
          <w:tcPr>
            <w:tcW w:w="719" w:type="pct"/>
            <w:tcBorders>
              <w:top w:val="nil"/>
              <w:left w:val="nil"/>
              <w:bottom w:val="nil"/>
              <w:right w:val="nil"/>
            </w:tcBorders>
            <w:shd w:val="clear" w:color="auto" w:fill="auto"/>
            <w:noWrap/>
            <w:vAlign w:val="bottom"/>
            <w:hideMark/>
          </w:tcPr>
          <w:p w14:paraId="595CB953"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49,636 </w:t>
            </w:r>
          </w:p>
        </w:tc>
        <w:tc>
          <w:tcPr>
            <w:tcW w:w="659" w:type="pct"/>
            <w:tcBorders>
              <w:top w:val="nil"/>
              <w:left w:val="nil"/>
              <w:bottom w:val="nil"/>
              <w:right w:val="nil"/>
            </w:tcBorders>
            <w:shd w:val="clear" w:color="auto" w:fill="auto"/>
            <w:noWrap/>
            <w:vAlign w:val="bottom"/>
            <w:hideMark/>
          </w:tcPr>
          <w:p w14:paraId="553E7CD1"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88,327 </w:t>
            </w:r>
          </w:p>
        </w:tc>
      </w:tr>
      <w:tr w:rsidR="008E6846" w:rsidRPr="00855061" w14:paraId="4D7A6379" w14:textId="77777777" w:rsidTr="0037373C">
        <w:trPr>
          <w:trHeight w:hRule="exact" w:val="225"/>
        </w:trPr>
        <w:tc>
          <w:tcPr>
            <w:tcW w:w="2256" w:type="pct"/>
            <w:tcBorders>
              <w:top w:val="nil"/>
              <w:left w:val="nil"/>
              <w:bottom w:val="nil"/>
              <w:right w:val="nil"/>
            </w:tcBorders>
            <w:shd w:val="clear" w:color="auto" w:fill="auto"/>
            <w:vAlign w:val="bottom"/>
            <w:hideMark/>
          </w:tcPr>
          <w:p w14:paraId="1F2FC97A"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Gross book value - ROU assets</w:t>
            </w:r>
          </w:p>
        </w:tc>
        <w:tc>
          <w:tcPr>
            <w:tcW w:w="659" w:type="pct"/>
            <w:tcBorders>
              <w:top w:val="nil"/>
              <w:left w:val="nil"/>
              <w:bottom w:val="nil"/>
              <w:right w:val="nil"/>
            </w:tcBorders>
            <w:shd w:val="clear" w:color="auto" w:fill="auto"/>
            <w:noWrap/>
            <w:vAlign w:val="bottom"/>
            <w:hideMark/>
          </w:tcPr>
          <w:p w14:paraId="075110AF"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89,089 </w:t>
            </w:r>
          </w:p>
        </w:tc>
        <w:tc>
          <w:tcPr>
            <w:tcW w:w="706" w:type="pct"/>
            <w:tcBorders>
              <w:top w:val="nil"/>
              <w:left w:val="nil"/>
              <w:bottom w:val="nil"/>
              <w:right w:val="nil"/>
            </w:tcBorders>
            <w:shd w:val="clear" w:color="auto" w:fill="auto"/>
            <w:noWrap/>
            <w:vAlign w:val="bottom"/>
            <w:hideMark/>
          </w:tcPr>
          <w:p w14:paraId="4BF9C85D"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488879DE"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36B80A92"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89,089 </w:t>
            </w:r>
          </w:p>
        </w:tc>
      </w:tr>
      <w:tr w:rsidR="008E6846" w:rsidRPr="00855061" w14:paraId="07904804" w14:textId="77777777" w:rsidTr="0037373C">
        <w:trPr>
          <w:trHeight w:hRule="exact" w:val="450"/>
        </w:trPr>
        <w:tc>
          <w:tcPr>
            <w:tcW w:w="2256" w:type="pct"/>
            <w:tcBorders>
              <w:top w:val="nil"/>
              <w:left w:val="nil"/>
              <w:bottom w:val="nil"/>
              <w:right w:val="nil"/>
            </w:tcBorders>
            <w:shd w:val="clear" w:color="auto" w:fill="auto"/>
            <w:vAlign w:val="bottom"/>
            <w:hideMark/>
          </w:tcPr>
          <w:p w14:paraId="6B46EA07"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Accumulated depreciation/</w:t>
            </w:r>
            <w:r w:rsidRPr="00855061">
              <w:rPr>
                <w:rFonts w:ascii="Arial" w:hAnsi="Arial" w:cs="Arial"/>
                <w:sz w:val="16"/>
                <w:szCs w:val="16"/>
              </w:rPr>
              <w:br/>
              <w:t xml:space="preserve">  amortisation and impairment</w:t>
            </w:r>
          </w:p>
        </w:tc>
        <w:tc>
          <w:tcPr>
            <w:tcW w:w="659" w:type="pct"/>
            <w:tcBorders>
              <w:top w:val="nil"/>
              <w:left w:val="nil"/>
              <w:bottom w:val="nil"/>
              <w:right w:val="nil"/>
            </w:tcBorders>
            <w:shd w:val="clear" w:color="auto" w:fill="auto"/>
            <w:noWrap/>
            <w:vAlign w:val="bottom"/>
            <w:hideMark/>
          </w:tcPr>
          <w:p w14:paraId="1A8CFCEA"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(9,181)</w:t>
            </w:r>
          </w:p>
        </w:tc>
        <w:tc>
          <w:tcPr>
            <w:tcW w:w="706" w:type="pct"/>
            <w:tcBorders>
              <w:top w:val="nil"/>
              <w:left w:val="nil"/>
              <w:bottom w:val="nil"/>
              <w:right w:val="nil"/>
            </w:tcBorders>
            <w:shd w:val="clear" w:color="auto" w:fill="auto"/>
            <w:noWrap/>
            <w:vAlign w:val="bottom"/>
            <w:hideMark/>
          </w:tcPr>
          <w:p w14:paraId="2DCF65EA"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(4,839)</w:t>
            </w:r>
          </w:p>
        </w:tc>
        <w:tc>
          <w:tcPr>
            <w:tcW w:w="719" w:type="pct"/>
            <w:tcBorders>
              <w:top w:val="nil"/>
              <w:left w:val="nil"/>
              <w:bottom w:val="nil"/>
              <w:right w:val="nil"/>
            </w:tcBorders>
            <w:shd w:val="clear" w:color="auto" w:fill="auto"/>
            <w:noWrap/>
            <w:vAlign w:val="bottom"/>
            <w:hideMark/>
          </w:tcPr>
          <w:p w14:paraId="088591BC"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(10,780)</w:t>
            </w:r>
          </w:p>
        </w:tc>
        <w:tc>
          <w:tcPr>
            <w:tcW w:w="659" w:type="pct"/>
            <w:tcBorders>
              <w:top w:val="nil"/>
              <w:left w:val="nil"/>
              <w:bottom w:val="nil"/>
              <w:right w:val="nil"/>
            </w:tcBorders>
            <w:shd w:val="clear" w:color="auto" w:fill="auto"/>
            <w:noWrap/>
            <w:vAlign w:val="bottom"/>
            <w:hideMark/>
          </w:tcPr>
          <w:p w14:paraId="073496F7"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(24,800)</w:t>
            </w:r>
          </w:p>
        </w:tc>
      </w:tr>
      <w:tr w:rsidR="008E6846" w:rsidRPr="00855061" w14:paraId="2204B131" w14:textId="77777777" w:rsidTr="0037373C">
        <w:trPr>
          <w:trHeight w:hRule="exact" w:val="454"/>
        </w:trPr>
        <w:tc>
          <w:tcPr>
            <w:tcW w:w="2256" w:type="pct"/>
            <w:tcBorders>
              <w:top w:val="nil"/>
              <w:left w:val="nil"/>
              <w:bottom w:val="nil"/>
              <w:right w:val="nil"/>
            </w:tcBorders>
            <w:shd w:val="clear" w:color="auto" w:fill="auto"/>
            <w:vAlign w:val="bottom"/>
            <w:hideMark/>
          </w:tcPr>
          <w:p w14:paraId="45278377" w14:textId="77777777" w:rsidR="008E6846" w:rsidRPr="00855061" w:rsidRDefault="008E6846" w:rsidP="0037373C">
            <w:pPr>
              <w:spacing w:after="0" w:line="240" w:lineRule="auto"/>
              <w:ind w:left="170"/>
              <w:jc w:val="left"/>
              <w:rPr>
                <w:rFonts w:ascii="Arial" w:hAnsi="Arial" w:cs="Arial"/>
                <w:sz w:val="16"/>
                <w:szCs w:val="16"/>
              </w:rPr>
            </w:pPr>
            <w:r w:rsidRPr="00855061">
              <w:rPr>
                <w:rFonts w:ascii="Arial" w:hAnsi="Arial" w:cs="Arial"/>
                <w:sz w:val="16"/>
                <w:szCs w:val="16"/>
              </w:rPr>
              <w:t>Accumulated depreciation/amortisation and impairment - ROU assets</w:t>
            </w:r>
          </w:p>
        </w:tc>
        <w:tc>
          <w:tcPr>
            <w:tcW w:w="659" w:type="pct"/>
            <w:tcBorders>
              <w:top w:val="nil"/>
              <w:left w:val="nil"/>
              <w:bottom w:val="nil"/>
              <w:right w:val="nil"/>
            </w:tcBorders>
            <w:shd w:val="clear" w:color="auto" w:fill="auto"/>
            <w:noWrap/>
            <w:vAlign w:val="bottom"/>
            <w:hideMark/>
          </w:tcPr>
          <w:p w14:paraId="17EB470C"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(24,686)</w:t>
            </w:r>
          </w:p>
        </w:tc>
        <w:tc>
          <w:tcPr>
            <w:tcW w:w="706" w:type="pct"/>
            <w:tcBorders>
              <w:top w:val="nil"/>
              <w:left w:val="nil"/>
              <w:bottom w:val="nil"/>
              <w:right w:val="nil"/>
            </w:tcBorders>
            <w:shd w:val="clear" w:color="auto" w:fill="auto"/>
            <w:noWrap/>
            <w:vAlign w:val="bottom"/>
            <w:hideMark/>
          </w:tcPr>
          <w:p w14:paraId="38115088"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0B4B3B97"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6039BC96" w14:textId="77777777" w:rsidR="008E6846" w:rsidRPr="00855061" w:rsidRDefault="008E6846" w:rsidP="008E6846">
            <w:pPr>
              <w:spacing w:after="0" w:line="240" w:lineRule="auto"/>
              <w:jc w:val="right"/>
              <w:rPr>
                <w:rFonts w:ascii="Arial" w:hAnsi="Arial" w:cs="Arial"/>
                <w:sz w:val="16"/>
                <w:szCs w:val="16"/>
              </w:rPr>
            </w:pPr>
            <w:r w:rsidRPr="00855061">
              <w:rPr>
                <w:rFonts w:ascii="Arial" w:hAnsi="Arial" w:cs="Arial"/>
                <w:sz w:val="16"/>
                <w:szCs w:val="16"/>
              </w:rPr>
              <w:t>(24,686)</w:t>
            </w:r>
          </w:p>
        </w:tc>
      </w:tr>
      <w:tr w:rsidR="008E6846" w:rsidRPr="00855061" w14:paraId="75F1A34C" w14:textId="77777777" w:rsidTr="0037373C">
        <w:trPr>
          <w:trHeight w:hRule="exact" w:val="225"/>
        </w:trPr>
        <w:tc>
          <w:tcPr>
            <w:tcW w:w="2256" w:type="pct"/>
            <w:tcBorders>
              <w:top w:val="nil"/>
              <w:left w:val="nil"/>
              <w:bottom w:val="single" w:sz="4" w:space="0" w:color="auto"/>
              <w:right w:val="nil"/>
            </w:tcBorders>
            <w:shd w:val="clear" w:color="auto" w:fill="auto"/>
            <w:noWrap/>
            <w:vAlign w:val="bottom"/>
            <w:hideMark/>
          </w:tcPr>
          <w:p w14:paraId="290E7174" w14:textId="77777777" w:rsidR="008E6846" w:rsidRPr="00855061" w:rsidRDefault="008E6846" w:rsidP="0037373C">
            <w:pPr>
              <w:spacing w:after="0" w:line="240" w:lineRule="auto"/>
              <w:jc w:val="left"/>
              <w:rPr>
                <w:rFonts w:ascii="Arial" w:hAnsi="Arial" w:cs="Arial"/>
                <w:b/>
                <w:bCs/>
                <w:sz w:val="16"/>
                <w:szCs w:val="16"/>
              </w:rPr>
            </w:pPr>
            <w:r w:rsidRPr="00855061">
              <w:rPr>
                <w:rFonts w:ascii="Arial" w:hAnsi="Arial" w:cs="Arial"/>
                <w:b/>
                <w:bCs/>
                <w:sz w:val="16"/>
                <w:szCs w:val="16"/>
              </w:rPr>
              <w:t>Closing net book balance</w:t>
            </w:r>
          </w:p>
        </w:tc>
        <w:tc>
          <w:tcPr>
            <w:tcW w:w="659" w:type="pct"/>
            <w:tcBorders>
              <w:top w:val="single" w:sz="4" w:space="0" w:color="auto"/>
              <w:left w:val="nil"/>
              <w:bottom w:val="single" w:sz="4" w:space="0" w:color="auto"/>
              <w:right w:val="nil"/>
            </w:tcBorders>
            <w:shd w:val="clear" w:color="auto" w:fill="auto"/>
            <w:noWrap/>
            <w:vAlign w:val="bottom"/>
            <w:hideMark/>
          </w:tcPr>
          <w:p w14:paraId="2A234203"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82,878 </w:t>
            </w:r>
          </w:p>
        </w:tc>
        <w:tc>
          <w:tcPr>
            <w:tcW w:w="706" w:type="pct"/>
            <w:tcBorders>
              <w:top w:val="single" w:sz="4" w:space="0" w:color="auto"/>
              <w:left w:val="nil"/>
              <w:bottom w:val="single" w:sz="4" w:space="0" w:color="auto"/>
              <w:right w:val="nil"/>
            </w:tcBorders>
            <w:shd w:val="clear" w:color="auto" w:fill="auto"/>
            <w:noWrap/>
            <w:vAlign w:val="bottom"/>
            <w:hideMark/>
          </w:tcPr>
          <w:p w14:paraId="25A842E2"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6,196 </w:t>
            </w:r>
          </w:p>
        </w:tc>
        <w:tc>
          <w:tcPr>
            <w:tcW w:w="719" w:type="pct"/>
            <w:tcBorders>
              <w:top w:val="single" w:sz="4" w:space="0" w:color="auto"/>
              <w:left w:val="nil"/>
              <w:bottom w:val="single" w:sz="4" w:space="0" w:color="auto"/>
              <w:right w:val="nil"/>
            </w:tcBorders>
            <w:shd w:val="clear" w:color="auto" w:fill="auto"/>
            <w:noWrap/>
            <w:vAlign w:val="bottom"/>
            <w:hideMark/>
          </w:tcPr>
          <w:p w14:paraId="431AB11E"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38,856 </w:t>
            </w:r>
          </w:p>
        </w:tc>
        <w:tc>
          <w:tcPr>
            <w:tcW w:w="659" w:type="pct"/>
            <w:tcBorders>
              <w:top w:val="single" w:sz="4" w:space="0" w:color="auto"/>
              <w:left w:val="nil"/>
              <w:bottom w:val="single" w:sz="4" w:space="0" w:color="auto"/>
              <w:right w:val="nil"/>
            </w:tcBorders>
            <w:shd w:val="clear" w:color="auto" w:fill="auto"/>
            <w:noWrap/>
            <w:vAlign w:val="bottom"/>
            <w:hideMark/>
          </w:tcPr>
          <w:p w14:paraId="72099DA4" w14:textId="77777777" w:rsidR="008E6846" w:rsidRPr="00855061" w:rsidRDefault="008E6846" w:rsidP="008E6846">
            <w:pPr>
              <w:spacing w:after="0" w:line="240" w:lineRule="auto"/>
              <w:jc w:val="right"/>
              <w:rPr>
                <w:rFonts w:ascii="Arial" w:hAnsi="Arial" w:cs="Arial"/>
                <w:b/>
                <w:bCs/>
                <w:sz w:val="16"/>
                <w:szCs w:val="16"/>
              </w:rPr>
            </w:pPr>
            <w:r w:rsidRPr="00855061">
              <w:rPr>
                <w:rFonts w:ascii="Arial" w:hAnsi="Arial" w:cs="Arial"/>
                <w:b/>
                <w:bCs/>
                <w:sz w:val="16"/>
                <w:szCs w:val="16"/>
              </w:rPr>
              <w:t xml:space="preserve">127,930 </w:t>
            </w:r>
          </w:p>
        </w:tc>
      </w:tr>
    </w:tbl>
    <w:p w14:paraId="10065BCD" w14:textId="1805BEE0" w:rsidR="009C781B" w:rsidRPr="00855061" w:rsidRDefault="009C781B" w:rsidP="00065180">
      <w:pPr>
        <w:pStyle w:val="ExampleText0"/>
        <w:spacing w:after="0"/>
        <w:rPr>
          <w:rFonts w:ascii="Arial" w:hAnsi="Arial" w:cs="Arial"/>
          <w:i w:val="0"/>
          <w:color w:val="auto"/>
          <w:sz w:val="16"/>
          <w:szCs w:val="16"/>
        </w:rPr>
      </w:pPr>
      <w:r w:rsidRPr="00855061">
        <w:rPr>
          <w:rFonts w:ascii="Arial" w:hAnsi="Arial" w:cs="Arial"/>
          <w:i w:val="0"/>
          <w:color w:val="auto"/>
          <w:sz w:val="16"/>
          <w:szCs w:val="16"/>
        </w:rPr>
        <w:t>Prepared on Australian Accounting Standards basis.</w:t>
      </w:r>
    </w:p>
    <w:p w14:paraId="168153E7" w14:textId="3DD89FD5" w:rsidR="009C781B" w:rsidRPr="00855061" w:rsidRDefault="009C781B" w:rsidP="009C781B">
      <w:pPr>
        <w:pStyle w:val="ChartandTableFootnoteAlpha"/>
        <w:numPr>
          <w:ilvl w:val="0"/>
          <w:numId w:val="11"/>
        </w:numPr>
        <w:rPr>
          <w:rFonts w:cs="Arial"/>
          <w:szCs w:val="16"/>
        </w:rPr>
      </w:pPr>
      <w:r w:rsidRPr="00855061">
        <w:rPr>
          <w:rFonts w:cs="Arial"/>
          <w:szCs w:val="16"/>
        </w:rPr>
        <w:t>‘Appropriation equity’ refers to equity injections appropriations provided through Appropriation Bill (No. 2) 2020-21.</w:t>
      </w:r>
    </w:p>
    <w:p w14:paraId="28AC6F16" w14:textId="66F4DC98" w:rsidR="009C781B" w:rsidRPr="00855061" w:rsidRDefault="009C781B" w:rsidP="0061675B">
      <w:pPr>
        <w:pStyle w:val="ChartandTableFootnoteAlpha"/>
        <w:numPr>
          <w:ilvl w:val="0"/>
          <w:numId w:val="11"/>
        </w:numPr>
        <w:rPr>
          <w:rFonts w:cs="Arial"/>
          <w:szCs w:val="16"/>
        </w:rPr>
      </w:pPr>
      <w:r w:rsidRPr="00855061">
        <w:rPr>
          <w:rFonts w:cs="Arial"/>
          <w:szCs w:val="16"/>
        </w:rPr>
        <w:t xml:space="preserve">‘Appropriation ordinary annual services’ refers to funding provided through Appropriation Bill (No. 1) </w:t>
      </w:r>
      <w:r w:rsidR="008949CB" w:rsidRPr="00855061">
        <w:rPr>
          <w:rFonts w:cs="Arial"/>
          <w:szCs w:val="16"/>
        </w:rPr>
        <w:t>2020</w:t>
      </w:r>
      <w:r w:rsidR="008949CB" w:rsidRPr="00855061">
        <w:rPr>
          <w:rFonts w:cs="Arial"/>
          <w:szCs w:val="16"/>
        </w:rPr>
        <w:noBreakHyphen/>
      </w:r>
      <w:r w:rsidRPr="00855061">
        <w:rPr>
          <w:rFonts w:cs="Arial"/>
          <w:szCs w:val="16"/>
        </w:rPr>
        <w:t>21.</w:t>
      </w:r>
    </w:p>
    <w:p w14:paraId="5D43A440" w14:textId="3C1CC648" w:rsidR="009C781B" w:rsidRPr="00855061" w:rsidRDefault="009C781B" w:rsidP="009C781B"/>
    <w:p w14:paraId="36EF7BBF" w14:textId="08F9332D" w:rsidR="009C781B" w:rsidRPr="00855061" w:rsidRDefault="009C781B" w:rsidP="009C781B"/>
    <w:p w14:paraId="5B2D00B1" w14:textId="77777777" w:rsidR="009C781B" w:rsidRPr="00855061" w:rsidRDefault="009C781B" w:rsidP="009C781B"/>
    <w:p w14:paraId="489D2391" w14:textId="657015EB" w:rsidR="00877F66" w:rsidRPr="00855061" w:rsidRDefault="009C781B" w:rsidP="00877F66">
      <w:pPr>
        <w:pStyle w:val="TableHeading"/>
        <w:rPr>
          <w:rFonts w:ascii="Times New Roman" w:hAnsi="Times New Roman"/>
        </w:rPr>
      </w:pPr>
      <w:r w:rsidRPr="00855061">
        <w:rPr>
          <w:i/>
        </w:rPr>
        <w:br w:type="page"/>
      </w:r>
      <w:r w:rsidRPr="00855061">
        <w:lastRenderedPageBreak/>
        <w:t>Table 3.7: Schedule of budgeted income and expenses administered on behalf of Government (for the period ended 30 June)</w:t>
      </w:r>
    </w:p>
    <w:tbl>
      <w:tblPr>
        <w:tblW w:w="5000" w:type="pct"/>
        <w:tblLook w:val="04A0" w:firstRow="1" w:lastRow="0" w:firstColumn="1" w:lastColumn="0" w:noHBand="0" w:noVBand="1"/>
      </w:tblPr>
      <w:tblGrid>
        <w:gridCol w:w="3143"/>
        <w:gridCol w:w="947"/>
        <w:gridCol w:w="857"/>
        <w:gridCol w:w="921"/>
        <w:gridCol w:w="921"/>
        <w:gridCol w:w="921"/>
      </w:tblGrid>
      <w:tr w:rsidR="00877F66" w:rsidRPr="00855061" w14:paraId="5F26A3A0" w14:textId="77777777" w:rsidTr="00130CA4">
        <w:trPr>
          <w:trHeight w:hRule="exact" w:val="900"/>
        </w:trPr>
        <w:tc>
          <w:tcPr>
            <w:tcW w:w="2038" w:type="pct"/>
            <w:tcBorders>
              <w:top w:val="single" w:sz="4" w:space="0" w:color="auto"/>
              <w:left w:val="nil"/>
              <w:bottom w:val="nil"/>
              <w:right w:val="nil"/>
            </w:tcBorders>
            <w:shd w:val="clear" w:color="auto" w:fill="auto"/>
            <w:noWrap/>
            <w:hideMark/>
          </w:tcPr>
          <w:p w14:paraId="334A4F4A" w14:textId="77777777" w:rsidR="00877F66" w:rsidRPr="00855061" w:rsidRDefault="00877F66" w:rsidP="00877F66">
            <w:pPr>
              <w:spacing w:after="0" w:line="240" w:lineRule="auto"/>
              <w:jc w:val="left"/>
              <w:rPr>
                <w:rFonts w:ascii="Arial" w:hAnsi="Arial" w:cs="Arial"/>
                <w:b/>
                <w:bCs/>
                <w:sz w:val="16"/>
                <w:szCs w:val="16"/>
              </w:rPr>
            </w:pPr>
            <w:r w:rsidRPr="00855061">
              <w:rPr>
                <w:rFonts w:ascii="Arial" w:hAnsi="Arial" w:cs="Arial"/>
                <w:b/>
                <w:bCs/>
                <w:sz w:val="16"/>
                <w:szCs w:val="16"/>
              </w:rPr>
              <w:t> </w:t>
            </w:r>
          </w:p>
        </w:tc>
        <w:tc>
          <w:tcPr>
            <w:tcW w:w="614" w:type="pct"/>
            <w:tcBorders>
              <w:top w:val="single" w:sz="4" w:space="0" w:color="auto"/>
              <w:left w:val="nil"/>
              <w:bottom w:val="single" w:sz="4" w:space="0" w:color="auto"/>
              <w:right w:val="nil"/>
            </w:tcBorders>
            <w:shd w:val="clear" w:color="auto" w:fill="auto"/>
            <w:vAlign w:val="center"/>
            <w:hideMark/>
          </w:tcPr>
          <w:p w14:paraId="44D0A6DF" w14:textId="77777777" w:rsidR="00877F66" w:rsidRPr="00855061" w:rsidRDefault="00877F66" w:rsidP="00130CA4">
            <w:pPr>
              <w:spacing w:after="0" w:line="240" w:lineRule="auto"/>
              <w:jc w:val="right"/>
              <w:rPr>
                <w:rFonts w:ascii="Arial" w:hAnsi="Arial" w:cs="Arial"/>
                <w:sz w:val="16"/>
                <w:szCs w:val="16"/>
              </w:rPr>
            </w:pPr>
            <w:r w:rsidRPr="00855061">
              <w:rPr>
                <w:rFonts w:ascii="Arial" w:hAnsi="Arial" w:cs="Arial"/>
                <w:sz w:val="16"/>
                <w:szCs w:val="16"/>
              </w:rPr>
              <w:t>2019-20 Estimated actual</w:t>
            </w:r>
            <w:r w:rsidRPr="00855061">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000000" w:fill="E6E6E6"/>
            <w:vAlign w:val="center"/>
            <w:hideMark/>
          </w:tcPr>
          <w:p w14:paraId="139E9374" w14:textId="77777777" w:rsidR="00877F66" w:rsidRPr="00855061" w:rsidRDefault="00877F66" w:rsidP="00130CA4">
            <w:pPr>
              <w:spacing w:after="0" w:line="240" w:lineRule="auto"/>
              <w:jc w:val="right"/>
              <w:rPr>
                <w:rFonts w:ascii="Arial" w:hAnsi="Arial" w:cs="Arial"/>
                <w:sz w:val="16"/>
                <w:szCs w:val="16"/>
              </w:rPr>
            </w:pPr>
            <w:r w:rsidRPr="00855061">
              <w:rPr>
                <w:rFonts w:ascii="Arial" w:hAnsi="Arial" w:cs="Arial"/>
                <w:sz w:val="16"/>
                <w:szCs w:val="16"/>
              </w:rPr>
              <w:t>2020-21</w:t>
            </w:r>
            <w:r w:rsidRPr="00855061">
              <w:rPr>
                <w:rFonts w:ascii="Arial" w:hAnsi="Arial" w:cs="Arial"/>
                <w:sz w:val="16"/>
                <w:szCs w:val="16"/>
              </w:rPr>
              <w:br/>
              <w:t>Budget</w:t>
            </w:r>
            <w:r w:rsidRPr="00855061">
              <w:rPr>
                <w:rFonts w:ascii="Arial" w:hAnsi="Arial" w:cs="Arial"/>
                <w:sz w:val="16"/>
                <w:szCs w:val="16"/>
              </w:rPr>
              <w:br/>
            </w:r>
            <w:r w:rsidRPr="00855061">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center"/>
            <w:hideMark/>
          </w:tcPr>
          <w:p w14:paraId="458B85D5" w14:textId="77777777" w:rsidR="00877F66" w:rsidRPr="00855061" w:rsidRDefault="00877F66" w:rsidP="00130CA4">
            <w:pPr>
              <w:spacing w:after="0" w:line="240" w:lineRule="auto"/>
              <w:jc w:val="right"/>
              <w:rPr>
                <w:rFonts w:ascii="Arial" w:hAnsi="Arial" w:cs="Arial"/>
                <w:sz w:val="16"/>
                <w:szCs w:val="16"/>
              </w:rPr>
            </w:pPr>
            <w:r w:rsidRPr="00855061">
              <w:rPr>
                <w:rFonts w:ascii="Arial" w:hAnsi="Arial" w:cs="Arial"/>
                <w:sz w:val="16"/>
                <w:szCs w:val="16"/>
              </w:rPr>
              <w:t>2021-22 Forward estimate</w:t>
            </w:r>
            <w:r w:rsidRPr="00855061">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center"/>
            <w:hideMark/>
          </w:tcPr>
          <w:p w14:paraId="149A1B2B" w14:textId="77777777" w:rsidR="00877F66" w:rsidRPr="00855061" w:rsidRDefault="00877F66" w:rsidP="00130CA4">
            <w:pPr>
              <w:spacing w:after="0" w:line="240" w:lineRule="auto"/>
              <w:jc w:val="right"/>
              <w:rPr>
                <w:rFonts w:ascii="Arial" w:hAnsi="Arial" w:cs="Arial"/>
                <w:sz w:val="16"/>
                <w:szCs w:val="16"/>
              </w:rPr>
            </w:pPr>
            <w:r w:rsidRPr="00855061">
              <w:rPr>
                <w:rFonts w:ascii="Arial" w:hAnsi="Arial" w:cs="Arial"/>
                <w:sz w:val="16"/>
                <w:szCs w:val="16"/>
              </w:rPr>
              <w:t>2022-23 Forward estimate</w:t>
            </w:r>
            <w:r w:rsidRPr="00855061">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center"/>
            <w:hideMark/>
          </w:tcPr>
          <w:p w14:paraId="7710EB7A" w14:textId="77777777" w:rsidR="00877F66" w:rsidRPr="00855061" w:rsidRDefault="00877F66" w:rsidP="00130CA4">
            <w:pPr>
              <w:spacing w:after="0" w:line="240" w:lineRule="auto"/>
              <w:jc w:val="right"/>
              <w:rPr>
                <w:rFonts w:ascii="Arial" w:hAnsi="Arial" w:cs="Arial"/>
                <w:sz w:val="16"/>
                <w:szCs w:val="16"/>
              </w:rPr>
            </w:pPr>
            <w:r w:rsidRPr="00855061">
              <w:rPr>
                <w:rFonts w:ascii="Arial" w:hAnsi="Arial" w:cs="Arial"/>
                <w:sz w:val="16"/>
                <w:szCs w:val="16"/>
              </w:rPr>
              <w:t>2023-24</w:t>
            </w:r>
            <w:r w:rsidRPr="00855061">
              <w:rPr>
                <w:rFonts w:ascii="Arial" w:hAnsi="Arial" w:cs="Arial"/>
                <w:sz w:val="16"/>
                <w:szCs w:val="16"/>
              </w:rPr>
              <w:br/>
              <w:t>Forward estimate</w:t>
            </w:r>
            <w:r w:rsidRPr="00855061">
              <w:rPr>
                <w:rFonts w:ascii="Arial" w:hAnsi="Arial" w:cs="Arial"/>
                <w:sz w:val="16"/>
                <w:szCs w:val="16"/>
              </w:rPr>
              <w:br/>
              <w:t>$'000</w:t>
            </w:r>
          </w:p>
        </w:tc>
      </w:tr>
      <w:tr w:rsidR="00877F66" w:rsidRPr="00855061" w14:paraId="0E265DDA" w14:textId="77777777" w:rsidTr="00877F66">
        <w:trPr>
          <w:trHeight w:hRule="exact" w:val="225"/>
        </w:trPr>
        <w:tc>
          <w:tcPr>
            <w:tcW w:w="2038" w:type="pct"/>
            <w:tcBorders>
              <w:top w:val="nil"/>
              <w:left w:val="nil"/>
              <w:bottom w:val="nil"/>
              <w:right w:val="nil"/>
            </w:tcBorders>
            <w:shd w:val="clear" w:color="auto" w:fill="auto"/>
            <w:noWrap/>
            <w:vAlign w:val="center"/>
            <w:hideMark/>
          </w:tcPr>
          <w:p w14:paraId="68601826" w14:textId="77777777" w:rsidR="00877F66" w:rsidRPr="00855061" w:rsidRDefault="00877F66" w:rsidP="00877F66">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EXPENSES</w:t>
            </w:r>
          </w:p>
        </w:tc>
        <w:tc>
          <w:tcPr>
            <w:tcW w:w="614" w:type="pct"/>
            <w:tcBorders>
              <w:top w:val="nil"/>
              <w:left w:val="nil"/>
              <w:bottom w:val="nil"/>
              <w:right w:val="nil"/>
            </w:tcBorders>
            <w:shd w:val="clear" w:color="auto" w:fill="auto"/>
            <w:hideMark/>
          </w:tcPr>
          <w:p w14:paraId="498B60A4" w14:textId="77777777" w:rsidR="00877F66" w:rsidRPr="00855061" w:rsidRDefault="00877F66" w:rsidP="00877F66">
            <w:pPr>
              <w:spacing w:after="0" w:line="240" w:lineRule="auto"/>
              <w:jc w:val="left"/>
              <w:rPr>
                <w:rFonts w:ascii="Arial" w:hAnsi="Arial" w:cs="Arial"/>
                <w:b/>
                <w:bCs/>
                <w:color w:val="000000"/>
                <w:sz w:val="16"/>
                <w:szCs w:val="16"/>
              </w:rPr>
            </w:pPr>
          </w:p>
        </w:tc>
        <w:tc>
          <w:tcPr>
            <w:tcW w:w="556" w:type="pct"/>
            <w:tcBorders>
              <w:top w:val="nil"/>
              <w:left w:val="nil"/>
              <w:bottom w:val="nil"/>
              <w:right w:val="nil"/>
            </w:tcBorders>
            <w:shd w:val="clear" w:color="000000" w:fill="E6E6E6"/>
            <w:hideMark/>
          </w:tcPr>
          <w:p w14:paraId="03075091"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w:t>
            </w:r>
          </w:p>
        </w:tc>
        <w:tc>
          <w:tcPr>
            <w:tcW w:w="597" w:type="pct"/>
            <w:tcBorders>
              <w:top w:val="nil"/>
              <w:left w:val="nil"/>
              <w:bottom w:val="nil"/>
              <w:right w:val="nil"/>
            </w:tcBorders>
            <w:shd w:val="clear" w:color="auto" w:fill="auto"/>
            <w:hideMark/>
          </w:tcPr>
          <w:p w14:paraId="4AAA8E1C" w14:textId="77777777" w:rsidR="00877F66" w:rsidRPr="00855061" w:rsidRDefault="00877F66" w:rsidP="00877F66">
            <w:pPr>
              <w:spacing w:after="0" w:line="240" w:lineRule="auto"/>
              <w:jc w:val="right"/>
              <w:rPr>
                <w:rFonts w:ascii="Arial" w:hAnsi="Arial" w:cs="Arial"/>
                <w:sz w:val="16"/>
                <w:szCs w:val="16"/>
              </w:rPr>
            </w:pPr>
          </w:p>
        </w:tc>
        <w:tc>
          <w:tcPr>
            <w:tcW w:w="597" w:type="pct"/>
            <w:tcBorders>
              <w:top w:val="nil"/>
              <w:left w:val="nil"/>
              <w:bottom w:val="nil"/>
              <w:right w:val="nil"/>
            </w:tcBorders>
            <w:shd w:val="clear" w:color="auto" w:fill="auto"/>
            <w:hideMark/>
          </w:tcPr>
          <w:p w14:paraId="0C1AB44D" w14:textId="77777777" w:rsidR="00877F66" w:rsidRPr="00855061" w:rsidRDefault="00877F66" w:rsidP="00877F66">
            <w:pPr>
              <w:spacing w:after="0" w:line="240" w:lineRule="auto"/>
              <w:jc w:val="right"/>
              <w:rPr>
                <w:rFonts w:ascii="Times New Roman" w:hAnsi="Times New Roman"/>
              </w:rPr>
            </w:pPr>
          </w:p>
        </w:tc>
        <w:tc>
          <w:tcPr>
            <w:tcW w:w="597" w:type="pct"/>
            <w:tcBorders>
              <w:top w:val="nil"/>
              <w:left w:val="nil"/>
              <w:bottom w:val="nil"/>
              <w:right w:val="nil"/>
            </w:tcBorders>
            <w:shd w:val="clear" w:color="auto" w:fill="auto"/>
            <w:hideMark/>
          </w:tcPr>
          <w:p w14:paraId="77839635" w14:textId="77777777" w:rsidR="00877F66" w:rsidRPr="00855061" w:rsidRDefault="00877F66" w:rsidP="00877F66">
            <w:pPr>
              <w:spacing w:after="0" w:line="240" w:lineRule="auto"/>
              <w:jc w:val="right"/>
              <w:rPr>
                <w:rFonts w:ascii="Times New Roman" w:hAnsi="Times New Roman"/>
              </w:rPr>
            </w:pPr>
          </w:p>
        </w:tc>
      </w:tr>
      <w:tr w:rsidR="00877F66" w:rsidRPr="00855061" w14:paraId="59673298" w14:textId="77777777" w:rsidTr="00877F66">
        <w:trPr>
          <w:trHeight w:hRule="exact" w:val="450"/>
        </w:trPr>
        <w:tc>
          <w:tcPr>
            <w:tcW w:w="2038" w:type="pct"/>
            <w:tcBorders>
              <w:top w:val="nil"/>
              <w:left w:val="nil"/>
              <w:bottom w:val="nil"/>
              <w:right w:val="nil"/>
            </w:tcBorders>
            <w:shd w:val="clear" w:color="auto" w:fill="auto"/>
            <w:vAlign w:val="center"/>
            <w:hideMark/>
          </w:tcPr>
          <w:p w14:paraId="70EB2B91" w14:textId="77777777" w:rsidR="00877F66" w:rsidRPr="00855061" w:rsidRDefault="00877F66" w:rsidP="00877F66">
            <w:pPr>
              <w:spacing w:after="0" w:line="240" w:lineRule="auto"/>
              <w:ind w:left="170"/>
              <w:jc w:val="left"/>
              <w:rPr>
                <w:rFonts w:ascii="Arial" w:hAnsi="Arial" w:cs="Arial"/>
                <w:sz w:val="16"/>
                <w:szCs w:val="16"/>
              </w:rPr>
            </w:pPr>
            <w:r w:rsidRPr="00855061">
              <w:rPr>
                <w:rFonts w:ascii="Arial" w:hAnsi="Arial" w:cs="Arial"/>
                <w:sz w:val="16"/>
                <w:szCs w:val="16"/>
              </w:rPr>
              <w:t xml:space="preserve">Impairment and repayment of fees </w:t>
            </w:r>
            <w:r w:rsidRPr="00855061">
              <w:rPr>
                <w:rFonts w:ascii="Arial" w:hAnsi="Arial" w:cs="Arial"/>
                <w:sz w:val="16"/>
                <w:szCs w:val="16"/>
              </w:rPr>
              <w:br/>
              <w:t xml:space="preserve">  and fines</w:t>
            </w:r>
          </w:p>
        </w:tc>
        <w:tc>
          <w:tcPr>
            <w:tcW w:w="614" w:type="pct"/>
            <w:tcBorders>
              <w:top w:val="nil"/>
              <w:left w:val="nil"/>
              <w:bottom w:val="nil"/>
              <w:right w:val="nil"/>
            </w:tcBorders>
            <w:shd w:val="clear" w:color="auto" w:fill="auto"/>
            <w:vAlign w:val="bottom"/>
            <w:hideMark/>
          </w:tcPr>
          <w:p w14:paraId="08F33C6F"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26,445 </w:t>
            </w:r>
          </w:p>
        </w:tc>
        <w:tc>
          <w:tcPr>
            <w:tcW w:w="556" w:type="pct"/>
            <w:tcBorders>
              <w:top w:val="nil"/>
              <w:left w:val="nil"/>
              <w:bottom w:val="nil"/>
              <w:right w:val="nil"/>
            </w:tcBorders>
            <w:shd w:val="clear" w:color="000000" w:fill="E6E6E6"/>
            <w:vAlign w:val="bottom"/>
            <w:hideMark/>
          </w:tcPr>
          <w:p w14:paraId="76623162"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97" w:type="pct"/>
            <w:tcBorders>
              <w:top w:val="nil"/>
              <w:left w:val="nil"/>
              <w:bottom w:val="nil"/>
              <w:right w:val="nil"/>
            </w:tcBorders>
            <w:shd w:val="clear" w:color="auto" w:fill="auto"/>
            <w:vAlign w:val="bottom"/>
            <w:hideMark/>
          </w:tcPr>
          <w:p w14:paraId="300D6C3F"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97" w:type="pct"/>
            <w:tcBorders>
              <w:top w:val="nil"/>
              <w:left w:val="nil"/>
              <w:bottom w:val="nil"/>
              <w:right w:val="nil"/>
            </w:tcBorders>
            <w:shd w:val="clear" w:color="auto" w:fill="auto"/>
            <w:vAlign w:val="bottom"/>
            <w:hideMark/>
          </w:tcPr>
          <w:p w14:paraId="0DFE793E"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 </w:t>
            </w:r>
          </w:p>
        </w:tc>
        <w:tc>
          <w:tcPr>
            <w:tcW w:w="597" w:type="pct"/>
            <w:tcBorders>
              <w:top w:val="nil"/>
              <w:left w:val="nil"/>
              <w:bottom w:val="nil"/>
              <w:right w:val="nil"/>
            </w:tcBorders>
            <w:shd w:val="clear" w:color="auto" w:fill="auto"/>
            <w:vAlign w:val="bottom"/>
            <w:hideMark/>
          </w:tcPr>
          <w:p w14:paraId="767DF685"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 </w:t>
            </w:r>
          </w:p>
        </w:tc>
      </w:tr>
      <w:tr w:rsidR="00877F66" w:rsidRPr="00855061" w14:paraId="2AB7D85B" w14:textId="77777777" w:rsidTr="00877F66">
        <w:trPr>
          <w:trHeight w:hRule="exact" w:val="450"/>
        </w:trPr>
        <w:tc>
          <w:tcPr>
            <w:tcW w:w="2038" w:type="pct"/>
            <w:tcBorders>
              <w:top w:val="nil"/>
              <w:left w:val="nil"/>
              <w:bottom w:val="nil"/>
              <w:right w:val="nil"/>
            </w:tcBorders>
            <w:shd w:val="clear" w:color="auto" w:fill="auto"/>
            <w:hideMark/>
          </w:tcPr>
          <w:p w14:paraId="670CC8CF" w14:textId="77777777" w:rsidR="00877F66" w:rsidRPr="00855061" w:rsidRDefault="00877F66" w:rsidP="00877F66">
            <w:pPr>
              <w:spacing w:after="0" w:line="240" w:lineRule="auto"/>
              <w:jc w:val="left"/>
              <w:rPr>
                <w:rFonts w:ascii="Arial" w:hAnsi="Arial" w:cs="Arial"/>
                <w:b/>
                <w:bCs/>
                <w:sz w:val="16"/>
                <w:szCs w:val="16"/>
              </w:rPr>
            </w:pPr>
            <w:r w:rsidRPr="00855061">
              <w:rPr>
                <w:rFonts w:ascii="Arial" w:hAnsi="Arial" w:cs="Arial"/>
                <w:b/>
                <w:bCs/>
                <w:sz w:val="16"/>
                <w:szCs w:val="16"/>
              </w:rPr>
              <w:t xml:space="preserve">Total expenses administered on </w:t>
            </w:r>
            <w:r w:rsidRPr="00855061">
              <w:rPr>
                <w:rFonts w:ascii="Arial" w:hAnsi="Arial" w:cs="Arial"/>
                <w:b/>
                <w:bCs/>
                <w:sz w:val="16"/>
                <w:szCs w:val="16"/>
              </w:rPr>
              <w:br/>
              <w:t xml:space="preserve">  behalf of Government</w:t>
            </w:r>
          </w:p>
        </w:tc>
        <w:tc>
          <w:tcPr>
            <w:tcW w:w="614" w:type="pct"/>
            <w:tcBorders>
              <w:top w:val="single" w:sz="4" w:space="0" w:color="auto"/>
              <w:left w:val="nil"/>
              <w:bottom w:val="single" w:sz="4" w:space="0" w:color="auto"/>
              <w:right w:val="nil"/>
            </w:tcBorders>
            <w:shd w:val="clear" w:color="auto" w:fill="auto"/>
            <w:noWrap/>
            <w:vAlign w:val="bottom"/>
            <w:hideMark/>
          </w:tcPr>
          <w:p w14:paraId="70809400" w14:textId="77777777" w:rsidR="00877F66" w:rsidRPr="00065180" w:rsidRDefault="00877F66" w:rsidP="00877F66">
            <w:pPr>
              <w:spacing w:after="0" w:line="240" w:lineRule="auto"/>
              <w:jc w:val="right"/>
              <w:rPr>
                <w:rFonts w:ascii="Arial" w:hAnsi="Arial" w:cs="Arial"/>
                <w:b/>
                <w:bCs/>
                <w:iCs/>
                <w:color w:val="000000"/>
                <w:sz w:val="16"/>
                <w:szCs w:val="16"/>
              </w:rPr>
            </w:pPr>
            <w:r w:rsidRPr="00065180">
              <w:rPr>
                <w:rFonts w:ascii="Arial" w:hAnsi="Arial" w:cs="Arial"/>
                <w:b/>
                <w:bCs/>
                <w:iCs/>
                <w:color w:val="000000"/>
                <w:sz w:val="16"/>
                <w:szCs w:val="16"/>
              </w:rPr>
              <w:t xml:space="preserve">26,445 </w:t>
            </w:r>
          </w:p>
        </w:tc>
        <w:tc>
          <w:tcPr>
            <w:tcW w:w="556" w:type="pct"/>
            <w:tcBorders>
              <w:top w:val="single" w:sz="4" w:space="0" w:color="auto"/>
              <w:left w:val="nil"/>
              <w:bottom w:val="single" w:sz="4" w:space="0" w:color="auto"/>
              <w:right w:val="nil"/>
            </w:tcBorders>
            <w:shd w:val="clear" w:color="000000" w:fill="E6E6E6"/>
            <w:noWrap/>
            <w:vAlign w:val="bottom"/>
            <w:hideMark/>
          </w:tcPr>
          <w:p w14:paraId="0FBAA5EF" w14:textId="77777777" w:rsidR="00877F66" w:rsidRPr="00855061" w:rsidRDefault="00877F66" w:rsidP="00877F66">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597" w:type="pct"/>
            <w:tcBorders>
              <w:top w:val="single" w:sz="4" w:space="0" w:color="auto"/>
              <w:left w:val="nil"/>
              <w:bottom w:val="single" w:sz="4" w:space="0" w:color="auto"/>
              <w:right w:val="nil"/>
            </w:tcBorders>
            <w:shd w:val="clear" w:color="auto" w:fill="auto"/>
            <w:noWrap/>
            <w:vAlign w:val="bottom"/>
            <w:hideMark/>
          </w:tcPr>
          <w:p w14:paraId="067C84E4" w14:textId="77777777" w:rsidR="00877F66" w:rsidRPr="00855061" w:rsidRDefault="00877F66" w:rsidP="00877F66">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597" w:type="pct"/>
            <w:tcBorders>
              <w:top w:val="single" w:sz="4" w:space="0" w:color="auto"/>
              <w:left w:val="nil"/>
              <w:bottom w:val="single" w:sz="4" w:space="0" w:color="auto"/>
              <w:right w:val="nil"/>
            </w:tcBorders>
            <w:shd w:val="clear" w:color="auto" w:fill="auto"/>
            <w:noWrap/>
            <w:vAlign w:val="bottom"/>
            <w:hideMark/>
          </w:tcPr>
          <w:p w14:paraId="7202C1BE" w14:textId="77777777" w:rsidR="00877F66" w:rsidRPr="00855061" w:rsidRDefault="00877F66" w:rsidP="00877F66">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c>
          <w:tcPr>
            <w:tcW w:w="597" w:type="pct"/>
            <w:tcBorders>
              <w:top w:val="single" w:sz="4" w:space="0" w:color="auto"/>
              <w:left w:val="nil"/>
              <w:bottom w:val="single" w:sz="4" w:space="0" w:color="auto"/>
              <w:right w:val="nil"/>
            </w:tcBorders>
            <w:shd w:val="clear" w:color="auto" w:fill="auto"/>
            <w:noWrap/>
            <w:vAlign w:val="bottom"/>
            <w:hideMark/>
          </w:tcPr>
          <w:p w14:paraId="6ECF8896" w14:textId="77777777" w:rsidR="00877F66" w:rsidRPr="00855061" w:rsidRDefault="00877F66" w:rsidP="00877F66">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 </w:t>
            </w:r>
          </w:p>
        </w:tc>
      </w:tr>
      <w:tr w:rsidR="00877F66" w:rsidRPr="00855061" w14:paraId="799C3CC5" w14:textId="77777777" w:rsidTr="00877F66">
        <w:trPr>
          <w:trHeight w:hRule="exact" w:val="225"/>
        </w:trPr>
        <w:tc>
          <w:tcPr>
            <w:tcW w:w="2038" w:type="pct"/>
            <w:tcBorders>
              <w:top w:val="nil"/>
              <w:left w:val="nil"/>
              <w:bottom w:val="nil"/>
              <w:right w:val="nil"/>
            </w:tcBorders>
            <w:shd w:val="clear" w:color="auto" w:fill="auto"/>
            <w:noWrap/>
            <w:hideMark/>
          </w:tcPr>
          <w:p w14:paraId="69F3EA41" w14:textId="77777777" w:rsidR="00877F66" w:rsidRPr="00855061" w:rsidRDefault="00877F66" w:rsidP="00877F66">
            <w:pPr>
              <w:spacing w:after="0" w:line="240" w:lineRule="auto"/>
              <w:jc w:val="left"/>
              <w:rPr>
                <w:rFonts w:ascii="Arial" w:hAnsi="Arial" w:cs="Arial"/>
                <w:b/>
                <w:bCs/>
                <w:sz w:val="16"/>
                <w:szCs w:val="16"/>
              </w:rPr>
            </w:pPr>
            <w:r w:rsidRPr="00855061">
              <w:rPr>
                <w:rFonts w:ascii="Arial" w:hAnsi="Arial" w:cs="Arial"/>
                <w:b/>
                <w:bCs/>
                <w:sz w:val="16"/>
                <w:szCs w:val="16"/>
              </w:rPr>
              <w:t>LESS:</w:t>
            </w:r>
          </w:p>
        </w:tc>
        <w:tc>
          <w:tcPr>
            <w:tcW w:w="614" w:type="pct"/>
            <w:tcBorders>
              <w:top w:val="nil"/>
              <w:left w:val="nil"/>
              <w:bottom w:val="nil"/>
              <w:right w:val="nil"/>
            </w:tcBorders>
            <w:shd w:val="clear" w:color="auto" w:fill="auto"/>
            <w:vAlign w:val="bottom"/>
            <w:hideMark/>
          </w:tcPr>
          <w:p w14:paraId="4D6EBF97" w14:textId="77777777" w:rsidR="00877F66" w:rsidRPr="00855061" w:rsidRDefault="00877F66" w:rsidP="00877F66">
            <w:pPr>
              <w:spacing w:after="0" w:line="240" w:lineRule="auto"/>
              <w:jc w:val="left"/>
              <w:rPr>
                <w:rFonts w:ascii="Arial" w:hAnsi="Arial" w:cs="Arial"/>
                <w:b/>
                <w:bCs/>
                <w:sz w:val="16"/>
                <w:szCs w:val="16"/>
              </w:rPr>
            </w:pPr>
          </w:p>
        </w:tc>
        <w:tc>
          <w:tcPr>
            <w:tcW w:w="556" w:type="pct"/>
            <w:tcBorders>
              <w:top w:val="nil"/>
              <w:left w:val="nil"/>
              <w:bottom w:val="nil"/>
              <w:right w:val="nil"/>
            </w:tcBorders>
            <w:shd w:val="clear" w:color="000000" w:fill="E6E6E6"/>
            <w:vAlign w:val="bottom"/>
            <w:hideMark/>
          </w:tcPr>
          <w:p w14:paraId="2CB8E6FD"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w:t>
            </w:r>
          </w:p>
        </w:tc>
        <w:tc>
          <w:tcPr>
            <w:tcW w:w="597" w:type="pct"/>
            <w:tcBorders>
              <w:top w:val="nil"/>
              <w:left w:val="nil"/>
              <w:bottom w:val="nil"/>
              <w:right w:val="nil"/>
            </w:tcBorders>
            <w:shd w:val="clear" w:color="auto" w:fill="auto"/>
            <w:vAlign w:val="bottom"/>
            <w:hideMark/>
          </w:tcPr>
          <w:p w14:paraId="4C82374D" w14:textId="77777777" w:rsidR="00877F66" w:rsidRPr="00855061" w:rsidRDefault="00877F66" w:rsidP="00877F66">
            <w:pPr>
              <w:spacing w:after="0" w:line="240" w:lineRule="auto"/>
              <w:jc w:val="right"/>
              <w:rPr>
                <w:rFonts w:ascii="Arial" w:hAnsi="Arial" w:cs="Arial"/>
                <w:sz w:val="16"/>
                <w:szCs w:val="16"/>
              </w:rPr>
            </w:pPr>
          </w:p>
        </w:tc>
        <w:tc>
          <w:tcPr>
            <w:tcW w:w="597" w:type="pct"/>
            <w:tcBorders>
              <w:top w:val="nil"/>
              <w:left w:val="nil"/>
              <w:bottom w:val="nil"/>
              <w:right w:val="nil"/>
            </w:tcBorders>
            <w:shd w:val="clear" w:color="auto" w:fill="auto"/>
            <w:vAlign w:val="bottom"/>
            <w:hideMark/>
          </w:tcPr>
          <w:p w14:paraId="3A905213" w14:textId="77777777" w:rsidR="00877F66" w:rsidRPr="00855061" w:rsidRDefault="00877F66" w:rsidP="00877F66">
            <w:pPr>
              <w:spacing w:after="0" w:line="240" w:lineRule="auto"/>
              <w:jc w:val="right"/>
              <w:rPr>
                <w:rFonts w:ascii="Times New Roman" w:hAnsi="Times New Roman"/>
              </w:rPr>
            </w:pPr>
          </w:p>
        </w:tc>
        <w:tc>
          <w:tcPr>
            <w:tcW w:w="597" w:type="pct"/>
            <w:tcBorders>
              <w:top w:val="nil"/>
              <w:left w:val="nil"/>
              <w:bottom w:val="nil"/>
              <w:right w:val="nil"/>
            </w:tcBorders>
            <w:shd w:val="clear" w:color="auto" w:fill="auto"/>
            <w:vAlign w:val="bottom"/>
            <w:hideMark/>
          </w:tcPr>
          <w:p w14:paraId="4DA97938" w14:textId="77777777" w:rsidR="00877F66" w:rsidRPr="00855061" w:rsidRDefault="00877F66" w:rsidP="00877F66">
            <w:pPr>
              <w:spacing w:after="0" w:line="240" w:lineRule="auto"/>
              <w:jc w:val="right"/>
              <w:rPr>
                <w:rFonts w:ascii="Times New Roman" w:hAnsi="Times New Roman"/>
              </w:rPr>
            </w:pPr>
          </w:p>
        </w:tc>
      </w:tr>
      <w:tr w:rsidR="00877F66" w:rsidRPr="00855061" w14:paraId="454FB49A" w14:textId="77777777" w:rsidTr="00877F66">
        <w:trPr>
          <w:trHeight w:hRule="exact" w:val="235"/>
        </w:trPr>
        <w:tc>
          <w:tcPr>
            <w:tcW w:w="2038" w:type="pct"/>
            <w:tcBorders>
              <w:top w:val="nil"/>
              <w:left w:val="nil"/>
              <w:bottom w:val="nil"/>
              <w:right w:val="nil"/>
            </w:tcBorders>
            <w:shd w:val="clear" w:color="auto" w:fill="auto"/>
            <w:noWrap/>
            <w:vAlign w:val="center"/>
            <w:hideMark/>
          </w:tcPr>
          <w:p w14:paraId="79D45330" w14:textId="77777777" w:rsidR="00877F66" w:rsidRPr="00855061" w:rsidRDefault="00877F66" w:rsidP="00877F66">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OWN-SOURCE INCOME</w:t>
            </w:r>
          </w:p>
        </w:tc>
        <w:tc>
          <w:tcPr>
            <w:tcW w:w="614" w:type="pct"/>
            <w:tcBorders>
              <w:top w:val="nil"/>
              <w:left w:val="nil"/>
              <w:bottom w:val="nil"/>
              <w:right w:val="nil"/>
            </w:tcBorders>
            <w:shd w:val="clear" w:color="auto" w:fill="auto"/>
            <w:noWrap/>
            <w:vAlign w:val="bottom"/>
            <w:hideMark/>
          </w:tcPr>
          <w:p w14:paraId="618861EE" w14:textId="77777777" w:rsidR="00877F66" w:rsidRPr="00855061" w:rsidRDefault="00877F66" w:rsidP="00877F66">
            <w:pPr>
              <w:spacing w:after="0" w:line="240" w:lineRule="auto"/>
              <w:jc w:val="left"/>
              <w:rPr>
                <w:rFonts w:ascii="Arial" w:hAnsi="Arial" w:cs="Arial"/>
                <w:b/>
                <w:bCs/>
                <w:color w:val="000000"/>
                <w:sz w:val="16"/>
                <w:szCs w:val="16"/>
              </w:rPr>
            </w:pPr>
          </w:p>
        </w:tc>
        <w:tc>
          <w:tcPr>
            <w:tcW w:w="556" w:type="pct"/>
            <w:tcBorders>
              <w:top w:val="nil"/>
              <w:left w:val="nil"/>
              <w:bottom w:val="nil"/>
              <w:right w:val="nil"/>
            </w:tcBorders>
            <w:shd w:val="clear" w:color="000000" w:fill="E6E6E6"/>
            <w:noWrap/>
            <w:vAlign w:val="bottom"/>
            <w:hideMark/>
          </w:tcPr>
          <w:p w14:paraId="4821CD4A" w14:textId="77777777" w:rsidR="00877F66" w:rsidRPr="00855061" w:rsidRDefault="00877F66" w:rsidP="00877F66">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597" w:type="pct"/>
            <w:tcBorders>
              <w:top w:val="nil"/>
              <w:left w:val="nil"/>
              <w:bottom w:val="nil"/>
              <w:right w:val="nil"/>
            </w:tcBorders>
            <w:shd w:val="clear" w:color="auto" w:fill="auto"/>
            <w:noWrap/>
            <w:vAlign w:val="bottom"/>
            <w:hideMark/>
          </w:tcPr>
          <w:p w14:paraId="53CD63F4" w14:textId="77777777" w:rsidR="00877F66" w:rsidRPr="00855061" w:rsidRDefault="00877F66" w:rsidP="00877F66">
            <w:pPr>
              <w:spacing w:after="0" w:line="240" w:lineRule="auto"/>
              <w:jc w:val="lef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098059D7" w14:textId="77777777" w:rsidR="00877F66" w:rsidRPr="00855061" w:rsidRDefault="00877F66" w:rsidP="00877F66">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bottom"/>
            <w:hideMark/>
          </w:tcPr>
          <w:p w14:paraId="1C034A8D" w14:textId="77777777" w:rsidR="00877F66" w:rsidRPr="00855061" w:rsidRDefault="00877F66" w:rsidP="00877F66">
            <w:pPr>
              <w:spacing w:after="0" w:line="240" w:lineRule="auto"/>
              <w:jc w:val="left"/>
              <w:rPr>
                <w:rFonts w:ascii="Times New Roman" w:hAnsi="Times New Roman"/>
              </w:rPr>
            </w:pPr>
          </w:p>
        </w:tc>
      </w:tr>
      <w:tr w:rsidR="00877F66" w:rsidRPr="00855061" w14:paraId="71A47D3D" w14:textId="77777777" w:rsidTr="00877F66">
        <w:trPr>
          <w:trHeight w:hRule="exact" w:val="235"/>
        </w:trPr>
        <w:tc>
          <w:tcPr>
            <w:tcW w:w="2038" w:type="pct"/>
            <w:tcBorders>
              <w:top w:val="nil"/>
              <w:left w:val="nil"/>
              <w:bottom w:val="nil"/>
              <w:right w:val="nil"/>
            </w:tcBorders>
            <w:shd w:val="clear" w:color="auto" w:fill="auto"/>
            <w:noWrap/>
            <w:vAlign w:val="center"/>
            <w:hideMark/>
          </w:tcPr>
          <w:p w14:paraId="1DD04653" w14:textId="77777777" w:rsidR="00877F66" w:rsidRPr="00855061" w:rsidRDefault="00877F66" w:rsidP="00877F66">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Own-source revenue</w:t>
            </w:r>
          </w:p>
        </w:tc>
        <w:tc>
          <w:tcPr>
            <w:tcW w:w="614" w:type="pct"/>
            <w:tcBorders>
              <w:top w:val="nil"/>
              <w:left w:val="nil"/>
              <w:bottom w:val="nil"/>
              <w:right w:val="nil"/>
            </w:tcBorders>
            <w:shd w:val="clear" w:color="auto" w:fill="auto"/>
            <w:noWrap/>
            <w:vAlign w:val="bottom"/>
            <w:hideMark/>
          </w:tcPr>
          <w:p w14:paraId="5A26917A" w14:textId="77777777" w:rsidR="00877F66" w:rsidRPr="00855061" w:rsidRDefault="00877F66" w:rsidP="00877F66">
            <w:pPr>
              <w:spacing w:after="0" w:line="240" w:lineRule="auto"/>
              <w:jc w:val="left"/>
              <w:rPr>
                <w:rFonts w:ascii="Arial" w:hAnsi="Arial" w:cs="Arial"/>
                <w:b/>
                <w:bCs/>
                <w:color w:val="000000"/>
                <w:sz w:val="16"/>
                <w:szCs w:val="16"/>
              </w:rPr>
            </w:pPr>
          </w:p>
        </w:tc>
        <w:tc>
          <w:tcPr>
            <w:tcW w:w="556" w:type="pct"/>
            <w:tcBorders>
              <w:top w:val="nil"/>
              <w:left w:val="nil"/>
              <w:bottom w:val="nil"/>
              <w:right w:val="nil"/>
            </w:tcBorders>
            <w:shd w:val="clear" w:color="000000" w:fill="E6E6E6"/>
            <w:noWrap/>
            <w:vAlign w:val="bottom"/>
            <w:hideMark/>
          </w:tcPr>
          <w:p w14:paraId="14A7DF6C" w14:textId="77777777" w:rsidR="00877F66" w:rsidRPr="00855061" w:rsidRDefault="00877F66" w:rsidP="00877F66">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597" w:type="pct"/>
            <w:tcBorders>
              <w:top w:val="nil"/>
              <w:left w:val="nil"/>
              <w:bottom w:val="nil"/>
              <w:right w:val="nil"/>
            </w:tcBorders>
            <w:shd w:val="clear" w:color="auto" w:fill="auto"/>
            <w:noWrap/>
            <w:vAlign w:val="bottom"/>
            <w:hideMark/>
          </w:tcPr>
          <w:p w14:paraId="0732ED82" w14:textId="77777777" w:rsidR="00877F66" w:rsidRPr="00855061" w:rsidRDefault="00877F66" w:rsidP="00877F66">
            <w:pPr>
              <w:spacing w:after="0" w:line="240" w:lineRule="auto"/>
              <w:jc w:val="lef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47CE3B57" w14:textId="77777777" w:rsidR="00877F66" w:rsidRPr="00855061" w:rsidRDefault="00877F66" w:rsidP="00877F66">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bottom"/>
            <w:hideMark/>
          </w:tcPr>
          <w:p w14:paraId="4DC74B67" w14:textId="77777777" w:rsidR="00877F66" w:rsidRPr="00855061" w:rsidRDefault="00877F66" w:rsidP="00877F66">
            <w:pPr>
              <w:spacing w:after="0" w:line="240" w:lineRule="auto"/>
              <w:jc w:val="left"/>
              <w:rPr>
                <w:rFonts w:ascii="Times New Roman" w:hAnsi="Times New Roman"/>
              </w:rPr>
            </w:pPr>
          </w:p>
        </w:tc>
      </w:tr>
      <w:tr w:rsidR="00877F66" w:rsidRPr="00855061" w14:paraId="53E1B007" w14:textId="77777777" w:rsidTr="00877F66">
        <w:trPr>
          <w:trHeight w:hRule="exact" w:val="235"/>
        </w:trPr>
        <w:tc>
          <w:tcPr>
            <w:tcW w:w="2038" w:type="pct"/>
            <w:tcBorders>
              <w:top w:val="nil"/>
              <w:left w:val="nil"/>
              <w:bottom w:val="nil"/>
              <w:right w:val="nil"/>
            </w:tcBorders>
            <w:shd w:val="clear" w:color="auto" w:fill="auto"/>
            <w:noWrap/>
            <w:vAlign w:val="center"/>
            <w:hideMark/>
          </w:tcPr>
          <w:p w14:paraId="4E6590A9" w14:textId="77777777" w:rsidR="00877F66" w:rsidRPr="00855061" w:rsidRDefault="00877F66" w:rsidP="00877F66">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Non-taxation revenue</w:t>
            </w:r>
          </w:p>
        </w:tc>
        <w:tc>
          <w:tcPr>
            <w:tcW w:w="614" w:type="pct"/>
            <w:tcBorders>
              <w:top w:val="nil"/>
              <w:left w:val="nil"/>
              <w:bottom w:val="nil"/>
              <w:right w:val="nil"/>
            </w:tcBorders>
            <w:shd w:val="clear" w:color="auto" w:fill="auto"/>
            <w:noWrap/>
            <w:vAlign w:val="bottom"/>
            <w:hideMark/>
          </w:tcPr>
          <w:p w14:paraId="296B74D8" w14:textId="77777777" w:rsidR="00877F66" w:rsidRPr="00855061" w:rsidRDefault="00877F66" w:rsidP="00877F66">
            <w:pPr>
              <w:spacing w:after="0" w:line="240" w:lineRule="auto"/>
              <w:jc w:val="left"/>
              <w:rPr>
                <w:rFonts w:ascii="Arial" w:hAnsi="Arial" w:cs="Arial"/>
                <w:b/>
                <w:bCs/>
                <w:color w:val="000000"/>
                <w:sz w:val="16"/>
                <w:szCs w:val="16"/>
              </w:rPr>
            </w:pPr>
          </w:p>
        </w:tc>
        <w:tc>
          <w:tcPr>
            <w:tcW w:w="556" w:type="pct"/>
            <w:tcBorders>
              <w:top w:val="nil"/>
              <w:left w:val="nil"/>
              <w:bottom w:val="nil"/>
              <w:right w:val="nil"/>
            </w:tcBorders>
            <w:shd w:val="clear" w:color="000000" w:fill="E6E6E6"/>
            <w:noWrap/>
            <w:vAlign w:val="bottom"/>
            <w:hideMark/>
          </w:tcPr>
          <w:p w14:paraId="1A6E46F5" w14:textId="77777777" w:rsidR="00877F66" w:rsidRPr="00855061" w:rsidRDefault="00877F66" w:rsidP="00877F66">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597" w:type="pct"/>
            <w:tcBorders>
              <w:top w:val="nil"/>
              <w:left w:val="nil"/>
              <w:bottom w:val="nil"/>
              <w:right w:val="nil"/>
            </w:tcBorders>
            <w:shd w:val="clear" w:color="auto" w:fill="auto"/>
            <w:noWrap/>
            <w:vAlign w:val="bottom"/>
            <w:hideMark/>
          </w:tcPr>
          <w:p w14:paraId="13A4D93B" w14:textId="77777777" w:rsidR="00877F66" w:rsidRPr="00855061" w:rsidRDefault="00877F66" w:rsidP="00877F66">
            <w:pPr>
              <w:spacing w:after="0" w:line="240" w:lineRule="auto"/>
              <w:jc w:val="lef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362E7710" w14:textId="77777777" w:rsidR="00877F66" w:rsidRPr="00855061" w:rsidRDefault="00877F66" w:rsidP="00877F66">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bottom"/>
            <w:hideMark/>
          </w:tcPr>
          <w:p w14:paraId="2F9A775B" w14:textId="77777777" w:rsidR="00877F66" w:rsidRPr="00855061" w:rsidRDefault="00877F66" w:rsidP="00877F66">
            <w:pPr>
              <w:spacing w:after="0" w:line="240" w:lineRule="auto"/>
              <w:jc w:val="left"/>
              <w:rPr>
                <w:rFonts w:ascii="Times New Roman" w:hAnsi="Times New Roman"/>
              </w:rPr>
            </w:pPr>
          </w:p>
        </w:tc>
      </w:tr>
      <w:tr w:rsidR="00877F66" w:rsidRPr="00855061" w14:paraId="62C65058" w14:textId="77777777" w:rsidTr="00877F66">
        <w:trPr>
          <w:trHeight w:hRule="exact" w:val="235"/>
        </w:trPr>
        <w:tc>
          <w:tcPr>
            <w:tcW w:w="2038" w:type="pct"/>
            <w:tcBorders>
              <w:top w:val="nil"/>
              <w:left w:val="nil"/>
              <w:bottom w:val="nil"/>
              <w:right w:val="nil"/>
            </w:tcBorders>
            <w:shd w:val="clear" w:color="auto" w:fill="auto"/>
            <w:noWrap/>
            <w:vAlign w:val="center"/>
            <w:hideMark/>
          </w:tcPr>
          <w:p w14:paraId="142AF1CF" w14:textId="77777777" w:rsidR="00877F66" w:rsidRPr="00855061" w:rsidRDefault="00877F66" w:rsidP="00877F66">
            <w:pPr>
              <w:spacing w:after="0" w:line="240" w:lineRule="auto"/>
              <w:ind w:left="170"/>
              <w:jc w:val="left"/>
              <w:rPr>
                <w:rFonts w:ascii="Arial" w:hAnsi="Arial" w:cs="Arial"/>
                <w:sz w:val="16"/>
                <w:szCs w:val="16"/>
              </w:rPr>
            </w:pPr>
            <w:r w:rsidRPr="00855061">
              <w:rPr>
                <w:rFonts w:ascii="Arial" w:hAnsi="Arial" w:cs="Arial"/>
                <w:sz w:val="16"/>
                <w:szCs w:val="16"/>
              </w:rPr>
              <w:t>Fines and costs</w:t>
            </w:r>
          </w:p>
        </w:tc>
        <w:tc>
          <w:tcPr>
            <w:tcW w:w="614" w:type="pct"/>
            <w:tcBorders>
              <w:top w:val="nil"/>
              <w:left w:val="nil"/>
              <w:bottom w:val="nil"/>
              <w:right w:val="nil"/>
            </w:tcBorders>
            <w:shd w:val="clear" w:color="auto" w:fill="auto"/>
            <w:vAlign w:val="bottom"/>
            <w:hideMark/>
          </w:tcPr>
          <w:p w14:paraId="4E8B4FF1"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203,769 </w:t>
            </w:r>
          </w:p>
        </w:tc>
        <w:tc>
          <w:tcPr>
            <w:tcW w:w="556" w:type="pct"/>
            <w:tcBorders>
              <w:top w:val="nil"/>
              <w:left w:val="nil"/>
              <w:bottom w:val="nil"/>
              <w:right w:val="nil"/>
            </w:tcBorders>
            <w:shd w:val="clear" w:color="000000" w:fill="E6E6E6"/>
            <w:vAlign w:val="bottom"/>
            <w:hideMark/>
          </w:tcPr>
          <w:p w14:paraId="51869DCD"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80,000 </w:t>
            </w:r>
          </w:p>
        </w:tc>
        <w:tc>
          <w:tcPr>
            <w:tcW w:w="597" w:type="pct"/>
            <w:tcBorders>
              <w:top w:val="nil"/>
              <w:left w:val="nil"/>
              <w:bottom w:val="nil"/>
              <w:right w:val="nil"/>
            </w:tcBorders>
            <w:shd w:val="clear" w:color="auto" w:fill="auto"/>
            <w:vAlign w:val="bottom"/>
            <w:hideMark/>
          </w:tcPr>
          <w:p w14:paraId="3460A5BA"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104,028 </w:t>
            </w:r>
          </w:p>
        </w:tc>
        <w:tc>
          <w:tcPr>
            <w:tcW w:w="597" w:type="pct"/>
            <w:tcBorders>
              <w:top w:val="nil"/>
              <w:left w:val="nil"/>
              <w:bottom w:val="nil"/>
              <w:right w:val="nil"/>
            </w:tcBorders>
            <w:shd w:val="clear" w:color="auto" w:fill="auto"/>
            <w:vAlign w:val="bottom"/>
            <w:hideMark/>
          </w:tcPr>
          <w:p w14:paraId="7AC2ABC1"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120,724 </w:t>
            </w:r>
          </w:p>
        </w:tc>
        <w:tc>
          <w:tcPr>
            <w:tcW w:w="597" w:type="pct"/>
            <w:tcBorders>
              <w:top w:val="nil"/>
              <w:left w:val="nil"/>
              <w:bottom w:val="nil"/>
              <w:right w:val="nil"/>
            </w:tcBorders>
            <w:shd w:val="clear" w:color="auto" w:fill="auto"/>
            <w:vAlign w:val="bottom"/>
            <w:hideMark/>
          </w:tcPr>
          <w:p w14:paraId="19440D7E"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137,498 </w:t>
            </w:r>
          </w:p>
        </w:tc>
      </w:tr>
      <w:tr w:rsidR="00877F66" w:rsidRPr="00855061" w14:paraId="45FE6A13" w14:textId="77777777" w:rsidTr="00877F66">
        <w:trPr>
          <w:trHeight w:hRule="exact" w:val="235"/>
        </w:trPr>
        <w:tc>
          <w:tcPr>
            <w:tcW w:w="2038" w:type="pct"/>
            <w:tcBorders>
              <w:top w:val="nil"/>
              <w:left w:val="nil"/>
              <w:bottom w:val="nil"/>
              <w:right w:val="nil"/>
            </w:tcBorders>
            <w:shd w:val="clear" w:color="auto" w:fill="auto"/>
            <w:noWrap/>
            <w:vAlign w:val="center"/>
            <w:hideMark/>
          </w:tcPr>
          <w:p w14:paraId="6D053B4C" w14:textId="77777777" w:rsidR="00877F66" w:rsidRPr="00855061" w:rsidRDefault="00877F66" w:rsidP="00877F66">
            <w:pPr>
              <w:spacing w:after="0" w:line="240" w:lineRule="auto"/>
              <w:ind w:left="170"/>
              <w:jc w:val="left"/>
              <w:rPr>
                <w:rFonts w:ascii="Arial" w:hAnsi="Arial" w:cs="Arial"/>
                <w:sz w:val="16"/>
                <w:szCs w:val="16"/>
              </w:rPr>
            </w:pPr>
            <w:r w:rsidRPr="00855061">
              <w:rPr>
                <w:rFonts w:ascii="Arial" w:hAnsi="Arial" w:cs="Arial"/>
                <w:sz w:val="16"/>
                <w:szCs w:val="16"/>
              </w:rPr>
              <w:t>Other revenue</w:t>
            </w:r>
          </w:p>
        </w:tc>
        <w:tc>
          <w:tcPr>
            <w:tcW w:w="614" w:type="pct"/>
            <w:tcBorders>
              <w:top w:val="nil"/>
              <w:left w:val="nil"/>
              <w:bottom w:val="nil"/>
              <w:right w:val="nil"/>
            </w:tcBorders>
            <w:shd w:val="clear" w:color="auto" w:fill="auto"/>
            <w:vAlign w:val="bottom"/>
            <w:hideMark/>
          </w:tcPr>
          <w:p w14:paraId="7CC0D20F"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z w:val="16"/>
                <w:szCs w:val="16"/>
              </w:rPr>
              <w:t xml:space="preserve">2 </w:t>
            </w:r>
          </w:p>
        </w:tc>
        <w:tc>
          <w:tcPr>
            <w:tcW w:w="556" w:type="pct"/>
            <w:tcBorders>
              <w:top w:val="nil"/>
              <w:left w:val="nil"/>
              <w:bottom w:val="nil"/>
              <w:right w:val="nil"/>
            </w:tcBorders>
            <w:shd w:val="clear" w:color="000000" w:fill="E6E6E6"/>
            <w:noWrap/>
            <w:vAlign w:val="bottom"/>
            <w:hideMark/>
          </w:tcPr>
          <w:p w14:paraId="0C47889B"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trike/>
                <w:sz w:val="16"/>
                <w:szCs w:val="16"/>
              </w:rPr>
              <w:t xml:space="preserve">- </w:t>
            </w:r>
          </w:p>
        </w:tc>
        <w:tc>
          <w:tcPr>
            <w:tcW w:w="597" w:type="pct"/>
            <w:tcBorders>
              <w:top w:val="nil"/>
              <w:left w:val="nil"/>
              <w:bottom w:val="nil"/>
              <w:right w:val="nil"/>
            </w:tcBorders>
            <w:shd w:val="clear" w:color="auto" w:fill="auto"/>
            <w:noWrap/>
            <w:vAlign w:val="bottom"/>
            <w:hideMark/>
          </w:tcPr>
          <w:p w14:paraId="2F505F3A"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trike/>
                <w:sz w:val="16"/>
                <w:szCs w:val="16"/>
              </w:rPr>
              <w:t xml:space="preserve">- </w:t>
            </w:r>
          </w:p>
        </w:tc>
        <w:tc>
          <w:tcPr>
            <w:tcW w:w="597" w:type="pct"/>
            <w:tcBorders>
              <w:top w:val="nil"/>
              <w:left w:val="nil"/>
              <w:bottom w:val="nil"/>
              <w:right w:val="nil"/>
            </w:tcBorders>
            <w:shd w:val="clear" w:color="auto" w:fill="auto"/>
            <w:noWrap/>
            <w:vAlign w:val="bottom"/>
            <w:hideMark/>
          </w:tcPr>
          <w:p w14:paraId="39620166"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trike/>
                <w:sz w:val="16"/>
                <w:szCs w:val="16"/>
              </w:rPr>
              <w:t xml:space="preserve">- </w:t>
            </w:r>
          </w:p>
        </w:tc>
        <w:tc>
          <w:tcPr>
            <w:tcW w:w="597" w:type="pct"/>
            <w:tcBorders>
              <w:top w:val="nil"/>
              <w:left w:val="nil"/>
              <w:bottom w:val="nil"/>
              <w:right w:val="nil"/>
            </w:tcBorders>
            <w:shd w:val="clear" w:color="auto" w:fill="auto"/>
            <w:noWrap/>
            <w:vAlign w:val="bottom"/>
            <w:hideMark/>
          </w:tcPr>
          <w:p w14:paraId="7FDC6AE9" w14:textId="77777777" w:rsidR="00877F66" w:rsidRPr="00855061" w:rsidRDefault="00877F66" w:rsidP="00877F66">
            <w:pPr>
              <w:spacing w:after="0" w:line="240" w:lineRule="auto"/>
              <w:jc w:val="right"/>
              <w:rPr>
                <w:rFonts w:ascii="Arial" w:hAnsi="Arial" w:cs="Arial"/>
                <w:sz w:val="16"/>
                <w:szCs w:val="16"/>
              </w:rPr>
            </w:pPr>
            <w:r w:rsidRPr="00855061">
              <w:rPr>
                <w:rFonts w:ascii="Arial" w:hAnsi="Arial" w:cs="Arial"/>
                <w:strike/>
                <w:sz w:val="16"/>
                <w:szCs w:val="16"/>
              </w:rPr>
              <w:t xml:space="preserve">- </w:t>
            </w:r>
          </w:p>
        </w:tc>
      </w:tr>
      <w:tr w:rsidR="00877F66" w:rsidRPr="00855061" w14:paraId="65CB945C" w14:textId="77777777" w:rsidTr="00877F66">
        <w:trPr>
          <w:trHeight w:hRule="exact" w:val="285"/>
        </w:trPr>
        <w:tc>
          <w:tcPr>
            <w:tcW w:w="2038" w:type="pct"/>
            <w:tcBorders>
              <w:top w:val="nil"/>
              <w:left w:val="nil"/>
              <w:bottom w:val="nil"/>
              <w:right w:val="nil"/>
            </w:tcBorders>
            <w:shd w:val="clear" w:color="auto" w:fill="auto"/>
            <w:noWrap/>
            <w:vAlign w:val="center"/>
            <w:hideMark/>
          </w:tcPr>
          <w:p w14:paraId="4C383770" w14:textId="77777777" w:rsidR="00877F66" w:rsidRPr="00855061" w:rsidRDefault="00877F66" w:rsidP="00877F66">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non-taxation revenue</w:t>
            </w:r>
          </w:p>
        </w:tc>
        <w:tc>
          <w:tcPr>
            <w:tcW w:w="614" w:type="pct"/>
            <w:tcBorders>
              <w:top w:val="single" w:sz="4" w:space="0" w:color="auto"/>
              <w:left w:val="nil"/>
              <w:bottom w:val="single" w:sz="4" w:space="0" w:color="auto"/>
              <w:right w:val="nil"/>
            </w:tcBorders>
            <w:shd w:val="clear" w:color="auto" w:fill="auto"/>
            <w:noWrap/>
            <w:vAlign w:val="bottom"/>
            <w:hideMark/>
          </w:tcPr>
          <w:p w14:paraId="23B3AA0B" w14:textId="77777777" w:rsidR="00877F66" w:rsidRPr="00855061" w:rsidRDefault="00877F66" w:rsidP="00877F66">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203,771 </w:t>
            </w:r>
          </w:p>
        </w:tc>
        <w:tc>
          <w:tcPr>
            <w:tcW w:w="556" w:type="pct"/>
            <w:tcBorders>
              <w:top w:val="single" w:sz="4" w:space="0" w:color="auto"/>
              <w:left w:val="nil"/>
              <w:bottom w:val="single" w:sz="4" w:space="0" w:color="auto"/>
              <w:right w:val="nil"/>
            </w:tcBorders>
            <w:shd w:val="clear" w:color="000000" w:fill="E6E6E6"/>
            <w:noWrap/>
            <w:vAlign w:val="bottom"/>
            <w:hideMark/>
          </w:tcPr>
          <w:p w14:paraId="3E8F201E" w14:textId="77777777" w:rsidR="00877F66" w:rsidRPr="00855061" w:rsidRDefault="00877F66" w:rsidP="00877F66">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80,000 </w:t>
            </w:r>
          </w:p>
        </w:tc>
        <w:tc>
          <w:tcPr>
            <w:tcW w:w="597" w:type="pct"/>
            <w:tcBorders>
              <w:top w:val="single" w:sz="4" w:space="0" w:color="auto"/>
              <w:left w:val="nil"/>
              <w:bottom w:val="single" w:sz="4" w:space="0" w:color="auto"/>
              <w:right w:val="nil"/>
            </w:tcBorders>
            <w:shd w:val="clear" w:color="auto" w:fill="auto"/>
            <w:noWrap/>
            <w:vAlign w:val="bottom"/>
            <w:hideMark/>
          </w:tcPr>
          <w:p w14:paraId="13CFFA9D" w14:textId="77777777" w:rsidR="00877F66" w:rsidRPr="00855061" w:rsidRDefault="00877F66" w:rsidP="00877F66">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104,028 </w:t>
            </w:r>
          </w:p>
        </w:tc>
        <w:tc>
          <w:tcPr>
            <w:tcW w:w="597" w:type="pct"/>
            <w:tcBorders>
              <w:top w:val="single" w:sz="4" w:space="0" w:color="auto"/>
              <w:left w:val="nil"/>
              <w:bottom w:val="single" w:sz="4" w:space="0" w:color="auto"/>
              <w:right w:val="nil"/>
            </w:tcBorders>
            <w:shd w:val="clear" w:color="auto" w:fill="auto"/>
            <w:noWrap/>
            <w:vAlign w:val="bottom"/>
            <w:hideMark/>
          </w:tcPr>
          <w:p w14:paraId="2CCE191A" w14:textId="77777777" w:rsidR="00877F66" w:rsidRPr="00855061" w:rsidRDefault="00877F66" w:rsidP="00877F66">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120,724 </w:t>
            </w:r>
          </w:p>
        </w:tc>
        <w:tc>
          <w:tcPr>
            <w:tcW w:w="597" w:type="pct"/>
            <w:tcBorders>
              <w:top w:val="single" w:sz="4" w:space="0" w:color="auto"/>
              <w:left w:val="nil"/>
              <w:bottom w:val="single" w:sz="4" w:space="0" w:color="auto"/>
              <w:right w:val="nil"/>
            </w:tcBorders>
            <w:shd w:val="clear" w:color="auto" w:fill="auto"/>
            <w:noWrap/>
            <w:vAlign w:val="bottom"/>
            <w:hideMark/>
          </w:tcPr>
          <w:p w14:paraId="79A5B988" w14:textId="77777777" w:rsidR="00877F66" w:rsidRPr="00855061" w:rsidRDefault="00877F66" w:rsidP="00877F66">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137,498 </w:t>
            </w:r>
          </w:p>
        </w:tc>
      </w:tr>
      <w:tr w:rsidR="00877F66" w:rsidRPr="00855061" w14:paraId="005C28AB" w14:textId="77777777" w:rsidTr="00877F66">
        <w:trPr>
          <w:trHeight w:hRule="exact" w:val="675"/>
        </w:trPr>
        <w:tc>
          <w:tcPr>
            <w:tcW w:w="2038" w:type="pct"/>
            <w:tcBorders>
              <w:top w:val="nil"/>
              <w:left w:val="nil"/>
              <w:bottom w:val="nil"/>
              <w:right w:val="nil"/>
            </w:tcBorders>
            <w:shd w:val="clear" w:color="auto" w:fill="auto"/>
            <w:vAlign w:val="center"/>
            <w:hideMark/>
          </w:tcPr>
          <w:p w14:paraId="4E07744C" w14:textId="77777777" w:rsidR="00877F66" w:rsidRPr="00855061" w:rsidRDefault="00877F66" w:rsidP="00877F66">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Total own-source revenue</w:t>
            </w:r>
            <w:r w:rsidRPr="00855061">
              <w:rPr>
                <w:rFonts w:ascii="Arial" w:hAnsi="Arial" w:cs="Arial"/>
                <w:b/>
                <w:bCs/>
                <w:color w:val="000000"/>
                <w:sz w:val="16"/>
                <w:szCs w:val="16"/>
              </w:rPr>
              <w:br/>
              <w:t xml:space="preserve">  administered on behalf of</w:t>
            </w:r>
            <w:r w:rsidRPr="00855061">
              <w:rPr>
                <w:rFonts w:ascii="Arial" w:hAnsi="Arial" w:cs="Arial"/>
                <w:b/>
                <w:bCs/>
                <w:color w:val="000000"/>
                <w:sz w:val="16"/>
                <w:szCs w:val="16"/>
              </w:rPr>
              <w:br/>
              <w:t xml:space="preserve">  Government</w:t>
            </w:r>
          </w:p>
        </w:tc>
        <w:tc>
          <w:tcPr>
            <w:tcW w:w="614" w:type="pct"/>
            <w:tcBorders>
              <w:top w:val="nil"/>
              <w:left w:val="nil"/>
              <w:bottom w:val="single" w:sz="4" w:space="0" w:color="auto"/>
              <w:right w:val="nil"/>
            </w:tcBorders>
            <w:shd w:val="clear" w:color="auto" w:fill="auto"/>
            <w:noWrap/>
            <w:vAlign w:val="bottom"/>
            <w:hideMark/>
          </w:tcPr>
          <w:p w14:paraId="0F057083"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203,771 </w:t>
            </w:r>
          </w:p>
        </w:tc>
        <w:tc>
          <w:tcPr>
            <w:tcW w:w="556" w:type="pct"/>
            <w:tcBorders>
              <w:top w:val="nil"/>
              <w:left w:val="nil"/>
              <w:bottom w:val="single" w:sz="4" w:space="0" w:color="auto"/>
              <w:right w:val="nil"/>
            </w:tcBorders>
            <w:shd w:val="clear" w:color="000000" w:fill="E6E6E6"/>
            <w:noWrap/>
            <w:vAlign w:val="bottom"/>
            <w:hideMark/>
          </w:tcPr>
          <w:p w14:paraId="5EBA1074"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80,000 </w:t>
            </w:r>
          </w:p>
        </w:tc>
        <w:tc>
          <w:tcPr>
            <w:tcW w:w="597" w:type="pct"/>
            <w:tcBorders>
              <w:top w:val="nil"/>
              <w:left w:val="nil"/>
              <w:bottom w:val="single" w:sz="4" w:space="0" w:color="auto"/>
              <w:right w:val="nil"/>
            </w:tcBorders>
            <w:shd w:val="clear" w:color="auto" w:fill="auto"/>
            <w:noWrap/>
            <w:vAlign w:val="bottom"/>
            <w:hideMark/>
          </w:tcPr>
          <w:p w14:paraId="23161B31"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104,028 </w:t>
            </w:r>
          </w:p>
        </w:tc>
        <w:tc>
          <w:tcPr>
            <w:tcW w:w="597" w:type="pct"/>
            <w:tcBorders>
              <w:top w:val="nil"/>
              <w:left w:val="nil"/>
              <w:bottom w:val="single" w:sz="4" w:space="0" w:color="auto"/>
              <w:right w:val="nil"/>
            </w:tcBorders>
            <w:shd w:val="clear" w:color="auto" w:fill="auto"/>
            <w:noWrap/>
            <w:vAlign w:val="bottom"/>
            <w:hideMark/>
          </w:tcPr>
          <w:p w14:paraId="221DF39B"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120,724 </w:t>
            </w:r>
          </w:p>
        </w:tc>
        <w:tc>
          <w:tcPr>
            <w:tcW w:w="597" w:type="pct"/>
            <w:tcBorders>
              <w:top w:val="nil"/>
              <w:left w:val="nil"/>
              <w:bottom w:val="single" w:sz="4" w:space="0" w:color="auto"/>
              <w:right w:val="nil"/>
            </w:tcBorders>
            <w:shd w:val="clear" w:color="auto" w:fill="auto"/>
            <w:noWrap/>
            <w:vAlign w:val="bottom"/>
            <w:hideMark/>
          </w:tcPr>
          <w:p w14:paraId="72173BC0"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137,498 </w:t>
            </w:r>
          </w:p>
        </w:tc>
      </w:tr>
      <w:tr w:rsidR="00877F66" w:rsidRPr="00855061" w14:paraId="41835109" w14:textId="77777777" w:rsidTr="00877F66">
        <w:trPr>
          <w:trHeight w:hRule="exact" w:val="675"/>
        </w:trPr>
        <w:tc>
          <w:tcPr>
            <w:tcW w:w="2038" w:type="pct"/>
            <w:tcBorders>
              <w:top w:val="nil"/>
              <w:left w:val="nil"/>
              <w:bottom w:val="nil"/>
              <w:right w:val="nil"/>
            </w:tcBorders>
            <w:shd w:val="clear" w:color="auto" w:fill="auto"/>
            <w:vAlign w:val="center"/>
            <w:hideMark/>
          </w:tcPr>
          <w:p w14:paraId="6A90DB98" w14:textId="77777777" w:rsidR="00877F66" w:rsidRPr="00855061" w:rsidRDefault="00877F66" w:rsidP="00877F66">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Total own-sourced income</w:t>
            </w:r>
            <w:r w:rsidRPr="00855061">
              <w:rPr>
                <w:rFonts w:ascii="Arial" w:hAnsi="Arial" w:cs="Arial"/>
                <w:b/>
                <w:bCs/>
                <w:color w:val="000000"/>
                <w:sz w:val="16"/>
                <w:szCs w:val="16"/>
              </w:rPr>
              <w:br/>
              <w:t xml:space="preserve">  administered on behalf of</w:t>
            </w:r>
            <w:r w:rsidRPr="00855061">
              <w:rPr>
                <w:rFonts w:ascii="Arial" w:hAnsi="Arial" w:cs="Arial"/>
                <w:b/>
                <w:bCs/>
                <w:color w:val="000000"/>
                <w:sz w:val="16"/>
                <w:szCs w:val="16"/>
              </w:rPr>
              <w:br/>
              <w:t xml:space="preserve">  Government</w:t>
            </w:r>
          </w:p>
        </w:tc>
        <w:tc>
          <w:tcPr>
            <w:tcW w:w="614" w:type="pct"/>
            <w:tcBorders>
              <w:top w:val="nil"/>
              <w:left w:val="nil"/>
              <w:bottom w:val="single" w:sz="4" w:space="0" w:color="auto"/>
              <w:right w:val="nil"/>
            </w:tcBorders>
            <w:shd w:val="clear" w:color="auto" w:fill="auto"/>
            <w:noWrap/>
            <w:vAlign w:val="bottom"/>
            <w:hideMark/>
          </w:tcPr>
          <w:p w14:paraId="52454E41"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203,771 </w:t>
            </w:r>
          </w:p>
        </w:tc>
        <w:tc>
          <w:tcPr>
            <w:tcW w:w="556" w:type="pct"/>
            <w:tcBorders>
              <w:top w:val="nil"/>
              <w:left w:val="nil"/>
              <w:bottom w:val="single" w:sz="4" w:space="0" w:color="auto"/>
              <w:right w:val="nil"/>
            </w:tcBorders>
            <w:shd w:val="clear" w:color="000000" w:fill="E6E6E6"/>
            <w:noWrap/>
            <w:vAlign w:val="bottom"/>
            <w:hideMark/>
          </w:tcPr>
          <w:p w14:paraId="47D7FB64"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80,000 </w:t>
            </w:r>
          </w:p>
        </w:tc>
        <w:tc>
          <w:tcPr>
            <w:tcW w:w="597" w:type="pct"/>
            <w:tcBorders>
              <w:top w:val="nil"/>
              <w:left w:val="nil"/>
              <w:bottom w:val="single" w:sz="4" w:space="0" w:color="auto"/>
              <w:right w:val="nil"/>
            </w:tcBorders>
            <w:shd w:val="clear" w:color="auto" w:fill="auto"/>
            <w:noWrap/>
            <w:vAlign w:val="bottom"/>
            <w:hideMark/>
          </w:tcPr>
          <w:p w14:paraId="43D3F4C2"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104,028 </w:t>
            </w:r>
          </w:p>
        </w:tc>
        <w:tc>
          <w:tcPr>
            <w:tcW w:w="597" w:type="pct"/>
            <w:tcBorders>
              <w:top w:val="nil"/>
              <w:left w:val="nil"/>
              <w:bottom w:val="single" w:sz="4" w:space="0" w:color="auto"/>
              <w:right w:val="nil"/>
            </w:tcBorders>
            <w:shd w:val="clear" w:color="auto" w:fill="auto"/>
            <w:noWrap/>
            <w:vAlign w:val="bottom"/>
            <w:hideMark/>
          </w:tcPr>
          <w:p w14:paraId="3561909E"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120,724 </w:t>
            </w:r>
          </w:p>
        </w:tc>
        <w:tc>
          <w:tcPr>
            <w:tcW w:w="597" w:type="pct"/>
            <w:tcBorders>
              <w:top w:val="nil"/>
              <w:left w:val="nil"/>
              <w:bottom w:val="single" w:sz="4" w:space="0" w:color="auto"/>
              <w:right w:val="nil"/>
            </w:tcBorders>
            <w:shd w:val="clear" w:color="auto" w:fill="auto"/>
            <w:noWrap/>
            <w:vAlign w:val="bottom"/>
            <w:hideMark/>
          </w:tcPr>
          <w:p w14:paraId="7AF5C494"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137,498 </w:t>
            </w:r>
          </w:p>
        </w:tc>
      </w:tr>
      <w:tr w:rsidR="00877F66" w:rsidRPr="00855061" w14:paraId="3030D649" w14:textId="77777777" w:rsidTr="00877F66">
        <w:trPr>
          <w:trHeight w:hRule="exact" w:val="450"/>
        </w:trPr>
        <w:tc>
          <w:tcPr>
            <w:tcW w:w="2038" w:type="pct"/>
            <w:tcBorders>
              <w:top w:val="nil"/>
              <w:left w:val="nil"/>
              <w:bottom w:val="nil"/>
              <w:right w:val="nil"/>
            </w:tcBorders>
            <w:shd w:val="clear" w:color="auto" w:fill="auto"/>
            <w:vAlign w:val="center"/>
            <w:hideMark/>
          </w:tcPr>
          <w:p w14:paraId="65C89611" w14:textId="77777777" w:rsidR="00877F66" w:rsidRPr="00855061" w:rsidRDefault="00877F66" w:rsidP="00877F66">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Net (cost of)/contribution by</w:t>
            </w:r>
            <w:r w:rsidRPr="00855061">
              <w:rPr>
                <w:rFonts w:ascii="Arial" w:hAnsi="Arial" w:cs="Arial"/>
                <w:b/>
                <w:bCs/>
                <w:color w:val="000000"/>
                <w:sz w:val="16"/>
                <w:szCs w:val="16"/>
              </w:rPr>
              <w:br/>
              <w:t xml:space="preserve">  services</w:t>
            </w:r>
          </w:p>
        </w:tc>
        <w:tc>
          <w:tcPr>
            <w:tcW w:w="614" w:type="pct"/>
            <w:tcBorders>
              <w:top w:val="nil"/>
              <w:left w:val="nil"/>
              <w:bottom w:val="single" w:sz="4" w:space="0" w:color="auto"/>
              <w:right w:val="nil"/>
            </w:tcBorders>
            <w:shd w:val="clear" w:color="auto" w:fill="auto"/>
            <w:noWrap/>
            <w:vAlign w:val="bottom"/>
            <w:hideMark/>
          </w:tcPr>
          <w:p w14:paraId="5B31F52C"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(177,326)</w:t>
            </w:r>
          </w:p>
        </w:tc>
        <w:tc>
          <w:tcPr>
            <w:tcW w:w="556" w:type="pct"/>
            <w:tcBorders>
              <w:top w:val="nil"/>
              <w:left w:val="nil"/>
              <w:bottom w:val="single" w:sz="4" w:space="0" w:color="auto"/>
              <w:right w:val="nil"/>
            </w:tcBorders>
            <w:shd w:val="clear" w:color="000000" w:fill="E6E6E6"/>
            <w:noWrap/>
            <w:vAlign w:val="bottom"/>
            <w:hideMark/>
          </w:tcPr>
          <w:p w14:paraId="26978183"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(80,000)</w:t>
            </w:r>
          </w:p>
        </w:tc>
        <w:tc>
          <w:tcPr>
            <w:tcW w:w="597" w:type="pct"/>
            <w:tcBorders>
              <w:top w:val="nil"/>
              <w:left w:val="nil"/>
              <w:bottom w:val="single" w:sz="4" w:space="0" w:color="auto"/>
              <w:right w:val="nil"/>
            </w:tcBorders>
            <w:shd w:val="clear" w:color="auto" w:fill="auto"/>
            <w:noWrap/>
            <w:vAlign w:val="bottom"/>
            <w:hideMark/>
          </w:tcPr>
          <w:p w14:paraId="1D5040FB"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(104,028)</w:t>
            </w:r>
          </w:p>
        </w:tc>
        <w:tc>
          <w:tcPr>
            <w:tcW w:w="597" w:type="pct"/>
            <w:tcBorders>
              <w:top w:val="nil"/>
              <w:left w:val="nil"/>
              <w:bottom w:val="single" w:sz="4" w:space="0" w:color="auto"/>
              <w:right w:val="nil"/>
            </w:tcBorders>
            <w:shd w:val="clear" w:color="auto" w:fill="auto"/>
            <w:noWrap/>
            <w:vAlign w:val="bottom"/>
            <w:hideMark/>
          </w:tcPr>
          <w:p w14:paraId="2AD98E1D"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(120,724)</w:t>
            </w:r>
          </w:p>
        </w:tc>
        <w:tc>
          <w:tcPr>
            <w:tcW w:w="597" w:type="pct"/>
            <w:tcBorders>
              <w:top w:val="nil"/>
              <w:left w:val="nil"/>
              <w:bottom w:val="single" w:sz="4" w:space="0" w:color="auto"/>
              <w:right w:val="nil"/>
            </w:tcBorders>
            <w:shd w:val="clear" w:color="auto" w:fill="auto"/>
            <w:noWrap/>
            <w:vAlign w:val="bottom"/>
            <w:hideMark/>
          </w:tcPr>
          <w:p w14:paraId="772DB976" w14:textId="77777777" w:rsidR="00877F66" w:rsidRPr="00855061" w:rsidRDefault="00877F66" w:rsidP="00877F66">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(137,498)</w:t>
            </w:r>
          </w:p>
        </w:tc>
      </w:tr>
      <w:tr w:rsidR="00877F66" w:rsidRPr="00855061" w14:paraId="5724E756" w14:textId="77777777" w:rsidTr="00877F66">
        <w:trPr>
          <w:trHeight w:hRule="exact" w:val="225"/>
        </w:trPr>
        <w:tc>
          <w:tcPr>
            <w:tcW w:w="2038" w:type="pct"/>
            <w:tcBorders>
              <w:top w:val="nil"/>
              <w:left w:val="nil"/>
              <w:bottom w:val="single" w:sz="4" w:space="0" w:color="auto"/>
              <w:right w:val="nil"/>
            </w:tcBorders>
            <w:shd w:val="clear" w:color="auto" w:fill="auto"/>
            <w:noWrap/>
            <w:vAlign w:val="center"/>
            <w:hideMark/>
          </w:tcPr>
          <w:p w14:paraId="5C997015" w14:textId="77777777" w:rsidR="00877F66" w:rsidRPr="00855061" w:rsidRDefault="00877F66" w:rsidP="00877F66">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Surplus/(deficit)</w:t>
            </w:r>
          </w:p>
        </w:tc>
        <w:tc>
          <w:tcPr>
            <w:tcW w:w="614" w:type="pct"/>
            <w:tcBorders>
              <w:top w:val="nil"/>
              <w:left w:val="nil"/>
              <w:bottom w:val="single" w:sz="4" w:space="0" w:color="auto"/>
              <w:right w:val="nil"/>
            </w:tcBorders>
            <w:shd w:val="clear" w:color="auto" w:fill="auto"/>
            <w:noWrap/>
            <w:vAlign w:val="bottom"/>
            <w:hideMark/>
          </w:tcPr>
          <w:p w14:paraId="056DAD00" w14:textId="77777777" w:rsidR="00877F66" w:rsidRPr="00065180" w:rsidRDefault="00877F66" w:rsidP="00877F66">
            <w:pPr>
              <w:spacing w:after="0" w:line="240" w:lineRule="auto"/>
              <w:jc w:val="right"/>
              <w:rPr>
                <w:rFonts w:ascii="Arial" w:hAnsi="Arial" w:cs="Arial"/>
                <w:b/>
                <w:color w:val="000000"/>
                <w:sz w:val="16"/>
                <w:szCs w:val="16"/>
              </w:rPr>
            </w:pPr>
            <w:r w:rsidRPr="00065180">
              <w:rPr>
                <w:rFonts w:ascii="Arial" w:hAnsi="Arial" w:cs="Arial"/>
                <w:b/>
                <w:color w:val="000000"/>
                <w:sz w:val="16"/>
                <w:szCs w:val="16"/>
              </w:rPr>
              <w:t xml:space="preserve">177,326 </w:t>
            </w:r>
          </w:p>
        </w:tc>
        <w:tc>
          <w:tcPr>
            <w:tcW w:w="556" w:type="pct"/>
            <w:tcBorders>
              <w:top w:val="nil"/>
              <w:left w:val="nil"/>
              <w:bottom w:val="single" w:sz="4" w:space="0" w:color="auto"/>
              <w:right w:val="nil"/>
            </w:tcBorders>
            <w:shd w:val="clear" w:color="000000" w:fill="E6E6E6"/>
            <w:noWrap/>
            <w:vAlign w:val="bottom"/>
            <w:hideMark/>
          </w:tcPr>
          <w:p w14:paraId="5B928488" w14:textId="77777777" w:rsidR="00877F66" w:rsidRPr="00065180" w:rsidRDefault="00877F66" w:rsidP="00877F66">
            <w:pPr>
              <w:spacing w:after="0" w:line="240" w:lineRule="auto"/>
              <w:jc w:val="right"/>
              <w:rPr>
                <w:rFonts w:ascii="Arial" w:hAnsi="Arial" w:cs="Arial"/>
                <w:b/>
                <w:color w:val="000000"/>
                <w:sz w:val="16"/>
                <w:szCs w:val="16"/>
              </w:rPr>
            </w:pPr>
            <w:r w:rsidRPr="00065180">
              <w:rPr>
                <w:rFonts w:ascii="Arial" w:hAnsi="Arial" w:cs="Arial"/>
                <w:b/>
                <w:color w:val="000000"/>
                <w:sz w:val="16"/>
                <w:szCs w:val="16"/>
              </w:rPr>
              <w:t xml:space="preserve">80,000 </w:t>
            </w:r>
          </w:p>
        </w:tc>
        <w:tc>
          <w:tcPr>
            <w:tcW w:w="597" w:type="pct"/>
            <w:tcBorders>
              <w:top w:val="nil"/>
              <w:left w:val="nil"/>
              <w:bottom w:val="single" w:sz="4" w:space="0" w:color="auto"/>
              <w:right w:val="nil"/>
            </w:tcBorders>
            <w:shd w:val="clear" w:color="auto" w:fill="auto"/>
            <w:noWrap/>
            <w:vAlign w:val="bottom"/>
            <w:hideMark/>
          </w:tcPr>
          <w:p w14:paraId="1EF343B4" w14:textId="77777777" w:rsidR="00877F66" w:rsidRPr="00065180" w:rsidRDefault="00877F66" w:rsidP="00877F66">
            <w:pPr>
              <w:spacing w:after="0" w:line="240" w:lineRule="auto"/>
              <w:jc w:val="right"/>
              <w:rPr>
                <w:rFonts w:ascii="Arial" w:hAnsi="Arial" w:cs="Arial"/>
                <w:b/>
                <w:color w:val="000000"/>
                <w:sz w:val="16"/>
                <w:szCs w:val="16"/>
              </w:rPr>
            </w:pPr>
            <w:r w:rsidRPr="00065180">
              <w:rPr>
                <w:rFonts w:ascii="Arial" w:hAnsi="Arial" w:cs="Arial"/>
                <w:b/>
                <w:color w:val="000000"/>
                <w:sz w:val="16"/>
                <w:szCs w:val="16"/>
              </w:rPr>
              <w:t xml:space="preserve">104,028 </w:t>
            </w:r>
          </w:p>
        </w:tc>
        <w:tc>
          <w:tcPr>
            <w:tcW w:w="597" w:type="pct"/>
            <w:tcBorders>
              <w:top w:val="nil"/>
              <w:left w:val="nil"/>
              <w:bottom w:val="single" w:sz="4" w:space="0" w:color="auto"/>
              <w:right w:val="nil"/>
            </w:tcBorders>
            <w:shd w:val="clear" w:color="auto" w:fill="auto"/>
            <w:noWrap/>
            <w:vAlign w:val="bottom"/>
            <w:hideMark/>
          </w:tcPr>
          <w:p w14:paraId="75791240" w14:textId="77777777" w:rsidR="00877F66" w:rsidRPr="00065180" w:rsidRDefault="00877F66" w:rsidP="00877F66">
            <w:pPr>
              <w:spacing w:after="0" w:line="240" w:lineRule="auto"/>
              <w:jc w:val="right"/>
              <w:rPr>
                <w:rFonts w:ascii="Arial" w:hAnsi="Arial" w:cs="Arial"/>
                <w:b/>
                <w:color w:val="000000"/>
                <w:sz w:val="16"/>
                <w:szCs w:val="16"/>
              </w:rPr>
            </w:pPr>
            <w:r w:rsidRPr="00065180">
              <w:rPr>
                <w:rFonts w:ascii="Arial" w:hAnsi="Arial" w:cs="Arial"/>
                <w:b/>
                <w:color w:val="000000"/>
                <w:sz w:val="16"/>
                <w:szCs w:val="16"/>
              </w:rPr>
              <w:t xml:space="preserve">120,724 </w:t>
            </w:r>
          </w:p>
        </w:tc>
        <w:tc>
          <w:tcPr>
            <w:tcW w:w="597" w:type="pct"/>
            <w:tcBorders>
              <w:top w:val="nil"/>
              <w:left w:val="nil"/>
              <w:bottom w:val="single" w:sz="4" w:space="0" w:color="auto"/>
              <w:right w:val="nil"/>
            </w:tcBorders>
            <w:shd w:val="clear" w:color="auto" w:fill="auto"/>
            <w:noWrap/>
            <w:vAlign w:val="bottom"/>
            <w:hideMark/>
          </w:tcPr>
          <w:p w14:paraId="40BE147D" w14:textId="77777777" w:rsidR="00877F66" w:rsidRPr="00065180" w:rsidRDefault="00877F66" w:rsidP="00877F66">
            <w:pPr>
              <w:spacing w:after="0" w:line="240" w:lineRule="auto"/>
              <w:jc w:val="right"/>
              <w:rPr>
                <w:rFonts w:ascii="Arial" w:hAnsi="Arial" w:cs="Arial"/>
                <w:b/>
                <w:color w:val="000000"/>
                <w:sz w:val="16"/>
                <w:szCs w:val="16"/>
              </w:rPr>
            </w:pPr>
            <w:r w:rsidRPr="00065180">
              <w:rPr>
                <w:rFonts w:ascii="Arial" w:hAnsi="Arial" w:cs="Arial"/>
                <w:b/>
                <w:color w:val="000000"/>
                <w:sz w:val="16"/>
                <w:szCs w:val="16"/>
              </w:rPr>
              <w:t xml:space="preserve">137,498 </w:t>
            </w:r>
          </w:p>
        </w:tc>
      </w:tr>
    </w:tbl>
    <w:p w14:paraId="4075C65F" w14:textId="54F566A8" w:rsidR="009C781B" w:rsidRPr="00855061" w:rsidRDefault="009C781B" w:rsidP="00877F66">
      <w:pPr>
        <w:pStyle w:val="TableGraphic"/>
        <w:rPr>
          <w:rFonts w:ascii="Arial" w:hAnsi="Arial" w:cs="Arial"/>
          <w:sz w:val="16"/>
          <w:szCs w:val="16"/>
        </w:rPr>
      </w:pPr>
      <w:r w:rsidRPr="00855061">
        <w:rPr>
          <w:rFonts w:ascii="Arial" w:hAnsi="Arial" w:cs="Arial"/>
          <w:sz w:val="16"/>
          <w:szCs w:val="16"/>
        </w:rPr>
        <w:t>Prepared on Australian Accounting Standards basis.</w:t>
      </w:r>
    </w:p>
    <w:p w14:paraId="7372DFB7" w14:textId="18F6F3D8" w:rsidR="00BD3800" w:rsidRPr="00855061" w:rsidRDefault="009C781B" w:rsidP="00BD3800">
      <w:pPr>
        <w:pStyle w:val="TableHeadingcontinued"/>
        <w:rPr>
          <w:rFonts w:ascii="Times New Roman" w:hAnsi="Times New Roman"/>
        </w:rPr>
      </w:pPr>
      <w:r w:rsidRPr="00855061">
        <w:br w:type="page"/>
      </w:r>
      <w:r w:rsidRPr="00855061">
        <w:lastRenderedPageBreak/>
        <w:t>Table 3.8: Schedule of budgeted assets and liabilities administered on behalf of Government (as at 30 June)</w:t>
      </w:r>
    </w:p>
    <w:tbl>
      <w:tblPr>
        <w:tblW w:w="5000" w:type="pct"/>
        <w:tblLook w:val="04A0" w:firstRow="1" w:lastRow="0" w:firstColumn="1" w:lastColumn="0" w:noHBand="0" w:noVBand="1"/>
      </w:tblPr>
      <w:tblGrid>
        <w:gridCol w:w="3019"/>
        <w:gridCol w:w="979"/>
        <w:gridCol w:w="928"/>
        <w:gridCol w:w="928"/>
        <w:gridCol w:w="928"/>
        <w:gridCol w:w="928"/>
      </w:tblGrid>
      <w:tr w:rsidR="00BD3800" w:rsidRPr="00855061" w14:paraId="40550D59" w14:textId="77777777" w:rsidTr="00130CA4">
        <w:trPr>
          <w:trHeight w:hRule="exact" w:val="900"/>
        </w:trPr>
        <w:tc>
          <w:tcPr>
            <w:tcW w:w="1957" w:type="pct"/>
            <w:tcBorders>
              <w:top w:val="single" w:sz="4" w:space="0" w:color="auto"/>
              <w:left w:val="nil"/>
              <w:bottom w:val="nil"/>
              <w:right w:val="nil"/>
            </w:tcBorders>
            <w:shd w:val="clear" w:color="auto" w:fill="auto"/>
            <w:noWrap/>
            <w:hideMark/>
          </w:tcPr>
          <w:p w14:paraId="08B70DB2" w14:textId="62550A24" w:rsidR="00BD3800" w:rsidRPr="00855061" w:rsidRDefault="00BD3800">
            <w:pPr>
              <w:rPr>
                <w:rFonts w:ascii="Arial" w:hAnsi="Arial" w:cs="Arial"/>
                <w:b/>
                <w:bCs/>
                <w:sz w:val="16"/>
                <w:szCs w:val="16"/>
              </w:rPr>
            </w:pPr>
            <w:r w:rsidRPr="00855061">
              <w:rPr>
                <w:rFonts w:ascii="Arial" w:hAnsi="Arial" w:cs="Arial"/>
                <w:b/>
                <w:bCs/>
                <w:sz w:val="16"/>
                <w:szCs w:val="16"/>
              </w:rPr>
              <w:t> </w:t>
            </w:r>
          </w:p>
        </w:tc>
        <w:tc>
          <w:tcPr>
            <w:tcW w:w="635" w:type="pct"/>
            <w:tcBorders>
              <w:top w:val="single" w:sz="4" w:space="0" w:color="auto"/>
              <w:left w:val="nil"/>
              <w:bottom w:val="single" w:sz="4" w:space="0" w:color="auto"/>
              <w:right w:val="nil"/>
            </w:tcBorders>
            <w:shd w:val="clear" w:color="auto" w:fill="auto"/>
            <w:vAlign w:val="center"/>
            <w:hideMark/>
          </w:tcPr>
          <w:p w14:paraId="71952BF2" w14:textId="77777777" w:rsidR="00BD3800" w:rsidRPr="00855061" w:rsidRDefault="00BD3800" w:rsidP="00130CA4">
            <w:pPr>
              <w:spacing w:after="0" w:line="240" w:lineRule="auto"/>
              <w:jc w:val="right"/>
              <w:rPr>
                <w:rFonts w:ascii="Arial" w:hAnsi="Arial" w:cs="Arial"/>
                <w:sz w:val="16"/>
                <w:szCs w:val="16"/>
              </w:rPr>
            </w:pPr>
            <w:r w:rsidRPr="00855061">
              <w:rPr>
                <w:rFonts w:ascii="Arial" w:hAnsi="Arial" w:cs="Arial"/>
                <w:sz w:val="16"/>
                <w:szCs w:val="16"/>
              </w:rPr>
              <w:t>2019-20 Estimated actual</w:t>
            </w:r>
            <w:r w:rsidRPr="0085506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center"/>
            <w:hideMark/>
          </w:tcPr>
          <w:p w14:paraId="02C3CB4B" w14:textId="77777777" w:rsidR="00BD3800" w:rsidRPr="00855061" w:rsidRDefault="00BD3800" w:rsidP="00130CA4">
            <w:pPr>
              <w:spacing w:after="0" w:line="240" w:lineRule="auto"/>
              <w:jc w:val="right"/>
              <w:rPr>
                <w:rFonts w:ascii="Arial" w:hAnsi="Arial" w:cs="Arial"/>
                <w:sz w:val="16"/>
                <w:szCs w:val="16"/>
              </w:rPr>
            </w:pPr>
            <w:r w:rsidRPr="00855061">
              <w:rPr>
                <w:rFonts w:ascii="Arial" w:hAnsi="Arial" w:cs="Arial"/>
                <w:sz w:val="16"/>
                <w:szCs w:val="16"/>
              </w:rPr>
              <w:t>2020-21</w:t>
            </w:r>
            <w:r w:rsidRPr="00855061">
              <w:rPr>
                <w:rFonts w:ascii="Arial" w:hAnsi="Arial" w:cs="Arial"/>
                <w:sz w:val="16"/>
                <w:szCs w:val="16"/>
              </w:rPr>
              <w:br/>
              <w:t>Budget</w:t>
            </w:r>
            <w:r w:rsidRPr="00855061">
              <w:rPr>
                <w:rFonts w:ascii="Arial" w:hAnsi="Arial" w:cs="Arial"/>
                <w:sz w:val="16"/>
                <w:szCs w:val="16"/>
              </w:rPr>
              <w:br/>
            </w:r>
            <w:r w:rsidRPr="0085506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2C5AB0C6" w14:textId="77777777" w:rsidR="00BD3800" w:rsidRPr="00855061" w:rsidRDefault="00BD3800" w:rsidP="00130CA4">
            <w:pPr>
              <w:spacing w:after="0" w:line="240" w:lineRule="auto"/>
              <w:jc w:val="right"/>
              <w:rPr>
                <w:rFonts w:ascii="Arial" w:hAnsi="Arial" w:cs="Arial"/>
                <w:sz w:val="16"/>
                <w:szCs w:val="16"/>
              </w:rPr>
            </w:pPr>
            <w:r w:rsidRPr="00855061">
              <w:rPr>
                <w:rFonts w:ascii="Arial" w:hAnsi="Arial" w:cs="Arial"/>
                <w:sz w:val="16"/>
                <w:szCs w:val="16"/>
              </w:rPr>
              <w:t>2021-22 Forward estimate</w:t>
            </w:r>
            <w:r w:rsidRPr="0085506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2E3C5C12" w14:textId="77777777" w:rsidR="00BD3800" w:rsidRPr="00855061" w:rsidRDefault="00BD3800" w:rsidP="00130CA4">
            <w:pPr>
              <w:spacing w:after="0" w:line="240" w:lineRule="auto"/>
              <w:jc w:val="right"/>
              <w:rPr>
                <w:rFonts w:ascii="Arial" w:hAnsi="Arial" w:cs="Arial"/>
                <w:sz w:val="16"/>
                <w:szCs w:val="16"/>
              </w:rPr>
            </w:pPr>
            <w:r w:rsidRPr="00855061">
              <w:rPr>
                <w:rFonts w:ascii="Arial" w:hAnsi="Arial" w:cs="Arial"/>
                <w:sz w:val="16"/>
                <w:szCs w:val="16"/>
              </w:rPr>
              <w:t>2022-23 Forward estimate</w:t>
            </w:r>
            <w:r w:rsidRPr="0085506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5CA4FB99" w14:textId="77777777" w:rsidR="00BD3800" w:rsidRPr="00855061" w:rsidRDefault="00BD3800" w:rsidP="00130CA4">
            <w:pPr>
              <w:spacing w:after="0" w:line="240" w:lineRule="auto"/>
              <w:jc w:val="right"/>
              <w:rPr>
                <w:rFonts w:ascii="Arial" w:hAnsi="Arial" w:cs="Arial"/>
                <w:sz w:val="16"/>
                <w:szCs w:val="16"/>
              </w:rPr>
            </w:pPr>
            <w:r w:rsidRPr="00855061">
              <w:rPr>
                <w:rFonts w:ascii="Arial" w:hAnsi="Arial" w:cs="Arial"/>
                <w:sz w:val="16"/>
                <w:szCs w:val="16"/>
              </w:rPr>
              <w:t>2023-24</w:t>
            </w:r>
            <w:r w:rsidRPr="00855061">
              <w:rPr>
                <w:rFonts w:ascii="Arial" w:hAnsi="Arial" w:cs="Arial"/>
                <w:sz w:val="16"/>
                <w:szCs w:val="16"/>
              </w:rPr>
              <w:br/>
              <w:t>Forward estimate</w:t>
            </w:r>
            <w:r w:rsidRPr="00855061">
              <w:rPr>
                <w:rFonts w:ascii="Arial" w:hAnsi="Arial" w:cs="Arial"/>
                <w:sz w:val="16"/>
                <w:szCs w:val="16"/>
              </w:rPr>
              <w:br/>
              <w:t>$'000</w:t>
            </w:r>
          </w:p>
        </w:tc>
      </w:tr>
      <w:tr w:rsidR="00BD3800" w:rsidRPr="00855061" w14:paraId="13B06ABD" w14:textId="77777777" w:rsidTr="00BD3800">
        <w:trPr>
          <w:trHeight w:hRule="exact" w:val="225"/>
        </w:trPr>
        <w:tc>
          <w:tcPr>
            <w:tcW w:w="1957" w:type="pct"/>
            <w:tcBorders>
              <w:top w:val="nil"/>
              <w:left w:val="nil"/>
              <w:bottom w:val="nil"/>
              <w:right w:val="nil"/>
            </w:tcBorders>
            <w:shd w:val="clear" w:color="auto" w:fill="auto"/>
            <w:noWrap/>
            <w:vAlign w:val="center"/>
            <w:hideMark/>
          </w:tcPr>
          <w:p w14:paraId="19EDF756" w14:textId="77777777" w:rsidR="00BD3800" w:rsidRPr="00855061" w:rsidRDefault="00BD3800" w:rsidP="00BD3800">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 xml:space="preserve">ASSETS </w:t>
            </w:r>
          </w:p>
        </w:tc>
        <w:tc>
          <w:tcPr>
            <w:tcW w:w="635" w:type="pct"/>
            <w:tcBorders>
              <w:top w:val="nil"/>
              <w:left w:val="nil"/>
              <w:bottom w:val="nil"/>
              <w:right w:val="nil"/>
            </w:tcBorders>
            <w:shd w:val="clear" w:color="auto" w:fill="auto"/>
            <w:noWrap/>
            <w:vAlign w:val="center"/>
            <w:hideMark/>
          </w:tcPr>
          <w:p w14:paraId="59365636" w14:textId="77777777" w:rsidR="00BD3800" w:rsidRPr="00855061" w:rsidRDefault="00BD3800" w:rsidP="00BD3800">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149649C2" w14:textId="77777777" w:rsidR="00BD3800" w:rsidRPr="00855061" w:rsidRDefault="00BD3800" w:rsidP="00BD3800">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64985FC8" w14:textId="77777777" w:rsidR="00BD3800" w:rsidRPr="00855061" w:rsidRDefault="00BD3800" w:rsidP="00BD3800">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449F605C" w14:textId="77777777" w:rsidR="00BD3800" w:rsidRPr="00855061" w:rsidRDefault="00BD3800" w:rsidP="00BD380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3140880F" w14:textId="77777777" w:rsidR="00BD3800" w:rsidRPr="00855061" w:rsidRDefault="00BD3800" w:rsidP="00BD3800">
            <w:pPr>
              <w:spacing w:after="0" w:line="240" w:lineRule="auto"/>
              <w:jc w:val="left"/>
              <w:rPr>
                <w:rFonts w:ascii="Times New Roman" w:hAnsi="Times New Roman"/>
              </w:rPr>
            </w:pPr>
          </w:p>
        </w:tc>
      </w:tr>
      <w:tr w:rsidR="00BD3800" w:rsidRPr="00855061" w14:paraId="2CE24CA0" w14:textId="77777777" w:rsidTr="00BD3800">
        <w:trPr>
          <w:trHeight w:hRule="exact" w:val="225"/>
        </w:trPr>
        <w:tc>
          <w:tcPr>
            <w:tcW w:w="1957" w:type="pct"/>
            <w:tcBorders>
              <w:top w:val="nil"/>
              <w:left w:val="nil"/>
              <w:bottom w:val="nil"/>
              <w:right w:val="nil"/>
            </w:tcBorders>
            <w:shd w:val="clear" w:color="auto" w:fill="auto"/>
            <w:noWrap/>
            <w:vAlign w:val="center"/>
            <w:hideMark/>
          </w:tcPr>
          <w:p w14:paraId="71FB8C7B" w14:textId="77777777" w:rsidR="00BD3800" w:rsidRPr="00855061" w:rsidRDefault="00BD3800" w:rsidP="00BD3800">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Financial assets</w:t>
            </w:r>
          </w:p>
        </w:tc>
        <w:tc>
          <w:tcPr>
            <w:tcW w:w="635" w:type="pct"/>
            <w:tcBorders>
              <w:top w:val="nil"/>
              <w:left w:val="nil"/>
              <w:bottom w:val="nil"/>
              <w:right w:val="nil"/>
            </w:tcBorders>
            <w:shd w:val="clear" w:color="auto" w:fill="auto"/>
            <w:noWrap/>
            <w:vAlign w:val="center"/>
            <w:hideMark/>
          </w:tcPr>
          <w:p w14:paraId="5A4930E2" w14:textId="77777777" w:rsidR="00BD3800" w:rsidRPr="00855061" w:rsidRDefault="00BD3800" w:rsidP="00BD3800">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44E54503" w14:textId="77777777" w:rsidR="00BD3800" w:rsidRPr="00855061" w:rsidRDefault="00BD3800" w:rsidP="00BD3800">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2A95680C" w14:textId="77777777" w:rsidR="00BD3800" w:rsidRPr="00855061" w:rsidRDefault="00BD3800" w:rsidP="00BD3800">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40C553AD" w14:textId="77777777" w:rsidR="00BD3800" w:rsidRPr="00855061" w:rsidRDefault="00BD3800" w:rsidP="00BD380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6D27D9FA" w14:textId="77777777" w:rsidR="00BD3800" w:rsidRPr="00855061" w:rsidRDefault="00BD3800" w:rsidP="00BD3800">
            <w:pPr>
              <w:spacing w:after="0" w:line="240" w:lineRule="auto"/>
              <w:jc w:val="left"/>
              <w:rPr>
                <w:rFonts w:ascii="Times New Roman" w:hAnsi="Times New Roman"/>
              </w:rPr>
            </w:pPr>
          </w:p>
        </w:tc>
      </w:tr>
      <w:tr w:rsidR="00BD3800" w:rsidRPr="00855061" w14:paraId="180364C2" w14:textId="77777777" w:rsidTr="00BD3800">
        <w:trPr>
          <w:trHeight w:hRule="exact" w:val="225"/>
        </w:trPr>
        <w:tc>
          <w:tcPr>
            <w:tcW w:w="1957" w:type="pct"/>
            <w:tcBorders>
              <w:top w:val="nil"/>
              <w:left w:val="nil"/>
              <w:bottom w:val="nil"/>
              <w:right w:val="nil"/>
            </w:tcBorders>
            <w:shd w:val="clear" w:color="auto" w:fill="auto"/>
            <w:noWrap/>
            <w:vAlign w:val="center"/>
            <w:hideMark/>
          </w:tcPr>
          <w:p w14:paraId="00A252E5" w14:textId="77777777" w:rsidR="00BD3800" w:rsidRPr="00855061" w:rsidRDefault="00BD3800" w:rsidP="00BD3800">
            <w:pPr>
              <w:spacing w:after="0" w:line="240" w:lineRule="auto"/>
              <w:ind w:left="170"/>
              <w:jc w:val="left"/>
              <w:rPr>
                <w:rFonts w:ascii="Arial" w:hAnsi="Arial" w:cs="Arial"/>
                <w:sz w:val="16"/>
                <w:szCs w:val="16"/>
              </w:rPr>
            </w:pPr>
            <w:r w:rsidRPr="00855061">
              <w:rPr>
                <w:rFonts w:ascii="Arial" w:hAnsi="Arial" w:cs="Arial"/>
                <w:sz w:val="16"/>
                <w:szCs w:val="16"/>
              </w:rPr>
              <w:t>Cash and cash equivalents</w:t>
            </w:r>
          </w:p>
        </w:tc>
        <w:tc>
          <w:tcPr>
            <w:tcW w:w="635" w:type="pct"/>
            <w:tcBorders>
              <w:top w:val="nil"/>
              <w:left w:val="nil"/>
              <w:bottom w:val="nil"/>
              <w:right w:val="nil"/>
            </w:tcBorders>
            <w:shd w:val="clear" w:color="auto" w:fill="auto"/>
            <w:noWrap/>
            <w:vAlign w:val="bottom"/>
            <w:hideMark/>
          </w:tcPr>
          <w:p w14:paraId="6E52DA94" w14:textId="77777777" w:rsidR="00BD3800" w:rsidRPr="00855061" w:rsidRDefault="00BD3800" w:rsidP="00BD3800">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500 </w:t>
            </w:r>
          </w:p>
        </w:tc>
        <w:tc>
          <w:tcPr>
            <w:tcW w:w="602" w:type="pct"/>
            <w:tcBorders>
              <w:top w:val="nil"/>
              <w:left w:val="nil"/>
              <w:bottom w:val="nil"/>
              <w:right w:val="nil"/>
            </w:tcBorders>
            <w:shd w:val="clear" w:color="000000" w:fill="E6E6E6"/>
            <w:noWrap/>
            <w:vAlign w:val="bottom"/>
            <w:hideMark/>
          </w:tcPr>
          <w:p w14:paraId="7B98533A" w14:textId="77777777" w:rsidR="00BD3800" w:rsidRPr="00855061" w:rsidRDefault="00BD3800" w:rsidP="00BD3800">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500 </w:t>
            </w:r>
          </w:p>
        </w:tc>
        <w:tc>
          <w:tcPr>
            <w:tcW w:w="602" w:type="pct"/>
            <w:tcBorders>
              <w:top w:val="nil"/>
              <w:left w:val="nil"/>
              <w:bottom w:val="nil"/>
              <w:right w:val="nil"/>
            </w:tcBorders>
            <w:shd w:val="clear" w:color="auto" w:fill="auto"/>
            <w:noWrap/>
            <w:vAlign w:val="bottom"/>
            <w:hideMark/>
          </w:tcPr>
          <w:p w14:paraId="1DBDE05E" w14:textId="77777777" w:rsidR="00BD3800" w:rsidRPr="00855061" w:rsidRDefault="00BD3800" w:rsidP="00BD3800">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500 </w:t>
            </w:r>
          </w:p>
        </w:tc>
        <w:tc>
          <w:tcPr>
            <w:tcW w:w="602" w:type="pct"/>
            <w:tcBorders>
              <w:top w:val="nil"/>
              <w:left w:val="nil"/>
              <w:bottom w:val="nil"/>
              <w:right w:val="nil"/>
            </w:tcBorders>
            <w:shd w:val="clear" w:color="auto" w:fill="auto"/>
            <w:noWrap/>
            <w:vAlign w:val="bottom"/>
            <w:hideMark/>
          </w:tcPr>
          <w:p w14:paraId="18553936" w14:textId="77777777" w:rsidR="00BD3800" w:rsidRPr="00855061" w:rsidRDefault="00BD3800" w:rsidP="00BD3800">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500 </w:t>
            </w:r>
          </w:p>
        </w:tc>
        <w:tc>
          <w:tcPr>
            <w:tcW w:w="602" w:type="pct"/>
            <w:tcBorders>
              <w:top w:val="nil"/>
              <w:left w:val="nil"/>
              <w:bottom w:val="nil"/>
              <w:right w:val="nil"/>
            </w:tcBorders>
            <w:shd w:val="clear" w:color="auto" w:fill="auto"/>
            <w:noWrap/>
            <w:vAlign w:val="bottom"/>
            <w:hideMark/>
          </w:tcPr>
          <w:p w14:paraId="188095E6" w14:textId="77777777" w:rsidR="00BD3800" w:rsidRPr="00855061" w:rsidRDefault="00BD3800" w:rsidP="00BD3800">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500 </w:t>
            </w:r>
          </w:p>
        </w:tc>
      </w:tr>
      <w:tr w:rsidR="00BD3800" w:rsidRPr="00855061" w14:paraId="64E0CAAF" w14:textId="77777777" w:rsidTr="00BD3800">
        <w:trPr>
          <w:trHeight w:hRule="exact" w:val="225"/>
        </w:trPr>
        <w:tc>
          <w:tcPr>
            <w:tcW w:w="1957" w:type="pct"/>
            <w:tcBorders>
              <w:top w:val="nil"/>
              <w:left w:val="nil"/>
              <w:bottom w:val="nil"/>
              <w:right w:val="nil"/>
            </w:tcBorders>
            <w:shd w:val="clear" w:color="auto" w:fill="auto"/>
            <w:noWrap/>
            <w:vAlign w:val="center"/>
            <w:hideMark/>
          </w:tcPr>
          <w:p w14:paraId="553D35E6" w14:textId="77777777" w:rsidR="00BD3800" w:rsidRPr="00855061" w:rsidRDefault="00BD3800" w:rsidP="00BD3800">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Trade and other receivables</w:t>
            </w:r>
          </w:p>
        </w:tc>
        <w:tc>
          <w:tcPr>
            <w:tcW w:w="635" w:type="pct"/>
            <w:tcBorders>
              <w:top w:val="nil"/>
              <w:left w:val="nil"/>
              <w:bottom w:val="nil"/>
              <w:right w:val="nil"/>
            </w:tcBorders>
            <w:shd w:val="clear" w:color="auto" w:fill="auto"/>
            <w:noWrap/>
            <w:vAlign w:val="bottom"/>
            <w:hideMark/>
          </w:tcPr>
          <w:p w14:paraId="2849A713" w14:textId="77777777" w:rsidR="00BD3800" w:rsidRPr="00855061" w:rsidRDefault="00BD3800" w:rsidP="00BD3800">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37,553 </w:t>
            </w:r>
          </w:p>
        </w:tc>
        <w:tc>
          <w:tcPr>
            <w:tcW w:w="602" w:type="pct"/>
            <w:tcBorders>
              <w:top w:val="nil"/>
              <w:left w:val="nil"/>
              <w:bottom w:val="nil"/>
              <w:right w:val="nil"/>
            </w:tcBorders>
            <w:shd w:val="clear" w:color="000000" w:fill="E6E6E6"/>
            <w:noWrap/>
            <w:vAlign w:val="bottom"/>
            <w:hideMark/>
          </w:tcPr>
          <w:p w14:paraId="2C9B5AAC" w14:textId="77777777" w:rsidR="00BD3800" w:rsidRPr="00855061" w:rsidRDefault="00BD3800" w:rsidP="00BD3800">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37,553 </w:t>
            </w:r>
          </w:p>
        </w:tc>
        <w:tc>
          <w:tcPr>
            <w:tcW w:w="602" w:type="pct"/>
            <w:tcBorders>
              <w:top w:val="nil"/>
              <w:left w:val="nil"/>
              <w:bottom w:val="nil"/>
              <w:right w:val="nil"/>
            </w:tcBorders>
            <w:shd w:val="clear" w:color="auto" w:fill="auto"/>
            <w:noWrap/>
            <w:vAlign w:val="bottom"/>
            <w:hideMark/>
          </w:tcPr>
          <w:p w14:paraId="5EF238FF" w14:textId="77777777" w:rsidR="00BD3800" w:rsidRPr="00855061" w:rsidRDefault="00BD3800" w:rsidP="00BD3800">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37,553 </w:t>
            </w:r>
          </w:p>
        </w:tc>
        <w:tc>
          <w:tcPr>
            <w:tcW w:w="602" w:type="pct"/>
            <w:tcBorders>
              <w:top w:val="nil"/>
              <w:left w:val="nil"/>
              <w:bottom w:val="nil"/>
              <w:right w:val="nil"/>
            </w:tcBorders>
            <w:shd w:val="clear" w:color="auto" w:fill="auto"/>
            <w:noWrap/>
            <w:vAlign w:val="bottom"/>
            <w:hideMark/>
          </w:tcPr>
          <w:p w14:paraId="0D81778A" w14:textId="77777777" w:rsidR="00BD3800" w:rsidRPr="00855061" w:rsidRDefault="00BD3800" w:rsidP="00BD3800">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37,553 </w:t>
            </w:r>
          </w:p>
        </w:tc>
        <w:tc>
          <w:tcPr>
            <w:tcW w:w="602" w:type="pct"/>
            <w:tcBorders>
              <w:top w:val="nil"/>
              <w:left w:val="nil"/>
              <w:bottom w:val="nil"/>
              <w:right w:val="nil"/>
            </w:tcBorders>
            <w:shd w:val="clear" w:color="auto" w:fill="auto"/>
            <w:noWrap/>
            <w:vAlign w:val="bottom"/>
            <w:hideMark/>
          </w:tcPr>
          <w:p w14:paraId="3AD3A800" w14:textId="77777777" w:rsidR="00BD3800" w:rsidRPr="00855061" w:rsidRDefault="00BD3800" w:rsidP="00BD3800">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37,553 </w:t>
            </w:r>
          </w:p>
        </w:tc>
      </w:tr>
      <w:tr w:rsidR="00BD3800" w:rsidRPr="00855061" w14:paraId="46A853CE" w14:textId="77777777" w:rsidTr="00BD3800">
        <w:trPr>
          <w:trHeight w:hRule="exact" w:val="210"/>
        </w:trPr>
        <w:tc>
          <w:tcPr>
            <w:tcW w:w="1957" w:type="pct"/>
            <w:tcBorders>
              <w:top w:val="nil"/>
              <w:left w:val="nil"/>
              <w:bottom w:val="nil"/>
              <w:right w:val="nil"/>
            </w:tcBorders>
            <w:shd w:val="clear" w:color="auto" w:fill="auto"/>
            <w:noWrap/>
            <w:vAlign w:val="center"/>
            <w:hideMark/>
          </w:tcPr>
          <w:p w14:paraId="1ECC8EBE" w14:textId="77777777" w:rsidR="00BD3800" w:rsidRPr="00855061" w:rsidRDefault="00BD3800" w:rsidP="00BD3800">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financial assets</w:t>
            </w:r>
          </w:p>
        </w:tc>
        <w:tc>
          <w:tcPr>
            <w:tcW w:w="635" w:type="pct"/>
            <w:tcBorders>
              <w:top w:val="single" w:sz="4" w:space="0" w:color="000000"/>
              <w:left w:val="nil"/>
              <w:bottom w:val="single" w:sz="4" w:space="0" w:color="000000"/>
              <w:right w:val="nil"/>
            </w:tcBorders>
            <w:shd w:val="clear" w:color="auto" w:fill="auto"/>
            <w:noWrap/>
            <w:vAlign w:val="bottom"/>
            <w:hideMark/>
          </w:tcPr>
          <w:p w14:paraId="288CC978" w14:textId="77777777" w:rsidR="00BD3800" w:rsidRPr="00855061" w:rsidRDefault="00BD3800" w:rsidP="00BD3800">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38,053 </w:t>
            </w:r>
          </w:p>
        </w:tc>
        <w:tc>
          <w:tcPr>
            <w:tcW w:w="602" w:type="pct"/>
            <w:tcBorders>
              <w:top w:val="single" w:sz="4" w:space="0" w:color="000000"/>
              <w:left w:val="nil"/>
              <w:bottom w:val="single" w:sz="4" w:space="0" w:color="000000"/>
              <w:right w:val="nil"/>
            </w:tcBorders>
            <w:shd w:val="clear" w:color="000000" w:fill="E6E6E6"/>
            <w:noWrap/>
            <w:vAlign w:val="bottom"/>
            <w:hideMark/>
          </w:tcPr>
          <w:p w14:paraId="3C19CE25" w14:textId="77777777" w:rsidR="00BD3800" w:rsidRPr="00855061" w:rsidRDefault="00BD3800" w:rsidP="00BD3800">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38,053 </w:t>
            </w:r>
          </w:p>
        </w:tc>
        <w:tc>
          <w:tcPr>
            <w:tcW w:w="602" w:type="pct"/>
            <w:tcBorders>
              <w:top w:val="single" w:sz="4" w:space="0" w:color="000000"/>
              <w:left w:val="nil"/>
              <w:bottom w:val="single" w:sz="4" w:space="0" w:color="000000"/>
              <w:right w:val="nil"/>
            </w:tcBorders>
            <w:shd w:val="clear" w:color="auto" w:fill="auto"/>
            <w:noWrap/>
            <w:vAlign w:val="bottom"/>
            <w:hideMark/>
          </w:tcPr>
          <w:p w14:paraId="45063B35" w14:textId="77777777" w:rsidR="00BD3800" w:rsidRPr="00855061" w:rsidRDefault="00BD3800" w:rsidP="00BD3800">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38,053 </w:t>
            </w:r>
          </w:p>
        </w:tc>
        <w:tc>
          <w:tcPr>
            <w:tcW w:w="602" w:type="pct"/>
            <w:tcBorders>
              <w:top w:val="single" w:sz="4" w:space="0" w:color="000000"/>
              <w:left w:val="nil"/>
              <w:bottom w:val="single" w:sz="4" w:space="0" w:color="000000"/>
              <w:right w:val="nil"/>
            </w:tcBorders>
            <w:shd w:val="clear" w:color="auto" w:fill="auto"/>
            <w:noWrap/>
            <w:vAlign w:val="bottom"/>
            <w:hideMark/>
          </w:tcPr>
          <w:p w14:paraId="1B1A2AF6" w14:textId="77777777" w:rsidR="00BD3800" w:rsidRPr="00855061" w:rsidRDefault="00BD3800" w:rsidP="00BD3800">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38,053 </w:t>
            </w:r>
          </w:p>
        </w:tc>
        <w:tc>
          <w:tcPr>
            <w:tcW w:w="602" w:type="pct"/>
            <w:tcBorders>
              <w:top w:val="single" w:sz="4" w:space="0" w:color="000000"/>
              <w:left w:val="nil"/>
              <w:bottom w:val="single" w:sz="4" w:space="0" w:color="000000"/>
              <w:right w:val="nil"/>
            </w:tcBorders>
            <w:shd w:val="clear" w:color="auto" w:fill="auto"/>
            <w:noWrap/>
            <w:vAlign w:val="bottom"/>
            <w:hideMark/>
          </w:tcPr>
          <w:p w14:paraId="55EED683" w14:textId="77777777" w:rsidR="00BD3800" w:rsidRPr="00855061" w:rsidRDefault="00BD3800" w:rsidP="00BD3800">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38,053 </w:t>
            </w:r>
          </w:p>
        </w:tc>
      </w:tr>
      <w:tr w:rsidR="00BD3800" w:rsidRPr="00855061" w14:paraId="1A039A5D" w14:textId="77777777" w:rsidTr="00BD3800">
        <w:trPr>
          <w:trHeight w:hRule="exact" w:val="450"/>
        </w:trPr>
        <w:tc>
          <w:tcPr>
            <w:tcW w:w="1957" w:type="pct"/>
            <w:tcBorders>
              <w:top w:val="nil"/>
              <w:left w:val="nil"/>
              <w:bottom w:val="nil"/>
              <w:right w:val="nil"/>
            </w:tcBorders>
            <w:shd w:val="clear" w:color="auto" w:fill="auto"/>
            <w:vAlign w:val="center"/>
            <w:hideMark/>
          </w:tcPr>
          <w:p w14:paraId="42A3D51C" w14:textId="77777777" w:rsidR="00BD3800" w:rsidRPr="00855061" w:rsidRDefault="00BD3800" w:rsidP="00BD3800">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Total assets administered on</w:t>
            </w:r>
            <w:r w:rsidRPr="00855061">
              <w:rPr>
                <w:rFonts w:ascii="Arial" w:hAnsi="Arial" w:cs="Arial"/>
                <w:b/>
                <w:bCs/>
                <w:color w:val="000000"/>
                <w:sz w:val="16"/>
                <w:szCs w:val="16"/>
              </w:rPr>
              <w:br/>
              <w:t xml:space="preserve">  behalf of Government</w:t>
            </w:r>
          </w:p>
        </w:tc>
        <w:tc>
          <w:tcPr>
            <w:tcW w:w="635" w:type="pct"/>
            <w:tcBorders>
              <w:top w:val="nil"/>
              <w:left w:val="nil"/>
              <w:bottom w:val="single" w:sz="4" w:space="0" w:color="auto"/>
              <w:right w:val="nil"/>
            </w:tcBorders>
            <w:shd w:val="clear" w:color="auto" w:fill="auto"/>
            <w:noWrap/>
            <w:vAlign w:val="bottom"/>
            <w:hideMark/>
          </w:tcPr>
          <w:p w14:paraId="223373C2" w14:textId="77777777" w:rsidR="00BD3800" w:rsidRPr="00855061" w:rsidRDefault="00BD3800" w:rsidP="00BD3800">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38,053 </w:t>
            </w:r>
          </w:p>
        </w:tc>
        <w:tc>
          <w:tcPr>
            <w:tcW w:w="602" w:type="pct"/>
            <w:tcBorders>
              <w:top w:val="nil"/>
              <w:left w:val="nil"/>
              <w:bottom w:val="single" w:sz="4" w:space="0" w:color="auto"/>
              <w:right w:val="nil"/>
            </w:tcBorders>
            <w:shd w:val="clear" w:color="000000" w:fill="E6E6E6"/>
            <w:noWrap/>
            <w:vAlign w:val="bottom"/>
            <w:hideMark/>
          </w:tcPr>
          <w:p w14:paraId="2AEC9220" w14:textId="77777777" w:rsidR="00BD3800" w:rsidRPr="00855061" w:rsidRDefault="00BD3800" w:rsidP="00BD3800">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38,053 </w:t>
            </w:r>
          </w:p>
        </w:tc>
        <w:tc>
          <w:tcPr>
            <w:tcW w:w="602" w:type="pct"/>
            <w:tcBorders>
              <w:top w:val="nil"/>
              <w:left w:val="nil"/>
              <w:bottom w:val="single" w:sz="4" w:space="0" w:color="auto"/>
              <w:right w:val="nil"/>
            </w:tcBorders>
            <w:shd w:val="clear" w:color="auto" w:fill="auto"/>
            <w:noWrap/>
            <w:vAlign w:val="bottom"/>
            <w:hideMark/>
          </w:tcPr>
          <w:p w14:paraId="50AE9563" w14:textId="77777777" w:rsidR="00BD3800" w:rsidRPr="00855061" w:rsidRDefault="00BD3800" w:rsidP="00BD3800">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38,053 </w:t>
            </w:r>
          </w:p>
        </w:tc>
        <w:tc>
          <w:tcPr>
            <w:tcW w:w="602" w:type="pct"/>
            <w:tcBorders>
              <w:top w:val="nil"/>
              <w:left w:val="nil"/>
              <w:bottom w:val="single" w:sz="4" w:space="0" w:color="auto"/>
              <w:right w:val="nil"/>
            </w:tcBorders>
            <w:shd w:val="clear" w:color="auto" w:fill="auto"/>
            <w:noWrap/>
            <w:vAlign w:val="bottom"/>
            <w:hideMark/>
          </w:tcPr>
          <w:p w14:paraId="54A5E6E8" w14:textId="77777777" w:rsidR="00BD3800" w:rsidRPr="00855061" w:rsidRDefault="00BD3800" w:rsidP="00BD3800">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38,053 </w:t>
            </w:r>
          </w:p>
        </w:tc>
        <w:tc>
          <w:tcPr>
            <w:tcW w:w="602" w:type="pct"/>
            <w:tcBorders>
              <w:top w:val="nil"/>
              <w:left w:val="nil"/>
              <w:bottom w:val="single" w:sz="4" w:space="0" w:color="auto"/>
              <w:right w:val="nil"/>
            </w:tcBorders>
            <w:shd w:val="clear" w:color="auto" w:fill="auto"/>
            <w:noWrap/>
            <w:vAlign w:val="bottom"/>
            <w:hideMark/>
          </w:tcPr>
          <w:p w14:paraId="7B983A5A" w14:textId="77777777" w:rsidR="00BD3800" w:rsidRPr="00855061" w:rsidRDefault="00BD3800" w:rsidP="00BD3800">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38,053 </w:t>
            </w:r>
          </w:p>
        </w:tc>
      </w:tr>
      <w:tr w:rsidR="00BD3800" w:rsidRPr="00855061" w14:paraId="3AB23982" w14:textId="77777777" w:rsidTr="00BD3800">
        <w:trPr>
          <w:trHeight w:hRule="exact" w:val="225"/>
        </w:trPr>
        <w:tc>
          <w:tcPr>
            <w:tcW w:w="1957" w:type="pct"/>
            <w:tcBorders>
              <w:top w:val="nil"/>
              <w:left w:val="nil"/>
              <w:bottom w:val="single" w:sz="4" w:space="0" w:color="000000"/>
              <w:right w:val="nil"/>
            </w:tcBorders>
            <w:shd w:val="clear" w:color="auto" w:fill="auto"/>
            <w:noWrap/>
            <w:vAlign w:val="center"/>
            <w:hideMark/>
          </w:tcPr>
          <w:p w14:paraId="1745AB71" w14:textId="77777777" w:rsidR="00BD3800" w:rsidRPr="00855061" w:rsidRDefault="00BD3800" w:rsidP="00BD3800">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Net assets/(liabilities)</w:t>
            </w:r>
          </w:p>
        </w:tc>
        <w:tc>
          <w:tcPr>
            <w:tcW w:w="635" w:type="pct"/>
            <w:tcBorders>
              <w:top w:val="nil"/>
              <w:left w:val="nil"/>
              <w:bottom w:val="single" w:sz="4" w:space="0" w:color="000000"/>
              <w:right w:val="nil"/>
            </w:tcBorders>
            <w:shd w:val="clear" w:color="auto" w:fill="auto"/>
            <w:noWrap/>
            <w:vAlign w:val="bottom"/>
            <w:hideMark/>
          </w:tcPr>
          <w:p w14:paraId="66CED6BB" w14:textId="77777777" w:rsidR="00BD3800" w:rsidRPr="00855061" w:rsidRDefault="00BD3800" w:rsidP="00BD3800">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38,053 </w:t>
            </w:r>
          </w:p>
        </w:tc>
        <w:tc>
          <w:tcPr>
            <w:tcW w:w="602" w:type="pct"/>
            <w:tcBorders>
              <w:top w:val="nil"/>
              <w:left w:val="nil"/>
              <w:bottom w:val="single" w:sz="4" w:space="0" w:color="000000"/>
              <w:right w:val="nil"/>
            </w:tcBorders>
            <w:shd w:val="clear" w:color="000000" w:fill="E6E6E6"/>
            <w:noWrap/>
            <w:vAlign w:val="bottom"/>
            <w:hideMark/>
          </w:tcPr>
          <w:p w14:paraId="2810A51E" w14:textId="77777777" w:rsidR="00BD3800" w:rsidRPr="00065180" w:rsidRDefault="00BD3800" w:rsidP="00BD3800">
            <w:pPr>
              <w:spacing w:after="0" w:line="240" w:lineRule="auto"/>
              <w:jc w:val="right"/>
              <w:rPr>
                <w:rFonts w:ascii="Arial" w:hAnsi="Arial" w:cs="Arial"/>
                <w:b/>
                <w:bCs/>
                <w:iCs/>
                <w:color w:val="000000"/>
                <w:sz w:val="16"/>
                <w:szCs w:val="16"/>
              </w:rPr>
            </w:pPr>
            <w:r w:rsidRPr="00065180">
              <w:rPr>
                <w:rFonts w:ascii="Arial" w:hAnsi="Arial" w:cs="Arial"/>
                <w:b/>
                <w:bCs/>
                <w:iCs/>
                <w:color w:val="000000"/>
                <w:sz w:val="16"/>
                <w:szCs w:val="16"/>
              </w:rPr>
              <w:t xml:space="preserve">38,053 </w:t>
            </w:r>
          </w:p>
        </w:tc>
        <w:tc>
          <w:tcPr>
            <w:tcW w:w="602" w:type="pct"/>
            <w:tcBorders>
              <w:top w:val="nil"/>
              <w:left w:val="nil"/>
              <w:bottom w:val="single" w:sz="4" w:space="0" w:color="000000"/>
              <w:right w:val="nil"/>
            </w:tcBorders>
            <w:shd w:val="clear" w:color="auto" w:fill="auto"/>
            <w:noWrap/>
            <w:vAlign w:val="bottom"/>
            <w:hideMark/>
          </w:tcPr>
          <w:p w14:paraId="219B39EE" w14:textId="77777777" w:rsidR="00BD3800" w:rsidRPr="00855061" w:rsidRDefault="00BD3800" w:rsidP="00BD3800">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38,053 </w:t>
            </w:r>
          </w:p>
        </w:tc>
        <w:tc>
          <w:tcPr>
            <w:tcW w:w="602" w:type="pct"/>
            <w:tcBorders>
              <w:top w:val="nil"/>
              <w:left w:val="nil"/>
              <w:bottom w:val="single" w:sz="4" w:space="0" w:color="000000"/>
              <w:right w:val="nil"/>
            </w:tcBorders>
            <w:shd w:val="clear" w:color="auto" w:fill="auto"/>
            <w:noWrap/>
            <w:vAlign w:val="bottom"/>
            <w:hideMark/>
          </w:tcPr>
          <w:p w14:paraId="5B0A249E" w14:textId="77777777" w:rsidR="00BD3800" w:rsidRPr="00855061" w:rsidRDefault="00BD3800" w:rsidP="00BD3800">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38,053 </w:t>
            </w:r>
          </w:p>
        </w:tc>
        <w:tc>
          <w:tcPr>
            <w:tcW w:w="602" w:type="pct"/>
            <w:tcBorders>
              <w:top w:val="nil"/>
              <w:left w:val="nil"/>
              <w:bottom w:val="single" w:sz="4" w:space="0" w:color="000000"/>
              <w:right w:val="nil"/>
            </w:tcBorders>
            <w:shd w:val="clear" w:color="auto" w:fill="auto"/>
            <w:noWrap/>
            <w:vAlign w:val="bottom"/>
            <w:hideMark/>
          </w:tcPr>
          <w:p w14:paraId="2F2BB457" w14:textId="77777777" w:rsidR="00BD3800" w:rsidRPr="00855061" w:rsidRDefault="00BD3800" w:rsidP="00BD3800">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38,053 </w:t>
            </w:r>
          </w:p>
        </w:tc>
      </w:tr>
    </w:tbl>
    <w:p w14:paraId="4337BE3B" w14:textId="0F53B297" w:rsidR="009C781B" w:rsidRPr="00855061" w:rsidRDefault="009C781B" w:rsidP="009C781B">
      <w:pPr>
        <w:pStyle w:val="TableGraphic"/>
        <w:rPr>
          <w:rFonts w:ascii="Arial" w:hAnsi="Arial" w:cs="Arial"/>
          <w:sz w:val="16"/>
          <w:szCs w:val="16"/>
        </w:rPr>
      </w:pPr>
      <w:r w:rsidRPr="00855061">
        <w:rPr>
          <w:rFonts w:ascii="Arial" w:hAnsi="Arial" w:cs="Arial"/>
          <w:sz w:val="16"/>
          <w:szCs w:val="16"/>
        </w:rPr>
        <w:t>Prepared on Australian Accounting Standards basis.</w:t>
      </w:r>
    </w:p>
    <w:p w14:paraId="25DADA51" w14:textId="788B33EB" w:rsidR="001A29D8" w:rsidRPr="00855061" w:rsidRDefault="009C781B" w:rsidP="001A29D8">
      <w:pPr>
        <w:pStyle w:val="TableHeading"/>
        <w:rPr>
          <w:rFonts w:ascii="Times New Roman" w:hAnsi="Times New Roman"/>
        </w:rPr>
      </w:pPr>
      <w:bookmarkStart w:id="36" w:name="OLE_LINK1"/>
      <w:r w:rsidRPr="00855061">
        <w:br w:type="page"/>
      </w:r>
      <w:r w:rsidRPr="00855061">
        <w:lastRenderedPageBreak/>
        <w:t>Table 3.9: Schedule of budgeted administered cash flows (for the period ended 30 June)</w:t>
      </w:r>
    </w:p>
    <w:tbl>
      <w:tblPr>
        <w:tblW w:w="5000" w:type="pct"/>
        <w:tblLook w:val="04A0" w:firstRow="1" w:lastRow="0" w:firstColumn="1" w:lastColumn="0" w:noHBand="0" w:noVBand="1"/>
      </w:tblPr>
      <w:tblGrid>
        <w:gridCol w:w="3205"/>
        <w:gridCol w:w="941"/>
        <w:gridCol w:w="823"/>
        <w:gridCol w:w="914"/>
        <w:gridCol w:w="914"/>
        <w:gridCol w:w="913"/>
      </w:tblGrid>
      <w:tr w:rsidR="001A29D8" w:rsidRPr="00855061" w14:paraId="7643CB00" w14:textId="77777777" w:rsidTr="00130CA4">
        <w:trPr>
          <w:divId w:val="732772630"/>
          <w:trHeight w:hRule="exact" w:val="900"/>
        </w:trPr>
        <w:tc>
          <w:tcPr>
            <w:tcW w:w="2078" w:type="pct"/>
            <w:tcBorders>
              <w:top w:val="single" w:sz="4" w:space="0" w:color="auto"/>
              <w:left w:val="nil"/>
              <w:bottom w:val="nil"/>
              <w:right w:val="nil"/>
            </w:tcBorders>
            <w:shd w:val="clear" w:color="auto" w:fill="auto"/>
            <w:noWrap/>
            <w:hideMark/>
          </w:tcPr>
          <w:p w14:paraId="166941D2" w14:textId="47265D6C" w:rsidR="001A29D8" w:rsidRPr="00855061" w:rsidRDefault="001A29D8" w:rsidP="001A29D8">
            <w:pPr>
              <w:rPr>
                <w:rFonts w:ascii="Arial" w:hAnsi="Arial" w:cs="Arial"/>
                <w:b/>
                <w:bCs/>
                <w:sz w:val="16"/>
                <w:szCs w:val="16"/>
              </w:rPr>
            </w:pPr>
            <w:r w:rsidRPr="00855061">
              <w:rPr>
                <w:rFonts w:ascii="Arial" w:hAnsi="Arial" w:cs="Arial"/>
                <w:b/>
                <w:bCs/>
                <w:sz w:val="16"/>
                <w:szCs w:val="16"/>
              </w:rPr>
              <w:t> </w:t>
            </w:r>
          </w:p>
        </w:tc>
        <w:tc>
          <w:tcPr>
            <w:tcW w:w="610" w:type="pct"/>
            <w:tcBorders>
              <w:top w:val="single" w:sz="4" w:space="0" w:color="auto"/>
              <w:left w:val="nil"/>
              <w:bottom w:val="single" w:sz="4" w:space="0" w:color="auto"/>
              <w:right w:val="nil"/>
            </w:tcBorders>
            <w:shd w:val="clear" w:color="auto" w:fill="auto"/>
            <w:vAlign w:val="center"/>
            <w:hideMark/>
          </w:tcPr>
          <w:p w14:paraId="5F0ECDEF" w14:textId="77777777" w:rsidR="001A29D8" w:rsidRPr="00855061" w:rsidRDefault="001A29D8" w:rsidP="00130CA4">
            <w:pPr>
              <w:spacing w:after="0" w:line="240" w:lineRule="auto"/>
              <w:jc w:val="right"/>
              <w:rPr>
                <w:rFonts w:ascii="Arial" w:hAnsi="Arial" w:cs="Arial"/>
                <w:sz w:val="16"/>
                <w:szCs w:val="16"/>
              </w:rPr>
            </w:pPr>
            <w:r w:rsidRPr="00855061">
              <w:rPr>
                <w:rFonts w:ascii="Arial" w:hAnsi="Arial" w:cs="Arial"/>
                <w:sz w:val="16"/>
                <w:szCs w:val="16"/>
              </w:rPr>
              <w:t>2019-20 Estimated actual</w:t>
            </w:r>
            <w:r w:rsidRPr="00855061">
              <w:rPr>
                <w:rFonts w:ascii="Arial" w:hAnsi="Arial" w:cs="Arial"/>
                <w:sz w:val="16"/>
                <w:szCs w:val="16"/>
              </w:rPr>
              <w:br/>
              <w:t>$'000</w:t>
            </w:r>
          </w:p>
        </w:tc>
        <w:tc>
          <w:tcPr>
            <w:tcW w:w="534" w:type="pct"/>
            <w:tcBorders>
              <w:top w:val="single" w:sz="4" w:space="0" w:color="auto"/>
              <w:left w:val="nil"/>
              <w:bottom w:val="single" w:sz="4" w:space="0" w:color="auto"/>
              <w:right w:val="nil"/>
            </w:tcBorders>
            <w:shd w:val="clear" w:color="000000" w:fill="E6E6E6"/>
            <w:vAlign w:val="center"/>
            <w:hideMark/>
          </w:tcPr>
          <w:p w14:paraId="55FF2FF3" w14:textId="77777777" w:rsidR="001A29D8" w:rsidRPr="00855061" w:rsidRDefault="001A29D8" w:rsidP="00130CA4">
            <w:pPr>
              <w:spacing w:after="0" w:line="240" w:lineRule="auto"/>
              <w:jc w:val="right"/>
              <w:rPr>
                <w:rFonts w:ascii="Arial" w:hAnsi="Arial" w:cs="Arial"/>
                <w:sz w:val="16"/>
                <w:szCs w:val="16"/>
              </w:rPr>
            </w:pPr>
            <w:r w:rsidRPr="00855061">
              <w:rPr>
                <w:rFonts w:ascii="Arial" w:hAnsi="Arial" w:cs="Arial"/>
                <w:sz w:val="16"/>
                <w:szCs w:val="16"/>
              </w:rPr>
              <w:t>2020-21</w:t>
            </w:r>
            <w:r w:rsidRPr="00855061">
              <w:rPr>
                <w:rFonts w:ascii="Arial" w:hAnsi="Arial" w:cs="Arial"/>
                <w:sz w:val="16"/>
                <w:szCs w:val="16"/>
              </w:rPr>
              <w:br/>
              <w:t>Budget</w:t>
            </w:r>
            <w:r w:rsidRPr="00855061">
              <w:rPr>
                <w:rFonts w:ascii="Arial" w:hAnsi="Arial" w:cs="Arial"/>
                <w:sz w:val="16"/>
                <w:szCs w:val="16"/>
              </w:rPr>
              <w:br/>
            </w:r>
            <w:r w:rsidRPr="00855061">
              <w:rPr>
                <w:rFonts w:ascii="Arial" w:hAnsi="Arial" w:cs="Arial"/>
                <w:sz w:val="16"/>
                <w:szCs w:val="16"/>
              </w:rPr>
              <w:br/>
              <w:t>$'000</w:t>
            </w:r>
          </w:p>
        </w:tc>
        <w:tc>
          <w:tcPr>
            <w:tcW w:w="593" w:type="pct"/>
            <w:tcBorders>
              <w:top w:val="single" w:sz="4" w:space="0" w:color="auto"/>
              <w:left w:val="nil"/>
              <w:bottom w:val="single" w:sz="4" w:space="0" w:color="auto"/>
              <w:right w:val="nil"/>
            </w:tcBorders>
            <w:shd w:val="clear" w:color="auto" w:fill="auto"/>
            <w:vAlign w:val="center"/>
            <w:hideMark/>
          </w:tcPr>
          <w:p w14:paraId="39DF6D39" w14:textId="77777777" w:rsidR="001A29D8" w:rsidRPr="00855061" w:rsidRDefault="001A29D8" w:rsidP="00130CA4">
            <w:pPr>
              <w:spacing w:after="0" w:line="240" w:lineRule="auto"/>
              <w:jc w:val="right"/>
              <w:rPr>
                <w:rFonts w:ascii="Arial" w:hAnsi="Arial" w:cs="Arial"/>
                <w:sz w:val="16"/>
                <w:szCs w:val="16"/>
              </w:rPr>
            </w:pPr>
            <w:r w:rsidRPr="00855061">
              <w:rPr>
                <w:rFonts w:ascii="Arial" w:hAnsi="Arial" w:cs="Arial"/>
                <w:sz w:val="16"/>
                <w:szCs w:val="16"/>
              </w:rPr>
              <w:t>2021-22 Forward estimate</w:t>
            </w:r>
            <w:r w:rsidRPr="00855061">
              <w:rPr>
                <w:rFonts w:ascii="Arial" w:hAnsi="Arial" w:cs="Arial"/>
                <w:sz w:val="16"/>
                <w:szCs w:val="16"/>
              </w:rPr>
              <w:br/>
              <w:t>$'000</w:t>
            </w:r>
          </w:p>
        </w:tc>
        <w:tc>
          <w:tcPr>
            <w:tcW w:w="593" w:type="pct"/>
            <w:tcBorders>
              <w:top w:val="single" w:sz="4" w:space="0" w:color="auto"/>
              <w:left w:val="nil"/>
              <w:bottom w:val="single" w:sz="4" w:space="0" w:color="auto"/>
              <w:right w:val="nil"/>
            </w:tcBorders>
            <w:shd w:val="clear" w:color="auto" w:fill="auto"/>
            <w:vAlign w:val="center"/>
            <w:hideMark/>
          </w:tcPr>
          <w:p w14:paraId="4B6DE56B" w14:textId="77777777" w:rsidR="001A29D8" w:rsidRPr="00855061" w:rsidRDefault="001A29D8" w:rsidP="00130CA4">
            <w:pPr>
              <w:spacing w:after="0" w:line="240" w:lineRule="auto"/>
              <w:jc w:val="right"/>
              <w:rPr>
                <w:rFonts w:ascii="Arial" w:hAnsi="Arial" w:cs="Arial"/>
                <w:sz w:val="16"/>
                <w:szCs w:val="16"/>
              </w:rPr>
            </w:pPr>
            <w:r w:rsidRPr="00855061">
              <w:rPr>
                <w:rFonts w:ascii="Arial" w:hAnsi="Arial" w:cs="Arial"/>
                <w:sz w:val="16"/>
                <w:szCs w:val="16"/>
              </w:rPr>
              <w:t>2022-23 Forward estimate</w:t>
            </w:r>
            <w:r w:rsidRPr="00855061">
              <w:rPr>
                <w:rFonts w:ascii="Arial" w:hAnsi="Arial" w:cs="Arial"/>
                <w:sz w:val="16"/>
                <w:szCs w:val="16"/>
              </w:rPr>
              <w:br/>
              <w:t>$'000</w:t>
            </w:r>
          </w:p>
        </w:tc>
        <w:tc>
          <w:tcPr>
            <w:tcW w:w="593" w:type="pct"/>
            <w:tcBorders>
              <w:top w:val="single" w:sz="4" w:space="0" w:color="auto"/>
              <w:left w:val="nil"/>
              <w:bottom w:val="single" w:sz="4" w:space="0" w:color="auto"/>
              <w:right w:val="nil"/>
            </w:tcBorders>
            <w:shd w:val="clear" w:color="auto" w:fill="auto"/>
            <w:vAlign w:val="center"/>
            <w:hideMark/>
          </w:tcPr>
          <w:p w14:paraId="52071F2C" w14:textId="77777777" w:rsidR="001A29D8" w:rsidRPr="00855061" w:rsidRDefault="001A29D8" w:rsidP="00130CA4">
            <w:pPr>
              <w:spacing w:after="0" w:line="240" w:lineRule="auto"/>
              <w:jc w:val="right"/>
              <w:rPr>
                <w:rFonts w:ascii="Arial" w:hAnsi="Arial" w:cs="Arial"/>
                <w:sz w:val="16"/>
                <w:szCs w:val="16"/>
              </w:rPr>
            </w:pPr>
            <w:r w:rsidRPr="00855061">
              <w:rPr>
                <w:rFonts w:ascii="Arial" w:hAnsi="Arial" w:cs="Arial"/>
                <w:sz w:val="16"/>
                <w:szCs w:val="16"/>
              </w:rPr>
              <w:t>2023-24</w:t>
            </w:r>
            <w:r w:rsidRPr="00855061">
              <w:rPr>
                <w:rFonts w:ascii="Arial" w:hAnsi="Arial" w:cs="Arial"/>
                <w:sz w:val="16"/>
                <w:szCs w:val="16"/>
              </w:rPr>
              <w:br/>
              <w:t>Forward estimate</w:t>
            </w:r>
            <w:r w:rsidRPr="00855061">
              <w:rPr>
                <w:rFonts w:ascii="Arial" w:hAnsi="Arial" w:cs="Arial"/>
                <w:sz w:val="16"/>
                <w:szCs w:val="16"/>
              </w:rPr>
              <w:br/>
              <w:t>$'000</w:t>
            </w:r>
          </w:p>
        </w:tc>
      </w:tr>
      <w:tr w:rsidR="001A29D8" w:rsidRPr="00855061" w14:paraId="01B796C5" w14:textId="77777777" w:rsidTr="001A29D8">
        <w:trPr>
          <w:divId w:val="732772630"/>
          <w:trHeight w:hRule="exact" w:val="225"/>
        </w:trPr>
        <w:tc>
          <w:tcPr>
            <w:tcW w:w="2078" w:type="pct"/>
            <w:tcBorders>
              <w:top w:val="nil"/>
              <w:left w:val="nil"/>
              <w:bottom w:val="nil"/>
              <w:right w:val="nil"/>
            </w:tcBorders>
            <w:shd w:val="clear" w:color="auto" w:fill="auto"/>
            <w:noWrap/>
            <w:vAlign w:val="center"/>
            <w:hideMark/>
          </w:tcPr>
          <w:p w14:paraId="21CFAE0C" w14:textId="77777777" w:rsidR="001A29D8" w:rsidRPr="00855061" w:rsidRDefault="001A29D8" w:rsidP="001A29D8">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OPERATING ACTIVITIES</w:t>
            </w:r>
          </w:p>
        </w:tc>
        <w:tc>
          <w:tcPr>
            <w:tcW w:w="610" w:type="pct"/>
            <w:tcBorders>
              <w:top w:val="nil"/>
              <w:left w:val="nil"/>
              <w:bottom w:val="nil"/>
              <w:right w:val="nil"/>
            </w:tcBorders>
            <w:shd w:val="clear" w:color="auto" w:fill="auto"/>
            <w:noWrap/>
            <w:vAlign w:val="center"/>
            <w:hideMark/>
          </w:tcPr>
          <w:p w14:paraId="3754BD54" w14:textId="77777777" w:rsidR="001A29D8" w:rsidRPr="00855061" w:rsidRDefault="001A29D8" w:rsidP="001A29D8">
            <w:pPr>
              <w:spacing w:after="0" w:line="240" w:lineRule="auto"/>
              <w:jc w:val="left"/>
              <w:rPr>
                <w:rFonts w:ascii="Arial" w:hAnsi="Arial" w:cs="Arial"/>
                <w:b/>
                <w:bCs/>
                <w:color w:val="000000"/>
                <w:sz w:val="16"/>
                <w:szCs w:val="16"/>
              </w:rPr>
            </w:pPr>
          </w:p>
        </w:tc>
        <w:tc>
          <w:tcPr>
            <w:tcW w:w="534" w:type="pct"/>
            <w:tcBorders>
              <w:top w:val="nil"/>
              <w:left w:val="nil"/>
              <w:bottom w:val="nil"/>
              <w:right w:val="nil"/>
            </w:tcBorders>
            <w:shd w:val="clear" w:color="000000" w:fill="E6E6E6"/>
            <w:noWrap/>
            <w:vAlign w:val="center"/>
            <w:hideMark/>
          </w:tcPr>
          <w:p w14:paraId="48F0177B" w14:textId="77777777" w:rsidR="001A29D8" w:rsidRPr="00855061" w:rsidRDefault="001A29D8" w:rsidP="001A29D8">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593" w:type="pct"/>
            <w:tcBorders>
              <w:top w:val="nil"/>
              <w:left w:val="nil"/>
              <w:bottom w:val="nil"/>
              <w:right w:val="nil"/>
            </w:tcBorders>
            <w:shd w:val="clear" w:color="auto" w:fill="auto"/>
            <w:noWrap/>
            <w:vAlign w:val="center"/>
            <w:hideMark/>
          </w:tcPr>
          <w:p w14:paraId="3DC1ACF7" w14:textId="77777777" w:rsidR="001A29D8" w:rsidRPr="00855061" w:rsidRDefault="001A29D8" w:rsidP="001A29D8">
            <w:pPr>
              <w:spacing w:after="0" w:line="240" w:lineRule="auto"/>
              <w:jc w:val="left"/>
              <w:rPr>
                <w:rFonts w:ascii="Arial" w:hAnsi="Arial" w:cs="Arial"/>
                <w:color w:val="000000"/>
                <w:sz w:val="16"/>
                <w:szCs w:val="16"/>
              </w:rPr>
            </w:pPr>
          </w:p>
        </w:tc>
        <w:tc>
          <w:tcPr>
            <w:tcW w:w="593" w:type="pct"/>
            <w:tcBorders>
              <w:top w:val="nil"/>
              <w:left w:val="nil"/>
              <w:bottom w:val="nil"/>
              <w:right w:val="nil"/>
            </w:tcBorders>
            <w:shd w:val="clear" w:color="auto" w:fill="auto"/>
            <w:noWrap/>
            <w:vAlign w:val="center"/>
            <w:hideMark/>
          </w:tcPr>
          <w:p w14:paraId="4A154D0E" w14:textId="77777777" w:rsidR="001A29D8" w:rsidRPr="00855061" w:rsidRDefault="001A29D8" w:rsidP="001A29D8">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center"/>
            <w:hideMark/>
          </w:tcPr>
          <w:p w14:paraId="2E39FD4F" w14:textId="77777777" w:rsidR="001A29D8" w:rsidRPr="00855061" w:rsidRDefault="001A29D8" w:rsidP="001A29D8">
            <w:pPr>
              <w:spacing w:after="0" w:line="240" w:lineRule="auto"/>
              <w:jc w:val="left"/>
              <w:rPr>
                <w:rFonts w:ascii="Times New Roman" w:hAnsi="Times New Roman"/>
              </w:rPr>
            </w:pPr>
          </w:p>
        </w:tc>
      </w:tr>
      <w:tr w:rsidR="001A29D8" w:rsidRPr="00855061" w14:paraId="25A07B39" w14:textId="77777777" w:rsidTr="001A29D8">
        <w:trPr>
          <w:divId w:val="732772630"/>
          <w:trHeight w:hRule="exact" w:val="225"/>
        </w:trPr>
        <w:tc>
          <w:tcPr>
            <w:tcW w:w="2078" w:type="pct"/>
            <w:tcBorders>
              <w:top w:val="nil"/>
              <w:left w:val="nil"/>
              <w:bottom w:val="nil"/>
              <w:right w:val="nil"/>
            </w:tcBorders>
            <w:shd w:val="clear" w:color="auto" w:fill="auto"/>
            <w:noWrap/>
            <w:vAlign w:val="center"/>
            <w:hideMark/>
          </w:tcPr>
          <w:p w14:paraId="7B1FB996" w14:textId="77777777" w:rsidR="001A29D8" w:rsidRPr="00855061" w:rsidRDefault="001A29D8" w:rsidP="001A29D8">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Cash received</w:t>
            </w:r>
          </w:p>
        </w:tc>
        <w:tc>
          <w:tcPr>
            <w:tcW w:w="610" w:type="pct"/>
            <w:tcBorders>
              <w:top w:val="nil"/>
              <w:left w:val="nil"/>
              <w:bottom w:val="nil"/>
              <w:right w:val="nil"/>
            </w:tcBorders>
            <w:shd w:val="clear" w:color="auto" w:fill="auto"/>
            <w:noWrap/>
            <w:vAlign w:val="center"/>
            <w:hideMark/>
          </w:tcPr>
          <w:p w14:paraId="0B1FAE47" w14:textId="77777777" w:rsidR="001A29D8" w:rsidRPr="00855061" w:rsidRDefault="001A29D8" w:rsidP="001A29D8">
            <w:pPr>
              <w:spacing w:after="0" w:line="240" w:lineRule="auto"/>
              <w:jc w:val="left"/>
              <w:rPr>
                <w:rFonts w:ascii="Arial" w:hAnsi="Arial" w:cs="Arial"/>
                <w:b/>
                <w:bCs/>
                <w:color w:val="000000"/>
                <w:sz w:val="16"/>
                <w:szCs w:val="16"/>
              </w:rPr>
            </w:pPr>
          </w:p>
        </w:tc>
        <w:tc>
          <w:tcPr>
            <w:tcW w:w="534" w:type="pct"/>
            <w:tcBorders>
              <w:top w:val="nil"/>
              <w:left w:val="nil"/>
              <w:bottom w:val="nil"/>
              <w:right w:val="nil"/>
            </w:tcBorders>
            <w:shd w:val="clear" w:color="000000" w:fill="E6E6E6"/>
            <w:noWrap/>
            <w:vAlign w:val="center"/>
            <w:hideMark/>
          </w:tcPr>
          <w:p w14:paraId="596D8ADF" w14:textId="77777777" w:rsidR="001A29D8" w:rsidRPr="00855061" w:rsidRDefault="001A29D8" w:rsidP="001A29D8">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593" w:type="pct"/>
            <w:tcBorders>
              <w:top w:val="nil"/>
              <w:left w:val="nil"/>
              <w:bottom w:val="nil"/>
              <w:right w:val="nil"/>
            </w:tcBorders>
            <w:shd w:val="clear" w:color="auto" w:fill="auto"/>
            <w:noWrap/>
            <w:vAlign w:val="center"/>
            <w:hideMark/>
          </w:tcPr>
          <w:p w14:paraId="5A7565E0" w14:textId="77777777" w:rsidR="001A29D8" w:rsidRPr="00855061" w:rsidRDefault="001A29D8" w:rsidP="001A29D8">
            <w:pPr>
              <w:spacing w:after="0" w:line="240" w:lineRule="auto"/>
              <w:jc w:val="left"/>
              <w:rPr>
                <w:rFonts w:ascii="Arial" w:hAnsi="Arial" w:cs="Arial"/>
                <w:color w:val="000000"/>
                <w:sz w:val="16"/>
                <w:szCs w:val="16"/>
              </w:rPr>
            </w:pPr>
          </w:p>
        </w:tc>
        <w:tc>
          <w:tcPr>
            <w:tcW w:w="593" w:type="pct"/>
            <w:tcBorders>
              <w:top w:val="nil"/>
              <w:left w:val="nil"/>
              <w:bottom w:val="nil"/>
              <w:right w:val="nil"/>
            </w:tcBorders>
            <w:shd w:val="clear" w:color="auto" w:fill="auto"/>
            <w:noWrap/>
            <w:vAlign w:val="center"/>
            <w:hideMark/>
          </w:tcPr>
          <w:p w14:paraId="64D22C8C" w14:textId="77777777" w:rsidR="001A29D8" w:rsidRPr="00855061" w:rsidRDefault="001A29D8" w:rsidP="001A29D8">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center"/>
            <w:hideMark/>
          </w:tcPr>
          <w:p w14:paraId="6E03DF75" w14:textId="77777777" w:rsidR="001A29D8" w:rsidRPr="00855061" w:rsidRDefault="001A29D8" w:rsidP="001A29D8">
            <w:pPr>
              <w:spacing w:after="0" w:line="240" w:lineRule="auto"/>
              <w:jc w:val="left"/>
              <w:rPr>
                <w:rFonts w:ascii="Times New Roman" w:hAnsi="Times New Roman"/>
              </w:rPr>
            </w:pPr>
          </w:p>
        </w:tc>
      </w:tr>
      <w:tr w:rsidR="001A29D8" w:rsidRPr="00855061" w14:paraId="4C54A353" w14:textId="77777777" w:rsidTr="001A29D8">
        <w:trPr>
          <w:divId w:val="732772630"/>
          <w:trHeight w:hRule="exact" w:val="225"/>
        </w:trPr>
        <w:tc>
          <w:tcPr>
            <w:tcW w:w="2078" w:type="pct"/>
            <w:tcBorders>
              <w:top w:val="nil"/>
              <w:left w:val="nil"/>
              <w:bottom w:val="nil"/>
              <w:right w:val="nil"/>
            </w:tcBorders>
            <w:shd w:val="clear" w:color="auto" w:fill="auto"/>
            <w:noWrap/>
            <w:vAlign w:val="center"/>
            <w:hideMark/>
          </w:tcPr>
          <w:p w14:paraId="18A40CF5" w14:textId="77777777" w:rsidR="001A29D8" w:rsidRPr="00855061" w:rsidRDefault="001A29D8" w:rsidP="001A29D8">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Fines and costs</w:t>
            </w:r>
          </w:p>
        </w:tc>
        <w:tc>
          <w:tcPr>
            <w:tcW w:w="610" w:type="pct"/>
            <w:tcBorders>
              <w:top w:val="nil"/>
              <w:left w:val="nil"/>
              <w:bottom w:val="nil"/>
              <w:right w:val="nil"/>
            </w:tcBorders>
            <w:shd w:val="clear" w:color="auto" w:fill="auto"/>
            <w:noWrap/>
            <w:vAlign w:val="bottom"/>
            <w:hideMark/>
          </w:tcPr>
          <w:p w14:paraId="6891BEE9"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162,743 </w:t>
            </w:r>
          </w:p>
        </w:tc>
        <w:tc>
          <w:tcPr>
            <w:tcW w:w="534" w:type="pct"/>
            <w:tcBorders>
              <w:top w:val="nil"/>
              <w:left w:val="nil"/>
              <w:bottom w:val="nil"/>
              <w:right w:val="nil"/>
            </w:tcBorders>
            <w:shd w:val="clear" w:color="000000" w:fill="E6E6E6"/>
            <w:noWrap/>
            <w:vAlign w:val="bottom"/>
            <w:hideMark/>
          </w:tcPr>
          <w:p w14:paraId="3A55DB6B"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80,000 </w:t>
            </w:r>
          </w:p>
        </w:tc>
        <w:tc>
          <w:tcPr>
            <w:tcW w:w="593" w:type="pct"/>
            <w:tcBorders>
              <w:top w:val="nil"/>
              <w:left w:val="nil"/>
              <w:bottom w:val="nil"/>
              <w:right w:val="nil"/>
            </w:tcBorders>
            <w:shd w:val="clear" w:color="auto" w:fill="auto"/>
            <w:noWrap/>
            <w:vAlign w:val="bottom"/>
            <w:hideMark/>
          </w:tcPr>
          <w:p w14:paraId="0ACF6B7F"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104,028 </w:t>
            </w:r>
          </w:p>
        </w:tc>
        <w:tc>
          <w:tcPr>
            <w:tcW w:w="593" w:type="pct"/>
            <w:tcBorders>
              <w:top w:val="nil"/>
              <w:left w:val="nil"/>
              <w:bottom w:val="nil"/>
              <w:right w:val="nil"/>
            </w:tcBorders>
            <w:shd w:val="clear" w:color="auto" w:fill="auto"/>
            <w:noWrap/>
            <w:vAlign w:val="bottom"/>
            <w:hideMark/>
          </w:tcPr>
          <w:p w14:paraId="525B8F86"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120,724 </w:t>
            </w:r>
          </w:p>
        </w:tc>
        <w:tc>
          <w:tcPr>
            <w:tcW w:w="593" w:type="pct"/>
            <w:tcBorders>
              <w:top w:val="nil"/>
              <w:left w:val="nil"/>
              <w:bottom w:val="nil"/>
              <w:right w:val="nil"/>
            </w:tcBorders>
            <w:shd w:val="clear" w:color="auto" w:fill="auto"/>
            <w:noWrap/>
            <w:vAlign w:val="bottom"/>
            <w:hideMark/>
          </w:tcPr>
          <w:p w14:paraId="1D9DDDDA"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137,498 </w:t>
            </w:r>
          </w:p>
        </w:tc>
      </w:tr>
      <w:tr w:rsidR="001A29D8" w:rsidRPr="00855061" w14:paraId="0B5C1ED1" w14:textId="77777777" w:rsidTr="001A29D8">
        <w:trPr>
          <w:divId w:val="732772630"/>
          <w:trHeight w:hRule="exact" w:val="225"/>
        </w:trPr>
        <w:tc>
          <w:tcPr>
            <w:tcW w:w="2078" w:type="pct"/>
            <w:tcBorders>
              <w:top w:val="nil"/>
              <w:left w:val="nil"/>
              <w:bottom w:val="nil"/>
              <w:right w:val="nil"/>
            </w:tcBorders>
            <w:shd w:val="clear" w:color="auto" w:fill="auto"/>
            <w:noWrap/>
            <w:vAlign w:val="center"/>
            <w:hideMark/>
          </w:tcPr>
          <w:p w14:paraId="660A8AA8" w14:textId="77777777" w:rsidR="001A29D8" w:rsidRPr="00855061" w:rsidRDefault="001A29D8" w:rsidP="001A29D8">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Total cash received</w:t>
            </w:r>
          </w:p>
        </w:tc>
        <w:tc>
          <w:tcPr>
            <w:tcW w:w="610" w:type="pct"/>
            <w:tcBorders>
              <w:top w:val="single" w:sz="4" w:space="0" w:color="000000"/>
              <w:left w:val="nil"/>
              <w:bottom w:val="single" w:sz="4" w:space="0" w:color="000000"/>
              <w:right w:val="nil"/>
            </w:tcBorders>
            <w:shd w:val="clear" w:color="auto" w:fill="auto"/>
            <w:noWrap/>
            <w:vAlign w:val="bottom"/>
            <w:hideMark/>
          </w:tcPr>
          <w:p w14:paraId="3D763143" w14:textId="77777777" w:rsidR="001A29D8" w:rsidRPr="00855061" w:rsidRDefault="001A29D8" w:rsidP="001A29D8">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162,743 </w:t>
            </w:r>
          </w:p>
        </w:tc>
        <w:tc>
          <w:tcPr>
            <w:tcW w:w="534" w:type="pct"/>
            <w:tcBorders>
              <w:top w:val="single" w:sz="4" w:space="0" w:color="000000"/>
              <w:left w:val="nil"/>
              <w:bottom w:val="single" w:sz="4" w:space="0" w:color="000000"/>
              <w:right w:val="nil"/>
            </w:tcBorders>
            <w:shd w:val="clear" w:color="000000" w:fill="E6E6E6"/>
            <w:noWrap/>
            <w:vAlign w:val="bottom"/>
            <w:hideMark/>
          </w:tcPr>
          <w:p w14:paraId="7A4CB632" w14:textId="77777777" w:rsidR="001A29D8" w:rsidRPr="00855061" w:rsidRDefault="001A29D8" w:rsidP="001A29D8">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80,000 </w:t>
            </w:r>
          </w:p>
        </w:tc>
        <w:tc>
          <w:tcPr>
            <w:tcW w:w="593" w:type="pct"/>
            <w:tcBorders>
              <w:top w:val="single" w:sz="4" w:space="0" w:color="000000"/>
              <w:left w:val="nil"/>
              <w:bottom w:val="single" w:sz="4" w:space="0" w:color="000000"/>
              <w:right w:val="nil"/>
            </w:tcBorders>
            <w:shd w:val="clear" w:color="auto" w:fill="auto"/>
            <w:noWrap/>
            <w:vAlign w:val="bottom"/>
            <w:hideMark/>
          </w:tcPr>
          <w:p w14:paraId="6BF69AB7" w14:textId="77777777" w:rsidR="001A29D8" w:rsidRPr="00855061" w:rsidRDefault="001A29D8" w:rsidP="001A29D8">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104,028 </w:t>
            </w:r>
          </w:p>
        </w:tc>
        <w:tc>
          <w:tcPr>
            <w:tcW w:w="593" w:type="pct"/>
            <w:tcBorders>
              <w:top w:val="single" w:sz="4" w:space="0" w:color="000000"/>
              <w:left w:val="nil"/>
              <w:bottom w:val="single" w:sz="4" w:space="0" w:color="000000"/>
              <w:right w:val="nil"/>
            </w:tcBorders>
            <w:shd w:val="clear" w:color="auto" w:fill="auto"/>
            <w:noWrap/>
            <w:vAlign w:val="bottom"/>
            <w:hideMark/>
          </w:tcPr>
          <w:p w14:paraId="6E9A56BD" w14:textId="77777777" w:rsidR="001A29D8" w:rsidRPr="00855061" w:rsidRDefault="001A29D8" w:rsidP="001A29D8">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120,724 </w:t>
            </w:r>
          </w:p>
        </w:tc>
        <w:tc>
          <w:tcPr>
            <w:tcW w:w="593" w:type="pct"/>
            <w:tcBorders>
              <w:top w:val="single" w:sz="4" w:space="0" w:color="000000"/>
              <w:left w:val="nil"/>
              <w:bottom w:val="single" w:sz="4" w:space="0" w:color="000000"/>
              <w:right w:val="nil"/>
            </w:tcBorders>
            <w:shd w:val="clear" w:color="auto" w:fill="auto"/>
            <w:noWrap/>
            <w:vAlign w:val="bottom"/>
            <w:hideMark/>
          </w:tcPr>
          <w:p w14:paraId="31FE7F08" w14:textId="77777777" w:rsidR="001A29D8" w:rsidRPr="00855061" w:rsidRDefault="001A29D8" w:rsidP="001A29D8">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137,498 </w:t>
            </w:r>
          </w:p>
        </w:tc>
      </w:tr>
      <w:tr w:rsidR="001A29D8" w:rsidRPr="00855061" w14:paraId="5C2BCA57" w14:textId="77777777" w:rsidTr="001A29D8">
        <w:trPr>
          <w:divId w:val="732772630"/>
          <w:trHeight w:hRule="exact" w:val="450"/>
        </w:trPr>
        <w:tc>
          <w:tcPr>
            <w:tcW w:w="2078" w:type="pct"/>
            <w:tcBorders>
              <w:top w:val="nil"/>
              <w:left w:val="nil"/>
              <w:bottom w:val="nil"/>
              <w:right w:val="nil"/>
            </w:tcBorders>
            <w:shd w:val="clear" w:color="auto" w:fill="auto"/>
            <w:vAlign w:val="center"/>
            <w:hideMark/>
          </w:tcPr>
          <w:p w14:paraId="6816E149" w14:textId="77777777" w:rsidR="001A29D8" w:rsidRPr="00855061" w:rsidRDefault="001A29D8" w:rsidP="001A29D8">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Net cash from/(used by)</w:t>
            </w:r>
            <w:r w:rsidRPr="00855061">
              <w:rPr>
                <w:rFonts w:ascii="Arial" w:hAnsi="Arial" w:cs="Arial"/>
                <w:b/>
                <w:bCs/>
                <w:color w:val="000000"/>
                <w:sz w:val="16"/>
                <w:szCs w:val="16"/>
              </w:rPr>
              <w:br/>
              <w:t xml:space="preserve">  operating activities</w:t>
            </w:r>
          </w:p>
        </w:tc>
        <w:tc>
          <w:tcPr>
            <w:tcW w:w="610" w:type="pct"/>
            <w:tcBorders>
              <w:top w:val="nil"/>
              <w:left w:val="nil"/>
              <w:bottom w:val="single" w:sz="4" w:space="0" w:color="000000"/>
              <w:right w:val="nil"/>
            </w:tcBorders>
            <w:shd w:val="clear" w:color="auto" w:fill="auto"/>
            <w:noWrap/>
            <w:vAlign w:val="bottom"/>
            <w:hideMark/>
          </w:tcPr>
          <w:p w14:paraId="50CD918C" w14:textId="77777777" w:rsidR="001A29D8" w:rsidRPr="00855061" w:rsidRDefault="001A29D8" w:rsidP="001A29D8">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162,743 </w:t>
            </w:r>
          </w:p>
        </w:tc>
        <w:tc>
          <w:tcPr>
            <w:tcW w:w="534" w:type="pct"/>
            <w:tcBorders>
              <w:top w:val="nil"/>
              <w:left w:val="nil"/>
              <w:bottom w:val="single" w:sz="4" w:space="0" w:color="000000"/>
              <w:right w:val="nil"/>
            </w:tcBorders>
            <w:shd w:val="clear" w:color="000000" w:fill="E6E6E6"/>
            <w:noWrap/>
            <w:vAlign w:val="bottom"/>
            <w:hideMark/>
          </w:tcPr>
          <w:p w14:paraId="79559481" w14:textId="77777777" w:rsidR="001A29D8" w:rsidRPr="00855061" w:rsidRDefault="001A29D8" w:rsidP="001A29D8">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80,000 </w:t>
            </w:r>
          </w:p>
        </w:tc>
        <w:tc>
          <w:tcPr>
            <w:tcW w:w="593" w:type="pct"/>
            <w:tcBorders>
              <w:top w:val="nil"/>
              <w:left w:val="nil"/>
              <w:bottom w:val="single" w:sz="4" w:space="0" w:color="000000"/>
              <w:right w:val="nil"/>
            </w:tcBorders>
            <w:shd w:val="clear" w:color="auto" w:fill="auto"/>
            <w:noWrap/>
            <w:vAlign w:val="bottom"/>
            <w:hideMark/>
          </w:tcPr>
          <w:p w14:paraId="632F013D" w14:textId="77777777" w:rsidR="001A29D8" w:rsidRPr="00855061" w:rsidRDefault="001A29D8" w:rsidP="001A29D8">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104,028 </w:t>
            </w:r>
          </w:p>
        </w:tc>
        <w:tc>
          <w:tcPr>
            <w:tcW w:w="593" w:type="pct"/>
            <w:tcBorders>
              <w:top w:val="nil"/>
              <w:left w:val="nil"/>
              <w:bottom w:val="single" w:sz="4" w:space="0" w:color="000000"/>
              <w:right w:val="nil"/>
            </w:tcBorders>
            <w:shd w:val="clear" w:color="auto" w:fill="auto"/>
            <w:noWrap/>
            <w:vAlign w:val="bottom"/>
            <w:hideMark/>
          </w:tcPr>
          <w:p w14:paraId="1D4F5C0D" w14:textId="77777777" w:rsidR="001A29D8" w:rsidRPr="00855061" w:rsidRDefault="001A29D8" w:rsidP="001A29D8">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120,724 </w:t>
            </w:r>
          </w:p>
        </w:tc>
        <w:tc>
          <w:tcPr>
            <w:tcW w:w="593" w:type="pct"/>
            <w:tcBorders>
              <w:top w:val="nil"/>
              <w:left w:val="nil"/>
              <w:bottom w:val="single" w:sz="4" w:space="0" w:color="000000"/>
              <w:right w:val="nil"/>
            </w:tcBorders>
            <w:shd w:val="clear" w:color="auto" w:fill="auto"/>
            <w:noWrap/>
            <w:vAlign w:val="bottom"/>
            <w:hideMark/>
          </w:tcPr>
          <w:p w14:paraId="088B1EDD" w14:textId="77777777" w:rsidR="001A29D8" w:rsidRPr="00855061" w:rsidRDefault="001A29D8" w:rsidP="001A29D8">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137,498 </w:t>
            </w:r>
          </w:p>
        </w:tc>
      </w:tr>
      <w:tr w:rsidR="001A29D8" w:rsidRPr="00855061" w14:paraId="3AEAF255" w14:textId="77777777" w:rsidTr="001A29D8">
        <w:trPr>
          <w:divId w:val="732772630"/>
          <w:trHeight w:hRule="exact" w:val="420"/>
        </w:trPr>
        <w:tc>
          <w:tcPr>
            <w:tcW w:w="2078" w:type="pct"/>
            <w:tcBorders>
              <w:top w:val="nil"/>
              <w:left w:val="nil"/>
              <w:bottom w:val="nil"/>
              <w:right w:val="nil"/>
            </w:tcBorders>
            <w:shd w:val="clear" w:color="auto" w:fill="auto"/>
            <w:vAlign w:val="center"/>
            <w:hideMark/>
          </w:tcPr>
          <w:p w14:paraId="16FE6571" w14:textId="77777777" w:rsidR="001A29D8" w:rsidRPr="00855061" w:rsidRDefault="001A29D8" w:rsidP="001A29D8">
            <w:pPr>
              <w:spacing w:after="0" w:line="240" w:lineRule="auto"/>
              <w:jc w:val="left"/>
              <w:rPr>
                <w:rFonts w:ascii="Arial" w:hAnsi="Arial" w:cs="Arial"/>
                <w:b/>
                <w:bCs/>
                <w:i/>
                <w:iCs/>
                <w:color w:val="000000"/>
                <w:sz w:val="16"/>
                <w:szCs w:val="16"/>
              </w:rPr>
            </w:pPr>
            <w:r w:rsidRPr="00855061">
              <w:rPr>
                <w:rFonts w:ascii="Arial" w:hAnsi="Arial" w:cs="Arial"/>
                <w:b/>
                <w:bCs/>
                <w:i/>
                <w:iCs/>
                <w:color w:val="000000"/>
                <w:sz w:val="16"/>
                <w:szCs w:val="16"/>
              </w:rPr>
              <w:t>Net increase/(decrease) in cash</w:t>
            </w:r>
            <w:r w:rsidRPr="00855061">
              <w:rPr>
                <w:rFonts w:ascii="Arial" w:hAnsi="Arial" w:cs="Arial"/>
                <w:b/>
                <w:bCs/>
                <w:i/>
                <w:iCs/>
                <w:color w:val="000000"/>
                <w:sz w:val="16"/>
                <w:szCs w:val="16"/>
              </w:rPr>
              <w:br/>
              <w:t xml:space="preserve">  held</w:t>
            </w:r>
          </w:p>
        </w:tc>
        <w:tc>
          <w:tcPr>
            <w:tcW w:w="610" w:type="pct"/>
            <w:tcBorders>
              <w:top w:val="nil"/>
              <w:left w:val="nil"/>
              <w:bottom w:val="single" w:sz="4" w:space="0" w:color="auto"/>
              <w:right w:val="nil"/>
            </w:tcBorders>
            <w:shd w:val="clear" w:color="auto" w:fill="auto"/>
            <w:noWrap/>
            <w:vAlign w:val="bottom"/>
            <w:hideMark/>
          </w:tcPr>
          <w:p w14:paraId="388660DD" w14:textId="77777777" w:rsidR="001A29D8" w:rsidRPr="00855061" w:rsidRDefault="001A29D8" w:rsidP="001A29D8">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162,743 </w:t>
            </w:r>
          </w:p>
        </w:tc>
        <w:tc>
          <w:tcPr>
            <w:tcW w:w="534" w:type="pct"/>
            <w:tcBorders>
              <w:top w:val="nil"/>
              <w:left w:val="nil"/>
              <w:bottom w:val="single" w:sz="4" w:space="0" w:color="auto"/>
              <w:right w:val="nil"/>
            </w:tcBorders>
            <w:shd w:val="clear" w:color="000000" w:fill="E6E6E6"/>
            <w:noWrap/>
            <w:vAlign w:val="bottom"/>
            <w:hideMark/>
          </w:tcPr>
          <w:p w14:paraId="163EDCB3" w14:textId="77777777" w:rsidR="001A29D8" w:rsidRPr="00855061" w:rsidRDefault="001A29D8" w:rsidP="001A29D8">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80,000 </w:t>
            </w:r>
          </w:p>
        </w:tc>
        <w:tc>
          <w:tcPr>
            <w:tcW w:w="593" w:type="pct"/>
            <w:tcBorders>
              <w:top w:val="nil"/>
              <w:left w:val="nil"/>
              <w:bottom w:val="single" w:sz="4" w:space="0" w:color="auto"/>
              <w:right w:val="nil"/>
            </w:tcBorders>
            <w:shd w:val="clear" w:color="auto" w:fill="auto"/>
            <w:noWrap/>
            <w:vAlign w:val="bottom"/>
            <w:hideMark/>
          </w:tcPr>
          <w:p w14:paraId="04A56D69" w14:textId="77777777" w:rsidR="001A29D8" w:rsidRPr="00855061" w:rsidRDefault="001A29D8" w:rsidP="001A29D8">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104,028 </w:t>
            </w:r>
          </w:p>
        </w:tc>
        <w:tc>
          <w:tcPr>
            <w:tcW w:w="593" w:type="pct"/>
            <w:tcBorders>
              <w:top w:val="nil"/>
              <w:left w:val="nil"/>
              <w:bottom w:val="single" w:sz="4" w:space="0" w:color="auto"/>
              <w:right w:val="nil"/>
            </w:tcBorders>
            <w:shd w:val="clear" w:color="auto" w:fill="auto"/>
            <w:noWrap/>
            <w:vAlign w:val="bottom"/>
            <w:hideMark/>
          </w:tcPr>
          <w:p w14:paraId="59631954" w14:textId="77777777" w:rsidR="001A29D8" w:rsidRPr="00855061" w:rsidRDefault="001A29D8" w:rsidP="001A29D8">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120,724 </w:t>
            </w:r>
          </w:p>
        </w:tc>
        <w:tc>
          <w:tcPr>
            <w:tcW w:w="593" w:type="pct"/>
            <w:tcBorders>
              <w:top w:val="nil"/>
              <w:left w:val="nil"/>
              <w:bottom w:val="single" w:sz="4" w:space="0" w:color="auto"/>
              <w:right w:val="nil"/>
            </w:tcBorders>
            <w:shd w:val="clear" w:color="auto" w:fill="auto"/>
            <w:noWrap/>
            <w:vAlign w:val="bottom"/>
            <w:hideMark/>
          </w:tcPr>
          <w:p w14:paraId="49CF9098" w14:textId="77777777" w:rsidR="001A29D8" w:rsidRPr="00855061" w:rsidRDefault="001A29D8" w:rsidP="001A29D8">
            <w:pPr>
              <w:spacing w:after="0" w:line="240" w:lineRule="auto"/>
              <w:jc w:val="right"/>
              <w:rPr>
                <w:rFonts w:ascii="Arial" w:hAnsi="Arial" w:cs="Arial"/>
                <w:b/>
                <w:bCs/>
                <w:i/>
                <w:iCs/>
                <w:color w:val="000000"/>
                <w:sz w:val="16"/>
                <w:szCs w:val="16"/>
              </w:rPr>
            </w:pPr>
            <w:r w:rsidRPr="00855061">
              <w:rPr>
                <w:rFonts w:ascii="Arial" w:hAnsi="Arial" w:cs="Arial"/>
                <w:b/>
                <w:bCs/>
                <w:i/>
                <w:iCs/>
                <w:color w:val="000000"/>
                <w:sz w:val="16"/>
                <w:szCs w:val="16"/>
              </w:rPr>
              <w:t xml:space="preserve">137,498 </w:t>
            </w:r>
          </w:p>
        </w:tc>
      </w:tr>
      <w:tr w:rsidR="001A29D8" w:rsidRPr="00855061" w14:paraId="1A241055" w14:textId="77777777" w:rsidTr="001A29D8">
        <w:trPr>
          <w:divId w:val="732772630"/>
          <w:trHeight w:hRule="exact" w:val="450"/>
        </w:trPr>
        <w:tc>
          <w:tcPr>
            <w:tcW w:w="2078" w:type="pct"/>
            <w:tcBorders>
              <w:top w:val="nil"/>
              <w:left w:val="nil"/>
              <w:bottom w:val="nil"/>
              <w:right w:val="nil"/>
            </w:tcBorders>
            <w:shd w:val="clear" w:color="auto" w:fill="auto"/>
            <w:vAlign w:val="center"/>
            <w:hideMark/>
          </w:tcPr>
          <w:p w14:paraId="625F7BEC" w14:textId="77777777" w:rsidR="001A29D8" w:rsidRPr="00855061" w:rsidRDefault="001A29D8" w:rsidP="001A29D8">
            <w:pPr>
              <w:spacing w:after="0" w:line="240" w:lineRule="auto"/>
              <w:ind w:left="170"/>
              <w:jc w:val="left"/>
              <w:rPr>
                <w:rFonts w:ascii="Arial" w:hAnsi="Arial" w:cs="Arial"/>
                <w:color w:val="000000"/>
                <w:sz w:val="16"/>
                <w:szCs w:val="16"/>
              </w:rPr>
            </w:pPr>
            <w:r w:rsidRPr="00855061">
              <w:rPr>
                <w:rFonts w:ascii="Arial" w:hAnsi="Arial" w:cs="Arial"/>
                <w:color w:val="000000"/>
                <w:sz w:val="16"/>
                <w:szCs w:val="16"/>
              </w:rPr>
              <w:t>Cash and cash equivalents at</w:t>
            </w:r>
            <w:r w:rsidRPr="00855061">
              <w:rPr>
                <w:rFonts w:ascii="Arial" w:hAnsi="Arial" w:cs="Arial"/>
                <w:color w:val="000000"/>
                <w:sz w:val="16"/>
                <w:szCs w:val="16"/>
              </w:rPr>
              <w:br/>
              <w:t xml:space="preserve">  beginning of reporting period</w:t>
            </w:r>
          </w:p>
        </w:tc>
        <w:tc>
          <w:tcPr>
            <w:tcW w:w="610" w:type="pct"/>
            <w:tcBorders>
              <w:top w:val="nil"/>
              <w:left w:val="nil"/>
              <w:bottom w:val="nil"/>
              <w:right w:val="nil"/>
            </w:tcBorders>
            <w:shd w:val="clear" w:color="auto" w:fill="auto"/>
            <w:noWrap/>
            <w:vAlign w:val="bottom"/>
            <w:hideMark/>
          </w:tcPr>
          <w:p w14:paraId="0421ECCC"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 </w:t>
            </w:r>
          </w:p>
        </w:tc>
        <w:tc>
          <w:tcPr>
            <w:tcW w:w="534" w:type="pct"/>
            <w:tcBorders>
              <w:top w:val="nil"/>
              <w:left w:val="nil"/>
              <w:bottom w:val="nil"/>
              <w:right w:val="nil"/>
            </w:tcBorders>
            <w:shd w:val="clear" w:color="000000" w:fill="E6E6E6"/>
            <w:noWrap/>
            <w:vAlign w:val="bottom"/>
            <w:hideMark/>
          </w:tcPr>
          <w:p w14:paraId="2485FC58"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500 </w:t>
            </w:r>
          </w:p>
        </w:tc>
        <w:tc>
          <w:tcPr>
            <w:tcW w:w="593" w:type="pct"/>
            <w:tcBorders>
              <w:top w:val="nil"/>
              <w:left w:val="nil"/>
              <w:bottom w:val="nil"/>
              <w:right w:val="nil"/>
            </w:tcBorders>
            <w:shd w:val="clear" w:color="auto" w:fill="auto"/>
            <w:noWrap/>
            <w:vAlign w:val="bottom"/>
            <w:hideMark/>
          </w:tcPr>
          <w:p w14:paraId="432E7238"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500 </w:t>
            </w:r>
          </w:p>
        </w:tc>
        <w:tc>
          <w:tcPr>
            <w:tcW w:w="593" w:type="pct"/>
            <w:tcBorders>
              <w:top w:val="nil"/>
              <w:left w:val="nil"/>
              <w:bottom w:val="nil"/>
              <w:right w:val="nil"/>
            </w:tcBorders>
            <w:shd w:val="clear" w:color="auto" w:fill="auto"/>
            <w:noWrap/>
            <w:vAlign w:val="bottom"/>
            <w:hideMark/>
          </w:tcPr>
          <w:p w14:paraId="67E0954C"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500 </w:t>
            </w:r>
          </w:p>
        </w:tc>
        <w:tc>
          <w:tcPr>
            <w:tcW w:w="593" w:type="pct"/>
            <w:tcBorders>
              <w:top w:val="nil"/>
              <w:left w:val="nil"/>
              <w:bottom w:val="nil"/>
              <w:right w:val="nil"/>
            </w:tcBorders>
            <w:shd w:val="clear" w:color="auto" w:fill="auto"/>
            <w:noWrap/>
            <w:vAlign w:val="bottom"/>
            <w:hideMark/>
          </w:tcPr>
          <w:p w14:paraId="2DCC8556"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 xml:space="preserve">500 </w:t>
            </w:r>
          </w:p>
        </w:tc>
      </w:tr>
      <w:tr w:rsidR="001A29D8" w:rsidRPr="00855061" w14:paraId="35C1BEF9" w14:textId="77777777" w:rsidTr="001A29D8">
        <w:trPr>
          <w:divId w:val="732772630"/>
          <w:trHeight w:hRule="exact" w:val="225"/>
        </w:trPr>
        <w:tc>
          <w:tcPr>
            <w:tcW w:w="2078" w:type="pct"/>
            <w:tcBorders>
              <w:top w:val="nil"/>
              <w:left w:val="nil"/>
              <w:bottom w:val="nil"/>
              <w:right w:val="nil"/>
            </w:tcBorders>
            <w:shd w:val="clear" w:color="auto" w:fill="auto"/>
            <w:noWrap/>
            <w:vAlign w:val="center"/>
            <w:hideMark/>
          </w:tcPr>
          <w:p w14:paraId="7493496B" w14:textId="77777777" w:rsidR="001A29D8" w:rsidRPr="00855061" w:rsidRDefault="001A29D8" w:rsidP="001A29D8">
            <w:pPr>
              <w:spacing w:after="0" w:line="240" w:lineRule="auto"/>
              <w:ind w:left="340"/>
              <w:jc w:val="left"/>
              <w:rPr>
                <w:rFonts w:ascii="Arial" w:hAnsi="Arial" w:cs="Arial"/>
                <w:color w:val="000000"/>
                <w:sz w:val="16"/>
                <w:szCs w:val="16"/>
              </w:rPr>
            </w:pPr>
            <w:r w:rsidRPr="00855061">
              <w:rPr>
                <w:rFonts w:ascii="Arial" w:hAnsi="Arial" w:cs="Arial"/>
                <w:color w:val="000000"/>
                <w:sz w:val="16"/>
                <w:szCs w:val="16"/>
              </w:rPr>
              <w:t>Cash to Official Public Account for:</w:t>
            </w:r>
          </w:p>
        </w:tc>
        <w:tc>
          <w:tcPr>
            <w:tcW w:w="610" w:type="pct"/>
            <w:tcBorders>
              <w:top w:val="single" w:sz="4" w:space="0" w:color="auto"/>
              <w:left w:val="nil"/>
              <w:bottom w:val="nil"/>
              <w:right w:val="nil"/>
            </w:tcBorders>
            <w:shd w:val="clear" w:color="auto" w:fill="auto"/>
            <w:noWrap/>
            <w:vAlign w:val="bottom"/>
            <w:hideMark/>
          </w:tcPr>
          <w:p w14:paraId="51748515" w14:textId="77777777" w:rsidR="001A29D8" w:rsidRPr="00855061" w:rsidRDefault="001A29D8" w:rsidP="001A29D8">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534" w:type="pct"/>
            <w:tcBorders>
              <w:top w:val="single" w:sz="4" w:space="0" w:color="auto"/>
              <w:left w:val="nil"/>
              <w:bottom w:val="nil"/>
              <w:right w:val="nil"/>
            </w:tcBorders>
            <w:shd w:val="clear" w:color="000000" w:fill="E6E6E6"/>
            <w:noWrap/>
            <w:vAlign w:val="bottom"/>
            <w:hideMark/>
          </w:tcPr>
          <w:p w14:paraId="7E22502A" w14:textId="77777777" w:rsidR="001A29D8" w:rsidRPr="00855061" w:rsidRDefault="001A29D8" w:rsidP="001A29D8">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593" w:type="pct"/>
            <w:tcBorders>
              <w:top w:val="single" w:sz="4" w:space="0" w:color="auto"/>
              <w:left w:val="nil"/>
              <w:bottom w:val="nil"/>
              <w:right w:val="nil"/>
            </w:tcBorders>
            <w:shd w:val="clear" w:color="auto" w:fill="auto"/>
            <w:noWrap/>
            <w:vAlign w:val="bottom"/>
            <w:hideMark/>
          </w:tcPr>
          <w:p w14:paraId="056A5DC9" w14:textId="77777777" w:rsidR="001A29D8" w:rsidRPr="00855061" w:rsidRDefault="001A29D8" w:rsidP="001A29D8">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593" w:type="pct"/>
            <w:tcBorders>
              <w:top w:val="single" w:sz="4" w:space="0" w:color="auto"/>
              <w:left w:val="nil"/>
              <w:bottom w:val="nil"/>
              <w:right w:val="nil"/>
            </w:tcBorders>
            <w:shd w:val="clear" w:color="auto" w:fill="auto"/>
            <w:noWrap/>
            <w:vAlign w:val="bottom"/>
            <w:hideMark/>
          </w:tcPr>
          <w:p w14:paraId="5C9CABAE" w14:textId="77777777" w:rsidR="001A29D8" w:rsidRPr="00855061" w:rsidRDefault="001A29D8" w:rsidP="001A29D8">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c>
          <w:tcPr>
            <w:tcW w:w="593" w:type="pct"/>
            <w:tcBorders>
              <w:top w:val="single" w:sz="4" w:space="0" w:color="auto"/>
              <w:left w:val="nil"/>
              <w:bottom w:val="nil"/>
              <w:right w:val="nil"/>
            </w:tcBorders>
            <w:shd w:val="clear" w:color="auto" w:fill="auto"/>
            <w:noWrap/>
            <w:vAlign w:val="bottom"/>
            <w:hideMark/>
          </w:tcPr>
          <w:p w14:paraId="01730CE1" w14:textId="77777777" w:rsidR="001A29D8" w:rsidRPr="00855061" w:rsidRDefault="001A29D8" w:rsidP="001A29D8">
            <w:pPr>
              <w:spacing w:after="0" w:line="240" w:lineRule="auto"/>
              <w:jc w:val="left"/>
              <w:rPr>
                <w:rFonts w:ascii="Arial" w:hAnsi="Arial" w:cs="Arial"/>
                <w:color w:val="000000"/>
                <w:sz w:val="16"/>
                <w:szCs w:val="16"/>
              </w:rPr>
            </w:pPr>
            <w:r w:rsidRPr="00855061">
              <w:rPr>
                <w:rFonts w:ascii="Arial" w:hAnsi="Arial" w:cs="Arial"/>
                <w:color w:val="000000"/>
                <w:sz w:val="16"/>
                <w:szCs w:val="16"/>
              </w:rPr>
              <w:t> </w:t>
            </w:r>
          </w:p>
        </w:tc>
      </w:tr>
      <w:tr w:rsidR="001A29D8" w:rsidRPr="00855061" w14:paraId="017D7D45" w14:textId="77777777" w:rsidTr="001A29D8">
        <w:trPr>
          <w:divId w:val="732772630"/>
          <w:trHeight w:hRule="exact" w:val="675"/>
        </w:trPr>
        <w:tc>
          <w:tcPr>
            <w:tcW w:w="2078" w:type="pct"/>
            <w:tcBorders>
              <w:top w:val="nil"/>
              <w:left w:val="nil"/>
              <w:bottom w:val="nil"/>
              <w:right w:val="nil"/>
            </w:tcBorders>
            <w:shd w:val="clear" w:color="auto" w:fill="auto"/>
            <w:vAlign w:val="center"/>
            <w:hideMark/>
          </w:tcPr>
          <w:p w14:paraId="64C828E1" w14:textId="77777777" w:rsidR="001A29D8" w:rsidRPr="00855061" w:rsidRDefault="001A29D8" w:rsidP="001A29D8">
            <w:pPr>
              <w:spacing w:after="0" w:line="240" w:lineRule="auto"/>
              <w:ind w:left="510"/>
              <w:jc w:val="left"/>
              <w:rPr>
                <w:rFonts w:ascii="Arial" w:hAnsi="Arial" w:cs="Arial"/>
                <w:color w:val="000000"/>
                <w:sz w:val="16"/>
                <w:szCs w:val="16"/>
              </w:rPr>
            </w:pPr>
            <w:r w:rsidRPr="00855061">
              <w:rPr>
                <w:rFonts w:ascii="Arial" w:hAnsi="Arial" w:cs="Arial"/>
                <w:color w:val="000000"/>
                <w:sz w:val="16"/>
                <w:szCs w:val="16"/>
              </w:rPr>
              <w:t xml:space="preserve">- Transfers to other entities </w:t>
            </w:r>
            <w:r w:rsidRPr="00855061">
              <w:rPr>
                <w:rFonts w:ascii="Arial" w:hAnsi="Arial" w:cs="Arial"/>
                <w:color w:val="000000"/>
                <w:sz w:val="16"/>
                <w:szCs w:val="16"/>
              </w:rPr>
              <w:br/>
              <w:t xml:space="preserve">  (Finance - Whole of</w:t>
            </w:r>
            <w:r w:rsidRPr="00855061">
              <w:rPr>
                <w:rFonts w:ascii="Arial" w:hAnsi="Arial" w:cs="Arial"/>
                <w:color w:val="000000"/>
                <w:sz w:val="16"/>
                <w:szCs w:val="16"/>
              </w:rPr>
              <w:br/>
              <w:t xml:space="preserve">  Government)</w:t>
            </w:r>
          </w:p>
        </w:tc>
        <w:tc>
          <w:tcPr>
            <w:tcW w:w="610" w:type="pct"/>
            <w:tcBorders>
              <w:top w:val="nil"/>
              <w:left w:val="nil"/>
              <w:bottom w:val="nil"/>
              <w:right w:val="nil"/>
            </w:tcBorders>
            <w:shd w:val="clear" w:color="auto" w:fill="auto"/>
            <w:noWrap/>
            <w:vAlign w:val="bottom"/>
            <w:hideMark/>
          </w:tcPr>
          <w:p w14:paraId="6DD51D8C"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(162,243)</w:t>
            </w:r>
          </w:p>
        </w:tc>
        <w:tc>
          <w:tcPr>
            <w:tcW w:w="534" w:type="pct"/>
            <w:tcBorders>
              <w:top w:val="nil"/>
              <w:left w:val="nil"/>
              <w:bottom w:val="nil"/>
              <w:right w:val="nil"/>
            </w:tcBorders>
            <w:shd w:val="clear" w:color="000000" w:fill="E6E6E6"/>
            <w:noWrap/>
            <w:vAlign w:val="bottom"/>
            <w:hideMark/>
          </w:tcPr>
          <w:p w14:paraId="23DB6D96"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(80,000)</w:t>
            </w:r>
          </w:p>
        </w:tc>
        <w:tc>
          <w:tcPr>
            <w:tcW w:w="593" w:type="pct"/>
            <w:tcBorders>
              <w:top w:val="nil"/>
              <w:left w:val="nil"/>
              <w:bottom w:val="nil"/>
              <w:right w:val="nil"/>
            </w:tcBorders>
            <w:shd w:val="clear" w:color="auto" w:fill="auto"/>
            <w:noWrap/>
            <w:vAlign w:val="bottom"/>
            <w:hideMark/>
          </w:tcPr>
          <w:p w14:paraId="3407D25C"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(104,028)</w:t>
            </w:r>
          </w:p>
        </w:tc>
        <w:tc>
          <w:tcPr>
            <w:tcW w:w="593" w:type="pct"/>
            <w:tcBorders>
              <w:top w:val="nil"/>
              <w:left w:val="nil"/>
              <w:bottom w:val="nil"/>
              <w:right w:val="nil"/>
            </w:tcBorders>
            <w:shd w:val="clear" w:color="auto" w:fill="auto"/>
            <w:noWrap/>
            <w:vAlign w:val="bottom"/>
            <w:hideMark/>
          </w:tcPr>
          <w:p w14:paraId="2B1DD61C"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(120,724)</w:t>
            </w:r>
          </w:p>
        </w:tc>
        <w:tc>
          <w:tcPr>
            <w:tcW w:w="593" w:type="pct"/>
            <w:tcBorders>
              <w:top w:val="nil"/>
              <w:left w:val="nil"/>
              <w:bottom w:val="nil"/>
              <w:right w:val="nil"/>
            </w:tcBorders>
            <w:shd w:val="clear" w:color="auto" w:fill="auto"/>
            <w:noWrap/>
            <w:vAlign w:val="bottom"/>
            <w:hideMark/>
          </w:tcPr>
          <w:p w14:paraId="32ABBCF9" w14:textId="77777777" w:rsidR="001A29D8" w:rsidRPr="00855061" w:rsidRDefault="001A29D8" w:rsidP="001A29D8">
            <w:pPr>
              <w:spacing w:after="0" w:line="240" w:lineRule="auto"/>
              <w:jc w:val="right"/>
              <w:rPr>
                <w:rFonts w:ascii="Arial" w:hAnsi="Arial" w:cs="Arial"/>
                <w:color w:val="000000"/>
                <w:sz w:val="16"/>
                <w:szCs w:val="16"/>
              </w:rPr>
            </w:pPr>
            <w:r w:rsidRPr="00855061">
              <w:rPr>
                <w:rFonts w:ascii="Arial" w:hAnsi="Arial" w:cs="Arial"/>
                <w:color w:val="000000"/>
                <w:sz w:val="16"/>
                <w:szCs w:val="16"/>
              </w:rPr>
              <w:t>(137,498)</w:t>
            </w:r>
          </w:p>
        </w:tc>
      </w:tr>
      <w:tr w:rsidR="001A29D8" w:rsidRPr="00855061" w14:paraId="44277F5A" w14:textId="77777777" w:rsidTr="001A29D8">
        <w:trPr>
          <w:divId w:val="732772630"/>
          <w:trHeight w:hRule="exact" w:val="225"/>
        </w:trPr>
        <w:tc>
          <w:tcPr>
            <w:tcW w:w="2078" w:type="pct"/>
            <w:tcBorders>
              <w:top w:val="nil"/>
              <w:left w:val="nil"/>
              <w:bottom w:val="nil"/>
              <w:right w:val="nil"/>
            </w:tcBorders>
            <w:shd w:val="clear" w:color="auto" w:fill="auto"/>
            <w:vAlign w:val="center"/>
            <w:hideMark/>
          </w:tcPr>
          <w:p w14:paraId="463B6741" w14:textId="77777777" w:rsidR="001A29D8" w:rsidRPr="00855061" w:rsidRDefault="001A29D8" w:rsidP="001A29D8">
            <w:pPr>
              <w:spacing w:after="0" w:line="240" w:lineRule="auto"/>
              <w:ind w:left="170"/>
              <w:jc w:val="left"/>
              <w:rPr>
                <w:rFonts w:ascii="Arial" w:hAnsi="Arial" w:cs="Arial"/>
                <w:i/>
                <w:iCs/>
                <w:color w:val="000000"/>
                <w:sz w:val="16"/>
                <w:szCs w:val="16"/>
              </w:rPr>
            </w:pPr>
            <w:r w:rsidRPr="00855061">
              <w:rPr>
                <w:rFonts w:ascii="Arial" w:hAnsi="Arial" w:cs="Arial"/>
                <w:i/>
                <w:iCs/>
                <w:color w:val="000000"/>
                <w:sz w:val="16"/>
                <w:szCs w:val="16"/>
              </w:rPr>
              <w:t>Total cash to Official Public Account</w:t>
            </w:r>
          </w:p>
        </w:tc>
        <w:tc>
          <w:tcPr>
            <w:tcW w:w="610" w:type="pct"/>
            <w:tcBorders>
              <w:top w:val="single" w:sz="4" w:space="0" w:color="000000"/>
              <w:left w:val="nil"/>
              <w:bottom w:val="nil"/>
              <w:right w:val="nil"/>
            </w:tcBorders>
            <w:shd w:val="clear" w:color="auto" w:fill="auto"/>
            <w:noWrap/>
            <w:vAlign w:val="bottom"/>
            <w:hideMark/>
          </w:tcPr>
          <w:p w14:paraId="6FF50260" w14:textId="77777777" w:rsidR="001A29D8" w:rsidRPr="00855061" w:rsidRDefault="001A29D8" w:rsidP="001A29D8">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(162,243)</w:t>
            </w:r>
          </w:p>
        </w:tc>
        <w:tc>
          <w:tcPr>
            <w:tcW w:w="534" w:type="pct"/>
            <w:tcBorders>
              <w:top w:val="single" w:sz="4" w:space="0" w:color="000000"/>
              <w:left w:val="nil"/>
              <w:bottom w:val="nil"/>
              <w:right w:val="nil"/>
            </w:tcBorders>
            <w:shd w:val="clear" w:color="000000" w:fill="E6E6E6"/>
            <w:noWrap/>
            <w:vAlign w:val="bottom"/>
            <w:hideMark/>
          </w:tcPr>
          <w:p w14:paraId="25691968" w14:textId="77777777" w:rsidR="001A29D8" w:rsidRPr="00855061" w:rsidRDefault="001A29D8" w:rsidP="001A29D8">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(80,000)</w:t>
            </w:r>
          </w:p>
        </w:tc>
        <w:tc>
          <w:tcPr>
            <w:tcW w:w="593" w:type="pct"/>
            <w:tcBorders>
              <w:top w:val="single" w:sz="4" w:space="0" w:color="000000"/>
              <w:left w:val="nil"/>
              <w:bottom w:val="nil"/>
              <w:right w:val="nil"/>
            </w:tcBorders>
            <w:shd w:val="clear" w:color="auto" w:fill="auto"/>
            <w:noWrap/>
            <w:vAlign w:val="bottom"/>
            <w:hideMark/>
          </w:tcPr>
          <w:p w14:paraId="4C00806D" w14:textId="77777777" w:rsidR="001A29D8" w:rsidRPr="00855061" w:rsidRDefault="001A29D8" w:rsidP="001A29D8">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(104,028)</w:t>
            </w:r>
          </w:p>
        </w:tc>
        <w:tc>
          <w:tcPr>
            <w:tcW w:w="593" w:type="pct"/>
            <w:tcBorders>
              <w:top w:val="single" w:sz="4" w:space="0" w:color="000000"/>
              <w:left w:val="nil"/>
              <w:bottom w:val="nil"/>
              <w:right w:val="nil"/>
            </w:tcBorders>
            <w:shd w:val="clear" w:color="auto" w:fill="auto"/>
            <w:noWrap/>
            <w:vAlign w:val="bottom"/>
            <w:hideMark/>
          </w:tcPr>
          <w:p w14:paraId="4A4BA0AD" w14:textId="77777777" w:rsidR="001A29D8" w:rsidRPr="00855061" w:rsidRDefault="001A29D8" w:rsidP="001A29D8">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(120,724)</w:t>
            </w:r>
          </w:p>
        </w:tc>
        <w:tc>
          <w:tcPr>
            <w:tcW w:w="593" w:type="pct"/>
            <w:tcBorders>
              <w:top w:val="single" w:sz="4" w:space="0" w:color="000000"/>
              <w:left w:val="nil"/>
              <w:bottom w:val="nil"/>
              <w:right w:val="nil"/>
            </w:tcBorders>
            <w:shd w:val="clear" w:color="auto" w:fill="auto"/>
            <w:noWrap/>
            <w:vAlign w:val="bottom"/>
            <w:hideMark/>
          </w:tcPr>
          <w:p w14:paraId="525FE6D6" w14:textId="77777777" w:rsidR="001A29D8" w:rsidRPr="00855061" w:rsidRDefault="001A29D8" w:rsidP="001A29D8">
            <w:pPr>
              <w:spacing w:after="0" w:line="240" w:lineRule="auto"/>
              <w:jc w:val="right"/>
              <w:rPr>
                <w:rFonts w:ascii="Arial" w:hAnsi="Arial" w:cs="Arial"/>
                <w:i/>
                <w:iCs/>
                <w:color w:val="000000"/>
                <w:sz w:val="16"/>
                <w:szCs w:val="16"/>
              </w:rPr>
            </w:pPr>
            <w:r w:rsidRPr="00855061">
              <w:rPr>
                <w:rFonts w:ascii="Arial" w:hAnsi="Arial" w:cs="Arial"/>
                <w:i/>
                <w:iCs/>
                <w:color w:val="000000"/>
                <w:sz w:val="16"/>
                <w:szCs w:val="16"/>
              </w:rPr>
              <w:t>(137,498)</w:t>
            </w:r>
          </w:p>
        </w:tc>
      </w:tr>
      <w:tr w:rsidR="001A29D8" w:rsidRPr="00855061" w14:paraId="5AE924B5" w14:textId="77777777" w:rsidTr="001A29D8">
        <w:trPr>
          <w:divId w:val="732772630"/>
          <w:trHeight w:hRule="exact" w:val="450"/>
        </w:trPr>
        <w:tc>
          <w:tcPr>
            <w:tcW w:w="2078" w:type="pct"/>
            <w:tcBorders>
              <w:top w:val="nil"/>
              <w:left w:val="nil"/>
              <w:bottom w:val="single" w:sz="4" w:space="0" w:color="auto"/>
              <w:right w:val="nil"/>
            </w:tcBorders>
            <w:shd w:val="clear" w:color="auto" w:fill="auto"/>
            <w:vAlign w:val="center"/>
            <w:hideMark/>
          </w:tcPr>
          <w:p w14:paraId="3A4D70D8" w14:textId="77777777" w:rsidR="001A29D8" w:rsidRPr="00855061" w:rsidRDefault="001A29D8" w:rsidP="001A29D8">
            <w:pPr>
              <w:spacing w:after="0" w:line="240" w:lineRule="auto"/>
              <w:jc w:val="left"/>
              <w:rPr>
                <w:rFonts w:ascii="Arial" w:hAnsi="Arial" w:cs="Arial"/>
                <w:b/>
                <w:bCs/>
                <w:color w:val="000000"/>
                <w:sz w:val="16"/>
                <w:szCs w:val="16"/>
              </w:rPr>
            </w:pPr>
            <w:r w:rsidRPr="00855061">
              <w:rPr>
                <w:rFonts w:ascii="Arial" w:hAnsi="Arial" w:cs="Arial"/>
                <w:b/>
                <w:bCs/>
                <w:color w:val="000000"/>
                <w:sz w:val="16"/>
                <w:szCs w:val="16"/>
              </w:rPr>
              <w:t>Cash and cash equivalents at</w:t>
            </w:r>
            <w:r w:rsidRPr="00855061">
              <w:rPr>
                <w:rFonts w:ascii="Arial" w:hAnsi="Arial" w:cs="Arial"/>
                <w:b/>
                <w:bCs/>
                <w:color w:val="000000"/>
                <w:sz w:val="16"/>
                <w:szCs w:val="16"/>
              </w:rPr>
              <w:br/>
              <w:t xml:space="preserve">  end of reporting period</w:t>
            </w:r>
          </w:p>
        </w:tc>
        <w:tc>
          <w:tcPr>
            <w:tcW w:w="610" w:type="pct"/>
            <w:tcBorders>
              <w:top w:val="single" w:sz="4" w:space="0" w:color="000000"/>
              <w:left w:val="nil"/>
              <w:bottom w:val="single" w:sz="4" w:space="0" w:color="auto"/>
              <w:right w:val="nil"/>
            </w:tcBorders>
            <w:shd w:val="clear" w:color="auto" w:fill="auto"/>
            <w:noWrap/>
            <w:vAlign w:val="bottom"/>
            <w:hideMark/>
          </w:tcPr>
          <w:p w14:paraId="47EEDD71" w14:textId="77777777" w:rsidR="001A29D8" w:rsidRPr="00855061" w:rsidRDefault="001A29D8" w:rsidP="001A29D8">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500 </w:t>
            </w:r>
          </w:p>
        </w:tc>
        <w:tc>
          <w:tcPr>
            <w:tcW w:w="534" w:type="pct"/>
            <w:tcBorders>
              <w:top w:val="single" w:sz="4" w:space="0" w:color="000000"/>
              <w:left w:val="nil"/>
              <w:bottom w:val="single" w:sz="4" w:space="0" w:color="auto"/>
              <w:right w:val="nil"/>
            </w:tcBorders>
            <w:shd w:val="clear" w:color="000000" w:fill="E6E6E6"/>
            <w:noWrap/>
            <w:vAlign w:val="bottom"/>
            <w:hideMark/>
          </w:tcPr>
          <w:p w14:paraId="31B22320" w14:textId="77777777" w:rsidR="001A29D8" w:rsidRPr="00855061" w:rsidRDefault="001A29D8" w:rsidP="001A29D8">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500 </w:t>
            </w:r>
          </w:p>
        </w:tc>
        <w:tc>
          <w:tcPr>
            <w:tcW w:w="593" w:type="pct"/>
            <w:tcBorders>
              <w:top w:val="single" w:sz="4" w:space="0" w:color="000000"/>
              <w:left w:val="nil"/>
              <w:bottom w:val="single" w:sz="4" w:space="0" w:color="auto"/>
              <w:right w:val="nil"/>
            </w:tcBorders>
            <w:shd w:val="clear" w:color="auto" w:fill="auto"/>
            <w:noWrap/>
            <w:vAlign w:val="bottom"/>
            <w:hideMark/>
          </w:tcPr>
          <w:p w14:paraId="19FA4BC2" w14:textId="77777777" w:rsidR="001A29D8" w:rsidRPr="00855061" w:rsidRDefault="001A29D8" w:rsidP="001A29D8">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500 </w:t>
            </w:r>
          </w:p>
        </w:tc>
        <w:tc>
          <w:tcPr>
            <w:tcW w:w="593" w:type="pct"/>
            <w:tcBorders>
              <w:top w:val="single" w:sz="4" w:space="0" w:color="000000"/>
              <w:left w:val="nil"/>
              <w:bottom w:val="single" w:sz="4" w:space="0" w:color="auto"/>
              <w:right w:val="nil"/>
            </w:tcBorders>
            <w:shd w:val="clear" w:color="auto" w:fill="auto"/>
            <w:noWrap/>
            <w:vAlign w:val="bottom"/>
            <w:hideMark/>
          </w:tcPr>
          <w:p w14:paraId="32390FBE" w14:textId="77777777" w:rsidR="001A29D8" w:rsidRPr="00855061" w:rsidRDefault="001A29D8" w:rsidP="001A29D8">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500 </w:t>
            </w:r>
          </w:p>
        </w:tc>
        <w:tc>
          <w:tcPr>
            <w:tcW w:w="593" w:type="pct"/>
            <w:tcBorders>
              <w:top w:val="single" w:sz="4" w:space="0" w:color="000000"/>
              <w:left w:val="nil"/>
              <w:bottom w:val="single" w:sz="4" w:space="0" w:color="auto"/>
              <w:right w:val="nil"/>
            </w:tcBorders>
            <w:shd w:val="clear" w:color="auto" w:fill="auto"/>
            <w:noWrap/>
            <w:vAlign w:val="bottom"/>
            <w:hideMark/>
          </w:tcPr>
          <w:p w14:paraId="521DC3B0" w14:textId="77777777" w:rsidR="001A29D8" w:rsidRPr="00855061" w:rsidRDefault="001A29D8" w:rsidP="001A29D8">
            <w:pPr>
              <w:spacing w:after="0" w:line="240" w:lineRule="auto"/>
              <w:jc w:val="right"/>
              <w:rPr>
                <w:rFonts w:ascii="Arial" w:hAnsi="Arial" w:cs="Arial"/>
                <w:b/>
                <w:bCs/>
                <w:color w:val="000000"/>
                <w:sz w:val="16"/>
                <w:szCs w:val="16"/>
              </w:rPr>
            </w:pPr>
            <w:r w:rsidRPr="00855061">
              <w:rPr>
                <w:rFonts w:ascii="Arial" w:hAnsi="Arial" w:cs="Arial"/>
                <w:b/>
                <w:bCs/>
                <w:color w:val="000000"/>
                <w:sz w:val="16"/>
                <w:szCs w:val="16"/>
              </w:rPr>
              <w:t xml:space="preserve">500 </w:t>
            </w:r>
          </w:p>
        </w:tc>
      </w:tr>
    </w:tbl>
    <w:p w14:paraId="487E7A64" w14:textId="07CA577E" w:rsidR="00152B2B" w:rsidRPr="001A29D8" w:rsidRDefault="009C781B" w:rsidP="001A29D8">
      <w:pPr>
        <w:pStyle w:val="TableGraphic"/>
        <w:rPr>
          <w:rFonts w:ascii="Arial" w:hAnsi="Arial" w:cs="Arial"/>
          <w:sz w:val="16"/>
          <w:szCs w:val="16"/>
        </w:rPr>
      </w:pPr>
      <w:r w:rsidRPr="00855061">
        <w:rPr>
          <w:rFonts w:ascii="Arial" w:hAnsi="Arial" w:cs="Arial"/>
          <w:sz w:val="16"/>
          <w:szCs w:val="16"/>
        </w:rPr>
        <w:t>Prepared on Australian Accounting Standards basis.</w:t>
      </w:r>
      <w:bookmarkEnd w:id="36"/>
    </w:p>
    <w:sectPr w:rsidR="00152B2B" w:rsidRPr="001A29D8" w:rsidSect="00AA1168">
      <w:headerReference w:type="even" r:id="rId24"/>
      <w:headerReference w:type="default" r:id="rId25"/>
      <w:footerReference w:type="default" r:id="rId26"/>
      <w:headerReference w:type="first" r:id="rId27"/>
      <w:footerReference w:type="first" r:id="rId28"/>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18CC0" w14:textId="77777777" w:rsidR="006F251A" w:rsidRDefault="006F251A" w:rsidP="00C07DEC">
      <w:r>
        <w:separator/>
      </w:r>
    </w:p>
  </w:endnote>
  <w:endnote w:type="continuationSeparator" w:id="0">
    <w:p w14:paraId="054D1F76" w14:textId="77777777" w:rsidR="006F251A" w:rsidRDefault="006F251A" w:rsidP="00C07DEC">
      <w:r>
        <w:continuationSeparator/>
      </w:r>
    </w:p>
  </w:endnote>
  <w:endnote w:type="continuationNotice" w:id="1">
    <w:p w14:paraId="33ACB7CA" w14:textId="77777777" w:rsidR="006F251A" w:rsidRDefault="006F2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82244"/>
      <w:docPartObj>
        <w:docPartGallery w:val="Page Numbers (Bottom of Page)"/>
        <w:docPartUnique/>
      </w:docPartObj>
    </w:sdtPr>
    <w:sdtEndPr>
      <w:rPr>
        <w:noProof/>
      </w:rPr>
    </w:sdtEndPr>
    <w:sdtContent>
      <w:p w14:paraId="33874924" w14:textId="5FA39753" w:rsidR="006F251A" w:rsidRDefault="006F251A" w:rsidP="003A2451">
        <w:pPr>
          <w:pStyle w:val="Footer"/>
        </w:pPr>
        <w:r>
          <w:fldChar w:fldCharType="begin"/>
        </w:r>
        <w:r>
          <w:instrText xml:space="preserve"> PAGE   \* MERGEFORMAT </w:instrText>
        </w:r>
        <w:r>
          <w:fldChar w:fldCharType="separate"/>
        </w:r>
        <w:r w:rsidR="0094056F">
          <w:rPr>
            <w:noProof/>
          </w:rPr>
          <w:t>92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07220"/>
      <w:docPartObj>
        <w:docPartGallery w:val="Page Numbers (Bottom of Page)"/>
        <w:docPartUnique/>
      </w:docPartObj>
    </w:sdtPr>
    <w:sdtEndPr>
      <w:rPr>
        <w:noProof/>
      </w:rPr>
    </w:sdtEndPr>
    <w:sdtContent>
      <w:p w14:paraId="6603231B" w14:textId="1FFC1B80" w:rsidR="006F251A" w:rsidRDefault="006F251A" w:rsidP="003A2451">
        <w:pPr>
          <w:pStyle w:val="Footer"/>
        </w:pPr>
        <w:r>
          <w:fldChar w:fldCharType="begin"/>
        </w:r>
        <w:r>
          <w:instrText xml:space="preserve"> PAGE   \* MERGEFORMAT </w:instrText>
        </w:r>
        <w:r>
          <w:fldChar w:fldCharType="separate"/>
        </w:r>
        <w:r w:rsidR="0094056F">
          <w:rPr>
            <w:noProof/>
          </w:rPr>
          <w:t>79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449795"/>
      <w:docPartObj>
        <w:docPartGallery w:val="Page Numbers (Bottom of Page)"/>
        <w:docPartUnique/>
      </w:docPartObj>
    </w:sdtPr>
    <w:sdtEndPr>
      <w:rPr>
        <w:noProof/>
      </w:rPr>
    </w:sdtEndPr>
    <w:sdtContent>
      <w:p w14:paraId="68F6C87E" w14:textId="018FA94E" w:rsidR="006F251A" w:rsidRDefault="006F251A" w:rsidP="003A2451">
        <w:pPr>
          <w:pStyle w:val="Footer"/>
        </w:pPr>
        <w:r>
          <w:fldChar w:fldCharType="begin"/>
        </w:r>
        <w:r>
          <w:instrText xml:space="preserve"> PAGE   \* MERGEFORMAT </w:instrText>
        </w:r>
        <w:r>
          <w:fldChar w:fldCharType="separate"/>
        </w:r>
        <w:r w:rsidR="0094056F">
          <w:rPr>
            <w:noProof/>
          </w:rPr>
          <w:t>73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D2A3" w14:textId="2B68C811" w:rsidR="006F251A" w:rsidRDefault="006F251A" w:rsidP="001808A4">
    <w:pPr>
      <w:pStyle w:val="Footer"/>
      <w:rPr>
        <w:noProof/>
      </w:rPr>
    </w:pPr>
    <w:r>
      <w:fldChar w:fldCharType="begin"/>
    </w:r>
    <w:r>
      <w:instrText xml:space="preserve"> PAGE   \* MERGEFORMAT </w:instrText>
    </w:r>
    <w:r>
      <w:fldChar w:fldCharType="separate"/>
    </w:r>
    <w:r w:rsidR="0094056F">
      <w:rPr>
        <w:noProof/>
      </w:rPr>
      <w:t>75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124632"/>
      <w:docPartObj>
        <w:docPartGallery w:val="Page Numbers (Bottom of Page)"/>
        <w:docPartUnique/>
      </w:docPartObj>
    </w:sdtPr>
    <w:sdtEndPr>
      <w:rPr>
        <w:noProof/>
      </w:rPr>
    </w:sdtEndPr>
    <w:sdtContent>
      <w:p w14:paraId="3883E277" w14:textId="15FE993A" w:rsidR="006F251A" w:rsidRPr="00AA1168" w:rsidRDefault="006F251A" w:rsidP="003A2451">
        <w:pPr>
          <w:pStyle w:val="Footer"/>
          <w:rPr>
            <w:rStyle w:val="PageNumber"/>
            <w:rFonts w:cs="Times New Roman"/>
          </w:rPr>
        </w:pPr>
        <w:r>
          <w:fldChar w:fldCharType="begin"/>
        </w:r>
        <w:r>
          <w:instrText xml:space="preserve"> PAGE   \* MERGEFORMAT </w:instrText>
        </w:r>
        <w:r>
          <w:fldChar w:fldCharType="separate"/>
        </w:r>
        <w:r w:rsidR="0094056F">
          <w:rPr>
            <w:noProof/>
          </w:rPr>
          <w:t>93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333790"/>
      <w:docPartObj>
        <w:docPartGallery w:val="Page Numbers (Bottom of Page)"/>
        <w:docPartUnique/>
      </w:docPartObj>
    </w:sdtPr>
    <w:sdtEndPr>
      <w:rPr>
        <w:noProof/>
      </w:rPr>
    </w:sdtEndPr>
    <w:sdtContent>
      <w:p w14:paraId="203995E5" w14:textId="1FB52269" w:rsidR="006F251A" w:rsidRPr="00716A8D" w:rsidRDefault="006F251A" w:rsidP="003A2451">
        <w:pPr>
          <w:pStyle w:val="Footer"/>
        </w:pPr>
        <w:r>
          <w:fldChar w:fldCharType="begin"/>
        </w:r>
        <w:r>
          <w:instrText xml:space="preserve"> PAGE   \* MERGEFORMAT </w:instrText>
        </w:r>
        <w:r>
          <w:fldChar w:fldCharType="separate"/>
        </w:r>
        <w:r w:rsidR="0094056F">
          <w:rPr>
            <w:noProof/>
          </w:rPr>
          <w:t>81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35A7A" w14:textId="77777777" w:rsidR="006F251A" w:rsidRDefault="006F251A" w:rsidP="00C07DEC">
      <w:r>
        <w:separator/>
      </w:r>
    </w:p>
  </w:footnote>
  <w:footnote w:type="continuationSeparator" w:id="0">
    <w:p w14:paraId="5907CADC" w14:textId="77777777" w:rsidR="006F251A" w:rsidRDefault="006F251A" w:rsidP="00C07DEC">
      <w:r>
        <w:continuationSeparator/>
      </w:r>
    </w:p>
  </w:footnote>
  <w:footnote w:type="continuationNotice" w:id="1">
    <w:p w14:paraId="2816EEDB" w14:textId="77777777" w:rsidR="006F251A" w:rsidRDefault="006F2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AC60" w14:textId="26319F4C" w:rsidR="006F251A" w:rsidRDefault="006F251A" w:rsidP="005B3091">
    <w:pPr>
      <w:pStyle w:val="HeaderOdd"/>
      <w:jc w:val="left"/>
    </w:pPr>
    <w:r>
      <w:rPr>
        <w:noProof/>
      </w:rPr>
      <mc:AlternateContent>
        <mc:Choice Requires="wps">
          <w:drawing>
            <wp:anchor distT="0" distB="0" distL="0" distR="0" simplePos="0" relativeHeight="251658241" behindDoc="0" locked="1" layoutInCell="0" allowOverlap="1" wp14:anchorId="200BD72A" wp14:editId="3F3D1A95">
              <wp:simplePos x="0" y="0"/>
              <wp:positionH relativeFrom="margin">
                <wp:align>center</wp:align>
              </wp:positionH>
              <wp:positionV relativeFrom="page">
                <wp:posOffset>512445</wp:posOffset>
              </wp:positionV>
              <wp:extent cx="4910455" cy="615315"/>
              <wp:effectExtent l="0" t="0" r="4445" b="13335"/>
              <wp:wrapSquare wrapText="bothSides"/>
              <wp:docPr id="10" name="Text Box 10"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1D8F" w14:textId="77777777" w:rsidR="006F251A" w:rsidRDefault="006F251A" w:rsidP="000A5342">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BD72A" id="_x0000_t202" coordsize="21600,21600" o:spt="202" path="m,l,21600r21600,l21600,xe">
              <v:stroke joinstyle="miter"/>
              <v:path gradientshapeok="t" o:connecttype="rect"/>
            </v:shapetype>
            <v:shape id="Text Box 10" o:spid="_x0000_s1026" type="#_x0000_t202" alt="Portrait Classification Header" style="position:absolute;margin-left:0;margin-top:40.35pt;width:386.65pt;height:48.45pt;z-index:251658241;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" o:allowincell="f" filled="f" stroked="f">
              <v:textbox inset="0,0,0,0">
                <w:txbxContent>
                  <w:p w14:paraId="014A1D8F" w14:textId="77777777" w:rsidR="006F251A" w:rsidRDefault="006F251A" w:rsidP="000A5342">
                    <w:pPr>
                      <w:pStyle w:val="Classification"/>
                    </w:pPr>
                  </w:p>
                </w:txbxContent>
              </v:textbox>
              <w10:wrap type="square" anchorx="margin" anchory="page"/>
              <w10:anchorlock/>
            </v:shape>
          </w:pict>
        </mc:Fallback>
      </mc:AlternateContent>
    </w:r>
    <w:r>
      <w:t>Australian Competition and Consumer Commission Budget Statements</w:t>
    </w:r>
  </w:p>
  <w:p w14:paraId="1961D529" w14:textId="4AFBFB02" w:rsidR="006F251A" w:rsidRPr="00F00984" w:rsidRDefault="006F251A" w:rsidP="00F00984">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7827" w14:textId="11AB9050" w:rsidR="006F251A" w:rsidRDefault="006F251A" w:rsidP="005B3091">
    <w:pPr>
      <w:pStyle w:val="HeaderOdd"/>
    </w:pPr>
    <w:r>
      <w:rPr>
        <w:noProof/>
      </w:rPr>
      <mc:AlternateContent>
        <mc:Choice Requires="wps">
          <w:drawing>
            <wp:anchor distT="0" distB="0" distL="0" distR="0" simplePos="0" relativeHeight="251658240" behindDoc="0" locked="1" layoutInCell="0" allowOverlap="1" wp14:anchorId="5E4B4F98" wp14:editId="38D655EF">
              <wp:simplePos x="0" y="0"/>
              <wp:positionH relativeFrom="margin">
                <wp:align>center</wp:align>
              </wp:positionH>
              <wp:positionV relativeFrom="page">
                <wp:posOffset>512445</wp:posOffset>
              </wp:positionV>
              <wp:extent cx="4910455" cy="615315"/>
              <wp:effectExtent l="0" t="0" r="4445" b="13335"/>
              <wp:wrapSquare wrapText="bothSides"/>
              <wp:docPr id="3" name="Text Box 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64D8" w14:textId="77777777" w:rsidR="006F251A" w:rsidRDefault="006F251A" w:rsidP="000A5342">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B4F98" id="_x0000_t202" coordsize="21600,21600" o:spt="202" path="m,l,21600r21600,l21600,xe">
              <v:stroke joinstyle="miter"/>
              <v:path gradientshapeok="t" o:connecttype="rect"/>
            </v:shapetype>
            <v:shape id="Text Box 3" o:spid="_x0000_s1027" type="#_x0000_t202" alt="Portrait Classification Header" style="position:absolute;left:0;text-align:left;margin-left:0;margin-top:40.35pt;width:386.65pt;height:48.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xyE/3skCAADXBQAADgAAAAAAAAAAAAAAAAAuAgAAZHJzL2Uyb0RvYy54bWxQSwEC&#10;LQAUAAYACAAAACEAj1v8W90AAAAHAQAADwAAAAAAAAAAAAAAAAAjBQAAZHJzL2Rvd25yZXYueG1s&#10;UEsFBgAAAAAEAAQA8wAAAC0GAAAAAA==&#10;" o:allowincell="f" filled="f" stroked="f">
              <v:textbox inset="0,0,0,0">
                <w:txbxContent>
                  <w:p w14:paraId="0A3964D8" w14:textId="77777777" w:rsidR="006F251A" w:rsidRDefault="006F251A" w:rsidP="000A5342">
                    <w:pPr>
                      <w:pStyle w:val="Classification"/>
                    </w:pPr>
                  </w:p>
                </w:txbxContent>
              </v:textbox>
              <w10:wrap type="square" anchorx="margin" anchory="page"/>
              <w10:anchorlock/>
            </v:shape>
          </w:pict>
        </mc:Fallback>
      </mc:AlternateContent>
    </w:r>
    <w:r>
      <w:t>Australian Competition and Consumer Commission Budget Statements</w:t>
    </w:r>
  </w:p>
  <w:p w14:paraId="51CC8F65" w14:textId="159DB592" w:rsidR="006F251A" w:rsidRPr="000A5342" w:rsidRDefault="006F251A" w:rsidP="000A5342">
    <w:pPr>
      <w:pStyle w:val="Header"/>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817B" w14:textId="57AE2AAB" w:rsidR="006F251A" w:rsidRPr="00022EB0" w:rsidRDefault="006F251A" w:rsidP="00022E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DE79E" w14:textId="77777777" w:rsidR="006F251A" w:rsidRDefault="006F251A" w:rsidP="005B3091">
    <w:pPr>
      <w:pStyle w:val="HeaderOdd"/>
      <w:jc w:val="left"/>
    </w:pPr>
    <w:r>
      <w:rPr>
        <w:noProof/>
      </w:rPr>
      <mc:AlternateContent>
        <mc:Choice Requires="wps">
          <w:drawing>
            <wp:anchor distT="0" distB="0" distL="0" distR="0" simplePos="0" relativeHeight="251658242" behindDoc="0" locked="1" layoutInCell="0" allowOverlap="1" wp14:anchorId="02DB77C9" wp14:editId="388F1643">
              <wp:simplePos x="0" y="0"/>
              <wp:positionH relativeFrom="margin">
                <wp:align>center</wp:align>
              </wp:positionH>
              <wp:positionV relativeFrom="page">
                <wp:posOffset>512445</wp:posOffset>
              </wp:positionV>
              <wp:extent cx="4910455" cy="615315"/>
              <wp:effectExtent l="0" t="0" r="4445" b="13335"/>
              <wp:wrapSquare wrapText="bothSides"/>
              <wp:docPr id="76" name="Text Box 76"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3548" w14:textId="77777777" w:rsidR="006F251A" w:rsidRDefault="006F251A" w:rsidP="00B24305">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77C9" id="_x0000_t202" coordsize="21600,21600" o:spt="202" path="m,l,21600r21600,l21600,xe">
              <v:stroke joinstyle="miter"/>
              <v:path gradientshapeok="t" o:connecttype="rect"/>
            </v:shapetype>
            <v:shape id="Text Box 76" o:spid="_x0000_s1028" type="#_x0000_t202" alt="Portrait Classification Header" style="position:absolute;margin-left:0;margin-top:40.35pt;width:386.65pt;height:48.45pt;z-index:2516582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DnMikjKAgAA2QUAAA4AAAAAAAAAAAAAAAAALgIAAGRycy9lMm9Eb2MueG1sUEsB&#10;Ai0AFAAGAAgAAAAhAI9b/FvdAAAABwEAAA8AAAAAAAAAAAAAAAAAJAUAAGRycy9kb3ducmV2Lnht&#10;bFBLBQYAAAAABAAEAPMAAAAuBgAAAAA=&#10;" o:allowincell="f" filled="f" stroked="f">
              <v:textbox inset="0,0,0,0">
                <w:txbxContent>
                  <w:p w14:paraId="46293548" w14:textId="77777777" w:rsidR="006F251A" w:rsidRDefault="006F251A" w:rsidP="00B24305">
                    <w:pPr>
                      <w:pStyle w:val="Classification"/>
                    </w:pPr>
                  </w:p>
                </w:txbxContent>
              </v:textbox>
              <w10:wrap type="square" anchorx="margin" anchory="page"/>
              <w10:anchorlock/>
            </v:shape>
          </w:pict>
        </mc:Fallback>
      </mc:AlternateContent>
    </w:r>
    <w:r>
      <w:t>Australian Competition and Consumer Commission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7E0" w14:textId="77777777" w:rsidR="006F251A" w:rsidRDefault="006F251A" w:rsidP="00B24305">
    <w:pPr>
      <w:pStyle w:val="HeaderOdd"/>
    </w:pPr>
    <w:r>
      <w:rPr>
        <w:noProof/>
      </w:rPr>
      <mc:AlternateContent>
        <mc:Choice Requires="wps">
          <w:drawing>
            <wp:anchor distT="0" distB="0" distL="0" distR="0" simplePos="0" relativeHeight="251658243" behindDoc="0" locked="1" layoutInCell="0" allowOverlap="1" wp14:anchorId="086BD876" wp14:editId="2C5BD28D">
              <wp:simplePos x="0" y="0"/>
              <wp:positionH relativeFrom="margin">
                <wp:align>center</wp:align>
              </wp:positionH>
              <wp:positionV relativeFrom="page">
                <wp:posOffset>512445</wp:posOffset>
              </wp:positionV>
              <wp:extent cx="4910455" cy="615315"/>
              <wp:effectExtent l="0" t="0" r="4445" b="13335"/>
              <wp:wrapSquare wrapText="bothSides"/>
              <wp:docPr id="77" name="Text Box 77"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743FB" w14:textId="77777777" w:rsidR="006F251A" w:rsidRDefault="006F251A" w:rsidP="00B24305">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BD876" id="_x0000_t202" coordsize="21600,21600" o:spt="202" path="m,l,21600r21600,l21600,xe">
              <v:stroke joinstyle="miter"/>
              <v:path gradientshapeok="t" o:connecttype="rect"/>
            </v:shapetype>
            <v:shape id="Text Box 77" o:spid="_x0000_s1029" type="#_x0000_t202" alt="Portrait Classification Header" style="position:absolute;left:0;text-align:left;margin-left:0;margin-top:40.35pt;width:386.65pt;height:48.45pt;z-index:251658243;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CH/NXPKAgAA2QUAAA4AAAAAAAAAAAAAAAAALgIAAGRycy9lMm9Eb2MueG1sUEsB&#10;Ai0AFAAGAAgAAAAhAI9b/FvdAAAABwEAAA8AAAAAAAAAAAAAAAAAJAUAAGRycy9kb3ducmV2Lnht&#10;bFBLBQYAAAAABAAEAPMAAAAuBgAAAAA=&#10;" o:allowincell="f" filled="f" stroked="f">
              <v:textbox inset="0,0,0,0">
                <w:txbxContent>
                  <w:p w14:paraId="3F2743FB" w14:textId="77777777" w:rsidR="006F251A" w:rsidRDefault="006F251A" w:rsidP="00B24305">
                    <w:pPr>
                      <w:pStyle w:val="Classification"/>
                    </w:pPr>
                  </w:p>
                </w:txbxContent>
              </v:textbox>
              <w10:wrap type="square" anchorx="margin" anchory="page"/>
              <w10:anchorlock/>
            </v:shape>
          </w:pict>
        </mc:Fallback>
      </mc:AlternateContent>
    </w:r>
    <w:r>
      <w:t>Australian Competition and Consumer Commission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509E" w14:textId="77777777" w:rsidR="006F251A" w:rsidRDefault="006F251A" w:rsidP="00957DAC">
    <w:pPr>
      <w:pStyle w:val="HeaderOdd"/>
    </w:pPr>
    <w:r>
      <w:rPr>
        <w:noProof/>
      </w:rPr>
      <mc:AlternateContent>
        <mc:Choice Requires="wps">
          <w:drawing>
            <wp:anchor distT="0" distB="0" distL="0" distR="0" simplePos="0" relativeHeight="251658244" behindDoc="0" locked="1" layoutInCell="0" allowOverlap="1" wp14:anchorId="0B928A21" wp14:editId="0FC9C778">
              <wp:simplePos x="0" y="0"/>
              <wp:positionH relativeFrom="margin">
                <wp:align>center</wp:align>
              </wp:positionH>
              <wp:positionV relativeFrom="page">
                <wp:posOffset>512445</wp:posOffset>
              </wp:positionV>
              <wp:extent cx="4910455" cy="615315"/>
              <wp:effectExtent l="0" t="0" r="4445" b="13335"/>
              <wp:wrapSquare wrapText="bothSides"/>
              <wp:docPr id="1" name="Text Box 1"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9F91" w14:textId="77777777" w:rsidR="006F251A" w:rsidRDefault="006F251A" w:rsidP="00957DA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28A21" id="_x0000_t202" coordsize="21600,21600" o:spt="202" path="m,l,21600r21600,l21600,xe">
              <v:stroke joinstyle="miter"/>
              <v:path gradientshapeok="t" o:connecttype="rect"/>
            </v:shapetype>
            <v:shape id="Text Box 1" o:spid="_x0000_s1030" type="#_x0000_t202" alt="Portrait Classification Header" style="position:absolute;left:0;text-align:left;margin-left:0;margin-top:40.35pt;width:386.65pt;height:48.45pt;z-index:25165824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" o:allowincell="f" filled="f" stroked="f">
              <v:textbox inset="0,0,0,0">
                <w:txbxContent>
                  <w:p w14:paraId="65249F91" w14:textId="77777777" w:rsidR="006F251A" w:rsidRDefault="006F251A" w:rsidP="00957DAC">
                    <w:pPr>
                      <w:pStyle w:val="Classification"/>
                    </w:pPr>
                  </w:p>
                </w:txbxContent>
              </v:textbox>
              <w10:wrap type="square" anchorx="margin" anchory="page"/>
              <w10:anchorlock/>
            </v:shape>
          </w:pict>
        </mc:Fallback>
      </mc:AlternateContent>
    </w:r>
    <w:r>
      <w:t>Australian Competition and Consumer Commission Budget Statements</w:t>
    </w:r>
  </w:p>
  <w:p w14:paraId="17C1A653" w14:textId="77777777" w:rsidR="006F251A" w:rsidRPr="00022EB0" w:rsidRDefault="006F251A" w:rsidP="00022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96D3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CC7EA5C0"/>
    <w:lvl w:ilvl="0" w:tplc="311EA602">
      <w:start w:val="1"/>
      <w:numFmt w:val="lowerLetter"/>
      <w:lvlText w:val="(%1)"/>
      <w:lvlJc w:val="left"/>
      <w:pPr>
        <w:ind w:left="360" w:hanging="360"/>
      </w:pPr>
      <w:rPr>
        <w:rFonts w:ascii="Arial" w:eastAsia="Times New Roman" w:hAnsi="Arial" w:cs="Times New Roman"/>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6657ED5"/>
    <w:multiLevelType w:val="hybridMultilevel"/>
    <w:tmpl w:val="8DFA5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6"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4A4F03A8"/>
    <w:multiLevelType w:val="hybridMultilevel"/>
    <w:tmpl w:val="25F0DA20"/>
    <w:lvl w:ilvl="0" w:tplc="DB3C3A26">
      <w:start w:val="1"/>
      <w:numFmt w:val="decimal"/>
      <w:lvlText w:val="%1."/>
      <w:lvlJc w:val="left"/>
      <w:pPr>
        <w:ind w:left="567" w:hanging="283"/>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276836"/>
    <w:multiLevelType w:val="hybridMultilevel"/>
    <w:tmpl w:val="5070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CD0EFD"/>
    <w:multiLevelType w:val="hybridMultilevel"/>
    <w:tmpl w:val="40741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3"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C739C4"/>
    <w:multiLevelType w:val="multilevel"/>
    <w:tmpl w:val="753AC1FE"/>
    <w:lvl w:ilvl="0">
      <w:start w:val="1"/>
      <w:numFmt w:val="bullet"/>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num w:numId="1">
    <w:abstractNumId w:val="22"/>
  </w:num>
  <w:num w:numId="2">
    <w:abstractNumId w:val="14"/>
  </w:num>
  <w:num w:numId="3">
    <w:abstractNumId w:val="30"/>
  </w:num>
  <w:num w:numId="4">
    <w:abstractNumId w:val="21"/>
  </w:num>
  <w:num w:numId="5">
    <w:abstractNumId w:val="32"/>
  </w:num>
  <w:num w:numId="6">
    <w:abstractNumId w:val="19"/>
  </w:num>
  <w:num w:numId="7">
    <w:abstractNumId w:val="25"/>
  </w:num>
  <w:num w:numId="8">
    <w:abstractNumId w:val="20"/>
  </w:num>
  <w:num w:numId="9">
    <w:abstractNumId w:val="16"/>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13"/>
  </w:num>
  <w:num w:numId="15">
    <w:abstractNumId w:val="34"/>
  </w:num>
  <w:num w:numId="16">
    <w:abstractNumId w:val="18"/>
  </w:num>
  <w:num w:numId="17">
    <w:abstractNumId w:val="10"/>
  </w:num>
  <w:num w:numId="18">
    <w:abstractNumId w:val="24"/>
  </w:num>
  <w:num w:numId="19">
    <w:abstractNumId w:val="21"/>
    <w:lvlOverride w:ilvl="0">
      <w:startOverride w:val="1"/>
    </w:lvlOverride>
  </w:num>
  <w:num w:numId="20">
    <w:abstractNumId w:val="21"/>
    <w:lvlOverride w:ilvl="0">
      <w:startOverride w:val="1"/>
    </w:lvlOverride>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lvlOverride w:ilvl="0">
      <w:startOverride w:val="1"/>
    </w:lvlOverride>
  </w:num>
  <w:num w:numId="33">
    <w:abstractNumId w:val="31"/>
  </w:num>
  <w:num w:numId="34">
    <w:abstractNumId w:val="21"/>
  </w:num>
  <w:num w:numId="35">
    <w:abstractNumId w:val="21"/>
    <w:lvlOverride w:ilvl="0">
      <w:startOverride w:val="1"/>
    </w:lvlOverride>
  </w:num>
  <w:num w:numId="36">
    <w:abstractNumId w:val="17"/>
  </w:num>
  <w:num w:numId="37">
    <w:abstractNumId w:val="29"/>
  </w:num>
  <w:num w:numId="38">
    <w:abstractNumId w:val="27"/>
  </w:num>
  <w:num w:numId="39">
    <w:abstractNumId w:val="11"/>
  </w:num>
  <w:num w:numId="40">
    <w:abstractNumId w:val="21"/>
    <w:lvlOverride w:ilvl="0">
      <w:startOverride w:val="1"/>
    </w:lvlOverride>
  </w:num>
  <w:num w:numId="41">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358C"/>
    <w:rsid w:val="00003AC4"/>
    <w:rsid w:val="00006AE4"/>
    <w:rsid w:val="0000711B"/>
    <w:rsid w:val="00011CBC"/>
    <w:rsid w:val="0001294C"/>
    <w:rsid w:val="00012BB0"/>
    <w:rsid w:val="00013D25"/>
    <w:rsid w:val="0001438C"/>
    <w:rsid w:val="0001615A"/>
    <w:rsid w:val="00016D95"/>
    <w:rsid w:val="00017619"/>
    <w:rsid w:val="00017840"/>
    <w:rsid w:val="00020573"/>
    <w:rsid w:val="000216BF"/>
    <w:rsid w:val="00021DA6"/>
    <w:rsid w:val="000220B0"/>
    <w:rsid w:val="00022EB0"/>
    <w:rsid w:val="00023CED"/>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3DC4"/>
    <w:rsid w:val="00054A04"/>
    <w:rsid w:val="00054CC3"/>
    <w:rsid w:val="0005600E"/>
    <w:rsid w:val="00056260"/>
    <w:rsid w:val="0005722F"/>
    <w:rsid w:val="000606CB"/>
    <w:rsid w:val="00060890"/>
    <w:rsid w:val="00061FD8"/>
    <w:rsid w:val="00063C44"/>
    <w:rsid w:val="00063CE1"/>
    <w:rsid w:val="000641DA"/>
    <w:rsid w:val="00065053"/>
    <w:rsid w:val="00065180"/>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846ED"/>
    <w:rsid w:val="000924A7"/>
    <w:rsid w:val="00094B28"/>
    <w:rsid w:val="00094B9A"/>
    <w:rsid w:val="00096568"/>
    <w:rsid w:val="00096DEE"/>
    <w:rsid w:val="00097063"/>
    <w:rsid w:val="00097336"/>
    <w:rsid w:val="000975DA"/>
    <w:rsid w:val="000A1920"/>
    <w:rsid w:val="000A1A89"/>
    <w:rsid w:val="000A1C91"/>
    <w:rsid w:val="000A24C4"/>
    <w:rsid w:val="000A2CDD"/>
    <w:rsid w:val="000A345B"/>
    <w:rsid w:val="000A372A"/>
    <w:rsid w:val="000A395D"/>
    <w:rsid w:val="000A532C"/>
    <w:rsid w:val="000A5342"/>
    <w:rsid w:val="000A56A5"/>
    <w:rsid w:val="000A5C86"/>
    <w:rsid w:val="000A6897"/>
    <w:rsid w:val="000A6DBE"/>
    <w:rsid w:val="000A7E1F"/>
    <w:rsid w:val="000B193B"/>
    <w:rsid w:val="000B1EB5"/>
    <w:rsid w:val="000B1FC4"/>
    <w:rsid w:val="000B21D6"/>
    <w:rsid w:val="000B2404"/>
    <w:rsid w:val="000B36D8"/>
    <w:rsid w:val="000B3B7D"/>
    <w:rsid w:val="000B54A4"/>
    <w:rsid w:val="000B6E38"/>
    <w:rsid w:val="000C056F"/>
    <w:rsid w:val="000C1442"/>
    <w:rsid w:val="000C1928"/>
    <w:rsid w:val="000C19B3"/>
    <w:rsid w:val="000C19EF"/>
    <w:rsid w:val="000C2D7D"/>
    <w:rsid w:val="000C3B86"/>
    <w:rsid w:val="000C4A46"/>
    <w:rsid w:val="000C55A6"/>
    <w:rsid w:val="000C6A39"/>
    <w:rsid w:val="000C6FB8"/>
    <w:rsid w:val="000D13E5"/>
    <w:rsid w:val="000D1742"/>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4F95"/>
    <w:rsid w:val="001051F3"/>
    <w:rsid w:val="0010657F"/>
    <w:rsid w:val="00111159"/>
    <w:rsid w:val="00112D0F"/>
    <w:rsid w:val="001133E0"/>
    <w:rsid w:val="00115DE5"/>
    <w:rsid w:val="001163D6"/>
    <w:rsid w:val="0011726A"/>
    <w:rsid w:val="0012022D"/>
    <w:rsid w:val="001208AC"/>
    <w:rsid w:val="00120B5E"/>
    <w:rsid w:val="0012108F"/>
    <w:rsid w:val="00121EB0"/>
    <w:rsid w:val="0012228D"/>
    <w:rsid w:val="00123218"/>
    <w:rsid w:val="001237BA"/>
    <w:rsid w:val="00123925"/>
    <w:rsid w:val="00126641"/>
    <w:rsid w:val="00126954"/>
    <w:rsid w:val="00130CA4"/>
    <w:rsid w:val="00132F9E"/>
    <w:rsid w:val="00133D3A"/>
    <w:rsid w:val="00133D3C"/>
    <w:rsid w:val="001352EE"/>
    <w:rsid w:val="00135505"/>
    <w:rsid w:val="001364A7"/>
    <w:rsid w:val="00136827"/>
    <w:rsid w:val="001375D4"/>
    <w:rsid w:val="00143750"/>
    <w:rsid w:val="00143E88"/>
    <w:rsid w:val="001455D8"/>
    <w:rsid w:val="00146B5E"/>
    <w:rsid w:val="0014790A"/>
    <w:rsid w:val="00147B94"/>
    <w:rsid w:val="00151609"/>
    <w:rsid w:val="00151ABB"/>
    <w:rsid w:val="00152B2B"/>
    <w:rsid w:val="00154447"/>
    <w:rsid w:val="001549BE"/>
    <w:rsid w:val="00154CDE"/>
    <w:rsid w:val="00154F5B"/>
    <w:rsid w:val="00157F0B"/>
    <w:rsid w:val="00161DAC"/>
    <w:rsid w:val="00162B55"/>
    <w:rsid w:val="00162D8B"/>
    <w:rsid w:val="00163101"/>
    <w:rsid w:val="001638E9"/>
    <w:rsid w:val="00165824"/>
    <w:rsid w:val="001666EA"/>
    <w:rsid w:val="00167406"/>
    <w:rsid w:val="0017111A"/>
    <w:rsid w:val="00171A85"/>
    <w:rsid w:val="00171F45"/>
    <w:rsid w:val="00173F5C"/>
    <w:rsid w:val="00174186"/>
    <w:rsid w:val="00174565"/>
    <w:rsid w:val="00174EC9"/>
    <w:rsid w:val="00175BB3"/>
    <w:rsid w:val="001766A4"/>
    <w:rsid w:val="00177A9A"/>
    <w:rsid w:val="001808A4"/>
    <w:rsid w:val="00180FF3"/>
    <w:rsid w:val="001815A5"/>
    <w:rsid w:val="00181F30"/>
    <w:rsid w:val="00182472"/>
    <w:rsid w:val="00182740"/>
    <w:rsid w:val="00184071"/>
    <w:rsid w:val="001852C5"/>
    <w:rsid w:val="00185A3B"/>
    <w:rsid w:val="00186850"/>
    <w:rsid w:val="001904A5"/>
    <w:rsid w:val="001923C8"/>
    <w:rsid w:val="00192E49"/>
    <w:rsid w:val="00192E6A"/>
    <w:rsid w:val="001939FF"/>
    <w:rsid w:val="00194DE8"/>
    <w:rsid w:val="00197990"/>
    <w:rsid w:val="001A0106"/>
    <w:rsid w:val="001A02CB"/>
    <w:rsid w:val="001A11DB"/>
    <w:rsid w:val="001A29D8"/>
    <w:rsid w:val="001A33F4"/>
    <w:rsid w:val="001A53AE"/>
    <w:rsid w:val="001A6256"/>
    <w:rsid w:val="001A6F29"/>
    <w:rsid w:val="001A789B"/>
    <w:rsid w:val="001B0309"/>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468"/>
    <w:rsid w:val="001C261E"/>
    <w:rsid w:val="001C3AC7"/>
    <w:rsid w:val="001C42D0"/>
    <w:rsid w:val="001C7B78"/>
    <w:rsid w:val="001C7FB4"/>
    <w:rsid w:val="001D0BA6"/>
    <w:rsid w:val="001D1354"/>
    <w:rsid w:val="001D1903"/>
    <w:rsid w:val="001D1942"/>
    <w:rsid w:val="001D1DDB"/>
    <w:rsid w:val="001D53EA"/>
    <w:rsid w:val="001D6F7C"/>
    <w:rsid w:val="001E0156"/>
    <w:rsid w:val="001E12A5"/>
    <w:rsid w:val="001E1BF9"/>
    <w:rsid w:val="001E1EDB"/>
    <w:rsid w:val="001E3A18"/>
    <w:rsid w:val="001E4874"/>
    <w:rsid w:val="001E7093"/>
    <w:rsid w:val="001E717D"/>
    <w:rsid w:val="001E71F5"/>
    <w:rsid w:val="001E75D5"/>
    <w:rsid w:val="001E7D86"/>
    <w:rsid w:val="001F1865"/>
    <w:rsid w:val="001F377B"/>
    <w:rsid w:val="001F3CF9"/>
    <w:rsid w:val="001F55E5"/>
    <w:rsid w:val="001F5CB9"/>
    <w:rsid w:val="002003A1"/>
    <w:rsid w:val="00200DC3"/>
    <w:rsid w:val="002011E2"/>
    <w:rsid w:val="00201BB9"/>
    <w:rsid w:val="00202925"/>
    <w:rsid w:val="00202C70"/>
    <w:rsid w:val="002050B0"/>
    <w:rsid w:val="00205D80"/>
    <w:rsid w:val="00207EF4"/>
    <w:rsid w:val="00210874"/>
    <w:rsid w:val="0021093F"/>
    <w:rsid w:val="002133CA"/>
    <w:rsid w:val="002146B5"/>
    <w:rsid w:val="00215783"/>
    <w:rsid w:val="0021644B"/>
    <w:rsid w:val="00216489"/>
    <w:rsid w:val="00216DC9"/>
    <w:rsid w:val="00217CA0"/>
    <w:rsid w:val="002202EB"/>
    <w:rsid w:val="00220FCF"/>
    <w:rsid w:val="00221705"/>
    <w:rsid w:val="00221972"/>
    <w:rsid w:val="002231C8"/>
    <w:rsid w:val="00224154"/>
    <w:rsid w:val="00230194"/>
    <w:rsid w:val="00231923"/>
    <w:rsid w:val="002329C3"/>
    <w:rsid w:val="00232F3E"/>
    <w:rsid w:val="002332AE"/>
    <w:rsid w:val="002333C2"/>
    <w:rsid w:val="00233F2D"/>
    <w:rsid w:val="00234040"/>
    <w:rsid w:val="00235D67"/>
    <w:rsid w:val="0023626B"/>
    <w:rsid w:val="00242F07"/>
    <w:rsid w:val="00243020"/>
    <w:rsid w:val="00244D22"/>
    <w:rsid w:val="00246C09"/>
    <w:rsid w:val="002470E4"/>
    <w:rsid w:val="00247262"/>
    <w:rsid w:val="0025616B"/>
    <w:rsid w:val="00257285"/>
    <w:rsid w:val="00257FF4"/>
    <w:rsid w:val="002608CE"/>
    <w:rsid w:val="00260D18"/>
    <w:rsid w:val="00261660"/>
    <w:rsid w:val="0026279C"/>
    <w:rsid w:val="00262CD3"/>
    <w:rsid w:val="00264181"/>
    <w:rsid w:val="00264BB2"/>
    <w:rsid w:val="00265289"/>
    <w:rsid w:val="00265D7E"/>
    <w:rsid w:val="00266613"/>
    <w:rsid w:val="00266FE9"/>
    <w:rsid w:val="00272396"/>
    <w:rsid w:val="00273D98"/>
    <w:rsid w:val="00275A4E"/>
    <w:rsid w:val="0027614D"/>
    <w:rsid w:val="0027651A"/>
    <w:rsid w:val="002770A1"/>
    <w:rsid w:val="0028001E"/>
    <w:rsid w:val="00280D53"/>
    <w:rsid w:val="00281CF6"/>
    <w:rsid w:val="0028359B"/>
    <w:rsid w:val="00284441"/>
    <w:rsid w:val="002857FE"/>
    <w:rsid w:val="00285DA9"/>
    <w:rsid w:val="00290933"/>
    <w:rsid w:val="00291E57"/>
    <w:rsid w:val="00292D6A"/>
    <w:rsid w:val="0029312A"/>
    <w:rsid w:val="0029325C"/>
    <w:rsid w:val="00293B2D"/>
    <w:rsid w:val="00293B46"/>
    <w:rsid w:val="00294E5F"/>
    <w:rsid w:val="002960B7"/>
    <w:rsid w:val="00297643"/>
    <w:rsid w:val="00297824"/>
    <w:rsid w:val="002A0F2E"/>
    <w:rsid w:val="002A153F"/>
    <w:rsid w:val="002A32FD"/>
    <w:rsid w:val="002A363E"/>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0E79"/>
    <w:rsid w:val="002D403A"/>
    <w:rsid w:val="002D4262"/>
    <w:rsid w:val="002D46B7"/>
    <w:rsid w:val="002E1064"/>
    <w:rsid w:val="002E2551"/>
    <w:rsid w:val="002E323F"/>
    <w:rsid w:val="002E5554"/>
    <w:rsid w:val="002E5D24"/>
    <w:rsid w:val="002F1B12"/>
    <w:rsid w:val="002F2323"/>
    <w:rsid w:val="002F530C"/>
    <w:rsid w:val="002F591B"/>
    <w:rsid w:val="002F7B47"/>
    <w:rsid w:val="00300013"/>
    <w:rsid w:val="0030032D"/>
    <w:rsid w:val="003006F8"/>
    <w:rsid w:val="00300BF2"/>
    <w:rsid w:val="003027C1"/>
    <w:rsid w:val="00302A25"/>
    <w:rsid w:val="00304900"/>
    <w:rsid w:val="00304C13"/>
    <w:rsid w:val="00305718"/>
    <w:rsid w:val="00305EC5"/>
    <w:rsid w:val="00306107"/>
    <w:rsid w:val="003077B8"/>
    <w:rsid w:val="003111F8"/>
    <w:rsid w:val="00311FA3"/>
    <w:rsid w:val="0031204A"/>
    <w:rsid w:val="0031272B"/>
    <w:rsid w:val="00315435"/>
    <w:rsid w:val="0032038C"/>
    <w:rsid w:val="00321889"/>
    <w:rsid w:val="00325C5E"/>
    <w:rsid w:val="0032738E"/>
    <w:rsid w:val="00331B40"/>
    <w:rsid w:val="00331C5F"/>
    <w:rsid w:val="00332E95"/>
    <w:rsid w:val="00333074"/>
    <w:rsid w:val="00333223"/>
    <w:rsid w:val="00333A43"/>
    <w:rsid w:val="00334F7E"/>
    <w:rsid w:val="003364C1"/>
    <w:rsid w:val="00337F82"/>
    <w:rsid w:val="00340640"/>
    <w:rsid w:val="00340810"/>
    <w:rsid w:val="003435D6"/>
    <w:rsid w:val="003458E0"/>
    <w:rsid w:val="00345CCD"/>
    <w:rsid w:val="003511CE"/>
    <w:rsid w:val="0035178C"/>
    <w:rsid w:val="00351909"/>
    <w:rsid w:val="00352BE0"/>
    <w:rsid w:val="0035333E"/>
    <w:rsid w:val="003538F0"/>
    <w:rsid w:val="00357DAE"/>
    <w:rsid w:val="003602A5"/>
    <w:rsid w:val="00361259"/>
    <w:rsid w:val="00361429"/>
    <w:rsid w:val="00362AA7"/>
    <w:rsid w:val="00363B11"/>
    <w:rsid w:val="003672D6"/>
    <w:rsid w:val="00367D47"/>
    <w:rsid w:val="003705BF"/>
    <w:rsid w:val="00370935"/>
    <w:rsid w:val="00371C1A"/>
    <w:rsid w:val="0037373C"/>
    <w:rsid w:val="00375E52"/>
    <w:rsid w:val="00380888"/>
    <w:rsid w:val="00380D9F"/>
    <w:rsid w:val="003819E1"/>
    <w:rsid w:val="00382234"/>
    <w:rsid w:val="00385A6A"/>
    <w:rsid w:val="0038672F"/>
    <w:rsid w:val="00386BC9"/>
    <w:rsid w:val="00386F24"/>
    <w:rsid w:val="003876AB"/>
    <w:rsid w:val="00387957"/>
    <w:rsid w:val="0039053D"/>
    <w:rsid w:val="00391B4C"/>
    <w:rsid w:val="00392B8A"/>
    <w:rsid w:val="00392DD1"/>
    <w:rsid w:val="0039449C"/>
    <w:rsid w:val="00395E02"/>
    <w:rsid w:val="0039684C"/>
    <w:rsid w:val="003A0290"/>
    <w:rsid w:val="003A2451"/>
    <w:rsid w:val="003A25BB"/>
    <w:rsid w:val="003A2CB4"/>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4E3A"/>
    <w:rsid w:val="003C58C9"/>
    <w:rsid w:val="003D01DB"/>
    <w:rsid w:val="003D0E1C"/>
    <w:rsid w:val="003D1E47"/>
    <w:rsid w:val="003D3662"/>
    <w:rsid w:val="003D3C14"/>
    <w:rsid w:val="003D4188"/>
    <w:rsid w:val="003D430B"/>
    <w:rsid w:val="003D4557"/>
    <w:rsid w:val="003D543D"/>
    <w:rsid w:val="003D59FD"/>
    <w:rsid w:val="003D6ADA"/>
    <w:rsid w:val="003E10B8"/>
    <w:rsid w:val="003E122D"/>
    <w:rsid w:val="003E13F5"/>
    <w:rsid w:val="003E1978"/>
    <w:rsid w:val="003E285E"/>
    <w:rsid w:val="003E2B5E"/>
    <w:rsid w:val="003E3FF4"/>
    <w:rsid w:val="003E4E15"/>
    <w:rsid w:val="003E5912"/>
    <w:rsid w:val="003E5AE8"/>
    <w:rsid w:val="003E68C4"/>
    <w:rsid w:val="003F07EE"/>
    <w:rsid w:val="003F29F2"/>
    <w:rsid w:val="003F3C77"/>
    <w:rsid w:val="003F47DF"/>
    <w:rsid w:val="003F6209"/>
    <w:rsid w:val="00401831"/>
    <w:rsid w:val="0040314A"/>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CCE"/>
    <w:rsid w:val="00421EEC"/>
    <w:rsid w:val="00422933"/>
    <w:rsid w:val="00422F4B"/>
    <w:rsid w:val="00423003"/>
    <w:rsid w:val="004248B4"/>
    <w:rsid w:val="00424C66"/>
    <w:rsid w:val="0042526D"/>
    <w:rsid w:val="004254A2"/>
    <w:rsid w:val="00426D71"/>
    <w:rsid w:val="004274A9"/>
    <w:rsid w:val="00430256"/>
    <w:rsid w:val="00430E3D"/>
    <w:rsid w:val="0043194D"/>
    <w:rsid w:val="00431BF1"/>
    <w:rsid w:val="00433D22"/>
    <w:rsid w:val="004342F8"/>
    <w:rsid w:val="00434A2F"/>
    <w:rsid w:val="0044083A"/>
    <w:rsid w:val="004408FA"/>
    <w:rsid w:val="00444CF7"/>
    <w:rsid w:val="0044552A"/>
    <w:rsid w:val="00445663"/>
    <w:rsid w:val="004461A4"/>
    <w:rsid w:val="00446612"/>
    <w:rsid w:val="00450E44"/>
    <w:rsid w:val="00451501"/>
    <w:rsid w:val="00451ABB"/>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2D59"/>
    <w:rsid w:val="0047364D"/>
    <w:rsid w:val="0047481E"/>
    <w:rsid w:val="00474918"/>
    <w:rsid w:val="00475EAF"/>
    <w:rsid w:val="0047681C"/>
    <w:rsid w:val="004815F8"/>
    <w:rsid w:val="00481E32"/>
    <w:rsid w:val="004831ED"/>
    <w:rsid w:val="004831FC"/>
    <w:rsid w:val="004836A7"/>
    <w:rsid w:val="00483A20"/>
    <w:rsid w:val="004847B4"/>
    <w:rsid w:val="00484921"/>
    <w:rsid w:val="00486614"/>
    <w:rsid w:val="00487E11"/>
    <w:rsid w:val="00487FB8"/>
    <w:rsid w:val="004900FE"/>
    <w:rsid w:val="0049043D"/>
    <w:rsid w:val="004919D4"/>
    <w:rsid w:val="00491FB2"/>
    <w:rsid w:val="0049200C"/>
    <w:rsid w:val="0049212C"/>
    <w:rsid w:val="00495252"/>
    <w:rsid w:val="00495C39"/>
    <w:rsid w:val="004A1224"/>
    <w:rsid w:val="004A247B"/>
    <w:rsid w:val="004A28C5"/>
    <w:rsid w:val="004A2F59"/>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1E1A"/>
    <w:rsid w:val="004D1EFF"/>
    <w:rsid w:val="004D23A9"/>
    <w:rsid w:val="004D2683"/>
    <w:rsid w:val="004D29F5"/>
    <w:rsid w:val="004D2F90"/>
    <w:rsid w:val="004D7804"/>
    <w:rsid w:val="004E0308"/>
    <w:rsid w:val="004E2825"/>
    <w:rsid w:val="004E3079"/>
    <w:rsid w:val="004E3276"/>
    <w:rsid w:val="004E3836"/>
    <w:rsid w:val="004E62E4"/>
    <w:rsid w:val="004E7C41"/>
    <w:rsid w:val="004F0E90"/>
    <w:rsid w:val="004F0F5B"/>
    <w:rsid w:val="004F1212"/>
    <w:rsid w:val="004F22B8"/>
    <w:rsid w:val="004F2437"/>
    <w:rsid w:val="004F4624"/>
    <w:rsid w:val="004F5573"/>
    <w:rsid w:val="004F5D8B"/>
    <w:rsid w:val="004F634F"/>
    <w:rsid w:val="004F7556"/>
    <w:rsid w:val="004F78BF"/>
    <w:rsid w:val="00500700"/>
    <w:rsid w:val="0050141B"/>
    <w:rsid w:val="0050160D"/>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058"/>
    <w:rsid w:val="00547CD4"/>
    <w:rsid w:val="00547E34"/>
    <w:rsid w:val="00547EB8"/>
    <w:rsid w:val="00552FC2"/>
    <w:rsid w:val="00553DA2"/>
    <w:rsid w:val="005543FB"/>
    <w:rsid w:val="00555623"/>
    <w:rsid w:val="005562DC"/>
    <w:rsid w:val="00556725"/>
    <w:rsid w:val="00557A85"/>
    <w:rsid w:val="005606B5"/>
    <w:rsid w:val="00560E2D"/>
    <w:rsid w:val="00562BAD"/>
    <w:rsid w:val="0056365E"/>
    <w:rsid w:val="00565BE9"/>
    <w:rsid w:val="00565C77"/>
    <w:rsid w:val="00566181"/>
    <w:rsid w:val="00567430"/>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3A94"/>
    <w:rsid w:val="00596F3F"/>
    <w:rsid w:val="00596F9B"/>
    <w:rsid w:val="00597EEF"/>
    <w:rsid w:val="005A1C4E"/>
    <w:rsid w:val="005A3678"/>
    <w:rsid w:val="005A3DAF"/>
    <w:rsid w:val="005A4A1A"/>
    <w:rsid w:val="005A61D3"/>
    <w:rsid w:val="005A7C0B"/>
    <w:rsid w:val="005A7E70"/>
    <w:rsid w:val="005B1A53"/>
    <w:rsid w:val="005B2AF7"/>
    <w:rsid w:val="005B3091"/>
    <w:rsid w:val="005B3D9B"/>
    <w:rsid w:val="005B40E8"/>
    <w:rsid w:val="005B6DAA"/>
    <w:rsid w:val="005B70C4"/>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D13ED"/>
    <w:rsid w:val="005D181E"/>
    <w:rsid w:val="005D330E"/>
    <w:rsid w:val="005D4D97"/>
    <w:rsid w:val="005D7A35"/>
    <w:rsid w:val="005E034F"/>
    <w:rsid w:val="005E09A7"/>
    <w:rsid w:val="005E198B"/>
    <w:rsid w:val="005E19D9"/>
    <w:rsid w:val="005E1D35"/>
    <w:rsid w:val="005E2A31"/>
    <w:rsid w:val="005E2ECA"/>
    <w:rsid w:val="005E3D2F"/>
    <w:rsid w:val="005E442F"/>
    <w:rsid w:val="005E54A3"/>
    <w:rsid w:val="005E5625"/>
    <w:rsid w:val="005E61D8"/>
    <w:rsid w:val="005E6F2B"/>
    <w:rsid w:val="005E7CDB"/>
    <w:rsid w:val="005E7E2C"/>
    <w:rsid w:val="005F09C8"/>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16B9E"/>
    <w:rsid w:val="0062052B"/>
    <w:rsid w:val="00620F8F"/>
    <w:rsid w:val="00621A86"/>
    <w:rsid w:val="00623401"/>
    <w:rsid w:val="00625C40"/>
    <w:rsid w:val="00627E7C"/>
    <w:rsid w:val="00630CFF"/>
    <w:rsid w:val="00631369"/>
    <w:rsid w:val="00632481"/>
    <w:rsid w:val="0063262D"/>
    <w:rsid w:val="0063268B"/>
    <w:rsid w:val="006332AE"/>
    <w:rsid w:val="0063390E"/>
    <w:rsid w:val="00634673"/>
    <w:rsid w:val="0063594D"/>
    <w:rsid w:val="00637BBD"/>
    <w:rsid w:val="00640D17"/>
    <w:rsid w:val="00641A99"/>
    <w:rsid w:val="00642768"/>
    <w:rsid w:val="00642A84"/>
    <w:rsid w:val="00645E69"/>
    <w:rsid w:val="00646130"/>
    <w:rsid w:val="00646ACE"/>
    <w:rsid w:val="006474C0"/>
    <w:rsid w:val="00647927"/>
    <w:rsid w:val="00650B2D"/>
    <w:rsid w:val="00651283"/>
    <w:rsid w:val="00652B9B"/>
    <w:rsid w:val="00652F78"/>
    <w:rsid w:val="00653743"/>
    <w:rsid w:val="00653DD9"/>
    <w:rsid w:val="00654119"/>
    <w:rsid w:val="00654E6A"/>
    <w:rsid w:val="00654EC2"/>
    <w:rsid w:val="006551FC"/>
    <w:rsid w:val="00656044"/>
    <w:rsid w:val="006575F3"/>
    <w:rsid w:val="00660871"/>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43F4"/>
    <w:rsid w:val="006854CE"/>
    <w:rsid w:val="00686B47"/>
    <w:rsid w:val="0068790B"/>
    <w:rsid w:val="006906E4"/>
    <w:rsid w:val="00691C54"/>
    <w:rsid w:val="00691E49"/>
    <w:rsid w:val="006922DC"/>
    <w:rsid w:val="006941DD"/>
    <w:rsid w:val="0069466B"/>
    <w:rsid w:val="00694767"/>
    <w:rsid w:val="00694795"/>
    <w:rsid w:val="00695014"/>
    <w:rsid w:val="00696AA8"/>
    <w:rsid w:val="006A257C"/>
    <w:rsid w:val="006A2615"/>
    <w:rsid w:val="006A4158"/>
    <w:rsid w:val="006A4AA7"/>
    <w:rsid w:val="006A4E15"/>
    <w:rsid w:val="006A5866"/>
    <w:rsid w:val="006A5E4F"/>
    <w:rsid w:val="006A643C"/>
    <w:rsid w:val="006B0F54"/>
    <w:rsid w:val="006B12C6"/>
    <w:rsid w:val="006B415B"/>
    <w:rsid w:val="006B4C95"/>
    <w:rsid w:val="006B4CBA"/>
    <w:rsid w:val="006B6FEB"/>
    <w:rsid w:val="006B754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51A"/>
    <w:rsid w:val="006F2DF3"/>
    <w:rsid w:val="006F2DF9"/>
    <w:rsid w:val="006F32BE"/>
    <w:rsid w:val="006F3C6F"/>
    <w:rsid w:val="006F41C6"/>
    <w:rsid w:val="006F5DD9"/>
    <w:rsid w:val="006F6FA2"/>
    <w:rsid w:val="007001D0"/>
    <w:rsid w:val="00700CE3"/>
    <w:rsid w:val="00701498"/>
    <w:rsid w:val="00701E70"/>
    <w:rsid w:val="00704F47"/>
    <w:rsid w:val="00705001"/>
    <w:rsid w:val="00705BC0"/>
    <w:rsid w:val="007072C2"/>
    <w:rsid w:val="0070746B"/>
    <w:rsid w:val="007075CA"/>
    <w:rsid w:val="00710C02"/>
    <w:rsid w:val="0071151E"/>
    <w:rsid w:val="007118AC"/>
    <w:rsid w:val="00711A19"/>
    <w:rsid w:val="00711FC7"/>
    <w:rsid w:val="007130DA"/>
    <w:rsid w:val="0071482B"/>
    <w:rsid w:val="00714C8F"/>
    <w:rsid w:val="00715A32"/>
    <w:rsid w:val="00716A8D"/>
    <w:rsid w:val="00716F57"/>
    <w:rsid w:val="00717A74"/>
    <w:rsid w:val="00720EA2"/>
    <w:rsid w:val="00721409"/>
    <w:rsid w:val="00721CE0"/>
    <w:rsid w:val="007221A2"/>
    <w:rsid w:val="00722935"/>
    <w:rsid w:val="00723BA8"/>
    <w:rsid w:val="00724257"/>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5B56"/>
    <w:rsid w:val="00746FC3"/>
    <w:rsid w:val="00747162"/>
    <w:rsid w:val="00747B90"/>
    <w:rsid w:val="00754870"/>
    <w:rsid w:val="007561F0"/>
    <w:rsid w:val="00756632"/>
    <w:rsid w:val="0075754A"/>
    <w:rsid w:val="00757818"/>
    <w:rsid w:val="00760554"/>
    <w:rsid w:val="0076083D"/>
    <w:rsid w:val="00761DC2"/>
    <w:rsid w:val="00762B1E"/>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3693"/>
    <w:rsid w:val="00783D75"/>
    <w:rsid w:val="00786231"/>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C1DB0"/>
    <w:rsid w:val="007C2270"/>
    <w:rsid w:val="007C27D4"/>
    <w:rsid w:val="007C4720"/>
    <w:rsid w:val="007C4CCE"/>
    <w:rsid w:val="007C570A"/>
    <w:rsid w:val="007C7D49"/>
    <w:rsid w:val="007C7DE5"/>
    <w:rsid w:val="007D0EEB"/>
    <w:rsid w:val="007D1D99"/>
    <w:rsid w:val="007D4D2A"/>
    <w:rsid w:val="007D763D"/>
    <w:rsid w:val="007D77A3"/>
    <w:rsid w:val="007E00B1"/>
    <w:rsid w:val="007E0749"/>
    <w:rsid w:val="007E2F87"/>
    <w:rsid w:val="007E334F"/>
    <w:rsid w:val="007E3C73"/>
    <w:rsid w:val="007E4155"/>
    <w:rsid w:val="007E57B5"/>
    <w:rsid w:val="007E5D39"/>
    <w:rsid w:val="007E66C8"/>
    <w:rsid w:val="007E67BD"/>
    <w:rsid w:val="007E6BBD"/>
    <w:rsid w:val="007F06E1"/>
    <w:rsid w:val="007F0C09"/>
    <w:rsid w:val="007F3E75"/>
    <w:rsid w:val="007F517F"/>
    <w:rsid w:val="007F6391"/>
    <w:rsid w:val="007F6FB8"/>
    <w:rsid w:val="007F7481"/>
    <w:rsid w:val="007F76FF"/>
    <w:rsid w:val="007F7E83"/>
    <w:rsid w:val="00801491"/>
    <w:rsid w:val="008015A7"/>
    <w:rsid w:val="00801B8F"/>
    <w:rsid w:val="00801EF6"/>
    <w:rsid w:val="00802AEC"/>
    <w:rsid w:val="00803099"/>
    <w:rsid w:val="0080406C"/>
    <w:rsid w:val="008042BE"/>
    <w:rsid w:val="0080562C"/>
    <w:rsid w:val="008071D0"/>
    <w:rsid w:val="00807963"/>
    <w:rsid w:val="0081066B"/>
    <w:rsid w:val="00810809"/>
    <w:rsid w:val="00810C6A"/>
    <w:rsid w:val="00810C86"/>
    <w:rsid w:val="00812350"/>
    <w:rsid w:val="00812369"/>
    <w:rsid w:val="00812741"/>
    <w:rsid w:val="008128E3"/>
    <w:rsid w:val="00812B12"/>
    <w:rsid w:val="008130A5"/>
    <w:rsid w:val="00815871"/>
    <w:rsid w:val="00821789"/>
    <w:rsid w:val="0082180B"/>
    <w:rsid w:val="0082180D"/>
    <w:rsid w:val="00821BC9"/>
    <w:rsid w:val="00825147"/>
    <w:rsid w:val="00825D4F"/>
    <w:rsid w:val="00830017"/>
    <w:rsid w:val="0083069F"/>
    <w:rsid w:val="00830787"/>
    <w:rsid w:val="00830DC9"/>
    <w:rsid w:val="00831489"/>
    <w:rsid w:val="00833A6A"/>
    <w:rsid w:val="00833E2F"/>
    <w:rsid w:val="00834F9A"/>
    <w:rsid w:val="008368F3"/>
    <w:rsid w:val="00836A95"/>
    <w:rsid w:val="008400A8"/>
    <w:rsid w:val="0084156A"/>
    <w:rsid w:val="008427B1"/>
    <w:rsid w:val="008449FF"/>
    <w:rsid w:val="0084601D"/>
    <w:rsid w:val="008462FB"/>
    <w:rsid w:val="00846C73"/>
    <w:rsid w:val="00850462"/>
    <w:rsid w:val="0085161D"/>
    <w:rsid w:val="00854C5A"/>
    <w:rsid w:val="00855061"/>
    <w:rsid w:val="00855597"/>
    <w:rsid w:val="00855780"/>
    <w:rsid w:val="008557AA"/>
    <w:rsid w:val="00856178"/>
    <w:rsid w:val="008567C0"/>
    <w:rsid w:val="00856C69"/>
    <w:rsid w:val="008570AB"/>
    <w:rsid w:val="00857A79"/>
    <w:rsid w:val="00862545"/>
    <w:rsid w:val="00862D62"/>
    <w:rsid w:val="00863356"/>
    <w:rsid w:val="00864544"/>
    <w:rsid w:val="008653B5"/>
    <w:rsid w:val="00865A76"/>
    <w:rsid w:val="008663D7"/>
    <w:rsid w:val="0086730B"/>
    <w:rsid w:val="008679E6"/>
    <w:rsid w:val="00867A0F"/>
    <w:rsid w:val="00871811"/>
    <w:rsid w:val="00872E1F"/>
    <w:rsid w:val="00873942"/>
    <w:rsid w:val="0087400E"/>
    <w:rsid w:val="00877F66"/>
    <w:rsid w:val="00880558"/>
    <w:rsid w:val="00882935"/>
    <w:rsid w:val="00882ED0"/>
    <w:rsid w:val="00883894"/>
    <w:rsid w:val="00885DA2"/>
    <w:rsid w:val="00885E17"/>
    <w:rsid w:val="00886342"/>
    <w:rsid w:val="008875DE"/>
    <w:rsid w:val="0089092F"/>
    <w:rsid w:val="00893594"/>
    <w:rsid w:val="008940C9"/>
    <w:rsid w:val="008947EA"/>
    <w:rsid w:val="008949CB"/>
    <w:rsid w:val="00894ABF"/>
    <w:rsid w:val="00896FF4"/>
    <w:rsid w:val="008A0E85"/>
    <w:rsid w:val="008A15CB"/>
    <w:rsid w:val="008A172B"/>
    <w:rsid w:val="008A1DDE"/>
    <w:rsid w:val="008A2544"/>
    <w:rsid w:val="008A371D"/>
    <w:rsid w:val="008A5443"/>
    <w:rsid w:val="008A55A8"/>
    <w:rsid w:val="008A5F01"/>
    <w:rsid w:val="008A6B66"/>
    <w:rsid w:val="008A7078"/>
    <w:rsid w:val="008B0969"/>
    <w:rsid w:val="008B11D0"/>
    <w:rsid w:val="008B32B6"/>
    <w:rsid w:val="008B4464"/>
    <w:rsid w:val="008B4BF2"/>
    <w:rsid w:val="008B56E5"/>
    <w:rsid w:val="008B5AFD"/>
    <w:rsid w:val="008B5EAB"/>
    <w:rsid w:val="008B6650"/>
    <w:rsid w:val="008B729C"/>
    <w:rsid w:val="008B7A4E"/>
    <w:rsid w:val="008C1506"/>
    <w:rsid w:val="008C2D30"/>
    <w:rsid w:val="008C33F2"/>
    <w:rsid w:val="008C6C92"/>
    <w:rsid w:val="008C77F7"/>
    <w:rsid w:val="008D0262"/>
    <w:rsid w:val="008D082E"/>
    <w:rsid w:val="008D0AE4"/>
    <w:rsid w:val="008D1B0D"/>
    <w:rsid w:val="008D20E6"/>
    <w:rsid w:val="008D2F52"/>
    <w:rsid w:val="008D30F9"/>
    <w:rsid w:val="008D3E19"/>
    <w:rsid w:val="008D558D"/>
    <w:rsid w:val="008D57A4"/>
    <w:rsid w:val="008D5F06"/>
    <w:rsid w:val="008D6B57"/>
    <w:rsid w:val="008D74C3"/>
    <w:rsid w:val="008D7DFC"/>
    <w:rsid w:val="008E00FD"/>
    <w:rsid w:val="008E07C6"/>
    <w:rsid w:val="008E33EA"/>
    <w:rsid w:val="008E4180"/>
    <w:rsid w:val="008E4ECE"/>
    <w:rsid w:val="008E5BB7"/>
    <w:rsid w:val="008E5F84"/>
    <w:rsid w:val="008E6846"/>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2273F"/>
    <w:rsid w:val="009238F1"/>
    <w:rsid w:val="009249B4"/>
    <w:rsid w:val="00926716"/>
    <w:rsid w:val="009270DB"/>
    <w:rsid w:val="00930BEB"/>
    <w:rsid w:val="00931E43"/>
    <w:rsid w:val="009323DF"/>
    <w:rsid w:val="00932AFC"/>
    <w:rsid w:val="0093389C"/>
    <w:rsid w:val="00933A7D"/>
    <w:rsid w:val="00933DA9"/>
    <w:rsid w:val="0093452F"/>
    <w:rsid w:val="0093491F"/>
    <w:rsid w:val="00935E14"/>
    <w:rsid w:val="0094056F"/>
    <w:rsid w:val="00941E4F"/>
    <w:rsid w:val="00942454"/>
    <w:rsid w:val="0094480E"/>
    <w:rsid w:val="00947B5B"/>
    <w:rsid w:val="00950281"/>
    <w:rsid w:val="00951BD3"/>
    <w:rsid w:val="009529FD"/>
    <w:rsid w:val="00952B8F"/>
    <w:rsid w:val="0095569B"/>
    <w:rsid w:val="009559F2"/>
    <w:rsid w:val="009562CC"/>
    <w:rsid w:val="0095695E"/>
    <w:rsid w:val="00957310"/>
    <w:rsid w:val="00957417"/>
    <w:rsid w:val="0095750D"/>
    <w:rsid w:val="00957DAC"/>
    <w:rsid w:val="00960FC6"/>
    <w:rsid w:val="00961334"/>
    <w:rsid w:val="00962B8F"/>
    <w:rsid w:val="009634F4"/>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787"/>
    <w:rsid w:val="00982BA7"/>
    <w:rsid w:val="00982D92"/>
    <w:rsid w:val="00982F10"/>
    <w:rsid w:val="009834A0"/>
    <w:rsid w:val="009843A8"/>
    <w:rsid w:val="00984993"/>
    <w:rsid w:val="00984CA2"/>
    <w:rsid w:val="009854F1"/>
    <w:rsid w:val="0098714A"/>
    <w:rsid w:val="00993EA1"/>
    <w:rsid w:val="0099496C"/>
    <w:rsid w:val="00996569"/>
    <w:rsid w:val="009A057B"/>
    <w:rsid w:val="009A06F0"/>
    <w:rsid w:val="009A14DE"/>
    <w:rsid w:val="009A2294"/>
    <w:rsid w:val="009A40DD"/>
    <w:rsid w:val="009A5F36"/>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03A"/>
    <w:rsid w:val="009C781B"/>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125"/>
    <w:rsid w:val="009E43C1"/>
    <w:rsid w:val="009E54AE"/>
    <w:rsid w:val="009E6DF1"/>
    <w:rsid w:val="009F3BA0"/>
    <w:rsid w:val="009F3F5D"/>
    <w:rsid w:val="009F42DF"/>
    <w:rsid w:val="009F43CB"/>
    <w:rsid w:val="009F4CB9"/>
    <w:rsid w:val="00A00283"/>
    <w:rsid w:val="00A01C02"/>
    <w:rsid w:val="00A02D24"/>
    <w:rsid w:val="00A05113"/>
    <w:rsid w:val="00A054DC"/>
    <w:rsid w:val="00A069AE"/>
    <w:rsid w:val="00A06F98"/>
    <w:rsid w:val="00A10389"/>
    <w:rsid w:val="00A1133E"/>
    <w:rsid w:val="00A11888"/>
    <w:rsid w:val="00A11BF3"/>
    <w:rsid w:val="00A11E62"/>
    <w:rsid w:val="00A11E8F"/>
    <w:rsid w:val="00A12369"/>
    <w:rsid w:val="00A13522"/>
    <w:rsid w:val="00A14357"/>
    <w:rsid w:val="00A1524F"/>
    <w:rsid w:val="00A15E63"/>
    <w:rsid w:val="00A167D9"/>
    <w:rsid w:val="00A17672"/>
    <w:rsid w:val="00A201AF"/>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FAA"/>
    <w:rsid w:val="00A40163"/>
    <w:rsid w:val="00A4058F"/>
    <w:rsid w:val="00A409BC"/>
    <w:rsid w:val="00A42F6D"/>
    <w:rsid w:val="00A44612"/>
    <w:rsid w:val="00A44720"/>
    <w:rsid w:val="00A46164"/>
    <w:rsid w:val="00A46A8E"/>
    <w:rsid w:val="00A51337"/>
    <w:rsid w:val="00A537E5"/>
    <w:rsid w:val="00A540A5"/>
    <w:rsid w:val="00A54248"/>
    <w:rsid w:val="00A54E00"/>
    <w:rsid w:val="00A55B6F"/>
    <w:rsid w:val="00A61BD0"/>
    <w:rsid w:val="00A6388E"/>
    <w:rsid w:val="00A64BC6"/>
    <w:rsid w:val="00A64FD7"/>
    <w:rsid w:val="00A659CB"/>
    <w:rsid w:val="00A70398"/>
    <w:rsid w:val="00A709AD"/>
    <w:rsid w:val="00A7106F"/>
    <w:rsid w:val="00A711AA"/>
    <w:rsid w:val="00A71441"/>
    <w:rsid w:val="00A72DA9"/>
    <w:rsid w:val="00A733CB"/>
    <w:rsid w:val="00A739DF"/>
    <w:rsid w:val="00A740A0"/>
    <w:rsid w:val="00A751AD"/>
    <w:rsid w:val="00A76045"/>
    <w:rsid w:val="00A773CD"/>
    <w:rsid w:val="00A775CF"/>
    <w:rsid w:val="00A77853"/>
    <w:rsid w:val="00A77FAF"/>
    <w:rsid w:val="00A805EB"/>
    <w:rsid w:val="00A80C87"/>
    <w:rsid w:val="00A81EED"/>
    <w:rsid w:val="00A84503"/>
    <w:rsid w:val="00A867DA"/>
    <w:rsid w:val="00A86F87"/>
    <w:rsid w:val="00A8782F"/>
    <w:rsid w:val="00A9167D"/>
    <w:rsid w:val="00A92D25"/>
    <w:rsid w:val="00A9401F"/>
    <w:rsid w:val="00A94689"/>
    <w:rsid w:val="00A94DDB"/>
    <w:rsid w:val="00A94F82"/>
    <w:rsid w:val="00A950A1"/>
    <w:rsid w:val="00A95F2D"/>
    <w:rsid w:val="00A965CD"/>
    <w:rsid w:val="00A96970"/>
    <w:rsid w:val="00AA0ADF"/>
    <w:rsid w:val="00AA1168"/>
    <w:rsid w:val="00AA1BEC"/>
    <w:rsid w:val="00AA27AA"/>
    <w:rsid w:val="00AA2DF3"/>
    <w:rsid w:val="00AA4761"/>
    <w:rsid w:val="00AA50BC"/>
    <w:rsid w:val="00AA6AE4"/>
    <w:rsid w:val="00AB24E7"/>
    <w:rsid w:val="00AB3237"/>
    <w:rsid w:val="00AB3917"/>
    <w:rsid w:val="00AB3A2D"/>
    <w:rsid w:val="00AB4AC8"/>
    <w:rsid w:val="00AB559D"/>
    <w:rsid w:val="00AB5B68"/>
    <w:rsid w:val="00AB5E21"/>
    <w:rsid w:val="00AB75AE"/>
    <w:rsid w:val="00AB76EC"/>
    <w:rsid w:val="00AB7933"/>
    <w:rsid w:val="00AB7947"/>
    <w:rsid w:val="00AC13C9"/>
    <w:rsid w:val="00AC3071"/>
    <w:rsid w:val="00AC329F"/>
    <w:rsid w:val="00AC3A08"/>
    <w:rsid w:val="00AC3D18"/>
    <w:rsid w:val="00AC6332"/>
    <w:rsid w:val="00AC6466"/>
    <w:rsid w:val="00AD10CF"/>
    <w:rsid w:val="00AD2FC0"/>
    <w:rsid w:val="00AD3581"/>
    <w:rsid w:val="00AD35EA"/>
    <w:rsid w:val="00AD3BC7"/>
    <w:rsid w:val="00AD42E2"/>
    <w:rsid w:val="00AD48AB"/>
    <w:rsid w:val="00AD4967"/>
    <w:rsid w:val="00AD562E"/>
    <w:rsid w:val="00AD5B1B"/>
    <w:rsid w:val="00AD66BE"/>
    <w:rsid w:val="00AD6DB9"/>
    <w:rsid w:val="00AE2459"/>
    <w:rsid w:val="00AE29C2"/>
    <w:rsid w:val="00AE3D23"/>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6D4"/>
    <w:rsid w:val="00B10F95"/>
    <w:rsid w:val="00B11B0A"/>
    <w:rsid w:val="00B12331"/>
    <w:rsid w:val="00B124AD"/>
    <w:rsid w:val="00B154B3"/>
    <w:rsid w:val="00B15B71"/>
    <w:rsid w:val="00B166C6"/>
    <w:rsid w:val="00B21941"/>
    <w:rsid w:val="00B21EB4"/>
    <w:rsid w:val="00B22A5B"/>
    <w:rsid w:val="00B24305"/>
    <w:rsid w:val="00B2691D"/>
    <w:rsid w:val="00B26C44"/>
    <w:rsid w:val="00B27820"/>
    <w:rsid w:val="00B30944"/>
    <w:rsid w:val="00B3104B"/>
    <w:rsid w:val="00B32AAC"/>
    <w:rsid w:val="00B33F4D"/>
    <w:rsid w:val="00B36CFC"/>
    <w:rsid w:val="00B37148"/>
    <w:rsid w:val="00B37AFC"/>
    <w:rsid w:val="00B4084B"/>
    <w:rsid w:val="00B41232"/>
    <w:rsid w:val="00B42B56"/>
    <w:rsid w:val="00B45864"/>
    <w:rsid w:val="00B460B5"/>
    <w:rsid w:val="00B47F4C"/>
    <w:rsid w:val="00B50032"/>
    <w:rsid w:val="00B50958"/>
    <w:rsid w:val="00B51526"/>
    <w:rsid w:val="00B5171A"/>
    <w:rsid w:val="00B567D8"/>
    <w:rsid w:val="00B60F6F"/>
    <w:rsid w:val="00B61A52"/>
    <w:rsid w:val="00B62061"/>
    <w:rsid w:val="00B6230B"/>
    <w:rsid w:val="00B63C3C"/>
    <w:rsid w:val="00B64DE4"/>
    <w:rsid w:val="00B65561"/>
    <w:rsid w:val="00B65865"/>
    <w:rsid w:val="00B676B8"/>
    <w:rsid w:val="00B70250"/>
    <w:rsid w:val="00B70C9E"/>
    <w:rsid w:val="00B70F85"/>
    <w:rsid w:val="00B71222"/>
    <w:rsid w:val="00B7174A"/>
    <w:rsid w:val="00B7358B"/>
    <w:rsid w:val="00B7388C"/>
    <w:rsid w:val="00B73E0D"/>
    <w:rsid w:val="00B7521F"/>
    <w:rsid w:val="00B76463"/>
    <w:rsid w:val="00B830A1"/>
    <w:rsid w:val="00B83160"/>
    <w:rsid w:val="00B8365B"/>
    <w:rsid w:val="00B83705"/>
    <w:rsid w:val="00B83CA0"/>
    <w:rsid w:val="00B84243"/>
    <w:rsid w:val="00B85C34"/>
    <w:rsid w:val="00B86CCD"/>
    <w:rsid w:val="00B876C0"/>
    <w:rsid w:val="00B87806"/>
    <w:rsid w:val="00B92B09"/>
    <w:rsid w:val="00B93884"/>
    <w:rsid w:val="00B94405"/>
    <w:rsid w:val="00B94A65"/>
    <w:rsid w:val="00B94ADF"/>
    <w:rsid w:val="00B94FB4"/>
    <w:rsid w:val="00B95D2D"/>
    <w:rsid w:val="00B9607C"/>
    <w:rsid w:val="00B9676C"/>
    <w:rsid w:val="00BA0966"/>
    <w:rsid w:val="00BA0F2F"/>
    <w:rsid w:val="00BA28F3"/>
    <w:rsid w:val="00BA379F"/>
    <w:rsid w:val="00BA6777"/>
    <w:rsid w:val="00BB2A98"/>
    <w:rsid w:val="00BB3AB5"/>
    <w:rsid w:val="00BB3DA8"/>
    <w:rsid w:val="00BB498B"/>
    <w:rsid w:val="00BB5A84"/>
    <w:rsid w:val="00BB6D23"/>
    <w:rsid w:val="00BB721D"/>
    <w:rsid w:val="00BB7455"/>
    <w:rsid w:val="00BB7FC2"/>
    <w:rsid w:val="00BC2C65"/>
    <w:rsid w:val="00BC3472"/>
    <w:rsid w:val="00BC3CAB"/>
    <w:rsid w:val="00BC42CE"/>
    <w:rsid w:val="00BC6702"/>
    <w:rsid w:val="00BC76B4"/>
    <w:rsid w:val="00BD210E"/>
    <w:rsid w:val="00BD2CB2"/>
    <w:rsid w:val="00BD34C3"/>
    <w:rsid w:val="00BD3800"/>
    <w:rsid w:val="00BD40CB"/>
    <w:rsid w:val="00BD4954"/>
    <w:rsid w:val="00BD5A4C"/>
    <w:rsid w:val="00BD78D5"/>
    <w:rsid w:val="00BE0659"/>
    <w:rsid w:val="00BE0A68"/>
    <w:rsid w:val="00BE537C"/>
    <w:rsid w:val="00BE6D85"/>
    <w:rsid w:val="00BE70B3"/>
    <w:rsid w:val="00BE7D58"/>
    <w:rsid w:val="00BF0270"/>
    <w:rsid w:val="00BF0E14"/>
    <w:rsid w:val="00BF164E"/>
    <w:rsid w:val="00BF1A33"/>
    <w:rsid w:val="00BF23C3"/>
    <w:rsid w:val="00BF3D35"/>
    <w:rsid w:val="00BF5481"/>
    <w:rsid w:val="00BF6D42"/>
    <w:rsid w:val="00BF7ED9"/>
    <w:rsid w:val="00C00AA5"/>
    <w:rsid w:val="00C00B3B"/>
    <w:rsid w:val="00C02450"/>
    <w:rsid w:val="00C038D0"/>
    <w:rsid w:val="00C0518D"/>
    <w:rsid w:val="00C066AF"/>
    <w:rsid w:val="00C07DEC"/>
    <w:rsid w:val="00C1005F"/>
    <w:rsid w:val="00C107D2"/>
    <w:rsid w:val="00C11F05"/>
    <w:rsid w:val="00C11F2F"/>
    <w:rsid w:val="00C12D0A"/>
    <w:rsid w:val="00C13681"/>
    <w:rsid w:val="00C13DA0"/>
    <w:rsid w:val="00C15DEF"/>
    <w:rsid w:val="00C17B32"/>
    <w:rsid w:val="00C20E76"/>
    <w:rsid w:val="00C23647"/>
    <w:rsid w:val="00C2476F"/>
    <w:rsid w:val="00C2641F"/>
    <w:rsid w:val="00C276B1"/>
    <w:rsid w:val="00C3009E"/>
    <w:rsid w:val="00C31E81"/>
    <w:rsid w:val="00C3239B"/>
    <w:rsid w:val="00C3249E"/>
    <w:rsid w:val="00C3303C"/>
    <w:rsid w:val="00C3324A"/>
    <w:rsid w:val="00C33BF1"/>
    <w:rsid w:val="00C342CD"/>
    <w:rsid w:val="00C34390"/>
    <w:rsid w:val="00C34C59"/>
    <w:rsid w:val="00C359BA"/>
    <w:rsid w:val="00C36775"/>
    <w:rsid w:val="00C40689"/>
    <w:rsid w:val="00C414E4"/>
    <w:rsid w:val="00C41D55"/>
    <w:rsid w:val="00C42089"/>
    <w:rsid w:val="00C428E6"/>
    <w:rsid w:val="00C42D37"/>
    <w:rsid w:val="00C431A3"/>
    <w:rsid w:val="00C43DF8"/>
    <w:rsid w:val="00C44BE3"/>
    <w:rsid w:val="00C44C1D"/>
    <w:rsid w:val="00C450A9"/>
    <w:rsid w:val="00C45903"/>
    <w:rsid w:val="00C46399"/>
    <w:rsid w:val="00C46D0E"/>
    <w:rsid w:val="00C53EF2"/>
    <w:rsid w:val="00C55846"/>
    <w:rsid w:val="00C55CBF"/>
    <w:rsid w:val="00C6305B"/>
    <w:rsid w:val="00C63109"/>
    <w:rsid w:val="00C63C1F"/>
    <w:rsid w:val="00C63ED7"/>
    <w:rsid w:val="00C705DA"/>
    <w:rsid w:val="00C7356F"/>
    <w:rsid w:val="00C74126"/>
    <w:rsid w:val="00C74C39"/>
    <w:rsid w:val="00C74DA9"/>
    <w:rsid w:val="00C74E8D"/>
    <w:rsid w:val="00C753BA"/>
    <w:rsid w:val="00C7638D"/>
    <w:rsid w:val="00C763EA"/>
    <w:rsid w:val="00C77417"/>
    <w:rsid w:val="00C8049D"/>
    <w:rsid w:val="00C854F5"/>
    <w:rsid w:val="00C85E77"/>
    <w:rsid w:val="00C86D90"/>
    <w:rsid w:val="00C872C5"/>
    <w:rsid w:val="00C8748F"/>
    <w:rsid w:val="00C87FB8"/>
    <w:rsid w:val="00C90576"/>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2A06"/>
    <w:rsid w:val="00CC36A5"/>
    <w:rsid w:val="00CC4867"/>
    <w:rsid w:val="00CC5AB0"/>
    <w:rsid w:val="00CC6371"/>
    <w:rsid w:val="00CC6AFF"/>
    <w:rsid w:val="00CC7ED8"/>
    <w:rsid w:val="00CC7F08"/>
    <w:rsid w:val="00CD1BF3"/>
    <w:rsid w:val="00CD3382"/>
    <w:rsid w:val="00CD698D"/>
    <w:rsid w:val="00CD6D33"/>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2B7"/>
    <w:rsid w:val="00D23531"/>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6D74"/>
    <w:rsid w:val="00D478F8"/>
    <w:rsid w:val="00D5073A"/>
    <w:rsid w:val="00D50C9B"/>
    <w:rsid w:val="00D52088"/>
    <w:rsid w:val="00D549BF"/>
    <w:rsid w:val="00D54A8F"/>
    <w:rsid w:val="00D551E1"/>
    <w:rsid w:val="00D55763"/>
    <w:rsid w:val="00D5708A"/>
    <w:rsid w:val="00D572FD"/>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7479"/>
    <w:rsid w:val="00D9150D"/>
    <w:rsid w:val="00D92B42"/>
    <w:rsid w:val="00D93F64"/>
    <w:rsid w:val="00D952A8"/>
    <w:rsid w:val="00D961F2"/>
    <w:rsid w:val="00D97687"/>
    <w:rsid w:val="00D9775E"/>
    <w:rsid w:val="00DA1610"/>
    <w:rsid w:val="00DA1A11"/>
    <w:rsid w:val="00DA1BEF"/>
    <w:rsid w:val="00DA28A8"/>
    <w:rsid w:val="00DA2D91"/>
    <w:rsid w:val="00DA3143"/>
    <w:rsid w:val="00DA4378"/>
    <w:rsid w:val="00DA4EAE"/>
    <w:rsid w:val="00DA6854"/>
    <w:rsid w:val="00DA6D4F"/>
    <w:rsid w:val="00DA6FB4"/>
    <w:rsid w:val="00DA7AC3"/>
    <w:rsid w:val="00DA7B65"/>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54BA"/>
    <w:rsid w:val="00E05967"/>
    <w:rsid w:val="00E06F9F"/>
    <w:rsid w:val="00E07A2A"/>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5D1E"/>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6E59"/>
    <w:rsid w:val="00E57CA7"/>
    <w:rsid w:val="00E61C5E"/>
    <w:rsid w:val="00E61EC0"/>
    <w:rsid w:val="00E62415"/>
    <w:rsid w:val="00E62B36"/>
    <w:rsid w:val="00E62DF5"/>
    <w:rsid w:val="00E63BDC"/>
    <w:rsid w:val="00E647C8"/>
    <w:rsid w:val="00E67C82"/>
    <w:rsid w:val="00E702CE"/>
    <w:rsid w:val="00E70F0A"/>
    <w:rsid w:val="00E71844"/>
    <w:rsid w:val="00E72272"/>
    <w:rsid w:val="00E731D7"/>
    <w:rsid w:val="00E7371B"/>
    <w:rsid w:val="00E73765"/>
    <w:rsid w:val="00E74ACE"/>
    <w:rsid w:val="00E75A0F"/>
    <w:rsid w:val="00E77C06"/>
    <w:rsid w:val="00E831F7"/>
    <w:rsid w:val="00E835D7"/>
    <w:rsid w:val="00E855E0"/>
    <w:rsid w:val="00E860B7"/>
    <w:rsid w:val="00E8780D"/>
    <w:rsid w:val="00E9221F"/>
    <w:rsid w:val="00E92644"/>
    <w:rsid w:val="00E93559"/>
    <w:rsid w:val="00E94499"/>
    <w:rsid w:val="00E95DB8"/>
    <w:rsid w:val="00E95E3B"/>
    <w:rsid w:val="00E97527"/>
    <w:rsid w:val="00EA186C"/>
    <w:rsid w:val="00EA46A8"/>
    <w:rsid w:val="00EA5A9E"/>
    <w:rsid w:val="00EA6556"/>
    <w:rsid w:val="00EA6842"/>
    <w:rsid w:val="00EA6D25"/>
    <w:rsid w:val="00EB1B80"/>
    <w:rsid w:val="00EB2B3B"/>
    <w:rsid w:val="00EB4C26"/>
    <w:rsid w:val="00EB5127"/>
    <w:rsid w:val="00EB53F2"/>
    <w:rsid w:val="00EB548C"/>
    <w:rsid w:val="00EB7803"/>
    <w:rsid w:val="00EC0295"/>
    <w:rsid w:val="00EC0454"/>
    <w:rsid w:val="00EC19FA"/>
    <w:rsid w:val="00EC1F39"/>
    <w:rsid w:val="00EC2948"/>
    <w:rsid w:val="00EC2C5C"/>
    <w:rsid w:val="00EC5F86"/>
    <w:rsid w:val="00ED0940"/>
    <w:rsid w:val="00ED25CE"/>
    <w:rsid w:val="00ED3A55"/>
    <w:rsid w:val="00ED402C"/>
    <w:rsid w:val="00ED511B"/>
    <w:rsid w:val="00ED7DD7"/>
    <w:rsid w:val="00EE0ACF"/>
    <w:rsid w:val="00EE22E3"/>
    <w:rsid w:val="00EE2ED0"/>
    <w:rsid w:val="00EE37DE"/>
    <w:rsid w:val="00EE67C5"/>
    <w:rsid w:val="00EF18EF"/>
    <w:rsid w:val="00EF4031"/>
    <w:rsid w:val="00EF45CE"/>
    <w:rsid w:val="00EF4C71"/>
    <w:rsid w:val="00EF506B"/>
    <w:rsid w:val="00EF695C"/>
    <w:rsid w:val="00F00984"/>
    <w:rsid w:val="00F01FF7"/>
    <w:rsid w:val="00F05908"/>
    <w:rsid w:val="00F10305"/>
    <w:rsid w:val="00F1076B"/>
    <w:rsid w:val="00F10D71"/>
    <w:rsid w:val="00F11B9B"/>
    <w:rsid w:val="00F11D20"/>
    <w:rsid w:val="00F120D0"/>
    <w:rsid w:val="00F1363A"/>
    <w:rsid w:val="00F136BB"/>
    <w:rsid w:val="00F13E0D"/>
    <w:rsid w:val="00F15DFF"/>
    <w:rsid w:val="00F175CA"/>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32B"/>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6865"/>
    <w:rsid w:val="00F67A6B"/>
    <w:rsid w:val="00F71634"/>
    <w:rsid w:val="00F7244F"/>
    <w:rsid w:val="00F7271F"/>
    <w:rsid w:val="00F72962"/>
    <w:rsid w:val="00F72D23"/>
    <w:rsid w:val="00F743D8"/>
    <w:rsid w:val="00F74CB0"/>
    <w:rsid w:val="00F75495"/>
    <w:rsid w:val="00F7639C"/>
    <w:rsid w:val="00F765EB"/>
    <w:rsid w:val="00F773A0"/>
    <w:rsid w:val="00F81CE4"/>
    <w:rsid w:val="00F822BA"/>
    <w:rsid w:val="00F8673B"/>
    <w:rsid w:val="00F908F8"/>
    <w:rsid w:val="00F92442"/>
    <w:rsid w:val="00F926C8"/>
    <w:rsid w:val="00F939DB"/>
    <w:rsid w:val="00F93B6A"/>
    <w:rsid w:val="00F95605"/>
    <w:rsid w:val="00F964B0"/>
    <w:rsid w:val="00F973F0"/>
    <w:rsid w:val="00F97B52"/>
    <w:rsid w:val="00F97D2D"/>
    <w:rsid w:val="00FA05A4"/>
    <w:rsid w:val="00FA2F87"/>
    <w:rsid w:val="00FA30C2"/>
    <w:rsid w:val="00FA31D8"/>
    <w:rsid w:val="00FA3FEA"/>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6F4F"/>
    <w:rsid w:val="00FD0556"/>
    <w:rsid w:val="00FD1B30"/>
    <w:rsid w:val="00FD3D3E"/>
    <w:rsid w:val="00FD4975"/>
    <w:rsid w:val="00FD5051"/>
    <w:rsid w:val="00FD522D"/>
    <w:rsid w:val="00FD5958"/>
    <w:rsid w:val="00FD5A0F"/>
    <w:rsid w:val="00FD756D"/>
    <w:rsid w:val="00FD7972"/>
    <w:rsid w:val="00FD79EA"/>
    <w:rsid w:val="00FE059A"/>
    <w:rsid w:val="00FE0781"/>
    <w:rsid w:val="00FE2022"/>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2CB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DB"/>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36"/>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rsid w:val="00AB5B68"/>
    <w:rPr>
      <w:rFonts w:ascii="Arial" w:hAnsi="Arial"/>
      <w:b/>
      <w:bCs/>
      <w:iCs/>
      <w:szCs w:val="26"/>
    </w:rPr>
  </w:style>
  <w:style w:type="paragraph" w:customStyle="1" w:styleId="Bulletpoint">
    <w:name w:val="Bullet point"/>
    <w:basedOn w:val="ListBullet"/>
    <w:qFormat/>
    <w:rsid w:val="00AB5B68"/>
    <w:pPr>
      <w:numPr>
        <w:numId w:val="43"/>
      </w:numPr>
      <w:tabs>
        <w:tab w:val="num" w:pos="284"/>
        <w:tab w:val="left" w:pos="340"/>
      </w:tabs>
      <w:spacing w:before="120" w:after="0" w:line="240" w:lineRule="auto"/>
      <w:ind w:left="284" w:hanging="284"/>
      <w:contextualSpacing w:val="0"/>
      <w:jc w:val="left"/>
    </w:pPr>
    <w:rPr>
      <w:rFonts w:ascii="Arial" w:eastAsia="Arial" w:hAnsi="Arial"/>
      <w:sz w:val="22"/>
      <w:szCs w:val="22"/>
      <w:lang w:eastAsia="en-US"/>
    </w:rPr>
  </w:style>
  <w:style w:type="paragraph" w:styleId="ListBullet">
    <w:name w:val="List Bullet"/>
    <w:basedOn w:val="Normal"/>
    <w:semiHidden/>
    <w:unhideWhenUsed/>
    <w:rsid w:val="00AB5B68"/>
    <w:pPr>
      <w:numPr>
        <w:numId w:val="22"/>
      </w:numPr>
      <w:contextualSpacing/>
    </w:pPr>
  </w:style>
  <w:style w:type="character" w:styleId="Emphasis">
    <w:name w:val="Emphasis"/>
    <w:basedOn w:val="DefaultParagraphFont"/>
    <w:uiPriority w:val="20"/>
    <w:qFormat/>
    <w:rsid w:val="005B70C4"/>
    <w:rPr>
      <w:i/>
      <w:iCs/>
    </w:rPr>
  </w:style>
  <w:style w:type="paragraph" w:customStyle="1" w:styleId="Default">
    <w:name w:val="Default"/>
    <w:rsid w:val="00C414E4"/>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962">
      <w:bodyDiv w:val="1"/>
      <w:marLeft w:val="0"/>
      <w:marRight w:val="0"/>
      <w:marTop w:val="0"/>
      <w:marBottom w:val="0"/>
      <w:divBdr>
        <w:top w:val="none" w:sz="0" w:space="0" w:color="auto"/>
        <w:left w:val="none" w:sz="0" w:space="0" w:color="auto"/>
        <w:bottom w:val="none" w:sz="0" w:space="0" w:color="auto"/>
        <w:right w:val="none" w:sz="0" w:space="0" w:color="auto"/>
      </w:divBdr>
    </w:div>
    <w:div w:id="43334641">
      <w:bodyDiv w:val="1"/>
      <w:marLeft w:val="0"/>
      <w:marRight w:val="0"/>
      <w:marTop w:val="0"/>
      <w:marBottom w:val="0"/>
      <w:divBdr>
        <w:top w:val="none" w:sz="0" w:space="0" w:color="auto"/>
        <w:left w:val="none" w:sz="0" w:space="0" w:color="auto"/>
        <w:bottom w:val="none" w:sz="0" w:space="0" w:color="auto"/>
        <w:right w:val="none" w:sz="0" w:space="0" w:color="auto"/>
      </w:divBdr>
    </w:div>
    <w:div w:id="61416731">
      <w:bodyDiv w:val="1"/>
      <w:marLeft w:val="0"/>
      <w:marRight w:val="0"/>
      <w:marTop w:val="0"/>
      <w:marBottom w:val="0"/>
      <w:divBdr>
        <w:top w:val="none" w:sz="0" w:space="0" w:color="auto"/>
        <w:left w:val="none" w:sz="0" w:space="0" w:color="auto"/>
        <w:bottom w:val="none" w:sz="0" w:space="0" w:color="auto"/>
        <w:right w:val="none" w:sz="0" w:space="0" w:color="auto"/>
      </w:divBdr>
    </w:div>
    <w:div w:id="73942376">
      <w:bodyDiv w:val="1"/>
      <w:marLeft w:val="0"/>
      <w:marRight w:val="0"/>
      <w:marTop w:val="0"/>
      <w:marBottom w:val="0"/>
      <w:divBdr>
        <w:top w:val="none" w:sz="0" w:space="0" w:color="auto"/>
        <w:left w:val="none" w:sz="0" w:space="0" w:color="auto"/>
        <w:bottom w:val="none" w:sz="0" w:space="0" w:color="auto"/>
        <w:right w:val="none" w:sz="0" w:space="0" w:color="auto"/>
      </w:divBdr>
    </w:div>
    <w:div w:id="7616901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12940164">
      <w:bodyDiv w:val="1"/>
      <w:marLeft w:val="0"/>
      <w:marRight w:val="0"/>
      <w:marTop w:val="0"/>
      <w:marBottom w:val="0"/>
      <w:divBdr>
        <w:top w:val="none" w:sz="0" w:space="0" w:color="auto"/>
        <w:left w:val="none" w:sz="0" w:space="0" w:color="auto"/>
        <w:bottom w:val="none" w:sz="0" w:space="0" w:color="auto"/>
        <w:right w:val="none" w:sz="0" w:space="0" w:color="auto"/>
      </w:divBdr>
    </w:div>
    <w:div w:id="117378915">
      <w:bodyDiv w:val="1"/>
      <w:marLeft w:val="0"/>
      <w:marRight w:val="0"/>
      <w:marTop w:val="0"/>
      <w:marBottom w:val="0"/>
      <w:divBdr>
        <w:top w:val="none" w:sz="0" w:space="0" w:color="auto"/>
        <w:left w:val="none" w:sz="0" w:space="0" w:color="auto"/>
        <w:bottom w:val="none" w:sz="0" w:space="0" w:color="auto"/>
        <w:right w:val="none" w:sz="0" w:space="0" w:color="auto"/>
      </w:divBdr>
    </w:div>
    <w:div w:id="14832646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7962309">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6698240">
      <w:bodyDiv w:val="1"/>
      <w:marLeft w:val="0"/>
      <w:marRight w:val="0"/>
      <w:marTop w:val="0"/>
      <w:marBottom w:val="0"/>
      <w:divBdr>
        <w:top w:val="none" w:sz="0" w:space="0" w:color="auto"/>
        <w:left w:val="none" w:sz="0" w:space="0" w:color="auto"/>
        <w:bottom w:val="none" w:sz="0" w:space="0" w:color="auto"/>
        <w:right w:val="none" w:sz="0" w:space="0" w:color="auto"/>
      </w:divBdr>
    </w:div>
    <w:div w:id="272174216">
      <w:bodyDiv w:val="1"/>
      <w:marLeft w:val="0"/>
      <w:marRight w:val="0"/>
      <w:marTop w:val="0"/>
      <w:marBottom w:val="0"/>
      <w:divBdr>
        <w:top w:val="none" w:sz="0" w:space="0" w:color="auto"/>
        <w:left w:val="none" w:sz="0" w:space="0" w:color="auto"/>
        <w:bottom w:val="none" w:sz="0" w:space="0" w:color="auto"/>
        <w:right w:val="none" w:sz="0" w:space="0" w:color="auto"/>
      </w:divBdr>
    </w:div>
    <w:div w:id="27849398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18702255">
      <w:bodyDiv w:val="1"/>
      <w:marLeft w:val="0"/>
      <w:marRight w:val="0"/>
      <w:marTop w:val="0"/>
      <w:marBottom w:val="0"/>
      <w:divBdr>
        <w:top w:val="none" w:sz="0" w:space="0" w:color="auto"/>
        <w:left w:val="none" w:sz="0" w:space="0" w:color="auto"/>
        <w:bottom w:val="none" w:sz="0" w:space="0" w:color="auto"/>
        <w:right w:val="none" w:sz="0" w:space="0" w:color="auto"/>
      </w:divBdr>
    </w:div>
    <w:div w:id="323900888">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772818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16899824">
      <w:bodyDiv w:val="1"/>
      <w:marLeft w:val="0"/>
      <w:marRight w:val="0"/>
      <w:marTop w:val="0"/>
      <w:marBottom w:val="0"/>
      <w:divBdr>
        <w:top w:val="none" w:sz="0" w:space="0" w:color="auto"/>
        <w:left w:val="none" w:sz="0" w:space="0" w:color="auto"/>
        <w:bottom w:val="none" w:sz="0" w:space="0" w:color="auto"/>
        <w:right w:val="none" w:sz="0" w:space="0" w:color="auto"/>
      </w:divBdr>
    </w:div>
    <w:div w:id="419647298">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1732685">
      <w:bodyDiv w:val="1"/>
      <w:marLeft w:val="0"/>
      <w:marRight w:val="0"/>
      <w:marTop w:val="0"/>
      <w:marBottom w:val="0"/>
      <w:divBdr>
        <w:top w:val="none" w:sz="0" w:space="0" w:color="auto"/>
        <w:left w:val="none" w:sz="0" w:space="0" w:color="auto"/>
        <w:bottom w:val="none" w:sz="0" w:space="0" w:color="auto"/>
        <w:right w:val="none" w:sz="0" w:space="0" w:color="auto"/>
      </w:divBdr>
    </w:div>
    <w:div w:id="468404077">
      <w:bodyDiv w:val="1"/>
      <w:marLeft w:val="0"/>
      <w:marRight w:val="0"/>
      <w:marTop w:val="0"/>
      <w:marBottom w:val="0"/>
      <w:divBdr>
        <w:top w:val="none" w:sz="0" w:space="0" w:color="auto"/>
        <w:left w:val="none" w:sz="0" w:space="0" w:color="auto"/>
        <w:bottom w:val="none" w:sz="0" w:space="0" w:color="auto"/>
        <w:right w:val="none" w:sz="0" w:space="0" w:color="auto"/>
      </w:divBdr>
    </w:div>
    <w:div w:id="479424767">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1168326">
      <w:bodyDiv w:val="1"/>
      <w:marLeft w:val="0"/>
      <w:marRight w:val="0"/>
      <w:marTop w:val="0"/>
      <w:marBottom w:val="0"/>
      <w:divBdr>
        <w:top w:val="none" w:sz="0" w:space="0" w:color="auto"/>
        <w:left w:val="none" w:sz="0" w:space="0" w:color="auto"/>
        <w:bottom w:val="none" w:sz="0" w:space="0" w:color="auto"/>
        <w:right w:val="none" w:sz="0" w:space="0" w:color="auto"/>
      </w:divBdr>
    </w:div>
    <w:div w:id="512379847">
      <w:bodyDiv w:val="1"/>
      <w:marLeft w:val="0"/>
      <w:marRight w:val="0"/>
      <w:marTop w:val="0"/>
      <w:marBottom w:val="0"/>
      <w:divBdr>
        <w:top w:val="none" w:sz="0" w:space="0" w:color="auto"/>
        <w:left w:val="none" w:sz="0" w:space="0" w:color="auto"/>
        <w:bottom w:val="none" w:sz="0" w:space="0" w:color="auto"/>
        <w:right w:val="none" w:sz="0" w:space="0" w:color="auto"/>
      </w:divBdr>
    </w:div>
    <w:div w:id="531891502">
      <w:bodyDiv w:val="1"/>
      <w:marLeft w:val="0"/>
      <w:marRight w:val="0"/>
      <w:marTop w:val="0"/>
      <w:marBottom w:val="0"/>
      <w:divBdr>
        <w:top w:val="none" w:sz="0" w:space="0" w:color="auto"/>
        <w:left w:val="none" w:sz="0" w:space="0" w:color="auto"/>
        <w:bottom w:val="none" w:sz="0" w:space="0" w:color="auto"/>
        <w:right w:val="none" w:sz="0" w:space="0" w:color="auto"/>
      </w:divBdr>
    </w:div>
    <w:div w:id="546837069">
      <w:bodyDiv w:val="1"/>
      <w:marLeft w:val="0"/>
      <w:marRight w:val="0"/>
      <w:marTop w:val="0"/>
      <w:marBottom w:val="0"/>
      <w:divBdr>
        <w:top w:val="none" w:sz="0" w:space="0" w:color="auto"/>
        <w:left w:val="none" w:sz="0" w:space="0" w:color="auto"/>
        <w:bottom w:val="none" w:sz="0" w:space="0" w:color="auto"/>
        <w:right w:val="none" w:sz="0" w:space="0" w:color="auto"/>
      </w:divBdr>
    </w:div>
    <w:div w:id="555967368">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2183019">
      <w:bodyDiv w:val="1"/>
      <w:marLeft w:val="0"/>
      <w:marRight w:val="0"/>
      <w:marTop w:val="0"/>
      <w:marBottom w:val="0"/>
      <w:divBdr>
        <w:top w:val="none" w:sz="0" w:space="0" w:color="auto"/>
        <w:left w:val="none" w:sz="0" w:space="0" w:color="auto"/>
        <w:bottom w:val="none" w:sz="0" w:space="0" w:color="auto"/>
        <w:right w:val="none" w:sz="0" w:space="0" w:color="auto"/>
      </w:divBdr>
    </w:div>
    <w:div w:id="58866225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2252078">
      <w:bodyDiv w:val="1"/>
      <w:marLeft w:val="0"/>
      <w:marRight w:val="0"/>
      <w:marTop w:val="0"/>
      <w:marBottom w:val="0"/>
      <w:divBdr>
        <w:top w:val="none" w:sz="0" w:space="0" w:color="auto"/>
        <w:left w:val="none" w:sz="0" w:space="0" w:color="auto"/>
        <w:bottom w:val="none" w:sz="0" w:space="0" w:color="auto"/>
        <w:right w:val="none" w:sz="0" w:space="0" w:color="auto"/>
      </w:divBdr>
    </w:div>
    <w:div w:id="628896026">
      <w:bodyDiv w:val="1"/>
      <w:marLeft w:val="0"/>
      <w:marRight w:val="0"/>
      <w:marTop w:val="0"/>
      <w:marBottom w:val="0"/>
      <w:divBdr>
        <w:top w:val="none" w:sz="0" w:space="0" w:color="auto"/>
        <w:left w:val="none" w:sz="0" w:space="0" w:color="auto"/>
        <w:bottom w:val="none" w:sz="0" w:space="0" w:color="auto"/>
        <w:right w:val="none" w:sz="0" w:space="0" w:color="auto"/>
      </w:divBdr>
    </w:div>
    <w:div w:id="648677101">
      <w:bodyDiv w:val="1"/>
      <w:marLeft w:val="0"/>
      <w:marRight w:val="0"/>
      <w:marTop w:val="0"/>
      <w:marBottom w:val="0"/>
      <w:divBdr>
        <w:top w:val="none" w:sz="0" w:space="0" w:color="auto"/>
        <w:left w:val="none" w:sz="0" w:space="0" w:color="auto"/>
        <w:bottom w:val="none" w:sz="0" w:space="0" w:color="auto"/>
        <w:right w:val="none" w:sz="0" w:space="0" w:color="auto"/>
      </w:divBdr>
    </w:div>
    <w:div w:id="66173710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2609699">
      <w:bodyDiv w:val="1"/>
      <w:marLeft w:val="0"/>
      <w:marRight w:val="0"/>
      <w:marTop w:val="0"/>
      <w:marBottom w:val="0"/>
      <w:divBdr>
        <w:top w:val="none" w:sz="0" w:space="0" w:color="auto"/>
        <w:left w:val="none" w:sz="0" w:space="0" w:color="auto"/>
        <w:bottom w:val="none" w:sz="0" w:space="0" w:color="auto"/>
        <w:right w:val="none" w:sz="0" w:space="0" w:color="auto"/>
      </w:divBdr>
    </w:div>
    <w:div w:id="732772630">
      <w:bodyDiv w:val="1"/>
      <w:marLeft w:val="0"/>
      <w:marRight w:val="0"/>
      <w:marTop w:val="0"/>
      <w:marBottom w:val="0"/>
      <w:divBdr>
        <w:top w:val="none" w:sz="0" w:space="0" w:color="auto"/>
        <w:left w:val="none" w:sz="0" w:space="0" w:color="auto"/>
        <w:bottom w:val="none" w:sz="0" w:space="0" w:color="auto"/>
        <w:right w:val="none" w:sz="0" w:space="0" w:color="auto"/>
      </w:divBdr>
    </w:div>
    <w:div w:id="749042863">
      <w:bodyDiv w:val="1"/>
      <w:marLeft w:val="0"/>
      <w:marRight w:val="0"/>
      <w:marTop w:val="0"/>
      <w:marBottom w:val="0"/>
      <w:divBdr>
        <w:top w:val="none" w:sz="0" w:space="0" w:color="auto"/>
        <w:left w:val="none" w:sz="0" w:space="0" w:color="auto"/>
        <w:bottom w:val="none" w:sz="0" w:space="0" w:color="auto"/>
        <w:right w:val="none" w:sz="0" w:space="0" w:color="auto"/>
      </w:divBdr>
    </w:div>
    <w:div w:id="780607128">
      <w:bodyDiv w:val="1"/>
      <w:marLeft w:val="0"/>
      <w:marRight w:val="0"/>
      <w:marTop w:val="0"/>
      <w:marBottom w:val="0"/>
      <w:divBdr>
        <w:top w:val="none" w:sz="0" w:space="0" w:color="auto"/>
        <w:left w:val="none" w:sz="0" w:space="0" w:color="auto"/>
        <w:bottom w:val="none" w:sz="0" w:space="0" w:color="auto"/>
        <w:right w:val="none" w:sz="0" w:space="0" w:color="auto"/>
      </w:divBdr>
    </w:div>
    <w:div w:id="792862791">
      <w:bodyDiv w:val="1"/>
      <w:marLeft w:val="0"/>
      <w:marRight w:val="0"/>
      <w:marTop w:val="0"/>
      <w:marBottom w:val="0"/>
      <w:divBdr>
        <w:top w:val="none" w:sz="0" w:space="0" w:color="auto"/>
        <w:left w:val="none" w:sz="0" w:space="0" w:color="auto"/>
        <w:bottom w:val="none" w:sz="0" w:space="0" w:color="auto"/>
        <w:right w:val="none" w:sz="0" w:space="0" w:color="auto"/>
      </w:divBdr>
    </w:div>
    <w:div w:id="80774847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9317316">
      <w:bodyDiv w:val="1"/>
      <w:marLeft w:val="0"/>
      <w:marRight w:val="0"/>
      <w:marTop w:val="0"/>
      <w:marBottom w:val="0"/>
      <w:divBdr>
        <w:top w:val="none" w:sz="0" w:space="0" w:color="auto"/>
        <w:left w:val="none" w:sz="0" w:space="0" w:color="auto"/>
        <w:bottom w:val="none" w:sz="0" w:space="0" w:color="auto"/>
        <w:right w:val="none" w:sz="0" w:space="0" w:color="auto"/>
      </w:divBdr>
    </w:div>
    <w:div w:id="86024615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687346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2760677">
      <w:bodyDiv w:val="1"/>
      <w:marLeft w:val="0"/>
      <w:marRight w:val="0"/>
      <w:marTop w:val="0"/>
      <w:marBottom w:val="0"/>
      <w:divBdr>
        <w:top w:val="none" w:sz="0" w:space="0" w:color="auto"/>
        <w:left w:val="none" w:sz="0" w:space="0" w:color="auto"/>
        <w:bottom w:val="none" w:sz="0" w:space="0" w:color="auto"/>
        <w:right w:val="none" w:sz="0" w:space="0" w:color="auto"/>
      </w:divBdr>
    </w:div>
    <w:div w:id="90364200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0145158">
      <w:bodyDiv w:val="1"/>
      <w:marLeft w:val="0"/>
      <w:marRight w:val="0"/>
      <w:marTop w:val="0"/>
      <w:marBottom w:val="0"/>
      <w:divBdr>
        <w:top w:val="none" w:sz="0" w:space="0" w:color="auto"/>
        <w:left w:val="none" w:sz="0" w:space="0" w:color="auto"/>
        <w:bottom w:val="none" w:sz="0" w:space="0" w:color="auto"/>
        <w:right w:val="none" w:sz="0" w:space="0" w:color="auto"/>
      </w:divBdr>
    </w:div>
    <w:div w:id="931737223">
      <w:bodyDiv w:val="1"/>
      <w:marLeft w:val="0"/>
      <w:marRight w:val="0"/>
      <w:marTop w:val="0"/>
      <w:marBottom w:val="0"/>
      <w:divBdr>
        <w:top w:val="none" w:sz="0" w:space="0" w:color="auto"/>
        <w:left w:val="none" w:sz="0" w:space="0" w:color="auto"/>
        <w:bottom w:val="none" w:sz="0" w:space="0" w:color="auto"/>
        <w:right w:val="none" w:sz="0" w:space="0" w:color="auto"/>
      </w:divBdr>
    </w:div>
    <w:div w:id="94812029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0132954">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0763830">
      <w:bodyDiv w:val="1"/>
      <w:marLeft w:val="0"/>
      <w:marRight w:val="0"/>
      <w:marTop w:val="0"/>
      <w:marBottom w:val="0"/>
      <w:divBdr>
        <w:top w:val="none" w:sz="0" w:space="0" w:color="auto"/>
        <w:left w:val="none" w:sz="0" w:space="0" w:color="auto"/>
        <w:bottom w:val="none" w:sz="0" w:space="0" w:color="auto"/>
        <w:right w:val="none" w:sz="0" w:space="0" w:color="auto"/>
      </w:divBdr>
    </w:div>
    <w:div w:id="10399373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337323">
      <w:bodyDiv w:val="1"/>
      <w:marLeft w:val="0"/>
      <w:marRight w:val="0"/>
      <w:marTop w:val="0"/>
      <w:marBottom w:val="0"/>
      <w:divBdr>
        <w:top w:val="none" w:sz="0" w:space="0" w:color="auto"/>
        <w:left w:val="none" w:sz="0" w:space="0" w:color="auto"/>
        <w:bottom w:val="none" w:sz="0" w:space="0" w:color="auto"/>
        <w:right w:val="none" w:sz="0" w:space="0" w:color="auto"/>
      </w:divBdr>
    </w:div>
    <w:div w:id="1073352768">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89235455">
      <w:bodyDiv w:val="1"/>
      <w:marLeft w:val="0"/>
      <w:marRight w:val="0"/>
      <w:marTop w:val="0"/>
      <w:marBottom w:val="0"/>
      <w:divBdr>
        <w:top w:val="none" w:sz="0" w:space="0" w:color="auto"/>
        <w:left w:val="none" w:sz="0" w:space="0" w:color="auto"/>
        <w:bottom w:val="none" w:sz="0" w:space="0" w:color="auto"/>
        <w:right w:val="none" w:sz="0" w:space="0" w:color="auto"/>
      </w:divBdr>
    </w:div>
    <w:div w:id="108962129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3448960">
      <w:bodyDiv w:val="1"/>
      <w:marLeft w:val="0"/>
      <w:marRight w:val="0"/>
      <w:marTop w:val="0"/>
      <w:marBottom w:val="0"/>
      <w:divBdr>
        <w:top w:val="none" w:sz="0" w:space="0" w:color="auto"/>
        <w:left w:val="none" w:sz="0" w:space="0" w:color="auto"/>
        <w:bottom w:val="none" w:sz="0" w:space="0" w:color="auto"/>
        <w:right w:val="none" w:sz="0" w:space="0" w:color="auto"/>
      </w:divBdr>
    </w:div>
    <w:div w:id="1146584514">
      <w:bodyDiv w:val="1"/>
      <w:marLeft w:val="0"/>
      <w:marRight w:val="0"/>
      <w:marTop w:val="0"/>
      <w:marBottom w:val="0"/>
      <w:divBdr>
        <w:top w:val="none" w:sz="0" w:space="0" w:color="auto"/>
        <w:left w:val="none" w:sz="0" w:space="0" w:color="auto"/>
        <w:bottom w:val="none" w:sz="0" w:space="0" w:color="auto"/>
        <w:right w:val="none" w:sz="0" w:space="0" w:color="auto"/>
      </w:divBdr>
    </w:div>
    <w:div w:id="1159031939">
      <w:bodyDiv w:val="1"/>
      <w:marLeft w:val="0"/>
      <w:marRight w:val="0"/>
      <w:marTop w:val="0"/>
      <w:marBottom w:val="0"/>
      <w:divBdr>
        <w:top w:val="none" w:sz="0" w:space="0" w:color="auto"/>
        <w:left w:val="none" w:sz="0" w:space="0" w:color="auto"/>
        <w:bottom w:val="none" w:sz="0" w:space="0" w:color="auto"/>
        <w:right w:val="none" w:sz="0" w:space="0" w:color="auto"/>
      </w:divBdr>
    </w:div>
    <w:div w:id="1161578208">
      <w:bodyDiv w:val="1"/>
      <w:marLeft w:val="0"/>
      <w:marRight w:val="0"/>
      <w:marTop w:val="0"/>
      <w:marBottom w:val="0"/>
      <w:divBdr>
        <w:top w:val="none" w:sz="0" w:space="0" w:color="auto"/>
        <w:left w:val="none" w:sz="0" w:space="0" w:color="auto"/>
        <w:bottom w:val="none" w:sz="0" w:space="0" w:color="auto"/>
        <w:right w:val="none" w:sz="0" w:space="0" w:color="auto"/>
      </w:divBdr>
    </w:div>
    <w:div w:id="116466703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12690975">
      <w:bodyDiv w:val="1"/>
      <w:marLeft w:val="0"/>
      <w:marRight w:val="0"/>
      <w:marTop w:val="0"/>
      <w:marBottom w:val="0"/>
      <w:divBdr>
        <w:top w:val="none" w:sz="0" w:space="0" w:color="auto"/>
        <w:left w:val="none" w:sz="0" w:space="0" w:color="auto"/>
        <w:bottom w:val="none" w:sz="0" w:space="0" w:color="auto"/>
        <w:right w:val="none" w:sz="0" w:space="0" w:color="auto"/>
      </w:divBdr>
    </w:div>
    <w:div w:id="1219711172">
      <w:bodyDiv w:val="1"/>
      <w:marLeft w:val="0"/>
      <w:marRight w:val="0"/>
      <w:marTop w:val="0"/>
      <w:marBottom w:val="0"/>
      <w:divBdr>
        <w:top w:val="none" w:sz="0" w:space="0" w:color="auto"/>
        <w:left w:val="none" w:sz="0" w:space="0" w:color="auto"/>
        <w:bottom w:val="none" w:sz="0" w:space="0" w:color="auto"/>
        <w:right w:val="none" w:sz="0" w:space="0" w:color="auto"/>
      </w:divBdr>
    </w:div>
    <w:div w:id="1230192323">
      <w:bodyDiv w:val="1"/>
      <w:marLeft w:val="0"/>
      <w:marRight w:val="0"/>
      <w:marTop w:val="0"/>
      <w:marBottom w:val="0"/>
      <w:divBdr>
        <w:top w:val="none" w:sz="0" w:space="0" w:color="auto"/>
        <w:left w:val="none" w:sz="0" w:space="0" w:color="auto"/>
        <w:bottom w:val="none" w:sz="0" w:space="0" w:color="auto"/>
        <w:right w:val="none" w:sz="0" w:space="0" w:color="auto"/>
      </w:divBdr>
    </w:div>
    <w:div w:id="1240554576">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633086">
      <w:bodyDiv w:val="1"/>
      <w:marLeft w:val="0"/>
      <w:marRight w:val="0"/>
      <w:marTop w:val="0"/>
      <w:marBottom w:val="0"/>
      <w:divBdr>
        <w:top w:val="none" w:sz="0" w:space="0" w:color="auto"/>
        <w:left w:val="none" w:sz="0" w:space="0" w:color="auto"/>
        <w:bottom w:val="none" w:sz="0" w:space="0" w:color="auto"/>
        <w:right w:val="none" w:sz="0" w:space="0" w:color="auto"/>
      </w:divBdr>
    </w:div>
    <w:div w:id="128037994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931151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2490631">
      <w:bodyDiv w:val="1"/>
      <w:marLeft w:val="0"/>
      <w:marRight w:val="0"/>
      <w:marTop w:val="0"/>
      <w:marBottom w:val="0"/>
      <w:divBdr>
        <w:top w:val="none" w:sz="0" w:space="0" w:color="auto"/>
        <w:left w:val="none" w:sz="0" w:space="0" w:color="auto"/>
        <w:bottom w:val="none" w:sz="0" w:space="0" w:color="auto"/>
        <w:right w:val="none" w:sz="0" w:space="0" w:color="auto"/>
      </w:divBdr>
    </w:div>
    <w:div w:id="1323658694">
      <w:bodyDiv w:val="1"/>
      <w:marLeft w:val="0"/>
      <w:marRight w:val="0"/>
      <w:marTop w:val="0"/>
      <w:marBottom w:val="0"/>
      <w:divBdr>
        <w:top w:val="none" w:sz="0" w:space="0" w:color="auto"/>
        <w:left w:val="none" w:sz="0" w:space="0" w:color="auto"/>
        <w:bottom w:val="none" w:sz="0" w:space="0" w:color="auto"/>
        <w:right w:val="none" w:sz="0" w:space="0" w:color="auto"/>
      </w:divBdr>
    </w:div>
    <w:div w:id="13245023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9115181">
      <w:bodyDiv w:val="1"/>
      <w:marLeft w:val="0"/>
      <w:marRight w:val="0"/>
      <w:marTop w:val="0"/>
      <w:marBottom w:val="0"/>
      <w:divBdr>
        <w:top w:val="none" w:sz="0" w:space="0" w:color="auto"/>
        <w:left w:val="none" w:sz="0" w:space="0" w:color="auto"/>
        <w:bottom w:val="none" w:sz="0" w:space="0" w:color="auto"/>
        <w:right w:val="none" w:sz="0" w:space="0" w:color="auto"/>
      </w:divBdr>
    </w:div>
    <w:div w:id="1402365083">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9729016">
      <w:bodyDiv w:val="1"/>
      <w:marLeft w:val="0"/>
      <w:marRight w:val="0"/>
      <w:marTop w:val="0"/>
      <w:marBottom w:val="0"/>
      <w:divBdr>
        <w:top w:val="none" w:sz="0" w:space="0" w:color="auto"/>
        <w:left w:val="none" w:sz="0" w:space="0" w:color="auto"/>
        <w:bottom w:val="none" w:sz="0" w:space="0" w:color="auto"/>
        <w:right w:val="none" w:sz="0" w:space="0" w:color="auto"/>
      </w:divBdr>
    </w:div>
    <w:div w:id="1535918320">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7248939">
      <w:bodyDiv w:val="1"/>
      <w:marLeft w:val="0"/>
      <w:marRight w:val="0"/>
      <w:marTop w:val="0"/>
      <w:marBottom w:val="0"/>
      <w:divBdr>
        <w:top w:val="none" w:sz="0" w:space="0" w:color="auto"/>
        <w:left w:val="none" w:sz="0" w:space="0" w:color="auto"/>
        <w:bottom w:val="none" w:sz="0" w:space="0" w:color="auto"/>
        <w:right w:val="none" w:sz="0" w:space="0" w:color="auto"/>
      </w:divBdr>
    </w:div>
    <w:div w:id="1597251350">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293307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8678436">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2184012">
      <w:bodyDiv w:val="1"/>
      <w:marLeft w:val="0"/>
      <w:marRight w:val="0"/>
      <w:marTop w:val="0"/>
      <w:marBottom w:val="0"/>
      <w:divBdr>
        <w:top w:val="none" w:sz="0" w:space="0" w:color="auto"/>
        <w:left w:val="none" w:sz="0" w:space="0" w:color="auto"/>
        <w:bottom w:val="none" w:sz="0" w:space="0" w:color="auto"/>
        <w:right w:val="none" w:sz="0" w:space="0" w:color="auto"/>
      </w:divBdr>
    </w:div>
    <w:div w:id="1809206341">
      <w:bodyDiv w:val="1"/>
      <w:marLeft w:val="0"/>
      <w:marRight w:val="0"/>
      <w:marTop w:val="0"/>
      <w:marBottom w:val="0"/>
      <w:divBdr>
        <w:top w:val="none" w:sz="0" w:space="0" w:color="auto"/>
        <w:left w:val="none" w:sz="0" w:space="0" w:color="auto"/>
        <w:bottom w:val="none" w:sz="0" w:space="0" w:color="auto"/>
        <w:right w:val="none" w:sz="0" w:space="0" w:color="auto"/>
      </w:divBdr>
    </w:div>
    <w:div w:id="181471467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5972599">
      <w:bodyDiv w:val="1"/>
      <w:marLeft w:val="0"/>
      <w:marRight w:val="0"/>
      <w:marTop w:val="0"/>
      <w:marBottom w:val="0"/>
      <w:divBdr>
        <w:top w:val="none" w:sz="0" w:space="0" w:color="auto"/>
        <w:left w:val="none" w:sz="0" w:space="0" w:color="auto"/>
        <w:bottom w:val="none" w:sz="0" w:space="0" w:color="auto"/>
        <w:right w:val="none" w:sz="0" w:space="0" w:color="auto"/>
      </w:divBdr>
    </w:div>
    <w:div w:id="1848982446">
      <w:bodyDiv w:val="1"/>
      <w:marLeft w:val="0"/>
      <w:marRight w:val="0"/>
      <w:marTop w:val="0"/>
      <w:marBottom w:val="0"/>
      <w:divBdr>
        <w:top w:val="none" w:sz="0" w:space="0" w:color="auto"/>
        <w:left w:val="none" w:sz="0" w:space="0" w:color="auto"/>
        <w:bottom w:val="none" w:sz="0" w:space="0" w:color="auto"/>
        <w:right w:val="none" w:sz="0" w:space="0" w:color="auto"/>
      </w:divBdr>
    </w:div>
    <w:div w:id="1873304053">
      <w:bodyDiv w:val="1"/>
      <w:marLeft w:val="0"/>
      <w:marRight w:val="0"/>
      <w:marTop w:val="0"/>
      <w:marBottom w:val="0"/>
      <w:divBdr>
        <w:top w:val="none" w:sz="0" w:space="0" w:color="auto"/>
        <w:left w:val="none" w:sz="0" w:space="0" w:color="auto"/>
        <w:bottom w:val="none" w:sz="0" w:space="0" w:color="auto"/>
        <w:right w:val="none" w:sz="0" w:space="0" w:color="auto"/>
      </w:divBdr>
    </w:div>
    <w:div w:id="1892763888">
      <w:bodyDiv w:val="1"/>
      <w:marLeft w:val="0"/>
      <w:marRight w:val="0"/>
      <w:marTop w:val="0"/>
      <w:marBottom w:val="0"/>
      <w:divBdr>
        <w:top w:val="none" w:sz="0" w:space="0" w:color="auto"/>
        <w:left w:val="none" w:sz="0" w:space="0" w:color="auto"/>
        <w:bottom w:val="none" w:sz="0" w:space="0" w:color="auto"/>
        <w:right w:val="none" w:sz="0" w:space="0" w:color="auto"/>
      </w:divBdr>
    </w:div>
    <w:div w:id="1910731430">
      <w:bodyDiv w:val="1"/>
      <w:marLeft w:val="0"/>
      <w:marRight w:val="0"/>
      <w:marTop w:val="0"/>
      <w:marBottom w:val="0"/>
      <w:divBdr>
        <w:top w:val="none" w:sz="0" w:space="0" w:color="auto"/>
        <w:left w:val="none" w:sz="0" w:space="0" w:color="auto"/>
        <w:bottom w:val="none" w:sz="0" w:space="0" w:color="auto"/>
        <w:right w:val="none" w:sz="0" w:space="0" w:color="auto"/>
      </w:divBdr>
    </w:div>
    <w:div w:id="1911572803">
      <w:bodyDiv w:val="1"/>
      <w:marLeft w:val="0"/>
      <w:marRight w:val="0"/>
      <w:marTop w:val="0"/>
      <w:marBottom w:val="0"/>
      <w:divBdr>
        <w:top w:val="none" w:sz="0" w:space="0" w:color="auto"/>
        <w:left w:val="none" w:sz="0" w:space="0" w:color="auto"/>
        <w:bottom w:val="none" w:sz="0" w:space="0" w:color="auto"/>
        <w:right w:val="none" w:sz="0" w:space="0" w:color="auto"/>
      </w:divBdr>
    </w:div>
    <w:div w:id="191419395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36746508">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2324146">
      <w:bodyDiv w:val="1"/>
      <w:marLeft w:val="0"/>
      <w:marRight w:val="0"/>
      <w:marTop w:val="0"/>
      <w:marBottom w:val="0"/>
      <w:divBdr>
        <w:top w:val="none" w:sz="0" w:space="0" w:color="auto"/>
        <w:left w:val="none" w:sz="0" w:space="0" w:color="auto"/>
        <w:bottom w:val="none" w:sz="0" w:space="0" w:color="auto"/>
        <w:right w:val="none" w:sz="0" w:space="0" w:color="auto"/>
      </w:divBdr>
    </w:div>
    <w:div w:id="1974481629">
      <w:bodyDiv w:val="1"/>
      <w:marLeft w:val="0"/>
      <w:marRight w:val="0"/>
      <w:marTop w:val="0"/>
      <w:marBottom w:val="0"/>
      <w:divBdr>
        <w:top w:val="none" w:sz="0" w:space="0" w:color="auto"/>
        <w:left w:val="none" w:sz="0" w:space="0" w:color="auto"/>
        <w:bottom w:val="none" w:sz="0" w:space="0" w:color="auto"/>
        <w:right w:val="none" w:sz="0" w:space="0" w:color="auto"/>
      </w:divBdr>
    </w:div>
    <w:div w:id="1982952815">
      <w:bodyDiv w:val="1"/>
      <w:marLeft w:val="0"/>
      <w:marRight w:val="0"/>
      <w:marTop w:val="0"/>
      <w:marBottom w:val="0"/>
      <w:divBdr>
        <w:top w:val="none" w:sz="0" w:space="0" w:color="auto"/>
        <w:left w:val="none" w:sz="0" w:space="0" w:color="auto"/>
        <w:bottom w:val="none" w:sz="0" w:space="0" w:color="auto"/>
        <w:right w:val="none" w:sz="0" w:space="0" w:color="auto"/>
      </w:divBdr>
    </w:div>
    <w:div w:id="1985960546">
      <w:bodyDiv w:val="1"/>
      <w:marLeft w:val="0"/>
      <w:marRight w:val="0"/>
      <w:marTop w:val="0"/>
      <w:marBottom w:val="0"/>
      <w:divBdr>
        <w:top w:val="none" w:sz="0" w:space="0" w:color="auto"/>
        <w:left w:val="none" w:sz="0" w:space="0" w:color="auto"/>
        <w:bottom w:val="none" w:sz="0" w:space="0" w:color="auto"/>
        <w:right w:val="none" w:sz="0" w:space="0" w:color="auto"/>
      </w:divBdr>
    </w:div>
    <w:div w:id="1986278353">
      <w:bodyDiv w:val="1"/>
      <w:marLeft w:val="0"/>
      <w:marRight w:val="0"/>
      <w:marTop w:val="0"/>
      <w:marBottom w:val="0"/>
      <w:divBdr>
        <w:top w:val="none" w:sz="0" w:space="0" w:color="auto"/>
        <w:left w:val="none" w:sz="0" w:space="0" w:color="auto"/>
        <w:bottom w:val="none" w:sz="0" w:space="0" w:color="auto"/>
        <w:right w:val="none" w:sz="0" w:space="0" w:color="auto"/>
      </w:divBdr>
    </w:div>
    <w:div w:id="19923238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8285550">
      <w:bodyDiv w:val="1"/>
      <w:marLeft w:val="0"/>
      <w:marRight w:val="0"/>
      <w:marTop w:val="0"/>
      <w:marBottom w:val="0"/>
      <w:divBdr>
        <w:top w:val="none" w:sz="0" w:space="0" w:color="auto"/>
        <w:left w:val="none" w:sz="0" w:space="0" w:color="auto"/>
        <w:bottom w:val="none" w:sz="0" w:space="0" w:color="auto"/>
        <w:right w:val="none" w:sz="0" w:space="0" w:color="auto"/>
      </w:divBdr>
    </w:div>
    <w:div w:id="2044010808">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86685701">
      <w:bodyDiv w:val="1"/>
      <w:marLeft w:val="0"/>
      <w:marRight w:val="0"/>
      <w:marTop w:val="0"/>
      <w:marBottom w:val="0"/>
      <w:divBdr>
        <w:top w:val="none" w:sz="0" w:space="0" w:color="auto"/>
        <w:left w:val="none" w:sz="0" w:space="0" w:color="auto"/>
        <w:bottom w:val="none" w:sz="0" w:space="0" w:color="auto"/>
        <w:right w:val="none" w:sz="0" w:space="0" w:color="auto"/>
      </w:divBdr>
    </w:div>
    <w:div w:id="213609923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ccc.gov.au/annualreport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accc.gov.au/publications/corporate-plan-priorities"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accc.gov.au/media-release/consumer-law-penalties-set-to-increase"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budget.gov.au/2020-efu/economic-fiscal-update.htm"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2536" ma:contentTypeDescription="" ma:contentTypeScope="" ma:versionID="457c192813e7cbcb09aee2730968afb6">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_dlc_DocId xmlns="0f563589-9cf9-4143-b1eb-fb0534803d38">2020CSSG-1276-19066</_dlc_DocId>
    <TaxCatchAll xmlns="0f563589-9cf9-4143-b1eb-fb0534803d38">
      <Value>78</Value>
    </TaxCatchAll>
    <_dlc_DocIdUrl xmlns="0f563589-9cf9-4143-b1eb-fb0534803d38">
      <Url>http://tweb/sites/cssg/ffmd/frbu/_layouts/15/DocIdRedir.aspx?ID=2020CSSG-1276-19066</Url>
      <Description>2020CSSG-1276-19066</Description>
    </_dlc_DocIdUrl>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A540-329A-46CD-87E7-669B2D3C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D1D84-F527-4568-B606-8CE24D6B9C41}">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eb47d8b7-fefc-4923-b53c-9685ba6b7210"/>
    <ds:schemaRef ds:uri="http://www.w3.org/XML/1998/namespace"/>
    <ds:schemaRef ds:uri="http://purl.org/dc/dcmitype/"/>
  </ds:schemaRefs>
</ds:datastoreItem>
</file>

<file path=customXml/itemProps3.xml><?xml version="1.0" encoding="utf-8"?>
<ds:datastoreItem xmlns:ds="http://schemas.openxmlformats.org/officeDocument/2006/customXml" ds:itemID="{AA51CC6A-9895-44DE-9E36-D92373073ACC}">
  <ds:schemaRefs>
    <ds:schemaRef ds:uri="http://schemas.microsoft.com/sharepoint/v3/contenttype/forms"/>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0A0153E4-4258-4530-8DF9-C864718989CB}">
  <ds:schemaRefs>
    <ds:schemaRef ds:uri="http://schemas.microsoft.com/sharepoint/events"/>
  </ds:schemaRefs>
</ds:datastoreItem>
</file>

<file path=customXml/itemProps6.xml><?xml version="1.0" encoding="utf-8"?>
<ds:datastoreItem xmlns:ds="http://schemas.openxmlformats.org/officeDocument/2006/customXml" ds:itemID="{7067E924-DC92-45A6-B73E-C4E2FA1D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5651</Words>
  <Characters>34228</Characters>
  <Application>Microsoft Office Word</Application>
  <DocSecurity>0</DocSecurity>
  <Lines>2204</Lines>
  <Paragraphs>1357</Paragraphs>
  <ScaleCrop>false</ScaleCrop>
  <HeadingPairs>
    <vt:vector size="2" baseType="variant">
      <vt:variant>
        <vt:lpstr>Title</vt:lpstr>
      </vt:variant>
      <vt:variant>
        <vt:i4>1</vt:i4>
      </vt:variant>
    </vt:vector>
  </HeadingPairs>
  <TitlesOfParts>
    <vt:vector size="1" baseType="lpstr">
      <vt:lpstr>Budget 2020-21 - Portfolio Budget Statements 2020-21 </vt:lpstr>
    </vt:vector>
  </TitlesOfParts>
  <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2020-21 - Portfolio Budget Statements 2020-21 </dc:title>
  <dc:subject>Australian Competition and Consumer Commission</dc:subject>
  <dc:creator/>
  <cp:keywords/>
  <cp:lastModifiedBy/>
  <cp:revision>1</cp:revision>
  <dcterms:created xsi:type="dcterms:W3CDTF">2020-09-23T07:11:00Z</dcterms:created>
  <dcterms:modified xsi:type="dcterms:W3CDTF">2020-10-05T23:51:00Z</dcterms:modified>
  <cp:contentStatus/>
</cp:coreProperties>
</file>