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18C4" w14:textId="14DBEF0C" w:rsidR="00257FF4" w:rsidRPr="00211285" w:rsidRDefault="00CB5130" w:rsidP="00211285">
      <w:pPr>
        <w:pStyle w:val="Heading2NoTOC"/>
        <w:jc w:val="center"/>
        <w:rPr>
          <w:rFonts w:ascii="Arial Bold" w:hAnsi="Arial Bold"/>
          <w:smallCaps/>
          <w:sz w:val="34"/>
          <w:szCs w:val="34"/>
        </w:rPr>
      </w:pPr>
      <w:r w:rsidRPr="00211285">
        <w:rPr>
          <w:rFonts w:ascii="Arial Bold" w:hAnsi="Arial Bold"/>
          <w:smallCaps/>
          <w:sz w:val="34"/>
          <w:szCs w:val="34"/>
        </w:rPr>
        <w:t>A</w:t>
      </w:r>
      <w:r w:rsidR="00211285">
        <w:rPr>
          <w:rFonts w:ascii="Arial Bold" w:hAnsi="Arial Bold"/>
          <w:smallCaps/>
          <w:sz w:val="34"/>
          <w:szCs w:val="34"/>
        </w:rPr>
        <w:t xml:space="preserve">ustralian Office of Financial </w:t>
      </w:r>
      <w:r w:rsidR="0098482F">
        <w:rPr>
          <w:rFonts w:ascii="Arial Bold" w:hAnsi="Arial Bold"/>
          <w:smallCaps/>
          <w:sz w:val="34"/>
          <w:szCs w:val="34"/>
        </w:rPr>
        <w:t>M</w:t>
      </w:r>
      <w:r w:rsidR="00211285">
        <w:rPr>
          <w:rFonts w:ascii="Arial Bold" w:hAnsi="Arial Bold"/>
          <w:smallCaps/>
          <w:sz w:val="34"/>
          <w:szCs w:val="34"/>
        </w:rPr>
        <w:t>anagement</w:t>
      </w:r>
    </w:p>
    <w:p w14:paraId="5D1A37E9" w14:textId="2DEF3547" w:rsidR="00F44C97" w:rsidRPr="00807249" w:rsidRDefault="00915F49">
      <w:pPr>
        <w:pStyle w:val="TOC1"/>
        <w:rPr>
          <w:rFonts w:asciiTheme="minorHAnsi" w:eastAsiaTheme="minorEastAsia" w:hAnsiTheme="minorHAnsi" w:cstheme="minorBidi"/>
          <w:b w:val="0"/>
          <w:caps w:val="0"/>
          <w:noProof/>
          <w:sz w:val="22"/>
          <w:szCs w:val="22"/>
        </w:rPr>
      </w:pPr>
      <w:r w:rsidRPr="00807249">
        <w:rPr>
          <w:caps w:val="0"/>
        </w:rPr>
        <w:fldChar w:fldCharType="begin"/>
      </w:r>
      <w:r w:rsidRPr="00807249">
        <w:rPr>
          <w:caps w:val="0"/>
        </w:rPr>
        <w:instrText xml:space="preserve"> TOC \h \z \t "Heading 2,1,Heading 3,2" </w:instrText>
      </w:r>
      <w:r w:rsidRPr="00807249">
        <w:rPr>
          <w:caps w:val="0"/>
        </w:rPr>
        <w:fldChar w:fldCharType="separate"/>
      </w:r>
      <w:hyperlink w:anchor="_Toc71448586" w:history="1">
        <w:r w:rsidR="00F44C97" w:rsidRPr="00807249">
          <w:rPr>
            <w:rStyle w:val="Hyperlink"/>
            <w:caps w:val="0"/>
            <w:noProof/>
          </w:rPr>
          <w:t>Section 1: Entity overview and resources</w:t>
        </w:r>
        <w:r w:rsidR="00F44C97" w:rsidRPr="00807249">
          <w:rPr>
            <w:caps w:val="0"/>
            <w:noProof/>
            <w:webHidden/>
          </w:rPr>
          <w:tab/>
        </w:r>
        <w:r w:rsidR="00F44C97" w:rsidRPr="00807249">
          <w:rPr>
            <w:caps w:val="0"/>
            <w:noProof/>
            <w:webHidden/>
          </w:rPr>
          <w:fldChar w:fldCharType="begin"/>
        </w:r>
        <w:r w:rsidR="00F44C97" w:rsidRPr="00807249">
          <w:rPr>
            <w:caps w:val="0"/>
            <w:noProof/>
            <w:webHidden/>
          </w:rPr>
          <w:instrText xml:space="preserve"> PAGEREF _Toc71448586 \h </w:instrText>
        </w:r>
        <w:r w:rsidR="00F44C97" w:rsidRPr="00807249">
          <w:rPr>
            <w:caps w:val="0"/>
            <w:noProof/>
            <w:webHidden/>
          </w:rPr>
        </w:r>
        <w:r w:rsidR="00F44C97" w:rsidRPr="00807249">
          <w:rPr>
            <w:caps w:val="0"/>
            <w:noProof/>
            <w:webHidden/>
          </w:rPr>
          <w:fldChar w:fldCharType="separate"/>
        </w:r>
        <w:r w:rsidR="001B37AE">
          <w:rPr>
            <w:caps w:val="0"/>
            <w:noProof/>
            <w:webHidden/>
          </w:rPr>
          <w:t>109</w:t>
        </w:r>
        <w:r w:rsidR="00F44C97" w:rsidRPr="00807249">
          <w:rPr>
            <w:caps w:val="0"/>
            <w:noProof/>
            <w:webHidden/>
          </w:rPr>
          <w:fldChar w:fldCharType="end"/>
        </w:r>
      </w:hyperlink>
    </w:p>
    <w:p w14:paraId="51DFD7AF" w14:textId="57139263" w:rsidR="00F44C97" w:rsidRPr="00807249" w:rsidRDefault="00C23661">
      <w:pPr>
        <w:pStyle w:val="TOC2"/>
        <w:tabs>
          <w:tab w:val="left" w:pos="800"/>
        </w:tabs>
        <w:rPr>
          <w:rFonts w:asciiTheme="minorHAnsi" w:eastAsiaTheme="minorEastAsia" w:hAnsiTheme="minorHAnsi" w:cstheme="minorBidi"/>
          <w:noProof/>
          <w:sz w:val="22"/>
          <w:szCs w:val="22"/>
        </w:rPr>
      </w:pPr>
      <w:hyperlink w:anchor="_Toc71448587" w:history="1">
        <w:r w:rsidR="00F44C97" w:rsidRPr="00807249">
          <w:rPr>
            <w:rStyle w:val="Hyperlink"/>
            <w:noProof/>
          </w:rPr>
          <w:t>1.1</w:t>
        </w:r>
        <w:r w:rsidR="00F44C97" w:rsidRPr="00807249">
          <w:rPr>
            <w:rFonts w:asciiTheme="minorHAnsi" w:eastAsiaTheme="minorEastAsia" w:hAnsiTheme="minorHAnsi" w:cstheme="minorBidi"/>
            <w:noProof/>
            <w:sz w:val="22"/>
            <w:szCs w:val="22"/>
          </w:rPr>
          <w:tab/>
        </w:r>
        <w:r w:rsidR="00F44C97" w:rsidRPr="00807249">
          <w:rPr>
            <w:rStyle w:val="Hyperlink"/>
            <w:noProof/>
          </w:rPr>
          <w:t>Strategic direction statement</w:t>
        </w:r>
        <w:r w:rsidR="00F44C97" w:rsidRPr="00807249">
          <w:rPr>
            <w:noProof/>
            <w:webHidden/>
          </w:rPr>
          <w:tab/>
        </w:r>
        <w:r w:rsidR="00F44C97" w:rsidRPr="00807249">
          <w:rPr>
            <w:noProof/>
            <w:webHidden/>
          </w:rPr>
          <w:fldChar w:fldCharType="begin"/>
        </w:r>
        <w:r w:rsidR="00F44C97" w:rsidRPr="00807249">
          <w:rPr>
            <w:noProof/>
            <w:webHidden/>
          </w:rPr>
          <w:instrText xml:space="preserve"> PAGEREF _Toc71448587 \h </w:instrText>
        </w:r>
        <w:r w:rsidR="00F44C97" w:rsidRPr="00807249">
          <w:rPr>
            <w:noProof/>
            <w:webHidden/>
          </w:rPr>
        </w:r>
        <w:r w:rsidR="00F44C97" w:rsidRPr="00807249">
          <w:rPr>
            <w:noProof/>
            <w:webHidden/>
          </w:rPr>
          <w:fldChar w:fldCharType="separate"/>
        </w:r>
        <w:r w:rsidR="001B37AE">
          <w:rPr>
            <w:noProof/>
            <w:webHidden/>
          </w:rPr>
          <w:t>109</w:t>
        </w:r>
        <w:r w:rsidR="00F44C97" w:rsidRPr="00807249">
          <w:rPr>
            <w:noProof/>
            <w:webHidden/>
          </w:rPr>
          <w:fldChar w:fldCharType="end"/>
        </w:r>
      </w:hyperlink>
    </w:p>
    <w:p w14:paraId="13623FF3" w14:textId="506A195A" w:rsidR="00F44C97" w:rsidRPr="00807249" w:rsidRDefault="00C23661">
      <w:pPr>
        <w:pStyle w:val="TOC2"/>
        <w:tabs>
          <w:tab w:val="left" w:pos="800"/>
        </w:tabs>
        <w:rPr>
          <w:rFonts w:asciiTheme="minorHAnsi" w:eastAsiaTheme="minorEastAsia" w:hAnsiTheme="minorHAnsi" w:cstheme="minorBidi"/>
          <w:noProof/>
          <w:sz w:val="22"/>
          <w:szCs w:val="22"/>
        </w:rPr>
      </w:pPr>
      <w:hyperlink w:anchor="_Toc71448588" w:history="1">
        <w:r w:rsidR="00F44C97" w:rsidRPr="00807249">
          <w:rPr>
            <w:rStyle w:val="Hyperlink"/>
            <w:noProof/>
          </w:rPr>
          <w:t>1.2</w:t>
        </w:r>
        <w:r w:rsidR="00F44C97" w:rsidRPr="00807249">
          <w:rPr>
            <w:rFonts w:asciiTheme="minorHAnsi" w:eastAsiaTheme="minorEastAsia" w:hAnsiTheme="minorHAnsi" w:cstheme="minorBidi"/>
            <w:noProof/>
            <w:sz w:val="22"/>
            <w:szCs w:val="22"/>
          </w:rPr>
          <w:tab/>
        </w:r>
        <w:r w:rsidR="00F44C97" w:rsidRPr="00807249">
          <w:rPr>
            <w:rStyle w:val="Hyperlink"/>
            <w:noProof/>
          </w:rPr>
          <w:t>Entity resource statement</w:t>
        </w:r>
        <w:r w:rsidR="00F44C97" w:rsidRPr="00807249">
          <w:rPr>
            <w:noProof/>
            <w:webHidden/>
          </w:rPr>
          <w:tab/>
        </w:r>
        <w:r w:rsidR="00F44C97" w:rsidRPr="00807249">
          <w:rPr>
            <w:noProof/>
            <w:webHidden/>
          </w:rPr>
          <w:fldChar w:fldCharType="begin"/>
        </w:r>
        <w:r w:rsidR="00F44C97" w:rsidRPr="00807249">
          <w:rPr>
            <w:noProof/>
            <w:webHidden/>
          </w:rPr>
          <w:instrText xml:space="preserve"> PAGEREF _Toc71448588 \h </w:instrText>
        </w:r>
        <w:r w:rsidR="00F44C97" w:rsidRPr="00807249">
          <w:rPr>
            <w:noProof/>
            <w:webHidden/>
          </w:rPr>
        </w:r>
        <w:r w:rsidR="00F44C97" w:rsidRPr="00807249">
          <w:rPr>
            <w:noProof/>
            <w:webHidden/>
          </w:rPr>
          <w:fldChar w:fldCharType="separate"/>
        </w:r>
        <w:r w:rsidR="001B37AE">
          <w:rPr>
            <w:noProof/>
            <w:webHidden/>
          </w:rPr>
          <w:t>112</w:t>
        </w:r>
        <w:r w:rsidR="00F44C97" w:rsidRPr="00807249">
          <w:rPr>
            <w:noProof/>
            <w:webHidden/>
          </w:rPr>
          <w:fldChar w:fldCharType="end"/>
        </w:r>
      </w:hyperlink>
    </w:p>
    <w:p w14:paraId="3B3C0BEB" w14:textId="7A983FAE" w:rsidR="00F44C97" w:rsidRPr="00807249" w:rsidRDefault="00C23661">
      <w:pPr>
        <w:pStyle w:val="TOC2"/>
        <w:tabs>
          <w:tab w:val="left" w:pos="800"/>
        </w:tabs>
        <w:rPr>
          <w:rFonts w:asciiTheme="minorHAnsi" w:eastAsiaTheme="minorEastAsia" w:hAnsiTheme="minorHAnsi" w:cstheme="minorBidi"/>
          <w:noProof/>
          <w:sz w:val="22"/>
          <w:szCs w:val="22"/>
        </w:rPr>
      </w:pPr>
      <w:hyperlink w:anchor="_Toc71448589" w:history="1">
        <w:r w:rsidR="00F44C97" w:rsidRPr="00807249">
          <w:rPr>
            <w:rStyle w:val="Hyperlink"/>
            <w:noProof/>
          </w:rPr>
          <w:t>1.3</w:t>
        </w:r>
        <w:r w:rsidR="00F44C97" w:rsidRPr="00807249">
          <w:rPr>
            <w:rFonts w:asciiTheme="minorHAnsi" w:eastAsiaTheme="minorEastAsia" w:hAnsiTheme="minorHAnsi" w:cstheme="minorBidi"/>
            <w:noProof/>
            <w:sz w:val="22"/>
            <w:szCs w:val="22"/>
          </w:rPr>
          <w:tab/>
        </w:r>
        <w:r w:rsidR="00F44C97" w:rsidRPr="00807249">
          <w:rPr>
            <w:rStyle w:val="Hyperlink"/>
            <w:noProof/>
          </w:rPr>
          <w:t>Budget measures</w:t>
        </w:r>
        <w:r w:rsidR="00F44C97" w:rsidRPr="00807249">
          <w:rPr>
            <w:noProof/>
            <w:webHidden/>
          </w:rPr>
          <w:tab/>
        </w:r>
        <w:r w:rsidR="00F44C97" w:rsidRPr="00807249">
          <w:rPr>
            <w:noProof/>
            <w:webHidden/>
          </w:rPr>
          <w:fldChar w:fldCharType="begin"/>
        </w:r>
        <w:r w:rsidR="00F44C97" w:rsidRPr="00807249">
          <w:rPr>
            <w:noProof/>
            <w:webHidden/>
          </w:rPr>
          <w:instrText xml:space="preserve"> PAGEREF _Toc71448589 \h </w:instrText>
        </w:r>
        <w:r w:rsidR="00F44C97" w:rsidRPr="00807249">
          <w:rPr>
            <w:noProof/>
            <w:webHidden/>
          </w:rPr>
        </w:r>
        <w:r w:rsidR="00F44C97" w:rsidRPr="00807249">
          <w:rPr>
            <w:noProof/>
            <w:webHidden/>
          </w:rPr>
          <w:fldChar w:fldCharType="separate"/>
        </w:r>
        <w:r w:rsidR="001B37AE">
          <w:rPr>
            <w:noProof/>
            <w:webHidden/>
          </w:rPr>
          <w:t>113</w:t>
        </w:r>
        <w:r w:rsidR="00F44C97" w:rsidRPr="00807249">
          <w:rPr>
            <w:noProof/>
            <w:webHidden/>
          </w:rPr>
          <w:fldChar w:fldCharType="end"/>
        </w:r>
      </w:hyperlink>
    </w:p>
    <w:p w14:paraId="09A20A85" w14:textId="6E32D1FE" w:rsidR="00F44C97" w:rsidRPr="00807249" w:rsidRDefault="00C23661">
      <w:pPr>
        <w:pStyle w:val="TOC1"/>
        <w:rPr>
          <w:rFonts w:asciiTheme="minorHAnsi" w:eastAsiaTheme="minorEastAsia" w:hAnsiTheme="minorHAnsi" w:cstheme="minorBidi"/>
          <w:b w:val="0"/>
          <w:caps w:val="0"/>
          <w:noProof/>
          <w:sz w:val="22"/>
          <w:szCs w:val="22"/>
        </w:rPr>
      </w:pPr>
      <w:hyperlink w:anchor="_Toc71448590" w:history="1">
        <w:r w:rsidR="00F44C97" w:rsidRPr="00807249">
          <w:rPr>
            <w:rStyle w:val="Hyperlink"/>
            <w:caps w:val="0"/>
            <w:noProof/>
          </w:rPr>
          <w:t>Section 2: Outcomes and planned performance</w:t>
        </w:r>
        <w:r w:rsidR="00F44C97" w:rsidRPr="00807249">
          <w:rPr>
            <w:caps w:val="0"/>
            <w:noProof/>
            <w:webHidden/>
          </w:rPr>
          <w:tab/>
        </w:r>
        <w:r w:rsidR="00F44C97" w:rsidRPr="00807249">
          <w:rPr>
            <w:caps w:val="0"/>
            <w:noProof/>
            <w:webHidden/>
          </w:rPr>
          <w:fldChar w:fldCharType="begin"/>
        </w:r>
        <w:r w:rsidR="00F44C97" w:rsidRPr="00807249">
          <w:rPr>
            <w:caps w:val="0"/>
            <w:noProof/>
            <w:webHidden/>
          </w:rPr>
          <w:instrText xml:space="preserve"> PAGEREF _Toc71448590 \h </w:instrText>
        </w:r>
        <w:r w:rsidR="00F44C97" w:rsidRPr="00807249">
          <w:rPr>
            <w:caps w:val="0"/>
            <w:noProof/>
            <w:webHidden/>
          </w:rPr>
        </w:r>
        <w:r w:rsidR="00F44C97" w:rsidRPr="00807249">
          <w:rPr>
            <w:caps w:val="0"/>
            <w:noProof/>
            <w:webHidden/>
          </w:rPr>
          <w:fldChar w:fldCharType="separate"/>
        </w:r>
        <w:r w:rsidR="001B37AE">
          <w:rPr>
            <w:caps w:val="0"/>
            <w:noProof/>
            <w:webHidden/>
          </w:rPr>
          <w:t>114</w:t>
        </w:r>
        <w:r w:rsidR="00F44C97" w:rsidRPr="00807249">
          <w:rPr>
            <w:caps w:val="0"/>
            <w:noProof/>
            <w:webHidden/>
          </w:rPr>
          <w:fldChar w:fldCharType="end"/>
        </w:r>
      </w:hyperlink>
    </w:p>
    <w:p w14:paraId="287A431F" w14:textId="09FCE5F8" w:rsidR="00F44C97" w:rsidRPr="00807249" w:rsidRDefault="00C23661">
      <w:pPr>
        <w:pStyle w:val="TOC2"/>
        <w:tabs>
          <w:tab w:val="left" w:pos="800"/>
        </w:tabs>
        <w:rPr>
          <w:rFonts w:asciiTheme="minorHAnsi" w:eastAsiaTheme="minorEastAsia" w:hAnsiTheme="minorHAnsi" w:cstheme="minorBidi"/>
          <w:noProof/>
          <w:sz w:val="22"/>
          <w:szCs w:val="22"/>
        </w:rPr>
      </w:pPr>
      <w:hyperlink w:anchor="_Toc71448591" w:history="1">
        <w:r w:rsidR="00F44C97" w:rsidRPr="00807249">
          <w:rPr>
            <w:rStyle w:val="Hyperlink"/>
            <w:noProof/>
          </w:rPr>
          <w:t xml:space="preserve">2.1 </w:t>
        </w:r>
        <w:r w:rsidR="00F44C97" w:rsidRPr="00807249">
          <w:rPr>
            <w:rFonts w:asciiTheme="minorHAnsi" w:eastAsiaTheme="minorEastAsia" w:hAnsiTheme="minorHAnsi" w:cstheme="minorBidi"/>
            <w:noProof/>
            <w:sz w:val="22"/>
            <w:szCs w:val="22"/>
          </w:rPr>
          <w:tab/>
        </w:r>
        <w:r w:rsidR="00F44C97" w:rsidRPr="00807249">
          <w:rPr>
            <w:rStyle w:val="Hyperlink"/>
            <w:noProof/>
          </w:rPr>
          <w:t>Budgeted expenses and performance for Outcome 1</w:t>
        </w:r>
        <w:r w:rsidR="00F44C97" w:rsidRPr="00807249">
          <w:rPr>
            <w:noProof/>
            <w:webHidden/>
          </w:rPr>
          <w:tab/>
        </w:r>
        <w:r w:rsidR="00F44C97" w:rsidRPr="00807249">
          <w:rPr>
            <w:noProof/>
            <w:webHidden/>
          </w:rPr>
          <w:fldChar w:fldCharType="begin"/>
        </w:r>
        <w:r w:rsidR="00F44C97" w:rsidRPr="00807249">
          <w:rPr>
            <w:noProof/>
            <w:webHidden/>
          </w:rPr>
          <w:instrText xml:space="preserve"> PAGEREF _Toc71448591 \h </w:instrText>
        </w:r>
        <w:r w:rsidR="00F44C97" w:rsidRPr="00807249">
          <w:rPr>
            <w:noProof/>
            <w:webHidden/>
          </w:rPr>
        </w:r>
        <w:r w:rsidR="00F44C97" w:rsidRPr="00807249">
          <w:rPr>
            <w:noProof/>
            <w:webHidden/>
          </w:rPr>
          <w:fldChar w:fldCharType="separate"/>
        </w:r>
        <w:r w:rsidR="001B37AE">
          <w:rPr>
            <w:noProof/>
            <w:webHidden/>
          </w:rPr>
          <w:t>115</w:t>
        </w:r>
        <w:r w:rsidR="00F44C97" w:rsidRPr="00807249">
          <w:rPr>
            <w:noProof/>
            <w:webHidden/>
          </w:rPr>
          <w:fldChar w:fldCharType="end"/>
        </w:r>
      </w:hyperlink>
    </w:p>
    <w:p w14:paraId="756DB594" w14:textId="4D524A52" w:rsidR="00F44C97" w:rsidRPr="00807249" w:rsidRDefault="00C23661">
      <w:pPr>
        <w:pStyle w:val="TOC1"/>
        <w:rPr>
          <w:rFonts w:asciiTheme="minorHAnsi" w:eastAsiaTheme="minorEastAsia" w:hAnsiTheme="minorHAnsi" w:cstheme="minorBidi"/>
          <w:b w:val="0"/>
          <w:caps w:val="0"/>
          <w:noProof/>
          <w:sz w:val="22"/>
          <w:szCs w:val="22"/>
        </w:rPr>
      </w:pPr>
      <w:hyperlink w:anchor="_Toc71448592" w:history="1">
        <w:r w:rsidR="00F44C97" w:rsidRPr="00807249">
          <w:rPr>
            <w:rStyle w:val="Hyperlink"/>
            <w:caps w:val="0"/>
            <w:noProof/>
          </w:rPr>
          <w:t>Section 3: Budgeted financial statements</w:t>
        </w:r>
        <w:r w:rsidR="00F44C97" w:rsidRPr="00807249">
          <w:rPr>
            <w:caps w:val="0"/>
            <w:noProof/>
            <w:webHidden/>
          </w:rPr>
          <w:tab/>
        </w:r>
        <w:r w:rsidR="00F44C97" w:rsidRPr="00807249">
          <w:rPr>
            <w:caps w:val="0"/>
            <w:noProof/>
            <w:webHidden/>
          </w:rPr>
          <w:fldChar w:fldCharType="begin"/>
        </w:r>
        <w:r w:rsidR="00F44C97" w:rsidRPr="00807249">
          <w:rPr>
            <w:caps w:val="0"/>
            <w:noProof/>
            <w:webHidden/>
          </w:rPr>
          <w:instrText xml:space="preserve"> PAGEREF _Toc71448592 \h </w:instrText>
        </w:r>
        <w:r w:rsidR="00F44C97" w:rsidRPr="00807249">
          <w:rPr>
            <w:caps w:val="0"/>
            <w:noProof/>
            <w:webHidden/>
          </w:rPr>
        </w:r>
        <w:r w:rsidR="00F44C97" w:rsidRPr="00807249">
          <w:rPr>
            <w:caps w:val="0"/>
            <w:noProof/>
            <w:webHidden/>
          </w:rPr>
          <w:fldChar w:fldCharType="separate"/>
        </w:r>
        <w:r w:rsidR="001B37AE">
          <w:rPr>
            <w:caps w:val="0"/>
            <w:noProof/>
            <w:webHidden/>
          </w:rPr>
          <w:t>119</w:t>
        </w:r>
        <w:r w:rsidR="00F44C97" w:rsidRPr="00807249">
          <w:rPr>
            <w:caps w:val="0"/>
            <w:noProof/>
            <w:webHidden/>
          </w:rPr>
          <w:fldChar w:fldCharType="end"/>
        </w:r>
      </w:hyperlink>
    </w:p>
    <w:p w14:paraId="0CDBED3F" w14:textId="593E341A" w:rsidR="00F44C97" w:rsidRPr="00807249" w:rsidRDefault="00C23661">
      <w:pPr>
        <w:pStyle w:val="TOC2"/>
        <w:tabs>
          <w:tab w:val="left" w:pos="800"/>
        </w:tabs>
        <w:rPr>
          <w:rFonts w:asciiTheme="minorHAnsi" w:eastAsiaTheme="minorEastAsia" w:hAnsiTheme="minorHAnsi" w:cstheme="minorBidi"/>
          <w:noProof/>
          <w:sz w:val="22"/>
          <w:szCs w:val="22"/>
        </w:rPr>
      </w:pPr>
      <w:hyperlink w:anchor="_Toc71448593" w:history="1">
        <w:r w:rsidR="00F44C97" w:rsidRPr="00807249">
          <w:rPr>
            <w:rStyle w:val="Hyperlink"/>
            <w:noProof/>
          </w:rPr>
          <w:t>3.1</w:t>
        </w:r>
        <w:r w:rsidR="00F44C97" w:rsidRPr="00807249">
          <w:rPr>
            <w:rFonts w:asciiTheme="minorHAnsi" w:eastAsiaTheme="minorEastAsia" w:hAnsiTheme="minorHAnsi" w:cstheme="minorBidi"/>
            <w:noProof/>
            <w:sz w:val="22"/>
            <w:szCs w:val="22"/>
          </w:rPr>
          <w:tab/>
        </w:r>
        <w:r w:rsidR="00F44C97" w:rsidRPr="00807249">
          <w:rPr>
            <w:rStyle w:val="Hyperlink"/>
            <w:noProof/>
          </w:rPr>
          <w:t>Budgeted financial statements</w:t>
        </w:r>
        <w:r w:rsidR="00F44C97" w:rsidRPr="00807249">
          <w:rPr>
            <w:noProof/>
            <w:webHidden/>
          </w:rPr>
          <w:tab/>
        </w:r>
        <w:r w:rsidR="00F44C97" w:rsidRPr="00807249">
          <w:rPr>
            <w:noProof/>
            <w:webHidden/>
          </w:rPr>
          <w:fldChar w:fldCharType="begin"/>
        </w:r>
        <w:r w:rsidR="00F44C97" w:rsidRPr="00807249">
          <w:rPr>
            <w:noProof/>
            <w:webHidden/>
          </w:rPr>
          <w:instrText xml:space="preserve"> PAGEREF _Toc71448593 \h </w:instrText>
        </w:r>
        <w:r w:rsidR="00F44C97" w:rsidRPr="00807249">
          <w:rPr>
            <w:noProof/>
            <w:webHidden/>
          </w:rPr>
        </w:r>
        <w:r w:rsidR="00F44C97" w:rsidRPr="00807249">
          <w:rPr>
            <w:noProof/>
            <w:webHidden/>
          </w:rPr>
          <w:fldChar w:fldCharType="separate"/>
        </w:r>
        <w:r w:rsidR="001B37AE">
          <w:rPr>
            <w:noProof/>
            <w:webHidden/>
          </w:rPr>
          <w:t>119</w:t>
        </w:r>
        <w:r w:rsidR="00F44C97" w:rsidRPr="00807249">
          <w:rPr>
            <w:noProof/>
            <w:webHidden/>
          </w:rPr>
          <w:fldChar w:fldCharType="end"/>
        </w:r>
      </w:hyperlink>
    </w:p>
    <w:p w14:paraId="6C2954BD" w14:textId="371B152F" w:rsidR="00F44C97" w:rsidRPr="00807249" w:rsidRDefault="00C23661">
      <w:pPr>
        <w:pStyle w:val="TOC2"/>
        <w:tabs>
          <w:tab w:val="left" w:pos="800"/>
        </w:tabs>
        <w:rPr>
          <w:rFonts w:asciiTheme="minorHAnsi" w:eastAsiaTheme="minorEastAsia" w:hAnsiTheme="minorHAnsi" w:cstheme="minorBidi"/>
          <w:noProof/>
          <w:sz w:val="22"/>
          <w:szCs w:val="22"/>
        </w:rPr>
      </w:pPr>
      <w:hyperlink w:anchor="_Toc71448594" w:history="1">
        <w:r w:rsidR="00F44C97" w:rsidRPr="00807249">
          <w:rPr>
            <w:rStyle w:val="Hyperlink"/>
            <w:noProof/>
            <w:lang w:val="x-none" w:eastAsia="x-none"/>
          </w:rPr>
          <w:t>3.2.</w:t>
        </w:r>
        <w:r w:rsidR="00F44C97" w:rsidRPr="00807249">
          <w:rPr>
            <w:rFonts w:asciiTheme="minorHAnsi" w:eastAsiaTheme="minorEastAsia" w:hAnsiTheme="minorHAnsi" w:cstheme="minorBidi"/>
            <w:noProof/>
            <w:sz w:val="22"/>
            <w:szCs w:val="22"/>
          </w:rPr>
          <w:tab/>
        </w:r>
        <w:r w:rsidR="00F44C97" w:rsidRPr="00807249">
          <w:rPr>
            <w:rStyle w:val="Hyperlink"/>
            <w:noProof/>
            <w:lang w:val="x-none" w:eastAsia="x-none"/>
          </w:rPr>
          <w:t>Budgeted financial statements tables</w:t>
        </w:r>
        <w:r w:rsidR="00F44C97" w:rsidRPr="00807249">
          <w:rPr>
            <w:noProof/>
            <w:webHidden/>
          </w:rPr>
          <w:tab/>
        </w:r>
        <w:r w:rsidR="00F44C97" w:rsidRPr="00807249">
          <w:rPr>
            <w:noProof/>
            <w:webHidden/>
          </w:rPr>
          <w:fldChar w:fldCharType="begin"/>
        </w:r>
        <w:r w:rsidR="00F44C97" w:rsidRPr="00807249">
          <w:rPr>
            <w:noProof/>
            <w:webHidden/>
          </w:rPr>
          <w:instrText xml:space="preserve"> PAGEREF _Toc71448594 \h </w:instrText>
        </w:r>
        <w:r w:rsidR="00F44C97" w:rsidRPr="00807249">
          <w:rPr>
            <w:noProof/>
            <w:webHidden/>
          </w:rPr>
        </w:r>
        <w:r w:rsidR="00F44C97" w:rsidRPr="00807249">
          <w:rPr>
            <w:noProof/>
            <w:webHidden/>
          </w:rPr>
          <w:fldChar w:fldCharType="separate"/>
        </w:r>
        <w:r w:rsidR="001B37AE">
          <w:rPr>
            <w:noProof/>
            <w:webHidden/>
          </w:rPr>
          <w:t>120</w:t>
        </w:r>
        <w:r w:rsidR="00F44C97" w:rsidRPr="00807249">
          <w:rPr>
            <w:noProof/>
            <w:webHidden/>
          </w:rPr>
          <w:fldChar w:fldCharType="end"/>
        </w:r>
      </w:hyperlink>
    </w:p>
    <w:p w14:paraId="21DFAAF1" w14:textId="1B992481" w:rsidR="008B5AFD" w:rsidRDefault="00915F49" w:rsidP="003E2B5E">
      <w:pPr>
        <w:pStyle w:val="TOC1"/>
      </w:pPr>
      <w:r w:rsidRPr="00807249">
        <w:rPr>
          <w:caps w:val="0"/>
        </w:rPr>
        <w:fldChar w:fldCharType="end"/>
      </w:r>
    </w:p>
    <w:p w14:paraId="1CADB3EC" w14:textId="77777777" w:rsidR="003E2B5E" w:rsidRPr="008B5AFD" w:rsidRDefault="003E2B5E" w:rsidP="008B5AFD"/>
    <w:p w14:paraId="4EDC2C71" w14:textId="77777777" w:rsidR="00257FF4" w:rsidRDefault="00257FF4" w:rsidP="00257FF4">
      <w:pPr>
        <w:sectPr w:rsidR="00257FF4" w:rsidSect="006878AF">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899" w:footer="1899" w:gutter="0"/>
          <w:pgNumType w:start="107"/>
          <w:cols w:space="708"/>
          <w:titlePg/>
          <w:docGrid w:linePitch="360"/>
        </w:sectPr>
      </w:pPr>
    </w:p>
    <w:p w14:paraId="6FA1BE5E" w14:textId="0EE64815" w:rsidR="00257FF4" w:rsidRPr="00211285" w:rsidRDefault="00211285" w:rsidP="00FB105A">
      <w:pPr>
        <w:pStyle w:val="Heading1"/>
        <w:rPr>
          <w:smallCaps/>
          <w:kern w:val="0"/>
          <w:sz w:val="34"/>
          <w:szCs w:val="34"/>
        </w:rPr>
      </w:pPr>
      <w:r>
        <w:rPr>
          <w:smallCaps/>
          <w:kern w:val="0"/>
          <w:sz w:val="34"/>
          <w:szCs w:val="34"/>
        </w:rPr>
        <w:lastRenderedPageBreak/>
        <w:t>Australian Office of Financial Management</w:t>
      </w:r>
    </w:p>
    <w:p w14:paraId="2B111BC1" w14:textId="77777777" w:rsidR="00257FF4" w:rsidRPr="00FB105A" w:rsidRDefault="00257FF4" w:rsidP="00257FF4">
      <w:pPr>
        <w:pStyle w:val="Heading2"/>
        <w:rPr>
          <w:b w:val="0"/>
          <w:sz w:val="30"/>
          <w:szCs w:val="30"/>
        </w:rPr>
      </w:pPr>
      <w:bookmarkStart w:id="0" w:name="_Toc190682308"/>
      <w:bookmarkStart w:id="1" w:name="_Toc190682526"/>
      <w:bookmarkStart w:id="2" w:name="_Toc444523508"/>
      <w:bookmarkStart w:id="3" w:name="_Toc71448586"/>
      <w:r w:rsidRPr="00FB105A">
        <w:rPr>
          <w:b w:val="0"/>
          <w:sz w:val="30"/>
          <w:szCs w:val="30"/>
        </w:rPr>
        <w:t xml:space="preserve">Section 1: </w:t>
      </w:r>
      <w:r w:rsidR="007E6BBD" w:rsidRPr="00FB105A">
        <w:rPr>
          <w:b w:val="0"/>
          <w:sz w:val="30"/>
          <w:szCs w:val="30"/>
        </w:rPr>
        <w:t xml:space="preserve">Entity </w:t>
      </w:r>
      <w:r w:rsidR="00605163" w:rsidRPr="00FB105A">
        <w:rPr>
          <w:b w:val="0"/>
          <w:sz w:val="30"/>
          <w:szCs w:val="30"/>
        </w:rPr>
        <w:t>overview and resources</w:t>
      </w:r>
      <w:bookmarkEnd w:id="0"/>
      <w:bookmarkEnd w:id="1"/>
      <w:bookmarkEnd w:id="2"/>
      <w:bookmarkEnd w:id="3"/>
    </w:p>
    <w:p w14:paraId="4A627B7A" w14:textId="77777777" w:rsidR="00257FF4" w:rsidRPr="00FB105A" w:rsidRDefault="00257FF4" w:rsidP="00257FF4">
      <w:pPr>
        <w:pStyle w:val="Heading3"/>
        <w:rPr>
          <w:smallCaps/>
          <w:sz w:val="26"/>
          <w:szCs w:val="26"/>
        </w:rPr>
      </w:pPr>
      <w:bookmarkStart w:id="4" w:name="_Toc190682309"/>
      <w:bookmarkStart w:id="5" w:name="_Toc190682527"/>
      <w:bookmarkStart w:id="6" w:name="_Toc444523509"/>
      <w:bookmarkStart w:id="7" w:name="_Toc71448587"/>
      <w:r w:rsidRPr="00FB105A">
        <w:rPr>
          <w:smallCaps/>
          <w:sz w:val="26"/>
          <w:szCs w:val="26"/>
        </w:rPr>
        <w:t>1.1</w:t>
      </w:r>
      <w:r w:rsidRPr="00FB105A">
        <w:rPr>
          <w:smallCaps/>
          <w:sz w:val="26"/>
          <w:szCs w:val="26"/>
        </w:rPr>
        <w:tab/>
        <w:t xml:space="preserve">Strategic </w:t>
      </w:r>
      <w:r w:rsidR="00D81071" w:rsidRPr="00FB105A">
        <w:rPr>
          <w:smallCaps/>
          <w:sz w:val="26"/>
          <w:szCs w:val="26"/>
        </w:rPr>
        <w:t>direction</w:t>
      </w:r>
      <w:bookmarkEnd w:id="4"/>
      <w:bookmarkEnd w:id="5"/>
      <w:r w:rsidR="00D81071" w:rsidRPr="00FB105A">
        <w:rPr>
          <w:smallCaps/>
          <w:sz w:val="26"/>
          <w:szCs w:val="26"/>
        </w:rPr>
        <w:t xml:space="preserve"> </w:t>
      </w:r>
      <w:r w:rsidR="00605163" w:rsidRPr="00FB105A">
        <w:rPr>
          <w:smallCaps/>
          <w:sz w:val="26"/>
          <w:szCs w:val="26"/>
        </w:rPr>
        <w:t>statement</w:t>
      </w:r>
      <w:bookmarkEnd w:id="6"/>
      <w:bookmarkEnd w:id="7"/>
    </w:p>
    <w:p w14:paraId="3954E5FF" w14:textId="5CCCA443" w:rsidR="00304659" w:rsidRPr="00C77C11" w:rsidRDefault="00304659" w:rsidP="00304659">
      <w:pPr>
        <w:rPr>
          <w:highlight w:val="yellow"/>
        </w:rPr>
      </w:pPr>
      <w:r w:rsidRPr="004C3171">
        <w:t xml:space="preserve">The Australian Office of Financial Management (AOFM) is responsible for the management of Australian Government debt and certain financial assets. It issues Treasury Bonds, Treasury Indexed Bonds and Treasury Notes, manages the government’s cash balances and invests in high quality financial assets. </w:t>
      </w:r>
    </w:p>
    <w:p w14:paraId="090849B9" w14:textId="77777777" w:rsidR="00304659" w:rsidRPr="004C3171" w:rsidRDefault="00304659" w:rsidP="00304659">
      <w:r w:rsidRPr="004C3171">
        <w:t xml:space="preserve">The AOFM aims to meet the government’s financing needs in a </w:t>
      </w:r>
      <w:proofErr w:type="gramStart"/>
      <w:r w:rsidRPr="004C3171">
        <w:t>cost effective</w:t>
      </w:r>
      <w:proofErr w:type="gramEnd"/>
      <w:r w:rsidRPr="004C3171">
        <w:t xml:space="preserve"> manner subject to acceptable risk and to meet the government’s policy objectives of maintaining liquid and efficient Treasury Bond and Treasury Bond futures markets. Treasury Bonds are the main issuance instrument used by the AOFM to meet the Australian Government’s financing needs and to support bond markets.</w:t>
      </w:r>
    </w:p>
    <w:p w14:paraId="2499A164" w14:textId="402B56E5" w:rsidR="007736A4" w:rsidRPr="00CC36DB" w:rsidRDefault="00BC7976" w:rsidP="00304659">
      <w:r w:rsidRPr="00CC36DB">
        <w:t xml:space="preserve">The AOFM primarily manages the cost structure of the debt portfolio through the choice of Treasury Bond series when issuing debt. An annual debt issuance strategy is informed by qualitative and quantitative factors to achieve an interest rate profile that appropriately balances cost and cost variability, the refinancing task and the promotion of financial market efficiency. In recent years the AOFM has lengthened the duration of its Treasury Bond portfolio through longer term issuance and by extending the yield curve as a means of reducing risk. Where appropriate, the AOFM will </w:t>
      </w:r>
      <w:r>
        <w:t xml:space="preserve">continue to </w:t>
      </w:r>
      <w:r w:rsidRPr="00CC36DB">
        <w:t>undertake issuance by way of syndication, in addition to its usual method of borrowing, to accelerate issuance volumes</w:t>
      </w:r>
      <w:r>
        <w:t xml:space="preserve"> and to establish new maturities</w:t>
      </w:r>
      <w:r w:rsidRPr="00CC36DB">
        <w:t>.</w:t>
      </w:r>
    </w:p>
    <w:p w14:paraId="1E00E8C5" w14:textId="4A89D412" w:rsidR="00304659" w:rsidRPr="00CC36DB" w:rsidRDefault="00304659" w:rsidP="00304659">
      <w:r w:rsidRPr="00CC36DB">
        <w:t xml:space="preserve">Since 2016, as a means of reducing refinancing risk the AOFM conducted regular </w:t>
      </w:r>
      <w:proofErr w:type="gramStart"/>
      <w:r w:rsidRPr="00CC36DB">
        <w:t>buy-backs</w:t>
      </w:r>
      <w:proofErr w:type="gramEnd"/>
      <w:r w:rsidRPr="00CC36DB">
        <w:t xml:space="preserve"> of short dated bonds. This program was suspended in March 2020 and continues to be suspended indefinitely so as not to increase the already elevated current and forecast financing needs.</w:t>
      </w:r>
    </w:p>
    <w:p w14:paraId="23EE87A3" w14:textId="168B75A0" w:rsidR="00304659" w:rsidRPr="00F57258" w:rsidRDefault="00304659" w:rsidP="00304659">
      <w:r w:rsidRPr="00F57258">
        <w:t>The use of Treasury Indexed Bonds facilitates diversification of the investor base by tapping into additional sources of investor demand. The development of this market has also, at times, been used to facilitate the development of the Treasury Bond market.</w:t>
      </w:r>
      <w:r w:rsidR="00CC36DB" w:rsidRPr="00F57258">
        <w:t xml:space="preserve"> Demand conditions for this asset class is contingent on market inflationary</w:t>
      </w:r>
      <w:r w:rsidR="00F57258" w:rsidRPr="00F57258">
        <w:t xml:space="preserve"> expectations.</w:t>
      </w:r>
      <w:r w:rsidR="00CC36DB" w:rsidRPr="00F57258">
        <w:t xml:space="preserve"> </w:t>
      </w:r>
      <w:r w:rsidRPr="00F57258">
        <w:t xml:space="preserve"> </w:t>
      </w:r>
    </w:p>
    <w:p w14:paraId="10D6494A" w14:textId="7F96BD98" w:rsidR="00304659" w:rsidRPr="00F57258" w:rsidRDefault="00BC7976" w:rsidP="00304659">
      <w:r w:rsidRPr="00F57258">
        <w:t xml:space="preserve">In managing the government’s cash balances, the AOFM aims to ensure that the government is able to meet its financial obligations when they fall due, while seeking to minimise the net cost of funding. The use of deposits and issuance of Treasury Notes is used to manage cash flow variability arising from the </w:t>
      </w:r>
      <w:proofErr w:type="gramStart"/>
      <w:r w:rsidRPr="00F57258">
        <w:t>governments’</w:t>
      </w:r>
      <w:proofErr w:type="gramEnd"/>
      <w:r w:rsidRPr="00F57258">
        <w:t xml:space="preserve"> within year financing task. The heightened liquidity risks due to the level of the financing task, potential further downside risks to the Budget position and the potential for market volatility, means that the AOFM will continue to</w:t>
      </w:r>
      <w:r>
        <w:t xml:space="preserve"> closely monitor and manage liquidity </w:t>
      </w:r>
      <w:r>
        <w:lastRenderedPageBreak/>
        <w:t>risk</w:t>
      </w:r>
      <w:r w:rsidRPr="00F57258">
        <w:t>. An increased reliance on Treasury Notes to fund within year cash shortfalls will reduce the cost of holding the precautionary asset balances.</w:t>
      </w:r>
    </w:p>
    <w:p w14:paraId="07C663E5" w14:textId="77777777" w:rsidR="00304659" w:rsidRPr="00F57258" w:rsidRDefault="00304659" w:rsidP="00304659">
      <w:r w:rsidRPr="00F57258">
        <w:t xml:space="preserve">In 2018-19, the Government announced the establishment of the Australian Business Securitisation Fund (ABSF). In 2019-20, the Government announced the establishment of the Structured Finance Support Fund (SFSF). The AOFM is responsible for the administration of these funds. </w:t>
      </w:r>
    </w:p>
    <w:p w14:paraId="60F2EAA8" w14:textId="77777777" w:rsidR="00304659" w:rsidRPr="00F57258" w:rsidRDefault="00304659" w:rsidP="00304659">
      <w:pPr>
        <w:rPr>
          <w:b/>
        </w:rPr>
      </w:pPr>
      <w:r w:rsidRPr="00F57258">
        <w:rPr>
          <w:b/>
        </w:rPr>
        <w:t>Australian Business Securitisation Fund</w:t>
      </w:r>
    </w:p>
    <w:p w14:paraId="62211E26" w14:textId="5E7FD1DB" w:rsidR="00304659" w:rsidRPr="00F57258" w:rsidRDefault="00304659" w:rsidP="00304659">
      <w:r w:rsidRPr="00F57258">
        <w:t xml:space="preserve">The ABSF is a $2 billion investment fund established in April 2019 by the </w:t>
      </w:r>
      <w:r w:rsidRPr="00701DB4">
        <w:rPr>
          <w:i/>
          <w:iCs/>
        </w:rPr>
        <w:t>Australian Business Securitisation Fund Act 2019</w:t>
      </w:r>
      <w:r w:rsidRPr="00F57258">
        <w:t xml:space="preserve">. The policy aims to enhance access to finance for </w:t>
      </w:r>
      <w:r w:rsidR="002619FD">
        <w:t>Small to Medium Enterprises (</w:t>
      </w:r>
      <w:r w:rsidRPr="00F57258">
        <w:t>SME</w:t>
      </w:r>
      <w:r w:rsidR="002619FD">
        <w:t>)</w:t>
      </w:r>
      <w:r w:rsidRPr="00F57258">
        <w:t xml:space="preserve"> through targeted investments in the securitisation market. Investments from the ABSF will allow for smaller lenders to compete more effectively against the major banks, and to fill niche gaps in the lending market that are otherwise underserved in Australia.</w:t>
      </w:r>
    </w:p>
    <w:p w14:paraId="2B8E7FF5" w14:textId="61627CCE" w:rsidR="00304659" w:rsidRDefault="00304659" w:rsidP="00304659">
      <w:r w:rsidRPr="00F57258">
        <w:t>The securitisation market for residential mortgages in Australia is considered to be well developed. However, at present, the Australian SME securitisation market is constrained by a lack of scale, while low issuance creates a situation whereby potential investors are unwilling to conduct the due diligence needed to enter the market. The AOFM is aiming for the ABSF to invest in SME loan securitisations that will help to establish a track record in lending against the type of collateral new to the securitisation market, and where the ability to obtain credit ratings and attract broad investor interest is severely limited.</w:t>
      </w:r>
    </w:p>
    <w:p w14:paraId="1A5AE126" w14:textId="05ADF3A2" w:rsidR="00F57258" w:rsidRPr="00F57258" w:rsidRDefault="00F57258" w:rsidP="00304659">
      <w:r>
        <w:t xml:space="preserve">In the first half of 2020-21 market conditions did not support a continuation of investment activity to progress the </w:t>
      </w:r>
      <w:r w:rsidR="005439F9">
        <w:t>objectives of the ABSF programme. In January 2021 the AOFM recommenced the programme.</w:t>
      </w:r>
    </w:p>
    <w:p w14:paraId="14CF9FEA" w14:textId="77777777" w:rsidR="00304659" w:rsidRPr="005439F9" w:rsidRDefault="00304659" w:rsidP="00304659">
      <w:pPr>
        <w:rPr>
          <w:b/>
        </w:rPr>
      </w:pPr>
      <w:r w:rsidRPr="005439F9">
        <w:rPr>
          <w:b/>
        </w:rPr>
        <w:t>Structured Finance Support Fund</w:t>
      </w:r>
    </w:p>
    <w:p w14:paraId="55AD328D" w14:textId="2833541E" w:rsidR="00304659" w:rsidRPr="005439F9" w:rsidRDefault="00304659" w:rsidP="00304659">
      <w:r w:rsidRPr="005439F9">
        <w:t xml:space="preserve">Through the </w:t>
      </w:r>
      <w:r w:rsidRPr="00701DB4">
        <w:rPr>
          <w:i/>
          <w:iCs/>
        </w:rPr>
        <w:t>Structured Finance Support (Coronavirus Economic Response Package) Bill 2020</w:t>
      </w:r>
      <w:r w:rsidRPr="005439F9">
        <w:t xml:space="preserve"> the Government established the Structured Finance Support Fund (SFSF). It provides for up to $15 billion to ensure continued access to funding markets by SME lenders impacted by the economic effects of the COVID-19 pandemic. In particular, the policy aim is to compensate for where smaller lenders lose access to funding from markets during the period of pandemic disruption. This is achieved through targeted government investments in structured finance markets. </w:t>
      </w:r>
      <w:r w:rsidRPr="005439F9">
        <w:t> </w:t>
      </w:r>
    </w:p>
    <w:p w14:paraId="707928F5" w14:textId="77777777" w:rsidR="00304659" w:rsidRPr="005439F9" w:rsidRDefault="00304659" w:rsidP="00304659">
      <w:r w:rsidRPr="005439F9">
        <w:t>There are three key elements to the SFSF implementation strategy:</w:t>
      </w:r>
    </w:p>
    <w:p w14:paraId="732521C2" w14:textId="77777777" w:rsidR="00304659" w:rsidRPr="005439F9" w:rsidRDefault="00304659" w:rsidP="00304659">
      <w:r w:rsidRPr="005439F9">
        <w:t>1.</w:t>
      </w:r>
      <w:r w:rsidRPr="005439F9">
        <w:tab/>
        <w:t xml:space="preserve">support new issuance of public securitisations sponsored by smaller lenders. This has included the AOFM purchasing existing securities through the secondary market, with the proceeds used by investors to facilitate participation in new primary </w:t>
      </w:r>
      <w:proofErr w:type="gramStart"/>
      <w:r w:rsidRPr="005439F9">
        <w:t>transactions;</w:t>
      </w:r>
      <w:proofErr w:type="gramEnd"/>
    </w:p>
    <w:p w14:paraId="728CF8E6" w14:textId="77777777" w:rsidR="00304659" w:rsidRPr="005439F9" w:rsidRDefault="00304659" w:rsidP="00304659">
      <w:r w:rsidRPr="005439F9">
        <w:lastRenderedPageBreak/>
        <w:t>2.</w:t>
      </w:r>
      <w:r w:rsidRPr="005439F9">
        <w:tab/>
        <w:t>invest in revolving warehouse facilities of small lenders (primarily to fill the gaps in existing facilities arising from investors exiting these arrangements; and/or being unable to meet additional funding calls; and/or being required to elevate the level of credit enhancement within the facilities they finance ostensibly to meet prudential regulation requirements); and</w:t>
      </w:r>
    </w:p>
    <w:p w14:paraId="5D2B1E9D" w14:textId="4644F248" w:rsidR="00D1024D" w:rsidRPr="0079797F" w:rsidRDefault="00304659" w:rsidP="00304659">
      <w:r w:rsidRPr="005439F9">
        <w:t>3.</w:t>
      </w:r>
      <w:r w:rsidRPr="005439F9">
        <w:tab/>
        <w:t xml:space="preserve">establish a ‘forbearance trust’ to enable the SFSF to invest in trust-issued securities, the proceeds of which are advanced to </w:t>
      </w:r>
      <w:r w:rsidR="005439F9">
        <w:t xml:space="preserve">existing warehouses and public securitisation vehicles of </w:t>
      </w:r>
      <w:r w:rsidRPr="005439F9">
        <w:t xml:space="preserve">eligible small lenders against capitalised interest on loans that are in COVID-19 related hardship, </w:t>
      </w:r>
      <w:r w:rsidR="005439F9">
        <w:t>to provide liquidity support during the pandemic.</w:t>
      </w:r>
    </w:p>
    <w:p w14:paraId="5A425E2D" w14:textId="77777777" w:rsidR="00257FF4" w:rsidRPr="00DB66B8" w:rsidRDefault="000B36D8" w:rsidP="0079797F">
      <w:pPr>
        <w:pStyle w:val="Heading3"/>
        <w:rPr>
          <w:smallCaps/>
          <w:sz w:val="26"/>
          <w:szCs w:val="26"/>
        </w:rPr>
      </w:pPr>
      <w:bookmarkStart w:id="8" w:name="_Toc190682310"/>
      <w:bookmarkStart w:id="9" w:name="_Toc190682528"/>
      <w:r w:rsidRPr="0079797F">
        <w:br w:type="page"/>
      </w:r>
      <w:bookmarkStart w:id="10" w:name="_Toc444523510"/>
      <w:bookmarkStart w:id="11" w:name="_Toc71448588"/>
      <w:r w:rsidR="00257FF4" w:rsidRPr="00DB66B8">
        <w:rPr>
          <w:smallCaps/>
          <w:sz w:val="26"/>
          <w:szCs w:val="26"/>
        </w:rPr>
        <w:lastRenderedPageBreak/>
        <w:t>1.2</w:t>
      </w:r>
      <w:r w:rsidR="00257FF4" w:rsidRPr="00DB66B8">
        <w:rPr>
          <w:smallCaps/>
          <w:sz w:val="26"/>
          <w:szCs w:val="26"/>
        </w:rPr>
        <w:tab/>
      </w:r>
      <w:r w:rsidR="007E6BBD" w:rsidRPr="00DB66B8">
        <w:rPr>
          <w:smallCaps/>
          <w:sz w:val="26"/>
          <w:szCs w:val="26"/>
        </w:rPr>
        <w:t xml:space="preserve">Entity </w:t>
      </w:r>
      <w:r w:rsidR="00257FF4" w:rsidRPr="00DB66B8">
        <w:rPr>
          <w:smallCaps/>
          <w:sz w:val="26"/>
          <w:szCs w:val="26"/>
        </w:rPr>
        <w:t>resource statement</w:t>
      </w:r>
      <w:bookmarkEnd w:id="8"/>
      <w:bookmarkEnd w:id="9"/>
      <w:bookmarkEnd w:id="10"/>
      <w:bookmarkEnd w:id="11"/>
    </w:p>
    <w:p w14:paraId="3F23C8D4"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5ADC36BE"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4D2D0D09"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5459EF54" w14:textId="39D8F215"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D213AD">
        <w:t>Outcome 1</w:t>
      </w:r>
      <w:r w:rsidR="00E7371B">
        <w:t xml:space="preserve">’ </w:t>
      </w:r>
      <w:r>
        <w:t>tables in Section 2 and the financial statements in Section 3 are</w:t>
      </w:r>
      <w:r w:rsidR="00831489">
        <w:t xml:space="preserve"> presented on an accrual basis.</w:t>
      </w:r>
    </w:p>
    <w:bookmarkEnd w:id="12"/>
    <w:bookmarkEnd w:id="13"/>
    <w:p w14:paraId="016B8B5E" w14:textId="77777777" w:rsidR="00304659" w:rsidRPr="00304659" w:rsidRDefault="00304659" w:rsidP="009834A0">
      <w:pPr>
        <w:pStyle w:val="Exampletext"/>
        <w:jc w:val="left"/>
        <w:rPr>
          <w:i w:val="0"/>
        </w:rPr>
      </w:pPr>
    </w:p>
    <w:p w14:paraId="5EEB5AE3" w14:textId="35AF1CE3" w:rsidR="00FD5C57" w:rsidRDefault="00E92644" w:rsidP="00FD5C57">
      <w:pPr>
        <w:pStyle w:val="TableHeading"/>
        <w:rPr>
          <w:rFonts w:ascii="Times New Roman" w:hAnsi="Times New Roman"/>
          <w:color w:val="auto"/>
          <w:lang w:val="en-AU" w:eastAsia="en-AU"/>
        </w:rPr>
      </w:pPr>
      <w:r>
        <w:br w:type="page"/>
      </w:r>
      <w:r w:rsidR="00741BF8" w:rsidRPr="00D44150">
        <w:lastRenderedPageBreak/>
        <w:t xml:space="preserve">Table 1.1: </w:t>
      </w:r>
      <w:r w:rsidR="00D213AD">
        <w:rPr>
          <w:lang w:val="en-AU"/>
        </w:rPr>
        <w:t>A</w:t>
      </w:r>
      <w:r w:rsidR="00277BAD">
        <w:rPr>
          <w:lang w:val="en-AU"/>
        </w:rPr>
        <w:t>ustralian Office of Financial Management</w:t>
      </w:r>
      <w:r w:rsidR="00741BF8" w:rsidRPr="00D44150">
        <w:t xml:space="preserve"> resource statement</w:t>
      </w:r>
      <w:r w:rsidR="0066176D">
        <w:t xml:space="preserve"> — Budget estimates for </w:t>
      </w:r>
      <w:r w:rsidR="00FC6CF3">
        <w:rPr>
          <w:lang w:val="en-AU"/>
        </w:rPr>
        <w:t>2021-22</w:t>
      </w:r>
      <w:r w:rsidR="0066176D">
        <w:t xml:space="preserve"> </w:t>
      </w:r>
      <w:r w:rsidR="00741BF8" w:rsidRPr="00D44150">
        <w:t xml:space="preserve">as at </w:t>
      </w:r>
      <w:r w:rsidR="00DB66B8">
        <w:rPr>
          <w:lang w:val="en-AU"/>
        </w:rPr>
        <w:t>B</w:t>
      </w:r>
      <w:proofErr w:type="spellStart"/>
      <w:r w:rsidR="00741BF8" w:rsidRPr="00D44150">
        <w:t>udget</w:t>
      </w:r>
      <w:proofErr w:type="spellEnd"/>
      <w:r w:rsidR="00741BF8" w:rsidRPr="00D44150">
        <w:t xml:space="preserve"> </w:t>
      </w:r>
      <w:r w:rsidR="00ED3B06">
        <w:rPr>
          <w:lang w:val="en-AU"/>
        </w:rPr>
        <w:t>May</w:t>
      </w:r>
      <w:r w:rsidR="00ED3B06" w:rsidRPr="00D44150">
        <w:t xml:space="preserve"> </w:t>
      </w:r>
      <w:r w:rsidR="00FC6CF3">
        <w:rPr>
          <w:lang w:val="en-AU"/>
        </w:rPr>
        <w:t>202</w:t>
      </w:r>
      <w:r w:rsidR="00DB66B8">
        <w:rPr>
          <w:lang w:val="en-AU"/>
        </w:rPr>
        <w:t>1</w:t>
      </w:r>
    </w:p>
    <w:tbl>
      <w:tblPr>
        <w:tblW w:w="7860" w:type="dxa"/>
        <w:tblCellMar>
          <w:left w:w="0" w:type="dxa"/>
          <w:right w:w="28" w:type="dxa"/>
        </w:tblCellMar>
        <w:tblLook w:val="04A0" w:firstRow="1" w:lastRow="0" w:firstColumn="1" w:lastColumn="0" w:noHBand="0" w:noVBand="1"/>
      </w:tblPr>
      <w:tblGrid>
        <w:gridCol w:w="5300"/>
        <w:gridCol w:w="1280"/>
        <w:gridCol w:w="1280"/>
      </w:tblGrid>
      <w:tr w:rsidR="00FD5C57" w:rsidRPr="00FD5C57" w14:paraId="660BD05A" w14:textId="77777777" w:rsidTr="00501C75">
        <w:tc>
          <w:tcPr>
            <w:tcW w:w="5300" w:type="dxa"/>
            <w:tcBorders>
              <w:top w:val="single" w:sz="4" w:space="0" w:color="auto"/>
              <w:left w:val="nil"/>
              <w:bottom w:val="nil"/>
              <w:right w:val="nil"/>
            </w:tcBorders>
            <w:shd w:val="clear" w:color="000000" w:fill="FFFFFF"/>
            <w:vAlign w:val="bottom"/>
            <w:hideMark/>
          </w:tcPr>
          <w:p w14:paraId="34CC6B78" w14:textId="4D23511B" w:rsidR="00FD5C57" w:rsidRPr="00FD5C57" w:rsidRDefault="00FD5C57">
            <w:pPr>
              <w:rPr>
                <w:rFonts w:ascii="Arial" w:hAnsi="Arial" w:cs="Arial"/>
                <w:color w:val="000000"/>
                <w:sz w:val="16"/>
                <w:szCs w:val="16"/>
              </w:rPr>
            </w:pPr>
            <w:r w:rsidRPr="00FD5C57">
              <w:rPr>
                <w:rFonts w:ascii="Arial" w:hAnsi="Arial" w:cs="Arial"/>
                <w:color w:val="000000"/>
                <w:sz w:val="16"/>
                <w:szCs w:val="16"/>
              </w:rPr>
              <w:t> </w:t>
            </w:r>
          </w:p>
        </w:tc>
        <w:tc>
          <w:tcPr>
            <w:tcW w:w="1280" w:type="dxa"/>
            <w:tcBorders>
              <w:top w:val="single" w:sz="4" w:space="0" w:color="auto"/>
              <w:left w:val="nil"/>
              <w:bottom w:val="single" w:sz="4" w:space="0" w:color="auto"/>
              <w:right w:val="nil"/>
            </w:tcBorders>
            <w:shd w:val="clear" w:color="000000" w:fill="FFFFFF"/>
            <w:hideMark/>
          </w:tcPr>
          <w:p w14:paraId="2143981D"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2020-21 Estimated actual</w:t>
            </w:r>
            <w:r w:rsidRPr="00FD5C57">
              <w:rPr>
                <w:rFonts w:ascii="Arial" w:hAnsi="Arial" w:cs="Arial"/>
                <w:i/>
                <w:iCs/>
                <w:color w:val="000000"/>
                <w:sz w:val="16"/>
                <w:szCs w:val="16"/>
              </w:rPr>
              <w:br/>
              <w:t>$'000</w:t>
            </w:r>
          </w:p>
        </w:tc>
        <w:tc>
          <w:tcPr>
            <w:tcW w:w="1280" w:type="dxa"/>
            <w:tcBorders>
              <w:top w:val="single" w:sz="4" w:space="0" w:color="auto"/>
              <w:left w:val="nil"/>
              <w:bottom w:val="single" w:sz="4" w:space="0" w:color="auto"/>
              <w:right w:val="nil"/>
            </w:tcBorders>
            <w:shd w:val="clear" w:color="000000" w:fill="E6E6E6"/>
            <w:hideMark/>
          </w:tcPr>
          <w:p w14:paraId="392F48E2" w14:textId="5C9ABA20"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2021-22 Estimate</w:t>
            </w:r>
            <w:r w:rsidRPr="00FD5C57">
              <w:rPr>
                <w:rFonts w:ascii="Arial" w:hAnsi="Arial" w:cs="Arial"/>
                <w:color w:val="000000"/>
                <w:sz w:val="16"/>
                <w:szCs w:val="16"/>
              </w:rPr>
              <w:br/>
              <w:t>$'000</w:t>
            </w:r>
          </w:p>
        </w:tc>
      </w:tr>
      <w:tr w:rsidR="00FD5C57" w:rsidRPr="00FD5C57" w14:paraId="6313FC92" w14:textId="77777777" w:rsidTr="00FD5C57">
        <w:trPr>
          <w:trHeight w:val="233"/>
        </w:trPr>
        <w:tc>
          <w:tcPr>
            <w:tcW w:w="5300" w:type="dxa"/>
            <w:tcBorders>
              <w:top w:val="nil"/>
              <w:left w:val="nil"/>
              <w:bottom w:val="nil"/>
              <w:right w:val="nil"/>
            </w:tcBorders>
            <w:shd w:val="clear" w:color="000000" w:fill="FFFFFF"/>
            <w:vAlign w:val="bottom"/>
            <w:hideMark/>
          </w:tcPr>
          <w:p w14:paraId="6E450D1F" w14:textId="77777777" w:rsidR="00FD5C57" w:rsidRPr="00FD5C57" w:rsidRDefault="00FD5C57" w:rsidP="00FD5C57">
            <w:pPr>
              <w:spacing w:after="0" w:line="240" w:lineRule="auto"/>
              <w:jc w:val="left"/>
              <w:rPr>
                <w:rFonts w:ascii="Arial" w:hAnsi="Arial" w:cs="Arial"/>
                <w:b/>
                <w:bCs/>
                <w:color w:val="000000"/>
                <w:sz w:val="16"/>
                <w:szCs w:val="16"/>
              </w:rPr>
            </w:pPr>
            <w:r w:rsidRPr="00FD5C57">
              <w:rPr>
                <w:rFonts w:ascii="Arial" w:hAnsi="Arial" w:cs="Arial"/>
                <w:b/>
                <w:bCs/>
                <w:color w:val="000000"/>
                <w:sz w:val="16"/>
                <w:szCs w:val="16"/>
              </w:rPr>
              <w:t>Departmental</w:t>
            </w:r>
          </w:p>
        </w:tc>
        <w:tc>
          <w:tcPr>
            <w:tcW w:w="1280" w:type="dxa"/>
            <w:tcBorders>
              <w:top w:val="nil"/>
              <w:left w:val="nil"/>
              <w:bottom w:val="nil"/>
              <w:right w:val="nil"/>
            </w:tcBorders>
            <w:shd w:val="clear" w:color="000000" w:fill="FFFFFF"/>
            <w:vAlign w:val="bottom"/>
            <w:hideMark/>
          </w:tcPr>
          <w:p w14:paraId="6A1544D6" w14:textId="77777777" w:rsidR="00FD5C57" w:rsidRPr="00FD5C57" w:rsidRDefault="00FD5C57" w:rsidP="00FD5C57">
            <w:pPr>
              <w:spacing w:after="0" w:line="240" w:lineRule="auto"/>
              <w:jc w:val="left"/>
              <w:rPr>
                <w:rFonts w:ascii="Arial" w:hAnsi="Arial" w:cs="Arial"/>
                <w:i/>
                <w:iCs/>
                <w:color w:val="000000"/>
                <w:sz w:val="16"/>
                <w:szCs w:val="16"/>
              </w:rPr>
            </w:pPr>
            <w:r w:rsidRPr="00FD5C57">
              <w:rPr>
                <w:rFonts w:ascii="Arial" w:hAnsi="Arial" w:cs="Arial"/>
                <w:i/>
                <w:iCs/>
                <w:color w:val="000000"/>
                <w:sz w:val="16"/>
                <w:szCs w:val="16"/>
              </w:rPr>
              <w:t> </w:t>
            </w:r>
          </w:p>
        </w:tc>
        <w:tc>
          <w:tcPr>
            <w:tcW w:w="1280" w:type="dxa"/>
            <w:tcBorders>
              <w:top w:val="nil"/>
              <w:left w:val="nil"/>
              <w:bottom w:val="nil"/>
              <w:right w:val="nil"/>
            </w:tcBorders>
            <w:shd w:val="clear" w:color="000000" w:fill="E6E6E6"/>
            <w:vAlign w:val="bottom"/>
            <w:hideMark/>
          </w:tcPr>
          <w:p w14:paraId="4CFEB935"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w:t>
            </w:r>
          </w:p>
        </w:tc>
      </w:tr>
      <w:tr w:rsidR="00FD5C57" w:rsidRPr="00FD5C57" w14:paraId="272A7FF3" w14:textId="77777777" w:rsidTr="00FD5C57">
        <w:trPr>
          <w:trHeight w:val="233"/>
        </w:trPr>
        <w:tc>
          <w:tcPr>
            <w:tcW w:w="5300" w:type="dxa"/>
            <w:tcBorders>
              <w:top w:val="nil"/>
              <w:left w:val="nil"/>
              <w:bottom w:val="nil"/>
              <w:right w:val="nil"/>
            </w:tcBorders>
            <w:shd w:val="clear" w:color="000000" w:fill="FFFFFF"/>
            <w:vAlign w:val="bottom"/>
            <w:hideMark/>
          </w:tcPr>
          <w:p w14:paraId="10CD5079"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Annual appropriations - ordinary annual services (a)</w:t>
            </w:r>
          </w:p>
        </w:tc>
        <w:tc>
          <w:tcPr>
            <w:tcW w:w="1280" w:type="dxa"/>
            <w:tcBorders>
              <w:top w:val="nil"/>
              <w:left w:val="nil"/>
              <w:bottom w:val="nil"/>
              <w:right w:val="nil"/>
            </w:tcBorders>
            <w:shd w:val="clear" w:color="000000" w:fill="FFFFFF"/>
            <w:vAlign w:val="bottom"/>
            <w:hideMark/>
          </w:tcPr>
          <w:p w14:paraId="2F94E6DC" w14:textId="77777777" w:rsidR="00FD5C57" w:rsidRPr="00FD5C57" w:rsidRDefault="00FD5C57" w:rsidP="00FD5C57">
            <w:pPr>
              <w:spacing w:after="0" w:line="240" w:lineRule="auto"/>
              <w:jc w:val="left"/>
              <w:rPr>
                <w:rFonts w:ascii="Arial" w:hAnsi="Arial" w:cs="Arial"/>
                <w:i/>
                <w:iCs/>
                <w:color w:val="000000"/>
                <w:sz w:val="16"/>
                <w:szCs w:val="16"/>
              </w:rPr>
            </w:pPr>
            <w:r w:rsidRPr="00FD5C57">
              <w:rPr>
                <w:rFonts w:ascii="Arial" w:hAnsi="Arial" w:cs="Arial"/>
                <w:i/>
                <w:iCs/>
                <w:color w:val="000000"/>
                <w:sz w:val="16"/>
                <w:szCs w:val="16"/>
              </w:rPr>
              <w:t> </w:t>
            </w:r>
          </w:p>
        </w:tc>
        <w:tc>
          <w:tcPr>
            <w:tcW w:w="1280" w:type="dxa"/>
            <w:tcBorders>
              <w:top w:val="nil"/>
              <w:left w:val="nil"/>
              <w:bottom w:val="nil"/>
              <w:right w:val="nil"/>
            </w:tcBorders>
            <w:shd w:val="clear" w:color="000000" w:fill="E6E6E6"/>
            <w:vAlign w:val="bottom"/>
            <w:hideMark/>
          </w:tcPr>
          <w:p w14:paraId="7E694289"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w:t>
            </w:r>
          </w:p>
        </w:tc>
      </w:tr>
      <w:tr w:rsidR="00FD5C57" w:rsidRPr="00FD5C57" w14:paraId="14FCE306" w14:textId="77777777" w:rsidTr="00FD5C57">
        <w:trPr>
          <w:trHeight w:val="233"/>
        </w:trPr>
        <w:tc>
          <w:tcPr>
            <w:tcW w:w="5300" w:type="dxa"/>
            <w:tcBorders>
              <w:top w:val="nil"/>
              <w:left w:val="nil"/>
              <w:bottom w:val="nil"/>
              <w:right w:val="nil"/>
            </w:tcBorders>
            <w:shd w:val="clear" w:color="000000" w:fill="FFFFFF"/>
            <w:vAlign w:val="bottom"/>
            <w:hideMark/>
          </w:tcPr>
          <w:p w14:paraId="247B629F"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xml:space="preserve">    Prior year appropriations available</w:t>
            </w:r>
          </w:p>
        </w:tc>
        <w:tc>
          <w:tcPr>
            <w:tcW w:w="1280" w:type="dxa"/>
            <w:tcBorders>
              <w:top w:val="nil"/>
              <w:left w:val="nil"/>
              <w:bottom w:val="nil"/>
              <w:right w:val="nil"/>
            </w:tcBorders>
            <w:shd w:val="clear" w:color="000000" w:fill="FFFFFF"/>
            <w:vAlign w:val="bottom"/>
            <w:hideMark/>
          </w:tcPr>
          <w:p w14:paraId="2C834355"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27,465 </w:t>
            </w:r>
          </w:p>
        </w:tc>
        <w:tc>
          <w:tcPr>
            <w:tcW w:w="1280" w:type="dxa"/>
            <w:tcBorders>
              <w:top w:val="nil"/>
              <w:left w:val="nil"/>
              <w:bottom w:val="nil"/>
              <w:right w:val="nil"/>
            </w:tcBorders>
            <w:shd w:val="clear" w:color="000000" w:fill="E6E6E6"/>
            <w:vAlign w:val="bottom"/>
            <w:hideMark/>
          </w:tcPr>
          <w:p w14:paraId="42BAD7FD"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28,338 </w:t>
            </w:r>
          </w:p>
        </w:tc>
      </w:tr>
      <w:tr w:rsidR="00FD5C57" w:rsidRPr="00FD5C57" w14:paraId="32355D8F" w14:textId="77777777" w:rsidTr="00FD5C57">
        <w:trPr>
          <w:trHeight w:val="233"/>
        </w:trPr>
        <w:tc>
          <w:tcPr>
            <w:tcW w:w="5300" w:type="dxa"/>
            <w:tcBorders>
              <w:top w:val="nil"/>
              <w:left w:val="nil"/>
              <w:bottom w:val="nil"/>
              <w:right w:val="nil"/>
            </w:tcBorders>
            <w:shd w:val="clear" w:color="000000" w:fill="FFFFFF"/>
            <w:vAlign w:val="bottom"/>
            <w:hideMark/>
          </w:tcPr>
          <w:p w14:paraId="449E160D"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xml:space="preserve">    Departmental appropriation (b)</w:t>
            </w:r>
          </w:p>
        </w:tc>
        <w:tc>
          <w:tcPr>
            <w:tcW w:w="1280" w:type="dxa"/>
            <w:tcBorders>
              <w:top w:val="nil"/>
              <w:left w:val="nil"/>
              <w:bottom w:val="nil"/>
              <w:right w:val="nil"/>
            </w:tcBorders>
            <w:shd w:val="clear" w:color="000000" w:fill="FFFFFF"/>
            <w:vAlign w:val="bottom"/>
            <w:hideMark/>
          </w:tcPr>
          <w:p w14:paraId="7FC0C563"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16,499 </w:t>
            </w:r>
          </w:p>
        </w:tc>
        <w:tc>
          <w:tcPr>
            <w:tcW w:w="1280" w:type="dxa"/>
            <w:tcBorders>
              <w:top w:val="nil"/>
              <w:left w:val="nil"/>
              <w:bottom w:val="nil"/>
              <w:right w:val="nil"/>
            </w:tcBorders>
            <w:shd w:val="clear" w:color="000000" w:fill="E6E6E6"/>
            <w:vAlign w:val="bottom"/>
            <w:hideMark/>
          </w:tcPr>
          <w:p w14:paraId="216170E9"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16,513 </w:t>
            </w:r>
          </w:p>
        </w:tc>
      </w:tr>
      <w:tr w:rsidR="00FD5C57" w:rsidRPr="00FD5C57" w14:paraId="2114DD06" w14:textId="77777777" w:rsidTr="00FD5C57">
        <w:trPr>
          <w:trHeight w:val="233"/>
        </w:trPr>
        <w:tc>
          <w:tcPr>
            <w:tcW w:w="5300" w:type="dxa"/>
            <w:tcBorders>
              <w:top w:val="nil"/>
              <w:left w:val="nil"/>
              <w:bottom w:val="nil"/>
              <w:right w:val="nil"/>
            </w:tcBorders>
            <w:shd w:val="clear" w:color="000000" w:fill="FFFFFF"/>
            <w:vAlign w:val="bottom"/>
            <w:hideMark/>
          </w:tcPr>
          <w:p w14:paraId="4452F24B"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xml:space="preserve">    s74 External Revenue (c)</w:t>
            </w:r>
          </w:p>
        </w:tc>
        <w:tc>
          <w:tcPr>
            <w:tcW w:w="1280" w:type="dxa"/>
            <w:tcBorders>
              <w:top w:val="nil"/>
              <w:left w:val="nil"/>
              <w:bottom w:val="nil"/>
              <w:right w:val="nil"/>
            </w:tcBorders>
            <w:shd w:val="clear" w:color="000000" w:fill="FFFFFF"/>
            <w:vAlign w:val="bottom"/>
            <w:hideMark/>
          </w:tcPr>
          <w:p w14:paraId="3D25FBB1"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75 </w:t>
            </w:r>
          </w:p>
        </w:tc>
        <w:tc>
          <w:tcPr>
            <w:tcW w:w="1280" w:type="dxa"/>
            <w:tcBorders>
              <w:top w:val="nil"/>
              <w:left w:val="nil"/>
              <w:bottom w:val="nil"/>
              <w:right w:val="nil"/>
            </w:tcBorders>
            <w:shd w:val="clear" w:color="000000" w:fill="E6E6E6"/>
            <w:vAlign w:val="bottom"/>
            <w:hideMark/>
          </w:tcPr>
          <w:p w14:paraId="753583F9"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25 </w:t>
            </w:r>
          </w:p>
        </w:tc>
      </w:tr>
      <w:tr w:rsidR="00FD5C57" w:rsidRPr="00FD5C57" w14:paraId="034F487B" w14:textId="77777777" w:rsidTr="00FD5C57">
        <w:trPr>
          <w:trHeight w:val="233"/>
        </w:trPr>
        <w:tc>
          <w:tcPr>
            <w:tcW w:w="5300" w:type="dxa"/>
            <w:tcBorders>
              <w:top w:val="nil"/>
              <w:left w:val="nil"/>
              <w:bottom w:val="nil"/>
              <w:right w:val="nil"/>
            </w:tcBorders>
            <w:shd w:val="clear" w:color="000000" w:fill="FFFFFF"/>
            <w:vAlign w:val="bottom"/>
            <w:hideMark/>
          </w:tcPr>
          <w:p w14:paraId="386FE282"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xml:space="preserve">    Departmental capital budget (d)</w:t>
            </w:r>
          </w:p>
        </w:tc>
        <w:tc>
          <w:tcPr>
            <w:tcW w:w="1280" w:type="dxa"/>
            <w:tcBorders>
              <w:top w:val="nil"/>
              <w:left w:val="nil"/>
              <w:bottom w:val="nil"/>
              <w:right w:val="nil"/>
            </w:tcBorders>
            <w:shd w:val="clear" w:color="000000" w:fill="FFFFFF"/>
            <w:vAlign w:val="bottom"/>
            <w:hideMark/>
          </w:tcPr>
          <w:p w14:paraId="375158F6"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366 </w:t>
            </w:r>
          </w:p>
        </w:tc>
        <w:tc>
          <w:tcPr>
            <w:tcW w:w="1280" w:type="dxa"/>
            <w:tcBorders>
              <w:top w:val="nil"/>
              <w:left w:val="nil"/>
              <w:bottom w:val="nil"/>
              <w:right w:val="nil"/>
            </w:tcBorders>
            <w:shd w:val="clear" w:color="000000" w:fill="E6E6E6"/>
            <w:vAlign w:val="bottom"/>
            <w:hideMark/>
          </w:tcPr>
          <w:p w14:paraId="46CEB700"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368 </w:t>
            </w:r>
          </w:p>
        </w:tc>
      </w:tr>
      <w:tr w:rsidR="00FD5C57" w:rsidRPr="00FD5C57" w14:paraId="2B62BBCA" w14:textId="77777777" w:rsidTr="00FD5C57">
        <w:trPr>
          <w:trHeight w:val="233"/>
        </w:trPr>
        <w:tc>
          <w:tcPr>
            <w:tcW w:w="5300" w:type="dxa"/>
            <w:tcBorders>
              <w:top w:val="nil"/>
              <w:left w:val="nil"/>
              <w:bottom w:val="nil"/>
              <w:right w:val="nil"/>
            </w:tcBorders>
            <w:shd w:val="clear" w:color="000000" w:fill="FFFFFF"/>
            <w:vAlign w:val="bottom"/>
            <w:hideMark/>
          </w:tcPr>
          <w:p w14:paraId="139C431E"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Total departmental annual appropriations</w:t>
            </w:r>
          </w:p>
        </w:tc>
        <w:tc>
          <w:tcPr>
            <w:tcW w:w="1280" w:type="dxa"/>
            <w:tcBorders>
              <w:top w:val="single" w:sz="4" w:space="0" w:color="auto"/>
              <w:left w:val="nil"/>
              <w:bottom w:val="single" w:sz="4" w:space="0" w:color="auto"/>
              <w:right w:val="nil"/>
            </w:tcBorders>
            <w:shd w:val="clear" w:color="000000" w:fill="FFFFFF"/>
            <w:vAlign w:val="bottom"/>
            <w:hideMark/>
          </w:tcPr>
          <w:p w14:paraId="6CC7A4B9"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44,405 </w:t>
            </w:r>
          </w:p>
        </w:tc>
        <w:tc>
          <w:tcPr>
            <w:tcW w:w="1280" w:type="dxa"/>
            <w:tcBorders>
              <w:top w:val="single" w:sz="4" w:space="0" w:color="auto"/>
              <w:left w:val="nil"/>
              <w:bottom w:val="single" w:sz="4" w:space="0" w:color="auto"/>
              <w:right w:val="nil"/>
            </w:tcBorders>
            <w:shd w:val="clear" w:color="000000" w:fill="E6E6E6"/>
            <w:vAlign w:val="bottom"/>
            <w:hideMark/>
          </w:tcPr>
          <w:p w14:paraId="42074159"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45,244 </w:t>
            </w:r>
          </w:p>
        </w:tc>
      </w:tr>
      <w:tr w:rsidR="00FD5C57" w:rsidRPr="00FD5C57" w14:paraId="26475604" w14:textId="77777777" w:rsidTr="00FD5C57">
        <w:trPr>
          <w:trHeight w:val="233"/>
        </w:trPr>
        <w:tc>
          <w:tcPr>
            <w:tcW w:w="5300" w:type="dxa"/>
            <w:tcBorders>
              <w:top w:val="nil"/>
              <w:left w:val="nil"/>
              <w:bottom w:val="nil"/>
              <w:right w:val="nil"/>
            </w:tcBorders>
            <w:shd w:val="clear" w:color="000000" w:fill="FFFFFF"/>
            <w:vAlign w:val="bottom"/>
            <w:hideMark/>
          </w:tcPr>
          <w:p w14:paraId="05CB00AA" w14:textId="77777777" w:rsidR="00FD5C57" w:rsidRPr="00FD5C57" w:rsidRDefault="00FD5C57" w:rsidP="00FD5C57">
            <w:pPr>
              <w:spacing w:after="0" w:line="240" w:lineRule="auto"/>
              <w:jc w:val="left"/>
              <w:rPr>
                <w:rFonts w:ascii="Arial" w:hAnsi="Arial" w:cs="Arial"/>
                <w:b/>
                <w:bCs/>
                <w:i/>
                <w:iCs/>
                <w:color w:val="000000"/>
                <w:sz w:val="16"/>
                <w:szCs w:val="16"/>
              </w:rPr>
            </w:pPr>
            <w:r w:rsidRPr="00FD5C57">
              <w:rPr>
                <w:rFonts w:ascii="Arial" w:hAnsi="Arial" w:cs="Arial"/>
                <w:b/>
                <w:bCs/>
                <w:i/>
                <w:iCs/>
                <w:color w:val="000000"/>
                <w:sz w:val="16"/>
                <w:szCs w:val="16"/>
              </w:rPr>
              <w:t>Total departmental resourcing</w:t>
            </w:r>
          </w:p>
        </w:tc>
        <w:tc>
          <w:tcPr>
            <w:tcW w:w="1280" w:type="dxa"/>
            <w:tcBorders>
              <w:top w:val="nil"/>
              <w:left w:val="nil"/>
              <w:bottom w:val="single" w:sz="4" w:space="0" w:color="auto"/>
              <w:right w:val="nil"/>
            </w:tcBorders>
            <w:shd w:val="clear" w:color="000000" w:fill="FFFFFF"/>
            <w:vAlign w:val="bottom"/>
            <w:hideMark/>
          </w:tcPr>
          <w:p w14:paraId="57E529C9" w14:textId="77777777" w:rsidR="00FD5C57" w:rsidRPr="00FD5C57" w:rsidRDefault="00FD5C57" w:rsidP="00FD5C57">
            <w:pPr>
              <w:spacing w:after="0" w:line="240" w:lineRule="auto"/>
              <w:jc w:val="right"/>
              <w:rPr>
                <w:rFonts w:ascii="Arial" w:hAnsi="Arial" w:cs="Arial"/>
                <w:b/>
                <w:bCs/>
                <w:i/>
                <w:iCs/>
                <w:color w:val="000000"/>
                <w:sz w:val="16"/>
                <w:szCs w:val="16"/>
              </w:rPr>
            </w:pPr>
            <w:r w:rsidRPr="00FD5C57">
              <w:rPr>
                <w:rFonts w:ascii="Arial" w:hAnsi="Arial" w:cs="Arial"/>
                <w:b/>
                <w:bCs/>
                <w:i/>
                <w:iCs/>
                <w:color w:val="000000"/>
                <w:sz w:val="16"/>
                <w:szCs w:val="16"/>
              </w:rPr>
              <w:t xml:space="preserve">44,405 </w:t>
            </w:r>
          </w:p>
        </w:tc>
        <w:tc>
          <w:tcPr>
            <w:tcW w:w="1280" w:type="dxa"/>
            <w:tcBorders>
              <w:top w:val="nil"/>
              <w:left w:val="nil"/>
              <w:bottom w:val="single" w:sz="4" w:space="0" w:color="auto"/>
              <w:right w:val="nil"/>
            </w:tcBorders>
            <w:shd w:val="clear" w:color="000000" w:fill="E6E6E6"/>
            <w:vAlign w:val="bottom"/>
            <w:hideMark/>
          </w:tcPr>
          <w:p w14:paraId="0D80EE6C" w14:textId="77777777" w:rsidR="00FD5C57" w:rsidRPr="00FD5C57" w:rsidRDefault="00FD5C57" w:rsidP="00FD5C57">
            <w:pPr>
              <w:spacing w:after="0" w:line="240" w:lineRule="auto"/>
              <w:jc w:val="right"/>
              <w:rPr>
                <w:rFonts w:ascii="Arial" w:hAnsi="Arial" w:cs="Arial"/>
                <w:b/>
                <w:bCs/>
                <w:color w:val="000000"/>
                <w:sz w:val="16"/>
                <w:szCs w:val="16"/>
              </w:rPr>
            </w:pPr>
            <w:r w:rsidRPr="00FD5C57">
              <w:rPr>
                <w:rFonts w:ascii="Arial" w:hAnsi="Arial" w:cs="Arial"/>
                <w:b/>
                <w:bCs/>
                <w:color w:val="000000"/>
                <w:sz w:val="16"/>
                <w:szCs w:val="16"/>
              </w:rPr>
              <w:t xml:space="preserve">45,244 </w:t>
            </w:r>
          </w:p>
        </w:tc>
      </w:tr>
      <w:tr w:rsidR="00FD5C57" w:rsidRPr="00FD5C57" w14:paraId="2866AC00" w14:textId="77777777" w:rsidTr="00FD5C57">
        <w:trPr>
          <w:trHeight w:val="233"/>
        </w:trPr>
        <w:tc>
          <w:tcPr>
            <w:tcW w:w="5300" w:type="dxa"/>
            <w:tcBorders>
              <w:top w:val="nil"/>
              <w:left w:val="nil"/>
              <w:bottom w:val="nil"/>
              <w:right w:val="nil"/>
            </w:tcBorders>
            <w:shd w:val="clear" w:color="000000" w:fill="FFFFFF"/>
            <w:vAlign w:val="bottom"/>
            <w:hideMark/>
          </w:tcPr>
          <w:p w14:paraId="19BB9473" w14:textId="77777777" w:rsidR="00FD5C57" w:rsidRPr="00FD5C57" w:rsidRDefault="00FD5C57" w:rsidP="00FD5C57">
            <w:pPr>
              <w:spacing w:after="0" w:line="240" w:lineRule="auto"/>
              <w:jc w:val="left"/>
              <w:rPr>
                <w:rFonts w:ascii="Arial" w:hAnsi="Arial" w:cs="Arial"/>
                <w:b/>
                <w:bCs/>
                <w:color w:val="000000"/>
                <w:sz w:val="16"/>
                <w:szCs w:val="16"/>
              </w:rPr>
            </w:pPr>
            <w:r w:rsidRPr="00FD5C57">
              <w:rPr>
                <w:rFonts w:ascii="Arial" w:hAnsi="Arial" w:cs="Arial"/>
                <w:b/>
                <w:bCs/>
                <w:color w:val="000000"/>
                <w:sz w:val="16"/>
                <w:szCs w:val="16"/>
              </w:rPr>
              <w:t>Administered</w:t>
            </w:r>
          </w:p>
        </w:tc>
        <w:tc>
          <w:tcPr>
            <w:tcW w:w="1280" w:type="dxa"/>
            <w:tcBorders>
              <w:top w:val="nil"/>
              <w:left w:val="nil"/>
              <w:bottom w:val="nil"/>
              <w:right w:val="nil"/>
            </w:tcBorders>
            <w:shd w:val="clear" w:color="000000" w:fill="FFFFFF"/>
            <w:vAlign w:val="bottom"/>
            <w:hideMark/>
          </w:tcPr>
          <w:p w14:paraId="4C3AADB5" w14:textId="77777777" w:rsidR="00FD5C57" w:rsidRPr="00FD5C57" w:rsidRDefault="00FD5C57" w:rsidP="00FD5C57">
            <w:pPr>
              <w:spacing w:after="0" w:line="240" w:lineRule="auto"/>
              <w:jc w:val="left"/>
              <w:rPr>
                <w:rFonts w:ascii="Arial" w:hAnsi="Arial" w:cs="Arial"/>
                <w:i/>
                <w:iCs/>
                <w:color w:val="000000"/>
                <w:sz w:val="16"/>
                <w:szCs w:val="16"/>
              </w:rPr>
            </w:pPr>
            <w:r w:rsidRPr="00FD5C57">
              <w:rPr>
                <w:rFonts w:ascii="Arial" w:hAnsi="Arial" w:cs="Arial"/>
                <w:i/>
                <w:iCs/>
                <w:color w:val="000000"/>
                <w:sz w:val="16"/>
                <w:szCs w:val="16"/>
              </w:rPr>
              <w:t> </w:t>
            </w:r>
          </w:p>
        </w:tc>
        <w:tc>
          <w:tcPr>
            <w:tcW w:w="1280" w:type="dxa"/>
            <w:tcBorders>
              <w:top w:val="nil"/>
              <w:left w:val="nil"/>
              <w:bottom w:val="nil"/>
              <w:right w:val="nil"/>
            </w:tcBorders>
            <w:shd w:val="clear" w:color="000000" w:fill="E6E6E6"/>
            <w:vAlign w:val="bottom"/>
            <w:hideMark/>
          </w:tcPr>
          <w:p w14:paraId="0226DFDC"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w:t>
            </w:r>
          </w:p>
        </w:tc>
      </w:tr>
      <w:tr w:rsidR="00FD5C57" w:rsidRPr="00FD5C57" w14:paraId="6669CA98" w14:textId="77777777" w:rsidTr="00FD5C57">
        <w:trPr>
          <w:trHeight w:val="233"/>
        </w:trPr>
        <w:tc>
          <w:tcPr>
            <w:tcW w:w="5300" w:type="dxa"/>
            <w:tcBorders>
              <w:top w:val="nil"/>
              <w:left w:val="nil"/>
              <w:bottom w:val="nil"/>
              <w:right w:val="nil"/>
            </w:tcBorders>
            <w:shd w:val="clear" w:color="000000" w:fill="FFFFFF"/>
            <w:vAlign w:val="bottom"/>
            <w:hideMark/>
          </w:tcPr>
          <w:p w14:paraId="05E154DF"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Total administered special appropriations (e)</w:t>
            </w:r>
          </w:p>
        </w:tc>
        <w:tc>
          <w:tcPr>
            <w:tcW w:w="1280" w:type="dxa"/>
            <w:tcBorders>
              <w:top w:val="single" w:sz="4" w:space="0" w:color="auto"/>
              <w:left w:val="nil"/>
              <w:bottom w:val="single" w:sz="4" w:space="0" w:color="auto"/>
              <w:right w:val="nil"/>
            </w:tcBorders>
            <w:shd w:val="clear" w:color="000000" w:fill="FFFFFF"/>
            <w:vAlign w:val="bottom"/>
            <w:hideMark/>
          </w:tcPr>
          <w:p w14:paraId="3081A376"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754,301,385 </w:t>
            </w:r>
          </w:p>
        </w:tc>
        <w:tc>
          <w:tcPr>
            <w:tcW w:w="1280" w:type="dxa"/>
            <w:tcBorders>
              <w:top w:val="single" w:sz="4" w:space="0" w:color="auto"/>
              <w:left w:val="nil"/>
              <w:bottom w:val="single" w:sz="4" w:space="0" w:color="auto"/>
              <w:right w:val="nil"/>
            </w:tcBorders>
            <w:shd w:val="clear" w:color="000000" w:fill="E6E6E6"/>
            <w:vAlign w:val="bottom"/>
            <w:hideMark/>
          </w:tcPr>
          <w:p w14:paraId="7868C566"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592,977,758 </w:t>
            </w:r>
          </w:p>
        </w:tc>
      </w:tr>
      <w:tr w:rsidR="00FD5C57" w:rsidRPr="00FD5C57" w14:paraId="0A18D8F2" w14:textId="77777777" w:rsidTr="00FD5C57">
        <w:trPr>
          <w:trHeight w:val="233"/>
        </w:trPr>
        <w:tc>
          <w:tcPr>
            <w:tcW w:w="5300" w:type="dxa"/>
            <w:tcBorders>
              <w:top w:val="nil"/>
              <w:left w:val="nil"/>
              <w:bottom w:val="nil"/>
              <w:right w:val="nil"/>
            </w:tcBorders>
            <w:shd w:val="clear" w:color="000000" w:fill="FFFFFF"/>
            <w:vAlign w:val="bottom"/>
            <w:hideMark/>
          </w:tcPr>
          <w:p w14:paraId="038E22D5"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Special accounts (f)</w:t>
            </w:r>
          </w:p>
        </w:tc>
        <w:tc>
          <w:tcPr>
            <w:tcW w:w="1280" w:type="dxa"/>
            <w:tcBorders>
              <w:top w:val="nil"/>
              <w:left w:val="nil"/>
              <w:bottom w:val="nil"/>
              <w:right w:val="nil"/>
            </w:tcBorders>
            <w:shd w:val="clear" w:color="000000" w:fill="FFFFFF"/>
            <w:vAlign w:val="bottom"/>
            <w:hideMark/>
          </w:tcPr>
          <w:p w14:paraId="7EDAF149" w14:textId="77777777" w:rsidR="00FD5C57" w:rsidRPr="00FD5C57" w:rsidRDefault="00FD5C57" w:rsidP="00FD5C57">
            <w:pPr>
              <w:spacing w:after="0" w:line="240" w:lineRule="auto"/>
              <w:jc w:val="left"/>
              <w:rPr>
                <w:rFonts w:ascii="Arial" w:hAnsi="Arial" w:cs="Arial"/>
                <w:i/>
                <w:iCs/>
                <w:color w:val="000000"/>
                <w:sz w:val="16"/>
                <w:szCs w:val="16"/>
              </w:rPr>
            </w:pPr>
            <w:r w:rsidRPr="00FD5C57">
              <w:rPr>
                <w:rFonts w:ascii="Arial" w:hAnsi="Arial" w:cs="Arial"/>
                <w:i/>
                <w:iCs/>
                <w:color w:val="000000"/>
                <w:sz w:val="16"/>
                <w:szCs w:val="16"/>
              </w:rPr>
              <w:t> </w:t>
            </w:r>
          </w:p>
        </w:tc>
        <w:tc>
          <w:tcPr>
            <w:tcW w:w="1280" w:type="dxa"/>
            <w:tcBorders>
              <w:top w:val="nil"/>
              <w:left w:val="nil"/>
              <w:bottom w:val="nil"/>
              <w:right w:val="nil"/>
            </w:tcBorders>
            <w:shd w:val="clear" w:color="000000" w:fill="E6E6E6"/>
            <w:vAlign w:val="bottom"/>
            <w:hideMark/>
          </w:tcPr>
          <w:p w14:paraId="3067684B"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w:t>
            </w:r>
          </w:p>
        </w:tc>
      </w:tr>
      <w:tr w:rsidR="00FD5C57" w:rsidRPr="00FD5C57" w14:paraId="3EA22D46" w14:textId="77777777" w:rsidTr="00FD5C57">
        <w:trPr>
          <w:trHeight w:val="233"/>
        </w:trPr>
        <w:tc>
          <w:tcPr>
            <w:tcW w:w="5300" w:type="dxa"/>
            <w:tcBorders>
              <w:top w:val="nil"/>
              <w:left w:val="nil"/>
              <w:bottom w:val="nil"/>
              <w:right w:val="nil"/>
            </w:tcBorders>
            <w:shd w:val="clear" w:color="000000" w:fill="FFFFFF"/>
            <w:vAlign w:val="bottom"/>
            <w:hideMark/>
          </w:tcPr>
          <w:p w14:paraId="76476B44"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xml:space="preserve">    Opening balance</w:t>
            </w:r>
          </w:p>
        </w:tc>
        <w:tc>
          <w:tcPr>
            <w:tcW w:w="1280" w:type="dxa"/>
            <w:tcBorders>
              <w:top w:val="nil"/>
              <w:left w:val="nil"/>
              <w:bottom w:val="nil"/>
              <w:right w:val="nil"/>
            </w:tcBorders>
            <w:shd w:val="clear" w:color="000000" w:fill="FFFFFF"/>
            <w:vAlign w:val="bottom"/>
            <w:hideMark/>
          </w:tcPr>
          <w:p w14:paraId="2CEB081D"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13,551,374 </w:t>
            </w:r>
          </w:p>
        </w:tc>
        <w:tc>
          <w:tcPr>
            <w:tcW w:w="1280" w:type="dxa"/>
            <w:tcBorders>
              <w:top w:val="nil"/>
              <w:left w:val="nil"/>
              <w:bottom w:val="nil"/>
              <w:right w:val="nil"/>
            </w:tcBorders>
            <w:shd w:val="clear" w:color="000000" w:fill="E6E6E6"/>
            <w:vAlign w:val="bottom"/>
            <w:hideMark/>
          </w:tcPr>
          <w:p w14:paraId="4FA3167A"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12,434,419 </w:t>
            </w:r>
          </w:p>
        </w:tc>
      </w:tr>
      <w:tr w:rsidR="00FD5C57" w:rsidRPr="00FD5C57" w14:paraId="773448BE" w14:textId="77777777" w:rsidTr="00FD5C57">
        <w:trPr>
          <w:trHeight w:val="233"/>
        </w:trPr>
        <w:tc>
          <w:tcPr>
            <w:tcW w:w="5300" w:type="dxa"/>
            <w:tcBorders>
              <w:top w:val="nil"/>
              <w:left w:val="nil"/>
              <w:bottom w:val="nil"/>
              <w:right w:val="nil"/>
            </w:tcBorders>
            <w:shd w:val="clear" w:color="000000" w:fill="FFFFFF"/>
            <w:vAlign w:val="bottom"/>
            <w:hideMark/>
          </w:tcPr>
          <w:p w14:paraId="6EAF9FEF"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xml:space="preserve">    Appropriation receipts (g)</w:t>
            </w:r>
          </w:p>
        </w:tc>
        <w:tc>
          <w:tcPr>
            <w:tcW w:w="1280" w:type="dxa"/>
            <w:tcBorders>
              <w:top w:val="nil"/>
              <w:left w:val="nil"/>
              <w:bottom w:val="nil"/>
              <w:right w:val="nil"/>
            </w:tcBorders>
            <w:shd w:val="clear" w:color="000000" w:fill="FFFFFF"/>
            <w:vAlign w:val="bottom"/>
            <w:hideMark/>
          </w:tcPr>
          <w:p w14:paraId="629774EE"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250,000 </w:t>
            </w:r>
          </w:p>
        </w:tc>
        <w:tc>
          <w:tcPr>
            <w:tcW w:w="1280" w:type="dxa"/>
            <w:tcBorders>
              <w:top w:val="nil"/>
              <w:left w:val="nil"/>
              <w:bottom w:val="nil"/>
              <w:right w:val="nil"/>
            </w:tcBorders>
            <w:shd w:val="clear" w:color="000000" w:fill="E6E6E6"/>
            <w:vAlign w:val="bottom"/>
            <w:hideMark/>
          </w:tcPr>
          <w:p w14:paraId="676DB7E2"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500,000 </w:t>
            </w:r>
          </w:p>
        </w:tc>
      </w:tr>
      <w:tr w:rsidR="00FD5C57" w:rsidRPr="00FD5C57" w14:paraId="582C16B8" w14:textId="77777777" w:rsidTr="00FD5C57">
        <w:trPr>
          <w:trHeight w:val="233"/>
        </w:trPr>
        <w:tc>
          <w:tcPr>
            <w:tcW w:w="5300" w:type="dxa"/>
            <w:tcBorders>
              <w:top w:val="nil"/>
              <w:left w:val="nil"/>
              <w:bottom w:val="nil"/>
              <w:right w:val="nil"/>
            </w:tcBorders>
            <w:shd w:val="clear" w:color="000000" w:fill="FFFFFF"/>
            <w:vAlign w:val="bottom"/>
            <w:hideMark/>
          </w:tcPr>
          <w:p w14:paraId="2BD79397"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xml:space="preserve">    Non-appropriation receipts</w:t>
            </w:r>
          </w:p>
        </w:tc>
        <w:tc>
          <w:tcPr>
            <w:tcW w:w="1280" w:type="dxa"/>
            <w:tcBorders>
              <w:top w:val="nil"/>
              <w:left w:val="nil"/>
              <w:bottom w:val="nil"/>
              <w:right w:val="nil"/>
            </w:tcBorders>
            <w:shd w:val="clear" w:color="000000" w:fill="FFFFFF"/>
            <w:vAlign w:val="bottom"/>
            <w:hideMark/>
          </w:tcPr>
          <w:p w14:paraId="0845D75C"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1,077,436 </w:t>
            </w:r>
          </w:p>
        </w:tc>
        <w:tc>
          <w:tcPr>
            <w:tcW w:w="1280" w:type="dxa"/>
            <w:tcBorders>
              <w:top w:val="nil"/>
              <w:left w:val="nil"/>
              <w:bottom w:val="nil"/>
              <w:right w:val="nil"/>
            </w:tcBorders>
            <w:shd w:val="clear" w:color="000000" w:fill="E6E6E6"/>
            <w:vAlign w:val="bottom"/>
            <w:hideMark/>
          </w:tcPr>
          <w:p w14:paraId="7A638D2E"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1,557,292 </w:t>
            </w:r>
          </w:p>
        </w:tc>
      </w:tr>
      <w:tr w:rsidR="00FD5C57" w:rsidRPr="00FD5C57" w14:paraId="059D6D85" w14:textId="77777777" w:rsidTr="00FD5C57">
        <w:trPr>
          <w:trHeight w:val="233"/>
        </w:trPr>
        <w:tc>
          <w:tcPr>
            <w:tcW w:w="5300" w:type="dxa"/>
            <w:tcBorders>
              <w:top w:val="nil"/>
              <w:left w:val="nil"/>
              <w:bottom w:val="nil"/>
              <w:right w:val="nil"/>
            </w:tcBorders>
            <w:shd w:val="clear" w:color="000000" w:fill="FFFFFF"/>
            <w:vAlign w:val="bottom"/>
            <w:hideMark/>
          </w:tcPr>
          <w:p w14:paraId="2E70782C" w14:textId="77777777" w:rsidR="00FD5C57" w:rsidRPr="00FD5C57" w:rsidRDefault="00FD5C57" w:rsidP="00FD5C57">
            <w:pPr>
              <w:spacing w:after="0" w:line="240" w:lineRule="auto"/>
              <w:ind w:firstLineChars="100" w:firstLine="160"/>
              <w:jc w:val="left"/>
              <w:rPr>
                <w:rFonts w:ascii="Arial" w:hAnsi="Arial" w:cs="Arial"/>
                <w:color w:val="000000"/>
                <w:sz w:val="16"/>
                <w:szCs w:val="16"/>
              </w:rPr>
            </w:pPr>
            <w:r w:rsidRPr="00FD5C57">
              <w:rPr>
                <w:rFonts w:ascii="Arial" w:hAnsi="Arial" w:cs="Arial"/>
                <w:color w:val="000000"/>
                <w:sz w:val="16"/>
                <w:szCs w:val="16"/>
              </w:rPr>
              <w:t>Adjustments</w:t>
            </w:r>
          </w:p>
        </w:tc>
        <w:tc>
          <w:tcPr>
            <w:tcW w:w="1280" w:type="dxa"/>
            <w:tcBorders>
              <w:top w:val="nil"/>
              <w:left w:val="nil"/>
              <w:bottom w:val="nil"/>
              <w:right w:val="nil"/>
            </w:tcBorders>
            <w:shd w:val="clear" w:color="000000" w:fill="FFFFFF"/>
            <w:vAlign w:val="bottom"/>
            <w:hideMark/>
          </w:tcPr>
          <w:p w14:paraId="2BBEF5F8"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 </w:t>
            </w:r>
          </w:p>
        </w:tc>
        <w:tc>
          <w:tcPr>
            <w:tcW w:w="1280" w:type="dxa"/>
            <w:tcBorders>
              <w:top w:val="nil"/>
              <w:left w:val="nil"/>
              <w:bottom w:val="nil"/>
              <w:right w:val="nil"/>
            </w:tcBorders>
            <w:shd w:val="clear" w:color="000000" w:fill="E6E6E6"/>
            <w:vAlign w:val="bottom"/>
            <w:hideMark/>
          </w:tcPr>
          <w:p w14:paraId="57EEF798"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 </w:t>
            </w:r>
          </w:p>
        </w:tc>
      </w:tr>
      <w:tr w:rsidR="00FD5C57" w:rsidRPr="00FD5C57" w14:paraId="7F9A84EB" w14:textId="77777777" w:rsidTr="00FD5C57">
        <w:trPr>
          <w:trHeight w:val="233"/>
        </w:trPr>
        <w:tc>
          <w:tcPr>
            <w:tcW w:w="5300" w:type="dxa"/>
            <w:tcBorders>
              <w:top w:val="nil"/>
              <w:left w:val="nil"/>
              <w:bottom w:val="nil"/>
              <w:right w:val="nil"/>
            </w:tcBorders>
            <w:shd w:val="clear" w:color="000000" w:fill="FFFFFF"/>
            <w:vAlign w:val="bottom"/>
            <w:hideMark/>
          </w:tcPr>
          <w:p w14:paraId="037F3EFE"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Total special account receipts</w:t>
            </w:r>
          </w:p>
        </w:tc>
        <w:tc>
          <w:tcPr>
            <w:tcW w:w="1280" w:type="dxa"/>
            <w:tcBorders>
              <w:top w:val="single" w:sz="4" w:space="0" w:color="auto"/>
              <w:left w:val="nil"/>
              <w:bottom w:val="single" w:sz="4" w:space="0" w:color="auto"/>
              <w:right w:val="nil"/>
            </w:tcBorders>
            <w:shd w:val="clear" w:color="000000" w:fill="FFFFFF"/>
            <w:vAlign w:val="bottom"/>
            <w:hideMark/>
          </w:tcPr>
          <w:p w14:paraId="43A0482D"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14,878,810 </w:t>
            </w:r>
          </w:p>
        </w:tc>
        <w:tc>
          <w:tcPr>
            <w:tcW w:w="1280" w:type="dxa"/>
            <w:tcBorders>
              <w:top w:val="single" w:sz="4" w:space="0" w:color="auto"/>
              <w:left w:val="nil"/>
              <w:bottom w:val="single" w:sz="4" w:space="0" w:color="auto"/>
              <w:right w:val="nil"/>
            </w:tcBorders>
            <w:shd w:val="clear" w:color="000000" w:fill="E6E6E6"/>
            <w:vAlign w:val="bottom"/>
            <w:hideMark/>
          </w:tcPr>
          <w:p w14:paraId="76FDBF22"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14,491,711 </w:t>
            </w:r>
          </w:p>
        </w:tc>
      </w:tr>
      <w:tr w:rsidR="00FD5C57" w:rsidRPr="00FD5C57" w14:paraId="28B8E2A5" w14:textId="77777777" w:rsidTr="00FD5C57">
        <w:trPr>
          <w:trHeight w:val="233"/>
        </w:trPr>
        <w:tc>
          <w:tcPr>
            <w:tcW w:w="5300" w:type="dxa"/>
            <w:tcBorders>
              <w:top w:val="nil"/>
              <w:left w:val="nil"/>
              <w:bottom w:val="nil"/>
              <w:right w:val="nil"/>
            </w:tcBorders>
            <w:shd w:val="clear" w:color="000000" w:fill="FFFFFF"/>
            <w:vAlign w:val="bottom"/>
            <w:hideMark/>
          </w:tcPr>
          <w:p w14:paraId="65EA1817" w14:textId="77777777" w:rsidR="00FD5C57" w:rsidRPr="00FD5C57" w:rsidRDefault="00FD5C57" w:rsidP="00FD5C57">
            <w:pPr>
              <w:spacing w:after="0" w:line="240" w:lineRule="auto"/>
              <w:jc w:val="left"/>
              <w:rPr>
                <w:rFonts w:ascii="Arial" w:hAnsi="Arial" w:cs="Arial"/>
                <w:i/>
                <w:iCs/>
                <w:color w:val="000000"/>
                <w:sz w:val="16"/>
                <w:szCs w:val="16"/>
              </w:rPr>
            </w:pPr>
            <w:r w:rsidRPr="00FD5C57">
              <w:rPr>
                <w:rFonts w:ascii="Arial" w:hAnsi="Arial" w:cs="Arial"/>
                <w:i/>
                <w:iCs/>
                <w:color w:val="000000"/>
                <w:sz w:val="16"/>
                <w:szCs w:val="16"/>
              </w:rPr>
              <w:t>less administered appropriations drawn from annual/special</w:t>
            </w:r>
            <w:r w:rsidRPr="00FD5C57">
              <w:rPr>
                <w:rFonts w:ascii="Arial" w:hAnsi="Arial" w:cs="Arial"/>
                <w:i/>
                <w:iCs/>
                <w:color w:val="000000"/>
                <w:sz w:val="16"/>
                <w:szCs w:val="16"/>
              </w:rPr>
              <w:br/>
              <w:t xml:space="preserve">  appropriations and credited to special accounts</w:t>
            </w:r>
          </w:p>
        </w:tc>
        <w:tc>
          <w:tcPr>
            <w:tcW w:w="1280" w:type="dxa"/>
            <w:tcBorders>
              <w:top w:val="nil"/>
              <w:left w:val="nil"/>
              <w:bottom w:val="nil"/>
              <w:right w:val="nil"/>
            </w:tcBorders>
            <w:shd w:val="clear" w:color="000000" w:fill="FFFFFF"/>
            <w:vAlign w:val="bottom"/>
            <w:hideMark/>
          </w:tcPr>
          <w:p w14:paraId="60AB19C6"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 </w:t>
            </w:r>
          </w:p>
        </w:tc>
        <w:tc>
          <w:tcPr>
            <w:tcW w:w="1280" w:type="dxa"/>
            <w:tcBorders>
              <w:top w:val="nil"/>
              <w:left w:val="nil"/>
              <w:bottom w:val="nil"/>
              <w:right w:val="nil"/>
            </w:tcBorders>
            <w:shd w:val="clear" w:color="000000" w:fill="E6E6E6"/>
            <w:vAlign w:val="bottom"/>
            <w:hideMark/>
          </w:tcPr>
          <w:p w14:paraId="1F089E98"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 </w:t>
            </w:r>
          </w:p>
        </w:tc>
      </w:tr>
      <w:tr w:rsidR="00FD5C57" w:rsidRPr="00FD5C57" w14:paraId="0D413D9E" w14:textId="77777777" w:rsidTr="00FD5C57">
        <w:trPr>
          <w:trHeight w:val="233"/>
        </w:trPr>
        <w:tc>
          <w:tcPr>
            <w:tcW w:w="5300" w:type="dxa"/>
            <w:tcBorders>
              <w:top w:val="nil"/>
              <w:left w:val="nil"/>
              <w:bottom w:val="nil"/>
              <w:right w:val="nil"/>
            </w:tcBorders>
            <w:shd w:val="clear" w:color="000000" w:fill="FFFFFF"/>
            <w:vAlign w:val="bottom"/>
            <w:hideMark/>
          </w:tcPr>
          <w:p w14:paraId="57DB9AF9" w14:textId="77777777" w:rsidR="00FD5C57" w:rsidRPr="00FD5C57" w:rsidRDefault="00FD5C57" w:rsidP="00FD5C57">
            <w:pPr>
              <w:spacing w:after="0" w:line="240" w:lineRule="auto"/>
              <w:jc w:val="left"/>
              <w:rPr>
                <w:rFonts w:ascii="Arial" w:hAnsi="Arial" w:cs="Arial"/>
                <w:i/>
                <w:iCs/>
                <w:color w:val="000000"/>
                <w:sz w:val="16"/>
                <w:szCs w:val="16"/>
              </w:rPr>
            </w:pPr>
            <w:r w:rsidRPr="00FD5C57">
              <w:rPr>
                <w:rFonts w:ascii="Arial" w:hAnsi="Arial" w:cs="Arial"/>
                <w:i/>
                <w:iCs/>
                <w:color w:val="000000"/>
                <w:sz w:val="16"/>
                <w:szCs w:val="16"/>
              </w:rPr>
              <w:t>less payments to corporate entities from annual/special</w:t>
            </w:r>
            <w:r w:rsidRPr="00FD5C57">
              <w:rPr>
                <w:rFonts w:ascii="Arial" w:hAnsi="Arial" w:cs="Arial"/>
                <w:i/>
                <w:iCs/>
                <w:color w:val="000000"/>
                <w:sz w:val="16"/>
                <w:szCs w:val="16"/>
              </w:rPr>
              <w:br/>
              <w:t xml:space="preserve">  appropriations</w:t>
            </w:r>
          </w:p>
        </w:tc>
        <w:tc>
          <w:tcPr>
            <w:tcW w:w="1280" w:type="dxa"/>
            <w:tcBorders>
              <w:top w:val="nil"/>
              <w:left w:val="nil"/>
              <w:bottom w:val="nil"/>
              <w:right w:val="nil"/>
            </w:tcBorders>
            <w:shd w:val="clear" w:color="000000" w:fill="FFFFFF"/>
            <w:vAlign w:val="bottom"/>
            <w:hideMark/>
          </w:tcPr>
          <w:p w14:paraId="1ED523CB"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 </w:t>
            </w:r>
          </w:p>
        </w:tc>
        <w:tc>
          <w:tcPr>
            <w:tcW w:w="1280" w:type="dxa"/>
            <w:tcBorders>
              <w:top w:val="nil"/>
              <w:left w:val="nil"/>
              <w:bottom w:val="nil"/>
              <w:right w:val="nil"/>
            </w:tcBorders>
            <w:shd w:val="clear" w:color="000000" w:fill="E6E6E6"/>
            <w:vAlign w:val="bottom"/>
            <w:hideMark/>
          </w:tcPr>
          <w:p w14:paraId="71CAD459"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 </w:t>
            </w:r>
          </w:p>
        </w:tc>
      </w:tr>
      <w:tr w:rsidR="00FD5C57" w:rsidRPr="00FD5C57" w14:paraId="3083EB64" w14:textId="77777777" w:rsidTr="00FD5C57">
        <w:trPr>
          <w:trHeight w:val="233"/>
        </w:trPr>
        <w:tc>
          <w:tcPr>
            <w:tcW w:w="5300" w:type="dxa"/>
            <w:tcBorders>
              <w:top w:val="nil"/>
              <w:left w:val="nil"/>
              <w:bottom w:val="nil"/>
              <w:right w:val="nil"/>
            </w:tcBorders>
            <w:shd w:val="clear" w:color="000000" w:fill="FFFFFF"/>
            <w:vAlign w:val="bottom"/>
            <w:hideMark/>
          </w:tcPr>
          <w:p w14:paraId="1AE57D70" w14:textId="77777777" w:rsidR="00FD5C57" w:rsidRPr="00FD5C57" w:rsidRDefault="00FD5C57" w:rsidP="00FD5C57">
            <w:pPr>
              <w:spacing w:after="0" w:line="240" w:lineRule="auto"/>
              <w:jc w:val="left"/>
              <w:rPr>
                <w:rFonts w:ascii="Arial" w:hAnsi="Arial" w:cs="Arial"/>
                <w:b/>
                <w:bCs/>
                <w:color w:val="000000"/>
                <w:sz w:val="16"/>
                <w:szCs w:val="16"/>
              </w:rPr>
            </w:pPr>
            <w:r w:rsidRPr="00FD5C57">
              <w:rPr>
                <w:rFonts w:ascii="Arial" w:hAnsi="Arial" w:cs="Arial"/>
                <w:b/>
                <w:bCs/>
                <w:color w:val="000000"/>
                <w:sz w:val="16"/>
                <w:szCs w:val="16"/>
              </w:rPr>
              <w:t>Total administered resourcing</w:t>
            </w:r>
          </w:p>
        </w:tc>
        <w:tc>
          <w:tcPr>
            <w:tcW w:w="1280" w:type="dxa"/>
            <w:tcBorders>
              <w:top w:val="single" w:sz="4" w:space="0" w:color="auto"/>
              <w:left w:val="nil"/>
              <w:bottom w:val="single" w:sz="4" w:space="0" w:color="auto"/>
              <w:right w:val="nil"/>
            </w:tcBorders>
            <w:shd w:val="clear" w:color="000000" w:fill="FFFFFF"/>
            <w:vAlign w:val="bottom"/>
            <w:hideMark/>
          </w:tcPr>
          <w:p w14:paraId="7109FD83" w14:textId="77777777" w:rsidR="00FD5C57" w:rsidRPr="00FD5C57" w:rsidRDefault="00FD5C57" w:rsidP="00FD5C57">
            <w:pPr>
              <w:spacing w:after="0" w:line="240" w:lineRule="auto"/>
              <w:jc w:val="right"/>
              <w:rPr>
                <w:rFonts w:ascii="Arial" w:hAnsi="Arial" w:cs="Arial"/>
                <w:b/>
                <w:bCs/>
                <w:i/>
                <w:iCs/>
                <w:color w:val="000000"/>
                <w:sz w:val="16"/>
                <w:szCs w:val="16"/>
              </w:rPr>
            </w:pPr>
            <w:r w:rsidRPr="00FD5C57">
              <w:rPr>
                <w:rFonts w:ascii="Arial" w:hAnsi="Arial" w:cs="Arial"/>
                <w:b/>
                <w:bCs/>
                <w:i/>
                <w:iCs/>
                <w:color w:val="000000"/>
                <w:sz w:val="16"/>
                <w:szCs w:val="16"/>
              </w:rPr>
              <w:t xml:space="preserve">769,180,195 </w:t>
            </w:r>
          </w:p>
        </w:tc>
        <w:tc>
          <w:tcPr>
            <w:tcW w:w="1280" w:type="dxa"/>
            <w:tcBorders>
              <w:top w:val="single" w:sz="4" w:space="0" w:color="auto"/>
              <w:left w:val="nil"/>
              <w:bottom w:val="single" w:sz="4" w:space="0" w:color="auto"/>
              <w:right w:val="nil"/>
            </w:tcBorders>
            <w:shd w:val="clear" w:color="000000" w:fill="E6E6E6"/>
            <w:vAlign w:val="bottom"/>
            <w:hideMark/>
          </w:tcPr>
          <w:p w14:paraId="274F83E7" w14:textId="77777777" w:rsidR="00FD5C57" w:rsidRPr="00FD5C57" w:rsidRDefault="00FD5C57" w:rsidP="00FD5C57">
            <w:pPr>
              <w:spacing w:after="0" w:line="240" w:lineRule="auto"/>
              <w:jc w:val="right"/>
              <w:rPr>
                <w:rFonts w:ascii="Arial" w:hAnsi="Arial" w:cs="Arial"/>
                <w:b/>
                <w:bCs/>
                <w:color w:val="000000"/>
                <w:sz w:val="16"/>
                <w:szCs w:val="16"/>
              </w:rPr>
            </w:pPr>
            <w:r w:rsidRPr="00FD5C57">
              <w:rPr>
                <w:rFonts w:ascii="Arial" w:hAnsi="Arial" w:cs="Arial"/>
                <w:b/>
                <w:bCs/>
                <w:color w:val="000000"/>
                <w:sz w:val="16"/>
                <w:szCs w:val="16"/>
              </w:rPr>
              <w:t xml:space="preserve">607,469,469 </w:t>
            </w:r>
          </w:p>
        </w:tc>
      </w:tr>
      <w:tr w:rsidR="00FD5C57" w:rsidRPr="00FD5C57" w14:paraId="0EC752EB" w14:textId="77777777" w:rsidTr="00FD5C57">
        <w:trPr>
          <w:trHeight w:val="233"/>
        </w:trPr>
        <w:tc>
          <w:tcPr>
            <w:tcW w:w="5300" w:type="dxa"/>
            <w:tcBorders>
              <w:top w:val="nil"/>
              <w:left w:val="nil"/>
              <w:bottom w:val="single" w:sz="4" w:space="0" w:color="auto"/>
              <w:right w:val="nil"/>
            </w:tcBorders>
            <w:shd w:val="clear" w:color="000000" w:fill="FFFFFF"/>
            <w:vAlign w:val="bottom"/>
            <w:hideMark/>
          </w:tcPr>
          <w:p w14:paraId="4FEA3731" w14:textId="77777777" w:rsidR="00FD5C57" w:rsidRPr="00FD5C57" w:rsidRDefault="00FD5C57" w:rsidP="00FD5C57">
            <w:pPr>
              <w:spacing w:after="0" w:line="240" w:lineRule="auto"/>
              <w:jc w:val="left"/>
              <w:rPr>
                <w:rFonts w:ascii="Arial" w:hAnsi="Arial" w:cs="Arial"/>
                <w:b/>
                <w:bCs/>
                <w:color w:val="000000"/>
                <w:sz w:val="16"/>
                <w:szCs w:val="16"/>
              </w:rPr>
            </w:pPr>
            <w:r w:rsidRPr="00FD5C57">
              <w:rPr>
                <w:rFonts w:ascii="Arial" w:hAnsi="Arial" w:cs="Arial"/>
                <w:b/>
                <w:bCs/>
                <w:color w:val="000000"/>
                <w:sz w:val="16"/>
                <w:szCs w:val="16"/>
              </w:rPr>
              <w:t>Total resourcing for AOFM</w:t>
            </w:r>
          </w:p>
        </w:tc>
        <w:tc>
          <w:tcPr>
            <w:tcW w:w="1280" w:type="dxa"/>
            <w:tcBorders>
              <w:top w:val="nil"/>
              <w:left w:val="nil"/>
              <w:bottom w:val="single" w:sz="4" w:space="0" w:color="auto"/>
              <w:right w:val="nil"/>
            </w:tcBorders>
            <w:shd w:val="clear" w:color="000000" w:fill="FFFFFF"/>
            <w:vAlign w:val="bottom"/>
            <w:hideMark/>
          </w:tcPr>
          <w:p w14:paraId="675420CD" w14:textId="77777777" w:rsidR="00FD5C57" w:rsidRPr="00FD5C57" w:rsidRDefault="00FD5C57" w:rsidP="00FD5C57">
            <w:pPr>
              <w:spacing w:after="0" w:line="240" w:lineRule="auto"/>
              <w:jc w:val="right"/>
              <w:rPr>
                <w:rFonts w:ascii="Arial" w:hAnsi="Arial" w:cs="Arial"/>
                <w:b/>
                <w:bCs/>
                <w:i/>
                <w:iCs/>
                <w:color w:val="000000"/>
                <w:sz w:val="16"/>
                <w:szCs w:val="16"/>
              </w:rPr>
            </w:pPr>
            <w:r w:rsidRPr="00FD5C57">
              <w:rPr>
                <w:rFonts w:ascii="Arial" w:hAnsi="Arial" w:cs="Arial"/>
                <w:b/>
                <w:bCs/>
                <w:i/>
                <w:iCs/>
                <w:color w:val="000000"/>
                <w:sz w:val="16"/>
                <w:szCs w:val="16"/>
              </w:rPr>
              <w:t xml:space="preserve">769,224,600 </w:t>
            </w:r>
          </w:p>
        </w:tc>
        <w:tc>
          <w:tcPr>
            <w:tcW w:w="1280" w:type="dxa"/>
            <w:tcBorders>
              <w:top w:val="nil"/>
              <w:left w:val="nil"/>
              <w:bottom w:val="single" w:sz="4" w:space="0" w:color="auto"/>
              <w:right w:val="nil"/>
            </w:tcBorders>
            <w:shd w:val="clear" w:color="000000" w:fill="E6E6E6"/>
            <w:vAlign w:val="bottom"/>
            <w:hideMark/>
          </w:tcPr>
          <w:p w14:paraId="217B35B0" w14:textId="77777777" w:rsidR="00FD5C57" w:rsidRPr="00FD5C57" w:rsidRDefault="00FD5C57" w:rsidP="00FD5C57">
            <w:pPr>
              <w:spacing w:after="0" w:line="240" w:lineRule="auto"/>
              <w:jc w:val="right"/>
              <w:rPr>
                <w:rFonts w:ascii="Arial" w:hAnsi="Arial" w:cs="Arial"/>
                <w:b/>
                <w:bCs/>
                <w:color w:val="000000"/>
                <w:sz w:val="16"/>
                <w:szCs w:val="16"/>
              </w:rPr>
            </w:pPr>
            <w:r w:rsidRPr="00FD5C57">
              <w:rPr>
                <w:rFonts w:ascii="Arial" w:hAnsi="Arial" w:cs="Arial"/>
                <w:b/>
                <w:bCs/>
                <w:color w:val="000000"/>
                <w:sz w:val="16"/>
                <w:szCs w:val="16"/>
              </w:rPr>
              <w:t xml:space="preserve">607,514,713 </w:t>
            </w:r>
          </w:p>
        </w:tc>
      </w:tr>
      <w:tr w:rsidR="00FD5C57" w:rsidRPr="00FD5C57" w14:paraId="11B60BDC" w14:textId="77777777" w:rsidTr="00FD5C57">
        <w:trPr>
          <w:trHeight w:val="233"/>
        </w:trPr>
        <w:tc>
          <w:tcPr>
            <w:tcW w:w="5300" w:type="dxa"/>
            <w:tcBorders>
              <w:top w:val="nil"/>
              <w:left w:val="nil"/>
              <w:bottom w:val="nil"/>
              <w:right w:val="nil"/>
            </w:tcBorders>
            <w:shd w:val="clear" w:color="000000" w:fill="FFFFFF"/>
            <w:vAlign w:val="bottom"/>
            <w:hideMark/>
          </w:tcPr>
          <w:p w14:paraId="0FC4BAC5"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w:t>
            </w:r>
          </w:p>
        </w:tc>
        <w:tc>
          <w:tcPr>
            <w:tcW w:w="1280" w:type="dxa"/>
            <w:tcBorders>
              <w:top w:val="nil"/>
              <w:left w:val="nil"/>
              <w:bottom w:val="nil"/>
              <w:right w:val="nil"/>
            </w:tcBorders>
            <w:shd w:val="clear" w:color="000000" w:fill="FFFFFF"/>
            <w:vAlign w:val="bottom"/>
            <w:hideMark/>
          </w:tcPr>
          <w:p w14:paraId="093DD04A" w14:textId="77777777" w:rsidR="00FD5C57" w:rsidRPr="00FD5C57" w:rsidRDefault="00FD5C57" w:rsidP="00FD5C57">
            <w:pPr>
              <w:spacing w:after="0" w:line="240" w:lineRule="auto"/>
              <w:jc w:val="left"/>
              <w:rPr>
                <w:rFonts w:ascii="Arial" w:hAnsi="Arial" w:cs="Arial"/>
                <w:i/>
                <w:iCs/>
                <w:color w:val="000000"/>
                <w:sz w:val="16"/>
                <w:szCs w:val="16"/>
              </w:rPr>
            </w:pPr>
            <w:r w:rsidRPr="00FD5C57">
              <w:rPr>
                <w:rFonts w:ascii="Arial" w:hAnsi="Arial" w:cs="Arial"/>
                <w:i/>
                <w:iCs/>
                <w:color w:val="000000"/>
                <w:sz w:val="16"/>
                <w:szCs w:val="16"/>
              </w:rPr>
              <w:t> </w:t>
            </w:r>
          </w:p>
        </w:tc>
        <w:tc>
          <w:tcPr>
            <w:tcW w:w="1280" w:type="dxa"/>
            <w:tcBorders>
              <w:top w:val="nil"/>
              <w:left w:val="nil"/>
              <w:bottom w:val="nil"/>
              <w:right w:val="nil"/>
            </w:tcBorders>
            <w:shd w:val="clear" w:color="000000" w:fill="FFFFFF"/>
            <w:vAlign w:val="bottom"/>
            <w:hideMark/>
          </w:tcPr>
          <w:p w14:paraId="236C6D9E"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w:t>
            </w:r>
          </w:p>
        </w:tc>
      </w:tr>
      <w:tr w:rsidR="00FD5C57" w:rsidRPr="00FD5C57" w14:paraId="30385722" w14:textId="77777777" w:rsidTr="00FD5C57">
        <w:trPr>
          <w:trHeight w:val="233"/>
        </w:trPr>
        <w:tc>
          <w:tcPr>
            <w:tcW w:w="5300" w:type="dxa"/>
            <w:tcBorders>
              <w:top w:val="single" w:sz="4" w:space="0" w:color="auto"/>
              <w:left w:val="nil"/>
              <w:bottom w:val="nil"/>
              <w:right w:val="nil"/>
            </w:tcBorders>
            <w:shd w:val="clear" w:color="000000" w:fill="FFFFFF"/>
            <w:vAlign w:val="bottom"/>
            <w:hideMark/>
          </w:tcPr>
          <w:p w14:paraId="0FF1B903" w14:textId="77777777" w:rsidR="00FD5C57" w:rsidRPr="00FD5C57" w:rsidRDefault="00FD5C57" w:rsidP="00FD5C57">
            <w:pPr>
              <w:spacing w:after="0" w:line="240" w:lineRule="auto"/>
              <w:jc w:val="left"/>
              <w:rPr>
                <w:rFonts w:ascii="Arial" w:hAnsi="Arial" w:cs="Arial"/>
                <w:color w:val="000000"/>
                <w:sz w:val="16"/>
                <w:szCs w:val="16"/>
              </w:rPr>
            </w:pPr>
            <w:r w:rsidRPr="00FD5C57">
              <w:rPr>
                <w:rFonts w:ascii="Arial" w:hAnsi="Arial" w:cs="Arial"/>
                <w:color w:val="000000"/>
                <w:sz w:val="16"/>
                <w:szCs w:val="16"/>
              </w:rPr>
              <w:t> </w:t>
            </w:r>
          </w:p>
        </w:tc>
        <w:tc>
          <w:tcPr>
            <w:tcW w:w="1280" w:type="dxa"/>
            <w:tcBorders>
              <w:top w:val="single" w:sz="4" w:space="0" w:color="auto"/>
              <w:left w:val="nil"/>
              <w:bottom w:val="single" w:sz="4" w:space="0" w:color="auto"/>
              <w:right w:val="nil"/>
            </w:tcBorders>
            <w:shd w:val="clear" w:color="000000" w:fill="FFFFFF"/>
            <w:vAlign w:val="bottom"/>
            <w:hideMark/>
          </w:tcPr>
          <w:p w14:paraId="47536382"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2020-21</w:t>
            </w:r>
          </w:p>
        </w:tc>
        <w:tc>
          <w:tcPr>
            <w:tcW w:w="1280" w:type="dxa"/>
            <w:tcBorders>
              <w:top w:val="single" w:sz="4" w:space="0" w:color="auto"/>
              <w:left w:val="nil"/>
              <w:bottom w:val="single" w:sz="4" w:space="0" w:color="auto"/>
              <w:right w:val="nil"/>
            </w:tcBorders>
            <w:shd w:val="clear" w:color="000000" w:fill="E6E6E6"/>
            <w:vAlign w:val="bottom"/>
            <w:hideMark/>
          </w:tcPr>
          <w:p w14:paraId="651D4DA3"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2021-22</w:t>
            </w:r>
          </w:p>
        </w:tc>
      </w:tr>
      <w:tr w:rsidR="00FD5C57" w:rsidRPr="00FD5C57" w14:paraId="724C39B9" w14:textId="77777777" w:rsidTr="00FD5C57">
        <w:trPr>
          <w:trHeight w:val="225"/>
        </w:trPr>
        <w:tc>
          <w:tcPr>
            <w:tcW w:w="5300" w:type="dxa"/>
            <w:tcBorders>
              <w:top w:val="nil"/>
              <w:left w:val="nil"/>
              <w:bottom w:val="single" w:sz="4" w:space="0" w:color="auto"/>
              <w:right w:val="nil"/>
            </w:tcBorders>
            <w:shd w:val="clear" w:color="000000" w:fill="FFFFFF"/>
            <w:vAlign w:val="bottom"/>
            <w:hideMark/>
          </w:tcPr>
          <w:p w14:paraId="7C7382EC" w14:textId="77777777" w:rsidR="00FD5C57" w:rsidRPr="00FD5C57" w:rsidRDefault="00FD5C57" w:rsidP="00FD5C57">
            <w:pPr>
              <w:spacing w:after="0" w:line="240" w:lineRule="auto"/>
              <w:jc w:val="left"/>
              <w:rPr>
                <w:rFonts w:ascii="Arial" w:hAnsi="Arial" w:cs="Arial"/>
                <w:b/>
                <w:bCs/>
                <w:color w:val="000000"/>
                <w:sz w:val="16"/>
                <w:szCs w:val="16"/>
              </w:rPr>
            </w:pPr>
            <w:r w:rsidRPr="00FD5C57">
              <w:rPr>
                <w:rFonts w:ascii="Arial" w:hAnsi="Arial" w:cs="Arial"/>
                <w:b/>
                <w:bCs/>
                <w:color w:val="000000"/>
                <w:sz w:val="16"/>
                <w:szCs w:val="16"/>
              </w:rPr>
              <w:t>Average staffing level (number)</w:t>
            </w:r>
          </w:p>
        </w:tc>
        <w:tc>
          <w:tcPr>
            <w:tcW w:w="1280" w:type="dxa"/>
            <w:tcBorders>
              <w:top w:val="nil"/>
              <w:left w:val="nil"/>
              <w:bottom w:val="single" w:sz="4" w:space="0" w:color="auto"/>
              <w:right w:val="nil"/>
            </w:tcBorders>
            <w:shd w:val="clear" w:color="000000" w:fill="FFFFFF"/>
            <w:vAlign w:val="bottom"/>
            <w:hideMark/>
          </w:tcPr>
          <w:p w14:paraId="76729430" w14:textId="77777777" w:rsidR="00FD5C57" w:rsidRPr="00FD5C57" w:rsidRDefault="00FD5C57" w:rsidP="00FD5C57">
            <w:pPr>
              <w:spacing w:after="0" w:line="240" w:lineRule="auto"/>
              <w:jc w:val="right"/>
              <w:rPr>
                <w:rFonts w:ascii="Arial" w:hAnsi="Arial" w:cs="Arial"/>
                <w:i/>
                <w:iCs/>
                <w:color w:val="000000"/>
                <w:sz w:val="16"/>
                <w:szCs w:val="16"/>
              </w:rPr>
            </w:pPr>
            <w:r w:rsidRPr="00FD5C57">
              <w:rPr>
                <w:rFonts w:ascii="Arial" w:hAnsi="Arial" w:cs="Arial"/>
                <w:i/>
                <w:iCs/>
                <w:color w:val="000000"/>
                <w:sz w:val="16"/>
                <w:szCs w:val="16"/>
              </w:rPr>
              <w:t xml:space="preserve">46 </w:t>
            </w:r>
          </w:p>
        </w:tc>
        <w:tc>
          <w:tcPr>
            <w:tcW w:w="1280" w:type="dxa"/>
            <w:tcBorders>
              <w:top w:val="nil"/>
              <w:left w:val="nil"/>
              <w:bottom w:val="single" w:sz="4" w:space="0" w:color="auto"/>
              <w:right w:val="nil"/>
            </w:tcBorders>
            <w:shd w:val="clear" w:color="000000" w:fill="E6E6E6"/>
            <w:vAlign w:val="bottom"/>
            <w:hideMark/>
          </w:tcPr>
          <w:p w14:paraId="24ABEA67" w14:textId="77777777" w:rsidR="00FD5C57" w:rsidRPr="00FD5C57" w:rsidRDefault="00FD5C57" w:rsidP="00FD5C57">
            <w:pPr>
              <w:spacing w:after="0" w:line="240" w:lineRule="auto"/>
              <w:jc w:val="right"/>
              <w:rPr>
                <w:rFonts w:ascii="Arial" w:hAnsi="Arial" w:cs="Arial"/>
                <w:color w:val="000000"/>
                <w:sz w:val="16"/>
                <w:szCs w:val="16"/>
              </w:rPr>
            </w:pPr>
            <w:r w:rsidRPr="00FD5C57">
              <w:rPr>
                <w:rFonts w:ascii="Arial" w:hAnsi="Arial" w:cs="Arial"/>
                <w:color w:val="000000"/>
                <w:sz w:val="16"/>
                <w:szCs w:val="16"/>
              </w:rPr>
              <w:t xml:space="preserve">50 </w:t>
            </w:r>
          </w:p>
        </w:tc>
      </w:tr>
    </w:tbl>
    <w:p w14:paraId="571CBC3C" w14:textId="2511C494" w:rsidR="00CA0E06" w:rsidRPr="002B254F" w:rsidRDefault="00CA0E06" w:rsidP="00CA0E06">
      <w:pPr>
        <w:pStyle w:val="ChartandTableFootnote"/>
      </w:pPr>
      <w:r w:rsidRPr="002B254F">
        <w:t>All figures shown above are GST exclusive - these may not match figures in the cash flow statement.</w:t>
      </w:r>
    </w:p>
    <w:p w14:paraId="046E2643" w14:textId="77777777" w:rsidR="00CA0E06" w:rsidRPr="002B254F" w:rsidRDefault="00CA0E06" w:rsidP="00CA0E06">
      <w:pPr>
        <w:pStyle w:val="ChartandTableFootnote"/>
      </w:pPr>
      <w:r w:rsidRPr="002B254F">
        <w:t>Prepared on a resourcing (</w:t>
      </w:r>
      <w:r w:rsidRPr="002B254F">
        <w:rPr>
          <w:lang w:val="en-AU"/>
        </w:rPr>
        <w:t>that is,</w:t>
      </w:r>
      <w:r w:rsidRPr="002B254F">
        <w:t xml:space="preserve"> appropriations available) basis.</w:t>
      </w:r>
    </w:p>
    <w:p w14:paraId="10BE915D" w14:textId="77777777" w:rsidR="00CA0E06" w:rsidRPr="002B254F" w:rsidRDefault="00CA0E06" w:rsidP="00CA0E06">
      <w:pPr>
        <w:pStyle w:val="ChartandTableFootnoteAlpha"/>
      </w:pPr>
      <w:r w:rsidRPr="002B254F">
        <w:t>Appropriation Bill (No. 1) 2021-22.</w:t>
      </w:r>
    </w:p>
    <w:p w14:paraId="79DB5906" w14:textId="77777777" w:rsidR="00CA0E06" w:rsidRPr="002B254F" w:rsidRDefault="00CA0E06" w:rsidP="00CA0E06">
      <w:pPr>
        <w:pStyle w:val="ChartandTableFootnoteAlpha"/>
        <w:rPr>
          <w:color w:val="000000"/>
        </w:rPr>
      </w:pPr>
      <w:r w:rsidRPr="002B254F">
        <w:rPr>
          <w:color w:val="000000"/>
        </w:rPr>
        <w:t>Excludes departmental capital budget (DCB).</w:t>
      </w:r>
    </w:p>
    <w:p w14:paraId="6EF33CE1" w14:textId="77777777" w:rsidR="00CA0E06" w:rsidRPr="002B254F" w:rsidRDefault="00CA0E06" w:rsidP="00CA0E06">
      <w:pPr>
        <w:pStyle w:val="ChartandTableFootnoteAlpha"/>
        <w:rPr>
          <w:color w:val="000000"/>
        </w:rPr>
      </w:pPr>
      <w:r w:rsidRPr="002B254F">
        <w:rPr>
          <w:color w:val="000000"/>
        </w:rPr>
        <w:t>Estimated External Revenue receipts under section 74 of the PGPA Act.</w:t>
      </w:r>
    </w:p>
    <w:p w14:paraId="04736DC4" w14:textId="77777777" w:rsidR="00CA0E06" w:rsidRPr="002B254F" w:rsidRDefault="00CA0E06" w:rsidP="00CA0E06">
      <w:pPr>
        <w:pStyle w:val="ChartandTableFootnoteAlpha"/>
        <w:rPr>
          <w:color w:val="000000"/>
        </w:rPr>
      </w:pPr>
      <w:r w:rsidRPr="002B254F">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5B46AC94" w14:textId="77777777" w:rsidR="00CA0E06" w:rsidRDefault="00CA0E06" w:rsidP="00CA0E06">
      <w:pPr>
        <w:pStyle w:val="ChartandTableFootnoteAlpha"/>
      </w:pPr>
      <w:r w:rsidRPr="002B254F">
        <w:t>Special Appropriations comprise funding to meet estimated operating expenditures such as interest on Australi</w:t>
      </w:r>
      <w:r>
        <w:t xml:space="preserve">an Government Securities (AGS) </w:t>
      </w:r>
      <w:r w:rsidRPr="002B254F">
        <w:t>and financing expenditures such as maturity of AGS.</w:t>
      </w:r>
      <w:r>
        <w:t xml:space="preserve"> </w:t>
      </w:r>
    </w:p>
    <w:p w14:paraId="41578255" w14:textId="77777777" w:rsidR="00CA0E06" w:rsidRPr="009A7BEA" w:rsidRDefault="00CA0E06" w:rsidP="00CA0E06">
      <w:pPr>
        <w:pStyle w:val="ChartandTableFootnoteAlpha"/>
      </w:pPr>
      <w:r w:rsidRPr="009A7BEA">
        <w:rPr>
          <w:color w:val="000000"/>
        </w:rPr>
        <w:t xml:space="preserve">The AOFM administers three special accounts - the Debt Retirement Reserve Trust Account (DRRTA), the Australian Business Securitisation Fund </w:t>
      </w:r>
      <w:r>
        <w:rPr>
          <w:color w:val="000000"/>
        </w:rPr>
        <w:t xml:space="preserve">(ABSF) </w:t>
      </w:r>
      <w:r w:rsidRPr="009A7BEA">
        <w:rPr>
          <w:color w:val="000000"/>
        </w:rPr>
        <w:t xml:space="preserve">Special Account and the Structured Finance Support Fund </w:t>
      </w:r>
      <w:r>
        <w:rPr>
          <w:color w:val="000000"/>
        </w:rPr>
        <w:t xml:space="preserve">(SFSF) </w:t>
      </w:r>
      <w:r w:rsidRPr="009A7BEA">
        <w:rPr>
          <w:color w:val="000000"/>
        </w:rPr>
        <w:t>Special Account. Figures include all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14:paraId="552FC52E" w14:textId="77777777" w:rsidR="00CA0E06" w:rsidRPr="009C501E" w:rsidRDefault="00CA0E06" w:rsidP="00CA0E06">
      <w:pPr>
        <w:pStyle w:val="ChartandTableFootnoteAlpha"/>
        <w:rPr>
          <w:color w:val="000000"/>
        </w:rPr>
      </w:pPr>
      <w:r w:rsidRPr="009A7BEA">
        <w:rPr>
          <w:color w:val="000000"/>
        </w:rPr>
        <w:t>Includes amounts credited to the Australian Business Securitisation Fun</w:t>
      </w:r>
      <w:r>
        <w:rPr>
          <w:color w:val="000000"/>
        </w:rPr>
        <w:t>d Special Account under section </w:t>
      </w:r>
      <w:r w:rsidRPr="009A7BEA">
        <w:rPr>
          <w:color w:val="000000"/>
        </w:rPr>
        <w:t xml:space="preserve">14 of </w:t>
      </w:r>
      <w:r w:rsidRPr="009C501E">
        <w:rPr>
          <w:color w:val="000000"/>
        </w:rPr>
        <w:t xml:space="preserve">the </w:t>
      </w:r>
      <w:r w:rsidRPr="00133C0F">
        <w:rPr>
          <w:i/>
          <w:iCs/>
          <w:color w:val="000000"/>
        </w:rPr>
        <w:t>Australian Business Securitisation Fund Act 2019</w:t>
      </w:r>
      <w:r w:rsidRPr="009C501E">
        <w:rPr>
          <w:color w:val="000000"/>
        </w:rPr>
        <w:t>.</w:t>
      </w:r>
    </w:p>
    <w:p w14:paraId="293D310E" w14:textId="7986E513" w:rsidR="00DB66B8" w:rsidRPr="00DB66B8" w:rsidRDefault="00DB66B8" w:rsidP="00DB66B8">
      <w:pPr>
        <w:pStyle w:val="TableHeading"/>
      </w:pPr>
    </w:p>
    <w:p w14:paraId="081F88F8" w14:textId="3D1F6C34" w:rsidR="00CA0E06" w:rsidRPr="00D205A9" w:rsidRDefault="00CA0E06" w:rsidP="00CA0E06">
      <w:pPr>
        <w:pStyle w:val="Heading3"/>
        <w:rPr>
          <w:smallCaps/>
          <w:sz w:val="26"/>
          <w:szCs w:val="26"/>
        </w:rPr>
      </w:pPr>
      <w:bookmarkStart w:id="14" w:name="_Toc71448589"/>
      <w:bookmarkStart w:id="15" w:name="_Toc190682311"/>
      <w:bookmarkStart w:id="16" w:name="_Toc190682529"/>
      <w:bookmarkStart w:id="17" w:name="_Toc444523511"/>
      <w:r w:rsidRPr="00D205A9">
        <w:rPr>
          <w:smallCaps/>
          <w:sz w:val="26"/>
          <w:szCs w:val="26"/>
        </w:rPr>
        <w:t>1.3</w:t>
      </w:r>
      <w:r w:rsidRPr="00D205A9">
        <w:rPr>
          <w:smallCaps/>
          <w:sz w:val="26"/>
          <w:szCs w:val="26"/>
        </w:rPr>
        <w:tab/>
        <w:t>Budget measures</w:t>
      </w:r>
      <w:bookmarkEnd w:id="14"/>
    </w:p>
    <w:p w14:paraId="3CD6518F" w14:textId="77777777" w:rsidR="00CA0E06" w:rsidRDefault="00CA0E06" w:rsidP="00CA0E06">
      <w:r>
        <w:t>The AOFM has no new budget measures</w:t>
      </w:r>
      <w:r w:rsidRPr="000A320E">
        <w:t>.</w:t>
      </w:r>
    </w:p>
    <w:p w14:paraId="298074D9" w14:textId="753FABE6" w:rsidR="00211285" w:rsidRPr="00D205A9" w:rsidRDefault="00211285" w:rsidP="00920EA1">
      <w:pPr>
        <w:pStyle w:val="ChartandTableFootnote"/>
      </w:pPr>
    </w:p>
    <w:p w14:paraId="7A414820" w14:textId="2D12F784" w:rsidR="00BE7D58" w:rsidRPr="00211285" w:rsidRDefault="00BE7D58" w:rsidP="00810C6A">
      <w:pPr>
        <w:pStyle w:val="Heading2"/>
        <w:rPr>
          <w:b w:val="0"/>
          <w:sz w:val="30"/>
          <w:szCs w:val="30"/>
        </w:rPr>
      </w:pPr>
      <w:bookmarkStart w:id="18" w:name="_Toc444523512"/>
      <w:bookmarkStart w:id="19" w:name="_Toc71448590"/>
      <w:bookmarkStart w:id="20" w:name="_Toc190682312"/>
      <w:bookmarkStart w:id="21" w:name="_Toc190682530"/>
      <w:bookmarkEnd w:id="15"/>
      <w:bookmarkEnd w:id="16"/>
      <w:bookmarkEnd w:id="17"/>
      <w:r w:rsidRPr="00211285">
        <w:rPr>
          <w:b w:val="0"/>
          <w:sz w:val="30"/>
          <w:szCs w:val="30"/>
        </w:rPr>
        <w:lastRenderedPageBreak/>
        <w:t xml:space="preserve">Section 2: Outcomes and </w:t>
      </w:r>
      <w:r w:rsidR="00CD3382" w:rsidRPr="00211285">
        <w:rPr>
          <w:b w:val="0"/>
          <w:sz w:val="30"/>
          <w:szCs w:val="30"/>
        </w:rPr>
        <w:t>p</w:t>
      </w:r>
      <w:r w:rsidR="0069466B" w:rsidRPr="00211285">
        <w:rPr>
          <w:b w:val="0"/>
          <w:sz w:val="30"/>
          <w:szCs w:val="30"/>
        </w:rPr>
        <w:t>lanned</w:t>
      </w:r>
      <w:r w:rsidRPr="00211285">
        <w:rPr>
          <w:b w:val="0"/>
          <w:sz w:val="30"/>
          <w:szCs w:val="30"/>
        </w:rPr>
        <w:t xml:space="preserve"> performance</w:t>
      </w:r>
      <w:bookmarkEnd w:id="18"/>
      <w:bookmarkEnd w:id="19"/>
    </w:p>
    <w:p w14:paraId="3578FA59"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4EEB3185" w:rsidR="00A61BD0" w:rsidRDefault="004945FC" w:rsidP="00BE7D58">
      <w:pPr>
        <w:rPr>
          <w:i/>
          <w:color w:val="FF0000"/>
        </w:rPr>
      </w:pPr>
      <w:r>
        <w:t>The AOFM’s</w:t>
      </w:r>
      <w:r w:rsidR="00BE7D58" w:rsidRPr="005E6F2B">
        <w:t xml:space="preserve"> 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684DECE1" w14:textId="77777777"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7E613E6F" w14:textId="426D4BFE" w:rsidR="00707C34" w:rsidRDefault="00707C34" w:rsidP="00707C34">
            <w:pPr>
              <w:jc w:val="left"/>
            </w:pPr>
            <w:r>
              <w:t xml:space="preserve">The most recent corporate plan for AOFM can be found at: </w:t>
            </w:r>
            <w:r w:rsidR="00E85425">
              <w:t>(</w:t>
            </w:r>
            <w:r>
              <w:t>https://www.aofm.gov.au/publications/corporate-plan-2020-2021</w:t>
            </w:r>
            <w:r w:rsidR="00E85425">
              <w:t>)</w:t>
            </w:r>
          </w:p>
          <w:p w14:paraId="3B724CC4" w14:textId="58081461" w:rsidR="00CE4D05" w:rsidRDefault="00707C34" w:rsidP="00707C34">
            <w:pPr>
              <w:jc w:val="left"/>
            </w:pPr>
            <w:r>
              <w:t xml:space="preserve">The most recent annual performance statement can be found at: </w:t>
            </w:r>
            <w:r w:rsidR="00E85425">
              <w:t>(</w:t>
            </w:r>
            <w:r>
              <w:t>https://www.aofm.gov.au/publications/annual-reports/part-2-performance-and-outcome</w:t>
            </w:r>
            <w:r w:rsidR="00E85425">
              <w:t>)</w:t>
            </w:r>
          </w:p>
        </w:tc>
      </w:tr>
    </w:tbl>
    <w:p w14:paraId="33558BAE" w14:textId="77777777" w:rsidR="00810C6A" w:rsidRDefault="00810C6A" w:rsidP="00BE7D58">
      <w:pPr>
        <w:rPr>
          <w:highlight w:val="yellow"/>
        </w:rPr>
      </w:pPr>
    </w:p>
    <w:p w14:paraId="73DC6D05" w14:textId="77777777" w:rsidR="00950281" w:rsidRDefault="00950281" w:rsidP="003876AB">
      <w:pPr>
        <w:pStyle w:val="Heading3"/>
        <w:sectPr w:rsidR="00950281" w:rsidSect="0050346A">
          <w:headerReference w:type="even" r:id="rId19"/>
          <w:headerReference w:type="default" r:id="rId20"/>
          <w:headerReference w:type="first" r:id="rId21"/>
          <w:footerReference w:type="first" r:id="rId22"/>
          <w:type w:val="oddPage"/>
          <w:pgSz w:w="11906" w:h="16838" w:code="9"/>
          <w:pgMar w:top="2466" w:right="2098" w:bottom="2466" w:left="2098" w:header="1899" w:footer="1899" w:gutter="0"/>
          <w:cols w:space="708"/>
          <w:titlePg/>
          <w:docGrid w:linePitch="360"/>
        </w:sectPr>
      </w:pPr>
    </w:p>
    <w:p w14:paraId="5282F4C2" w14:textId="081FF2DB" w:rsidR="005E54A3" w:rsidRPr="00AB1EE6" w:rsidRDefault="008462FB" w:rsidP="00C77C11">
      <w:pPr>
        <w:pStyle w:val="Heading3"/>
        <w:rPr>
          <w:smallCaps/>
          <w:sz w:val="26"/>
          <w:szCs w:val="26"/>
        </w:rPr>
      </w:pPr>
      <w:bookmarkStart w:id="22" w:name="_Toc444523513"/>
      <w:bookmarkStart w:id="23" w:name="_Toc71448591"/>
      <w:r w:rsidRPr="00AB1EE6">
        <w:rPr>
          <w:smallCaps/>
          <w:sz w:val="26"/>
          <w:szCs w:val="26"/>
        </w:rPr>
        <w:lastRenderedPageBreak/>
        <w:t>2.1</w:t>
      </w:r>
      <w:r w:rsidR="003876AB" w:rsidRPr="00AB1EE6">
        <w:rPr>
          <w:smallCaps/>
          <w:sz w:val="26"/>
          <w:szCs w:val="26"/>
        </w:rPr>
        <w:t xml:space="preserve"> </w:t>
      </w:r>
      <w:r w:rsidR="003876AB" w:rsidRPr="00AB1EE6">
        <w:rPr>
          <w:smallCaps/>
          <w:sz w:val="26"/>
          <w:szCs w:val="26"/>
        </w:rPr>
        <w:tab/>
        <w:t xml:space="preserve">Budgeted expenses and performance for Outcome </w:t>
      </w:r>
      <w:bookmarkEnd w:id="22"/>
      <w:r w:rsidR="00707C34" w:rsidRPr="00AB1EE6">
        <w:rPr>
          <w:smallCaps/>
          <w:sz w:val="26"/>
          <w:szCs w:val="26"/>
        </w:rPr>
        <w:t>1</w:t>
      </w:r>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9763C1">
        <w:tc>
          <w:tcPr>
            <w:tcW w:w="7713" w:type="dxa"/>
            <w:shd w:val="clear" w:color="auto" w:fill="E6E6E6"/>
          </w:tcPr>
          <w:p w14:paraId="04F49424" w14:textId="11AB8D87" w:rsidR="00BE7D58" w:rsidRPr="005E6F2B" w:rsidRDefault="00BE7D58" w:rsidP="00C77C11">
            <w:pPr>
              <w:pStyle w:val="TableColumnHeadingLeft"/>
            </w:pPr>
            <w:r w:rsidRPr="005E6F2B">
              <w:t xml:space="preserve">Outcome </w:t>
            </w:r>
            <w:r w:rsidR="00707C34">
              <w:t>1</w:t>
            </w:r>
            <w:r w:rsidRPr="005E6F2B">
              <w:t xml:space="preserve">: </w:t>
            </w:r>
            <w:r w:rsidR="00707C34" w:rsidRPr="0018180C">
              <w:t>The advancement of macroeconomic growth and stability, and the effective operation of financial markets, through issuing debt, investing in financial assets and managing debt, investments and cash for the Australian Government.</w:t>
            </w:r>
            <w:r w:rsidRPr="005E6F2B">
              <w:t xml:space="preserve"> </w:t>
            </w:r>
          </w:p>
        </w:tc>
      </w:tr>
    </w:tbl>
    <w:p w14:paraId="01DBC1E6" w14:textId="77777777" w:rsidR="00451501" w:rsidRPr="005E6F2B" w:rsidRDefault="00451501" w:rsidP="00451501">
      <w:pPr>
        <w:pStyle w:val="NoSpacing"/>
      </w:pPr>
    </w:p>
    <w:p w14:paraId="5A8CD9BF" w14:textId="4F1EE2D8" w:rsidR="00B86CCD" w:rsidRPr="00C77C11" w:rsidRDefault="00B86CCD" w:rsidP="00F00984">
      <w:pPr>
        <w:pStyle w:val="Heading5"/>
        <w:rPr>
          <w:b/>
        </w:rPr>
      </w:pPr>
      <w:r w:rsidRPr="00C77C11">
        <w:rPr>
          <w:b/>
        </w:rPr>
        <w:t xml:space="preserve">Budgeted expenses for Outcome </w:t>
      </w:r>
      <w:r w:rsidR="00707C34" w:rsidRPr="00C77C11">
        <w:rPr>
          <w:b/>
        </w:rPr>
        <w:t>1</w:t>
      </w:r>
    </w:p>
    <w:p w14:paraId="688A545E" w14:textId="4AAAC191"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7FA63293" w14:textId="12EC72FB" w:rsidR="006C714C" w:rsidRPr="006C714C" w:rsidRDefault="00707C34" w:rsidP="00C27FF6">
      <w:pPr>
        <w:pStyle w:val="TableHeading"/>
        <w:rPr>
          <w:b w:val="0"/>
        </w:rPr>
      </w:pPr>
      <w:r w:rsidRPr="00AB1EE6">
        <w:rPr>
          <w:rFonts w:cs="Arial"/>
        </w:rPr>
        <w:t>Table 2.1</w:t>
      </w:r>
      <w:r w:rsidR="006E4DF1" w:rsidRPr="00AB1EE6">
        <w:rPr>
          <w:rFonts w:cs="Arial"/>
        </w:rPr>
        <w:t>:</w:t>
      </w:r>
      <w:r w:rsidRPr="00AB1EE6">
        <w:rPr>
          <w:rFonts w:cs="Arial"/>
        </w:rPr>
        <w:t xml:space="preserve"> Budgeted expenses for Outcome 1</w:t>
      </w:r>
    </w:p>
    <w:tbl>
      <w:tblPr>
        <w:tblW w:w="5000" w:type="pct"/>
        <w:tblCellMar>
          <w:left w:w="0" w:type="dxa"/>
          <w:right w:w="28" w:type="dxa"/>
        </w:tblCellMar>
        <w:tblLook w:val="04A0" w:firstRow="1" w:lastRow="0" w:firstColumn="1" w:lastColumn="0" w:noHBand="0" w:noVBand="1"/>
      </w:tblPr>
      <w:tblGrid>
        <w:gridCol w:w="2530"/>
        <w:gridCol w:w="1036"/>
        <w:gridCol w:w="1036"/>
        <w:gridCol w:w="1036"/>
        <w:gridCol w:w="1036"/>
        <w:gridCol w:w="1036"/>
      </w:tblGrid>
      <w:tr w:rsidR="006C714C" w:rsidRPr="006C714C" w14:paraId="41B7B950" w14:textId="77777777" w:rsidTr="006C714C">
        <w:trPr>
          <w:trHeight w:val="800"/>
        </w:trPr>
        <w:tc>
          <w:tcPr>
            <w:tcW w:w="1640" w:type="pct"/>
            <w:tcBorders>
              <w:top w:val="single" w:sz="4" w:space="0" w:color="auto"/>
              <w:left w:val="nil"/>
              <w:bottom w:val="single" w:sz="4" w:space="0" w:color="auto"/>
              <w:right w:val="nil"/>
            </w:tcBorders>
            <w:shd w:val="clear" w:color="000000" w:fill="auto"/>
            <w:vAlign w:val="center"/>
            <w:hideMark/>
          </w:tcPr>
          <w:p w14:paraId="4E12319D" w14:textId="07F5E6DC" w:rsidR="006C714C" w:rsidRPr="006C714C" w:rsidRDefault="006C714C">
            <w:pPr>
              <w:rPr>
                <w:rFonts w:ascii="Arial" w:hAnsi="Arial" w:cs="Arial"/>
                <w:b/>
                <w:bCs/>
                <w:color w:val="000000"/>
                <w:sz w:val="16"/>
                <w:szCs w:val="16"/>
              </w:rPr>
            </w:pPr>
            <w:r w:rsidRPr="006C714C">
              <w:rPr>
                <w:rFonts w:ascii="Arial" w:hAnsi="Arial" w:cs="Arial"/>
                <w:b/>
                <w:bCs/>
                <w:color w:val="000000"/>
                <w:sz w:val="16"/>
                <w:szCs w:val="16"/>
              </w:rPr>
              <w:t> </w:t>
            </w:r>
          </w:p>
        </w:tc>
        <w:tc>
          <w:tcPr>
            <w:tcW w:w="672" w:type="pct"/>
            <w:tcBorders>
              <w:top w:val="single" w:sz="4" w:space="0" w:color="auto"/>
              <w:left w:val="nil"/>
              <w:bottom w:val="single" w:sz="4" w:space="0" w:color="auto"/>
              <w:right w:val="nil"/>
            </w:tcBorders>
            <w:shd w:val="clear" w:color="000000" w:fill="auto"/>
            <w:hideMark/>
          </w:tcPr>
          <w:p w14:paraId="2B0621D0"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2020-21 Estimated actual</w:t>
            </w:r>
            <w:r w:rsidRPr="006C714C">
              <w:rPr>
                <w:rFonts w:ascii="Arial" w:hAnsi="Arial" w:cs="Arial"/>
                <w:sz w:val="16"/>
                <w:szCs w:val="16"/>
              </w:rPr>
              <w:br/>
              <w:t>$'000</w:t>
            </w:r>
          </w:p>
        </w:tc>
        <w:tc>
          <w:tcPr>
            <w:tcW w:w="672" w:type="pct"/>
            <w:tcBorders>
              <w:top w:val="single" w:sz="4" w:space="0" w:color="auto"/>
              <w:left w:val="nil"/>
              <w:bottom w:val="single" w:sz="4" w:space="0" w:color="auto"/>
              <w:right w:val="nil"/>
            </w:tcBorders>
            <w:shd w:val="clear" w:color="000000" w:fill="E6E6E6"/>
            <w:hideMark/>
          </w:tcPr>
          <w:p w14:paraId="254BF0DF"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2021-22</w:t>
            </w:r>
            <w:r w:rsidRPr="006C714C">
              <w:rPr>
                <w:rFonts w:ascii="Arial" w:hAnsi="Arial" w:cs="Arial"/>
                <w:sz w:val="16"/>
                <w:szCs w:val="16"/>
              </w:rPr>
              <w:br/>
              <w:t>Budget</w:t>
            </w:r>
            <w:r w:rsidRPr="006C714C">
              <w:rPr>
                <w:rFonts w:ascii="Arial" w:hAnsi="Arial" w:cs="Arial"/>
                <w:sz w:val="16"/>
                <w:szCs w:val="16"/>
              </w:rPr>
              <w:br/>
            </w:r>
            <w:r w:rsidRPr="006C714C">
              <w:rPr>
                <w:rFonts w:ascii="Arial" w:hAnsi="Arial" w:cs="Arial"/>
                <w:sz w:val="16"/>
                <w:szCs w:val="16"/>
              </w:rPr>
              <w:br/>
              <w:t>$'000</w:t>
            </w:r>
          </w:p>
        </w:tc>
        <w:tc>
          <w:tcPr>
            <w:tcW w:w="672" w:type="pct"/>
            <w:tcBorders>
              <w:top w:val="single" w:sz="4" w:space="0" w:color="auto"/>
              <w:left w:val="nil"/>
              <w:bottom w:val="single" w:sz="4" w:space="0" w:color="auto"/>
              <w:right w:val="nil"/>
            </w:tcBorders>
            <w:shd w:val="clear" w:color="000000" w:fill="auto"/>
            <w:hideMark/>
          </w:tcPr>
          <w:p w14:paraId="6D64595A"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2022-23 Forward estimate</w:t>
            </w:r>
            <w:r w:rsidRPr="006C714C">
              <w:rPr>
                <w:rFonts w:ascii="Arial" w:hAnsi="Arial" w:cs="Arial"/>
                <w:sz w:val="16"/>
                <w:szCs w:val="16"/>
              </w:rPr>
              <w:br/>
              <w:t>$'000</w:t>
            </w:r>
          </w:p>
        </w:tc>
        <w:tc>
          <w:tcPr>
            <w:tcW w:w="672" w:type="pct"/>
            <w:tcBorders>
              <w:top w:val="single" w:sz="4" w:space="0" w:color="auto"/>
              <w:left w:val="nil"/>
              <w:bottom w:val="single" w:sz="4" w:space="0" w:color="auto"/>
              <w:right w:val="nil"/>
            </w:tcBorders>
            <w:shd w:val="clear" w:color="000000" w:fill="auto"/>
            <w:hideMark/>
          </w:tcPr>
          <w:p w14:paraId="3DC4B055"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2023-24 Forward estimate</w:t>
            </w:r>
            <w:r w:rsidRPr="006C714C">
              <w:rPr>
                <w:rFonts w:ascii="Arial" w:hAnsi="Arial" w:cs="Arial"/>
                <w:sz w:val="16"/>
                <w:szCs w:val="16"/>
              </w:rPr>
              <w:br/>
              <w:t>$'000</w:t>
            </w:r>
          </w:p>
        </w:tc>
        <w:tc>
          <w:tcPr>
            <w:tcW w:w="672" w:type="pct"/>
            <w:tcBorders>
              <w:top w:val="single" w:sz="4" w:space="0" w:color="auto"/>
              <w:left w:val="nil"/>
              <w:bottom w:val="single" w:sz="4" w:space="0" w:color="auto"/>
              <w:right w:val="nil"/>
            </w:tcBorders>
            <w:shd w:val="clear" w:color="000000" w:fill="auto"/>
            <w:hideMark/>
          </w:tcPr>
          <w:p w14:paraId="3DAD703D"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2024-25</w:t>
            </w:r>
            <w:r w:rsidRPr="006C714C">
              <w:rPr>
                <w:rFonts w:ascii="Arial" w:hAnsi="Arial" w:cs="Arial"/>
                <w:sz w:val="16"/>
                <w:szCs w:val="16"/>
              </w:rPr>
              <w:br/>
              <w:t>Forward estimate</w:t>
            </w:r>
            <w:r w:rsidRPr="006C714C">
              <w:rPr>
                <w:rFonts w:ascii="Arial" w:hAnsi="Arial" w:cs="Arial"/>
                <w:sz w:val="16"/>
                <w:szCs w:val="16"/>
              </w:rPr>
              <w:br/>
              <w:t>$'000</w:t>
            </w:r>
          </w:p>
        </w:tc>
      </w:tr>
      <w:tr w:rsidR="006C714C" w:rsidRPr="006C714C" w14:paraId="680AA05D" w14:textId="77777777" w:rsidTr="006C714C">
        <w:trPr>
          <w:trHeight w:val="210"/>
        </w:trPr>
        <w:tc>
          <w:tcPr>
            <w:tcW w:w="5000" w:type="pct"/>
            <w:gridSpan w:val="6"/>
            <w:tcBorders>
              <w:top w:val="single" w:sz="4" w:space="0" w:color="auto"/>
              <w:left w:val="nil"/>
              <w:bottom w:val="nil"/>
              <w:right w:val="nil"/>
            </w:tcBorders>
            <w:shd w:val="clear" w:color="000000" w:fill="E6E6E6"/>
            <w:vAlign w:val="center"/>
            <w:hideMark/>
          </w:tcPr>
          <w:p w14:paraId="404D1425" w14:textId="77777777" w:rsidR="006C714C" w:rsidRPr="006C714C" w:rsidRDefault="006C714C" w:rsidP="006C714C">
            <w:pPr>
              <w:spacing w:after="0" w:line="240" w:lineRule="auto"/>
              <w:jc w:val="left"/>
              <w:rPr>
                <w:rFonts w:ascii="Arial" w:hAnsi="Arial" w:cs="Arial"/>
                <w:b/>
                <w:bCs/>
                <w:sz w:val="16"/>
                <w:szCs w:val="16"/>
              </w:rPr>
            </w:pPr>
            <w:r w:rsidRPr="006C714C">
              <w:rPr>
                <w:rFonts w:ascii="Arial" w:hAnsi="Arial" w:cs="Arial"/>
                <w:b/>
                <w:bCs/>
                <w:sz w:val="16"/>
                <w:szCs w:val="16"/>
              </w:rPr>
              <w:t>Program 1.1: Commonwealth Debt Management</w:t>
            </w:r>
          </w:p>
        </w:tc>
      </w:tr>
      <w:tr w:rsidR="006C714C" w:rsidRPr="006C714C" w14:paraId="02059534" w14:textId="77777777" w:rsidTr="006C714C">
        <w:trPr>
          <w:trHeight w:val="210"/>
        </w:trPr>
        <w:tc>
          <w:tcPr>
            <w:tcW w:w="1640" w:type="pct"/>
            <w:tcBorders>
              <w:top w:val="single" w:sz="4" w:space="0" w:color="000000"/>
              <w:left w:val="nil"/>
              <w:bottom w:val="nil"/>
              <w:right w:val="nil"/>
            </w:tcBorders>
            <w:shd w:val="clear" w:color="000000" w:fill="auto"/>
            <w:noWrap/>
            <w:vAlign w:val="bottom"/>
            <w:hideMark/>
          </w:tcPr>
          <w:p w14:paraId="7AB6F037" w14:textId="77777777" w:rsidR="006C714C" w:rsidRPr="006C714C" w:rsidRDefault="006C714C" w:rsidP="006C714C">
            <w:pPr>
              <w:spacing w:after="0" w:line="240" w:lineRule="auto"/>
              <w:jc w:val="left"/>
              <w:rPr>
                <w:rFonts w:ascii="Arial" w:hAnsi="Arial" w:cs="Arial"/>
                <w:b/>
                <w:bCs/>
                <w:sz w:val="16"/>
                <w:szCs w:val="16"/>
              </w:rPr>
            </w:pPr>
            <w:r w:rsidRPr="006C714C">
              <w:rPr>
                <w:rFonts w:ascii="Arial" w:hAnsi="Arial" w:cs="Arial"/>
                <w:b/>
                <w:bCs/>
                <w:sz w:val="16"/>
                <w:szCs w:val="16"/>
              </w:rPr>
              <w:t>Administered expenses</w:t>
            </w:r>
          </w:p>
        </w:tc>
        <w:tc>
          <w:tcPr>
            <w:tcW w:w="672" w:type="pct"/>
            <w:tcBorders>
              <w:top w:val="single" w:sz="4" w:space="0" w:color="000000"/>
              <w:left w:val="nil"/>
              <w:bottom w:val="nil"/>
              <w:right w:val="nil"/>
            </w:tcBorders>
            <w:shd w:val="clear" w:color="000000" w:fill="auto"/>
            <w:noWrap/>
            <w:vAlign w:val="bottom"/>
            <w:hideMark/>
          </w:tcPr>
          <w:p w14:paraId="572A656A"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w:t>
            </w:r>
          </w:p>
        </w:tc>
        <w:tc>
          <w:tcPr>
            <w:tcW w:w="672" w:type="pct"/>
            <w:tcBorders>
              <w:top w:val="single" w:sz="4" w:space="0" w:color="000000"/>
              <w:left w:val="nil"/>
              <w:bottom w:val="nil"/>
              <w:right w:val="nil"/>
            </w:tcBorders>
            <w:shd w:val="clear" w:color="000000" w:fill="E6E6E6"/>
            <w:noWrap/>
            <w:vAlign w:val="bottom"/>
            <w:hideMark/>
          </w:tcPr>
          <w:p w14:paraId="10818208"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w:t>
            </w:r>
          </w:p>
        </w:tc>
        <w:tc>
          <w:tcPr>
            <w:tcW w:w="672" w:type="pct"/>
            <w:tcBorders>
              <w:top w:val="single" w:sz="4" w:space="0" w:color="000000"/>
              <w:left w:val="nil"/>
              <w:bottom w:val="nil"/>
              <w:right w:val="nil"/>
            </w:tcBorders>
            <w:shd w:val="clear" w:color="000000" w:fill="auto"/>
            <w:noWrap/>
            <w:vAlign w:val="bottom"/>
            <w:hideMark/>
          </w:tcPr>
          <w:p w14:paraId="53661D4F" w14:textId="77777777" w:rsidR="006C714C" w:rsidRPr="006C714C" w:rsidRDefault="006C714C" w:rsidP="006C714C">
            <w:pPr>
              <w:spacing w:after="0" w:line="240" w:lineRule="auto"/>
              <w:jc w:val="left"/>
              <w:rPr>
                <w:rFonts w:ascii="Arial" w:hAnsi="Arial" w:cs="Arial"/>
                <w:sz w:val="16"/>
                <w:szCs w:val="16"/>
              </w:rPr>
            </w:pPr>
            <w:r w:rsidRPr="006C714C">
              <w:rPr>
                <w:rFonts w:ascii="Arial" w:hAnsi="Arial" w:cs="Arial"/>
                <w:sz w:val="16"/>
                <w:szCs w:val="16"/>
              </w:rPr>
              <w:t> </w:t>
            </w:r>
          </w:p>
        </w:tc>
        <w:tc>
          <w:tcPr>
            <w:tcW w:w="672" w:type="pct"/>
            <w:tcBorders>
              <w:top w:val="single" w:sz="4" w:space="0" w:color="000000"/>
              <w:left w:val="nil"/>
              <w:bottom w:val="nil"/>
              <w:right w:val="nil"/>
            </w:tcBorders>
            <w:shd w:val="clear" w:color="000000" w:fill="auto"/>
            <w:noWrap/>
            <w:vAlign w:val="bottom"/>
            <w:hideMark/>
          </w:tcPr>
          <w:p w14:paraId="0F7F4694" w14:textId="77777777" w:rsidR="006C714C" w:rsidRPr="006C714C" w:rsidRDefault="006C714C" w:rsidP="006C714C">
            <w:pPr>
              <w:spacing w:after="0" w:line="240" w:lineRule="auto"/>
              <w:jc w:val="left"/>
              <w:rPr>
                <w:rFonts w:ascii="Arial" w:hAnsi="Arial" w:cs="Arial"/>
                <w:sz w:val="16"/>
                <w:szCs w:val="16"/>
              </w:rPr>
            </w:pPr>
            <w:r w:rsidRPr="006C714C">
              <w:rPr>
                <w:rFonts w:ascii="Arial" w:hAnsi="Arial" w:cs="Arial"/>
                <w:sz w:val="16"/>
                <w:szCs w:val="16"/>
              </w:rPr>
              <w:t> </w:t>
            </w:r>
          </w:p>
        </w:tc>
        <w:tc>
          <w:tcPr>
            <w:tcW w:w="672" w:type="pct"/>
            <w:tcBorders>
              <w:top w:val="single" w:sz="4" w:space="0" w:color="000000"/>
              <w:left w:val="nil"/>
              <w:bottom w:val="nil"/>
              <w:right w:val="nil"/>
            </w:tcBorders>
            <w:shd w:val="clear" w:color="000000" w:fill="auto"/>
            <w:noWrap/>
            <w:vAlign w:val="bottom"/>
            <w:hideMark/>
          </w:tcPr>
          <w:p w14:paraId="20C35E4E" w14:textId="77777777" w:rsidR="006C714C" w:rsidRPr="006C714C" w:rsidRDefault="006C714C" w:rsidP="006C714C">
            <w:pPr>
              <w:spacing w:after="0" w:line="240" w:lineRule="auto"/>
              <w:jc w:val="left"/>
              <w:rPr>
                <w:rFonts w:ascii="Arial" w:hAnsi="Arial" w:cs="Arial"/>
                <w:sz w:val="16"/>
                <w:szCs w:val="16"/>
              </w:rPr>
            </w:pPr>
            <w:r w:rsidRPr="006C714C">
              <w:rPr>
                <w:rFonts w:ascii="Arial" w:hAnsi="Arial" w:cs="Arial"/>
                <w:sz w:val="16"/>
                <w:szCs w:val="16"/>
              </w:rPr>
              <w:t> </w:t>
            </w:r>
          </w:p>
        </w:tc>
      </w:tr>
      <w:tr w:rsidR="006C714C" w:rsidRPr="006C714C" w14:paraId="52A971D8" w14:textId="77777777" w:rsidTr="006C714C">
        <w:trPr>
          <w:trHeight w:val="400"/>
        </w:trPr>
        <w:tc>
          <w:tcPr>
            <w:tcW w:w="1640" w:type="pct"/>
            <w:tcBorders>
              <w:top w:val="nil"/>
              <w:left w:val="nil"/>
              <w:bottom w:val="nil"/>
              <w:right w:val="nil"/>
            </w:tcBorders>
            <w:shd w:val="clear" w:color="000000" w:fill="auto"/>
            <w:vAlign w:val="bottom"/>
            <w:hideMark/>
          </w:tcPr>
          <w:p w14:paraId="2B39AE94" w14:textId="3948E2F9" w:rsidR="006C714C" w:rsidRPr="006C714C" w:rsidRDefault="006C714C" w:rsidP="006C714C">
            <w:pPr>
              <w:spacing w:after="0" w:line="240" w:lineRule="auto"/>
              <w:ind w:firstLineChars="100" w:firstLine="160"/>
              <w:jc w:val="left"/>
              <w:rPr>
                <w:rFonts w:ascii="Arial" w:hAnsi="Arial" w:cs="Arial"/>
                <w:sz w:val="16"/>
                <w:szCs w:val="16"/>
              </w:rPr>
            </w:pPr>
            <w:r w:rsidRPr="006C714C">
              <w:rPr>
                <w:rFonts w:ascii="Arial" w:hAnsi="Arial" w:cs="Arial"/>
                <w:sz w:val="16"/>
                <w:szCs w:val="16"/>
              </w:rPr>
              <w:t>Ordinary annual services</w:t>
            </w:r>
            <w:r w:rsidRPr="006C714C">
              <w:rPr>
                <w:rFonts w:ascii="Arial" w:hAnsi="Arial" w:cs="Arial"/>
                <w:sz w:val="16"/>
                <w:szCs w:val="16"/>
              </w:rPr>
              <w:br/>
              <w:t xml:space="preserve"> </w:t>
            </w:r>
            <w:r>
              <w:rPr>
                <w:rFonts w:ascii="Arial" w:hAnsi="Arial" w:cs="Arial"/>
                <w:sz w:val="16"/>
                <w:szCs w:val="16"/>
              </w:rPr>
              <w:t xml:space="preserve">  </w:t>
            </w:r>
            <w:proofErr w:type="gramStart"/>
            <w:r>
              <w:rPr>
                <w:rFonts w:ascii="Arial" w:hAnsi="Arial" w:cs="Arial"/>
                <w:sz w:val="16"/>
                <w:szCs w:val="16"/>
              </w:rPr>
              <w:t xml:space="preserve">  </w:t>
            </w:r>
            <w:r w:rsidRPr="006C714C">
              <w:rPr>
                <w:rFonts w:ascii="Arial" w:hAnsi="Arial" w:cs="Arial"/>
                <w:sz w:val="16"/>
                <w:szCs w:val="16"/>
              </w:rPr>
              <w:t xml:space="preserve"> (</w:t>
            </w:r>
            <w:proofErr w:type="gramEnd"/>
            <w:r w:rsidRPr="006C714C">
              <w:rPr>
                <w:rFonts w:ascii="Arial" w:hAnsi="Arial" w:cs="Arial"/>
                <w:sz w:val="16"/>
                <w:szCs w:val="16"/>
              </w:rPr>
              <w:t>Appropriation Bill No. 1)</w:t>
            </w:r>
          </w:p>
        </w:tc>
        <w:tc>
          <w:tcPr>
            <w:tcW w:w="672" w:type="pct"/>
            <w:tcBorders>
              <w:top w:val="nil"/>
              <w:left w:val="nil"/>
              <w:bottom w:val="nil"/>
              <w:right w:val="nil"/>
            </w:tcBorders>
            <w:shd w:val="clear" w:color="000000" w:fill="auto"/>
            <w:noWrap/>
            <w:vAlign w:val="bottom"/>
            <w:hideMark/>
          </w:tcPr>
          <w:p w14:paraId="5EEB3091"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 </w:t>
            </w:r>
          </w:p>
        </w:tc>
        <w:tc>
          <w:tcPr>
            <w:tcW w:w="672" w:type="pct"/>
            <w:tcBorders>
              <w:top w:val="nil"/>
              <w:left w:val="nil"/>
              <w:bottom w:val="nil"/>
              <w:right w:val="nil"/>
            </w:tcBorders>
            <w:shd w:val="clear" w:color="000000" w:fill="E6E6E6"/>
            <w:noWrap/>
            <w:vAlign w:val="bottom"/>
            <w:hideMark/>
          </w:tcPr>
          <w:p w14:paraId="7FB3227C"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163ED9E6"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043A00EF"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40428307"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r>
      <w:tr w:rsidR="006C714C" w:rsidRPr="006C714C" w14:paraId="31B34EB2" w14:textId="77777777" w:rsidTr="006C714C">
        <w:trPr>
          <w:trHeight w:val="450"/>
        </w:trPr>
        <w:tc>
          <w:tcPr>
            <w:tcW w:w="1640" w:type="pct"/>
            <w:tcBorders>
              <w:top w:val="nil"/>
              <w:left w:val="nil"/>
              <w:bottom w:val="nil"/>
              <w:right w:val="nil"/>
            </w:tcBorders>
            <w:shd w:val="clear" w:color="000000" w:fill="FFFFFF"/>
            <w:vAlign w:val="bottom"/>
            <w:hideMark/>
          </w:tcPr>
          <w:p w14:paraId="49813E30" w14:textId="1E80EDD8" w:rsidR="006C714C" w:rsidRPr="006C714C" w:rsidRDefault="006C714C" w:rsidP="006C714C">
            <w:pPr>
              <w:spacing w:after="0" w:line="240" w:lineRule="auto"/>
              <w:ind w:firstLineChars="100" w:firstLine="160"/>
              <w:jc w:val="left"/>
              <w:rPr>
                <w:rFonts w:ascii="Arial" w:hAnsi="Arial" w:cs="Arial"/>
                <w:sz w:val="16"/>
                <w:szCs w:val="16"/>
              </w:rPr>
            </w:pPr>
            <w:r w:rsidRPr="006C714C">
              <w:rPr>
                <w:rFonts w:ascii="Arial" w:hAnsi="Arial" w:cs="Arial"/>
                <w:sz w:val="16"/>
                <w:szCs w:val="16"/>
              </w:rPr>
              <w:t>Other services (Appropriation</w:t>
            </w:r>
            <w:r w:rsidRPr="006C714C">
              <w:rPr>
                <w:rFonts w:ascii="Arial" w:hAnsi="Arial" w:cs="Arial"/>
                <w:sz w:val="16"/>
                <w:szCs w:val="16"/>
              </w:rPr>
              <w:br/>
              <w:t xml:space="preserve"> </w:t>
            </w:r>
            <w:r>
              <w:rPr>
                <w:rFonts w:ascii="Arial" w:hAnsi="Arial" w:cs="Arial"/>
                <w:sz w:val="16"/>
                <w:szCs w:val="16"/>
              </w:rPr>
              <w:t xml:space="preserve">    </w:t>
            </w:r>
            <w:r w:rsidRPr="006C714C">
              <w:rPr>
                <w:rFonts w:ascii="Arial" w:hAnsi="Arial" w:cs="Arial"/>
                <w:sz w:val="16"/>
                <w:szCs w:val="16"/>
              </w:rPr>
              <w:t xml:space="preserve"> Bill No. 2)</w:t>
            </w:r>
          </w:p>
        </w:tc>
        <w:tc>
          <w:tcPr>
            <w:tcW w:w="672" w:type="pct"/>
            <w:tcBorders>
              <w:top w:val="nil"/>
              <w:left w:val="nil"/>
              <w:bottom w:val="nil"/>
              <w:right w:val="nil"/>
            </w:tcBorders>
            <w:shd w:val="clear" w:color="000000" w:fill="auto"/>
            <w:noWrap/>
            <w:vAlign w:val="bottom"/>
            <w:hideMark/>
          </w:tcPr>
          <w:p w14:paraId="7E3BA5A7"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 </w:t>
            </w:r>
          </w:p>
        </w:tc>
        <w:tc>
          <w:tcPr>
            <w:tcW w:w="672" w:type="pct"/>
            <w:tcBorders>
              <w:top w:val="nil"/>
              <w:left w:val="nil"/>
              <w:bottom w:val="nil"/>
              <w:right w:val="nil"/>
            </w:tcBorders>
            <w:shd w:val="clear" w:color="000000" w:fill="E6E6E6"/>
            <w:noWrap/>
            <w:vAlign w:val="bottom"/>
            <w:hideMark/>
          </w:tcPr>
          <w:p w14:paraId="514EFF4A"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5EA48B07"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697680E1"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023B22D1"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r>
      <w:tr w:rsidR="006C714C" w:rsidRPr="006C714C" w14:paraId="6A92645A" w14:textId="77777777" w:rsidTr="006C714C">
        <w:trPr>
          <w:trHeight w:val="210"/>
        </w:trPr>
        <w:tc>
          <w:tcPr>
            <w:tcW w:w="1640" w:type="pct"/>
            <w:tcBorders>
              <w:top w:val="nil"/>
              <w:left w:val="nil"/>
              <w:bottom w:val="nil"/>
              <w:right w:val="nil"/>
            </w:tcBorders>
            <w:shd w:val="clear" w:color="000000" w:fill="FFFFFF"/>
            <w:noWrap/>
            <w:vAlign w:val="bottom"/>
            <w:hideMark/>
          </w:tcPr>
          <w:p w14:paraId="46DEC0EF" w14:textId="77777777" w:rsidR="006C714C" w:rsidRPr="006C714C" w:rsidRDefault="006C714C" w:rsidP="006C714C">
            <w:pPr>
              <w:spacing w:after="0" w:line="240" w:lineRule="auto"/>
              <w:ind w:firstLineChars="100" w:firstLine="161"/>
              <w:jc w:val="left"/>
              <w:rPr>
                <w:rFonts w:ascii="Arial" w:hAnsi="Arial" w:cs="Arial"/>
                <w:b/>
                <w:bCs/>
                <w:sz w:val="16"/>
                <w:szCs w:val="16"/>
              </w:rPr>
            </w:pPr>
            <w:r w:rsidRPr="006C714C">
              <w:rPr>
                <w:rFonts w:ascii="Arial" w:hAnsi="Arial" w:cs="Arial"/>
                <w:b/>
                <w:bCs/>
                <w:sz w:val="16"/>
                <w:szCs w:val="16"/>
              </w:rPr>
              <w:t>Special appropriations</w:t>
            </w:r>
          </w:p>
        </w:tc>
        <w:tc>
          <w:tcPr>
            <w:tcW w:w="672" w:type="pct"/>
            <w:tcBorders>
              <w:top w:val="nil"/>
              <w:left w:val="nil"/>
              <w:bottom w:val="nil"/>
              <w:right w:val="nil"/>
            </w:tcBorders>
            <w:shd w:val="clear" w:color="000000" w:fill="auto"/>
            <w:noWrap/>
            <w:vAlign w:val="bottom"/>
            <w:hideMark/>
          </w:tcPr>
          <w:p w14:paraId="6A9C5921"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 </w:t>
            </w:r>
          </w:p>
        </w:tc>
        <w:tc>
          <w:tcPr>
            <w:tcW w:w="672" w:type="pct"/>
            <w:tcBorders>
              <w:top w:val="nil"/>
              <w:left w:val="nil"/>
              <w:bottom w:val="nil"/>
              <w:right w:val="nil"/>
            </w:tcBorders>
            <w:shd w:val="clear" w:color="000000" w:fill="E6E6E6"/>
            <w:noWrap/>
            <w:vAlign w:val="bottom"/>
            <w:hideMark/>
          </w:tcPr>
          <w:p w14:paraId="0B142BB2"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1FDD03F0"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7CECD178"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242CED25"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r>
      <w:tr w:rsidR="006C714C" w:rsidRPr="006C714C" w14:paraId="05BD09EC" w14:textId="77777777" w:rsidTr="006C714C">
        <w:trPr>
          <w:trHeight w:val="400"/>
        </w:trPr>
        <w:tc>
          <w:tcPr>
            <w:tcW w:w="1640" w:type="pct"/>
            <w:tcBorders>
              <w:top w:val="nil"/>
              <w:left w:val="nil"/>
              <w:bottom w:val="nil"/>
              <w:right w:val="nil"/>
            </w:tcBorders>
            <w:shd w:val="clear" w:color="000000" w:fill="FFFFFF"/>
            <w:vAlign w:val="bottom"/>
            <w:hideMark/>
          </w:tcPr>
          <w:p w14:paraId="0D20CE94" w14:textId="6B33A41B" w:rsidR="006C714C" w:rsidRPr="006C714C" w:rsidRDefault="006C714C" w:rsidP="006C714C">
            <w:pPr>
              <w:spacing w:after="0" w:line="240" w:lineRule="auto"/>
              <w:ind w:firstLineChars="200" w:firstLine="320"/>
              <w:jc w:val="left"/>
              <w:rPr>
                <w:rFonts w:ascii="Arial" w:hAnsi="Arial" w:cs="Arial"/>
                <w:i/>
                <w:iCs/>
                <w:sz w:val="16"/>
                <w:szCs w:val="16"/>
              </w:rPr>
            </w:pPr>
            <w:r w:rsidRPr="006C714C">
              <w:rPr>
                <w:rFonts w:ascii="Arial" w:hAnsi="Arial" w:cs="Arial"/>
                <w:i/>
                <w:iCs/>
                <w:sz w:val="16"/>
                <w:szCs w:val="16"/>
              </w:rPr>
              <w:t xml:space="preserve">Commonwealth Inscribed </w:t>
            </w:r>
            <w:r w:rsidRPr="006C714C">
              <w:rPr>
                <w:rFonts w:ascii="Arial" w:hAnsi="Arial" w:cs="Arial"/>
                <w:i/>
                <w:iCs/>
                <w:sz w:val="16"/>
                <w:szCs w:val="16"/>
              </w:rPr>
              <w:br/>
            </w:r>
            <w:r>
              <w:rPr>
                <w:rFonts w:ascii="Arial" w:hAnsi="Arial" w:cs="Arial"/>
                <w:i/>
                <w:iCs/>
                <w:sz w:val="16"/>
                <w:szCs w:val="16"/>
              </w:rPr>
              <w:t xml:space="preserve">         </w:t>
            </w:r>
            <w:r w:rsidRPr="006C714C">
              <w:rPr>
                <w:rFonts w:ascii="Arial" w:hAnsi="Arial" w:cs="Arial"/>
                <w:i/>
                <w:iCs/>
                <w:sz w:val="16"/>
                <w:szCs w:val="16"/>
              </w:rPr>
              <w:t xml:space="preserve">  Stock Act 1911</w:t>
            </w:r>
          </w:p>
        </w:tc>
        <w:tc>
          <w:tcPr>
            <w:tcW w:w="672" w:type="pct"/>
            <w:tcBorders>
              <w:top w:val="nil"/>
              <w:left w:val="nil"/>
              <w:bottom w:val="nil"/>
              <w:right w:val="nil"/>
            </w:tcBorders>
            <w:shd w:val="clear" w:color="000000" w:fill="auto"/>
            <w:noWrap/>
            <w:vAlign w:val="bottom"/>
            <w:hideMark/>
          </w:tcPr>
          <w:p w14:paraId="3EA1BD3C"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17,123,036 </w:t>
            </w:r>
          </w:p>
        </w:tc>
        <w:tc>
          <w:tcPr>
            <w:tcW w:w="672" w:type="pct"/>
            <w:tcBorders>
              <w:top w:val="nil"/>
              <w:left w:val="nil"/>
              <w:bottom w:val="nil"/>
              <w:right w:val="nil"/>
            </w:tcBorders>
            <w:shd w:val="clear" w:color="000000" w:fill="E6E6E6"/>
            <w:noWrap/>
            <w:vAlign w:val="bottom"/>
            <w:hideMark/>
          </w:tcPr>
          <w:p w14:paraId="5DE58CD9"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18,196,331 </w:t>
            </w:r>
          </w:p>
        </w:tc>
        <w:tc>
          <w:tcPr>
            <w:tcW w:w="672" w:type="pct"/>
            <w:tcBorders>
              <w:top w:val="nil"/>
              <w:left w:val="nil"/>
              <w:bottom w:val="nil"/>
              <w:right w:val="nil"/>
            </w:tcBorders>
            <w:shd w:val="clear" w:color="000000" w:fill="auto"/>
            <w:noWrap/>
            <w:vAlign w:val="bottom"/>
            <w:hideMark/>
          </w:tcPr>
          <w:p w14:paraId="4A5949CE"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19,118,079 </w:t>
            </w:r>
          </w:p>
        </w:tc>
        <w:tc>
          <w:tcPr>
            <w:tcW w:w="672" w:type="pct"/>
            <w:tcBorders>
              <w:top w:val="nil"/>
              <w:left w:val="nil"/>
              <w:bottom w:val="nil"/>
              <w:right w:val="nil"/>
            </w:tcBorders>
            <w:shd w:val="clear" w:color="000000" w:fill="auto"/>
            <w:noWrap/>
            <w:vAlign w:val="bottom"/>
            <w:hideMark/>
          </w:tcPr>
          <w:p w14:paraId="5E715008"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20,580,475 </w:t>
            </w:r>
          </w:p>
        </w:tc>
        <w:tc>
          <w:tcPr>
            <w:tcW w:w="672" w:type="pct"/>
            <w:tcBorders>
              <w:top w:val="nil"/>
              <w:left w:val="nil"/>
              <w:bottom w:val="nil"/>
              <w:right w:val="nil"/>
            </w:tcBorders>
            <w:shd w:val="clear" w:color="000000" w:fill="auto"/>
            <w:noWrap/>
            <w:vAlign w:val="bottom"/>
            <w:hideMark/>
          </w:tcPr>
          <w:p w14:paraId="3C1827D6"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21,873,406 </w:t>
            </w:r>
          </w:p>
        </w:tc>
      </w:tr>
      <w:tr w:rsidR="006C714C" w:rsidRPr="006C714C" w14:paraId="4691DAA0" w14:textId="77777777" w:rsidTr="006C714C">
        <w:trPr>
          <w:trHeight w:val="400"/>
        </w:trPr>
        <w:tc>
          <w:tcPr>
            <w:tcW w:w="1640" w:type="pct"/>
            <w:tcBorders>
              <w:top w:val="nil"/>
              <w:left w:val="nil"/>
              <w:bottom w:val="nil"/>
              <w:right w:val="nil"/>
            </w:tcBorders>
            <w:shd w:val="clear" w:color="000000" w:fill="FFFFFF"/>
            <w:vAlign w:val="bottom"/>
            <w:hideMark/>
          </w:tcPr>
          <w:p w14:paraId="403259A8" w14:textId="48F1491B" w:rsidR="006C714C" w:rsidRPr="006C714C" w:rsidRDefault="006C714C" w:rsidP="006C714C">
            <w:pPr>
              <w:spacing w:after="0" w:line="240" w:lineRule="auto"/>
              <w:ind w:firstLineChars="200" w:firstLine="320"/>
              <w:jc w:val="left"/>
              <w:rPr>
                <w:rFonts w:ascii="Arial" w:hAnsi="Arial" w:cs="Arial"/>
                <w:i/>
                <w:iCs/>
                <w:sz w:val="16"/>
                <w:szCs w:val="16"/>
              </w:rPr>
            </w:pPr>
            <w:r w:rsidRPr="006C714C">
              <w:rPr>
                <w:rFonts w:ascii="Arial" w:hAnsi="Arial" w:cs="Arial"/>
                <w:i/>
                <w:iCs/>
                <w:sz w:val="16"/>
                <w:szCs w:val="16"/>
              </w:rPr>
              <w:t xml:space="preserve">Financial Agreement Act </w:t>
            </w:r>
            <w:r w:rsidRPr="006C714C">
              <w:rPr>
                <w:rFonts w:ascii="Arial" w:hAnsi="Arial" w:cs="Arial"/>
                <w:i/>
                <w:iCs/>
                <w:sz w:val="16"/>
                <w:szCs w:val="16"/>
              </w:rPr>
              <w:br/>
              <w:t xml:space="preserve">  </w:t>
            </w:r>
            <w:r>
              <w:rPr>
                <w:rFonts w:ascii="Arial" w:hAnsi="Arial" w:cs="Arial"/>
                <w:i/>
                <w:iCs/>
                <w:sz w:val="16"/>
                <w:szCs w:val="16"/>
              </w:rPr>
              <w:t xml:space="preserve">        </w:t>
            </w:r>
            <w:r w:rsidRPr="006C714C">
              <w:rPr>
                <w:rFonts w:ascii="Arial" w:hAnsi="Arial" w:cs="Arial"/>
                <w:i/>
                <w:iCs/>
                <w:sz w:val="16"/>
                <w:szCs w:val="16"/>
              </w:rPr>
              <w:t>1994</w:t>
            </w:r>
          </w:p>
        </w:tc>
        <w:tc>
          <w:tcPr>
            <w:tcW w:w="672" w:type="pct"/>
            <w:tcBorders>
              <w:top w:val="nil"/>
              <w:left w:val="nil"/>
              <w:bottom w:val="nil"/>
              <w:right w:val="nil"/>
            </w:tcBorders>
            <w:shd w:val="clear" w:color="000000" w:fill="auto"/>
            <w:noWrap/>
            <w:vAlign w:val="bottom"/>
            <w:hideMark/>
          </w:tcPr>
          <w:p w14:paraId="66A66157"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8 </w:t>
            </w:r>
          </w:p>
        </w:tc>
        <w:tc>
          <w:tcPr>
            <w:tcW w:w="672" w:type="pct"/>
            <w:tcBorders>
              <w:top w:val="nil"/>
              <w:left w:val="nil"/>
              <w:bottom w:val="nil"/>
              <w:right w:val="nil"/>
            </w:tcBorders>
            <w:shd w:val="clear" w:color="000000" w:fill="E6E6E6"/>
            <w:noWrap/>
            <w:vAlign w:val="bottom"/>
            <w:hideMark/>
          </w:tcPr>
          <w:p w14:paraId="17F1223F"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7 </w:t>
            </w:r>
          </w:p>
        </w:tc>
        <w:tc>
          <w:tcPr>
            <w:tcW w:w="672" w:type="pct"/>
            <w:tcBorders>
              <w:top w:val="nil"/>
              <w:left w:val="nil"/>
              <w:bottom w:val="nil"/>
              <w:right w:val="nil"/>
            </w:tcBorders>
            <w:shd w:val="clear" w:color="000000" w:fill="auto"/>
            <w:noWrap/>
            <w:vAlign w:val="bottom"/>
            <w:hideMark/>
          </w:tcPr>
          <w:p w14:paraId="18BB83FC"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7 </w:t>
            </w:r>
          </w:p>
        </w:tc>
        <w:tc>
          <w:tcPr>
            <w:tcW w:w="672" w:type="pct"/>
            <w:tcBorders>
              <w:top w:val="nil"/>
              <w:left w:val="nil"/>
              <w:bottom w:val="nil"/>
              <w:right w:val="nil"/>
            </w:tcBorders>
            <w:shd w:val="clear" w:color="000000" w:fill="auto"/>
            <w:noWrap/>
            <w:vAlign w:val="bottom"/>
            <w:hideMark/>
          </w:tcPr>
          <w:p w14:paraId="6CC31DC1"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7 </w:t>
            </w:r>
          </w:p>
        </w:tc>
        <w:tc>
          <w:tcPr>
            <w:tcW w:w="672" w:type="pct"/>
            <w:tcBorders>
              <w:top w:val="nil"/>
              <w:left w:val="nil"/>
              <w:bottom w:val="nil"/>
              <w:right w:val="nil"/>
            </w:tcBorders>
            <w:shd w:val="clear" w:color="000000" w:fill="auto"/>
            <w:noWrap/>
            <w:vAlign w:val="bottom"/>
            <w:hideMark/>
          </w:tcPr>
          <w:p w14:paraId="145972B2"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7 </w:t>
            </w:r>
          </w:p>
        </w:tc>
      </w:tr>
      <w:tr w:rsidR="006C714C" w:rsidRPr="006C714C" w14:paraId="78BF7971" w14:textId="77777777" w:rsidTr="006C714C">
        <w:trPr>
          <w:trHeight w:val="210"/>
        </w:trPr>
        <w:tc>
          <w:tcPr>
            <w:tcW w:w="1640" w:type="pct"/>
            <w:tcBorders>
              <w:top w:val="nil"/>
              <w:left w:val="nil"/>
              <w:bottom w:val="nil"/>
              <w:right w:val="nil"/>
            </w:tcBorders>
            <w:shd w:val="clear" w:color="000000" w:fill="FFFFFF"/>
            <w:vAlign w:val="bottom"/>
            <w:hideMark/>
          </w:tcPr>
          <w:p w14:paraId="647CFC4C" w14:textId="77777777" w:rsidR="006C714C" w:rsidRPr="006C714C" w:rsidRDefault="006C714C" w:rsidP="006C714C">
            <w:pPr>
              <w:spacing w:after="0" w:line="240" w:lineRule="auto"/>
              <w:ind w:firstLineChars="100" w:firstLine="161"/>
              <w:jc w:val="left"/>
              <w:rPr>
                <w:rFonts w:ascii="Arial" w:hAnsi="Arial" w:cs="Arial"/>
                <w:b/>
                <w:bCs/>
                <w:sz w:val="16"/>
                <w:szCs w:val="16"/>
              </w:rPr>
            </w:pPr>
            <w:r w:rsidRPr="006C714C">
              <w:rPr>
                <w:rFonts w:ascii="Arial" w:hAnsi="Arial" w:cs="Arial"/>
                <w:b/>
                <w:bCs/>
                <w:sz w:val="16"/>
                <w:szCs w:val="16"/>
              </w:rPr>
              <w:t>Special accounts</w:t>
            </w:r>
          </w:p>
        </w:tc>
        <w:tc>
          <w:tcPr>
            <w:tcW w:w="672" w:type="pct"/>
            <w:tcBorders>
              <w:top w:val="nil"/>
              <w:left w:val="nil"/>
              <w:bottom w:val="nil"/>
              <w:right w:val="nil"/>
            </w:tcBorders>
            <w:shd w:val="clear" w:color="000000" w:fill="auto"/>
            <w:noWrap/>
            <w:vAlign w:val="bottom"/>
            <w:hideMark/>
          </w:tcPr>
          <w:p w14:paraId="29E7D716"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 </w:t>
            </w:r>
          </w:p>
        </w:tc>
        <w:tc>
          <w:tcPr>
            <w:tcW w:w="672" w:type="pct"/>
            <w:tcBorders>
              <w:top w:val="nil"/>
              <w:left w:val="nil"/>
              <w:bottom w:val="nil"/>
              <w:right w:val="nil"/>
            </w:tcBorders>
            <w:shd w:val="clear" w:color="000000" w:fill="E6E6E6"/>
            <w:noWrap/>
            <w:vAlign w:val="bottom"/>
            <w:hideMark/>
          </w:tcPr>
          <w:p w14:paraId="3E333AEA"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4E67E744"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032007C1"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7ED627BD"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r>
      <w:tr w:rsidR="006C714C" w:rsidRPr="006C714C" w14:paraId="3DBD5704" w14:textId="77777777" w:rsidTr="006C714C">
        <w:trPr>
          <w:trHeight w:val="200"/>
        </w:trPr>
        <w:tc>
          <w:tcPr>
            <w:tcW w:w="1640" w:type="pct"/>
            <w:tcBorders>
              <w:top w:val="nil"/>
              <w:left w:val="nil"/>
              <w:bottom w:val="nil"/>
              <w:right w:val="nil"/>
            </w:tcBorders>
            <w:shd w:val="clear" w:color="000000" w:fill="FFFFFF"/>
            <w:vAlign w:val="bottom"/>
            <w:hideMark/>
          </w:tcPr>
          <w:p w14:paraId="64A2D7AA" w14:textId="77777777" w:rsidR="006C714C" w:rsidRPr="006C714C" w:rsidRDefault="006C714C" w:rsidP="006C714C">
            <w:pPr>
              <w:spacing w:after="0" w:line="240" w:lineRule="auto"/>
              <w:ind w:firstLineChars="200" w:firstLine="320"/>
              <w:jc w:val="left"/>
              <w:rPr>
                <w:rFonts w:ascii="Arial" w:hAnsi="Arial" w:cs="Arial"/>
                <w:sz w:val="16"/>
                <w:szCs w:val="16"/>
              </w:rPr>
            </w:pPr>
            <w:r w:rsidRPr="006C714C">
              <w:rPr>
                <w:rFonts w:ascii="Arial" w:hAnsi="Arial" w:cs="Arial"/>
                <w:sz w:val="16"/>
                <w:szCs w:val="16"/>
              </w:rPr>
              <w:t>Special account - ABSF</w:t>
            </w:r>
          </w:p>
        </w:tc>
        <w:tc>
          <w:tcPr>
            <w:tcW w:w="672" w:type="pct"/>
            <w:tcBorders>
              <w:top w:val="nil"/>
              <w:left w:val="nil"/>
              <w:bottom w:val="nil"/>
              <w:right w:val="nil"/>
            </w:tcBorders>
            <w:shd w:val="clear" w:color="000000" w:fill="auto"/>
            <w:noWrap/>
            <w:vAlign w:val="bottom"/>
            <w:hideMark/>
          </w:tcPr>
          <w:p w14:paraId="56387916"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 </w:t>
            </w:r>
          </w:p>
        </w:tc>
        <w:tc>
          <w:tcPr>
            <w:tcW w:w="672" w:type="pct"/>
            <w:tcBorders>
              <w:top w:val="nil"/>
              <w:left w:val="nil"/>
              <w:bottom w:val="nil"/>
              <w:right w:val="nil"/>
            </w:tcBorders>
            <w:shd w:val="clear" w:color="000000" w:fill="E6E6E6"/>
            <w:noWrap/>
            <w:vAlign w:val="bottom"/>
            <w:hideMark/>
          </w:tcPr>
          <w:p w14:paraId="4F8A2326"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017340B3"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3D85C8FA"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507BF045"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r>
      <w:tr w:rsidR="006C714C" w:rsidRPr="006C714C" w14:paraId="434B8E96" w14:textId="77777777" w:rsidTr="006C714C">
        <w:trPr>
          <w:trHeight w:val="200"/>
        </w:trPr>
        <w:tc>
          <w:tcPr>
            <w:tcW w:w="1640" w:type="pct"/>
            <w:tcBorders>
              <w:top w:val="nil"/>
              <w:left w:val="nil"/>
              <w:bottom w:val="nil"/>
              <w:right w:val="nil"/>
            </w:tcBorders>
            <w:shd w:val="clear" w:color="000000" w:fill="FFFFFF"/>
            <w:vAlign w:val="bottom"/>
            <w:hideMark/>
          </w:tcPr>
          <w:p w14:paraId="23C00707" w14:textId="77777777" w:rsidR="006C714C" w:rsidRPr="006C714C" w:rsidRDefault="006C714C" w:rsidP="006C714C">
            <w:pPr>
              <w:spacing w:after="0" w:line="240" w:lineRule="auto"/>
              <w:ind w:firstLineChars="200" w:firstLine="320"/>
              <w:jc w:val="left"/>
              <w:rPr>
                <w:rFonts w:ascii="Arial" w:hAnsi="Arial" w:cs="Arial"/>
                <w:sz w:val="16"/>
                <w:szCs w:val="16"/>
              </w:rPr>
            </w:pPr>
            <w:r w:rsidRPr="006C714C">
              <w:rPr>
                <w:rFonts w:ascii="Arial" w:hAnsi="Arial" w:cs="Arial"/>
                <w:sz w:val="16"/>
                <w:szCs w:val="16"/>
              </w:rPr>
              <w:t>Special account - SFSF</w:t>
            </w:r>
          </w:p>
        </w:tc>
        <w:tc>
          <w:tcPr>
            <w:tcW w:w="672" w:type="pct"/>
            <w:tcBorders>
              <w:top w:val="nil"/>
              <w:left w:val="nil"/>
              <w:bottom w:val="nil"/>
              <w:right w:val="nil"/>
            </w:tcBorders>
            <w:shd w:val="clear" w:color="000000" w:fill="auto"/>
            <w:noWrap/>
            <w:vAlign w:val="bottom"/>
            <w:hideMark/>
          </w:tcPr>
          <w:p w14:paraId="18DA5177"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 </w:t>
            </w:r>
          </w:p>
        </w:tc>
        <w:tc>
          <w:tcPr>
            <w:tcW w:w="672" w:type="pct"/>
            <w:tcBorders>
              <w:top w:val="nil"/>
              <w:left w:val="nil"/>
              <w:bottom w:val="nil"/>
              <w:right w:val="nil"/>
            </w:tcBorders>
            <w:shd w:val="clear" w:color="000000" w:fill="E6E6E6"/>
            <w:noWrap/>
            <w:vAlign w:val="bottom"/>
            <w:hideMark/>
          </w:tcPr>
          <w:p w14:paraId="0A74055F"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1FFEB766"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09CE8C24"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53E2EA83"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r>
      <w:tr w:rsidR="006C714C" w:rsidRPr="006C714C" w14:paraId="24DC18D2" w14:textId="77777777" w:rsidTr="006C714C">
        <w:trPr>
          <w:trHeight w:val="200"/>
        </w:trPr>
        <w:tc>
          <w:tcPr>
            <w:tcW w:w="1640" w:type="pct"/>
            <w:tcBorders>
              <w:top w:val="nil"/>
              <w:left w:val="nil"/>
              <w:bottom w:val="nil"/>
              <w:right w:val="nil"/>
            </w:tcBorders>
            <w:shd w:val="clear" w:color="000000" w:fill="FFFFFF"/>
            <w:vAlign w:val="bottom"/>
            <w:hideMark/>
          </w:tcPr>
          <w:p w14:paraId="44A9F904" w14:textId="77777777" w:rsidR="006C714C" w:rsidRPr="006C714C" w:rsidRDefault="006C714C" w:rsidP="006C714C">
            <w:pPr>
              <w:spacing w:after="0" w:line="240" w:lineRule="auto"/>
              <w:ind w:firstLineChars="200" w:firstLine="320"/>
              <w:jc w:val="left"/>
              <w:rPr>
                <w:rFonts w:ascii="Arial" w:hAnsi="Arial" w:cs="Arial"/>
                <w:sz w:val="16"/>
                <w:szCs w:val="16"/>
              </w:rPr>
            </w:pPr>
            <w:r w:rsidRPr="006C714C">
              <w:rPr>
                <w:rFonts w:ascii="Arial" w:hAnsi="Arial" w:cs="Arial"/>
                <w:sz w:val="16"/>
                <w:szCs w:val="16"/>
              </w:rPr>
              <w:t>Special account - DRRTA</w:t>
            </w:r>
          </w:p>
        </w:tc>
        <w:tc>
          <w:tcPr>
            <w:tcW w:w="672" w:type="pct"/>
            <w:tcBorders>
              <w:top w:val="nil"/>
              <w:left w:val="nil"/>
              <w:bottom w:val="nil"/>
              <w:right w:val="nil"/>
            </w:tcBorders>
            <w:shd w:val="clear" w:color="000000" w:fill="auto"/>
            <w:noWrap/>
            <w:vAlign w:val="bottom"/>
            <w:hideMark/>
          </w:tcPr>
          <w:p w14:paraId="47C2F734"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 </w:t>
            </w:r>
          </w:p>
        </w:tc>
        <w:tc>
          <w:tcPr>
            <w:tcW w:w="672" w:type="pct"/>
            <w:tcBorders>
              <w:top w:val="nil"/>
              <w:left w:val="nil"/>
              <w:bottom w:val="nil"/>
              <w:right w:val="nil"/>
            </w:tcBorders>
            <w:shd w:val="clear" w:color="000000" w:fill="E6E6E6"/>
            <w:noWrap/>
            <w:vAlign w:val="bottom"/>
            <w:hideMark/>
          </w:tcPr>
          <w:p w14:paraId="1D925D2F"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130D9F01"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0C99B56B"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c>
          <w:tcPr>
            <w:tcW w:w="672" w:type="pct"/>
            <w:tcBorders>
              <w:top w:val="nil"/>
              <w:left w:val="nil"/>
              <w:bottom w:val="nil"/>
              <w:right w:val="nil"/>
            </w:tcBorders>
            <w:shd w:val="clear" w:color="000000" w:fill="auto"/>
            <w:noWrap/>
            <w:vAlign w:val="bottom"/>
            <w:hideMark/>
          </w:tcPr>
          <w:p w14:paraId="7FD18B5B"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 </w:t>
            </w:r>
          </w:p>
        </w:tc>
      </w:tr>
      <w:tr w:rsidR="006C714C" w:rsidRPr="006C714C" w14:paraId="346F4DBF" w14:textId="77777777" w:rsidTr="006C714C">
        <w:trPr>
          <w:trHeight w:val="630"/>
        </w:trPr>
        <w:tc>
          <w:tcPr>
            <w:tcW w:w="1640" w:type="pct"/>
            <w:tcBorders>
              <w:top w:val="nil"/>
              <w:left w:val="nil"/>
              <w:bottom w:val="nil"/>
              <w:right w:val="nil"/>
            </w:tcBorders>
            <w:shd w:val="clear" w:color="000000" w:fill="FFFFFF"/>
            <w:vAlign w:val="bottom"/>
            <w:hideMark/>
          </w:tcPr>
          <w:p w14:paraId="2AB10662" w14:textId="69121390" w:rsidR="006C714C" w:rsidRPr="006C714C" w:rsidRDefault="006C714C" w:rsidP="006C714C">
            <w:pPr>
              <w:spacing w:after="0" w:line="240" w:lineRule="auto"/>
              <w:ind w:firstLineChars="100" w:firstLine="161"/>
              <w:jc w:val="left"/>
              <w:rPr>
                <w:rFonts w:ascii="Arial" w:hAnsi="Arial" w:cs="Arial"/>
                <w:b/>
                <w:bCs/>
                <w:sz w:val="16"/>
                <w:szCs w:val="16"/>
              </w:rPr>
            </w:pPr>
            <w:r w:rsidRPr="006C714C">
              <w:rPr>
                <w:rFonts w:ascii="Arial" w:hAnsi="Arial" w:cs="Arial"/>
                <w:b/>
                <w:bCs/>
                <w:sz w:val="16"/>
                <w:szCs w:val="16"/>
              </w:rPr>
              <w:t>Expenses not requiring</w:t>
            </w:r>
            <w:r w:rsidRPr="006C714C">
              <w:rPr>
                <w:rFonts w:ascii="Arial" w:hAnsi="Arial" w:cs="Arial"/>
                <w:b/>
                <w:bCs/>
                <w:sz w:val="16"/>
                <w:szCs w:val="16"/>
              </w:rPr>
              <w:br/>
              <w:t xml:space="preserve"> </w:t>
            </w:r>
            <w:r>
              <w:rPr>
                <w:rFonts w:ascii="Arial" w:hAnsi="Arial" w:cs="Arial"/>
                <w:b/>
                <w:bCs/>
                <w:sz w:val="16"/>
                <w:szCs w:val="16"/>
              </w:rPr>
              <w:t xml:space="preserve">    </w:t>
            </w:r>
            <w:r w:rsidRPr="006C714C">
              <w:rPr>
                <w:rFonts w:ascii="Arial" w:hAnsi="Arial" w:cs="Arial"/>
                <w:b/>
                <w:bCs/>
                <w:sz w:val="16"/>
                <w:szCs w:val="16"/>
              </w:rPr>
              <w:t xml:space="preserve"> appropriation </w:t>
            </w:r>
            <w:r w:rsidRPr="006C714C">
              <w:rPr>
                <w:rFonts w:ascii="Arial" w:hAnsi="Arial" w:cs="Arial"/>
                <w:b/>
                <w:bCs/>
                <w:sz w:val="16"/>
                <w:szCs w:val="16"/>
              </w:rPr>
              <w:br/>
              <w:t xml:space="preserve"> </w:t>
            </w:r>
            <w:r>
              <w:rPr>
                <w:rFonts w:ascii="Arial" w:hAnsi="Arial" w:cs="Arial"/>
                <w:b/>
                <w:bCs/>
                <w:sz w:val="16"/>
                <w:szCs w:val="16"/>
              </w:rPr>
              <w:t xml:space="preserve">    </w:t>
            </w:r>
            <w:r w:rsidRPr="006C714C">
              <w:rPr>
                <w:rFonts w:ascii="Arial" w:hAnsi="Arial" w:cs="Arial"/>
                <w:b/>
                <w:bCs/>
                <w:sz w:val="16"/>
                <w:szCs w:val="16"/>
              </w:rPr>
              <w:t xml:space="preserve"> in the Budget year (b)</w:t>
            </w:r>
          </w:p>
        </w:tc>
        <w:tc>
          <w:tcPr>
            <w:tcW w:w="672" w:type="pct"/>
            <w:tcBorders>
              <w:top w:val="nil"/>
              <w:left w:val="nil"/>
              <w:bottom w:val="nil"/>
              <w:right w:val="nil"/>
            </w:tcBorders>
            <w:shd w:val="clear" w:color="000000" w:fill="auto"/>
            <w:noWrap/>
            <w:vAlign w:val="bottom"/>
            <w:hideMark/>
          </w:tcPr>
          <w:p w14:paraId="644EAC20"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2,365 </w:t>
            </w:r>
          </w:p>
        </w:tc>
        <w:tc>
          <w:tcPr>
            <w:tcW w:w="672" w:type="pct"/>
            <w:tcBorders>
              <w:top w:val="nil"/>
              <w:left w:val="nil"/>
              <w:bottom w:val="nil"/>
              <w:right w:val="nil"/>
            </w:tcBorders>
            <w:shd w:val="clear" w:color="000000" w:fill="E6E6E6"/>
            <w:noWrap/>
            <w:vAlign w:val="bottom"/>
            <w:hideMark/>
          </w:tcPr>
          <w:p w14:paraId="392E2F40"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5,932 </w:t>
            </w:r>
          </w:p>
        </w:tc>
        <w:tc>
          <w:tcPr>
            <w:tcW w:w="672" w:type="pct"/>
            <w:tcBorders>
              <w:top w:val="nil"/>
              <w:left w:val="nil"/>
              <w:bottom w:val="nil"/>
              <w:right w:val="nil"/>
            </w:tcBorders>
            <w:shd w:val="clear" w:color="000000" w:fill="auto"/>
            <w:noWrap/>
            <w:vAlign w:val="bottom"/>
            <w:hideMark/>
          </w:tcPr>
          <w:p w14:paraId="3BD78C1B"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6,918 </w:t>
            </w:r>
          </w:p>
        </w:tc>
        <w:tc>
          <w:tcPr>
            <w:tcW w:w="672" w:type="pct"/>
            <w:tcBorders>
              <w:top w:val="nil"/>
              <w:left w:val="nil"/>
              <w:bottom w:val="nil"/>
              <w:right w:val="nil"/>
            </w:tcBorders>
            <w:shd w:val="clear" w:color="000000" w:fill="auto"/>
            <w:noWrap/>
            <w:vAlign w:val="bottom"/>
            <w:hideMark/>
          </w:tcPr>
          <w:p w14:paraId="5726CA30"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8,270 </w:t>
            </w:r>
          </w:p>
        </w:tc>
        <w:tc>
          <w:tcPr>
            <w:tcW w:w="672" w:type="pct"/>
            <w:tcBorders>
              <w:top w:val="nil"/>
              <w:left w:val="nil"/>
              <w:bottom w:val="nil"/>
              <w:right w:val="nil"/>
            </w:tcBorders>
            <w:shd w:val="clear" w:color="000000" w:fill="auto"/>
            <w:noWrap/>
            <w:vAlign w:val="bottom"/>
            <w:hideMark/>
          </w:tcPr>
          <w:p w14:paraId="0627803D"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9,010 </w:t>
            </w:r>
          </w:p>
        </w:tc>
      </w:tr>
      <w:tr w:rsidR="006C714C" w:rsidRPr="006C714C" w14:paraId="3B8880EE" w14:textId="77777777" w:rsidTr="006C714C">
        <w:trPr>
          <w:trHeight w:val="210"/>
        </w:trPr>
        <w:tc>
          <w:tcPr>
            <w:tcW w:w="1640" w:type="pct"/>
            <w:tcBorders>
              <w:top w:val="nil"/>
              <w:left w:val="nil"/>
              <w:bottom w:val="nil"/>
              <w:right w:val="nil"/>
            </w:tcBorders>
            <w:shd w:val="clear" w:color="000000" w:fill="FFFFFF"/>
            <w:vAlign w:val="bottom"/>
            <w:hideMark/>
          </w:tcPr>
          <w:p w14:paraId="2D066AF6"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Administered total</w:t>
            </w:r>
          </w:p>
        </w:tc>
        <w:tc>
          <w:tcPr>
            <w:tcW w:w="672" w:type="pct"/>
            <w:tcBorders>
              <w:top w:val="single" w:sz="4" w:space="0" w:color="000000"/>
              <w:left w:val="nil"/>
              <w:bottom w:val="single" w:sz="4" w:space="0" w:color="000000"/>
              <w:right w:val="nil"/>
            </w:tcBorders>
            <w:shd w:val="clear" w:color="000000" w:fill="auto"/>
            <w:noWrap/>
            <w:vAlign w:val="bottom"/>
            <w:hideMark/>
          </w:tcPr>
          <w:p w14:paraId="6A421949"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17,125,409 </w:t>
            </w:r>
          </w:p>
        </w:tc>
        <w:tc>
          <w:tcPr>
            <w:tcW w:w="672" w:type="pct"/>
            <w:tcBorders>
              <w:top w:val="single" w:sz="4" w:space="0" w:color="000000"/>
              <w:left w:val="nil"/>
              <w:bottom w:val="single" w:sz="4" w:space="0" w:color="000000"/>
              <w:right w:val="nil"/>
            </w:tcBorders>
            <w:shd w:val="clear" w:color="000000" w:fill="E6E6E6"/>
            <w:noWrap/>
            <w:vAlign w:val="bottom"/>
            <w:hideMark/>
          </w:tcPr>
          <w:p w14:paraId="04D0EF06"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18,202,270 </w:t>
            </w:r>
          </w:p>
        </w:tc>
        <w:tc>
          <w:tcPr>
            <w:tcW w:w="672" w:type="pct"/>
            <w:tcBorders>
              <w:top w:val="single" w:sz="4" w:space="0" w:color="000000"/>
              <w:left w:val="nil"/>
              <w:bottom w:val="single" w:sz="4" w:space="0" w:color="000000"/>
              <w:right w:val="nil"/>
            </w:tcBorders>
            <w:shd w:val="clear" w:color="000000" w:fill="auto"/>
            <w:noWrap/>
            <w:vAlign w:val="bottom"/>
            <w:hideMark/>
          </w:tcPr>
          <w:p w14:paraId="5E6E6310"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19,125,004 </w:t>
            </w:r>
          </w:p>
        </w:tc>
        <w:tc>
          <w:tcPr>
            <w:tcW w:w="672" w:type="pct"/>
            <w:tcBorders>
              <w:top w:val="single" w:sz="4" w:space="0" w:color="000000"/>
              <w:left w:val="nil"/>
              <w:bottom w:val="single" w:sz="4" w:space="0" w:color="000000"/>
              <w:right w:val="nil"/>
            </w:tcBorders>
            <w:shd w:val="clear" w:color="000000" w:fill="auto"/>
            <w:noWrap/>
            <w:vAlign w:val="bottom"/>
            <w:hideMark/>
          </w:tcPr>
          <w:p w14:paraId="4BDB4B42"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20,588,752 </w:t>
            </w:r>
          </w:p>
        </w:tc>
        <w:tc>
          <w:tcPr>
            <w:tcW w:w="672" w:type="pct"/>
            <w:tcBorders>
              <w:top w:val="single" w:sz="4" w:space="0" w:color="000000"/>
              <w:left w:val="nil"/>
              <w:bottom w:val="single" w:sz="4" w:space="0" w:color="000000"/>
              <w:right w:val="nil"/>
            </w:tcBorders>
            <w:shd w:val="clear" w:color="000000" w:fill="auto"/>
            <w:noWrap/>
            <w:vAlign w:val="bottom"/>
            <w:hideMark/>
          </w:tcPr>
          <w:p w14:paraId="36E2F2C7"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21,882,423 </w:t>
            </w:r>
          </w:p>
        </w:tc>
      </w:tr>
      <w:tr w:rsidR="006C714C" w:rsidRPr="006C714C" w14:paraId="786681B1" w14:textId="77777777" w:rsidTr="006C714C">
        <w:trPr>
          <w:trHeight w:val="420"/>
        </w:trPr>
        <w:tc>
          <w:tcPr>
            <w:tcW w:w="1640" w:type="pct"/>
            <w:tcBorders>
              <w:top w:val="nil"/>
              <w:left w:val="nil"/>
              <w:bottom w:val="single" w:sz="4" w:space="0" w:color="000000"/>
              <w:right w:val="nil"/>
            </w:tcBorders>
            <w:shd w:val="clear" w:color="000000" w:fill="auto"/>
            <w:vAlign w:val="bottom"/>
            <w:hideMark/>
          </w:tcPr>
          <w:p w14:paraId="7EC6EC9E" w14:textId="77777777" w:rsidR="006C714C" w:rsidRPr="006C714C" w:rsidRDefault="006C714C" w:rsidP="006C714C">
            <w:pPr>
              <w:spacing w:after="0" w:line="240" w:lineRule="auto"/>
              <w:jc w:val="left"/>
              <w:rPr>
                <w:rFonts w:ascii="Arial" w:hAnsi="Arial" w:cs="Arial"/>
                <w:b/>
                <w:bCs/>
                <w:sz w:val="16"/>
                <w:szCs w:val="16"/>
              </w:rPr>
            </w:pPr>
            <w:r w:rsidRPr="006C714C">
              <w:rPr>
                <w:rFonts w:ascii="Arial" w:hAnsi="Arial" w:cs="Arial"/>
                <w:b/>
                <w:bCs/>
                <w:sz w:val="16"/>
                <w:szCs w:val="16"/>
              </w:rPr>
              <w:t xml:space="preserve">Total expenses for </w:t>
            </w:r>
            <w:r w:rsidRPr="006C714C">
              <w:rPr>
                <w:rFonts w:ascii="Arial" w:hAnsi="Arial" w:cs="Arial"/>
                <w:b/>
                <w:bCs/>
                <w:sz w:val="16"/>
                <w:szCs w:val="16"/>
              </w:rPr>
              <w:br/>
              <w:t xml:space="preserve">  program 1.1</w:t>
            </w:r>
          </w:p>
        </w:tc>
        <w:tc>
          <w:tcPr>
            <w:tcW w:w="672" w:type="pct"/>
            <w:tcBorders>
              <w:top w:val="nil"/>
              <w:left w:val="nil"/>
              <w:bottom w:val="single" w:sz="4" w:space="0" w:color="000000"/>
              <w:right w:val="nil"/>
            </w:tcBorders>
            <w:shd w:val="clear" w:color="000000" w:fill="auto"/>
            <w:noWrap/>
            <w:vAlign w:val="bottom"/>
            <w:hideMark/>
          </w:tcPr>
          <w:p w14:paraId="30707883" w14:textId="77777777" w:rsidR="006C714C" w:rsidRPr="006C714C" w:rsidRDefault="006C714C" w:rsidP="006C714C">
            <w:pPr>
              <w:spacing w:after="0" w:line="240" w:lineRule="auto"/>
              <w:jc w:val="right"/>
              <w:rPr>
                <w:rFonts w:ascii="Arial" w:hAnsi="Arial" w:cs="Arial"/>
                <w:b/>
                <w:bCs/>
                <w:color w:val="000000"/>
                <w:sz w:val="16"/>
                <w:szCs w:val="16"/>
              </w:rPr>
            </w:pPr>
            <w:r w:rsidRPr="006C714C">
              <w:rPr>
                <w:rFonts w:ascii="Arial" w:hAnsi="Arial" w:cs="Arial"/>
                <w:b/>
                <w:bCs/>
                <w:color w:val="000000"/>
                <w:sz w:val="16"/>
                <w:szCs w:val="16"/>
              </w:rPr>
              <w:t xml:space="preserve">17,125,409 </w:t>
            </w:r>
          </w:p>
        </w:tc>
        <w:tc>
          <w:tcPr>
            <w:tcW w:w="672" w:type="pct"/>
            <w:tcBorders>
              <w:top w:val="nil"/>
              <w:left w:val="nil"/>
              <w:bottom w:val="single" w:sz="4" w:space="0" w:color="000000"/>
              <w:right w:val="nil"/>
            </w:tcBorders>
            <w:shd w:val="clear" w:color="000000" w:fill="E6E6E6"/>
            <w:noWrap/>
            <w:vAlign w:val="bottom"/>
            <w:hideMark/>
          </w:tcPr>
          <w:p w14:paraId="65CC1107" w14:textId="77777777" w:rsidR="006C714C" w:rsidRPr="006C714C" w:rsidRDefault="006C714C" w:rsidP="006C714C">
            <w:pPr>
              <w:spacing w:after="0" w:line="240" w:lineRule="auto"/>
              <w:jc w:val="right"/>
              <w:rPr>
                <w:rFonts w:ascii="Arial" w:hAnsi="Arial" w:cs="Arial"/>
                <w:b/>
                <w:bCs/>
                <w:color w:val="000000"/>
                <w:sz w:val="16"/>
                <w:szCs w:val="16"/>
              </w:rPr>
            </w:pPr>
            <w:r w:rsidRPr="006C714C">
              <w:rPr>
                <w:rFonts w:ascii="Arial" w:hAnsi="Arial" w:cs="Arial"/>
                <w:b/>
                <w:bCs/>
                <w:color w:val="000000"/>
                <w:sz w:val="16"/>
                <w:szCs w:val="16"/>
              </w:rPr>
              <w:t xml:space="preserve">18,202,270 </w:t>
            </w:r>
          </w:p>
        </w:tc>
        <w:tc>
          <w:tcPr>
            <w:tcW w:w="672" w:type="pct"/>
            <w:tcBorders>
              <w:top w:val="nil"/>
              <w:left w:val="nil"/>
              <w:bottom w:val="single" w:sz="4" w:space="0" w:color="000000"/>
              <w:right w:val="nil"/>
            </w:tcBorders>
            <w:shd w:val="clear" w:color="000000" w:fill="auto"/>
            <w:noWrap/>
            <w:vAlign w:val="bottom"/>
            <w:hideMark/>
          </w:tcPr>
          <w:p w14:paraId="60B638C5"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 xml:space="preserve">19,125,004 </w:t>
            </w:r>
          </w:p>
        </w:tc>
        <w:tc>
          <w:tcPr>
            <w:tcW w:w="672" w:type="pct"/>
            <w:tcBorders>
              <w:top w:val="nil"/>
              <w:left w:val="nil"/>
              <w:bottom w:val="single" w:sz="4" w:space="0" w:color="000000"/>
              <w:right w:val="nil"/>
            </w:tcBorders>
            <w:shd w:val="clear" w:color="000000" w:fill="auto"/>
            <w:noWrap/>
            <w:vAlign w:val="bottom"/>
            <w:hideMark/>
          </w:tcPr>
          <w:p w14:paraId="49ACC7BD"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 xml:space="preserve">20,588,752 </w:t>
            </w:r>
          </w:p>
        </w:tc>
        <w:tc>
          <w:tcPr>
            <w:tcW w:w="672" w:type="pct"/>
            <w:tcBorders>
              <w:top w:val="nil"/>
              <w:left w:val="nil"/>
              <w:bottom w:val="single" w:sz="4" w:space="0" w:color="000000"/>
              <w:right w:val="nil"/>
            </w:tcBorders>
            <w:shd w:val="clear" w:color="000000" w:fill="auto"/>
            <w:noWrap/>
            <w:vAlign w:val="bottom"/>
            <w:hideMark/>
          </w:tcPr>
          <w:p w14:paraId="04778644"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 xml:space="preserve">21,882,423 </w:t>
            </w:r>
          </w:p>
        </w:tc>
      </w:tr>
    </w:tbl>
    <w:p w14:paraId="4D066707" w14:textId="53C04A3A" w:rsidR="00C91347" w:rsidRPr="00CA0E06" w:rsidRDefault="00C91347" w:rsidP="00C27FF6">
      <w:pPr>
        <w:pStyle w:val="TableHeading"/>
        <w:rPr>
          <w:rFonts w:cs="Arial"/>
        </w:rPr>
      </w:pPr>
    </w:p>
    <w:p w14:paraId="26FE8E84" w14:textId="03E5E08B" w:rsidR="006C714C" w:rsidRDefault="00221972" w:rsidP="0068671D">
      <w:pPr>
        <w:pStyle w:val="TableHeadingcontinued"/>
        <w:rPr>
          <w:rFonts w:ascii="Times New Roman" w:hAnsi="Times New Roman"/>
          <w:b w:val="0"/>
        </w:rPr>
      </w:pPr>
      <w:r w:rsidRPr="00221972">
        <w:br w:type="page"/>
      </w:r>
      <w:r w:rsidR="00A25A66">
        <w:lastRenderedPageBreak/>
        <w:t>Table 2.1</w:t>
      </w:r>
      <w:r w:rsidR="00AD42E2" w:rsidRPr="00AD42E2">
        <w:t>:</w:t>
      </w:r>
      <w:r w:rsidR="00A25A66">
        <w:t xml:space="preserve"> Budgeted expenses for Outcome 1</w:t>
      </w:r>
      <w:r w:rsidR="00C91347">
        <w:t xml:space="preserve"> (continued)</w:t>
      </w:r>
    </w:p>
    <w:tbl>
      <w:tblPr>
        <w:tblW w:w="5000" w:type="pct"/>
        <w:tblCellMar>
          <w:left w:w="0" w:type="dxa"/>
          <w:right w:w="28" w:type="dxa"/>
        </w:tblCellMar>
        <w:tblLook w:val="04A0" w:firstRow="1" w:lastRow="0" w:firstColumn="1" w:lastColumn="0" w:noHBand="0" w:noVBand="1"/>
      </w:tblPr>
      <w:tblGrid>
        <w:gridCol w:w="2530"/>
        <w:gridCol w:w="1036"/>
        <w:gridCol w:w="1036"/>
        <w:gridCol w:w="1036"/>
        <w:gridCol w:w="1036"/>
        <w:gridCol w:w="1036"/>
      </w:tblGrid>
      <w:tr w:rsidR="006C714C" w:rsidRPr="006C714C" w14:paraId="7E3166BB" w14:textId="77777777" w:rsidTr="006C714C">
        <w:trPr>
          <w:trHeight w:val="800"/>
        </w:trPr>
        <w:tc>
          <w:tcPr>
            <w:tcW w:w="1640" w:type="pct"/>
            <w:tcBorders>
              <w:top w:val="single" w:sz="4" w:space="0" w:color="auto"/>
              <w:left w:val="nil"/>
              <w:bottom w:val="single" w:sz="4" w:space="0" w:color="auto"/>
              <w:right w:val="nil"/>
            </w:tcBorders>
            <w:shd w:val="clear" w:color="000000" w:fill="auto"/>
            <w:vAlign w:val="center"/>
            <w:hideMark/>
          </w:tcPr>
          <w:p w14:paraId="3F9655FD" w14:textId="462F7DEC" w:rsidR="006C714C" w:rsidRPr="006C714C" w:rsidRDefault="006C714C">
            <w:pPr>
              <w:rPr>
                <w:rFonts w:ascii="Arial" w:hAnsi="Arial" w:cs="Arial"/>
                <w:b/>
                <w:bCs/>
                <w:color w:val="000000"/>
                <w:sz w:val="16"/>
                <w:szCs w:val="16"/>
              </w:rPr>
            </w:pPr>
            <w:r w:rsidRPr="006C714C">
              <w:rPr>
                <w:rFonts w:ascii="Arial" w:hAnsi="Arial" w:cs="Arial"/>
                <w:b/>
                <w:bCs/>
                <w:color w:val="000000"/>
                <w:sz w:val="16"/>
                <w:szCs w:val="16"/>
              </w:rPr>
              <w:t> </w:t>
            </w:r>
          </w:p>
        </w:tc>
        <w:tc>
          <w:tcPr>
            <w:tcW w:w="672" w:type="pct"/>
            <w:tcBorders>
              <w:top w:val="single" w:sz="4" w:space="0" w:color="auto"/>
              <w:left w:val="nil"/>
              <w:bottom w:val="single" w:sz="4" w:space="0" w:color="auto"/>
              <w:right w:val="nil"/>
            </w:tcBorders>
            <w:shd w:val="clear" w:color="000000" w:fill="auto"/>
            <w:hideMark/>
          </w:tcPr>
          <w:p w14:paraId="056D9F49"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2020-21 Estimated actual</w:t>
            </w:r>
            <w:r w:rsidRPr="006C714C">
              <w:rPr>
                <w:rFonts w:ascii="Arial" w:hAnsi="Arial" w:cs="Arial"/>
                <w:sz w:val="16"/>
                <w:szCs w:val="16"/>
              </w:rPr>
              <w:br/>
              <w:t>$'000</w:t>
            </w:r>
          </w:p>
        </w:tc>
        <w:tc>
          <w:tcPr>
            <w:tcW w:w="672" w:type="pct"/>
            <w:tcBorders>
              <w:top w:val="single" w:sz="4" w:space="0" w:color="auto"/>
              <w:left w:val="nil"/>
              <w:bottom w:val="single" w:sz="4" w:space="0" w:color="auto"/>
              <w:right w:val="nil"/>
            </w:tcBorders>
            <w:shd w:val="clear" w:color="000000" w:fill="E6E6E6"/>
            <w:hideMark/>
          </w:tcPr>
          <w:p w14:paraId="598454DD"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2021-22</w:t>
            </w:r>
            <w:r w:rsidRPr="006C714C">
              <w:rPr>
                <w:rFonts w:ascii="Arial" w:hAnsi="Arial" w:cs="Arial"/>
                <w:sz w:val="16"/>
                <w:szCs w:val="16"/>
              </w:rPr>
              <w:br/>
              <w:t>Budget</w:t>
            </w:r>
            <w:r w:rsidRPr="006C714C">
              <w:rPr>
                <w:rFonts w:ascii="Arial" w:hAnsi="Arial" w:cs="Arial"/>
                <w:sz w:val="16"/>
                <w:szCs w:val="16"/>
              </w:rPr>
              <w:br/>
            </w:r>
            <w:r w:rsidRPr="006C714C">
              <w:rPr>
                <w:rFonts w:ascii="Arial" w:hAnsi="Arial" w:cs="Arial"/>
                <w:sz w:val="16"/>
                <w:szCs w:val="16"/>
              </w:rPr>
              <w:br/>
              <w:t>$'000</w:t>
            </w:r>
          </w:p>
        </w:tc>
        <w:tc>
          <w:tcPr>
            <w:tcW w:w="672" w:type="pct"/>
            <w:tcBorders>
              <w:top w:val="single" w:sz="4" w:space="0" w:color="auto"/>
              <w:left w:val="nil"/>
              <w:bottom w:val="single" w:sz="4" w:space="0" w:color="auto"/>
              <w:right w:val="nil"/>
            </w:tcBorders>
            <w:shd w:val="clear" w:color="000000" w:fill="auto"/>
            <w:hideMark/>
          </w:tcPr>
          <w:p w14:paraId="44B8759B"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2022-23 Forward estimate</w:t>
            </w:r>
            <w:r w:rsidRPr="006C714C">
              <w:rPr>
                <w:rFonts w:ascii="Arial" w:hAnsi="Arial" w:cs="Arial"/>
                <w:sz w:val="16"/>
                <w:szCs w:val="16"/>
              </w:rPr>
              <w:br/>
              <w:t>$'000</w:t>
            </w:r>
          </w:p>
        </w:tc>
        <w:tc>
          <w:tcPr>
            <w:tcW w:w="672" w:type="pct"/>
            <w:tcBorders>
              <w:top w:val="single" w:sz="4" w:space="0" w:color="auto"/>
              <w:left w:val="nil"/>
              <w:bottom w:val="single" w:sz="4" w:space="0" w:color="auto"/>
              <w:right w:val="nil"/>
            </w:tcBorders>
            <w:shd w:val="clear" w:color="000000" w:fill="auto"/>
            <w:hideMark/>
          </w:tcPr>
          <w:p w14:paraId="7384948C"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2023-24 Forward estimate</w:t>
            </w:r>
            <w:r w:rsidRPr="006C714C">
              <w:rPr>
                <w:rFonts w:ascii="Arial" w:hAnsi="Arial" w:cs="Arial"/>
                <w:sz w:val="16"/>
                <w:szCs w:val="16"/>
              </w:rPr>
              <w:br/>
              <w:t>$'000</w:t>
            </w:r>
          </w:p>
        </w:tc>
        <w:tc>
          <w:tcPr>
            <w:tcW w:w="672" w:type="pct"/>
            <w:tcBorders>
              <w:top w:val="single" w:sz="4" w:space="0" w:color="auto"/>
              <w:left w:val="nil"/>
              <w:bottom w:val="single" w:sz="4" w:space="0" w:color="auto"/>
              <w:right w:val="nil"/>
            </w:tcBorders>
            <w:shd w:val="clear" w:color="000000" w:fill="auto"/>
            <w:hideMark/>
          </w:tcPr>
          <w:p w14:paraId="4043A583"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2024-25</w:t>
            </w:r>
            <w:r w:rsidRPr="006C714C">
              <w:rPr>
                <w:rFonts w:ascii="Arial" w:hAnsi="Arial" w:cs="Arial"/>
                <w:sz w:val="16"/>
                <w:szCs w:val="16"/>
              </w:rPr>
              <w:br/>
              <w:t>Forward estimate</w:t>
            </w:r>
            <w:r w:rsidRPr="006C714C">
              <w:rPr>
                <w:rFonts w:ascii="Arial" w:hAnsi="Arial" w:cs="Arial"/>
                <w:sz w:val="16"/>
                <w:szCs w:val="16"/>
              </w:rPr>
              <w:br/>
              <w:t>$'000</w:t>
            </w:r>
          </w:p>
        </w:tc>
      </w:tr>
      <w:tr w:rsidR="006C714C" w:rsidRPr="006C714C" w14:paraId="36DA75B4" w14:textId="77777777" w:rsidTr="006C714C">
        <w:trPr>
          <w:trHeight w:val="210"/>
        </w:trPr>
        <w:tc>
          <w:tcPr>
            <w:tcW w:w="5000" w:type="pct"/>
            <w:gridSpan w:val="6"/>
            <w:tcBorders>
              <w:top w:val="single" w:sz="4" w:space="0" w:color="auto"/>
              <w:left w:val="nil"/>
              <w:bottom w:val="single" w:sz="4" w:space="0" w:color="auto"/>
              <w:right w:val="nil"/>
            </w:tcBorders>
            <w:shd w:val="clear" w:color="000000" w:fill="E6E6E6"/>
            <w:vAlign w:val="center"/>
            <w:hideMark/>
          </w:tcPr>
          <w:p w14:paraId="483F1376" w14:textId="77777777" w:rsidR="006C714C" w:rsidRPr="006C714C" w:rsidRDefault="006C714C" w:rsidP="006C714C">
            <w:pPr>
              <w:spacing w:after="0" w:line="240" w:lineRule="auto"/>
              <w:jc w:val="left"/>
              <w:rPr>
                <w:rFonts w:ascii="Arial" w:hAnsi="Arial" w:cs="Arial"/>
                <w:b/>
                <w:bCs/>
                <w:sz w:val="16"/>
                <w:szCs w:val="16"/>
              </w:rPr>
            </w:pPr>
            <w:r w:rsidRPr="006C714C">
              <w:rPr>
                <w:rFonts w:ascii="Arial" w:hAnsi="Arial" w:cs="Arial"/>
                <w:b/>
                <w:bCs/>
                <w:sz w:val="16"/>
                <w:szCs w:val="16"/>
              </w:rPr>
              <w:t>Program 1.2: AOFM - Departmental - Outcome 1</w:t>
            </w:r>
          </w:p>
        </w:tc>
      </w:tr>
      <w:tr w:rsidR="006C714C" w:rsidRPr="006C714C" w14:paraId="53CC0FFA" w14:textId="77777777" w:rsidTr="006C714C">
        <w:trPr>
          <w:trHeight w:val="200"/>
        </w:trPr>
        <w:tc>
          <w:tcPr>
            <w:tcW w:w="1640" w:type="pct"/>
            <w:tcBorders>
              <w:top w:val="nil"/>
              <w:left w:val="nil"/>
              <w:bottom w:val="nil"/>
              <w:right w:val="nil"/>
            </w:tcBorders>
            <w:shd w:val="clear" w:color="000000" w:fill="FFFFFF"/>
            <w:noWrap/>
            <w:vAlign w:val="bottom"/>
            <w:hideMark/>
          </w:tcPr>
          <w:p w14:paraId="75E23A14" w14:textId="77777777" w:rsidR="006C714C" w:rsidRPr="006C714C" w:rsidRDefault="006C714C" w:rsidP="006C714C">
            <w:pPr>
              <w:spacing w:after="0" w:line="240" w:lineRule="auto"/>
              <w:jc w:val="left"/>
              <w:rPr>
                <w:rFonts w:ascii="Arial" w:hAnsi="Arial" w:cs="Arial"/>
                <w:sz w:val="16"/>
                <w:szCs w:val="16"/>
              </w:rPr>
            </w:pPr>
            <w:r w:rsidRPr="006C714C">
              <w:rPr>
                <w:rFonts w:ascii="Arial" w:hAnsi="Arial" w:cs="Arial"/>
                <w:sz w:val="16"/>
                <w:szCs w:val="16"/>
              </w:rPr>
              <w:t>Departmental expenses</w:t>
            </w:r>
          </w:p>
        </w:tc>
        <w:tc>
          <w:tcPr>
            <w:tcW w:w="672" w:type="pct"/>
            <w:tcBorders>
              <w:top w:val="nil"/>
              <w:left w:val="nil"/>
              <w:bottom w:val="nil"/>
              <w:right w:val="nil"/>
            </w:tcBorders>
            <w:shd w:val="clear" w:color="000000" w:fill="auto"/>
            <w:noWrap/>
            <w:vAlign w:val="bottom"/>
            <w:hideMark/>
          </w:tcPr>
          <w:p w14:paraId="02DAFA3F" w14:textId="77777777" w:rsidR="006C714C" w:rsidRPr="006C714C" w:rsidRDefault="006C714C" w:rsidP="006C714C">
            <w:pPr>
              <w:spacing w:after="0" w:line="240" w:lineRule="auto"/>
              <w:jc w:val="left"/>
              <w:rPr>
                <w:rFonts w:ascii="Arial" w:hAnsi="Arial" w:cs="Arial"/>
                <w:sz w:val="16"/>
                <w:szCs w:val="16"/>
              </w:rPr>
            </w:pPr>
          </w:p>
        </w:tc>
        <w:tc>
          <w:tcPr>
            <w:tcW w:w="672" w:type="pct"/>
            <w:tcBorders>
              <w:top w:val="nil"/>
              <w:left w:val="nil"/>
              <w:bottom w:val="nil"/>
              <w:right w:val="nil"/>
            </w:tcBorders>
            <w:shd w:val="clear" w:color="000000" w:fill="E6E6E6"/>
            <w:noWrap/>
            <w:vAlign w:val="bottom"/>
            <w:hideMark/>
          </w:tcPr>
          <w:p w14:paraId="25BEE26F"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w:t>
            </w:r>
          </w:p>
        </w:tc>
        <w:tc>
          <w:tcPr>
            <w:tcW w:w="672" w:type="pct"/>
            <w:tcBorders>
              <w:top w:val="nil"/>
              <w:left w:val="nil"/>
              <w:bottom w:val="nil"/>
              <w:right w:val="nil"/>
            </w:tcBorders>
            <w:shd w:val="clear" w:color="000000" w:fill="auto"/>
            <w:noWrap/>
            <w:vAlign w:val="bottom"/>
            <w:hideMark/>
          </w:tcPr>
          <w:p w14:paraId="270181DD" w14:textId="77777777" w:rsidR="006C714C" w:rsidRPr="006C714C" w:rsidRDefault="006C714C" w:rsidP="006C714C">
            <w:pPr>
              <w:spacing w:after="0" w:line="240" w:lineRule="auto"/>
              <w:jc w:val="right"/>
              <w:rPr>
                <w:rFonts w:ascii="Arial" w:hAnsi="Arial" w:cs="Arial"/>
                <w:sz w:val="16"/>
                <w:szCs w:val="16"/>
              </w:rPr>
            </w:pPr>
          </w:p>
        </w:tc>
        <w:tc>
          <w:tcPr>
            <w:tcW w:w="672" w:type="pct"/>
            <w:tcBorders>
              <w:top w:val="nil"/>
              <w:left w:val="nil"/>
              <w:bottom w:val="nil"/>
              <w:right w:val="nil"/>
            </w:tcBorders>
            <w:shd w:val="clear" w:color="000000" w:fill="auto"/>
            <w:noWrap/>
            <w:vAlign w:val="bottom"/>
            <w:hideMark/>
          </w:tcPr>
          <w:p w14:paraId="7FDFB4FA" w14:textId="77777777" w:rsidR="006C714C" w:rsidRPr="006C714C" w:rsidRDefault="006C714C" w:rsidP="006C714C">
            <w:pPr>
              <w:spacing w:after="0" w:line="240" w:lineRule="auto"/>
              <w:jc w:val="left"/>
              <w:rPr>
                <w:rFonts w:ascii="Times New Roman" w:hAnsi="Times New Roman"/>
              </w:rPr>
            </w:pPr>
          </w:p>
        </w:tc>
        <w:tc>
          <w:tcPr>
            <w:tcW w:w="672" w:type="pct"/>
            <w:tcBorders>
              <w:top w:val="nil"/>
              <w:left w:val="nil"/>
              <w:bottom w:val="nil"/>
              <w:right w:val="nil"/>
            </w:tcBorders>
            <w:shd w:val="clear" w:color="000000" w:fill="auto"/>
            <w:noWrap/>
            <w:vAlign w:val="bottom"/>
            <w:hideMark/>
          </w:tcPr>
          <w:p w14:paraId="442ED5C7" w14:textId="77777777" w:rsidR="006C714C" w:rsidRPr="006C714C" w:rsidRDefault="006C714C" w:rsidP="006C714C">
            <w:pPr>
              <w:spacing w:after="0" w:line="240" w:lineRule="auto"/>
              <w:jc w:val="left"/>
              <w:rPr>
                <w:rFonts w:ascii="Times New Roman" w:hAnsi="Times New Roman"/>
              </w:rPr>
            </w:pPr>
          </w:p>
        </w:tc>
      </w:tr>
      <w:tr w:rsidR="006C714C" w:rsidRPr="006C714C" w14:paraId="590E6A46" w14:textId="77777777" w:rsidTr="006C714C">
        <w:trPr>
          <w:trHeight w:val="400"/>
        </w:trPr>
        <w:tc>
          <w:tcPr>
            <w:tcW w:w="1640" w:type="pct"/>
            <w:tcBorders>
              <w:top w:val="nil"/>
              <w:left w:val="nil"/>
              <w:bottom w:val="nil"/>
              <w:right w:val="nil"/>
            </w:tcBorders>
            <w:shd w:val="clear" w:color="000000" w:fill="auto"/>
            <w:vAlign w:val="bottom"/>
            <w:hideMark/>
          </w:tcPr>
          <w:p w14:paraId="568DDE1C" w14:textId="3F5BC8CA" w:rsidR="006C714C" w:rsidRPr="006C714C" w:rsidRDefault="006C714C" w:rsidP="006C714C">
            <w:pPr>
              <w:spacing w:after="0" w:line="240" w:lineRule="auto"/>
              <w:ind w:firstLineChars="100" w:firstLine="160"/>
              <w:jc w:val="left"/>
              <w:rPr>
                <w:rFonts w:ascii="Arial" w:hAnsi="Arial" w:cs="Arial"/>
                <w:sz w:val="16"/>
                <w:szCs w:val="16"/>
              </w:rPr>
            </w:pPr>
            <w:r w:rsidRPr="006C714C">
              <w:rPr>
                <w:rFonts w:ascii="Arial" w:hAnsi="Arial" w:cs="Arial"/>
                <w:sz w:val="16"/>
                <w:szCs w:val="16"/>
              </w:rPr>
              <w:t>Ordinary annual services</w:t>
            </w:r>
            <w:r w:rsidRPr="006C714C">
              <w:rPr>
                <w:rFonts w:ascii="Arial" w:hAnsi="Arial" w:cs="Arial"/>
                <w:sz w:val="16"/>
                <w:szCs w:val="16"/>
              </w:rPr>
              <w:br/>
              <w:t xml:space="preserve"> </w:t>
            </w:r>
            <w:r>
              <w:rPr>
                <w:rFonts w:ascii="Arial" w:hAnsi="Arial" w:cs="Arial"/>
                <w:sz w:val="16"/>
                <w:szCs w:val="16"/>
              </w:rPr>
              <w:t xml:space="preserve"> </w:t>
            </w:r>
            <w:proofErr w:type="gramStart"/>
            <w:r>
              <w:rPr>
                <w:rFonts w:ascii="Arial" w:hAnsi="Arial" w:cs="Arial"/>
                <w:sz w:val="16"/>
                <w:szCs w:val="16"/>
              </w:rPr>
              <w:t xml:space="preserve">  </w:t>
            </w:r>
            <w:r w:rsidRPr="006C714C">
              <w:rPr>
                <w:rFonts w:ascii="Arial" w:hAnsi="Arial" w:cs="Arial"/>
                <w:sz w:val="16"/>
                <w:szCs w:val="16"/>
              </w:rPr>
              <w:t xml:space="preserve"> (</w:t>
            </w:r>
            <w:proofErr w:type="gramEnd"/>
            <w:r w:rsidRPr="006C714C">
              <w:rPr>
                <w:rFonts w:ascii="Arial" w:hAnsi="Arial" w:cs="Arial"/>
                <w:sz w:val="16"/>
                <w:szCs w:val="16"/>
              </w:rPr>
              <w:t>Appropriation Bill No. 1)</w:t>
            </w:r>
          </w:p>
        </w:tc>
        <w:tc>
          <w:tcPr>
            <w:tcW w:w="672" w:type="pct"/>
            <w:tcBorders>
              <w:top w:val="nil"/>
              <w:left w:val="nil"/>
              <w:bottom w:val="nil"/>
              <w:right w:val="nil"/>
            </w:tcBorders>
            <w:shd w:val="clear" w:color="000000" w:fill="auto"/>
            <w:noWrap/>
            <w:vAlign w:val="bottom"/>
            <w:hideMark/>
          </w:tcPr>
          <w:p w14:paraId="1B8EAE6B"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15,446 </w:t>
            </w:r>
          </w:p>
        </w:tc>
        <w:tc>
          <w:tcPr>
            <w:tcW w:w="672" w:type="pct"/>
            <w:tcBorders>
              <w:top w:val="nil"/>
              <w:left w:val="nil"/>
              <w:bottom w:val="nil"/>
              <w:right w:val="nil"/>
            </w:tcBorders>
            <w:shd w:val="clear" w:color="000000" w:fill="E6E6E6"/>
            <w:noWrap/>
            <w:vAlign w:val="bottom"/>
            <w:hideMark/>
          </w:tcPr>
          <w:p w14:paraId="4BC5F4F8"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16,281 </w:t>
            </w:r>
          </w:p>
        </w:tc>
        <w:tc>
          <w:tcPr>
            <w:tcW w:w="672" w:type="pct"/>
            <w:tcBorders>
              <w:top w:val="nil"/>
              <w:left w:val="nil"/>
              <w:bottom w:val="nil"/>
              <w:right w:val="nil"/>
            </w:tcBorders>
            <w:shd w:val="clear" w:color="000000" w:fill="auto"/>
            <w:noWrap/>
            <w:vAlign w:val="bottom"/>
            <w:hideMark/>
          </w:tcPr>
          <w:p w14:paraId="0453AD7B"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16,349 </w:t>
            </w:r>
          </w:p>
        </w:tc>
        <w:tc>
          <w:tcPr>
            <w:tcW w:w="672" w:type="pct"/>
            <w:tcBorders>
              <w:top w:val="nil"/>
              <w:left w:val="nil"/>
              <w:bottom w:val="nil"/>
              <w:right w:val="nil"/>
            </w:tcBorders>
            <w:shd w:val="clear" w:color="000000" w:fill="auto"/>
            <w:noWrap/>
            <w:vAlign w:val="bottom"/>
            <w:hideMark/>
          </w:tcPr>
          <w:p w14:paraId="193303EE"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16,417 </w:t>
            </w:r>
          </w:p>
        </w:tc>
        <w:tc>
          <w:tcPr>
            <w:tcW w:w="672" w:type="pct"/>
            <w:tcBorders>
              <w:top w:val="nil"/>
              <w:left w:val="nil"/>
              <w:bottom w:val="nil"/>
              <w:right w:val="nil"/>
            </w:tcBorders>
            <w:shd w:val="clear" w:color="000000" w:fill="auto"/>
            <w:noWrap/>
            <w:vAlign w:val="bottom"/>
            <w:hideMark/>
          </w:tcPr>
          <w:p w14:paraId="552A766F"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13,797 </w:t>
            </w:r>
          </w:p>
        </w:tc>
      </w:tr>
      <w:tr w:rsidR="006C714C" w:rsidRPr="006C714C" w14:paraId="6F1DA330" w14:textId="77777777" w:rsidTr="006C714C">
        <w:trPr>
          <w:trHeight w:val="200"/>
        </w:trPr>
        <w:tc>
          <w:tcPr>
            <w:tcW w:w="1640" w:type="pct"/>
            <w:tcBorders>
              <w:top w:val="nil"/>
              <w:left w:val="nil"/>
              <w:bottom w:val="nil"/>
              <w:right w:val="nil"/>
            </w:tcBorders>
            <w:shd w:val="clear" w:color="000000" w:fill="FFFFFF"/>
            <w:vAlign w:val="bottom"/>
            <w:hideMark/>
          </w:tcPr>
          <w:p w14:paraId="190FD321" w14:textId="77777777" w:rsidR="006C714C" w:rsidRPr="006C714C" w:rsidRDefault="006C714C" w:rsidP="006C714C">
            <w:pPr>
              <w:spacing w:after="0" w:line="240" w:lineRule="auto"/>
              <w:ind w:firstLineChars="100" w:firstLine="160"/>
              <w:jc w:val="left"/>
              <w:rPr>
                <w:rFonts w:ascii="Arial" w:hAnsi="Arial" w:cs="Arial"/>
                <w:sz w:val="16"/>
                <w:szCs w:val="16"/>
              </w:rPr>
            </w:pPr>
            <w:r w:rsidRPr="006C714C">
              <w:rPr>
                <w:rFonts w:ascii="Arial" w:hAnsi="Arial" w:cs="Arial"/>
                <w:sz w:val="16"/>
                <w:szCs w:val="16"/>
              </w:rPr>
              <w:t>s74 External Revenue (a)</w:t>
            </w:r>
          </w:p>
        </w:tc>
        <w:tc>
          <w:tcPr>
            <w:tcW w:w="672" w:type="pct"/>
            <w:tcBorders>
              <w:top w:val="nil"/>
              <w:left w:val="nil"/>
              <w:bottom w:val="nil"/>
              <w:right w:val="nil"/>
            </w:tcBorders>
            <w:shd w:val="clear" w:color="000000" w:fill="auto"/>
            <w:noWrap/>
            <w:vAlign w:val="bottom"/>
            <w:hideMark/>
          </w:tcPr>
          <w:p w14:paraId="0F234859"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75 </w:t>
            </w:r>
          </w:p>
        </w:tc>
        <w:tc>
          <w:tcPr>
            <w:tcW w:w="672" w:type="pct"/>
            <w:tcBorders>
              <w:top w:val="nil"/>
              <w:left w:val="nil"/>
              <w:bottom w:val="nil"/>
              <w:right w:val="nil"/>
            </w:tcBorders>
            <w:shd w:val="clear" w:color="000000" w:fill="E6E6E6"/>
            <w:noWrap/>
            <w:vAlign w:val="bottom"/>
            <w:hideMark/>
          </w:tcPr>
          <w:p w14:paraId="579B2A04"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25 </w:t>
            </w:r>
          </w:p>
        </w:tc>
        <w:tc>
          <w:tcPr>
            <w:tcW w:w="672" w:type="pct"/>
            <w:tcBorders>
              <w:top w:val="nil"/>
              <w:left w:val="nil"/>
              <w:bottom w:val="nil"/>
              <w:right w:val="nil"/>
            </w:tcBorders>
            <w:shd w:val="clear" w:color="000000" w:fill="auto"/>
            <w:noWrap/>
            <w:vAlign w:val="bottom"/>
            <w:hideMark/>
          </w:tcPr>
          <w:p w14:paraId="76A7B151"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25 </w:t>
            </w:r>
          </w:p>
        </w:tc>
        <w:tc>
          <w:tcPr>
            <w:tcW w:w="672" w:type="pct"/>
            <w:tcBorders>
              <w:top w:val="nil"/>
              <w:left w:val="nil"/>
              <w:bottom w:val="nil"/>
              <w:right w:val="nil"/>
            </w:tcBorders>
            <w:shd w:val="clear" w:color="000000" w:fill="auto"/>
            <w:noWrap/>
            <w:vAlign w:val="bottom"/>
            <w:hideMark/>
          </w:tcPr>
          <w:p w14:paraId="1A4A76C6"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25 </w:t>
            </w:r>
          </w:p>
        </w:tc>
        <w:tc>
          <w:tcPr>
            <w:tcW w:w="672" w:type="pct"/>
            <w:tcBorders>
              <w:top w:val="nil"/>
              <w:left w:val="nil"/>
              <w:bottom w:val="nil"/>
              <w:right w:val="nil"/>
            </w:tcBorders>
            <w:shd w:val="clear" w:color="000000" w:fill="auto"/>
            <w:noWrap/>
            <w:vAlign w:val="bottom"/>
            <w:hideMark/>
          </w:tcPr>
          <w:p w14:paraId="35BB57A2"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25 </w:t>
            </w:r>
          </w:p>
        </w:tc>
      </w:tr>
      <w:tr w:rsidR="006C714C" w:rsidRPr="006C714C" w14:paraId="3D2C92FA" w14:textId="77777777" w:rsidTr="006C714C">
        <w:trPr>
          <w:trHeight w:val="600"/>
        </w:trPr>
        <w:tc>
          <w:tcPr>
            <w:tcW w:w="1640" w:type="pct"/>
            <w:tcBorders>
              <w:top w:val="nil"/>
              <w:left w:val="nil"/>
              <w:bottom w:val="nil"/>
              <w:right w:val="nil"/>
            </w:tcBorders>
            <w:shd w:val="clear" w:color="000000" w:fill="auto"/>
            <w:vAlign w:val="bottom"/>
            <w:hideMark/>
          </w:tcPr>
          <w:p w14:paraId="5F0A5143" w14:textId="717EEC98" w:rsidR="006C714C" w:rsidRPr="006C714C" w:rsidRDefault="006C714C" w:rsidP="006C714C">
            <w:pPr>
              <w:spacing w:after="0" w:line="240" w:lineRule="auto"/>
              <w:ind w:firstLineChars="100" w:firstLine="160"/>
              <w:jc w:val="left"/>
              <w:rPr>
                <w:rFonts w:ascii="Arial" w:hAnsi="Arial" w:cs="Arial"/>
                <w:sz w:val="16"/>
                <w:szCs w:val="16"/>
              </w:rPr>
            </w:pPr>
            <w:r w:rsidRPr="006C714C">
              <w:rPr>
                <w:rFonts w:ascii="Arial" w:hAnsi="Arial" w:cs="Arial"/>
                <w:sz w:val="16"/>
                <w:szCs w:val="16"/>
              </w:rPr>
              <w:t>Expenses not requiring</w:t>
            </w:r>
            <w:r w:rsidRPr="006C714C">
              <w:rPr>
                <w:rFonts w:ascii="Arial" w:hAnsi="Arial" w:cs="Arial"/>
                <w:sz w:val="16"/>
                <w:szCs w:val="16"/>
              </w:rPr>
              <w:br/>
              <w:t xml:space="preserve"> </w:t>
            </w:r>
            <w:r>
              <w:rPr>
                <w:rFonts w:ascii="Arial" w:hAnsi="Arial" w:cs="Arial"/>
                <w:sz w:val="16"/>
                <w:szCs w:val="16"/>
              </w:rPr>
              <w:t xml:space="preserve">   </w:t>
            </w:r>
            <w:r w:rsidRPr="006C714C">
              <w:rPr>
                <w:rFonts w:ascii="Arial" w:hAnsi="Arial" w:cs="Arial"/>
                <w:sz w:val="16"/>
                <w:szCs w:val="16"/>
              </w:rPr>
              <w:t xml:space="preserve"> appropriation in the Budget</w:t>
            </w:r>
            <w:r w:rsidRPr="006C714C">
              <w:rPr>
                <w:rFonts w:ascii="Arial" w:hAnsi="Arial" w:cs="Arial"/>
                <w:sz w:val="16"/>
                <w:szCs w:val="16"/>
              </w:rPr>
              <w:br/>
              <w:t xml:space="preserve">   </w:t>
            </w:r>
            <w:r>
              <w:rPr>
                <w:rFonts w:ascii="Arial" w:hAnsi="Arial" w:cs="Arial"/>
                <w:sz w:val="16"/>
                <w:szCs w:val="16"/>
              </w:rPr>
              <w:t xml:space="preserve"> </w:t>
            </w:r>
            <w:r w:rsidRPr="006C714C">
              <w:rPr>
                <w:rFonts w:ascii="Arial" w:hAnsi="Arial" w:cs="Arial"/>
                <w:sz w:val="16"/>
                <w:szCs w:val="16"/>
              </w:rPr>
              <w:t xml:space="preserve"> year (b)</w:t>
            </w:r>
          </w:p>
        </w:tc>
        <w:tc>
          <w:tcPr>
            <w:tcW w:w="672" w:type="pct"/>
            <w:tcBorders>
              <w:top w:val="nil"/>
              <w:left w:val="nil"/>
              <w:bottom w:val="nil"/>
              <w:right w:val="nil"/>
            </w:tcBorders>
            <w:shd w:val="clear" w:color="000000" w:fill="auto"/>
            <w:noWrap/>
            <w:vAlign w:val="bottom"/>
            <w:hideMark/>
          </w:tcPr>
          <w:p w14:paraId="29DC55AD"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880 </w:t>
            </w:r>
          </w:p>
        </w:tc>
        <w:tc>
          <w:tcPr>
            <w:tcW w:w="672" w:type="pct"/>
            <w:tcBorders>
              <w:top w:val="nil"/>
              <w:left w:val="nil"/>
              <w:bottom w:val="nil"/>
              <w:right w:val="nil"/>
            </w:tcBorders>
            <w:shd w:val="clear" w:color="000000" w:fill="E6E6E6"/>
            <w:noWrap/>
            <w:vAlign w:val="bottom"/>
            <w:hideMark/>
          </w:tcPr>
          <w:p w14:paraId="04CF9BA1"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880 </w:t>
            </w:r>
          </w:p>
        </w:tc>
        <w:tc>
          <w:tcPr>
            <w:tcW w:w="672" w:type="pct"/>
            <w:tcBorders>
              <w:top w:val="nil"/>
              <w:left w:val="nil"/>
              <w:bottom w:val="nil"/>
              <w:right w:val="nil"/>
            </w:tcBorders>
            <w:shd w:val="clear" w:color="000000" w:fill="auto"/>
            <w:noWrap/>
            <w:vAlign w:val="bottom"/>
            <w:hideMark/>
          </w:tcPr>
          <w:p w14:paraId="2B92116F"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880 </w:t>
            </w:r>
          </w:p>
        </w:tc>
        <w:tc>
          <w:tcPr>
            <w:tcW w:w="672" w:type="pct"/>
            <w:tcBorders>
              <w:top w:val="nil"/>
              <w:left w:val="nil"/>
              <w:bottom w:val="nil"/>
              <w:right w:val="nil"/>
            </w:tcBorders>
            <w:shd w:val="clear" w:color="000000" w:fill="auto"/>
            <w:noWrap/>
            <w:vAlign w:val="bottom"/>
            <w:hideMark/>
          </w:tcPr>
          <w:p w14:paraId="1DB38DAB"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880 </w:t>
            </w:r>
          </w:p>
        </w:tc>
        <w:tc>
          <w:tcPr>
            <w:tcW w:w="672" w:type="pct"/>
            <w:tcBorders>
              <w:top w:val="nil"/>
              <w:left w:val="nil"/>
              <w:bottom w:val="nil"/>
              <w:right w:val="nil"/>
            </w:tcBorders>
            <w:shd w:val="clear" w:color="000000" w:fill="auto"/>
            <w:noWrap/>
            <w:vAlign w:val="bottom"/>
            <w:hideMark/>
          </w:tcPr>
          <w:p w14:paraId="0C4E9165"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880 </w:t>
            </w:r>
          </w:p>
        </w:tc>
      </w:tr>
      <w:tr w:rsidR="006C714C" w:rsidRPr="006C714C" w14:paraId="717F9BA7" w14:textId="77777777" w:rsidTr="006C714C">
        <w:trPr>
          <w:trHeight w:val="210"/>
        </w:trPr>
        <w:tc>
          <w:tcPr>
            <w:tcW w:w="1640" w:type="pct"/>
            <w:tcBorders>
              <w:top w:val="nil"/>
              <w:left w:val="nil"/>
              <w:bottom w:val="nil"/>
              <w:right w:val="nil"/>
            </w:tcBorders>
            <w:shd w:val="clear" w:color="000000" w:fill="auto"/>
            <w:vAlign w:val="bottom"/>
            <w:hideMark/>
          </w:tcPr>
          <w:p w14:paraId="720F5F01"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Departmental total</w:t>
            </w:r>
          </w:p>
        </w:tc>
        <w:tc>
          <w:tcPr>
            <w:tcW w:w="672" w:type="pct"/>
            <w:tcBorders>
              <w:top w:val="single" w:sz="4" w:space="0" w:color="000000"/>
              <w:left w:val="nil"/>
              <w:bottom w:val="single" w:sz="4" w:space="0" w:color="000000"/>
              <w:right w:val="nil"/>
            </w:tcBorders>
            <w:shd w:val="clear" w:color="000000" w:fill="auto"/>
            <w:noWrap/>
            <w:vAlign w:val="bottom"/>
            <w:hideMark/>
          </w:tcPr>
          <w:p w14:paraId="52BC8F91"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16,401 </w:t>
            </w:r>
          </w:p>
        </w:tc>
        <w:tc>
          <w:tcPr>
            <w:tcW w:w="672" w:type="pct"/>
            <w:tcBorders>
              <w:top w:val="single" w:sz="4" w:space="0" w:color="000000"/>
              <w:left w:val="nil"/>
              <w:bottom w:val="single" w:sz="4" w:space="0" w:color="000000"/>
              <w:right w:val="nil"/>
            </w:tcBorders>
            <w:shd w:val="clear" w:color="000000" w:fill="E6E6E6"/>
            <w:noWrap/>
            <w:vAlign w:val="bottom"/>
            <w:hideMark/>
          </w:tcPr>
          <w:p w14:paraId="26DC7E3A"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17,186 </w:t>
            </w:r>
          </w:p>
        </w:tc>
        <w:tc>
          <w:tcPr>
            <w:tcW w:w="672" w:type="pct"/>
            <w:tcBorders>
              <w:top w:val="single" w:sz="4" w:space="0" w:color="000000"/>
              <w:left w:val="nil"/>
              <w:bottom w:val="single" w:sz="4" w:space="0" w:color="000000"/>
              <w:right w:val="nil"/>
            </w:tcBorders>
            <w:shd w:val="clear" w:color="000000" w:fill="auto"/>
            <w:noWrap/>
            <w:vAlign w:val="bottom"/>
            <w:hideMark/>
          </w:tcPr>
          <w:p w14:paraId="73E334A9"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17,254 </w:t>
            </w:r>
          </w:p>
        </w:tc>
        <w:tc>
          <w:tcPr>
            <w:tcW w:w="672" w:type="pct"/>
            <w:tcBorders>
              <w:top w:val="single" w:sz="4" w:space="0" w:color="000000"/>
              <w:left w:val="nil"/>
              <w:bottom w:val="single" w:sz="4" w:space="0" w:color="000000"/>
              <w:right w:val="nil"/>
            </w:tcBorders>
            <w:shd w:val="clear" w:color="000000" w:fill="auto"/>
            <w:noWrap/>
            <w:vAlign w:val="bottom"/>
            <w:hideMark/>
          </w:tcPr>
          <w:p w14:paraId="6E681D12"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17,322 </w:t>
            </w:r>
          </w:p>
        </w:tc>
        <w:tc>
          <w:tcPr>
            <w:tcW w:w="672" w:type="pct"/>
            <w:tcBorders>
              <w:top w:val="single" w:sz="4" w:space="0" w:color="000000"/>
              <w:left w:val="nil"/>
              <w:bottom w:val="single" w:sz="4" w:space="0" w:color="000000"/>
              <w:right w:val="nil"/>
            </w:tcBorders>
            <w:shd w:val="clear" w:color="000000" w:fill="auto"/>
            <w:noWrap/>
            <w:vAlign w:val="bottom"/>
            <w:hideMark/>
          </w:tcPr>
          <w:p w14:paraId="2B30281D"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 xml:space="preserve">14,702 </w:t>
            </w:r>
          </w:p>
        </w:tc>
      </w:tr>
      <w:tr w:rsidR="006C714C" w:rsidRPr="006C714C" w14:paraId="6CD324CE" w14:textId="77777777" w:rsidTr="006C714C">
        <w:trPr>
          <w:trHeight w:val="420"/>
        </w:trPr>
        <w:tc>
          <w:tcPr>
            <w:tcW w:w="1640" w:type="pct"/>
            <w:tcBorders>
              <w:top w:val="nil"/>
              <w:left w:val="nil"/>
              <w:bottom w:val="single" w:sz="4" w:space="0" w:color="000000"/>
              <w:right w:val="nil"/>
            </w:tcBorders>
            <w:shd w:val="clear" w:color="000000" w:fill="auto"/>
            <w:vAlign w:val="bottom"/>
            <w:hideMark/>
          </w:tcPr>
          <w:p w14:paraId="47833B92" w14:textId="77777777" w:rsidR="006C714C" w:rsidRPr="006C714C" w:rsidRDefault="006C714C" w:rsidP="006C714C">
            <w:pPr>
              <w:spacing w:after="0" w:line="240" w:lineRule="auto"/>
              <w:jc w:val="left"/>
              <w:rPr>
                <w:rFonts w:ascii="Arial" w:hAnsi="Arial" w:cs="Arial"/>
                <w:b/>
                <w:bCs/>
                <w:sz w:val="16"/>
                <w:szCs w:val="16"/>
              </w:rPr>
            </w:pPr>
            <w:r w:rsidRPr="006C714C">
              <w:rPr>
                <w:rFonts w:ascii="Arial" w:hAnsi="Arial" w:cs="Arial"/>
                <w:b/>
                <w:bCs/>
                <w:sz w:val="16"/>
                <w:szCs w:val="16"/>
              </w:rPr>
              <w:t xml:space="preserve">Total expenses for </w:t>
            </w:r>
            <w:r w:rsidRPr="006C714C">
              <w:rPr>
                <w:rFonts w:ascii="Arial" w:hAnsi="Arial" w:cs="Arial"/>
                <w:b/>
                <w:bCs/>
                <w:sz w:val="16"/>
                <w:szCs w:val="16"/>
              </w:rPr>
              <w:br/>
              <w:t xml:space="preserve">  program 1.2</w:t>
            </w:r>
          </w:p>
        </w:tc>
        <w:tc>
          <w:tcPr>
            <w:tcW w:w="672" w:type="pct"/>
            <w:tcBorders>
              <w:top w:val="nil"/>
              <w:left w:val="nil"/>
              <w:bottom w:val="single" w:sz="4" w:space="0" w:color="000000"/>
              <w:right w:val="nil"/>
            </w:tcBorders>
            <w:shd w:val="clear" w:color="000000" w:fill="auto"/>
            <w:noWrap/>
            <w:vAlign w:val="bottom"/>
            <w:hideMark/>
          </w:tcPr>
          <w:p w14:paraId="10912B15" w14:textId="77777777" w:rsidR="006C714C" w:rsidRPr="006C714C" w:rsidRDefault="006C714C" w:rsidP="006C714C">
            <w:pPr>
              <w:spacing w:after="0" w:line="240" w:lineRule="auto"/>
              <w:jc w:val="right"/>
              <w:rPr>
                <w:rFonts w:ascii="Arial" w:hAnsi="Arial" w:cs="Arial"/>
                <w:b/>
                <w:bCs/>
                <w:color w:val="000000"/>
                <w:sz w:val="16"/>
                <w:szCs w:val="16"/>
              </w:rPr>
            </w:pPr>
            <w:r w:rsidRPr="006C714C">
              <w:rPr>
                <w:rFonts w:ascii="Arial" w:hAnsi="Arial" w:cs="Arial"/>
                <w:b/>
                <w:bCs/>
                <w:color w:val="000000"/>
                <w:sz w:val="16"/>
                <w:szCs w:val="16"/>
              </w:rPr>
              <w:t xml:space="preserve">16,401 </w:t>
            </w:r>
          </w:p>
        </w:tc>
        <w:tc>
          <w:tcPr>
            <w:tcW w:w="672" w:type="pct"/>
            <w:tcBorders>
              <w:top w:val="nil"/>
              <w:left w:val="nil"/>
              <w:bottom w:val="single" w:sz="4" w:space="0" w:color="000000"/>
              <w:right w:val="nil"/>
            </w:tcBorders>
            <w:shd w:val="clear" w:color="000000" w:fill="E6E6E6"/>
            <w:noWrap/>
            <w:vAlign w:val="bottom"/>
            <w:hideMark/>
          </w:tcPr>
          <w:p w14:paraId="2C2E6C58" w14:textId="77777777" w:rsidR="006C714C" w:rsidRPr="006C714C" w:rsidRDefault="006C714C" w:rsidP="006C714C">
            <w:pPr>
              <w:spacing w:after="0" w:line="240" w:lineRule="auto"/>
              <w:jc w:val="right"/>
              <w:rPr>
                <w:rFonts w:ascii="Arial" w:hAnsi="Arial" w:cs="Arial"/>
                <w:b/>
                <w:bCs/>
                <w:color w:val="000000"/>
                <w:sz w:val="16"/>
                <w:szCs w:val="16"/>
              </w:rPr>
            </w:pPr>
            <w:r w:rsidRPr="006C714C">
              <w:rPr>
                <w:rFonts w:ascii="Arial" w:hAnsi="Arial" w:cs="Arial"/>
                <w:b/>
                <w:bCs/>
                <w:color w:val="000000"/>
                <w:sz w:val="16"/>
                <w:szCs w:val="16"/>
              </w:rPr>
              <w:t xml:space="preserve">17,186 </w:t>
            </w:r>
          </w:p>
        </w:tc>
        <w:tc>
          <w:tcPr>
            <w:tcW w:w="672" w:type="pct"/>
            <w:tcBorders>
              <w:top w:val="nil"/>
              <w:left w:val="nil"/>
              <w:bottom w:val="single" w:sz="4" w:space="0" w:color="000000"/>
              <w:right w:val="nil"/>
            </w:tcBorders>
            <w:shd w:val="clear" w:color="000000" w:fill="auto"/>
            <w:noWrap/>
            <w:vAlign w:val="bottom"/>
            <w:hideMark/>
          </w:tcPr>
          <w:p w14:paraId="0BFF29CA"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 xml:space="preserve">17,254 </w:t>
            </w:r>
          </w:p>
        </w:tc>
        <w:tc>
          <w:tcPr>
            <w:tcW w:w="672" w:type="pct"/>
            <w:tcBorders>
              <w:top w:val="nil"/>
              <w:left w:val="nil"/>
              <w:bottom w:val="single" w:sz="4" w:space="0" w:color="000000"/>
              <w:right w:val="nil"/>
            </w:tcBorders>
            <w:shd w:val="clear" w:color="000000" w:fill="auto"/>
            <w:noWrap/>
            <w:vAlign w:val="bottom"/>
            <w:hideMark/>
          </w:tcPr>
          <w:p w14:paraId="56F2D83D"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 xml:space="preserve">17,322 </w:t>
            </w:r>
          </w:p>
        </w:tc>
        <w:tc>
          <w:tcPr>
            <w:tcW w:w="672" w:type="pct"/>
            <w:tcBorders>
              <w:top w:val="nil"/>
              <w:left w:val="nil"/>
              <w:bottom w:val="single" w:sz="4" w:space="0" w:color="000000"/>
              <w:right w:val="nil"/>
            </w:tcBorders>
            <w:shd w:val="clear" w:color="000000" w:fill="auto"/>
            <w:noWrap/>
            <w:vAlign w:val="bottom"/>
            <w:hideMark/>
          </w:tcPr>
          <w:p w14:paraId="3D5E7C4B"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 xml:space="preserve">14,702 </w:t>
            </w:r>
          </w:p>
        </w:tc>
      </w:tr>
      <w:tr w:rsidR="006C714C" w:rsidRPr="006C714C" w14:paraId="0D885B97" w14:textId="77777777" w:rsidTr="006C714C">
        <w:trPr>
          <w:trHeight w:val="233"/>
        </w:trPr>
        <w:tc>
          <w:tcPr>
            <w:tcW w:w="1640" w:type="pct"/>
            <w:tcBorders>
              <w:top w:val="nil"/>
              <w:left w:val="nil"/>
              <w:bottom w:val="single" w:sz="4" w:space="0" w:color="auto"/>
              <w:right w:val="nil"/>
            </w:tcBorders>
            <w:shd w:val="clear" w:color="000000" w:fill="auto"/>
            <w:noWrap/>
            <w:vAlign w:val="bottom"/>
            <w:hideMark/>
          </w:tcPr>
          <w:p w14:paraId="7B37F1B0" w14:textId="77777777" w:rsidR="006C714C" w:rsidRPr="006C714C" w:rsidRDefault="006C714C" w:rsidP="006C714C">
            <w:pPr>
              <w:spacing w:after="0" w:line="240" w:lineRule="auto"/>
              <w:jc w:val="left"/>
              <w:rPr>
                <w:rFonts w:ascii="Arial" w:hAnsi="Arial" w:cs="Arial"/>
                <w:b/>
                <w:bCs/>
                <w:color w:val="000000"/>
                <w:sz w:val="16"/>
                <w:szCs w:val="16"/>
              </w:rPr>
            </w:pPr>
            <w:r w:rsidRPr="006C714C">
              <w:rPr>
                <w:rFonts w:ascii="Arial" w:hAnsi="Arial" w:cs="Arial"/>
                <w:b/>
                <w:bCs/>
                <w:color w:val="000000"/>
                <w:sz w:val="16"/>
                <w:szCs w:val="16"/>
              </w:rPr>
              <w:t>Total expenses for Outcome 1</w:t>
            </w:r>
          </w:p>
        </w:tc>
        <w:tc>
          <w:tcPr>
            <w:tcW w:w="672" w:type="pct"/>
            <w:tcBorders>
              <w:top w:val="nil"/>
              <w:left w:val="nil"/>
              <w:bottom w:val="single" w:sz="4" w:space="0" w:color="000000"/>
              <w:right w:val="nil"/>
            </w:tcBorders>
            <w:shd w:val="clear" w:color="000000" w:fill="auto"/>
            <w:noWrap/>
            <w:vAlign w:val="bottom"/>
            <w:hideMark/>
          </w:tcPr>
          <w:p w14:paraId="2C3FDAB6" w14:textId="77777777" w:rsidR="006C714C" w:rsidRPr="006C714C" w:rsidRDefault="006C714C" w:rsidP="006C714C">
            <w:pPr>
              <w:spacing w:after="0" w:line="240" w:lineRule="auto"/>
              <w:jc w:val="right"/>
              <w:rPr>
                <w:rFonts w:ascii="Arial" w:hAnsi="Arial" w:cs="Arial"/>
                <w:b/>
                <w:bCs/>
                <w:color w:val="000000"/>
                <w:sz w:val="16"/>
                <w:szCs w:val="16"/>
              </w:rPr>
            </w:pPr>
            <w:r w:rsidRPr="006C714C">
              <w:rPr>
                <w:rFonts w:ascii="Arial" w:hAnsi="Arial" w:cs="Arial"/>
                <w:b/>
                <w:bCs/>
                <w:color w:val="000000"/>
                <w:sz w:val="16"/>
                <w:szCs w:val="16"/>
              </w:rPr>
              <w:t xml:space="preserve">17,141,810 </w:t>
            </w:r>
          </w:p>
        </w:tc>
        <w:tc>
          <w:tcPr>
            <w:tcW w:w="672" w:type="pct"/>
            <w:tcBorders>
              <w:top w:val="nil"/>
              <w:left w:val="nil"/>
              <w:bottom w:val="single" w:sz="4" w:space="0" w:color="000000"/>
              <w:right w:val="nil"/>
            </w:tcBorders>
            <w:shd w:val="clear" w:color="000000" w:fill="E6E6E6"/>
            <w:noWrap/>
            <w:vAlign w:val="bottom"/>
            <w:hideMark/>
          </w:tcPr>
          <w:p w14:paraId="28B62FA4" w14:textId="77777777" w:rsidR="006C714C" w:rsidRPr="006C714C" w:rsidRDefault="006C714C" w:rsidP="006C714C">
            <w:pPr>
              <w:spacing w:after="0" w:line="240" w:lineRule="auto"/>
              <w:jc w:val="right"/>
              <w:rPr>
                <w:rFonts w:ascii="Arial" w:hAnsi="Arial" w:cs="Arial"/>
                <w:b/>
                <w:bCs/>
                <w:color w:val="000000"/>
                <w:sz w:val="16"/>
                <w:szCs w:val="16"/>
              </w:rPr>
            </w:pPr>
            <w:r w:rsidRPr="006C714C">
              <w:rPr>
                <w:rFonts w:ascii="Arial" w:hAnsi="Arial" w:cs="Arial"/>
                <w:b/>
                <w:bCs/>
                <w:color w:val="000000"/>
                <w:sz w:val="16"/>
                <w:szCs w:val="16"/>
              </w:rPr>
              <w:t xml:space="preserve">18,219,456 </w:t>
            </w:r>
          </w:p>
        </w:tc>
        <w:tc>
          <w:tcPr>
            <w:tcW w:w="672" w:type="pct"/>
            <w:tcBorders>
              <w:top w:val="nil"/>
              <w:left w:val="nil"/>
              <w:bottom w:val="single" w:sz="4" w:space="0" w:color="000000"/>
              <w:right w:val="nil"/>
            </w:tcBorders>
            <w:shd w:val="clear" w:color="000000" w:fill="auto"/>
            <w:noWrap/>
            <w:vAlign w:val="bottom"/>
            <w:hideMark/>
          </w:tcPr>
          <w:p w14:paraId="704E70E8"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 xml:space="preserve">19,142,258 </w:t>
            </w:r>
          </w:p>
        </w:tc>
        <w:tc>
          <w:tcPr>
            <w:tcW w:w="672" w:type="pct"/>
            <w:tcBorders>
              <w:top w:val="nil"/>
              <w:left w:val="nil"/>
              <w:bottom w:val="single" w:sz="4" w:space="0" w:color="000000"/>
              <w:right w:val="nil"/>
            </w:tcBorders>
            <w:shd w:val="clear" w:color="000000" w:fill="auto"/>
            <w:noWrap/>
            <w:vAlign w:val="bottom"/>
            <w:hideMark/>
          </w:tcPr>
          <w:p w14:paraId="0C4E5551"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 xml:space="preserve">20,606,074 </w:t>
            </w:r>
          </w:p>
        </w:tc>
        <w:tc>
          <w:tcPr>
            <w:tcW w:w="672" w:type="pct"/>
            <w:tcBorders>
              <w:top w:val="nil"/>
              <w:left w:val="nil"/>
              <w:bottom w:val="single" w:sz="4" w:space="0" w:color="000000"/>
              <w:right w:val="nil"/>
            </w:tcBorders>
            <w:shd w:val="clear" w:color="000000" w:fill="auto"/>
            <w:noWrap/>
            <w:vAlign w:val="bottom"/>
            <w:hideMark/>
          </w:tcPr>
          <w:p w14:paraId="342BC098" w14:textId="77777777" w:rsidR="006C714C" w:rsidRPr="006C714C" w:rsidRDefault="006C714C" w:rsidP="006C714C">
            <w:pPr>
              <w:spacing w:after="0" w:line="240" w:lineRule="auto"/>
              <w:jc w:val="right"/>
              <w:rPr>
                <w:rFonts w:ascii="Arial" w:hAnsi="Arial" w:cs="Arial"/>
                <w:b/>
                <w:bCs/>
                <w:sz w:val="16"/>
                <w:szCs w:val="16"/>
              </w:rPr>
            </w:pPr>
            <w:r w:rsidRPr="006C714C">
              <w:rPr>
                <w:rFonts w:ascii="Arial" w:hAnsi="Arial" w:cs="Arial"/>
                <w:b/>
                <w:bCs/>
                <w:sz w:val="16"/>
                <w:szCs w:val="16"/>
              </w:rPr>
              <w:t xml:space="preserve">21,897,125 </w:t>
            </w:r>
          </w:p>
        </w:tc>
      </w:tr>
      <w:tr w:rsidR="006C714C" w:rsidRPr="006C714C" w14:paraId="131B7541" w14:textId="77777777" w:rsidTr="006C714C">
        <w:trPr>
          <w:trHeight w:val="210"/>
        </w:trPr>
        <w:tc>
          <w:tcPr>
            <w:tcW w:w="1640" w:type="pct"/>
            <w:tcBorders>
              <w:top w:val="nil"/>
              <w:left w:val="nil"/>
              <w:bottom w:val="nil"/>
              <w:right w:val="nil"/>
            </w:tcBorders>
            <w:shd w:val="clear" w:color="000000" w:fill="auto"/>
            <w:vAlign w:val="bottom"/>
            <w:hideMark/>
          </w:tcPr>
          <w:p w14:paraId="432E7790" w14:textId="77777777" w:rsidR="006C714C" w:rsidRPr="006C714C" w:rsidRDefault="006C714C" w:rsidP="006C714C">
            <w:pPr>
              <w:spacing w:after="0" w:line="240" w:lineRule="auto"/>
              <w:jc w:val="right"/>
              <w:rPr>
                <w:rFonts w:ascii="Arial" w:hAnsi="Arial" w:cs="Arial"/>
                <w:b/>
                <w:bCs/>
                <w:sz w:val="16"/>
                <w:szCs w:val="16"/>
              </w:rPr>
            </w:pPr>
          </w:p>
        </w:tc>
        <w:tc>
          <w:tcPr>
            <w:tcW w:w="672" w:type="pct"/>
            <w:tcBorders>
              <w:top w:val="nil"/>
              <w:left w:val="nil"/>
              <w:bottom w:val="nil"/>
              <w:right w:val="nil"/>
            </w:tcBorders>
            <w:shd w:val="clear" w:color="000000" w:fill="auto"/>
            <w:noWrap/>
            <w:vAlign w:val="bottom"/>
            <w:hideMark/>
          </w:tcPr>
          <w:p w14:paraId="68ADA2A1" w14:textId="77777777" w:rsidR="006C714C" w:rsidRPr="006C714C" w:rsidRDefault="006C714C" w:rsidP="006C714C">
            <w:pPr>
              <w:spacing w:after="0" w:line="240" w:lineRule="auto"/>
              <w:jc w:val="left"/>
              <w:rPr>
                <w:rFonts w:ascii="Times New Roman" w:hAnsi="Times New Roman"/>
              </w:rPr>
            </w:pPr>
          </w:p>
        </w:tc>
        <w:tc>
          <w:tcPr>
            <w:tcW w:w="672" w:type="pct"/>
            <w:tcBorders>
              <w:top w:val="nil"/>
              <w:left w:val="nil"/>
              <w:bottom w:val="nil"/>
              <w:right w:val="nil"/>
            </w:tcBorders>
            <w:shd w:val="clear" w:color="000000" w:fill="auto"/>
            <w:noWrap/>
            <w:vAlign w:val="bottom"/>
            <w:hideMark/>
          </w:tcPr>
          <w:p w14:paraId="6844FA17" w14:textId="77777777" w:rsidR="006C714C" w:rsidRPr="006C714C" w:rsidRDefault="006C714C" w:rsidP="006C714C">
            <w:pPr>
              <w:spacing w:after="0" w:line="240" w:lineRule="auto"/>
              <w:jc w:val="right"/>
              <w:rPr>
                <w:rFonts w:ascii="Times New Roman" w:hAnsi="Times New Roman"/>
              </w:rPr>
            </w:pPr>
          </w:p>
        </w:tc>
        <w:tc>
          <w:tcPr>
            <w:tcW w:w="672" w:type="pct"/>
            <w:tcBorders>
              <w:top w:val="nil"/>
              <w:left w:val="nil"/>
              <w:bottom w:val="nil"/>
              <w:right w:val="nil"/>
            </w:tcBorders>
            <w:shd w:val="clear" w:color="000000" w:fill="auto"/>
            <w:noWrap/>
            <w:vAlign w:val="bottom"/>
            <w:hideMark/>
          </w:tcPr>
          <w:p w14:paraId="393B2B02" w14:textId="77777777" w:rsidR="006C714C" w:rsidRPr="006C714C" w:rsidRDefault="006C714C" w:rsidP="006C714C">
            <w:pPr>
              <w:spacing w:after="0" w:line="240" w:lineRule="auto"/>
              <w:jc w:val="right"/>
              <w:rPr>
                <w:rFonts w:ascii="Times New Roman" w:hAnsi="Times New Roman"/>
              </w:rPr>
            </w:pPr>
          </w:p>
        </w:tc>
        <w:tc>
          <w:tcPr>
            <w:tcW w:w="672" w:type="pct"/>
            <w:tcBorders>
              <w:top w:val="nil"/>
              <w:left w:val="nil"/>
              <w:bottom w:val="nil"/>
              <w:right w:val="nil"/>
            </w:tcBorders>
            <w:shd w:val="clear" w:color="000000" w:fill="auto"/>
            <w:noWrap/>
            <w:vAlign w:val="bottom"/>
            <w:hideMark/>
          </w:tcPr>
          <w:p w14:paraId="2DEDBFB9" w14:textId="77777777" w:rsidR="006C714C" w:rsidRPr="006C714C" w:rsidRDefault="006C714C" w:rsidP="006C714C">
            <w:pPr>
              <w:spacing w:after="0" w:line="240" w:lineRule="auto"/>
              <w:jc w:val="left"/>
              <w:rPr>
                <w:rFonts w:ascii="Times New Roman" w:hAnsi="Times New Roman"/>
              </w:rPr>
            </w:pPr>
          </w:p>
        </w:tc>
        <w:tc>
          <w:tcPr>
            <w:tcW w:w="672" w:type="pct"/>
            <w:tcBorders>
              <w:top w:val="nil"/>
              <w:left w:val="nil"/>
              <w:bottom w:val="nil"/>
              <w:right w:val="nil"/>
            </w:tcBorders>
            <w:shd w:val="clear" w:color="000000" w:fill="auto"/>
            <w:noWrap/>
            <w:vAlign w:val="bottom"/>
            <w:hideMark/>
          </w:tcPr>
          <w:p w14:paraId="14E0E770" w14:textId="77777777" w:rsidR="006C714C" w:rsidRPr="006C714C" w:rsidRDefault="006C714C" w:rsidP="006C714C">
            <w:pPr>
              <w:spacing w:after="0" w:line="240" w:lineRule="auto"/>
              <w:jc w:val="left"/>
              <w:rPr>
                <w:rFonts w:ascii="Times New Roman" w:hAnsi="Times New Roman"/>
              </w:rPr>
            </w:pPr>
          </w:p>
        </w:tc>
      </w:tr>
      <w:tr w:rsidR="006C714C" w:rsidRPr="006C714C" w14:paraId="4E889765" w14:textId="77777777" w:rsidTr="006C714C">
        <w:trPr>
          <w:trHeight w:val="210"/>
        </w:trPr>
        <w:tc>
          <w:tcPr>
            <w:tcW w:w="1640" w:type="pct"/>
            <w:tcBorders>
              <w:top w:val="single" w:sz="4" w:space="0" w:color="000000"/>
              <w:left w:val="nil"/>
              <w:bottom w:val="nil"/>
              <w:right w:val="nil"/>
            </w:tcBorders>
            <w:shd w:val="clear" w:color="000000" w:fill="auto"/>
            <w:noWrap/>
            <w:vAlign w:val="bottom"/>
            <w:hideMark/>
          </w:tcPr>
          <w:p w14:paraId="1F6DEF9E" w14:textId="77777777" w:rsidR="006C714C" w:rsidRPr="006C714C" w:rsidRDefault="006C714C" w:rsidP="006C714C">
            <w:pPr>
              <w:spacing w:after="0" w:line="240" w:lineRule="auto"/>
              <w:jc w:val="left"/>
              <w:rPr>
                <w:rFonts w:ascii="Arial" w:hAnsi="Arial" w:cs="Arial"/>
                <w:color w:val="000000"/>
                <w:sz w:val="16"/>
                <w:szCs w:val="16"/>
              </w:rPr>
            </w:pPr>
            <w:r w:rsidRPr="006C714C">
              <w:rPr>
                <w:rFonts w:ascii="Arial" w:hAnsi="Arial" w:cs="Arial"/>
                <w:color w:val="000000"/>
                <w:sz w:val="16"/>
                <w:szCs w:val="16"/>
              </w:rPr>
              <w:t> </w:t>
            </w:r>
          </w:p>
        </w:tc>
        <w:tc>
          <w:tcPr>
            <w:tcW w:w="672" w:type="pct"/>
            <w:tcBorders>
              <w:top w:val="single" w:sz="4" w:space="0" w:color="auto"/>
              <w:left w:val="nil"/>
              <w:bottom w:val="single" w:sz="4" w:space="0" w:color="auto"/>
              <w:right w:val="nil"/>
            </w:tcBorders>
            <w:shd w:val="clear" w:color="000000" w:fill="auto"/>
            <w:noWrap/>
            <w:vAlign w:val="bottom"/>
            <w:hideMark/>
          </w:tcPr>
          <w:p w14:paraId="578E524B"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2020-21</w:t>
            </w:r>
          </w:p>
        </w:tc>
        <w:tc>
          <w:tcPr>
            <w:tcW w:w="672" w:type="pct"/>
            <w:tcBorders>
              <w:top w:val="single" w:sz="4" w:space="0" w:color="auto"/>
              <w:left w:val="nil"/>
              <w:bottom w:val="single" w:sz="4" w:space="0" w:color="auto"/>
              <w:right w:val="nil"/>
            </w:tcBorders>
            <w:shd w:val="clear" w:color="000000" w:fill="E6E6E6"/>
            <w:noWrap/>
            <w:vAlign w:val="bottom"/>
            <w:hideMark/>
          </w:tcPr>
          <w:p w14:paraId="09F7F58B" w14:textId="77777777" w:rsidR="006C714C" w:rsidRPr="006C714C" w:rsidRDefault="006C714C" w:rsidP="006C714C">
            <w:pPr>
              <w:spacing w:after="0" w:line="240" w:lineRule="auto"/>
              <w:jc w:val="right"/>
              <w:rPr>
                <w:rFonts w:ascii="Arial" w:hAnsi="Arial" w:cs="Arial"/>
                <w:sz w:val="16"/>
                <w:szCs w:val="16"/>
              </w:rPr>
            </w:pPr>
            <w:r w:rsidRPr="006C714C">
              <w:rPr>
                <w:rFonts w:ascii="Arial" w:hAnsi="Arial" w:cs="Arial"/>
                <w:sz w:val="16"/>
                <w:szCs w:val="16"/>
              </w:rPr>
              <w:t>2021-22</w:t>
            </w:r>
          </w:p>
        </w:tc>
        <w:tc>
          <w:tcPr>
            <w:tcW w:w="672" w:type="pct"/>
            <w:tcBorders>
              <w:top w:val="nil"/>
              <w:left w:val="nil"/>
              <w:bottom w:val="nil"/>
              <w:right w:val="nil"/>
            </w:tcBorders>
            <w:shd w:val="clear" w:color="000000" w:fill="auto"/>
            <w:noWrap/>
            <w:vAlign w:val="bottom"/>
            <w:hideMark/>
          </w:tcPr>
          <w:p w14:paraId="0893975D" w14:textId="77777777" w:rsidR="006C714C" w:rsidRPr="006C714C" w:rsidRDefault="006C714C" w:rsidP="006C714C">
            <w:pPr>
              <w:spacing w:after="0" w:line="240" w:lineRule="auto"/>
              <w:jc w:val="right"/>
              <w:rPr>
                <w:rFonts w:ascii="Arial" w:hAnsi="Arial" w:cs="Arial"/>
                <w:sz w:val="16"/>
                <w:szCs w:val="16"/>
              </w:rPr>
            </w:pPr>
          </w:p>
        </w:tc>
        <w:tc>
          <w:tcPr>
            <w:tcW w:w="672" w:type="pct"/>
            <w:tcBorders>
              <w:top w:val="nil"/>
              <w:left w:val="nil"/>
              <w:bottom w:val="nil"/>
              <w:right w:val="nil"/>
            </w:tcBorders>
            <w:shd w:val="clear" w:color="000000" w:fill="auto"/>
            <w:noWrap/>
            <w:vAlign w:val="bottom"/>
            <w:hideMark/>
          </w:tcPr>
          <w:p w14:paraId="2122714D" w14:textId="77777777" w:rsidR="006C714C" w:rsidRPr="006C714C" w:rsidRDefault="006C714C" w:rsidP="006C714C">
            <w:pPr>
              <w:spacing w:after="0" w:line="240" w:lineRule="auto"/>
              <w:jc w:val="left"/>
              <w:rPr>
                <w:rFonts w:ascii="Times New Roman" w:hAnsi="Times New Roman"/>
              </w:rPr>
            </w:pPr>
          </w:p>
        </w:tc>
        <w:tc>
          <w:tcPr>
            <w:tcW w:w="672" w:type="pct"/>
            <w:tcBorders>
              <w:top w:val="nil"/>
              <w:left w:val="nil"/>
              <w:bottom w:val="nil"/>
              <w:right w:val="nil"/>
            </w:tcBorders>
            <w:shd w:val="clear" w:color="000000" w:fill="auto"/>
            <w:noWrap/>
            <w:vAlign w:val="bottom"/>
            <w:hideMark/>
          </w:tcPr>
          <w:p w14:paraId="41615863" w14:textId="77777777" w:rsidR="006C714C" w:rsidRPr="006C714C" w:rsidRDefault="006C714C" w:rsidP="006C714C">
            <w:pPr>
              <w:spacing w:after="0" w:line="240" w:lineRule="auto"/>
              <w:jc w:val="left"/>
              <w:rPr>
                <w:rFonts w:ascii="Times New Roman" w:hAnsi="Times New Roman"/>
              </w:rPr>
            </w:pPr>
          </w:p>
        </w:tc>
      </w:tr>
      <w:tr w:rsidR="006C714C" w:rsidRPr="006C714C" w14:paraId="25859526" w14:textId="77777777" w:rsidTr="006C714C">
        <w:trPr>
          <w:trHeight w:val="210"/>
        </w:trPr>
        <w:tc>
          <w:tcPr>
            <w:tcW w:w="1640" w:type="pct"/>
            <w:tcBorders>
              <w:top w:val="nil"/>
              <w:left w:val="nil"/>
              <w:bottom w:val="single" w:sz="4" w:space="0" w:color="000000"/>
              <w:right w:val="nil"/>
            </w:tcBorders>
            <w:shd w:val="clear" w:color="000000" w:fill="auto"/>
            <w:noWrap/>
            <w:vAlign w:val="bottom"/>
            <w:hideMark/>
          </w:tcPr>
          <w:p w14:paraId="6924D7D4" w14:textId="77777777" w:rsidR="006C714C" w:rsidRPr="006C714C" w:rsidRDefault="006C714C" w:rsidP="006C714C">
            <w:pPr>
              <w:spacing w:after="0" w:line="240" w:lineRule="auto"/>
              <w:jc w:val="left"/>
              <w:rPr>
                <w:rFonts w:ascii="Arial" w:hAnsi="Arial" w:cs="Arial"/>
                <w:b/>
                <w:bCs/>
                <w:color w:val="000000"/>
                <w:sz w:val="16"/>
                <w:szCs w:val="16"/>
              </w:rPr>
            </w:pPr>
            <w:r w:rsidRPr="006C714C">
              <w:rPr>
                <w:rFonts w:ascii="Arial" w:hAnsi="Arial" w:cs="Arial"/>
                <w:b/>
                <w:bCs/>
                <w:color w:val="000000"/>
                <w:sz w:val="16"/>
                <w:szCs w:val="16"/>
              </w:rPr>
              <w:t>Average staffing level (number)</w:t>
            </w:r>
          </w:p>
        </w:tc>
        <w:tc>
          <w:tcPr>
            <w:tcW w:w="672" w:type="pct"/>
            <w:tcBorders>
              <w:top w:val="nil"/>
              <w:left w:val="nil"/>
              <w:bottom w:val="single" w:sz="4" w:space="0" w:color="auto"/>
              <w:right w:val="nil"/>
            </w:tcBorders>
            <w:shd w:val="clear" w:color="000000" w:fill="auto"/>
            <w:noWrap/>
            <w:vAlign w:val="bottom"/>
            <w:hideMark/>
          </w:tcPr>
          <w:p w14:paraId="4578CD90"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46 </w:t>
            </w:r>
          </w:p>
        </w:tc>
        <w:tc>
          <w:tcPr>
            <w:tcW w:w="672" w:type="pct"/>
            <w:tcBorders>
              <w:top w:val="nil"/>
              <w:left w:val="nil"/>
              <w:bottom w:val="single" w:sz="4" w:space="0" w:color="auto"/>
              <w:right w:val="nil"/>
            </w:tcBorders>
            <w:shd w:val="clear" w:color="000000" w:fill="E6E6E6"/>
            <w:noWrap/>
            <w:vAlign w:val="bottom"/>
            <w:hideMark/>
          </w:tcPr>
          <w:p w14:paraId="4672D638" w14:textId="77777777" w:rsidR="006C714C" w:rsidRPr="006C714C" w:rsidRDefault="006C714C" w:rsidP="006C714C">
            <w:pPr>
              <w:spacing w:after="0" w:line="240" w:lineRule="auto"/>
              <w:jc w:val="right"/>
              <w:rPr>
                <w:rFonts w:ascii="Arial" w:hAnsi="Arial" w:cs="Arial"/>
                <w:color w:val="000000"/>
                <w:sz w:val="16"/>
                <w:szCs w:val="16"/>
              </w:rPr>
            </w:pPr>
            <w:r w:rsidRPr="006C714C">
              <w:rPr>
                <w:rFonts w:ascii="Arial" w:hAnsi="Arial" w:cs="Arial"/>
                <w:color w:val="000000"/>
                <w:sz w:val="16"/>
                <w:szCs w:val="16"/>
              </w:rPr>
              <w:t xml:space="preserve">50 </w:t>
            </w:r>
          </w:p>
        </w:tc>
        <w:tc>
          <w:tcPr>
            <w:tcW w:w="672" w:type="pct"/>
            <w:tcBorders>
              <w:top w:val="nil"/>
              <w:left w:val="nil"/>
              <w:bottom w:val="nil"/>
              <w:right w:val="nil"/>
            </w:tcBorders>
            <w:shd w:val="clear" w:color="000000" w:fill="auto"/>
            <w:noWrap/>
            <w:vAlign w:val="bottom"/>
            <w:hideMark/>
          </w:tcPr>
          <w:p w14:paraId="3E90F211" w14:textId="77777777" w:rsidR="006C714C" w:rsidRPr="006C714C" w:rsidRDefault="006C714C" w:rsidP="006C714C">
            <w:pPr>
              <w:spacing w:after="0" w:line="240" w:lineRule="auto"/>
              <w:jc w:val="right"/>
              <w:rPr>
                <w:rFonts w:ascii="Arial" w:hAnsi="Arial" w:cs="Arial"/>
                <w:color w:val="000000"/>
                <w:sz w:val="16"/>
                <w:szCs w:val="16"/>
              </w:rPr>
            </w:pPr>
          </w:p>
        </w:tc>
        <w:tc>
          <w:tcPr>
            <w:tcW w:w="672" w:type="pct"/>
            <w:tcBorders>
              <w:top w:val="nil"/>
              <w:left w:val="nil"/>
              <w:bottom w:val="nil"/>
              <w:right w:val="nil"/>
            </w:tcBorders>
            <w:shd w:val="clear" w:color="000000" w:fill="auto"/>
            <w:noWrap/>
            <w:vAlign w:val="bottom"/>
            <w:hideMark/>
          </w:tcPr>
          <w:p w14:paraId="59A35A34" w14:textId="77777777" w:rsidR="006C714C" w:rsidRPr="006C714C" w:rsidRDefault="006C714C" w:rsidP="006C714C">
            <w:pPr>
              <w:spacing w:after="0" w:line="240" w:lineRule="auto"/>
              <w:jc w:val="left"/>
              <w:rPr>
                <w:rFonts w:ascii="Times New Roman" w:hAnsi="Times New Roman"/>
              </w:rPr>
            </w:pPr>
          </w:p>
        </w:tc>
        <w:tc>
          <w:tcPr>
            <w:tcW w:w="672" w:type="pct"/>
            <w:tcBorders>
              <w:top w:val="nil"/>
              <w:left w:val="nil"/>
              <w:bottom w:val="nil"/>
              <w:right w:val="nil"/>
            </w:tcBorders>
            <w:shd w:val="clear" w:color="000000" w:fill="auto"/>
            <w:noWrap/>
            <w:vAlign w:val="bottom"/>
            <w:hideMark/>
          </w:tcPr>
          <w:p w14:paraId="6AC86989" w14:textId="77777777" w:rsidR="006C714C" w:rsidRPr="006C714C" w:rsidRDefault="006C714C" w:rsidP="006C714C">
            <w:pPr>
              <w:spacing w:after="0" w:line="240" w:lineRule="auto"/>
              <w:jc w:val="left"/>
              <w:rPr>
                <w:rFonts w:ascii="Times New Roman" w:hAnsi="Times New Roman"/>
              </w:rPr>
            </w:pPr>
          </w:p>
        </w:tc>
      </w:tr>
    </w:tbl>
    <w:p w14:paraId="3C4A3D3C" w14:textId="2FCDC406" w:rsidR="00CA0E06" w:rsidRPr="006C714C" w:rsidRDefault="00CA0E06" w:rsidP="006C714C">
      <w:pPr>
        <w:pStyle w:val="TableHeadingcontinued"/>
        <w:numPr>
          <w:ilvl w:val="0"/>
          <w:numId w:val="22"/>
        </w:numPr>
        <w:ind w:left="284" w:hanging="284"/>
        <w:rPr>
          <w:rFonts w:ascii="Arial" w:hAnsi="Arial" w:cs="Arial"/>
          <w:b w:val="0"/>
          <w:bCs/>
          <w:sz w:val="16"/>
          <w:szCs w:val="16"/>
        </w:rPr>
      </w:pPr>
      <w:r w:rsidRPr="006C714C">
        <w:rPr>
          <w:rFonts w:ascii="Arial" w:hAnsi="Arial" w:cs="Arial"/>
          <w:b w:val="0"/>
          <w:bCs/>
          <w:sz w:val="16"/>
          <w:szCs w:val="16"/>
        </w:rPr>
        <w:t>Estimated expenses incurred in relation to receipts retained under section 74 of the PGPA Act.</w:t>
      </w:r>
    </w:p>
    <w:p w14:paraId="071C0C2E" w14:textId="77777777" w:rsidR="00CA0E06" w:rsidRPr="00B817DC" w:rsidRDefault="00CA0E06" w:rsidP="006C714C">
      <w:pPr>
        <w:pStyle w:val="ChartandTableFootnoteAlpha"/>
        <w:numPr>
          <w:ilvl w:val="0"/>
          <w:numId w:val="22"/>
        </w:numPr>
        <w:ind w:left="284" w:hanging="284"/>
        <w:jc w:val="left"/>
        <w:rPr>
          <w:rFonts w:cs="Arial"/>
          <w:szCs w:val="16"/>
        </w:rPr>
      </w:pPr>
      <w:r w:rsidRPr="00B817DC">
        <w:rPr>
          <w:rFonts w:cs="Arial"/>
          <w:szCs w:val="16"/>
        </w:rPr>
        <w:t xml:space="preserve">Expenses not requiring appropriation in the Budget year are made up of depreciation expenses, </w:t>
      </w:r>
      <w:r>
        <w:rPr>
          <w:rFonts w:cs="Arial"/>
          <w:szCs w:val="16"/>
        </w:rPr>
        <w:t xml:space="preserve">provisions for bad and doubtful debts, </w:t>
      </w:r>
      <w:r w:rsidRPr="00B817DC">
        <w:rPr>
          <w:rFonts w:cs="Arial"/>
          <w:szCs w:val="16"/>
        </w:rPr>
        <w:t>amortisation expenses, make good expenses and audit fees.</w:t>
      </w:r>
    </w:p>
    <w:p w14:paraId="5A0BEAF8" w14:textId="77777777" w:rsidR="00CA0E06" w:rsidRPr="00AE599E" w:rsidRDefault="00CA0E06" w:rsidP="00CA0E06">
      <w:pPr>
        <w:pStyle w:val="ChartandTableFootnote"/>
      </w:pPr>
      <w:r w:rsidRPr="00DC6003">
        <w:t>Note: Departmental appropriation splits and totals are indicative estimates and may change in the course of the budget year as government priorities change.</w:t>
      </w:r>
    </w:p>
    <w:p w14:paraId="47846C8A" w14:textId="7308B327" w:rsidR="000F07A7" w:rsidRPr="00C82C80" w:rsidRDefault="000F07A7" w:rsidP="00CA0E06">
      <w:pPr>
        <w:rPr>
          <w:rFonts w:ascii="Times New Roman" w:hAnsi="Times New Roman"/>
        </w:rPr>
      </w:pPr>
    </w:p>
    <w:p w14:paraId="5901AB1D" w14:textId="37E1F88B" w:rsidR="000F07A7" w:rsidRDefault="000F07A7" w:rsidP="0068671D">
      <w:pPr>
        <w:pStyle w:val="TableHeadingcontinued"/>
      </w:pPr>
    </w:p>
    <w:p w14:paraId="0D71E1DD" w14:textId="0A71BE19" w:rsidR="00C91347" w:rsidRDefault="001F6E17" w:rsidP="000F07A7">
      <w:r>
        <w:t xml:space="preserve"> </w:t>
      </w:r>
    </w:p>
    <w:p w14:paraId="3D539E05" w14:textId="754159A9" w:rsidR="00C854F5" w:rsidRPr="00C73D33" w:rsidRDefault="00202925" w:rsidP="00E5444F">
      <w:pPr>
        <w:pStyle w:val="TableHeading"/>
        <w:rPr>
          <w:sz w:val="22"/>
          <w:szCs w:val="22"/>
        </w:rPr>
      </w:pPr>
      <w:bookmarkStart w:id="24" w:name="_Toc190682315"/>
      <w:bookmarkStart w:id="25" w:name="_Toc190682532"/>
      <w:bookmarkEnd w:id="20"/>
      <w:bookmarkEnd w:id="21"/>
      <w:r>
        <w:rPr>
          <w:highlight w:val="yellow"/>
          <w:lang w:val="en-US"/>
        </w:rPr>
        <w:br w:type="page"/>
      </w:r>
      <w:r w:rsidR="00C73D33">
        <w:rPr>
          <w:sz w:val="22"/>
          <w:szCs w:val="22"/>
        </w:rPr>
        <w:lastRenderedPageBreak/>
        <w:t>Table 2.</w:t>
      </w:r>
      <w:r w:rsidR="00C77C11" w:rsidRPr="00C73D33">
        <w:rPr>
          <w:sz w:val="22"/>
          <w:szCs w:val="22"/>
        </w:rPr>
        <w:t>2</w:t>
      </w:r>
      <w:r w:rsidR="008E5BB7" w:rsidRPr="00C73D33">
        <w:rPr>
          <w:sz w:val="22"/>
          <w:szCs w:val="22"/>
        </w:rPr>
        <w:t xml:space="preserve">: Performance criteria </w:t>
      </w:r>
      <w:r w:rsidR="00A25A66" w:rsidRPr="00C73D33">
        <w:rPr>
          <w:sz w:val="22"/>
          <w:szCs w:val="22"/>
        </w:rPr>
        <w:t>for Outcome 1</w:t>
      </w:r>
    </w:p>
    <w:p w14:paraId="23FF88C0" w14:textId="0A2594B2" w:rsidR="00FD6A2C" w:rsidRDefault="00E57CA7" w:rsidP="00FD6A2C">
      <w:r w:rsidRPr="00B166C6">
        <w:t>Table 2.</w:t>
      </w:r>
      <w:r w:rsidR="00A25A66">
        <w:t>1</w:t>
      </w:r>
      <w:r w:rsidR="008E5BB7" w:rsidRPr="00B166C6">
        <w:t>.3</w:t>
      </w:r>
      <w:r w:rsidRPr="00B166C6">
        <w:t xml:space="preserve"> </w:t>
      </w:r>
      <w:r w:rsidR="006F0E97" w:rsidRPr="00B166C6">
        <w:t xml:space="preserve">below </w:t>
      </w:r>
      <w:r w:rsidR="00691E49" w:rsidRPr="00B166C6">
        <w:t xml:space="preserve">details the performance criteria for each </w:t>
      </w:r>
      <w:r w:rsidR="008E5BB7" w:rsidRPr="00B166C6">
        <w:t>p</w:t>
      </w:r>
      <w:r w:rsidR="00A25A66">
        <w:t>rogram associated with Outcome 1</w:t>
      </w:r>
      <w:r w:rsidR="008E5BB7" w:rsidRPr="00B166C6">
        <w:t>. It also summarises how each pro</w:t>
      </w:r>
      <w:r w:rsidR="0003503B" w:rsidRPr="00B166C6">
        <w:t xml:space="preserve">gram </w:t>
      </w:r>
      <w:r w:rsidR="00694795" w:rsidRPr="00B166C6">
        <w:t xml:space="preserve">is delivered and where </w:t>
      </w:r>
      <w:r w:rsidR="00834240">
        <w:t>2021-22</w:t>
      </w:r>
      <w:r w:rsidR="008E5BB7"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868"/>
        <w:gridCol w:w="3176"/>
      </w:tblGrid>
      <w:tr w:rsidR="00FD6A2C" w:rsidRPr="0018180C" w14:paraId="06FB6931" w14:textId="77777777" w:rsidTr="0009659E">
        <w:trPr>
          <w:cantSplit/>
        </w:trPr>
        <w:tc>
          <w:tcPr>
            <w:tcW w:w="7741" w:type="dxa"/>
            <w:gridSpan w:val="3"/>
            <w:shd w:val="clear" w:color="auto" w:fill="F2F2F2"/>
          </w:tcPr>
          <w:p w14:paraId="6EF34DC5" w14:textId="77777777" w:rsidR="00FD6A2C" w:rsidRPr="0018180C" w:rsidRDefault="00FD6A2C" w:rsidP="0009659E">
            <w:pPr>
              <w:pStyle w:val="TableColumnHeadingLeft"/>
            </w:pPr>
            <w:r w:rsidRPr="0018180C">
              <w:t xml:space="preserve">Outcome 1 – </w:t>
            </w:r>
            <w:r w:rsidRPr="0018180C">
              <w:rPr>
                <w:b w:val="0"/>
              </w:rPr>
              <w:t>The advancement of macroeconomic growth and stability, and the effective operation of financial markets, through issuing debt, investing in financial assets and managing debt, investments and cash for the Australian Government.</w:t>
            </w:r>
          </w:p>
        </w:tc>
      </w:tr>
      <w:tr w:rsidR="00FD6A2C" w:rsidRPr="0018180C" w14:paraId="5CA945E8" w14:textId="77777777" w:rsidTr="0009659E">
        <w:trPr>
          <w:cantSplit/>
        </w:trPr>
        <w:tc>
          <w:tcPr>
            <w:tcW w:w="7741" w:type="dxa"/>
            <w:gridSpan w:val="3"/>
            <w:shd w:val="clear" w:color="auto" w:fill="F2F2F2"/>
          </w:tcPr>
          <w:p w14:paraId="75FF428E" w14:textId="77777777" w:rsidR="00FD6A2C" w:rsidRPr="0018180C" w:rsidRDefault="00FD6A2C" w:rsidP="0009659E">
            <w:pPr>
              <w:tabs>
                <w:tab w:val="left" w:pos="709"/>
              </w:tabs>
              <w:spacing w:before="60" w:after="60" w:line="240" w:lineRule="auto"/>
              <w:jc w:val="left"/>
              <w:rPr>
                <w:rFonts w:ascii="Arial" w:hAnsi="Arial" w:cs="Arial"/>
                <w:sz w:val="16"/>
                <w:szCs w:val="16"/>
              </w:rPr>
            </w:pPr>
            <w:r w:rsidRPr="0018180C">
              <w:rPr>
                <w:rFonts w:ascii="Arial" w:hAnsi="Arial" w:cs="Arial"/>
                <w:b/>
                <w:sz w:val="16"/>
                <w:szCs w:val="16"/>
              </w:rPr>
              <w:t>Program 1.1</w:t>
            </w:r>
            <w:r w:rsidRPr="0018180C">
              <w:rPr>
                <w:rFonts w:ascii="Arial" w:hAnsi="Arial" w:cs="Arial"/>
                <w:sz w:val="16"/>
                <w:szCs w:val="16"/>
              </w:rPr>
              <w:t xml:space="preserve"> – </w:t>
            </w:r>
            <w:r w:rsidRPr="0018180C">
              <w:rPr>
                <w:rFonts w:ascii="Arial" w:hAnsi="Arial" w:cs="Arial"/>
                <w:b/>
                <w:sz w:val="16"/>
                <w:szCs w:val="16"/>
              </w:rPr>
              <w:t>Australian Office of Financial Management</w:t>
            </w:r>
          </w:p>
        </w:tc>
      </w:tr>
      <w:tr w:rsidR="00FD6A2C" w:rsidRPr="0018180C" w14:paraId="2451637B" w14:textId="77777777" w:rsidTr="0009659E">
        <w:trPr>
          <w:cantSplit/>
        </w:trPr>
        <w:tc>
          <w:tcPr>
            <w:tcW w:w="1697" w:type="dxa"/>
            <w:tcBorders>
              <w:bottom w:val="double" w:sz="4" w:space="0" w:color="auto"/>
            </w:tcBorders>
          </w:tcPr>
          <w:p w14:paraId="64EBCD17" w14:textId="77777777" w:rsidR="00FD6A2C" w:rsidRPr="0018180C" w:rsidRDefault="00FD6A2C" w:rsidP="0009659E">
            <w:pPr>
              <w:tabs>
                <w:tab w:val="left" w:pos="709"/>
              </w:tabs>
              <w:spacing w:before="60" w:after="60" w:line="240" w:lineRule="auto"/>
              <w:jc w:val="left"/>
              <w:rPr>
                <w:rFonts w:ascii="Arial" w:hAnsi="Arial" w:cs="Arial"/>
                <w:b/>
                <w:sz w:val="16"/>
                <w:szCs w:val="16"/>
              </w:rPr>
            </w:pPr>
            <w:r w:rsidRPr="0018180C">
              <w:rPr>
                <w:rFonts w:ascii="Arial" w:hAnsi="Arial" w:cs="Arial"/>
                <w:b/>
                <w:sz w:val="16"/>
                <w:szCs w:val="16"/>
              </w:rPr>
              <w:t>Delivery</w:t>
            </w:r>
          </w:p>
        </w:tc>
        <w:tc>
          <w:tcPr>
            <w:tcW w:w="6044" w:type="dxa"/>
            <w:gridSpan w:val="2"/>
            <w:tcBorders>
              <w:bottom w:val="double" w:sz="4" w:space="0" w:color="auto"/>
            </w:tcBorders>
          </w:tcPr>
          <w:p w14:paraId="4527D634" w14:textId="77777777" w:rsidR="00FD6A2C" w:rsidRPr="0018180C" w:rsidRDefault="00FD6A2C" w:rsidP="0009659E">
            <w:pPr>
              <w:tabs>
                <w:tab w:val="left" w:pos="709"/>
              </w:tabs>
              <w:spacing w:before="60" w:after="60" w:line="240" w:lineRule="auto"/>
              <w:jc w:val="left"/>
              <w:rPr>
                <w:rFonts w:ascii="Arial" w:hAnsi="Arial" w:cs="Arial"/>
                <w:i/>
                <w:sz w:val="16"/>
                <w:szCs w:val="16"/>
              </w:rPr>
            </w:pPr>
            <w:r w:rsidRPr="0018180C">
              <w:rPr>
                <w:rFonts w:ascii="Arial" w:hAnsi="Arial" w:cs="Arial"/>
                <w:sz w:val="16"/>
                <w:szCs w:val="16"/>
              </w:rPr>
              <w:t>The AOFM issues AGS debt and makes investments and manages the debt and investments in accordance with policy objectives.</w:t>
            </w:r>
          </w:p>
        </w:tc>
      </w:tr>
      <w:tr w:rsidR="00FD6A2C" w:rsidRPr="0018180C" w14:paraId="0EE4439C" w14:textId="77777777" w:rsidTr="0009659E">
        <w:trPr>
          <w:cantSplit/>
        </w:trPr>
        <w:tc>
          <w:tcPr>
            <w:tcW w:w="7741" w:type="dxa"/>
            <w:gridSpan w:val="3"/>
            <w:tcBorders>
              <w:top w:val="double" w:sz="4" w:space="0" w:color="auto"/>
              <w:bottom w:val="double" w:sz="4" w:space="0" w:color="auto"/>
            </w:tcBorders>
          </w:tcPr>
          <w:p w14:paraId="6162304F" w14:textId="77777777" w:rsidR="00FD6A2C" w:rsidRPr="0018180C" w:rsidRDefault="00FD6A2C" w:rsidP="0009659E">
            <w:pPr>
              <w:tabs>
                <w:tab w:val="left" w:pos="709"/>
              </w:tabs>
              <w:spacing w:before="60" w:after="60" w:line="240" w:lineRule="auto"/>
              <w:jc w:val="left"/>
              <w:rPr>
                <w:rFonts w:ascii="Arial" w:hAnsi="Arial" w:cs="Arial"/>
                <w:b/>
                <w:sz w:val="16"/>
                <w:szCs w:val="16"/>
              </w:rPr>
            </w:pPr>
            <w:r w:rsidRPr="0018180C">
              <w:rPr>
                <w:rFonts w:ascii="Arial" w:hAnsi="Arial" w:cs="Arial"/>
                <w:b/>
                <w:sz w:val="16"/>
                <w:szCs w:val="16"/>
              </w:rPr>
              <w:t>Performance information</w:t>
            </w:r>
          </w:p>
        </w:tc>
      </w:tr>
      <w:tr w:rsidR="00F41C3B" w:rsidRPr="0018180C" w14:paraId="75F41E0D" w14:textId="77777777" w:rsidTr="00F41C3B">
        <w:tc>
          <w:tcPr>
            <w:tcW w:w="4565" w:type="dxa"/>
            <w:gridSpan w:val="2"/>
            <w:tcBorders>
              <w:top w:val="double" w:sz="4" w:space="0" w:color="auto"/>
              <w:left w:val="single" w:sz="4" w:space="0" w:color="auto"/>
              <w:bottom w:val="single" w:sz="4" w:space="0" w:color="auto"/>
            </w:tcBorders>
          </w:tcPr>
          <w:p w14:paraId="66026347" w14:textId="77777777" w:rsidR="00F41C3B" w:rsidRPr="0018180C" w:rsidRDefault="00F41C3B" w:rsidP="0009659E">
            <w:pPr>
              <w:tabs>
                <w:tab w:val="left" w:pos="709"/>
              </w:tabs>
              <w:spacing w:before="60" w:after="60" w:line="240" w:lineRule="auto"/>
              <w:jc w:val="left"/>
              <w:rPr>
                <w:rFonts w:ascii="Arial" w:hAnsi="Arial" w:cs="Arial"/>
                <w:b/>
                <w:sz w:val="16"/>
                <w:szCs w:val="16"/>
              </w:rPr>
            </w:pPr>
            <w:r w:rsidRPr="0018180C">
              <w:rPr>
                <w:rFonts w:ascii="Arial" w:hAnsi="Arial" w:cs="Arial"/>
                <w:b/>
                <w:sz w:val="16"/>
                <w:szCs w:val="16"/>
              </w:rPr>
              <w:t>Performance criteria</w:t>
            </w:r>
          </w:p>
        </w:tc>
        <w:tc>
          <w:tcPr>
            <w:tcW w:w="3176" w:type="dxa"/>
            <w:tcBorders>
              <w:top w:val="double" w:sz="4" w:space="0" w:color="auto"/>
              <w:left w:val="single" w:sz="4" w:space="0" w:color="auto"/>
              <w:bottom w:val="single" w:sz="4" w:space="0" w:color="auto"/>
            </w:tcBorders>
          </w:tcPr>
          <w:p w14:paraId="2B4E4D31" w14:textId="6634F0FF" w:rsidR="00F41C3B" w:rsidRPr="0018180C" w:rsidRDefault="00F41C3B" w:rsidP="0009659E">
            <w:pPr>
              <w:tabs>
                <w:tab w:val="left" w:pos="709"/>
              </w:tabs>
              <w:spacing w:before="60" w:after="60" w:line="240" w:lineRule="auto"/>
              <w:jc w:val="left"/>
              <w:rPr>
                <w:rFonts w:ascii="Arial" w:hAnsi="Arial" w:cs="Arial"/>
                <w:b/>
                <w:sz w:val="16"/>
                <w:szCs w:val="16"/>
              </w:rPr>
            </w:pPr>
            <w:r>
              <w:rPr>
                <w:rFonts w:ascii="Arial" w:hAnsi="Arial" w:cs="Arial"/>
                <w:b/>
                <w:sz w:val="16"/>
                <w:szCs w:val="16"/>
              </w:rPr>
              <w:t>Targets for 2020-21</w:t>
            </w:r>
            <w:r w:rsidRPr="0018180C">
              <w:rPr>
                <w:rFonts w:ascii="Arial" w:hAnsi="Arial" w:cs="Arial"/>
                <w:b/>
                <w:sz w:val="16"/>
                <w:szCs w:val="16"/>
              </w:rPr>
              <w:t xml:space="preserve"> and beyond</w:t>
            </w:r>
          </w:p>
        </w:tc>
      </w:tr>
      <w:tr w:rsidR="00FD6A2C" w:rsidRPr="0018180C" w14:paraId="5C2B9E28" w14:textId="77777777" w:rsidTr="0009659E">
        <w:tc>
          <w:tcPr>
            <w:tcW w:w="7741" w:type="dxa"/>
            <w:gridSpan w:val="3"/>
            <w:tcBorders>
              <w:top w:val="single" w:sz="4" w:space="0" w:color="auto"/>
              <w:left w:val="single" w:sz="4" w:space="0" w:color="auto"/>
              <w:bottom w:val="single" w:sz="4" w:space="0" w:color="auto"/>
            </w:tcBorders>
            <w:shd w:val="clear" w:color="auto" w:fill="F2F2F2" w:themeFill="background1" w:themeFillShade="F2"/>
          </w:tcPr>
          <w:p w14:paraId="3131BCFA" w14:textId="77777777" w:rsidR="00FD6A2C" w:rsidRPr="0018180C" w:rsidRDefault="00FD6A2C" w:rsidP="0009659E">
            <w:pPr>
              <w:tabs>
                <w:tab w:val="left" w:pos="709"/>
              </w:tabs>
              <w:spacing w:before="60" w:after="60" w:line="240" w:lineRule="auto"/>
              <w:jc w:val="left"/>
              <w:rPr>
                <w:rFonts w:ascii="Arial" w:hAnsi="Arial" w:cs="Arial"/>
                <w:b/>
                <w:sz w:val="16"/>
                <w:szCs w:val="16"/>
              </w:rPr>
            </w:pPr>
            <w:r w:rsidRPr="0018180C">
              <w:rPr>
                <w:rFonts w:ascii="Arial" w:hAnsi="Arial" w:cs="Arial"/>
                <w:b/>
                <w:bCs/>
                <w:sz w:val="16"/>
                <w:szCs w:val="16"/>
              </w:rPr>
              <w:t>Meet the budget financing task in a cost-effective manner subject to acceptable risk</w:t>
            </w:r>
          </w:p>
        </w:tc>
      </w:tr>
      <w:tr w:rsidR="00F41C3B" w:rsidRPr="0018180C" w14:paraId="3228070D" w14:textId="77777777" w:rsidTr="00F41C3B">
        <w:tc>
          <w:tcPr>
            <w:tcW w:w="4565" w:type="dxa"/>
            <w:gridSpan w:val="2"/>
            <w:tcBorders>
              <w:top w:val="single" w:sz="4" w:space="0" w:color="auto"/>
              <w:left w:val="single" w:sz="4" w:space="0" w:color="auto"/>
              <w:bottom w:val="dotted" w:sz="4" w:space="0" w:color="auto"/>
              <w:right w:val="single" w:sz="4" w:space="0" w:color="auto"/>
            </w:tcBorders>
          </w:tcPr>
          <w:p w14:paraId="105F4E7C" w14:textId="77777777" w:rsidR="00F41C3B" w:rsidRPr="0018180C" w:rsidRDefault="00F41C3B" w:rsidP="0009659E">
            <w:pPr>
              <w:tabs>
                <w:tab w:val="left" w:pos="709"/>
              </w:tabs>
              <w:spacing w:before="60" w:after="60" w:line="240" w:lineRule="auto"/>
              <w:jc w:val="left"/>
              <w:rPr>
                <w:rFonts w:ascii="Arial" w:hAnsi="Arial" w:cs="Arial"/>
                <w:b/>
                <w:bCs/>
                <w:sz w:val="16"/>
                <w:szCs w:val="16"/>
              </w:rPr>
            </w:pPr>
            <w:r w:rsidRPr="0018180C">
              <w:rPr>
                <w:rFonts w:ascii="Arial" w:hAnsi="Arial" w:cs="Arial"/>
                <w:sz w:val="16"/>
                <w:szCs w:val="16"/>
                <w:u w:val="single"/>
              </w:rPr>
              <w:t>Term issuance</w:t>
            </w:r>
            <w:r w:rsidRPr="0018180C">
              <w:rPr>
                <w:rFonts w:ascii="Arial" w:hAnsi="Arial" w:cs="Arial"/>
                <w:sz w:val="16"/>
                <w:szCs w:val="16"/>
              </w:rPr>
              <w:t xml:space="preserve"> - Shortfall in volume ($) between actual Treasury Bond issuance and planned issuance announced at the Budget and subsequent releases.</w:t>
            </w:r>
          </w:p>
        </w:tc>
        <w:tc>
          <w:tcPr>
            <w:tcW w:w="3176" w:type="dxa"/>
            <w:tcBorders>
              <w:top w:val="single" w:sz="4" w:space="0" w:color="auto"/>
              <w:left w:val="single" w:sz="4" w:space="0" w:color="auto"/>
              <w:bottom w:val="dotted" w:sz="4" w:space="0" w:color="auto"/>
              <w:right w:val="single" w:sz="4" w:space="0" w:color="auto"/>
            </w:tcBorders>
          </w:tcPr>
          <w:p w14:paraId="179518AF" w14:textId="77777777" w:rsidR="00F41C3B" w:rsidRPr="0018180C" w:rsidRDefault="00F41C3B" w:rsidP="0009659E">
            <w:pPr>
              <w:tabs>
                <w:tab w:val="left" w:pos="709"/>
              </w:tabs>
              <w:spacing w:before="60" w:after="60" w:line="240" w:lineRule="auto"/>
              <w:jc w:val="left"/>
              <w:rPr>
                <w:rFonts w:ascii="Arial" w:hAnsi="Arial" w:cs="Arial"/>
                <w:i/>
                <w:sz w:val="16"/>
                <w:szCs w:val="16"/>
              </w:rPr>
            </w:pPr>
            <w:r w:rsidRPr="0018180C">
              <w:rPr>
                <w:rFonts w:ascii="Arial" w:hAnsi="Arial" w:cs="Arial"/>
                <w:sz w:val="16"/>
                <w:szCs w:val="16"/>
              </w:rPr>
              <w:t>Zero</w:t>
            </w:r>
          </w:p>
          <w:p w14:paraId="02AC96F6" w14:textId="740E5975" w:rsidR="00F41C3B" w:rsidRPr="0018180C" w:rsidRDefault="00F41C3B" w:rsidP="0009659E">
            <w:pPr>
              <w:tabs>
                <w:tab w:val="left" w:pos="709"/>
              </w:tabs>
              <w:spacing w:before="60" w:after="60" w:line="240" w:lineRule="auto"/>
              <w:jc w:val="left"/>
              <w:rPr>
                <w:rFonts w:ascii="Arial" w:hAnsi="Arial" w:cs="Arial"/>
                <w:sz w:val="16"/>
                <w:szCs w:val="16"/>
              </w:rPr>
            </w:pPr>
          </w:p>
        </w:tc>
      </w:tr>
      <w:tr w:rsidR="00F41C3B" w:rsidRPr="0018180C" w14:paraId="451AD31A" w14:textId="77777777" w:rsidTr="00F41C3B">
        <w:tc>
          <w:tcPr>
            <w:tcW w:w="4565" w:type="dxa"/>
            <w:gridSpan w:val="2"/>
            <w:tcBorders>
              <w:top w:val="dotted" w:sz="4" w:space="0" w:color="auto"/>
              <w:left w:val="single" w:sz="4" w:space="0" w:color="auto"/>
              <w:bottom w:val="dotted" w:sz="4" w:space="0" w:color="auto"/>
              <w:right w:val="single" w:sz="4" w:space="0" w:color="auto"/>
            </w:tcBorders>
          </w:tcPr>
          <w:p w14:paraId="44A35398" w14:textId="77777777" w:rsidR="00F41C3B" w:rsidRPr="0018180C" w:rsidRDefault="00F41C3B" w:rsidP="0009659E">
            <w:pPr>
              <w:tabs>
                <w:tab w:val="left" w:pos="709"/>
              </w:tabs>
              <w:spacing w:before="60" w:after="60" w:line="240" w:lineRule="auto"/>
              <w:jc w:val="left"/>
              <w:rPr>
                <w:rFonts w:ascii="Arial" w:hAnsi="Arial" w:cs="Arial"/>
                <w:b/>
                <w:bCs/>
                <w:sz w:val="16"/>
                <w:szCs w:val="16"/>
              </w:rPr>
            </w:pPr>
            <w:r w:rsidRPr="0018180C">
              <w:rPr>
                <w:rFonts w:ascii="Arial" w:hAnsi="Arial" w:cs="Arial"/>
                <w:sz w:val="16"/>
                <w:szCs w:val="16"/>
                <w:u w:val="single"/>
              </w:rPr>
              <w:t>Financing cost (portfolio)</w:t>
            </w:r>
            <w:r w:rsidRPr="0018180C">
              <w:rPr>
                <w:rFonts w:ascii="Arial" w:hAnsi="Arial" w:cs="Arial"/>
                <w:sz w:val="16"/>
                <w:szCs w:val="16"/>
              </w:rPr>
              <w:t xml:space="preserve"> - The cost of the long-term debt portfolio compared to the 10-year average of the 10-year bond rate.</w:t>
            </w:r>
          </w:p>
        </w:tc>
        <w:tc>
          <w:tcPr>
            <w:tcW w:w="3176" w:type="dxa"/>
            <w:tcBorders>
              <w:top w:val="dotted" w:sz="4" w:space="0" w:color="auto"/>
              <w:left w:val="single" w:sz="4" w:space="0" w:color="auto"/>
              <w:bottom w:val="dotted" w:sz="4" w:space="0" w:color="auto"/>
              <w:right w:val="single" w:sz="4" w:space="0" w:color="auto"/>
            </w:tcBorders>
          </w:tcPr>
          <w:p w14:paraId="25082908" w14:textId="7BA4D7DB" w:rsidR="00F41C3B" w:rsidRPr="0018180C" w:rsidRDefault="00F41C3B" w:rsidP="0009659E">
            <w:pPr>
              <w:tabs>
                <w:tab w:val="left" w:pos="709"/>
              </w:tabs>
              <w:spacing w:before="60" w:after="60" w:line="240" w:lineRule="auto"/>
              <w:jc w:val="left"/>
              <w:rPr>
                <w:rFonts w:ascii="Arial" w:hAnsi="Arial" w:cs="Arial"/>
                <w:sz w:val="16"/>
                <w:szCs w:val="16"/>
              </w:rPr>
            </w:pPr>
            <w:r w:rsidRPr="0018180C">
              <w:rPr>
                <w:rFonts w:ascii="Arial" w:hAnsi="Arial" w:cs="Arial"/>
                <w:sz w:val="16"/>
                <w:szCs w:val="16"/>
              </w:rPr>
              <w:t>Lower</w:t>
            </w:r>
          </w:p>
        </w:tc>
      </w:tr>
      <w:tr w:rsidR="00F41C3B" w:rsidRPr="0018180C" w14:paraId="4AFF6EB6" w14:textId="77777777" w:rsidTr="00F41C3B">
        <w:tc>
          <w:tcPr>
            <w:tcW w:w="4565" w:type="dxa"/>
            <w:gridSpan w:val="2"/>
            <w:tcBorders>
              <w:top w:val="dotted" w:sz="4" w:space="0" w:color="auto"/>
              <w:left w:val="single" w:sz="4" w:space="0" w:color="auto"/>
              <w:bottom w:val="dotted" w:sz="4" w:space="0" w:color="auto"/>
              <w:right w:val="single" w:sz="4" w:space="0" w:color="auto"/>
            </w:tcBorders>
          </w:tcPr>
          <w:p w14:paraId="312152F4" w14:textId="77777777" w:rsidR="00F41C3B" w:rsidRPr="0018180C" w:rsidRDefault="00F41C3B" w:rsidP="0009659E">
            <w:pPr>
              <w:tabs>
                <w:tab w:val="left" w:pos="709"/>
              </w:tabs>
              <w:spacing w:before="60" w:after="60" w:line="240" w:lineRule="auto"/>
              <w:jc w:val="left"/>
              <w:rPr>
                <w:rFonts w:ascii="Arial" w:hAnsi="Arial" w:cs="Arial"/>
                <w:sz w:val="16"/>
                <w:szCs w:val="16"/>
                <w:u w:val="single"/>
              </w:rPr>
            </w:pPr>
            <w:r w:rsidRPr="0018180C">
              <w:rPr>
                <w:rFonts w:ascii="Arial" w:hAnsi="Arial" w:cs="Arial"/>
                <w:sz w:val="16"/>
                <w:szCs w:val="16"/>
                <w:u w:val="single"/>
              </w:rPr>
              <w:t>Financing cost (issuance)</w:t>
            </w:r>
            <w:r w:rsidRPr="0018180C">
              <w:rPr>
                <w:rFonts w:ascii="Arial" w:hAnsi="Arial" w:cs="Arial"/>
                <w:sz w:val="16"/>
                <w:szCs w:val="16"/>
              </w:rPr>
              <w:t xml:space="preserve"> - The cost of Treasury Bond issuance over the past 12 months compared to the average 10-year bond rate over the same period.</w:t>
            </w:r>
          </w:p>
        </w:tc>
        <w:tc>
          <w:tcPr>
            <w:tcW w:w="3176" w:type="dxa"/>
            <w:tcBorders>
              <w:top w:val="dotted" w:sz="4" w:space="0" w:color="auto"/>
              <w:left w:val="single" w:sz="4" w:space="0" w:color="auto"/>
              <w:bottom w:val="dotted" w:sz="4" w:space="0" w:color="auto"/>
              <w:right w:val="single" w:sz="4" w:space="0" w:color="auto"/>
            </w:tcBorders>
          </w:tcPr>
          <w:p w14:paraId="2C120967" w14:textId="43891EFE" w:rsidR="00F41C3B" w:rsidRPr="0018180C" w:rsidRDefault="00F41C3B" w:rsidP="0009659E">
            <w:pPr>
              <w:tabs>
                <w:tab w:val="left" w:pos="709"/>
              </w:tabs>
              <w:spacing w:before="60" w:after="60" w:line="240" w:lineRule="auto"/>
              <w:jc w:val="left"/>
              <w:rPr>
                <w:rFonts w:ascii="Arial" w:hAnsi="Arial" w:cs="Arial"/>
                <w:sz w:val="16"/>
                <w:szCs w:val="16"/>
              </w:rPr>
            </w:pPr>
            <w:r w:rsidRPr="0018180C">
              <w:rPr>
                <w:rFonts w:ascii="Arial" w:hAnsi="Arial" w:cs="Arial"/>
                <w:sz w:val="16"/>
                <w:szCs w:val="16"/>
              </w:rPr>
              <w:t>Lower</w:t>
            </w:r>
          </w:p>
        </w:tc>
      </w:tr>
      <w:tr w:rsidR="00F41C3B" w:rsidRPr="0018180C" w14:paraId="5FF1D24F" w14:textId="77777777" w:rsidTr="00F41C3B">
        <w:tc>
          <w:tcPr>
            <w:tcW w:w="4565" w:type="dxa"/>
            <w:gridSpan w:val="2"/>
            <w:tcBorders>
              <w:top w:val="dotted" w:sz="4" w:space="0" w:color="auto"/>
              <w:left w:val="single" w:sz="4" w:space="0" w:color="auto"/>
              <w:bottom w:val="single" w:sz="4" w:space="0" w:color="auto"/>
              <w:right w:val="single" w:sz="4" w:space="0" w:color="auto"/>
            </w:tcBorders>
          </w:tcPr>
          <w:p w14:paraId="44472218" w14:textId="77777777" w:rsidR="00F41C3B" w:rsidRPr="0018180C" w:rsidRDefault="00F41C3B" w:rsidP="0009659E">
            <w:pPr>
              <w:tabs>
                <w:tab w:val="left" w:pos="709"/>
              </w:tabs>
              <w:spacing w:before="60" w:after="60" w:line="240" w:lineRule="auto"/>
              <w:jc w:val="left"/>
              <w:rPr>
                <w:rFonts w:ascii="Arial" w:hAnsi="Arial" w:cs="Arial"/>
                <w:sz w:val="16"/>
                <w:szCs w:val="16"/>
                <w:u w:val="single"/>
              </w:rPr>
            </w:pPr>
            <w:r w:rsidRPr="0018180C">
              <w:rPr>
                <w:rFonts w:ascii="Arial" w:hAnsi="Arial" w:cs="Arial"/>
                <w:sz w:val="16"/>
                <w:szCs w:val="16"/>
                <w:u w:val="single"/>
              </w:rPr>
              <w:t>Tender issuance yields</w:t>
            </w:r>
            <w:r w:rsidRPr="0018180C">
              <w:rPr>
                <w:rFonts w:ascii="Arial" w:hAnsi="Arial" w:cs="Arial"/>
                <w:sz w:val="16"/>
                <w:szCs w:val="16"/>
              </w:rPr>
              <w:t xml:space="preserve"> - Weighted average issue yield at Treasury Bond and Treasury Indexed Bond tenders compared to prevailing mid-market secondary yields.</w:t>
            </w:r>
          </w:p>
        </w:tc>
        <w:tc>
          <w:tcPr>
            <w:tcW w:w="3176" w:type="dxa"/>
            <w:tcBorders>
              <w:top w:val="dotted" w:sz="4" w:space="0" w:color="auto"/>
              <w:left w:val="single" w:sz="4" w:space="0" w:color="auto"/>
              <w:bottom w:val="single" w:sz="4" w:space="0" w:color="auto"/>
              <w:right w:val="single" w:sz="4" w:space="0" w:color="auto"/>
            </w:tcBorders>
          </w:tcPr>
          <w:p w14:paraId="6034AD86" w14:textId="5DBEC3F8" w:rsidR="00F41C3B" w:rsidRPr="0018180C" w:rsidRDefault="00F41C3B" w:rsidP="0009659E">
            <w:pPr>
              <w:tabs>
                <w:tab w:val="left" w:pos="709"/>
              </w:tabs>
              <w:spacing w:before="60" w:after="60" w:line="240" w:lineRule="auto"/>
              <w:jc w:val="left"/>
              <w:rPr>
                <w:rFonts w:ascii="Arial" w:hAnsi="Arial" w:cs="Arial"/>
                <w:sz w:val="16"/>
                <w:szCs w:val="16"/>
              </w:rPr>
            </w:pPr>
            <w:r w:rsidRPr="0018180C">
              <w:rPr>
                <w:rFonts w:ascii="Arial" w:hAnsi="Arial" w:cs="Arial"/>
                <w:sz w:val="16"/>
                <w:szCs w:val="16"/>
              </w:rPr>
              <w:t>Issuance yields at or below the market rate</w:t>
            </w:r>
          </w:p>
        </w:tc>
      </w:tr>
      <w:tr w:rsidR="00FD6A2C" w:rsidRPr="0018180C" w14:paraId="27CDF58F" w14:textId="77777777" w:rsidTr="0009659E">
        <w:tc>
          <w:tcPr>
            <w:tcW w:w="7741" w:type="dxa"/>
            <w:gridSpan w:val="3"/>
            <w:tcBorders>
              <w:top w:val="single" w:sz="4" w:space="0" w:color="auto"/>
              <w:left w:val="single" w:sz="4" w:space="0" w:color="auto"/>
              <w:bottom w:val="single" w:sz="4" w:space="0" w:color="auto"/>
            </w:tcBorders>
            <w:shd w:val="clear" w:color="auto" w:fill="F2F2F2" w:themeFill="background1" w:themeFillShade="F2"/>
          </w:tcPr>
          <w:p w14:paraId="5B1DF85D" w14:textId="77777777" w:rsidR="00FD6A2C" w:rsidRPr="0018180C" w:rsidRDefault="00FD6A2C" w:rsidP="0009659E">
            <w:pPr>
              <w:tabs>
                <w:tab w:val="left" w:pos="709"/>
              </w:tabs>
              <w:spacing w:before="60" w:after="60" w:line="240" w:lineRule="auto"/>
              <w:jc w:val="left"/>
              <w:rPr>
                <w:rFonts w:ascii="Arial" w:hAnsi="Arial" w:cs="Arial"/>
                <w:b/>
                <w:bCs/>
                <w:sz w:val="16"/>
                <w:szCs w:val="16"/>
              </w:rPr>
            </w:pPr>
            <w:r w:rsidRPr="0018180C">
              <w:rPr>
                <w:rFonts w:ascii="Arial" w:hAnsi="Arial" w:cs="Arial"/>
                <w:b/>
                <w:bCs/>
                <w:sz w:val="16"/>
                <w:szCs w:val="16"/>
              </w:rPr>
              <w:t>Facilitate the government’s cash outlay requirements as and when they fall due</w:t>
            </w:r>
          </w:p>
        </w:tc>
      </w:tr>
      <w:tr w:rsidR="00F41C3B" w:rsidRPr="0018180C" w14:paraId="5C50AA79" w14:textId="77777777" w:rsidTr="00F41C3B">
        <w:tc>
          <w:tcPr>
            <w:tcW w:w="4565" w:type="dxa"/>
            <w:gridSpan w:val="2"/>
            <w:tcBorders>
              <w:top w:val="single" w:sz="4" w:space="0" w:color="auto"/>
              <w:left w:val="single" w:sz="4" w:space="0" w:color="auto"/>
              <w:bottom w:val="single" w:sz="4" w:space="0" w:color="auto"/>
            </w:tcBorders>
          </w:tcPr>
          <w:p w14:paraId="23522666" w14:textId="1A53CC7C" w:rsidR="00F41C3B" w:rsidRPr="0018180C" w:rsidRDefault="00F41C3B" w:rsidP="0009659E">
            <w:pPr>
              <w:tabs>
                <w:tab w:val="left" w:pos="709"/>
              </w:tabs>
              <w:spacing w:before="60" w:after="60" w:line="240" w:lineRule="auto"/>
              <w:jc w:val="left"/>
              <w:rPr>
                <w:rFonts w:ascii="Arial" w:hAnsi="Arial" w:cs="Arial"/>
                <w:i/>
                <w:sz w:val="16"/>
                <w:szCs w:val="16"/>
              </w:rPr>
            </w:pPr>
            <w:r w:rsidRPr="0018180C">
              <w:rPr>
                <w:rFonts w:ascii="Arial" w:hAnsi="Arial" w:cs="Arial"/>
                <w:sz w:val="16"/>
                <w:szCs w:val="16"/>
                <w:u w:val="single"/>
              </w:rPr>
              <w:t>Use of the overdraft facility</w:t>
            </w:r>
            <w:r w:rsidRPr="0018180C">
              <w:rPr>
                <w:rFonts w:ascii="Arial" w:hAnsi="Arial" w:cs="Arial"/>
                <w:sz w:val="16"/>
                <w:szCs w:val="16"/>
              </w:rPr>
              <w:t xml:space="preserve"> - Number of instances the RBA overdraft facility was utilised</w:t>
            </w:r>
            <w:r w:rsidR="00537D89">
              <w:rPr>
                <w:rFonts w:ascii="Arial" w:hAnsi="Arial" w:cs="Arial"/>
                <w:sz w:val="16"/>
                <w:szCs w:val="16"/>
              </w:rPr>
              <w:t>.</w:t>
            </w:r>
          </w:p>
        </w:tc>
        <w:tc>
          <w:tcPr>
            <w:tcW w:w="3176" w:type="dxa"/>
            <w:tcBorders>
              <w:top w:val="single" w:sz="4" w:space="0" w:color="auto"/>
              <w:left w:val="single" w:sz="4" w:space="0" w:color="auto"/>
              <w:bottom w:val="single" w:sz="4" w:space="0" w:color="auto"/>
            </w:tcBorders>
          </w:tcPr>
          <w:p w14:paraId="3F3D7380" w14:textId="77777777" w:rsidR="00F41C3B" w:rsidRPr="0018180C" w:rsidRDefault="00F41C3B" w:rsidP="0009659E">
            <w:pPr>
              <w:tabs>
                <w:tab w:val="left" w:pos="709"/>
              </w:tabs>
              <w:spacing w:before="60" w:after="60" w:line="240" w:lineRule="auto"/>
              <w:jc w:val="left"/>
              <w:rPr>
                <w:rFonts w:ascii="Arial" w:hAnsi="Arial" w:cs="Arial"/>
                <w:i/>
                <w:sz w:val="16"/>
                <w:szCs w:val="16"/>
              </w:rPr>
            </w:pPr>
            <w:r w:rsidRPr="0018180C">
              <w:rPr>
                <w:rFonts w:ascii="Arial" w:hAnsi="Arial" w:cs="Arial"/>
                <w:sz w:val="16"/>
                <w:szCs w:val="16"/>
              </w:rPr>
              <w:t>Zero</w:t>
            </w:r>
          </w:p>
          <w:p w14:paraId="59A2F9A9" w14:textId="0A4C4CC1" w:rsidR="00F41C3B" w:rsidRPr="0018180C" w:rsidRDefault="00F41C3B" w:rsidP="0009659E">
            <w:pPr>
              <w:tabs>
                <w:tab w:val="left" w:pos="709"/>
              </w:tabs>
              <w:spacing w:before="60" w:after="60" w:line="240" w:lineRule="auto"/>
              <w:jc w:val="left"/>
              <w:rPr>
                <w:rFonts w:ascii="Arial" w:hAnsi="Arial" w:cs="Arial"/>
                <w:sz w:val="16"/>
                <w:szCs w:val="16"/>
              </w:rPr>
            </w:pPr>
          </w:p>
        </w:tc>
      </w:tr>
      <w:tr w:rsidR="00FD6A2C" w:rsidRPr="0018180C" w14:paraId="71EFB9F4" w14:textId="77777777" w:rsidTr="0009659E">
        <w:tc>
          <w:tcPr>
            <w:tcW w:w="7741" w:type="dxa"/>
            <w:gridSpan w:val="3"/>
            <w:tcBorders>
              <w:top w:val="single" w:sz="4" w:space="0" w:color="auto"/>
              <w:left w:val="single" w:sz="4" w:space="0" w:color="auto"/>
              <w:bottom w:val="single" w:sz="4" w:space="0" w:color="auto"/>
            </w:tcBorders>
            <w:shd w:val="clear" w:color="auto" w:fill="F2F2F2" w:themeFill="background1" w:themeFillShade="F2"/>
          </w:tcPr>
          <w:p w14:paraId="1DA8DB3F" w14:textId="77777777" w:rsidR="00FD6A2C" w:rsidRPr="0018180C" w:rsidRDefault="00FD6A2C" w:rsidP="0009659E">
            <w:pPr>
              <w:tabs>
                <w:tab w:val="left" w:pos="709"/>
              </w:tabs>
              <w:spacing w:before="60" w:after="60" w:line="240" w:lineRule="auto"/>
              <w:jc w:val="left"/>
              <w:rPr>
                <w:rFonts w:ascii="Arial" w:hAnsi="Arial" w:cs="Arial"/>
                <w:b/>
                <w:bCs/>
                <w:sz w:val="16"/>
                <w:szCs w:val="16"/>
              </w:rPr>
            </w:pPr>
            <w:r w:rsidRPr="0018180C">
              <w:rPr>
                <w:rFonts w:ascii="Arial" w:hAnsi="Arial" w:cs="Arial"/>
                <w:b/>
                <w:bCs/>
                <w:sz w:val="16"/>
                <w:szCs w:val="16"/>
              </w:rPr>
              <w:t>A credible custodian of the Australian Government Securities market and other portfolio responsibilities</w:t>
            </w:r>
          </w:p>
        </w:tc>
      </w:tr>
      <w:tr w:rsidR="00F41C3B" w:rsidRPr="0018180C" w14:paraId="0C2704E1" w14:textId="77777777" w:rsidTr="00F41C3B">
        <w:tc>
          <w:tcPr>
            <w:tcW w:w="4565" w:type="dxa"/>
            <w:gridSpan w:val="2"/>
            <w:tcBorders>
              <w:top w:val="single" w:sz="4" w:space="0" w:color="auto"/>
              <w:left w:val="single" w:sz="4" w:space="0" w:color="auto"/>
              <w:bottom w:val="single" w:sz="4" w:space="0" w:color="auto"/>
            </w:tcBorders>
          </w:tcPr>
          <w:p w14:paraId="14BDBD14" w14:textId="77777777" w:rsidR="00F41C3B" w:rsidRPr="0018180C" w:rsidRDefault="00F41C3B" w:rsidP="0009659E">
            <w:pPr>
              <w:tabs>
                <w:tab w:val="left" w:pos="709"/>
              </w:tabs>
              <w:spacing w:before="60" w:after="60" w:line="240" w:lineRule="auto"/>
              <w:jc w:val="left"/>
              <w:rPr>
                <w:rFonts w:ascii="Arial" w:hAnsi="Arial" w:cs="Arial"/>
                <w:i/>
                <w:sz w:val="16"/>
                <w:szCs w:val="16"/>
              </w:rPr>
            </w:pPr>
            <w:r w:rsidRPr="0018180C">
              <w:rPr>
                <w:rFonts w:ascii="Arial" w:hAnsi="Arial" w:cs="Arial"/>
                <w:sz w:val="16"/>
                <w:szCs w:val="16"/>
                <w:u w:val="single"/>
              </w:rPr>
              <w:t>A liquid and efficient secondary market</w:t>
            </w:r>
            <w:r w:rsidRPr="0018180C">
              <w:rPr>
                <w:rFonts w:ascii="Arial" w:hAnsi="Arial" w:cs="Arial"/>
                <w:sz w:val="16"/>
                <w:szCs w:val="16"/>
              </w:rPr>
              <w:t xml:space="preserve"> - Annual turnover in the secondary market for Treasury Bonds and Treasury Indexed Bonds.</w:t>
            </w:r>
          </w:p>
        </w:tc>
        <w:tc>
          <w:tcPr>
            <w:tcW w:w="3176" w:type="dxa"/>
            <w:tcBorders>
              <w:top w:val="single" w:sz="4" w:space="0" w:color="auto"/>
              <w:left w:val="single" w:sz="4" w:space="0" w:color="auto"/>
              <w:bottom w:val="single" w:sz="4" w:space="0" w:color="auto"/>
            </w:tcBorders>
          </w:tcPr>
          <w:p w14:paraId="27E4B601" w14:textId="74C4DAA5" w:rsidR="00F41C3B" w:rsidRPr="00F41C3B" w:rsidRDefault="00F41C3B" w:rsidP="0009659E">
            <w:pPr>
              <w:tabs>
                <w:tab w:val="left" w:pos="709"/>
              </w:tabs>
              <w:spacing w:before="60" w:after="60" w:line="240" w:lineRule="auto"/>
              <w:jc w:val="left"/>
              <w:rPr>
                <w:rFonts w:ascii="Arial" w:hAnsi="Arial" w:cs="Arial"/>
                <w:i/>
                <w:sz w:val="16"/>
                <w:szCs w:val="16"/>
              </w:rPr>
            </w:pPr>
            <w:r w:rsidRPr="0018180C">
              <w:rPr>
                <w:rFonts w:ascii="Arial" w:hAnsi="Arial" w:cs="Arial"/>
                <w:sz w:val="16"/>
                <w:szCs w:val="16"/>
              </w:rPr>
              <w:t>Greater than previous year</w:t>
            </w:r>
          </w:p>
        </w:tc>
      </w:tr>
      <w:tr w:rsidR="00F41C3B" w:rsidRPr="0018180C" w14:paraId="498E886E" w14:textId="77777777" w:rsidTr="00F41C3B">
        <w:tc>
          <w:tcPr>
            <w:tcW w:w="4565" w:type="dxa"/>
            <w:gridSpan w:val="2"/>
            <w:tcBorders>
              <w:top w:val="single" w:sz="4" w:space="0" w:color="auto"/>
              <w:left w:val="single" w:sz="4" w:space="0" w:color="auto"/>
              <w:bottom w:val="single" w:sz="4" w:space="0" w:color="auto"/>
            </w:tcBorders>
          </w:tcPr>
          <w:p w14:paraId="4FF2EE46" w14:textId="77777777" w:rsidR="00F41C3B" w:rsidRPr="0018180C" w:rsidRDefault="00F41C3B" w:rsidP="0009659E">
            <w:pPr>
              <w:tabs>
                <w:tab w:val="left" w:pos="709"/>
              </w:tabs>
              <w:spacing w:before="60" w:after="60" w:line="240" w:lineRule="auto"/>
              <w:jc w:val="left"/>
              <w:rPr>
                <w:rFonts w:ascii="Arial" w:hAnsi="Arial" w:cs="Arial"/>
                <w:i/>
                <w:sz w:val="16"/>
                <w:szCs w:val="16"/>
              </w:rPr>
            </w:pPr>
            <w:r w:rsidRPr="0018180C">
              <w:rPr>
                <w:rFonts w:ascii="Arial" w:hAnsi="Arial" w:cs="Arial"/>
                <w:sz w:val="16"/>
                <w:szCs w:val="16"/>
                <w:u w:val="single"/>
                <w:lang w:val="en-US"/>
              </w:rPr>
              <w:t>Market commitments</w:t>
            </w:r>
            <w:r w:rsidRPr="0018180C">
              <w:rPr>
                <w:rFonts w:ascii="Arial" w:hAnsi="Arial" w:cs="Arial"/>
                <w:sz w:val="16"/>
                <w:szCs w:val="16"/>
                <w:lang w:val="en-US"/>
              </w:rPr>
              <w:t xml:space="preserve"> - </w:t>
            </w:r>
            <w:r w:rsidRPr="0018180C">
              <w:rPr>
                <w:rFonts w:ascii="Arial" w:hAnsi="Arial" w:cs="Arial"/>
                <w:sz w:val="16"/>
                <w:szCs w:val="16"/>
              </w:rPr>
              <w:t>Number of times the AOFM failed to take actions consistent with public announcements.</w:t>
            </w:r>
          </w:p>
        </w:tc>
        <w:tc>
          <w:tcPr>
            <w:tcW w:w="3176" w:type="dxa"/>
            <w:tcBorders>
              <w:top w:val="single" w:sz="4" w:space="0" w:color="auto"/>
              <w:left w:val="single" w:sz="4" w:space="0" w:color="auto"/>
              <w:bottom w:val="single" w:sz="4" w:space="0" w:color="auto"/>
            </w:tcBorders>
          </w:tcPr>
          <w:p w14:paraId="1CA38E15" w14:textId="029D1610" w:rsidR="00F41C3B" w:rsidRPr="00F41C3B" w:rsidRDefault="00F41C3B" w:rsidP="0009659E">
            <w:pPr>
              <w:tabs>
                <w:tab w:val="left" w:pos="709"/>
              </w:tabs>
              <w:spacing w:before="60" w:after="60" w:line="240" w:lineRule="auto"/>
              <w:jc w:val="left"/>
              <w:rPr>
                <w:rFonts w:ascii="Arial" w:hAnsi="Arial" w:cs="Arial"/>
                <w:i/>
                <w:sz w:val="16"/>
                <w:szCs w:val="16"/>
              </w:rPr>
            </w:pPr>
            <w:r w:rsidRPr="0018180C">
              <w:rPr>
                <w:rFonts w:ascii="Arial" w:hAnsi="Arial" w:cs="Arial"/>
                <w:sz w:val="16"/>
                <w:szCs w:val="16"/>
              </w:rPr>
              <w:t>Zero</w:t>
            </w:r>
          </w:p>
        </w:tc>
      </w:tr>
    </w:tbl>
    <w:p w14:paraId="1F551FC5" w14:textId="3985D802" w:rsidR="00890734" w:rsidRDefault="00890734" w:rsidP="00890734">
      <w:pPr>
        <w:pStyle w:val="ChartandTableFootnote"/>
        <w:tabs>
          <w:tab w:val="clear" w:pos="284"/>
          <w:tab w:val="left" w:pos="426"/>
        </w:tabs>
      </w:pPr>
    </w:p>
    <w:p w14:paraId="5EBC9BF1" w14:textId="77777777" w:rsidR="00890734" w:rsidRDefault="00890734">
      <w:pPr>
        <w:spacing w:after="0" w:line="240" w:lineRule="auto"/>
        <w:jc w:val="left"/>
        <w:rPr>
          <w:rFonts w:ascii="Arial" w:hAnsi="Arial"/>
          <w:color w:val="000000"/>
          <w:sz w:val="16"/>
          <w:lang w:val="x-none" w:eastAsia="x-none"/>
        </w:rPr>
      </w:pPr>
      <w:r>
        <w:br w:type="page"/>
      </w:r>
    </w:p>
    <w:p w14:paraId="1C21033C" w14:textId="77777777" w:rsidR="00890734" w:rsidRDefault="00890734" w:rsidP="00890734">
      <w:pPr>
        <w:pStyle w:val="ChartandTableFootnote"/>
        <w:tabs>
          <w:tab w:val="clear" w:pos="284"/>
          <w:tab w:val="left" w:pos="426"/>
        </w:tabs>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835"/>
        <w:gridCol w:w="3176"/>
      </w:tblGrid>
      <w:tr w:rsidR="00F41C3B" w:rsidRPr="0018180C" w14:paraId="3F4142BC" w14:textId="77777777" w:rsidTr="004A5BC7">
        <w:tc>
          <w:tcPr>
            <w:tcW w:w="4565" w:type="dxa"/>
            <w:gridSpan w:val="2"/>
            <w:tcBorders>
              <w:top w:val="double" w:sz="4" w:space="0" w:color="auto"/>
              <w:left w:val="single" w:sz="4" w:space="0" w:color="auto"/>
              <w:bottom w:val="single" w:sz="4" w:space="0" w:color="auto"/>
            </w:tcBorders>
          </w:tcPr>
          <w:p w14:paraId="395C3403" w14:textId="77777777" w:rsidR="00F41C3B" w:rsidRPr="0018180C" w:rsidRDefault="00F41C3B" w:rsidP="004A5BC7">
            <w:pPr>
              <w:tabs>
                <w:tab w:val="left" w:pos="709"/>
              </w:tabs>
              <w:spacing w:before="60" w:after="60" w:line="240" w:lineRule="auto"/>
              <w:jc w:val="left"/>
              <w:rPr>
                <w:rFonts w:ascii="Arial" w:hAnsi="Arial" w:cs="Arial"/>
                <w:b/>
                <w:sz w:val="16"/>
                <w:szCs w:val="16"/>
              </w:rPr>
            </w:pPr>
            <w:r w:rsidRPr="0018180C">
              <w:rPr>
                <w:rFonts w:ascii="Arial" w:hAnsi="Arial" w:cs="Arial"/>
                <w:b/>
                <w:sz w:val="16"/>
                <w:szCs w:val="16"/>
              </w:rPr>
              <w:t>Performance criteria (continued)</w:t>
            </w:r>
          </w:p>
        </w:tc>
        <w:tc>
          <w:tcPr>
            <w:tcW w:w="3176" w:type="dxa"/>
            <w:tcBorders>
              <w:top w:val="double" w:sz="4" w:space="0" w:color="auto"/>
              <w:left w:val="single" w:sz="4" w:space="0" w:color="auto"/>
              <w:bottom w:val="single" w:sz="4" w:space="0" w:color="auto"/>
            </w:tcBorders>
          </w:tcPr>
          <w:p w14:paraId="4DEE04F6" w14:textId="2C5823BD" w:rsidR="00F41C3B" w:rsidRPr="0018180C" w:rsidRDefault="00E85FEA" w:rsidP="004A5BC7">
            <w:pPr>
              <w:tabs>
                <w:tab w:val="left" w:pos="709"/>
              </w:tabs>
              <w:spacing w:before="60" w:after="60" w:line="240" w:lineRule="auto"/>
              <w:jc w:val="left"/>
              <w:rPr>
                <w:rFonts w:ascii="Arial" w:hAnsi="Arial" w:cs="Arial"/>
                <w:b/>
                <w:sz w:val="16"/>
                <w:szCs w:val="16"/>
              </w:rPr>
            </w:pPr>
            <w:r>
              <w:rPr>
                <w:rFonts w:ascii="Arial" w:hAnsi="Arial" w:cs="Arial"/>
                <w:b/>
                <w:sz w:val="16"/>
                <w:szCs w:val="16"/>
              </w:rPr>
              <w:t>Targets for 2020-21</w:t>
            </w:r>
            <w:r w:rsidR="00F41C3B" w:rsidRPr="0018180C">
              <w:rPr>
                <w:rFonts w:ascii="Arial" w:hAnsi="Arial" w:cs="Arial"/>
                <w:b/>
                <w:sz w:val="16"/>
                <w:szCs w:val="16"/>
              </w:rPr>
              <w:t xml:space="preserve"> and beyond</w:t>
            </w:r>
          </w:p>
        </w:tc>
      </w:tr>
      <w:tr w:rsidR="00890734" w:rsidRPr="0018180C" w14:paraId="24CE7C28" w14:textId="77777777" w:rsidTr="004A5BC7">
        <w:tc>
          <w:tcPr>
            <w:tcW w:w="7741" w:type="dxa"/>
            <w:gridSpan w:val="3"/>
            <w:tcBorders>
              <w:top w:val="single" w:sz="4" w:space="0" w:color="auto"/>
              <w:left w:val="single" w:sz="4" w:space="0" w:color="auto"/>
              <w:bottom w:val="single" w:sz="4" w:space="0" w:color="auto"/>
            </w:tcBorders>
            <w:shd w:val="clear" w:color="auto" w:fill="F2F2F2" w:themeFill="background1" w:themeFillShade="F2"/>
          </w:tcPr>
          <w:p w14:paraId="45A9F951" w14:textId="693D276C" w:rsidR="00890734" w:rsidRPr="0018180C" w:rsidRDefault="00890734" w:rsidP="004A5BC7">
            <w:pPr>
              <w:tabs>
                <w:tab w:val="left" w:pos="709"/>
              </w:tabs>
              <w:spacing w:before="60" w:after="60" w:line="240" w:lineRule="auto"/>
              <w:jc w:val="left"/>
              <w:rPr>
                <w:rFonts w:ascii="Arial" w:hAnsi="Arial" w:cs="Arial"/>
                <w:b/>
                <w:sz w:val="16"/>
                <w:szCs w:val="16"/>
              </w:rPr>
            </w:pPr>
            <w:r w:rsidRPr="0018180C">
              <w:rPr>
                <w:rFonts w:ascii="Arial" w:hAnsi="Arial" w:cs="Arial"/>
                <w:b/>
                <w:bCs/>
                <w:sz w:val="16"/>
                <w:szCs w:val="16"/>
              </w:rPr>
              <w:t>Efficiently and effectively implement the ABSF and the SFSF programs</w:t>
            </w:r>
          </w:p>
        </w:tc>
      </w:tr>
      <w:tr w:rsidR="00F41C3B" w:rsidRPr="0018180C" w14:paraId="724800EB" w14:textId="77777777" w:rsidTr="00F41C3B">
        <w:trPr>
          <w:cantSplit/>
        </w:trPr>
        <w:tc>
          <w:tcPr>
            <w:tcW w:w="4565" w:type="dxa"/>
            <w:gridSpan w:val="2"/>
            <w:tcBorders>
              <w:top w:val="single" w:sz="4" w:space="0" w:color="auto"/>
              <w:left w:val="single" w:sz="4" w:space="0" w:color="auto"/>
              <w:bottom w:val="single" w:sz="4" w:space="0" w:color="auto"/>
            </w:tcBorders>
          </w:tcPr>
          <w:p w14:paraId="207DDB4E" w14:textId="77777777" w:rsidR="00F41C3B" w:rsidRPr="0018180C" w:rsidRDefault="00F41C3B" w:rsidP="004A5BC7">
            <w:pPr>
              <w:tabs>
                <w:tab w:val="left" w:pos="709"/>
              </w:tabs>
              <w:spacing w:before="60" w:after="60" w:line="240" w:lineRule="auto"/>
              <w:jc w:val="left"/>
              <w:rPr>
                <w:rFonts w:ascii="Arial" w:hAnsi="Arial" w:cs="Arial"/>
                <w:b/>
                <w:bCs/>
                <w:sz w:val="16"/>
                <w:szCs w:val="16"/>
              </w:rPr>
            </w:pPr>
            <w:r w:rsidRPr="0018180C">
              <w:rPr>
                <w:rFonts w:ascii="Arial" w:hAnsi="Arial" w:cs="Arial"/>
                <w:sz w:val="16"/>
                <w:szCs w:val="16"/>
                <w:u w:val="single"/>
              </w:rPr>
              <w:t>ABSF rate of return</w:t>
            </w:r>
            <w:r w:rsidRPr="0018180C">
              <w:rPr>
                <w:rFonts w:ascii="Arial" w:hAnsi="Arial" w:cs="Arial"/>
                <w:sz w:val="16"/>
                <w:szCs w:val="16"/>
              </w:rPr>
              <w:t xml:space="preserve"> – Accrual earnings (net of losses) divided by average drawn (invested) amount.</w:t>
            </w:r>
          </w:p>
        </w:tc>
        <w:tc>
          <w:tcPr>
            <w:tcW w:w="3176" w:type="dxa"/>
            <w:tcBorders>
              <w:top w:val="single" w:sz="4" w:space="0" w:color="auto"/>
              <w:left w:val="single" w:sz="4" w:space="0" w:color="auto"/>
              <w:bottom w:val="single" w:sz="4" w:space="0" w:color="auto"/>
            </w:tcBorders>
          </w:tcPr>
          <w:p w14:paraId="68DFF1B1" w14:textId="3411CB0D" w:rsidR="00F41C3B" w:rsidRPr="00F41C3B" w:rsidRDefault="00F41C3B" w:rsidP="004A5BC7">
            <w:pPr>
              <w:tabs>
                <w:tab w:val="left" w:pos="709"/>
              </w:tabs>
              <w:spacing w:before="60" w:after="60" w:line="240" w:lineRule="auto"/>
              <w:jc w:val="left"/>
              <w:rPr>
                <w:rFonts w:ascii="Arial" w:hAnsi="Arial" w:cs="Arial"/>
                <w:bCs/>
                <w:sz w:val="16"/>
                <w:szCs w:val="16"/>
              </w:rPr>
            </w:pPr>
            <w:r w:rsidRPr="0018180C">
              <w:rPr>
                <w:rFonts w:ascii="Arial" w:hAnsi="Arial" w:cs="Arial"/>
                <w:bCs/>
                <w:sz w:val="16"/>
                <w:szCs w:val="16"/>
              </w:rPr>
              <w:t xml:space="preserve">Greater than or equal to the investment mandate benchmark (Bloomberg </w:t>
            </w:r>
            <w:proofErr w:type="spellStart"/>
            <w:r w:rsidRPr="0018180C">
              <w:rPr>
                <w:rFonts w:ascii="Arial" w:hAnsi="Arial" w:cs="Arial"/>
                <w:bCs/>
                <w:sz w:val="16"/>
                <w:szCs w:val="16"/>
              </w:rPr>
              <w:t>AusBond</w:t>
            </w:r>
            <w:proofErr w:type="spellEnd"/>
            <w:r w:rsidRPr="0018180C">
              <w:rPr>
                <w:rFonts w:ascii="Arial" w:hAnsi="Arial" w:cs="Arial"/>
                <w:bCs/>
                <w:sz w:val="16"/>
                <w:szCs w:val="16"/>
              </w:rPr>
              <w:t xml:space="preserve"> Treasury </w:t>
            </w:r>
            <w:proofErr w:type="gramStart"/>
            <w:r w:rsidRPr="0018180C">
              <w:rPr>
                <w:rFonts w:ascii="Arial" w:hAnsi="Arial" w:cs="Arial"/>
                <w:bCs/>
                <w:sz w:val="16"/>
                <w:szCs w:val="16"/>
              </w:rPr>
              <w:t>0-1 year</w:t>
            </w:r>
            <w:proofErr w:type="gramEnd"/>
            <w:r w:rsidRPr="0018180C">
              <w:rPr>
                <w:rFonts w:ascii="Arial" w:hAnsi="Arial" w:cs="Arial"/>
                <w:bCs/>
                <w:sz w:val="16"/>
                <w:szCs w:val="16"/>
              </w:rPr>
              <w:t xml:space="preserve"> index)</w:t>
            </w:r>
          </w:p>
        </w:tc>
      </w:tr>
      <w:tr w:rsidR="00F41C3B" w:rsidRPr="0018180C" w14:paraId="60DAA2DF" w14:textId="77777777" w:rsidTr="00F41C3B">
        <w:tc>
          <w:tcPr>
            <w:tcW w:w="4565" w:type="dxa"/>
            <w:gridSpan w:val="2"/>
            <w:tcBorders>
              <w:top w:val="single" w:sz="4" w:space="0" w:color="auto"/>
              <w:left w:val="single" w:sz="4" w:space="0" w:color="auto"/>
              <w:bottom w:val="single" w:sz="4" w:space="0" w:color="auto"/>
            </w:tcBorders>
          </w:tcPr>
          <w:p w14:paraId="4F582D9B" w14:textId="77777777" w:rsidR="00F41C3B" w:rsidRPr="0018180C" w:rsidRDefault="00F41C3B" w:rsidP="004A5BC7">
            <w:pPr>
              <w:tabs>
                <w:tab w:val="left" w:pos="709"/>
              </w:tabs>
              <w:spacing w:before="60" w:after="60" w:line="240" w:lineRule="auto"/>
              <w:jc w:val="left"/>
              <w:rPr>
                <w:rFonts w:ascii="Arial" w:hAnsi="Arial" w:cs="Arial"/>
                <w:sz w:val="16"/>
                <w:szCs w:val="16"/>
              </w:rPr>
            </w:pPr>
            <w:r w:rsidRPr="0018180C">
              <w:rPr>
                <w:rFonts w:ascii="Arial" w:hAnsi="Arial" w:cs="Arial"/>
                <w:sz w:val="16"/>
                <w:szCs w:val="16"/>
                <w:u w:val="single"/>
              </w:rPr>
              <w:t>SME loan level data template in use for securitisation sector investment analysis</w:t>
            </w:r>
            <w:r w:rsidRPr="0018180C">
              <w:rPr>
                <w:rFonts w:ascii="Arial" w:hAnsi="Arial" w:cs="Arial"/>
                <w:sz w:val="16"/>
                <w:szCs w:val="16"/>
              </w:rPr>
              <w:t xml:space="preserve"> – SME loan level data template:</w:t>
            </w:r>
          </w:p>
          <w:p w14:paraId="04DA856E" w14:textId="77777777" w:rsidR="00F41C3B" w:rsidRPr="0018180C" w:rsidRDefault="00F41C3B" w:rsidP="00DC6D19">
            <w:pPr>
              <w:pStyle w:val="ListParagraph"/>
              <w:numPr>
                <w:ilvl w:val="0"/>
                <w:numId w:val="14"/>
              </w:numPr>
              <w:tabs>
                <w:tab w:val="left" w:pos="342"/>
              </w:tabs>
              <w:spacing w:before="60" w:after="60" w:line="240" w:lineRule="auto"/>
              <w:ind w:left="342" w:hanging="342"/>
              <w:rPr>
                <w:rFonts w:ascii="Arial" w:hAnsi="Arial" w:cs="Arial"/>
                <w:sz w:val="16"/>
                <w:szCs w:val="16"/>
              </w:rPr>
            </w:pPr>
            <w:r w:rsidRPr="0018180C">
              <w:rPr>
                <w:rFonts w:ascii="Arial" w:hAnsi="Arial" w:cs="Arial"/>
                <w:sz w:val="16"/>
                <w:szCs w:val="16"/>
              </w:rPr>
              <w:t xml:space="preserve">was agreed to by the industry body; and </w:t>
            </w:r>
          </w:p>
          <w:p w14:paraId="4E3D7293" w14:textId="77777777" w:rsidR="00F41C3B" w:rsidRPr="0018180C" w:rsidRDefault="00F41C3B" w:rsidP="00DC6D19">
            <w:pPr>
              <w:pStyle w:val="ListParagraph"/>
              <w:numPr>
                <w:ilvl w:val="0"/>
                <w:numId w:val="14"/>
              </w:numPr>
              <w:tabs>
                <w:tab w:val="left" w:pos="342"/>
              </w:tabs>
              <w:spacing w:before="60" w:after="60" w:line="240" w:lineRule="auto"/>
              <w:ind w:left="342" w:hanging="342"/>
              <w:rPr>
                <w:rFonts w:ascii="Arial" w:hAnsi="Arial" w:cs="Arial"/>
                <w:bCs/>
                <w:sz w:val="16"/>
                <w:szCs w:val="16"/>
              </w:rPr>
            </w:pPr>
            <w:r w:rsidRPr="0018180C">
              <w:rPr>
                <w:rFonts w:ascii="Arial" w:hAnsi="Arial" w:cs="Arial"/>
                <w:sz w:val="16"/>
                <w:szCs w:val="16"/>
              </w:rPr>
              <w:t>populated by sponsor of ABSF investment.</w:t>
            </w:r>
          </w:p>
          <w:p w14:paraId="26615249" w14:textId="77777777" w:rsidR="00F41C3B" w:rsidRPr="0018180C" w:rsidRDefault="00F41C3B" w:rsidP="004A5BC7">
            <w:pPr>
              <w:pStyle w:val="ListParagraph"/>
              <w:tabs>
                <w:tab w:val="left" w:pos="709"/>
              </w:tabs>
              <w:spacing w:before="60" w:after="60" w:line="240" w:lineRule="auto"/>
              <w:ind w:left="1080"/>
              <w:rPr>
                <w:rFonts w:ascii="Arial" w:hAnsi="Arial" w:cs="Arial"/>
                <w:b/>
                <w:bCs/>
                <w:sz w:val="16"/>
                <w:szCs w:val="16"/>
              </w:rPr>
            </w:pPr>
          </w:p>
        </w:tc>
        <w:tc>
          <w:tcPr>
            <w:tcW w:w="3176" w:type="dxa"/>
            <w:tcBorders>
              <w:top w:val="single" w:sz="4" w:space="0" w:color="auto"/>
              <w:left w:val="single" w:sz="4" w:space="0" w:color="auto"/>
              <w:bottom w:val="single" w:sz="4" w:space="0" w:color="auto"/>
            </w:tcBorders>
          </w:tcPr>
          <w:p w14:paraId="22B80CE2" w14:textId="77777777" w:rsidR="00F41C3B" w:rsidRPr="0018180C" w:rsidRDefault="00F41C3B" w:rsidP="00DC6D19">
            <w:pPr>
              <w:pStyle w:val="ListParagraph"/>
              <w:numPr>
                <w:ilvl w:val="0"/>
                <w:numId w:val="15"/>
              </w:numPr>
              <w:tabs>
                <w:tab w:val="left" w:pos="181"/>
              </w:tabs>
              <w:spacing w:after="60" w:line="240" w:lineRule="auto"/>
              <w:ind w:left="181" w:hanging="181"/>
              <w:rPr>
                <w:rFonts w:ascii="Arial" w:hAnsi="Arial" w:cs="Arial"/>
                <w:bCs/>
                <w:sz w:val="16"/>
                <w:szCs w:val="16"/>
              </w:rPr>
            </w:pPr>
            <w:r w:rsidRPr="0018180C">
              <w:rPr>
                <w:rFonts w:ascii="Arial" w:hAnsi="Arial" w:cs="Arial"/>
                <w:bCs/>
                <w:sz w:val="16"/>
                <w:szCs w:val="16"/>
              </w:rPr>
              <w:t xml:space="preserve"> Agreement by 31 March </w:t>
            </w:r>
            <w:proofErr w:type="gramStart"/>
            <w:r w:rsidRPr="0018180C">
              <w:rPr>
                <w:rFonts w:ascii="Arial" w:hAnsi="Arial" w:cs="Arial"/>
                <w:bCs/>
                <w:sz w:val="16"/>
                <w:szCs w:val="16"/>
              </w:rPr>
              <w:t>2021;</w:t>
            </w:r>
            <w:proofErr w:type="gramEnd"/>
            <w:r w:rsidRPr="0018180C">
              <w:rPr>
                <w:rFonts w:ascii="Arial" w:hAnsi="Arial" w:cs="Arial"/>
                <w:bCs/>
                <w:sz w:val="16"/>
                <w:szCs w:val="16"/>
              </w:rPr>
              <w:t xml:space="preserve"> </w:t>
            </w:r>
          </w:p>
          <w:p w14:paraId="3AFB96F2" w14:textId="631A8356" w:rsidR="00F41C3B" w:rsidRPr="00F41C3B" w:rsidRDefault="00F41C3B" w:rsidP="00DC6D19">
            <w:pPr>
              <w:pStyle w:val="ListParagraph"/>
              <w:numPr>
                <w:ilvl w:val="0"/>
                <w:numId w:val="15"/>
              </w:numPr>
              <w:tabs>
                <w:tab w:val="left" w:pos="181"/>
              </w:tabs>
              <w:spacing w:after="60" w:line="240" w:lineRule="auto"/>
              <w:ind w:left="181" w:hanging="181"/>
              <w:rPr>
                <w:rFonts w:ascii="Arial" w:hAnsi="Arial" w:cs="Arial"/>
                <w:bCs/>
                <w:sz w:val="16"/>
                <w:szCs w:val="16"/>
              </w:rPr>
            </w:pPr>
            <w:r w:rsidRPr="0018180C">
              <w:rPr>
                <w:rFonts w:ascii="Arial" w:hAnsi="Arial" w:cs="Arial"/>
                <w:bCs/>
                <w:sz w:val="16"/>
                <w:szCs w:val="16"/>
              </w:rPr>
              <w:t xml:space="preserve"> data collection commenced by 30 June 2021</w:t>
            </w:r>
          </w:p>
        </w:tc>
      </w:tr>
      <w:tr w:rsidR="00F41C3B" w:rsidRPr="0018180C" w14:paraId="0DC80A52" w14:textId="77777777" w:rsidTr="00F41C3B">
        <w:tc>
          <w:tcPr>
            <w:tcW w:w="4565" w:type="dxa"/>
            <w:gridSpan w:val="2"/>
            <w:tcBorders>
              <w:top w:val="single" w:sz="4" w:space="0" w:color="auto"/>
              <w:left w:val="single" w:sz="4" w:space="0" w:color="auto"/>
              <w:bottom w:val="single" w:sz="4" w:space="0" w:color="auto"/>
            </w:tcBorders>
          </w:tcPr>
          <w:p w14:paraId="3EA72080" w14:textId="51D9F766" w:rsidR="00F41C3B" w:rsidRPr="0018180C" w:rsidRDefault="00F41C3B" w:rsidP="00BC7976">
            <w:pPr>
              <w:tabs>
                <w:tab w:val="left" w:pos="709"/>
              </w:tabs>
              <w:spacing w:before="60" w:after="60" w:line="240" w:lineRule="auto"/>
              <w:jc w:val="left"/>
              <w:rPr>
                <w:rFonts w:ascii="Arial" w:hAnsi="Arial" w:cs="Arial"/>
                <w:b/>
                <w:bCs/>
                <w:sz w:val="16"/>
                <w:szCs w:val="16"/>
              </w:rPr>
            </w:pPr>
            <w:r w:rsidRPr="0018180C">
              <w:rPr>
                <w:rFonts w:ascii="Arial" w:hAnsi="Arial" w:cs="Arial"/>
                <w:sz w:val="16"/>
                <w:szCs w:val="16"/>
                <w:u w:val="single"/>
              </w:rPr>
              <w:t>SFSF warehouse proposals processed</w:t>
            </w:r>
            <w:r w:rsidRPr="0018180C">
              <w:rPr>
                <w:rFonts w:ascii="Arial" w:hAnsi="Arial" w:cs="Arial"/>
                <w:sz w:val="16"/>
                <w:szCs w:val="16"/>
              </w:rPr>
              <w:t xml:space="preserve"> – Number of warehouse proposals</w:t>
            </w:r>
            <w:r w:rsidR="00537D89">
              <w:rPr>
                <w:rFonts w:ascii="Arial" w:hAnsi="Arial" w:cs="Arial"/>
                <w:sz w:val="16"/>
                <w:szCs w:val="16"/>
              </w:rPr>
              <w:t xml:space="preserve"> from small lenders</w:t>
            </w:r>
            <w:r w:rsidRPr="0018180C">
              <w:rPr>
                <w:rFonts w:ascii="Arial" w:hAnsi="Arial" w:cs="Arial"/>
                <w:sz w:val="16"/>
                <w:szCs w:val="16"/>
              </w:rPr>
              <w:t xml:space="preserve"> </w:t>
            </w:r>
            <w:r w:rsidR="00BC7976">
              <w:rPr>
                <w:rFonts w:ascii="Arial" w:hAnsi="Arial" w:cs="Arial"/>
                <w:sz w:val="16"/>
                <w:szCs w:val="16"/>
              </w:rPr>
              <w:t>recommended to the delegate</w:t>
            </w:r>
            <w:r w:rsidRPr="0018180C">
              <w:rPr>
                <w:rFonts w:ascii="Arial" w:hAnsi="Arial" w:cs="Arial"/>
                <w:sz w:val="16"/>
                <w:szCs w:val="16"/>
              </w:rPr>
              <w:t>.</w:t>
            </w:r>
          </w:p>
        </w:tc>
        <w:tc>
          <w:tcPr>
            <w:tcW w:w="3176" w:type="dxa"/>
            <w:tcBorders>
              <w:top w:val="single" w:sz="4" w:space="0" w:color="auto"/>
              <w:left w:val="single" w:sz="4" w:space="0" w:color="auto"/>
              <w:bottom w:val="single" w:sz="4" w:space="0" w:color="auto"/>
            </w:tcBorders>
          </w:tcPr>
          <w:p w14:paraId="2985D1A2" w14:textId="06E958CC" w:rsidR="00F41C3B" w:rsidRPr="00F41C3B" w:rsidRDefault="00F41C3B" w:rsidP="004A5BC7">
            <w:pPr>
              <w:tabs>
                <w:tab w:val="left" w:pos="709"/>
              </w:tabs>
              <w:spacing w:before="60" w:after="60" w:line="240" w:lineRule="auto"/>
              <w:jc w:val="left"/>
              <w:rPr>
                <w:rFonts w:ascii="Arial" w:hAnsi="Arial" w:cs="Arial"/>
                <w:bCs/>
                <w:sz w:val="16"/>
                <w:szCs w:val="16"/>
              </w:rPr>
            </w:pPr>
            <w:r w:rsidRPr="0018180C">
              <w:rPr>
                <w:rFonts w:ascii="Arial" w:hAnsi="Arial" w:cs="Arial"/>
                <w:bCs/>
                <w:sz w:val="16"/>
                <w:szCs w:val="16"/>
              </w:rPr>
              <w:t>Up to 20 per quarter while there are, at any time, outstanding proposals with AOFM for consideration</w:t>
            </w:r>
          </w:p>
        </w:tc>
      </w:tr>
      <w:tr w:rsidR="00F41C3B" w:rsidRPr="0018180C" w14:paraId="5A83D798" w14:textId="77777777" w:rsidTr="00F41C3B">
        <w:tc>
          <w:tcPr>
            <w:tcW w:w="4565" w:type="dxa"/>
            <w:gridSpan w:val="2"/>
            <w:tcBorders>
              <w:top w:val="single" w:sz="4" w:space="0" w:color="auto"/>
              <w:left w:val="single" w:sz="4" w:space="0" w:color="auto"/>
              <w:bottom w:val="single" w:sz="4" w:space="0" w:color="auto"/>
            </w:tcBorders>
          </w:tcPr>
          <w:p w14:paraId="4E40B6CB" w14:textId="77777777" w:rsidR="00F41C3B" w:rsidRPr="0018180C" w:rsidRDefault="00F41C3B" w:rsidP="004A5BC7">
            <w:pPr>
              <w:tabs>
                <w:tab w:val="left" w:pos="709"/>
              </w:tabs>
              <w:spacing w:before="60" w:after="60" w:line="240" w:lineRule="auto"/>
              <w:jc w:val="left"/>
              <w:rPr>
                <w:rFonts w:ascii="Arial" w:hAnsi="Arial" w:cs="Arial"/>
                <w:b/>
                <w:bCs/>
                <w:sz w:val="16"/>
                <w:szCs w:val="16"/>
              </w:rPr>
            </w:pPr>
            <w:r w:rsidRPr="0018180C">
              <w:rPr>
                <w:rFonts w:ascii="Arial" w:hAnsi="Arial" w:cs="Arial"/>
                <w:sz w:val="16"/>
                <w:szCs w:val="16"/>
                <w:u w:val="single"/>
              </w:rPr>
              <w:t>SFSF leverage ratio</w:t>
            </w:r>
            <w:r w:rsidRPr="0018180C">
              <w:rPr>
                <w:rFonts w:ascii="Arial" w:hAnsi="Arial" w:cs="Arial"/>
                <w:sz w:val="16"/>
                <w:szCs w:val="16"/>
              </w:rPr>
              <w:t xml:space="preserve"> – Private sector investment in primary transactions of small lenders, in which AOFM was engaged, divided by SFSF monies applied to public (primary plus secondary) investments.</w:t>
            </w:r>
          </w:p>
        </w:tc>
        <w:tc>
          <w:tcPr>
            <w:tcW w:w="3176" w:type="dxa"/>
            <w:tcBorders>
              <w:top w:val="single" w:sz="4" w:space="0" w:color="auto"/>
              <w:left w:val="single" w:sz="4" w:space="0" w:color="auto"/>
              <w:bottom w:val="single" w:sz="4" w:space="0" w:color="auto"/>
            </w:tcBorders>
          </w:tcPr>
          <w:p w14:paraId="6640AEEE" w14:textId="643D542B" w:rsidR="00F41C3B" w:rsidRPr="00F41C3B" w:rsidRDefault="00F41C3B" w:rsidP="004A5BC7">
            <w:pPr>
              <w:tabs>
                <w:tab w:val="left" w:pos="709"/>
              </w:tabs>
              <w:spacing w:before="60" w:after="60" w:line="240" w:lineRule="auto"/>
              <w:jc w:val="left"/>
              <w:rPr>
                <w:rFonts w:ascii="Arial" w:hAnsi="Arial" w:cs="Arial"/>
                <w:bCs/>
                <w:sz w:val="16"/>
                <w:szCs w:val="16"/>
              </w:rPr>
            </w:pPr>
            <w:r w:rsidRPr="0018180C">
              <w:rPr>
                <w:rFonts w:ascii="Arial" w:hAnsi="Arial" w:cs="Arial"/>
                <w:bCs/>
                <w:sz w:val="16"/>
                <w:szCs w:val="16"/>
              </w:rPr>
              <w:t>&gt; 4 for the year overall</w:t>
            </w:r>
          </w:p>
        </w:tc>
      </w:tr>
      <w:tr w:rsidR="00890734" w:rsidRPr="0018180C" w14:paraId="2CC14629" w14:textId="77777777" w:rsidTr="004A5BC7">
        <w:trPr>
          <w:cantSplit/>
        </w:trPr>
        <w:tc>
          <w:tcPr>
            <w:tcW w:w="1730" w:type="dxa"/>
            <w:tcBorders>
              <w:bottom w:val="single" w:sz="4" w:space="0" w:color="auto"/>
            </w:tcBorders>
          </w:tcPr>
          <w:p w14:paraId="0EF2DB15" w14:textId="77777777" w:rsidR="00890734" w:rsidRPr="0018180C" w:rsidRDefault="00890734" w:rsidP="004A5BC7">
            <w:pPr>
              <w:tabs>
                <w:tab w:val="left" w:pos="709"/>
              </w:tabs>
              <w:spacing w:before="60" w:after="60" w:line="240" w:lineRule="auto"/>
              <w:jc w:val="left"/>
              <w:rPr>
                <w:rFonts w:ascii="Arial" w:hAnsi="Arial" w:cs="Arial"/>
                <w:b/>
                <w:sz w:val="16"/>
                <w:szCs w:val="16"/>
              </w:rPr>
            </w:pPr>
            <w:r w:rsidRPr="0018180C">
              <w:rPr>
                <w:rFonts w:ascii="Arial" w:hAnsi="Arial" w:cs="Arial"/>
                <w:b/>
                <w:sz w:val="16"/>
                <w:szCs w:val="16"/>
              </w:rPr>
              <w:t>Purposes</w:t>
            </w:r>
          </w:p>
        </w:tc>
        <w:tc>
          <w:tcPr>
            <w:tcW w:w="6011" w:type="dxa"/>
            <w:gridSpan w:val="2"/>
            <w:tcBorders>
              <w:bottom w:val="single" w:sz="4" w:space="0" w:color="auto"/>
            </w:tcBorders>
          </w:tcPr>
          <w:p w14:paraId="15CB6795" w14:textId="77777777" w:rsidR="00890734" w:rsidRPr="0018180C" w:rsidRDefault="00890734" w:rsidP="004A5BC7">
            <w:pPr>
              <w:tabs>
                <w:tab w:val="left" w:pos="709"/>
              </w:tabs>
              <w:spacing w:before="60" w:after="60" w:line="240" w:lineRule="auto"/>
              <w:jc w:val="left"/>
              <w:rPr>
                <w:rFonts w:ascii="Arial" w:hAnsi="Arial" w:cs="Arial"/>
                <w:sz w:val="16"/>
                <w:szCs w:val="16"/>
              </w:rPr>
            </w:pPr>
            <w:r w:rsidRPr="0018180C">
              <w:rPr>
                <w:rFonts w:ascii="Arial" w:hAnsi="Arial" w:cs="Arial"/>
                <w:sz w:val="16"/>
                <w:szCs w:val="16"/>
              </w:rPr>
              <w:t>The AOFM’s purpose is articulated through its objectives, which are to:</w:t>
            </w:r>
          </w:p>
          <w:p w14:paraId="37518663" w14:textId="77777777" w:rsidR="00890734" w:rsidRPr="0018180C" w:rsidRDefault="00890734" w:rsidP="00DC6D19">
            <w:pPr>
              <w:numPr>
                <w:ilvl w:val="0"/>
                <w:numId w:val="13"/>
              </w:numPr>
              <w:tabs>
                <w:tab w:val="left" w:pos="318"/>
              </w:tabs>
              <w:spacing w:before="60" w:after="60" w:line="240" w:lineRule="auto"/>
              <w:ind w:left="318" w:hanging="284"/>
              <w:jc w:val="left"/>
              <w:rPr>
                <w:rFonts w:ascii="Arial" w:hAnsi="Arial" w:cs="Arial"/>
                <w:sz w:val="16"/>
                <w:szCs w:val="16"/>
              </w:rPr>
            </w:pPr>
            <w:r w:rsidRPr="0018180C">
              <w:rPr>
                <w:rFonts w:ascii="Arial" w:hAnsi="Arial" w:cs="Arial"/>
                <w:sz w:val="16"/>
                <w:szCs w:val="16"/>
              </w:rPr>
              <w:t xml:space="preserve">meet the Budget financing task while managing the trade-offs between cost and risks for the cash and debt portfolios over the medium-long </w:t>
            </w:r>
            <w:proofErr w:type="gramStart"/>
            <w:r w:rsidRPr="0018180C">
              <w:rPr>
                <w:rFonts w:ascii="Arial" w:hAnsi="Arial" w:cs="Arial"/>
                <w:sz w:val="16"/>
                <w:szCs w:val="16"/>
              </w:rPr>
              <w:t>term;</w:t>
            </w:r>
            <w:proofErr w:type="gramEnd"/>
          </w:p>
          <w:p w14:paraId="4D9D53D7" w14:textId="652B4669" w:rsidR="00890734" w:rsidRPr="0018180C" w:rsidRDefault="00537D89" w:rsidP="00DC6D19">
            <w:pPr>
              <w:numPr>
                <w:ilvl w:val="0"/>
                <w:numId w:val="13"/>
              </w:numPr>
              <w:tabs>
                <w:tab w:val="left" w:pos="318"/>
              </w:tabs>
              <w:spacing w:before="60" w:after="60" w:line="240" w:lineRule="auto"/>
              <w:ind w:left="318" w:hanging="284"/>
              <w:jc w:val="left"/>
              <w:rPr>
                <w:rFonts w:ascii="Arial" w:hAnsi="Arial" w:cs="Arial"/>
                <w:sz w:val="16"/>
                <w:szCs w:val="16"/>
              </w:rPr>
            </w:pPr>
            <w:r>
              <w:rPr>
                <w:rFonts w:ascii="Arial" w:hAnsi="Arial" w:cs="Arial"/>
                <w:sz w:val="16"/>
                <w:szCs w:val="16"/>
              </w:rPr>
              <w:t>enable the</w:t>
            </w:r>
            <w:r w:rsidR="00890734" w:rsidRPr="0018180C">
              <w:rPr>
                <w:rFonts w:ascii="Arial" w:hAnsi="Arial" w:cs="Arial"/>
                <w:sz w:val="16"/>
                <w:szCs w:val="16"/>
              </w:rPr>
              <w:t xml:space="preserve"> government </w:t>
            </w:r>
            <w:r>
              <w:rPr>
                <w:rFonts w:ascii="Arial" w:hAnsi="Arial" w:cs="Arial"/>
                <w:sz w:val="16"/>
                <w:szCs w:val="16"/>
              </w:rPr>
              <w:t xml:space="preserve">to meet its </w:t>
            </w:r>
            <w:r w:rsidR="00890734" w:rsidRPr="0018180C">
              <w:rPr>
                <w:rFonts w:ascii="Arial" w:hAnsi="Arial" w:cs="Arial"/>
                <w:sz w:val="16"/>
                <w:szCs w:val="16"/>
              </w:rPr>
              <w:t xml:space="preserve">cash outlay requirements </w:t>
            </w:r>
            <w:r>
              <w:rPr>
                <w:rFonts w:ascii="Arial" w:hAnsi="Arial" w:cs="Arial"/>
                <w:sz w:val="16"/>
                <w:szCs w:val="16"/>
              </w:rPr>
              <w:t>at all times</w:t>
            </w:r>
            <w:r w:rsidR="00890734" w:rsidRPr="0018180C">
              <w:rPr>
                <w:rFonts w:ascii="Arial" w:hAnsi="Arial" w:cs="Arial"/>
                <w:sz w:val="16"/>
                <w:szCs w:val="16"/>
              </w:rPr>
              <w:t>; and</w:t>
            </w:r>
          </w:p>
          <w:p w14:paraId="27A62AB6" w14:textId="7724BAB4" w:rsidR="00890734" w:rsidRPr="0018180C" w:rsidRDefault="00890734" w:rsidP="00DC6D19">
            <w:pPr>
              <w:numPr>
                <w:ilvl w:val="0"/>
                <w:numId w:val="13"/>
              </w:numPr>
              <w:tabs>
                <w:tab w:val="left" w:pos="318"/>
              </w:tabs>
              <w:spacing w:before="60" w:after="60" w:line="240" w:lineRule="auto"/>
              <w:ind w:left="318" w:hanging="284"/>
              <w:jc w:val="left"/>
              <w:rPr>
                <w:rFonts w:ascii="Arial" w:hAnsi="Arial" w:cs="Arial"/>
                <w:i/>
                <w:sz w:val="16"/>
                <w:szCs w:val="16"/>
              </w:rPr>
            </w:pPr>
            <w:r w:rsidRPr="0018180C">
              <w:rPr>
                <w:rFonts w:ascii="Arial" w:hAnsi="Arial" w:cs="Arial"/>
                <w:sz w:val="16"/>
                <w:szCs w:val="16"/>
              </w:rPr>
              <w:t>be a credible custodian of the Australian Government Securities (AGS) market and other portfolio responsibilities, including the Australian Business Securitisation Fund (ABSF) and the Structured Finance Support Fund (SFSF</w:t>
            </w:r>
            <w:r>
              <w:rPr>
                <w:rFonts w:ascii="Arial" w:hAnsi="Arial" w:cs="Arial"/>
                <w:sz w:val="16"/>
                <w:szCs w:val="16"/>
              </w:rPr>
              <w:t>).</w:t>
            </w:r>
          </w:p>
        </w:tc>
      </w:tr>
    </w:tbl>
    <w:p w14:paraId="3C79D58F" w14:textId="77777777" w:rsidR="00FD6A2C" w:rsidRPr="00FD6A2C" w:rsidRDefault="00FD6A2C" w:rsidP="00FD6A2C"/>
    <w:bookmarkEnd w:id="24"/>
    <w:bookmarkEnd w:id="25"/>
    <w:p w14:paraId="2CCE6976" w14:textId="77777777" w:rsidR="002F530C" w:rsidRPr="00C73D33" w:rsidRDefault="002F530C" w:rsidP="00AD42E2">
      <w:pPr>
        <w:pStyle w:val="Heading2"/>
        <w:rPr>
          <w:b w:val="0"/>
          <w:sz w:val="30"/>
          <w:szCs w:val="30"/>
        </w:rPr>
      </w:pPr>
      <w:r w:rsidRPr="00C3303C">
        <w:rPr>
          <w:rFonts w:ascii="Book Antiqua" w:hAnsi="Book Antiqua"/>
          <w:i/>
          <w:color w:val="FF0000"/>
          <w:sz w:val="20"/>
        </w:rPr>
        <w:br w:type="page"/>
      </w:r>
      <w:bookmarkStart w:id="26" w:name="_Toc444523516"/>
      <w:bookmarkStart w:id="27" w:name="_Toc71448592"/>
      <w:r w:rsidRPr="00C73D33">
        <w:rPr>
          <w:b w:val="0"/>
          <w:sz w:val="30"/>
          <w:szCs w:val="30"/>
        </w:rPr>
        <w:lastRenderedPageBreak/>
        <w:t>Section 3: Budgeted financial statements</w:t>
      </w:r>
      <w:bookmarkEnd w:id="26"/>
      <w:bookmarkEnd w:id="27"/>
    </w:p>
    <w:p w14:paraId="05B0A338" w14:textId="0215529D"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A1CC2">
        <w:t>2021-22</w:t>
      </w:r>
      <w:r w:rsidR="00294E5F">
        <w:rPr>
          <w:color w:val="00B050"/>
        </w:rPr>
        <w:t xml:space="preserve"> </w:t>
      </w:r>
      <w:r w:rsidR="0027614D">
        <w:t>budget year</w:t>
      </w:r>
      <w:r w:rsidR="007118AC">
        <w:t>, including the impact of budget measures and resourcing on financial statements</w:t>
      </w:r>
      <w:r w:rsidR="00B04964">
        <w:t>.</w:t>
      </w:r>
    </w:p>
    <w:p w14:paraId="64725C88" w14:textId="77777777" w:rsidR="00E4582E" w:rsidRPr="00C73D33" w:rsidRDefault="007118AC" w:rsidP="005328A9">
      <w:pPr>
        <w:pStyle w:val="Heading3"/>
        <w:rPr>
          <w:smallCaps/>
          <w:sz w:val="26"/>
          <w:szCs w:val="26"/>
        </w:rPr>
      </w:pPr>
      <w:bookmarkStart w:id="28" w:name="_Toc190682317"/>
      <w:bookmarkStart w:id="29" w:name="_Toc444523517"/>
      <w:bookmarkStart w:id="30" w:name="_Toc71448593"/>
      <w:r w:rsidRPr="00C73D33">
        <w:rPr>
          <w:smallCaps/>
          <w:sz w:val="26"/>
          <w:szCs w:val="26"/>
        </w:rPr>
        <w:t>3.1</w:t>
      </w:r>
      <w:r w:rsidR="00E4582E" w:rsidRPr="00C73D33">
        <w:rPr>
          <w:smallCaps/>
          <w:sz w:val="26"/>
          <w:szCs w:val="26"/>
        </w:rPr>
        <w:tab/>
        <w:t>Budgeted financial statements</w:t>
      </w:r>
      <w:bookmarkEnd w:id="28"/>
      <w:bookmarkEnd w:id="29"/>
      <w:bookmarkEnd w:id="30"/>
    </w:p>
    <w:p w14:paraId="1254A84C" w14:textId="77777777" w:rsidR="00E4582E" w:rsidRPr="00C73D33" w:rsidRDefault="00A23BC2" w:rsidP="00E4582E">
      <w:pPr>
        <w:pStyle w:val="Heading4"/>
        <w:rPr>
          <w:sz w:val="22"/>
          <w:szCs w:val="22"/>
        </w:rPr>
      </w:pPr>
      <w:r w:rsidRPr="00C73D33">
        <w:rPr>
          <w:sz w:val="22"/>
          <w:szCs w:val="22"/>
        </w:rPr>
        <w:t>3.</w:t>
      </w:r>
      <w:r w:rsidR="007118AC" w:rsidRPr="00C73D33">
        <w:rPr>
          <w:sz w:val="22"/>
          <w:szCs w:val="22"/>
        </w:rPr>
        <w:t>1</w:t>
      </w:r>
      <w:r w:rsidRPr="00C73D33">
        <w:rPr>
          <w:sz w:val="22"/>
          <w:szCs w:val="22"/>
        </w:rPr>
        <w:t>.1</w:t>
      </w:r>
      <w:r w:rsidR="005F29CD" w:rsidRPr="00C73D33">
        <w:rPr>
          <w:sz w:val="22"/>
          <w:szCs w:val="22"/>
        </w:rPr>
        <w:tab/>
      </w:r>
      <w:r w:rsidR="00E4582E" w:rsidRPr="00C73D33">
        <w:rPr>
          <w:sz w:val="22"/>
          <w:szCs w:val="22"/>
        </w:rPr>
        <w:t xml:space="preserve">Differences </w:t>
      </w:r>
      <w:r w:rsidR="007118AC" w:rsidRPr="00C73D33">
        <w:rPr>
          <w:sz w:val="22"/>
          <w:szCs w:val="22"/>
        </w:rPr>
        <w:t>between</w:t>
      </w:r>
      <w:r w:rsidR="00E4582E" w:rsidRPr="00C73D33">
        <w:rPr>
          <w:sz w:val="22"/>
          <w:szCs w:val="22"/>
        </w:rPr>
        <w:t xml:space="preserve"> </w:t>
      </w:r>
      <w:r w:rsidR="000216BF" w:rsidRPr="00C73D33">
        <w:rPr>
          <w:sz w:val="22"/>
          <w:szCs w:val="22"/>
        </w:rPr>
        <w:t>entity resourcing and financial statements</w:t>
      </w:r>
    </w:p>
    <w:p w14:paraId="31F21619" w14:textId="77777777" w:rsidR="00FD6A2C" w:rsidRPr="00FD6A2C" w:rsidRDefault="00FD6A2C" w:rsidP="00FD6A2C">
      <w:pPr>
        <w:pStyle w:val="Heading5"/>
        <w:rPr>
          <w:b/>
        </w:rPr>
      </w:pPr>
      <w:r w:rsidRPr="00FD6A2C">
        <w:rPr>
          <w:b/>
        </w:rPr>
        <w:t xml:space="preserve">Departmental </w:t>
      </w:r>
    </w:p>
    <w:p w14:paraId="2F4692A7" w14:textId="77777777" w:rsidR="00FD6A2C" w:rsidRPr="0018180C" w:rsidRDefault="00FD6A2C" w:rsidP="00FD6A2C">
      <w:r w:rsidRPr="0018180C">
        <w:t>The comprehensive income statement (Table 3.1) includes resources received free of charge from the Australian National Audit Office for audit services. Departmental entity receipts as recorded in the entity resource statement (Table 1.1) exclude the estimated value of these services received free of charge.</w:t>
      </w:r>
    </w:p>
    <w:p w14:paraId="4174D4C7" w14:textId="68580E19" w:rsidR="00FD6A2C" w:rsidRPr="0018180C" w:rsidRDefault="00FD6A2C" w:rsidP="00FD6A2C">
      <w:r w:rsidRPr="0018180C">
        <w:t>The AOFM</w:t>
      </w:r>
      <w:r>
        <w:t>’s</w:t>
      </w:r>
      <w:r w:rsidRPr="0018180C">
        <w:t xml:space="preserve"> estimated departmental expenses as shown in Table 2.1 are itemised in the departmental comprehensive income statement (Table 3.1).</w:t>
      </w:r>
    </w:p>
    <w:p w14:paraId="3A13B467" w14:textId="77777777" w:rsidR="00FD6A2C" w:rsidRPr="00FD6A2C" w:rsidRDefault="00FD6A2C" w:rsidP="00FD6A2C">
      <w:pPr>
        <w:pStyle w:val="Heading5"/>
        <w:rPr>
          <w:b/>
        </w:rPr>
      </w:pPr>
      <w:r w:rsidRPr="00FD6A2C">
        <w:rPr>
          <w:b/>
        </w:rPr>
        <w:t>Administered</w:t>
      </w:r>
    </w:p>
    <w:p w14:paraId="20FCB2A7" w14:textId="77777777" w:rsidR="00FD6A2C" w:rsidRPr="0018180C" w:rsidRDefault="00FD6A2C" w:rsidP="00FD6A2C">
      <w:r w:rsidRPr="0018180C">
        <w:t>The AOFM receives administered appropriations to meet operating expenditures and for capital expenditure purposes arising from managing a portfolio of debt and assets. This is reflected in the entity resource statement (Table 1.1). The schedule of budgeted administered cash flows (Table 3.9) itemises these expenditures and classifies them into operating, investing and financing activities.</w:t>
      </w:r>
    </w:p>
    <w:p w14:paraId="1A3AF118" w14:textId="195E8557" w:rsidR="00FD6A2C" w:rsidRPr="00FD6A2C" w:rsidRDefault="00FD6A2C" w:rsidP="00FD6A2C">
      <w:pPr>
        <w:pStyle w:val="ExampleText0"/>
        <w:rPr>
          <w:i w:val="0"/>
          <w:color w:val="auto"/>
        </w:rPr>
      </w:pPr>
      <w:r w:rsidRPr="00FD6A2C">
        <w:rPr>
          <w:i w:val="0"/>
          <w:color w:val="auto"/>
        </w:rPr>
        <w:t>The AOFM’s estimated administered expenses as shown in Table 2.1 are itemised in the schedule of budgeted administered income and expenses (Table 3.7).</w:t>
      </w:r>
    </w:p>
    <w:p w14:paraId="72E6F94B" w14:textId="77777777" w:rsidR="00E4582E" w:rsidRPr="00C73D33" w:rsidRDefault="00A23BC2" w:rsidP="00E4582E">
      <w:pPr>
        <w:pStyle w:val="Heading4"/>
        <w:rPr>
          <w:sz w:val="22"/>
          <w:szCs w:val="22"/>
        </w:rPr>
      </w:pPr>
      <w:r w:rsidRPr="00C73D33">
        <w:rPr>
          <w:sz w:val="22"/>
          <w:szCs w:val="22"/>
        </w:rPr>
        <w:t>3.</w:t>
      </w:r>
      <w:r w:rsidR="007118AC" w:rsidRPr="00C73D33">
        <w:rPr>
          <w:sz w:val="22"/>
          <w:szCs w:val="22"/>
        </w:rPr>
        <w:t>1</w:t>
      </w:r>
      <w:r w:rsidRPr="00C73D33">
        <w:rPr>
          <w:sz w:val="22"/>
          <w:szCs w:val="22"/>
        </w:rPr>
        <w:t>.2</w:t>
      </w:r>
      <w:r w:rsidR="005F29CD" w:rsidRPr="00C73D33">
        <w:rPr>
          <w:sz w:val="22"/>
          <w:szCs w:val="22"/>
        </w:rPr>
        <w:tab/>
      </w:r>
      <w:r w:rsidR="003B7C64" w:rsidRPr="00C73D33">
        <w:rPr>
          <w:sz w:val="22"/>
          <w:szCs w:val="22"/>
        </w:rPr>
        <w:t xml:space="preserve">Explanatory notes and analysis </w:t>
      </w:r>
      <w:r w:rsidR="00E4582E" w:rsidRPr="00C73D33">
        <w:rPr>
          <w:sz w:val="22"/>
          <w:szCs w:val="22"/>
        </w:rPr>
        <w:t xml:space="preserve">of </w:t>
      </w:r>
      <w:r w:rsidR="000216BF" w:rsidRPr="00C73D33">
        <w:rPr>
          <w:sz w:val="22"/>
          <w:szCs w:val="22"/>
        </w:rPr>
        <w:t>budgeted financial statements</w:t>
      </w:r>
    </w:p>
    <w:p w14:paraId="1EB56824" w14:textId="77777777" w:rsidR="00FD6A2C" w:rsidRPr="00FD6A2C" w:rsidRDefault="00FD6A2C" w:rsidP="00FD6A2C">
      <w:pPr>
        <w:pStyle w:val="Heading5"/>
        <w:rPr>
          <w:b/>
        </w:rPr>
      </w:pPr>
      <w:r w:rsidRPr="00FD6A2C">
        <w:rPr>
          <w:b/>
        </w:rPr>
        <w:t>Administered</w:t>
      </w:r>
    </w:p>
    <w:p w14:paraId="3069021F" w14:textId="77777777" w:rsidR="00FD6A2C" w:rsidRPr="0018180C" w:rsidRDefault="00FD6A2C" w:rsidP="00FD6A2C">
      <w:r w:rsidRPr="0018180C">
        <w:t xml:space="preserve">The AOFM produces budget estimates of Australian Government Securities (AGS) debt and certain financial assets. The projections of AGS debt are a consequence of the expenditure, investment and revenue decisions and assumptions made by the government in producing its estimates. Annual debt servicing costs on AGS debt are largely determined after taking into account changes in the volume of AGS debt over the projection period, yields on existing debt and assumptions about yields on new debt issuance over the projection period. </w:t>
      </w:r>
    </w:p>
    <w:p w14:paraId="47833F52" w14:textId="77777777" w:rsidR="00FD6A2C" w:rsidRPr="0018180C" w:rsidRDefault="00FD6A2C" w:rsidP="00FD6A2C">
      <w:r w:rsidRPr="0018180C">
        <w:t>The estimated budgeting impacts of the ABSF and the SFSF are incorporated in the administered budgeted financial statements.</w:t>
      </w:r>
    </w:p>
    <w:p w14:paraId="7D13BFCF" w14:textId="77777777" w:rsidR="00FD6A2C" w:rsidRDefault="00FD6A2C" w:rsidP="00143750">
      <w:pPr>
        <w:pStyle w:val="ExampleText0"/>
        <w:spacing w:after="160"/>
      </w:pPr>
    </w:p>
    <w:p w14:paraId="7D60AC36" w14:textId="77777777" w:rsidR="00E4582E" w:rsidRPr="005B6857" w:rsidRDefault="000A6897" w:rsidP="00807E14">
      <w:pPr>
        <w:pStyle w:val="Heading3"/>
      </w:pPr>
      <w:r>
        <w:br w:type="page"/>
      </w:r>
      <w:bookmarkStart w:id="31" w:name="_Toc444523518"/>
      <w:bookmarkStart w:id="32" w:name="_Toc71448594"/>
      <w:r w:rsidR="00E4582E" w:rsidRPr="005B6857">
        <w:rPr>
          <w:rStyle w:val="TableHeadingChar"/>
          <w:rFonts w:ascii="Arial Bold" w:hAnsi="Arial Bold"/>
          <w:smallCaps/>
          <w:sz w:val="26"/>
          <w:szCs w:val="26"/>
        </w:rPr>
        <w:lastRenderedPageBreak/>
        <w:t>3.2.</w:t>
      </w:r>
      <w:r w:rsidR="005F29CD" w:rsidRPr="005B6857">
        <w:rPr>
          <w:rStyle w:val="TableHeadingChar"/>
          <w:rFonts w:ascii="Arial Bold" w:hAnsi="Arial Bold"/>
          <w:smallCaps/>
          <w:sz w:val="26"/>
          <w:szCs w:val="26"/>
        </w:rPr>
        <w:tab/>
      </w:r>
      <w:r w:rsidR="00E4582E" w:rsidRPr="005B6857">
        <w:rPr>
          <w:rStyle w:val="TableHeadingChar"/>
          <w:rFonts w:ascii="Arial Bold" w:hAnsi="Arial Bold"/>
          <w:smallCaps/>
          <w:sz w:val="26"/>
          <w:szCs w:val="26"/>
        </w:rPr>
        <w:t xml:space="preserve">Budgeted </w:t>
      </w:r>
      <w:r w:rsidR="00F626C2" w:rsidRPr="005B6857">
        <w:rPr>
          <w:rStyle w:val="TableHeadingChar"/>
          <w:rFonts w:ascii="Arial Bold" w:hAnsi="Arial Bold"/>
          <w:smallCaps/>
          <w:sz w:val="26"/>
          <w:szCs w:val="26"/>
        </w:rPr>
        <w:t>financial statements tables</w:t>
      </w:r>
      <w:bookmarkEnd w:id="31"/>
      <w:bookmarkEnd w:id="32"/>
    </w:p>
    <w:p w14:paraId="05A0A6C5" w14:textId="74428B2B" w:rsidR="00FD3222" w:rsidRPr="00FD3222" w:rsidRDefault="00E855E0" w:rsidP="00DC6D19">
      <w:pPr>
        <w:pStyle w:val="TableGraphic"/>
      </w:pPr>
      <w:r w:rsidRPr="00DC6D19">
        <w:rPr>
          <w:rFonts w:ascii="Arial" w:hAnsi="Arial" w:cs="Arial"/>
          <w:b/>
        </w:rPr>
        <w:t>Table</w:t>
      </w:r>
      <w:r w:rsidR="00971CBF" w:rsidRPr="00DC6D19">
        <w:rPr>
          <w:rFonts w:ascii="Arial" w:hAnsi="Arial" w:cs="Arial"/>
          <w:b/>
        </w:rPr>
        <w:t xml:space="preserve"> 3.</w:t>
      </w:r>
      <w:r w:rsidRPr="00DC6D19">
        <w:rPr>
          <w:rFonts w:ascii="Arial" w:hAnsi="Arial" w:cs="Arial"/>
          <w:b/>
        </w:rPr>
        <w:t>1</w:t>
      </w:r>
      <w:r w:rsidR="001352EE" w:rsidRPr="00DC6D19">
        <w:rPr>
          <w:rFonts w:ascii="Arial" w:hAnsi="Arial" w:cs="Arial"/>
          <w:b/>
        </w:rPr>
        <w:t>:</w:t>
      </w:r>
      <w:r w:rsidRPr="00DC6D19">
        <w:rPr>
          <w:rFonts w:ascii="Arial" w:hAnsi="Arial" w:cs="Arial"/>
          <w:b/>
        </w:rPr>
        <w:t xml:space="preserve"> Comprehensive </w:t>
      </w:r>
      <w:r w:rsidR="00F626C2" w:rsidRPr="00DC6D19">
        <w:rPr>
          <w:rFonts w:ascii="Arial" w:hAnsi="Arial" w:cs="Arial"/>
          <w:b/>
        </w:rPr>
        <w:t>income statement (showing net cost of services</w:t>
      </w:r>
      <w:r w:rsidRPr="00DC6D19">
        <w:rPr>
          <w:rFonts w:ascii="Arial" w:hAnsi="Arial" w:cs="Arial"/>
          <w:b/>
        </w:rPr>
        <w:t>)</w:t>
      </w:r>
      <w:r w:rsidR="004A1224" w:rsidRPr="00DC6D19">
        <w:rPr>
          <w:rFonts w:ascii="Arial" w:hAnsi="Arial" w:cs="Arial"/>
          <w:b/>
        </w:rPr>
        <w:t xml:space="preserve"> </w:t>
      </w:r>
      <w:r w:rsidR="00DC6003" w:rsidRPr="00DC6D19">
        <w:rPr>
          <w:rFonts w:ascii="Arial" w:hAnsi="Arial" w:cs="Arial"/>
          <w:b/>
          <w:snapToGrid w:val="0"/>
        </w:rPr>
        <w:t>for the period ended 30 June</w:t>
      </w:r>
    </w:p>
    <w:tbl>
      <w:tblPr>
        <w:tblW w:w="5000" w:type="pct"/>
        <w:tblCellMar>
          <w:left w:w="0" w:type="dxa"/>
          <w:right w:w="28" w:type="dxa"/>
        </w:tblCellMar>
        <w:tblLook w:val="04A0" w:firstRow="1" w:lastRow="0" w:firstColumn="1" w:lastColumn="0" w:noHBand="0" w:noVBand="1"/>
      </w:tblPr>
      <w:tblGrid>
        <w:gridCol w:w="3324"/>
        <w:gridCol w:w="878"/>
        <w:gridCol w:w="877"/>
        <w:gridCol w:w="877"/>
        <w:gridCol w:w="877"/>
        <w:gridCol w:w="877"/>
      </w:tblGrid>
      <w:tr w:rsidR="00FD3222" w:rsidRPr="00FD3222" w14:paraId="224E1282" w14:textId="77777777" w:rsidTr="00FD3222">
        <w:trPr>
          <w:trHeight w:val="800"/>
        </w:trPr>
        <w:tc>
          <w:tcPr>
            <w:tcW w:w="2155" w:type="pct"/>
            <w:tcBorders>
              <w:top w:val="single" w:sz="4" w:space="0" w:color="auto"/>
              <w:left w:val="nil"/>
              <w:bottom w:val="nil"/>
              <w:right w:val="nil"/>
            </w:tcBorders>
            <w:shd w:val="clear" w:color="000000" w:fill="auto"/>
            <w:noWrap/>
            <w:hideMark/>
          </w:tcPr>
          <w:p w14:paraId="5B7CD00E" w14:textId="333EA730" w:rsidR="00FD3222" w:rsidRPr="00FD3222" w:rsidRDefault="00FD3222">
            <w:pPr>
              <w:rPr>
                <w:rFonts w:ascii="Arial" w:hAnsi="Arial" w:cs="Arial"/>
                <w:b/>
                <w:bCs/>
                <w:sz w:val="16"/>
                <w:szCs w:val="16"/>
              </w:rPr>
            </w:pPr>
            <w:r w:rsidRPr="00FD3222">
              <w:rPr>
                <w:rFonts w:ascii="Arial" w:hAnsi="Arial" w:cs="Arial"/>
                <w:b/>
                <w:bCs/>
                <w:sz w:val="16"/>
                <w:szCs w:val="16"/>
              </w:rPr>
              <w:t> </w:t>
            </w:r>
          </w:p>
        </w:tc>
        <w:tc>
          <w:tcPr>
            <w:tcW w:w="569" w:type="pct"/>
            <w:tcBorders>
              <w:top w:val="single" w:sz="4" w:space="0" w:color="auto"/>
              <w:left w:val="nil"/>
              <w:bottom w:val="single" w:sz="4" w:space="0" w:color="auto"/>
              <w:right w:val="nil"/>
            </w:tcBorders>
            <w:shd w:val="clear" w:color="000000" w:fill="auto"/>
            <w:hideMark/>
          </w:tcPr>
          <w:p w14:paraId="5E469B93"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2020-21 Estimated actual</w:t>
            </w:r>
            <w:r w:rsidRPr="00FD3222">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000000" w:fill="E6E6E6"/>
            <w:hideMark/>
          </w:tcPr>
          <w:p w14:paraId="55CB4538"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2021-22</w:t>
            </w:r>
            <w:r w:rsidRPr="00FD3222">
              <w:rPr>
                <w:rFonts w:ascii="Arial" w:hAnsi="Arial" w:cs="Arial"/>
                <w:sz w:val="16"/>
                <w:szCs w:val="16"/>
              </w:rPr>
              <w:br/>
              <w:t>Budget</w:t>
            </w:r>
            <w:r w:rsidRPr="00FD3222">
              <w:rPr>
                <w:rFonts w:ascii="Arial" w:hAnsi="Arial" w:cs="Arial"/>
                <w:sz w:val="16"/>
                <w:szCs w:val="16"/>
              </w:rPr>
              <w:br/>
            </w:r>
            <w:r w:rsidRPr="00FD3222">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000000" w:fill="auto"/>
            <w:hideMark/>
          </w:tcPr>
          <w:p w14:paraId="722B67FB"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2022-23 Forward estimate</w:t>
            </w:r>
            <w:r w:rsidRPr="00FD3222">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000000" w:fill="auto"/>
            <w:hideMark/>
          </w:tcPr>
          <w:p w14:paraId="064104F1"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2023-24 Forward estimate</w:t>
            </w:r>
            <w:r w:rsidRPr="00FD3222">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000000" w:fill="auto"/>
            <w:hideMark/>
          </w:tcPr>
          <w:p w14:paraId="076755AA"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2024-25</w:t>
            </w:r>
            <w:r w:rsidRPr="00FD3222">
              <w:rPr>
                <w:rFonts w:ascii="Arial" w:hAnsi="Arial" w:cs="Arial"/>
                <w:sz w:val="16"/>
                <w:szCs w:val="16"/>
              </w:rPr>
              <w:br/>
              <w:t>Forward estimate</w:t>
            </w:r>
            <w:r w:rsidRPr="00FD3222">
              <w:rPr>
                <w:rFonts w:ascii="Arial" w:hAnsi="Arial" w:cs="Arial"/>
                <w:sz w:val="16"/>
                <w:szCs w:val="16"/>
              </w:rPr>
              <w:br/>
              <w:t>$'000</w:t>
            </w:r>
          </w:p>
        </w:tc>
      </w:tr>
      <w:tr w:rsidR="00FD3222" w:rsidRPr="00FD3222" w14:paraId="31395D18" w14:textId="77777777" w:rsidTr="00FD3222">
        <w:trPr>
          <w:trHeight w:val="210"/>
        </w:trPr>
        <w:tc>
          <w:tcPr>
            <w:tcW w:w="2155" w:type="pct"/>
            <w:tcBorders>
              <w:top w:val="nil"/>
              <w:left w:val="nil"/>
              <w:bottom w:val="nil"/>
              <w:right w:val="nil"/>
            </w:tcBorders>
            <w:shd w:val="clear" w:color="000000" w:fill="auto"/>
            <w:noWrap/>
            <w:vAlign w:val="bottom"/>
            <w:hideMark/>
          </w:tcPr>
          <w:p w14:paraId="2828BE19"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EXPENSES</w:t>
            </w:r>
          </w:p>
        </w:tc>
        <w:tc>
          <w:tcPr>
            <w:tcW w:w="569" w:type="pct"/>
            <w:tcBorders>
              <w:top w:val="nil"/>
              <w:left w:val="nil"/>
              <w:bottom w:val="nil"/>
              <w:right w:val="nil"/>
            </w:tcBorders>
            <w:shd w:val="clear" w:color="000000" w:fill="auto"/>
            <w:noWrap/>
            <w:vAlign w:val="bottom"/>
            <w:hideMark/>
          </w:tcPr>
          <w:p w14:paraId="3E1199C0" w14:textId="77777777" w:rsidR="00FD3222" w:rsidRPr="00FD3222" w:rsidRDefault="00FD3222" w:rsidP="00FD3222">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44443E54"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w:t>
            </w:r>
          </w:p>
        </w:tc>
        <w:tc>
          <w:tcPr>
            <w:tcW w:w="569" w:type="pct"/>
            <w:tcBorders>
              <w:top w:val="nil"/>
              <w:left w:val="nil"/>
              <w:bottom w:val="nil"/>
              <w:right w:val="nil"/>
            </w:tcBorders>
            <w:shd w:val="clear" w:color="000000" w:fill="auto"/>
            <w:noWrap/>
            <w:vAlign w:val="bottom"/>
            <w:hideMark/>
          </w:tcPr>
          <w:p w14:paraId="091805B8" w14:textId="77777777" w:rsidR="00FD3222" w:rsidRPr="00FD3222" w:rsidRDefault="00FD3222" w:rsidP="00FD3222">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000000" w:fill="auto"/>
            <w:noWrap/>
            <w:vAlign w:val="bottom"/>
            <w:hideMark/>
          </w:tcPr>
          <w:p w14:paraId="79A01837" w14:textId="77777777" w:rsidR="00FD3222" w:rsidRPr="00FD3222" w:rsidRDefault="00FD3222" w:rsidP="00FD3222">
            <w:pPr>
              <w:spacing w:after="0" w:line="240" w:lineRule="auto"/>
              <w:jc w:val="right"/>
              <w:rPr>
                <w:rFonts w:ascii="Times New Roman" w:hAnsi="Times New Roman"/>
              </w:rPr>
            </w:pPr>
          </w:p>
        </w:tc>
        <w:tc>
          <w:tcPr>
            <w:tcW w:w="569" w:type="pct"/>
            <w:tcBorders>
              <w:top w:val="nil"/>
              <w:left w:val="nil"/>
              <w:bottom w:val="nil"/>
              <w:right w:val="nil"/>
            </w:tcBorders>
            <w:shd w:val="clear" w:color="000000" w:fill="auto"/>
            <w:noWrap/>
            <w:vAlign w:val="bottom"/>
            <w:hideMark/>
          </w:tcPr>
          <w:p w14:paraId="0DCDF4EA" w14:textId="77777777" w:rsidR="00FD3222" w:rsidRPr="00FD3222" w:rsidRDefault="00FD3222" w:rsidP="00FD3222">
            <w:pPr>
              <w:spacing w:after="0" w:line="240" w:lineRule="auto"/>
              <w:jc w:val="right"/>
              <w:rPr>
                <w:rFonts w:ascii="Times New Roman" w:hAnsi="Times New Roman"/>
              </w:rPr>
            </w:pPr>
          </w:p>
        </w:tc>
      </w:tr>
      <w:tr w:rsidR="00FD3222" w:rsidRPr="00FD3222" w14:paraId="1C31464B" w14:textId="77777777" w:rsidTr="00FD3222">
        <w:trPr>
          <w:trHeight w:val="200"/>
        </w:trPr>
        <w:tc>
          <w:tcPr>
            <w:tcW w:w="2155" w:type="pct"/>
            <w:tcBorders>
              <w:top w:val="nil"/>
              <w:left w:val="nil"/>
              <w:bottom w:val="nil"/>
              <w:right w:val="nil"/>
            </w:tcBorders>
            <w:shd w:val="clear" w:color="000000" w:fill="auto"/>
            <w:noWrap/>
            <w:vAlign w:val="bottom"/>
            <w:hideMark/>
          </w:tcPr>
          <w:p w14:paraId="00B54261"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Employee benefits</w:t>
            </w:r>
          </w:p>
        </w:tc>
        <w:tc>
          <w:tcPr>
            <w:tcW w:w="569" w:type="pct"/>
            <w:tcBorders>
              <w:top w:val="nil"/>
              <w:left w:val="nil"/>
              <w:bottom w:val="nil"/>
              <w:right w:val="nil"/>
            </w:tcBorders>
            <w:shd w:val="clear" w:color="000000" w:fill="auto"/>
            <w:noWrap/>
            <w:vAlign w:val="bottom"/>
            <w:hideMark/>
          </w:tcPr>
          <w:p w14:paraId="44C042DA"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7,806 </w:t>
            </w:r>
          </w:p>
        </w:tc>
        <w:tc>
          <w:tcPr>
            <w:tcW w:w="569" w:type="pct"/>
            <w:tcBorders>
              <w:top w:val="nil"/>
              <w:left w:val="nil"/>
              <w:bottom w:val="nil"/>
              <w:right w:val="nil"/>
            </w:tcBorders>
            <w:shd w:val="clear" w:color="000000" w:fill="E6E6E6"/>
            <w:noWrap/>
            <w:vAlign w:val="bottom"/>
            <w:hideMark/>
          </w:tcPr>
          <w:p w14:paraId="1ED18734"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8,579 </w:t>
            </w:r>
          </w:p>
        </w:tc>
        <w:tc>
          <w:tcPr>
            <w:tcW w:w="569" w:type="pct"/>
            <w:tcBorders>
              <w:top w:val="nil"/>
              <w:left w:val="nil"/>
              <w:bottom w:val="nil"/>
              <w:right w:val="nil"/>
            </w:tcBorders>
            <w:shd w:val="clear" w:color="000000" w:fill="auto"/>
            <w:noWrap/>
            <w:vAlign w:val="bottom"/>
            <w:hideMark/>
          </w:tcPr>
          <w:p w14:paraId="673CAB4F"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8,876 </w:t>
            </w:r>
          </w:p>
        </w:tc>
        <w:tc>
          <w:tcPr>
            <w:tcW w:w="569" w:type="pct"/>
            <w:tcBorders>
              <w:top w:val="nil"/>
              <w:left w:val="nil"/>
              <w:bottom w:val="nil"/>
              <w:right w:val="nil"/>
            </w:tcBorders>
            <w:shd w:val="clear" w:color="000000" w:fill="auto"/>
            <w:noWrap/>
            <w:vAlign w:val="bottom"/>
            <w:hideMark/>
          </w:tcPr>
          <w:p w14:paraId="1D84D23D"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9,171 </w:t>
            </w:r>
          </w:p>
        </w:tc>
        <w:tc>
          <w:tcPr>
            <w:tcW w:w="569" w:type="pct"/>
            <w:tcBorders>
              <w:top w:val="nil"/>
              <w:left w:val="nil"/>
              <w:bottom w:val="nil"/>
              <w:right w:val="nil"/>
            </w:tcBorders>
            <w:shd w:val="clear" w:color="000000" w:fill="auto"/>
            <w:noWrap/>
            <w:vAlign w:val="bottom"/>
            <w:hideMark/>
          </w:tcPr>
          <w:p w14:paraId="0B822E27"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8,779 </w:t>
            </w:r>
          </w:p>
        </w:tc>
      </w:tr>
      <w:tr w:rsidR="00FD3222" w:rsidRPr="00FD3222" w14:paraId="4DFAD478" w14:textId="77777777" w:rsidTr="00FD3222">
        <w:trPr>
          <w:trHeight w:val="200"/>
        </w:trPr>
        <w:tc>
          <w:tcPr>
            <w:tcW w:w="2155" w:type="pct"/>
            <w:tcBorders>
              <w:top w:val="nil"/>
              <w:left w:val="nil"/>
              <w:bottom w:val="nil"/>
              <w:right w:val="nil"/>
            </w:tcBorders>
            <w:shd w:val="clear" w:color="000000" w:fill="auto"/>
            <w:noWrap/>
            <w:vAlign w:val="bottom"/>
            <w:hideMark/>
          </w:tcPr>
          <w:p w14:paraId="29626099"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Suppliers</w:t>
            </w:r>
          </w:p>
        </w:tc>
        <w:tc>
          <w:tcPr>
            <w:tcW w:w="569" w:type="pct"/>
            <w:tcBorders>
              <w:top w:val="nil"/>
              <w:left w:val="nil"/>
              <w:bottom w:val="nil"/>
              <w:right w:val="nil"/>
            </w:tcBorders>
            <w:shd w:val="clear" w:color="000000" w:fill="auto"/>
            <w:noWrap/>
            <w:vAlign w:val="bottom"/>
            <w:hideMark/>
          </w:tcPr>
          <w:p w14:paraId="3E208DA5"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7,978 </w:t>
            </w:r>
          </w:p>
        </w:tc>
        <w:tc>
          <w:tcPr>
            <w:tcW w:w="569" w:type="pct"/>
            <w:tcBorders>
              <w:top w:val="nil"/>
              <w:left w:val="nil"/>
              <w:bottom w:val="nil"/>
              <w:right w:val="nil"/>
            </w:tcBorders>
            <w:shd w:val="clear" w:color="000000" w:fill="E6E6E6"/>
            <w:noWrap/>
            <w:vAlign w:val="bottom"/>
            <w:hideMark/>
          </w:tcPr>
          <w:p w14:paraId="01E6D866"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7,993 </w:t>
            </w:r>
          </w:p>
        </w:tc>
        <w:tc>
          <w:tcPr>
            <w:tcW w:w="569" w:type="pct"/>
            <w:tcBorders>
              <w:top w:val="nil"/>
              <w:left w:val="nil"/>
              <w:bottom w:val="nil"/>
              <w:right w:val="nil"/>
            </w:tcBorders>
            <w:shd w:val="clear" w:color="000000" w:fill="auto"/>
            <w:noWrap/>
            <w:vAlign w:val="bottom"/>
            <w:hideMark/>
          </w:tcPr>
          <w:p w14:paraId="1008724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7,768 </w:t>
            </w:r>
          </w:p>
        </w:tc>
        <w:tc>
          <w:tcPr>
            <w:tcW w:w="569" w:type="pct"/>
            <w:tcBorders>
              <w:top w:val="nil"/>
              <w:left w:val="nil"/>
              <w:bottom w:val="nil"/>
              <w:right w:val="nil"/>
            </w:tcBorders>
            <w:shd w:val="clear" w:color="000000" w:fill="auto"/>
            <w:noWrap/>
            <w:vAlign w:val="bottom"/>
            <w:hideMark/>
          </w:tcPr>
          <w:p w14:paraId="2F151AF6"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7,544 </w:t>
            </w:r>
          </w:p>
        </w:tc>
        <w:tc>
          <w:tcPr>
            <w:tcW w:w="569" w:type="pct"/>
            <w:tcBorders>
              <w:top w:val="nil"/>
              <w:left w:val="nil"/>
              <w:bottom w:val="nil"/>
              <w:right w:val="nil"/>
            </w:tcBorders>
            <w:shd w:val="clear" w:color="000000" w:fill="auto"/>
            <w:noWrap/>
            <w:vAlign w:val="bottom"/>
            <w:hideMark/>
          </w:tcPr>
          <w:p w14:paraId="57B821F0"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5,320 </w:t>
            </w:r>
          </w:p>
        </w:tc>
      </w:tr>
      <w:tr w:rsidR="00FD3222" w:rsidRPr="00FD3222" w14:paraId="7EDB545D" w14:textId="77777777" w:rsidTr="00FD3222">
        <w:trPr>
          <w:trHeight w:val="200"/>
        </w:trPr>
        <w:tc>
          <w:tcPr>
            <w:tcW w:w="2155" w:type="pct"/>
            <w:tcBorders>
              <w:top w:val="nil"/>
              <w:left w:val="nil"/>
              <w:bottom w:val="nil"/>
              <w:right w:val="nil"/>
            </w:tcBorders>
            <w:shd w:val="clear" w:color="000000" w:fill="auto"/>
            <w:noWrap/>
            <w:vAlign w:val="bottom"/>
            <w:hideMark/>
          </w:tcPr>
          <w:p w14:paraId="2AB5E918"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Depreciation and amortisation (a)</w:t>
            </w:r>
          </w:p>
        </w:tc>
        <w:tc>
          <w:tcPr>
            <w:tcW w:w="569" w:type="pct"/>
            <w:tcBorders>
              <w:top w:val="nil"/>
              <w:left w:val="nil"/>
              <w:bottom w:val="nil"/>
              <w:right w:val="nil"/>
            </w:tcBorders>
            <w:shd w:val="clear" w:color="000000" w:fill="auto"/>
            <w:noWrap/>
            <w:vAlign w:val="bottom"/>
            <w:hideMark/>
          </w:tcPr>
          <w:p w14:paraId="1FBC0DF8"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553 </w:t>
            </w:r>
          </w:p>
        </w:tc>
        <w:tc>
          <w:tcPr>
            <w:tcW w:w="569" w:type="pct"/>
            <w:tcBorders>
              <w:top w:val="nil"/>
              <w:left w:val="nil"/>
              <w:bottom w:val="nil"/>
              <w:right w:val="nil"/>
            </w:tcBorders>
            <w:shd w:val="clear" w:color="000000" w:fill="E6E6E6"/>
            <w:noWrap/>
            <w:vAlign w:val="bottom"/>
            <w:hideMark/>
          </w:tcPr>
          <w:p w14:paraId="0C70AB2E"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553 </w:t>
            </w:r>
          </w:p>
        </w:tc>
        <w:tc>
          <w:tcPr>
            <w:tcW w:w="569" w:type="pct"/>
            <w:tcBorders>
              <w:top w:val="nil"/>
              <w:left w:val="nil"/>
              <w:bottom w:val="nil"/>
              <w:right w:val="nil"/>
            </w:tcBorders>
            <w:shd w:val="clear" w:color="000000" w:fill="auto"/>
            <w:noWrap/>
            <w:vAlign w:val="bottom"/>
            <w:hideMark/>
          </w:tcPr>
          <w:p w14:paraId="5963AD25"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553 </w:t>
            </w:r>
          </w:p>
        </w:tc>
        <w:tc>
          <w:tcPr>
            <w:tcW w:w="569" w:type="pct"/>
            <w:tcBorders>
              <w:top w:val="nil"/>
              <w:left w:val="nil"/>
              <w:bottom w:val="nil"/>
              <w:right w:val="nil"/>
            </w:tcBorders>
            <w:shd w:val="clear" w:color="000000" w:fill="auto"/>
            <w:noWrap/>
            <w:vAlign w:val="bottom"/>
            <w:hideMark/>
          </w:tcPr>
          <w:p w14:paraId="5FF64F70"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553 </w:t>
            </w:r>
          </w:p>
        </w:tc>
        <w:tc>
          <w:tcPr>
            <w:tcW w:w="569" w:type="pct"/>
            <w:tcBorders>
              <w:top w:val="nil"/>
              <w:left w:val="nil"/>
              <w:bottom w:val="nil"/>
              <w:right w:val="nil"/>
            </w:tcBorders>
            <w:shd w:val="clear" w:color="000000" w:fill="auto"/>
            <w:noWrap/>
            <w:vAlign w:val="bottom"/>
            <w:hideMark/>
          </w:tcPr>
          <w:p w14:paraId="07526437"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553 </w:t>
            </w:r>
          </w:p>
        </w:tc>
      </w:tr>
      <w:tr w:rsidR="00FD3222" w:rsidRPr="00FD3222" w14:paraId="0571A99D" w14:textId="77777777" w:rsidTr="00FD3222">
        <w:trPr>
          <w:trHeight w:val="200"/>
        </w:trPr>
        <w:tc>
          <w:tcPr>
            <w:tcW w:w="2155" w:type="pct"/>
            <w:tcBorders>
              <w:top w:val="nil"/>
              <w:left w:val="nil"/>
              <w:bottom w:val="nil"/>
              <w:right w:val="nil"/>
            </w:tcBorders>
            <w:shd w:val="clear" w:color="000000" w:fill="auto"/>
            <w:noWrap/>
            <w:vAlign w:val="bottom"/>
            <w:hideMark/>
          </w:tcPr>
          <w:p w14:paraId="3F407171"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Finance costs</w:t>
            </w:r>
          </w:p>
        </w:tc>
        <w:tc>
          <w:tcPr>
            <w:tcW w:w="569" w:type="pct"/>
            <w:tcBorders>
              <w:top w:val="nil"/>
              <w:left w:val="nil"/>
              <w:bottom w:val="nil"/>
              <w:right w:val="nil"/>
            </w:tcBorders>
            <w:shd w:val="clear" w:color="000000" w:fill="auto"/>
            <w:noWrap/>
            <w:vAlign w:val="bottom"/>
            <w:hideMark/>
          </w:tcPr>
          <w:p w14:paraId="264CC70E"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64 </w:t>
            </w:r>
          </w:p>
        </w:tc>
        <w:tc>
          <w:tcPr>
            <w:tcW w:w="569" w:type="pct"/>
            <w:tcBorders>
              <w:top w:val="nil"/>
              <w:left w:val="nil"/>
              <w:bottom w:val="nil"/>
              <w:right w:val="nil"/>
            </w:tcBorders>
            <w:shd w:val="clear" w:color="000000" w:fill="E6E6E6"/>
            <w:noWrap/>
            <w:vAlign w:val="bottom"/>
            <w:hideMark/>
          </w:tcPr>
          <w:p w14:paraId="6A7D371B"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61 </w:t>
            </w:r>
          </w:p>
        </w:tc>
        <w:tc>
          <w:tcPr>
            <w:tcW w:w="569" w:type="pct"/>
            <w:tcBorders>
              <w:top w:val="nil"/>
              <w:left w:val="nil"/>
              <w:bottom w:val="nil"/>
              <w:right w:val="nil"/>
            </w:tcBorders>
            <w:shd w:val="clear" w:color="000000" w:fill="auto"/>
            <w:noWrap/>
            <w:vAlign w:val="bottom"/>
            <w:hideMark/>
          </w:tcPr>
          <w:p w14:paraId="60B7EA8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57 </w:t>
            </w:r>
          </w:p>
        </w:tc>
        <w:tc>
          <w:tcPr>
            <w:tcW w:w="569" w:type="pct"/>
            <w:tcBorders>
              <w:top w:val="nil"/>
              <w:left w:val="nil"/>
              <w:bottom w:val="nil"/>
              <w:right w:val="nil"/>
            </w:tcBorders>
            <w:shd w:val="clear" w:color="000000" w:fill="auto"/>
            <w:noWrap/>
            <w:vAlign w:val="bottom"/>
            <w:hideMark/>
          </w:tcPr>
          <w:p w14:paraId="0AAD80E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54 </w:t>
            </w:r>
          </w:p>
        </w:tc>
        <w:tc>
          <w:tcPr>
            <w:tcW w:w="569" w:type="pct"/>
            <w:tcBorders>
              <w:top w:val="nil"/>
              <w:left w:val="nil"/>
              <w:bottom w:val="nil"/>
              <w:right w:val="nil"/>
            </w:tcBorders>
            <w:shd w:val="clear" w:color="000000" w:fill="auto"/>
            <w:noWrap/>
            <w:vAlign w:val="bottom"/>
            <w:hideMark/>
          </w:tcPr>
          <w:p w14:paraId="3D3716C7"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50 </w:t>
            </w:r>
          </w:p>
        </w:tc>
      </w:tr>
      <w:tr w:rsidR="00FD3222" w:rsidRPr="00FD3222" w14:paraId="3F246841" w14:textId="77777777" w:rsidTr="00FD3222">
        <w:trPr>
          <w:trHeight w:val="210"/>
        </w:trPr>
        <w:tc>
          <w:tcPr>
            <w:tcW w:w="2155" w:type="pct"/>
            <w:tcBorders>
              <w:top w:val="nil"/>
              <w:left w:val="nil"/>
              <w:bottom w:val="nil"/>
              <w:right w:val="nil"/>
            </w:tcBorders>
            <w:shd w:val="clear" w:color="000000" w:fill="auto"/>
            <w:noWrap/>
            <w:vAlign w:val="bottom"/>
            <w:hideMark/>
          </w:tcPr>
          <w:p w14:paraId="74848CED"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Total expenses</w:t>
            </w:r>
          </w:p>
        </w:tc>
        <w:tc>
          <w:tcPr>
            <w:tcW w:w="569" w:type="pct"/>
            <w:tcBorders>
              <w:top w:val="single" w:sz="4" w:space="0" w:color="auto"/>
              <w:left w:val="nil"/>
              <w:bottom w:val="single" w:sz="4" w:space="0" w:color="auto"/>
              <w:right w:val="nil"/>
            </w:tcBorders>
            <w:shd w:val="clear" w:color="000000" w:fill="auto"/>
            <w:noWrap/>
            <w:vAlign w:val="bottom"/>
            <w:hideMark/>
          </w:tcPr>
          <w:p w14:paraId="1C1F5656"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16,401 </w:t>
            </w:r>
          </w:p>
        </w:tc>
        <w:tc>
          <w:tcPr>
            <w:tcW w:w="569" w:type="pct"/>
            <w:tcBorders>
              <w:top w:val="single" w:sz="4" w:space="0" w:color="auto"/>
              <w:left w:val="nil"/>
              <w:bottom w:val="single" w:sz="4" w:space="0" w:color="auto"/>
              <w:right w:val="nil"/>
            </w:tcBorders>
            <w:shd w:val="clear" w:color="000000" w:fill="E6E6E6"/>
            <w:noWrap/>
            <w:vAlign w:val="bottom"/>
            <w:hideMark/>
          </w:tcPr>
          <w:p w14:paraId="793FECFE"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17,186 </w:t>
            </w:r>
          </w:p>
        </w:tc>
        <w:tc>
          <w:tcPr>
            <w:tcW w:w="569" w:type="pct"/>
            <w:tcBorders>
              <w:top w:val="single" w:sz="4" w:space="0" w:color="auto"/>
              <w:left w:val="nil"/>
              <w:bottom w:val="single" w:sz="4" w:space="0" w:color="auto"/>
              <w:right w:val="nil"/>
            </w:tcBorders>
            <w:shd w:val="clear" w:color="000000" w:fill="auto"/>
            <w:noWrap/>
            <w:vAlign w:val="bottom"/>
            <w:hideMark/>
          </w:tcPr>
          <w:p w14:paraId="2473BE9E"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17,254 </w:t>
            </w:r>
          </w:p>
        </w:tc>
        <w:tc>
          <w:tcPr>
            <w:tcW w:w="569" w:type="pct"/>
            <w:tcBorders>
              <w:top w:val="single" w:sz="4" w:space="0" w:color="auto"/>
              <w:left w:val="nil"/>
              <w:bottom w:val="single" w:sz="4" w:space="0" w:color="auto"/>
              <w:right w:val="nil"/>
            </w:tcBorders>
            <w:shd w:val="clear" w:color="000000" w:fill="auto"/>
            <w:noWrap/>
            <w:vAlign w:val="bottom"/>
            <w:hideMark/>
          </w:tcPr>
          <w:p w14:paraId="07646E12"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17,322 </w:t>
            </w:r>
          </w:p>
        </w:tc>
        <w:tc>
          <w:tcPr>
            <w:tcW w:w="569" w:type="pct"/>
            <w:tcBorders>
              <w:top w:val="single" w:sz="4" w:space="0" w:color="auto"/>
              <w:left w:val="nil"/>
              <w:bottom w:val="single" w:sz="4" w:space="0" w:color="auto"/>
              <w:right w:val="nil"/>
            </w:tcBorders>
            <w:shd w:val="clear" w:color="000000" w:fill="auto"/>
            <w:noWrap/>
            <w:vAlign w:val="bottom"/>
            <w:hideMark/>
          </w:tcPr>
          <w:p w14:paraId="32DF64A2"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14,702 </w:t>
            </w:r>
          </w:p>
        </w:tc>
      </w:tr>
      <w:tr w:rsidR="00FD3222" w:rsidRPr="00FD3222" w14:paraId="53E7150F" w14:textId="77777777" w:rsidTr="00FD3222">
        <w:trPr>
          <w:trHeight w:val="210"/>
        </w:trPr>
        <w:tc>
          <w:tcPr>
            <w:tcW w:w="2155" w:type="pct"/>
            <w:tcBorders>
              <w:top w:val="nil"/>
              <w:left w:val="nil"/>
              <w:bottom w:val="nil"/>
              <w:right w:val="nil"/>
            </w:tcBorders>
            <w:shd w:val="clear" w:color="000000" w:fill="auto"/>
            <w:noWrap/>
            <w:vAlign w:val="bottom"/>
            <w:hideMark/>
          </w:tcPr>
          <w:p w14:paraId="72C05170"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 xml:space="preserve">LESS: </w:t>
            </w:r>
          </w:p>
        </w:tc>
        <w:tc>
          <w:tcPr>
            <w:tcW w:w="569" w:type="pct"/>
            <w:tcBorders>
              <w:top w:val="nil"/>
              <w:left w:val="nil"/>
              <w:bottom w:val="nil"/>
              <w:right w:val="nil"/>
            </w:tcBorders>
            <w:shd w:val="clear" w:color="000000" w:fill="auto"/>
            <w:noWrap/>
            <w:vAlign w:val="bottom"/>
            <w:hideMark/>
          </w:tcPr>
          <w:p w14:paraId="57012EFF" w14:textId="77777777" w:rsidR="00FD3222" w:rsidRPr="00FD3222" w:rsidRDefault="00FD3222" w:rsidP="00FD3222">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6374C979"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w:t>
            </w:r>
          </w:p>
        </w:tc>
        <w:tc>
          <w:tcPr>
            <w:tcW w:w="569" w:type="pct"/>
            <w:tcBorders>
              <w:top w:val="nil"/>
              <w:left w:val="nil"/>
              <w:bottom w:val="nil"/>
              <w:right w:val="nil"/>
            </w:tcBorders>
            <w:shd w:val="clear" w:color="000000" w:fill="auto"/>
            <w:noWrap/>
            <w:vAlign w:val="bottom"/>
            <w:hideMark/>
          </w:tcPr>
          <w:p w14:paraId="126202D2" w14:textId="77777777" w:rsidR="00FD3222" w:rsidRPr="00FD3222" w:rsidRDefault="00FD3222" w:rsidP="00FD3222">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000000" w:fill="auto"/>
            <w:noWrap/>
            <w:vAlign w:val="bottom"/>
            <w:hideMark/>
          </w:tcPr>
          <w:p w14:paraId="5513004A" w14:textId="77777777" w:rsidR="00FD3222" w:rsidRPr="00FD3222" w:rsidRDefault="00FD3222" w:rsidP="00FD3222">
            <w:pPr>
              <w:spacing w:after="0" w:line="240" w:lineRule="auto"/>
              <w:jc w:val="right"/>
              <w:rPr>
                <w:rFonts w:ascii="Times New Roman" w:hAnsi="Times New Roman"/>
              </w:rPr>
            </w:pPr>
          </w:p>
        </w:tc>
        <w:tc>
          <w:tcPr>
            <w:tcW w:w="569" w:type="pct"/>
            <w:tcBorders>
              <w:top w:val="nil"/>
              <w:left w:val="nil"/>
              <w:bottom w:val="nil"/>
              <w:right w:val="nil"/>
            </w:tcBorders>
            <w:shd w:val="clear" w:color="000000" w:fill="auto"/>
            <w:noWrap/>
            <w:vAlign w:val="bottom"/>
            <w:hideMark/>
          </w:tcPr>
          <w:p w14:paraId="54FEF418" w14:textId="77777777" w:rsidR="00FD3222" w:rsidRPr="00FD3222" w:rsidRDefault="00FD3222" w:rsidP="00FD3222">
            <w:pPr>
              <w:spacing w:after="0" w:line="240" w:lineRule="auto"/>
              <w:jc w:val="right"/>
              <w:rPr>
                <w:rFonts w:ascii="Times New Roman" w:hAnsi="Times New Roman"/>
              </w:rPr>
            </w:pPr>
          </w:p>
        </w:tc>
      </w:tr>
      <w:tr w:rsidR="00FD3222" w:rsidRPr="00FD3222" w14:paraId="5D21A5AC" w14:textId="77777777" w:rsidTr="00FD3222">
        <w:trPr>
          <w:trHeight w:val="210"/>
        </w:trPr>
        <w:tc>
          <w:tcPr>
            <w:tcW w:w="2155" w:type="pct"/>
            <w:tcBorders>
              <w:top w:val="nil"/>
              <w:left w:val="nil"/>
              <w:bottom w:val="nil"/>
              <w:right w:val="nil"/>
            </w:tcBorders>
            <w:shd w:val="clear" w:color="000000" w:fill="auto"/>
            <w:noWrap/>
            <w:vAlign w:val="bottom"/>
            <w:hideMark/>
          </w:tcPr>
          <w:p w14:paraId="631FC035"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OWN-SOURCE INCOME</w:t>
            </w:r>
          </w:p>
        </w:tc>
        <w:tc>
          <w:tcPr>
            <w:tcW w:w="569" w:type="pct"/>
            <w:tcBorders>
              <w:top w:val="nil"/>
              <w:left w:val="nil"/>
              <w:bottom w:val="nil"/>
              <w:right w:val="nil"/>
            </w:tcBorders>
            <w:shd w:val="clear" w:color="000000" w:fill="auto"/>
            <w:noWrap/>
            <w:vAlign w:val="bottom"/>
            <w:hideMark/>
          </w:tcPr>
          <w:p w14:paraId="541D9056" w14:textId="77777777" w:rsidR="00FD3222" w:rsidRPr="00FD3222" w:rsidRDefault="00FD3222" w:rsidP="00FD3222">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0D372057"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w:t>
            </w:r>
          </w:p>
        </w:tc>
        <w:tc>
          <w:tcPr>
            <w:tcW w:w="569" w:type="pct"/>
            <w:tcBorders>
              <w:top w:val="nil"/>
              <w:left w:val="nil"/>
              <w:bottom w:val="nil"/>
              <w:right w:val="nil"/>
            </w:tcBorders>
            <w:shd w:val="clear" w:color="000000" w:fill="auto"/>
            <w:noWrap/>
            <w:vAlign w:val="bottom"/>
            <w:hideMark/>
          </w:tcPr>
          <w:p w14:paraId="16E06F11" w14:textId="77777777" w:rsidR="00FD3222" w:rsidRPr="00FD3222" w:rsidRDefault="00FD3222" w:rsidP="00FD3222">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000000" w:fill="auto"/>
            <w:noWrap/>
            <w:vAlign w:val="bottom"/>
            <w:hideMark/>
          </w:tcPr>
          <w:p w14:paraId="3B11A143" w14:textId="77777777" w:rsidR="00FD3222" w:rsidRPr="00FD3222" w:rsidRDefault="00FD3222" w:rsidP="00FD3222">
            <w:pPr>
              <w:spacing w:after="0" w:line="240" w:lineRule="auto"/>
              <w:jc w:val="right"/>
              <w:rPr>
                <w:rFonts w:ascii="Times New Roman" w:hAnsi="Times New Roman"/>
              </w:rPr>
            </w:pPr>
          </w:p>
        </w:tc>
        <w:tc>
          <w:tcPr>
            <w:tcW w:w="569" w:type="pct"/>
            <w:tcBorders>
              <w:top w:val="nil"/>
              <w:left w:val="nil"/>
              <w:bottom w:val="nil"/>
              <w:right w:val="nil"/>
            </w:tcBorders>
            <w:shd w:val="clear" w:color="000000" w:fill="auto"/>
            <w:noWrap/>
            <w:vAlign w:val="bottom"/>
            <w:hideMark/>
          </w:tcPr>
          <w:p w14:paraId="2E64691F" w14:textId="77777777" w:rsidR="00FD3222" w:rsidRPr="00FD3222" w:rsidRDefault="00FD3222" w:rsidP="00FD3222">
            <w:pPr>
              <w:spacing w:after="0" w:line="240" w:lineRule="auto"/>
              <w:jc w:val="right"/>
              <w:rPr>
                <w:rFonts w:ascii="Times New Roman" w:hAnsi="Times New Roman"/>
              </w:rPr>
            </w:pPr>
          </w:p>
        </w:tc>
      </w:tr>
      <w:tr w:rsidR="00FD3222" w:rsidRPr="00FD3222" w14:paraId="4BE187A9" w14:textId="77777777" w:rsidTr="00FD3222">
        <w:trPr>
          <w:trHeight w:val="210"/>
        </w:trPr>
        <w:tc>
          <w:tcPr>
            <w:tcW w:w="2155" w:type="pct"/>
            <w:tcBorders>
              <w:top w:val="nil"/>
              <w:left w:val="nil"/>
              <w:bottom w:val="nil"/>
              <w:right w:val="nil"/>
            </w:tcBorders>
            <w:shd w:val="clear" w:color="000000" w:fill="auto"/>
            <w:noWrap/>
            <w:vAlign w:val="bottom"/>
            <w:hideMark/>
          </w:tcPr>
          <w:p w14:paraId="6EDDA866"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Own-source revenue</w:t>
            </w:r>
          </w:p>
        </w:tc>
        <w:tc>
          <w:tcPr>
            <w:tcW w:w="569" w:type="pct"/>
            <w:tcBorders>
              <w:top w:val="nil"/>
              <w:left w:val="nil"/>
              <w:bottom w:val="nil"/>
              <w:right w:val="nil"/>
            </w:tcBorders>
            <w:shd w:val="clear" w:color="000000" w:fill="auto"/>
            <w:noWrap/>
            <w:vAlign w:val="bottom"/>
            <w:hideMark/>
          </w:tcPr>
          <w:p w14:paraId="489246FE" w14:textId="77777777" w:rsidR="00FD3222" w:rsidRPr="00FD3222" w:rsidRDefault="00FD3222" w:rsidP="00FD3222">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2EBA5484"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w:t>
            </w:r>
          </w:p>
        </w:tc>
        <w:tc>
          <w:tcPr>
            <w:tcW w:w="569" w:type="pct"/>
            <w:tcBorders>
              <w:top w:val="nil"/>
              <w:left w:val="nil"/>
              <w:bottom w:val="nil"/>
              <w:right w:val="nil"/>
            </w:tcBorders>
            <w:shd w:val="clear" w:color="000000" w:fill="auto"/>
            <w:noWrap/>
            <w:vAlign w:val="bottom"/>
            <w:hideMark/>
          </w:tcPr>
          <w:p w14:paraId="3D49286A" w14:textId="77777777" w:rsidR="00FD3222" w:rsidRPr="00FD3222" w:rsidRDefault="00FD3222" w:rsidP="00FD3222">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000000" w:fill="auto"/>
            <w:noWrap/>
            <w:vAlign w:val="bottom"/>
            <w:hideMark/>
          </w:tcPr>
          <w:p w14:paraId="3AA049E4" w14:textId="77777777" w:rsidR="00FD3222" w:rsidRPr="00FD3222" w:rsidRDefault="00FD3222" w:rsidP="00FD3222">
            <w:pPr>
              <w:spacing w:after="0" w:line="240" w:lineRule="auto"/>
              <w:jc w:val="right"/>
              <w:rPr>
                <w:rFonts w:ascii="Times New Roman" w:hAnsi="Times New Roman"/>
              </w:rPr>
            </w:pPr>
          </w:p>
        </w:tc>
        <w:tc>
          <w:tcPr>
            <w:tcW w:w="569" w:type="pct"/>
            <w:tcBorders>
              <w:top w:val="nil"/>
              <w:left w:val="nil"/>
              <w:bottom w:val="nil"/>
              <w:right w:val="nil"/>
            </w:tcBorders>
            <w:shd w:val="clear" w:color="000000" w:fill="auto"/>
            <w:noWrap/>
            <w:vAlign w:val="bottom"/>
            <w:hideMark/>
          </w:tcPr>
          <w:p w14:paraId="323F926F" w14:textId="77777777" w:rsidR="00FD3222" w:rsidRPr="00FD3222" w:rsidRDefault="00FD3222" w:rsidP="00FD3222">
            <w:pPr>
              <w:spacing w:after="0" w:line="240" w:lineRule="auto"/>
              <w:jc w:val="right"/>
              <w:rPr>
                <w:rFonts w:ascii="Times New Roman" w:hAnsi="Times New Roman"/>
              </w:rPr>
            </w:pPr>
          </w:p>
        </w:tc>
      </w:tr>
      <w:tr w:rsidR="00FD3222" w:rsidRPr="00FD3222" w14:paraId="5810A750" w14:textId="77777777" w:rsidTr="00FD3222">
        <w:trPr>
          <w:trHeight w:val="400"/>
        </w:trPr>
        <w:tc>
          <w:tcPr>
            <w:tcW w:w="2155" w:type="pct"/>
            <w:tcBorders>
              <w:top w:val="nil"/>
              <w:left w:val="nil"/>
              <w:bottom w:val="nil"/>
              <w:right w:val="nil"/>
            </w:tcBorders>
            <w:shd w:val="clear" w:color="000000" w:fill="auto"/>
            <w:vAlign w:val="bottom"/>
            <w:hideMark/>
          </w:tcPr>
          <w:p w14:paraId="261E4858"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Sale of goods and rendering of</w:t>
            </w:r>
            <w:r w:rsidRPr="00FD3222">
              <w:rPr>
                <w:rFonts w:ascii="Arial" w:hAnsi="Arial" w:cs="Arial"/>
                <w:sz w:val="16"/>
                <w:szCs w:val="16"/>
              </w:rPr>
              <w:br/>
              <w:t xml:space="preserve">  services</w:t>
            </w:r>
          </w:p>
        </w:tc>
        <w:tc>
          <w:tcPr>
            <w:tcW w:w="569" w:type="pct"/>
            <w:tcBorders>
              <w:top w:val="nil"/>
              <w:left w:val="nil"/>
              <w:bottom w:val="nil"/>
              <w:right w:val="nil"/>
            </w:tcBorders>
            <w:shd w:val="clear" w:color="000000" w:fill="auto"/>
            <w:noWrap/>
            <w:vAlign w:val="bottom"/>
            <w:hideMark/>
          </w:tcPr>
          <w:p w14:paraId="72CA2BA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75 </w:t>
            </w:r>
          </w:p>
        </w:tc>
        <w:tc>
          <w:tcPr>
            <w:tcW w:w="569" w:type="pct"/>
            <w:tcBorders>
              <w:top w:val="nil"/>
              <w:left w:val="nil"/>
              <w:bottom w:val="nil"/>
              <w:right w:val="nil"/>
            </w:tcBorders>
            <w:shd w:val="clear" w:color="000000" w:fill="E6E6E6"/>
            <w:noWrap/>
            <w:vAlign w:val="bottom"/>
            <w:hideMark/>
          </w:tcPr>
          <w:p w14:paraId="50F9EE7A"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25 </w:t>
            </w:r>
          </w:p>
        </w:tc>
        <w:tc>
          <w:tcPr>
            <w:tcW w:w="569" w:type="pct"/>
            <w:tcBorders>
              <w:top w:val="nil"/>
              <w:left w:val="nil"/>
              <w:bottom w:val="nil"/>
              <w:right w:val="nil"/>
            </w:tcBorders>
            <w:shd w:val="clear" w:color="000000" w:fill="auto"/>
            <w:noWrap/>
            <w:vAlign w:val="bottom"/>
            <w:hideMark/>
          </w:tcPr>
          <w:p w14:paraId="1F3E905E"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25 </w:t>
            </w:r>
          </w:p>
        </w:tc>
        <w:tc>
          <w:tcPr>
            <w:tcW w:w="569" w:type="pct"/>
            <w:tcBorders>
              <w:top w:val="nil"/>
              <w:left w:val="nil"/>
              <w:bottom w:val="nil"/>
              <w:right w:val="nil"/>
            </w:tcBorders>
            <w:shd w:val="clear" w:color="000000" w:fill="auto"/>
            <w:noWrap/>
            <w:vAlign w:val="bottom"/>
            <w:hideMark/>
          </w:tcPr>
          <w:p w14:paraId="3E353C04"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25 </w:t>
            </w:r>
          </w:p>
        </w:tc>
        <w:tc>
          <w:tcPr>
            <w:tcW w:w="569" w:type="pct"/>
            <w:tcBorders>
              <w:top w:val="nil"/>
              <w:left w:val="nil"/>
              <w:bottom w:val="nil"/>
              <w:right w:val="nil"/>
            </w:tcBorders>
            <w:shd w:val="clear" w:color="000000" w:fill="auto"/>
            <w:noWrap/>
            <w:vAlign w:val="bottom"/>
            <w:hideMark/>
          </w:tcPr>
          <w:p w14:paraId="1B4C4570"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25 </w:t>
            </w:r>
          </w:p>
        </w:tc>
      </w:tr>
      <w:tr w:rsidR="00FD3222" w:rsidRPr="00FD3222" w14:paraId="523A7603" w14:textId="77777777" w:rsidTr="00FD3222">
        <w:trPr>
          <w:trHeight w:val="200"/>
        </w:trPr>
        <w:tc>
          <w:tcPr>
            <w:tcW w:w="2155" w:type="pct"/>
            <w:tcBorders>
              <w:top w:val="nil"/>
              <w:left w:val="nil"/>
              <w:bottom w:val="nil"/>
              <w:right w:val="nil"/>
            </w:tcBorders>
            <w:shd w:val="clear" w:color="000000" w:fill="auto"/>
            <w:noWrap/>
            <w:vAlign w:val="bottom"/>
            <w:hideMark/>
          </w:tcPr>
          <w:p w14:paraId="11EF88CC"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Other</w:t>
            </w:r>
          </w:p>
        </w:tc>
        <w:tc>
          <w:tcPr>
            <w:tcW w:w="569" w:type="pct"/>
            <w:tcBorders>
              <w:top w:val="nil"/>
              <w:left w:val="nil"/>
              <w:bottom w:val="nil"/>
              <w:right w:val="nil"/>
            </w:tcBorders>
            <w:shd w:val="clear" w:color="000000" w:fill="auto"/>
            <w:noWrap/>
            <w:vAlign w:val="bottom"/>
            <w:hideMark/>
          </w:tcPr>
          <w:p w14:paraId="2D5FC0B1"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327 </w:t>
            </w:r>
          </w:p>
        </w:tc>
        <w:tc>
          <w:tcPr>
            <w:tcW w:w="569" w:type="pct"/>
            <w:tcBorders>
              <w:top w:val="nil"/>
              <w:left w:val="nil"/>
              <w:bottom w:val="nil"/>
              <w:right w:val="nil"/>
            </w:tcBorders>
            <w:shd w:val="clear" w:color="000000" w:fill="E6E6E6"/>
            <w:noWrap/>
            <w:vAlign w:val="bottom"/>
            <w:hideMark/>
          </w:tcPr>
          <w:p w14:paraId="4D70242F"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327 </w:t>
            </w:r>
          </w:p>
        </w:tc>
        <w:tc>
          <w:tcPr>
            <w:tcW w:w="569" w:type="pct"/>
            <w:tcBorders>
              <w:top w:val="nil"/>
              <w:left w:val="nil"/>
              <w:bottom w:val="nil"/>
              <w:right w:val="nil"/>
            </w:tcBorders>
            <w:shd w:val="clear" w:color="000000" w:fill="auto"/>
            <w:noWrap/>
            <w:vAlign w:val="bottom"/>
            <w:hideMark/>
          </w:tcPr>
          <w:p w14:paraId="62290FC4"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327 </w:t>
            </w:r>
          </w:p>
        </w:tc>
        <w:tc>
          <w:tcPr>
            <w:tcW w:w="569" w:type="pct"/>
            <w:tcBorders>
              <w:top w:val="nil"/>
              <w:left w:val="nil"/>
              <w:bottom w:val="nil"/>
              <w:right w:val="nil"/>
            </w:tcBorders>
            <w:shd w:val="clear" w:color="000000" w:fill="auto"/>
            <w:noWrap/>
            <w:vAlign w:val="bottom"/>
            <w:hideMark/>
          </w:tcPr>
          <w:p w14:paraId="5C4EB33C"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327 </w:t>
            </w:r>
          </w:p>
        </w:tc>
        <w:tc>
          <w:tcPr>
            <w:tcW w:w="569" w:type="pct"/>
            <w:tcBorders>
              <w:top w:val="nil"/>
              <w:left w:val="nil"/>
              <w:bottom w:val="nil"/>
              <w:right w:val="nil"/>
            </w:tcBorders>
            <w:shd w:val="clear" w:color="000000" w:fill="auto"/>
            <w:noWrap/>
            <w:vAlign w:val="bottom"/>
            <w:hideMark/>
          </w:tcPr>
          <w:p w14:paraId="523EE740"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327 </w:t>
            </w:r>
          </w:p>
        </w:tc>
      </w:tr>
      <w:tr w:rsidR="00FD3222" w:rsidRPr="00FD3222" w14:paraId="371AF594" w14:textId="77777777" w:rsidTr="00FD3222">
        <w:trPr>
          <w:trHeight w:val="210"/>
        </w:trPr>
        <w:tc>
          <w:tcPr>
            <w:tcW w:w="2155" w:type="pct"/>
            <w:tcBorders>
              <w:top w:val="nil"/>
              <w:left w:val="nil"/>
              <w:bottom w:val="nil"/>
              <w:right w:val="nil"/>
            </w:tcBorders>
            <w:shd w:val="clear" w:color="000000" w:fill="auto"/>
            <w:noWrap/>
            <w:vAlign w:val="bottom"/>
            <w:hideMark/>
          </w:tcPr>
          <w:p w14:paraId="27CE4348"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Total own-source revenue</w:t>
            </w:r>
          </w:p>
        </w:tc>
        <w:tc>
          <w:tcPr>
            <w:tcW w:w="569" w:type="pct"/>
            <w:tcBorders>
              <w:top w:val="single" w:sz="4" w:space="0" w:color="auto"/>
              <w:left w:val="nil"/>
              <w:bottom w:val="single" w:sz="4" w:space="0" w:color="auto"/>
              <w:right w:val="nil"/>
            </w:tcBorders>
            <w:shd w:val="clear" w:color="000000" w:fill="auto"/>
            <w:noWrap/>
            <w:vAlign w:val="bottom"/>
            <w:hideMark/>
          </w:tcPr>
          <w:p w14:paraId="2EF7F41A"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402 </w:t>
            </w:r>
          </w:p>
        </w:tc>
        <w:tc>
          <w:tcPr>
            <w:tcW w:w="569" w:type="pct"/>
            <w:tcBorders>
              <w:top w:val="single" w:sz="4" w:space="0" w:color="auto"/>
              <w:left w:val="nil"/>
              <w:bottom w:val="single" w:sz="4" w:space="0" w:color="auto"/>
              <w:right w:val="nil"/>
            </w:tcBorders>
            <w:shd w:val="clear" w:color="000000" w:fill="E6E6E6"/>
            <w:noWrap/>
            <w:vAlign w:val="bottom"/>
            <w:hideMark/>
          </w:tcPr>
          <w:p w14:paraId="795C6634"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352 </w:t>
            </w:r>
          </w:p>
        </w:tc>
        <w:tc>
          <w:tcPr>
            <w:tcW w:w="569" w:type="pct"/>
            <w:tcBorders>
              <w:top w:val="single" w:sz="4" w:space="0" w:color="auto"/>
              <w:left w:val="nil"/>
              <w:bottom w:val="single" w:sz="4" w:space="0" w:color="auto"/>
              <w:right w:val="nil"/>
            </w:tcBorders>
            <w:shd w:val="clear" w:color="000000" w:fill="auto"/>
            <w:noWrap/>
            <w:vAlign w:val="bottom"/>
            <w:hideMark/>
          </w:tcPr>
          <w:p w14:paraId="68C9D425"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352 </w:t>
            </w:r>
          </w:p>
        </w:tc>
        <w:tc>
          <w:tcPr>
            <w:tcW w:w="569" w:type="pct"/>
            <w:tcBorders>
              <w:top w:val="single" w:sz="4" w:space="0" w:color="auto"/>
              <w:left w:val="nil"/>
              <w:bottom w:val="single" w:sz="4" w:space="0" w:color="auto"/>
              <w:right w:val="nil"/>
            </w:tcBorders>
            <w:shd w:val="clear" w:color="000000" w:fill="auto"/>
            <w:noWrap/>
            <w:vAlign w:val="bottom"/>
            <w:hideMark/>
          </w:tcPr>
          <w:p w14:paraId="21DC8801"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352 </w:t>
            </w:r>
          </w:p>
        </w:tc>
        <w:tc>
          <w:tcPr>
            <w:tcW w:w="569" w:type="pct"/>
            <w:tcBorders>
              <w:top w:val="single" w:sz="4" w:space="0" w:color="auto"/>
              <w:left w:val="nil"/>
              <w:bottom w:val="single" w:sz="4" w:space="0" w:color="auto"/>
              <w:right w:val="nil"/>
            </w:tcBorders>
            <w:shd w:val="clear" w:color="000000" w:fill="auto"/>
            <w:noWrap/>
            <w:vAlign w:val="bottom"/>
            <w:hideMark/>
          </w:tcPr>
          <w:p w14:paraId="245A4BCE"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352 </w:t>
            </w:r>
          </w:p>
        </w:tc>
      </w:tr>
      <w:tr w:rsidR="00FD3222" w:rsidRPr="00FD3222" w14:paraId="075DF7C1" w14:textId="77777777" w:rsidTr="00FD3222">
        <w:trPr>
          <w:trHeight w:val="210"/>
        </w:trPr>
        <w:tc>
          <w:tcPr>
            <w:tcW w:w="2155" w:type="pct"/>
            <w:tcBorders>
              <w:top w:val="nil"/>
              <w:left w:val="nil"/>
              <w:bottom w:val="nil"/>
              <w:right w:val="nil"/>
            </w:tcBorders>
            <w:shd w:val="clear" w:color="000000" w:fill="auto"/>
            <w:noWrap/>
            <w:vAlign w:val="bottom"/>
            <w:hideMark/>
          </w:tcPr>
          <w:p w14:paraId="204BFD25"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Gains</w:t>
            </w:r>
          </w:p>
        </w:tc>
        <w:tc>
          <w:tcPr>
            <w:tcW w:w="569" w:type="pct"/>
            <w:tcBorders>
              <w:top w:val="nil"/>
              <w:left w:val="nil"/>
              <w:bottom w:val="nil"/>
              <w:right w:val="nil"/>
            </w:tcBorders>
            <w:shd w:val="clear" w:color="000000" w:fill="auto"/>
            <w:noWrap/>
            <w:vAlign w:val="bottom"/>
            <w:hideMark/>
          </w:tcPr>
          <w:p w14:paraId="1E3B27C5" w14:textId="77777777" w:rsidR="00FD3222" w:rsidRPr="00FD3222" w:rsidRDefault="00FD3222" w:rsidP="00FD3222">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5E71744D"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w:t>
            </w:r>
          </w:p>
        </w:tc>
        <w:tc>
          <w:tcPr>
            <w:tcW w:w="569" w:type="pct"/>
            <w:tcBorders>
              <w:top w:val="nil"/>
              <w:left w:val="nil"/>
              <w:bottom w:val="nil"/>
              <w:right w:val="nil"/>
            </w:tcBorders>
            <w:shd w:val="clear" w:color="000000" w:fill="auto"/>
            <w:noWrap/>
            <w:vAlign w:val="bottom"/>
            <w:hideMark/>
          </w:tcPr>
          <w:p w14:paraId="41878F9B" w14:textId="77777777" w:rsidR="00FD3222" w:rsidRPr="00FD3222" w:rsidRDefault="00FD3222" w:rsidP="00FD3222">
            <w:pPr>
              <w:spacing w:after="0" w:line="240" w:lineRule="auto"/>
              <w:jc w:val="right"/>
              <w:rPr>
                <w:rFonts w:ascii="Arial" w:hAnsi="Arial" w:cs="Arial"/>
                <w:sz w:val="16"/>
                <w:szCs w:val="16"/>
              </w:rPr>
            </w:pPr>
          </w:p>
        </w:tc>
        <w:tc>
          <w:tcPr>
            <w:tcW w:w="569" w:type="pct"/>
            <w:tcBorders>
              <w:top w:val="nil"/>
              <w:left w:val="nil"/>
              <w:bottom w:val="nil"/>
              <w:right w:val="nil"/>
            </w:tcBorders>
            <w:shd w:val="clear" w:color="000000" w:fill="auto"/>
            <w:noWrap/>
            <w:vAlign w:val="bottom"/>
            <w:hideMark/>
          </w:tcPr>
          <w:p w14:paraId="089CFACA" w14:textId="77777777" w:rsidR="00FD3222" w:rsidRPr="00FD3222" w:rsidRDefault="00FD3222" w:rsidP="00FD3222">
            <w:pPr>
              <w:spacing w:after="0" w:line="240" w:lineRule="auto"/>
              <w:jc w:val="right"/>
              <w:rPr>
                <w:rFonts w:ascii="Times New Roman" w:hAnsi="Times New Roman"/>
              </w:rPr>
            </w:pPr>
          </w:p>
        </w:tc>
        <w:tc>
          <w:tcPr>
            <w:tcW w:w="569" w:type="pct"/>
            <w:tcBorders>
              <w:top w:val="nil"/>
              <w:left w:val="nil"/>
              <w:bottom w:val="nil"/>
              <w:right w:val="nil"/>
            </w:tcBorders>
            <w:shd w:val="clear" w:color="000000" w:fill="auto"/>
            <w:noWrap/>
            <w:vAlign w:val="bottom"/>
            <w:hideMark/>
          </w:tcPr>
          <w:p w14:paraId="094DC3D2" w14:textId="77777777" w:rsidR="00FD3222" w:rsidRPr="00FD3222" w:rsidRDefault="00FD3222" w:rsidP="00FD3222">
            <w:pPr>
              <w:spacing w:after="0" w:line="240" w:lineRule="auto"/>
              <w:jc w:val="right"/>
              <w:rPr>
                <w:rFonts w:ascii="Times New Roman" w:hAnsi="Times New Roman"/>
              </w:rPr>
            </w:pPr>
          </w:p>
        </w:tc>
      </w:tr>
      <w:tr w:rsidR="00FD3222" w:rsidRPr="00FD3222" w14:paraId="238097CA" w14:textId="77777777" w:rsidTr="00FD3222">
        <w:trPr>
          <w:trHeight w:val="200"/>
        </w:trPr>
        <w:tc>
          <w:tcPr>
            <w:tcW w:w="2155" w:type="pct"/>
            <w:tcBorders>
              <w:top w:val="nil"/>
              <w:left w:val="nil"/>
              <w:bottom w:val="nil"/>
              <w:right w:val="nil"/>
            </w:tcBorders>
            <w:shd w:val="clear" w:color="000000" w:fill="auto"/>
            <w:noWrap/>
            <w:vAlign w:val="bottom"/>
            <w:hideMark/>
          </w:tcPr>
          <w:p w14:paraId="3AF65DE3"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Other</w:t>
            </w:r>
          </w:p>
        </w:tc>
        <w:tc>
          <w:tcPr>
            <w:tcW w:w="569" w:type="pct"/>
            <w:tcBorders>
              <w:top w:val="nil"/>
              <w:left w:val="nil"/>
              <w:bottom w:val="nil"/>
              <w:right w:val="nil"/>
            </w:tcBorders>
            <w:shd w:val="clear" w:color="000000" w:fill="auto"/>
            <w:noWrap/>
            <w:vAlign w:val="bottom"/>
            <w:hideMark/>
          </w:tcPr>
          <w:p w14:paraId="187C9ED7"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c>
          <w:tcPr>
            <w:tcW w:w="569" w:type="pct"/>
            <w:tcBorders>
              <w:top w:val="nil"/>
              <w:left w:val="nil"/>
              <w:bottom w:val="nil"/>
              <w:right w:val="nil"/>
            </w:tcBorders>
            <w:shd w:val="clear" w:color="000000" w:fill="E6E6E6"/>
            <w:noWrap/>
            <w:vAlign w:val="bottom"/>
            <w:hideMark/>
          </w:tcPr>
          <w:p w14:paraId="7FE65B9E"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c>
          <w:tcPr>
            <w:tcW w:w="569" w:type="pct"/>
            <w:tcBorders>
              <w:top w:val="nil"/>
              <w:left w:val="nil"/>
              <w:bottom w:val="nil"/>
              <w:right w:val="nil"/>
            </w:tcBorders>
            <w:shd w:val="clear" w:color="000000" w:fill="auto"/>
            <w:noWrap/>
            <w:vAlign w:val="bottom"/>
            <w:hideMark/>
          </w:tcPr>
          <w:p w14:paraId="4355C17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c>
          <w:tcPr>
            <w:tcW w:w="569" w:type="pct"/>
            <w:tcBorders>
              <w:top w:val="nil"/>
              <w:left w:val="nil"/>
              <w:bottom w:val="nil"/>
              <w:right w:val="nil"/>
            </w:tcBorders>
            <w:shd w:val="clear" w:color="000000" w:fill="auto"/>
            <w:noWrap/>
            <w:vAlign w:val="bottom"/>
            <w:hideMark/>
          </w:tcPr>
          <w:p w14:paraId="4BEC0936"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c>
          <w:tcPr>
            <w:tcW w:w="569" w:type="pct"/>
            <w:tcBorders>
              <w:top w:val="nil"/>
              <w:left w:val="nil"/>
              <w:bottom w:val="nil"/>
              <w:right w:val="nil"/>
            </w:tcBorders>
            <w:shd w:val="clear" w:color="000000" w:fill="auto"/>
            <w:noWrap/>
            <w:vAlign w:val="bottom"/>
            <w:hideMark/>
          </w:tcPr>
          <w:p w14:paraId="392A36AF"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r>
      <w:tr w:rsidR="00FD3222" w:rsidRPr="00FD3222" w14:paraId="624D6D66" w14:textId="77777777" w:rsidTr="00FD3222">
        <w:trPr>
          <w:trHeight w:val="210"/>
        </w:trPr>
        <w:tc>
          <w:tcPr>
            <w:tcW w:w="2155" w:type="pct"/>
            <w:tcBorders>
              <w:top w:val="nil"/>
              <w:left w:val="nil"/>
              <w:bottom w:val="nil"/>
              <w:right w:val="nil"/>
            </w:tcBorders>
            <w:shd w:val="clear" w:color="000000" w:fill="auto"/>
            <w:noWrap/>
            <w:vAlign w:val="bottom"/>
            <w:hideMark/>
          </w:tcPr>
          <w:p w14:paraId="174BED69"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Total gains</w:t>
            </w:r>
          </w:p>
        </w:tc>
        <w:tc>
          <w:tcPr>
            <w:tcW w:w="569" w:type="pct"/>
            <w:tcBorders>
              <w:top w:val="single" w:sz="4" w:space="0" w:color="auto"/>
              <w:left w:val="nil"/>
              <w:bottom w:val="single" w:sz="4" w:space="0" w:color="auto"/>
              <w:right w:val="nil"/>
            </w:tcBorders>
            <w:shd w:val="clear" w:color="000000" w:fill="auto"/>
            <w:noWrap/>
            <w:vAlign w:val="bottom"/>
            <w:hideMark/>
          </w:tcPr>
          <w:p w14:paraId="56DFA47E"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000000" w:fill="E6E6E6"/>
            <w:noWrap/>
            <w:vAlign w:val="bottom"/>
            <w:hideMark/>
          </w:tcPr>
          <w:p w14:paraId="5CB65D53"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000000" w:fill="auto"/>
            <w:noWrap/>
            <w:vAlign w:val="bottom"/>
            <w:hideMark/>
          </w:tcPr>
          <w:p w14:paraId="5B27140A"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000000" w:fill="auto"/>
            <w:noWrap/>
            <w:vAlign w:val="bottom"/>
            <w:hideMark/>
          </w:tcPr>
          <w:p w14:paraId="0538AA23"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000000" w:fill="auto"/>
            <w:noWrap/>
            <w:vAlign w:val="bottom"/>
            <w:hideMark/>
          </w:tcPr>
          <w:p w14:paraId="69E3C6C5"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r>
      <w:tr w:rsidR="00FD3222" w:rsidRPr="00FD3222" w14:paraId="54500D1A" w14:textId="77777777" w:rsidTr="00FD3222">
        <w:trPr>
          <w:trHeight w:val="210"/>
        </w:trPr>
        <w:tc>
          <w:tcPr>
            <w:tcW w:w="2155" w:type="pct"/>
            <w:tcBorders>
              <w:top w:val="nil"/>
              <w:left w:val="nil"/>
              <w:bottom w:val="nil"/>
              <w:right w:val="nil"/>
            </w:tcBorders>
            <w:shd w:val="clear" w:color="000000" w:fill="auto"/>
            <w:noWrap/>
            <w:vAlign w:val="bottom"/>
            <w:hideMark/>
          </w:tcPr>
          <w:p w14:paraId="4F6AC93B"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Total own-source income</w:t>
            </w:r>
          </w:p>
        </w:tc>
        <w:tc>
          <w:tcPr>
            <w:tcW w:w="569" w:type="pct"/>
            <w:tcBorders>
              <w:top w:val="nil"/>
              <w:left w:val="nil"/>
              <w:bottom w:val="single" w:sz="4" w:space="0" w:color="auto"/>
              <w:right w:val="nil"/>
            </w:tcBorders>
            <w:shd w:val="clear" w:color="000000" w:fill="auto"/>
            <w:noWrap/>
            <w:vAlign w:val="bottom"/>
            <w:hideMark/>
          </w:tcPr>
          <w:p w14:paraId="4EB6BAD8"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402 </w:t>
            </w:r>
          </w:p>
        </w:tc>
        <w:tc>
          <w:tcPr>
            <w:tcW w:w="569" w:type="pct"/>
            <w:tcBorders>
              <w:top w:val="nil"/>
              <w:left w:val="nil"/>
              <w:bottom w:val="single" w:sz="4" w:space="0" w:color="auto"/>
              <w:right w:val="nil"/>
            </w:tcBorders>
            <w:shd w:val="clear" w:color="000000" w:fill="E6E6E6"/>
            <w:noWrap/>
            <w:vAlign w:val="bottom"/>
            <w:hideMark/>
          </w:tcPr>
          <w:p w14:paraId="532AC536"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352 </w:t>
            </w:r>
          </w:p>
        </w:tc>
        <w:tc>
          <w:tcPr>
            <w:tcW w:w="569" w:type="pct"/>
            <w:tcBorders>
              <w:top w:val="nil"/>
              <w:left w:val="nil"/>
              <w:bottom w:val="single" w:sz="4" w:space="0" w:color="auto"/>
              <w:right w:val="nil"/>
            </w:tcBorders>
            <w:shd w:val="clear" w:color="000000" w:fill="auto"/>
            <w:noWrap/>
            <w:vAlign w:val="bottom"/>
            <w:hideMark/>
          </w:tcPr>
          <w:p w14:paraId="2ADC932B"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352 </w:t>
            </w:r>
          </w:p>
        </w:tc>
        <w:tc>
          <w:tcPr>
            <w:tcW w:w="569" w:type="pct"/>
            <w:tcBorders>
              <w:top w:val="nil"/>
              <w:left w:val="nil"/>
              <w:bottom w:val="single" w:sz="4" w:space="0" w:color="auto"/>
              <w:right w:val="nil"/>
            </w:tcBorders>
            <w:shd w:val="clear" w:color="000000" w:fill="auto"/>
            <w:noWrap/>
            <w:vAlign w:val="bottom"/>
            <w:hideMark/>
          </w:tcPr>
          <w:p w14:paraId="6B069755"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352 </w:t>
            </w:r>
          </w:p>
        </w:tc>
        <w:tc>
          <w:tcPr>
            <w:tcW w:w="569" w:type="pct"/>
            <w:tcBorders>
              <w:top w:val="nil"/>
              <w:left w:val="nil"/>
              <w:bottom w:val="single" w:sz="4" w:space="0" w:color="auto"/>
              <w:right w:val="nil"/>
            </w:tcBorders>
            <w:shd w:val="clear" w:color="000000" w:fill="auto"/>
            <w:noWrap/>
            <w:vAlign w:val="bottom"/>
            <w:hideMark/>
          </w:tcPr>
          <w:p w14:paraId="76E8995A"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352 </w:t>
            </w:r>
          </w:p>
        </w:tc>
      </w:tr>
      <w:tr w:rsidR="00FD3222" w:rsidRPr="00FD3222" w14:paraId="7D7D748C" w14:textId="77777777" w:rsidTr="00FD3222">
        <w:trPr>
          <w:trHeight w:val="420"/>
        </w:trPr>
        <w:tc>
          <w:tcPr>
            <w:tcW w:w="2155" w:type="pct"/>
            <w:tcBorders>
              <w:top w:val="nil"/>
              <w:left w:val="nil"/>
              <w:bottom w:val="nil"/>
              <w:right w:val="nil"/>
            </w:tcBorders>
            <w:shd w:val="clear" w:color="000000" w:fill="auto"/>
            <w:vAlign w:val="bottom"/>
            <w:hideMark/>
          </w:tcPr>
          <w:p w14:paraId="1E137E95"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Net (cost of)/contribution by</w:t>
            </w:r>
            <w:r w:rsidRPr="00FD3222">
              <w:rPr>
                <w:rFonts w:ascii="Arial" w:hAnsi="Arial" w:cs="Arial"/>
                <w:b/>
                <w:bCs/>
                <w:color w:val="000000"/>
                <w:sz w:val="16"/>
                <w:szCs w:val="16"/>
              </w:rPr>
              <w:br/>
              <w:t xml:space="preserve">  services</w:t>
            </w:r>
          </w:p>
        </w:tc>
        <w:tc>
          <w:tcPr>
            <w:tcW w:w="569" w:type="pct"/>
            <w:tcBorders>
              <w:top w:val="nil"/>
              <w:left w:val="nil"/>
              <w:bottom w:val="single" w:sz="4" w:space="0" w:color="auto"/>
              <w:right w:val="nil"/>
            </w:tcBorders>
            <w:shd w:val="clear" w:color="000000" w:fill="auto"/>
            <w:noWrap/>
            <w:vAlign w:val="bottom"/>
            <w:hideMark/>
          </w:tcPr>
          <w:p w14:paraId="6CEBCF53"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(15,999)</w:t>
            </w:r>
          </w:p>
        </w:tc>
        <w:tc>
          <w:tcPr>
            <w:tcW w:w="569" w:type="pct"/>
            <w:tcBorders>
              <w:top w:val="nil"/>
              <w:left w:val="nil"/>
              <w:bottom w:val="single" w:sz="4" w:space="0" w:color="auto"/>
              <w:right w:val="nil"/>
            </w:tcBorders>
            <w:shd w:val="clear" w:color="000000" w:fill="E6E6E6"/>
            <w:noWrap/>
            <w:vAlign w:val="bottom"/>
            <w:hideMark/>
          </w:tcPr>
          <w:p w14:paraId="2D7DA202"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(16,834)</w:t>
            </w:r>
          </w:p>
        </w:tc>
        <w:tc>
          <w:tcPr>
            <w:tcW w:w="569" w:type="pct"/>
            <w:tcBorders>
              <w:top w:val="nil"/>
              <w:left w:val="nil"/>
              <w:bottom w:val="single" w:sz="4" w:space="0" w:color="auto"/>
              <w:right w:val="nil"/>
            </w:tcBorders>
            <w:shd w:val="clear" w:color="000000" w:fill="auto"/>
            <w:noWrap/>
            <w:vAlign w:val="bottom"/>
            <w:hideMark/>
          </w:tcPr>
          <w:p w14:paraId="47BCEE22"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(16,902)</w:t>
            </w:r>
          </w:p>
        </w:tc>
        <w:tc>
          <w:tcPr>
            <w:tcW w:w="569" w:type="pct"/>
            <w:tcBorders>
              <w:top w:val="nil"/>
              <w:left w:val="nil"/>
              <w:bottom w:val="single" w:sz="4" w:space="0" w:color="auto"/>
              <w:right w:val="nil"/>
            </w:tcBorders>
            <w:shd w:val="clear" w:color="000000" w:fill="auto"/>
            <w:noWrap/>
            <w:vAlign w:val="bottom"/>
            <w:hideMark/>
          </w:tcPr>
          <w:p w14:paraId="36086C2A"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(16,970)</w:t>
            </w:r>
          </w:p>
        </w:tc>
        <w:tc>
          <w:tcPr>
            <w:tcW w:w="569" w:type="pct"/>
            <w:tcBorders>
              <w:top w:val="nil"/>
              <w:left w:val="nil"/>
              <w:bottom w:val="single" w:sz="4" w:space="0" w:color="auto"/>
              <w:right w:val="nil"/>
            </w:tcBorders>
            <w:shd w:val="clear" w:color="000000" w:fill="auto"/>
            <w:noWrap/>
            <w:vAlign w:val="bottom"/>
            <w:hideMark/>
          </w:tcPr>
          <w:p w14:paraId="7C2A4A9D"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(14,350)</w:t>
            </w:r>
          </w:p>
        </w:tc>
      </w:tr>
      <w:tr w:rsidR="00FD3222" w:rsidRPr="00FD3222" w14:paraId="41026517" w14:textId="77777777" w:rsidTr="00FD3222">
        <w:trPr>
          <w:trHeight w:val="200"/>
        </w:trPr>
        <w:tc>
          <w:tcPr>
            <w:tcW w:w="2155" w:type="pct"/>
            <w:tcBorders>
              <w:top w:val="nil"/>
              <w:left w:val="nil"/>
              <w:bottom w:val="nil"/>
              <w:right w:val="nil"/>
            </w:tcBorders>
            <w:shd w:val="clear" w:color="000000" w:fill="auto"/>
            <w:noWrap/>
            <w:vAlign w:val="bottom"/>
            <w:hideMark/>
          </w:tcPr>
          <w:p w14:paraId="50ED2774"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Revenue from Government</w:t>
            </w:r>
          </w:p>
        </w:tc>
        <w:tc>
          <w:tcPr>
            <w:tcW w:w="569" w:type="pct"/>
            <w:tcBorders>
              <w:top w:val="nil"/>
              <w:left w:val="nil"/>
              <w:bottom w:val="single" w:sz="4" w:space="0" w:color="auto"/>
              <w:right w:val="nil"/>
            </w:tcBorders>
            <w:shd w:val="clear" w:color="000000" w:fill="auto"/>
            <w:noWrap/>
            <w:vAlign w:val="bottom"/>
            <w:hideMark/>
          </w:tcPr>
          <w:p w14:paraId="350F6C13"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16,499 </w:t>
            </w:r>
          </w:p>
        </w:tc>
        <w:tc>
          <w:tcPr>
            <w:tcW w:w="569" w:type="pct"/>
            <w:tcBorders>
              <w:top w:val="nil"/>
              <w:left w:val="nil"/>
              <w:bottom w:val="single" w:sz="4" w:space="0" w:color="auto"/>
              <w:right w:val="nil"/>
            </w:tcBorders>
            <w:shd w:val="clear" w:color="000000" w:fill="E6E6E6"/>
            <w:noWrap/>
            <w:vAlign w:val="bottom"/>
            <w:hideMark/>
          </w:tcPr>
          <w:p w14:paraId="2BB1F410"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16,513 </w:t>
            </w:r>
          </w:p>
        </w:tc>
        <w:tc>
          <w:tcPr>
            <w:tcW w:w="569" w:type="pct"/>
            <w:tcBorders>
              <w:top w:val="nil"/>
              <w:left w:val="nil"/>
              <w:bottom w:val="single" w:sz="4" w:space="0" w:color="auto"/>
              <w:right w:val="nil"/>
            </w:tcBorders>
            <w:shd w:val="clear" w:color="000000" w:fill="auto"/>
            <w:noWrap/>
            <w:vAlign w:val="bottom"/>
            <w:hideMark/>
          </w:tcPr>
          <w:p w14:paraId="64ECD783"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16,590 </w:t>
            </w:r>
          </w:p>
        </w:tc>
        <w:tc>
          <w:tcPr>
            <w:tcW w:w="569" w:type="pct"/>
            <w:tcBorders>
              <w:top w:val="nil"/>
              <w:left w:val="nil"/>
              <w:bottom w:val="single" w:sz="4" w:space="0" w:color="auto"/>
              <w:right w:val="nil"/>
            </w:tcBorders>
            <w:shd w:val="clear" w:color="000000" w:fill="auto"/>
            <w:noWrap/>
            <w:vAlign w:val="bottom"/>
            <w:hideMark/>
          </w:tcPr>
          <w:p w14:paraId="6D14A44A"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16,670 </w:t>
            </w:r>
          </w:p>
        </w:tc>
        <w:tc>
          <w:tcPr>
            <w:tcW w:w="569" w:type="pct"/>
            <w:tcBorders>
              <w:top w:val="nil"/>
              <w:left w:val="nil"/>
              <w:bottom w:val="single" w:sz="4" w:space="0" w:color="auto"/>
              <w:right w:val="nil"/>
            </w:tcBorders>
            <w:shd w:val="clear" w:color="000000" w:fill="auto"/>
            <w:noWrap/>
            <w:vAlign w:val="bottom"/>
            <w:hideMark/>
          </w:tcPr>
          <w:p w14:paraId="4BEF93B5"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14,059 </w:t>
            </w:r>
          </w:p>
        </w:tc>
      </w:tr>
      <w:tr w:rsidR="00FD3222" w:rsidRPr="00FD3222" w14:paraId="14E3F328" w14:textId="77777777" w:rsidTr="00FD3222">
        <w:trPr>
          <w:trHeight w:val="420"/>
        </w:trPr>
        <w:tc>
          <w:tcPr>
            <w:tcW w:w="2155" w:type="pct"/>
            <w:tcBorders>
              <w:top w:val="nil"/>
              <w:left w:val="nil"/>
              <w:bottom w:val="nil"/>
              <w:right w:val="nil"/>
            </w:tcBorders>
            <w:shd w:val="clear" w:color="000000" w:fill="auto"/>
            <w:vAlign w:val="bottom"/>
            <w:hideMark/>
          </w:tcPr>
          <w:p w14:paraId="13ECF122"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Surplus/(deficit) attributable to the</w:t>
            </w:r>
            <w:r w:rsidRPr="00FD3222">
              <w:rPr>
                <w:rFonts w:ascii="Arial" w:hAnsi="Arial" w:cs="Arial"/>
                <w:b/>
                <w:bCs/>
                <w:sz w:val="16"/>
                <w:szCs w:val="16"/>
              </w:rPr>
              <w:br/>
              <w:t xml:space="preserve">  Australian Government</w:t>
            </w:r>
          </w:p>
        </w:tc>
        <w:tc>
          <w:tcPr>
            <w:tcW w:w="569" w:type="pct"/>
            <w:tcBorders>
              <w:top w:val="nil"/>
              <w:left w:val="nil"/>
              <w:bottom w:val="single" w:sz="4" w:space="0" w:color="auto"/>
              <w:right w:val="nil"/>
            </w:tcBorders>
            <w:shd w:val="clear" w:color="000000" w:fill="auto"/>
            <w:noWrap/>
            <w:vAlign w:val="bottom"/>
            <w:hideMark/>
          </w:tcPr>
          <w:p w14:paraId="03EB6DA9"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500 </w:t>
            </w:r>
          </w:p>
        </w:tc>
        <w:tc>
          <w:tcPr>
            <w:tcW w:w="569" w:type="pct"/>
            <w:tcBorders>
              <w:top w:val="nil"/>
              <w:left w:val="nil"/>
              <w:bottom w:val="single" w:sz="4" w:space="0" w:color="auto"/>
              <w:right w:val="nil"/>
            </w:tcBorders>
            <w:shd w:val="clear" w:color="000000" w:fill="E6E6E6"/>
            <w:noWrap/>
            <w:vAlign w:val="bottom"/>
            <w:hideMark/>
          </w:tcPr>
          <w:p w14:paraId="79DAAABB"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(321)</w:t>
            </w:r>
          </w:p>
        </w:tc>
        <w:tc>
          <w:tcPr>
            <w:tcW w:w="569" w:type="pct"/>
            <w:tcBorders>
              <w:top w:val="nil"/>
              <w:left w:val="nil"/>
              <w:bottom w:val="single" w:sz="4" w:space="0" w:color="auto"/>
              <w:right w:val="nil"/>
            </w:tcBorders>
            <w:shd w:val="clear" w:color="000000" w:fill="auto"/>
            <w:noWrap/>
            <w:vAlign w:val="bottom"/>
            <w:hideMark/>
          </w:tcPr>
          <w:p w14:paraId="54D4CCEE"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(312)</w:t>
            </w:r>
          </w:p>
        </w:tc>
        <w:tc>
          <w:tcPr>
            <w:tcW w:w="569" w:type="pct"/>
            <w:tcBorders>
              <w:top w:val="nil"/>
              <w:left w:val="nil"/>
              <w:bottom w:val="single" w:sz="4" w:space="0" w:color="auto"/>
              <w:right w:val="nil"/>
            </w:tcBorders>
            <w:shd w:val="clear" w:color="000000" w:fill="auto"/>
            <w:noWrap/>
            <w:vAlign w:val="bottom"/>
            <w:hideMark/>
          </w:tcPr>
          <w:p w14:paraId="02C6B030"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(300)</w:t>
            </w:r>
          </w:p>
        </w:tc>
        <w:tc>
          <w:tcPr>
            <w:tcW w:w="569" w:type="pct"/>
            <w:tcBorders>
              <w:top w:val="nil"/>
              <w:left w:val="nil"/>
              <w:bottom w:val="single" w:sz="4" w:space="0" w:color="auto"/>
              <w:right w:val="nil"/>
            </w:tcBorders>
            <w:shd w:val="clear" w:color="000000" w:fill="auto"/>
            <w:noWrap/>
            <w:vAlign w:val="bottom"/>
            <w:hideMark/>
          </w:tcPr>
          <w:p w14:paraId="1B61E03B"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(291)</w:t>
            </w:r>
          </w:p>
        </w:tc>
      </w:tr>
      <w:tr w:rsidR="00FD3222" w:rsidRPr="00FD3222" w14:paraId="07F6E2C5" w14:textId="77777777" w:rsidTr="00FD3222">
        <w:trPr>
          <w:trHeight w:val="210"/>
        </w:trPr>
        <w:tc>
          <w:tcPr>
            <w:tcW w:w="2155" w:type="pct"/>
            <w:tcBorders>
              <w:top w:val="nil"/>
              <w:left w:val="nil"/>
              <w:bottom w:val="nil"/>
              <w:right w:val="nil"/>
            </w:tcBorders>
            <w:shd w:val="clear" w:color="000000" w:fill="auto"/>
            <w:noWrap/>
            <w:vAlign w:val="bottom"/>
            <w:hideMark/>
          </w:tcPr>
          <w:p w14:paraId="07F40719"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OTHER COMPREHENSIVE INCOME</w:t>
            </w:r>
          </w:p>
        </w:tc>
        <w:tc>
          <w:tcPr>
            <w:tcW w:w="569" w:type="pct"/>
            <w:tcBorders>
              <w:top w:val="nil"/>
              <w:left w:val="nil"/>
              <w:bottom w:val="nil"/>
              <w:right w:val="nil"/>
            </w:tcBorders>
            <w:shd w:val="clear" w:color="000000" w:fill="auto"/>
            <w:noWrap/>
            <w:vAlign w:val="bottom"/>
            <w:hideMark/>
          </w:tcPr>
          <w:p w14:paraId="37C0FB16" w14:textId="77777777" w:rsidR="00FD3222" w:rsidRPr="00FD3222" w:rsidRDefault="00FD3222" w:rsidP="00FD3222">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016D4CE5"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w:t>
            </w:r>
          </w:p>
        </w:tc>
        <w:tc>
          <w:tcPr>
            <w:tcW w:w="569" w:type="pct"/>
            <w:tcBorders>
              <w:top w:val="nil"/>
              <w:left w:val="nil"/>
              <w:bottom w:val="nil"/>
              <w:right w:val="nil"/>
            </w:tcBorders>
            <w:shd w:val="clear" w:color="000000" w:fill="auto"/>
            <w:noWrap/>
            <w:vAlign w:val="bottom"/>
            <w:hideMark/>
          </w:tcPr>
          <w:p w14:paraId="592B8EC2" w14:textId="77777777" w:rsidR="00FD3222" w:rsidRPr="00FD3222" w:rsidRDefault="00FD3222" w:rsidP="00FD3222">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000000" w:fill="auto"/>
            <w:noWrap/>
            <w:vAlign w:val="bottom"/>
            <w:hideMark/>
          </w:tcPr>
          <w:p w14:paraId="771090B3" w14:textId="77777777" w:rsidR="00FD3222" w:rsidRPr="00FD3222" w:rsidRDefault="00FD3222" w:rsidP="00FD3222">
            <w:pPr>
              <w:spacing w:after="0" w:line="240" w:lineRule="auto"/>
              <w:jc w:val="right"/>
              <w:rPr>
                <w:rFonts w:ascii="Times New Roman" w:hAnsi="Times New Roman"/>
              </w:rPr>
            </w:pPr>
          </w:p>
        </w:tc>
        <w:tc>
          <w:tcPr>
            <w:tcW w:w="569" w:type="pct"/>
            <w:tcBorders>
              <w:top w:val="nil"/>
              <w:left w:val="nil"/>
              <w:bottom w:val="nil"/>
              <w:right w:val="nil"/>
            </w:tcBorders>
            <w:shd w:val="clear" w:color="000000" w:fill="auto"/>
            <w:noWrap/>
            <w:vAlign w:val="bottom"/>
            <w:hideMark/>
          </w:tcPr>
          <w:p w14:paraId="518C21BB" w14:textId="77777777" w:rsidR="00FD3222" w:rsidRPr="00FD3222" w:rsidRDefault="00FD3222" w:rsidP="00FD3222">
            <w:pPr>
              <w:spacing w:after="0" w:line="240" w:lineRule="auto"/>
              <w:jc w:val="right"/>
              <w:rPr>
                <w:rFonts w:ascii="Times New Roman" w:hAnsi="Times New Roman"/>
              </w:rPr>
            </w:pPr>
          </w:p>
        </w:tc>
      </w:tr>
      <w:tr w:rsidR="00FD3222" w:rsidRPr="00FD3222" w14:paraId="3D376D92" w14:textId="77777777" w:rsidTr="00FD3222">
        <w:trPr>
          <w:trHeight w:val="200"/>
        </w:trPr>
        <w:tc>
          <w:tcPr>
            <w:tcW w:w="2155" w:type="pct"/>
            <w:tcBorders>
              <w:top w:val="nil"/>
              <w:left w:val="nil"/>
              <w:bottom w:val="nil"/>
              <w:right w:val="nil"/>
            </w:tcBorders>
            <w:shd w:val="clear" w:color="000000" w:fill="auto"/>
            <w:noWrap/>
            <w:vAlign w:val="bottom"/>
            <w:hideMark/>
          </w:tcPr>
          <w:p w14:paraId="25665F42"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Changes in asset revaluation surplus</w:t>
            </w:r>
          </w:p>
        </w:tc>
        <w:tc>
          <w:tcPr>
            <w:tcW w:w="569" w:type="pct"/>
            <w:tcBorders>
              <w:top w:val="nil"/>
              <w:left w:val="nil"/>
              <w:bottom w:val="single" w:sz="4" w:space="0" w:color="auto"/>
              <w:right w:val="nil"/>
            </w:tcBorders>
            <w:shd w:val="clear" w:color="000000" w:fill="auto"/>
            <w:noWrap/>
            <w:vAlign w:val="bottom"/>
            <w:hideMark/>
          </w:tcPr>
          <w:p w14:paraId="63612996"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c>
          <w:tcPr>
            <w:tcW w:w="569" w:type="pct"/>
            <w:tcBorders>
              <w:top w:val="nil"/>
              <w:left w:val="nil"/>
              <w:bottom w:val="single" w:sz="4" w:space="0" w:color="auto"/>
              <w:right w:val="nil"/>
            </w:tcBorders>
            <w:shd w:val="clear" w:color="000000" w:fill="E6E6E6"/>
            <w:noWrap/>
            <w:vAlign w:val="bottom"/>
            <w:hideMark/>
          </w:tcPr>
          <w:p w14:paraId="21854BB1"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c>
          <w:tcPr>
            <w:tcW w:w="569" w:type="pct"/>
            <w:tcBorders>
              <w:top w:val="nil"/>
              <w:left w:val="nil"/>
              <w:bottom w:val="single" w:sz="4" w:space="0" w:color="auto"/>
              <w:right w:val="nil"/>
            </w:tcBorders>
            <w:shd w:val="clear" w:color="000000" w:fill="auto"/>
            <w:noWrap/>
            <w:vAlign w:val="bottom"/>
            <w:hideMark/>
          </w:tcPr>
          <w:p w14:paraId="11B583DE"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c>
          <w:tcPr>
            <w:tcW w:w="569" w:type="pct"/>
            <w:tcBorders>
              <w:top w:val="nil"/>
              <w:left w:val="nil"/>
              <w:bottom w:val="single" w:sz="4" w:space="0" w:color="auto"/>
              <w:right w:val="nil"/>
            </w:tcBorders>
            <w:shd w:val="clear" w:color="000000" w:fill="auto"/>
            <w:noWrap/>
            <w:vAlign w:val="bottom"/>
            <w:hideMark/>
          </w:tcPr>
          <w:p w14:paraId="7B90A8D2"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c>
          <w:tcPr>
            <w:tcW w:w="569" w:type="pct"/>
            <w:tcBorders>
              <w:top w:val="nil"/>
              <w:left w:val="nil"/>
              <w:bottom w:val="single" w:sz="4" w:space="0" w:color="auto"/>
              <w:right w:val="nil"/>
            </w:tcBorders>
            <w:shd w:val="clear" w:color="000000" w:fill="auto"/>
            <w:noWrap/>
            <w:vAlign w:val="bottom"/>
            <w:hideMark/>
          </w:tcPr>
          <w:p w14:paraId="77A983EF"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 </w:t>
            </w:r>
          </w:p>
        </w:tc>
      </w:tr>
      <w:tr w:rsidR="00FD3222" w:rsidRPr="00FD3222" w14:paraId="4C04AB63" w14:textId="77777777" w:rsidTr="00FD3222">
        <w:trPr>
          <w:trHeight w:val="210"/>
        </w:trPr>
        <w:tc>
          <w:tcPr>
            <w:tcW w:w="2155" w:type="pct"/>
            <w:tcBorders>
              <w:top w:val="nil"/>
              <w:left w:val="nil"/>
              <w:bottom w:val="nil"/>
              <w:right w:val="nil"/>
            </w:tcBorders>
            <w:shd w:val="clear" w:color="000000" w:fill="auto"/>
            <w:noWrap/>
            <w:vAlign w:val="bottom"/>
            <w:hideMark/>
          </w:tcPr>
          <w:p w14:paraId="12735CB9"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 xml:space="preserve">Total other comprehensive income </w:t>
            </w:r>
          </w:p>
        </w:tc>
        <w:tc>
          <w:tcPr>
            <w:tcW w:w="569" w:type="pct"/>
            <w:tcBorders>
              <w:top w:val="nil"/>
              <w:left w:val="nil"/>
              <w:bottom w:val="nil"/>
              <w:right w:val="nil"/>
            </w:tcBorders>
            <w:shd w:val="clear" w:color="000000" w:fill="auto"/>
            <w:noWrap/>
            <w:vAlign w:val="bottom"/>
            <w:hideMark/>
          </w:tcPr>
          <w:p w14:paraId="6EB8E126"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c>
          <w:tcPr>
            <w:tcW w:w="569" w:type="pct"/>
            <w:tcBorders>
              <w:top w:val="nil"/>
              <w:left w:val="nil"/>
              <w:bottom w:val="nil"/>
              <w:right w:val="nil"/>
            </w:tcBorders>
            <w:shd w:val="clear" w:color="000000" w:fill="E6E6E6"/>
            <w:noWrap/>
            <w:vAlign w:val="bottom"/>
            <w:hideMark/>
          </w:tcPr>
          <w:p w14:paraId="45A254A2"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c>
          <w:tcPr>
            <w:tcW w:w="569" w:type="pct"/>
            <w:tcBorders>
              <w:top w:val="nil"/>
              <w:left w:val="nil"/>
              <w:bottom w:val="nil"/>
              <w:right w:val="nil"/>
            </w:tcBorders>
            <w:shd w:val="clear" w:color="000000" w:fill="auto"/>
            <w:noWrap/>
            <w:vAlign w:val="bottom"/>
            <w:hideMark/>
          </w:tcPr>
          <w:p w14:paraId="7F959EFE"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c>
          <w:tcPr>
            <w:tcW w:w="569" w:type="pct"/>
            <w:tcBorders>
              <w:top w:val="nil"/>
              <w:left w:val="nil"/>
              <w:bottom w:val="nil"/>
              <w:right w:val="nil"/>
            </w:tcBorders>
            <w:shd w:val="clear" w:color="000000" w:fill="auto"/>
            <w:noWrap/>
            <w:vAlign w:val="bottom"/>
            <w:hideMark/>
          </w:tcPr>
          <w:p w14:paraId="2A0175CE"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c>
          <w:tcPr>
            <w:tcW w:w="569" w:type="pct"/>
            <w:tcBorders>
              <w:top w:val="nil"/>
              <w:left w:val="nil"/>
              <w:bottom w:val="nil"/>
              <w:right w:val="nil"/>
            </w:tcBorders>
            <w:shd w:val="clear" w:color="000000" w:fill="auto"/>
            <w:noWrap/>
            <w:vAlign w:val="bottom"/>
            <w:hideMark/>
          </w:tcPr>
          <w:p w14:paraId="1511194F"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 </w:t>
            </w:r>
          </w:p>
        </w:tc>
      </w:tr>
      <w:tr w:rsidR="00FD3222" w:rsidRPr="00FD3222" w14:paraId="19EE1970" w14:textId="77777777" w:rsidTr="00FD3222">
        <w:trPr>
          <w:trHeight w:val="210"/>
        </w:trPr>
        <w:tc>
          <w:tcPr>
            <w:tcW w:w="2155" w:type="pct"/>
            <w:tcBorders>
              <w:top w:val="nil"/>
              <w:left w:val="nil"/>
              <w:bottom w:val="nil"/>
              <w:right w:val="nil"/>
            </w:tcBorders>
            <w:shd w:val="clear" w:color="000000" w:fill="auto"/>
            <w:noWrap/>
            <w:vAlign w:val="bottom"/>
            <w:hideMark/>
          </w:tcPr>
          <w:p w14:paraId="6A2FDDF0"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Total comprehensive income/(loss)</w:t>
            </w:r>
          </w:p>
        </w:tc>
        <w:tc>
          <w:tcPr>
            <w:tcW w:w="569" w:type="pct"/>
            <w:tcBorders>
              <w:top w:val="single" w:sz="4" w:space="0" w:color="auto"/>
              <w:left w:val="nil"/>
              <w:bottom w:val="single" w:sz="4" w:space="0" w:color="auto"/>
              <w:right w:val="nil"/>
            </w:tcBorders>
            <w:shd w:val="clear" w:color="000000" w:fill="auto"/>
            <w:noWrap/>
            <w:vAlign w:val="bottom"/>
            <w:hideMark/>
          </w:tcPr>
          <w:p w14:paraId="49622C62"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500 </w:t>
            </w:r>
          </w:p>
        </w:tc>
        <w:tc>
          <w:tcPr>
            <w:tcW w:w="569" w:type="pct"/>
            <w:tcBorders>
              <w:top w:val="single" w:sz="4" w:space="0" w:color="auto"/>
              <w:left w:val="nil"/>
              <w:bottom w:val="single" w:sz="4" w:space="0" w:color="auto"/>
              <w:right w:val="nil"/>
            </w:tcBorders>
            <w:shd w:val="clear" w:color="000000" w:fill="E6E6E6"/>
            <w:noWrap/>
            <w:vAlign w:val="bottom"/>
            <w:hideMark/>
          </w:tcPr>
          <w:p w14:paraId="564D9087"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(321)</w:t>
            </w:r>
          </w:p>
        </w:tc>
        <w:tc>
          <w:tcPr>
            <w:tcW w:w="569" w:type="pct"/>
            <w:tcBorders>
              <w:top w:val="single" w:sz="4" w:space="0" w:color="auto"/>
              <w:left w:val="nil"/>
              <w:bottom w:val="single" w:sz="4" w:space="0" w:color="auto"/>
              <w:right w:val="nil"/>
            </w:tcBorders>
            <w:shd w:val="clear" w:color="000000" w:fill="auto"/>
            <w:noWrap/>
            <w:vAlign w:val="bottom"/>
            <w:hideMark/>
          </w:tcPr>
          <w:p w14:paraId="78AE7E94"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(312)</w:t>
            </w:r>
          </w:p>
        </w:tc>
        <w:tc>
          <w:tcPr>
            <w:tcW w:w="569" w:type="pct"/>
            <w:tcBorders>
              <w:top w:val="single" w:sz="4" w:space="0" w:color="auto"/>
              <w:left w:val="nil"/>
              <w:bottom w:val="single" w:sz="4" w:space="0" w:color="auto"/>
              <w:right w:val="nil"/>
            </w:tcBorders>
            <w:shd w:val="clear" w:color="000000" w:fill="auto"/>
            <w:noWrap/>
            <w:vAlign w:val="bottom"/>
            <w:hideMark/>
          </w:tcPr>
          <w:p w14:paraId="593AF76A"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(300)</w:t>
            </w:r>
          </w:p>
        </w:tc>
        <w:tc>
          <w:tcPr>
            <w:tcW w:w="569" w:type="pct"/>
            <w:tcBorders>
              <w:top w:val="single" w:sz="4" w:space="0" w:color="auto"/>
              <w:left w:val="nil"/>
              <w:bottom w:val="single" w:sz="4" w:space="0" w:color="auto"/>
              <w:right w:val="nil"/>
            </w:tcBorders>
            <w:shd w:val="clear" w:color="000000" w:fill="auto"/>
            <w:noWrap/>
            <w:vAlign w:val="bottom"/>
            <w:hideMark/>
          </w:tcPr>
          <w:p w14:paraId="46327CE4"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(291)</w:t>
            </w:r>
          </w:p>
        </w:tc>
      </w:tr>
      <w:tr w:rsidR="00FD3222" w:rsidRPr="00FD3222" w14:paraId="7846586F" w14:textId="77777777" w:rsidTr="00FD3222">
        <w:trPr>
          <w:trHeight w:val="630"/>
        </w:trPr>
        <w:tc>
          <w:tcPr>
            <w:tcW w:w="2155" w:type="pct"/>
            <w:tcBorders>
              <w:top w:val="nil"/>
              <w:left w:val="nil"/>
              <w:bottom w:val="single" w:sz="4" w:space="0" w:color="auto"/>
              <w:right w:val="nil"/>
            </w:tcBorders>
            <w:shd w:val="clear" w:color="000000" w:fill="auto"/>
            <w:vAlign w:val="bottom"/>
            <w:hideMark/>
          </w:tcPr>
          <w:p w14:paraId="5E5292A9"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Total comprehensive income/(loss)</w:t>
            </w:r>
            <w:r w:rsidRPr="00FD3222">
              <w:rPr>
                <w:rFonts w:ascii="Arial" w:hAnsi="Arial" w:cs="Arial"/>
                <w:b/>
                <w:bCs/>
                <w:sz w:val="16"/>
                <w:szCs w:val="16"/>
              </w:rPr>
              <w:br/>
              <w:t xml:space="preserve">  attributable to the Australian</w:t>
            </w:r>
            <w:r w:rsidRPr="00FD3222">
              <w:rPr>
                <w:rFonts w:ascii="Arial" w:hAnsi="Arial" w:cs="Arial"/>
                <w:b/>
                <w:bCs/>
                <w:sz w:val="16"/>
                <w:szCs w:val="16"/>
              </w:rPr>
              <w:br/>
              <w:t xml:space="preserve">  Government</w:t>
            </w:r>
          </w:p>
        </w:tc>
        <w:tc>
          <w:tcPr>
            <w:tcW w:w="569" w:type="pct"/>
            <w:tcBorders>
              <w:top w:val="nil"/>
              <w:left w:val="nil"/>
              <w:bottom w:val="single" w:sz="4" w:space="0" w:color="auto"/>
              <w:right w:val="nil"/>
            </w:tcBorders>
            <w:shd w:val="clear" w:color="000000" w:fill="auto"/>
            <w:noWrap/>
            <w:vAlign w:val="bottom"/>
            <w:hideMark/>
          </w:tcPr>
          <w:p w14:paraId="20D14758"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500 </w:t>
            </w:r>
          </w:p>
        </w:tc>
        <w:tc>
          <w:tcPr>
            <w:tcW w:w="569" w:type="pct"/>
            <w:tcBorders>
              <w:top w:val="nil"/>
              <w:left w:val="nil"/>
              <w:bottom w:val="single" w:sz="4" w:space="0" w:color="auto"/>
              <w:right w:val="nil"/>
            </w:tcBorders>
            <w:shd w:val="clear" w:color="000000" w:fill="E6E6E6"/>
            <w:noWrap/>
            <w:vAlign w:val="bottom"/>
            <w:hideMark/>
          </w:tcPr>
          <w:p w14:paraId="17AACEAB"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(321)</w:t>
            </w:r>
          </w:p>
        </w:tc>
        <w:tc>
          <w:tcPr>
            <w:tcW w:w="569" w:type="pct"/>
            <w:tcBorders>
              <w:top w:val="nil"/>
              <w:left w:val="nil"/>
              <w:bottom w:val="single" w:sz="4" w:space="0" w:color="auto"/>
              <w:right w:val="nil"/>
            </w:tcBorders>
            <w:shd w:val="clear" w:color="000000" w:fill="auto"/>
            <w:noWrap/>
            <w:vAlign w:val="bottom"/>
            <w:hideMark/>
          </w:tcPr>
          <w:p w14:paraId="0EC7257B"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(312)</w:t>
            </w:r>
          </w:p>
        </w:tc>
        <w:tc>
          <w:tcPr>
            <w:tcW w:w="569" w:type="pct"/>
            <w:tcBorders>
              <w:top w:val="nil"/>
              <w:left w:val="nil"/>
              <w:bottom w:val="single" w:sz="4" w:space="0" w:color="auto"/>
              <w:right w:val="nil"/>
            </w:tcBorders>
            <w:shd w:val="clear" w:color="000000" w:fill="auto"/>
            <w:noWrap/>
            <w:vAlign w:val="bottom"/>
            <w:hideMark/>
          </w:tcPr>
          <w:p w14:paraId="08F58B5F"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(300)</w:t>
            </w:r>
          </w:p>
        </w:tc>
        <w:tc>
          <w:tcPr>
            <w:tcW w:w="569" w:type="pct"/>
            <w:tcBorders>
              <w:top w:val="nil"/>
              <w:left w:val="nil"/>
              <w:bottom w:val="single" w:sz="4" w:space="0" w:color="auto"/>
              <w:right w:val="nil"/>
            </w:tcBorders>
            <w:shd w:val="clear" w:color="000000" w:fill="auto"/>
            <w:noWrap/>
            <w:vAlign w:val="bottom"/>
            <w:hideMark/>
          </w:tcPr>
          <w:p w14:paraId="4EF06B04"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(291)</w:t>
            </w:r>
          </w:p>
        </w:tc>
      </w:tr>
    </w:tbl>
    <w:p w14:paraId="0CC4A754" w14:textId="43E99D40" w:rsidR="00EA0AB8" w:rsidRPr="00460EA8" w:rsidRDefault="00EA0AB8" w:rsidP="00DC6D19">
      <w:pPr>
        <w:pStyle w:val="TableGraphic"/>
        <w:rPr>
          <w:rFonts w:ascii="Arial" w:hAnsi="Arial" w:cs="Arial"/>
          <w:b/>
          <w:snapToGrid w:val="0"/>
        </w:rPr>
      </w:pPr>
    </w:p>
    <w:p w14:paraId="0F7C89D7" w14:textId="39BDE144" w:rsidR="00072AF8" w:rsidRPr="00EA0AB8" w:rsidRDefault="00072AF8" w:rsidP="00DC6D19">
      <w:pPr>
        <w:pStyle w:val="TableGraphic"/>
        <w:rPr>
          <w:rFonts w:ascii="Times New Roman" w:hAnsi="Times New Roman"/>
        </w:rPr>
      </w:pPr>
    </w:p>
    <w:p w14:paraId="314CC628" w14:textId="5F3987E6" w:rsidR="00BC523F" w:rsidRDefault="00BC523F" w:rsidP="00DC6D19">
      <w:pPr>
        <w:pStyle w:val="TableGraphic"/>
        <w:rPr>
          <w:rFonts w:ascii="Times New Roman" w:hAnsi="Times New Roman"/>
        </w:rPr>
      </w:pPr>
    </w:p>
    <w:p w14:paraId="0A325976" w14:textId="1DA1B215" w:rsidR="00BC523F" w:rsidRDefault="00BC523F" w:rsidP="00DC6D19">
      <w:pPr>
        <w:pStyle w:val="TableGraphic"/>
        <w:rPr>
          <w:rFonts w:ascii="Arial" w:hAnsi="Arial" w:cs="Arial"/>
          <w:b/>
          <w:snapToGrid w:val="0"/>
        </w:rPr>
      </w:pPr>
    </w:p>
    <w:p w14:paraId="7E3A29F6" w14:textId="6BEA7BF1" w:rsidR="00DC6D19" w:rsidRPr="00BC523F" w:rsidRDefault="00DC6D19" w:rsidP="00DC6D19">
      <w:pPr>
        <w:pStyle w:val="TableGraphic"/>
        <w:rPr>
          <w:rFonts w:ascii="Arial" w:hAnsi="Arial" w:cs="Arial"/>
          <w:b/>
        </w:rPr>
      </w:pPr>
    </w:p>
    <w:p w14:paraId="1B98AEE7" w14:textId="77777777" w:rsidR="00146B5E" w:rsidRDefault="007742FF" w:rsidP="00146B5E">
      <w:pPr>
        <w:pStyle w:val="TableHeadingcontinued"/>
        <w:rPr>
          <w:snapToGrid w:val="0"/>
        </w:rPr>
      </w:pPr>
      <w:r>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4B7A8D9D" w14:textId="77777777" w:rsidR="00A965CD" w:rsidRPr="003819E1" w:rsidRDefault="00A965CD" w:rsidP="002C1D11">
      <w:pPr>
        <w:pStyle w:val="TableGraphic"/>
        <w:rPr>
          <w:rFonts w:ascii="Arial" w:hAnsi="Arial" w:cs="Arial"/>
        </w:rPr>
      </w:pPr>
    </w:p>
    <w:p w14:paraId="4D6A17B6" w14:textId="0650FC44" w:rsidR="00FD3222" w:rsidRDefault="007742FF" w:rsidP="00D24349">
      <w:pPr>
        <w:spacing w:after="0" w:line="240" w:lineRule="auto"/>
        <w:rPr>
          <w:rFonts w:ascii="Times New Roman" w:hAnsi="Times New Roman"/>
        </w:rPr>
      </w:pPr>
      <w:r w:rsidRPr="00D24349">
        <w:rPr>
          <w:rFonts w:ascii="Arial" w:hAnsi="Arial" w:cs="Arial"/>
          <w:b/>
        </w:rPr>
        <w:t xml:space="preserve">Note: Impact of net </w:t>
      </w:r>
      <w:r w:rsidR="003E69A5" w:rsidRPr="00D24349">
        <w:rPr>
          <w:rFonts w:ascii="Arial" w:hAnsi="Arial" w:cs="Arial"/>
          <w:b/>
        </w:rPr>
        <w:t>cash appropriation arrangements</w:t>
      </w:r>
    </w:p>
    <w:tbl>
      <w:tblPr>
        <w:tblW w:w="5000" w:type="pct"/>
        <w:tblCellMar>
          <w:left w:w="0" w:type="dxa"/>
          <w:right w:w="28" w:type="dxa"/>
        </w:tblCellMar>
        <w:tblLook w:val="04A0" w:firstRow="1" w:lastRow="0" w:firstColumn="1" w:lastColumn="0" w:noHBand="0" w:noVBand="1"/>
      </w:tblPr>
      <w:tblGrid>
        <w:gridCol w:w="3294"/>
        <w:gridCol w:w="884"/>
        <w:gridCol w:w="884"/>
        <w:gridCol w:w="884"/>
        <w:gridCol w:w="884"/>
        <w:gridCol w:w="880"/>
      </w:tblGrid>
      <w:tr w:rsidR="00FD3222" w:rsidRPr="00FD3222" w14:paraId="3C8604FD" w14:textId="77777777" w:rsidTr="00FD3222">
        <w:trPr>
          <w:trHeight w:val="400"/>
        </w:trPr>
        <w:tc>
          <w:tcPr>
            <w:tcW w:w="2137" w:type="pct"/>
            <w:tcBorders>
              <w:top w:val="single" w:sz="4" w:space="0" w:color="auto"/>
              <w:left w:val="nil"/>
              <w:bottom w:val="nil"/>
              <w:right w:val="nil"/>
            </w:tcBorders>
            <w:shd w:val="clear" w:color="000000" w:fill="auto"/>
            <w:vAlign w:val="bottom"/>
            <w:hideMark/>
          </w:tcPr>
          <w:p w14:paraId="7CAFF35A" w14:textId="476A2068" w:rsidR="00FD3222" w:rsidRPr="00FD3222" w:rsidRDefault="00FD3222">
            <w:pPr>
              <w:rPr>
                <w:rFonts w:ascii="Arial" w:hAnsi="Arial" w:cs="Arial"/>
                <w:sz w:val="16"/>
                <w:szCs w:val="16"/>
              </w:rPr>
            </w:pPr>
            <w:r w:rsidRPr="00FD3222">
              <w:rPr>
                <w:rFonts w:ascii="Arial" w:hAnsi="Arial" w:cs="Arial"/>
                <w:sz w:val="16"/>
                <w:szCs w:val="16"/>
              </w:rPr>
              <w:t> </w:t>
            </w:r>
          </w:p>
        </w:tc>
        <w:tc>
          <w:tcPr>
            <w:tcW w:w="573" w:type="pct"/>
            <w:tcBorders>
              <w:top w:val="single" w:sz="4" w:space="0" w:color="auto"/>
              <w:left w:val="nil"/>
              <w:bottom w:val="single" w:sz="4" w:space="0" w:color="auto"/>
              <w:right w:val="nil"/>
            </w:tcBorders>
            <w:shd w:val="clear" w:color="000000" w:fill="auto"/>
            <w:vAlign w:val="center"/>
            <w:hideMark/>
          </w:tcPr>
          <w:p w14:paraId="0517AD0C"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2020-21</w:t>
            </w:r>
            <w:r w:rsidRPr="00FD3222">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000000" w:fill="E6E6E6"/>
            <w:vAlign w:val="center"/>
            <w:hideMark/>
          </w:tcPr>
          <w:p w14:paraId="785667D1"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2021-22</w:t>
            </w:r>
            <w:r w:rsidRPr="00FD3222">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000000" w:fill="auto"/>
            <w:vAlign w:val="center"/>
            <w:hideMark/>
          </w:tcPr>
          <w:p w14:paraId="25D9C18D"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2022-23</w:t>
            </w:r>
            <w:r w:rsidRPr="00FD3222">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000000" w:fill="auto"/>
            <w:vAlign w:val="center"/>
            <w:hideMark/>
          </w:tcPr>
          <w:p w14:paraId="2DE3052E"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2023-24</w:t>
            </w:r>
            <w:r w:rsidRPr="00FD3222">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000000" w:fill="auto"/>
            <w:vAlign w:val="center"/>
            <w:hideMark/>
          </w:tcPr>
          <w:p w14:paraId="794A9012"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2024-25</w:t>
            </w:r>
            <w:r w:rsidRPr="00FD3222">
              <w:rPr>
                <w:rFonts w:ascii="Arial" w:hAnsi="Arial" w:cs="Arial"/>
                <w:color w:val="000000"/>
                <w:sz w:val="16"/>
                <w:szCs w:val="16"/>
              </w:rPr>
              <w:br/>
              <w:t>$'000</w:t>
            </w:r>
          </w:p>
        </w:tc>
      </w:tr>
      <w:tr w:rsidR="00FD3222" w:rsidRPr="00FD3222" w14:paraId="42FE5D1E" w14:textId="77777777" w:rsidTr="00FD3222">
        <w:trPr>
          <w:trHeight w:val="1470"/>
        </w:trPr>
        <w:tc>
          <w:tcPr>
            <w:tcW w:w="2137" w:type="pct"/>
            <w:tcBorders>
              <w:top w:val="nil"/>
              <w:left w:val="nil"/>
              <w:bottom w:val="nil"/>
              <w:right w:val="nil"/>
            </w:tcBorders>
            <w:shd w:val="clear" w:color="000000" w:fill="auto"/>
            <w:hideMark/>
          </w:tcPr>
          <w:p w14:paraId="7C7A40E3"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Total comprehensive income/(loss)</w:t>
            </w:r>
            <w:r w:rsidRPr="00FD3222">
              <w:rPr>
                <w:rFonts w:ascii="Arial" w:hAnsi="Arial" w:cs="Arial"/>
                <w:b/>
                <w:bCs/>
                <w:color w:val="000000"/>
                <w:sz w:val="16"/>
                <w:szCs w:val="16"/>
              </w:rPr>
              <w:br/>
              <w:t xml:space="preserve">  excluding depreciation/</w:t>
            </w:r>
            <w:r w:rsidRPr="00FD3222">
              <w:rPr>
                <w:rFonts w:ascii="Arial" w:hAnsi="Arial" w:cs="Arial"/>
                <w:b/>
                <w:bCs/>
                <w:color w:val="000000"/>
                <w:sz w:val="16"/>
                <w:szCs w:val="16"/>
              </w:rPr>
              <w:br/>
              <w:t xml:space="preserve">  amortisation expenses previously</w:t>
            </w:r>
            <w:r w:rsidRPr="00FD3222">
              <w:rPr>
                <w:rFonts w:ascii="Arial" w:hAnsi="Arial" w:cs="Arial"/>
                <w:b/>
                <w:bCs/>
                <w:color w:val="000000"/>
                <w:sz w:val="16"/>
                <w:szCs w:val="16"/>
              </w:rPr>
              <w:br/>
              <w:t xml:space="preserve">  funded through revenue</w:t>
            </w:r>
            <w:r w:rsidRPr="00FD3222">
              <w:rPr>
                <w:rFonts w:ascii="Arial" w:hAnsi="Arial" w:cs="Arial"/>
                <w:b/>
                <w:bCs/>
                <w:color w:val="000000"/>
                <w:sz w:val="16"/>
                <w:szCs w:val="16"/>
              </w:rPr>
              <w:br/>
              <w:t xml:space="preserve">  appropriations, depreciation on </w:t>
            </w:r>
            <w:r w:rsidRPr="00FD3222">
              <w:rPr>
                <w:rFonts w:ascii="Arial" w:hAnsi="Arial" w:cs="Arial"/>
                <w:b/>
                <w:bCs/>
                <w:color w:val="000000"/>
                <w:sz w:val="16"/>
                <w:szCs w:val="16"/>
              </w:rPr>
              <w:br/>
              <w:t xml:space="preserve">  ROU, principal repayments on </w:t>
            </w:r>
            <w:r w:rsidRPr="00FD3222">
              <w:rPr>
                <w:rFonts w:ascii="Arial" w:hAnsi="Arial" w:cs="Arial"/>
                <w:b/>
                <w:bCs/>
                <w:color w:val="000000"/>
                <w:sz w:val="16"/>
                <w:szCs w:val="16"/>
              </w:rPr>
              <w:br/>
              <w:t xml:space="preserve">  leased assets</w:t>
            </w:r>
          </w:p>
        </w:tc>
        <w:tc>
          <w:tcPr>
            <w:tcW w:w="573" w:type="pct"/>
            <w:tcBorders>
              <w:top w:val="nil"/>
              <w:left w:val="nil"/>
              <w:bottom w:val="nil"/>
              <w:right w:val="nil"/>
            </w:tcBorders>
            <w:shd w:val="clear" w:color="000000" w:fill="auto"/>
            <w:noWrap/>
            <w:vAlign w:val="bottom"/>
            <w:hideMark/>
          </w:tcPr>
          <w:p w14:paraId="791842A4"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828 </w:t>
            </w:r>
          </w:p>
        </w:tc>
        <w:tc>
          <w:tcPr>
            <w:tcW w:w="573" w:type="pct"/>
            <w:tcBorders>
              <w:top w:val="nil"/>
              <w:left w:val="nil"/>
              <w:bottom w:val="nil"/>
              <w:right w:val="nil"/>
            </w:tcBorders>
            <w:shd w:val="clear" w:color="000000" w:fill="E6E6E6"/>
            <w:noWrap/>
            <w:vAlign w:val="bottom"/>
            <w:hideMark/>
          </w:tcPr>
          <w:p w14:paraId="32C18949"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w:t>
            </w:r>
          </w:p>
        </w:tc>
        <w:tc>
          <w:tcPr>
            <w:tcW w:w="573" w:type="pct"/>
            <w:tcBorders>
              <w:top w:val="nil"/>
              <w:left w:val="nil"/>
              <w:bottom w:val="nil"/>
              <w:right w:val="nil"/>
            </w:tcBorders>
            <w:shd w:val="clear" w:color="000000" w:fill="auto"/>
            <w:noWrap/>
            <w:vAlign w:val="bottom"/>
            <w:hideMark/>
          </w:tcPr>
          <w:p w14:paraId="45BC8B2A"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w:t>
            </w:r>
          </w:p>
        </w:tc>
        <w:tc>
          <w:tcPr>
            <w:tcW w:w="573" w:type="pct"/>
            <w:tcBorders>
              <w:top w:val="nil"/>
              <w:left w:val="nil"/>
              <w:bottom w:val="nil"/>
              <w:right w:val="nil"/>
            </w:tcBorders>
            <w:shd w:val="clear" w:color="000000" w:fill="auto"/>
            <w:noWrap/>
            <w:vAlign w:val="bottom"/>
            <w:hideMark/>
          </w:tcPr>
          <w:p w14:paraId="6D339555"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w:t>
            </w:r>
          </w:p>
        </w:tc>
        <w:tc>
          <w:tcPr>
            <w:tcW w:w="573" w:type="pct"/>
            <w:tcBorders>
              <w:top w:val="nil"/>
              <w:left w:val="nil"/>
              <w:bottom w:val="nil"/>
              <w:right w:val="nil"/>
            </w:tcBorders>
            <w:shd w:val="clear" w:color="000000" w:fill="auto"/>
            <w:noWrap/>
            <w:vAlign w:val="bottom"/>
            <w:hideMark/>
          </w:tcPr>
          <w:p w14:paraId="6EF4DE3B"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w:t>
            </w:r>
          </w:p>
        </w:tc>
      </w:tr>
      <w:tr w:rsidR="00FD3222" w:rsidRPr="00FD3222" w14:paraId="65243415" w14:textId="77777777" w:rsidTr="00FD3222">
        <w:trPr>
          <w:trHeight w:val="600"/>
        </w:trPr>
        <w:tc>
          <w:tcPr>
            <w:tcW w:w="2137" w:type="pct"/>
            <w:tcBorders>
              <w:top w:val="nil"/>
              <w:left w:val="nil"/>
              <w:bottom w:val="nil"/>
              <w:right w:val="nil"/>
            </w:tcBorders>
            <w:shd w:val="clear" w:color="000000" w:fill="auto"/>
            <w:hideMark/>
          </w:tcPr>
          <w:p w14:paraId="33472017" w14:textId="2AA8E553"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less: Depreciation/amortisation</w:t>
            </w:r>
            <w:r w:rsidRPr="00FD3222">
              <w:rPr>
                <w:rFonts w:ascii="Arial" w:hAnsi="Arial" w:cs="Arial"/>
                <w:color w:val="000000"/>
                <w:sz w:val="16"/>
                <w:szCs w:val="16"/>
              </w:rPr>
              <w:br/>
            </w:r>
            <w:r>
              <w:rPr>
                <w:rFonts w:ascii="Arial" w:hAnsi="Arial" w:cs="Arial"/>
                <w:color w:val="000000"/>
                <w:sz w:val="16"/>
                <w:szCs w:val="16"/>
              </w:rPr>
              <w:t xml:space="preserve">    </w:t>
            </w:r>
            <w:r w:rsidRPr="00FD3222">
              <w:rPr>
                <w:rFonts w:ascii="Arial" w:hAnsi="Arial" w:cs="Arial"/>
                <w:color w:val="000000"/>
                <w:sz w:val="16"/>
                <w:szCs w:val="16"/>
              </w:rPr>
              <w:t xml:space="preserve">  expenses previously funded through</w:t>
            </w:r>
            <w:r w:rsidRPr="00FD3222">
              <w:rPr>
                <w:rFonts w:ascii="Arial" w:hAnsi="Arial" w:cs="Arial"/>
                <w:color w:val="000000"/>
                <w:sz w:val="16"/>
                <w:szCs w:val="16"/>
              </w:rPr>
              <w:br/>
              <w:t xml:space="preserve"> </w:t>
            </w:r>
            <w:r>
              <w:rPr>
                <w:rFonts w:ascii="Arial" w:hAnsi="Arial" w:cs="Arial"/>
                <w:color w:val="000000"/>
                <w:sz w:val="16"/>
                <w:szCs w:val="16"/>
              </w:rPr>
              <w:t xml:space="preserve">  </w:t>
            </w:r>
            <w:r w:rsidRPr="00FD3222">
              <w:rPr>
                <w:rFonts w:ascii="Arial" w:hAnsi="Arial" w:cs="Arial"/>
                <w:color w:val="000000"/>
                <w:sz w:val="16"/>
                <w:szCs w:val="16"/>
              </w:rPr>
              <w:t xml:space="preserve">   revenue appropriations (a)</w:t>
            </w:r>
          </w:p>
        </w:tc>
        <w:tc>
          <w:tcPr>
            <w:tcW w:w="573" w:type="pct"/>
            <w:tcBorders>
              <w:top w:val="nil"/>
              <w:left w:val="nil"/>
              <w:bottom w:val="nil"/>
              <w:right w:val="nil"/>
            </w:tcBorders>
            <w:shd w:val="clear" w:color="000000" w:fill="auto"/>
            <w:noWrap/>
            <w:vAlign w:val="bottom"/>
            <w:hideMark/>
          </w:tcPr>
          <w:p w14:paraId="4AA6E42D"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261 </w:t>
            </w:r>
          </w:p>
        </w:tc>
        <w:tc>
          <w:tcPr>
            <w:tcW w:w="573" w:type="pct"/>
            <w:tcBorders>
              <w:top w:val="nil"/>
              <w:left w:val="nil"/>
              <w:bottom w:val="nil"/>
              <w:right w:val="nil"/>
            </w:tcBorders>
            <w:shd w:val="clear" w:color="000000" w:fill="E6E6E6"/>
            <w:noWrap/>
            <w:vAlign w:val="bottom"/>
            <w:hideMark/>
          </w:tcPr>
          <w:p w14:paraId="7F8C79AC"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261 </w:t>
            </w:r>
          </w:p>
        </w:tc>
        <w:tc>
          <w:tcPr>
            <w:tcW w:w="573" w:type="pct"/>
            <w:tcBorders>
              <w:top w:val="nil"/>
              <w:left w:val="nil"/>
              <w:bottom w:val="nil"/>
              <w:right w:val="nil"/>
            </w:tcBorders>
            <w:shd w:val="clear" w:color="000000" w:fill="auto"/>
            <w:noWrap/>
            <w:vAlign w:val="bottom"/>
            <w:hideMark/>
          </w:tcPr>
          <w:p w14:paraId="4B24A7D5"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261 </w:t>
            </w:r>
          </w:p>
        </w:tc>
        <w:tc>
          <w:tcPr>
            <w:tcW w:w="573" w:type="pct"/>
            <w:tcBorders>
              <w:top w:val="nil"/>
              <w:left w:val="nil"/>
              <w:bottom w:val="nil"/>
              <w:right w:val="nil"/>
            </w:tcBorders>
            <w:shd w:val="clear" w:color="000000" w:fill="auto"/>
            <w:noWrap/>
            <w:vAlign w:val="bottom"/>
            <w:hideMark/>
          </w:tcPr>
          <w:p w14:paraId="58476308"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261 </w:t>
            </w:r>
          </w:p>
        </w:tc>
        <w:tc>
          <w:tcPr>
            <w:tcW w:w="573" w:type="pct"/>
            <w:tcBorders>
              <w:top w:val="nil"/>
              <w:left w:val="nil"/>
              <w:bottom w:val="nil"/>
              <w:right w:val="nil"/>
            </w:tcBorders>
            <w:shd w:val="clear" w:color="000000" w:fill="auto"/>
            <w:noWrap/>
            <w:vAlign w:val="bottom"/>
            <w:hideMark/>
          </w:tcPr>
          <w:p w14:paraId="45AEFCC7"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261 </w:t>
            </w:r>
          </w:p>
        </w:tc>
      </w:tr>
      <w:tr w:rsidR="00FD3222" w:rsidRPr="00FD3222" w14:paraId="176848BA" w14:textId="77777777" w:rsidTr="00FD3222">
        <w:trPr>
          <w:trHeight w:val="495"/>
        </w:trPr>
        <w:tc>
          <w:tcPr>
            <w:tcW w:w="2137" w:type="pct"/>
            <w:tcBorders>
              <w:top w:val="nil"/>
              <w:left w:val="nil"/>
              <w:bottom w:val="nil"/>
              <w:right w:val="nil"/>
            </w:tcBorders>
            <w:shd w:val="clear" w:color="000000" w:fill="auto"/>
            <w:hideMark/>
          </w:tcPr>
          <w:p w14:paraId="38EF0902" w14:textId="04FC245F"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 xml:space="preserve">less: depreciation/amortisation </w:t>
            </w:r>
            <w:r w:rsidRPr="00FD3222">
              <w:rPr>
                <w:rFonts w:ascii="Arial" w:hAnsi="Arial" w:cs="Arial"/>
                <w:color w:val="000000"/>
                <w:sz w:val="16"/>
                <w:szCs w:val="16"/>
              </w:rPr>
              <w:br/>
              <w:t xml:space="preserve"> </w:t>
            </w:r>
            <w:r>
              <w:rPr>
                <w:rFonts w:ascii="Arial" w:hAnsi="Arial" w:cs="Arial"/>
                <w:color w:val="000000"/>
                <w:sz w:val="16"/>
                <w:szCs w:val="16"/>
              </w:rPr>
              <w:t xml:space="preserve">    </w:t>
            </w:r>
            <w:r w:rsidRPr="00FD3222">
              <w:rPr>
                <w:rFonts w:ascii="Arial" w:hAnsi="Arial" w:cs="Arial"/>
                <w:color w:val="000000"/>
                <w:sz w:val="16"/>
                <w:szCs w:val="16"/>
              </w:rPr>
              <w:t xml:space="preserve"> expenses for ROU assets (b)</w:t>
            </w:r>
          </w:p>
        </w:tc>
        <w:tc>
          <w:tcPr>
            <w:tcW w:w="573" w:type="pct"/>
            <w:tcBorders>
              <w:top w:val="nil"/>
              <w:left w:val="nil"/>
              <w:bottom w:val="nil"/>
              <w:right w:val="nil"/>
            </w:tcBorders>
            <w:shd w:val="clear" w:color="000000" w:fill="auto"/>
            <w:noWrap/>
            <w:vAlign w:val="bottom"/>
            <w:hideMark/>
          </w:tcPr>
          <w:p w14:paraId="4539637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292 </w:t>
            </w:r>
          </w:p>
        </w:tc>
        <w:tc>
          <w:tcPr>
            <w:tcW w:w="573" w:type="pct"/>
            <w:tcBorders>
              <w:top w:val="nil"/>
              <w:left w:val="nil"/>
              <w:bottom w:val="nil"/>
              <w:right w:val="nil"/>
            </w:tcBorders>
            <w:shd w:val="clear" w:color="000000" w:fill="E6E6E6"/>
            <w:noWrap/>
            <w:vAlign w:val="bottom"/>
            <w:hideMark/>
          </w:tcPr>
          <w:p w14:paraId="24CE6288"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292 </w:t>
            </w:r>
          </w:p>
        </w:tc>
        <w:tc>
          <w:tcPr>
            <w:tcW w:w="573" w:type="pct"/>
            <w:tcBorders>
              <w:top w:val="nil"/>
              <w:left w:val="nil"/>
              <w:bottom w:val="nil"/>
              <w:right w:val="nil"/>
            </w:tcBorders>
            <w:shd w:val="clear" w:color="000000" w:fill="auto"/>
            <w:noWrap/>
            <w:vAlign w:val="bottom"/>
            <w:hideMark/>
          </w:tcPr>
          <w:p w14:paraId="1CA6C78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292 </w:t>
            </w:r>
          </w:p>
        </w:tc>
        <w:tc>
          <w:tcPr>
            <w:tcW w:w="573" w:type="pct"/>
            <w:tcBorders>
              <w:top w:val="nil"/>
              <w:left w:val="nil"/>
              <w:bottom w:val="nil"/>
              <w:right w:val="nil"/>
            </w:tcBorders>
            <w:shd w:val="clear" w:color="000000" w:fill="auto"/>
            <w:noWrap/>
            <w:vAlign w:val="bottom"/>
            <w:hideMark/>
          </w:tcPr>
          <w:p w14:paraId="45419B3A"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292 </w:t>
            </w:r>
          </w:p>
        </w:tc>
        <w:tc>
          <w:tcPr>
            <w:tcW w:w="573" w:type="pct"/>
            <w:tcBorders>
              <w:top w:val="nil"/>
              <w:left w:val="nil"/>
              <w:bottom w:val="nil"/>
              <w:right w:val="nil"/>
            </w:tcBorders>
            <w:shd w:val="clear" w:color="000000" w:fill="auto"/>
            <w:noWrap/>
            <w:vAlign w:val="bottom"/>
            <w:hideMark/>
          </w:tcPr>
          <w:p w14:paraId="00ECCC5A" w14:textId="40EB909A"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29</w:t>
            </w:r>
            <w:r w:rsidR="00310209">
              <w:rPr>
                <w:rFonts w:ascii="Arial" w:hAnsi="Arial" w:cs="Arial"/>
                <w:sz w:val="16"/>
                <w:szCs w:val="16"/>
              </w:rPr>
              <w:t>2</w:t>
            </w:r>
            <w:r w:rsidRPr="00FD3222">
              <w:rPr>
                <w:rFonts w:ascii="Arial" w:hAnsi="Arial" w:cs="Arial"/>
                <w:sz w:val="16"/>
                <w:szCs w:val="16"/>
              </w:rPr>
              <w:t xml:space="preserve"> </w:t>
            </w:r>
          </w:p>
        </w:tc>
      </w:tr>
      <w:tr w:rsidR="00FD3222" w:rsidRPr="00FD3222" w14:paraId="037E9CC3" w14:textId="77777777" w:rsidTr="00FD3222">
        <w:trPr>
          <w:trHeight w:val="400"/>
        </w:trPr>
        <w:tc>
          <w:tcPr>
            <w:tcW w:w="2137" w:type="pct"/>
            <w:tcBorders>
              <w:top w:val="nil"/>
              <w:left w:val="nil"/>
              <w:bottom w:val="nil"/>
              <w:right w:val="nil"/>
            </w:tcBorders>
            <w:shd w:val="clear" w:color="000000" w:fill="auto"/>
            <w:hideMark/>
          </w:tcPr>
          <w:p w14:paraId="16BACB9C" w14:textId="2D38E03D"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 xml:space="preserve">add: Principal repayments on leased </w:t>
            </w:r>
            <w:r w:rsidRPr="00FD3222">
              <w:rPr>
                <w:rFonts w:ascii="Arial" w:hAnsi="Arial" w:cs="Arial"/>
                <w:color w:val="000000"/>
                <w:sz w:val="16"/>
                <w:szCs w:val="16"/>
              </w:rPr>
              <w:br/>
              <w:t xml:space="preserve">  </w:t>
            </w:r>
            <w:r>
              <w:rPr>
                <w:rFonts w:ascii="Arial" w:hAnsi="Arial" w:cs="Arial"/>
                <w:color w:val="000000"/>
                <w:sz w:val="16"/>
                <w:szCs w:val="16"/>
              </w:rPr>
              <w:t xml:space="preserve">   </w:t>
            </w:r>
            <w:r w:rsidRPr="00FD3222">
              <w:rPr>
                <w:rFonts w:ascii="Arial" w:hAnsi="Arial" w:cs="Arial"/>
                <w:color w:val="000000"/>
                <w:sz w:val="16"/>
                <w:szCs w:val="16"/>
              </w:rPr>
              <w:t>assets (b)</w:t>
            </w:r>
          </w:p>
        </w:tc>
        <w:tc>
          <w:tcPr>
            <w:tcW w:w="573" w:type="pct"/>
            <w:tcBorders>
              <w:top w:val="nil"/>
              <w:left w:val="nil"/>
              <w:bottom w:val="nil"/>
              <w:right w:val="nil"/>
            </w:tcBorders>
            <w:shd w:val="clear" w:color="000000" w:fill="auto"/>
            <w:noWrap/>
            <w:vAlign w:val="bottom"/>
            <w:hideMark/>
          </w:tcPr>
          <w:p w14:paraId="1721DBF4"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225 </w:t>
            </w:r>
          </w:p>
        </w:tc>
        <w:tc>
          <w:tcPr>
            <w:tcW w:w="573" w:type="pct"/>
            <w:tcBorders>
              <w:top w:val="nil"/>
              <w:left w:val="nil"/>
              <w:bottom w:val="nil"/>
              <w:right w:val="nil"/>
            </w:tcBorders>
            <w:shd w:val="clear" w:color="000000" w:fill="E6E6E6"/>
            <w:noWrap/>
            <w:vAlign w:val="bottom"/>
            <w:hideMark/>
          </w:tcPr>
          <w:p w14:paraId="08FFEB4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232 </w:t>
            </w:r>
          </w:p>
        </w:tc>
        <w:tc>
          <w:tcPr>
            <w:tcW w:w="573" w:type="pct"/>
            <w:tcBorders>
              <w:top w:val="nil"/>
              <w:left w:val="nil"/>
              <w:bottom w:val="nil"/>
              <w:right w:val="nil"/>
            </w:tcBorders>
            <w:shd w:val="clear" w:color="000000" w:fill="auto"/>
            <w:noWrap/>
            <w:vAlign w:val="bottom"/>
            <w:hideMark/>
          </w:tcPr>
          <w:p w14:paraId="5CF1FDDC"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241 </w:t>
            </w:r>
          </w:p>
        </w:tc>
        <w:tc>
          <w:tcPr>
            <w:tcW w:w="573" w:type="pct"/>
            <w:tcBorders>
              <w:top w:val="nil"/>
              <w:left w:val="nil"/>
              <w:bottom w:val="nil"/>
              <w:right w:val="nil"/>
            </w:tcBorders>
            <w:shd w:val="clear" w:color="000000" w:fill="auto"/>
            <w:noWrap/>
            <w:vAlign w:val="bottom"/>
            <w:hideMark/>
          </w:tcPr>
          <w:p w14:paraId="4AA4DB2B"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253 </w:t>
            </w:r>
          </w:p>
        </w:tc>
        <w:tc>
          <w:tcPr>
            <w:tcW w:w="573" w:type="pct"/>
            <w:tcBorders>
              <w:top w:val="nil"/>
              <w:left w:val="nil"/>
              <w:bottom w:val="nil"/>
              <w:right w:val="nil"/>
            </w:tcBorders>
            <w:shd w:val="clear" w:color="000000" w:fill="auto"/>
            <w:noWrap/>
            <w:vAlign w:val="bottom"/>
            <w:hideMark/>
          </w:tcPr>
          <w:p w14:paraId="3178D48B" w14:textId="1EEC36B8"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26</w:t>
            </w:r>
            <w:r w:rsidR="00310209">
              <w:rPr>
                <w:rFonts w:ascii="Arial" w:hAnsi="Arial" w:cs="Arial"/>
                <w:sz w:val="16"/>
                <w:szCs w:val="16"/>
              </w:rPr>
              <w:t>2</w:t>
            </w:r>
            <w:r w:rsidRPr="00FD3222">
              <w:rPr>
                <w:rFonts w:ascii="Arial" w:hAnsi="Arial" w:cs="Arial"/>
                <w:sz w:val="16"/>
                <w:szCs w:val="16"/>
              </w:rPr>
              <w:t xml:space="preserve"> </w:t>
            </w:r>
          </w:p>
        </w:tc>
      </w:tr>
      <w:tr w:rsidR="00FD3222" w:rsidRPr="00FD3222" w14:paraId="3BBACE9B" w14:textId="77777777" w:rsidTr="00FD3222">
        <w:trPr>
          <w:trHeight w:val="630"/>
        </w:trPr>
        <w:tc>
          <w:tcPr>
            <w:tcW w:w="2137" w:type="pct"/>
            <w:tcBorders>
              <w:top w:val="nil"/>
              <w:left w:val="nil"/>
              <w:bottom w:val="single" w:sz="4" w:space="0" w:color="auto"/>
              <w:right w:val="nil"/>
            </w:tcBorders>
            <w:shd w:val="clear" w:color="000000" w:fill="auto"/>
            <w:vAlign w:val="center"/>
            <w:hideMark/>
          </w:tcPr>
          <w:p w14:paraId="2B508429"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Total comprehensive income/(loss)</w:t>
            </w:r>
            <w:r w:rsidRPr="00FD3222">
              <w:rPr>
                <w:rFonts w:ascii="Arial" w:hAnsi="Arial" w:cs="Arial"/>
                <w:b/>
                <w:bCs/>
                <w:color w:val="000000"/>
                <w:sz w:val="16"/>
                <w:szCs w:val="16"/>
              </w:rPr>
              <w:br/>
              <w:t xml:space="preserve">  - as per the statement of</w:t>
            </w:r>
            <w:r w:rsidRPr="00FD3222">
              <w:rPr>
                <w:rFonts w:ascii="Arial" w:hAnsi="Arial" w:cs="Arial"/>
                <w:b/>
                <w:bCs/>
                <w:color w:val="000000"/>
                <w:sz w:val="16"/>
                <w:szCs w:val="16"/>
              </w:rPr>
              <w:br/>
              <w:t xml:space="preserve">  comprehensive income</w:t>
            </w:r>
          </w:p>
        </w:tc>
        <w:tc>
          <w:tcPr>
            <w:tcW w:w="573" w:type="pct"/>
            <w:tcBorders>
              <w:top w:val="single" w:sz="4" w:space="0" w:color="auto"/>
              <w:left w:val="nil"/>
              <w:bottom w:val="single" w:sz="4" w:space="0" w:color="auto"/>
              <w:right w:val="nil"/>
            </w:tcBorders>
            <w:shd w:val="clear" w:color="000000" w:fill="auto"/>
            <w:vAlign w:val="bottom"/>
            <w:hideMark/>
          </w:tcPr>
          <w:p w14:paraId="4AEAEFE3"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 xml:space="preserve">500 </w:t>
            </w:r>
          </w:p>
        </w:tc>
        <w:tc>
          <w:tcPr>
            <w:tcW w:w="573" w:type="pct"/>
            <w:tcBorders>
              <w:top w:val="single" w:sz="4" w:space="0" w:color="auto"/>
              <w:left w:val="nil"/>
              <w:bottom w:val="single" w:sz="4" w:space="0" w:color="auto"/>
              <w:right w:val="nil"/>
            </w:tcBorders>
            <w:shd w:val="clear" w:color="000000" w:fill="E6E6E6"/>
            <w:vAlign w:val="bottom"/>
            <w:hideMark/>
          </w:tcPr>
          <w:p w14:paraId="3201ACE2"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(321)</w:t>
            </w:r>
          </w:p>
        </w:tc>
        <w:tc>
          <w:tcPr>
            <w:tcW w:w="573" w:type="pct"/>
            <w:tcBorders>
              <w:top w:val="single" w:sz="4" w:space="0" w:color="auto"/>
              <w:left w:val="nil"/>
              <w:bottom w:val="single" w:sz="4" w:space="0" w:color="auto"/>
              <w:right w:val="nil"/>
            </w:tcBorders>
            <w:shd w:val="clear" w:color="000000" w:fill="auto"/>
            <w:vAlign w:val="bottom"/>
            <w:hideMark/>
          </w:tcPr>
          <w:p w14:paraId="055236A4"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(312)</w:t>
            </w:r>
          </w:p>
        </w:tc>
        <w:tc>
          <w:tcPr>
            <w:tcW w:w="573" w:type="pct"/>
            <w:tcBorders>
              <w:top w:val="single" w:sz="4" w:space="0" w:color="auto"/>
              <w:left w:val="nil"/>
              <w:bottom w:val="single" w:sz="4" w:space="0" w:color="auto"/>
              <w:right w:val="nil"/>
            </w:tcBorders>
            <w:shd w:val="clear" w:color="000000" w:fill="auto"/>
            <w:vAlign w:val="bottom"/>
            <w:hideMark/>
          </w:tcPr>
          <w:p w14:paraId="3E06F191"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(300)</w:t>
            </w:r>
          </w:p>
        </w:tc>
        <w:tc>
          <w:tcPr>
            <w:tcW w:w="573" w:type="pct"/>
            <w:tcBorders>
              <w:top w:val="single" w:sz="4" w:space="0" w:color="auto"/>
              <w:left w:val="nil"/>
              <w:bottom w:val="single" w:sz="4" w:space="0" w:color="auto"/>
              <w:right w:val="nil"/>
            </w:tcBorders>
            <w:shd w:val="clear" w:color="000000" w:fill="auto"/>
            <w:vAlign w:val="bottom"/>
            <w:hideMark/>
          </w:tcPr>
          <w:p w14:paraId="2B6E2629" w14:textId="77777777" w:rsidR="00FD3222" w:rsidRPr="00FD3222" w:rsidRDefault="00FD3222" w:rsidP="00FD3222">
            <w:pPr>
              <w:spacing w:after="0" w:line="240" w:lineRule="auto"/>
              <w:jc w:val="right"/>
              <w:rPr>
                <w:rFonts w:ascii="Arial" w:hAnsi="Arial" w:cs="Arial"/>
                <w:b/>
                <w:bCs/>
                <w:sz w:val="16"/>
                <w:szCs w:val="16"/>
              </w:rPr>
            </w:pPr>
            <w:r w:rsidRPr="00FD3222">
              <w:rPr>
                <w:rFonts w:ascii="Arial" w:hAnsi="Arial" w:cs="Arial"/>
                <w:b/>
                <w:bCs/>
                <w:sz w:val="16"/>
                <w:szCs w:val="16"/>
              </w:rPr>
              <w:t>(291)</w:t>
            </w:r>
          </w:p>
        </w:tc>
      </w:tr>
    </w:tbl>
    <w:p w14:paraId="7643EF84" w14:textId="486C85AC" w:rsidR="00460EA8" w:rsidRPr="00FD3222" w:rsidRDefault="00FD3222" w:rsidP="00FD3222">
      <w:pPr>
        <w:spacing w:after="0" w:line="240" w:lineRule="auto"/>
        <w:rPr>
          <w:rFonts w:ascii="Arial" w:hAnsi="Arial" w:cs="Arial"/>
          <w:sz w:val="16"/>
          <w:szCs w:val="16"/>
        </w:rPr>
      </w:pPr>
      <w:r w:rsidRPr="00FD3222">
        <w:rPr>
          <w:rFonts w:ascii="Arial" w:hAnsi="Arial" w:cs="Arial"/>
          <w:sz w:val="16"/>
          <w:szCs w:val="16"/>
        </w:rPr>
        <w:t>P</w:t>
      </w:r>
      <w:r w:rsidR="00460EA8" w:rsidRPr="00FD3222">
        <w:rPr>
          <w:rFonts w:ascii="Arial" w:hAnsi="Arial" w:cs="Arial"/>
          <w:sz w:val="16"/>
          <w:szCs w:val="16"/>
        </w:rPr>
        <w:t>repared on Australian Accounting Standards basis.</w:t>
      </w:r>
    </w:p>
    <w:p w14:paraId="274890AB" w14:textId="11A20321" w:rsidR="00460EA8" w:rsidRPr="00DC6D19" w:rsidRDefault="00460EA8" w:rsidP="00460EA8">
      <w:pPr>
        <w:pStyle w:val="ListParagraph"/>
        <w:numPr>
          <w:ilvl w:val="0"/>
          <w:numId w:val="20"/>
        </w:numPr>
        <w:spacing w:after="0" w:line="240" w:lineRule="auto"/>
        <w:ind w:left="284" w:hanging="284"/>
        <w:rPr>
          <w:rFonts w:ascii="Arial" w:hAnsi="Arial" w:cs="Arial"/>
          <w:sz w:val="16"/>
          <w:szCs w:val="16"/>
        </w:rPr>
      </w:pPr>
      <w:r w:rsidRPr="00DC6D19">
        <w:rPr>
          <w:rFonts w:ascii="Arial" w:hAnsi="Arial" w:cs="Arial"/>
          <w:sz w:val="16"/>
          <w:szCs w:val="16"/>
        </w:rPr>
        <w:t>From 2010-11, the Government introduced net cash appropriation arrangements where Bill 1 revenue appropriations for the depreciation/</w:t>
      </w:r>
      <w:proofErr w:type="spellStart"/>
      <w:r w:rsidRPr="00DC6D19">
        <w:rPr>
          <w:rFonts w:ascii="Arial" w:hAnsi="Arial" w:cs="Arial"/>
          <w:sz w:val="16"/>
          <w:szCs w:val="16"/>
        </w:rPr>
        <w:t>amortisation</w:t>
      </w:r>
      <w:proofErr w:type="spellEnd"/>
      <w:r w:rsidRPr="00DC6D19">
        <w:rPr>
          <w:rFonts w:ascii="Arial" w:hAnsi="Arial" w:cs="Arial"/>
          <w:sz w:val="16"/>
          <w:szCs w:val="16"/>
        </w:rPr>
        <w:t xml:space="preserve"> expenses of non-corporate Commonwealth entities (and select corporate Commonwealth entities) were replaced with</w:t>
      </w:r>
      <w:r>
        <w:rPr>
          <w:rFonts w:ascii="Arial" w:hAnsi="Arial" w:cs="Arial"/>
          <w:sz w:val="16"/>
          <w:szCs w:val="16"/>
        </w:rPr>
        <w:t xml:space="preserve"> a separate capital budget (the </w:t>
      </w:r>
      <w:r w:rsidRPr="00DC6D19">
        <w:rPr>
          <w:rFonts w:ascii="Arial" w:hAnsi="Arial" w:cs="Arial"/>
          <w:sz w:val="16"/>
          <w:szCs w:val="16"/>
        </w:rPr>
        <w:t>Departmental Capital Budget, or DCB) provided through Bill 1 equity appropriations. For information regarding DCBs, please refer to Table 3.5 Departmental Capital Budget Statement.</w:t>
      </w:r>
    </w:p>
    <w:p w14:paraId="25E2B163" w14:textId="77777777" w:rsidR="00460EA8" w:rsidRPr="00DC6D19" w:rsidRDefault="00460EA8" w:rsidP="00460EA8">
      <w:pPr>
        <w:pStyle w:val="ChartandTableFootnoteAlpha"/>
        <w:numPr>
          <w:ilvl w:val="0"/>
          <w:numId w:val="20"/>
        </w:numPr>
        <w:ind w:left="284" w:hanging="284"/>
      </w:pPr>
      <w:r w:rsidRPr="00DC6D19">
        <w:t xml:space="preserve">Applies leases under </w:t>
      </w:r>
      <w:r>
        <w:t xml:space="preserve">the </w:t>
      </w:r>
      <w:r w:rsidRPr="00DC6D19">
        <w:t>AASB 16 Leases.</w:t>
      </w:r>
    </w:p>
    <w:p w14:paraId="1BD90CF8" w14:textId="6099484A" w:rsidR="00460EA8" w:rsidRDefault="00460EA8" w:rsidP="00D24349">
      <w:pPr>
        <w:spacing w:after="0" w:line="240" w:lineRule="auto"/>
        <w:rPr>
          <w:rFonts w:ascii="Arial" w:hAnsi="Arial" w:cs="Arial"/>
          <w:b/>
        </w:rPr>
      </w:pPr>
    </w:p>
    <w:p w14:paraId="60B22F49" w14:textId="1FE251E5" w:rsidR="00EA0AB8" w:rsidRDefault="00EA0AB8" w:rsidP="00D24349">
      <w:pPr>
        <w:spacing w:after="0" w:line="240" w:lineRule="auto"/>
        <w:rPr>
          <w:rFonts w:ascii="Times New Roman" w:hAnsi="Times New Roman"/>
        </w:rPr>
      </w:pPr>
    </w:p>
    <w:p w14:paraId="3FE245CE" w14:textId="48F5FC71" w:rsidR="00EA0AB8" w:rsidRPr="00DC6D19" w:rsidRDefault="00EA0AB8" w:rsidP="00460EA8">
      <w:pPr>
        <w:pStyle w:val="Source"/>
      </w:pPr>
    </w:p>
    <w:p w14:paraId="674D1BB7" w14:textId="729524A8" w:rsidR="00BC523F" w:rsidRPr="00DD6E0D" w:rsidRDefault="00BC523F" w:rsidP="00DD6E0D">
      <w:pPr>
        <w:pStyle w:val="Source"/>
      </w:pPr>
    </w:p>
    <w:p w14:paraId="4D7CEE7F" w14:textId="04A4FFCD" w:rsidR="00DC6D19" w:rsidRPr="00D24349" w:rsidRDefault="00DC6D19" w:rsidP="00D24349">
      <w:pPr>
        <w:spacing w:after="0" w:line="240" w:lineRule="auto"/>
        <w:rPr>
          <w:rFonts w:ascii="Arial" w:hAnsi="Arial" w:cs="Arial"/>
          <w:b/>
        </w:rPr>
      </w:pPr>
    </w:p>
    <w:p w14:paraId="5F2F1160" w14:textId="3E19F3A6" w:rsidR="000A320E" w:rsidRPr="00DC6D19" w:rsidRDefault="000A320E" w:rsidP="00BC523F">
      <w:pPr>
        <w:pStyle w:val="Source"/>
      </w:pPr>
    </w:p>
    <w:p w14:paraId="2D8F93F3" w14:textId="77777777" w:rsidR="000A320E" w:rsidRPr="009D54F3" w:rsidRDefault="000A320E" w:rsidP="000A320E">
      <w:pPr>
        <w:pStyle w:val="TableGraphic"/>
        <w:rPr>
          <w:rFonts w:ascii="Arial" w:hAnsi="Arial" w:cs="Arial"/>
        </w:rPr>
      </w:pPr>
    </w:p>
    <w:p w14:paraId="57A7A3D8" w14:textId="26A90B0F" w:rsidR="00FD3222" w:rsidRDefault="000A24C4" w:rsidP="00287340">
      <w:pPr>
        <w:pStyle w:val="TableHeading"/>
        <w:rPr>
          <w:rFonts w:ascii="Times New Roman" w:hAnsi="Times New Roman"/>
          <w:b w:val="0"/>
          <w:color w:val="auto"/>
          <w:lang w:val="en-AU" w:eastAsia="en-AU"/>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r w:rsidR="00287340">
        <w:rPr>
          <w:lang w:val="en-AU"/>
        </w:rPr>
        <w:t>)</w:t>
      </w:r>
    </w:p>
    <w:tbl>
      <w:tblPr>
        <w:tblW w:w="5000" w:type="pct"/>
        <w:tblCellMar>
          <w:left w:w="0" w:type="dxa"/>
          <w:right w:w="28" w:type="dxa"/>
        </w:tblCellMar>
        <w:tblLook w:val="04A0" w:firstRow="1" w:lastRow="0" w:firstColumn="1" w:lastColumn="0" w:noHBand="0" w:noVBand="1"/>
      </w:tblPr>
      <w:tblGrid>
        <w:gridCol w:w="3133"/>
        <w:gridCol w:w="916"/>
        <w:gridCol w:w="916"/>
        <w:gridCol w:w="916"/>
        <w:gridCol w:w="916"/>
        <w:gridCol w:w="913"/>
      </w:tblGrid>
      <w:tr w:rsidR="00FD3222" w:rsidRPr="00FD3222" w14:paraId="6861C5B7" w14:textId="77777777" w:rsidTr="00310209">
        <w:trPr>
          <w:trHeight w:val="800"/>
        </w:trPr>
        <w:tc>
          <w:tcPr>
            <w:tcW w:w="2032" w:type="pct"/>
            <w:tcBorders>
              <w:top w:val="single" w:sz="4" w:space="0" w:color="auto"/>
              <w:left w:val="nil"/>
              <w:bottom w:val="nil"/>
              <w:right w:val="nil"/>
            </w:tcBorders>
            <w:shd w:val="clear" w:color="000000" w:fill="auto"/>
            <w:noWrap/>
            <w:hideMark/>
          </w:tcPr>
          <w:p w14:paraId="026A800B" w14:textId="37E497FD" w:rsidR="00FD3222" w:rsidRPr="00FD3222" w:rsidRDefault="00FD3222">
            <w:pPr>
              <w:rPr>
                <w:rFonts w:ascii="Arial" w:hAnsi="Arial" w:cs="Arial"/>
                <w:b/>
                <w:bCs/>
                <w:sz w:val="16"/>
                <w:szCs w:val="16"/>
              </w:rPr>
            </w:pPr>
            <w:r w:rsidRPr="00FD3222">
              <w:rPr>
                <w:rFonts w:ascii="Arial" w:hAnsi="Arial" w:cs="Arial"/>
                <w:b/>
                <w:bCs/>
                <w:sz w:val="16"/>
                <w:szCs w:val="16"/>
              </w:rPr>
              <w:t> </w:t>
            </w:r>
          </w:p>
        </w:tc>
        <w:tc>
          <w:tcPr>
            <w:tcW w:w="594" w:type="pct"/>
            <w:tcBorders>
              <w:top w:val="single" w:sz="4" w:space="0" w:color="auto"/>
              <w:left w:val="nil"/>
              <w:bottom w:val="single" w:sz="4" w:space="0" w:color="auto"/>
              <w:right w:val="nil"/>
            </w:tcBorders>
            <w:shd w:val="clear" w:color="000000" w:fill="auto"/>
            <w:hideMark/>
          </w:tcPr>
          <w:p w14:paraId="4ABED281"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2020-21 Estimated actual</w:t>
            </w:r>
            <w:r w:rsidRPr="00FD3222">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000000" w:fill="E6E6E6"/>
            <w:hideMark/>
          </w:tcPr>
          <w:p w14:paraId="159E74A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2021-22</w:t>
            </w:r>
            <w:r w:rsidRPr="00FD3222">
              <w:rPr>
                <w:rFonts w:ascii="Arial" w:hAnsi="Arial" w:cs="Arial"/>
                <w:sz w:val="16"/>
                <w:szCs w:val="16"/>
              </w:rPr>
              <w:br/>
              <w:t>Budget</w:t>
            </w:r>
            <w:r w:rsidRPr="00FD3222">
              <w:rPr>
                <w:rFonts w:ascii="Arial" w:hAnsi="Arial" w:cs="Arial"/>
                <w:sz w:val="16"/>
                <w:szCs w:val="16"/>
              </w:rPr>
              <w:br/>
            </w:r>
            <w:r w:rsidRPr="00FD3222">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000000" w:fill="auto"/>
            <w:hideMark/>
          </w:tcPr>
          <w:p w14:paraId="7AEE410C"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2022-23 Forward estimate</w:t>
            </w:r>
            <w:r w:rsidRPr="00FD3222">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000000" w:fill="auto"/>
            <w:hideMark/>
          </w:tcPr>
          <w:p w14:paraId="21425868"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2023-24 Forward estimate</w:t>
            </w:r>
            <w:r w:rsidRPr="00FD3222">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000000" w:fill="auto"/>
            <w:hideMark/>
          </w:tcPr>
          <w:p w14:paraId="094648C1"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2024-25</w:t>
            </w:r>
            <w:r w:rsidRPr="00FD3222">
              <w:rPr>
                <w:rFonts w:ascii="Arial" w:hAnsi="Arial" w:cs="Arial"/>
                <w:sz w:val="16"/>
                <w:szCs w:val="16"/>
              </w:rPr>
              <w:br/>
              <w:t>Forward estimate</w:t>
            </w:r>
            <w:r w:rsidRPr="00FD3222">
              <w:rPr>
                <w:rFonts w:ascii="Arial" w:hAnsi="Arial" w:cs="Arial"/>
                <w:sz w:val="16"/>
                <w:szCs w:val="16"/>
              </w:rPr>
              <w:br/>
              <w:t>$'000</w:t>
            </w:r>
          </w:p>
        </w:tc>
      </w:tr>
      <w:tr w:rsidR="00FD3222" w:rsidRPr="00FD3222" w14:paraId="3C882296" w14:textId="77777777" w:rsidTr="00310209">
        <w:trPr>
          <w:trHeight w:val="70"/>
        </w:trPr>
        <w:tc>
          <w:tcPr>
            <w:tcW w:w="2032" w:type="pct"/>
            <w:tcBorders>
              <w:top w:val="nil"/>
              <w:left w:val="nil"/>
              <w:bottom w:val="nil"/>
              <w:right w:val="nil"/>
            </w:tcBorders>
            <w:shd w:val="clear" w:color="000000" w:fill="auto"/>
            <w:noWrap/>
            <w:vAlign w:val="center"/>
            <w:hideMark/>
          </w:tcPr>
          <w:p w14:paraId="09EAE0C4"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ASSETS</w:t>
            </w:r>
          </w:p>
        </w:tc>
        <w:tc>
          <w:tcPr>
            <w:tcW w:w="594" w:type="pct"/>
            <w:tcBorders>
              <w:top w:val="nil"/>
              <w:left w:val="nil"/>
              <w:bottom w:val="nil"/>
              <w:right w:val="nil"/>
            </w:tcBorders>
            <w:shd w:val="clear" w:color="000000" w:fill="auto"/>
            <w:noWrap/>
            <w:vAlign w:val="center"/>
            <w:hideMark/>
          </w:tcPr>
          <w:p w14:paraId="12BD662B" w14:textId="77777777" w:rsidR="00FD3222" w:rsidRPr="00FD3222" w:rsidRDefault="00FD3222" w:rsidP="00FD3222">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center"/>
            <w:hideMark/>
          </w:tcPr>
          <w:p w14:paraId="0705447C"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w:t>
            </w:r>
          </w:p>
        </w:tc>
        <w:tc>
          <w:tcPr>
            <w:tcW w:w="594" w:type="pct"/>
            <w:tcBorders>
              <w:top w:val="nil"/>
              <w:left w:val="nil"/>
              <w:bottom w:val="nil"/>
              <w:right w:val="nil"/>
            </w:tcBorders>
            <w:shd w:val="clear" w:color="000000" w:fill="auto"/>
            <w:noWrap/>
            <w:vAlign w:val="center"/>
            <w:hideMark/>
          </w:tcPr>
          <w:p w14:paraId="7020F9BF" w14:textId="77777777" w:rsidR="00FD3222" w:rsidRPr="00FD3222" w:rsidRDefault="00FD3222" w:rsidP="00FD3222">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center"/>
            <w:hideMark/>
          </w:tcPr>
          <w:p w14:paraId="3C1A1723" w14:textId="77777777" w:rsidR="00FD3222" w:rsidRPr="00FD3222" w:rsidRDefault="00FD3222" w:rsidP="00FD3222">
            <w:pPr>
              <w:spacing w:after="0" w:line="240" w:lineRule="auto"/>
              <w:jc w:val="right"/>
              <w:rPr>
                <w:rFonts w:ascii="Times New Roman" w:hAnsi="Times New Roman"/>
              </w:rPr>
            </w:pPr>
          </w:p>
        </w:tc>
        <w:tc>
          <w:tcPr>
            <w:tcW w:w="592" w:type="pct"/>
            <w:tcBorders>
              <w:top w:val="nil"/>
              <w:left w:val="nil"/>
              <w:bottom w:val="nil"/>
              <w:right w:val="nil"/>
            </w:tcBorders>
            <w:shd w:val="clear" w:color="000000" w:fill="auto"/>
            <w:noWrap/>
            <w:vAlign w:val="center"/>
            <w:hideMark/>
          </w:tcPr>
          <w:p w14:paraId="4FF67234" w14:textId="77777777" w:rsidR="00FD3222" w:rsidRPr="00FD3222" w:rsidRDefault="00FD3222" w:rsidP="00FD3222">
            <w:pPr>
              <w:spacing w:after="0" w:line="240" w:lineRule="auto"/>
              <w:jc w:val="right"/>
              <w:rPr>
                <w:rFonts w:ascii="Times New Roman" w:hAnsi="Times New Roman"/>
              </w:rPr>
            </w:pPr>
          </w:p>
        </w:tc>
      </w:tr>
      <w:tr w:rsidR="00FD3222" w:rsidRPr="00FD3222" w14:paraId="515F185E" w14:textId="77777777" w:rsidTr="00310209">
        <w:trPr>
          <w:trHeight w:val="210"/>
        </w:trPr>
        <w:tc>
          <w:tcPr>
            <w:tcW w:w="2032" w:type="pct"/>
            <w:tcBorders>
              <w:top w:val="nil"/>
              <w:left w:val="nil"/>
              <w:bottom w:val="nil"/>
              <w:right w:val="nil"/>
            </w:tcBorders>
            <w:shd w:val="clear" w:color="000000" w:fill="auto"/>
            <w:noWrap/>
            <w:vAlign w:val="center"/>
            <w:hideMark/>
          </w:tcPr>
          <w:p w14:paraId="4DA3AB55"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Financial assets</w:t>
            </w:r>
          </w:p>
        </w:tc>
        <w:tc>
          <w:tcPr>
            <w:tcW w:w="594" w:type="pct"/>
            <w:tcBorders>
              <w:top w:val="nil"/>
              <w:left w:val="nil"/>
              <w:bottom w:val="nil"/>
              <w:right w:val="nil"/>
            </w:tcBorders>
            <w:shd w:val="clear" w:color="000000" w:fill="auto"/>
            <w:noWrap/>
            <w:vAlign w:val="center"/>
            <w:hideMark/>
          </w:tcPr>
          <w:p w14:paraId="1AF0C9BA" w14:textId="77777777" w:rsidR="00FD3222" w:rsidRPr="00FD3222" w:rsidRDefault="00FD3222" w:rsidP="00FD3222">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center"/>
            <w:hideMark/>
          </w:tcPr>
          <w:p w14:paraId="2277A2FD"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w:t>
            </w:r>
          </w:p>
        </w:tc>
        <w:tc>
          <w:tcPr>
            <w:tcW w:w="594" w:type="pct"/>
            <w:tcBorders>
              <w:top w:val="nil"/>
              <w:left w:val="nil"/>
              <w:bottom w:val="nil"/>
              <w:right w:val="nil"/>
            </w:tcBorders>
            <w:shd w:val="clear" w:color="000000" w:fill="auto"/>
            <w:noWrap/>
            <w:vAlign w:val="center"/>
            <w:hideMark/>
          </w:tcPr>
          <w:p w14:paraId="62B48326" w14:textId="77777777" w:rsidR="00FD3222" w:rsidRPr="00FD3222" w:rsidRDefault="00FD3222" w:rsidP="00FD3222">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center"/>
            <w:hideMark/>
          </w:tcPr>
          <w:p w14:paraId="42182E55" w14:textId="77777777" w:rsidR="00FD3222" w:rsidRPr="00FD3222" w:rsidRDefault="00FD3222" w:rsidP="00FD3222">
            <w:pPr>
              <w:spacing w:after="0" w:line="240" w:lineRule="auto"/>
              <w:jc w:val="right"/>
              <w:rPr>
                <w:rFonts w:ascii="Times New Roman" w:hAnsi="Times New Roman"/>
              </w:rPr>
            </w:pPr>
          </w:p>
        </w:tc>
        <w:tc>
          <w:tcPr>
            <w:tcW w:w="592" w:type="pct"/>
            <w:tcBorders>
              <w:top w:val="nil"/>
              <w:left w:val="nil"/>
              <w:bottom w:val="nil"/>
              <w:right w:val="nil"/>
            </w:tcBorders>
            <w:shd w:val="clear" w:color="000000" w:fill="auto"/>
            <w:noWrap/>
            <w:vAlign w:val="center"/>
            <w:hideMark/>
          </w:tcPr>
          <w:p w14:paraId="34B65170" w14:textId="77777777" w:rsidR="00FD3222" w:rsidRPr="00FD3222" w:rsidRDefault="00FD3222" w:rsidP="00FD3222">
            <w:pPr>
              <w:spacing w:after="0" w:line="240" w:lineRule="auto"/>
              <w:jc w:val="right"/>
              <w:rPr>
                <w:rFonts w:ascii="Times New Roman" w:hAnsi="Times New Roman"/>
              </w:rPr>
            </w:pPr>
          </w:p>
        </w:tc>
      </w:tr>
      <w:tr w:rsidR="00FD3222" w:rsidRPr="00FD3222" w14:paraId="5ED971CF" w14:textId="77777777" w:rsidTr="00310209">
        <w:trPr>
          <w:trHeight w:val="200"/>
        </w:trPr>
        <w:tc>
          <w:tcPr>
            <w:tcW w:w="2032" w:type="pct"/>
            <w:tcBorders>
              <w:top w:val="nil"/>
              <w:left w:val="nil"/>
              <w:bottom w:val="nil"/>
              <w:right w:val="nil"/>
            </w:tcBorders>
            <w:shd w:val="clear" w:color="000000" w:fill="auto"/>
            <w:noWrap/>
            <w:vAlign w:val="center"/>
            <w:hideMark/>
          </w:tcPr>
          <w:p w14:paraId="4836B074"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 xml:space="preserve">Cash </w:t>
            </w:r>
            <w:r w:rsidRPr="00FD3222">
              <w:rPr>
                <w:rFonts w:ascii="Arial" w:hAnsi="Arial" w:cs="Arial"/>
                <w:sz w:val="16"/>
                <w:szCs w:val="16"/>
              </w:rPr>
              <w:t>and cash equivalents</w:t>
            </w:r>
          </w:p>
        </w:tc>
        <w:tc>
          <w:tcPr>
            <w:tcW w:w="594" w:type="pct"/>
            <w:tcBorders>
              <w:top w:val="nil"/>
              <w:left w:val="nil"/>
              <w:bottom w:val="nil"/>
              <w:right w:val="nil"/>
            </w:tcBorders>
            <w:shd w:val="clear" w:color="000000" w:fill="auto"/>
            <w:noWrap/>
            <w:hideMark/>
          </w:tcPr>
          <w:p w14:paraId="751C37F7"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100 </w:t>
            </w:r>
          </w:p>
        </w:tc>
        <w:tc>
          <w:tcPr>
            <w:tcW w:w="594" w:type="pct"/>
            <w:tcBorders>
              <w:top w:val="nil"/>
              <w:left w:val="nil"/>
              <w:bottom w:val="nil"/>
              <w:right w:val="nil"/>
            </w:tcBorders>
            <w:shd w:val="clear" w:color="000000" w:fill="E6E6E6"/>
            <w:noWrap/>
            <w:hideMark/>
          </w:tcPr>
          <w:p w14:paraId="569BF92A"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100 </w:t>
            </w:r>
          </w:p>
        </w:tc>
        <w:tc>
          <w:tcPr>
            <w:tcW w:w="594" w:type="pct"/>
            <w:tcBorders>
              <w:top w:val="nil"/>
              <w:left w:val="nil"/>
              <w:bottom w:val="nil"/>
              <w:right w:val="nil"/>
            </w:tcBorders>
            <w:shd w:val="clear" w:color="000000" w:fill="auto"/>
            <w:noWrap/>
            <w:hideMark/>
          </w:tcPr>
          <w:p w14:paraId="38B2929B"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100 </w:t>
            </w:r>
          </w:p>
        </w:tc>
        <w:tc>
          <w:tcPr>
            <w:tcW w:w="594" w:type="pct"/>
            <w:tcBorders>
              <w:top w:val="nil"/>
              <w:left w:val="nil"/>
              <w:bottom w:val="nil"/>
              <w:right w:val="nil"/>
            </w:tcBorders>
            <w:shd w:val="clear" w:color="000000" w:fill="auto"/>
            <w:noWrap/>
            <w:hideMark/>
          </w:tcPr>
          <w:p w14:paraId="35AF0FB0"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100 </w:t>
            </w:r>
          </w:p>
        </w:tc>
        <w:tc>
          <w:tcPr>
            <w:tcW w:w="592" w:type="pct"/>
            <w:tcBorders>
              <w:top w:val="nil"/>
              <w:left w:val="nil"/>
              <w:bottom w:val="nil"/>
              <w:right w:val="nil"/>
            </w:tcBorders>
            <w:shd w:val="clear" w:color="000000" w:fill="auto"/>
            <w:noWrap/>
            <w:hideMark/>
          </w:tcPr>
          <w:p w14:paraId="17F9A270"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100 </w:t>
            </w:r>
          </w:p>
        </w:tc>
      </w:tr>
      <w:tr w:rsidR="00FD3222" w:rsidRPr="00FD3222" w14:paraId="33F3757A" w14:textId="77777777" w:rsidTr="00310209">
        <w:trPr>
          <w:trHeight w:val="200"/>
        </w:trPr>
        <w:tc>
          <w:tcPr>
            <w:tcW w:w="2032" w:type="pct"/>
            <w:tcBorders>
              <w:top w:val="nil"/>
              <w:left w:val="nil"/>
              <w:bottom w:val="nil"/>
              <w:right w:val="nil"/>
            </w:tcBorders>
            <w:shd w:val="clear" w:color="000000" w:fill="auto"/>
            <w:noWrap/>
            <w:vAlign w:val="center"/>
            <w:hideMark/>
          </w:tcPr>
          <w:p w14:paraId="56F00B35" w14:textId="77777777" w:rsidR="00FD3222" w:rsidRPr="00FD3222" w:rsidRDefault="00FD3222" w:rsidP="00FD3222">
            <w:pPr>
              <w:spacing w:after="0" w:line="240" w:lineRule="auto"/>
              <w:ind w:firstLineChars="100" w:firstLine="160"/>
              <w:jc w:val="left"/>
              <w:rPr>
                <w:rFonts w:ascii="Arial" w:hAnsi="Arial" w:cs="Arial"/>
                <w:sz w:val="16"/>
                <w:szCs w:val="16"/>
              </w:rPr>
            </w:pPr>
            <w:r w:rsidRPr="00FD3222">
              <w:rPr>
                <w:rFonts w:ascii="Arial" w:hAnsi="Arial" w:cs="Arial"/>
                <w:sz w:val="16"/>
                <w:szCs w:val="16"/>
              </w:rPr>
              <w:t>Trade and other receivables</w:t>
            </w:r>
          </w:p>
        </w:tc>
        <w:tc>
          <w:tcPr>
            <w:tcW w:w="594" w:type="pct"/>
            <w:tcBorders>
              <w:top w:val="nil"/>
              <w:left w:val="nil"/>
              <w:bottom w:val="nil"/>
              <w:right w:val="nil"/>
            </w:tcBorders>
            <w:shd w:val="clear" w:color="000000" w:fill="auto"/>
            <w:noWrap/>
            <w:hideMark/>
          </w:tcPr>
          <w:p w14:paraId="51EAD781"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28,321 </w:t>
            </w:r>
          </w:p>
        </w:tc>
        <w:tc>
          <w:tcPr>
            <w:tcW w:w="594" w:type="pct"/>
            <w:tcBorders>
              <w:top w:val="nil"/>
              <w:left w:val="nil"/>
              <w:bottom w:val="nil"/>
              <w:right w:val="nil"/>
            </w:tcBorders>
            <w:shd w:val="clear" w:color="000000" w:fill="E6E6E6"/>
            <w:noWrap/>
            <w:hideMark/>
          </w:tcPr>
          <w:p w14:paraId="395A553E"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28,371 </w:t>
            </w:r>
          </w:p>
        </w:tc>
        <w:tc>
          <w:tcPr>
            <w:tcW w:w="594" w:type="pct"/>
            <w:tcBorders>
              <w:top w:val="nil"/>
              <w:left w:val="nil"/>
              <w:bottom w:val="nil"/>
              <w:right w:val="nil"/>
            </w:tcBorders>
            <w:shd w:val="clear" w:color="000000" w:fill="auto"/>
            <w:noWrap/>
            <w:hideMark/>
          </w:tcPr>
          <w:p w14:paraId="5984FC25"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28,421 </w:t>
            </w:r>
          </w:p>
        </w:tc>
        <w:tc>
          <w:tcPr>
            <w:tcW w:w="594" w:type="pct"/>
            <w:tcBorders>
              <w:top w:val="nil"/>
              <w:left w:val="nil"/>
              <w:bottom w:val="nil"/>
              <w:right w:val="nil"/>
            </w:tcBorders>
            <w:shd w:val="clear" w:color="000000" w:fill="auto"/>
            <w:noWrap/>
            <w:hideMark/>
          </w:tcPr>
          <w:p w14:paraId="5DCA025D"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28,421 </w:t>
            </w:r>
          </w:p>
        </w:tc>
        <w:tc>
          <w:tcPr>
            <w:tcW w:w="592" w:type="pct"/>
            <w:tcBorders>
              <w:top w:val="nil"/>
              <w:left w:val="nil"/>
              <w:bottom w:val="nil"/>
              <w:right w:val="nil"/>
            </w:tcBorders>
            <w:shd w:val="clear" w:color="000000" w:fill="auto"/>
            <w:noWrap/>
            <w:hideMark/>
          </w:tcPr>
          <w:p w14:paraId="29C98B58"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28,422 </w:t>
            </w:r>
          </w:p>
        </w:tc>
      </w:tr>
      <w:tr w:rsidR="00FD3222" w:rsidRPr="00FD3222" w14:paraId="2CD6013A" w14:textId="77777777" w:rsidTr="00310209">
        <w:trPr>
          <w:trHeight w:val="200"/>
        </w:trPr>
        <w:tc>
          <w:tcPr>
            <w:tcW w:w="2032" w:type="pct"/>
            <w:tcBorders>
              <w:top w:val="nil"/>
              <w:left w:val="nil"/>
              <w:bottom w:val="nil"/>
              <w:right w:val="nil"/>
            </w:tcBorders>
            <w:shd w:val="clear" w:color="000000" w:fill="auto"/>
            <w:noWrap/>
            <w:vAlign w:val="center"/>
            <w:hideMark/>
          </w:tcPr>
          <w:p w14:paraId="1DEEA03D" w14:textId="77777777" w:rsidR="00FD3222" w:rsidRPr="00FD3222" w:rsidRDefault="00FD3222" w:rsidP="00FD3222">
            <w:pPr>
              <w:spacing w:after="0" w:line="240" w:lineRule="auto"/>
              <w:jc w:val="left"/>
              <w:rPr>
                <w:rFonts w:ascii="Arial" w:hAnsi="Arial" w:cs="Arial"/>
                <w:b/>
                <w:bCs/>
                <w:i/>
                <w:iCs/>
                <w:color w:val="000000"/>
                <w:sz w:val="16"/>
                <w:szCs w:val="16"/>
              </w:rPr>
            </w:pPr>
            <w:r w:rsidRPr="00FD3222">
              <w:rPr>
                <w:rFonts w:ascii="Arial" w:hAnsi="Arial" w:cs="Arial"/>
                <w:b/>
                <w:bCs/>
                <w:i/>
                <w:iCs/>
                <w:color w:val="000000"/>
                <w:sz w:val="16"/>
                <w:szCs w:val="16"/>
              </w:rPr>
              <w:t>Total financial assets</w:t>
            </w:r>
          </w:p>
        </w:tc>
        <w:tc>
          <w:tcPr>
            <w:tcW w:w="594" w:type="pct"/>
            <w:tcBorders>
              <w:top w:val="single" w:sz="4" w:space="0" w:color="000000"/>
              <w:left w:val="nil"/>
              <w:bottom w:val="single" w:sz="4" w:space="0" w:color="000000"/>
              <w:right w:val="nil"/>
            </w:tcBorders>
            <w:shd w:val="clear" w:color="000000" w:fill="auto"/>
            <w:noWrap/>
            <w:vAlign w:val="center"/>
            <w:hideMark/>
          </w:tcPr>
          <w:p w14:paraId="6686129C"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28,421 </w:t>
            </w:r>
          </w:p>
        </w:tc>
        <w:tc>
          <w:tcPr>
            <w:tcW w:w="594" w:type="pct"/>
            <w:tcBorders>
              <w:top w:val="single" w:sz="4" w:space="0" w:color="000000"/>
              <w:left w:val="nil"/>
              <w:bottom w:val="single" w:sz="4" w:space="0" w:color="000000"/>
              <w:right w:val="nil"/>
            </w:tcBorders>
            <w:shd w:val="clear" w:color="000000" w:fill="E6E6E6"/>
            <w:noWrap/>
            <w:vAlign w:val="center"/>
            <w:hideMark/>
          </w:tcPr>
          <w:p w14:paraId="4084CB54"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28,471 </w:t>
            </w:r>
          </w:p>
        </w:tc>
        <w:tc>
          <w:tcPr>
            <w:tcW w:w="594" w:type="pct"/>
            <w:tcBorders>
              <w:top w:val="single" w:sz="4" w:space="0" w:color="000000"/>
              <w:left w:val="nil"/>
              <w:bottom w:val="single" w:sz="4" w:space="0" w:color="000000"/>
              <w:right w:val="nil"/>
            </w:tcBorders>
            <w:shd w:val="clear" w:color="000000" w:fill="auto"/>
            <w:noWrap/>
            <w:vAlign w:val="center"/>
            <w:hideMark/>
          </w:tcPr>
          <w:p w14:paraId="41793B7E"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28,521 </w:t>
            </w:r>
          </w:p>
        </w:tc>
        <w:tc>
          <w:tcPr>
            <w:tcW w:w="594" w:type="pct"/>
            <w:tcBorders>
              <w:top w:val="single" w:sz="4" w:space="0" w:color="000000"/>
              <w:left w:val="nil"/>
              <w:bottom w:val="single" w:sz="4" w:space="0" w:color="000000"/>
              <w:right w:val="nil"/>
            </w:tcBorders>
            <w:shd w:val="clear" w:color="000000" w:fill="auto"/>
            <w:noWrap/>
            <w:vAlign w:val="center"/>
            <w:hideMark/>
          </w:tcPr>
          <w:p w14:paraId="62EC32C7"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28,521 </w:t>
            </w:r>
          </w:p>
        </w:tc>
        <w:tc>
          <w:tcPr>
            <w:tcW w:w="592" w:type="pct"/>
            <w:tcBorders>
              <w:top w:val="single" w:sz="4" w:space="0" w:color="000000"/>
              <w:left w:val="nil"/>
              <w:bottom w:val="single" w:sz="4" w:space="0" w:color="000000"/>
              <w:right w:val="nil"/>
            </w:tcBorders>
            <w:shd w:val="clear" w:color="000000" w:fill="auto"/>
            <w:noWrap/>
            <w:vAlign w:val="center"/>
            <w:hideMark/>
          </w:tcPr>
          <w:p w14:paraId="1A64EC9D"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28,522 </w:t>
            </w:r>
          </w:p>
        </w:tc>
      </w:tr>
      <w:tr w:rsidR="00FD3222" w:rsidRPr="00FD3222" w14:paraId="38D16B28" w14:textId="77777777" w:rsidTr="00310209">
        <w:trPr>
          <w:trHeight w:val="210"/>
        </w:trPr>
        <w:tc>
          <w:tcPr>
            <w:tcW w:w="2032" w:type="pct"/>
            <w:tcBorders>
              <w:top w:val="nil"/>
              <w:left w:val="nil"/>
              <w:bottom w:val="nil"/>
              <w:right w:val="nil"/>
            </w:tcBorders>
            <w:shd w:val="clear" w:color="000000" w:fill="auto"/>
            <w:noWrap/>
            <w:vAlign w:val="center"/>
            <w:hideMark/>
          </w:tcPr>
          <w:p w14:paraId="28F9DEC5"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Non-financial assets</w:t>
            </w:r>
          </w:p>
        </w:tc>
        <w:tc>
          <w:tcPr>
            <w:tcW w:w="594" w:type="pct"/>
            <w:tcBorders>
              <w:top w:val="nil"/>
              <w:left w:val="nil"/>
              <w:bottom w:val="nil"/>
              <w:right w:val="nil"/>
            </w:tcBorders>
            <w:shd w:val="clear" w:color="000000" w:fill="auto"/>
            <w:noWrap/>
            <w:vAlign w:val="center"/>
            <w:hideMark/>
          </w:tcPr>
          <w:p w14:paraId="14E3F719" w14:textId="77777777" w:rsidR="00FD3222" w:rsidRPr="00FD3222" w:rsidRDefault="00FD3222" w:rsidP="00FD3222">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center"/>
            <w:hideMark/>
          </w:tcPr>
          <w:p w14:paraId="088B3128"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w:t>
            </w:r>
          </w:p>
        </w:tc>
        <w:tc>
          <w:tcPr>
            <w:tcW w:w="594" w:type="pct"/>
            <w:tcBorders>
              <w:top w:val="nil"/>
              <w:left w:val="nil"/>
              <w:bottom w:val="nil"/>
              <w:right w:val="nil"/>
            </w:tcBorders>
            <w:shd w:val="clear" w:color="000000" w:fill="auto"/>
            <w:noWrap/>
            <w:vAlign w:val="center"/>
            <w:hideMark/>
          </w:tcPr>
          <w:p w14:paraId="5EE99269" w14:textId="77777777" w:rsidR="00FD3222" w:rsidRPr="00FD3222" w:rsidRDefault="00FD3222" w:rsidP="00FD3222">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center"/>
            <w:hideMark/>
          </w:tcPr>
          <w:p w14:paraId="41A2BFE7" w14:textId="77777777" w:rsidR="00FD3222" w:rsidRPr="00FD3222" w:rsidRDefault="00FD3222" w:rsidP="00FD3222">
            <w:pPr>
              <w:spacing w:after="0" w:line="240" w:lineRule="auto"/>
              <w:jc w:val="right"/>
              <w:rPr>
                <w:rFonts w:ascii="Times New Roman" w:hAnsi="Times New Roman"/>
              </w:rPr>
            </w:pPr>
          </w:p>
        </w:tc>
        <w:tc>
          <w:tcPr>
            <w:tcW w:w="592" w:type="pct"/>
            <w:tcBorders>
              <w:top w:val="nil"/>
              <w:left w:val="nil"/>
              <w:bottom w:val="nil"/>
              <w:right w:val="nil"/>
            </w:tcBorders>
            <w:shd w:val="clear" w:color="000000" w:fill="auto"/>
            <w:noWrap/>
            <w:vAlign w:val="center"/>
            <w:hideMark/>
          </w:tcPr>
          <w:p w14:paraId="1BA8E121" w14:textId="77777777" w:rsidR="00FD3222" w:rsidRPr="00FD3222" w:rsidRDefault="00FD3222" w:rsidP="00FD3222">
            <w:pPr>
              <w:spacing w:after="0" w:line="240" w:lineRule="auto"/>
              <w:jc w:val="right"/>
              <w:rPr>
                <w:rFonts w:ascii="Times New Roman" w:hAnsi="Times New Roman"/>
              </w:rPr>
            </w:pPr>
          </w:p>
        </w:tc>
      </w:tr>
      <w:tr w:rsidR="00FD3222" w:rsidRPr="00FD3222" w14:paraId="6E2014FD" w14:textId="77777777" w:rsidTr="00310209">
        <w:trPr>
          <w:trHeight w:val="200"/>
        </w:trPr>
        <w:tc>
          <w:tcPr>
            <w:tcW w:w="2032" w:type="pct"/>
            <w:tcBorders>
              <w:top w:val="nil"/>
              <w:left w:val="nil"/>
              <w:bottom w:val="nil"/>
              <w:right w:val="nil"/>
            </w:tcBorders>
            <w:shd w:val="clear" w:color="000000" w:fill="auto"/>
            <w:noWrap/>
            <w:vAlign w:val="center"/>
            <w:hideMark/>
          </w:tcPr>
          <w:p w14:paraId="5508B1E6"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 xml:space="preserve">Property, </w:t>
            </w:r>
            <w:proofErr w:type="gramStart"/>
            <w:r w:rsidRPr="00FD3222">
              <w:rPr>
                <w:rFonts w:ascii="Arial" w:hAnsi="Arial" w:cs="Arial"/>
                <w:color w:val="000000"/>
                <w:sz w:val="16"/>
                <w:szCs w:val="16"/>
              </w:rPr>
              <w:t>plant</w:t>
            </w:r>
            <w:proofErr w:type="gramEnd"/>
            <w:r w:rsidRPr="00FD3222">
              <w:rPr>
                <w:rFonts w:ascii="Arial" w:hAnsi="Arial" w:cs="Arial"/>
                <w:color w:val="000000"/>
                <w:sz w:val="16"/>
                <w:szCs w:val="16"/>
              </w:rPr>
              <w:t xml:space="preserve"> and equipment</w:t>
            </w:r>
          </w:p>
        </w:tc>
        <w:tc>
          <w:tcPr>
            <w:tcW w:w="594" w:type="pct"/>
            <w:tcBorders>
              <w:top w:val="nil"/>
              <w:left w:val="nil"/>
              <w:bottom w:val="nil"/>
              <w:right w:val="nil"/>
            </w:tcBorders>
            <w:shd w:val="clear" w:color="000000" w:fill="auto"/>
            <w:noWrap/>
            <w:hideMark/>
          </w:tcPr>
          <w:p w14:paraId="499DB2A0"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6,253 </w:t>
            </w:r>
          </w:p>
        </w:tc>
        <w:tc>
          <w:tcPr>
            <w:tcW w:w="594" w:type="pct"/>
            <w:tcBorders>
              <w:top w:val="nil"/>
              <w:left w:val="nil"/>
              <w:bottom w:val="nil"/>
              <w:right w:val="nil"/>
            </w:tcBorders>
            <w:shd w:val="clear" w:color="000000" w:fill="E6E6E6"/>
            <w:noWrap/>
            <w:hideMark/>
          </w:tcPr>
          <w:p w14:paraId="41DA7772"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6,038 </w:t>
            </w:r>
          </w:p>
        </w:tc>
        <w:tc>
          <w:tcPr>
            <w:tcW w:w="594" w:type="pct"/>
            <w:tcBorders>
              <w:top w:val="nil"/>
              <w:left w:val="nil"/>
              <w:bottom w:val="nil"/>
              <w:right w:val="nil"/>
            </w:tcBorders>
            <w:shd w:val="clear" w:color="000000" w:fill="auto"/>
            <w:noWrap/>
            <w:hideMark/>
          </w:tcPr>
          <w:p w14:paraId="752529A7"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5,830 </w:t>
            </w:r>
          </w:p>
        </w:tc>
        <w:tc>
          <w:tcPr>
            <w:tcW w:w="594" w:type="pct"/>
            <w:tcBorders>
              <w:top w:val="nil"/>
              <w:left w:val="nil"/>
              <w:bottom w:val="nil"/>
              <w:right w:val="nil"/>
            </w:tcBorders>
            <w:shd w:val="clear" w:color="000000" w:fill="auto"/>
            <w:noWrap/>
            <w:hideMark/>
          </w:tcPr>
          <w:p w14:paraId="2DBBD252"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5,443 </w:t>
            </w:r>
          </w:p>
        </w:tc>
        <w:tc>
          <w:tcPr>
            <w:tcW w:w="592" w:type="pct"/>
            <w:tcBorders>
              <w:top w:val="nil"/>
              <w:left w:val="nil"/>
              <w:bottom w:val="nil"/>
              <w:right w:val="nil"/>
            </w:tcBorders>
            <w:shd w:val="clear" w:color="000000" w:fill="auto"/>
            <w:noWrap/>
            <w:hideMark/>
          </w:tcPr>
          <w:p w14:paraId="198067F0"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5,430 </w:t>
            </w:r>
          </w:p>
        </w:tc>
      </w:tr>
      <w:tr w:rsidR="00FD3222" w:rsidRPr="00FD3222" w14:paraId="7D1A98F2" w14:textId="77777777" w:rsidTr="00310209">
        <w:trPr>
          <w:trHeight w:val="200"/>
        </w:trPr>
        <w:tc>
          <w:tcPr>
            <w:tcW w:w="2032" w:type="pct"/>
            <w:tcBorders>
              <w:top w:val="nil"/>
              <w:left w:val="nil"/>
              <w:bottom w:val="nil"/>
              <w:right w:val="nil"/>
            </w:tcBorders>
            <w:shd w:val="clear" w:color="000000" w:fill="auto"/>
            <w:noWrap/>
            <w:vAlign w:val="center"/>
            <w:hideMark/>
          </w:tcPr>
          <w:p w14:paraId="5FD20D98"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Intangibles</w:t>
            </w:r>
          </w:p>
        </w:tc>
        <w:tc>
          <w:tcPr>
            <w:tcW w:w="594" w:type="pct"/>
            <w:tcBorders>
              <w:top w:val="nil"/>
              <w:left w:val="nil"/>
              <w:bottom w:val="nil"/>
              <w:right w:val="nil"/>
            </w:tcBorders>
            <w:shd w:val="clear" w:color="000000" w:fill="auto"/>
            <w:noWrap/>
            <w:hideMark/>
          </w:tcPr>
          <w:p w14:paraId="18605869"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658 </w:t>
            </w:r>
          </w:p>
        </w:tc>
        <w:tc>
          <w:tcPr>
            <w:tcW w:w="594" w:type="pct"/>
            <w:tcBorders>
              <w:top w:val="nil"/>
              <w:left w:val="nil"/>
              <w:bottom w:val="nil"/>
              <w:right w:val="nil"/>
            </w:tcBorders>
            <w:shd w:val="clear" w:color="000000" w:fill="E6E6E6"/>
            <w:noWrap/>
            <w:hideMark/>
          </w:tcPr>
          <w:p w14:paraId="432C85F7"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687 </w:t>
            </w:r>
          </w:p>
        </w:tc>
        <w:tc>
          <w:tcPr>
            <w:tcW w:w="594" w:type="pct"/>
            <w:tcBorders>
              <w:top w:val="nil"/>
              <w:left w:val="nil"/>
              <w:bottom w:val="nil"/>
              <w:right w:val="nil"/>
            </w:tcBorders>
            <w:shd w:val="clear" w:color="000000" w:fill="auto"/>
            <w:noWrap/>
            <w:hideMark/>
          </w:tcPr>
          <w:p w14:paraId="1E1C3C0F"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716 </w:t>
            </w:r>
          </w:p>
        </w:tc>
        <w:tc>
          <w:tcPr>
            <w:tcW w:w="594" w:type="pct"/>
            <w:tcBorders>
              <w:top w:val="nil"/>
              <w:left w:val="nil"/>
              <w:bottom w:val="nil"/>
              <w:right w:val="nil"/>
            </w:tcBorders>
            <w:shd w:val="clear" w:color="000000" w:fill="auto"/>
            <w:noWrap/>
            <w:hideMark/>
          </w:tcPr>
          <w:p w14:paraId="3C38D16F"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926 </w:t>
            </w:r>
          </w:p>
        </w:tc>
        <w:tc>
          <w:tcPr>
            <w:tcW w:w="592" w:type="pct"/>
            <w:tcBorders>
              <w:top w:val="nil"/>
              <w:left w:val="nil"/>
              <w:bottom w:val="nil"/>
              <w:right w:val="nil"/>
            </w:tcBorders>
            <w:shd w:val="clear" w:color="000000" w:fill="auto"/>
            <w:noWrap/>
            <w:hideMark/>
          </w:tcPr>
          <w:p w14:paraId="6AC75BD3"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764 </w:t>
            </w:r>
          </w:p>
        </w:tc>
      </w:tr>
      <w:tr w:rsidR="00FD3222" w:rsidRPr="00FD3222" w14:paraId="0DD879ED" w14:textId="77777777" w:rsidTr="00310209">
        <w:trPr>
          <w:trHeight w:val="200"/>
        </w:trPr>
        <w:tc>
          <w:tcPr>
            <w:tcW w:w="2032" w:type="pct"/>
            <w:tcBorders>
              <w:top w:val="nil"/>
              <w:left w:val="nil"/>
              <w:bottom w:val="nil"/>
              <w:right w:val="nil"/>
            </w:tcBorders>
            <w:shd w:val="clear" w:color="000000" w:fill="auto"/>
            <w:noWrap/>
            <w:vAlign w:val="center"/>
            <w:hideMark/>
          </w:tcPr>
          <w:p w14:paraId="006A8051"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Other non-financial assets</w:t>
            </w:r>
          </w:p>
        </w:tc>
        <w:tc>
          <w:tcPr>
            <w:tcW w:w="594" w:type="pct"/>
            <w:tcBorders>
              <w:top w:val="nil"/>
              <w:left w:val="nil"/>
              <w:bottom w:val="nil"/>
              <w:right w:val="nil"/>
            </w:tcBorders>
            <w:shd w:val="clear" w:color="000000" w:fill="auto"/>
            <w:noWrap/>
            <w:hideMark/>
          </w:tcPr>
          <w:p w14:paraId="10C95568"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152 </w:t>
            </w:r>
          </w:p>
        </w:tc>
        <w:tc>
          <w:tcPr>
            <w:tcW w:w="594" w:type="pct"/>
            <w:tcBorders>
              <w:top w:val="nil"/>
              <w:left w:val="nil"/>
              <w:bottom w:val="nil"/>
              <w:right w:val="nil"/>
            </w:tcBorders>
            <w:shd w:val="clear" w:color="000000" w:fill="E6E6E6"/>
            <w:noWrap/>
            <w:hideMark/>
          </w:tcPr>
          <w:p w14:paraId="16DE302E"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152 </w:t>
            </w:r>
          </w:p>
        </w:tc>
        <w:tc>
          <w:tcPr>
            <w:tcW w:w="594" w:type="pct"/>
            <w:tcBorders>
              <w:top w:val="nil"/>
              <w:left w:val="nil"/>
              <w:bottom w:val="nil"/>
              <w:right w:val="nil"/>
            </w:tcBorders>
            <w:shd w:val="clear" w:color="000000" w:fill="auto"/>
            <w:noWrap/>
            <w:hideMark/>
          </w:tcPr>
          <w:p w14:paraId="64EB18EE"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152 </w:t>
            </w:r>
          </w:p>
        </w:tc>
        <w:tc>
          <w:tcPr>
            <w:tcW w:w="594" w:type="pct"/>
            <w:tcBorders>
              <w:top w:val="nil"/>
              <w:left w:val="nil"/>
              <w:bottom w:val="nil"/>
              <w:right w:val="nil"/>
            </w:tcBorders>
            <w:shd w:val="clear" w:color="000000" w:fill="auto"/>
            <w:noWrap/>
            <w:hideMark/>
          </w:tcPr>
          <w:p w14:paraId="2A285E35"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152 </w:t>
            </w:r>
          </w:p>
        </w:tc>
        <w:tc>
          <w:tcPr>
            <w:tcW w:w="592" w:type="pct"/>
            <w:tcBorders>
              <w:top w:val="nil"/>
              <w:left w:val="nil"/>
              <w:bottom w:val="nil"/>
              <w:right w:val="nil"/>
            </w:tcBorders>
            <w:shd w:val="clear" w:color="000000" w:fill="auto"/>
            <w:noWrap/>
            <w:hideMark/>
          </w:tcPr>
          <w:p w14:paraId="69B2DD16" w14:textId="77777777" w:rsidR="00FD3222" w:rsidRPr="00FD3222" w:rsidRDefault="00FD3222" w:rsidP="00FD3222">
            <w:pPr>
              <w:spacing w:after="0" w:line="240" w:lineRule="auto"/>
              <w:jc w:val="right"/>
              <w:rPr>
                <w:rFonts w:ascii="Arial" w:hAnsi="Arial" w:cs="Arial"/>
                <w:sz w:val="16"/>
                <w:szCs w:val="16"/>
              </w:rPr>
            </w:pPr>
            <w:r w:rsidRPr="00FD3222">
              <w:rPr>
                <w:rFonts w:ascii="Arial" w:hAnsi="Arial" w:cs="Arial"/>
                <w:sz w:val="16"/>
                <w:szCs w:val="16"/>
              </w:rPr>
              <w:t xml:space="preserve">152 </w:t>
            </w:r>
          </w:p>
        </w:tc>
      </w:tr>
      <w:tr w:rsidR="00FD3222" w:rsidRPr="00FD3222" w14:paraId="21BB6264" w14:textId="77777777" w:rsidTr="00310209">
        <w:trPr>
          <w:trHeight w:val="200"/>
        </w:trPr>
        <w:tc>
          <w:tcPr>
            <w:tcW w:w="2032" w:type="pct"/>
            <w:tcBorders>
              <w:top w:val="nil"/>
              <w:left w:val="nil"/>
              <w:bottom w:val="nil"/>
              <w:right w:val="nil"/>
            </w:tcBorders>
            <w:shd w:val="clear" w:color="000000" w:fill="auto"/>
            <w:noWrap/>
            <w:vAlign w:val="center"/>
            <w:hideMark/>
          </w:tcPr>
          <w:p w14:paraId="44CA1FE9" w14:textId="77777777" w:rsidR="00FD3222" w:rsidRPr="00FD3222" w:rsidRDefault="00FD3222" w:rsidP="00FD3222">
            <w:pPr>
              <w:spacing w:after="0" w:line="240" w:lineRule="auto"/>
              <w:jc w:val="left"/>
              <w:rPr>
                <w:rFonts w:ascii="Arial" w:hAnsi="Arial" w:cs="Arial"/>
                <w:b/>
                <w:bCs/>
                <w:i/>
                <w:iCs/>
                <w:color w:val="000000"/>
                <w:sz w:val="16"/>
                <w:szCs w:val="16"/>
              </w:rPr>
            </w:pPr>
            <w:r w:rsidRPr="00FD3222">
              <w:rPr>
                <w:rFonts w:ascii="Arial" w:hAnsi="Arial" w:cs="Arial"/>
                <w:b/>
                <w:bCs/>
                <w:i/>
                <w:iCs/>
                <w:color w:val="000000"/>
                <w:sz w:val="16"/>
                <w:szCs w:val="16"/>
              </w:rPr>
              <w:t>Total non-financial assets</w:t>
            </w:r>
          </w:p>
        </w:tc>
        <w:tc>
          <w:tcPr>
            <w:tcW w:w="594" w:type="pct"/>
            <w:tcBorders>
              <w:top w:val="single" w:sz="4" w:space="0" w:color="000000"/>
              <w:left w:val="nil"/>
              <w:bottom w:val="single" w:sz="4" w:space="0" w:color="000000"/>
              <w:right w:val="nil"/>
            </w:tcBorders>
            <w:shd w:val="clear" w:color="000000" w:fill="auto"/>
            <w:noWrap/>
            <w:vAlign w:val="center"/>
            <w:hideMark/>
          </w:tcPr>
          <w:p w14:paraId="19370AEF"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7,063 </w:t>
            </w:r>
          </w:p>
        </w:tc>
        <w:tc>
          <w:tcPr>
            <w:tcW w:w="594" w:type="pct"/>
            <w:tcBorders>
              <w:top w:val="single" w:sz="4" w:space="0" w:color="000000"/>
              <w:left w:val="nil"/>
              <w:bottom w:val="single" w:sz="4" w:space="0" w:color="000000"/>
              <w:right w:val="nil"/>
            </w:tcBorders>
            <w:shd w:val="clear" w:color="000000" w:fill="E6E6E6"/>
            <w:noWrap/>
            <w:vAlign w:val="center"/>
            <w:hideMark/>
          </w:tcPr>
          <w:p w14:paraId="6FAB2BC4"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6,877 </w:t>
            </w:r>
          </w:p>
        </w:tc>
        <w:tc>
          <w:tcPr>
            <w:tcW w:w="594" w:type="pct"/>
            <w:tcBorders>
              <w:top w:val="single" w:sz="4" w:space="0" w:color="000000"/>
              <w:left w:val="nil"/>
              <w:bottom w:val="single" w:sz="4" w:space="0" w:color="000000"/>
              <w:right w:val="nil"/>
            </w:tcBorders>
            <w:shd w:val="clear" w:color="000000" w:fill="auto"/>
            <w:noWrap/>
            <w:vAlign w:val="center"/>
            <w:hideMark/>
          </w:tcPr>
          <w:p w14:paraId="14BB0035"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6,698 </w:t>
            </w:r>
          </w:p>
        </w:tc>
        <w:tc>
          <w:tcPr>
            <w:tcW w:w="594" w:type="pct"/>
            <w:tcBorders>
              <w:top w:val="single" w:sz="4" w:space="0" w:color="000000"/>
              <w:left w:val="nil"/>
              <w:bottom w:val="single" w:sz="4" w:space="0" w:color="000000"/>
              <w:right w:val="nil"/>
            </w:tcBorders>
            <w:shd w:val="clear" w:color="000000" w:fill="auto"/>
            <w:noWrap/>
            <w:vAlign w:val="center"/>
            <w:hideMark/>
          </w:tcPr>
          <w:p w14:paraId="6503AA6C"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6,521 </w:t>
            </w:r>
          </w:p>
        </w:tc>
        <w:tc>
          <w:tcPr>
            <w:tcW w:w="592" w:type="pct"/>
            <w:tcBorders>
              <w:top w:val="single" w:sz="4" w:space="0" w:color="000000"/>
              <w:left w:val="nil"/>
              <w:bottom w:val="single" w:sz="4" w:space="0" w:color="000000"/>
              <w:right w:val="nil"/>
            </w:tcBorders>
            <w:shd w:val="clear" w:color="000000" w:fill="auto"/>
            <w:noWrap/>
            <w:vAlign w:val="center"/>
            <w:hideMark/>
          </w:tcPr>
          <w:p w14:paraId="58ADE1C7"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6,346 </w:t>
            </w:r>
          </w:p>
        </w:tc>
      </w:tr>
      <w:tr w:rsidR="00FD3222" w:rsidRPr="00FD3222" w14:paraId="1F66A633" w14:textId="77777777" w:rsidTr="00310209">
        <w:trPr>
          <w:trHeight w:val="210"/>
        </w:trPr>
        <w:tc>
          <w:tcPr>
            <w:tcW w:w="2032" w:type="pct"/>
            <w:tcBorders>
              <w:top w:val="nil"/>
              <w:left w:val="nil"/>
              <w:bottom w:val="nil"/>
              <w:right w:val="nil"/>
            </w:tcBorders>
            <w:shd w:val="clear" w:color="000000" w:fill="auto"/>
            <w:noWrap/>
            <w:vAlign w:val="center"/>
            <w:hideMark/>
          </w:tcPr>
          <w:p w14:paraId="63121934"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Total assets</w:t>
            </w:r>
          </w:p>
        </w:tc>
        <w:tc>
          <w:tcPr>
            <w:tcW w:w="594" w:type="pct"/>
            <w:tcBorders>
              <w:top w:val="nil"/>
              <w:left w:val="nil"/>
              <w:bottom w:val="single" w:sz="4" w:space="0" w:color="000000"/>
              <w:right w:val="nil"/>
            </w:tcBorders>
            <w:shd w:val="clear" w:color="000000" w:fill="auto"/>
            <w:noWrap/>
            <w:vAlign w:val="center"/>
            <w:hideMark/>
          </w:tcPr>
          <w:p w14:paraId="485DCEDC"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35,484 </w:t>
            </w:r>
          </w:p>
        </w:tc>
        <w:tc>
          <w:tcPr>
            <w:tcW w:w="594" w:type="pct"/>
            <w:tcBorders>
              <w:top w:val="nil"/>
              <w:left w:val="nil"/>
              <w:bottom w:val="single" w:sz="4" w:space="0" w:color="000000"/>
              <w:right w:val="nil"/>
            </w:tcBorders>
            <w:shd w:val="clear" w:color="000000" w:fill="E6E6E6"/>
            <w:noWrap/>
            <w:vAlign w:val="center"/>
            <w:hideMark/>
          </w:tcPr>
          <w:p w14:paraId="51D5B399"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35,348 </w:t>
            </w:r>
          </w:p>
        </w:tc>
        <w:tc>
          <w:tcPr>
            <w:tcW w:w="594" w:type="pct"/>
            <w:tcBorders>
              <w:top w:val="nil"/>
              <w:left w:val="nil"/>
              <w:bottom w:val="single" w:sz="4" w:space="0" w:color="000000"/>
              <w:right w:val="nil"/>
            </w:tcBorders>
            <w:shd w:val="clear" w:color="000000" w:fill="auto"/>
            <w:noWrap/>
            <w:vAlign w:val="center"/>
            <w:hideMark/>
          </w:tcPr>
          <w:p w14:paraId="0E57E115"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35,219 </w:t>
            </w:r>
          </w:p>
        </w:tc>
        <w:tc>
          <w:tcPr>
            <w:tcW w:w="594" w:type="pct"/>
            <w:tcBorders>
              <w:top w:val="nil"/>
              <w:left w:val="nil"/>
              <w:bottom w:val="single" w:sz="4" w:space="0" w:color="000000"/>
              <w:right w:val="nil"/>
            </w:tcBorders>
            <w:shd w:val="clear" w:color="000000" w:fill="auto"/>
            <w:noWrap/>
            <w:vAlign w:val="center"/>
            <w:hideMark/>
          </w:tcPr>
          <w:p w14:paraId="5C6296B4"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35,042 </w:t>
            </w:r>
          </w:p>
        </w:tc>
        <w:tc>
          <w:tcPr>
            <w:tcW w:w="592" w:type="pct"/>
            <w:tcBorders>
              <w:top w:val="nil"/>
              <w:left w:val="nil"/>
              <w:bottom w:val="single" w:sz="4" w:space="0" w:color="000000"/>
              <w:right w:val="nil"/>
            </w:tcBorders>
            <w:shd w:val="clear" w:color="000000" w:fill="auto"/>
            <w:noWrap/>
            <w:vAlign w:val="center"/>
            <w:hideMark/>
          </w:tcPr>
          <w:p w14:paraId="4D3C5A72"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34,868 </w:t>
            </w:r>
          </w:p>
        </w:tc>
      </w:tr>
      <w:tr w:rsidR="00FD3222" w:rsidRPr="00FD3222" w14:paraId="6AEF758D" w14:textId="77777777" w:rsidTr="00310209">
        <w:trPr>
          <w:trHeight w:val="255"/>
        </w:trPr>
        <w:tc>
          <w:tcPr>
            <w:tcW w:w="2032" w:type="pct"/>
            <w:tcBorders>
              <w:top w:val="nil"/>
              <w:left w:val="nil"/>
              <w:bottom w:val="nil"/>
              <w:right w:val="nil"/>
            </w:tcBorders>
            <w:shd w:val="clear" w:color="000000" w:fill="auto"/>
            <w:noWrap/>
            <w:vAlign w:val="center"/>
            <w:hideMark/>
          </w:tcPr>
          <w:p w14:paraId="4002C3C0"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LIABILITIES</w:t>
            </w:r>
          </w:p>
        </w:tc>
        <w:tc>
          <w:tcPr>
            <w:tcW w:w="594" w:type="pct"/>
            <w:tcBorders>
              <w:top w:val="nil"/>
              <w:left w:val="nil"/>
              <w:bottom w:val="nil"/>
              <w:right w:val="nil"/>
            </w:tcBorders>
            <w:shd w:val="clear" w:color="000000" w:fill="auto"/>
            <w:noWrap/>
            <w:vAlign w:val="center"/>
            <w:hideMark/>
          </w:tcPr>
          <w:p w14:paraId="451C72B1" w14:textId="77777777" w:rsidR="00FD3222" w:rsidRPr="00FD3222" w:rsidRDefault="00FD3222" w:rsidP="00FD3222">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center"/>
            <w:hideMark/>
          </w:tcPr>
          <w:p w14:paraId="6F68D740"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w:t>
            </w:r>
          </w:p>
        </w:tc>
        <w:tc>
          <w:tcPr>
            <w:tcW w:w="594" w:type="pct"/>
            <w:tcBorders>
              <w:top w:val="nil"/>
              <w:left w:val="nil"/>
              <w:bottom w:val="nil"/>
              <w:right w:val="nil"/>
            </w:tcBorders>
            <w:shd w:val="clear" w:color="000000" w:fill="auto"/>
            <w:noWrap/>
            <w:vAlign w:val="center"/>
            <w:hideMark/>
          </w:tcPr>
          <w:p w14:paraId="2416A21F" w14:textId="77777777" w:rsidR="00FD3222" w:rsidRPr="00FD3222" w:rsidRDefault="00FD3222" w:rsidP="00FD3222">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center"/>
            <w:hideMark/>
          </w:tcPr>
          <w:p w14:paraId="13563A15" w14:textId="77777777" w:rsidR="00FD3222" w:rsidRPr="00FD3222" w:rsidRDefault="00FD3222" w:rsidP="00FD3222">
            <w:pPr>
              <w:spacing w:after="0" w:line="240" w:lineRule="auto"/>
              <w:jc w:val="right"/>
              <w:rPr>
                <w:rFonts w:ascii="Times New Roman" w:hAnsi="Times New Roman"/>
              </w:rPr>
            </w:pPr>
          </w:p>
        </w:tc>
        <w:tc>
          <w:tcPr>
            <w:tcW w:w="592" w:type="pct"/>
            <w:tcBorders>
              <w:top w:val="nil"/>
              <w:left w:val="nil"/>
              <w:bottom w:val="nil"/>
              <w:right w:val="nil"/>
            </w:tcBorders>
            <w:shd w:val="clear" w:color="000000" w:fill="auto"/>
            <w:noWrap/>
            <w:vAlign w:val="center"/>
            <w:hideMark/>
          </w:tcPr>
          <w:p w14:paraId="6DFF01A8" w14:textId="77777777" w:rsidR="00FD3222" w:rsidRPr="00FD3222" w:rsidRDefault="00FD3222" w:rsidP="00FD3222">
            <w:pPr>
              <w:spacing w:after="0" w:line="240" w:lineRule="auto"/>
              <w:jc w:val="right"/>
              <w:rPr>
                <w:rFonts w:ascii="Times New Roman" w:hAnsi="Times New Roman"/>
              </w:rPr>
            </w:pPr>
          </w:p>
        </w:tc>
      </w:tr>
      <w:tr w:rsidR="00FD3222" w:rsidRPr="00FD3222" w14:paraId="227473FC" w14:textId="77777777" w:rsidTr="00310209">
        <w:trPr>
          <w:trHeight w:val="210"/>
        </w:trPr>
        <w:tc>
          <w:tcPr>
            <w:tcW w:w="2032" w:type="pct"/>
            <w:tcBorders>
              <w:top w:val="nil"/>
              <w:left w:val="nil"/>
              <w:bottom w:val="nil"/>
              <w:right w:val="nil"/>
            </w:tcBorders>
            <w:shd w:val="clear" w:color="000000" w:fill="auto"/>
            <w:noWrap/>
            <w:vAlign w:val="center"/>
            <w:hideMark/>
          </w:tcPr>
          <w:p w14:paraId="7F7D953C"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Payables</w:t>
            </w:r>
          </w:p>
        </w:tc>
        <w:tc>
          <w:tcPr>
            <w:tcW w:w="594" w:type="pct"/>
            <w:tcBorders>
              <w:top w:val="nil"/>
              <w:left w:val="nil"/>
              <w:bottom w:val="nil"/>
              <w:right w:val="nil"/>
            </w:tcBorders>
            <w:shd w:val="clear" w:color="000000" w:fill="auto"/>
            <w:noWrap/>
            <w:vAlign w:val="center"/>
            <w:hideMark/>
          </w:tcPr>
          <w:p w14:paraId="0FD3181C" w14:textId="77777777" w:rsidR="00FD3222" w:rsidRPr="00FD3222" w:rsidRDefault="00FD3222" w:rsidP="00FD3222">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center"/>
            <w:hideMark/>
          </w:tcPr>
          <w:p w14:paraId="3050A0A5"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w:t>
            </w:r>
          </w:p>
        </w:tc>
        <w:tc>
          <w:tcPr>
            <w:tcW w:w="594" w:type="pct"/>
            <w:tcBorders>
              <w:top w:val="nil"/>
              <w:left w:val="nil"/>
              <w:bottom w:val="nil"/>
              <w:right w:val="nil"/>
            </w:tcBorders>
            <w:shd w:val="clear" w:color="000000" w:fill="auto"/>
            <w:noWrap/>
            <w:vAlign w:val="center"/>
            <w:hideMark/>
          </w:tcPr>
          <w:p w14:paraId="202FB5CE" w14:textId="77777777" w:rsidR="00FD3222" w:rsidRPr="00FD3222" w:rsidRDefault="00FD3222" w:rsidP="00FD3222">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center"/>
            <w:hideMark/>
          </w:tcPr>
          <w:p w14:paraId="615E6DD6" w14:textId="77777777" w:rsidR="00FD3222" w:rsidRPr="00FD3222" w:rsidRDefault="00FD3222" w:rsidP="00FD3222">
            <w:pPr>
              <w:spacing w:after="0" w:line="240" w:lineRule="auto"/>
              <w:jc w:val="right"/>
              <w:rPr>
                <w:rFonts w:ascii="Times New Roman" w:hAnsi="Times New Roman"/>
              </w:rPr>
            </w:pPr>
          </w:p>
        </w:tc>
        <w:tc>
          <w:tcPr>
            <w:tcW w:w="592" w:type="pct"/>
            <w:tcBorders>
              <w:top w:val="nil"/>
              <w:left w:val="nil"/>
              <w:bottom w:val="nil"/>
              <w:right w:val="nil"/>
            </w:tcBorders>
            <w:shd w:val="clear" w:color="000000" w:fill="auto"/>
            <w:noWrap/>
            <w:vAlign w:val="center"/>
            <w:hideMark/>
          </w:tcPr>
          <w:p w14:paraId="7EA887F3" w14:textId="77777777" w:rsidR="00FD3222" w:rsidRPr="00FD3222" w:rsidRDefault="00FD3222" w:rsidP="00FD3222">
            <w:pPr>
              <w:spacing w:after="0" w:line="240" w:lineRule="auto"/>
              <w:jc w:val="right"/>
              <w:rPr>
                <w:rFonts w:ascii="Times New Roman" w:hAnsi="Times New Roman"/>
              </w:rPr>
            </w:pPr>
          </w:p>
        </w:tc>
      </w:tr>
      <w:tr w:rsidR="00FD3222" w:rsidRPr="00FD3222" w14:paraId="2C1A0331" w14:textId="77777777" w:rsidTr="00310209">
        <w:trPr>
          <w:trHeight w:val="200"/>
        </w:trPr>
        <w:tc>
          <w:tcPr>
            <w:tcW w:w="2032" w:type="pct"/>
            <w:tcBorders>
              <w:top w:val="nil"/>
              <w:left w:val="nil"/>
              <w:bottom w:val="nil"/>
              <w:right w:val="nil"/>
            </w:tcBorders>
            <w:shd w:val="clear" w:color="000000" w:fill="auto"/>
            <w:noWrap/>
            <w:vAlign w:val="center"/>
            <w:hideMark/>
          </w:tcPr>
          <w:p w14:paraId="68924404"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Suppliers</w:t>
            </w:r>
          </w:p>
        </w:tc>
        <w:tc>
          <w:tcPr>
            <w:tcW w:w="594" w:type="pct"/>
            <w:tcBorders>
              <w:top w:val="nil"/>
              <w:left w:val="nil"/>
              <w:bottom w:val="nil"/>
              <w:right w:val="nil"/>
            </w:tcBorders>
            <w:shd w:val="clear" w:color="000000" w:fill="auto"/>
            <w:noWrap/>
            <w:vAlign w:val="center"/>
            <w:hideMark/>
          </w:tcPr>
          <w:p w14:paraId="4E483381"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177</w:t>
            </w:r>
          </w:p>
        </w:tc>
        <w:tc>
          <w:tcPr>
            <w:tcW w:w="594" w:type="pct"/>
            <w:tcBorders>
              <w:top w:val="nil"/>
              <w:left w:val="nil"/>
              <w:bottom w:val="nil"/>
              <w:right w:val="nil"/>
            </w:tcBorders>
            <w:shd w:val="clear" w:color="000000" w:fill="E6E6E6"/>
            <w:noWrap/>
            <w:vAlign w:val="center"/>
            <w:hideMark/>
          </w:tcPr>
          <w:p w14:paraId="42ECC4D7"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177</w:t>
            </w:r>
          </w:p>
        </w:tc>
        <w:tc>
          <w:tcPr>
            <w:tcW w:w="594" w:type="pct"/>
            <w:tcBorders>
              <w:top w:val="nil"/>
              <w:left w:val="nil"/>
              <w:bottom w:val="nil"/>
              <w:right w:val="nil"/>
            </w:tcBorders>
            <w:shd w:val="clear" w:color="000000" w:fill="auto"/>
            <w:noWrap/>
            <w:vAlign w:val="center"/>
            <w:hideMark/>
          </w:tcPr>
          <w:p w14:paraId="104831F1"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177</w:t>
            </w:r>
          </w:p>
        </w:tc>
        <w:tc>
          <w:tcPr>
            <w:tcW w:w="594" w:type="pct"/>
            <w:tcBorders>
              <w:top w:val="nil"/>
              <w:left w:val="nil"/>
              <w:bottom w:val="nil"/>
              <w:right w:val="nil"/>
            </w:tcBorders>
            <w:shd w:val="clear" w:color="000000" w:fill="auto"/>
            <w:noWrap/>
            <w:vAlign w:val="center"/>
            <w:hideMark/>
          </w:tcPr>
          <w:p w14:paraId="3CB0A91E"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177</w:t>
            </w:r>
          </w:p>
        </w:tc>
        <w:tc>
          <w:tcPr>
            <w:tcW w:w="592" w:type="pct"/>
            <w:tcBorders>
              <w:top w:val="nil"/>
              <w:left w:val="nil"/>
              <w:bottom w:val="nil"/>
              <w:right w:val="nil"/>
            </w:tcBorders>
            <w:shd w:val="clear" w:color="000000" w:fill="auto"/>
            <w:noWrap/>
            <w:vAlign w:val="center"/>
            <w:hideMark/>
          </w:tcPr>
          <w:p w14:paraId="6054B113"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177</w:t>
            </w:r>
          </w:p>
        </w:tc>
      </w:tr>
      <w:tr w:rsidR="00FD3222" w:rsidRPr="00FD3222" w14:paraId="51C1C3C4" w14:textId="77777777" w:rsidTr="00310209">
        <w:trPr>
          <w:trHeight w:val="200"/>
        </w:trPr>
        <w:tc>
          <w:tcPr>
            <w:tcW w:w="2032" w:type="pct"/>
            <w:tcBorders>
              <w:top w:val="nil"/>
              <w:left w:val="nil"/>
              <w:bottom w:val="nil"/>
              <w:right w:val="nil"/>
            </w:tcBorders>
            <w:shd w:val="clear" w:color="000000" w:fill="auto"/>
            <w:noWrap/>
            <w:vAlign w:val="center"/>
            <w:hideMark/>
          </w:tcPr>
          <w:p w14:paraId="7CF927BE"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Personal benefits</w:t>
            </w:r>
          </w:p>
        </w:tc>
        <w:tc>
          <w:tcPr>
            <w:tcW w:w="594" w:type="pct"/>
            <w:tcBorders>
              <w:top w:val="nil"/>
              <w:left w:val="nil"/>
              <w:bottom w:val="nil"/>
              <w:right w:val="nil"/>
            </w:tcBorders>
            <w:shd w:val="clear" w:color="000000" w:fill="auto"/>
            <w:noWrap/>
            <w:vAlign w:val="center"/>
            <w:hideMark/>
          </w:tcPr>
          <w:p w14:paraId="7D76A605"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118</w:t>
            </w:r>
          </w:p>
        </w:tc>
        <w:tc>
          <w:tcPr>
            <w:tcW w:w="594" w:type="pct"/>
            <w:tcBorders>
              <w:top w:val="nil"/>
              <w:left w:val="nil"/>
              <w:bottom w:val="nil"/>
              <w:right w:val="nil"/>
            </w:tcBorders>
            <w:shd w:val="clear" w:color="000000" w:fill="E6E6E6"/>
            <w:noWrap/>
            <w:vAlign w:val="center"/>
            <w:hideMark/>
          </w:tcPr>
          <w:p w14:paraId="4BCC13B6"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118</w:t>
            </w:r>
          </w:p>
        </w:tc>
        <w:tc>
          <w:tcPr>
            <w:tcW w:w="594" w:type="pct"/>
            <w:tcBorders>
              <w:top w:val="nil"/>
              <w:left w:val="nil"/>
              <w:bottom w:val="nil"/>
              <w:right w:val="nil"/>
            </w:tcBorders>
            <w:shd w:val="clear" w:color="000000" w:fill="auto"/>
            <w:noWrap/>
            <w:vAlign w:val="center"/>
            <w:hideMark/>
          </w:tcPr>
          <w:p w14:paraId="6F1D1DBB"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118</w:t>
            </w:r>
          </w:p>
        </w:tc>
        <w:tc>
          <w:tcPr>
            <w:tcW w:w="594" w:type="pct"/>
            <w:tcBorders>
              <w:top w:val="nil"/>
              <w:left w:val="nil"/>
              <w:bottom w:val="nil"/>
              <w:right w:val="nil"/>
            </w:tcBorders>
            <w:shd w:val="clear" w:color="000000" w:fill="auto"/>
            <w:noWrap/>
            <w:vAlign w:val="center"/>
            <w:hideMark/>
          </w:tcPr>
          <w:p w14:paraId="4B0A8F5C"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118</w:t>
            </w:r>
          </w:p>
        </w:tc>
        <w:tc>
          <w:tcPr>
            <w:tcW w:w="592" w:type="pct"/>
            <w:tcBorders>
              <w:top w:val="nil"/>
              <w:left w:val="nil"/>
              <w:bottom w:val="nil"/>
              <w:right w:val="nil"/>
            </w:tcBorders>
            <w:shd w:val="clear" w:color="000000" w:fill="auto"/>
            <w:noWrap/>
            <w:vAlign w:val="center"/>
            <w:hideMark/>
          </w:tcPr>
          <w:p w14:paraId="6F2AA325"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118</w:t>
            </w:r>
          </w:p>
        </w:tc>
      </w:tr>
      <w:tr w:rsidR="00FD3222" w:rsidRPr="00FD3222" w14:paraId="78C7024C" w14:textId="77777777" w:rsidTr="00310209">
        <w:trPr>
          <w:trHeight w:val="200"/>
        </w:trPr>
        <w:tc>
          <w:tcPr>
            <w:tcW w:w="2032" w:type="pct"/>
            <w:tcBorders>
              <w:top w:val="nil"/>
              <w:left w:val="nil"/>
              <w:bottom w:val="nil"/>
              <w:right w:val="nil"/>
            </w:tcBorders>
            <w:shd w:val="clear" w:color="000000" w:fill="auto"/>
            <w:noWrap/>
            <w:vAlign w:val="center"/>
            <w:hideMark/>
          </w:tcPr>
          <w:p w14:paraId="118023D4" w14:textId="77777777" w:rsidR="00FD3222" w:rsidRPr="00FD3222" w:rsidRDefault="00FD3222" w:rsidP="00FD3222">
            <w:pPr>
              <w:spacing w:after="0" w:line="240" w:lineRule="auto"/>
              <w:jc w:val="left"/>
              <w:rPr>
                <w:rFonts w:ascii="Arial" w:hAnsi="Arial" w:cs="Arial"/>
                <w:b/>
                <w:bCs/>
                <w:i/>
                <w:iCs/>
                <w:color w:val="000000"/>
                <w:sz w:val="16"/>
                <w:szCs w:val="16"/>
              </w:rPr>
            </w:pPr>
            <w:r w:rsidRPr="00FD3222">
              <w:rPr>
                <w:rFonts w:ascii="Arial" w:hAnsi="Arial" w:cs="Arial"/>
                <w:b/>
                <w:bCs/>
                <w:i/>
                <w:iCs/>
                <w:color w:val="000000"/>
                <w:sz w:val="16"/>
                <w:szCs w:val="16"/>
              </w:rPr>
              <w:t>Total payables</w:t>
            </w:r>
          </w:p>
        </w:tc>
        <w:tc>
          <w:tcPr>
            <w:tcW w:w="594" w:type="pct"/>
            <w:tcBorders>
              <w:top w:val="single" w:sz="4" w:space="0" w:color="000000"/>
              <w:left w:val="nil"/>
              <w:bottom w:val="single" w:sz="4" w:space="0" w:color="000000"/>
              <w:right w:val="nil"/>
            </w:tcBorders>
            <w:shd w:val="clear" w:color="000000" w:fill="auto"/>
            <w:noWrap/>
            <w:vAlign w:val="center"/>
            <w:hideMark/>
          </w:tcPr>
          <w:p w14:paraId="7BEB2586"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295 </w:t>
            </w:r>
          </w:p>
        </w:tc>
        <w:tc>
          <w:tcPr>
            <w:tcW w:w="594" w:type="pct"/>
            <w:tcBorders>
              <w:top w:val="single" w:sz="4" w:space="0" w:color="000000"/>
              <w:left w:val="nil"/>
              <w:bottom w:val="single" w:sz="4" w:space="0" w:color="000000"/>
              <w:right w:val="nil"/>
            </w:tcBorders>
            <w:shd w:val="clear" w:color="000000" w:fill="E6E6E6"/>
            <w:noWrap/>
            <w:vAlign w:val="center"/>
            <w:hideMark/>
          </w:tcPr>
          <w:p w14:paraId="070B77A6"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295 </w:t>
            </w:r>
          </w:p>
        </w:tc>
        <w:tc>
          <w:tcPr>
            <w:tcW w:w="594" w:type="pct"/>
            <w:tcBorders>
              <w:top w:val="single" w:sz="4" w:space="0" w:color="000000"/>
              <w:left w:val="nil"/>
              <w:bottom w:val="single" w:sz="4" w:space="0" w:color="000000"/>
              <w:right w:val="nil"/>
            </w:tcBorders>
            <w:shd w:val="clear" w:color="000000" w:fill="auto"/>
            <w:noWrap/>
            <w:vAlign w:val="center"/>
            <w:hideMark/>
          </w:tcPr>
          <w:p w14:paraId="5DF9D96B"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295 </w:t>
            </w:r>
          </w:p>
        </w:tc>
        <w:tc>
          <w:tcPr>
            <w:tcW w:w="594" w:type="pct"/>
            <w:tcBorders>
              <w:top w:val="single" w:sz="4" w:space="0" w:color="000000"/>
              <w:left w:val="nil"/>
              <w:bottom w:val="single" w:sz="4" w:space="0" w:color="000000"/>
              <w:right w:val="nil"/>
            </w:tcBorders>
            <w:shd w:val="clear" w:color="000000" w:fill="auto"/>
            <w:noWrap/>
            <w:vAlign w:val="center"/>
            <w:hideMark/>
          </w:tcPr>
          <w:p w14:paraId="5516CDF6"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295 </w:t>
            </w:r>
          </w:p>
        </w:tc>
        <w:tc>
          <w:tcPr>
            <w:tcW w:w="592" w:type="pct"/>
            <w:tcBorders>
              <w:top w:val="single" w:sz="4" w:space="0" w:color="000000"/>
              <w:left w:val="nil"/>
              <w:bottom w:val="single" w:sz="4" w:space="0" w:color="000000"/>
              <w:right w:val="nil"/>
            </w:tcBorders>
            <w:shd w:val="clear" w:color="000000" w:fill="auto"/>
            <w:noWrap/>
            <w:vAlign w:val="center"/>
            <w:hideMark/>
          </w:tcPr>
          <w:p w14:paraId="66E84C61"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295 </w:t>
            </w:r>
          </w:p>
        </w:tc>
      </w:tr>
      <w:tr w:rsidR="00FD3222" w:rsidRPr="00FD3222" w14:paraId="4D0294B9" w14:textId="77777777" w:rsidTr="00310209">
        <w:trPr>
          <w:trHeight w:val="210"/>
        </w:trPr>
        <w:tc>
          <w:tcPr>
            <w:tcW w:w="2032" w:type="pct"/>
            <w:tcBorders>
              <w:top w:val="nil"/>
              <w:left w:val="nil"/>
              <w:bottom w:val="nil"/>
              <w:right w:val="nil"/>
            </w:tcBorders>
            <w:shd w:val="clear" w:color="000000" w:fill="auto"/>
            <w:noWrap/>
            <w:vAlign w:val="center"/>
            <w:hideMark/>
          </w:tcPr>
          <w:p w14:paraId="05B00E61"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Interest bearing liabilities</w:t>
            </w:r>
          </w:p>
        </w:tc>
        <w:tc>
          <w:tcPr>
            <w:tcW w:w="594" w:type="pct"/>
            <w:tcBorders>
              <w:top w:val="nil"/>
              <w:left w:val="nil"/>
              <w:bottom w:val="nil"/>
              <w:right w:val="nil"/>
            </w:tcBorders>
            <w:shd w:val="clear" w:color="000000" w:fill="auto"/>
            <w:noWrap/>
            <w:vAlign w:val="center"/>
            <w:hideMark/>
          </w:tcPr>
          <w:p w14:paraId="4E2460F3" w14:textId="77777777" w:rsidR="00FD3222" w:rsidRPr="00FD3222" w:rsidRDefault="00FD3222" w:rsidP="00FD3222">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center"/>
            <w:hideMark/>
          </w:tcPr>
          <w:p w14:paraId="64A82F94"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w:t>
            </w:r>
          </w:p>
        </w:tc>
        <w:tc>
          <w:tcPr>
            <w:tcW w:w="594" w:type="pct"/>
            <w:tcBorders>
              <w:top w:val="nil"/>
              <w:left w:val="nil"/>
              <w:bottom w:val="nil"/>
              <w:right w:val="nil"/>
            </w:tcBorders>
            <w:shd w:val="clear" w:color="000000" w:fill="auto"/>
            <w:noWrap/>
            <w:vAlign w:val="center"/>
            <w:hideMark/>
          </w:tcPr>
          <w:p w14:paraId="233630C9" w14:textId="77777777" w:rsidR="00FD3222" w:rsidRPr="00FD3222" w:rsidRDefault="00FD3222" w:rsidP="00FD3222">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center"/>
            <w:hideMark/>
          </w:tcPr>
          <w:p w14:paraId="70FA57B3" w14:textId="77777777" w:rsidR="00FD3222" w:rsidRPr="00FD3222" w:rsidRDefault="00FD3222" w:rsidP="00FD3222">
            <w:pPr>
              <w:spacing w:after="0" w:line="240" w:lineRule="auto"/>
              <w:jc w:val="right"/>
              <w:rPr>
                <w:rFonts w:ascii="Times New Roman" w:hAnsi="Times New Roman"/>
              </w:rPr>
            </w:pPr>
          </w:p>
        </w:tc>
        <w:tc>
          <w:tcPr>
            <w:tcW w:w="592" w:type="pct"/>
            <w:tcBorders>
              <w:top w:val="nil"/>
              <w:left w:val="nil"/>
              <w:bottom w:val="nil"/>
              <w:right w:val="nil"/>
            </w:tcBorders>
            <w:shd w:val="clear" w:color="000000" w:fill="auto"/>
            <w:noWrap/>
            <w:vAlign w:val="center"/>
            <w:hideMark/>
          </w:tcPr>
          <w:p w14:paraId="4F034F35" w14:textId="77777777" w:rsidR="00FD3222" w:rsidRPr="00FD3222" w:rsidRDefault="00FD3222" w:rsidP="00FD3222">
            <w:pPr>
              <w:spacing w:after="0" w:line="240" w:lineRule="auto"/>
              <w:jc w:val="right"/>
              <w:rPr>
                <w:rFonts w:ascii="Times New Roman" w:hAnsi="Times New Roman"/>
              </w:rPr>
            </w:pPr>
          </w:p>
        </w:tc>
      </w:tr>
      <w:tr w:rsidR="00FD3222" w:rsidRPr="00FD3222" w14:paraId="672CC385" w14:textId="77777777" w:rsidTr="00310209">
        <w:trPr>
          <w:trHeight w:val="200"/>
        </w:trPr>
        <w:tc>
          <w:tcPr>
            <w:tcW w:w="2032" w:type="pct"/>
            <w:tcBorders>
              <w:top w:val="nil"/>
              <w:left w:val="nil"/>
              <w:bottom w:val="nil"/>
              <w:right w:val="nil"/>
            </w:tcBorders>
            <w:shd w:val="clear" w:color="000000" w:fill="auto"/>
            <w:noWrap/>
            <w:vAlign w:val="center"/>
            <w:hideMark/>
          </w:tcPr>
          <w:p w14:paraId="77104955"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Leases</w:t>
            </w:r>
          </w:p>
        </w:tc>
        <w:tc>
          <w:tcPr>
            <w:tcW w:w="594" w:type="pct"/>
            <w:tcBorders>
              <w:top w:val="nil"/>
              <w:left w:val="nil"/>
              <w:bottom w:val="nil"/>
              <w:right w:val="nil"/>
            </w:tcBorders>
            <w:shd w:val="clear" w:color="000000" w:fill="auto"/>
            <w:noWrap/>
            <w:vAlign w:val="center"/>
            <w:hideMark/>
          </w:tcPr>
          <w:p w14:paraId="46DA30B3"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4,375</w:t>
            </w:r>
          </w:p>
        </w:tc>
        <w:tc>
          <w:tcPr>
            <w:tcW w:w="594" w:type="pct"/>
            <w:tcBorders>
              <w:top w:val="nil"/>
              <w:left w:val="nil"/>
              <w:bottom w:val="nil"/>
              <w:right w:val="nil"/>
            </w:tcBorders>
            <w:shd w:val="clear" w:color="000000" w:fill="E6E6E6"/>
            <w:noWrap/>
            <w:vAlign w:val="center"/>
            <w:hideMark/>
          </w:tcPr>
          <w:p w14:paraId="3B8B0F61"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4,145</w:t>
            </w:r>
          </w:p>
        </w:tc>
        <w:tc>
          <w:tcPr>
            <w:tcW w:w="594" w:type="pct"/>
            <w:tcBorders>
              <w:top w:val="nil"/>
              <w:left w:val="nil"/>
              <w:bottom w:val="nil"/>
              <w:right w:val="nil"/>
            </w:tcBorders>
            <w:shd w:val="clear" w:color="000000" w:fill="auto"/>
            <w:noWrap/>
            <w:vAlign w:val="center"/>
            <w:hideMark/>
          </w:tcPr>
          <w:p w14:paraId="60D9D999"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3,902</w:t>
            </w:r>
          </w:p>
        </w:tc>
        <w:tc>
          <w:tcPr>
            <w:tcW w:w="594" w:type="pct"/>
            <w:tcBorders>
              <w:top w:val="nil"/>
              <w:left w:val="nil"/>
              <w:bottom w:val="nil"/>
              <w:right w:val="nil"/>
            </w:tcBorders>
            <w:shd w:val="clear" w:color="000000" w:fill="auto"/>
            <w:noWrap/>
            <w:vAlign w:val="center"/>
            <w:hideMark/>
          </w:tcPr>
          <w:p w14:paraId="207DA8DD"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3,649</w:t>
            </w:r>
          </w:p>
        </w:tc>
        <w:tc>
          <w:tcPr>
            <w:tcW w:w="592" w:type="pct"/>
            <w:tcBorders>
              <w:top w:val="nil"/>
              <w:left w:val="nil"/>
              <w:bottom w:val="nil"/>
              <w:right w:val="nil"/>
            </w:tcBorders>
            <w:shd w:val="clear" w:color="000000" w:fill="auto"/>
            <w:noWrap/>
            <w:vAlign w:val="center"/>
            <w:hideMark/>
          </w:tcPr>
          <w:p w14:paraId="0FC3D771"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3,388</w:t>
            </w:r>
          </w:p>
        </w:tc>
      </w:tr>
      <w:tr w:rsidR="00FD3222" w:rsidRPr="00FD3222" w14:paraId="767E6C66" w14:textId="77777777" w:rsidTr="00310209">
        <w:trPr>
          <w:trHeight w:val="200"/>
        </w:trPr>
        <w:tc>
          <w:tcPr>
            <w:tcW w:w="2032" w:type="pct"/>
            <w:tcBorders>
              <w:top w:val="nil"/>
              <w:left w:val="nil"/>
              <w:bottom w:val="nil"/>
              <w:right w:val="nil"/>
            </w:tcBorders>
            <w:shd w:val="clear" w:color="000000" w:fill="auto"/>
            <w:noWrap/>
            <w:vAlign w:val="center"/>
            <w:hideMark/>
          </w:tcPr>
          <w:p w14:paraId="3B55AB5F" w14:textId="77777777" w:rsidR="00FD3222" w:rsidRPr="00FD3222" w:rsidRDefault="00FD3222" w:rsidP="00FD3222">
            <w:pPr>
              <w:spacing w:after="0" w:line="240" w:lineRule="auto"/>
              <w:jc w:val="left"/>
              <w:rPr>
                <w:rFonts w:ascii="Arial" w:hAnsi="Arial" w:cs="Arial"/>
                <w:b/>
                <w:bCs/>
                <w:i/>
                <w:iCs/>
                <w:color w:val="000000"/>
                <w:sz w:val="16"/>
                <w:szCs w:val="16"/>
              </w:rPr>
            </w:pPr>
            <w:r w:rsidRPr="00FD3222">
              <w:rPr>
                <w:rFonts w:ascii="Arial" w:hAnsi="Arial" w:cs="Arial"/>
                <w:b/>
                <w:bCs/>
                <w:i/>
                <w:iCs/>
                <w:color w:val="000000"/>
                <w:sz w:val="16"/>
                <w:szCs w:val="16"/>
              </w:rPr>
              <w:t xml:space="preserve">Total </w:t>
            </w:r>
            <w:proofErr w:type="gramStart"/>
            <w:r w:rsidRPr="00FD3222">
              <w:rPr>
                <w:rFonts w:ascii="Arial" w:hAnsi="Arial" w:cs="Arial"/>
                <w:b/>
                <w:bCs/>
                <w:i/>
                <w:iCs/>
                <w:color w:val="000000"/>
                <w:sz w:val="16"/>
                <w:szCs w:val="16"/>
              </w:rPr>
              <w:t>interest bearing</w:t>
            </w:r>
            <w:proofErr w:type="gramEnd"/>
            <w:r w:rsidRPr="00FD3222">
              <w:rPr>
                <w:rFonts w:ascii="Arial" w:hAnsi="Arial" w:cs="Arial"/>
                <w:b/>
                <w:bCs/>
                <w:i/>
                <w:iCs/>
                <w:color w:val="000000"/>
                <w:sz w:val="16"/>
                <w:szCs w:val="16"/>
              </w:rPr>
              <w:t xml:space="preserve"> liabilities</w:t>
            </w:r>
          </w:p>
        </w:tc>
        <w:tc>
          <w:tcPr>
            <w:tcW w:w="594" w:type="pct"/>
            <w:tcBorders>
              <w:top w:val="single" w:sz="4" w:space="0" w:color="000000"/>
              <w:left w:val="nil"/>
              <w:bottom w:val="single" w:sz="4" w:space="0" w:color="000000"/>
              <w:right w:val="nil"/>
            </w:tcBorders>
            <w:shd w:val="clear" w:color="000000" w:fill="auto"/>
            <w:noWrap/>
            <w:vAlign w:val="center"/>
            <w:hideMark/>
          </w:tcPr>
          <w:p w14:paraId="609C1E1F"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4,375 </w:t>
            </w:r>
          </w:p>
        </w:tc>
        <w:tc>
          <w:tcPr>
            <w:tcW w:w="594" w:type="pct"/>
            <w:tcBorders>
              <w:top w:val="single" w:sz="4" w:space="0" w:color="000000"/>
              <w:left w:val="nil"/>
              <w:bottom w:val="single" w:sz="4" w:space="0" w:color="000000"/>
              <w:right w:val="nil"/>
            </w:tcBorders>
            <w:shd w:val="clear" w:color="000000" w:fill="E6E6E6"/>
            <w:noWrap/>
            <w:vAlign w:val="center"/>
            <w:hideMark/>
          </w:tcPr>
          <w:p w14:paraId="603C7775"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4,145 </w:t>
            </w:r>
          </w:p>
        </w:tc>
        <w:tc>
          <w:tcPr>
            <w:tcW w:w="594" w:type="pct"/>
            <w:tcBorders>
              <w:top w:val="single" w:sz="4" w:space="0" w:color="000000"/>
              <w:left w:val="nil"/>
              <w:bottom w:val="single" w:sz="4" w:space="0" w:color="000000"/>
              <w:right w:val="nil"/>
            </w:tcBorders>
            <w:shd w:val="clear" w:color="000000" w:fill="auto"/>
            <w:noWrap/>
            <w:vAlign w:val="center"/>
            <w:hideMark/>
          </w:tcPr>
          <w:p w14:paraId="0ABFA870"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3,902 </w:t>
            </w:r>
          </w:p>
        </w:tc>
        <w:tc>
          <w:tcPr>
            <w:tcW w:w="594" w:type="pct"/>
            <w:tcBorders>
              <w:top w:val="single" w:sz="4" w:space="0" w:color="000000"/>
              <w:left w:val="nil"/>
              <w:bottom w:val="single" w:sz="4" w:space="0" w:color="000000"/>
              <w:right w:val="nil"/>
            </w:tcBorders>
            <w:shd w:val="clear" w:color="000000" w:fill="auto"/>
            <w:noWrap/>
            <w:vAlign w:val="center"/>
            <w:hideMark/>
          </w:tcPr>
          <w:p w14:paraId="75AD777F"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3,649 </w:t>
            </w:r>
          </w:p>
        </w:tc>
        <w:tc>
          <w:tcPr>
            <w:tcW w:w="592" w:type="pct"/>
            <w:tcBorders>
              <w:top w:val="single" w:sz="4" w:space="0" w:color="000000"/>
              <w:left w:val="nil"/>
              <w:bottom w:val="single" w:sz="4" w:space="0" w:color="000000"/>
              <w:right w:val="nil"/>
            </w:tcBorders>
            <w:shd w:val="clear" w:color="000000" w:fill="auto"/>
            <w:noWrap/>
            <w:vAlign w:val="center"/>
            <w:hideMark/>
          </w:tcPr>
          <w:p w14:paraId="1ACE46CA"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3,388 </w:t>
            </w:r>
          </w:p>
        </w:tc>
      </w:tr>
      <w:tr w:rsidR="00FD3222" w:rsidRPr="00FD3222" w14:paraId="53C228E9" w14:textId="77777777" w:rsidTr="00310209">
        <w:trPr>
          <w:trHeight w:val="210"/>
        </w:trPr>
        <w:tc>
          <w:tcPr>
            <w:tcW w:w="2032" w:type="pct"/>
            <w:tcBorders>
              <w:top w:val="nil"/>
              <w:left w:val="nil"/>
              <w:bottom w:val="nil"/>
              <w:right w:val="nil"/>
            </w:tcBorders>
            <w:shd w:val="clear" w:color="000000" w:fill="auto"/>
            <w:noWrap/>
            <w:vAlign w:val="center"/>
            <w:hideMark/>
          </w:tcPr>
          <w:p w14:paraId="6B118E05"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Provisions</w:t>
            </w:r>
          </w:p>
        </w:tc>
        <w:tc>
          <w:tcPr>
            <w:tcW w:w="594" w:type="pct"/>
            <w:tcBorders>
              <w:top w:val="nil"/>
              <w:left w:val="nil"/>
              <w:bottom w:val="nil"/>
              <w:right w:val="nil"/>
            </w:tcBorders>
            <w:shd w:val="clear" w:color="000000" w:fill="auto"/>
            <w:noWrap/>
            <w:vAlign w:val="center"/>
            <w:hideMark/>
          </w:tcPr>
          <w:p w14:paraId="1B825785" w14:textId="77777777" w:rsidR="00FD3222" w:rsidRPr="00FD3222" w:rsidRDefault="00FD3222" w:rsidP="00FD3222">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center"/>
            <w:hideMark/>
          </w:tcPr>
          <w:p w14:paraId="72644CF9"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w:t>
            </w:r>
          </w:p>
        </w:tc>
        <w:tc>
          <w:tcPr>
            <w:tcW w:w="594" w:type="pct"/>
            <w:tcBorders>
              <w:top w:val="nil"/>
              <w:left w:val="nil"/>
              <w:bottom w:val="nil"/>
              <w:right w:val="nil"/>
            </w:tcBorders>
            <w:shd w:val="clear" w:color="000000" w:fill="auto"/>
            <w:noWrap/>
            <w:vAlign w:val="center"/>
            <w:hideMark/>
          </w:tcPr>
          <w:p w14:paraId="0CE9ED7D" w14:textId="77777777" w:rsidR="00FD3222" w:rsidRPr="00FD3222" w:rsidRDefault="00FD3222" w:rsidP="00FD3222">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center"/>
            <w:hideMark/>
          </w:tcPr>
          <w:p w14:paraId="05487FCC" w14:textId="77777777" w:rsidR="00FD3222" w:rsidRPr="00FD3222" w:rsidRDefault="00FD3222" w:rsidP="00FD3222">
            <w:pPr>
              <w:spacing w:after="0" w:line="240" w:lineRule="auto"/>
              <w:jc w:val="right"/>
              <w:rPr>
                <w:rFonts w:ascii="Times New Roman" w:hAnsi="Times New Roman"/>
              </w:rPr>
            </w:pPr>
          </w:p>
        </w:tc>
        <w:tc>
          <w:tcPr>
            <w:tcW w:w="592" w:type="pct"/>
            <w:tcBorders>
              <w:top w:val="nil"/>
              <w:left w:val="nil"/>
              <w:bottom w:val="nil"/>
              <w:right w:val="nil"/>
            </w:tcBorders>
            <w:shd w:val="clear" w:color="000000" w:fill="auto"/>
            <w:noWrap/>
            <w:vAlign w:val="center"/>
            <w:hideMark/>
          </w:tcPr>
          <w:p w14:paraId="495B6F1B" w14:textId="77777777" w:rsidR="00FD3222" w:rsidRPr="00FD3222" w:rsidRDefault="00FD3222" w:rsidP="00FD3222">
            <w:pPr>
              <w:spacing w:after="0" w:line="240" w:lineRule="auto"/>
              <w:jc w:val="right"/>
              <w:rPr>
                <w:rFonts w:ascii="Times New Roman" w:hAnsi="Times New Roman"/>
              </w:rPr>
            </w:pPr>
          </w:p>
        </w:tc>
      </w:tr>
      <w:tr w:rsidR="00FD3222" w:rsidRPr="00FD3222" w14:paraId="6CC49D0F" w14:textId="77777777" w:rsidTr="00310209">
        <w:trPr>
          <w:trHeight w:val="200"/>
        </w:trPr>
        <w:tc>
          <w:tcPr>
            <w:tcW w:w="2032" w:type="pct"/>
            <w:tcBorders>
              <w:top w:val="nil"/>
              <w:left w:val="nil"/>
              <w:bottom w:val="nil"/>
              <w:right w:val="nil"/>
            </w:tcBorders>
            <w:shd w:val="clear" w:color="000000" w:fill="auto"/>
            <w:noWrap/>
            <w:vAlign w:val="center"/>
            <w:hideMark/>
          </w:tcPr>
          <w:p w14:paraId="5AA86522"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Employee provisions</w:t>
            </w:r>
          </w:p>
        </w:tc>
        <w:tc>
          <w:tcPr>
            <w:tcW w:w="594" w:type="pct"/>
            <w:tcBorders>
              <w:top w:val="nil"/>
              <w:left w:val="nil"/>
              <w:bottom w:val="nil"/>
              <w:right w:val="nil"/>
            </w:tcBorders>
            <w:shd w:val="clear" w:color="000000" w:fill="auto"/>
            <w:noWrap/>
            <w:vAlign w:val="center"/>
            <w:hideMark/>
          </w:tcPr>
          <w:p w14:paraId="093CB82D"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2,601</w:t>
            </w:r>
          </w:p>
        </w:tc>
        <w:tc>
          <w:tcPr>
            <w:tcW w:w="594" w:type="pct"/>
            <w:tcBorders>
              <w:top w:val="nil"/>
              <w:left w:val="nil"/>
              <w:bottom w:val="nil"/>
              <w:right w:val="nil"/>
            </w:tcBorders>
            <w:shd w:val="clear" w:color="000000" w:fill="E6E6E6"/>
            <w:noWrap/>
            <w:vAlign w:val="center"/>
            <w:hideMark/>
          </w:tcPr>
          <w:p w14:paraId="79723C42"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2,650</w:t>
            </w:r>
          </w:p>
        </w:tc>
        <w:tc>
          <w:tcPr>
            <w:tcW w:w="594" w:type="pct"/>
            <w:tcBorders>
              <w:top w:val="nil"/>
              <w:left w:val="nil"/>
              <w:bottom w:val="nil"/>
              <w:right w:val="nil"/>
            </w:tcBorders>
            <w:shd w:val="clear" w:color="000000" w:fill="auto"/>
            <w:noWrap/>
            <w:vAlign w:val="center"/>
            <w:hideMark/>
          </w:tcPr>
          <w:p w14:paraId="2E7EACBC"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2,701</w:t>
            </w:r>
          </w:p>
        </w:tc>
        <w:tc>
          <w:tcPr>
            <w:tcW w:w="594" w:type="pct"/>
            <w:tcBorders>
              <w:top w:val="nil"/>
              <w:left w:val="nil"/>
              <w:bottom w:val="nil"/>
              <w:right w:val="nil"/>
            </w:tcBorders>
            <w:shd w:val="clear" w:color="000000" w:fill="auto"/>
            <w:noWrap/>
            <w:vAlign w:val="center"/>
            <w:hideMark/>
          </w:tcPr>
          <w:p w14:paraId="4CB56C68"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2,701</w:t>
            </w:r>
          </w:p>
        </w:tc>
        <w:tc>
          <w:tcPr>
            <w:tcW w:w="592" w:type="pct"/>
            <w:tcBorders>
              <w:top w:val="nil"/>
              <w:left w:val="nil"/>
              <w:bottom w:val="nil"/>
              <w:right w:val="nil"/>
            </w:tcBorders>
            <w:shd w:val="clear" w:color="000000" w:fill="auto"/>
            <w:noWrap/>
            <w:vAlign w:val="center"/>
            <w:hideMark/>
          </w:tcPr>
          <w:p w14:paraId="670CAFE4"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2,701</w:t>
            </w:r>
          </w:p>
        </w:tc>
      </w:tr>
      <w:tr w:rsidR="00FD3222" w:rsidRPr="00FD3222" w14:paraId="44D9F59A" w14:textId="77777777" w:rsidTr="00310209">
        <w:trPr>
          <w:trHeight w:val="200"/>
        </w:trPr>
        <w:tc>
          <w:tcPr>
            <w:tcW w:w="2032" w:type="pct"/>
            <w:tcBorders>
              <w:top w:val="nil"/>
              <w:left w:val="nil"/>
              <w:bottom w:val="nil"/>
              <w:right w:val="nil"/>
            </w:tcBorders>
            <w:shd w:val="clear" w:color="000000" w:fill="auto"/>
            <w:noWrap/>
            <w:vAlign w:val="center"/>
            <w:hideMark/>
          </w:tcPr>
          <w:p w14:paraId="4DCA437B"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Other provisions</w:t>
            </w:r>
          </w:p>
        </w:tc>
        <w:tc>
          <w:tcPr>
            <w:tcW w:w="594" w:type="pct"/>
            <w:tcBorders>
              <w:top w:val="nil"/>
              <w:left w:val="nil"/>
              <w:bottom w:val="nil"/>
              <w:right w:val="nil"/>
            </w:tcBorders>
            <w:shd w:val="clear" w:color="000000" w:fill="auto"/>
            <w:noWrap/>
            <w:vAlign w:val="center"/>
            <w:hideMark/>
          </w:tcPr>
          <w:p w14:paraId="638BA969"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460</w:t>
            </w:r>
          </w:p>
        </w:tc>
        <w:tc>
          <w:tcPr>
            <w:tcW w:w="594" w:type="pct"/>
            <w:tcBorders>
              <w:top w:val="nil"/>
              <w:left w:val="nil"/>
              <w:bottom w:val="nil"/>
              <w:right w:val="nil"/>
            </w:tcBorders>
            <w:shd w:val="clear" w:color="000000" w:fill="E6E6E6"/>
            <w:noWrap/>
            <w:vAlign w:val="center"/>
            <w:hideMark/>
          </w:tcPr>
          <w:p w14:paraId="7FEF1847"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460</w:t>
            </w:r>
          </w:p>
        </w:tc>
        <w:tc>
          <w:tcPr>
            <w:tcW w:w="594" w:type="pct"/>
            <w:tcBorders>
              <w:top w:val="nil"/>
              <w:left w:val="nil"/>
              <w:bottom w:val="nil"/>
              <w:right w:val="nil"/>
            </w:tcBorders>
            <w:shd w:val="clear" w:color="000000" w:fill="auto"/>
            <w:noWrap/>
            <w:vAlign w:val="center"/>
            <w:hideMark/>
          </w:tcPr>
          <w:p w14:paraId="128354A8"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460</w:t>
            </w:r>
          </w:p>
        </w:tc>
        <w:tc>
          <w:tcPr>
            <w:tcW w:w="594" w:type="pct"/>
            <w:tcBorders>
              <w:top w:val="nil"/>
              <w:left w:val="nil"/>
              <w:bottom w:val="nil"/>
              <w:right w:val="nil"/>
            </w:tcBorders>
            <w:shd w:val="clear" w:color="000000" w:fill="auto"/>
            <w:noWrap/>
            <w:vAlign w:val="center"/>
            <w:hideMark/>
          </w:tcPr>
          <w:p w14:paraId="5353640E"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460</w:t>
            </w:r>
          </w:p>
        </w:tc>
        <w:tc>
          <w:tcPr>
            <w:tcW w:w="592" w:type="pct"/>
            <w:tcBorders>
              <w:top w:val="nil"/>
              <w:left w:val="nil"/>
              <w:bottom w:val="nil"/>
              <w:right w:val="nil"/>
            </w:tcBorders>
            <w:shd w:val="clear" w:color="000000" w:fill="auto"/>
            <w:noWrap/>
            <w:vAlign w:val="center"/>
            <w:hideMark/>
          </w:tcPr>
          <w:p w14:paraId="413261AD"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460</w:t>
            </w:r>
          </w:p>
        </w:tc>
      </w:tr>
      <w:tr w:rsidR="00FD3222" w:rsidRPr="00FD3222" w14:paraId="3616848A" w14:textId="77777777" w:rsidTr="00310209">
        <w:trPr>
          <w:trHeight w:val="200"/>
        </w:trPr>
        <w:tc>
          <w:tcPr>
            <w:tcW w:w="2032" w:type="pct"/>
            <w:tcBorders>
              <w:top w:val="nil"/>
              <w:left w:val="nil"/>
              <w:bottom w:val="nil"/>
              <w:right w:val="nil"/>
            </w:tcBorders>
            <w:shd w:val="clear" w:color="000000" w:fill="auto"/>
            <w:noWrap/>
            <w:vAlign w:val="center"/>
            <w:hideMark/>
          </w:tcPr>
          <w:p w14:paraId="78AFE0EB" w14:textId="77777777" w:rsidR="00FD3222" w:rsidRPr="00FD3222" w:rsidRDefault="00FD3222" w:rsidP="00FD3222">
            <w:pPr>
              <w:spacing w:after="0" w:line="240" w:lineRule="auto"/>
              <w:jc w:val="left"/>
              <w:rPr>
                <w:rFonts w:ascii="Arial" w:hAnsi="Arial" w:cs="Arial"/>
                <w:b/>
                <w:bCs/>
                <w:i/>
                <w:iCs/>
                <w:color w:val="000000"/>
                <w:sz w:val="16"/>
                <w:szCs w:val="16"/>
              </w:rPr>
            </w:pPr>
            <w:r w:rsidRPr="00FD3222">
              <w:rPr>
                <w:rFonts w:ascii="Arial" w:hAnsi="Arial" w:cs="Arial"/>
                <w:b/>
                <w:bCs/>
                <w:i/>
                <w:iCs/>
                <w:color w:val="000000"/>
                <w:sz w:val="16"/>
                <w:szCs w:val="16"/>
              </w:rPr>
              <w:t>Total provisions</w:t>
            </w:r>
          </w:p>
        </w:tc>
        <w:tc>
          <w:tcPr>
            <w:tcW w:w="594" w:type="pct"/>
            <w:tcBorders>
              <w:top w:val="single" w:sz="4" w:space="0" w:color="000000"/>
              <w:left w:val="nil"/>
              <w:bottom w:val="single" w:sz="4" w:space="0" w:color="000000"/>
              <w:right w:val="nil"/>
            </w:tcBorders>
            <w:shd w:val="clear" w:color="000000" w:fill="auto"/>
            <w:noWrap/>
            <w:vAlign w:val="center"/>
            <w:hideMark/>
          </w:tcPr>
          <w:p w14:paraId="0E549E9F"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3,061 </w:t>
            </w:r>
          </w:p>
        </w:tc>
        <w:tc>
          <w:tcPr>
            <w:tcW w:w="594" w:type="pct"/>
            <w:tcBorders>
              <w:top w:val="single" w:sz="4" w:space="0" w:color="000000"/>
              <w:left w:val="nil"/>
              <w:bottom w:val="single" w:sz="4" w:space="0" w:color="000000"/>
              <w:right w:val="nil"/>
            </w:tcBorders>
            <w:shd w:val="clear" w:color="000000" w:fill="E6E6E6"/>
            <w:noWrap/>
            <w:vAlign w:val="center"/>
            <w:hideMark/>
          </w:tcPr>
          <w:p w14:paraId="5F55E7FE"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3,110 </w:t>
            </w:r>
          </w:p>
        </w:tc>
        <w:tc>
          <w:tcPr>
            <w:tcW w:w="594" w:type="pct"/>
            <w:tcBorders>
              <w:top w:val="single" w:sz="4" w:space="0" w:color="000000"/>
              <w:left w:val="nil"/>
              <w:bottom w:val="single" w:sz="4" w:space="0" w:color="000000"/>
              <w:right w:val="nil"/>
            </w:tcBorders>
            <w:shd w:val="clear" w:color="000000" w:fill="auto"/>
            <w:noWrap/>
            <w:vAlign w:val="center"/>
            <w:hideMark/>
          </w:tcPr>
          <w:p w14:paraId="7DB1D7E2"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3,161 </w:t>
            </w:r>
          </w:p>
        </w:tc>
        <w:tc>
          <w:tcPr>
            <w:tcW w:w="594" w:type="pct"/>
            <w:tcBorders>
              <w:top w:val="single" w:sz="4" w:space="0" w:color="000000"/>
              <w:left w:val="nil"/>
              <w:bottom w:val="single" w:sz="4" w:space="0" w:color="000000"/>
              <w:right w:val="nil"/>
            </w:tcBorders>
            <w:shd w:val="clear" w:color="000000" w:fill="auto"/>
            <w:noWrap/>
            <w:vAlign w:val="center"/>
            <w:hideMark/>
          </w:tcPr>
          <w:p w14:paraId="2AB3E66C"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3,161 </w:t>
            </w:r>
          </w:p>
        </w:tc>
        <w:tc>
          <w:tcPr>
            <w:tcW w:w="592" w:type="pct"/>
            <w:tcBorders>
              <w:top w:val="single" w:sz="4" w:space="0" w:color="000000"/>
              <w:left w:val="nil"/>
              <w:bottom w:val="single" w:sz="4" w:space="0" w:color="000000"/>
              <w:right w:val="nil"/>
            </w:tcBorders>
            <w:shd w:val="clear" w:color="000000" w:fill="auto"/>
            <w:noWrap/>
            <w:vAlign w:val="center"/>
            <w:hideMark/>
          </w:tcPr>
          <w:p w14:paraId="529B97AC"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         3,161 </w:t>
            </w:r>
          </w:p>
        </w:tc>
      </w:tr>
      <w:tr w:rsidR="00FD3222" w:rsidRPr="00FD3222" w14:paraId="3EDEFDC2" w14:textId="77777777" w:rsidTr="00310209">
        <w:trPr>
          <w:trHeight w:val="210"/>
        </w:trPr>
        <w:tc>
          <w:tcPr>
            <w:tcW w:w="2032" w:type="pct"/>
            <w:tcBorders>
              <w:top w:val="nil"/>
              <w:left w:val="nil"/>
              <w:bottom w:val="nil"/>
              <w:right w:val="nil"/>
            </w:tcBorders>
            <w:shd w:val="clear" w:color="000000" w:fill="auto"/>
            <w:noWrap/>
            <w:vAlign w:val="center"/>
            <w:hideMark/>
          </w:tcPr>
          <w:p w14:paraId="18E780EB"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Total liabilities</w:t>
            </w:r>
          </w:p>
        </w:tc>
        <w:tc>
          <w:tcPr>
            <w:tcW w:w="594" w:type="pct"/>
            <w:tcBorders>
              <w:top w:val="nil"/>
              <w:left w:val="nil"/>
              <w:bottom w:val="single" w:sz="4" w:space="0" w:color="auto"/>
              <w:right w:val="nil"/>
            </w:tcBorders>
            <w:shd w:val="clear" w:color="000000" w:fill="auto"/>
            <w:noWrap/>
            <w:vAlign w:val="center"/>
            <w:hideMark/>
          </w:tcPr>
          <w:p w14:paraId="04498899"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7,731 </w:t>
            </w:r>
          </w:p>
        </w:tc>
        <w:tc>
          <w:tcPr>
            <w:tcW w:w="594" w:type="pct"/>
            <w:tcBorders>
              <w:top w:val="nil"/>
              <w:left w:val="nil"/>
              <w:bottom w:val="single" w:sz="4" w:space="0" w:color="auto"/>
              <w:right w:val="nil"/>
            </w:tcBorders>
            <w:shd w:val="clear" w:color="000000" w:fill="E6E6E6"/>
            <w:noWrap/>
            <w:vAlign w:val="center"/>
            <w:hideMark/>
          </w:tcPr>
          <w:p w14:paraId="140A052A"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7,550 </w:t>
            </w:r>
          </w:p>
        </w:tc>
        <w:tc>
          <w:tcPr>
            <w:tcW w:w="594" w:type="pct"/>
            <w:tcBorders>
              <w:top w:val="nil"/>
              <w:left w:val="nil"/>
              <w:bottom w:val="single" w:sz="4" w:space="0" w:color="auto"/>
              <w:right w:val="nil"/>
            </w:tcBorders>
            <w:shd w:val="clear" w:color="000000" w:fill="auto"/>
            <w:noWrap/>
            <w:vAlign w:val="center"/>
            <w:hideMark/>
          </w:tcPr>
          <w:p w14:paraId="5F74DCD8"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7,358 </w:t>
            </w:r>
          </w:p>
        </w:tc>
        <w:tc>
          <w:tcPr>
            <w:tcW w:w="594" w:type="pct"/>
            <w:tcBorders>
              <w:top w:val="nil"/>
              <w:left w:val="nil"/>
              <w:bottom w:val="single" w:sz="4" w:space="0" w:color="auto"/>
              <w:right w:val="nil"/>
            </w:tcBorders>
            <w:shd w:val="clear" w:color="000000" w:fill="auto"/>
            <w:noWrap/>
            <w:vAlign w:val="center"/>
            <w:hideMark/>
          </w:tcPr>
          <w:p w14:paraId="21493A57"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7,105 </w:t>
            </w:r>
          </w:p>
        </w:tc>
        <w:tc>
          <w:tcPr>
            <w:tcW w:w="592" w:type="pct"/>
            <w:tcBorders>
              <w:top w:val="nil"/>
              <w:left w:val="nil"/>
              <w:bottom w:val="single" w:sz="4" w:space="0" w:color="auto"/>
              <w:right w:val="nil"/>
            </w:tcBorders>
            <w:shd w:val="clear" w:color="000000" w:fill="auto"/>
            <w:noWrap/>
            <w:vAlign w:val="center"/>
            <w:hideMark/>
          </w:tcPr>
          <w:p w14:paraId="114FD65A"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6,844 </w:t>
            </w:r>
          </w:p>
        </w:tc>
      </w:tr>
      <w:tr w:rsidR="00FD3222" w:rsidRPr="00FD3222" w14:paraId="6C75CB05" w14:textId="77777777" w:rsidTr="00310209">
        <w:trPr>
          <w:trHeight w:val="210"/>
        </w:trPr>
        <w:tc>
          <w:tcPr>
            <w:tcW w:w="2032" w:type="pct"/>
            <w:tcBorders>
              <w:top w:val="nil"/>
              <w:left w:val="nil"/>
              <w:bottom w:val="nil"/>
              <w:right w:val="nil"/>
            </w:tcBorders>
            <w:shd w:val="clear" w:color="000000" w:fill="auto"/>
            <w:noWrap/>
            <w:vAlign w:val="center"/>
            <w:hideMark/>
          </w:tcPr>
          <w:p w14:paraId="0BB9C4C3" w14:textId="77777777" w:rsidR="00FD3222" w:rsidRPr="00FD3222" w:rsidRDefault="00FD3222" w:rsidP="00FD3222">
            <w:pPr>
              <w:spacing w:after="0" w:line="240" w:lineRule="auto"/>
              <w:jc w:val="left"/>
              <w:rPr>
                <w:rFonts w:ascii="Arial" w:hAnsi="Arial" w:cs="Arial"/>
                <w:b/>
                <w:bCs/>
                <w:sz w:val="16"/>
                <w:szCs w:val="16"/>
              </w:rPr>
            </w:pPr>
            <w:r w:rsidRPr="00FD3222">
              <w:rPr>
                <w:rFonts w:ascii="Arial" w:hAnsi="Arial" w:cs="Arial"/>
                <w:b/>
                <w:bCs/>
                <w:sz w:val="16"/>
                <w:szCs w:val="16"/>
              </w:rPr>
              <w:t>Net assets</w:t>
            </w:r>
          </w:p>
        </w:tc>
        <w:tc>
          <w:tcPr>
            <w:tcW w:w="594" w:type="pct"/>
            <w:tcBorders>
              <w:top w:val="nil"/>
              <w:left w:val="nil"/>
              <w:bottom w:val="single" w:sz="4" w:space="0" w:color="auto"/>
              <w:right w:val="nil"/>
            </w:tcBorders>
            <w:shd w:val="clear" w:color="000000" w:fill="auto"/>
            <w:noWrap/>
            <w:vAlign w:val="center"/>
            <w:hideMark/>
          </w:tcPr>
          <w:p w14:paraId="70BE12AD"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27,753 </w:t>
            </w:r>
          </w:p>
        </w:tc>
        <w:tc>
          <w:tcPr>
            <w:tcW w:w="594" w:type="pct"/>
            <w:tcBorders>
              <w:top w:val="nil"/>
              <w:left w:val="nil"/>
              <w:bottom w:val="single" w:sz="4" w:space="0" w:color="auto"/>
              <w:right w:val="nil"/>
            </w:tcBorders>
            <w:shd w:val="clear" w:color="000000" w:fill="E6E6E6"/>
            <w:noWrap/>
            <w:vAlign w:val="center"/>
            <w:hideMark/>
          </w:tcPr>
          <w:p w14:paraId="46DF6CA3"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27,798 </w:t>
            </w:r>
          </w:p>
        </w:tc>
        <w:tc>
          <w:tcPr>
            <w:tcW w:w="594" w:type="pct"/>
            <w:tcBorders>
              <w:top w:val="nil"/>
              <w:left w:val="nil"/>
              <w:bottom w:val="single" w:sz="4" w:space="0" w:color="auto"/>
              <w:right w:val="nil"/>
            </w:tcBorders>
            <w:shd w:val="clear" w:color="000000" w:fill="auto"/>
            <w:noWrap/>
            <w:vAlign w:val="center"/>
            <w:hideMark/>
          </w:tcPr>
          <w:p w14:paraId="04577160"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27,861 </w:t>
            </w:r>
          </w:p>
        </w:tc>
        <w:tc>
          <w:tcPr>
            <w:tcW w:w="594" w:type="pct"/>
            <w:tcBorders>
              <w:top w:val="nil"/>
              <w:left w:val="nil"/>
              <w:bottom w:val="single" w:sz="4" w:space="0" w:color="auto"/>
              <w:right w:val="nil"/>
            </w:tcBorders>
            <w:shd w:val="clear" w:color="000000" w:fill="auto"/>
            <w:noWrap/>
            <w:vAlign w:val="center"/>
            <w:hideMark/>
          </w:tcPr>
          <w:p w14:paraId="29A52048"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27,937 </w:t>
            </w:r>
          </w:p>
        </w:tc>
        <w:tc>
          <w:tcPr>
            <w:tcW w:w="592" w:type="pct"/>
            <w:tcBorders>
              <w:top w:val="nil"/>
              <w:left w:val="nil"/>
              <w:bottom w:val="single" w:sz="4" w:space="0" w:color="auto"/>
              <w:right w:val="nil"/>
            </w:tcBorders>
            <w:shd w:val="clear" w:color="000000" w:fill="auto"/>
            <w:noWrap/>
            <w:vAlign w:val="center"/>
            <w:hideMark/>
          </w:tcPr>
          <w:p w14:paraId="3ED42AAB"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       28,024 </w:t>
            </w:r>
          </w:p>
        </w:tc>
      </w:tr>
      <w:tr w:rsidR="00FD3222" w:rsidRPr="00FD3222" w14:paraId="107C3630" w14:textId="77777777" w:rsidTr="00310209">
        <w:trPr>
          <w:trHeight w:val="255"/>
        </w:trPr>
        <w:tc>
          <w:tcPr>
            <w:tcW w:w="2032" w:type="pct"/>
            <w:tcBorders>
              <w:top w:val="nil"/>
              <w:left w:val="nil"/>
              <w:bottom w:val="nil"/>
              <w:right w:val="nil"/>
            </w:tcBorders>
            <w:shd w:val="clear" w:color="000000" w:fill="auto"/>
            <w:noWrap/>
            <w:vAlign w:val="center"/>
            <w:hideMark/>
          </w:tcPr>
          <w:p w14:paraId="7DFA640B"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EQUITY*</w:t>
            </w:r>
          </w:p>
        </w:tc>
        <w:tc>
          <w:tcPr>
            <w:tcW w:w="594" w:type="pct"/>
            <w:tcBorders>
              <w:top w:val="nil"/>
              <w:left w:val="nil"/>
              <w:bottom w:val="nil"/>
              <w:right w:val="nil"/>
            </w:tcBorders>
            <w:shd w:val="clear" w:color="000000" w:fill="auto"/>
            <w:noWrap/>
            <w:vAlign w:val="center"/>
            <w:hideMark/>
          </w:tcPr>
          <w:p w14:paraId="09DCE320" w14:textId="77777777" w:rsidR="00FD3222" w:rsidRPr="00FD3222" w:rsidRDefault="00FD3222" w:rsidP="00FD3222">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center"/>
            <w:hideMark/>
          </w:tcPr>
          <w:p w14:paraId="7A01F01A"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w:t>
            </w:r>
          </w:p>
        </w:tc>
        <w:tc>
          <w:tcPr>
            <w:tcW w:w="594" w:type="pct"/>
            <w:tcBorders>
              <w:top w:val="nil"/>
              <w:left w:val="nil"/>
              <w:bottom w:val="nil"/>
              <w:right w:val="nil"/>
            </w:tcBorders>
            <w:shd w:val="clear" w:color="000000" w:fill="auto"/>
            <w:noWrap/>
            <w:vAlign w:val="center"/>
            <w:hideMark/>
          </w:tcPr>
          <w:p w14:paraId="37651F77" w14:textId="77777777" w:rsidR="00FD3222" w:rsidRPr="00FD3222" w:rsidRDefault="00FD3222" w:rsidP="00FD3222">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center"/>
            <w:hideMark/>
          </w:tcPr>
          <w:p w14:paraId="3D74E22F" w14:textId="77777777" w:rsidR="00FD3222" w:rsidRPr="00FD3222" w:rsidRDefault="00FD3222" w:rsidP="00FD3222">
            <w:pPr>
              <w:spacing w:after="0" w:line="240" w:lineRule="auto"/>
              <w:jc w:val="right"/>
              <w:rPr>
                <w:rFonts w:ascii="Times New Roman" w:hAnsi="Times New Roman"/>
              </w:rPr>
            </w:pPr>
          </w:p>
        </w:tc>
        <w:tc>
          <w:tcPr>
            <w:tcW w:w="592" w:type="pct"/>
            <w:tcBorders>
              <w:top w:val="nil"/>
              <w:left w:val="nil"/>
              <w:bottom w:val="nil"/>
              <w:right w:val="nil"/>
            </w:tcBorders>
            <w:shd w:val="clear" w:color="000000" w:fill="auto"/>
            <w:noWrap/>
            <w:vAlign w:val="center"/>
            <w:hideMark/>
          </w:tcPr>
          <w:p w14:paraId="481609A1" w14:textId="77777777" w:rsidR="00FD3222" w:rsidRPr="00FD3222" w:rsidRDefault="00FD3222" w:rsidP="00FD3222">
            <w:pPr>
              <w:spacing w:after="0" w:line="240" w:lineRule="auto"/>
              <w:jc w:val="right"/>
              <w:rPr>
                <w:rFonts w:ascii="Times New Roman" w:hAnsi="Times New Roman"/>
              </w:rPr>
            </w:pPr>
          </w:p>
        </w:tc>
      </w:tr>
      <w:tr w:rsidR="00FD3222" w:rsidRPr="00FD3222" w14:paraId="6433E2AD" w14:textId="77777777" w:rsidTr="00310209">
        <w:trPr>
          <w:trHeight w:val="233"/>
        </w:trPr>
        <w:tc>
          <w:tcPr>
            <w:tcW w:w="2032" w:type="pct"/>
            <w:tcBorders>
              <w:top w:val="nil"/>
              <w:left w:val="nil"/>
              <w:bottom w:val="nil"/>
              <w:right w:val="nil"/>
            </w:tcBorders>
            <w:shd w:val="clear" w:color="000000" w:fill="auto"/>
            <w:noWrap/>
            <w:vAlign w:val="center"/>
            <w:hideMark/>
          </w:tcPr>
          <w:p w14:paraId="08379AF8"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Parent entity interest</w:t>
            </w:r>
          </w:p>
        </w:tc>
        <w:tc>
          <w:tcPr>
            <w:tcW w:w="594" w:type="pct"/>
            <w:tcBorders>
              <w:top w:val="nil"/>
              <w:left w:val="nil"/>
              <w:bottom w:val="nil"/>
              <w:right w:val="nil"/>
            </w:tcBorders>
            <w:shd w:val="clear" w:color="000000" w:fill="auto"/>
            <w:noWrap/>
            <w:vAlign w:val="center"/>
            <w:hideMark/>
          </w:tcPr>
          <w:p w14:paraId="5840D32A" w14:textId="77777777" w:rsidR="00FD3222" w:rsidRPr="00FD3222" w:rsidRDefault="00FD3222" w:rsidP="00FD3222">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center"/>
            <w:hideMark/>
          </w:tcPr>
          <w:p w14:paraId="49F1DF81"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w:t>
            </w:r>
          </w:p>
        </w:tc>
        <w:tc>
          <w:tcPr>
            <w:tcW w:w="594" w:type="pct"/>
            <w:tcBorders>
              <w:top w:val="nil"/>
              <w:left w:val="nil"/>
              <w:bottom w:val="nil"/>
              <w:right w:val="nil"/>
            </w:tcBorders>
            <w:shd w:val="clear" w:color="000000" w:fill="auto"/>
            <w:noWrap/>
            <w:vAlign w:val="center"/>
            <w:hideMark/>
          </w:tcPr>
          <w:p w14:paraId="5F182B42" w14:textId="77777777" w:rsidR="00FD3222" w:rsidRPr="00FD3222" w:rsidRDefault="00FD3222" w:rsidP="00FD3222">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center"/>
            <w:hideMark/>
          </w:tcPr>
          <w:p w14:paraId="3D40632F" w14:textId="77777777" w:rsidR="00FD3222" w:rsidRPr="00FD3222" w:rsidRDefault="00FD3222" w:rsidP="00FD3222">
            <w:pPr>
              <w:spacing w:after="0" w:line="240" w:lineRule="auto"/>
              <w:jc w:val="right"/>
              <w:rPr>
                <w:rFonts w:ascii="Times New Roman" w:hAnsi="Times New Roman"/>
              </w:rPr>
            </w:pPr>
          </w:p>
        </w:tc>
        <w:tc>
          <w:tcPr>
            <w:tcW w:w="592" w:type="pct"/>
            <w:tcBorders>
              <w:top w:val="nil"/>
              <w:left w:val="nil"/>
              <w:bottom w:val="nil"/>
              <w:right w:val="nil"/>
            </w:tcBorders>
            <w:shd w:val="clear" w:color="000000" w:fill="auto"/>
            <w:noWrap/>
            <w:vAlign w:val="center"/>
            <w:hideMark/>
          </w:tcPr>
          <w:p w14:paraId="6A29E49A" w14:textId="77777777" w:rsidR="00FD3222" w:rsidRPr="00FD3222" w:rsidRDefault="00FD3222" w:rsidP="00FD3222">
            <w:pPr>
              <w:spacing w:after="0" w:line="240" w:lineRule="auto"/>
              <w:jc w:val="right"/>
              <w:rPr>
                <w:rFonts w:ascii="Times New Roman" w:hAnsi="Times New Roman"/>
              </w:rPr>
            </w:pPr>
          </w:p>
        </w:tc>
      </w:tr>
      <w:tr w:rsidR="00FD3222" w:rsidRPr="00FD3222" w14:paraId="585DA323" w14:textId="77777777" w:rsidTr="00310209">
        <w:trPr>
          <w:trHeight w:val="233"/>
        </w:trPr>
        <w:tc>
          <w:tcPr>
            <w:tcW w:w="2032" w:type="pct"/>
            <w:tcBorders>
              <w:top w:val="nil"/>
              <w:left w:val="nil"/>
              <w:bottom w:val="nil"/>
              <w:right w:val="nil"/>
            </w:tcBorders>
            <w:shd w:val="clear" w:color="000000" w:fill="auto"/>
            <w:noWrap/>
            <w:vAlign w:val="center"/>
            <w:hideMark/>
          </w:tcPr>
          <w:p w14:paraId="358BF4EB"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Contributed equity</w:t>
            </w:r>
          </w:p>
        </w:tc>
        <w:tc>
          <w:tcPr>
            <w:tcW w:w="594" w:type="pct"/>
            <w:tcBorders>
              <w:top w:val="nil"/>
              <w:left w:val="nil"/>
              <w:bottom w:val="nil"/>
              <w:right w:val="nil"/>
            </w:tcBorders>
            <w:shd w:val="clear" w:color="000000" w:fill="auto"/>
            <w:noWrap/>
            <w:vAlign w:val="center"/>
            <w:hideMark/>
          </w:tcPr>
          <w:p w14:paraId="553FAEB1"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(8,190)</w:t>
            </w:r>
          </w:p>
        </w:tc>
        <w:tc>
          <w:tcPr>
            <w:tcW w:w="594" w:type="pct"/>
            <w:tcBorders>
              <w:top w:val="nil"/>
              <w:left w:val="nil"/>
              <w:bottom w:val="nil"/>
              <w:right w:val="nil"/>
            </w:tcBorders>
            <w:shd w:val="clear" w:color="000000" w:fill="E6E6E6"/>
            <w:noWrap/>
            <w:vAlign w:val="center"/>
            <w:hideMark/>
          </w:tcPr>
          <w:p w14:paraId="071D958B"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(7,824)</w:t>
            </w:r>
          </w:p>
        </w:tc>
        <w:tc>
          <w:tcPr>
            <w:tcW w:w="594" w:type="pct"/>
            <w:tcBorders>
              <w:top w:val="nil"/>
              <w:left w:val="nil"/>
              <w:bottom w:val="nil"/>
              <w:right w:val="nil"/>
            </w:tcBorders>
            <w:shd w:val="clear" w:color="000000" w:fill="auto"/>
            <w:noWrap/>
            <w:vAlign w:val="center"/>
            <w:hideMark/>
          </w:tcPr>
          <w:p w14:paraId="14FEB5CA"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(7,449)</w:t>
            </w:r>
          </w:p>
        </w:tc>
        <w:tc>
          <w:tcPr>
            <w:tcW w:w="594" w:type="pct"/>
            <w:tcBorders>
              <w:top w:val="nil"/>
              <w:left w:val="nil"/>
              <w:bottom w:val="nil"/>
              <w:right w:val="nil"/>
            </w:tcBorders>
            <w:shd w:val="clear" w:color="000000" w:fill="auto"/>
            <w:noWrap/>
            <w:vAlign w:val="center"/>
            <w:hideMark/>
          </w:tcPr>
          <w:p w14:paraId="0A90B405"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(7,073)</w:t>
            </w:r>
          </w:p>
        </w:tc>
        <w:tc>
          <w:tcPr>
            <w:tcW w:w="592" w:type="pct"/>
            <w:tcBorders>
              <w:top w:val="nil"/>
              <w:left w:val="nil"/>
              <w:bottom w:val="nil"/>
              <w:right w:val="nil"/>
            </w:tcBorders>
            <w:shd w:val="clear" w:color="000000" w:fill="auto"/>
            <w:noWrap/>
            <w:vAlign w:val="center"/>
            <w:hideMark/>
          </w:tcPr>
          <w:p w14:paraId="6C56C8AE"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(6,695)</w:t>
            </w:r>
          </w:p>
        </w:tc>
      </w:tr>
      <w:tr w:rsidR="00FD3222" w:rsidRPr="00FD3222" w14:paraId="30B4282C" w14:textId="77777777" w:rsidTr="00310209">
        <w:trPr>
          <w:trHeight w:val="233"/>
        </w:trPr>
        <w:tc>
          <w:tcPr>
            <w:tcW w:w="2032" w:type="pct"/>
            <w:tcBorders>
              <w:top w:val="nil"/>
              <w:left w:val="nil"/>
              <w:bottom w:val="nil"/>
              <w:right w:val="nil"/>
            </w:tcBorders>
            <w:shd w:val="clear" w:color="000000" w:fill="auto"/>
            <w:noWrap/>
            <w:vAlign w:val="center"/>
            <w:hideMark/>
          </w:tcPr>
          <w:p w14:paraId="1B484D29" w14:textId="77777777"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Reserves</w:t>
            </w:r>
          </w:p>
        </w:tc>
        <w:tc>
          <w:tcPr>
            <w:tcW w:w="594" w:type="pct"/>
            <w:tcBorders>
              <w:top w:val="nil"/>
              <w:left w:val="nil"/>
              <w:bottom w:val="nil"/>
              <w:right w:val="nil"/>
            </w:tcBorders>
            <w:shd w:val="clear" w:color="000000" w:fill="auto"/>
            <w:noWrap/>
            <w:vAlign w:val="center"/>
            <w:hideMark/>
          </w:tcPr>
          <w:p w14:paraId="3FC4D066"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338 </w:t>
            </w:r>
          </w:p>
        </w:tc>
        <w:tc>
          <w:tcPr>
            <w:tcW w:w="594" w:type="pct"/>
            <w:tcBorders>
              <w:top w:val="nil"/>
              <w:left w:val="nil"/>
              <w:bottom w:val="nil"/>
              <w:right w:val="nil"/>
            </w:tcBorders>
            <w:shd w:val="clear" w:color="000000" w:fill="E6E6E6"/>
            <w:noWrap/>
            <w:vAlign w:val="center"/>
            <w:hideMark/>
          </w:tcPr>
          <w:p w14:paraId="7C7B9CDD"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338 </w:t>
            </w:r>
          </w:p>
        </w:tc>
        <w:tc>
          <w:tcPr>
            <w:tcW w:w="594" w:type="pct"/>
            <w:tcBorders>
              <w:top w:val="nil"/>
              <w:left w:val="nil"/>
              <w:bottom w:val="nil"/>
              <w:right w:val="nil"/>
            </w:tcBorders>
            <w:shd w:val="clear" w:color="000000" w:fill="auto"/>
            <w:noWrap/>
            <w:vAlign w:val="center"/>
            <w:hideMark/>
          </w:tcPr>
          <w:p w14:paraId="2D3DB2E3"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338 </w:t>
            </w:r>
          </w:p>
        </w:tc>
        <w:tc>
          <w:tcPr>
            <w:tcW w:w="594" w:type="pct"/>
            <w:tcBorders>
              <w:top w:val="nil"/>
              <w:left w:val="nil"/>
              <w:bottom w:val="nil"/>
              <w:right w:val="nil"/>
            </w:tcBorders>
            <w:shd w:val="clear" w:color="000000" w:fill="auto"/>
            <w:noWrap/>
            <w:vAlign w:val="center"/>
            <w:hideMark/>
          </w:tcPr>
          <w:p w14:paraId="330477D2"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338 </w:t>
            </w:r>
          </w:p>
        </w:tc>
        <w:tc>
          <w:tcPr>
            <w:tcW w:w="592" w:type="pct"/>
            <w:tcBorders>
              <w:top w:val="nil"/>
              <w:left w:val="nil"/>
              <w:bottom w:val="nil"/>
              <w:right w:val="nil"/>
            </w:tcBorders>
            <w:shd w:val="clear" w:color="000000" w:fill="auto"/>
            <w:noWrap/>
            <w:vAlign w:val="center"/>
            <w:hideMark/>
          </w:tcPr>
          <w:p w14:paraId="4D758675"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338 </w:t>
            </w:r>
          </w:p>
        </w:tc>
      </w:tr>
      <w:tr w:rsidR="00FD3222" w:rsidRPr="00FD3222" w14:paraId="6B397A2B" w14:textId="77777777" w:rsidTr="00310209">
        <w:trPr>
          <w:trHeight w:val="400"/>
        </w:trPr>
        <w:tc>
          <w:tcPr>
            <w:tcW w:w="2032" w:type="pct"/>
            <w:tcBorders>
              <w:top w:val="nil"/>
              <w:left w:val="nil"/>
              <w:bottom w:val="nil"/>
              <w:right w:val="nil"/>
            </w:tcBorders>
            <w:shd w:val="clear" w:color="000000" w:fill="auto"/>
            <w:vAlign w:val="center"/>
            <w:hideMark/>
          </w:tcPr>
          <w:p w14:paraId="0A75E885" w14:textId="138CD23A" w:rsidR="00FD3222" w:rsidRPr="00FD3222" w:rsidRDefault="00FD3222" w:rsidP="00FD3222">
            <w:pPr>
              <w:spacing w:after="0" w:line="240" w:lineRule="auto"/>
              <w:ind w:firstLineChars="100" w:firstLine="160"/>
              <w:jc w:val="left"/>
              <w:rPr>
                <w:rFonts w:ascii="Arial" w:hAnsi="Arial" w:cs="Arial"/>
                <w:color w:val="000000"/>
                <w:sz w:val="16"/>
                <w:szCs w:val="16"/>
              </w:rPr>
            </w:pPr>
            <w:r w:rsidRPr="00FD3222">
              <w:rPr>
                <w:rFonts w:ascii="Arial" w:hAnsi="Arial" w:cs="Arial"/>
                <w:color w:val="000000"/>
                <w:sz w:val="16"/>
                <w:szCs w:val="16"/>
              </w:rPr>
              <w:t>Retained surplus (accumulated</w:t>
            </w:r>
            <w:r w:rsidRPr="00FD3222">
              <w:rPr>
                <w:rFonts w:ascii="Arial" w:hAnsi="Arial" w:cs="Arial"/>
                <w:color w:val="000000"/>
                <w:sz w:val="16"/>
                <w:szCs w:val="16"/>
              </w:rPr>
              <w:br/>
              <w:t xml:space="preserve">  </w:t>
            </w:r>
            <w:r>
              <w:rPr>
                <w:rFonts w:ascii="Arial" w:hAnsi="Arial" w:cs="Arial"/>
                <w:color w:val="000000"/>
                <w:sz w:val="16"/>
                <w:szCs w:val="16"/>
              </w:rPr>
              <w:t xml:space="preserve">    </w:t>
            </w:r>
            <w:r w:rsidRPr="00FD3222">
              <w:rPr>
                <w:rFonts w:ascii="Arial" w:hAnsi="Arial" w:cs="Arial"/>
                <w:color w:val="000000"/>
                <w:sz w:val="16"/>
                <w:szCs w:val="16"/>
              </w:rPr>
              <w:t>deficit)</w:t>
            </w:r>
          </w:p>
        </w:tc>
        <w:tc>
          <w:tcPr>
            <w:tcW w:w="594" w:type="pct"/>
            <w:tcBorders>
              <w:top w:val="nil"/>
              <w:left w:val="nil"/>
              <w:bottom w:val="nil"/>
              <w:right w:val="nil"/>
            </w:tcBorders>
            <w:shd w:val="clear" w:color="000000" w:fill="auto"/>
            <w:noWrap/>
            <w:vAlign w:val="center"/>
            <w:hideMark/>
          </w:tcPr>
          <w:p w14:paraId="6865E332"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35,605 </w:t>
            </w:r>
          </w:p>
        </w:tc>
        <w:tc>
          <w:tcPr>
            <w:tcW w:w="594" w:type="pct"/>
            <w:tcBorders>
              <w:top w:val="nil"/>
              <w:left w:val="nil"/>
              <w:bottom w:val="nil"/>
              <w:right w:val="nil"/>
            </w:tcBorders>
            <w:shd w:val="clear" w:color="000000" w:fill="E6E6E6"/>
            <w:noWrap/>
            <w:vAlign w:val="center"/>
            <w:hideMark/>
          </w:tcPr>
          <w:p w14:paraId="27C9EDCD"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35,284 </w:t>
            </w:r>
          </w:p>
        </w:tc>
        <w:tc>
          <w:tcPr>
            <w:tcW w:w="594" w:type="pct"/>
            <w:tcBorders>
              <w:top w:val="nil"/>
              <w:left w:val="nil"/>
              <w:bottom w:val="nil"/>
              <w:right w:val="nil"/>
            </w:tcBorders>
            <w:shd w:val="clear" w:color="000000" w:fill="auto"/>
            <w:noWrap/>
            <w:vAlign w:val="center"/>
            <w:hideMark/>
          </w:tcPr>
          <w:p w14:paraId="08B495E3"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34,972 </w:t>
            </w:r>
          </w:p>
        </w:tc>
        <w:tc>
          <w:tcPr>
            <w:tcW w:w="594" w:type="pct"/>
            <w:tcBorders>
              <w:top w:val="nil"/>
              <w:left w:val="nil"/>
              <w:bottom w:val="nil"/>
              <w:right w:val="nil"/>
            </w:tcBorders>
            <w:shd w:val="clear" w:color="000000" w:fill="auto"/>
            <w:noWrap/>
            <w:vAlign w:val="center"/>
            <w:hideMark/>
          </w:tcPr>
          <w:p w14:paraId="12E6D2BA"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34,672 </w:t>
            </w:r>
          </w:p>
        </w:tc>
        <w:tc>
          <w:tcPr>
            <w:tcW w:w="592" w:type="pct"/>
            <w:tcBorders>
              <w:top w:val="nil"/>
              <w:left w:val="nil"/>
              <w:bottom w:val="nil"/>
              <w:right w:val="nil"/>
            </w:tcBorders>
            <w:shd w:val="clear" w:color="000000" w:fill="auto"/>
            <w:noWrap/>
            <w:vAlign w:val="center"/>
            <w:hideMark/>
          </w:tcPr>
          <w:p w14:paraId="3C2ED1F5" w14:textId="77777777" w:rsidR="00FD3222" w:rsidRPr="00FD3222" w:rsidRDefault="00FD3222" w:rsidP="00FD3222">
            <w:pPr>
              <w:spacing w:after="0" w:line="240" w:lineRule="auto"/>
              <w:jc w:val="right"/>
              <w:rPr>
                <w:rFonts w:ascii="Arial" w:hAnsi="Arial" w:cs="Arial"/>
                <w:color w:val="000000"/>
                <w:sz w:val="16"/>
                <w:szCs w:val="16"/>
              </w:rPr>
            </w:pPr>
            <w:r w:rsidRPr="00FD3222">
              <w:rPr>
                <w:rFonts w:ascii="Arial" w:hAnsi="Arial" w:cs="Arial"/>
                <w:color w:val="000000"/>
                <w:sz w:val="16"/>
                <w:szCs w:val="16"/>
              </w:rPr>
              <w:t xml:space="preserve">34,381 </w:t>
            </w:r>
          </w:p>
        </w:tc>
      </w:tr>
      <w:tr w:rsidR="00FD3222" w:rsidRPr="00FD3222" w14:paraId="51E351CC" w14:textId="77777777" w:rsidTr="00310209">
        <w:trPr>
          <w:trHeight w:val="200"/>
        </w:trPr>
        <w:tc>
          <w:tcPr>
            <w:tcW w:w="2032" w:type="pct"/>
            <w:tcBorders>
              <w:top w:val="nil"/>
              <w:left w:val="nil"/>
              <w:bottom w:val="nil"/>
              <w:right w:val="nil"/>
            </w:tcBorders>
            <w:shd w:val="clear" w:color="000000" w:fill="auto"/>
            <w:noWrap/>
            <w:vAlign w:val="center"/>
            <w:hideMark/>
          </w:tcPr>
          <w:p w14:paraId="1710BF7B" w14:textId="77777777" w:rsidR="00FD3222" w:rsidRPr="00FD3222" w:rsidRDefault="00FD3222" w:rsidP="00FD3222">
            <w:pPr>
              <w:spacing w:after="0" w:line="240" w:lineRule="auto"/>
              <w:jc w:val="left"/>
              <w:rPr>
                <w:rFonts w:ascii="Arial" w:hAnsi="Arial" w:cs="Arial"/>
                <w:b/>
                <w:bCs/>
                <w:i/>
                <w:iCs/>
                <w:color w:val="000000"/>
                <w:sz w:val="16"/>
                <w:szCs w:val="16"/>
              </w:rPr>
            </w:pPr>
            <w:r w:rsidRPr="00FD3222">
              <w:rPr>
                <w:rFonts w:ascii="Arial" w:hAnsi="Arial" w:cs="Arial"/>
                <w:b/>
                <w:bCs/>
                <w:i/>
                <w:iCs/>
                <w:color w:val="000000"/>
                <w:sz w:val="16"/>
                <w:szCs w:val="16"/>
              </w:rPr>
              <w:t>Total parent entity interest</w:t>
            </w:r>
          </w:p>
        </w:tc>
        <w:tc>
          <w:tcPr>
            <w:tcW w:w="594" w:type="pct"/>
            <w:tcBorders>
              <w:top w:val="single" w:sz="4" w:space="0" w:color="000000"/>
              <w:left w:val="nil"/>
              <w:bottom w:val="single" w:sz="4" w:space="0" w:color="000000"/>
              <w:right w:val="nil"/>
            </w:tcBorders>
            <w:shd w:val="clear" w:color="000000" w:fill="auto"/>
            <w:noWrap/>
            <w:vAlign w:val="center"/>
            <w:hideMark/>
          </w:tcPr>
          <w:p w14:paraId="788E8EE6"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27,753 </w:t>
            </w:r>
          </w:p>
        </w:tc>
        <w:tc>
          <w:tcPr>
            <w:tcW w:w="594" w:type="pct"/>
            <w:tcBorders>
              <w:top w:val="single" w:sz="4" w:space="0" w:color="000000"/>
              <w:left w:val="nil"/>
              <w:bottom w:val="single" w:sz="4" w:space="0" w:color="000000"/>
              <w:right w:val="nil"/>
            </w:tcBorders>
            <w:shd w:val="clear" w:color="000000" w:fill="E6E6E6"/>
            <w:noWrap/>
            <w:vAlign w:val="center"/>
            <w:hideMark/>
          </w:tcPr>
          <w:p w14:paraId="100CF6C2"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27,798 </w:t>
            </w:r>
          </w:p>
        </w:tc>
        <w:tc>
          <w:tcPr>
            <w:tcW w:w="594" w:type="pct"/>
            <w:tcBorders>
              <w:top w:val="single" w:sz="4" w:space="0" w:color="000000"/>
              <w:left w:val="nil"/>
              <w:bottom w:val="single" w:sz="4" w:space="0" w:color="000000"/>
              <w:right w:val="nil"/>
            </w:tcBorders>
            <w:shd w:val="clear" w:color="000000" w:fill="auto"/>
            <w:noWrap/>
            <w:vAlign w:val="center"/>
            <w:hideMark/>
          </w:tcPr>
          <w:p w14:paraId="5C6324DA"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27,861 </w:t>
            </w:r>
          </w:p>
        </w:tc>
        <w:tc>
          <w:tcPr>
            <w:tcW w:w="594" w:type="pct"/>
            <w:tcBorders>
              <w:top w:val="single" w:sz="4" w:space="0" w:color="000000"/>
              <w:left w:val="nil"/>
              <w:bottom w:val="single" w:sz="4" w:space="0" w:color="000000"/>
              <w:right w:val="nil"/>
            </w:tcBorders>
            <w:shd w:val="clear" w:color="000000" w:fill="auto"/>
            <w:noWrap/>
            <w:vAlign w:val="center"/>
            <w:hideMark/>
          </w:tcPr>
          <w:p w14:paraId="628997C2"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27,937 </w:t>
            </w:r>
          </w:p>
        </w:tc>
        <w:tc>
          <w:tcPr>
            <w:tcW w:w="592" w:type="pct"/>
            <w:tcBorders>
              <w:top w:val="single" w:sz="4" w:space="0" w:color="000000"/>
              <w:left w:val="nil"/>
              <w:bottom w:val="single" w:sz="4" w:space="0" w:color="000000"/>
              <w:right w:val="nil"/>
            </w:tcBorders>
            <w:shd w:val="clear" w:color="000000" w:fill="auto"/>
            <w:noWrap/>
            <w:vAlign w:val="center"/>
            <w:hideMark/>
          </w:tcPr>
          <w:p w14:paraId="538FE224" w14:textId="77777777" w:rsidR="00FD3222" w:rsidRPr="00FD3222" w:rsidRDefault="00FD3222" w:rsidP="00FD3222">
            <w:pPr>
              <w:spacing w:after="0" w:line="240" w:lineRule="auto"/>
              <w:jc w:val="right"/>
              <w:rPr>
                <w:rFonts w:ascii="Arial" w:hAnsi="Arial" w:cs="Arial"/>
                <w:b/>
                <w:bCs/>
                <w:i/>
                <w:iCs/>
                <w:color w:val="000000"/>
                <w:sz w:val="16"/>
                <w:szCs w:val="16"/>
              </w:rPr>
            </w:pPr>
            <w:r w:rsidRPr="00FD3222">
              <w:rPr>
                <w:rFonts w:ascii="Arial" w:hAnsi="Arial" w:cs="Arial"/>
                <w:b/>
                <w:bCs/>
                <w:i/>
                <w:iCs/>
                <w:color w:val="000000"/>
                <w:sz w:val="16"/>
                <w:szCs w:val="16"/>
              </w:rPr>
              <w:t xml:space="preserve">28,024 </w:t>
            </w:r>
          </w:p>
        </w:tc>
      </w:tr>
      <w:tr w:rsidR="00FD3222" w:rsidRPr="00FD3222" w14:paraId="7B022230" w14:textId="77777777" w:rsidTr="00310209">
        <w:trPr>
          <w:trHeight w:val="210"/>
        </w:trPr>
        <w:tc>
          <w:tcPr>
            <w:tcW w:w="2032" w:type="pct"/>
            <w:tcBorders>
              <w:top w:val="nil"/>
              <w:left w:val="nil"/>
              <w:bottom w:val="single" w:sz="4" w:space="0" w:color="000000"/>
              <w:right w:val="nil"/>
            </w:tcBorders>
            <w:shd w:val="clear" w:color="000000" w:fill="auto"/>
            <w:noWrap/>
            <w:vAlign w:val="center"/>
            <w:hideMark/>
          </w:tcPr>
          <w:p w14:paraId="18C5ED55" w14:textId="77777777" w:rsidR="00FD3222" w:rsidRPr="00FD3222" w:rsidRDefault="00FD3222" w:rsidP="00FD3222">
            <w:pPr>
              <w:spacing w:after="0" w:line="240" w:lineRule="auto"/>
              <w:jc w:val="left"/>
              <w:rPr>
                <w:rFonts w:ascii="Arial" w:hAnsi="Arial" w:cs="Arial"/>
                <w:b/>
                <w:bCs/>
                <w:color w:val="000000"/>
                <w:sz w:val="16"/>
                <w:szCs w:val="16"/>
              </w:rPr>
            </w:pPr>
            <w:r w:rsidRPr="00FD3222">
              <w:rPr>
                <w:rFonts w:ascii="Arial" w:hAnsi="Arial" w:cs="Arial"/>
                <w:b/>
                <w:bCs/>
                <w:color w:val="000000"/>
                <w:sz w:val="16"/>
                <w:szCs w:val="16"/>
              </w:rPr>
              <w:t>Total equity</w:t>
            </w:r>
          </w:p>
        </w:tc>
        <w:tc>
          <w:tcPr>
            <w:tcW w:w="594" w:type="pct"/>
            <w:tcBorders>
              <w:top w:val="nil"/>
              <w:left w:val="nil"/>
              <w:bottom w:val="single" w:sz="4" w:space="0" w:color="000000"/>
              <w:right w:val="nil"/>
            </w:tcBorders>
            <w:shd w:val="clear" w:color="000000" w:fill="auto"/>
            <w:noWrap/>
            <w:vAlign w:val="center"/>
            <w:hideMark/>
          </w:tcPr>
          <w:p w14:paraId="7C2E90C5"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27,753 </w:t>
            </w:r>
          </w:p>
        </w:tc>
        <w:tc>
          <w:tcPr>
            <w:tcW w:w="594" w:type="pct"/>
            <w:tcBorders>
              <w:top w:val="nil"/>
              <w:left w:val="nil"/>
              <w:bottom w:val="single" w:sz="4" w:space="0" w:color="000000"/>
              <w:right w:val="nil"/>
            </w:tcBorders>
            <w:shd w:val="clear" w:color="000000" w:fill="E6E6E6"/>
            <w:noWrap/>
            <w:vAlign w:val="center"/>
            <w:hideMark/>
          </w:tcPr>
          <w:p w14:paraId="2174CCEE"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27,798 </w:t>
            </w:r>
          </w:p>
        </w:tc>
        <w:tc>
          <w:tcPr>
            <w:tcW w:w="594" w:type="pct"/>
            <w:tcBorders>
              <w:top w:val="nil"/>
              <w:left w:val="nil"/>
              <w:bottom w:val="single" w:sz="4" w:space="0" w:color="000000"/>
              <w:right w:val="nil"/>
            </w:tcBorders>
            <w:shd w:val="clear" w:color="000000" w:fill="auto"/>
            <w:noWrap/>
            <w:vAlign w:val="center"/>
            <w:hideMark/>
          </w:tcPr>
          <w:p w14:paraId="18E68794"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27,861 </w:t>
            </w:r>
          </w:p>
        </w:tc>
        <w:tc>
          <w:tcPr>
            <w:tcW w:w="594" w:type="pct"/>
            <w:tcBorders>
              <w:top w:val="nil"/>
              <w:left w:val="nil"/>
              <w:bottom w:val="single" w:sz="4" w:space="0" w:color="000000"/>
              <w:right w:val="nil"/>
            </w:tcBorders>
            <w:shd w:val="clear" w:color="000000" w:fill="auto"/>
            <w:noWrap/>
            <w:vAlign w:val="center"/>
            <w:hideMark/>
          </w:tcPr>
          <w:p w14:paraId="5EEBE652"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27,937 </w:t>
            </w:r>
          </w:p>
        </w:tc>
        <w:tc>
          <w:tcPr>
            <w:tcW w:w="592" w:type="pct"/>
            <w:tcBorders>
              <w:top w:val="nil"/>
              <w:left w:val="nil"/>
              <w:bottom w:val="single" w:sz="4" w:space="0" w:color="000000"/>
              <w:right w:val="nil"/>
            </w:tcBorders>
            <w:shd w:val="clear" w:color="000000" w:fill="auto"/>
            <w:noWrap/>
            <w:vAlign w:val="center"/>
            <w:hideMark/>
          </w:tcPr>
          <w:p w14:paraId="1AEFC26A" w14:textId="77777777" w:rsidR="00FD3222" w:rsidRPr="00FD3222" w:rsidRDefault="00FD3222" w:rsidP="00FD3222">
            <w:pPr>
              <w:spacing w:after="0" w:line="240" w:lineRule="auto"/>
              <w:jc w:val="right"/>
              <w:rPr>
                <w:rFonts w:ascii="Arial" w:hAnsi="Arial" w:cs="Arial"/>
                <w:b/>
                <w:bCs/>
                <w:color w:val="000000"/>
                <w:sz w:val="16"/>
                <w:szCs w:val="16"/>
              </w:rPr>
            </w:pPr>
            <w:r w:rsidRPr="00FD3222">
              <w:rPr>
                <w:rFonts w:ascii="Arial" w:hAnsi="Arial" w:cs="Arial"/>
                <w:b/>
                <w:bCs/>
                <w:color w:val="000000"/>
                <w:sz w:val="16"/>
                <w:szCs w:val="16"/>
              </w:rPr>
              <w:t xml:space="preserve">28,024 </w:t>
            </w:r>
          </w:p>
        </w:tc>
      </w:tr>
    </w:tbl>
    <w:p w14:paraId="0A61BFBB" w14:textId="2AEECFDD" w:rsidR="006E1BD1" w:rsidRPr="00FD3222" w:rsidRDefault="006E1BD1" w:rsidP="00FD3222">
      <w:pPr>
        <w:pStyle w:val="TableHeading"/>
        <w:rPr>
          <w:rFonts w:cs="Arial"/>
          <w:b w:val="0"/>
          <w:bCs/>
          <w:sz w:val="16"/>
          <w:szCs w:val="16"/>
        </w:rPr>
      </w:pPr>
      <w:r w:rsidRPr="00FD3222">
        <w:rPr>
          <w:rFonts w:cs="Arial"/>
          <w:b w:val="0"/>
          <w:bCs/>
          <w:sz w:val="16"/>
          <w:szCs w:val="16"/>
        </w:rPr>
        <w:t>Prepared on Australian Accounting Standards basis.</w:t>
      </w:r>
    </w:p>
    <w:p w14:paraId="630512E5" w14:textId="77777777" w:rsidR="006E1BD1" w:rsidRPr="00132F9E" w:rsidRDefault="006E1BD1" w:rsidP="006E1BD1">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14:paraId="5511BF7E" w14:textId="20A667F4" w:rsidR="00400B27" w:rsidRDefault="000A24C4" w:rsidP="001A6CE1">
      <w:pPr>
        <w:pStyle w:val="TableHeading"/>
        <w:rPr>
          <w:rFonts w:ascii="Times New Roman" w:hAnsi="Times New Roman"/>
          <w:b w:val="0"/>
          <w:color w:val="auto"/>
          <w:lang w:val="en-AU" w:eastAsia="en-AU"/>
        </w:rPr>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7E3AC7">
        <w:rPr>
          <w:lang w:val="en-AU"/>
        </w:rPr>
        <w:t>2021-22</w:t>
      </w:r>
      <w:r w:rsidR="001A6CE1">
        <w:rPr>
          <w:lang w:val="en-AU"/>
        </w:rPr>
        <w:t>)</w:t>
      </w:r>
    </w:p>
    <w:tbl>
      <w:tblPr>
        <w:tblW w:w="5000" w:type="pct"/>
        <w:tblCellMar>
          <w:left w:w="0" w:type="dxa"/>
          <w:right w:w="28" w:type="dxa"/>
        </w:tblCellMar>
        <w:tblLook w:val="04A0" w:firstRow="1" w:lastRow="0" w:firstColumn="1" w:lastColumn="0" w:noHBand="0" w:noVBand="1"/>
      </w:tblPr>
      <w:tblGrid>
        <w:gridCol w:w="3338"/>
        <w:gridCol w:w="827"/>
        <w:gridCol w:w="936"/>
        <w:gridCol w:w="822"/>
        <w:gridCol w:w="993"/>
        <w:gridCol w:w="794"/>
      </w:tblGrid>
      <w:tr w:rsidR="00400B27" w:rsidRPr="00400B27" w14:paraId="79EA274E" w14:textId="77777777" w:rsidTr="00400B27">
        <w:trPr>
          <w:trHeight w:val="800"/>
        </w:trPr>
        <w:tc>
          <w:tcPr>
            <w:tcW w:w="2165" w:type="pct"/>
            <w:tcBorders>
              <w:top w:val="single" w:sz="4" w:space="0" w:color="auto"/>
              <w:left w:val="nil"/>
              <w:bottom w:val="nil"/>
              <w:right w:val="nil"/>
            </w:tcBorders>
            <w:shd w:val="clear" w:color="000000" w:fill="auto"/>
            <w:noWrap/>
            <w:vAlign w:val="center"/>
            <w:hideMark/>
          </w:tcPr>
          <w:p w14:paraId="6D1DD807" w14:textId="1D154C03" w:rsidR="00400B27" w:rsidRPr="00400B27" w:rsidRDefault="00400B27">
            <w:pPr>
              <w:jc w:val="right"/>
              <w:rPr>
                <w:rFonts w:ascii="Arial" w:hAnsi="Arial" w:cs="Arial"/>
                <w:color w:val="000000"/>
                <w:sz w:val="16"/>
                <w:szCs w:val="16"/>
              </w:rPr>
            </w:pPr>
            <w:r w:rsidRPr="00400B27">
              <w:rPr>
                <w:rFonts w:ascii="Arial" w:hAnsi="Arial" w:cs="Arial"/>
                <w:color w:val="000000"/>
                <w:sz w:val="16"/>
                <w:szCs w:val="16"/>
              </w:rPr>
              <w:t> </w:t>
            </w:r>
          </w:p>
        </w:tc>
        <w:tc>
          <w:tcPr>
            <w:tcW w:w="536" w:type="pct"/>
            <w:tcBorders>
              <w:top w:val="single" w:sz="4" w:space="0" w:color="auto"/>
              <w:left w:val="nil"/>
              <w:bottom w:val="single" w:sz="4" w:space="0" w:color="000000"/>
              <w:right w:val="nil"/>
            </w:tcBorders>
            <w:shd w:val="clear" w:color="000000" w:fill="auto"/>
            <w:hideMark/>
          </w:tcPr>
          <w:p w14:paraId="2CF56F8B"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Retained</w:t>
            </w:r>
            <w:r w:rsidRPr="00400B27">
              <w:rPr>
                <w:rFonts w:ascii="Arial" w:hAnsi="Arial" w:cs="Arial"/>
                <w:color w:val="000000"/>
                <w:sz w:val="16"/>
                <w:szCs w:val="16"/>
              </w:rPr>
              <w:br/>
              <w:t>earnings</w:t>
            </w:r>
            <w:r w:rsidRPr="00400B27">
              <w:rPr>
                <w:rFonts w:ascii="Arial" w:hAnsi="Arial" w:cs="Arial"/>
                <w:color w:val="000000"/>
                <w:sz w:val="16"/>
                <w:szCs w:val="16"/>
              </w:rPr>
              <w:br/>
            </w:r>
            <w:r w:rsidRPr="00400B27">
              <w:rPr>
                <w:rFonts w:ascii="Arial" w:hAnsi="Arial" w:cs="Arial"/>
                <w:color w:val="000000"/>
                <w:sz w:val="16"/>
                <w:szCs w:val="16"/>
              </w:rPr>
              <w:br/>
              <w:t>$'000</w:t>
            </w:r>
          </w:p>
        </w:tc>
        <w:tc>
          <w:tcPr>
            <w:tcW w:w="607" w:type="pct"/>
            <w:tcBorders>
              <w:top w:val="single" w:sz="4" w:space="0" w:color="auto"/>
              <w:left w:val="nil"/>
              <w:bottom w:val="single" w:sz="4" w:space="0" w:color="000000"/>
              <w:right w:val="nil"/>
            </w:tcBorders>
            <w:shd w:val="clear" w:color="000000" w:fill="auto"/>
            <w:hideMark/>
          </w:tcPr>
          <w:p w14:paraId="5EC4E9A8"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Asset</w:t>
            </w:r>
            <w:r w:rsidRPr="00400B27">
              <w:rPr>
                <w:rFonts w:ascii="Arial" w:hAnsi="Arial" w:cs="Arial"/>
                <w:color w:val="000000"/>
                <w:sz w:val="16"/>
                <w:szCs w:val="16"/>
              </w:rPr>
              <w:br/>
              <w:t>revaluation</w:t>
            </w:r>
            <w:r w:rsidRPr="00400B27">
              <w:rPr>
                <w:rFonts w:ascii="Arial" w:hAnsi="Arial" w:cs="Arial"/>
                <w:color w:val="000000"/>
                <w:sz w:val="16"/>
                <w:szCs w:val="16"/>
              </w:rPr>
              <w:br/>
              <w:t>reserve</w:t>
            </w:r>
            <w:r w:rsidRPr="00400B27">
              <w:rPr>
                <w:rFonts w:ascii="Arial" w:hAnsi="Arial" w:cs="Arial"/>
                <w:color w:val="000000"/>
                <w:sz w:val="16"/>
                <w:szCs w:val="16"/>
              </w:rPr>
              <w:br/>
              <w:t>$'000</w:t>
            </w:r>
          </w:p>
        </w:tc>
        <w:tc>
          <w:tcPr>
            <w:tcW w:w="533" w:type="pct"/>
            <w:tcBorders>
              <w:top w:val="single" w:sz="4" w:space="0" w:color="auto"/>
              <w:left w:val="nil"/>
              <w:bottom w:val="single" w:sz="4" w:space="0" w:color="000000"/>
              <w:right w:val="nil"/>
            </w:tcBorders>
            <w:shd w:val="clear" w:color="000000" w:fill="auto"/>
            <w:hideMark/>
          </w:tcPr>
          <w:p w14:paraId="4344BAC8"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Other</w:t>
            </w:r>
            <w:r w:rsidRPr="00400B27">
              <w:rPr>
                <w:rFonts w:ascii="Arial" w:hAnsi="Arial" w:cs="Arial"/>
                <w:color w:val="000000"/>
                <w:sz w:val="16"/>
                <w:szCs w:val="16"/>
              </w:rPr>
              <w:br/>
              <w:t>reserves</w:t>
            </w:r>
            <w:r w:rsidRPr="00400B27">
              <w:rPr>
                <w:rFonts w:ascii="Arial" w:hAnsi="Arial" w:cs="Arial"/>
                <w:color w:val="000000"/>
                <w:sz w:val="16"/>
                <w:szCs w:val="16"/>
              </w:rPr>
              <w:br/>
            </w:r>
            <w:r w:rsidRPr="00400B27">
              <w:rPr>
                <w:rFonts w:ascii="Arial" w:hAnsi="Arial" w:cs="Arial"/>
                <w:color w:val="000000"/>
                <w:sz w:val="16"/>
                <w:szCs w:val="16"/>
              </w:rPr>
              <w:br/>
              <w:t>$'000</w:t>
            </w:r>
          </w:p>
        </w:tc>
        <w:tc>
          <w:tcPr>
            <w:tcW w:w="644" w:type="pct"/>
            <w:tcBorders>
              <w:top w:val="single" w:sz="4" w:space="0" w:color="auto"/>
              <w:left w:val="nil"/>
              <w:bottom w:val="single" w:sz="4" w:space="0" w:color="000000"/>
              <w:right w:val="nil"/>
            </w:tcBorders>
            <w:shd w:val="clear" w:color="000000" w:fill="auto"/>
            <w:hideMark/>
          </w:tcPr>
          <w:p w14:paraId="3EBE61F3"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Contributed</w:t>
            </w:r>
            <w:r w:rsidRPr="00400B27">
              <w:rPr>
                <w:rFonts w:ascii="Arial" w:hAnsi="Arial" w:cs="Arial"/>
                <w:color w:val="000000"/>
                <w:sz w:val="16"/>
                <w:szCs w:val="16"/>
              </w:rPr>
              <w:br/>
              <w:t>equity/</w:t>
            </w:r>
            <w:r w:rsidRPr="00400B27">
              <w:rPr>
                <w:rFonts w:ascii="Arial" w:hAnsi="Arial" w:cs="Arial"/>
                <w:color w:val="000000"/>
                <w:sz w:val="16"/>
                <w:szCs w:val="16"/>
              </w:rPr>
              <w:br/>
              <w:t>capital</w:t>
            </w:r>
            <w:r w:rsidRPr="00400B27">
              <w:rPr>
                <w:rFonts w:ascii="Arial" w:hAnsi="Arial" w:cs="Arial"/>
                <w:color w:val="000000"/>
                <w:sz w:val="16"/>
                <w:szCs w:val="16"/>
              </w:rPr>
              <w:br/>
              <w:t>$'000</w:t>
            </w:r>
          </w:p>
        </w:tc>
        <w:tc>
          <w:tcPr>
            <w:tcW w:w="515" w:type="pct"/>
            <w:tcBorders>
              <w:top w:val="single" w:sz="4" w:space="0" w:color="auto"/>
              <w:left w:val="nil"/>
              <w:bottom w:val="single" w:sz="4" w:space="0" w:color="000000"/>
              <w:right w:val="nil"/>
            </w:tcBorders>
            <w:shd w:val="clear" w:color="000000" w:fill="auto"/>
            <w:hideMark/>
          </w:tcPr>
          <w:p w14:paraId="28C0723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Total</w:t>
            </w:r>
            <w:r w:rsidRPr="00400B27">
              <w:rPr>
                <w:rFonts w:ascii="Arial" w:hAnsi="Arial" w:cs="Arial"/>
                <w:color w:val="000000"/>
                <w:sz w:val="16"/>
                <w:szCs w:val="16"/>
              </w:rPr>
              <w:br/>
              <w:t xml:space="preserve">equity </w:t>
            </w:r>
            <w:r w:rsidRPr="00400B27">
              <w:rPr>
                <w:rFonts w:ascii="Arial" w:hAnsi="Arial" w:cs="Arial"/>
                <w:color w:val="000000"/>
                <w:sz w:val="16"/>
                <w:szCs w:val="16"/>
              </w:rPr>
              <w:br/>
            </w:r>
            <w:r w:rsidRPr="00400B27">
              <w:rPr>
                <w:rFonts w:ascii="Arial" w:hAnsi="Arial" w:cs="Arial"/>
                <w:color w:val="000000"/>
                <w:sz w:val="16"/>
                <w:szCs w:val="16"/>
              </w:rPr>
              <w:br/>
              <w:t>$'000</w:t>
            </w:r>
          </w:p>
        </w:tc>
      </w:tr>
      <w:tr w:rsidR="00400B27" w:rsidRPr="00400B27" w14:paraId="22112C57" w14:textId="77777777" w:rsidTr="00400B27">
        <w:trPr>
          <w:trHeight w:val="210"/>
        </w:trPr>
        <w:tc>
          <w:tcPr>
            <w:tcW w:w="2165" w:type="pct"/>
            <w:tcBorders>
              <w:top w:val="nil"/>
              <w:left w:val="nil"/>
              <w:bottom w:val="nil"/>
              <w:right w:val="nil"/>
            </w:tcBorders>
            <w:shd w:val="clear" w:color="000000" w:fill="auto"/>
            <w:vAlign w:val="center"/>
            <w:hideMark/>
          </w:tcPr>
          <w:p w14:paraId="26F2C330"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Opening balance as at 1 July 2021</w:t>
            </w:r>
          </w:p>
        </w:tc>
        <w:tc>
          <w:tcPr>
            <w:tcW w:w="536" w:type="pct"/>
            <w:tcBorders>
              <w:top w:val="nil"/>
              <w:left w:val="nil"/>
              <w:bottom w:val="nil"/>
              <w:right w:val="nil"/>
            </w:tcBorders>
            <w:shd w:val="clear" w:color="000000" w:fill="auto"/>
            <w:noWrap/>
            <w:vAlign w:val="center"/>
            <w:hideMark/>
          </w:tcPr>
          <w:p w14:paraId="4A36D8FC" w14:textId="77777777" w:rsidR="00400B27" w:rsidRPr="00400B27" w:rsidRDefault="00400B27" w:rsidP="00400B27">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000000" w:fill="auto"/>
            <w:noWrap/>
            <w:vAlign w:val="center"/>
            <w:hideMark/>
          </w:tcPr>
          <w:p w14:paraId="352F1F81" w14:textId="77777777" w:rsidR="00400B27" w:rsidRPr="00400B27" w:rsidRDefault="00400B27" w:rsidP="00400B27">
            <w:pPr>
              <w:spacing w:after="0" w:line="240" w:lineRule="auto"/>
              <w:jc w:val="right"/>
              <w:rPr>
                <w:rFonts w:ascii="Times New Roman" w:hAnsi="Times New Roman"/>
              </w:rPr>
            </w:pPr>
          </w:p>
        </w:tc>
        <w:tc>
          <w:tcPr>
            <w:tcW w:w="533" w:type="pct"/>
            <w:tcBorders>
              <w:top w:val="nil"/>
              <w:left w:val="nil"/>
              <w:bottom w:val="nil"/>
              <w:right w:val="nil"/>
            </w:tcBorders>
            <w:shd w:val="clear" w:color="000000" w:fill="auto"/>
            <w:noWrap/>
            <w:vAlign w:val="center"/>
            <w:hideMark/>
          </w:tcPr>
          <w:p w14:paraId="6BD8572D" w14:textId="77777777" w:rsidR="00400B27" w:rsidRPr="00400B27" w:rsidRDefault="00400B27" w:rsidP="00400B27">
            <w:pPr>
              <w:spacing w:after="0" w:line="240" w:lineRule="auto"/>
              <w:jc w:val="right"/>
              <w:rPr>
                <w:rFonts w:ascii="Times New Roman" w:hAnsi="Times New Roman"/>
              </w:rPr>
            </w:pPr>
          </w:p>
        </w:tc>
        <w:tc>
          <w:tcPr>
            <w:tcW w:w="644" w:type="pct"/>
            <w:tcBorders>
              <w:top w:val="nil"/>
              <w:left w:val="nil"/>
              <w:bottom w:val="nil"/>
              <w:right w:val="nil"/>
            </w:tcBorders>
            <w:shd w:val="clear" w:color="000000" w:fill="auto"/>
            <w:noWrap/>
            <w:vAlign w:val="center"/>
            <w:hideMark/>
          </w:tcPr>
          <w:p w14:paraId="659545D8" w14:textId="77777777" w:rsidR="00400B27" w:rsidRPr="00400B27" w:rsidRDefault="00400B27" w:rsidP="00400B27">
            <w:pPr>
              <w:spacing w:after="0" w:line="240" w:lineRule="auto"/>
              <w:jc w:val="right"/>
              <w:rPr>
                <w:rFonts w:ascii="Times New Roman" w:hAnsi="Times New Roman"/>
              </w:rPr>
            </w:pPr>
          </w:p>
        </w:tc>
        <w:tc>
          <w:tcPr>
            <w:tcW w:w="515" w:type="pct"/>
            <w:tcBorders>
              <w:top w:val="nil"/>
              <w:left w:val="nil"/>
              <w:bottom w:val="nil"/>
              <w:right w:val="nil"/>
            </w:tcBorders>
            <w:shd w:val="clear" w:color="000000" w:fill="auto"/>
            <w:noWrap/>
            <w:vAlign w:val="center"/>
            <w:hideMark/>
          </w:tcPr>
          <w:p w14:paraId="2AA549E9" w14:textId="77777777" w:rsidR="00400B27" w:rsidRPr="00400B27" w:rsidRDefault="00400B27" w:rsidP="00400B27">
            <w:pPr>
              <w:spacing w:after="0" w:line="240" w:lineRule="auto"/>
              <w:jc w:val="right"/>
              <w:rPr>
                <w:rFonts w:ascii="Times New Roman" w:hAnsi="Times New Roman"/>
              </w:rPr>
            </w:pPr>
          </w:p>
        </w:tc>
      </w:tr>
      <w:tr w:rsidR="00400B27" w:rsidRPr="00400B27" w14:paraId="0636B57F" w14:textId="77777777" w:rsidTr="00400B27">
        <w:trPr>
          <w:trHeight w:val="400"/>
        </w:trPr>
        <w:tc>
          <w:tcPr>
            <w:tcW w:w="2165" w:type="pct"/>
            <w:tcBorders>
              <w:top w:val="nil"/>
              <w:left w:val="nil"/>
              <w:bottom w:val="nil"/>
              <w:right w:val="nil"/>
            </w:tcBorders>
            <w:shd w:val="clear" w:color="000000" w:fill="auto"/>
            <w:vAlign w:val="center"/>
            <w:hideMark/>
          </w:tcPr>
          <w:p w14:paraId="07DEBE08" w14:textId="03B64C4D"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Balance carried forward from</w:t>
            </w:r>
            <w:r w:rsidRPr="00400B27">
              <w:rPr>
                <w:rFonts w:ascii="Arial" w:hAnsi="Arial" w:cs="Arial"/>
                <w:color w:val="000000"/>
                <w:sz w:val="16"/>
                <w:szCs w:val="16"/>
              </w:rPr>
              <w:br/>
              <w:t xml:space="preserve"> </w:t>
            </w:r>
            <w:r>
              <w:rPr>
                <w:rFonts w:ascii="Arial" w:hAnsi="Arial" w:cs="Arial"/>
                <w:color w:val="000000"/>
                <w:sz w:val="16"/>
                <w:szCs w:val="16"/>
              </w:rPr>
              <w:t xml:space="preserve">    </w:t>
            </w:r>
            <w:r w:rsidRPr="00400B27">
              <w:rPr>
                <w:rFonts w:ascii="Arial" w:hAnsi="Arial" w:cs="Arial"/>
                <w:color w:val="000000"/>
                <w:sz w:val="16"/>
                <w:szCs w:val="16"/>
              </w:rPr>
              <w:t xml:space="preserve"> previous period</w:t>
            </w:r>
          </w:p>
        </w:tc>
        <w:tc>
          <w:tcPr>
            <w:tcW w:w="536" w:type="pct"/>
            <w:tcBorders>
              <w:top w:val="nil"/>
              <w:left w:val="nil"/>
              <w:bottom w:val="nil"/>
              <w:right w:val="nil"/>
            </w:tcBorders>
            <w:shd w:val="clear" w:color="000000" w:fill="auto"/>
            <w:noWrap/>
            <w:vAlign w:val="center"/>
            <w:hideMark/>
          </w:tcPr>
          <w:p w14:paraId="072CE3C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35,605 </w:t>
            </w:r>
          </w:p>
        </w:tc>
        <w:tc>
          <w:tcPr>
            <w:tcW w:w="607" w:type="pct"/>
            <w:tcBorders>
              <w:top w:val="nil"/>
              <w:left w:val="nil"/>
              <w:bottom w:val="nil"/>
              <w:right w:val="nil"/>
            </w:tcBorders>
            <w:shd w:val="clear" w:color="000000" w:fill="auto"/>
            <w:noWrap/>
            <w:vAlign w:val="center"/>
            <w:hideMark/>
          </w:tcPr>
          <w:p w14:paraId="602AAC2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338 </w:t>
            </w:r>
          </w:p>
        </w:tc>
        <w:tc>
          <w:tcPr>
            <w:tcW w:w="533" w:type="pct"/>
            <w:tcBorders>
              <w:top w:val="nil"/>
              <w:left w:val="nil"/>
              <w:bottom w:val="nil"/>
              <w:right w:val="nil"/>
            </w:tcBorders>
            <w:shd w:val="clear" w:color="000000" w:fill="auto"/>
            <w:noWrap/>
            <w:vAlign w:val="center"/>
            <w:hideMark/>
          </w:tcPr>
          <w:p w14:paraId="601AEE6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44" w:type="pct"/>
            <w:tcBorders>
              <w:top w:val="nil"/>
              <w:left w:val="nil"/>
              <w:bottom w:val="nil"/>
              <w:right w:val="nil"/>
            </w:tcBorders>
            <w:shd w:val="clear" w:color="000000" w:fill="auto"/>
            <w:noWrap/>
            <w:vAlign w:val="center"/>
            <w:hideMark/>
          </w:tcPr>
          <w:p w14:paraId="04386233"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(8,190)</w:t>
            </w:r>
          </w:p>
        </w:tc>
        <w:tc>
          <w:tcPr>
            <w:tcW w:w="515" w:type="pct"/>
            <w:tcBorders>
              <w:top w:val="nil"/>
              <w:left w:val="nil"/>
              <w:bottom w:val="nil"/>
              <w:right w:val="nil"/>
            </w:tcBorders>
            <w:shd w:val="clear" w:color="000000" w:fill="auto"/>
            <w:noWrap/>
            <w:vAlign w:val="center"/>
            <w:hideMark/>
          </w:tcPr>
          <w:p w14:paraId="021BF946"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27,753 </w:t>
            </w:r>
          </w:p>
        </w:tc>
      </w:tr>
      <w:tr w:rsidR="00400B27" w:rsidRPr="00400B27" w14:paraId="58486D6C" w14:textId="77777777" w:rsidTr="00400B27">
        <w:trPr>
          <w:trHeight w:val="200"/>
        </w:trPr>
        <w:tc>
          <w:tcPr>
            <w:tcW w:w="2165" w:type="pct"/>
            <w:tcBorders>
              <w:top w:val="nil"/>
              <w:left w:val="nil"/>
              <w:bottom w:val="nil"/>
              <w:right w:val="nil"/>
            </w:tcBorders>
            <w:shd w:val="clear" w:color="000000" w:fill="auto"/>
            <w:vAlign w:val="center"/>
            <w:hideMark/>
          </w:tcPr>
          <w:p w14:paraId="7BDD6C0D"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Adjusted opening balance</w:t>
            </w:r>
          </w:p>
        </w:tc>
        <w:tc>
          <w:tcPr>
            <w:tcW w:w="536" w:type="pct"/>
            <w:tcBorders>
              <w:top w:val="single" w:sz="4" w:space="0" w:color="000000"/>
              <w:left w:val="nil"/>
              <w:bottom w:val="single" w:sz="4" w:space="0" w:color="000000"/>
              <w:right w:val="nil"/>
            </w:tcBorders>
            <w:shd w:val="clear" w:color="000000" w:fill="auto"/>
            <w:noWrap/>
            <w:vAlign w:val="center"/>
            <w:hideMark/>
          </w:tcPr>
          <w:p w14:paraId="78873847"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35,605 </w:t>
            </w:r>
          </w:p>
        </w:tc>
        <w:tc>
          <w:tcPr>
            <w:tcW w:w="607" w:type="pct"/>
            <w:tcBorders>
              <w:top w:val="single" w:sz="4" w:space="0" w:color="000000"/>
              <w:left w:val="nil"/>
              <w:bottom w:val="single" w:sz="4" w:space="0" w:color="000000"/>
              <w:right w:val="nil"/>
            </w:tcBorders>
            <w:shd w:val="clear" w:color="000000" w:fill="auto"/>
            <w:noWrap/>
            <w:vAlign w:val="center"/>
            <w:hideMark/>
          </w:tcPr>
          <w:p w14:paraId="7686FFBD"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338 </w:t>
            </w:r>
          </w:p>
        </w:tc>
        <w:tc>
          <w:tcPr>
            <w:tcW w:w="533" w:type="pct"/>
            <w:tcBorders>
              <w:top w:val="single" w:sz="4" w:space="0" w:color="000000"/>
              <w:left w:val="nil"/>
              <w:bottom w:val="single" w:sz="4" w:space="0" w:color="000000"/>
              <w:right w:val="nil"/>
            </w:tcBorders>
            <w:shd w:val="clear" w:color="000000" w:fill="auto"/>
            <w:noWrap/>
            <w:vAlign w:val="center"/>
            <w:hideMark/>
          </w:tcPr>
          <w:p w14:paraId="340DF0EB"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644" w:type="pct"/>
            <w:tcBorders>
              <w:top w:val="single" w:sz="4" w:space="0" w:color="000000"/>
              <w:left w:val="nil"/>
              <w:bottom w:val="single" w:sz="4" w:space="0" w:color="000000"/>
              <w:right w:val="nil"/>
            </w:tcBorders>
            <w:shd w:val="clear" w:color="000000" w:fill="auto"/>
            <w:noWrap/>
            <w:vAlign w:val="center"/>
            <w:hideMark/>
          </w:tcPr>
          <w:p w14:paraId="15E03992"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(8,190)</w:t>
            </w:r>
          </w:p>
        </w:tc>
        <w:tc>
          <w:tcPr>
            <w:tcW w:w="515" w:type="pct"/>
            <w:tcBorders>
              <w:top w:val="single" w:sz="4" w:space="0" w:color="000000"/>
              <w:left w:val="nil"/>
              <w:bottom w:val="single" w:sz="4" w:space="0" w:color="000000"/>
              <w:right w:val="nil"/>
            </w:tcBorders>
            <w:shd w:val="clear" w:color="000000" w:fill="auto"/>
            <w:noWrap/>
            <w:vAlign w:val="center"/>
            <w:hideMark/>
          </w:tcPr>
          <w:p w14:paraId="560D537B"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27,753 </w:t>
            </w:r>
          </w:p>
        </w:tc>
      </w:tr>
      <w:tr w:rsidR="00400B27" w:rsidRPr="00400B27" w14:paraId="7C359AEB" w14:textId="77777777" w:rsidTr="00400B27">
        <w:trPr>
          <w:trHeight w:val="210"/>
        </w:trPr>
        <w:tc>
          <w:tcPr>
            <w:tcW w:w="2165" w:type="pct"/>
            <w:tcBorders>
              <w:top w:val="nil"/>
              <w:left w:val="nil"/>
              <w:bottom w:val="nil"/>
              <w:right w:val="nil"/>
            </w:tcBorders>
            <w:shd w:val="clear" w:color="000000" w:fill="auto"/>
            <w:noWrap/>
            <w:vAlign w:val="center"/>
            <w:hideMark/>
          </w:tcPr>
          <w:p w14:paraId="6D9ABCF8"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Comprehensive income</w:t>
            </w:r>
          </w:p>
        </w:tc>
        <w:tc>
          <w:tcPr>
            <w:tcW w:w="536" w:type="pct"/>
            <w:tcBorders>
              <w:top w:val="nil"/>
              <w:left w:val="nil"/>
              <w:bottom w:val="nil"/>
              <w:right w:val="nil"/>
            </w:tcBorders>
            <w:shd w:val="clear" w:color="000000" w:fill="auto"/>
            <w:noWrap/>
            <w:vAlign w:val="center"/>
            <w:hideMark/>
          </w:tcPr>
          <w:p w14:paraId="64507625" w14:textId="77777777" w:rsidR="00400B27" w:rsidRPr="00400B27" w:rsidRDefault="00400B27" w:rsidP="00400B27">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000000" w:fill="auto"/>
            <w:noWrap/>
            <w:vAlign w:val="center"/>
            <w:hideMark/>
          </w:tcPr>
          <w:p w14:paraId="7DD1539D" w14:textId="77777777" w:rsidR="00400B27" w:rsidRPr="00400B27" w:rsidRDefault="00400B27" w:rsidP="00400B27">
            <w:pPr>
              <w:spacing w:after="0" w:line="240" w:lineRule="auto"/>
              <w:jc w:val="right"/>
              <w:rPr>
                <w:rFonts w:ascii="Times New Roman" w:hAnsi="Times New Roman"/>
              </w:rPr>
            </w:pPr>
          </w:p>
        </w:tc>
        <w:tc>
          <w:tcPr>
            <w:tcW w:w="533" w:type="pct"/>
            <w:tcBorders>
              <w:top w:val="nil"/>
              <w:left w:val="nil"/>
              <w:bottom w:val="nil"/>
              <w:right w:val="nil"/>
            </w:tcBorders>
            <w:shd w:val="clear" w:color="000000" w:fill="auto"/>
            <w:noWrap/>
            <w:vAlign w:val="center"/>
            <w:hideMark/>
          </w:tcPr>
          <w:p w14:paraId="628196A2" w14:textId="77777777" w:rsidR="00400B27" w:rsidRPr="00400B27" w:rsidRDefault="00400B27" w:rsidP="00400B27">
            <w:pPr>
              <w:spacing w:after="0" w:line="240" w:lineRule="auto"/>
              <w:jc w:val="right"/>
              <w:rPr>
                <w:rFonts w:ascii="Times New Roman" w:hAnsi="Times New Roman"/>
              </w:rPr>
            </w:pPr>
          </w:p>
        </w:tc>
        <w:tc>
          <w:tcPr>
            <w:tcW w:w="644" w:type="pct"/>
            <w:tcBorders>
              <w:top w:val="nil"/>
              <w:left w:val="nil"/>
              <w:bottom w:val="nil"/>
              <w:right w:val="nil"/>
            </w:tcBorders>
            <w:shd w:val="clear" w:color="000000" w:fill="auto"/>
            <w:noWrap/>
            <w:vAlign w:val="center"/>
            <w:hideMark/>
          </w:tcPr>
          <w:p w14:paraId="207CB492" w14:textId="77777777" w:rsidR="00400B27" w:rsidRPr="00400B27" w:rsidRDefault="00400B27" w:rsidP="00400B27">
            <w:pPr>
              <w:spacing w:after="0" w:line="240" w:lineRule="auto"/>
              <w:jc w:val="right"/>
              <w:rPr>
                <w:rFonts w:ascii="Times New Roman" w:hAnsi="Times New Roman"/>
              </w:rPr>
            </w:pPr>
          </w:p>
        </w:tc>
        <w:tc>
          <w:tcPr>
            <w:tcW w:w="515" w:type="pct"/>
            <w:tcBorders>
              <w:top w:val="nil"/>
              <w:left w:val="nil"/>
              <w:bottom w:val="nil"/>
              <w:right w:val="nil"/>
            </w:tcBorders>
            <w:shd w:val="clear" w:color="000000" w:fill="auto"/>
            <w:noWrap/>
            <w:vAlign w:val="center"/>
            <w:hideMark/>
          </w:tcPr>
          <w:p w14:paraId="6B281835" w14:textId="77777777" w:rsidR="00400B27" w:rsidRPr="00400B27" w:rsidRDefault="00400B27" w:rsidP="00400B27">
            <w:pPr>
              <w:spacing w:after="0" w:line="240" w:lineRule="auto"/>
              <w:jc w:val="right"/>
              <w:rPr>
                <w:rFonts w:ascii="Times New Roman" w:hAnsi="Times New Roman"/>
              </w:rPr>
            </w:pPr>
          </w:p>
        </w:tc>
      </w:tr>
      <w:tr w:rsidR="00400B27" w:rsidRPr="00400B27" w14:paraId="72C1E6B9" w14:textId="77777777" w:rsidTr="00400B27">
        <w:trPr>
          <w:trHeight w:val="200"/>
        </w:trPr>
        <w:tc>
          <w:tcPr>
            <w:tcW w:w="2165" w:type="pct"/>
            <w:tcBorders>
              <w:top w:val="nil"/>
              <w:left w:val="nil"/>
              <w:bottom w:val="nil"/>
              <w:right w:val="nil"/>
            </w:tcBorders>
            <w:shd w:val="clear" w:color="000000" w:fill="auto"/>
            <w:noWrap/>
            <w:vAlign w:val="center"/>
            <w:hideMark/>
          </w:tcPr>
          <w:p w14:paraId="2F851857"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Surplus/(deficit) for the period</w:t>
            </w:r>
          </w:p>
        </w:tc>
        <w:tc>
          <w:tcPr>
            <w:tcW w:w="536" w:type="pct"/>
            <w:tcBorders>
              <w:top w:val="nil"/>
              <w:left w:val="nil"/>
              <w:bottom w:val="nil"/>
              <w:right w:val="nil"/>
            </w:tcBorders>
            <w:shd w:val="clear" w:color="000000" w:fill="auto"/>
            <w:noWrap/>
            <w:vAlign w:val="center"/>
            <w:hideMark/>
          </w:tcPr>
          <w:p w14:paraId="20039BE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(321)</w:t>
            </w:r>
          </w:p>
        </w:tc>
        <w:tc>
          <w:tcPr>
            <w:tcW w:w="607" w:type="pct"/>
            <w:tcBorders>
              <w:top w:val="nil"/>
              <w:left w:val="nil"/>
              <w:bottom w:val="nil"/>
              <w:right w:val="nil"/>
            </w:tcBorders>
            <w:shd w:val="clear" w:color="000000" w:fill="auto"/>
            <w:noWrap/>
            <w:vAlign w:val="center"/>
            <w:hideMark/>
          </w:tcPr>
          <w:p w14:paraId="4580754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533" w:type="pct"/>
            <w:tcBorders>
              <w:top w:val="nil"/>
              <w:left w:val="nil"/>
              <w:bottom w:val="nil"/>
              <w:right w:val="nil"/>
            </w:tcBorders>
            <w:shd w:val="clear" w:color="000000" w:fill="auto"/>
            <w:noWrap/>
            <w:vAlign w:val="center"/>
            <w:hideMark/>
          </w:tcPr>
          <w:p w14:paraId="6C213EB9"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44" w:type="pct"/>
            <w:tcBorders>
              <w:top w:val="nil"/>
              <w:left w:val="nil"/>
              <w:bottom w:val="nil"/>
              <w:right w:val="nil"/>
            </w:tcBorders>
            <w:shd w:val="clear" w:color="000000" w:fill="auto"/>
            <w:noWrap/>
            <w:vAlign w:val="center"/>
            <w:hideMark/>
          </w:tcPr>
          <w:p w14:paraId="5270360B"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515" w:type="pct"/>
            <w:tcBorders>
              <w:top w:val="nil"/>
              <w:left w:val="nil"/>
              <w:bottom w:val="nil"/>
              <w:right w:val="nil"/>
            </w:tcBorders>
            <w:shd w:val="clear" w:color="000000" w:fill="auto"/>
            <w:noWrap/>
            <w:vAlign w:val="center"/>
            <w:hideMark/>
          </w:tcPr>
          <w:p w14:paraId="35D62122"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(321)</w:t>
            </w:r>
          </w:p>
        </w:tc>
      </w:tr>
      <w:tr w:rsidR="00400B27" w:rsidRPr="00400B27" w14:paraId="34A999C3" w14:textId="77777777" w:rsidTr="00400B27">
        <w:trPr>
          <w:trHeight w:val="200"/>
        </w:trPr>
        <w:tc>
          <w:tcPr>
            <w:tcW w:w="2165" w:type="pct"/>
            <w:tcBorders>
              <w:top w:val="nil"/>
              <w:left w:val="nil"/>
              <w:bottom w:val="nil"/>
              <w:right w:val="nil"/>
            </w:tcBorders>
            <w:shd w:val="clear" w:color="000000" w:fill="auto"/>
            <w:vAlign w:val="center"/>
            <w:hideMark/>
          </w:tcPr>
          <w:p w14:paraId="13BD2B17"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Total comprehensive income</w:t>
            </w:r>
          </w:p>
        </w:tc>
        <w:tc>
          <w:tcPr>
            <w:tcW w:w="536" w:type="pct"/>
            <w:tcBorders>
              <w:top w:val="single" w:sz="4" w:space="0" w:color="000000"/>
              <w:left w:val="nil"/>
              <w:bottom w:val="nil"/>
              <w:right w:val="nil"/>
            </w:tcBorders>
            <w:shd w:val="clear" w:color="000000" w:fill="auto"/>
            <w:noWrap/>
            <w:vAlign w:val="center"/>
            <w:hideMark/>
          </w:tcPr>
          <w:p w14:paraId="5B2AC9C6"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(321)</w:t>
            </w:r>
          </w:p>
        </w:tc>
        <w:tc>
          <w:tcPr>
            <w:tcW w:w="607" w:type="pct"/>
            <w:tcBorders>
              <w:top w:val="single" w:sz="4" w:space="0" w:color="000000"/>
              <w:left w:val="nil"/>
              <w:bottom w:val="nil"/>
              <w:right w:val="nil"/>
            </w:tcBorders>
            <w:shd w:val="clear" w:color="000000" w:fill="auto"/>
            <w:noWrap/>
            <w:vAlign w:val="center"/>
            <w:hideMark/>
          </w:tcPr>
          <w:p w14:paraId="138BA885"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533" w:type="pct"/>
            <w:tcBorders>
              <w:top w:val="single" w:sz="4" w:space="0" w:color="000000"/>
              <w:left w:val="nil"/>
              <w:bottom w:val="nil"/>
              <w:right w:val="nil"/>
            </w:tcBorders>
            <w:shd w:val="clear" w:color="000000" w:fill="auto"/>
            <w:noWrap/>
            <w:vAlign w:val="center"/>
            <w:hideMark/>
          </w:tcPr>
          <w:p w14:paraId="6FCCA5E5"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644" w:type="pct"/>
            <w:tcBorders>
              <w:top w:val="single" w:sz="4" w:space="0" w:color="000000"/>
              <w:left w:val="nil"/>
              <w:bottom w:val="nil"/>
              <w:right w:val="nil"/>
            </w:tcBorders>
            <w:shd w:val="clear" w:color="000000" w:fill="auto"/>
            <w:noWrap/>
            <w:vAlign w:val="center"/>
            <w:hideMark/>
          </w:tcPr>
          <w:p w14:paraId="19052925"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515" w:type="pct"/>
            <w:tcBorders>
              <w:top w:val="single" w:sz="4" w:space="0" w:color="000000"/>
              <w:left w:val="nil"/>
              <w:bottom w:val="nil"/>
              <w:right w:val="nil"/>
            </w:tcBorders>
            <w:shd w:val="clear" w:color="000000" w:fill="auto"/>
            <w:noWrap/>
            <w:vAlign w:val="center"/>
            <w:hideMark/>
          </w:tcPr>
          <w:p w14:paraId="76083A18"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(321)</w:t>
            </w:r>
          </w:p>
        </w:tc>
      </w:tr>
      <w:tr w:rsidR="00400B27" w:rsidRPr="00400B27" w14:paraId="1E0A27E3" w14:textId="77777777" w:rsidTr="00400B27">
        <w:trPr>
          <w:trHeight w:val="200"/>
        </w:trPr>
        <w:tc>
          <w:tcPr>
            <w:tcW w:w="2165" w:type="pct"/>
            <w:tcBorders>
              <w:top w:val="nil"/>
              <w:left w:val="nil"/>
              <w:bottom w:val="nil"/>
              <w:right w:val="nil"/>
            </w:tcBorders>
            <w:shd w:val="clear" w:color="000000" w:fill="auto"/>
            <w:noWrap/>
            <w:vAlign w:val="center"/>
            <w:hideMark/>
          </w:tcPr>
          <w:p w14:paraId="697CAF2B" w14:textId="77777777"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of which:</w:t>
            </w:r>
          </w:p>
        </w:tc>
        <w:tc>
          <w:tcPr>
            <w:tcW w:w="536" w:type="pct"/>
            <w:tcBorders>
              <w:top w:val="single" w:sz="4" w:space="0" w:color="000000"/>
              <w:left w:val="nil"/>
              <w:bottom w:val="nil"/>
              <w:right w:val="nil"/>
            </w:tcBorders>
            <w:shd w:val="clear" w:color="000000" w:fill="auto"/>
            <w:noWrap/>
            <w:vAlign w:val="center"/>
            <w:hideMark/>
          </w:tcPr>
          <w:p w14:paraId="6F5902F3"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07" w:type="pct"/>
            <w:tcBorders>
              <w:top w:val="single" w:sz="4" w:space="0" w:color="000000"/>
              <w:left w:val="nil"/>
              <w:bottom w:val="nil"/>
              <w:right w:val="nil"/>
            </w:tcBorders>
            <w:shd w:val="clear" w:color="000000" w:fill="auto"/>
            <w:noWrap/>
            <w:vAlign w:val="center"/>
            <w:hideMark/>
          </w:tcPr>
          <w:p w14:paraId="44D3078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533" w:type="pct"/>
            <w:tcBorders>
              <w:top w:val="single" w:sz="4" w:space="0" w:color="000000"/>
              <w:left w:val="nil"/>
              <w:bottom w:val="nil"/>
              <w:right w:val="nil"/>
            </w:tcBorders>
            <w:shd w:val="clear" w:color="000000" w:fill="auto"/>
            <w:noWrap/>
            <w:vAlign w:val="center"/>
            <w:hideMark/>
          </w:tcPr>
          <w:p w14:paraId="6ED5C659"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44" w:type="pct"/>
            <w:tcBorders>
              <w:top w:val="single" w:sz="4" w:space="0" w:color="000000"/>
              <w:left w:val="nil"/>
              <w:bottom w:val="nil"/>
              <w:right w:val="nil"/>
            </w:tcBorders>
            <w:shd w:val="clear" w:color="000000" w:fill="auto"/>
            <w:noWrap/>
            <w:vAlign w:val="center"/>
            <w:hideMark/>
          </w:tcPr>
          <w:p w14:paraId="1A273686"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515" w:type="pct"/>
            <w:tcBorders>
              <w:top w:val="single" w:sz="4" w:space="0" w:color="000000"/>
              <w:left w:val="nil"/>
              <w:bottom w:val="nil"/>
              <w:right w:val="nil"/>
            </w:tcBorders>
            <w:shd w:val="clear" w:color="000000" w:fill="auto"/>
            <w:noWrap/>
            <w:vAlign w:val="center"/>
            <w:hideMark/>
          </w:tcPr>
          <w:p w14:paraId="6D63859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r>
      <w:tr w:rsidR="00400B27" w:rsidRPr="00400B27" w14:paraId="623A46FA" w14:textId="77777777" w:rsidTr="00400B27">
        <w:trPr>
          <w:trHeight w:val="400"/>
        </w:trPr>
        <w:tc>
          <w:tcPr>
            <w:tcW w:w="2165" w:type="pct"/>
            <w:tcBorders>
              <w:top w:val="nil"/>
              <w:left w:val="nil"/>
              <w:bottom w:val="nil"/>
              <w:right w:val="nil"/>
            </w:tcBorders>
            <w:shd w:val="clear" w:color="000000" w:fill="auto"/>
            <w:vAlign w:val="center"/>
            <w:hideMark/>
          </w:tcPr>
          <w:p w14:paraId="06A90483" w14:textId="357B142B" w:rsidR="00400B27" w:rsidRPr="00400B27" w:rsidRDefault="00400B27" w:rsidP="00400B27">
            <w:pPr>
              <w:spacing w:after="0" w:line="240" w:lineRule="auto"/>
              <w:ind w:firstLineChars="200" w:firstLine="320"/>
              <w:jc w:val="left"/>
              <w:rPr>
                <w:rFonts w:ascii="Arial" w:hAnsi="Arial" w:cs="Arial"/>
                <w:color w:val="000000"/>
                <w:sz w:val="16"/>
                <w:szCs w:val="16"/>
              </w:rPr>
            </w:pPr>
            <w:r w:rsidRPr="00400B27">
              <w:rPr>
                <w:rFonts w:ascii="Arial" w:hAnsi="Arial" w:cs="Arial"/>
                <w:color w:val="000000"/>
                <w:sz w:val="16"/>
                <w:szCs w:val="16"/>
              </w:rPr>
              <w:t>Attributable to the Australian</w:t>
            </w:r>
            <w:r w:rsidRPr="00400B27">
              <w:rPr>
                <w:rFonts w:ascii="Arial" w:hAnsi="Arial" w:cs="Arial"/>
                <w:color w:val="000000"/>
                <w:sz w:val="16"/>
                <w:szCs w:val="16"/>
              </w:rPr>
              <w:br/>
              <w:t xml:space="preserve">  </w:t>
            </w:r>
            <w:r>
              <w:rPr>
                <w:rFonts w:ascii="Arial" w:hAnsi="Arial" w:cs="Arial"/>
                <w:color w:val="000000"/>
                <w:sz w:val="16"/>
                <w:szCs w:val="16"/>
              </w:rPr>
              <w:t xml:space="preserve">     </w:t>
            </w:r>
            <w:r w:rsidRPr="00400B27">
              <w:rPr>
                <w:rFonts w:ascii="Arial" w:hAnsi="Arial" w:cs="Arial"/>
                <w:color w:val="000000"/>
                <w:sz w:val="16"/>
                <w:szCs w:val="16"/>
              </w:rPr>
              <w:t>Government</w:t>
            </w:r>
          </w:p>
        </w:tc>
        <w:tc>
          <w:tcPr>
            <w:tcW w:w="536" w:type="pct"/>
            <w:tcBorders>
              <w:top w:val="nil"/>
              <w:left w:val="nil"/>
              <w:bottom w:val="single" w:sz="4" w:space="0" w:color="auto"/>
              <w:right w:val="nil"/>
            </w:tcBorders>
            <w:shd w:val="clear" w:color="000000" w:fill="auto"/>
            <w:noWrap/>
            <w:vAlign w:val="bottom"/>
            <w:hideMark/>
          </w:tcPr>
          <w:p w14:paraId="1D1ECF49"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(321)</w:t>
            </w:r>
          </w:p>
        </w:tc>
        <w:tc>
          <w:tcPr>
            <w:tcW w:w="607" w:type="pct"/>
            <w:tcBorders>
              <w:top w:val="nil"/>
              <w:left w:val="nil"/>
              <w:bottom w:val="single" w:sz="4" w:space="0" w:color="auto"/>
              <w:right w:val="nil"/>
            </w:tcBorders>
            <w:shd w:val="clear" w:color="000000" w:fill="auto"/>
            <w:noWrap/>
            <w:vAlign w:val="bottom"/>
            <w:hideMark/>
          </w:tcPr>
          <w:p w14:paraId="4202F81D"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533" w:type="pct"/>
            <w:tcBorders>
              <w:top w:val="nil"/>
              <w:left w:val="nil"/>
              <w:bottom w:val="single" w:sz="4" w:space="0" w:color="auto"/>
              <w:right w:val="nil"/>
            </w:tcBorders>
            <w:shd w:val="clear" w:color="000000" w:fill="auto"/>
            <w:noWrap/>
            <w:vAlign w:val="bottom"/>
            <w:hideMark/>
          </w:tcPr>
          <w:p w14:paraId="06F54D26"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44" w:type="pct"/>
            <w:tcBorders>
              <w:top w:val="nil"/>
              <w:left w:val="nil"/>
              <w:bottom w:val="single" w:sz="4" w:space="0" w:color="auto"/>
              <w:right w:val="nil"/>
            </w:tcBorders>
            <w:shd w:val="clear" w:color="000000" w:fill="auto"/>
            <w:noWrap/>
            <w:vAlign w:val="bottom"/>
            <w:hideMark/>
          </w:tcPr>
          <w:p w14:paraId="0B9D71C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515" w:type="pct"/>
            <w:tcBorders>
              <w:top w:val="nil"/>
              <w:left w:val="nil"/>
              <w:bottom w:val="single" w:sz="4" w:space="0" w:color="auto"/>
              <w:right w:val="nil"/>
            </w:tcBorders>
            <w:shd w:val="clear" w:color="000000" w:fill="auto"/>
            <w:noWrap/>
            <w:vAlign w:val="bottom"/>
            <w:hideMark/>
          </w:tcPr>
          <w:p w14:paraId="3222203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(321)</w:t>
            </w:r>
          </w:p>
        </w:tc>
      </w:tr>
      <w:tr w:rsidR="00400B27" w:rsidRPr="00400B27" w14:paraId="06E4A0D0" w14:textId="77777777" w:rsidTr="00400B27">
        <w:trPr>
          <w:trHeight w:val="210"/>
        </w:trPr>
        <w:tc>
          <w:tcPr>
            <w:tcW w:w="2165" w:type="pct"/>
            <w:tcBorders>
              <w:top w:val="nil"/>
              <w:left w:val="nil"/>
              <w:bottom w:val="nil"/>
              <w:right w:val="nil"/>
            </w:tcBorders>
            <w:shd w:val="clear" w:color="000000" w:fill="auto"/>
            <w:noWrap/>
            <w:vAlign w:val="center"/>
            <w:hideMark/>
          </w:tcPr>
          <w:p w14:paraId="70C1C7B9"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Transactions with owners</w:t>
            </w:r>
          </w:p>
        </w:tc>
        <w:tc>
          <w:tcPr>
            <w:tcW w:w="536" w:type="pct"/>
            <w:tcBorders>
              <w:top w:val="nil"/>
              <w:left w:val="nil"/>
              <w:bottom w:val="nil"/>
              <w:right w:val="nil"/>
            </w:tcBorders>
            <w:shd w:val="clear" w:color="000000" w:fill="auto"/>
            <w:noWrap/>
            <w:vAlign w:val="center"/>
            <w:hideMark/>
          </w:tcPr>
          <w:p w14:paraId="5517FB6B" w14:textId="77777777" w:rsidR="00400B27" w:rsidRPr="00400B27" w:rsidRDefault="00400B27" w:rsidP="00400B27">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000000" w:fill="auto"/>
            <w:noWrap/>
            <w:vAlign w:val="center"/>
            <w:hideMark/>
          </w:tcPr>
          <w:p w14:paraId="1415116A" w14:textId="77777777" w:rsidR="00400B27" w:rsidRPr="00400B27" w:rsidRDefault="00400B27" w:rsidP="00400B27">
            <w:pPr>
              <w:spacing w:after="0" w:line="240" w:lineRule="auto"/>
              <w:jc w:val="right"/>
              <w:rPr>
                <w:rFonts w:ascii="Times New Roman" w:hAnsi="Times New Roman"/>
              </w:rPr>
            </w:pPr>
          </w:p>
        </w:tc>
        <w:tc>
          <w:tcPr>
            <w:tcW w:w="533" w:type="pct"/>
            <w:tcBorders>
              <w:top w:val="nil"/>
              <w:left w:val="nil"/>
              <w:bottom w:val="nil"/>
              <w:right w:val="nil"/>
            </w:tcBorders>
            <w:shd w:val="clear" w:color="000000" w:fill="auto"/>
            <w:noWrap/>
            <w:vAlign w:val="center"/>
            <w:hideMark/>
          </w:tcPr>
          <w:p w14:paraId="0749C54F" w14:textId="77777777" w:rsidR="00400B27" w:rsidRPr="00400B27" w:rsidRDefault="00400B27" w:rsidP="00400B27">
            <w:pPr>
              <w:spacing w:after="0" w:line="240" w:lineRule="auto"/>
              <w:jc w:val="right"/>
              <w:rPr>
                <w:rFonts w:ascii="Times New Roman" w:hAnsi="Times New Roman"/>
              </w:rPr>
            </w:pPr>
          </w:p>
        </w:tc>
        <w:tc>
          <w:tcPr>
            <w:tcW w:w="644" w:type="pct"/>
            <w:tcBorders>
              <w:top w:val="nil"/>
              <w:left w:val="nil"/>
              <w:bottom w:val="nil"/>
              <w:right w:val="nil"/>
            </w:tcBorders>
            <w:shd w:val="clear" w:color="000000" w:fill="auto"/>
            <w:noWrap/>
            <w:vAlign w:val="center"/>
            <w:hideMark/>
          </w:tcPr>
          <w:p w14:paraId="34232B36" w14:textId="77777777" w:rsidR="00400B27" w:rsidRPr="00400B27" w:rsidRDefault="00400B27" w:rsidP="00400B27">
            <w:pPr>
              <w:spacing w:after="0" w:line="240" w:lineRule="auto"/>
              <w:jc w:val="right"/>
              <w:rPr>
                <w:rFonts w:ascii="Times New Roman" w:hAnsi="Times New Roman"/>
              </w:rPr>
            </w:pPr>
          </w:p>
        </w:tc>
        <w:tc>
          <w:tcPr>
            <w:tcW w:w="515" w:type="pct"/>
            <w:tcBorders>
              <w:top w:val="nil"/>
              <w:left w:val="nil"/>
              <w:bottom w:val="nil"/>
              <w:right w:val="nil"/>
            </w:tcBorders>
            <w:shd w:val="clear" w:color="000000" w:fill="auto"/>
            <w:noWrap/>
            <w:vAlign w:val="center"/>
            <w:hideMark/>
          </w:tcPr>
          <w:p w14:paraId="443D8358" w14:textId="77777777" w:rsidR="00400B27" w:rsidRPr="00400B27" w:rsidRDefault="00400B27" w:rsidP="00400B27">
            <w:pPr>
              <w:spacing w:after="0" w:line="240" w:lineRule="auto"/>
              <w:jc w:val="right"/>
              <w:rPr>
                <w:rFonts w:ascii="Times New Roman" w:hAnsi="Times New Roman"/>
              </w:rPr>
            </w:pPr>
          </w:p>
        </w:tc>
      </w:tr>
      <w:tr w:rsidR="00400B27" w:rsidRPr="00400B27" w14:paraId="06D13F64" w14:textId="77777777" w:rsidTr="00400B27">
        <w:trPr>
          <w:trHeight w:val="200"/>
        </w:trPr>
        <w:tc>
          <w:tcPr>
            <w:tcW w:w="2165" w:type="pct"/>
            <w:tcBorders>
              <w:top w:val="nil"/>
              <w:left w:val="nil"/>
              <w:bottom w:val="nil"/>
              <w:right w:val="nil"/>
            </w:tcBorders>
            <w:shd w:val="clear" w:color="000000" w:fill="auto"/>
            <w:noWrap/>
            <w:vAlign w:val="center"/>
            <w:hideMark/>
          </w:tcPr>
          <w:p w14:paraId="0BF9F6E0"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Contributions by owners</w:t>
            </w:r>
          </w:p>
        </w:tc>
        <w:tc>
          <w:tcPr>
            <w:tcW w:w="536" w:type="pct"/>
            <w:tcBorders>
              <w:top w:val="nil"/>
              <w:left w:val="nil"/>
              <w:bottom w:val="nil"/>
              <w:right w:val="nil"/>
            </w:tcBorders>
            <w:shd w:val="clear" w:color="000000" w:fill="auto"/>
            <w:noWrap/>
            <w:vAlign w:val="center"/>
            <w:hideMark/>
          </w:tcPr>
          <w:p w14:paraId="0F80A268" w14:textId="77777777" w:rsidR="00400B27" w:rsidRPr="00400B27" w:rsidRDefault="00400B27" w:rsidP="00400B27">
            <w:pPr>
              <w:spacing w:after="0" w:line="240" w:lineRule="auto"/>
              <w:jc w:val="right"/>
              <w:rPr>
                <w:rFonts w:ascii="Arial" w:hAnsi="Arial" w:cs="Arial"/>
                <w:b/>
                <w:bCs/>
                <w:i/>
                <w:iCs/>
                <w:color w:val="000000"/>
                <w:sz w:val="16"/>
                <w:szCs w:val="16"/>
              </w:rPr>
            </w:pPr>
          </w:p>
        </w:tc>
        <w:tc>
          <w:tcPr>
            <w:tcW w:w="607" w:type="pct"/>
            <w:tcBorders>
              <w:top w:val="nil"/>
              <w:left w:val="nil"/>
              <w:bottom w:val="nil"/>
              <w:right w:val="nil"/>
            </w:tcBorders>
            <w:shd w:val="clear" w:color="000000" w:fill="auto"/>
            <w:noWrap/>
            <w:vAlign w:val="center"/>
            <w:hideMark/>
          </w:tcPr>
          <w:p w14:paraId="54E317A4" w14:textId="77777777" w:rsidR="00400B27" w:rsidRPr="00400B27" w:rsidRDefault="00400B27" w:rsidP="00400B27">
            <w:pPr>
              <w:spacing w:after="0" w:line="240" w:lineRule="auto"/>
              <w:jc w:val="right"/>
              <w:rPr>
                <w:rFonts w:ascii="Times New Roman" w:hAnsi="Times New Roman"/>
              </w:rPr>
            </w:pPr>
          </w:p>
        </w:tc>
        <w:tc>
          <w:tcPr>
            <w:tcW w:w="533" w:type="pct"/>
            <w:tcBorders>
              <w:top w:val="nil"/>
              <w:left w:val="nil"/>
              <w:bottom w:val="nil"/>
              <w:right w:val="nil"/>
            </w:tcBorders>
            <w:shd w:val="clear" w:color="000000" w:fill="auto"/>
            <w:noWrap/>
            <w:vAlign w:val="center"/>
            <w:hideMark/>
          </w:tcPr>
          <w:p w14:paraId="270EE0B2" w14:textId="77777777" w:rsidR="00400B27" w:rsidRPr="00400B27" w:rsidRDefault="00400B27" w:rsidP="00400B27">
            <w:pPr>
              <w:spacing w:after="0" w:line="240" w:lineRule="auto"/>
              <w:jc w:val="right"/>
              <w:rPr>
                <w:rFonts w:ascii="Times New Roman" w:hAnsi="Times New Roman"/>
              </w:rPr>
            </w:pPr>
          </w:p>
        </w:tc>
        <w:tc>
          <w:tcPr>
            <w:tcW w:w="644" w:type="pct"/>
            <w:tcBorders>
              <w:top w:val="nil"/>
              <w:left w:val="nil"/>
              <w:bottom w:val="nil"/>
              <w:right w:val="nil"/>
            </w:tcBorders>
            <w:shd w:val="clear" w:color="000000" w:fill="auto"/>
            <w:noWrap/>
            <w:vAlign w:val="center"/>
            <w:hideMark/>
          </w:tcPr>
          <w:p w14:paraId="00CED8A5" w14:textId="77777777" w:rsidR="00400B27" w:rsidRPr="00400B27" w:rsidRDefault="00400B27" w:rsidP="00400B27">
            <w:pPr>
              <w:spacing w:after="0" w:line="240" w:lineRule="auto"/>
              <w:jc w:val="right"/>
              <w:rPr>
                <w:rFonts w:ascii="Times New Roman" w:hAnsi="Times New Roman"/>
              </w:rPr>
            </w:pPr>
          </w:p>
        </w:tc>
        <w:tc>
          <w:tcPr>
            <w:tcW w:w="515" w:type="pct"/>
            <w:tcBorders>
              <w:top w:val="nil"/>
              <w:left w:val="nil"/>
              <w:bottom w:val="nil"/>
              <w:right w:val="nil"/>
            </w:tcBorders>
            <w:shd w:val="clear" w:color="000000" w:fill="auto"/>
            <w:noWrap/>
            <w:vAlign w:val="center"/>
            <w:hideMark/>
          </w:tcPr>
          <w:p w14:paraId="1A59EC77" w14:textId="77777777" w:rsidR="00400B27" w:rsidRPr="00400B27" w:rsidRDefault="00400B27" w:rsidP="00400B27">
            <w:pPr>
              <w:spacing w:after="0" w:line="240" w:lineRule="auto"/>
              <w:jc w:val="right"/>
              <w:rPr>
                <w:rFonts w:ascii="Times New Roman" w:hAnsi="Times New Roman"/>
              </w:rPr>
            </w:pPr>
          </w:p>
        </w:tc>
      </w:tr>
      <w:tr w:rsidR="00400B27" w:rsidRPr="00400B27" w14:paraId="120D1587" w14:textId="77777777" w:rsidTr="00400B27">
        <w:trPr>
          <w:trHeight w:val="233"/>
        </w:trPr>
        <w:tc>
          <w:tcPr>
            <w:tcW w:w="2165" w:type="pct"/>
            <w:tcBorders>
              <w:top w:val="nil"/>
              <w:left w:val="nil"/>
              <w:bottom w:val="nil"/>
              <w:right w:val="nil"/>
            </w:tcBorders>
            <w:shd w:val="clear" w:color="000000" w:fill="auto"/>
            <w:noWrap/>
            <w:vAlign w:val="center"/>
            <w:hideMark/>
          </w:tcPr>
          <w:p w14:paraId="24799A1D" w14:textId="77777777" w:rsidR="00400B27" w:rsidRPr="00400B27" w:rsidRDefault="00400B27" w:rsidP="00400B27">
            <w:pPr>
              <w:spacing w:after="0" w:line="240" w:lineRule="auto"/>
              <w:ind w:firstLineChars="200" w:firstLine="320"/>
              <w:jc w:val="left"/>
              <w:rPr>
                <w:rFonts w:ascii="Arial" w:hAnsi="Arial" w:cs="Arial"/>
                <w:color w:val="000000"/>
                <w:sz w:val="16"/>
                <w:szCs w:val="16"/>
              </w:rPr>
            </w:pPr>
            <w:r w:rsidRPr="00400B27">
              <w:rPr>
                <w:rFonts w:ascii="Arial" w:hAnsi="Arial" w:cs="Arial"/>
                <w:color w:val="000000"/>
                <w:sz w:val="16"/>
                <w:szCs w:val="16"/>
              </w:rPr>
              <w:t>Departmental Capital Budget (DCB)</w:t>
            </w:r>
          </w:p>
        </w:tc>
        <w:tc>
          <w:tcPr>
            <w:tcW w:w="536" w:type="pct"/>
            <w:tcBorders>
              <w:top w:val="nil"/>
              <w:left w:val="nil"/>
              <w:bottom w:val="nil"/>
              <w:right w:val="nil"/>
            </w:tcBorders>
            <w:shd w:val="clear" w:color="000000" w:fill="auto"/>
            <w:noWrap/>
            <w:vAlign w:val="center"/>
            <w:hideMark/>
          </w:tcPr>
          <w:p w14:paraId="6819FDE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07" w:type="pct"/>
            <w:tcBorders>
              <w:top w:val="nil"/>
              <w:left w:val="nil"/>
              <w:bottom w:val="nil"/>
              <w:right w:val="nil"/>
            </w:tcBorders>
            <w:shd w:val="clear" w:color="000000" w:fill="auto"/>
            <w:noWrap/>
            <w:vAlign w:val="center"/>
            <w:hideMark/>
          </w:tcPr>
          <w:p w14:paraId="482E3AF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533" w:type="pct"/>
            <w:tcBorders>
              <w:top w:val="nil"/>
              <w:left w:val="nil"/>
              <w:bottom w:val="nil"/>
              <w:right w:val="nil"/>
            </w:tcBorders>
            <w:shd w:val="clear" w:color="000000" w:fill="auto"/>
            <w:noWrap/>
            <w:vAlign w:val="center"/>
            <w:hideMark/>
          </w:tcPr>
          <w:p w14:paraId="3098956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44" w:type="pct"/>
            <w:tcBorders>
              <w:top w:val="nil"/>
              <w:left w:val="nil"/>
              <w:bottom w:val="nil"/>
              <w:right w:val="nil"/>
            </w:tcBorders>
            <w:shd w:val="clear" w:color="000000" w:fill="auto"/>
            <w:noWrap/>
            <w:vAlign w:val="center"/>
            <w:hideMark/>
          </w:tcPr>
          <w:p w14:paraId="68A9814A"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366 </w:t>
            </w:r>
          </w:p>
        </w:tc>
        <w:tc>
          <w:tcPr>
            <w:tcW w:w="515" w:type="pct"/>
            <w:tcBorders>
              <w:top w:val="nil"/>
              <w:left w:val="nil"/>
              <w:bottom w:val="nil"/>
              <w:right w:val="nil"/>
            </w:tcBorders>
            <w:shd w:val="clear" w:color="000000" w:fill="auto"/>
            <w:noWrap/>
            <w:vAlign w:val="center"/>
            <w:hideMark/>
          </w:tcPr>
          <w:p w14:paraId="49D1D60A"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366 </w:t>
            </w:r>
          </w:p>
        </w:tc>
      </w:tr>
      <w:tr w:rsidR="00400B27" w:rsidRPr="00400B27" w14:paraId="5D29E154" w14:textId="77777777" w:rsidTr="00400B27">
        <w:trPr>
          <w:trHeight w:val="400"/>
        </w:trPr>
        <w:tc>
          <w:tcPr>
            <w:tcW w:w="2165" w:type="pct"/>
            <w:tcBorders>
              <w:top w:val="nil"/>
              <w:left w:val="nil"/>
              <w:bottom w:val="nil"/>
              <w:right w:val="nil"/>
            </w:tcBorders>
            <w:shd w:val="clear" w:color="000000" w:fill="auto"/>
            <w:vAlign w:val="center"/>
            <w:hideMark/>
          </w:tcPr>
          <w:p w14:paraId="1AFF91FE"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Sub-total transactions with</w:t>
            </w:r>
            <w:r w:rsidRPr="00400B27">
              <w:rPr>
                <w:rFonts w:ascii="Arial" w:hAnsi="Arial" w:cs="Arial"/>
                <w:b/>
                <w:bCs/>
                <w:i/>
                <w:iCs/>
                <w:color w:val="000000"/>
                <w:sz w:val="16"/>
                <w:szCs w:val="16"/>
              </w:rPr>
              <w:br/>
              <w:t xml:space="preserve">  owners</w:t>
            </w:r>
          </w:p>
        </w:tc>
        <w:tc>
          <w:tcPr>
            <w:tcW w:w="536" w:type="pct"/>
            <w:tcBorders>
              <w:top w:val="single" w:sz="4" w:space="0" w:color="000000"/>
              <w:left w:val="nil"/>
              <w:bottom w:val="single" w:sz="4" w:space="0" w:color="000000"/>
              <w:right w:val="nil"/>
            </w:tcBorders>
            <w:shd w:val="clear" w:color="000000" w:fill="auto"/>
            <w:noWrap/>
            <w:vAlign w:val="bottom"/>
            <w:hideMark/>
          </w:tcPr>
          <w:p w14:paraId="59908EB8"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607" w:type="pct"/>
            <w:tcBorders>
              <w:top w:val="single" w:sz="4" w:space="0" w:color="000000"/>
              <w:left w:val="nil"/>
              <w:bottom w:val="single" w:sz="4" w:space="0" w:color="000000"/>
              <w:right w:val="nil"/>
            </w:tcBorders>
            <w:shd w:val="clear" w:color="000000" w:fill="auto"/>
            <w:noWrap/>
            <w:vAlign w:val="bottom"/>
            <w:hideMark/>
          </w:tcPr>
          <w:p w14:paraId="19C013B2"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533" w:type="pct"/>
            <w:tcBorders>
              <w:top w:val="single" w:sz="4" w:space="0" w:color="000000"/>
              <w:left w:val="nil"/>
              <w:bottom w:val="single" w:sz="4" w:space="0" w:color="000000"/>
              <w:right w:val="nil"/>
            </w:tcBorders>
            <w:shd w:val="clear" w:color="000000" w:fill="auto"/>
            <w:noWrap/>
            <w:vAlign w:val="bottom"/>
            <w:hideMark/>
          </w:tcPr>
          <w:p w14:paraId="78C047E3"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644" w:type="pct"/>
            <w:tcBorders>
              <w:top w:val="single" w:sz="4" w:space="0" w:color="000000"/>
              <w:left w:val="nil"/>
              <w:bottom w:val="single" w:sz="4" w:space="0" w:color="000000"/>
              <w:right w:val="nil"/>
            </w:tcBorders>
            <w:shd w:val="clear" w:color="000000" w:fill="auto"/>
            <w:noWrap/>
            <w:vAlign w:val="bottom"/>
            <w:hideMark/>
          </w:tcPr>
          <w:p w14:paraId="0392C076"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366 </w:t>
            </w:r>
          </w:p>
        </w:tc>
        <w:tc>
          <w:tcPr>
            <w:tcW w:w="515" w:type="pct"/>
            <w:tcBorders>
              <w:top w:val="single" w:sz="4" w:space="0" w:color="000000"/>
              <w:left w:val="nil"/>
              <w:bottom w:val="single" w:sz="4" w:space="0" w:color="000000"/>
              <w:right w:val="nil"/>
            </w:tcBorders>
            <w:shd w:val="clear" w:color="000000" w:fill="auto"/>
            <w:noWrap/>
            <w:vAlign w:val="bottom"/>
            <w:hideMark/>
          </w:tcPr>
          <w:p w14:paraId="2FEE1F0C"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366 </w:t>
            </w:r>
          </w:p>
        </w:tc>
      </w:tr>
      <w:tr w:rsidR="00400B27" w:rsidRPr="00400B27" w14:paraId="68691EA9" w14:textId="77777777" w:rsidTr="00400B27">
        <w:trPr>
          <w:trHeight w:val="420"/>
        </w:trPr>
        <w:tc>
          <w:tcPr>
            <w:tcW w:w="2165" w:type="pct"/>
            <w:tcBorders>
              <w:top w:val="nil"/>
              <w:left w:val="nil"/>
              <w:bottom w:val="nil"/>
              <w:right w:val="nil"/>
            </w:tcBorders>
            <w:shd w:val="clear" w:color="000000" w:fill="auto"/>
            <w:vAlign w:val="center"/>
            <w:hideMark/>
          </w:tcPr>
          <w:p w14:paraId="2AB648C8"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Estimated closing balance as at</w:t>
            </w:r>
            <w:r w:rsidRPr="00400B27">
              <w:rPr>
                <w:rFonts w:ascii="Arial" w:hAnsi="Arial" w:cs="Arial"/>
                <w:b/>
                <w:bCs/>
                <w:color w:val="000000"/>
                <w:sz w:val="16"/>
                <w:szCs w:val="16"/>
              </w:rPr>
              <w:br/>
              <w:t xml:space="preserve">  30 June 2022</w:t>
            </w:r>
          </w:p>
        </w:tc>
        <w:tc>
          <w:tcPr>
            <w:tcW w:w="536" w:type="pct"/>
            <w:tcBorders>
              <w:top w:val="nil"/>
              <w:left w:val="nil"/>
              <w:bottom w:val="single" w:sz="4" w:space="0" w:color="auto"/>
              <w:right w:val="nil"/>
            </w:tcBorders>
            <w:shd w:val="clear" w:color="000000" w:fill="auto"/>
            <w:noWrap/>
            <w:vAlign w:val="bottom"/>
            <w:hideMark/>
          </w:tcPr>
          <w:p w14:paraId="2E12DE66"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35,284 </w:t>
            </w:r>
          </w:p>
        </w:tc>
        <w:tc>
          <w:tcPr>
            <w:tcW w:w="607" w:type="pct"/>
            <w:tcBorders>
              <w:top w:val="nil"/>
              <w:left w:val="nil"/>
              <w:bottom w:val="single" w:sz="4" w:space="0" w:color="auto"/>
              <w:right w:val="nil"/>
            </w:tcBorders>
            <w:shd w:val="clear" w:color="000000" w:fill="auto"/>
            <w:noWrap/>
            <w:vAlign w:val="bottom"/>
            <w:hideMark/>
          </w:tcPr>
          <w:p w14:paraId="24EABC4F"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338 </w:t>
            </w:r>
          </w:p>
        </w:tc>
        <w:tc>
          <w:tcPr>
            <w:tcW w:w="533" w:type="pct"/>
            <w:tcBorders>
              <w:top w:val="nil"/>
              <w:left w:val="nil"/>
              <w:bottom w:val="single" w:sz="4" w:space="0" w:color="auto"/>
              <w:right w:val="nil"/>
            </w:tcBorders>
            <w:shd w:val="clear" w:color="000000" w:fill="auto"/>
            <w:noWrap/>
            <w:vAlign w:val="bottom"/>
            <w:hideMark/>
          </w:tcPr>
          <w:p w14:paraId="5C46E097"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 </w:t>
            </w:r>
          </w:p>
        </w:tc>
        <w:tc>
          <w:tcPr>
            <w:tcW w:w="644" w:type="pct"/>
            <w:tcBorders>
              <w:top w:val="nil"/>
              <w:left w:val="nil"/>
              <w:bottom w:val="single" w:sz="4" w:space="0" w:color="auto"/>
              <w:right w:val="nil"/>
            </w:tcBorders>
            <w:shd w:val="clear" w:color="000000" w:fill="auto"/>
            <w:noWrap/>
            <w:vAlign w:val="bottom"/>
            <w:hideMark/>
          </w:tcPr>
          <w:p w14:paraId="2622DC0C"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(7,824)</w:t>
            </w:r>
          </w:p>
        </w:tc>
        <w:tc>
          <w:tcPr>
            <w:tcW w:w="515" w:type="pct"/>
            <w:tcBorders>
              <w:top w:val="nil"/>
              <w:left w:val="nil"/>
              <w:bottom w:val="single" w:sz="4" w:space="0" w:color="auto"/>
              <w:right w:val="nil"/>
            </w:tcBorders>
            <w:shd w:val="clear" w:color="000000" w:fill="auto"/>
            <w:noWrap/>
            <w:vAlign w:val="bottom"/>
            <w:hideMark/>
          </w:tcPr>
          <w:p w14:paraId="22606E03"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27,798 </w:t>
            </w:r>
          </w:p>
        </w:tc>
      </w:tr>
      <w:tr w:rsidR="00400B27" w:rsidRPr="00400B27" w14:paraId="11972E27" w14:textId="77777777" w:rsidTr="00400B27">
        <w:trPr>
          <w:trHeight w:val="420"/>
        </w:trPr>
        <w:tc>
          <w:tcPr>
            <w:tcW w:w="2165" w:type="pct"/>
            <w:tcBorders>
              <w:top w:val="nil"/>
              <w:left w:val="nil"/>
              <w:bottom w:val="single" w:sz="4" w:space="0" w:color="000000"/>
              <w:right w:val="nil"/>
            </w:tcBorders>
            <w:shd w:val="clear" w:color="000000" w:fill="auto"/>
            <w:vAlign w:val="center"/>
            <w:hideMark/>
          </w:tcPr>
          <w:p w14:paraId="23CA34BB"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Closing balance attributable to</w:t>
            </w:r>
            <w:r w:rsidRPr="00400B27">
              <w:rPr>
                <w:rFonts w:ascii="Arial" w:hAnsi="Arial" w:cs="Arial"/>
                <w:b/>
                <w:bCs/>
                <w:color w:val="000000"/>
                <w:sz w:val="16"/>
                <w:szCs w:val="16"/>
              </w:rPr>
              <w:br/>
              <w:t xml:space="preserve">  the Australian Government</w:t>
            </w:r>
          </w:p>
        </w:tc>
        <w:tc>
          <w:tcPr>
            <w:tcW w:w="536" w:type="pct"/>
            <w:tcBorders>
              <w:top w:val="nil"/>
              <w:left w:val="nil"/>
              <w:bottom w:val="single" w:sz="4" w:space="0" w:color="auto"/>
              <w:right w:val="nil"/>
            </w:tcBorders>
            <w:shd w:val="clear" w:color="000000" w:fill="auto"/>
            <w:noWrap/>
            <w:vAlign w:val="bottom"/>
            <w:hideMark/>
          </w:tcPr>
          <w:p w14:paraId="1F559CAA"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35,284 </w:t>
            </w:r>
          </w:p>
        </w:tc>
        <w:tc>
          <w:tcPr>
            <w:tcW w:w="607" w:type="pct"/>
            <w:tcBorders>
              <w:top w:val="nil"/>
              <w:left w:val="nil"/>
              <w:bottom w:val="single" w:sz="4" w:space="0" w:color="auto"/>
              <w:right w:val="nil"/>
            </w:tcBorders>
            <w:shd w:val="clear" w:color="000000" w:fill="auto"/>
            <w:noWrap/>
            <w:vAlign w:val="bottom"/>
            <w:hideMark/>
          </w:tcPr>
          <w:p w14:paraId="3267D81C"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338 </w:t>
            </w:r>
          </w:p>
        </w:tc>
        <w:tc>
          <w:tcPr>
            <w:tcW w:w="533" w:type="pct"/>
            <w:tcBorders>
              <w:top w:val="nil"/>
              <w:left w:val="nil"/>
              <w:bottom w:val="single" w:sz="4" w:space="0" w:color="auto"/>
              <w:right w:val="nil"/>
            </w:tcBorders>
            <w:shd w:val="clear" w:color="000000" w:fill="auto"/>
            <w:noWrap/>
            <w:vAlign w:val="bottom"/>
            <w:hideMark/>
          </w:tcPr>
          <w:p w14:paraId="54DA8668"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 </w:t>
            </w:r>
          </w:p>
        </w:tc>
        <w:tc>
          <w:tcPr>
            <w:tcW w:w="644" w:type="pct"/>
            <w:tcBorders>
              <w:top w:val="nil"/>
              <w:left w:val="nil"/>
              <w:bottom w:val="single" w:sz="4" w:space="0" w:color="auto"/>
              <w:right w:val="nil"/>
            </w:tcBorders>
            <w:shd w:val="clear" w:color="000000" w:fill="auto"/>
            <w:noWrap/>
            <w:vAlign w:val="bottom"/>
            <w:hideMark/>
          </w:tcPr>
          <w:p w14:paraId="5E63349F"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(7,824)</w:t>
            </w:r>
          </w:p>
        </w:tc>
        <w:tc>
          <w:tcPr>
            <w:tcW w:w="515" w:type="pct"/>
            <w:tcBorders>
              <w:top w:val="nil"/>
              <w:left w:val="nil"/>
              <w:bottom w:val="single" w:sz="4" w:space="0" w:color="auto"/>
              <w:right w:val="nil"/>
            </w:tcBorders>
            <w:shd w:val="clear" w:color="000000" w:fill="auto"/>
            <w:noWrap/>
            <w:vAlign w:val="bottom"/>
            <w:hideMark/>
          </w:tcPr>
          <w:p w14:paraId="1EE6A6BC"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27,798 </w:t>
            </w:r>
          </w:p>
        </w:tc>
      </w:tr>
    </w:tbl>
    <w:p w14:paraId="2122B5CD" w14:textId="65B30A7E" w:rsidR="00AF7228" w:rsidRPr="00400B27" w:rsidRDefault="00AF7228" w:rsidP="00400B27">
      <w:pPr>
        <w:pStyle w:val="TableHeading"/>
        <w:rPr>
          <w:rFonts w:cs="Arial"/>
          <w:b w:val="0"/>
          <w:bCs/>
          <w:sz w:val="16"/>
          <w:szCs w:val="16"/>
        </w:rPr>
      </w:pPr>
      <w:r w:rsidRPr="00400B27">
        <w:rPr>
          <w:rFonts w:cs="Arial"/>
          <w:b w:val="0"/>
          <w:bCs/>
          <w:sz w:val="16"/>
        </w:rPr>
        <w:t>Prepared on Australian Accounting Standards basis.</w:t>
      </w:r>
    </w:p>
    <w:p w14:paraId="474C43AD" w14:textId="12BA93B1" w:rsidR="00C038D0" w:rsidRPr="00152B2B" w:rsidRDefault="00C038D0" w:rsidP="00AF7228">
      <w:pPr>
        <w:pStyle w:val="TableGraphic"/>
      </w:pPr>
    </w:p>
    <w:p w14:paraId="5835380D" w14:textId="3E4B3167" w:rsidR="00400B27" w:rsidRDefault="000A24C4" w:rsidP="009C13A4">
      <w:pPr>
        <w:pStyle w:val="TableHeading"/>
        <w:rPr>
          <w:rFonts w:ascii="Times New Roman" w:hAnsi="Times New Roman"/>
          <w:b w:val="0"/>
          <w:color w:val="auto"/>
          <w:lang w:val="en-AU" w:eastAsia="en-AU"/>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r w:rsidR="00F84005" w:rsidRPr="002D4BFD">
        <w:rPr>
          <w:rFonts w:cs="Arial"/>
          <w:b w:val="0"/>
          <w:sz w:val="16"/>
          <w:szCs w:val="16"/>
        </w:rPr>
        <w:t xml:space="preserve"> </w:t>
      </w:r>
    </w:p>
    <w:tbl>
      <w:tblPr>
        <w:tblW w:w="5000" w:type="pct"/>
        <w:tblCellMar>
          <w:left w:w="0" w:type="dxa"/>
          <w:right w:w="28" w:type="dxa"/>
        </w:tblCellMar>
        <w:tblLook w:val="04A0" w:firstRow="1" w:lastRow="0" w:firstColumn="1" w:lastColumn="0" w:noHBand="0" w:noVBand="1"/>
      </w:tblPr>
      <w:tblGrid>
        <w:gridCol w:w="2985"/>
        <w:gridCol w:w="945"/>
        <w:gridCol w:w="945"/>
        <w:gridCol w:w="945"/>
        <w:gridCol w:w="945"/>
        <w:gridCol w:w="945"/>
      </w:tblGrid>
      <w:tr w:rsidR="00400B27" w:rsidRPr="00400B27" w14:paraId="5D48D23F" w14:textId="77777777" w:rsidTr="00400B27">
        <w:trPr>
          <w:trHeight w:val="800"/>
        </w:trPr>
        <w:tc>
          <w:tcPr>
            <w:tcW w:w="1935" w:type="pct"/>
            <w:tcBorders>
              <w:top w:val="single" w:sz="4" w:space="0" w:color="auto"/>
              <w:left w:val="nil"/>
              <w:bottom w:val="nil"/>
              <w:right w:val="nil"/>
            </w:tcBorders>
            <w:shd w:val="clear" w:color="000000" w:fill="auto"/>
            <w:noWrap/>
            <w:hideMark/>
          </w:tcPr>
          <w:p w14:paraId="061196C4" w14:textId="32DCB5BF" w:rsidR="00400B27" w:rsidRPr="00400B27" w:rsidRDefault="00400B27">
            <w:pPr>
              <w:rPr>
                <w:rFonts w:ascii="Arial" w:hAnsi="Arial" w:cs="Arial"/>
                <w:b/>
                <w:bCs/>
                <w:sz w:val="16"/>
                <w:szCs w:val="16"/>
              </w:rPr>
            </w:pPr>
            <w:r w:rsidRPr="00400B27">
              <w:rPr>
                <w:rFonts w:ascii="Arial" w:hAnsi="Arial" w:cs="Arial"/>
                <w:b/>
                <w:bCs/>
                <w:sz w:val="16"/>
                <w:szCs w:val="16"/>
              </w:rPr>
              <w:t> </w:t>
            </w:r>
          </w:p>
        </w:tc>
        <w:tc>
          <w:tcPr>
            <w:tcW w:w="613" w:type="pct"/>
            <w:tcBorders>
              <w:top w:val="single" w:sz="4" w:space="0" w:color="auto"/>
              <w:left w:val="nil"/>
              <w:bottom w:val="single" w:sz="4" w:space="0" w:color="auto"/>
              <w:right w:val="nil"/>
            </w:tcBorders>
            <w:shd w:val="clear" w:color="000000" w:fill="auto"/>
            <w:hideMark/>
          </w:tcPr>
          <w:p w14:paraId="6BD19E63"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2020-21 Estimated actual</w:t>
            </w:r>
            <w:r w:rsidRPr="00400B27">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000000" w:fill="E6E6E6"/>
            <w:hideMark/>
          </w:tcPr>
          <w:p w14:paraId="63B63D37"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2021-22</w:t>
            </w:r>
            <w:r w:rsidRPr="00400B27">
              <w:rPr>
                <w:rFonts w:ascii="Arial" w:hAnsi="Arial" w:cs="Arial"/>
                <w:sz w:val="16"/>
                <w:szCs w:val="16"/>
              </w:rPr>
              <w:br/>
              <w:t>Budget</w:t>
            </w:r>
            <w:r w:rsidRPr="00400B27">
              <w:rPr>
                <w:rFonts w:ascii="Arial" w:hAnsi="Arial" w:cs="Arial"/>
                <w:sz w:val="16"/>
                <w:szCs w:val="16"/>
              </w:rPr>
              <w:br/>
            </w:r>
            <w:r w:rsidRPr="00400B27">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000000" w:fill="auto"/>
            <w:hideMark/>
          </w:tcPr>
          <w:p w14:paraId="61574D8E"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2022-23 Forward estimate</w:t>
            </w:r>
            <w:r w:rsidRPr="00400B27">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000000" w:fill="auto"/>
            <w:hideMark/>
          </w:tcPr>
          <w:p w14:paraId="6D4733F9"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2023-24 Forward estimate</w:t>
            </w:r>
            <w:r w:rsidRPr="00400B27">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000000" w:fill="auto"/>
            <w:hideMark/>
          </w:tcPr>
          <w:p w14:paraId="5FA1CD2B"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2024-25</w:t>
            </w:r>
            <w:r w:rsidRPr="00400B27">
              <w:rPr>
                <w:rFonts w:ascii="Arial" w:hAnsi="Arial" w:cs="Arial"/>
                <w:sz w:val="16"/>
                <w:szCs w:val="16"/>
              </w:rPr>
              <w:br/>
              <w:t>Forward estimate</w:t>
            </w:r>
            <w:r w:rsidRPr="00400B27">
              <w:rPr>
                <w:rFonts w:ascii="Arial" w:hAnsi="Arial" w:cs="Arial"/>
                <w:sz w:val="16"/>
                <w:szCs w:val="16"/>
              </w:rPr>
              <w:br/>
              <w:t>$'000</w:t>
            </w:r>
          </w:p>
        </w:tc>
      </w:tr>
      <w:tr w:rsidR="00400B27" w:rsidRPr="00400B27" w14:paraId="09CCFEF1" w14:textId="77777777" w:rsidTr="00400B27">
        <w:trPr>
          <w:trHeight w:val="210"/>
        </w:trPr>
        <w:tc>
          <w:tcPr>
            <w:tcW w:w="1935" w:type="pct"/>
            <w:tcBorders>
              <w:top w:val="nil"/>
              <w:left w:val="nil"/>
              <w:bottom w:val="nil"/>
              <w:right w:val="nil"/>
            </w:tcBorders>
            <w:shd w:val="clear" w:color="000000" w:fill="auto"/>
            <w:noWrap/>
            <w:vAlign w:val="center"/>
            <w:hideMark/>
          </w:tcPr>
          <w:p w14:paraId="4DB69CBE"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OPERATING ACTIVITIES</w:t>
            </w:r>
          </w:p>
        </w:tc>
        <w:tc>
          <w:tcPr>
            <w:tcW w:w="613" w:type="pct"/>
            <w:tcBorders>
              <w:top w:val="nil"/>
              <w:left w:val="nil"/>
              <w:bottom w:val="nil"/>
              <w:right w:val="nil"/>
            </w:tcBorders>
            <w:shd w:val="clear" w:color="000000" w:fill="auto"/>
            <w:noWrap/>
            <w:vAlign w:val="center"/>
            <w:hideMark/>
          </w:tcPr>
          <w:p w14:paraId="71A80767" w14:textId="77777777" w:rsidR="00400B27" w:rsidRPr="00400B27" w:rsidRDefault="00400B27" w:rsidP="00400B27">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center"/>
            <w:hideMark/>
          </w:tcPr>
          <w:p w14:paraId="5630E736"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13" w:type="pct"/>
            <w:tcBorders>
              <w:top w:val="nil"/>
              <w:left w:val="nil"/>
              <w:bottom w:val="nil"/>
              <w:right w:val="nil"/>
            </w:tcBorders>
            <w:shd w:val="clear" w:color="000000" w:fill="auto"/>
            <w:noWrap/>
            <w:vAlign w:val="center"/>
            <w:hideMark/>
          </w:tcPr>
          <w:p w14:paraId="2D22F8EE" w14:textId="77777777" w:rsidR="00400B27" w:rsidRPr="00400B27" w:rsidRDefault="00400B27" w:rsidP="00400B27">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000000" w:fill="auto"/>
            <w:noWrap/>
            <w:vAlign w:val="center"/>
            <w:hideMark/>
          </w:tcPr>
          <w:p w14:paraId="31B49508" w14:textId="77777777" w:rsidR="00400B27" w:rsidRPr="00400B27" w:rsidRDefault="00400B27" w:rsidP="00400B27">
            <w:pPr>
              <w:spacing w:after="0" w:line="240" w:lineRule="auto"/>
              <w:jc w:val="right"/>
              <w:rPr>
                <w:rFonts w:ascii="Times New Roman" w:hAnsi="Times New Roman"/>
              </w:rPr>
            </w:pPr>
          </w:p>
        </w:tc>
        <w:tc>
          <w:tcPr>
            <w:tcW w:w="613" w:type="pct"/>
            <w:tcBorders>
              <w:top w:val="nil"/>
              <w:left w:val="nil"/>
              <w:bottom w:val="nil"/>
              <w:right w:val="nil"/>
            </w:tcBorders>
            <w:shd w:val="clear" w:color="000000" w:fill="auto"/>
            <w:noWrap/>
            <w:vAlign w:val="center"/>
            <w:hideMark/>
          </w:tcPr>
          <w:p w14:paraId="77C63430" w14:textId="77777777" w:rsidR="00400B27" w:rsidRPr="00400B27" w:rsidRDefault="00400B27" w:rsidP="00400B27">
            <w:pPr>
              <w:spacing w:after="0" w:line="240" w:lineRule="auto"/>
              <w:jc w:val="right"/>
              <w:rPr>
                <w:rFonts w:ascii="Times New Roman" w:hAnsi="Times New Roman"/>
              </w:rPr>
            </w:pPr>
          </w:p>
        </w:tc>
      </w:tr>
      <w:tr w:rsidR="00400B27" w:rsidRPr="00400B27" w14:paraId="2FE2E429" w14:textId="77777777" w:rsidTr="00400B27">
        <w:trPr>
          <w:trHeight w:val="210"/>
        </w:trPr>
        <w:tc>
          <w:tcPr>
            <w:tcW w:w="1935" w:type="pct"/>
            <w:tcBorders>
              <w:top w:val="nil"/>
              <w:left w:val="nil"/>
              <w:bottom w:val="nil"/>
              <w:right w:val="nil"/>
            </w:tcBorders>
            <w:shd w:val="clear" w:color="000000" w:fill="auto"/>
            <w:noWrap/>
            <w:vAlign w:val="center"/>
            <w:hideMark/>
          </w:tcPr>
          <w:p w14:paraId="185D0D70"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Cash received</w:t>
            </w:r>
          </w:p>
        </w:tc>
        <w:tc>
          <w:tcPr>
            <w:tcW w:w="613" w:type="pct"/>
            <w:tcBorders>
              <w:top w:val="nil"/>
              <w:left w:val="nil"/>
              <w:bottom w:val="nil"/>
              <w:right w:val="nil"/>
            </w:tcBorders>
            <w:shd w:val="clear" w:color="000000" w:fill="auto"/>
            <w:noWrap/>
            <w:vAlign w:val="center"/>
            <w:hideMark/>
          </w:tcPr>
          <w:p w14:paraId="44D949C5" w14:textId="77777777" w:rsidR="00400B27" w:rsidRPr="00400B27" w:rsidRDefault="00400B27" w:rsidP="00400B27">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center"/>
            <w:hideMark/>
          </w:tcPr>
          <w:p w14:paraId="5EEFDA5D"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13" w:type="pct"/>
            <w:tcBorders>
              <w:top w:val="nil"/>
              <w:left w:val="nil"/>
              <w:bottom w:val="nil"/>
              <w:right w:val="nil"/>
            </w:tcBorders>
            <w:shd w:val="clear" w:color="000000" w:fill="auto"/>
            <w:noWrap/>
            <w:vAlign w:val="center"/>
            <w:hideMark/>
          </w:tcPr>
          <w:p w14:paraId="32990CC9" w14:textId="77777777" w:rsidR="00400B27" w:rsidRPr="00400B27" w:rsidRDefault="00400B27" w:rsidP="00400B27">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000000" w:fill="auto"/>
            <w:noWrap/>
            <w:vAlign w:val="center"/>
            <w:hideMark/>
          </w:tcPr>
          <w:p w14:paraId="348C3D2F" w14:textId="77777777" w:rsidR="00400B27" w:rsidRPr="00400B27" w:rsidRDefault="00400B27" w:rsidP="00400B27">
            <w:pPr>
              <w:spacing w:after="0" w:line="240" w:lineRule="auto"/>
              <w:jc w:val="right"/>
              <w:rPr>
                <w:rFonts w:ascii="Times New Roman" w:hAnsi="Times New Roman"/>
              </w:rPr>
            </w:pPr>
          </w:p>
        </w:tc>
        <w:tc>
          <w:tcPr>
            <w:tcW w:w="613" w:type="pct"/>
            <w:tcBorders>
              <w:top w:val="nil"/>
              <w:left w:val="nil"/>
              <w:bottom w:val="nil"/>
              <w:right w:val="nil"/>
            </w:tcBorders>
            <w:shd w:val="clear" w:color="000000" w:fill="auto"/>
            <w:noWrap/>
            <w:vAlign w:val="center"/>
            <w:hideMark/>
          </w:tcPr>
          <w:p w14:paraId="0313F677" w14:textId="77777777" w:rsidR="00400B27" w:rsidRPr="00400B27" w:rsidRDefault="00400B27" w:rsidP="00400B27">
            <w:pPr>
              <w:spacing w:after="0" w:line="240" w:lineRule="auto"/>
              <w:jc w:val="right"/>
              <w:rPr>
                <w:rFonts w:ascii="Times New Roman" w:hAnsi="Times New Roman"/>
              </w:rPr>
            </w:pPr>
          </w:p>
        </w:tc>
      </w:tr>
      <w:tr w:rsidR="00400B27" w:rsidRPr="00400B27" w14:paraId="02188A6D" w14:textId="77777777" w:rsidTr="00400B27">
        <w:trPr>
          <w:trHeight w:val="200"/>
        </w:trPr>
        <w:tc>
          <w:tcPr>
            <w:tcW w:w="1935" w:type="pct"/>
            <w:tcBorders>
              <w:top w:val="nil"/>
              <w:left w:val="nil"/>
              <w:bottom w:val="nil"/>
              <w:right w:val="nil"/>
            </w:tcBorders>
            <w:shd w:val="clear" w:color="000000" w:fill="auto"/>
            <w:noWrap/>
            <w:vAlign w:val="center"/>
            <w:hideMark/>
          </w:tcPr>
          <w:p w14:paraId="2E57C3D4" w14:textId="77777777"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Appropriations</w:t>
            </w:r>
          </w:p>
        </w:tc>
        <w:tc>
          <w:tcPr>
            <w:tcW w:w="613" w:type="pct"/>
            <w:tcBorders>
              <w:top w:val="nil"/>
              <w:left w:val="nil"/>
              <w:bottom w:val="nil"/>
              <w:right w:val="nil"/>
            </w:tcBorders>
            <w:shd w:val="clear" w:color="000000" w:fill="auto"/>
            <w:noWrap/>
            <w:vAlign w:val="center"/>
            <w:hideMark/>
          </w:tcPr>
          <w:p w14:paraId="780058B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15,701 </w:t>
            </w:r>
          </w:p>
        </w:tc>
        <w:tc>
          <w:tcPr>
            <w:tcW w:w="613" w:type="pct"/>
            <w:tcBorders>
              <w:top w:val="nil"/>
              <w:left w:val="nil"/>
              <w:bottom w:val="nil"/>
              <w:right w:val="nil"/>
            </w:tcBorders>
            <w:shd w:val="clear" w:color="000000" w:fill="E6E6E6"/>
            <w:noWrap/>
            <w:vAlign w:val="center"/>
            <w:hideMark/>
          </w:tcPr>
          <w:p w14:paraId="4057F68A"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16,489 </w:t>
            </w:r>
          </w:p>
        </w:tc>
        <w:tc>
          <w:tcPr>
            <w:tcW w:w="613" w:type="pct"/>
            <w:tcBorders>
              <w:top w:val="nil"/>
              <w:left w:val="nil"/>
              <w:bottom w:val="nil"/>
              <w:right w:val="nil"/>
            </w:tcBorders>
            <w:shd w:val="clear" w:color="000000" w:fill="auto"/>
            <w:noWrap/>
            <w:vAlign w:val="center"/>
            <w:hideMark/>
          </w:tcPr>
          <w:p w14:paraId="0999DD6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16,564 </w:t>
            </w:r>
          </w:p>
        </w:tc>
        <w:tc>
          <w:tcPr>
            <w:tcW w:w="613" w:type="pct"/>
            <w:tcBorders>
              <w:top w:val="nil"/>
              <w:left w:val="nil"/>
              <w:bottom w:val="nil"/>
              <w:right w:val="nil"/>
            </w:tcBorders>
            <w:shd w:val="clear" w:color="000000" w:fill="auto"/>
            <w:noWrap/>
            <w:vAlign w:val="center"/>
            <w:hideMark/>
          </w:tcPr>
          <w:p w14:paraId="6ED0A1D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16,695 </w:t>
            </w:r>
          </w:p>
        </w:tc>
        <w:tc>
          <w:tcPr>
            <w:tcW w:w="613" w:type="pct"/>
            <w:tcBorders>
              <w:top w:val="nil"/>
              <w:left w:val="nil"/>
              <w:bottom w:val="nil"/>
              <w:right w:val="nil"/>
            </w:tcBorders>
            <w:shd w:val="clear" w:color="000000" w:fill="auto"/>
            <w:noWrap/>
            <w:vAlign w:val="center"/>
            <w:hideMark/>
          </w:tcPr>
          <w:p w14:paraId="54DECAD7"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14,083 </w:t>
            </w:r>
          </w:p>
        </w:tc>
      </w:tr>
      <w:tr w:rsidR="00400B27" w:rsidRPr="00400B27" w14:paraId="503E3D2C" w14:textId="77777777" w:rsidTr="00400B27">
        <w:trPr>
          <w:trHeight w:val="400"/>
        </w:trPr>
        <w:tc>
          <w:tcPr>
            <w:tcW w:w="1935" w:type="pct"/>
            <w:tcBorders>
              <w:top w:val="nil"/>
              <w:left w:val="nil"/>
              <w:bottom w:val="nil"/>
              <w:right w:val="nil"/>
            </w:tcBorders>
            <w:shd w:val="clear" w:color="000000" w:fill="auto"/>
            <w:vAlign w:val="center"/>
            <w:hideMark/>
          </w:tcPr>
          <w:p w14:paraId="028335CB" w14:textId="7C029712"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Sale of goods and rendering of</w:t>
            </w:r>
            <w:r w:rsidRPr="00400B27">
              <w:rPr>
                <w:rFonts w:ascii="Arial" w:hAnsi="Arial" w:cs="Arial"/>
                <w:color w:val="000000"/>
                <w:sz w:val="16"/>
                <w:szCs w:val="16"/>
              </w:rPr>
              <w:br/>
              <w:t xml:space="preserve">  </w:t>
            </w:r>
            <w:r>
              <w:rPr>
                <w:rFonts w:ascii="Arial" w:hAnsi="Arial" w:cs="Arial"/>
                <w:color w:val="000000"/>
                <w:sz w:val="16"/>
                <w:szCs w:val="16"/>
              </w:rPr>
              <w:t xml:space="preserve">    </w:t>
            </w:r>
            <w:r w:rsidRPr="00400B27">
              <w:rPr>
                <w:rFonts w:ascii="Arial" w:hAnsi="Arial" w:cs="Arial"/>
                <w:color w:val="000000"/>
                <w:sz w:val="16"/>
                <w:szCs w:val="16"/>
              </w:rPr>
              <w:t>services</w:t>
            </w:r>
          </w:p>
        </w:tc>
        <w:tc>
          <w:tcPr>
            <w:tcW w:w="613" w:type="pct"/>
            <w:tcBorders>
              <w:top w:val="nil"/>
              <w:left w:val="nil"/>
              <w:bottom w:val="nil"/>
              <w:right w:val="nil"/>
            </w:tcBorders>
            <w:shd w:val="clear" w:color="000000" w:fill="auto"/>
            <w:noWrap/>
            <w:vAlign w:val="center"/>
            <w:hideMark/>
          </w:tcPr>
          <w:p w14:paraId="7EB3571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75 </w:t>
            </w:r>
          </w:p>
        </w:tc>
        <w:tc>
          <w:tcPr>
            <w:tcW w:w="613" w:type="pct"/>
            <w:tcBorders>
              <w:top w:val="nil"/>
              <w:left w:val="nil"/>
              <w:bottom w:val="nil"/>
              <w:right w:val="nil"/>
            </w:tcBorders>
            <w:shd w:val="clear" w:color="000000" w:fill="E6E6E6"/>
            <w:noWrap/>
            <w:vAlign w:val="center"/>
            <w:hideMark/>
          </w:tcPr>
          <w:p w14:paraId="4120A328"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25 </w:t>
            </w:r>
          </w:p>
        </w:tc>
        <w:tc>
          <w:tcPr>
            <w:tcW w:w="613" w:type="pct"/>
            <w:tcBorders>
              <w:top w:val="nil"/>
              <w:left w:val="nil"/>
              <w:bottom w:val="nil"/>
              <w:right w:val="nil"/>
            </w:tcBorders>
            <w:shd w:val="clear" w:color="000000" w:fill="auto"/>
            <w:noWrap/>
            <w:vAlign w:val="center"/>
            <w:hideMark/>
          </w:tcPr>
          <w:p w14:paraId="1C200256"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25 </w:t>
            </w:r>
          </w:p>
        </w:tc>
        <w:tc>
          <w:tcPr>
            <w:tcW w:w="613" w:type="pct"/>
            <w:tcBorders>
              <w:top w:val="nil"/>
              <w:left w:val="nil"/>
              <w:bottom w:val="nil"/>
              <w:right w:val="nil"/>
            </w:tcBorders>
            <w:shd w:val="clear" w:color="000000" w:fill="auto"/>
            <w:noWrap/>
            <w:vAlign w:val="center"/>
            <w:hideMark/>
          </w:tcPr>
          <w:p w14:paraId="130657B0"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25 </w:t>
            </w:r>
          </w:p>
        </w:tc>
        <w:tc>
          <w:tcPr>
            <w:tcW w:w="613" w:type="pct"/>
            <w:tcBorders>
              <w:top w:val="nil"/>
              <w:left w:val="nil"/>
              <w:bottom w:val="nil"/>
              <w:right w:val="nil"/>
            </w:tcBorders>
            <w:shd w:val="clear" w:color="000000" w:fill="auto"/>
            <w:noWrap/>
            <w:vAlign w:val="center"/>
            <w:hideMark/>
          </w:tcPr>
          <w:p w14:paraId="755EC87C"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25 </w:t>
            </w:r>
          </w:p>
        </w:tc>
      </w:tr>
      <w:tr w:rsidR="00400B27" w:rsidRPr="00400B27" w14:paraId="3C5055A7" w14:textId="77777777" w:rsidTr="00400B27">
        <w:trPr>
          <w:trHeight w:val="200"/>
        </w:trPr>
        <w:tc>
          <w:tcPr>
            <w:tcW w:w="1935" w:type="pct"/>
            <w:tcBorders>
              <w:top w:val="nil"/>
              <w:left w:val="nil"/>
              <w:bottom w:val="nil"/>
              <w:right w:val="nil"/>
            </w:tcBorders>
            <w:shd w:val="clear" w:color="000000" w:fill="auto"/>
            <w:noWrap/>
            <w:vAlign w:val="center"/>
            <w:hideMark/>
          </w:tcPr>
          <w:p w14:paraId="7EBDB233" w14:textId="77777777"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 xml:space="preserve">Other </w:t>
            </w:r>
          </w:p>
        </w:tc>
        <w:tc>
          <w:tcPr>
            <w:tcW w:w="613" w:type="pct"/>
            <w:tcBorders>
              <w:top w:val="nil"/>
              <w:left w:val="nil"/>
              <w:bottom w:val="nil"/>
              <w:right w:val="nil"/>
            </w:tcBorders>
            <w:shd w:val="clear" w:color="000000" w:fill="auto"/>
            <w:noWrap/>
            <w:vAlign w:val="center"/>
            <w:hideMark/>
          </w:tcPr>
          <w:p w14:paraId="4E6A39F9"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13" w:type="pct"/>
            <w:tcBorders>
              <w:top w:val="nil"/>
              <w:left w:val="nil"/>
              <w:bottom w:val="nil"/>
              <w:right w:val="nil"/>
            </w:tcBorders>
            <w:shd w:val="clear" w:color="000000" w:fill="E6E6E6"/>
            <w:noWrap/>
            <w:vAlign w:val="center"/>
            <w:hideMark/>
          </w:tcPr>
          <w:p w14:paraId="5C3EF19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13" w:type="pct"/>
            <w:tcBorders>
              <w:top w:val="nil"/>
              <w:left w:val="nil"/>
              <w:bottom w:val="nil"/>
              <w:right w:val="nil"/>
            </w:tcBorders>
            <w:shd w:val="clear" w:color="000000" w:fill="auto"/>
            <w:noWrap/>
            <w:vAlign w:val="center"/>
            <w:hideMark/>
          </w:tcPr>
          <w:p w14:paraId="75C698B9"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13" w:type="pct"/>
            <w:tcBorders>
              <w:top w:val="nil"/>
              <w:left w:val="nil"/>
              <w:bottom w:val="nil"/>
              <w:right w:val="nil"/>
            </w:tcBorders>
            <w:shd w:val="clear" w:color="000000" w:fill="auto"/>
            <w:noWrap/>
            <w:vAlign w:val="center"/>
            <w:hideMark/>
          </w:tcPr>
          <w:p w14:paraId="5EDDE8DE"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13" w:type="pct"/>
            <w:tcBorders>
              <w:top w:val="nil"/>
              <w:left w:val="nil"/>
              <w:bottom w:val="nil"/>
              <w:right w:val="nil"/>
            </w:tcBorders>
            <w:shd w:val="clear" w:color="000000" w:fill="auto"/>
            <w:noWrap/>
            <w:vAlign w:val="center"/>
            <w:hideMark/>
          </w:tcPr>
          <w:p w14:paraId="023B69A3"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r>
      <w:tr w:rsidR="00400B27" w:rsidRPr="00400B27" w14:paraId="10D57832" w14:textId="77777777" w:rsidTr="00400B27">
        <w:trPr>
          <w:trHeight w:val="200"/>
        </w:trPr>
        <w:tc>
          <w:tcPr>
            <w:tcW w:w="1935" w:type="pct"/>
            <w:tcBorders>
              <w:top w:val="nil"/>
              <w:left w:val="nil"/>
              <w:bottom w:val="nil"/>
              <w:right w:val="nil"/>
            </w:tcBorders>
            <w:shd w:val="clear" w:color="000000" w:fill="auto"/>
            <w:noWrap/>
            <w:vAlign w:val="center"/>
            <w:hideMark/>
          </w:tcPr>
          <w:p w14:paraId="70F2AD6D"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Total cash received</w:t>
            </w:r>
          </w:p>
        </w:tc>
        <w:tc>
          <w:tcPr>
            <w:tcW w:w="613" w:type="pct"/>
            <w:tcBorders>
              <w:top w:val="single" w:sz="4" w:space="0" w:color="000000"/>
              <w:left w:val="nil"/>
              <w:bottom w:val="single" w:sz="4" w:space="0" w:color="000000"/>
              <w:right w:val="nil"/>
            </w:tcBorders>
            <w:shd w:val="clear" w:color="000000" w:fill="auto"/>
            <w:noWrap/>
            <w:vAlign w:val="center"/>
            <w:hideMark/>
          </w:tcPr>
          <w:p w14:paraId="28F42390"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15,776 </w:t>
            </w:r>
          </w:p>
        </w:tc>
        <w:tc>
          <w:tcPr>
            <w:tcW w:w="613" w:type="pct"/>
            <w:tcBorders>
              <w:top w:val="single" w:sz="4" w:space="0" w:color="000000"/>
              <w:left w:val="nil"/>
              <w:bottom w:val="single" w:sz="4" w:space="0" w:color="000000"/>
              <w:right w:val="nil"/>
            </w:tcBorders>
            <w:shd w:val="clear" w:color="000000" w:fill="E6E6E6"/>
            <w:noWrap/>
            <w:vAlign w:val="center"/>
            <w:hideMark/>
          </w:tcPr>
          <w:p w14:paraId="3905139E"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16,514 </w:t>
            </w:r>
          </w:p>
        </w:tc>
        <w:tc>
          <w:tcPr>
            <w:tcW w:w="613" w:type="pct"/>
            <w:tcBorders>
              <w:top w:val="single" w:sz="4" w:space="0" w:color="000000"/>
              <w:left w:val="nil"/>
              <w:bottom w:val="single" w:sz="4" w:space="0" w:color="000000"/>
              <w:right w:val="nil"/>
            </w:tcBorders>
            <w:shd w:val="clear" w:color="000000" w:fill="auto"/>
            <w:noWrap/>
            <w:vAlign w:val="center"/>
            <w:hideMark/>
          </w:tcPr>
          <w:p w14:paraId="12CE791B"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16,589 </w:t>
            </w:r>
          </w:p>
        </w:tc>
        <w:tc>
          <w:tcPr>
            <w:tcW w:w="613" w:type="pct"/>
            <w:tcBorders>
              <w:top w:val="single" w:sz="4" w:space="0" w:color="000000"/>
              <w:left w:val="nil"/>
              <w:bottom w:val="single" w:sz="4" w:space="0" w:color="000000"/>
              <w:right w:val="nil"/>
            </w:tcBorders>
            <w:shd w:val="clear" w:color="000000" w:fill="auto"/>
            <w:noWrap/>
            <w:vAlign w:val="center"/>
            <w:hideMark/>
          </w:tcPr>
          <w:p w14:paraId="1608B915"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16,720 </w:t>
            </w:r>
          </w:p>
        </w:tc>
        <w:tc>
          <w:tcPr>
            <w:tcW w:w="613" w:type="pct"/>
            <w:tcBorders>
              <w:top w:val="single" w:sz="4" w:space="0" w:color="000000"/>
              <w:left w:val="nil"/>
              <w:bottom w:val="single" w:sz="4" w:space="0" w:color="000000"/>
              <w:right w:val="nil"/>
            </w:tcBorders>
            <w:shd w:val="clear" w:color="000000" w:fill="auto"/>
            <w:noWrap/>
            <w:vAlign w:val="center"/>
            <w:hideMark/>
          </w:tcPr>
          <w:p w14:paraId="67B11DEA"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14,108 </w:t>
            </w:r>
          </w:p>
        </w:tc>
      </w:tr>
      <w:tr w:rsidR="00400B27" w:rsidRPr="00400B27" w14:paraId="493FE135" w14:textId="77777777" w:rsidTr="00400B27">
        <w:trPr>
          <w:trHeight w:val="210"/>
        </w:trPr>
        <w:tc>
          <w:tcPr>
            <w:tcW w:w="1935" w:type="pct"/>
            <w:tcBorders>
              <w:top w:val="nil"/>
              <w:left w:val="nil"/>
              <w:bottom w:val="nil"/>
              <w:right w:val="nil"/>
            </w:tcBorders>
            <w:shd w:val="clear" w:color="000000" w:fill="auto"/>
            <w:noWrap/>
            <w:vAlign w:val="center"/>
            <w:hideMark/>
          </w:tcPr>
          <w:p w14:paraId="6870D600"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Cash used</w:t>
            </w:r>
          </w:p>
        </w:tc>
        <w:tc>
          <w:tcPr>
            <w:tcW w:w="613" w:type="pct"/>
            <w:tcBorders>
              <w:top w:val="nil"/>
              <w:left w:val="nil"/>
              <w:bottom w:val="nil"/>
              <w:right w:val="nil"/>
            </w:tcBorders>
            <w:shd w:val="clear" w:color="000000" w:fill="auto"/>
            <w:noWrap/>
            <w:vAlign w:val="center"/>
            <w:hideMark/>
          </w:tcPr>
          <w:p w14:paraId="4BCEB4E9" w14:textId="77777777" w:rsidR="00400B27" w:rsidRPr="00400B27" w:rsidRDefault="00400B27" w:rsidP="00400B27">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center"/>
            <w:hideMark/>
          </w:tcPr>
          <w:p w14:paraId="53FF3299"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13" w:type="pct"/>
            <w:tcBorders>
              <w:top w:val="nil"/>
              <w:left w:val="nil"/>
              <w:bottom w:val="nil"/>
              <w:right w:val="nil"/>
            </w:tcBorders>
            <w:shd w:val="clear" w:color="000000" w:fill="auto"/>
            <w:noWrap/>
            <w:vAlign w:val="center"/>
            <w:hideMark/>
          </w:tcPr>
          <w:p w14:paraId="0044FD44" w14:textId="77777777" w:rsidR="00400B27" w:rsidRPr="00400B27" w:rsidRDefault="00400B27" w:rsidP="00400B27">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000000" w:fill="auto"/>
            <w:noWrap/>
            <w:vAlign w:val="center"/>
            <w:hideMark/>
          </w:tcPr>
          <w:p w14:paraId="71B4B978" w14:textId="77777777" w:rsidR="00400B27" w:rsidRPr="00400B27" w:rsidRDefault="00400B27" w:rsidP="00400B27">
            <w:pPr>
              <w:spacing w:after="0" w:line="240" w:lineRule="auto"/>
              <w:jc w:val="right"/>
              <w:rPr>
                <w:rFonts w:ascii="Times New Roman" w:hAnsi="Times New Roman"/>
              </w:rPr>
            </w:pPr>
          </w:p>
        </w:tc>
        <w:tc>
          <w:tcPr>
            <w:tcW w:w="613" w:type="pct"/>
            <w:tcBorders>
              <w:top w:val="nil"/>
              <w:left w:val="nil"/>
              <w:bottom w:val="nil"/>
              <w:right w:val="nil"/>
            </w:tcBorders>
            <w:shd w:val="clear" w:color="000000" w:fill="auto"/>
            <w:noWrap/>
            <w:vAlign w:val="center"/>
            <w:hideMark/>
          </w:tcPr>
          <w:p w14:paraId="3D3C3166" w14:textId="77777777" w:rsidR="00400B27" w:rsidRPr="00400B27" w:rsidRDefault="00400B27" w:rsidP="00400B27">
            <w:pPr>
              <w:spacing w:after="0" w:line="240" w:lineRule="auto"/>
              <w:jc w:val="right"/>
              <w:rPr>
                <w:rFonts w:ascii="Times New Roman" w:hAnsi="Times New Roman"/>
              </w:rPr>
            </w:pPr>
          </w:p>
        </w:tc>
      </w:tr>
      <w:tr w:rsidR="00400B27" w:rsidRPr="00400B27" w14:paraId="3EBBE101" w14:textId="77777777" w:rsidTr="00400B27">
        <w:trPr>
          <w:trHeight w:val="200"/>
        </w:trPr>
        <w:tc>
          <w:tcPr>
            <w:tcW w:w="1935" w:type="pct"/>
            <w:tcBorders>
              <w:top w:val="nil"/>
              <w:left w:val="nil"/>
              <w:bottom w:val="nil"/>
              <w:right w:val="nil"/>
            </w:tcBorders>
            <w:shd w:val="clear" w:color="000000" w:fill="auto"/>
            <w:noWrap/>
            <w:vAlign w:val="center"/>
            <w:hideMark/>
          </w:tcPr>
          <w:p w14:paraId="32AF8F36" w14:textId="77777777"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Employees</w:t>
            </w:r>
          </w:p>
        </w:tc>
        <w:tc>
          <w:tcPr>
            <w:tcW w:w="613" w:type="pct"/>
            <w:tcBorders>
              <w:top w:val="nil"/>
              <w:left w:val="nil"/>
              <w:bottom w:val="nil"/>
              <w:right w:val="nil"/>
            </w:tcBorders>
            <w:shd w:val="clear" w:color="000000" w:fill="auto"/>
            <w:noWrap/>
            <w:vAlign w:val="center"/>
            <w:hideMark/>
          </w:tcPr>
          <w:p w14:paraId="1415E61C"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7,761 </w:t>
            </w:r>
          </w:p>
        </w:tc>
        <w:tc>
          <w:tcPr>
            <w:tcW w:w="613" w:type="pct"/>
            <w:tcBorders>
              <w:top w:val="nil"/>
              <w:left w:val="nil"/>
              <w:bottom w:val="nil"/>
              <w:right w:val="nil"/>
            </w:tcBorders>
            <w:shd w:val="clear" w:color="000000" w:fill="E6E6E6"/>
            <w:noWrap/>
            <w:vAlign w:val="center"/>
            <w:hideMark/>
          </w:tcPr>
          <w:p w14:paraId="27296B5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8,530 </w:t>
            </w:r>
          </w:p>
        </w:tc>
        <w:tc>
          <w:tcPr>
            <w:tcW w:w="613" w:type="pct"/>
            <w:tcBorders>
              <w:top w:val="nil"/>
              <w:left w:val="nil"/>
              <w:bottom w:val="nil"/>
              <w:right w:val="nil"/>
            </w:tcBorders>
            <w:shd w:val="clear" w:color="000000" w:fill="auto"/>
            <w:noWrap/>
            <w:vAlign w:val="center"/>
            <w:hideMark/>
          </w:tcPr>
          <w:p w14:paraId="7B07675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8,825 </w:t>
            </w:r>
          </w:p>
        </w:tc>
        <w:tc>
          <w:tcPr>
            <w:tcW w:w="613" w:type="pct"/>
            <w:tcBorders>
              <w:top w:val="nil"/>
              <w:left w:val="nil"/>
              <w:bottom w:val="nil"/>
              <w:right w:val="nil"/>
            </w:tcBorders>
            <w:shd w:val="clear" w:color="000000" w:fill="auto"/>
            <w:noWrap/>
            <w:vAlign w:val="center"/>
            <w:hideMark/>
          </w:tcPr>
          <w:p w14:paraId="6613FE58"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9,171 </w:t>
            </w:r>
          </w:p>
        </w:tc>
        <w:tc>
          <w:tcPr>
            <w:tcW w:w="613" w:type="pct"/>
            <w:tcBorders>
              <w:top w:val="nil"/>
              <w:left w:val="nil"/>
              <w:bottom w:val="nil"/>
              <w:right w:val="nil"/>
            </w:tcBorders>
            <w:shd w:val="clear" w:color="000000" w:fill="auto"/>
            <w:noWrap/>
            <w:vAlign w:val="center"/>
            <w:hideMark/>
          </w:tcPr>
          <w:p w14:paraId="2811677D"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8,779 </w:t>
            </w:r>
          </w:p>
        </w:tc>
      </w:tr>
      <w:tr w:rsidR="00400B27" w:rsidRPr="00400B27" w14:paraId="1EE745B9" w14:textId="77777777" w:rsidTr="00400B27">
        <w:trPr>
          <w:trHeight w:val="200"/>
        </w:trPr>
        <w:tc>
          <w:tcPr>
            <w:tcW w:w="1935" w:type="pct"/>
            <w:tcBorders>
              <w:top w:val="nil"/>
              <w:left w:val="nil"/>
              <w:bottom w:val="nil"/>
              <w:right w:val="nil"/>
            </w:tcBorders>
            <w:shd w:val="clear" w:color="000000" w:fill="auto"/>
            <w:noWrap/>
            <w:vAlign w:val="center"/>
            <w:hideMark/>
          </w:tcPr>
          <w:p w14:paraId="48B3BEDA" w14:textId="77777777"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Suppliers</w:t>
            </w:r>
          </w:p>
        </w:tc>
        <w:tc>
          <w:tcPr>
            <w:tcW w:w="613" w:type="pct"/>
            <w:tcBorders>
              <w:top w:val="nil"/>
              <w:left w:val="nil"/>
              <w:bottom w:val="nil"/>
              <w:right w:val="nil"/>
            </w:tcBorders>
            <w:shd w:val="clear" w:color="000000" w:fill="auto"/>
            <w:noWrap/>
            <w:vAlign w:val="center"/>
            <w:hideMark/>
          </w:tcPr>
          <w:p w14:paraId="32AD82B8"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7,651 </w:t>
            </w:r>
          </w:p>
        </w:tc>
        <w:tc>
          <w:tcPr>
            <w:tcW w:w="613" w:type="pct"/>
            <w:tcBorders>
              <w:top w:val="nil"/>
              <w:left w:val="nil"/>
              <w:bottom w:val="nil"/>
              <w:right w:val="nil"/>
            </w:tcBorders>
            <w:shd w:val="clear" w:color="000000" w:fill="E6E6E6"/>
            <w:noWrap/>
            <w:vAlign w:val="center"/>
            <w:hideMark/>
          </w:tcPr>
          <w:p w14:paraId="457C984C"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7,666 </w:t>
            </w:r>
          </w:p>
        </w:tc>
        <w:tc>
          <w:tcPr>
            <w:tcW w:w="613" w:type="pct"/>
            <w:tcBorders>
              <w:top w:val="nil"/>
              <w:left w:val="nil"/>
              <w:bottom w:val="nil"/>
              <w:right w:val="nil"/>
            </w:tcBorders>
            <w:shd w:val="clear" w:color="000000" w:fill="auto"/>
            <w:noWrap/>
            <w:vAlign w:val="center"/>
            <w:hideMark/>
          </w:tcPr>
          <w:p w14:paraId="57EB7213"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7,441 </w:t>
            </w:r>
          </w:p>
        </w:tc>
        <w:tc>
          <w:tcPr>
            <w:tcW w:w="613" w:type="pct"/>
            <w:tcBorders>
              <w:top w:val="nil"/>
              <w:left w:val="nil"/>
              <w:bottom w:val="nil"/>
              <w:right w:val="nil"/>
            </w:tcBorders>
            <w:shd w:val="clear" w:color="000000" w:fill="auto"/>
            <w:noWrap/>
            <w:vAlign w:val="center"/>
            <w:hideMark/>
          </w:tcPr>
          <w:p w14:paraId="7E84344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7,217 </w:t>
            </w:r>
          </w:p>
        </w:tc>
        <w:tc>
          <w:tcPr>
            <w:tcW w:w="613" w:type="pct"/>
            <w:tcBorders>
              <w:top w:val="nil"/>
              <w:left w:val="nil"/>
              <w:bottom w:val="nil"/>
              <w:right w:val="nil"/>
            </w:tcBorders>
            <w:shd w:val="clear" w:color="000000" w:fill="auto"/>
            <w:noWrap/>
            <w:vAlign w:val="center"/>
            <w:hideMark/>
          </w:tcPr>
          <w:p w14:paraId="30D60E17"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4,993 </w:t>
            </w:r>
          </w:p>
        </w:tc>
      </w:tr>
      <w:tr w:rsidR="00400B27" w:rsidRPr="00400B27" w14:paraId="79F3FABA" w14:textId="77777777" w:rsidTr="00400B27">
        <w:trPr>
          <w:trHeight w:val="200"/>
        </w:trPr>
        <w:tc>
          <w:tcPr>
            <w:tcW w:w="1935" w:type="pct"/>
            <w:tcBorders>
              <w:top w:val="nil"/>
              <w:left w:val="nil"/>
              <w:bottom w:val="nil"/>
              <w:right w:val="nil"/>
            </w:tcBorders>
            <w:shd w:val="clear" w:color="000000" w:fill="auto"/>
            <w:vAlign w:val="center"/>
            <w:hideMark/>
          </w:tcPr>
          <w:p w14:paraId="296A9AFB"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Interest payments on lease liability</w:t>
            </w:r>
          </w:p>
        </w:tc>
        <w:tc>
          <w:tcPr>
            <w:tcW w:w="613" w:type="pct"/>
            <w:tcBorders>
              <w:top w:val="nil"/>
              <w:left w:val="nil"/>
              <w:bottom w:val="nil"/>
              <w:right w:val="nil"/>
            </w:tcBorders>
            <w:shd w:val="clear" w:color="000000" w:fill="auto"/>
            <w:noWrap/>
            <w:vAlign w:val="center"/>
            <w:hideMark/>
          </w:tcPr>
          <w:p w14:paraId="79C861AD"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64 </w:t>
            </w:r>
          </w:p>
        </w:tc>
        <w:tc>
          <w:tcPr>
            <w:tcW w:w="613" w:type="pct"/>
            <w:tcBorders>
              <w:top w:val="nil"/>
              <w:left w:val="nil"/>
              <w:bottom w:val="nil"/>
              <w:right w:val="nil"/>
            </w:tcBorders>
            <w:shd w:val="clear" w:color="000000" w:fill="E6E6E6"/>
            <w:noWrap/>
            <w:vAlign w:val="center"/>
            <w:hideMark/>
          </w:tcPr>
          <w:p w14:paraId="17582987"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61 </w:t>
            </w:r>
          </w:p>
        </w:tc>
        <w:tc>
          <w:tcPr>
            <w:tcW w:w="613" w:type="pct"/>
            <w:tcBorders>
              <w:top w:val="nil"/>
              <w:left w:val="nil"/>
              <w:bottom w:val="nil"/>
              <w:right w:val="nil"/>
            </w:tcBorders>
            <w:shd w:val="clear" w:color="000000" w:fill="auto"/>
            <w:noWrap/>
            <w:vAlign w:val="center"/>
            <w:hideMark/>
          </w:tcPr>
          <w:p w14:paraId="2C3DE74D"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57 </w:t>
            </w:r>
          </w:p>
        </w:tc>
        <w:tc>
          <w:tcPr>
            <w:tcW w:w="613" w:type="pct"/>
            <w:tcBorders>
              <w:top w:val="nil"/>
              <w:left w:val="nil"/>
              <w:bottom w:val="nil"/>
              <w:right w:val="nil"/>
            </w:tcBorders>
            <w:shd w:val="clear" w:color="000000" w:fill="auto"/>
            <w:noWrap/>
            <w:vAlign w:val="center"/>
            <w:hideMark/>
          </w:tcPr>
          <w:p w14:paraId="5DDF44D8"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54 </w:t>
            </w:r>
          </w:p>
        </w:tc>
        <w:tc>
          <w:tcPr>
            <w:tcW w:w="613" w:type="pct"/>
            <w:tcBorders>
              <w:top w:val="nil"/>
              <w:left w:val="nil"/>
              <w:bottom w:val="nil"/>
              <w:right w:val="nil"/>
            </w:tcBorders>
            <w:shd w:val="clear" w:color="000000" w:fill="auto"/>
            <w:noWrap/>
            <w:vAlign w:val="center"/>
            <w:hideMark/>
          </w:tcPr>
          <w:p w14:paraId="5961046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50 </w:t>
            </w:r>
          </w:p>
        </w:tc>
      </w:tr>
      <w:tr w:rsidR="00400B27" w:rsidRPr="00400B27" w14:paraId="17B6B811" w14:textId="77777777" w:rsidTr="00400B27">
        <w:trPr>
          <w:trHeight w:val="400"/>
        </w:trPr>
        <w:tc>
          <w:tcPr>
            <w:tcW w:w="1935" w:type="pct"/>
            <w:tcBorders>
              <w:top w:val="nil"/>
              <w:left w:val="nil"/>
              <w:bottom w:val="nil"/>
              <w:right w:val="nil"/>
            </w:tcBorders>
            <w:shd w:val="clear" w:color="000000" w:fill="FFFFFF"/>
            <w:vAlign w:val="center"/>
            <w:hideMark/>
          </w:tcPr>
          <w:p w14:paraId="1FE69AB2" w14:textId="4B46AD0C"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s74 External Revenue</w:t>
            </w:r>
            <w:r w:rsidRPr="00400B27">
              <w:rPr>
                <w:rFonts w:ascii="Arial" w:hAnsi="Arial" w:cs="Arial"/>
                <w:sz w:val="16"/>
                <w:szCs w:val="16"/>
              </w:rPr>
              <w:br/>
              <w:t xml:space="preserve"> </w:t>
            </w:r>
            <w:r>
              <w:rPr>
                <w:rFonts w:ascii="Arial" w:hAnsi="Arial" w:cs="Arial"/>
                <w:sz w:val="16"/>
                <w:szCs w:val="16"/>
              </w:rPr>
              <w:t xml:space="preserve">    </w:t>
            </w:r>
            <w:r w:rsidRPr="00400B27">
              <w:rPr>
                <w:rFonts w:ascii="Arial" w:hAnsi="Arial" w:cs="Arial"/>
                <w:sz w:val="16"/>
                <w:szCs w:val="16"/>
              </w:rPr>
              <w:t xml:space="preserve"> transferred to the OPA </w:t>
            </w:r>
          </w:p>
        </w:tc>
        <w:tc>
          <w:tcPr>
            <w:tcW w:w="613" w:type="pct"/>
            <w:tcBorders>
              <w:top w:val="nil"/>
              <w:left w:val="nil"/>
              <w:bottom w:val="nil"/>
              <w:right w:val="nil"/>
            </w:tcBorders>
            <w:shd w:val="clear" w:color="000000" w:fill="auto"/>
            <w:noWrap/>
            <w:vAlign w:val="bottom"/>
            <w:hideMark/>
          </w:tcPr>
          <w:p w14:paraId="6CC97282"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75 </w:t>
            </w:r>
          </w:p>
        </w:tc>
        <w:tc>
          <w:tcPr>
            <w:tcW w:w="613" w:type="pct"/>
            <w:tcBorders>
              <w:top w:val="nil"/>
              <w:left w:val="nil"/>
              <w:bottom w:val="nil"/>
              <w:right w:val="nil"/>
            </w:tcBorders>
            <w:shd w:val="clear" w:color="000000" w:fill="E6E6E6"/>
            <w:noWrap/>
            <w:vAlign w:val="bottom"/>
            <w:hideMark/>
          </w:tcPr>
          <w:p w14:paraId="073AC8E3"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25 </w:t>
            </w:r>
          </w:p>
        </w:tc>
        <w:tc>
          <w:tcPr>
            <w:tcW w:w="613" w:type="pct"/>
            <w:tcBorders>
              <w:top w:val="nil"/>
              <w:left w:val="nil"/>
              <w:bottom w:val="nil"/>
              <w:right w:val="nil"/>
            </w:tcBorders>
            <w:shd w:val="clear" w:color="000000" w:fill="auto"/>
            <w:noWrap/>
            <w:vAlign w:val="bottom"/>
            <w:hideMark/>
          </w:tcPr>
          <w:p w14:paraId="7539500E"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25 </w:t>
            </w:r>
          </w:p>
        </w:tc>
        <w:tc>
          <w:tcPr>
            <w:tcW w:w="613" w:type="pct"/>
            <w:tcBorders>
              <w:top w:val="nil"/>
              <w:left w:val="nil"/>
              <w:bottom w:val="nil"/>
              <w:right w:val="nil"/>
            </w:tcBorders>
            <w:shd w:val="clear" w:color="000000" w:fill="auto"/>
            <w:noWrap/>
            <w:vAlign w:val="bottom"/>
            <w:hideMark/>
          </w:tcPr>
          <w:p w14:paraId="32C10DA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25 </w:t>
            </w:r>
          </w:p>
        </w:tc>
        <w:tc>
          <w:tcPr>
            <w:tcW w:w="613" w:type="pct"/>
            <w:tcBorders>
              <w:top w:val="nil"/>
              <w:left w:val="nil"/>
              <w:bottom w:val="nil"/>
              <w:right w:val="nil"/>
            </w:tcBorders>
            <w:shd w:val="clear" w:color="000000" w:fill="auto"/>
            <w:noWrap/>
            <w:vAlign w:val="bottom"/>
            <w:hideMark/>
          </w:tcPr>
          <w:p w14:paraId="33351D6D"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25 </w:t>
            </w:r>
          </w:p>
        </w:tc>
      </w:tr>
      <w:tr w:rsidR="00400B27" w:rsidRPr="00400B27" w14:paraId="62D5CE2E" w14:textId="77777777" w:rsidTr="00400B27">
        <w:trPr>
          <w:trHeight w:val="200"/>
        </w:trPr>
        <w:tc>
          <w:tcPr>
            <w:tcW w:w="1935" w:type="pct"/>
            <w:tcBorders>
              <w:top w:val="nil"/>
              <w:left w:val="nil"/>
              <w:bottom w:val="nil"/>
              <w:right w:val="nil"/>
            </w:tcBorders>
            <w:shd w:val="clear" w:color="000000" w:fill="auto"/>
            <w:noWrap/>
            <w:vAlign w:val="center"/>
            <w:hideMark/>
          </w:tcPr>
          <w:p w14:paraId="57C01301"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Total cash used</w:t>
            </w:r>
          </w:p>
        </w:tc>
        <w:tc>
          <w:tcPr>
            <w:tcW w:w="613" w:type="pct"/>
            <w:tcBorders>
              <w:top w:val="single" w:sz="4" w:space="0" w:color="000000"/>
              <w:left w:val="nil"/>
              <w:bottom w:val="nil"/>
              <w:right w:val="nil"/>
            </w:tcBorders>
            <w:shd w:val="clear" w:color="000000" w:fill="auto"/>
            <w:noWrap/>
            <w:vAlign w:val="center"/>
            <w:hideMark/>
          </w:tcPr>
          <w:p w14:paraId="7EA5FB5B"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15,551 </w:t>
            </w:r>
          </w:p>
        </w:tc>
        <w:tc>
          <w:tcPr>
            <w:tcW w:w="613" w:type="pct"/>
            <w:tcBorders>
              <w:top w:val="single" w:sz="4" w:space="0" w:color="000000"/>
              <w:left w:val="nil"/>
              <w:bottom w:val="nil"/>
              <w:right w:val="nil"/>
            </w:tcBorders>
            <w:shd w:val="clear" w:color="000000" w:fill="E6E6E6"/>
            <w:noWrap/>
            <w:vAlign w:val="center"/>
            <w:hideMark/>
          </w:tcPr>
          <w:p w14:paraId="40A8C4C6"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16,282 </w:t>
            </w:r>
          </w:p>
        </w:tc>
        <w:tc>
          <w:tcPr>
            <w:tcW w:w="613" w:type="pct"/>
            <w:tcBorders>
              <w:top w:val="single" w:sz="4" w:space="0" w:color="000000"/>
              <w:left w:val="nil"/>
              <w:bottom w:val="nil"/>
              <w:right w:val="nil"/>
            </w:tcBorders>
            <w:shd w:val="clear" w:color="000000" w:fill="auto"/>
            <w:noWrap/>
            <w:vAlign w:val="center"/>
            <w:hideMark/>
          </w:tcPr>
          <w:p w14:paraId="2591BD5E"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16,348 </w:t>
            </w:r>
          </w:p>
        </w:tc>
        <w:tc>
          <w:tcPr>
            <w:tcW w:w="613" w:type="pct"/>
            <w:tcBorders>
              <w:top w:val="single" w:sz="4" w:space="0" w:color="000000"/>
              <w:left w:val="nil"/>
              <w:bottom w:val="nil"/>
              <w:right w:val="nil"/>
            </w:tcBorders>
            <w:shd w:val="clear" w:color="000000" w:fill="auto"/>
            <w:noWrap/>
            <w:vAlign w:val="center"/>
            <w:hideMark/>
          </w:tcPr>
          <w:p w14:paraId="631A8607"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16,467 </w:t>
            </w:r>
          </w:p>
        </w:tc>
        <w:tc>
          <w:tcPr>
            <w:tcW w:w="613" w:type="pct"/>
            <w:tcBorders>
              <w:top w:val="single" w:sz="4" w:space="0" w:color="000000"/>
              <w:left w:val="nil"/>
              <w:bottom w:val="nil"/>
              <w:right w:val="nil"/>
            </w:tcBorders>
            <w:shd w:val="clear" w:color="000000" w:fill="auto"/>
            <w:noWrap/>
            <w:vAlign w:val="center"/>
            <w:hideMark/>
          </w:tcPr>
          <w:p w14:paraId="0B94B44E"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13,847 </w:t>
            </w:r>
          </w:p>
        </w:tc>
      </w:tr>
      <w:tr w:rsidR="00400B27" w:rsidRPr="00400B27" w14:paraId="12572BEF" w14:textId="77777777" w:rsidTr="00400B27">
        <w:trPr>
          <w:trHeight w:val="420"/>
        </w:trPr>
        <w:tc>
          <w:tcPr>
            <w:tcW w:w="1935" w:type="pct"/>
            <w:tcBorders>
              <w:top w:val="nil"/>
              <w:left w:val="nil"/>
              <w:bottom w:val="nil"/>
              <w:right w:val="nil"/>
            </w:tcBorders>
            <w:shd w:val="clear" w:color="000000" w:fill="auto"/>
            <w:vAlign w:val="center"/>
            <w:hideMark/>
          </w:tcPr>
          <w:p w14:paraId="3F539D3E"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Net cash from</w:t>
            </w:r>
            <w:proofErr w:type="gramStart"/>
            <w:r w:rsidRPr="00400B27">
              <w:rPr>
                <w:rFonts w:ascii="Arial" w:hAnsi="Arial" w:cs="Arial"/>
                <w:b/>
                <w:bCs/>
                <w:color w:val="000000"/>
                <w:sz w:val="16"/>
                <w:szCs w:val="16"/>
              </w:rPr>
              <w:t>/(</w:t>
            </w:r>
            <w:proofErr w:type="gramEnd"/>
            <w:r w:rsidRPr="00400B27">
              <w:rPr>
                <w:rFonts w:ascii="Arial" w:hAnsi="Arial" w:cs="Arial"/>
                <w:b/>
                <w:bCs/>
                <w:color w:val="000000"/>
                <w:sz w:val="16"/>
                <w:szCs w:val="16"/>
              </w:rPr>
              <w:t>used by)</w:t>
            </w:r>
            <w:r w:rsidRPr="00400B27">
              <w:rPr>
                <w:rFonts w:ascii="Arial" w:hAnsi="Arial" w:cs="Arial"/>
                <w:b/>
                <w:bCs/>
                <w:color w:val="000000"/>
                <w:sz w:val="16"/>
                <w:szCs w:val="16"/>
              </w:rPr>
              <w:br/>
              <w:t xml:space="preserve">  operating activities</w:t>
            </w:r>
          </w:p>
        </w:tc>
        <w:tc>
          <w:tcPr>
            <w:tcW w:w="613" w:type="pct"/>
            <w:tcBorders>
              <w:top w:val="single" w:sz="4" w:space="0" w:color="auto"/>
              <w:left w:val="nil"/>
              <w:bottom w:val="single" w:sz="4" w:space="0" w:color="auto"/>
              <w:right w:val="nil"/>
            </w:tcBorders>
            <w:shd w:val="clear" w:color="000000" w:fill="auto"/>
            <w:noWrap/>
            <w:vAlign w:val="bottom"/>
            <w:hideMark/>
          </w:tcPr>
          <w:p w14:paraId="05C427E6"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225 </w:t>
            </w:r>
          </w:p>
        </w:tc>
        <w:tc>
          <w:tcPr>
            <w:tcW w:w="613" w:type="pct"/>
            <w:tcBorders>
              <w:top w:val="single" w:sz="4" w:space="0" w:color="auto"/>
              <w:left w:val="nil"/>
              <w:bottom w:val="single" w:sz="4" w:space="0" w:color="auto"/>
              <w:right w:val="nil"/>
            </w:tcBorders>
            <w:shd w:val="clear" w:color="000000" w:fill="E6E6E6"/>
            <w:noWrap/>
            <w:vAlign w:val="bottom"/>
            <w:hideMark/>
          </w:tcPr>
          <w:p w14:paraId="513B43E6"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232 </w:t>
            </w:r>
          </w:p>
        </w:tc>
        <w:tc>
          <w:tcPr>
            <w:tcW w:w="613" w:type="pct"/>
            <w:tcBorders>
              <w:top w:val="single" w:sz="4" w:space="0" w:color="auto"/>
              <w:left w:val="nil"/>
              <w:bottom w:val="single" w:sz="4" w:space="0" w:color="auto"/>
              <w:right w:val="nil"/>
            </w:tcBorders>
            <w:shd w:val="clear" w:color="000000" w:fill="auto"/>
            <w:noWrap/>
            <w:vAlign w:val="bottom"/>
            <w:hideMark/>
          </w:tcPr>
          <w:p w14:paraId="69A8A1DF"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241 </w:t>
            </w:r>
          </w:p>
        </w:tc>
        <w:tc>
          <w:tcPr>
            <w:tcW w:w="613" w:type="pct"/>
            <w:tcBorders>
              <w:top w:val="single" w:sz="4" w:space="0" w:color="auto"/>
              <w:left w:val="nil"/>
              <w:bottom w:val="single" w:sz="4" w:space="0" w:color="auto"/>
              <w:right w:val="nil"/>
            </w:tcBorders>
            <w:shd w:val="clear" w:color="000000" w:fill="auto"/>
            <w:noWrap/>
            <w:vAlign w:val="bottom"/>
            <w:hideMark/>
          </w:tcPr>
          <w:p w14:paraId="0556E79E"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253 </w:t>
            </w:r>
          </w:p>
        </w:tc>
        <w:tc>
          <w:tcPr>
            <w:tcW w:w="613" w:type="pct"/>
            <w:tcBorders>
              <w:top w:val="single" w:sz="4" w:space="0" w:color="auto"/>
              <w:left w:val="nil"/>
              <w:bottom w:val="single" w:sz="4" w:space="0" w:color="auto"/>
              <w:right w:val="nil"/>
            </w:tcBorders>
            <w:shd w:val="clear" w:color="000000" w:fill="auto"/>
            <w:noWrap/>
            <w:vAlign w:val="bottom"/>
            <w:hideMark/>
          </w:tcPr>
          <w:p w14:paraId="720058AF"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261 </w:t>
            </w:r>
          </w:p>
        </w:tc>
      </w:tr>
      <w:tr w:rsidR="00400B27" w:rsidRPr="00400B27" w14:paraId="22449BC1" w14:textId="77777777" w:rsidTr="00400B27">
        <w:trPr>
          <w:trHeight w:val="210"/>
        </w:trPr>
        <w:tc>
          <w:tcPr>
            <w:tcW w:w="1935" w:type="pct"/>
            <w:tcBorders>
              <w:top w:val="nil"/>
              <w:left w:val="nil"/>
              <w:bottom w:val="nil"/>
              <w:right w:val="nil"/>
            </w:tcBorders>
            <w:shd w:val="clear" w:color="000000" w:fill="auto"/>
            <w:noWrap/>
            <w:vAlign w:val="center"/>
            <w:hideMark/>
          </w:tcPr>
          <w:p w14:paraId="353D3B21"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INVESTING ACTIVITIES</w:t>
            </w:r>
          </w:p>
        </w:tc>
        <w:tc>
          <w:tcPr>
            <w:tcW w:w="613" w:type="pct"/>
            <w:tcBorders>
              <w:top w:val="nil"/>
              <w:left w:val="nil"/>
              <w:bottom w:val="nil"/>
              <w:right w:val="nil"/>
            </w:tcBorders>
            <w:shd w:val="clear" w:color="000000" w:fill="auto"/>
            <w:noWrap/>
            <w:vAlign w:val="center"/>
            <w:hideMark/>
          </w:tcPr>
          <w:p w14:paraId="09122986" w14:textId="77777777" w:rsidR="00400B27" w:rsidRPr="00400B27" w:rsidRDefault="00400B27" w:rsidP="00400B27">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center"/>
            <w:hideMark/>
          </w:tcPr>
          <w:p w14:paraId="18CFA691"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13" w:type="pct"/>
            <w:tcBorders>
              <w:top w:val="nil"/>
              <w:left w:val="nil"/>
              <w:bottom w:val="nil"/>
              <w:right w:val="nil"/>
            </w:tcBorders>
            <w:shd w:val="clear" w:color="000000" w:fill="auto"/>
            <w:noWrap/>
            <w:vAlign w:val="center"/>
            <w:hideMark/>
          </w:tcPr>
          <w:p w14:paraId="7135B495" w14:textId="77777777" w:rsidR="00400B27" w:rsidRPr="00400B27" w:rsidRDefault="00400B27" w:rsidP="00400B27">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000000" w:fill="auto"/>
            <w:noWrap/>
            <w:vAlign w:val="center"/>
            <w:hideMark/>
          </w:tcPr>
          <w:p w14:paraId="345DA2E7" w14:textId="77777777" w:rsidR="00400B27" w:rsidRPr="00400B27" w:rsidRDefault="00400B27" w:rsidP="00400B27">
            <w:pPr>
              <w:spacing w:after="0" w:line="240" w:lineRule="auto"/>
              <w:jc w:val="right"/>
              <w:rPr>
                <w:rFonts w:ascii="Times New Roman" w:hAnsi="Times New Roman"/>
              </w:rPr>
            </w:pPr>
          </w:p>
        </w:tc>
        <w:tc>
          <w:tcPr>
            <w:tcW w:w="613" w:type="pct"/>
            <w:tcBorders>
              <w:top w:val="nil"/>
              <w:left w:val="nil"/>
              <w:bottom w:val="nil"/>
              <w:right w:val="nil"/>
            </w:tcBorders>
            <w:shd w:val="clear" w:color="000000" w:fill="auto"/>
            <w:noWrap/>
            <w:vAlign w:val="center"/>
            <w:hideMark/>
          </w:tcPr>
          <w:p w14:paraId="073F4B9E" w14:textId="77777777" w:rsidR="00400B27" w:rsidRPr="00400B27" w:rsidRDefault="00400B27" w:rsidP="00400B27">
            <w:pPr>
              <w:spacing w:after="0" w:line="240" w:lineRule="auto"/>
              <w:jc w:val="right"/>
              <w:rPr>
                <w:rFonts w:ascii="Times New Roman" w:hAnsi="Times New Roman"/>
              </w:rPr>
            </w:pPr>
          </w:p>
        </w:tc>
      </w:tr>
      <w:tr w:rsidR="00400B27" w:rsidRPr="00400B27" w14:paraId="0689442A" w14:textId="77777777" w:rsidTr="00400B27">
        <w:trPr>
          <w:trHeight w:val="210"/>
        </w:trPr>
        <w:tc>
          <w:tcPr>
            <w:tcW w:w="1935" w:type="pct"/>
            <w:tcBorders>
              <w:top w:val="nil"/>
              <w:left w:val="nil"/>
              <w:bottom w:val="nil"/>
              <w:right w:val="nil"/>
            </w:tcBorders>
            <w:shd w:val="clear" w:color="000000" w:fill="auto"/>
            <w:noWrap/>
            <w:vAlign w:val="center"/>
            <w:hideMark/>
          </w:tcPr>
          <w:p w14:paraId="3D180D29"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Cash received</w:t>
            </w:r>
          </w:p>
        </w:tc>
        <w:tc>
          <w:tcPr>
            <w:tcW w:w="613" w:type="pct"/>
            <w:tcBorders>
              <w:top w:val="nil"/>
              <w:left w:val="nil"/>
              <w:bottom w:val="nil"/>
              <w:right w:val="nil"/>
            </w:tcBorders>
            <w:shd w:val="clear" w:color="000000" w:fill="auto"/>
            <w:noWrap/>
            <w:vAlign w:val="center"/>
            <w:hideMark/>
          </w:tcPr>
          <w:p w14:paraId="5EBDB3C3" w14:textId="77777777" w:rsidR="00400B27" w:rsidRPr="00400B27" w:rsidRDefault="00400B27" w:rsidP="00400B27">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center"/>
            <w:hideMark/>
          </w:tcPr>
          <w:p w14:paraId="2EA61FD3"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13" w:type="pct"/>
            <w:tcBorders>
              <w:top w:val="nil"/>
              <w:left w:val="nil"/>
              <w:bottom w:val="nil"/>
              <w:right w:val="nil"/>
            </w:tcBorders>
            <w:shd w:val="clear" w:color="000000" w:fill="auto"/>
            <w:noWrap/>
            <w:vAlign w:val="center"/>
            <w:hideMark/>
          </w:tcPr>
          <w:p w14:paraId="361FAF47" w14:textId="77777777" w:rsidR="00400B27" w:rsidRPr="00400B27" w:rsidRDefault="00400B27" w:rsidP="00400B27">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000000" w:fill="auto"/>
            <w:noWrap/>
            <w:vAlign w:val="center"/>
            <w:hideMark/>
          </w:tcPr>
          <w:p w14:paraId="78941786" w14:textId="77777777" w:rsidR="00400B27" w:rsidRPr="00400B27" w:rsidRDefault="00400B27" w:rsidP="00400B27">
            <w:pPr>
              <w:spacing w:after="0" w:line="240" w:lineRule="auto"/>
              <w:jc w:val="right"/>
              <w:rPr>
                <w:rFonts w:ascii="Times New Roman" w:hAnsi="Times New Roman"/>
              </w:rPr>
            </w:pPr>
          </w:p>
        </w:tc>
        <w:tc>
          <w:tcPr>
            <w:tcW w:w="613" w:type="pct"/>
            <w:tcBorders>
              <w:top w:val="nil"/>
              <w:left w:val="nil"/>
              <w:bottom w:val="nil"/>
              <w:right w:val="nil"/>
            </w:tcBorders>
            <w:shd w:val="clear" w:color="000000" w:fill="auto"/>
            <w:noWrap/>
            <w:vAlign w:val="center"/>
            <w:hideMark/>
          </w:tcPr>
          <w:p w14:paraId="64575CA0" w14:textId="77777777" w:rsidR="00400B27" w:rsidRPr="00400B27" w:rsidRDefault="00400B27" w:rsidP="00400B27">
            <w:pPr>
              <w:spacing w:after="0" w:line="240" w:lineRule="auto"/>
              <w:jc w:val="right"/>
              <w:rPr>
                <w:rFonts w:ascii="Times New Roman" w:hAnsi="Times New Roman"/>
              </w:rPr>
            </w:pPr>
          </w:p>
        </w:tc>
      </w:tr>
      <w:tr w:rsidR="00400B27" w:rsidRPr="00400B27" w14:paraId="33DD795D" w14:textId="77777777" w:rsidTr="00400B27">
        <w:trPr>
          <w:trHeight w:val="400"/>
        </w:trPr>
        <w:tc>
          <w:tcPr>
            <w:tcW w:w="1935" w:type="pct"/>
            <w:tcBorders>
              <w:top w:val="nil"/>
              <w:left w:val="nil"/>
              <w:bottom w:val="nil"/>
              <w:right w:val="nil"/>
            </w:tcBorders>
            <w:shd w:val="clear" w:color="000000" w:fill="auto"/>
            <w:vAlign w:val="center"/>
            <w:hideMark/>
          </w:tcPr>
          <w:p w14:paraId="5B08B129" w14:textId="2267F134"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Proceeds from sales of property,</w:t>
            </w:r>
            <w:r w:rsidRPr="00400B27">
              <w:rPr>
                <w:rFonts w:ascii="Arial" w:hAnsi="Arial" w:cs="Arial"/>
                <w:color w:val="000000"/>
                <w:sz w:val="16"/>
                <w:szCs w:val="16"/>
              </w:rPr>
              <w:br/>
              <w:t xml:space="preserve">  </w:t>
            </w:r>
            <w:r>
              <w:rPr>
                <w:rFonts w:ascii="Arial" w:hAnsi="Arial" w:cs="Arial"/>
                <w:color w:val="000000"/>
                <w:sz w:val="16"/>
                <w:szCs w:val="16"/>
              </w:rPr>
              <w:t xml:space="preserve">   </w:t>
            </w:r>
            <w:r w:rsidRPr="00400B27">
              <w:rPr>
                <w:rFonts w:ascii="Arial" w:hAnsi="Arial" w:cs="Arial"/>
                <w:color w:val="000000"/>
                <w:sz w:val="16"/>
                <w:szCs w:val="16"/>
              </w:rPr>
              <w:t>plant and equipment</w:t>
            </w:r>
          </w:p>
        </w:tc>
        <w:tc>
          <w:tcPr>
            <w:tcW w:w="613" w:type="pct"/>
            <w:tcBorders>
              <w:top w:val="nil"/>
              <w:left w:val="nil"/>
              <w:bottom w:val="nil"/>
              <w:right w:val="nil"/>
            </w:tcBorders>
            <w:shd w:val="clear" w:color="000000" w:fill="auto"/>
            <w:noWrap/>
            <w:vAlign w:val="center"/>
            <w:hideMark/>
          </w:tcPr>
          <w:p w14:paraId="77814AAE"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13" w:type="pct"/>
            <w:tcBorders>
              <w:top w:val="nil"/>
              <w:left w:val="nil"/>
              <w:bottom w:val="nil"/>
              <w:right w:val="nil"/>
            </w:tcBorders>
            <w:shd w:val="clear" w:color="000000" w:fill="E6E6E6"/>
            <w:noWrap/>
            <w:vAlign w:val="center"/>
            <w:hideMark/>
          </w:tcPr>
          <w:p w14:paraId="361AFEC8"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13" w:type="pct"/>
            <w:tcBorders>
              <w:top w:val="nil"/>
              <w:left w:val="nil"/>
              <w:bottom w:val="nil"/>
              <w:right w:val="nil"/>
            </w:tcBorders>
            <w:shd w:val="clear" w:color="000000" w:fill="auto"/>
            <w:noWrap/>
            <w:vAlign w:val="center"/>
            <w:hideMark/>
          </w:tcPr>
          <w:p w14:paraId="44AD050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13" w:type="pct"/>
            <w:tcBorders>
              <w:top w:val="nil"/>
              <w:left w:val="nil"/>
              <w:bottom w:val="nil"/>
              <w:right w:val="nil"/>
            </w:tcBorders>
            <w:shd w:val="clear" w:color="000000" w:fill="auto"/>
            <w:noWrap/>
            <w:vAlign w:val="center"/>
            <w:hideMark/>
          </w:tcPr>
          <w:p w14:paraId="3CA6336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c>
          <w:tcPr>
            <w:tcW w:w="613" w:type="pct"/>
            <w:tcBorders>
              <w:top w:val="nil"/>
              <w:left w:val="nil"/>
              <w:bottom w:val="nil"/>
              <w:right w:val="nil"/>
            </w:tcBorders>
            <w:shd w:val="clear" w:color="000000" w:fill="auto"/>
            <w:noWrap/>
            <w:vAlign w:val="center"/>
            <w:hideMark/>
          </w:tcPr>
          <w:p w14:paraId="4F10000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 </w:t>
            </w:r>
          </w:p>
        </w:tc>
      </w:tr>
      <w:tr w:rsidR="00400B27" w:rsidRPr="00400B27" w14:paraId="4BB7386C" w14:textId="77777777" w:rsidTr="00400B27">
        <w:trPr>
          <w:trHeight w:val="200"/>
        </w:trPr>
        <w:tc>
          <w:tcPr>
            <w:tcW w:w="1935" w:type="pct"/>
            <w:tcBorders>
              <w:top w:val="nil"/>
              <w:left w:val="nil"/>
              <w:bottom w:val="nil"/>
              <w:right w:val="nil"/>
            </w:tcBorders>
            <w:shd w:val="clear" w:color="000000" w:fill="auto"/>
            <w:noWrap/>
            <w:vAlign w:val="center"/>
            <w:hideMark/>
          </w:tcPr>
          <w:p w14:paraId="5285AB71"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Total cash received</w:t>
            </w:r>
          </w:p>
        </w:tc>
        <w:tc>
          <w:tcPr>
            <w:tcW w:w="613" w:type="pct"/>
            <w:tcBorders>
              <w:top w:val="single" w:sz="4" w:space="0" w:color="000000"/>
              <w:left w:val="nil"/>
              <w:bottom w:val="single" w:sz="4" w:space="0" w:color="000000"/>
              <w:right w:val="nil"/>
            </w:tcBorders>
            <w:shd w:val="clear" w:color="000000" w:fill="auto"/>
            <w:noWrap/>
            <w:vAlign w:val="center"/>
            <w:hideMark/>
          </w:tcPr>
          <w:p w14:paraId="6D0EF2E7"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613" w:type="pct"/>
            <w:tcBorders>
              <w:top w:val="single" w:sz="4" w:space="0" w:color="000000"/>
              <w:left w:val="nil"/>
              <w:bottom w:val="single" w:sz="4" w:space="0" w:color="000000"/>
              <w:right w:val="nil"/>
            </w:tcBorders>
            <w:shd w:val="clear" w:color="000000" w:fill="E6E6E6"/>
            <w:noWrap/>
            <w:vAlign w:val="center"/>
            <w:hideMark/>
          </w:tcPr>
          <w:p w14:paraId="7189747D"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613" w:type="pct"/>
            <w:tcBorders>
              <w:top w:val="single" w:sz="4" w:space="0" w:color="000000"/>
              <w:left w:val="nil"/>
              <w:bottom w:val="single" w:sz="4" w:space="0" w:color="000000"/>
              <w:right w:val="nil"/>
            </w:tcBorders>
            <w:shd w:val="clear" w:color="000000" w:fill="auto"/>
            <w:noWrap/>
            <w:vAlign w:val="center"/>
            <w:hideMark/>
          </w:tcPr>
          <w:p w14:paraId="4146C0E4"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613" w:type="pct"/>
            <w:tcBorders>
              <w:top w:val="single" w:sz="4" w:space="0" w:color="000000"/>
              <w:left w:val="nil"/>
              <w:bottom w:val="single" w:sz="4" w:space="0" w:color="000000"/>
              <w:right w:val="nil"/>
            </w:tcBorders>
            <w:shd w:val="clear" w:color="000000" w:fill="auto"/>
            <w:noWrap/>
            <w:vAlign w:val="center"/>
            <w:hideMark/>
          </w:tcPr>
          <w:p w14:paraId="5262D0CE"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c>
          <w:tcPr>
            <w:tcW w:w="613" w:type="pct"/>
            <w:tcBorders>
              <w:top w:val="single" w:sz="4" w:space="0" w:color="000000"/>
              <w:left w:val="nil"/>
              <w:bottom w:val="single" w:sz="4" w:space="0" w:color="000000"/>
              <w:right w:val="nil"/>
            </w:tcBorders>
            <w:shd w:val="clear" w:color="000000" w:fill="auto"/>
            <w:noWrap/>
            <w:vAlign w:val="center"/>
            <w:hideMark/>
          </w:tcPr>
          <w:p w14:paraId="33F150D8"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 </w:t>
            </w:r>
          </w:p>
        </w:tc>
      </w:tr>
      <w:tr w:rsidR="00400B27" w:rsidRPr="00400B27" w14:paraId="44CE4930" w14:textId="77777777" w:rsidTr="00400B27">
        <w:trPr>
          <w:trHeight w:val="210"/>
        </w:trPr>
        <w:tc>
          <w:tcPr>
            <w:tcW w:w="1935" w:type="pct"/>
            <w:tcBorders>
              <w:top w:val="nil"/>
              <w:left w:val="nil"/>
              <w:bottom w:val="nil"/>
              <w:right w:val="nil"/>
            </w:tcBorders>
            <w:shd w:val="clear" w:color="000000" w:fill="auto"/>
            <w:noWrap/>
            <w:vAlign w:val="center"/>
            <w:hideMark/>
          </w:tcPr>
          <w:p w14:paraId="4EFC6BCA"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Cash used</w:t>
            </w:r>
          </w:p>
        </w:tc>
        <w:tc>
          <w:tcPr>
            <w:tcW w:w="613" w:type="pct"/>
            <w:tcBorders>
              <w:top w:val="nil"/>
              <w:left w:val="nil"/>
              <w:bottom w:val="nil"/>
              <w:right w:val="nil"/>
            </w:tcBorders>
            <w:shd w:val="clear" w:color="000000" w:fill="auto"/>
            <w:noWrap/>
            <w:vAlign w:val="center"/>
            <w:hideMark/>
          </w:tcPr>
          <w:p w14:paraId="44BFF515" w14:textId="77777777" w:rsidR="00400B27" w:rsidRPr="00400B27" w:rsidRDefault="00400B27" w:rsidP="00400B27">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center"/>
            <w:hideMark/>
          </w:tcPr>
          <w:p w14:paraId="1329F229"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13" w:type="pct"/>
            <w:tcBorders>
              <w:top w:val="nil"/>
              <w:left w:val="nil"/>
              <w:bottom w:val="nil"/>
              <w:right w:val="nil"/>
            </w:tcBorders>
            <w:shd w:val="clear" w:color="000000" w:fill="auto"/>
            <w:noWrap/>
            <w:vAlign w:val="center"/>
            <w:hideMark/>
          </w:tcPr>
          <w:p w14:paraId="4B3BC5F7" w14:textId="77777777" w:rsidR="00400B27" w:rsidRPr="00400B27" w:rsidRDefault="00400B27" w:rsidP="00400B27">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000000" w:fill="auto"/>
            <w:noWrap/>
            <w:vAlign w:val="center"/>
            <w:hideMark/>
          </w:tcPr>
          <w:p w14:paraId="4F2681FA" w14:textId="77777777" w:rsidR="00400B27" w:rsidRPr="00400B27" w:rsidRDefault="00400B27" w:rsidP="00400B27">
            <w:pPr>
              <w:spacing w:after="0" w:line="240" w:lineRule="auto"/>
              <w:jc w:val="right"/>
              <w:rPr>
                <w:rFonts w:ascii="Times New Roman" w:hAnsi="Times New Roman"/>
              </w:rPr>
            </w:pPr>
          </w:p>
        </w:tc>
        <w:tc>
          <w:tcPr>
            <w:tcW w:w="613" w:type="pct"/>
            <w:tcBorders>
              <w:top w:val="nil"/>
              <w:left w:val="nil"/>
              <w:bottom w:val="nil"/>
              <w:right w:val="nil"/>
            </w:tcBorders>
            <w:shd w:val="clear" w:color="000000" w:fill="auto"/>
            <w:noWrap/>
            <w:vAlign w:val="center"/>
            <w:hideMark/>
          </w:tcPr>
          <w:p w14:paraId="13552738" w14:textId="77777777" w:rsidR="00400B27" w:rsidRPr="00400B27" w:rsidRDefault="00400B27" w:rsidP="00400B27">
            <w:pPr>
              <w:spacing w:after="0" w:line="240" w:lineRule="auto"/>
              <w:jc w:val="right"/>
              <w:rPr>
                <w:rFonts w:ascii="Times New Roman" w:hAnsi="Times New Roman"/>
              </w:rPr>
            </w:pPr>
          </w:p>
        </w:tc>
      </w:tr>
      <w:tr w:rsidR="00400B27" w:rsidRPr="00400B27" w14:paraId="1CB1C0F8" w14:textId="77777777" w:rsidTr="007E22BD">
        <w:trPr>
          <w:trHeight w:val="400"/>
        </w:trPr>
        <w:tc>
          <w:tcPr>
            <w:tcW w:w="1935" w:type="pct"/>
            <w:tcBorders>
              <w:top w:val="nil"/>
              <w:left w:val="nil"/>
              <w:bottom w:val="nil"/>
              <w:right w:val="nil"/>
            </w:tcBorders>
            <w:shd w:val="clear" w:color="000000" w:fill="auto"/>
            <w:vAlign w:val="center"/>
            <w:hideMark/>
          </w:tcPr>
          <w:p w14:paraId="38DA98F8" w14:textId="5EFA3361"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Purchase of property, plant and</w:t>
            </w:r>
            <w:r w:rsidRPr="00400B27">
              <w:rPr>
                <w:rFonts w:ascii="Arial" w:hAnsi="Arial" w:cs="Arial"/>
                <w:color w:val="000000"/>
                <w:sz w:val="16"/>
                <w:szCs w:val="16"/>
              </w:rPr>
              <w:br/>
              <w:t xml:space="preserve">  </w:t>
            </w:r>
            <w:r>
              <w:rPr>
                <w:rFonts w:ascii="Arial" w:hAnsi="Arial" w:cs="Arial"/>
                <w:color w:val="000000"/>
                <w:sz w:val="16"/>
                <w:szCs w:val="16"/>
              </w:rPr>
              <w:t xml:space="preserve">   </w:t>
            </w:r>
            <w:r w:rsidRPr="00400B27">
              <w:rPr>
                <w:rFonts w:ascii="Arial" w:hAnsi="Arial" w:cs="Arial"/>
                <w:color w:val="000000"/>
                <w:sz w:val="16"/>
                <w:szCs w:val="16"/>
              </w:rPr>
              <w:t>equipment and intangibles</w:t>
            </w:r>
          </w:p>
        </w:tc>
        <w:tc>
          <w:tcPr>
            <w:tcW w:w="613" w:type="pct"/>
            <w:tcBorders>
              <w:top w:val="nil"/>
              <w:left w:val="nil"/>
              <w:bottom w:val="nil"/>
              <w:right w:val="nil"/>
            </w:tcBorders>
            <w:shd w:val="clear" w:color="000000" w:fill="auto"/>
            <w:noWrap/>
            <w:vAlign w:val="bottom"/>
            <w:hideMark/>
          </w:tcPr>
          <w:p w14:paraId="352B3677" w14:textId="77777777" w:rsidR="00400B27" w:rsidRPr="00400B27" w:rsidRDefault="00400B27" w:rsidP="007E22BD">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366 </w:t>
            </w:r>
          </w:p>
        </w:tc>
        <w:tc>
          <w:tcPr>
            <w:tcW w:w="613" w:type="pct"/>
            <w:tcBorders>
              <w:top w:val="nil"/>
              <w:left w:val="nil"/>
              <w:bottom w:val="nil"/>
              <w:right w:val="nil"/>
            </w:tcBorders>
            <w:shd w:val="clear" w:color="000000" w:fill="E6E6E6"/>
            <w:noWrap/>
            <w:vAlign w:val="bottom"/>
            <w:hideMark/>
          </w:tcPr>
          <w:p w14:paraId="55D53AF0" w14:textId="77777777" w:rsidR="00400B27" w:rsidRPr="00400B27" w:rsidRDefault="00400B27" w:rsidP="007E22BD">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368 </w:t>
            </w:r>
          </w:p>
        </w:tc>
        <w:tc>
          <w:tcPr>
            <w:tcW w:w="613" w:type="pct"/>
            <w:tcBorders>
              <w:top w:val="nil"/>
              <w:left w:val="nil"/>
              <w:bottom w:val="nil"/>
              <w:right w:val="nil"/>
            </w:tcBorders>
            <w:shd w:val="clear" w:color="000000" w:fill="auto"/>
            <w:noWrap/>
            <w:vAlign w:val="bottom"/>
            <w:hideMark/>
          </w:tcPr>
          <w:p w14:paraId="7042DC81" w14:textId="77777777" w:rsidR="00400B27" w:rsidRPr="00400B27" w:rsidRDefault="00400B27" w:rsidP="007E22BD">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373 </w:t>
            </w:r>
          </w:p>
        </w:tc>
        <w:tc>
          <w:tcPr>
            <w:tcW w:w="613" w:type="pct"/>
            <w:tcBorders>
              <w:top w:val="nil"/>
              <w:left w:val="nil"/>
              <w:bottom w:val="nil"/>
              <w:right w:val="nil"/>
            </w:tcBorders>
            <w:shd w:val="clear" w:color="000000" w:fill="auto"/>
            <w:noWrap/>
            <w:vAlign w:val="bottom"/>
            <w:hideMark/>
          </w:tcPr>
          <w:p w14:paraId="50124077" w14:textId="77777777" w:rsidR="00400B27" w:rsidRPr="00400B27" w:rsidRDefault="00400B27" w:rsidP="007E22BD">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376 </w:t>
            </w:r>
          </w:p>
        </w:tc>
        <w:tc>
          <w:tcPr>
            <w:tcW w:w="613" w:type="pct"/>
            <w:tcBorders>
              <w:top w:val="nil"/>
              <w:left w:val="nil"/>
              <w:bottom w:val="nil"/>
              <w:right w:val="nil"/>
            </w:tcBorders>
            <w:shd w:val="clear" w:color="000000" w:fill="auto"/>
            <w:noWrap/>
            <w:vAlign w:val="bottom"/>
            <w:hideMark/>
          </w:tcPr>
          <w:p w14:paraId="673FFBF5" w14:textId="77777777" w:rsidR="00400B27" w:rsidRPr="00400B27" w:rsidRDefault="00400B27" w:rsidP="007E22BD">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378 </w:t>
            </w:r>
          </w:p>
        </w:tc>
      </w:tr>
      <w:tr w:rsidR="00400B27" w:rsidRPr="00400B27" w14:paraId="78A3B3F8" w14:textId="77777777" w:rsidTr="00400B27">
        <w:trPr>
          <w:trHeight w:val="200"/>
        </w:trPr>
        <w:tc>
          <w:tcPr>
            <w:tcW w:w="1935" w:type="pct"/>
            <w:tcBorders>
              <w:top w:val="nil"/>
              <w:left w:val="nil"/>
              <w:bottom w:val="nil"/>
              <w:right w:val="nil"/>
            </w:tcBorders>
            <w:shd w:val="clear" w:color="000000" w:fill="auto"/>
            <w:noWrap/>
            <w:vAlign w:val="center"/>
            <w:hideMark/>
          </w:tcPr>
          <w:p w14:paraId="6A44B133"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Total cash used</w:t>
            </w:r>
          </w:p>
        </w:tc>
        <w:tc>
          <w:tcPr>
            <w:tcW w:w="613" w:type="pct"/>
            <w:tcBorders>
              <w:top w:val="single" w:sz="4" w:space="0" w:color="000000"/>
              <w:left w:val="nil"/>
              <w:bottom w:val="single" w:sz="4" w:space="0" w:color="000000"/>
              <w:right w:val="nil"/>
            </w:tcBorders>
            <w:shd w:val="clear" w:color="000000" w:fill="auto"/>
            <w:noWrap/>
            <w:vAlign w:val="center"/>
            <w:hideMark/>
          </w:tcPr>
          <w:p w14:paraId="684ED9D3"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366 </w:t>
            </w:r>
          </w:p>
        </w:tc>
        <w:tc>
          <w:tcPr>
            <w:tcW w:w="613" w:type="pct"/>
            <w:tcBorders>
              <w:top w:val="single" w:sz="4" w:space="0" w:color="000000"/>
              <w:left w:val="nil"/>
              <w:bottom w:val="single" w:sz="4" w:space="0" w:color="000000"/>
              <w:right w:val="nil"/>
            </w:tcBorders>
            <w:shd w:val="clear" w:color="000000" w:fill="E6E6E6"/>
            <w:noWrap/>
            <w:vAlign w:val="center"/>
            <w:hideMark/>
          </w:tcPr>
          <w:p w14:paraId="34076DDD"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368 </w:t>
            </w:r>
          </w:p>
        </w:tc>
        <w:tc>
          <w:tcPr>
            <w:tcW w:w="613" w:type="pct"/>
            <w:tcBorders>
              <w:top w:val="single" w:sz="4" w:space="0" w:color="000000"/>
              <w:left w:val="nil"/>
              <w:bottom w:val="single" w:sz="4" w:space="0" w:color="000000"/>
              <w:right w:val="nil"/>
            </w:tcBorders>
            <w:shd w:val="clear" w:color="000000" w:fill="auto"/>
            <w:noWrap/>
            <w:vAlign w:val="center"/>
            <w:hideMark/>
          </w:tcPr>
          <w:p w14:paraId="1C0E7494"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373 </w:t>
            </w:r>
          </w:p>
        </w:tc>
        <w:tc>
          <w:tcPr>
            <w:tcW w:w="613" w:type="pct"/>
            <w:tcBorders>
              <w:top w:val="single" w:sz="4" w:space="0" w:color="000000"/>
              <w:left w:val="nil"/>
              <w:bottom w:val="single" w:sz="4" w:space="0" w:color="000000"/>
              <w:right w:val="nil"/>
            </w:tcBorders>
            <w:shd w:val="clear" w:color="000000" w:fill="auto"/>
            <w:noWrap/>
            <w:vAlign w:val="center"/>
            <w:hideMark/>
          </w:tcPr>
          <w:p w14:paraId="719B1B91"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376 </w:t>
            </w:r>
          </w:p>
        </w:tc>
        <w:tc>
          <w:tcPr>
            <w:tcW w:w="613" w:type="pct"/>
            <w:tcBorders>
              <w:top w:val="single" w:sz="4" w:space="0" w:color="000000"/>
              <w:left w:val="nil"/>
              <w:bottom w:val="single" w:sz="4" w:space="0" w:color="000000"/>
              <w:right w:val="nil"/>
            </w:tcBorders>
            <w:shd w:val="clear" w:color="000000" w:fill="auto"/>
            <w:noWrap/>
            <w:vAlign w:val="center"/>
            <w:hideMark/>
          </w:tcPr>
          <w:p w14:paraId="667D86A7"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378 </w:t>
            </w:r>
          </w:p>
        </w:tc>
      </w:tr>
      <w:tr w:rsidR="00400B27" w:rsidRPr="00400B27" w14:paraId="65088945" w14:textId="77777777" w:rsidTr="00400B27">
        <w:trPr>
          <w:trHeight w:val="420"/>
        </w:trPr>
        <w:tc>
          <w:tcPr>
            <w:tcW w:w="1935" w:type="pct"/>
            <w:tcBorders>
              <w:top w:val="nil"/>
              <w:left w:val="nil"/>
              <w:bottom w:val="nil"/>
              <w:right w:val="nil"/>
            </w:tcBorders>
            <w:shd w:val="clear" w:color="000000" w:fill="auto"/>
            <w:vAlign w:val="center"/>
            <w:hideMark/>
          </w:tcPr>
          <w:p w14:paraId="3B3C223C"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Net cash from</w:t>
            </w:r>
            <w:proofErr w:type="gramStart"/>
            <w:r w:rsidRPr="00400B27">
              <w:rPr>
                <w:rFonts w:ascii="Arial" w:hAnsi="Arial" w:cs="Arial"/>
                <w:b/>
                <w:bCs/>
                <w:color w:val="000000"/>
                <w:sz w:val="16"/>
                <w:szCs w:val="16"/>
              </w:rPr>
              <w:t>/(</w:t>
            </w:r>
            <w:proofErr w:type="gramEnd"/>
            <w:r w:rsidRPr="00400B27">
              <w:rPr>
                <w:rFonts w:ascii="Arial" w:hAnsi="Arial" w:cs="Arial"/>
                <w:b/>
                <w:bCs/>
                <w:color w:val="000000"/>
                <w:sz w:val="16"/>
                <w:szCs w:val="16"/>
              </w:rPr>
              <w:t>used by)</w:t>
            </w:r>
            <w:r w:rsidRPr="00400B27">
              <w:rPr>
                <w:rFonts w:ascii="Arial" w:hAnsi="Arial" w:cs="Arial"/>
                <w:b/>
                <w:bCs/>
                <w:color w:val="000000"/>
                <w:sz w:val="16"/>
                <w:szCs w:val="16"/>
              </w:rPr>
              <w:br/>
              <w:t xml:space="preserve">  investing activities</w:t>
            </w:r>
          </w:p>
        </w:tc>
        <w:tc>
          <w:tcPr>
            <w:tcW w:w="613" w:type="pct"/>
            <w:tcBorders>
              <w:top w:val="nil"/>
              <w:left w:val="nil"/>
              <w:bottom w:val="single" w:sz="4" w:space="0" w:color="auto"/>
              <w:right w:val="nil"/>
            </w:tcBorders>
            <w:shd w:val="clear" w:color="000000" w:fill="auto"/>
            <w:noWrap/>
            <w:vAlign w:val="bottom"/>
            <w:hideMark/>
          </w:tcPr>
          <w:p w14:paraId="0CFA3C6E"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(366)</w:t>
            </w:r>
          </w:p>
        </w:tc>
        <w:tc>
          <w:tcPr>
            <w:tcW w:w="613" w:type="pct"/>
            <w:tcBorders>
              <w:top w:val="nil"/>
              <w:left w:val="nil"/>
              <w:bottom w:val="single" w:sz="4" w:space="0" w:color="auto"/>
              <w:right w:val="nil"/>
            </w:tcBorders>
            <w:shd w:val="clear" w:color="000000" w:fill="E6E6E6"/>
            <w:noWrap/>
            <w:vAlign w:val="bottom"/>
            <w:hideMark/>
          </w:tcPr>
          <w:p w14:paraId="76ECF943"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(368)</w:t>
            </w:r>
          </w:p>
        </w:tc>
        <w:tc>
          <w:tcPr>
            <w:tcW w:w="613" w:type="pct"/>
            <w:tcBorders>
              <w:top w:val="nil"/>
              <w:left w:val="nil"/>
              <w:bottom w:val="single" w:sz="4" w:space="0" w:color="auto"/>
              <w:right w:val="nil"/>
            </w:tcBorders>
            <w:shd w:val="clear" w:color="000000" w:fill="auto"/>
            <w:noWrap/>
            <w:vAlign w:val="bottom"/>
            <w:hideMark/>
          </w:tcPr>
          <w:p w14:paraId="7C236D1B"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(373)</w:t>
            </w:r>
          </w:p>
        </w:tc>
        <w:tc>
          <w:tcPr>
            <w:tcW w:w="613" w:type="pct"/>
            <w:tcBorders>
              <w:top w:val="nil"/>
              <w:left w:val="nil"/>
              <w:bottom w:val="single" w:sz="4" w:space="0" w:color="auto"/>
              <w:right w:val="nil"/>
            </w:tcBorders>
            <w:shd w:val="clear" w:color="000000" w:fill="auto"/>
            <w:noWrap/>
            <w:vAlign w:val="bottom"/>
            <w:hideMark/>
          </w:tcPr>
          <w:p w14:paraId="761DA90E"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(376)</w:t>
            </w:r>
          </w:p>
        </w:tc>
        <w:tc>
          <w:tcPr>
            <w:tcW w:w="613" w:type="pct"/>
            <w:tcBorders>
              <w:top w:val="nil"/>
              <w:left w:val="nil"/>
              <w:bottom w:val="single" w:sz="4" w:space="0" w:color="auto"/>
              <w:right w:val="nil"/>
            </w:tcBorders>
            <w:shd w:val="clear" w:color="000000" w:fill="auto"/>
            <w:noWrap/>
            <w:vAlign w:val="bottom"/>
            <w:hideMark/>
          </w:tcPr>
          <w:p w14:paraId="6AEB6EDA"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(378)</w:t>
            </w:r>
          </w:p>
        </w:tc>
      </w:tr>
      <w:tr w:rsidR="00400B27" w:rsidRPr="00400B27" w14:paraId="67D123B0" w14:textId="77777777" w:rsidTr="00400B27">
        <w:trPr>
          <w:trHeight w:val="210"/>
        </w:trPr>
        <w:tc>
          <w:tcPr>
            <w:tcW w:w="1935" w:type="pct"/>
            <w:tcBorders>
              <w:top w:val="nil"/>
              <w:left w:val="nil"/>
              <w:bottom w:val="nil"/>
              <w:right w:val="nil"/>
            </w:tcBorders>
            <w:shd w:val="clear" w:color="000000" w:fill="auto"/>
            <w:noWrap/>
            <w:vAlign w:val="center"/>
            <w:hideMark/>
          </w:tcPr>
          <w:p w14:paraId="13870173"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FINANCING ACTIVITIES</w:t>
            </w:r>
          </w:p>
        </w:tc>
        <w:tc>
          <w:tcPr>
            <w:tcW w:w="613" w:type="pct"/>
            <w:tcBorders>
              <w:top w:val="nil"/>
              <w:left w:val="nil"/>
              <w:bottom w:val="nil"/>
              <w:right w:val="nil"/>
            </w:tcBorders>
            <w:shd w:val="clear" w:color="000000" w:fill="auto"/>
            <w:noWrap/>
            <w:vAlign w:val="center"/>
            <w:hideMark/>
          </w:tcPr>
          <w:p w14:paraId="3D4F430A" w14:textId="77777777" w:rsidR="00400B27" w:rsidRPr="00400B27" w:rsidRDefault="00400B27" w:rsidP="00400B27">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center"/>
            <w:hideMark/>
          </w:tcPr>
          <w:p w14:paraId="24CB9B32"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13" w:type="pct"/>
            <w:tcBorders>
              <w:top w:val="nil"/>
              <w:left w:val="nil"/>
              <w:bottom w:val="nil"/>
              <w:right w:val="nil"/>
            </w:tcBorders>
            <w:shd w:val="clear" w:color="000000" w:fill="auto"/>
            <w:noWrap/>
            <w:vAlign w:val="center"/>
            <w:hideMark/>
          </w:tcPr>
          <w:p w14:paraId="320D885C" w14:textId="77777777" w:rsidR="00400B27" w:rsidRPr="00400B27" w:rsidRDefault="00400B27" w:rsidP="00400B27">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000000" w:fill="auto"/>
            <w:noWrap/>
            <w:vAlign w:val="center"/>
            <w:hideMark/>
          </w:tcPr>
          <w:p w14:paraId="4C34F7EE" w14:textId="77777777" w:rsidR="00400B27" w:rsidRPr="00400B27" w:rsidRDefault="00400B27" w:rsidP="00400B27">
            <w:pPr>
              <w:spacing w:after="0" w:line="240" w:lineRule="auto"/>
              <w:jc w:val="right"/>
              <w:rPr>
                <w:rFonts w:ascii="Times New Roman" w:hAnsi="Times New Roman"/>
              </w:rPr>
            </w:pPr>
          </w:p>
        </w:tc>
        <w:tc>
          <w:tcPr>
            <w:tcW w:w="613" w:type="pct"/>
            <w:tcBorders>
              <w:top w:val="nil"/>
              <w:left w:val="nil"/>
              <w:bottom w:val="nil"/>
              <w:right w:val="nil"/>
            </w:tcBorders>
            <w:shd w:val="clear" w:color="000000" w:fill="auto"/>
            <w:noWrap/>
            <w:vAlign w:val="center"/>
            <w:hideMark/>
          </w:tcPr>
          <w:p w14:paraId="27183C61" w14:textId="77777777" w:rsidR="00400B27" w:rsidRPr="00400B27" w:rsidRDefault="00400B27" w:rsidP="00400B27">
            <w:pPr>
              <w:spacing w:after="0" w:line="240" w:lineRule="auto"/>
              <w:jc w:val="right"/>
              <w:rPr>
                <w:rFonts w:ascii="Times New Roman" w:hAnsi="Times New Roman"/>
              </w:rPr>
            </w:pPr>
          </w:p>
        </w:tc>
      </w:tr>
      <w:tr w:rsidR="00400B27" w:rsidRPr="00400B27" w14:paraId="185189BD" w14:textId="77777777" w:rsidTr="00400B27">
        <w:trPr>
          <w:trHeight w:val="210"/>
        </w:trPr>
        <w:tc>
          <w:tcPr>
            <w:tcW w:w="1935" w:type="pct"/>
            <w:tcBorders>
              <w:top w:val="nil"/>
              <w:left w:val="nil"/>
              <w:bottom w:val="nil"/>
              <w:right w:val="nil"/>
            </w:tcBorders>
            <w:shd w:val="clear" w:color="000000" w:fill="auto"/>
            <w:noWrap/>
            <w:vAlign w:val="center"/>
            <w:hideMark/>
          </w:tcPr>
          <w:p w14:paraId="5D52F798"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Cash received</w:t>
            </w:r>
          </w:p>
        </w:tc>
        <w:tc>
          <w:tcPr>
            <w:tcW w:w="613" w:type="pct"/>
            <w:tcBorders>
              <w:top w:val="nil"/>
              <w:left w:val="nil"/>
              <w:bottom w:val="nil"/>
              <w:right w:val="nil"/>
            </w:tcBorders>
            <w:shd w:val="clear" w:color="000000" w:fill="auto"/>
            <w:noWrap/>
            <w:vAlign w:val="center"/>
            <w:hideMark/>
          </w:tcPr>
          <w:p w14:paraId="52F16832" w14:textId="77777777" w:rsidR="00400B27" w:rsidRPr="00400B27" w:rsidRDefault="00400B27" w:rsidP="00400B27">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center"/>
            <w:hideMark/>
          </w:tcPr>
          <w:p w14:paraId="1237282C"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13" w:type="pct"/>
            <w:tcBorders>
              <w:top w:val="nil"/>
              <w:left w:val="nil"/>
              <w:bottom w:val="nil"/>
              <w:right w:val="nil"/>
            </w:tcBorders>
            <w:shd w:val="clear" w:color="000000" w:fill="auto"/>
            <w:noWrap/>
            <w:vAlign w:val="center"/>
            <w:hideMark/>
          </w:tcPr>
          <w:p w14:paraId="690CE9F0" w14:textId="77777777" w:rsidR="00400B27" w:rsidRPr="00400B27" w:rsidRDefault="00400B27" w:rsidP="00400B27">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000000" w:fill="auto"/>
            <w:noWrap/>
            <w:vAlign w:val="center"/>
            <w:hideMark/>
          </w:tcPr>
          <w:p w14:paraId="2F7780BE" w14:textId="77777777" w:rsidR="00400B27" w:rsidRPr="00400B27" w:rsidRDefault="00400B27" w:rsidP="00400B27">
            <w:pPr>
              <w:spacing w:after="0" w:line="240" w:lineRule="auto"/>
              <w:jc w:val="right"/>
              <w:rPr>
                <w:rFonts w:ascii="Times New Roman" w:hAnsi="Times New Roman"/>
              </w:rPr>
            </w:pPr>
          </w:p>
        </w:tc>
        <w:tc>
          <w:tcPr>
            <w:tcW w:w="613" w:type="pct"/>
            <w:tcBorders>
              <w:top w:val="nil"/>
              <w:left w:val="nil"/>
              <w:bottom w:val="nil"/>
              <w:right w:val="nil"/>
            </w:tcBorders>
            <w:shd w:val="clear" w:color="000000" w:fill="auto"/>
            <w:noWrap/>
            <w:vAlign w:val="center"/>
            <w:hideMark/>
          </w:tcPr>
          <w:p w14:paraId="1692C9B9" w14:textId="77777777" w:rsidR="00400B27" w:rsidRPr="00400B27" w:rsidRDefault="00400B27" w:rsidP="00400B27">
            <w:pPr>
              <w:spacing w:after="0" w:line="240" w:lineRule="auto"/>
              <w:jc w:val="right"/>
              <w:rPr>
                <w:rFonts w:ascii="Times New Roman" w:hAnsi="Times New Roman"/>
              </w:rPr>
            </w:pPr>
          </w:p>
        </w:tc>
      </w:tr>
      <w:tr w:rsidR="00400B27" w:rsidRPr="00400B27" w14:paraId="77DB5613" w14:textId="77777777" w:rsidTr="00400B27">
        <w:trPr>
          <w:trHeight w:val="200"/>
        </w:trPr>
        <w:tc>
          <w:tcPr>
            <w:tcW w:w="1935" w:type="pct"/>
            <w:tcBorders>
              <w:top w:val="nil"/>
              <w:left w:val="nil"/>
              <w:bottom w:val="nil"/>
              <w:right w:val="nil"/>
            </w:tcBorders>
            <w:shd w:val="clear" w:color="000000" w:fill="auto"/>
            <w:noWrap/>
            <w:vAlign w:val="center"/>
            <w:hideMark/>
          </w:tcPr>
          <w:p w14:paraId="0B1DCEBC" w14:textId="77777777"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Contributed equity</w:t>
            </w:r>
          </w:p>
        </w:tc>
        <w:tc>
          <w:tcPr>
            <w:tcW w:w="613" w:type="pct"/>
            <w:tcBorders>
              <w:top w:val="nil"/>
              <w:left w:val="nil"/>
              <w:bottom w:val="nil"/>
              <w:right w:val="nil"/>
            </w:tcBorders>
            <w:shd w:val="clear" w:color="000000" w:fill="auto"/>
            <w:noWrap/>
            <w:vAlign w:val="center"/>
            <w:hideMark/>
          </w:tcPr>
          <w:p w14:paraId="1190C92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366 </w:t>
            </w:r>
          </w:p>
        </w:tc>
        <w:tc>
          <w:tcPr>
            <w:tcW w:w="613" w:type="pct"/>
            <w:tcBorders>
              <w:top w:val="nil"/>
              <w:left w:val="nil"/>
              <w:bottom w:val="nil"/>
              <w:right w:val="nil"/>
            </w:tcBorders>
            <w:shd w:val="clear" w:color="000000" w:fill="E6E6E6"/>
            <w:noWrap/>
            <w:vAlign w:val="center"/>
            <w:hideMark/>
          </w:tcPr>
          <w:p w14:paraId="7A82BD1A"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368 </w:t>
            </w:r>
          </w:p>
        </w:tc>
        <w:tc>
          <w:tcPr>
            <w:tcW w:w="613" w:type="pct"/>
            <w:tcBorders>
              <w:top w:val="nil"/>
              <w:left w:val="nil"/>
              <w:bottom w:val="nil"/>
              <w:right w:val="nil"/>
            </w:tcBorders>
            <w:shd w:val="clear" w:color="000000" w:fill="auto"/>
            <w:noWrap/>
            <w:vAlign w:val="center"/>
            <w:hideMark/>
          </w:tcPr>
          <w:p w14:paraId="049D950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373 </w:t>
            </w:r>
          </w:p>
        </w:tc>
        <w:tc>
          <w:tcPr>
            <w:tcW w:w="613" w:type="pct"/>
            <w:tcBorders>
              <w:top w:val="nil"/>
              <w:left w:val="nil"/>
              <w:bottom w:val="nil"/>
              <w:right w:val="nil"/>
            </w:tcBorders>
            <w:shd w:val="clear" w:color="000000" w:fill="auto"/>
            <w:noWrap/>
            <w:vAlign w:val="center"/>
            <w:hideMark/>
          </w:tcPr>
          <w:p w14:paraId="2C6A9CFC"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376 </w:t>
            </w:r>
          </w:p>
        </w:tc>
        <w:tc>
          <w:tcPr>
            <w:tcW w:w="613" w:type="pct"/>
            <w:tcBorders>
              <w:top w:val="nil"/>
              <w:left w:val="nil"/>
              <w:bottom w:val="nil"/>
              <w:right w:val="nil"/>
            </w:tcBorders>
            <w:shd w:val="clear" w:color="000000" w:fill="auto"/>
            <w:noWrap/>
            <w:vAlign w:val="center"/>
            <w:hideMark/>
          </w:tcPr>
          <w:p w14:paraId="111543EB"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378 </w:t>
            </w:r>
          </w:p>
        </w:tc>
      </w:tr>
      <w:tr w:rsidR="00400B27" w:rsidRPr="00400B27" w14:paraId="36DF8CDA" w14:textId="77777777" w:rsidTr="00400B27">
        <w:trPr>
          <w:trHeight w:val="200"/>
        </w:trPr>
        <w:tc>
          <w:tcPr>
            <w:tcW w:w="1935" w:type="pct"/>
            <w:tcBorders>
              <w:top w:val="nil"/>
              <w:left w:val="nil"/>
              <w:bottom w:val="nil"/>
              <w:right w:val="nil"/>
            </w:tcBorders>
            <w:shd w:val="clear" w:color="000000" w:fill="auto"/>
            <w:noWrap/>
            <w:vAlign w:val="center"/>
            <w:hideMark/>
          </w:tcPr>
          <w:p w14:paraId="34821096"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Total cash received</w:t>
            </w:r>
          </w:p>
        </w:tc>
        <w:tc>
          <w:tcPr>
            <w:tcW w:w="613" w:type="pct"/>
            <w:tcBorders>
              <w:top w:val="single" w:sz="4" w:space="0" w:color="000000"/>
              <w:left w:val="nil"/>
              <w:bottom w:val="single" w:sz="4" w:space="0" w:color="000000"/>
              <w:right w:val="nil"/>
            </w:tcBorders>
            <w:shd w:val="clear" w:color="000000" w:fill="auto"/>
            <w:noWrap/>
            <w:vAlign w:val="center"/>
            <w:hideMark/>
          </w:tcPr>
          <w:p w14:paraId="7CC323BA"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366 </w:t>
            </w:r>
          </w:p>
        </w:tc>
        <w:tc>
          <w:tcPr>
            <w:tcW w:w="613" w:type="pct"/>
            <w:tcBorders>
              <w:top w:val="single" w:sz="4" w:space="0" w:color="000000"/>
              <w:left w:val="nil"/>
              <w:bottom w:val="single" w:sz="4" w:space="0" w:color="000000"/>
              <w:right w:val="nil"/>
            </w:tcBorders>
            <w:shd w:val="clear" w:color="000000" w:fill="E6E6E6"/>
            <w:noWrap/>
            <w:vAlign w:val="center"/>
            <w:hideMark/>
          </w:tcPr>
          <w:p w14:paraId="653EA395"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368 </w:t>
            </w:r>
          </w:p>
        </w:tc>
        <w:tc>
          <w:tcPr>
            <w:tcW w:w="613" w:type="pct"/>
            <w:tcBorders>
              <w:top w:val="single" w:sz="4" w:space="0" w:color="000000"/>
              <w:left w:val="nil"/>
              <w:bottom w:val="single" w:sz="4" w:space="0" w:color="000000"/>
              <w:right w:val="nil"/>
            </w:tcBorders>
            <w:shd w:val="clear" w:color="000000" w:fill="auto"/>
            <w:noWrap/>
            <w:vAlign w:val="center"/>
            <w:hideMark/>
          </w:tcPr>
          <w:p w14:paraId="2F1685A3"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373 </w:t>
            </w:r>
          </w:p>
        </w:tc>
        <w:tc>
          <w:tcPr>
            <w:tcW w:w="613" w:type="pct"/>
            <w:tcBorders>
              <w:top w:val="single" w:sz="4" w:space="0" w:color="000000"/>
              <w:left w:val="nil"/>
              <w:bottom w:val="single" w:sz="4" w:space="0" w:color="000000"/>
              <w:right w:val="nil"/>
            </w:tcBorders>
            <w:shd w:val="clear" w:color="000000" w:fill="auto"/>
            <w:noWrap/>
            <w:vAlign w:val="center"/>
            <w:hideMark/>
          </w:tcPr>
          <w:p w14:paraId="0E119762"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376 </w:t>
            </w:r>
          </w:p>
        </w:tc>
        <w:tc>
          <w:tcPr>
            <w:tcW w:w="613" w:type="pct"/>
            <w:tcBorders>
              <w:top w:val="single" w:sz="4" w:space="0" w:color="000000"/>
              <w:left w:val="nil"/>
              <w:bottom w:val="single" w:sz="4" w:space="0" w:color="000000"/>
              <w:right w:val="nil"/>
            </w:tcBorders>
            <w:shd w:val="clear" w:color="000000" w:fill="auto"/>
            <w:noWrap/>
            <w:vAlign w:val="center"/>
            <w:hideMark/>
          </w:tcPr>
          <w:p w14:paraId="53E943EC"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378 </w:t>
            </w:r>
          </w:p>
        </w:tc>
      </w:tr>
      <w:tr w:rsidR="00400B27" w:rsidRPr="00400B27" w14:paraId="6D5DB33B" w14:textId="77777777" w:rsidTr="00400B27">
        <w:trPr>
          <w:trHeight w:val="210"/>
        </w:trPr>
        <w:tc>
          <w:tcPr>
            <w:tcW w:w="1935" w:type="pct"/>
            <w:tcBorders>
              <w:top w:val="nil"/>
              <w:left w:val="nil"/>
              <w:bottom w:val="nil"/>
              <w:right w:val="nil"/>
            </w:tcBorders>
            <w:shd w:val="clear" w:color="000000" w:fill="auto"/>
            <w:noWrap/>
            <w:vAlign w:val="center"/>
            <w:hideMark/>
          </w:tcPr>
          <w:p w14:paraId="392B520D"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Cash used</w:t>
            </w:r>
          </w:p>
        </w:tc>
        <w:tc>
          <w:tcPr>
            <w:tcW w:w="613" w:type="pct"/>
            <w:tcBorders>
              <w:top w:val="nil"/>
              <w:left w:val="nil"/>
              <w:bottom w:val="nil"/>
              <w:right w:val="nil"/>
            </w:tcBorders>
            <w:shd w:val="clear" w:color="000000" w:fill="auto"/>
            <w:noWrap/>
            <w:vAlign w:val="center"/>
            <w:hideMark/>
          </w:tcPr>
          <w:p w14:paraId="4DF781CE" w14:textId="77777777" w:rsidR="00400B27" w:rsidRPr="00400B27" w:rsidRDefault="00400B27" w:rsidP="00400B27">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center"/>
            <w:hideMark/>
          </w:tcPr>
          <w:p w14:paraId="2B3BA7C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w:t>
            </w:r>
          </w:p>
        </w:tc>
        <w:tc>
          <w:tcPr>
            <w:tcW w:w="613" w:type="pct"/>
            <w:tcBorders>
              <w:top w:val="nil"/>
              <w:left w:val="nil"/>
              <w:bottom w:val="nil"/>
              <w:right w:val="nil"/>
            </w:tcBorders>
            <w:shd w:val="clear" w:color="000000" w:fill="auto"/>
            <w:noWrap/>
            <w:vAlign w:val="center"/>
            <w:hideMark/>
          </w:tcPr>
          <w:p w14:paraId="2AA18039" w14:textId="77777777" w:rsidR="00400B27" w:rsidRPr="00400B27" w:rsidRDefault="00400B27" w:rsidP="00400B27">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000000" w:fill="auto"/>
            <w:noWrap/>
            <w:vAlign w:val="center"/>
            <w:hideMark/>
          </w:tcPr>
          <w:p w14:paraId="10C0E440" w14:textId="77777777" w:rsidR="00400B27" w:rsidRPr="00400B27" w:rsidRDefault="00400B27" w:rsidP="00400B27">
            <w:pPr>
              <w:spacing w:after="0" w:line="240" w:lineRule="auto"/>
              <w:jc w:val="right"/>
              <w:rPr>
                <w:rFonts w:ascii="Times New Roman" w:hAnsi="Times New Roman"/>
              </w:rPr>
            </w:pPr>
          </w:p>
        </w:tc>
        <w:tc>
          <w:tcPr>
            <w:tcW w:w="613" w:type="pct"/>
            <w:tcBorders>
              <w:top w:val="nil"/>
              <w:left w:val="nil"/>
              <w:bottom w:val="nil"/>
              <w:right w:val="nil"/>
            </w:tcBorders>
            <w:shd w:val="clear" w:color="000000" w:fill="auto"/>
            <w:noWrap/>
            <w:vAlign w:val="center"/>
            <w:hideMark/>
          </w:tcPr>
          <w:p w14:paraId="5301210C" w14:textId="77777777" w:rsidR="00400B27" w:rsidRPr="00400B27" w:rsidRDefault="00400B27" w:rsidP="00400B27">
            <w:pPr>
              <w:spacing w:after="0" w:line="240" w:lineRule="auto"/>
              <w:jc w:val="right"/>
              <w:rPr>
                <w:rFonts w:ascii="Times New Roman" w:hAnsi="Times New Roman"/>
              </w:rPr>
            </w:pPr>
          </w:p>
        </w:tc>
      </w:tr>
      <w:tr w:rsidR="00400B27" w:rsidRPr="00400B27" w14:paraId="3B95DB22" w14:textId="77777777" w:rsidTr="00400B27">
        <w:trPr>
          <w:trHeight w:val="200"/>
        </w:trPr>
        <w:tc>
          <w:tcPr>
            <w:tcW w:w="1935" w:type="pct"/>
            <w:tcBorders>
              <w:top w:val="nil"/>
              <w:left w:val="nil"/>
              <w:bottom w:val="nil"/>
              <w:right w:val="nil"/>
            </w:tcBorders>
            <w:shd w:val="clear" w:color="000000" w:fill="auto"/>
            <w:noWrap/>
            <w:vAlign w:val="center"/>
            <w:hideMark/>
          </w:tcPr>
          <w:p w14:paraId="3EB1D186"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Principal payments on lease liability</w:t>
            </w:r>
          </w:p>
        </w:tc>
        <w:tc>
          <w:tcPr>
            <w:tcW w:w="613" w:type="pct"/>
            <w:tcBorders>
              <w:top w:val="nil"/>
              <w:left w:val="nil"/>
              <w:bottom w:val="nil"/>
              <w:right w:val="nil"/>
            </w:tcBorders>
            <w:shd w:val="clear" w:color="000000" w:fill="auto"/>
            <w:noWrap/>
            <w:vAlign w:val="center"/>
            <w:hideMark/>
          </w:tcPr>
          <w:p w14:paraId="46BFDB8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225 </w:t>
            </w:r>
          </w:p>
        </w:tc>
        <w:tc>
          <w:tcPr>
            <w:tcW w:w="613" w:type="pct"/>
            <w:tcBorders>
              <w:top w:val="nil"/>
              <w:left w:val="nil"/>
              <w:bottom w:val="nil"/>
              <w:right w:val="nil"/>
            </w:tcBorders>
            <w:shd w:val="clear" w:color="000000" w:fill="E6E6E6"/>
            <w:noWrap/>
            <w:vAlign w:val="center"/>
            <w:hideMark/>
          </w:tcPr>
          <w:p w14:paraId="49554EFD"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232 </w:t>
            </w:r>
          </w:p>
        </w:tc>
        <w:tc>
          <w:tcPr>
            <w:tcW w:w="613" w:type="pct"/>
            <w:tcBorders>
              <w:top w:val="nil"/>
              <w:left w:val="nil"/>
              <w:bottom w:val="nil"/>
              <w:right w:val="nil"/>
            </w:tcBorders>
            <w:shd w:val="clear" w:color="000000" w:fill="auto"/>
            <w:noWrap/>
            <w:vAlign w:val="center"/>
            <w:hideMark/>
          </w:tcPr>
          <w:p w14:paraId="68C4194C"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241 </w:t>
            </w:r>
          </w:p>
        </w:tc>
        <w:tc>
          <w:tcPr>
            <w:tcW w:w="613" w:type="pct"/>
            <w:tcBorders>
              <w:top w:val="nil"/>
              <w:left w:val="nil"/>
              <w:bottom w:val="nil"/>
              <w:right w:val="nil"/>
            </w:tcBorders>
            <w:shd w:val="clear" w:color="000000" w:fill="auto"/>
            <w:noWrap/>
            <w:vAlign w:val="center"/>
            <w:hideMark/>
          </w:tcPr>
          <w:p w14:paraId="460B6D33"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253 </w:t>
            </w:r>
          </w:p>
        </w:tc>
        <w:tc>
          <w:tcPr>
            <w:tcW w:w="613" w:type="pct"/>
            <w:tcBorders>
              <w:top w:val="nil"/>
              <w:left w:val="nil"/>
              <w:bottom w:val="nil"/>
              <w:right w:val="nil"/>
            </w:tcBorders>
            <w:shd w:val="clear" w:color="000000" w:fill="auto"/>
            <w:noWrap/>
            <w:vAlign w:val="center"/>
            <w:hideMark/>
          </w:tcPr>
          <w:p w14:paraId="3F690948"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261 </w:t>
            </w:r>
          </w:p>
        </w:tc>
      </w:tr>
      <w:tr w:rsidR="00400B27" w:rsidRPr="00400B27" w14:paraId="1B9B54C1" w14:textId="77777777" w:rsidTr="00400B27">
        <w:trPr>
          <w:trHeight w:val="200"/>
        </w:trPr>
        <w:tc>
          <w:tcPr>
            <w:tcW w:w="1935" w:type="pct"/>
            <w:tcBorders>
              <w:top w:val="nil"/>
              <w:left w:val="nil"/>
              <w:bottom w:val="nil"/>
              <w:right w:val="nil"/>
            </w:tcBorders>
            <w:shd w:val="clear" w:color="000000" w:fill="auto"/>
            <w:noWrap/>
            <w:vAlign w:val="center"/>
            <w:hideMark/>
          </w:tcPr>
          <w:p w14:paraId="7F04883B" w14:textId="77777777" w:rsidR="00400B27" w:rsidRPr="00400B27" w:rsidRDefault="00400B27" w:rsidP="00400B27">
            <w:pPr>
              <w:spacing w:after="0" w:line="240" w:lineRule="auto"/>
              <w:jc w:val="left"/>
              <w:rPr>
                <w:rFonts w:ascii="Arial" w:hAnsi="Arial" w:cs="Arial"/>
                <w:b/>
                <w:bCs/>
                <w:i/>
                <w:iCs/>
                <w:color w:val="000000"/>
                <w:sz w:val="16"/>
                <w:szCs w:val="16"/>
              </w:rPr>
            </w:pPr>
            <w:r w:rsidRPr="00400B27">
              <w:rPr>
                <w:rFonts w:ascii="Arial" w:hAnsi="Arial" w:cs="Arial"/>
                <w:b/>
                <w:bCs/>
                <w:i/>
                <w:iCs/>
                <w:color w:val="000000"/>
                <w:sz w:val="16"/>
                <w:szCs w:val="16"/>
              </w:rPr>
              <w:t>Total cash used</w:t>
            </w:r>
          </w:p>
        </w:tc>
        <w:tc>
          <w:tcPr>
            <w:tcW w:w="613" w:type="pct"/>
            <w:tcBorders>
              <w:top w:val="single" w:sz="4" w:space="0" w:color="000000"/>
              <w:left w:val="nil"/>
              <w:bottom w:val="single" w:sz="4" w:space="0" w:color="000000"/>
              <w:right w:val="nil"/>
            </w:tcBorders>
            <w:shd w:val="clear" w:color="000000" w:fill="auto"/>
            <w:noWrap/>
            <w:vAlign w:val="center"/>
            <w:hideMark/>
          </w:tcPr>
          <w:p w14:paraId="6BEB3A50"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225 </w:t>
            </w:r>
          </w:p>
        </w:tc>
        <w:tc>
          <w:tcPr>
            <w:tcW w:w="613" w:type="pct"/>
            <w:tcBorders>
              <w:top w:val="single" w:sz="4" w:space="0" w:color="000000"/>
              <w:left w:val="nil"/>
              <w:bottom w:val="single" w:sz="4" w:space="0" w:color="000000"/>
              <w:right w:val="nil"/>
            </w:tcBorders>
            <w:shd w:val="clear" w:color="000000" w:fill="E6E6E6"/>
            <w:noWrap/>
            <w:vAlign w:val="center"/>
            <w:hideMark/>
          </w:tcPr>
          <w:p w14:paraId="3A290B12"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232 </w:t>
            </w:r>
          </w:p>
        </w:tc>
        <w:tc>
          <w:tcPr>
            <w:tcW w:w="613" w:type="pct"/>
            <w:tcBorders>
              <w:top w:val="single" w:sz="4" w:space="0" w:color="000000"/>
              <w:left w:val="nil"/>
              <w:bottom w:val="single" w:sz="4" w:space="0" w:color="000000"/>
              <w:right w:val="nil"/>
            </w:tcBorders>
            <w:shd w:val="clear" w:color="000000" w:fill="auto"/>
            <w:noWrap/>
            <w:vAlign w:val="center"/>
            <w:hideMark/>
          </w:tcPr>
          <w:p w14:paraId="539A7CB1"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241 </w:t>
            </w:r>
          </w:p>
        </w:tc>
        <w:tc>
          <w:tcPr>
            <w:tcW w:w="613" w:type="pct"/>
            <w:tcBorders>
              <w:top w:val="single" w:sz="4" w:space="0" w:color="000000"/>
              <w:left w:val="nil"/>
              <w:bottom w:val="single" w:sz="4" w:space="0" w:color="000000"/>
              <w:right w:val="nil"/>
            </w:tcBorders>
            <w:shd w:val="clear" w:color="000000" w:fill="auto"/>
            <w:noWrap/>
            <w:vAlign w:val="center"/>
            <w:hideMark/>
          </w:tcPr>
          <w:p w14:paraId="68AE7341"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253 </w:t>
            </w:r>
          </w:p>
        </w:tc>
        <w:tc>
          <w:tcPr>
            <w:tcW w:w="613" w:type="pct"/>
            <w:tcBorders>
              <w:top w:val="single" w:sz="4" w:space="0" w:color="000000"/>
              <w:left w:val="nil"/>
              <w:bottom w:val="single" w:sz="4" w:space="0" w:color="000000"/>
              <w:right w:val="nil"/>
            </w:tcBorders>
            <w:shd w:val="clear" w:color="000000" w:fill="auto"/>
            <w:noWrap/>
            <w:vAlign w:val="center"/>
            <w:hideMark/>
          </w:tcPr>
          <w:p w14:paraId="07888678" w14:textId="77777777" w:rsidR="00400B27" w:rsidRPr="00400B27" w:rsidRDefault="00400B27" w:rsidP="00400B27">
            <w:pPr>
              <w:spacing w:after="0" w:line="240" w:lineRule="auto"/>
              <w:jc w:val="right"/>
              <w:rPr>
                <w:rFonts w:ascii="Arial" w:hAnsi="Arial" w:cs="Arial"/>
                <w:b/>
                <w:bCs/>
                <w:i/>
                <w:iCs/>
                <w:color w:val="000000"/>
                <w:sz w:val="16"/>
                <w:szCs w:val="16"/>
              </w:rPr>
            </w:pPr>
            <w:r w:rsidRPr="00400B27">
              <w:rPr>
                <w:rFonts w:ascii="Arial" w:hAnsi="Arial" w:cs="Arial"/>
                <w:b/>
                <w:bCs/>
                <w:i/>
                <w:iCs/>
                <w:color w:val="000000"/>
                <w:sz w:val="16"/>
                <w:szCs w:val="16"/>
              </w:rPr>
              <w:t xml:space="preserve">261 </w:t>
            </w:r>
          </w:p>
        </w:tc>
      </w:tr>
      <w:tr w:rsidR="00400B27" w:rsidRPr="00400B27" w14:paraId="6E9B6391" w14:textId="77777777" w:rsidTr="00400B27">
        <w:trPr>
          <w:trHeight w:val="420"/>
        </w:trPr>
        <w:tc>
          <w:tcPr>
            <w:tcW w:w="1935" w:type="pct"/>
            <w:tcBorders>
              <w:top w:val="nil"/>
              <w:left w:val="nil"/>
              <w:bottom w:val="nil"/>
              <w:right w:val="nil"/>
            </w:tcBorders>
            <w:shd w:val="clear" w:color="000000" w:fill="auto"/>
            <w:vAlign w:val="center"/>
            <w:hideMark/>
          </w:tcPr>
          <w:p w14:paraId="310F3B91"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Net cash from</w:t>
            </w:r>
            <w:proofErr w:type="gramStart"/>
            <w:r w:rsidRPr="00400B27">
              <w:rPr>
                <w:rFonts w:ascii="Arial" w:hAnsi="Arial" w:cs="Arial"/>
                <w:b/>
                <w:bCs/>
                <w:color w:val="000000"/>
                <w:sz w:val="16"/>
                <w:szCs w:val="16"/>
              </w:rPr>
              <w:t>/(</w:t>
            </w:r>
            <w:proofErr w:type="gramEnd"/>
            <w:r w:rsidRPr="00400B27">
              <w:rPr>
                <w:rFonts w:ascii="Arial" w:hAnsi="Arial" w:cs="Arial"/>
                <w:b/>
                <w:bCs/>
                <w:color w:val="000000"/>
                <w:sz w:val="16"/>
                <w:szCs w:val="16"/>
              </w:rPr>
              <w:t>used by)</w:t>
            </w:r>
            <w:r w:rsidRPr="00400B27">
              <w:rPr>
                <w:rFonts w:ascii="Arial" w:hAnsi="Arial" w:cs="Arial"/>
                <w:b/>
                <w:bCs/>
                <w:color w:val="000000"/>
                <w:sz w:val="16"/>
                <w:szCs w:val="16"/>
              </w:rPr>
              <w:br/>
              <w:t xml:space="preserve">  financing activities</w:t>
            </w:r>
          </w:p>
        </w:tc>
        <w:tc>
          <w:tcPr>
            <w:tcW w:w="613" w:type="pct"/>
            <w:tcBorders>
              <w:top w:val="nil"/>
              <w:left w:val="nil"/>
              <w:bottom w:val="single" w:sz="4" w:space="0" w:color="000000"/>
              <w:right w:val="nil"/>
            </w:tcBorders>
            <w:shd w:val="clear" w:color="000000" w:fill="auto"/>
            <w:noWrap/>
            <w:vAlign w:val="bottom"/>
            <w:hideMark/>
          </w:tcPr>
          <w:p w14:paraId="306D0025"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141 </w:t>
            </w:r>
          </w:p>
        </w:tc>
        <w:tc>
          <w:tcPr>
            <w:tcW w:w="613" w:type="pct"/>
            <w:tcBorders>
              <w:top w:val="nil"/>
              <w:left w:val="nil"/>
              <w:bottom w:val="single" w:sz="4" w:space="0" w:color="000000"/>
              <w:right w:val="nil"/>
            </w:tcBorders>
            <w:shd w:val="clear" w:color="000000" w:fill="E6E6E6"/>
            <w:noWrap/>
            <w:vAlign w:val="bottom"/>
            <w:hideMark/>
          </w:tcPr>
          <w:p w14:paraId="60AB5671"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136 </w:t>
            </w:r>
          </w:p>
        </w:tc>
        <w:tc>
          <w:tcPr>
            <w:tcW w:w="613" w:type="pct"/>
            <w:tcBorders>
              <w:top w:val="nil"/>
              <w:left w:val="nil"/>
              <w:bottom w:val="single" w:sz="4" w:space="0" w:color="000000"/>
              <w:right w:val="nil"/>
            </w:tcBorders>
            <w:shd w:val="clear" w:color="000000" w:fill="auto"/>
            <w:noWrap/>
            <w:vAlign w:val="bottom"/>
            <w:hideMark/>
          </w:tcPr>
          <w:p w14:paraId="28202670"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132 </w:t>
            </w:r>
          </w:p>
        </w:tc>
        <w:tc>
          <w:tcPr>
            <w:tcW w:w="613" w:type="pct"/>
            <w:tcBorders>
              <w:top w:val="nil"/>
              <w:left w:val="nil"/>
              <w:bottom w:val="single" w:sz="4" w:space="0" w:color="000000"/>
              <w:right w:val="nil"/>
            </w:tcBorders>
            <w:shd w:val="clear" w:color="000000" w:fill="auto"/>
            <w:noWrap/>
            <w:vAlign w:val="bottom"/>
            <w:hideMark/>
          </w:tcPr>
          <w:p w14:paraId="746F540D"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123 </w:t>
            </w:r>
          </w:p>
        </w:tc>
        <w:tc>
          <w:tcPr>
            <w:tcW w:w="613" w:type="pct"/>
            <w:tcBorders>
              <w:top w:val="nil"/>
              <w:left w:val="nil"/>
              <w:bottom w:val="single" w:sz="4" w:space="0" w:color="000000"/>
              <w:right w:val="nil"/>
            </w:tcBorders>
            <w:shd w:val="clear" w:color="000000" w:fill="auto"/>
            <w:noWrap/>
            <w:vAlign w:val="bottom"/>
            <w:hideMark/>
          </w:tcPr>
          <w:p w14:paraId="6DF86DDB"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117 </w:t>
            </w:r>
          </w:p>
        </w:tc>
      </w:tr>
      <w:tr w:rsidR="00400B27" w:rsidRPr="00400B27" w14:paraId="1CBC46D9" w14:textId="77777777" w:rsidTr="00400B27">
        <w:trPr>
          <w:trHeight w:val="420"/>
        </w:trPr>
        <w:tc>
          <w:tcPr>
            <w:tcW w:w="1935" w:type="pct"/>
            <w:tcBorders>
              <w:top w:val="nil"/>
              <w:left w:val="nil"/>
              <w:bottom w:val="nil"/>
              <w:right w:val="nil"/>
            </w:tcBorders>
            <w:shd w:val="clear" w:color="000000" w:fill="auto"/>
            <w:vAlign w:val="center"/>
            <w:hideMark/>
          </w:tcPr>
          <w:p w14:paraId="5A479900"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Net increase/(decrease) in cash</w:t>
            </w:r>
            <w:r w:rsidRPr="00400B27">
              <w:rPr>
                <w:rFonts w:ascii="Arial" w:hAnsi="Arial" w:cs="Arial"/>
                <w:b/>
                <w:bCs/>
                <w:color w:val="000000"/>
                <w:sz w:val="16"/>
                <w:szCs w:val="16"/>
              </w:rPr>
              <w:br/>
              <w:t xml:space="preserve">  held</w:t>
            </w:r>
          </w:p>
        </w:tc>
        <w:tc>
          <w:tcPr>
            <w:tcW w:w="613" w:type="pct"/>
            <w:tcBorders>
              <w:top w:val="nil"/>
              <w:left w:val="nil"/>
              <w:bottom w:val="single" w:sz="4" w:space="0" w:color="000000"/>
              <w:right w:val="nil"/>
            </w:tcBorders>
            <w:shd w:val="clear" w:color="000000" w:fill="auto"/>
            <w:noWrap/>
            <w:vAlign w:val="bottom"/>
            <w:hideMark/>
          </w:tcPr>
          <w:p w14:paraId="07C5816D"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 </w:t>
            </w:r>
          </w:p>
        </w:tc>
        <w:tc>
          <w:tcPr>
            <w:tcW w:w="613" w:type="pct"/>
            <w:tcBorders>
              <w:top w:val="nil"/>
              <w:left w:val="nil"/>
              <w:bottom w:val="single" w:sz="4" w:space="0" w:color="000000"/>
              <w:right w:val="nil"/>
            </w:tcBorders>
            <w:shd w:val="clear" w:color="000000" w:fill="E6E6E6"/>
            <w:noWrap/>
            <w:vAlign w:val="bottom"/>
            <w:hideMark/>
          </w:tcPr>
          <w:p w14:paraId="3F02DFB4"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 </w:t>
            </w:r>
          </w:p>
        </w:tc>
        <w:tc>
          <w:tcPr>
            <w:tcW w:w="613" w:type="pct"/>
            <w:tcBorders>
              <w:top w:val="nil"/>
              <w:left w:val="nil"/>
              <w:bottom w:val="single" w:sz="4" w:space="0" w:color="000000"/>
              <w:right w:val="nil"/>
            </w:tcBorders>
            <w:shd w:val="clear" w:color="000000" w:fill="auto"/>
            <w:noWrap/>
            <w:vAlign w:val="bottom"/>
            <w:hideMark/>
          </w:tcPr>
          <w:p w14:paraId="6C4CE391"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 </w:t>
            </w:r>
          </w:p>
        </w:tc>
        <w:tc>
          <w:tcPr>
            <w:tcW w:w="613" w:type="pct"/>
            <w:tcBorders>
              <w:top w:val="nil"/>
              <w:left w:val="nil"/>
              <w:bottom w:val="single" w:sz="4" w:space="0" w:color="000000"/>
              <w:right w:val="nil"/>
            </w:tcBorders>
            <w:shd w:val="clear" w:color="000000" w:fill="auto"/>
            <w:noWrap/>
            <w:vAlign w:val="bottom"/>
            <w:hideMark/>
          </w:tcPr>
          <w:p w14:paraId="5CC31016"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 </w:t>
            </w:r>
          </w:p>
        </w:tc>
        <w:tc>
          <w:tcPr>
            <w:tcW w:w="613" w:type="pct"/>
            <w:tcBorders>
              <w:top w:val="nil"/>
              <w:left w:val="nil"/>
              <w:bottom w:val="single" w:sz="4" w:space="0" w:color="000000"/>
              <w:right w:val="nil"/>
            </w:tcBorders>
            <w:shd w:val="clear" w:color="000000" w:fill="auto"/>
            <w:noWrap/>
            <w:vAlign w:val="bottom"/>
            <w:hideMark/>
          </w:tcPr>
          <w:p w14:paraId="424CF0BC" w14:textId="77777777" w:rsidR="00400B27" w:rsidRPr="00400B27" w:rsidRDefault="00400B27" w:rsidP="00400B27">
            <w:pPr>
              <w:spacing w:after="0" w:line="240" w:lineRule="auto"/>
              <w:jc w:val="right"/>
              <w:rPr>
                <w:rFonts w:ascii="Arial" w:hAnsi="Arial" w:cs="Arial"/>
                <w:b/>
                <w:bCs/>
                <w:color w:val="000000"/>
                <w:sz w:val="16"/>
                <w:szCs w:val="16"/>
              </w:rPr>
            </w:pPr>
            <w:r w:rsidRPr="00400B27">
              <w:rPr>
                <w:rFonts w:ascii="Arial" w:hAnsi="Arial" w:cs="Arial"/>
                <w:b/>
                <w:bCs/>
                <w:color w:val="000000"/>
                <w:sz w:val="16"/>
                <w:szCs w:val="16"/>
              </w:rPr>
              <w:t xml:space="preserve">- </w:t>
            </w:r>
          </w:p>
        </w:tc>
      </w:tr>
      <w:tr w:rsidR="00400B27" w:rsidRPr="00400B27" w14:paraId="5C895D68" w14:textId="77777777" w:rsidTr="00400B27">
        <w:trPr>
          <w:trHeight w:val="400"/>
        </w:trPr>
        <w:tc>
          <w:tcPr>
            <w:tcW w:w="1935" w:type="pct"/>
            <w:tcBorders>
              <w:top w:val="nil"/>
              <w:left w:val="nil"/>
              <w:bottom w:val="nil"/>
              <w:right w:val="nil"/>
            </w:tcBorders>
            <w:shd w:val="clear" w:color="000000" w:fill="auto"/>
            <w:vAlign w:val="center"/>
            <w:hideMark/>
          </w:tcPr>
          <w:p w14:paraId="7DF6B18B" w14:textId="0B24B7B5" w:rsidR="00400B27" w:rsidRPr="00400B27" w:rsidRDefault="00400B27" w:rsidP="00400B27">
            <w:pPr>
              <w:spacing w:after="0" w:line="240" w:lineRule="auto"/>
              <w:ind w:firstLineChars="100" w:firstLine="160"/>
              <w:jc w:val="left"/>
              <w:rPr>
                <w:rFonts w:ascii="Arial" w:hAnsi="Arial" w:cs="Arial"/>
                <w:color w:val="000000"/>
                <w:sz w:val="16"/>
                <w:szCs w:val="16"/>
              </w:rPr>
            </w:pPr>
            <w:r w:rsidRPr="00400B27">
              <w:rPr>
                <w:rFonts w:ascii="Arial" w:hAnsi="Arial" w:cs="Arial"/>
                <w:color w:val="000000"/>
                <w:sz w:val="16"/>
                <w:szCs w:val="16"/>
              </w:rPr>
              <w:t>Cash and cash equivalents at the</w:t>
            </w:r>
            <w:r w:rsidRPr="00400B27">
              <w:rPr>
                <w:rFonts w:ascii="Arial" w:hAnsi="Arial" w:cs="Arial"/>
                <w:color w:val="000000"/>
                <w:sz w:val="16"/>
                <w:szCs w:val="16"/>
              </w:rPr>
              <w:br/>
              <w:t xml:space="preserve"> </w:t>
            </w:r>
            <w:r>
              <w:rPr>
                <w:rFonts w:ascii="Arial" w:hAnsi="Arial" w:cs="Arial"/>
                <w:color w:val="000000"/>
                <w:sz w:val="16"/>
                <w:szCs w:val="16"/>
              </w:rPr>
              <w:t xml:space="preserve">    </w:t>
            </w:r>
            <w:r w:rsidRPr="00400B27">
              <w:rPr>
                <w:rFonts w:ascii="Arial" w:hAnsi="Arial" w:cs="Arial"/>
                <w:color w:val="000000"/>
                <w:sz w:val="16"/>
                <w:szCs w:val="16"/>
              </w:rPr>
              <w:t xml:space="preserve"> beginning of the reporting period</w:t>
            </w:r>
          </w:p>
        </w:tc>
        <w:tc>
          <w:tcPr>
            <w:tcW w:w="613" w:type="pct"/>
            <w:tcBorders>
              <w:top w:val="nil"/>
              <w:left w:val="nil"/>
              <w:bottom w:val="nil"/>
              <w:right w:val="nil"/>
            </w:tcBorders>
            <w:shd w:val="clear" w:color="000000" w:fill="auto"/>
            <w:noWrap/>
            <w:vAlign w:val="bottom"/>
            <w:hideMark/>
          </w:tcPr>
          <w:p w14:paraId="7C0622F8"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c>
          <w:tcPr>
            <w:tcW w:w="613" w:type="pct"/>
            <w:tcBorders>
              <w:top w:val="nil"/>
              <w:left w:val="nil"/>
              <w:bottom w:val="nil"/>
              <w:right w:val="nil"/>
            </w:tcBorders>
            <w:shd w:val="clear" w:color="000000" w:fill="E6E6E6"/>
            <w:noWrap/>
            <w:vAlign w:val="bottom"/>
            <w:hideMark/>
          </w:tcPr>
          <w:p w14:paraId="12787F81"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c>
          <w:tcPr>
            <w:tcW w:w="613" w:type="pct"/>
            <w:tcBorders>
              <w:top w:val="nil"/>
              <w:left w:val="nil"/>
              <w:bottom w:val="nil"/>
              <w:right w:val="nil"/>
            </w:tcBorders>
            <w:shd w:val="clear" w:color="000000" w:fill="auto"/>
            <w:noWrap/>
            <w:vAlign w:val="bottom"/>
            <w:hideMark/>
          </w:tcPr>
          <w:p w14:paraId="33C031A2"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c>
          <w:tcPr>
            <w:tcW w:w="613" w:type="pct"/>
            <w:tcBorders>
              <w:top w:val="nil"/>
              <w:left w:val="nil"/>
              <w:bottom w:val="nil"/>
              <w:right w:val="nil"/>
            </w:tcBorders>
            <w:shd w:val="clear" w:color="000000" w:fill="auto"/>
            <w:noWrap/>
            <w:vAlign w:val="bottom"/>
            <w:hideMark/>
          </w:tcPr>
          <w:p w14:paraId="6F3CEF69"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c>
          <w:tcPr>
            <w:tcW w:w="613" w:type="pct"/>
            <w:tcBorders>
              <w:top w:val="nil"/>
              <w:left w:val="nil"/>
              <w:bottom w:val="nil"/>
              <w:right w:val="nil"/>
            </w:tcBorders>
            <w:shd w:val="clear" w:color="000000" w:fill="auto"/>
            <w:noWrap/>
            <w:vAlign w:val="bottom"/>
            <w:hideMark/>
          </w:tcPr>
          <w:p w14:paraId="0FB98E00"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r>
      <w:tr w:rsidR="00400B27" w:rsidRPr="00400B27" w14:paraId="14298809" w14:textId="77777777" w:rsidTr="00400B27">
        <w:trPr>
          <w:trHeight w:val="420"/>
        </w:trPr>
        <w:tc>
          <w:tcPr>
            <w:tcW w:w="1935" w:type="pct"/>
            <w:tcBorders>
              <w:top w:val="nil"/>
              <w:left w:val="nil"/>
              <w:bottom w:val="single" w:sz="4" w:space="0" w:color="auto"/>
              <w:right w:val="nil"/>
            </w:tcBorders>
            <w:shd w:val="clear" w:color="000000" w:fill="auto"/>
            <w:vAlign w:val="center"/>
            <w:hideMark/>
          </w:tcPr>
          <w:p w14:paraId="1CD13C98" w14:textId="77777777" w:rsidR="00400B27" w:rsidRPr="00400B27" w:rsidRDefault="00400B27" w:rsidP="00400B27">
            <w:pPr>
              <w:spacing w:after="0" w:line="240" w:lineRule="auto"/>
              <w:jc w:val="left"/>
              <w:rPr>
                <w:rFonts w:ascii="Arial" w:hAnsi="Arial" w:cs="Arial"/>
                <w:b/>
                <w:bCs/>
                <w:color w:val="000000"/>
                <w:sz w:val="16"/>
                <w:szCs w:val="16"/>
              </w:rPr>
            </w:pPr>
            <w:r w:rsidRPr="00400B27">
              <w:rPr>
                <w:rFonts w:ascii="Arial" w:hAnsi="Arial" w:cs="Arial"/>
                <w:b/>
                <w:bCs/>
                <w:color w:val="000000"/>
                <w:sz w:val="16"/>
                <w:szCs w:val="16"/>
              </w:rPr>
              <w:t>Cash and cash equivalents at</w:t>
            </w:r>
            <w:r w:rsidRPr="00400B27">
              <w:rPr>
                <w:rFonts w:ascii="Arial" w:hAnsi="Arial" w:cs="Arial"/>
                <w:b/>
                <w:bCs/>
                <w:color w:val="000000"/>
                <w:sz w:val="16"/>
                <w:szCs w:val="16"/>
              </w:rPr>
              <w:br/>
              <w:t xml:space="preserve">  the end of the reporting period</w:t>
            </w:r>
          </w:p>
        </w:tc>
        <w:tc>
          <w:tcPr>
            <w:tcW w:w="613" w:type="pct"/>
            <w:tcBorders>
              <w:top w:val="single" w:sz="4" w:space="0" w:color="000000"/>
              <w:left w:val="nil"/>
              <w:bottom w:val="single" w:sz="4" w:space="0" w:color="auto"/>
              <w:right w:val="nil"/>
            </w:tcBorders>
            <w:shd w:val="clear" w:color="000000" w:fill="auto"/>
            <w:noWrap/>
            <w:vAlign w:val="bottom"/>
            <w:hideMark/>
          </w:tcPr>
          <w:p w14:paraId="220E5695"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c>
          <w:tcPr>
            <w:tcW w:w="613" w:type="pct"/>
            <w:tcBorders>
              <w:top w:val="single" w:sz="4" w:space="0" w:color="000000"/>
              <w:left w:val="nil"/>
              <w:bottom w:val="single" w:sz="4" w:space="0" w:color="auto"/>
              <w:right w:val="nil"/>
            </w:tcBorders>
            <w:shd w:val="clear" w:color="000000" w:fill="E6E6E6"/>
            <w:noWrap/>
            <w:vAlign w:val="bottom"/>
            <w:hideMark/>
          </w:tcPr>
          <w:p w14:paraId="1B1C50EC"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c>
          <w:tcPr>
            <w:tcW w:w="613" w:type="pct"/>
            <w:tcBorders>
              <w:top w:val="single" w:sz="4" w:space="0" w:color="000000"/>
              <w:left w:val="nil"/>
              <w:bottom w:val="single" w:sz="4" w:space="0" w:color="auto"/>
              <w:right w:val="nil"/>
            </w:tcBorders>
            <w:shd w:val="clear" w:color="000000" w:fill="auto"/>
            <w:noWrap/>
            <w:vAlign w:val="bottom"/>
            <w:hideMark/>
          </w:tcPr>
          <w:p w14:paraId="28592974"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c>
          <w:tcPr>
            <w:tcW w:w="613" w:type="pct"/>
            <w:tcBorders>
              <w:top w:val="single" w:sz="4" w:space="0" w:color="000000"/>
              <w:left w:val="nil"/>
              <w:bottom w:val="single" w:sz="4" w:space="0" w:color="auto"/>
              <w:right w:val="nil"/>
            </w:tcBorders>
            <w:shd w:val="clear" w:color="000000" w:fill="auto"/>
            <w:noWrap/>
            <w:vAlign w:val="bottom"/>
            <w:hideMark/>
          </w:tcPr>
          <w:p w14:paraId="7F98180F"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c>
          <w:tcPr>
            <w:tcW w:w="613" w:type="pct"/>
            <w:tcBorders>
              <w:top w:val="single" w:sz="4" w:space="0" w:color="000000"/>
              <w:left w:val="nil"/>
              <w:bottom w:val="single" w:sz="4" w:space="0" w:color="auto"/>
              <w:right w:val="nil"/>
            </w:tcBorders>
            <w:shd w:val="clear" w:color="000000" w:fill="auto"/>
            <w:noWrap/>
            <w:vAlign w:val="bottom"/>
            <w:hideMark/>
          </w:tcPr>
          <w:p w14:paraId="08DFFE40" w14:textId="77777777" w:rsidR="00400B27" w:rsidRPr="00400B27" w:rsidRDefault="00400B27" w:rsidP="00400B27">
            <w:pPr>
              <w:spacing w:after="0" w:line="240" w:lineRule="auto"/>
              <w:jc w:val="right"/>
              <w:rPr>
                <w:rFonts w:ascii="Arial" w:hAnsi="Arial" w:cs="Arial"/>
                <w:color w:val="000000"/>
                <w:sz w:val="16"/>
                <w:szCs w:val="16"/>
              </w:rPr>
            </w:pPr>
            <w:r w:rsidRPr="00400B27">
              <w:rPr>
                <w:rFonts w:ascii="Arial" w:hAnsi="Arial" w:cs="Arial"/>
                <w:color w:val="000000"/>
                <w:sz w:val="16"/>
                <w:szCs w:val="16"/>
              </w:rPr>
              <w:t xml:space="preserve">100 </w:t>
            </w:r>
          </w:p>
        </w:tc>
      </w:tr>
    </w:tbl>
    <w:p w14:paraId="5E89E91B" w14:textId="19F3F002" w:rsidR="006D52E5" w:rsidRPr="00F84005" w:rsidRDefault="004C7813" w:rsidP="009C13A4">
      <w:pPr>
        <w:pStyle w:val="TableHeading"/>
        <w:rPr>
          <w:rFonts w:cs="Arial"/>
          <w:b w:val="0"/>
          <w:sz w:val="16"/>
          <w:szCs w:val="16"/>
        </w:rPr>
      </w:pPr>
      <w:r w:rsidRPr="002D4BFD">
        <w:rPr>
          <w:rFonts w:cs="Arial"/>
          <w:b w:val="0"/>
          <w:sz w:val="16"/>
          <w:szCs w:val="16"/>
        </w:rPr>
        <w:t>Prepared on Australian Accounting Standards basis.</w:t>
      </w:r>
    </w:p>
    <w:p w14:paraId="69BD56B6" w14:textId="65EB3A24" w:rsidR="00072AF8" w:rsidRDefault="00072AF8" w:rsidP="009C13A4">
      <w:pPr>
        <w:pStyle w:val="TableHeading"/>
        <w:rPr>
          <w:rFonts w:ascii="Times New Roman" w:hAnsi="Times New Roman"/>
          <w:b w:val="0"/>
          <w:color w:val="auto"/>
          <w:lang w:val="en-AU" w:eastAsia="en-AU"/>
        </w:rPr>
      </w:pPr>
    </w:p>
    <w:p w14:paraId="318A84FD" w14:textId="7AE608C4" w:rsidR="00072AF8" w:rsidRPr="00072AF8" w:rsidRDefault="00072AF8" w:rsidP="00072AF8">
      <w:pPr>
        <w:pStyle w:val="TableHeading"/>
        <w:rPr>
          <w:rFonts w:ascii="Times New Roman" w:hAnsi="Times New Roman"/>
          <w:b w:val="0"/>
          <w:color w:val="auto"/>
          <w:lang w:val="en-AU" w:eastAsia="en-AU"/>
        </w:rPr>
      </w:pPr>
    </w:p>
    <w:p w14:paraId="0A0B8A6A" w14:textId="329142F2" w:rsidR="00072AF8" w:rsidRDefault="00072AF8" w:rsidP="009C13A4">
      <w:pPr>
        <w:pStyle w:val="TableHeading"/>
      </w:pPr>
    </w:p>
    <w:p w14:paraId="0190BCBD" w14:textId="23876ACD" w:rsidR="00F10305" w:rsidRPr="00F10305" w:rsidRDefault="00F10305" w:rsidP="00601A28">
      <w:pPr>
        <w:pStyle w:val="TableGraphic"/>
        <w:tabs>
          <w:tab w:val="left" w:pos="6237"/>
        </w:tabs>
      </w:pPr>
    </w:p>
    <w:p w14:paraId="67A2F77F" w14:textId="6B114430" w:rsidR="00400B27" w:rsidRPr="00400B27" w:rsidRDefault="00132F9E" w:rsidP="00400B27">
      <w:pPr>
        <w:pStyle w:val="TableHeadingcontinued"/>
        <w:rPr>
          <w:rFonts w:ascii="Times New Roman" w:hAnsi="Times New Roman"/>
          <w:b w:val="0"/>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w:t>
      </w:r>
      <w:r w:rsidR="003D52B2">
        <w:t>e</w:t>
      </w:r>
      <w:r w:rsidR="00400B27">
        <w:t>)</w:t>
      </w:r>
    </w:p>
    <w:tbl>
      <w:tblPr>
        <w:tblW w:w="5000" w:type="pct"/>
        <w:tblCellMar>
          <w:left w:w="0" w:type="dxa"/>
          <w:right w:w="28" w:type="dxa"/>
        </w:tblCellMar>
        <w:tblLook w:val="04A0" w:firstRow="1" w:lastRow="0" w:firstColumn="1" w:lastColumn="0" w:noHBand="0" w:noVBand="1"/>
      </w:tblPr>
      <w:tblGrid>
        <w:gridCol w:w="3157"/>
        <w:gridCol w:w="912"/>
        <w:gridCol w:w="911"/>
        <w:gridCol w:w="911"/>
        <w:gridCol w:w="911"/>
        <w:gridCol w:w="908"/>
      </w:tblGrid>
      <w:tr w:rsidR="00400B27" w:rsidRPr="00400B27" w14:paraId="44D6F77E" w14:textId="77777777" w:rsidTr="00400B27">
        <w:trPr>
          <w:trHeight w:val="800"/>
        </w:trPr>
        <w:tc>
          <w:tcPr>
            <w:tcW w:w="2047" w:type="pct"/>
            <w:tcBorders>
              <w:top w:val="single" w:sz="4" w:space="0" w:color="auto"/>
              <w:left w:val="nil"/>
              <w:bottom w:val="nil"/>
              <w:right w:val="nil"/>
            </w:tcBorders>
            <w:shd w:val="clear" w:color="000000" w:fill="auto"/>
            <w:noWrap/>
            <w:hideMark/>
          </w:tcPr>
          <w:p w14:paraId="19CBA2B9" w14:textId="526E2C36"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 </w:t>
            </w:r>
          </w:p>
        </w:tc>
        <w:tc>
          <w:tcPr>
            <w:tcW w:w="591" w:type="pct"/>
            <w:tcBorders>
              <w:top w:val="single" w:sz="4" w:space="0" w:color="auto"/>
              <w:left w:val="nil"/>
              <w:bottom w:val="single" w:sz="4" w:space="0" w:color="auto"/>
              <w:right w:val="nil"/>
            </w:tcBorders>
            <w:shd w:val="clear" w:color="000000" w:fill="auto"/>
            <w:hideMark/>
          </w:tcPr>
          <w:p w14:paraId="342E48B5"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2020-21 Estimated actual</w:t>
            </w:r>
            <w:r w:rsidRPr="00400B27">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E6E6E6"/>
            <w:hideMark/>
          </w:tcPr>
          <w:p w14:paraId="6EA815C0"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2021-22</w:t>
            </w:r>
            <w:r w:rsidRPr="00400B27">
              <w:rPr>
                <w:rFonts w:ascii="Arial" w:hAnsi="Arial" w:cs="Arial"/>
                <w:sz w:val="16"/>
                <w:szCs w:val="16"/>
              </w:rPr>
              <w:br/>
              <w:t>Budget</w:t>
            </w:r>
            <w:r w:rsidRPr="00400B27">
              <w:rPr>
                <w:rFonts w:ascii="Arial" w:hAnsi="Arial" w:cs="Arial"/>
                <w:sz w:val="16"/>
                <w:szCs w:val="16"/>
              </w:rPr>
              <w:br/>
            </w:r>
            <w:r w:rsidRPr="00400B27">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auto"/>
            <w:hideMark/>
          </w:tcPr>
          <w:p w14:paraId="41576A53"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2022-23 Forward estimate</w:t>
            </w:r>
            <w:r w:rsidRPr="00400B27">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auto"/>
            <w:hideMark/>
          </w:tcPr>
          <w:p w14:paraId="5196CA7E"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2023-24 Forward estimate</w:t>
            </w:r>
            <w:r w:rsidRPr="00400B27">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000000" w:fill="auto"/>
            <w:hideMark/>
          </w:tcPr>
          <w:p w14:paraId="20E32389"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2024-25</w:t>
            </w:r>
            <w:r w:rsidRPr="00400B27">
              <w:rPr>
                <w:rFonts w:ascii="Arial" w:hAnsi="Arial" w:cs="Arial"/>
                <w:sz w:val="16"/>
                <w:szCs w:val="16"/>
              </w:rPr>
              <w:br/>
              <w:t>Forward estimate</w:t>
            </w:r>
            <w:r w:rsidRPr="00400B27">
              <w:rPr>
                <w:rFonts w:ascii="Arial" w:hAnsi="Arial" w:cs="Arial"/>
                <w:sz w:val="16"/>
                <w:szCs w:val="16"/>
              </w:rPr>
              <w:br/>
              <w:t>$'000</w:t>
            </w:r>
          </w:p>
        </w:tc>
      </w:tr>
      <w:tr w:rsidR="00400B27" w:rsidRPr="00400B27" w14:paraId="111CC632" w14:textId="77777777" w:rsidTr="00400B27">
        <w:trPr>
          <w:trHeight w:val="233"/>
        </w:trPr>
        <w:tc>
          <w:tcPr>
            <w:tcW w:w="2047" w:type="pct"/>
            <w:tcBorders>
              <w:top w:val="nil"/>
              <w:left w:val="nil"/>
              <w:bottom w:val="nil"/>
              <w:right w:val="nil"/>
            </w:tcBorders>
            <w:shd w:val="clear" w:color="000000" w:fill="auto"/>
            <w:noWrap/>
            <w:vAlign w:val="bottom"/>
            <w:hideMark/>
          </w:tcPr>
          <w:p w14:paraId="05E16382"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NEW CAPITAL APPROPRIATIONS</w:t>
            </w:r>
          </w:p>
        </w:tc>
        <w:tc>
          <w:tcPr>
            <w:tcW w:w="591" w:type="pct"/>
            <w:tcBorders>
              <w:top w:val="nil"/>
              <w:left w:val="nil"/>
              <w:bottom w:val="nil"/>
              <w:right w:val="nil"/>
            </w:tcBorders>
            <w:shd w:val="clear" w:color="000000" w:fill="auto"/>
            <w:noWrap/>
            <w:vAlign w:val="center"/>
            <w:hideMark/>
          </w:tcPr>
          <w:p w14:paraId="32B337B0" w14:textId="77777777" w:rsidR="00400B27" w:rsidRPr="00400B27" w:rsidRDefault="00400B27" w:rsidP="00400B27">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noWrap/>
            <w:vAlign w:val="center"/>
            <w:hideMark/>
          </w:tcPr>
          <w:p w14:paraId="206C1D07"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w:t>
            </w:r>
          </w:p>
        </w:tc>
        <w:tc>
          <w:tcPr>
            <w:tcW w:w="591" w:type="pct"/>
            <w:tcBorders>
              <w:top w:val="nil"/>
              <w:left w:val="nil"/>
              <w:bottom w:val="nil"/>
              <w:right w:val="nil"/>
            </w:tcBorders>
            <w:shd w:val="clear" w:color="000000" w:fill="auto"/>
            <w:noWrap/>
            <w:vAlign w:val="center"/>
            <w:hideMark/>
          </w:tcPr>
          <w:p w14:paraId="6EA250F5" w14:textId="77777777" w:rsidR="00400B27" w:rsidRPr="00400B27" w:rsidRDefault="00400B27" w:rsidP="00400B27">
            <w:pPr>
              <w:spacing w:after="0" w:line="240" w:lineRule="auto"/>
              <w:jc w:val="right"/>
              <w:rPr>
                <w:rFonts w:ascii="Arial" w:hAnsi="Arial" w:cs="Arial"/>
                <w:sz w:val="16"/>
                <w:szCs w:val="16"/>
              </w:rPr>
            </w:pPr>
          </w:p>
        </w:tc>
        <w:tc>
          <w:tcPr>
            <w:tcW w:w="591" w:type="pct"/>
            <w:tcBorders>
              <w:top w:val="nil"/>
              <w:left w:val="nil"/>
              <w:bottom w:val="nil"/>
              <w:right w:val="nil"/>
            </w:tcBorders>
            <w:shd w:val="clear" w:color="000000" w:fill="auto"/>
            <w:noWrap/>
            <w:vAlign w:val="center"/>
            <w:hideMark/>
          </w:tcPr>
          <w:p w14:paraId="6408C8C7" w14:textId="77777777" w:rsidR="00400B27" w:rsidRPr="00400B27" w:rsidRDefault="00400B27" w:rsidP="00400B27">
            <w:pPr>
              <w:spacing w:after="0" w:line="240" w:lineRule="auto"/>
              <w:jc w:val="right"/>
              <w:rPr>
                <w:rFonts w:ascii="Times New Roman" w:hAnsi="Times New Roman"/>
              </w:rPr>
            </w:pPr>
          </w:p>
        </w:tc>
        <w:tc>
          <w:tcPr>
            <w:tcW w:w="589" w:type="pct"/>
            <w:tcBorders>
              <w:top w:val="nil"/>
              <w:left w:val="nil"/>
              <w:bottom w:val="nil"/>
              <w:right w:val="nil"/>
            </w:tcBorders>
            <w:shd w:val="clear" w:color="000000" w:fill="auto"/>
            <w:noWrap/>
            <w:vAlign w:val="center"/>
            <w:hideMark/>
          </w:tcPr>
          <w:p w14:paraId="400B6B36" w14:textId="77777777" w:rsidR="00400B27" w:rsidRPr="00400B27" w:rsidRDefault="00400B27" w:rsidP="00400B27">
            <w:pPr>
              <w:spacing w:after="0" w:line="240" w:lineRule="auto"/>
              <w:jc w:val="right"/>
              <w:rPr>
                <w:rFonts w:ascii="Times New Roman" w:hAnsi="Times New Roman"/>
              </w:rPr>
            </w:pPr>
          </w:p>
        </w:tc>
      </w:tr>
      <w:tr w:rsidR="00400B27" w:rsidRPr="00400B27" w14:paraId="71BDD789" w14:textId="77777777" w:rsidTr="00400B27">
        <w:trPr>
          <w:trHeight w:val="233"/>
        </w:trPr>
        <w:tc>
          <w:tcPr>
            <w:tcW w:w="2047" w:type="pct"/>
            <w:tcBorders>
              <w:top w:val="nil"/>
              <w:left w:val="nil"/>
              <w:bottom w:val="nil"/>
              <w:right w:val="nil"/>
            </w:tcBorders>
            <w:shd w:val="clear" w:color="000000" w:fill="auto"/>
            <w:noWrap/>
            <w:vAlign w:val="center"/>
            <w:hideMark/>
          </w:tcPr>
          <w:p w14:paraId="17EC1BE5"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Capital budget - Bill 1 (DCB)</w:t>
            </w:r>
          </w:p>
        </w:tc>
        <w:tc>
          <w:tcPr>
            <w:tcW w:w="591" w:type="pct"/>
            <w:tcBorders>
              <w:top w:val="nil"/>
              <w:left w:val="nil"/>
              <w:bottom w:val="nil"/>
              <w:right w:val="nil"/>
            </w:tcBorders>
            <w:shd w:val="clear" w:color="000000" w:fill="auto"/>
            <w:noWrap/>
            <w:vAlign w:val="center"/>
            <w:hideMark/>
          </w:tcPr>
          <w:p w14:paraId="57F6EEB7"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366 </w:t>
            </w:r>
          </w:p>
        </w:tc>
        <w:tc>
          <w:tcPr>
            <w:tcW w:w="591" w:type="pct"/>
            <w:tcBorders>
              <w:top w:val="nil"/>
              <w:left w:val="nil"/>
              <w:bottom w:val="nil"/>
              <w:right w:val="nil"/>
            </w:tcBorders>
            <w:shd w:val="clear" w:color="000000" w:fill="E6E6E6"/>
            <w:noWrap/>
            <w:vAlign w:val="center"/>
            <w:hideMark/>
          </w:tcPr>
          <w:p w14:paraId="3730CA1B"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368 </w:t>
            </w:r>
          </w:p>
        </w:tc>
        <w:tc>
          <w:tcPr>
            <w:tcW w:w="591" w:type="pct"/>
            <w:tcBorders>
              <w:top w:val="nil"/>
              <w:left w:val="nil"/>
              <w:bottom w:val="nil"/>
              <w:right w:val="nil"/>
            </w:tcBorders>
            <w:shd w:val="clear" w:color="000000" w:fill="auto"/>
            <w:noWrap/>
            <w:vAlign w:val="center"/>
            <w:hideMark/>
          </w:tcPr>
          <w:p w14:paraId="65C64FAA"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373 </w:t>
            </w:r>
          </w:p>
        </w:tc>
        <w:tc>
          <w:tcPr>
            <w:tcW w:w="591" w:type="pct"/>
            <w:tcBorders>
              <w:top w:val="nil"/>
              <w:left w:val="nil"/>
              <w:bottom w:val="nil"/>
              <w:right w:val="nil"/>
            </w:tcBorders>
            <w:shd w:val="clear" w:color="000000" w:fill="auto"/>
            <w:noWrap/>
            <w:vAlign w:val="center"/>
            <w:hideMark/>
          </w:tcPr>
          <w:p w14:paraId="03EB0F25"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376 </w:t>
            </w:r>
          </w:p>
        </w:tc>
        <w:tc>
          <w:tcPr>
            <w:tcW w:w="589" w:type="pct"/>
            <w:tcBorders>
              <w:top w:val="nil"/>
              <w:left w:val="nil"/>
              <w:bottom w:val="nil"/>
              <w:right w:val="nil"/>
            </w:tcBorders>
            <w:shd w:val="clear" w:color="000000" w:fill="auto"/>
            <w:noWrap/>
            <w:vAlign w:val="center"/>
            <w:hideMark/>
          </w:tcPr>
          <w:p w14:paraId="6BB09E82"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378 </w:t>
            </w:r>
          </w:p>
        </w:tc>
      </w:tr>
      <w:tr w:rsidR="00400B27" w:rsidRPr="00400B27" w14:paraId="2B7A76B8" w14:textId="77777777" w:rsidTr="00400B27">
        <w:trPr>
          <w:trHeight w:val="233"/>
        </w:trPr>
        <w:tc>
          <w:tcPr>
            <w:tcW w:w="2047" w:type="pct"/>
            <w:tcBorders>
              <w:top w:val="nil"/>
              <w:left w:val="nil"/>
              <w:bottom w:val="nil"/>
              <w:right w:val="nil"/>
            </w:tcBorders>
            <w:shd w:val="clear" w:color="000000" w:fill="auto"/>
            <w:noWrap/>
            <w:vAlign w:val="center"/>
            <w:hideMark/>
          </w:tcPr>
          <w:p w14:paraId="1B029BC8"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Total new capital appropriations</w:t>
            </w:r>
          </w:p>
        </w:tc>
        <w:tc>
          <w:tcPr>
            <w:tcW w:w="591" w:type="pct"/>
            <w:tcBorders>
              <w:top w:val="single" w:sz="4" w:space="0" w:color="auto"/>
              <w:left w:val="nil"/>
              <w:bottom w:val="single" w:sz="4" w:space="0" w:color="auto"/>
              <w:right w:val="nil"/>
            </w:tcBorders>
            <w:shd w:val="clear" w:color="000000" w:fill="auto"/>
            <w:noWrap/>
            <w:vAlign w:val="center"/>
            <w:hideMark/>
          </w:tcPr>
          <w:p w14:paraId="4E1F089E"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366 </w:t>
            </w:r>
          </w:p>
        </w:tc>
        <w:tc>
          <w:tcPr>
            <w:tcW w:w="591" w:type="pct"/>
            <w:tcBorders>
              <w:top w:val="single" w:sz="4" w:space="0" w:color="auto"/>
              <w:left w:val="nil"/>
              <w:bottom w:val="single" w:sz="4" w:space="0" w:color="auto"/>
              <w:right w:val="nil"/>
            </w:tcBorders>
            <w:shd w:val="clear" w:color="000000" w:fill="E6E6E6"/>
            <w:noWrap/>
            <w:vAlign w:val="center"/>
            <w:hideMark/>
          </w:tcPr>
          <w:p w14:paraId="179A81BF"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368 </w:t>
            </w:r>
          </w:p>
        </w:tc>
        <w:tc>
          <w:tcPr>
            <w:tcW w:w="591" w:type="pct"/>
            <w:tcBorders>
              <w:top w:val="single" w:sz="4" w:space="0" w:color="auto"/>
              <w:left w:val="nil"/>
              <w:bottom w:val="single" w:sz="4" w:space="0" w:color="auto"/>
              <w:right w:val="nil"/>
            </w:tcBorders>
            <w:shd w:val="clear" w:color="000000" w:fill="auto"/>
            <w:noWrap/>
            <w:vAlign w:val="center"/>
            <w:hideMark/>
          </w:tcPr>
          <w:p w14:paraId="1D7048E4"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373 </w:t>
            </w:r>
          </w:p>
        </w:tc>
        <w:tc>
          <w:tcPr>
            <w:tcW w:w="591" w:type="pct"/>
            <w:tcBorders>
              <w:top w:val="single" w:sz="4" w:space="0" w:color="auto"/>
              <w:left w:val="nil"/>
              <w:bottom w:val="single" w:sz="4" w:space="0" w:color="auto"/>
              <w:right w:val="nil"/>
            </w:tcBorders>
            <w:shd w:val="clear" w:color="000000" w:fill="auto"/>
            <w:noWrap/>
            <w:vAlign w:val="center"/>
            <w:hideMark/>
          </w:tcPr>
          <w:p w14:paraId="77A917C2"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376 </w:t>
            </w:r>
          </w:p>
        </w:tc>
        <w:tc>
          <w:tcPr>
            <w:tcW w:w="589" w:type="pct"/>
            <w:tcBorders>
              <w:top w:val="single" w:sz="4" w:space="0" w:color="auto"/>
              <w:left w:val="nil"/>
              <w:bottom w:val="single" w:sz="4" w:space="0" w:color="auto"/>
              <w:right w:val="nil"/>
            </w:tcBorders>
            <w:shd w:val="clear" w:color="000000" w:fill="auto"/>
            <w:noWrap/>
            <w:vAlign w:val="center"/>
            <w:hideMark/>
          </w:tcPr>
          <w:p w14:paraId="2D0171E0"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378 </w:t>
            </w:r>
          </w:p>
        </w:tc>
      </w:tr>
      <w:tr w:rsidR="00400B27" w:rsidRPr="00400B27" w14:paraId="435B8075" w14:textId="77777777" w:rsidTr="00400B27">
        <w:trPr>
          <w:trHeight w:val="233"/>
        </w:trPr>
        <w:tc>
          <w:tcPr>
            <w:tcW w:w="2047" w:type="pct"/>
            <w:tcBorders>
              <w:top w:val="nil"/>
              <w:left w:val="nil"/>
              <w:bottom w:val="nil"/>
              <w:right w:val="nil"/>
            </w:tcBorders>
            <w:shd w:val="clear" w:color="000000" w:fill="auto"/>
            <w:noWrap/>
            <w:vAlign w:val="center"/>
            <w:hideMark/>
          </w:tcPr>
          <w:p w14:paraId="14292A3E" w14:textId="77777777" w:rsidR="00400B27" w:rsidRPr="00400B27" w:rsidRDefault="00400B27" w:rsidP="00400B27">
            <w:pPr>
              <w:spacing w:after="0" w:line="240" w:lineRule="auto"/>
              <w:jc w:val="left"/>
              <w:rPr>
                <w:rFonts w:ascii="Arial" w:hAnsi="Arial" w:cs="Arial"/>
                <w:b/>
                <w:bCs/>
                <w:i/>
                <w:iCs/>
                <w:sz w:val="16"/>
                <w:szCs w:val="16"/>
              </w:rPr>
            </w:pPr>
            <w:r w:rsidRPr="00400B27">
              <w:rPr>
                <w:rFonts w:ascii="Arial" w:hAnsi="Arial" w:cs="Arial"/>
                <w:b/>
                <w:bCs/>
                <w:i/>
                <w:iCs/>
                <w:sz w:val="16"/>
                <w:szCs w:val="16"/>
              </w:rPr>
              <w:t>Provided for:</w:t>
            </w:r>
          </w:p>
        </w:tc>
        <w:tc>
          <w:tcPr>
            <w:tcW w:w="591" w:type="pct"/>
            <w:tcBorders>
              <w:top w:val="nil"/>
              <w:left w:val="nil"/>
              <w:bottom w:val="nil"/>
              <w:right w:val="nil"/>
            </w:tcBorders>
            <w:shd w:val="clear" w:color="000000" w:fill="auto"/>
            <w:noWrap/>
            <w:vAlign w:val="center"/>
            <w:hideMark/>
          </w:tcPr>
          <w:p w14:paraId="0A46453F" w14:textId="77777777" w:rsidR="00400B27" w:rsidRPr="00400B27" w:rsidRDefault="00400B27" w:rsidP="00400B27">
            <w:pPr>
              <w:spacing w:after="0" w:line="240" w:lineRule="auto"/>
              <w:jc w:val="right"/>
              <w:rPr>
                <w:rFonts w:ascii="Arial" w:hAnsi="Arial" w:cs="Arial"/>
                <w:b/>
                <w:bCs/>
                <w:i/>
                <w:iCs/>
                <w:sz w:val="16"/>
                <w:szCs w:val="16"/>
              </w:rPr>
            </w:pPr>
          </w:p>
        </w:tc>
        <w:tc>
          <w:tcPr>
            <w:tcW w:w="591" w:type="pct"/>
            <w:tcBorders>
              <w:top w:val="nil"/>
              <w:left w:val="nil"/>
              <w:bottom w:val="nil"/>
              <w:right w:val="nil"/>
            </w:tcBorders>
            <w:shd w:val="clear" w:color="000000" w:fill="E6E6E6"/>
            <w:noWrap/>
            <w:vAlign w:val="center"/>
            <w:hideMark/>
          </w:tcPr>
          <w:p w14:paraId="44DB489E" w14:textId="77777777" w:rsidR="00400B27" w:rsidRPr="00400B27" w:rsidRDefault="00400B27" w:rsidP="00400B27">
            <w:pPr>
              <w:spacing w:after="0" w:line="240" w:lineRule="auto"/>
              <w:jc w:val="right"/>
              <w:rPr>
                <w:rFonts w:ascii="Arial" w:hAnsi="Arial" w:cs="Arial"/>
                <w:i/>
                <w:iCs/>
                <w:sz w:val="16"/>
                <w:szCs w:val="16"/>
              </w:rPr>
            </w:pPr>
            <w:r w:rsidRPr="00400B27">
              <w:rPr>
                <w:rFonts w:ascii="Arial" w:hAnsi="Arial" w:cs="Arial"/>
                <w:i/>
                <w:iCs/>
                <w:sz w:val="16"/>
                <w:szCs w:val="16"/>
              </w:rPr>
              <w:t> </w:t>
            </w:r>
          </w:p>
        </w:tc>
        <w:tc>
          <w:tcPr>
            <w:tcW w:w="591" w:type="pct"/>
            <w:tcBorders>
              <w:top w:val="nil"/>
              <w:left w:val="nil"/>
              <w:bottom w:val="nil"/>
              <w:right w:val="nil"/>
            </w:tcBorders>
            <w:shd w:val="clear" w:color="000000" w:fill="auto"/>
            <w:noWrap/>
            <w:vAlign w:val="center"/>
            <w:hideMark/>
          </w:tcPr>
          <w:p w14:paraId="2B7DC139" w14:textId="77777777" w:rsidR="00400B27" w:rsidRPr="00400B27" w:rsidRDefault="00400B27" w:rsidP="00400B27">
            <w:pPr>
              <w:spacing w:after="0" w:line="240" w:lineRule="auto"/>
              <w:jc w:val="right"/>
              <w:rPr>
                <w:rFonts w:ascii="Arial" w:hAnsi="Arial" w:cs="Arial"/>
                <w:i/>
                <w:iCs/>
                <w:sz w:val="16"/>
                <w:szCs w:val="16"/>
              </w:rPr>
            </w:pPr>
          </w:p>
        </w:tc>
        <w:tc>
          <w:tcPr>
            <w:tcW w:w="591" w:type="pct"/>
            <w:tcBorders>
              <w:top w:val="nil"/>
              <w:left w:val="nil"/>
              <w:bottom w:val="nil"/>
              <w:right w:val="nil"/>
            </w:tcBorders>
            <w:shd w:val="clear" w:color="000000" w:fill="auto"/>
            <w:noWrap/>
            <w:vAlign w:val="center"/>
            <w:hideMark/>
          </w:tcPr>
          <w:p w14:paraId="126A69CC" w14:textId="77777777" w:rsidR="00400B27" w:rsidRPr="00400B27" w:rsidRDefault="00400B27" w:rsidP="00400B27">
            <w:pPr>
              <w:spacing w:after="0" w:line="240" w:lineRule="auto"/>
              <w:jc w:val="right"/>
              <w:rPr>
                <w:rFonts w:ascii="Times New Roman" w:hAnsi="Times New Roman"/>
              </w:rPr>
            </w:pPr>
          </w:p>
        </w:tc>
        <w:tc>
          <w:tcPr>
            <w:tcW w:w="589" w:type="pct"/>
            <w:tcBorders>
              <w:top w:val="nil"/>
              <w:left w:val="nil"/>
              <w:bottom w:val="nil"/>
              <w:right w:val="nil"/>
            </w:tcBorders>
            <w:shd w:val="clear" w:color="000000" w:fill="auto"/>
            <w:noWrap/>
            <w:vAlign w:val="center"/>
            <w:hideMark/>
          </w:tcPr>
          <w:p w14:paraId="17697288" w14:textId="77777777" w:rsidR="00400B27" w:rsidRPr="00400B27" w:rsidRDefault="00400B27" w:rsidP="00400B27">
            <w:pPr>
              <w:spacing w:after="0" w:line="240" w:lineRule="auto"/>
              <w:jc w:val="right"/>
              <w:rPr>
                <w:rFonts w:ascii="Times New Roman" w:hAnsi="Times New Roman"/>
              </w:rPr>
            </w:pPr>
          </w:p>
        </w:tc>
      </w:tr>
      <w:tr w:rsidR="00400B27" w:rsidRPr="00400B27" w14:paraId="67E56346" w14:textId="77777777" w:rsidTr="00400B27">
        <w:trPr>
          <w:trHeight w:val="233"/>
        </w:trPr>
        <w:tc>
          <w:tcPr>
            <w:tcW w:w="2047" w:type="pct"/>
            <w:tcBorders>
              <w:top w:val="nil"/>
              <w:left w:val="nil"/>
              <w:bottom w:val="nil"/>
              <w:right w:val="nil"/>
            </w:tcBorders>
            <w:shd w:val="clear" w:color="000000" w:fill="auto"/>
            <w:noWrap/>
            <w:vAlign w:val="center"/>
            <w:hideMark/>
          </w:tcPr>
          <w:p w14:paraId="285BD30F" w14:textId="77777777" w:rsidR="00400B27" w:rsidRPr="00400B27" w:rsidRDefault="00400B27" w:rsidP="00400B27">
            <w:pPr>
              <w:spacing w:after="0" w:line="240" w:lineRule="auto"/>
              <w:ind w:firstLineChars="100" w:firstLine="160"/>
              <w:jc w:val="left"/>
              <w:rPr>
                <w:rFonts w:ascii="Arial" w:hAnsi="Arial" w:cs="Arial"/>
                <w:i/>
                <w:iCs/>
                <w:sz w:val="16"/>
                <w:szCs w:val="16"/>
              </w:rPr>
            </w:pPr>
            <w:r w:rsidRPr="00400B27">
              <w:rPr>
                <w:rFonts w:ascii="Arial" w:hAnsi="Arial" w:cs="Arial"/>
                <w:i/>
                <w:iCs/>
                <w:sz w:val="16"/>
                <w:szCs w:val="16"/>
              </w:rPr>
              <w:t>Purchase of non-financial assets</w:t>
            </w:r>
          </w:p>
        </w:tc>
        <w:tc>
          <w:tcPr>
            <w:tcW w:w="591" w:type="pct"/>
            <w:tcBorders>
              <w:top w:val="nil"/>
              <w:left w:val="nil"/>
              <w:bottom w:val="nil"/>
              <w:right w:val="nil"/>
            </w:tcBorders>
            <w:shd w:val="clear" w:color="000000" w:fill="auto"/>
            <w:noWrap/>
            <w:vAlign w:val="center"/>
            <w:hideMark/>
          </w:tcPr>
          <w:p w14:paraId="65BCB605" w14:textId="77777777" w:rsidR="00400B27" w:rsidRPr="00400B27" w:rsidRDefault="00400B27" w:rsidP="00400B27">
            <w:pPr>
              <w:spacing w:after="0" w:line="240" w:lineRule="auto"/>
              <w:jc w:val="right"/>
              <w:rPr>
                <w:rFonts w:ascii="Arial" w:hAnsi="Arial" w:cs="Arial"/>
                <w:i/>
                <w:iCs/>
                <w:sz w:val="16"/>
                <w:szCs w:val="16"/>
              </w:rPr>
            </w:pPr>
            <w:r w:rsidRPr="00400B27">
              <w:rPr>
                <w:rFonts w:ascii="Arial" w:hAnsi="Arial" w:cs="Arial"/>
                <w:i/>
                <w:iCs/>
                <w:sz w:val="16"/>
                <w:szCs w:val="16"/>
              </w:rPr>
              <w:t xml:space="preserve">366 </w:t>
            </w:r>
          </w:p>
        </w:tc>
        <w:tc>
          <w:tcPr>
            <w:tcW w:w="591" w:type="pct"/>
            <w:tcBorders>
              <w:top w:val="nil"/>
              <w:left w:val="nil"/>
              <w:bottom w:val="nil"/>
              <w:right w:val="nil"/>
            </w:tcBorders>
            <w:shd w:val="clear" w:color="000000" w:fill="E6E6E6"/>
            <w:noWrap/>
            <w:vAlign w:val="center"/>
            <w:hideMark/>
          </w:tcPr>
          <w:p w14:paraId="139FDA46" w14:textId="77777777" w:rsidR="00400B27" w:rsidRPr="00400B27" w:rsidRDefault="00400B27" w:rsidP="00400B27">
            <w:pPr>
              <w:spacing w:after="0" w:line="240" w:lineRule="auto"/>
              <w:jc w:val="right"/>
              <w:rPr>
                <w:rFonts w:ascii="Arial" w:hAnsi="Arial" w:cs="Arial"/>
                <w:i/>
                <w:iCs/>
                <w:sz w:val="16"/>
                <w:szCs w:val="16"/>
              </w:rPr>
            </w:pPr>
            <w:r w:rsidRPr="00400B27">
              <w:rPr>
                <w:rFonts w:ascii="Arial" w:hAnsi="Arial" w:cs="Arial"/>
                <w:i/>
                <w:iCs/>
                <w:sz w:val="16"/>
                <w:szCs w:val="16"/>
              </w:rPr>
              <w:t xml:space="preserve">368 </w:t>
            </w:r>
          </w:p>
        </w:tc>
        <w:tc>
          <w:tcPr>
            <w:tcW w:w="591" w:type="pct"/>
            <w:tcBorders>
              <w:top w:val="nil"/>
              <w:left w:val="nil"/>
              <w:bottom w:val="nil"/>
              <w:right w:val="nil"/>
            </w:tcBorders>
            <w:shd w:val="clear" w:color="000000" w:fill="auto"/>
            <w:noWrap/>
            <w:vAlign w:val="center"/>
            <w:hideMark/>
          </w:tcPr>
          <w:p w14:paraId="76857DF4" w14:textId="77777777" w:rsidR="00400B27" w:rsidRPr="00400B27" w:rsidRDefault="00400B27" w:rsidP="00400B27">
            <w:pPr>
              <w:spacing w:after="0" w:line="240" w:lineRule="auto"/>
              <w:jc w:val="right"/>
              <w:rPr>
                <w:rFonts w:ascii="Arial" w:hAnsi="Arial" w:cs="Arial"/>
                <w:i/>
                <w:iCs/>
                <w:sz w:val="16"/>
                <w:szCs w:val="16"/>
              </w:rPr>
            </w:pPr>
            <w:r w:rsidRPr="00400B27">
              <w:rPr>
                <w:rFonts w:ascii="Arial" w:hAnsi="Arial" w:cs="Arial"/>
                <w:i/>
                <w:iCs/>
                <w:sz w:val="16"/>
                <w:szCs w:val="16"/>
              </w:rPr>
              <w:t xml:space="preserve">373 </w:t>
            </w:r>
          </w:p>
        </w:tc>
        <w:tc>
          <w:tcPr>
            <w:tcW w:w="591" w:type="pct"/>
            <w:tcBorders>
              <w:top w:val="nil"/>
              <w:left w:val="nil"/>
              <w:bottom w:val="nil"/>
              <w:right w:val="nil"/>
            </w:tcBorders>
            <w:shd w:val="clear" w:color="000000" w:fill="auto"/>
            <w:noWrap/>
            <w:vAlign w:val="center"/>
            <w:hideMark/>
          </w:tcPr>
          <w:p w14:paraId="7A3DE143" w14:textId="77777777" w:rsidR="00400B27" w:rsidRPr="00400B27" w:rsidRDefault="00400B27" w:rsidP="00400B27">
            <w:pPr>
              <w:spacing w:after="0" w:line="240" w:lineRule="auto"/>
              <w:jc w:val="right"/>
              <w:rPr>
                <w:rFonts w:ascii="Arial" w:hAnsi="Arial" w:cs="Arial"/>
                <w:i/>
                <w:iCs/>
                <w:sz w:val="16"/>
                <w:szCs w:val="16"/>
              </w:rPr>
            </w:pPr>
            <w:r w:rsidRPr="00400B27">
              <w:rPr>
                <w:rFonts w:ascii="Arial" w:hAnsi="Arial" w:cs="Arial"/>
                <w:i/>
                <w:iCs/>
                <w:sz w:val="16"/>
                <w:szCs w:val="16"/>
              </w:rPr>
              <w:t xml:space="preserve">376 </w:t>
            </w:r>
          </w:p>
        </w:tc>
        <w:tc>
          <w:tcPr>
            <w:tcW w:w="589" w:type="pct"/>
            <w:tcBorders>
              <w:top w:val="nil"/>
              <w:left w:val="nil"/>
              <w:bottom w:val="nil"/>
              <w:right w:val="nil"/>
            </w:tcBorders>
            <w:shd w:val="clear" w:color="000000" w:fill="auto"/>
            <w:noWrap/>
            <w:vAlign w:val="center"/>
            <w:hideMark/>
          </w:tcPr>
          <w:p w14:paraId="32F7CFA3" w14:textId="77777777" w:rsidR="00400B27" w:rsidRPr="00400B27" w:rsidRDefault="00400B27" w:rsidP="00400B27">
            <w:pPr>
              <w:spacing w:after="0" w:line="240" w:lineRule="auto"/>
              <w:jc w:val="right"/>
              <w:rPr>
                <w:rFonts w:ascii="Arial" w:hAnsi="Arial" w:cs="Arial"/>
                <w:i/>
                <w:iCs/>
                <w:sz w:val="16"/>
                <w:szCs w:val="16"/>
              </w:rPr>
            </w:pPr>
            <w:r w:rsidRPr="00400B27">
              <w:rPr>
                <w:rFonts w:ascii="Arial" w:hAnsi="Arial" w:cs="Arial"/>
                <w:i/>
                <w:iCs/>
                <w:sz w:val="16"/>
                <w:szCs w:val="16"/>
              </w:rPr>
              <w:t xml:space="preserve">378 </w:t>
            </w:r>
          </w:p>
        </w:tc>
      </w:tr>
      <w:tr w:rsidR="00400B27" w:rsidRPr="00400B27" w14:paraId="41169F53" w14:textId="77777777" w:rsidTr="00400B27">
        <w:trPr>
          <w:trHeight w:val="233"/>
        </w:trPr>
        <w:tc>
          <w:tcPr>
            <w:tcW w:w="2047" w:type="pct"/>
            <w:tcBorders>
              <w:top w:val="nil"/>
              <w:left w:val="nil"/>
              <w:bottom w:val="nil"/>
              <w:right w:val="nil"/>
            </w:tcBorders>
            <w:shd w:val="clear" w:color="000000" w:fill="auto"/>
            <w:noWrap/>
            <w:vAlign w:val="center"/>
            <w:hideMark/>
          </w:tcPr>
          <w:p w14:paraId="661E6412" w14:textId="77777777" w:rsidR="00400B27" w:rsidRPr="00400B27" w:rsidRDefault="00400B27" w:rsidP="00400B27">
            <w:pPr>
              <w:spacing w:after="0" w:line="240" w:lineRule="auto"/>
              <w:jc w:val="left"/>
              <w:rPr>
                <w:rFonts w:ascii="Arial" w:hAnsi="Arial" w:cs="Arial"/>
                <w:b/>
                <w:bCs/>
                <w:i/>
                <w:iCs/>
                <w:sz w:val="16"/>
                <w:szCs w:val="16"/>
              </w:rPr>
            </w:pPr>
            <w:r w:rsidRPr="00400B27">
              <w:rPr>
                <w:rFonts w:ascii="Arial" w:hAnsi="Arial" w:cs="Arial"/>
                <w:b/>
                <w:bCs/>
                <w:i/>
                <w:iCs/>
                <w:sz w:val="16"/>
                <w:szCs w:val="16"/>
              </w:rPr>
              <w:t>Total items</w:t>
            </w:r>
          </w:p>
        </w:tc>
        <w:tc>
          <w:tcPr>
            <w:tcW w:w="591" w:type="pct"/>
            <w:tcBorders>
              <w:top w:val="single" w:sz="4" w:space="0" w:color="auto"/>
              <w:left w:val="nil"/>
              <w:bottom w:val="single" w:sz="4" w:space="0" w:color="auto"/>
              <w:right w:val="nil"/>
            </w:tcBorders>
            <w:shd w:val="clear" w:color="000000" w:fill="auto"/>
            <w:noWrap/>
            <w:vAlign w:val="center"/>
            <w:hideMark/>
          </w:tcPr>
          <w:p w14:paraId="36F1F91B" w14:textId="77777777" w:rsidR="00400B27" w:rsidRPr="00400B27" w:rsidRDefault="00400B27" w:rsidP="00400B27">
            <w:pPr>
              <w:spacing w:after="0" w:line="240" w:lineRule="auto"/>
              <w:jc w:val="right"/>
              <w:rPr>
                <w:rFonts w:ascii="Arial" w:hAnsi="Arial" w:cs="Arial"/>
                <w:b/>
                <w:bCs/>
                <w:i/>
                <w:iCs/>
                <w:sz w:val="16"/>
                <w:szCs w:val="16"/>
              </w:rPr>
            </w:pPr>
            <w:r w:rsidRPr="00400B27">
              <w:rPr>
                <w:rFonts w:ascii="Arial" w:hAnsi="Arial" w:cs="Arial"/>
                <w:b/>
                <w:bCs/>
                <w:i/>
                <w:iCs/>
                <w:sz w:val="16"/>
                <w:szCs w:val="16"/>
              </w:rPr>
              <w:t xml:space="preserve">366 </w:t>
            </w:r>
          </w:p>
        </w:tc>
        <w:tc>
          <w:tcPr>
            <w:tcW w:w="591" w:type="pct"/>
            <w:tcBorders>
              <w:top w:val="single" w:sz="4" w:space="0" w:color="auto"/>
              <w:left w:val="nil"/>
              <w:bottom w:val="single" w:sz="4" w:space="0" w:color="auto"/>
              <w:right w:val="nil"/>
            </w:tcBorders>
            <w:shd w:val="clear" w:color="000000" w:fill="E6E6E6"/>
            <w:noWrap/>
            <w:vAlign w:val="center"/>
            <w:hideMark/>
          </w:tcPr>
          <w:p w14:paraId="7BEE503B" w14:textId="77777777" w:rsidR="00400B27" w:rsidRPr="00400B27" w:rsidRDefault="00400B27" w:rsidP="00400B27">
            <w:pPr>
              <w:spacing w:after="0" w:line="240" w:lineRule="auto"/>
              <w:jc w:val="right"/>
              <w:rPr>
                <w:rFonts w:ascii="Arial" w:hAnsi="Arial" w:cs="Arial"/>
                <w:b/>
                <w:bCs/>
                <w:i/>
                <w:iCs/>
                <w:sz w:val="16"/>
                <w:szCs w:val="16"/>
              </w:rPr>
            </w:pPr>
            <w:r w:rsidRPr="00400B27">
              <w:rPr>
                <w:rFonts w:ascii="Arial" w:hAnsi="Arial" w:cs="Arial"/>
                <w:b/>
                <w:bCs/>
                <w:i/>
                <w:iCs/>
                <w:sz w:val="16"/>
                <w:szCs w:val="16"/>
              </w:rPr>
              <w:t xml:space="preserve">368 </w:t>
            </w:r>
          </w:p>
        </w:tc>
        <w:tc>
          <w:tcPr>
            <w:tcW w:w="591" w:type="pct"/>
            <w:tcBorders>
              <w:top w:val="single" w:sz="4" w:space="0" w:color="auto"/>
              <w:left w:val="nil"/>
              <w:bottom w:val="single" w:sz="4" w:space="0" w:color="auto"/>
              <w:right w:val="nil"/>
            </w:tcBorders>
            <w:shd w:val="clear" w:color="000000" w:fill="auto"/>
            <w:noWrap/>
            <w:vAlign w:val="center"/>
            <w:hideMark/>
          </w:tcPr>
          <w:p w14:paraId="0088D5F5" w14:textId="77777777" w:rsidR="00400B27" w:rsidRPr="00400B27" w:rsidRDefault="00400B27" w:rsidP="00400B27">
            <w:pPr>
              <w:spacing w:after="0" w:line="240" w:lineRule="auto"/>
              <w:jc w:val="right"/>
              <w:rPr>
                <w:rFonts w:ascii="Arial" w:hAnsi="Arial" w:cs="Arial"/>
                <w:b/>
                <w:bCs/>
                <w:i/>
                <w:iCs/>
                <w:sz w:val="16"/>
                <w:szCs w:val="16"/>
              </w:rPr>
            </w:pPr>
            <w:r w:rsidRPr="00400B27">
              <w:rPr>
                <w:rFonts w:ascii="Arial" w:hAnsi="Arial" w:cs="Arial"/>
                <w:b/>
                <w:bCs/>
                <w:i/>
                <w:iCs/>
                <w:sz w:val="16"/>
                <w:szCs w:val="16"/>
              </w:rPr>
              <w:t xml:space="preserve">373 </w:t>
            </w:r>
          </w:p>
        </w:tc>
        <w:tc>
          <w:tcPr>
            <w:tcW w:w="591" w:type="pct"/>
            <w:tcBorders>
              <w:top w:val="single" w:sz="4" w:space="0" w:color="auto"/>
              <w:left w:val="nil"/>
              <w:bottom w:val="single" w:sz="4" w:space="0" w:color="auto"/>
              <w:right w:val="nil"/>
            </w:tcBorders>
            <w:shd w:val="clear" w:color="000000" w:fill="auto"/>
            <w:noWrap/>
            <w:vAlign w:val="center"/>
            <w:hideMark/>
          </w:tcPr>
          <w:p w14:paraId="1C84C87C" w14:textId="77777777" w:rsidR="00400B27" w:rsidRPr="00400B27" w:rsidRDefault="00400B27" w:rsidP="00400B27">
            <w:pPr>
              <w:spacing w:after="0" w:line="240" w:lineRule="auto"/>
              <w:jc w:val="right"/>
              <w:rPr>
                <w:rFonts w:ascii="Arial" w:hAnsi="Arial" w:cs="Arial"/>
                <w:b/>
                <w:bCs/>
                <w:i/>
                <w:iCs/>
                <w:sz w:val="16"/>
                <w:szCs w:val="16"/>
              </w:rPr>
            </w:pPr>
            <w:r w:rsidRPr="00400B27">
              <w:rPr>
                <w:rFonts w:ascii="Arial" w:hAnsi="Arial" w:cs="Arial"/>
                <w:b/>
                <w:bCs/>
                <w:i/>
                <w:iCs/>
                <w:sz w:val="16"/>
                <w:szCs w:val="16"/>
              </w:rPr>
              <w:t xml:space="preserve">376 </w:t>
            </w:r>
          </w:p>
        </w:tc>
        <w:tc>
          <w:tcPr>
            <w:tcW w:w="589" w:type="pct"/>
            <w:tcBorders>
              <w:top w:val="single" w:sz="4" w:space="0" w:color="auto"/>
              <w:left w:val="nil"/>
              <w:bottom w:val="single" w:sz="4" w:space="0" w:color="auto"/>
              <w:right w:val="nil"/>
            </w:tcBorders>
            <w:shd w:val="clear" w:color="000000" w:fill="auto"/>
            <w:noWrap/>
            <w:vAlign w:val="center"/>
            <w:hideMark/>
          </w:tcPr>
          <w:p w14:paraId="2D0C0488" w14:textId="77777777" w:rsidR="00400B27" w:rsidRPr="00400B27" w:rsidRDefault="00400B27" w:rsidP="00400B27">
            <w:pPr>
              <w:spacing w:after="0" w:line="240" w:lineRule="auto"/>
              <w:jc w:val="right"/>
              <w:rPr>
                <w:rFonts w:ascii="Arial" w:hAnsi="Arial" w:cs="Arial"/>
                <w:b/>
                <w:bCs/>
                <w:i/>
                <w:iCs/>
                <w:sz w:val="16"/>
                <w:szCs w:val="16"/>
              </w:rPr>
            </w:pPr>
            <w:r w:rsidRPr="00400B27">
              <w:rPr>
                <w:rFonts w:ascii="Arial" w:hAnsi="Arial" w:cs="Arial"/>
                <w:b/>
                <w:bCs/>
                <w:i/>
                <w:iCs/>
                <w:sz w:val="16"/>
                <w:szCs w:val="16"/>
              </w:rPr>
              <w:t xml:space="preserve">378 </w:t>
            </w:r>
          </w:p>
        </w:tc>
      </w:tr>
      <w:tr w:rsidR="00400B27" w:rsidRPr="00400B27" w14:paraId="34AAD2F6" w14:textId="77777777" w:rsidTr="00400B27">
        <w:trPr>
          <w:trHeight w:val="420"/>
        </w:trPr>
        <w:tc>
          <w:tcPr>
            <w:tcW w:w="2047" w:type="pct"/>
            <w:tcBorders>
              <w:top w:val="nil"/>
              <w:left w:val="nil"/>
              <w:bottom w:val="nil"/>
              <w:right w:val="nil"/>
            </w:tcBorders>
            <w:shd w:val="clear" w:color="000000" w:fill="auto"/>
            <w:vAlign w:val="center"/>
            <w:hideMark/>
          </w:tcPr>
          <w:p w14:paraId="1BEB010B"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PURCHASE OF NON-FINANCIAL</w:t>
            </w:r>
            <w:r w:rsidRPr="00400B27">
              <w:rPr>
                <w:rFonts w:ascii="Arial" w:hAnsi="Arial" w:cs="Arial"/>
                <w:b/>
                <w:bCs/>
                <w:sz w:val="16"/>
                <w:szCs w:val="16"/>
              </w:rPr>
              <w:br/>
              <w:t xml:space="preserve">  ASSETS</w:t>
            </w:r>
          </w:p>
        </w:tc>
        <w:tc>
          <w:tcPr>
            <w:tcW w:w="591" w:type="pct"/>
            <w:tcBorders>
              <w:top w:val="nil"/>
              <w:left w:val="nil"/>
              <w:bottom w:val="nil"/>
              <w:right w:val="nil"/>
            </w:tcBorders>
            <w:shd w:val="clear" w:color="000000" w:fill="auto"/>
            <w:vAlign w:val="center"/>
            <w:hideMark/>
          </w:tcPr>
          <w:p w14:paraId="2193C28A" w14:textId="77777777" w:rsidR="00400B27" w:rsidRPr="00400B27" w:rsidRDefault="00400B27" w:rsidP="00400B27">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vAlign w:val="center"/>
            <w:hideMark/>
          </w:tcPr>
          <w:p w14:paraId="3C9ADCCF"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w:t>
            </w:r>
          </w:p>
        </w:tc>
        <w:tc>
          <w:tcPr>
            <w:tcW w:w="591" w:type="pct"/>
            <w:tcBorders>
              <w:top w:val="nil"/>
              <w:left w:val="nil"/>
              <w:bottom w:val="nil"/>
              <w:right w:val="nil"/>
            </w:tcBorders>
            <w:shd w:val="clear" w:color="000000" w:fill="auto"/>
            <w:vAlign w:val="center"/>
            <w:hideMark/>
          </w:tcPr>
          <w:p w14:paraId="1C15BF47" w14:textId="77777777" w:rsidR="00400B27" w:rsidRPr="00400B27" w:rsidRDefault="00400B27" w:rsidP="00400B27">
            <w:pPr>
              <w:spacing w:after="0" w:line="240" w:lineRule="auto"/>
              <w:jc w:val="right"/>
              <w:rPr>
                <w:rFonts w:ascii="Arial" w:hAnsi="Arial" w:cs="Arial"/>
                <w:sz w:val="16"/>
                <w:szCs w:val="16"/>
              </w:rPr>
            </w:pPr>
          </w:p>
        </w:tc>
        <w:tc>
          <w:tcPr>
            <w:tcW w:w="591" w:type="pct"/>
            <w:tcBorders>
              <w:top w:val="nil"/>
              <w:left w:val="nil"/>
              <w:bottom w:val="nil"/>
              <w:right w:val="nil"/>
            </w:tcBorders>
            <w:shd w:val="clear" w:color="000000" w:fill="auto"/>
            <w:vAlign w:val="center"/>
            <w:hideMark/>
          </w:tcPr>
          <w:p w14:paraId="0957C49D" w14:textId="77777777" w:rsidR="00400B27" w:rsidRPr="00400B27" w:rsidRDefault="00400B27" w:rsidP="00400B27">
            <w:pPr>
              <w:spacing w:after="0" w:line="240" w:lineRule="auto"/>
              <w:jc w:val="right"/>
              <w:rPr>
                <w:rFonts w:ascii="Times New Roman" w:hAnsi="Times New Roman"/>
              </w:rPr>
            </w:pPr>
          </w:p>
        </w:tc>
        <w:tc>
          <w:tcPr>
            <w:tcW w:w="589" w:type="pct"/>
            <w:tcBorders>
              <w:top w:val="nil"/>
              <w:left w:val="nil"/>
              <w:bottom w:val="nil"/>
              <w:right w:val="nil"/>
            </w:tcBorders>
            <w:shd w:val="clear" w:color="000000" w:fill="auto"/>
            <w:vAlign w:val="center"/>
            <w:hideMark/>
          </w:tcPr>
          <w:p w14:paraId="071E68E5" w14:textId="77777777" w:rsidR="00400B27" w:rsidRPr="00400B27" w:rsidRDefault="00400B27" w:rsidP="00400B27">
            <w:pPr>
              <w:spacing w:after="0" w:line="240" w:lineRule="auto"/>
              <w:jc w:val="right"/>
              <w:rPr>
                <w:rFonts w:ascii="Times New Roman" w:hAnsi="Times New Roman"/>
              </w:rPr>
            </w:pPr>
          </w:p>
        </w:tc>
      </w:tr>
      <w:tr w:rsidR="00400B27" w:rsidRPr="00400B27" w14:paraId="79345646" w14:textId="77777777" w:rsidTr="00400B27">
        <w:trPr>
          <w:trHeight w:val="400"/>
        </w:trPr>
        <w:tc>
          <w:tcPr>
            <w:tcW w:w="2047" w:type="pct"/>
            <w:tcBorders>
              <w:top w:val="nil"/>
              <w:left w:val="nil"/>
              <w:bottom w:val="nil"/>
              <w:right w:val="nil"/>
            </w:tcBorders>
            <w:shd w:val="clear" w:color="000000" w:fill="auto"/>
            <w:vAlign w:val="center"/>
            <w:hideMark/>
          </w:tcPr>
          <w:p w14:paraId="186C02EF" w14:textId="76BF22DB"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Funded by capital appropriation -</w:t>
            </w:r>
            <w:r w:rsidRPr="00400B27">
              <w:rPr>
                <w:rFonts w:ascii="Arial" w:hAnsi="Arial" w:cs="Arial"/>
                <w:sz w:val="16"/>
                <w:szCs w:val="16"/>
              </w:rPr>
              <w:br/>
              <w:t xml:space="preserve">  </w:t>
            </w:r>
            <w:r>
              <w:rPr>
                <w:rFonts w:ascii="Arial" w:hAnsi="Arial" w:cs="Arial"/>
                <w:sz w:val="16"/>
                <w:szCs w:val="16"/>
              </w:rPr>
              <w:t xml:space="preserve">    </w:t>
            </w:r>
            <w:r w:rsidRPr="00400B27">
              <w:rPr>
                <w:rFonts w:ascii="Arial" w:hAnsi="Arial" w:cs="Arial"/>
                <w:sz w:val="16"/>
                <w:szCs w:val="16"/>
              </w:rPr>
              <w:t>DCB (a)</w:t>
            </w:r>
          </w:p>
        </w:tc>
        <w:tc>
          <w:tcPr>
            <w:tcW w:w="591" w:type="pct"/>
            <w:tcBorders>
              <w:top w:val="nil"/>
              <w:left w:val="nil"/>
              <w:bottom w:val="nil"/>
              <w:right w:val="nil"/>
            </w:tcBorders>
            <w:shd w:val="clear" w:color="000000" w:fill="auto"/>
            <w:noWrap/>
            <w:vAlign w:val="bottom"/>
            <w:hideMark/>
          </w:tcPr>
          <w:p w14:paraId="02B93CF5"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366 </w:t>
            </w:r>
          </w:p>
        </w:tc>
        <w:tc>
          <w:tcPr>
            <w:tcW w:w="591" w:type="pct"/>
            <w:tcBorders>
              <w:top w:val="nil"/>
              <w:left w:val="nil"/>
              <w:bottom w:val="nil"/>
              <w:right w:val="nil"/>
            </w:tcBorders>
            <w:shd w:val="clear" w:color="000000" w:fill="E6E6E6"/>
            <w:noWrap/>
            <w:vAlign w:val="bottom"/>
            <w:hideMark/>
          </w:tcPr>
          <w:p w14:paraId="176423FA"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368 </w:t>
            </w:r>
          </w:p>
        </w:tc>
        <w:tc>
          <w:tcPr>
            <w:tcW w:w="591" w:type="pct"/>
            <w:tcBorders>
              <w:top w:val="nil"/>
              <w:left w:val="nil"/>
              <w:bottom w:val="nil"/>
              <w:right w:val="nil"/>
            </w:tcBorders>
            <w:shd w:val="clear" w:color="000000" w:fill="auto"/>
            <w:noWrap/>
            <w:vAlign w:val="bottom"/>
            <w:hideMark/>
          </w:tcPr>
          <w:p w14:paraId="77C4DE4C"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373 </w:t>
            </w:r>
          </w:p>
        </w:tc>
        <w:tc>
          <w:tcPr>
            <w:tcW w:w="591" w:type="pct"/>
            <w:tcBorders>
              <w:top w:val="nil"/>
              <w:left w:val="nil"/>
              <w:bottom w:val="nil"/>
              <w:right w:val="nil"/>
            </w:tcBorders>
            <w:shd w:val="clear" w:color="000000" w:fill="auto"/>
            <w:noWrap/>
            <w:vAlign w:val="bottom"/>
            <w:hideMark/>
          </w:tcPr>
          <w:p w14:paraId="56910E75"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376 </w:t>
            </w:r>
          </w:p>
        </w:tc>
        <w:tc>
          <w:tcPr>
            <w:tcW w:w="589" w:type="pct"/>
            <w:tcBorders>
              <w:top w:val="nil"/>
              <w:left w:val="nil"/>
              <w:bottom w:val="nil"/>
              <w:right w:val="nil"/>
            </w:tcBorders>
            <w:shd w:val="clear" w:color="000000" w:fill="auto"/>
            <w:noWrap/>
            <w:vAlign w:val="bottom"/>
            <w:hideMark/>
          </w:tcPr>
          <w:p w14:paraId="15E47A4B"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378 </w:t>
            </w:r>
          </w:p>
        </w:tc>
      </w:tr>
      <w:tr w:rsidR="00400B27" w:rsidRPr="00400B27" w14:paraId="38B24D6B" w14:textId="77777777" w:rsidTr="00400B27">
        <w:trPr>
          <w:trHeight w:val="233"/>
        </w:trPr>
        <w:tc>
          <w:tcPr>
            <w:tcW w:w="2047" w:type="pct"/>
            <w:tcBorders>
              <w:top w:val="nil"/>
              <w:left w:val="nil"/>
              <w:bottom w:val="nil"/>
              <w:right w:val="nil"/>
            </w:tcBorders>
            <w:shd w:val="clear" w:color="000000" w:fill="auto"/>
            <w:noWrap/>
            <w:vAlign w:val="center"/>
            <w:hideMark/>
          </w:tcPr>
          <w:p w14:paraId="67DEC31F"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TOTAL</w:t>
            </w:r>
          </w:p>
        </w:tc>
        <w:tc>
          <w:tcPr>
            <w:tcW w:w="591" w:type="pct"/>
            <w:tcBorders>
              <w:top w:val="single" w:sz="4" w:space="0" w:color="auto"/>
              <w:left w:val="nil"/>
              <w:bottom w:val="single" w:sz="4" w:space="0" w:color="auto"/>
              <w:right w:val="nil"/>
            </w:tcBorders>
            <w:shd w:val="clear" w:color="000000" w:fill="auto"/>
            <w:noWrap/>
            <w:vAlign w:val="center"/>
            <w:hideMark/>
          </w:tcPr>
          <w:p w14:paraId="67F07AAA"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366 </w:t>
            </w:r>
          </w:p>
        </w:tc>
        <w:tc>
          <w:tcPr>
            <w:tcW w:w="591" w:type="pct"/>
            <w:tcBorders>
              <w:top w:val="single" w:sz="4" w:space="0" w:color="auto"/>
              <w:left w:val="nil"/>
              <w:bottom w:val="single" w:sz="4" w:space="0" w:color="auto"/>
              <w:right w:val="nil"/>
            </w:tcBorders>
            <w:shd w:val="clear" w:color="000000" w:fill="E6E6E6"/>
            <w:noWrap/>
            <w:vAlign w:val="center"/>
            <w:hideMark/>
          </w:tcPr>
          <w:p w14:paraId="0F9EB602"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368 </w:t>
            </w:r>
          </w:p>
        </w:tc>
        <w:tc>
          <w:tcPr>
            <w:tcW w:w="591" w:type="pct"/>
            <w:tcBorders>
              <w:top w:val="single" w:sz="4" w:space="0" w:color="auto"/>
              <w:left w:val="nil"/>
              <w:bottom w:val="single" w:sz="4" w:space="0" w:color="auto"/>
              <w:right w:val="nil"/>
            </w:tcBorders>
            <w:shd w:val="clear" w:color="000000" w:fill="auto"/>
            <w:noWrap/>
            <w:vAlign w:val="center"/>
            <w:hideMark/>
          </w:tcPr>
          <w:p w14:paraId="56B933EE"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373 </w:t>
            </w:r>
          </w:p>
        </w:tc>
        <w:tc>
          <w:tcPr>
            <w:tcW w:w="591" w:type="pct"/>
            <w:tcBorders>
              <w:top w:val="single" w:sz="4" w:space="0" w:color="auto"/>
              <w:left w:val="nil"/>
              <w:bottom w:val="single" w:sz="4" w:space="0" w:color="auto"/>
              <w:right w:val="nil"/>
            </w:tcBorders>
            <w:shd w:val="clear" w:color="000000" w:fill="auto"/>
            <w:noWrap/>
            <w:vAlign w:val="center"/>
            <w:hideMark/>
          </w:tcPr>
          <w:p w14:paraId="1A0A1D10"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376 </w:t>
            </w:r>
          </w:p>
        </w:tc>
        <w:tc>
          <w:tcPr>
            <w:tcW w:w="589" w:type="pct"/>
            <w:tcBorders>
              <w:top w:val="single" w:sz="4" w:space="0" w:color="auto"/>
              <w:left w:val="nil"/>
              <w:bottom w:val="single" w:sz="4" w:space="0" w:color="auto"/>
              <w:right w:val="nil"/>
            </w:tcBorders>
            <w:shd w:val="clear" w:color="000000" w:fill="auto"/>
            <w:noWrap/>
            <w:vAlign w:val="center"/>
            <w:hideMark/>
          </w:tcPr>
          <w:p w14:paraId="11099BFF"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378 </w:t>
            </w:r>
          </w:p>
        </w:tc>
      </w:tr>
      <w:tr w:rsidR="00400B27" w:rsidRPr="00400B27" w14:paraId="2946DDF3" w14:textId="77777777" w:rsidTr="00400B27">
        <w:trPr>
          <w:trHeight w:val="630"/>
        </w:trPr>
        <w:tc>
          <w:tcPr>
            <w:tcW w:w="2047" w:type="pct"/>
            <w:tcBorders>
              <w:top w:val="nil"/>
              <w:left w:val="nil"/>
              <w:bottom w:val="nil"/>
              <w:right w:val="nil"/>
            </w:tcBorders>
            <w:shd w:val="clear" w:color="000000" w:fill="auto"/>
            <w:vAlign w:val="center"/>
            <w:hideMark/>
          </w:tcPr>
          <w:p w14:paraId="2B50DC29"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RECONCILIATION OF CASH USED</w:t>
            </w:r>
            <w:r w:rsidRPr="00400B27">
              <w:rPr>
                <w:rFonts w:ascii="Arial" w:hAnsi="Arial" w:cs="Arial"/>
                <w:b/>
                <w:bCs/>
                <w:sz w:val="16"/>
                <w:szCs w:val="16"/>
              </w:rPr>
              <w:br/>
              <w:t xml:space="preserve">  TO ACQUIRE ASSETS TO ASSET</w:t>
            </w:r>
            <w:r w:rsidRPr="00400B27">
              <w:rPr>
                <w:rFonts w:ascii="Arial" w:hAnsi="Arial" w:cs="Arial"/>
                <w:b/>
                <w:bCs/>
                <w:sz w:val="16"/>
                <w:szCs w:val="16"/>
              </w:rPr>
              <w:br/>
              <w:t xml:space="preserve">  MOVEMENT TABLE</w:t>
            </w:r>
          </w:p>
        </w:tc>
        <w:tc>
          <w:tcPr>
            <w:tcW w:w="591" w:type="pct"/>
            <w:tcBorders>
              <w:top w:val="nil"/>
              <w:left w:val="nil"/>
              <w:bottom w:val="nil"/>
              <w:right w:val="nil"/>
            </w:tcBorders>
            <w:shd w:val="clear" w:color="000000" w:fill="auto"/>
            <w:noWrap/>
            <w:vAlign w:val="center"/>
            <w:hideMark/>
          </w:tcPr>
          <w:p w14:paraId="581AE603" w14:textId="77777777" w:rsidR="00400B27" w:rsidRPr="00400B27" w:rsidRDefault="00400B27" w:rsidP="00400B27">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noWrap/>
            <w:vAlign w:val="center"/>
            <w:hideMark/>
          </w:tcPr>
          <w:p w14:paraId="1AF6E81E"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w:t>
            </w:r>
          </w:p>
        </w:tc>
        <w:tc>
          <w:tcPr>
            <w:tcW w:w="591" w:type="pct"/>
            <w:tcBorders>
              <w:top w:val="nil"/>
              <w:left w:val="nil"/>
              <w:bottom w:val="nil"/>
              <w:right w:val="nil"/>
            </w:tcBorders>
            <w:shd w:val="clear" w:color="000000" w:fill="auto"/>
            <w:noWrap/>
            <w:vAlign w:val="center"/>
            <w:hideMark/>
          </w:tcPr>
          <w:p w14:paraId="0D339760" w14:textId="77777777" w:rsidR="00400B27" w:rsidRPr="00400B27" w:rsidRDefault="00400B27" w:rsidP="00400B27">
            <w:pPr>
              <w:spacing w:after="0" w:line="240" w:lineRule="auto"/>
              <w:jc w:val="right"/>
              <w:rPr>
                <w:rFonts w:ascii="Arial" w:hAnsi="Arial" w:cs="Arial"/>
                <w:sz w:val="16"/>
                <w:szCs w:val="16"/>
              </w:rPr>
            </w:pPr>
          </w:p>
        </w:tc>
        <w:tc>
          <w:tcPr>
            <w:tcW w:w="591" w:type="pct"/>
            <w:tcBorders>
              <w:top w:val="nil"/>
              <w:left w:val="nil"/>
              <w:bottom w:val="nil"/>
              <w:right w:val="nil"/>
            </w:tcBorders>
            <w:shd w:val="clear" w:color="000000" w:fill="auto"/>
            <w:noWrap/>
            <w:vAlign w:val="center"/>
            <w:hideMark/>
          </w:tcPr>
          <w:p w14:paraId="0F42F480" w14:textId="77777777" w:rsidR="00400B27" w:rsidRPr="00400B27" w:rsidRDefault="00400B27" w:rsidP="00400B27">
            <w:pPr>
              <w:spacing w:after="0" w:line="240" w:lineRule="auto"/>
              <w:jc w:val="right"/>
              <w:rPr>
                <w:rFonts w:ascii="Times New Roman" w:hAnsi="Times New Roman"/>
              </w:rPr>
            </w:pPr>
          </w:p>
        </w:tc>
        <w:tc>
          <w:tcPr>
            <w:tcW w:w="589" w:type="pct"/>
            <w:tcBorders>
              <w:top w:val="nil"/>
              <w:left w:val="nil"/>
              <w:bottom w:val="nil"/>
              <w:right w:val="nil"/>
            </w:tcBorders>
            <w:shd w:val="clear" w:color="000000" w:fill="auto"/>
            <w:noWrap/>
            <w:vAlign w:val="center"/>
            <w:hideMark/>
          </w:tcPr>
          <w:p w14:paraId="16AA95F0" w14:textId="77777777" w:rsidR="00400B27" w:rsidRPr="00400B27" w:rsidRDefault="00400B27" w:rsidP="00400B27">
            <w:pPr>
              <w:spacing w:after="0" w:line="240" w:lineRule="auto"/>
              <w:jc w:val="right"/>
              <w:rPr>
                <w:rFonts w:ascii="Times New Roman" w:hAnsi="Times New Roman"/>
              </w:rPr>
            </w:pPr>
          </w:p>
        </w:tc>
      </w:tr>
      <w:tr w:rsidR="00400B27" w:rsidRPr="00400B27" w14:paraId="1DCF937B" w14:textId="77777777" w:rsidTr="00400B27">
        <w:trPr>
          <w:trHeight w:val="233"/>
        </w:trPr>
        <w:tc>
          <w:tcPr>
            <w:tcW w:w="2047" w:type="pct"/>
            <w:tcBorders>
              <w:top w:val="nil"/>
              <w:left w:val="nil"/>
              <w:bottom w:val="nil"/>
              <w:right w:val="nil"/>
            </w:tcBorders>
            <w:shd w:val="clear" w:color="000000" w:fill="auto"/>
            <w:noWrap/>
            <w:vAlign w:val="center"/>
            <w:hideMark/>
          </w:tcPr>
          <w:p w14:paraId="1EBD6AE0"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Total purchases</w:t>
            </w:r>
          </w:p>
        </w:tc>
        <w:tc>
          <w:tcPr>
            <w:tcW w:w="591" w:type="pct"/>
            <w:tcBorders>
              <w:top w:val="nil"/>
              <w:left w:val="nil"/>
              <w:bottom w:val="nil"/>
              <w:right w:val="nil"/>
            </w:tcBorders>
            <w:shd w:val="clear" w:color="000000" w:fill="auto"/>
            <w:noWrap/>
            <w:vAlign w:val="center"/>
            <w:hideMark/>
          </w:tcPr>
          <w:p w14:paraId="63B9E4AC"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366 </w:t>
            </w:r>
          </w:p>
        </w:tc>
        <w:tc>
          <w:tcPr>
            <w:tcW w:w="591" w:type="pct"/>
            <w:tcBorders>
              <w:top w:val="nil"/>
              <w:left w:val="nil"/>
              <w:bottom w:val="nil"/>
              <w:right w:val="nil"/>
            </w:tcBorders>
            <w:shd w:val="clear" w:color="000000" w:fill="E6E6E6"/>
            <w:noWrap/>
            <w:vAlign w:val="center"/>
            <w:hideMark/>
          </w:tcPr>
          <w:p w14:paraId="6D867765"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368 </w:t>
            </w:r>
          </w:p>
        </w:tc>
        <w:tc>
          <w:tcPr>
            <w:tcW w:w="591" w:type="pct"/>
            <w:tcBorders>
              <w:top w:val="nil"/>
              <w:left w:val="nil"/>
              <w:bottom w:val="nil"/>
              <w:right w:val="nil"/>
            </w:tcBorders>
            <w:shd w:val="clear" w:color="000000" w:fill="auto"/>
            <w:noWrap/>
            <w:vAlign w:val="center"/>
            <w:hideMark/>
          </w:tcPr>
          <w:p w14:paraId="5A9F4085"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373 </w:t>
            </w:r>
          </w:p>
        </w:tc>
        <w:tc>
          <w:tcPr>
            <w:tcW w:w="591" w:type="pct"/>
            <w:tcBorders>
              <w:top w:val="nil"/>
              <w:left w:val="nil"/>
              <w:bottom w:val="nil"/>
              <w:right w:val="nil"/>
            </w:tcBorders>
            <w:shd w:val="clear" w:color="000000" w:fill="auto"/>
            <w:noWrap/>
            <w:vAlign w:val="center"/>
            <w:hideMark/>
          </w:tcPr>
          <w:p w14:paraId="2A7B1EA3"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376 </w:t>
            </w:r>
          </w:p>
        </w:tc>
        <w:tc>
          <w:tcPr>
            <w:tcW w:w="589" w:type="pct"/>
            <w:tcBorders>
              <w:top w:val="nil"/>
              <w:left w:val="nil"/>
              <w:bottom w:val="nil"/>
              <w:right w:val="nil"/>
            </w:tcBorders>
            <w:shd w:val="clear" w:color="000000" w:fill="auto"/>
            <w:noWrap/>
            <w:vAlign w:val="center"/>
            <w:hideMark/>
          </w:tcPr>
          <w:p w14:paraId="50531168"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 xml:space="preserve">378 </w:t>
            </w:r>
          </w:p>
        </w:tc>
      </w:tr>
      <w:tr w:rsidR="00400B27" w:rsidRPr="00400B27" w14:paraId="64ED4F3C" w14:textId="77777777" w:rsidTr="00400B27">
        <w:trPr>
          <w:trHeight w:val="233"/>
        </w:trPr>
        <w:tc>
          <w:tcPr>
            <w:tcW w:w="2047" w:type="pct"/>
            <w:tcBorders>
              <w:top w:val="nil"/>
              <w:left w:val="nil"/>
              <w:bottom w:val="single" w:sz="4" w:space="0" w:color="auto"/>
              <w:right w:val="nil"/>
            </w:tcBorders>
            <w:shd w:val="clear" w:color="000000" w:fill="auto"/>
            <w:vAlign w:val="center"/>
            <w:hideMark/>
          </w:tcPr>
          <w:p w14:paraId="3F59A136"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Total cash used to acquire assets</w:t>
            </w:r>
          </w:p>
        </w:tc>
        <w:tc>
          <w:tcPr>
            <w:tcW w:w="591" w:type="pct"/>
            <w:tcBorders>
              <w:top w:val="single" w:sz="4" w:space="0" w:color="auto"/>
              <w:left w:val="nil"/>
              <w:bottom w:val="single" w:sz="4" w:space="0" w:color="auto"/>
              <w:right w:val="nil"/>
            </w:tcBorders>
            <w:shd w:val="clear" w:color="000000" w:fill="auto"/>
            <w:noWrap/>
            <w:vAlign w:val="center"/>
            <w:hideMark/>
          </w:tcPr>
          <w:p w14:paraId="6C8A720D"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366 </w:t>
            </w:r>
          </w:p>
        </w:tc>
        <w:tc>
          <w:tcPr>
            <w:tcW w:w="591" w:type="pct"/>
            <w:tcBorders>
              <w:top w:val="single" w:sz="4" w:space="0" w:color="auto"/>
              <w:left w:val="nil"/>
              <w:bottom w:val="single" w:sz="4" w:space="0" w:color="auto"/>
              <w:right w:val="nil"/>
            </w:tcBorders>
            <w:shd w:val="clear" w:color="000000" w:fill="E6E6E6"/>
            <w:noWrap/>
            <w:vAlign w:val="center"/>
            <w:hideMark/>
          </w:tcPr>
          <w:p w14:paraId="164649F9"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368 </w:t>
            </w:r>
          </w:p>
        </w:tc>
        <w:tc>
          <w:tcPr>
            <w:tcW w:w="591" w:type="pct"/>
            <w:tcBorders>
              <w:top w:val="single" w:sz="4" w:space="0" w:color="auto"/>
              <w:left w:val="nil"/>
              <w:bottom w:val="single" w:sz="4" w:space="0" w:color="auto"/>
              <w:right w:val="nil"/>
            </w:tcBorders>
            <w:shd w:val="clear" w:color="000000" w:fill="auto"/>
            <w:noWrap/>
            <w:vAlign w:val="center"/>
            <w:hideMark/>
          </w:tcPr>
          <w:p w14:paraId="219082A4"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373 </w:t>
            </w:r>
          </w:p>
        </w:tc>
        <w:tc>
          <w:tcPr>
            <w:tcW w:w="591" w:type="pct"/>
            <w:tcBorders>
              <w:top w:val="single" w:sz="4" w:space="0" w:color="auto"/>
              <w:left w:val="nil"/>
              <w:bottom w:val="single" w:sz="4" w:space="0" w:color="auto"/>
              <w:right w:val="nil"/>
            </w:tcBorders>
            <w:shd w:val="clear" w:color="000000" w:fill="auto"/>
            <w:noWrap/>
            <w:vAlign w:val="center"/>
            <w:hideMark/>
          </w:tcPr>
          <w:p w14:paraId="3FF0955C"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376 </w:t>
            </w:r>
          </w:p>
        </w:tc>
        <w:tc>
          <w:tcPr>
            <w:tcW w:w="589" w:type="pct"/>
            <w:tcBorders>
              <w:top w:val="single" w:sz="4" w:space="0" w:color="auto"/>
              <w:left w:val="nil"/>
              <w:bottom w:val="single" w:sz="4" w:space="0" w:color="auto"/>
              <w:right w:val="nil"/>
            </w:tcBorders>
            <w:shd w:val="clear" w:color="000000" w:fill="auto"/>
            <w:noWrap/>
            <w:vAlign w:val="center"/>
            <w:hideMark/>
          </w:tcPr>
          <w:p w14:paraId="0B9EC4B7" w14:textId="77777777" w:rsidR="00400B27" w:rsidRPr="00400B27" w:rsidRDefault="00400B27" w:rsidP="00400B27">
            <w:pPr>
              <w:spacing w:after="0" w:line="240" w:lineRule="auto"/>
              <w:jc w:val="right"/>
              <w:rPr>
                <w:rFonts w:ascii="Arial" w:hAnsi="Arial" w:cs="Arial"/>
                <w:b/>
                <w:bCs/>
                <w:sz w:val="16"/>
                <w:szCs w:val="16"/>
              </w:rPr>
            </w:pPr>
            <w:r w:rsidRPr="00400B27">
              <w:rPr>
                <w:rFonts w:ascii="Arial" w:hAnsi="Arial" w:cs="Arial"/>
                <w:b/>
                <w:bCs/>
                <w:sz w:val="16"/>
                <w:szCs w:val="16"/>
              </w:rPr>
              <w:t xml:space="preserve">378 </w:t>
            </w:r>
          </w:p>
        </w:tc>
      </w:tr>
    </w:tbl>
    <w:p w14:paraId="7AC751C1" w14:textId="78C9A6CF" w:rsidR="00F84005" w:rsidRPr="00FB0B5E" w:rsidRDefault="00F84005" w:rsidP="00F84005">
      <w:pPr>
        <w:pStyle w:val="TableGraphic"/>
        <w:rPr>
          <w:rFonts w:ascii="Arial" w:hAnsi="Arial" w:cs="Arial"/>
          <w:sz w:val="16"/>
          <w:szCs w:val="16"/>
        </w:rPr>
      </w:pPr>
      <w:r w:rsidRPr="00FB0B5E">
        <w:rPr>
          <w:rFonts w:ascii="Arial" w:hAnsi="Arial" w:cs="Arial"/>
          <w:sz w:val="16"/>
          <w:szCs w:val="16"/>
        </w:rPr>
        <w:t>Prepared on Australian Accounting Standards basis.</w:t>
      </w:r>
    </w:p>
    <w:p w14:paraId="4B985066" w14:textId="77777777" w:rsidR="00F84005" w:rsidRPr="006D52E5" w:rsidRDefault="00F84005" w:rsidP="00F84005">
      <w:pPr>
        <w:pStyle w:val="TableHeadingcontinued"/>
        <w:rPr>
          <w:b w:val="0"/>
        </w:rPr>
      </w:pPr>
      <w:r w:rsidRPr="006D52E5">
        <w:rPr>
          <w:rFonts w:ascii="Arial" w:hAnsi="Arial" w:cs="Arial"/>
          <w:b w:val="0"/>
          <w:noProof/>
          <w:sz w:val="16"/>
          <w:szCs w:val="16"/>
        </w:rPr>
        <w:t>(a) Does not include annual finance lease costs. Include purchases from current and previous years' Departmental Capital Budgets (DCBs).</w:t>
      </w:r>
    </w:p>
    <w:p w14:paraId="4C30D842" w14:textId="64202048" w:rsidR="005E1585" w:rsidRDefault="005E1585" w:rsidP="00F84005">
      <w:pPr>
        <w:pStyle w:val="TableGraphic"/>
      </w:pPr>
      <w:r>
        <w:br w:type="page"/>
      </w:r>
    </w:p>
    <w:p w14:paraId="654932BE" w14:textId="2B15A78D" w:rsidR="00400B27" w:rsidRPr="00400B27" w:rsidRDefault="005507E5" w:rsidP="00400B27">
      <w:pPr>
        <w:pStyle w:val="TableHeading"/>
        <w:rPr>
          <w:rFonts w:ascii="Times New Roman" w:hAnsi="Times New Roman"/>
          <w:b w:val="0"/>
          <w:color w:val="auto"/>
          <w:lang w:val="en-AU" w:eastAsia="en-AU"/>
        </w:rPr>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2021-22</w:t>
      </w:r>
      <w:r w:rsidR="00FE2F4D">
        <w:rPr>
          <w:lang w:val="en-AU"/>
        </w:rPr>
        <w:t>)</w:t>
      </w:r>
    </w:p>
    <w:tbl>
      <w:tblPr>
        <w:tblW w:w="5000" w:type="pct"/>
        <w:tblCellMar>
          <w:left w:w="0" w:type="dxa"/>
          <w:right w:w="28" w:type="dxa"/>
        </w:tblCellMar>
        <w:tblLook w:val="04A0" w:firstRow="1" w:lastRow="0" w:firstColumn="1" w:lastColumn="0" w:noHBand="0" w:noVBand="1"/>
      </w:tblPr>
      <w:tblGrid>
        <w:gridCol w:w="4099"/>
        <w:gridCol w:w="1204"/>
        <w:gridCol w:w="1204"/>
        <w:gridCol w:w="1203"/>
      </w:tblGrid>
      <w:tr w:rsidR="00400B27" w:rsidRPr="00400B27" w14:paraId="5AB48450" w14:textId="77777777" w:rsidTr="00CD3860">
        <w:trPr>
          <w:trHeight w:val="1000"/>
        </w:trPr>
        <w:tc>
          <w:tcPr>
            <w:tcW w:w="2658" w:type="pct"/>
            <w:tcBorders>
              <w:top w:val="single" w:sz="4" w:space="0" w:color="auto"/>
              <w:left w:val="nil"/>
              <w:bottom w:val="nil"/>
              <w:right w:val="nil"/>
            </w:tcBorders>
            <w:shd w:val="clear" w:color="000000" w:fill="auto"/>
            <w:noWrap/>
            <w:hideMark/>
          </w:tcPr>
          <w:p w14:paraId="391298F0" w14:textId="00C6CA3D" w:rsidR="00400B27" w:rsidRPr="00400B27" w:rsidRDefault="00400B27" w:rsidP="00400B27">
            <w:pPr>
              <w:spacing w:after="0" w:line="240" w:lineRule="auto"/>
              <w:jc w:val="left"/>
              <w:rPr>
                <w:rFonts w:ascii="Arial" w:hAnsi="Arial" w:cs="Arial"/>
                <w:sz w:val="16"/>
                <w:szCs w:val="16"/>
              </w:rPr>
            </w:pPr>
            <w:r w:rsidRPr="00400B27">
              <w:rPr>
                <w:rFonts w:ascii="Arial" w:hAnsi="Arial" w:cs="Arial"/>
                <w:sz w:val="16"/>
                <w:szCs w:val="16"/>
              </w:rPr>
              <w:t> </w:t>
            </w:r>
          </w:p>
        </w:tc>
        <w:tc>
          <w:tcPr>
            <w:tcW w:w="781" w:type="pct"/>
            <w:tcBorders>
              <w:top w:val="single" w:sz="4" w:space="0" w:color="auto"/>
              <w:left w:val="nil"/>
              <w:bottom w:val="single" w:sz="4" w:space="0" w:color="auto"/>
              <w:right w:val="nil"/>
            </w:tcBorders>
            <w:shd w:val="clear" w:color="000000" w:fill="auto"/>
            <w:hideMark/>
          </w:tcPr>
          <w:p w14:paraId="1981F2B3"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Other</w:t>
            </w:r>
            <w:r w:rsidRPr="00400B27">
              <w:rPr>
                <w:rFonts w:ascii="Arial" w:hAnsi="Arial" w:cs="Arial"/>
                <w:sz w:val="16"/>
                <w:szCs w:val="16"/>
              </w:rPr>
              <w:br/>
              <w:t>property,</w:t>
            </w:r>
            <w:r w:rsidRPr="00400B27">
              <w:rPr>
                <w:rFonts w:ascii="Arial" w:hAnsi="Arial" w:cs="Arial"/>
                <w:sz w:val="16"/>
                <w:szCs w:val="16"/>
              </w:rPr>
              <w:br/>
              <w:t>plant and</w:t>
            </w:r>
            <w:r w:rsidRPr="00400B27">
              <w:rPr>
                <w:rFonts w:ascii="Arial" w:hAnsi="Arial" w:cs="Arial"/>
                <w:sz w:val="16"/>
                <w:szCs w:val="16"/>
              </w:rPr>
              <w:br/>
              <w:t>equipment</w:t>
            </w:r>
            <w:r w:rsidRPr="00400B27">
              <w:rPr>
                <w:rFonts w:ascii="Arial" w:hAnsi="Arial" w:cs="Arial"/>
                <w:sz w:val="16"/>
                <w:szCs w:val="16"/>
              </w:rPr>
              <w:br/>
              <w:t>$'000</w:t>
            </w:r>
          </w:p>
        </w:tc>
        <w:tc>
          <w:tcPr>
            <w:tcW w:w="781" w:type="pct"/>
            <w:tcBorders>
              <w:top w:val="single" w:sz="4" w:space="0" w:color="auto"/>
              <w:left w:val="nil"/>
              <w:bottom w:val="single" w:sz="4" w:space="0" w:color="auto"/>
              <w:right w:val="nil"/>
            </w:tcBorders>
            <w:shd w:val="clear" w:color="000000" w:fill="auto"/>
            <w:hideMark/>
          </w:tcPr>
          <w:p w14:paraId="01E62658" w14:textId="77777777" w:rsidR="00CD3860" w:rsidRDefault="00400B27" w:rsidP="00400B27">
            <w:pPr>
              <w:spacing w:after="0" w:line="240" w:lineRule="auto"/>
              <w:jc w:val="right"/>
              <w:rPr>
                <w:rFonts w:ascii="Arial" w:hAnsi="Arial" w:cs="Arial"/>
                <w:sz w:val="16"/>
                <w:szCs w:val="16"/>
              </w:rPr>
            </w:pPr>
            <w:r w:rsidRPr="00400B27">
              <w:rPr>
                <w:rFonts w:ascii="Arial" w:hAnsi="Arial" w:cs="Arial"/>
                <w:sz w:val="16"/>
                <w:szCs w:val="16"/>
              </w:rPr>
              <w:t>Computer</w:t>
            </w:r>
            <w:r w:rsidRPr="00400B27">
              <w:rPr>
                <w:rFonts w:ascii="Arial" w:hAnsi="Arial" w:cs="Arial"/>
                <w:sz w:val="16"/>
                <w:szCs w:val="16"/>
              </w:rPr>
              <w:br/>
              <w:t>software and</w:t>
            </w:r>
            <w:r w:rsidRPr="00400B27">
              <w:rPr>
                <w:rFonts w:ascii="Arial" w:hAnsi="Arial" w:cs="Arial"/>
                <w:sz w:val="16"/>
                <w:szCs w:val="16"/>
              </w:rPr>
              <w:br/>
              <w:t>intangibles</w:t>
            </w:r>
            <w:r w:rsidRPr="00400B27">
              <w:rPr>
                <w:rFonts w:ascii="Arial" w:hAnsi="Arial" w:cs="Arial"/>
                <w:sz w:val="16"/>
                <w:szCs w:val="16"/>
              </w:rPr>
              <w:br/>
            </w:r>
          </w:p>
          <w:p w14:paraId="294889C1" w14:textId="74086A62"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$'000</w:t>
            </w:r>
          </w:p>
        </w:tc>
        <w:tc>
          <w:tcPr>
            <w:tcW w:w="780" w:type="pct"/>
            <w:tcBorders>
              <w:top w:val="single" w:sz="4" w:space="0" w:color="auto"/>
              <w:left w:val="nil"/>
              <w:bottom w:val="single" w:sz="4" w:space="0" w:color="auto"/>
              <w:right w:val="nil"/>
            </w:tcBorders>
            <w:shd w:val="clear" w:color="000000" w:fill="auto"/>
            <w:hideMark/>
          </w:tcPr>
          <w:p w14:paraId="5ED98AF3" w14:textId="77777777" w:rsidR="00400B27" w:rsidRPr="00400B27" w:rsidRDefault="00400B27" w:rsidP="00400B27">
            <w:pPr>
              <w:spacing w:after="0" w:line="240" w:lineRule="auto"/>
              <w:jc w:val="right"/>
              <w:rPr>
                <w:rFonts w:ascii="Arial" w:hAnsi="Arial" w:cs="Arial"/>
                <w:sz w:val="16"/>
                <w:szCs w:val="16"/>
              </w:rPr>
            </w:pPr>
            <w:r w:rsidRPr="00400B27">
              <w:rPr>
                <w:rFonts w:ascii="Arial" w:hAnsi="Arial" w:cs="Arial"/>
                <w:sz w:val="16"/>
                <w:szCs w:val="16"/>
              </w:rPr>
              <w:t>Total</w:t>
            </w:r>
            <w:r w:rsidRPr="00400B27">
              <w:rPr>
                <w:rFonts w:ascii="Arial" w:hAnsi="Arial" w:cs="Arial"/>
                <w:sz w:val="16"/>
                <w:szCs w:val="16"/>
              </w:rPr>
              <w:br/>
            </w:r>
            <w:r w:rsidRPr="00400B27">
              <w:rPr>
                <w:rFonts w:ascii="Arial" w:hAnsi="Arial" w:cs="Arial"/>
                <w:sz w:val="16"/>
                <w:szCs w:val="16"/>
              </w:rPr>
              <w:br/>
            </w:r>
            <w:r w:rsidRPr="00400B27">
              <w:rPr>
                <w:rFonts w:ascii="Arial" w:hAnsi="Arial" w:cs="Arial"/>
                <w:sz w:val="16"/>
                <w:szCs w:val="16"/>
              </w:rPr>
              <w:br/>
            </w:r>
            <w:r w:rsidRPr="00400B27">
              <w:rPr>
                <w:rFonts w:ascii="Arial" w:hAnsi="Arial" w:cs="Arial"/>
                <w:sz w:val="16"/>
                <w:szCs w:val="16"/>
              </w:rPr>
              <w:br/>
              <w:t>$'000</w:t>
            </w:r>
          </w:p>
        </w:tc>
      </w:tr>
      <w:tr w:rsidR="00400B27" w:rsidRPr="00400B27" w14:paraId="50BBDA13" w14:textId="77777777" w:rsidTr="00CD3860">
        <w:trPr>
          <w:trHeight w:val="210"/>
        </w:trPr>
        <w:tc>
          <w:tcPr>
            <w:tcW w:w="2658" w:type="pct"/>
            <w:tcBorders>
              <w:top w:val="nil"/>
              <w:left w:val="nil"/>
              <w:bottom w:val="nil"/>
              <w:right w:val="nil"/>
            </w:tcBorders>
            <w:shd w:val="clear" w:color="000000" w:fill="auto"/>
            <w:vAlign w:val="bottom"/>
            <w:hideMark/>
          </w:tcPr>
          <w:p w14:paraId="5A44CA73"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As at 1 July 2021</w:t>
            </w:r>
          </w:p>
        </w:tc>
        <w:tc>
          <w:tcPr>
            <w:tcW w:w="781" w:type="pct"/>
            <w:tcBorders>
              <w:top w:val="nil"/>
              <w:left w:val="nil"/>
              <w:bottom w:val="nil"/>
              <w:right w:val="nil"/>
            </w:tcBorders>
            <w:shd w:val="clear" w:color="000000" w:fill="auto"/>
            <w:noWrap/>
            <w:vAlign w:val="bottom"/>
            <w:hideMark/>
          </w:tcPr>
          <w:p w14:paraId="1C17925E" w14:textId="77777777" w:rsidR="00400B27" w:rsidRPr="00400B27" w:rsidRDefault="00400B27" w:rsidP="00400B27">
            <w:pPr>
              <w:spacing w:after="0" w:line="240" w:lineRule="auto"/>
              <w:jc w:val="left"/>
              <w:rPr>
                <w:rFonts w:ascii="Arial" w:hAnsi="Arial" w:cs="Arial"/>
                <w:b/>
                <w:bCs/>
                <w:sz w:val="16"/>
                <w:szCs w:val="16"/>
              </w:rPr>
            </w:pPr>
          </w:p>
        </w:tc>
        <w:tc>
          <w:tcPr>
            <w:tcW w:w="781" w:type="pct"/>
            <w:tcBorders>
              <w:top w:val="nil"/>
              <w:left w:val="nil"/>
              <w:bottom w:val="nil"/>
              <w:right w:val="nil"/>
            </w:tcBorders>
            <w:shd w:val="clear" w:color="000000" w:fill="auto"/>
            <w:noWrap/>
            <w:vAlign w:val="bottom"/>
            <w:hideMark/>
          </w:tcPr>
          <w:p w14:paraId="4F56EBE6" w14:textId="77777777" w:rsidR="00400B27" w:rsidRPr="00400B27" w:rsidRDefault="00400B27" w:rsidP="00400B27">
            <w:pPr>
              <w:spacing w:after="0" w:line="240" w:lineRule="auto"/>
              <w:jc w:val="left"/>
              <w:rPr>
                <w:rFonts w:ascii="Times New Roman" w:hAnsi="Times New Roman"/>
              </w:rPr>
            </w:pPr>
          </w:p>
        </w:tc>
        <w:tc>
          <w:tcPr>
            <w:tcW w:w="780" w:type="pct"/>
            <w:tcBorders>
              <w:top w:val="nil"/>
              <w:left w:val="nil"/>
              <w:bottom w:val="nil"/>
              <w:right w:val="nil"/>
            </w:tcBorders>
            <w:shd w:val="clear" w:color="000000" w:fill="auto"/>
            <w:noWrap/>
            <w:vAlign w:val="bottom"/>
            <w:hideMark/>
          </w:tcPr>
          <w:p w14:paraId="54A4C8E5" w14:textId="77777777" w:rsidR="00400B27" w:rsidRPr="00400B27" w:rsidRDefault="00400B27" w:rsidP="00400B27">
            <w:pPr>
              <w:spacing w:after="0" w:line="240" w:lineRule="auto"/>
              <w:jc w:val="left"/>
              <w:rPr>
                <w:rFonts w:ascii="Times New Roman" w:hAnsi="Times New Roman"/>
              </w:rPr>
            </w:pPr>
          </w:p>
        </w:tc>
      </w:tr>
      <w:tr w:rsidR="00400B27" w:rsidRPr="00400B27" w14:paraId="173A845C" w14:textId="77777777" w:rsidTr="00CD3860">
        <w:trPr>
          <w:trHeight w:val="200"/>
        </w:trPr>
        <w:tc>
          <w:tcPr>
            <w:tcW w:w="2658" w:type="pct"/>
            <w:tcBorders>
              <w:top w:val="nil"/>
              <w:left w:val="nil"/>
              <w:bottom w:val="nil"/>
              <w:right w:val="nil"/>
            </w:tcBorders>
            <w:shd w:val="clear" w:color="000000" w:fill="auto"/>
            <w:vAlign w:val="bottom"/>
            <w:hideMark/>
          </w:tcPr>
          <w:p w14:paraId="51A9DF6C"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 xml:space="preserve">Gross book value </w:t>
            </w:r>
          </w:p>
        </w:tc>
        <w:tc>
          <w:tcPr>
            <w:tcW w:w="781" w:type="pct"/>
            <w:tcBorders>
              <w:top w:val="nil"/>
              <w:left w:val="nil"/>
              <w:bottom w:val="nil"/>
              <w:right w:val="nil"/>
            </w:tcBorders>
            <w:shd w:val="clear" w:color="000000" w:fill="auto"/>
            <w:noWrap/>
            <w:vAlign w:val="bottom"/>
            <w:hideMark/>
          </w:tcPr>
          <w:p w14:paraId="7CED07E0"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2,475 </w:t>
            </w:r>
          </w:p>
        </w:tc>
        <w:tc>
          <w:tcPr>
            <w:tcW w:w="781" w:type="pct"/>
            <w:tcBorders>
              <w:top w:val="nil"/>
              <w:left w:val="nil"/>
              <w:bottom w:val="nil"/>
              <w:right w:val="nil"/>
            </w:tcBorders>
            <w:shd w:val="clear" w:color="000000" w:fill="auto"/>
            <w:noWrap/>
            <w:vAlign w:val="bottom"/>
            <w:hideMark/>
          </w:tcPr>
          <w:p w14:paraId="2C540DD1"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1,721 </w:t>
            </w:r>
          </w:p>
        </w:tc>
        <w:tc>
          <w:tcPr>
            <w:tcW w:w="780" w:type="pct"/>
            <w:tcBorders>
              <w:top w:val="nil"/>
              <w:left w:val="nil"/>
              <w:bottom w:val="nil"/>
              <w:right w:val="nil"/>
            </w:tcBorders>
            <w:shd w:val="clear" w:color="000000" w:fill="auto"/>
            <w:noWrap/>
            <w:vAlign w:val="bottom"/>
            <w:hideMark/>
          </w:tcPr>
          <w:p w14:paraId="2FA2E511"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4,196 </w:t>
            </w:r>
          </w:p>
        </w:tc>
      </w:tr>
      <w:tr w:rsidR="00400B27" w:rsidRPr="00400B27" w14:paraId="22C1A002" w14:textId="77777777" w:rsidTr="00CD3860">
        <w:trPr>
          <w:trHeight w:val="200"/>
        </w:trPr>
        <w:tc>
          <w:tcPr>
            <w:tcW w:w="2658" w:type="pct"/>
            <w:tcBorders>
              <w:top w:val="nil"/>
              <w:left w:val="nil"/>
              <w:bottom w:val="nil"/>
              <w:right w:val="nil"/>
            </w:tcBorders>
            <w:shd w:val="clear" w:color="000000" w:fill="auto"/>
            <w:noWrap/>
            <w:vAlign w:val="bottom"/>
            <w:hideMark/>
          </w:tcPr>
          <w:p w14:paraId="3AF48654"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Gross book value - ROU assets</w:t>
            </w:r>
          </w:p>
        </w:tc>
        <w:tc>
          <w:tcPr>
            <w:tcW w:w="781" w:type="pct"/>
            <w:tcBorders>
              <w:top w:val="nil"/>
              <w:left w:val="nil"/>
              <w:bottom w:val="nil"/>
              <w:right w:val="nil"/>
            </w:tcBorders>
            <w:shd w:val="clear" w:color="000000" w:fill="auto"/>
            <w:noWrap/>
            <w:vAlign w:val="bottom"/>
            <w:hideMark/>
          </w:tcPr>
          <w:p w14:paraId="51D2143D"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4,820 </w:t>
            </w:r>
          </w:p>
        </w:tc>
        <w:tc>
          <w:tcPr>
            <w:tcW w:w="781" w:type="pct"/>
            <w:tcBorders>
              <w:top w:val="nil"/>
              <w:left w:val="nil"/>
              <w:bottom w:val="nil"/>
              <w:right w:val="nil"/>
            </w:tcBorders>
            <w:shd w:val="clear" w:color="000000" w:fill="auto"/>
            <w:noWrap/>
            <w:vAlign w:val="bottom"/>
            <w:hideMark/>
          </w:tcPr>
          <w:p w14:paraId="035F4C32"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c>
          <w:tcPr>
            <w:tcW w:w="780" w:type="pct"/>
            <w:tcBorders>
              <w:top w:val="nil"/>
              <w:left w:val="nil"/>
              <w:bottom w:val="nil"/>
              <w:right w:val="nil"/>
            </w:tcBorders>
            <w:shd w:val="clear" w:color="000000" w:fill="auto"/>
            <w:noWrap/>
            <w:vAlign w:val="bottom"/>
            <w:hideMark/>
          </w:tcPr>
          <w:p w14:paraId="79FABA15"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4,820 </w:t>
            </w:r>
          </w:p>
        </w:tc>
      </w:tr>
      <w:tr w:rsidR="00400B27" w:rsidRPr="00400B27" w14:paraId="6D162C2F" w14:textId="77777777" w:rsidTr="00CD3860">
        <w:trPr>
          <w:trHeight w:val="400"/>
        </w:trPr>
        <w:tc>
          <w:tcPr>
            <w:tcW w:w="2658" w:type="pct"/>
            <w:tcBorders>
              <w:top w:val="nil"/>
              <w:left w:val="nil"/>
              <w:bottom w:val="nil"/>
              <w:right w:val="nil"/>
            </w:tcBorders>
            <w:shd w:val="clear" w:color="000000" w:fill="auto"/>
            <w:vAlign w:val="bottom"/>
            <w:hideMark/>
          </w:tcPr>
          <w:p w14:paraId="79242140" w14:textId="650171FE"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Accumulated depreciation/</w:t>
            </w:r>
            <w:r w:rsidRPr="00400B27">
              <w:rPr>
                <w:rFonts w:ascii="Arial" w:hAnsi="Arial" w:cs="Arial"/>
                <w:sz w:val="16"/>
                <w:szCs w:val="16"/>
              </w:rPr>
              <w:br/>
              <w:t xml:space="preserve">  </w:t>
            </w:r>
            <w:r w:rsidR="00CD3860">
              <w:rPr>
                <w:rFonts w:ascii="Arial" w:hAnsi="Arial" w:cs="Arial"/>
                <w:sz w:val="16"/>
                <w:szCs w:val="16"/>
              </w:rPr>
              <w:t xml:space="preserve">    </w:t>
            </w:r>
            <w:r w:rsidRPr="00400B27">
              <w:rPr>
                <w:rFonts w:ascii="Arial" w:hAnsi="Arial" w:cs="Arial"/>
                <w:sz w:val="16"/>
                <w:szCs w:val="16"/>
              </w:rPr>
              <w:t>amortisation and impairment</w:t>
            </w:r>
          </w:p>
        </w:tc>
        <w:tc>
          <w:tcPr>
            <w:tcW w:w="781" w:type="pct"/>
            <w:tcBorders>
              <w:top w:val="nil"/>
              <w:left w:val="nil"/>
              <w:bottom w:val="nil"/>
              <w:right w:val="nil"/>
            </w:tcBorders>
            <w:shd w:val="clear" w:color="000000" w:fill="auto"/>
            <w:noWrap/>
            <w:vAlign w:val="bottom"/>
            <w:hideMark/>
          </w:tcPr>
          <w:p w14:paraId="7A1C7AC0"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(457)</w:t>
            </w:r>
          </w:p>
        </w:tc>
        <w:tc>
          <w:tcPr>
            <w:tcW w:w="781" w:type="pct"/>
            <w:tcBorders>
              <w:top w:val="nil"/>
              <w:left w:val="nil"/>
              <w:bottom w:val="nil"/>
              <w:right w:val="nil"/>
            </w:tcBorders>
            <w:shd w:val="clear" w:color="000000" w:fill="auto"/>
            <w:noWrap/>
            <w:vAlign w:val="bottom"/>
            <w:hideMark/>
          </w:tcPr>
          <w:p w14:paraId="319E042C"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(1,063)</w:t>
            </w:r>
          </w:p>
        </w:tc>
        <w:tc>
          <w:tcPr>
            <w:tcW w:w="780" w:type="pct"/>
            <w:tcBorders>
              <w:top w:val="nil"/>
              <w:left w:val="nil"/>
              <w:bottom w:val="nil"/>
              <w:right w:val="nil"/>
            </w:tcBorders>
            <w:shd w:val="clear" w:color="000000" w:fill="auto"/>
            <w:noWrap/>
            <w:vAlign w:val="bottom"/>
            <w:hideMark/>
          </w:tcPr>
          <w:p w14:paraId="1612DF88"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(1,520)</w:t>
            </w:r>
          </w:p>
        </w:tc>
      </w:tr>
      <w:tr w:rsidR="00400B27" w:rsidRPr="00400B27" w14:paraId="59832D27" w14:textId="77777777" w:rsidTr="00CD3860">
        <w:trPr>
          <w:trHeight w:val="450"/>
        </w:trPr>
        <w:tc>
          <w:tcPr>
            <w:tcW w:w="2658" w:type="pct"/>
            <w:tcBorders>
              <w:top w:val="nil"/>
              <w:left w:val="nil"/>
              <w:bottom w:val="nil"/>
              <w:right w:val="nil"/>
            </w:tcBorders>
            <w:shd w:val="clear" w:color="000000" w:fill="auto"/>
            <w:vAlign w:val="bottom"/>
            <w:hideMark/>
          </w:tcPr>
          <w:p w14:paraId="06AA07BB" w14:textId="09B05A15"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 xml:space="preserve">Accumulated depreciation/amortisation </w:t>
            </w:r>
            <w:r w:rsidRPr="00400B27">
              <w:rPr>
                <w:rFonts w:ascii="Arial" w:hAnsi="Arial" w:cs="Arial"/>
                <w:sz w:val="16"/>
                <w:szCs w:val="16"/>
              </w:rPr>
              <w:br/>
              <w:t xml:space="preserve"> </w:t>
            </w:r>
            <w:r w:rsidR="00CD3860">
              <w:rPr>
                <w:rFonts w:ascii="Arial" w:hAnsi="Arial" w:cs="Arial"/>
                <w:sz w:val="16"/>
                <w:szCs w:val="16"/>
              </w:rPr>
              <w:t xml:space="preserve">   </w:t>
            </w:r>
            <w:r w:rsidRPr="00400B27">
              <w:rPr>
                <w:rFonts w:ascii="Arial" w:hAnsi="Arial" w:cs="Arial"/>
                <w:sz w:val="16"/>
                <w:szCs w:val="16"/>
              </w:rPr>
              <w:t xml:space="preserve"> </w:t>
            </w:r>
            <w:r w:rsidR="0056263C">
              <w:rPr>
                <w:rFonts w:ascii="Arial" w:hAnsi="Arial" w:cs="Arial"/>
                <w:sz w:val="16"/>
                <w:szCs w:val="16"/>
              </w:rPr>
              <w:t xml:space="preserve"> </w:t>
            </w:r>
            <w:r w:rsidRPr="00400B27">
              <w:rPr>
                <w:rFonts w:ascii="Arial" w:hAnsi="Arial" w:cs="Arial"/>
                <w:sz w:val="16"/>
                <w:szCs w:val="16"/>
              </w:rPr>
              <w:t>and impairment - ROU assets</w:t>
            </w:r>
          </w:p>
        </w:tc>
        <w:tc>
          <w:tcPr>
            <w:tcW w:w="781" w:type="pct"/>
            <w:tcBorders>
              <w:top w:val="nil"/>
              <w:left w:val="nil"/>
              <w:bottom w:val="nil"/>
              <w:right w:val="nil"/>
            </w:tcBorders>
            <w:shd w:val="clear" w:color="000000" w:fill="auto"/>
            <w:noWrap/>
            <w:vAlign w:val="bottom"/>
            <w:hideMark/>
          </w:tcPr>
          <w:p w14:paraId="43F73FC4"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(585)</w:t>
            </w:r>
          </w:p>
        </w:tc>
        <w:tc>
          <w:tcPr>
            <w:tcW w:w="781" w:type="pct"/>
            <w:tcBorders>
              <w:top w:val="nil"/>
              <w:left w:val="nil"/>
              <w:bottom w:val="nil"/>
              <w:right w:val="nil"/>
            </w:tcBorders>
            <w:shd w:val="clear" w:color="000000" w:fill="auto"/>
            <w:noWrap/>
            <w:vAlign w:val="bottom"/>
            <w:hideMark/>
          </w:tcPr>
          <w:p w14:paraId="7F5609D5"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c>
          <w:tcPr>
            <w:tcW w:w="780" w:type="pct"/>
            <w:tcBorders>
              <w:top w:val="nil"/>
              <w:left w:val="nil"/>
              <w:bottom w:val="nil"/>
              <w:right w:val="nil"/>
            </w:tcBorders>
            <w:shd w:val="clear" w:color="000000" w:fill="auto"/>
            <w:noWrap/>
            <w:vAlign w:val="bottom"/>
            <w:hideMark/>
          </w:tcPr>
          <w:p w14:paraId="22C42319"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(585)</w:t>
            </w:r>
          </w:p>
        </w:tc>
      </w:tr>
      <w:tr w:rsidR="00400B27" w:rsidRPr="00400B27" w14:paraId="2FACFDE7" w14:textId="77777777" w:rsidTr="00CD3860">
        <w:trPr>
          <w:trHeight w:val="210"/>
        </w:trPr>
        <w:tc>
          <w:tcPr>
            <w:tcW w:w="2658" w:type="pct"/>
            <w:tcBorders>
              <w:top w:val="nil"/>
              <w:left w:val="nil"/>
              <w:bottom w:val="nil"/>
              <w:right w:val="nil"/>
            </w:tcBorders>
            <w:shd w:val="clear" w:color="000000" w:fill="auto"/>
            <w:vAlign w:val="bottom"/>
            <w:hideMark/>
          </w:tcPr>
          <w:p w14:paraId="18681E6B"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Opening net book balance</w:t>
            </w:r>
          </w:p>
        </w:tc>
        <w:tc>
          <w:tcPr>
            <w:tcW w:w="781" w:type="pct"/>
            <w:tcBorders>
              <w:top w:val="single" w:sz="4" w:space="0" w:color="auto"/>
              <w:left w:val="nil"/>
              <w:bottom w:val="single" w:sz="4" w:space="0" w:color="auto"/>
              <w:right w:val="nil"/>
            </w:tcBorders>
            <w:shd w:val="clear" w:color="000000" w:fill="auto"/>
            <w:noWrap/>
            <w:vAlign w:val="bottom"/>
            <w:hideMark/>
          </w:tcPr>
          <w:p w14:paraId="6D639BE7"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xml:space="preserve">6,253 </w:t>
            </w:r>
          </w:p>
        </w:tc>
        <w:tc>
          <w:tcPr>
            <w:tcW w:w="781" w:type="pct"/>
            <w:tcBorders>
              <w:top w:val="single" w:sz="4" w:space="0" w:color="auto"/>
              <w:left w:val="nil"/>
              <w:bottom w:val="single" w:sz="4" w:space="0" w:color="auto"/>
              <w:right w:val="nil"/>
            </w:tcBorders>
            <w:shd w:val="clear" w:color="000000" w:fill="auto"/>
            <w:noWrap/>
            <w:vAlign w:val="bottom"/>
            <w:hideMark/>
          </w:tcPr>
          <w:p w14:paraId="2160CD21"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xml:space="preserve">658 </w:t>
            </w:r>
          </w:p>
        </w:tc>
        <w:tc>
          <w:tcPr>
            <w:tcW w:w="780" w:type="pct"/>
            <w:tcBorders>
              <w:top w:val="single" w:sz="4" w:space="0" w:color="auto"/>
              <w:left w:val="nil"/>
              <w:bottom w:val="single" w:sz="4" w:space="0" w:color="auto"/>
              <w:right w:val="nil"/>
            </w:tcBorders>
            <w:shd w:val="clear" w:color="000000" w:fill="auto"/>
            <w:noWrap/>
            <w:vAlign w:val="bottom"/>
            <w:hideMark/>
          </w:tcPr>
          <w:p w14:paraId="19AA2729"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xml:space="preserve">6,911 </w:t>
            </w:r>
          </w:p>
        </w:tc>
      </w:tr>
      <w:tr w:rsidR="00400B27" w:rsidRPr="00400B27" w14:paraId="536DA3A7" w14:textId="77777777" w:rsidTr="00CD3860">
        <w:trPr>
          <w:trHeight w:val="210"/>
        </w:trPr>
        <w:tc>
          <w:tcPr>
            <w:tcW w:w="2658" w:type="pct"/>
            <w:tcBorders>
              <w:top w:val="nil"/>
              <w:left w:val="nil"/>
              <w:bottom w:val="nil"/>
              <w:right w:val="nil"/>
            </w:tcBorders>
            <w:shd w:val="clear" w:color="000000" w:fill="auto"/>
            <w:vAlign w:val="bottom"/>
            <w:hideMark/>
          </w:tcPr>
          <w:p w14:paraId="1A954EA1"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Capital asset additions</w:t>
            </w:r>
          </w:p>
        </w:tc>
        <w:tc>
          <w:tcPr>
            <w:tcW w:w="781" w:type="pct"/>
            <w:tcBorders>
              <w:top w:val="nil"/>
              <w:left w:val="nil"/>
              <w:bottom w:val="nil"/>
              <w:right w:val="nil"/>
            </w:tcBorders>
            <w:shd w:val="clear" w:color="000000" w:fill="auto"/>
            <w:noWrap/>
            <w:vAlign w:val="bottom"/>
            <w:hideMark/>
          </w:tcPr>
          <w:p w14:paraId="6CF62371" w14:textId="77777777" w:rsidR="00400B27" w:rsidRPr="00400B27" w:rsidRDefault="00400B27" w:rsidP="000E1C3D">
            <w:pPr>
              <w:spacing w:after="0" w:line="240" w:lineRule="auto"/>
              <w:jc w:val="right"/>
              <w:rPr>
                <w:rFonts w:ascii="Arial" w:hAnsi="Arial" w:cs="Arial"/>
                <w:b/>
                <w:bCs/>
                <w:sz w:val="16"/>
                <w:szCs w:val="16"/>
              </w:rPr>
            </w:pPr>
          </w:p>
        </w:tc>
        <w:tc>
          <w:tcPr>
            <w:tcW w:w="781" w:type="pct"/>
            <w:tcBorders>
              <w:top w:val="nil"/>
              <w:left w:val="nil"/>
              <w:bottom w:val="nil"/>
              <w:right w:val="nil"/>
            </w:tcBorders>
            <w:shd w:val="clear" w:color="000000" w:fill="auto"/>
            <w:noWrap/>
            <w:vAlign w:val="bottom"/>
            <w:hideMark/>
          </w:tcPr>
          <w:p w14:paraId="39BAA5A8" w14:textId="77777777" w:rsidR="00400B27" w:rsidRPr="00400B27" w:rsidRDefault="00400B27" w:rsidP="000E1C3D">
            <w:pPr>
              <w:spacing w:after="0" w:line="240" w:lineRule="auto"/>
              <w:jc w:val="right"/>
              <w:rPr>
                <w:rFonts w:ascii="Times New Roman" w:hAnsi="Times New Roman"/>
              </w:rPr>
            </w:pPr>
          </w:p>
        </w:tc>
        <w:tc>
          <w:tcPr>
            <w:tcW w:w="780" w:type="pct"/>
            <w:tcBorders>
              <w:top w:val="nil"/>
              <w:left w:val="nil"/>
              <w:bottom w:val="nil"/>
              <w:right w:val="nil"/>
            </w:tcBorders>
            <w:shd w:val="clear" w:color="000000" w:fill="auto"/>
            <w:noWrap/>
            <w:vAlign w:val="bottom"/>
            <w:hideMark/>
          </w:tcPr>
          <w:p w14:paraId="4871DE65" w14:textId="77777777" w:rsidR="00400B27" w:rsidRPr="00400B27" w:rsidRDefault="00400B27" w:rsidP="000E1C3D">
            <w:pPr>
              <w:spacing w:after="0" w:line="240" w:lineRule="auto"/>
              <w:jc w:val="right"/>
              <w:rPr>
                <w:rFonts w:ascii="Times New Roman" w:hAnsi="Times New Roman"/>
              </w:rPr>
            </w:pPr>
          </w:p>
        </w:tc>
      </w:tr>
      <w:tr w:rsidR="00400B27" w:rsidRPr="00400B27" w14:paraId="5BA53882" w14:textId="77777777" w:rsidTr="00CD3860">
        <w:trPr>
          <w:trHeight w:val="420"/>
        </w:trPr>
        <w:tc>
          <w:tcPr>
            <w:tcW w:w="2658" w:type="pct"/>
            <w:tcBorders>
              <w:top w:val="nil"/>
              <w:left w:val="nil"/>
              <w:bottom w:val="nil"/>
              <w:right w:val="nil"/>
            </w:tcBorders>
            <w:shd w:val="clear" w:color="000000" w:fill="auto"/>
            <w:vAlign w:val="bottom"/>
            <w:hideMark/>
          </w:tcPr>
          <w:p w14:paraId="302C2B24" w14:textId="126455D7" w:rsidR="00400B27" w:rsidRPr="00400B27" w:rsidRDefault="00400B27" w:rsidP="00400B27">
            <w:pPr>
              <w:spacing w:after="0" w:line="240" w:lineRule="auto"/>
              <w:ind w:firstLineChars="100" w:firstLine="161"/>
              <w:jc w:val="left"/>
              <w:rPr>
                <w:rFonts w:ascii="Arial" w:hAnsi="Arial" w:cs="Arial"/>
                <w:b/>
                <w:bCs/>
                <w:sz w:val="16"/>
                <w:szCs w:val="16"/>
              </w:rPr>
            </w:pPr>
            <w:r w:rsidRPr="00400B27">
              <w:rPr>
                <w:rFonts w:ascii="Arial" w:hAnsi="Arial" w:cs="Arial"/>
                <w:b/>
                <w:bCs/>
                <w:sz w:val="16"/>
                <w:szCs w:val="16"/>
              </w:rPr>
              <w:t>Estimated expenditure on new</w:t>
            </w:r>
            <w:r w:rsidRPr="00400B27">
              <w:rPr>
                <w:rFonts w:ascii="Arial" w:hAnsi="Arial" w:cs="Arial"/>
                <w:b/>
                <w:bCs/>
                <w:sz w:val="16"/>
                <w:szCs w:val="16"/>
              </w:rPr>
              <w:br/>
              <w:t xml:space="preserve">  </w:t>
            </w:r>
            <w:r w:rsidR="00CD3860">
              <w:rPr>
                <w:rFonts w:ascii="Arial" w:hAnsi="Arial" w:cs="Arial"/>
                <w:b/>
                <w:bCs/>
                <w:sz w:val="16"/>
                <w:szCs w:val="16"/>
              </w:rPr>
              <w:t xml:space="preserve">    </w:t>
            </w:r>
            <w:r w:rsidRPr="00400B27">
              <w:rPr>
                <w:rFonts w:ascii="Arial" w:hAnsi="Arial" w:cs="Arial"/>
                <w:b/>
                <w:bCs/>
                <w:sz w:val="16"/>
                <w:szCs w:val="16"/>
              </w:rPr>
              <w:t>or replacement assets</w:t>
            </w:r>
          </w:p>
        </w:tc>
        <w:tc>
          <w:tcPr>
            <w:tcW w:w="781" w:type="pct"/>
            <w:tcBorders>
              <w:top w:val="nil"/>
              <w:left w:val="nil"/>
              <w:bottom w:val="nil"/>
              <w:right w:val="nil"/>
            </w:tcBorders>
            <w:shd w:val="clear" w:color="000000" w:fill="auto"/>
            <w:noWrap/>
            <w:vAlign w:val="bottom"/>
            <w:hideMark/>
          </w:tcPr>
          <w:p w14:paraId="297FC604" w14:textId="77777777" w:rsidR="00400B27" w:rsidRPr="00400B27" w:rsidRDefault="00400B27" w:rsidP="000E1C3D">
            <w:pPr>
              <w:spacing w:after="0" w:line="240" w:lineRule="auto"/>
              <w:ind w:firstLineChars="100" w:firstLine="161"/>
              <w:jc w:val="right"/>
              <w:rPr>
                <w:rFonts w:ascii="Arial" w:hAnsi="Arial" w:cs="Arial"/>
                <w:b/>
                <w:bCs/>
                <w:sz w:val="16"/>
                <w:szCs w:val="16"/>
              </w:rPr>
            </w:pPr>
          </w:p>
        </w:tc>
        <w:tc>
          <w:tcPr>
            <w:tcW w:w="781" w:type="pct"/>
            <w:tcBorders>
              <w:top w:val="nil"/>
              <w:left w:val="nil"/>
              <w:bottom w:val="nil"/>
              <w:right w:val="nil"/>
            </w:tcBorders>
            <w:shd w:val="clear" w:color="000000" w:fill="auto"/>
            <w:noWrap/>
            <w:vAlign w:val="bottom"/>
            <w:hideMark/>
          </w:tcPr>
          <w:p w14:paraId="25DC5B4D" w14:textId="77777777" w:rsidR="00400B27" w:rsidRPr="00400B27" w:rsidRDefault="00400B27" w:rsidP="000E1C3D">
            <w:pPr>
              <w:spacing w:after="0" w:line="240" w:lineRule="auto"/>
              <w:jc w:val="right"/>
              <w:rPr>
                <w:rFonts w:ascii="Times New Roman" w:hAnsi="Times New Roman"/>
              </w:rPr>
            </w:pPr>
          </w:p>
        </w:tc>
        <w:tc>
          <w:tcPr>
            <w:tcW w:w="780" w:type="pct"/>
            <w:tcBorders>
              <w:top w:val="nil"/>
              <w:left w:val="nil"/>
              <w:bottom w:val="nil"/>
              <w:right w:val="nil"/>
            </w:tcBorders>
            <w:shd w:val="clear" w:color="000000" w:fill="auto"/>
            <w:noWrap/>
            <w:vAlign w:val="bottom"/>
            <w:hideMark/>
          </w:tcPr>
          <w:p w14:paraId="11A75644" w14:textId="77777777" w:rsidR="00400B27" w:rsidRPr="00400B27" w:rsidRDefault="00400B27" w:rsidP="000E1C3D">
            <w:pPr>
              <w:spacing w:after="0" w:line="240" w:lineRule="auto"/>
              <w:jc w:val="right"/>
              <w:rPr>
                <w:rFonts w:ascii="Times New Roman" w:hAnsi="Times New Roman"/>
              </w:rPr>
            </w:pPr>
          </w:p>
        </w:tc>
      </w:tr>
      <w:tr w:rsidR="00400B27" w:rsidRPr="00400B27" w14:paraId="18ED8D79" w14:textId="77777777" w:rsidTr="00CD3860">
        <w:trPr>
          <w:trHeight w:val="400"/>
        </w:trPr>
        <w:tc>
          <w:tcPr>
            <w:tcW w:w="2658" w:type="pct"/>
            <w:tcBorders>
              <w:top w:val="nil"/>
              <w:left w:val="nil"/>
              <w:bottom w:val="nil"/>
              <w:right w:val="nil"/>
            </w:tcBorders>
            <w:shd w:val="clear" w:color="000000" w:fill="auto"/>
            <w:vAlign w:val="bottom"/>
            <w:hideMark/>
          </w:tcPr>
          <w:p w14:paraId="6C75A9D7" w14:textId="74025B14"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By purchase - appropriation</w:t>
            </w:r>
            <w:r w:rsidRPr="00400B27">
              <w:rPr>
                <w:rFonts w:ascii="Arial" w:hAnsi="Arial" w:cs="Arial"/>
                <w:sz w:val="16"/>
                <w:szCs w:val="16"/>
              </w:rPr>
              <w:br/>
              <w:t xml:space="preserve"> </w:t>
            </w:r>
            <w:r w:rsidR="00CD3860">
              <w:rPr>
                <w:rFonts w:ascii="Arial" w:hAnsi="Arial" w:cs="Arial"/>
                <w:sz w:val="16"/>
                <w:szCs w:val="16"/>
              </w:rPr>
              <w:t xml:space="preserve">   </w:t>
            </w:r>
            <w:r w:rsidRPr="00400B27">
              <w:rPr>
                <w:rFonts w:ascii="Arial" w:hAnsi="Arial" w:cs="Arial"/>
                <w:sz w:val="16"/>
                <w:szCs w:val="16"/>
              </w:rPr>
              <w:t xml:space="preserve"> ordinary annual services (a)</w:t>
            </w:r>
          </w:p>
        </w:tc>
        <w:tc>
          <w:tcPr>
            <w:tcW w:w="781" w:type="pct"/>
            <w:tcBorders>
              <w:top w:val="nil"/>
              <w:left w:val="nil"/>
              <w:bottom w:val="nil"/>
              <w:right w:val="nil"/>
            </w:tcBorders>
            <w:shd w:val="clear" w:color="000000" w:fill="auto"/>
            <w:noWrap/>
            <w:vAlign w:val="bottom"/>
            <w:hideMark/>
          </w:tcPr>
          <w:p w14:paraId="79019C68"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176 </w:t>
            </w:r>
          </w:p>
        </w:tc>
        <w:tc>
          <w:tcPr>
            <w:tcW w:w="781" w:type="pct"/>
            <w:tcBorders>
              <w:top w:val="nil"/>
              <w:left w:val="nil"/>
              <w:bottom w:val="nil"/>
              <w:right w:val="nil"/>
            </w:tcBorders>
            <w:shd w:val="clear" w:color="000000" w:fill="auto"/>
            <w:noWrap/>
            <w:vAlign w:val="bottom"/>
            <w:hideMark/>
          </w:tcPr>
          <w:p w14:paraId="4DDA32FF"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192 </w:t>
            </w:r>
          </w:p>
        </w:tc>
        <w:tc>
          <w:tcPr>
            <w:tcW w:w="780" w:type="pct"/>
            <w:tcBorders>
              <w:top w:val="nil"/>
              <w:left w:val="nil"/>
              <w:bottom w:val="nil"/>
              <w:right w:val="nil"/>
            </w:tcBorders>
            <w:shd w:val="clear" w:color="000000" w:fill="auto"/>
            <w:noWrap/>
            <w:vAlign w:val="bottom"/>
            <w:hideMark/>
          </w:tcPr>
          <w:p w14:paraId="46E34C29"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368 </w:t>
            </w:r>
          </w:p>
        </w:tc>
      </w:tr>
      <w:tr w:rsidR="00400B27" w:rsidRPr="00400B27" w14:paraId="480A029D" w14:textId="77777777" w:rsidTr="00CD3860">
        <w:trPr>
          <w:trHeight w:val="400"/>
        </w:trPr>
        <w:tc>
          <w:tcPr>
            <w:tcW w:w="2658" w:type="pct"/>
            <w:tcBorders>
              <w:top w:val="nil"/>
              <w:left w:val="nil"/>
              <w:bottom w:val="nil"/>
              <w:right w:val="nil"/>
            </w:tcBorders>
            <w:shd w:val="clear" w:color="000000" w:fill="auto"/>
            <w:vAlign w:val="bottom"/>
            <w:hideMark/>
          </w:tcPr>
          <w:p w14:paraId="6C5926DB" w14:textId="604F00DF"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By purchase - appropriation ordinary</w:t>
            </w:r>
            <w:r w:rsidRPr="00400B27">
              <w:rPr>
                <w:rFonts w:ascii="Arial" w:hAnsi="Arial" w:cs="Arial"/>
                <w:sz w:val="16"/>
                <w:szCs w:val="16"/>
              </w:rPr>
              <w:br/>
              <w:t xml:space="preserve">  </w:t>
            </w:r>
            <w:r w:rsidR="00CD3860">
              <w:rPr>
                <w:rFonts w:ascii="Arial" w:hAnsi="Arial" w:cs="Arial"/>
                <w:sz w:val="16"/>
                <w:szCs w:val="16"/>
              </w:rPr>
              <w:t xml:space="preserve">   </w:t>
            </w:r>
            <w:r w:rsidRPr="00400B27">
              <w:rPr>
                <w:rFonts w:ascii="Arial" w:hAnsi="Arial" w:cs="Arial"/>
                <w:sz w:val="16"/>
                <w:szCs w:val="16"/>
              </w:rPr>
              <w:t>annual services - ROU assets</w:t>
            </w:r>
          </w:p>
        </w:tc>
        <w:tc>
          <w:tcPr>
            <w:tcW w:w="781" w:type="pct"/>
            <w:tcBorders>
              <w:top w:val="nil"/>
              <w:left w:val="nil"/>
              <w:bottom w:val="nil"/>
              <w:right w:val="nil"/>
            </w:tcBorders>
            <w:shd w:val="clear" w:color="000000" w:fill="auto"/>
            <w:noWrap/>
            <w:vAlign w:val="bottom"/>
            <w:hideMark/>
          </w:tcPr>
          <w:p w14:paraId="33349FD6"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c>
          <w:tcPr>
            <w:tcW w:w="781" w:type="pct"/>
            <w:tcBorders>
              <w:top w:val="nil"/>
              <w:left w:val="nil"/>
              <w:bottom w:val="nil"/>
              <w:right w:val="nil"/>
            </w:tcBorders>
            <w:shd w:val="clear" w:color="000000" w:fill="auto"/>
            <w:noWrap/>
            <w:vAlign w:val="bottom"/>
            <w:hideMark/>
          </w:tcPr>
          <w:p w14:paraId="04E4AD63"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c>
          <w:tcPr>
            <w:tcW w:w="780" w:type="pct"/>
            <w:tcBorders>
              <w:top w:val="nil"/>
              <w:left w:val="nil"/>
              <w:bottom w:val="nil"/>
              <w:right w:val="nil"/>
            </w:tcBorders>
            <w:shd w:val="clear" w:color="000000" w:fill="auto"/>
            <w:noWrap/>
            <w:vAlign w:val="bottom"/>
            <w:hideMark/>
          </w:tcPr>
          <w:p w14:paraId="53DC5DDE"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r>
      <w:tr w:rsidR="00400B27" w:rsidRPr="00400B27" w14:paraId="4917ABDC" w14:textId="77777777" w:rsidTr="00CD3860">
        <w:trPr>
          <w:trHeight w:val="400"/>
        </w:trPr>
        <w:tc>
          <w:tcPr>
            <w:tcW w:w="2658" w:type="pct"/>
            <w:tcBorders>
              <w:top w:val="nil"/>
              <w:left w:val="nil"/>
              <w:bottom w:val="nil"/>
              <w:right w:val="nil"/>
            </w:tcBorders>
            <w:shd w:val="clear" w:color="000000" w:fill="auto"/>
            <w:vAlign w:val="bottom"/>
            <w:hideMark/>
          </w:tcPr>
          <w:p w14:paraId="43130944" w14:textId="2EDB0946"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From acquisition of entities or</w:t>
            </w:r>
            <w:r w:rsidRPr="00400B27">
              <w:rPr>
                <w:rFonts w:ascii="Arial" w:hAnsi="Arial" w:cs="Arial"/>
                <w:sz w:val="16"/>
                <w:szCs w:val="16"/>
              </w:rPr>
              <w:br/>
              <w:t xml:space="preserve"> </w:t>
            </w:r>
            <w:r w:rsidR="00CD3860">
              <w:rPr>
                <w:rFonts w:ascii="Arial" w:hAnsi="Arial" w:cs="Arial"/>
                <w:sz w:val="16"/>
                <w:szCs w:val="16"/>
              </w:rPr>
              <w:t xml:space="preserve">   </w:t>
            </w:r>
            <w:r w:rsidRPr="00400B27">
              <w:rPr>
                <w:rFonts w:ascii="Arial" w:hAnsi="Arial" w:cs="Arial"/>
                <w:sz w:val="16"/>
                <w:szCs w:val="16"/>
              </w:rPr>
              <w:t xml:space="preserve"> operations (including restructuring)</w:t>
            </w:r>
          </w:p>
        </w:tc>
        <w:tc>
          <w:tcPr>
            <w:tcW w:w="781" w:type="pct"/>
            <w:tcBorders>
              <w:top w:val="nil"/>
              <w:left w:val="nil"/>
              <w:bottom w:val="nil"/>
              <w:right w:val="nil"/>
            </w:tcBorders>
            <w:shd w:val="clear" w:color="000000" w:fill="auto"/>
            <w:noWrap/>
            <w:vAlign w:val="bottom"/>
            <w:hideMark/>
          </w:tcPr>
          <w:p w14:paraId="4C575370"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c>
          <w:tcPr>
            <w:tcW w:w="781" w:type="pct"/>
            <w:tcBorders>
              <w:top w:val="nil"/>
              <w:left w:val="nil"/>
              <w:bottom w:val="nil"/>
              <w:right w:val="nil"/>
            </w:tcBorders>
            <w:shd w:val="clear" w:color="000000" w:fill="auto"/>
            <w:noWrap/>
            <w:vAlign w:val="bottom"/>
            <w:hideMark/>
          </w:tcPr>
          <w:p w14:paraId="4D28D271"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c>
          <w:tcPr>
            <w:tcW w:w="780" w:type="pct"/>
            <w:tcBorders>
              <w:top w:val="nil"/>
              <w:left w:val="nil"/>
              <w:bottom w:val="nil"/>
              <w:right w:val="nil"/>
            </w:tcBorders>
            <w:shd w:val="clear" w:color="000000" w:fill="auto"/>
            <w:noWrap/>
            <w:vAlign w:val="bottom"/>
            <w:hideMark/>
          </w:tcPr>
          <w:p w14:paraId="321E2254"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r>
      <w:tr w:rsidR="00400B27" w:rsidRPr="00400B27" w14:paraId="0B42C055" w14:textId="77777777" w:rsidTr="00CD3860">
        <w:trPr>
          <w:trHeight w:val="210"/>
        </w:trPr>
        <w:tc>
          <w:tcPr>
            <w:tcW w:w="2658" w:type="pct"/>
            <w:tcBorders>
              <w:top w:val="nil"/>
              <w:left w:val="nil"/>
              <w:bottom w:val="nil"/>
              <w:right w:val="nil"/>
            </w:tcBorders>
            <w:shd w:val="clear" w:color="000000" w:fill="auto"/>
            <w:vAlign w:val="bottom"/>
            <w:hideMark/>
          </w:tcPr>
          <w:p w14:paraId="2C28EB5E" w14:textId="77777777" w:rsidR="00400B27" w:rsidRPr="00400B27" w:rsidRDefault="00400B27" w:rsidP="00400B27">
            <w:pPr>
              <w:spacing w:after="0" w:line="240" w:lineRule="auto"/>
              <w:ind w:firstLineChars="100" w:firstLine="161"/>
              <w:jc w:val="left"/>
              <w:rPr>
                <w:rFonts w:ascii="Arial" w:hAnsi="Arial" w:cs="Arial"/>
                <w:b/>
                <w:bCs/>
                <w:sz w:val="16"/>
                <w:szCs w:val="16"/>
              </w:rPr>
            </w:pPr>
            <w:r w:rsidRPr="00400B27">
              <w:rPr>
                <w:rFonts w:ascii="Arial" w:hAnsi="Arial" w:cs="Arial"/>
                <w:b/>
                <w:bCs/>
                <w:sz w:val="16"/>
                <w:szCs w:val="16"/>
              </w:rPr>
              <w:t>Total additions</w:t>
            </w:r>
          </w:p>
        </w:tc>
        <w:tc>
          <w:tcPr>
            <w:tcW w:w="781" w:type="pct"/>
            <w:tcBorders>
              <w:top w:val="single" w:sz="4" w:space="0" w:color="auto"/>
              <w:left w:val="nil"/>
              <w:bottom w:val="nil"/>
              <w:right w:val="nil"/>
            </w:tcBorders>
            <w:shd w:val="clear" w:color="000000" w:fill="auto"/>
            <w:noWrap/>
            <w:vAlign w:val="bottom"/>
            <w:hideMark/>
          </w:tcPr>
          <w:p w14:paraId="38DA43D3"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xml:space="preserve">176 </w:t>
            </w:r>
          </w:p>
        </w:tc>
        <w:tc>
          <w:tcPr>
            <w:tcW w:w="781" w:type="pct"/>
            <w:tcBorders>
              <w:top w:val="single" w:sz="4" w:space="0" w:color="auto"/>
              <w:left w:val="nil"/>
              <w:bottom w:val="nil"/>
              <w:right w:val="nil"/>
            </w:tcBorders>
            <w:shd w:val="clear" w:color="000000" w:fill="auto"/>
            <w:noWrap/>
            <w:vAlign w:val="bottom"/>
            <w:hideMark/>
          </w:tcPr>
          <w:p w14:paraId="2868C4DA"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xml:space="preserve">192 </w:t>
            </w:r>
          </w:p>
        </w:tc>
        <w:tc>
          <w:tcPr>
            <w:tcW w:w="780" w:type="pct"/>
            <w:tcBorders>
              <w:top w:val="single" w:sz="4" w:space="0" w:color="auto"/>
              <w:left w:val="nil"/>
              <w:bottom w:val="nil"/>
              <w:right w:val="nil"/>
            </w:tcBorders>
            <w:shd w:val="clear" w:color="000000" w:fill="auto"/>
            <w:noWrap/>
            <w:vAlign w:val="bottom"/>
            <w:hideMark/>
          </w:tcPr>
          <w:p w14:paraId="5654B8CF"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xml:space="preserve">368 </w:t>
            </w:r>
          </w:p>
        </w:tc>
      </w:tr>
      <w:tr w:rsidR="00400B27" w:rsidRPr="00400B27" w14:paraId="4CDF29A9" w14:textId="77777777" w:rsidTr="00CD3860">
        <w:trPr>
          <w:trHeight w:val="210"/>
        </w:trPr>
        <w:tc>
          <w:tcPr>
            <w:tcW w:w="2658" w:type="pct"/>
            <w:tcBorders>
              <w:top w:val="nil"/>
              <w:left w:val="nil"/>
              <w:bottom w:val="nil"/>
              <w:right w:val="nil"/>
            </w:tcBorders>
            <w:shd w:val="clear" w:color="000000" w:fill="auto"/>
            <w:vAlign w:val="bottom"/>
            <w:hideMark/>
          </w:tcPr>
          <w:p w14:paraId="1AD93C45" w14:textId="77777777" w:rsidR="00400B27" w:rsidRPr="00400B27" w:rsidRDefault="00400B27" w:rsidP="00400B27">
            <w:pPr>
              <w:spacing w:after="0" w:line="240" w:lineRule="auto"/>
              <w:ind w:firstLineChars="100" w:firstLine="161"/>
              <w:jc w:val="left"/>
              <w:rPr>
                <w:rFonts w:ascii="Arial" w:hAnsi="Arial" w:cs="Arial"/>
                <w:b/>
                <w:bCs/>
                <w:sz w:val="16"/>
                <w:szCs w:val="16"/>
              </w:rPr>
            </w:pPr>
            <w:r w:rsidRPr="00400B27">
              <w:rPr>
                <w:rFonts w:ascii="Arial" w:hAnsi="Arial" w:cs="Arial"/>
                <w:b/>
                <w:bCs/>
                <w:sz w:val="16"/>
                <w:szCs w:val="16"/>
              </w:rPr>
              <w:t>Other movements</w:t>
            </w:r>
          </w:p>
        </w:tc>
        <w:tc>
          <w:tcPr>
            <w:tcW w:w="781" w:type="pct"/>
            <w:tcBorders>
              <w:top w:val="single" w:sz="4" w:space="0" w:color="auto"/>
              <w:left w:val="nil"/>
              <w:bottom w:val="nil"/>
              <w:right w:val="nil"/>
            </w:tcBorders>
            <w:shd w:val="clear" w:color="000000" w:fill="auto"/>
            <w:noWrap/>
            <w:vAlign w:val="bottom"/>
            <w:hideMark/>
          </w:tcPr>
          <w:p w14:paraId="1AE9F02C"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w:t>
            </w:r>
          </w:p>
        </w:tc>
        <w:tc>
          <w:tcPr>
            <w:tcW w:w="781" w:type="pct"/>
            <w:tcBorders>
              <w:top w:val="single" w:sz="4" w:space="0" w:color="auto"/>
              <w:left w:val="nil"/>
              <w:bottom w:val="nil"/>
              <w:right w:val="nil"/>
            </w:tcBorders>
            <w:shd w:val="clear" w:color="000000" w:fill="auto"/>
            <w:noWrap/>
            <w:vAlign w:val="bottom"/>
            <w:hideMark/>
          </w:tcPr>
          <w:p w14:paraId="1BAF77F1"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w:t>
            </w:r>
          </w:p>
        </w:tc>
        <w:tc>
          <w:tcPr>
            <w:tcW w:w="780" w:type="pct"/>
            <w:tcBorders>
              <w:top w:val="single" w:sz="4" w:space="0" w:color="auto"/>
              <w:left w:val="nil"/>
              <w:bottom w:val="nil"/>
              <w:right w:val="nil"/>
            </w:tcBorders>
            <w:shd w:val="clear" w:color="000000" w:fill="auto"/>
            <w:noWrap/>
            <w:vAlign w:val="bottom"/>
            <w:hideMark/>
          </w:tcPr>
          <w:p w14:paraId="3599159E"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w:t>
            </w:r>
          </w:p>
        </w:tc>
      </w:tr>
      <w:tr w:rsidR="00400B27" w:rsidRPr="00400B27" w14:paraId="1F8DF8DA" w14:textId="77777777" w:rsidTr="00CD3860">
        <w:trPr>
          <w:trHeight w:val="210"/>
        </w:trPr>
        <w:tc>
          <w:tcPr>
            <w:tcW w:w="2658" w:type="pct"/>
            <w:tcBorders>
              <w:top w:val="nil"/>
              <w:left w:val="nil"/>
              <w:bottom w:val="nil"/>
              <w:right w:val="nil"/>
            </w:tcBorders>
            <w:shd w:val="clear" w:color="000000" w:fill="auto"/>
            <w:vAlign w:val="bottom"/>
            <w:hideMark/>
          </w:tcPr>
          <w:p w14:paraId="284E1B60"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Depreciation/amortisation expense</w:t>
            </w:r>
          </w:p>
        </w:tc>
        <w:tc>
          <w:tcPr>
            <w:tcW w:w="781" w:type="pct"/>
            <w:tcBorders>
              <w:top w:val="nil"/>
              <w:left w:val="nil"/>
              <w:bottom w:val="nil"/>
              <w:right w:val="nil"/>
            </w:tcBorders>
            <w:shd w:val="clear" w:color="000000" w:fill="auto"/>
            <w:noWrap/>
            <w:vAlign w:val="bottom"/>
            <w:hideMark/>
          </w:tcPr>
          <w:p w14:paraId="577D09B1"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(99)</w:t>
            </w:r>
          </w:p>
        </w:tc>
        <w:tc>
          <w:tcPr>
            <w:tcW w:w="781" w:type="pct"/>
            <w:tcBorders>
              <w:top w:val="nil"/>
              <w:left w:val="nil"/>
              <w:bottom w:val="nil"/>
              <w:right w:val="nil"/>
            </w:tcBorders>
            <w:shd w:val="clear" w:color="000000" w:fill="auto"/>
            <w:noWrap/>
            <w:vAlign w:val="bottom"/>
            <w:hideMark/>
          </w:tcPr>
          <w:p w14:paraId="72E9A0A4"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(162)</w:t>
            </w:r>
          </w:p>
        </w:tc>
        <w:tc>
          <w:tcPr>
            <w:tcW w:w="780" w:type="pct"/>
            <w:tcBorders>
              <w:top w:val="nil"/>
              <w:left w:val="nil"/>
              <w:bottom w:val="nil"/>
              <w:right w:val="nil"/>
            </w:tcBorders>
            <w:shd w:val="clear" w:color="000000" w:fill="auto"/>
            <w:noWrap/>
            <w:vAlign w:val="bottom"/>
            <w:hideMark/>
          </w:tcPr>
          <w:p w14:paraId="07C4AF83"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(261)</w:t>
            </w:r>
          </w:p>
        </w:tc>
      </w:tr>
      <w:tr w:rsidR="00400B27" w:rsidRPr="00400B27" w14:paraId="3030D3C9" w14:textId="77777777" w:rsidTr="00CD3860">
        <w:trPr>
          <w:trHeight w:val="400"/>
        </w:trPr>
        <w:tc>
          <w:tcPr>
            <w:tcW w:w="2658" w:type="pct"/>
            <w:tcBorders>
              <w:top w:val="nil"/>
              <w:left w:val="nil"/>
              <w:bottom w:val="nil"/>
              <w:right w:val="nil"/>
            </w:tcBorders>
            <w:shd w:val="clear" w:color="000000" w:fill="auto"/>
            <w:vAlign w:val="bottom"/>
            <w:hideMark/>
          </w:tcPr>
          <w:p w14:paraId="249088E1" w14:textId="31F95CFE"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 xml:space="preserve">Depreciation/amortisation on </w:t>
            </w:r>
            <w:r w:rsidRPr="00400B27">
              <w:rPr>
                <w:rFonts w:ascii="Arial" w:hAnsi="Arial" w:cs="Arial"/>
                <w:sz w:val="16"/>
                <w:szCs w:val="16"/>
              </w:rPr>
              <w:br/>
              <w:t xml:space="preserve"> </w:t>
            </w:r>
            <w:r w:rsidR="00CD3860">
              <w:rPr>
                <w:rFonts w:ascii="Arial" w:hAnsi="Arial" w:cs="Arial"/>
                <w:sz w:val="16"/>
                <w:szCs w:val="16"/>
              </w:rPr>
              <w:t xml:space="preserve">     </w:t>
            </w:r>
            <w:r w:rsidRPr="00400B27">
              <w:rPr>
                <w:rFonts w:ascii="Arial" w:hAnsi="Arial" w:cs="Arial"/>
                <w:sz w:val="16"/>
                <w:szCs w:val="16"/>
              </w:rPr>
              <w:t>ROU assets</w:t>
            </w:r>
          </w:p>
        </w:tc>
        <w:tc>
          <w:tcPr>
            <w:tcW w:w="781" w:type="pct"/>
            <w:tcBorders>
              <w:top w:val="nil"/>
              <w:left w:val="nil"/>
              <w:bottom w:val="nil"/>
              <w:right w:val="nil"/>
            </w:tcBorders>
            <w:shd w:val="clear" w:color="000000" w:fill="auto"/>
            <w:noWrap/>
            <w:vAlign w:val="bottom"/>
            <w:hideMark/>
          </w:tcPr>
          <w:p w14:paraId="57DFF6BB"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(292)</w:t>
            </w:r>
          </w:p>
        </w:tc>
        <w:tc>
          <w:tcPr>
            <w:tcW w:w="781" w:type="pct"/>
            <w:tcBorders>
              <w:top w:val="nil"/>
              <w:left w:val="nil"/>
              <w:bottom w:val="nil"/>
              <w:right w:val="nil"/>
            </w:tcBorders>
            <w:shd w:val="clear" w:color="000000" w:fill="auto"/>
            <w:noWrap/>
            <w:vAlign w:val="bottom"/>
            <w:hideMark/>
          </w:tcPr>
          <w:p w14:paraId="4609395A"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c>
          <w:tcPr>
            <w:tcW w:w="780" w:type="pct"/>
            <w:tcBorders>
              <w:top w:val="nil"/>
              <w:left w:val="nil"/>
              <w:bottom w:val="nil"/>
              <w:right w:val="nil"/>
            </w:tcBorders>
            <w:shd w:val="clear" w:color="000000" w:fill="auto"/>
            <w:noWrap/>
            <w:vAlign w:val="bottom"/>
            <w:hideMark/>
          </w:tcPr>
          <w:p w14:paraId="6AEA0E3B"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(292)</w:t>
            </w:r>
          </w:p>
        </w:tc>
      </w:tr>
      <w:tr w:rsidR="00400B27" w:rsidRPr="00400B27" w14:paraId="4C672CEC" w14:textId="77777777" w:rsidTr="00CD3860">
        <w:trPr>
          <w:trHeight w:val="210"/>
        </w:trPr>
        <w:tc>
          <w:tcPr>
            <w:tcW w:w="2658" w:type="pct"/>
            <w:tcBorders>
              <w:top w:val="nil"/>
              <w:left w:val="nil"/>
              <w:bottom w:val="nil"/>
              <w:right w:val="nil"/>
            </w:tcBorders>
            <w:shd w:val="clear" w:color="000000" w:fill="auto"/>
            <w:vAlign w:val="bottom"/>
            <w:hideMark/>
          </w:tcPr>
          <w:p w14:paraId="5C39A4A7" w14:textId="77777777" w:rsidR="00400B27" w:rsidRPr="00400B27" w:rsidRDefault="00400B27" w:rsidP="00400B27">
            <w:pPr>
              <w:spacing w:after="0" w:line="240" w:lineRule="auto"/>
              <w:ind w:firstLineChars="100" w:firstLine="161"/>
              <w:jc w:val="left"/>
              <w:rPr>
                <w:rFonts w:ascii="Arial" w:hAnsi="Arial" w:cs="Arial"/>
                <w:b/>
                <w:bCs/>
                <w:sz w:val="16"/>
                <w:szCs w:val="16"/>
              </w:rPr>
            </w:pPr>
            <w:r w:rsidRPr="00400B27">
              <w:rPr>
                <w:rFonts w:ascii="Arial" w:hAnsi="Arial" w:cs="Arial"/>
                <w:b/>
                <w:bCs/>
                <w:sz w:val="16"/>
                <w:szCs w:val="16"/>
              </w:rPr>
              <w:t>Total other movements</w:t>
            </w:r>
          </w:p>
        </w:tc>
        <w:tc>
          <w:tcPr>
            <w:tcW w:w="781" w:type="pct"/>
            <w:tcBorders>
              <w:top w:val="single" w:sz="4" w:space="0" w:color="auto"/>
              <w:left w:val="nil"/>
              <w:bottom w:val="single" w:sz="4" w:space="0" w:color="auto"/>
              <w:right w:val="nil"/>
            </w:tcBorders>
            <w:shd w:val="clear" w:color="000000" w:fill="auto"/>
            <w:noWrap/>
            <w:vAlign w:val="bottom"/>
            <w:hideMark/>
          </w:tcPr>
          <w:p w14:paraId="2A6E8452"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(391)</w:t>
            </w:r>
          </w:p>
        </w:tc>
        <w:tc>
          <w:tcPr>
            <w:tcW w:w="781" w:type="pct"/>
            <w:tcBorders>
              <w:top w:val="single" w:sz="4" w:space="0" w:color="auto"/>
              <w:left w:val="nil"/>
              <w:bottom w:val="single" w:sz="4" w:space="0" w:color="auto"/>
              <w:right w:val="nil"/>
            </w:tcBorders>
            <w:shd w:val="clear" w:color="000000" w:fill="auto"/>
            <w:noWrap/>
            <w:vAlign w:val="bottom"/>
            <w:hideMark/>
          </w:tcPr>
          <w:p w14:paraId="6CD6F59C"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(162)</w:t>
            </w:r>
          </w:p>
        </w:tc>
        <w:tc>
          <w:tcPr>
            <w:tcW w:w="780" w:type="pct"/>
            <w:tcBorders>
              <w:top w:val="single" w:sz="4" w:space="0" w:color="auto"/>
              <w:left w:val="nil"/>
              <w:bottom w:val="single" w:sz="4" w:space="0" w:color="auto"/>
              <w:right w:val="nil"/>
            </w:tcBorders>
            <w:shd w:val="clear" w:color="000000" w:fill="auto"/>
            <w:noWrap/>
            <w:vAlign w:val="bottom"/>
            <w:hideMark/>
          </w:tcPr>
          <w:p w14:paraId="0D9947E1"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(553)</w:t>
            </w:r>
          </w:p>
        </w:tc>
      </w:tr>
      <w:tr w:rsidR="00400B27" w:rsidRPr="00400B27" w14:paraId="23932187" w14:textId="77777777" w:rsidTr="00CD3860">
        <w:trPr>
          <w:trHeight w:val="210"/>
        </w:trPr>
        <w:tc>
          <w:tcPr>
            <w:tcW w:w="2658" w:type="pct"/>
            <w:tcBorders>
              <w:top w:val="nil"/>
              <w:left w:val="nil"/>
              <w:bottom w:val="nil"/>
              <w:right w:val="nil"/>
            </w:tcBorders>
            <w:shd w:val="clear" w:color="000000" w:fill="auto"/>
            <w:vAlign w:val="bottom"/>
            <w:hideMark/>
          </w:tcPr>
          <w:p w14:paraId="2D333DB1"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As at 30 June 2022</w:t>
            </w:r>
          </w:p>
        </w:tc>
        <w:tc>
          <w:tcPr>
            <w:tcW w:w="781" w:type="pct"/>
            <w:tcBorders>
              <w:top w:val="nil"/>
              <w:left w:val="nil"/>
              <w:bottom w:val="nil"/>
              <w:right w:val="nil"/>
            </w:tcBorders>
            <w:shd w:val="clear" w:color="000000" w:fill="auto"/>
            <w:noWrap/>
            <w:vAlign w:val="bottom"/>
            <w:hideMark/>
          </w:tcPr>
          <w:p w14:paraId="21D26E9E" w14:textId="77777777" w:rsidR="00400B27" w:rsidRPr="00400B27" w:rsidRDefault="00400B27" w:rsidP="000E1C3D">
            <w:pPr>
              <w:spacing w:after="0" w:line="240" w:lineRule="auto"/>
              <w:jc w:val="right"/>
              <w:rPr>
                <w:rFonts w:ascii="Arial" w:hAnsi="Arial" w:cs="Arial"/>
                <w:b/>
                <w:bCs/>
                <w:sz w:val="16"/>
                <w:szCs w:val="16"/>
              </w:rPr>
            </w:pPr>
          </w:p>
        </w:tc>
        <w:tc>
          <w:tcPr>
            <w:tcW w:w="781" w:type="pct"/>
            <w:tcBorders>
              <w:top w:val="nil"/>
              <w:left w:val="nil"/>
              <w:bottom w:val="nil"/>
              <w:right w:val="nil"/>
            </w:tcBorders>
            <w:shd w:val="clear" w:color="000000" w:fill="auto"/>
            <w:noWrap/>
            <w:vAlign w:val="bottom"/>
            <w:hideMark/>
          </w:tcPr>
          <w:p w14:paraId="20EA6989" w14:textId="77777777" w:rsidR="00400B27" w:rsidRPr="00400B27" w:rsidRDefault="00400B27" w:rsidP="000E1C3D">
            <w:pPr>
              <w:spacing w:after="0" w:line="240" w:lineRule="auto"/>
              <w:jc w:val="right"/>
              <w:rPr>
                <w:rFonts w:ascii="Times New Roman" w:hAnsi="Times New Roman"/>
              </w:rPr>
            </w:pPr>
          </w:p>
        </w:tc>
        <w:tc>
          <w:tcPr>
            <w:tcW w:w="780" w:type="pct"/>
            <w:tcBorders>
              <w:top w:val="nil"/>
              <w:left w:val="nil"/>
              <w:bottom w:val="nil"/>
              <w:right w:val="nil"/>
            </w:tcBorders>
            <w:shd w:val="clear" w:color="000000" w:fill="auto"/>
            <w:noWrap/>
            <w:vAlign w:val="bottom"/>
            <w:hideMark/>
          </w:tcPr>
          <w:p w14:paraId="5BDF60D8" w14:textId="77777777" w:rsidR="00400B27" w:rsidRPr="00400B27" w:rsidRDefault="00400B27" w:rsidP="000E1C3D">
            <w:pPr>
              <w:spacing w:after="0" w:line="240" w:lineRule="auto"/>
              <w:jc w:val="right"/>
              <w:rPr>
                <w:rFonts w:ascii="Times New Roman" w:hAnsi="Times New Roman"/>
              </w:rPr>
            </w:pPr>
          </w:p>
        </w:tc>
      </w:tr>
      <w:tr w:rsidR="00400B27" w:rsidRPr="00400B27" w14:paraId="30379FA3" w14:textId="77777777" w:rsidTr="00CD3860">
        <w:trPr>
          <w:trHeight w:val="200"/>
        </w:trPr>
        <w:tc>
          <w:tcPr>
            <w:tcW w:w="2658" w:type="pct"/>
            <w:tcBorders>
              <w:top w:val="nil"/>
              <w:left w:val="nil"/>
              <w:bottom w:val="nil"/>
              <w:right w:val="nil"/>
            </w:tcBorders>
            <w:shd w:val="clear" w:color="000000" w:fill="auto"/>
            <w:vAlign w:val="bottom"/>
            <w:hideMark/>
          </w:tcPr>
          <w:p w14:paraId="5E79F076"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Gross book value</w:t>
            </w:r>
          </w:p>
        </w:tc>
        <w:tc>
          <w:tcPr>
            <w:tcW w:w="781" w:type="pct"/>
            <w:tcBorders>
              <w:top w:val="nil"/>
              <w:left w:val="nil"/>
              <w:bottom w:val="nil"/>
              <w:right w:val="nil"/>
            </w:tcBorders>
            <w:shd w:val="clear" w:color="000000" w:fill="auto"/>
            <w:noWrap/>
            <w:vAlign w:val="bottom"/>
            <w:hideMark/>
          </w:tcPr>
          <w:p w14:paraId="070AD675"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2,651 </w:t>
            </w:r>
          </w:p>
        </w:tc>
        <w:tc>
          <w:tcPr>
            <w:tcW w:w="781" w:type="pct"/>
            <w:tcBorders>
              <w:top w:val="nil"/>
              <w:left w:val="nil"/>
              <w:bottom w:val="nil"/>
              <w:right w:val="nil"/>
            </w:tcBorders>
            <w:shd w:val="clear" w:color="000000" w:fill="auto"/>
            <w:noWrap/>
            <w:vAlign w:val="bottom"/>
            <w:hideMark/>
          </w:tcPr>
          <w:p w14:paraId="45D1F615"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1,913 </w:t>
            </w:r>
          </w:p>
        </w:tc>
        <w:tc>
          <w:tcPr>
            <w:tcW w:w="780" w:type="pct"/>
            <w:tcBorders>
              <w:top w:val="nil"/>
              <w:left w:val="nil"/>
              <w:bottom w:val="nil"/>
              <w:right w:val="nil"/>
            </w:tcBorders>
            <w:shd w:val="clear" w:color="000000" w:fill="auto"/>
            <w:noWrap/>
            <w:vAlign w:val="bottom"/>
            <w:hideMark/>
          </w:tcPr>
          <w:p w14:paraId="22DA6A95"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4,564 </w:t>
            </w:r>
          </w:p>
        </w:tc>
      </w:tr>
      <w:tr w:rsidR="00400B27" w:rsidRPr="00400B27" w14:paraId="519F03FE" w14:textId="77777777" w:rsidTr="00CD3860">
        <w:trPr>
          <w:trHeight w:val="200"/>
        </w:trPr>
        <w:tc>
          <w:tcPr>
            <w:tcW w:w="2658" w:type="pct"/>
            <w:tcBorders>
              <w:top w:val="nil"/>
              <w:left w:val="nil"/>
              <w:bottom w:val="nil"/>
              <w:right w:val="nil"/>
            </w:tcBorders>
            <w:shd w:val="clear" w:color="000000" w:fill="auto"/>
            <w:vAlign w:val="bottom"/>
            <w:hideMark/>
          </w:tcPr>
          <w:p w14:paraId="60F3EAF5" w14:textId="77777777"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Gross book value - ROU assets</w:t>
            </w:r>
          </w:p>
        </w:tc>
        <w:tc>
          <w:tcPr>
            <w:tcW w:w="781" w:type="pct"/>
            <w:tcBorders>
              <w:top w:val="nil"/>
              <w:left w:val="nil"/>
              <w:bottom w:val="nil"/>
              <w:right w:val="nil"/>
            </w:tcBorders>
            <w:shd w:val="clear" w:color="000000" w:fill="auto"/>
            <w:noWrap/>
            <w:vAlign w:val="bottom"/>
            <w:hideMark/>
          </w:tcPr>
          <w:p w14:paraId="0889A26F"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4,820 </w:t>
            </w:r>
          </w:p>
        </w:tc>
        <w:tc>
          <w:tcPr>
            <w:tcW w:w="781" w:type="pct"/>
            <w:tcBorders>
              <w:top w:val="nil"/>
              <w:left w:val="nil"/>
              <w:bottom w:val="nil"/>
              <w:right w:val="nil"/>
            </w:tcBorders>
            <w:shd w:val="clear" w:color="000000" w:fill="auto"/>
            <w:noWrap/>
            <w:vAlign w:val="bottom"/>
            <w:hideMark/>
          </w:tcPr>
          <w:p w14:paraId="23291F3E"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c>
          <w:tcPr>
            <w:tcW w:w="780" w:type="pct"/>
            <w:tcBorders>
              <w:top w:val="nil"/>
              <w:left w:val="nil"/>
              <w:bottom w:val="nil"/>
              <w:right w:val="nil"/>
            </w:tcBorders>
            <w:shd w:val="clear" w:color="000000" w:fill="auto"/>
            <w:noWrap/>
            <w:vAlign w:val="bottom"/>
            <w:hideMark/>
          </w:tcPr>
          <w:p w14:paraId="7BA059B9"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4,820 </w:t>
            </w:r>
          </w:p>
        </w:tc>
      </w:tr>
      <w:tr w:rsidR="00400B27" w:rsidRPr="00400B27" w14:paraId="61091437" w14:textId="77777777" w:rsidTr="00CD3860">
        <w:trPr>
          <w:trHeight w:val="400"/>
        </w:trPr>
        <w:tc>
          <w:tcPr>
            <w:tcW w:w="2658" w:type="pct"/>
            <w:tcBorders>
              <w:top w:val="nil"/>
              <w:left w:val="nil"/>
              <w:bottom w:val="nil"/>
              <w:right w:val="nil"/>
            </w:tcBorders>
            <w:shd w:val="clear" w:color="000000" w:fill="auto"/>
            <w:vAlign w:val="bottom"/>
            <w:hideMark/>
          </w:tcPr>
          <w:p w14:paraId="5C6915CB" w14:textId="7E6F805B"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Accumulated depreciation/</w:t>
            </w:r>
            <w:r w:rsidRPr="00400B27">
              <w:rPr>
                <w:rFonts w:ascii="Arial" w:hAnsi="Arial" w:cs="Arial"/>
                <w:sz w:val="16"/>
                <w:szCs w:val="16"/>
              </w:rPr>
              <w:br/>
              <w:t xml:space="preserve"> </w:t>
            </w:r>
            <w:r w:rsidR="00CD3860">
              <w:rPr>
                <w:rFonts w:ascii="Arial" w:hAnsi="Arial" w:cs="Arial"/>
                <w:sz w:val="16"/>
                <w:szCs w:val="16"/>
              </w:rPr>
              <w:t xml:space="preserve">    </w:t>
            </w:r>
            <w:r w:rsidRPr="00400B27">
              <w:rPr>
                <w:rFonts w:ascii="Arial" w:hAnsi="Arial" w:cs="Arial"/>
                <w:sz w:val="16"/>
                <w:szCs w:val="16"/>
              </w:rPr>
              <w:t xml:space="preserve"> amortisation and impairment</w:t>
            </w:r>
          </w:p>
        </w:tc>
        <w:tc>
          <w:tcPr>
            <w:tcW w:w="781" w:type="pct"/>
            <w:tcBorders>
              <w:top w:val="nil"/>
              <w:left w:val="nil"/>
              <w:bottom w:val="nil"/>
              <w:right w:val="nil"/>
            </w:tcBorders>
            <w:shd w:val="clear" w:color="000000" w:fill="auto"/>
            <w:noWrap/>
            <w:vAlign w:val="bottom"/>
            <w:hideMark/>
          </w:tcPr>
          <w:p w14:paraId="4675E383"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(556)</w:t>
            </w:r>
          </w:p>
        </w:tc>
        <w:tc>
          <w:tcPr>
            <w:tcW w:w="781" w:type="pct"/>
            <w:tcBorders>
              <w:top w:val="nil"/>
              <w:left w:val="nil"/>
              <w:bottom w:val="nil"/>
              <w:right w:val="nil"/>
            </w:tcBorders>
            <w:shd w:val="clear" w:color="000000" w:fill="auto"/>
            <w:noWrap/>
            <w:vAlign w:val="bottom"/>
            <w:hideMark/>
          </w:tcPr>
          <w:p w14:paraId="33A5FF78" w14:textId="73A1A5E3"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(1,22</w:t>
            </w:r>
            <w:r w:rsidR="00A91668">
              <w:rPr>
                <w:rFonts w:ascii="Arial" w:hAnsi="Arial" w:cs="Arial"/>
                <w:sz w:val="16"/>
                <w:szCs w:val="16"/>
              </w:rPr>
              <w:t>6</w:t>
            </w:r>
            <w:r w:rsidRPr="00400B27">
              <w:rPr>
                <w:rFonts w:ascii="Arial" w:hAnsi="Arial" w:cs="Arial"/>
                <w:sz w:val="16"/>
                <w:szCs w:val="16"/>
              </w:rPr>
              <w:t>)</w:t>
            </w:r>
          </w:p>
        </w:tc>
        <w:tc>
          <w:tcPr>
            <w:tcW w:w="780" w:type="pct"/>
            <w:tcBorders>
              <w:top w:val="nil"/>
              <w:left w:val="nil"/>
              <w:bottom w:val="nil"/>
              <w:right w:val="nil"/>
            </w:tcBorders>
            <w:shd w:val="clear" w:color="000000" w:fill="auto"/>
            <w:noWrap/>
            <w:vAlign w:val="bottom"/>
            <w:hideMark/>
          </w:tcPr>
          <w:p w14:paraId="02466122" w14:textId="03C1BA76"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(1,78</w:t>
            </w:r>
            <w:r w:rsidR="00A91668">
              <w:rPr>
                <w:rFonts w:ascii="Arial" w:hAnsi="Arial" w:cs="Arial"/>
                <w:sz w:val="16"/>
                <w:szCs w:val="16"/>
              </w:rPr>
              <w:t>2</w:t>
            </w:r>
            <w:r w:rsidRPr="00400B27">
              <w:rPr>
                <w:rFonts w:ascii="Arial" w:hAnsi="Arial" w:cs="Arial"/>
                <w:sz w:val="16"/>
                <w:szCs w:val="16"/>
              </w:rPr>
              <w:t>)</w:t>
            </w:r>
          </w:p>
        </w:tc>
      </w:tr>
      <w:tr w:rsidR="00400B27" w:rsidRPr="00400B27" w14:paraId="1A88B973" w14:textId="77777777" w:rsidTr="00CD3860">
        <w:trPr>
          <w:trHeight w:val="400"/>
        </w:trPr>
        <w:tc>
          <w:tcPr>
            <w:tcW w:w="2658" w:type="pct"/>
            <w:tcBorders>
              <w:top w:val="nil"/>
              <w:left w:val="nil"/>
              <w:bottom w:val="nil"/>
              <w:right w:val="nil"/>
            </w:tcBorders>
            <w:shd w:val="clear" w:color="000000" w:fill="auto"/>
            <w:vAlign w:val="bottom"/>
            <w:hideMark/>
          </w:tcPr>
          <w:p w14:paraId="34596B09" w14:textId="0DF2A181" w:rsidR="00400B27" w:rsidRPr="00400B27" w:rsidRDefault="00400B27" w:rsidP="00400B27">
            <w:pPr>
              <w:spacing w:after="0" w:line="240" w:lineRule="auto"/>
              <w:ind w:firstLineChars="100" w:firstLine="160"/>
              <w:jc w:val="left"/>
              <w:rPr>
                <w:rFonts w:ascii="Arial" w:hAnsi="Arial" w:cs="Arial"/>
                <w:sz w:val="16"/>
                <w:szCs w:val="16"/>
              </w:rPr>
            </w:pPr>
            <w:r w:rsidRPr="00400B27">
              <w:rPr>
                <w:rFonts w:ascii="Arial" w:hAnsi="Arial" w:cs="Arial"/>
                <w:sz w:val="16"/>
                <w:szCs w:val="16"/>
              </w:rPr>
              <w:t>Accumulated depreciation/amortisation and impairment</w:t>
            </w:r>
            <w:r w:rsidR="00CD3860">
              <w:rPr>
                <w:rFonts w:ascii="Arial" w:hAnsi="Arial" w:cs="Arial"/>
                <w:sz w:val="16"/>
                <w:szCs w:val="16"/>
              </w:rPr>
              <w:br/>
              <w:t xml:space="preserve">    </w:t>
            </w:r>
            <w:r w:rsidRPr="00400B27">
              <w:rPr>
                <w:rFonts w:ascii="Arial" w:hAnsi="Arial" w:cs="Arial"/>
                <w:sz w:val="16"/>
                <w:szCs w:val="16"/>
              </w:rPr>
              <w:t xml:space="preserve"> - ROU assets</w:t>
            </w:r>
          </w:p>
        </w:tc>
        <w:tc>
          <w:tcPr>
            <w:tcW w:w="781" w:type="pct"/>
            <w:tcBorders>
              <w:top w:val="nil"/>
              <w:left w:val="nil"/>
              <w:bottom w:val="nil"/>
              <w:right w:val="nil"/>
            </w:tcBorders>
            <w:shd w:val="clear" w:color="000000" w:fill="auto"/>
            <w:noWrap/>
            <w:vAlign w:val="bottom"/>
            <w:hideMark/>
          </w:tcPr>
          <w:p w14:paraId="656BF5B5"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(877)</w:t>
            </w:r>
          </w:p>
        </w:tc>
        <w:tc>
          <w:tcPr>
            <w:tcW w:w="781" w:type="pct"/>
            <w:tcBorders>
              <w:top w:val="nil"/>
              <w:left w:val="nil"/>
              <w:bottom w:val="nil"/>
              <w:right w:val="nil"/>
            </w:tcBorders>
            <w:shd w:val="clear" w:color="000000" w:fill="auto"/>
            <w:noWrap/>
            <w:vAlign w:val="bottom"/>
            <w:hideMark/>
          </w:tcPr>
          <w:p w14:paraId="79BE1EDB"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 xml:space="preserve">- </w:t>
            </w:r>
          </w:p>
        </w:tc>
        <w:tc>
          <w:tcPr>
            <w:tcW w:w="780" w:type="pct"/>
            <w:tcBorders>
              <w:top w:val="nil"/>
              <w:left w:val="nil"/>
              <w:bottom w:val="nil"/>
              <w:right w:val="nil"/>
            </w:tcBorders>
            <w:shd w:val="clear" w:color="000000" w:fill="auto"/>
            <w:noWrap/>
            <w:vAlign w:val="bottom"/>
            <w:hideMark/>
          </w:tcPr>
          <w:p w14:paraId="0DB2AC4D" w14:textId="77777777" w:rsidR="00400B27" w:rsidRPr="00400B27" w:rsidRDefault="00400B27" w:rsidP="000E1C3D">
            <w:pPr>
              <w:spacing w:after="0" w:line="240" w:lineRule="auto"/>
              <w:jc w:val="right"/>
              <w:rPr>
                <w:rFonts w:ascii="Arial" w:hAnsi="Arial" w:cs="Arial"/>
                <w:sz w:val="16"/>
                <w:szCs w:val="16"/>
              </w:rPr>
            </w:pPr>
            <w:r w:rsidRPr="00400B27">
              <w:rPr>
                <w:rFonts w:ascii="Arial" w:hAnsi="Arial" w:cs="Arial"/>
                <w:sz w:val="16"/>
                <w:szCs w:val="16"/>
              </w:rPr>
              <w:t>(877)</w:t>
            </w:r>
          </w:p>
        </w:tc>
      </w:tr>
      <w:tr w:rsidR="00400B27" w:rsidRPr="00400B27" w14:paraId="154A1879" w14:textId="77777777" w:rsidTr="00CD3860">
        <w:trPr>
          <w:trHeight w:val="210"/>
        </w:trPr>
        <w:tc>
          <w:tcPr>
            <w:tcW w:w="2658" w:type="pct"/>
            <w:tcBorders>
              <w:top w:val="nil"/>
              <w:left w:val="nil"/>
              <w:bottom w:val="single" w:sz="4" w:space="0" w:color="auto"/>
              <w:right w:val="nil"/>
            </w:tcBorders>
            <w:shd w:val="clear" w:color="000000" w:fill="auto"/>
            <w:noWrap/>
            <w:vAlign w:val="bottom"/>
            <w:hideMark/>
          </w:tcPr>
          <w:p w14:paraId="0A3F4274" w14:textId="77777777" w:rsidR="00400B27" w:rsidRPr="00400B27" w:rsidRDefault="00400B27" w:rsidP="00400B27">
            <w:pPr>
              <w:spacing w:after="0" w:line="240" w:lineRule="auto"/>
              <w:jc w:val="left"/>
              <w:rPr>
                <w:rFonts w:ascii="Arial" w:hAnsi="Arial" w:cs="Arial"/>
                <w:b/>
                <w:bCs/>
                <w:sz w:val="16"/>
                <w:szCs w:val="16"/>
              </w:rPr>
            </w:pPr>
            <w:r w:rsidRPr="00400B27">
              <w:rPr>
                <w:rFonts w:ascii="Arial" w:hAnsi="Arial" w:cs="Arial"/>
                <w:b/>
                <w:bCs/>
                <w:sz w:val="16"/>
                <w:szCs w:val="16"/>
              </w:rPr>
              <w:t>Closing net book balance</w:t>
            </w:r>
          </w:p>
        </w:tc>
        <w:tc>
          <w:tcPr>
            <w:tcW w:w="781" w:type="pct"/>
            <w:tcBorders>
              <w:top w:val="single" w:sz="4" w:space="0" w:color="auto"/>
              <w:left w:val="nil"/>
              <w:bottom w:val="single" w:sz="4" w:space="0" w:color="auto"/>
              <w:right w:val="nil"/>
            </w:tcBorders>
            <w:shd w:val="clear" w:color="000000" w:fill="auto"/>
            <w:noWrap/>
            <w:vAlign w:val="bottom"/>
            <w:hideMark/>
          </w:tcPr>
          <w:p w14:paraId="37E50F2B" w14:textId="77777777"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 xml:space="preserve">6,038 </w:t>
            </w:r>
          </w:p>
        </w:tc>
        <w:tc>
          <w:tcPr>
            <w:tcW w:w="781" w:type="pct"/>
            <w:tcBorders>
              <w:top w:val="single" w:sz="4" w:space="0" w:color="auto"/>
              <w:left w:val="nil"/>
              <w:bottom w:val="single" w:sz="4" w:space="0" w:color="auto"/>
              <w:right w:val="nil"/>
            </w:tcBorders>
            <w:shd w:val="clear" w:color="000000" w:fill="auto"/>
            <w:noWrap/>
            <w:vAlign w:val="bottom"/>
            <w:hideMark/>
          </w:tcPr>
          <w:p w14:paraId="6983B2D8" w14:textId="327A2844"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68</w:t>
            </w:r>
            <w:r w:rsidR="00A91668">
              <w:rPr>
                <w:rFonts w:ascii="Arial" w:hAnsi="Arial" w:cs="Arial"/>
                <w:b/>
                <w:bCs/>
                <w:sz w:val="16"/>
                <w:szCs w:val="16"/>
              </w:rPr>
              <w:t>7</w:t>
            </w:r>
            <w:r w:rsidRPr="00400B27">
              <w:rPr>
                <w:rFonts w:ascii="Arial" w:hAnsi="Arial" w:cs="Arial"/>
                <w:b/>
                <w:bCs/>
                <w:sz w:val="16"/>
                <w:szCs w:val="16"/>
              </w:rPr>
              <w:t xml:space="preserve"> </w:t>
            </w:r>
          </w:p>
        </w:tc>
        <w:tc>
          <w:tcPr>
            <w:tcW w:w="780" w:type="pct"/>
            <w:tcBorders>
              <w:top w:val="single" w:sz="4" w:space="0" w:color="auto"/>
              <w:left w:val="nil"/>
              <w:bottom w:val="single" w:sz="4" w:space="0" w:color="auto"/>
              <w:right w:val="nil"/>
            </w:tcBorders>
            <w:shd w:val="clear" w:color="000000" w:fill="auto"/>
            <w:noWrap/>
            <w:vAlign w:val="bottom"/>
            <w:hideMark/>
          </w:tcPr>
          <w:p w14:paraId="7C70FA95" w14:textId="37C63E03" w:rsidR="00400B27" w:rsidRPr="00400B27" w:rsidRDefault="00400B27" w:rsidP="000E1C3D">
            <w:pPr>
              <w:spacing w:after="0" w:line="240" w:lineRule="auto"/>
              <w:jc w:val="right"/>
              <w:rPr>
                <w:rFonts w:ascii="Arial" w:hAnsi="Arial" w:cs="Arial"/>
                <w:b/>
                <w:bCs/>
                <w:sz w:val="16"/>
                <w:szCs w:val="16"/>
              </w:rPr>
            </w:pPr>
            <w:r w:rsidRPr="00400B27">
              <w:rPr>
                <w:rFonts w:ascii="Arial" w:hAnsi="Arial" w:cs="Arial"/>
                <w:b/>
                <w:bCs/>
                <w:sz w:val="16"/>
                <w:szCs w:val="16"/>
              </w:rPr>
              <w:t>6,72</w:t>
            </w:r>
            <w:r w:rsidR="00A91668">
              <w:rPr>
                <w:rFonts w:ascii="Arial" w:hAnsi="Arial" w:cs="Arial"/>
                <w:b/>
                <w:bCs/>
                <w:sz w:val="16"/>
                <w:szCs w:val="16"/>
              </w:rPr>
              <w:t>5</w:t>
            </w:r>
            <w:r w:rsidRPr="00400B27">
              <w:rPr>
                <w:rFonts w:ascii="Arial" w:hAnsi="Arial" w:cs="Arial"/>
                <w:b/>
                <w:bCs/>
                <w:sz w:val="16"/>
                <w:szCs w:val="16"/>
              </w:rPr>
              <w:t xml:space="preserve"> </w:t>
            </w:r>
          </w:p>
        </w:tc>
      </w:tr>
    </w:tbl>
    <w:p w14:paraId="2F08AED5" w14:textId="1977FC45" w:rsidR="00362B60" w:rsidRPr="00362B60" w:rsidRDefault="00362B60" w:rsidP="00362B60">
      <w:pPr>
        <w:pStyle w:val="ChartandTableFootnote"/>
      </w:pPr>
      <w:r w:rsidRPr="00362B60">
        <w:t xml:space="preserve"> </w:t>
      </w:r>
      <w:r w:rsidRPr="00B3660B">
        <w:t>Prepared on Austral</w:t>
      </w:r>
      <w:r>
        <w:t>ian Accounting Standards basis.</w:t>
      </w:r>
    </w:p>
    <w:p w14:paraId="7B27DEAB" w14:textId="77777777" w:rsidR="00362B60" w:rsidRPr="00B3660B" w:rsidRDefault="00362B60" w:rsidP="00362B60">
      <w:pPr>
        <w:pStyle w:val="ChartandTableFootnoteAlpha"/>
        <w:numPr>
          <w:ilvl w:val="0"/>
          <w:numId w:val="8"/>
        </w:numPr>
        <w:rPr>
          <w:rFonts w:cs="Arial"/>
          <w:szCs w:val="16"/>
        </w:rPr>
      </w:pPr>
      <w:r w:rsidRPr="00B3660B">
        <w:rPr>
          <w:rFonts w:cs="Arial"/>
          <w:szCs w:val="16"/>
        </w:rPr>
        <w:t xml:space="preserve">‘Appropriation ordinary annual services’ refers to funding provided through </w:t>
      </w:r>
      <w:r>
        <w:rPr>
          <w:rFonts w:cs="Arial"/>
          <w:szCs w:val="16"/>
        </w:rPr>
        <w:t>Appropriation Bill (No. 1) 2021</w:t>
      </w:r>
      <w:r>
        <w:rPr>
          <w:rFonts w:cs="Arial"/>
          <w:szCs w:val="16"/>
        </w:rPr>
        <w:noBreakHyphen/>
      </w:r>
      <w:r w:rsidRPr="00B3660B">
        <w:rPr>
          <w:rFonts w:cs="Arial"/>
          <w:szCs w:val="16"/>
        </w:rPr>
        <w:t>22 for depreciation/amortisation expenses, DCBs or other operational expenses.</w:t>
      </w:r>
    </w:p>
    <w:p w14:paraId="5D74D477" w14:textId="74CBFA9B" w:rsidR="00F84005" w:rsidRDefault="00F84005" w:rsidP="005507E5">
      <w:pPr>
        <w:pStyle w:val="TableHeading"/>
      </w:pPr>
    </w:p>
    <w:p w14:paraId="1F60F56B" w14:textId="748AF24D" w:rsidR="00A85C05" w:rsidRDefault="00A85C05" w:rsidP="005507E5">
      <w:pPr>
        <w:pStyle w:val="TableHeading"/>
        <w:rPr>
          <w:rFonts w:ascii="Times New Roman" w:hAnsi="Times New Roman"/>
          <w:b w:val="0"/>
          <w:color w:val="auto"/>
          <w:lang w:val="en-AU" w:eastAsia="en-AU"/>
        </w:rPr>
      </w:pPr>
    </w:p>
    <w:p w14:paraId="246B2655" w14:textId="43677F49" w:rsidR="00A85C05" w:rsidRPr="00B3660B" w:rsidRDefault="00A85C05" w:rsidP="00362B60">
      <w:pPr>
        <w:pStyle w:val="ChartandTableFootnote"/>
        <w:rPr>
          <w:rFonts w:cs="Arial"/>
          <w:szCs w:val="16"/>
        </w:rPr>
      </w:pPr>
    </w:p>
    <w:p w14:paraId="74B18BB9" w14:textId="36901019" w:rsidR="00A85C05" w:rsidRDefault="00A85C05" w:rsidP="005507E5">
      <w:pPr>
        <w:pStyle w:val="TableHeading"/>
      </w:pPr>
    </w:p>
    <w:p w14:paraId="35D780D0" w14:textId="48717377" w:rsidR="00746DFC" w:rsidRDefault="00746DFC" w:rsidP="005507E5">
      <w:pPr>
        <w:pStyle w:val="TableHeading"/>
        <w:rPr>
          <w:rFonts w:ascii="Times New Roman" w:hAnsi="Times New Roman"/>
          <w:b w:val="0"/>
          <w:color w:val="auto"/>
          <w:lang w:val="en-AU" w:eastAsia="en-AU"/>
        </w:rPr>
      </w:pPr>
    </w:p>
    <w:p w14:paraId="233415CF" w14:textId="0D887EB4" w:rsidR="00746DFC" w:rsidRPr="00B3660B" w:rsidRDefault="00746DFC" w:rsidP="00A85C05">
      <w:pPr>
        <w:pStyle w:val="ChartandTableFootnote"/>
      </w:pPr>
      <w:r w:rsidRPr="00746DFC">
        <w:t xml:space="preserve"> </w:t>
      </w:r>
    </w:p>
    <w:p w14:paraId="7B4B33CF" w14:textId="1442BD0B" w:rsidR="00746DFC" w:rsidRDefault="00746DFC" w:rsidP="005507E5">
      <w:pPr>
        <w:pStyle w:val="TableHeading"/>
      </w:pPr>
    </w:p>
    <w:p w14:paraId="29BEB102" w14:textId="192DCFC5" w:rsidR="005507E5" w:rsidRPr="005507E5" w:rsidRDefault="005507E5" w:rsidP="005507E5">
      <w:pPr>
        <w:pStyle w:val="TableHeading"/>
      </w:pPr>
    </w:p>
    <w:p w14:paraId="31B3A1A9" w14:textId="52CCE303" w:rsidR="005507E5" w:rsidRPr="00B3660B" w:rsidRDefault="005507E5" w:rsidP="00746DFC">
      <w:pPr>
        <w:pStyle w:val="ChartandTableFootnote"/>
      </w:pPr>
    </w:p>
    <w:p w14:paraId="23C5A2CA" w14:textId="77777777" w:rsidR="00625174" w:rsidRDefault="00625174" w:rsidP="005507E5">
      <w:pPr>
        <w:spacing w:after="0" w:line="240" w:lineRule="auto"/>
        <w:jc w:val="left"/>
        <w:sectPr w:rsidR="00625174" w:rsidSect="00BB5A84">
          <w:headerReference w:type="even" r:id="rId23"/>
          <w:headerReference w:type="default" r:id="rId24"/>
          <w:footerReference w:type="even" r:id="rId25"/>
          <w:footerReference w:type="default" r:id="rId26"/>
          <w:headerReference w:type="first" r:id="rId27"/>
          <w:footerReference w:type="first" r:id="rId28"/>
          <w:pgSz w:w="11906" w:h="16838" w:code="9"/>
          <w:pgMar w:top="2466" w:right="2098" w:bottom="2466" w:left="2098" w:header="1899" w:footer="1899" w:gutter="0"/>
          <w:cols w:space="708"/>
          <w:titlePg/>
          <w:docGrid w:linePitch="360"/>
        </w:sectPr>
      </w:pPr>
    </w:p>
    <w:p w14:paraId="20CB8F2D" w14:textId="391944FA" w:rsidR="000E1C3D" w:rsidRDefault="00D30CBA" w:rsidP="00A85C05">
      <w:pPr>
        <w:pStyle w:val="TableHeading"/>
        <w:rPr>
          <w:rFonts w:ascii="Times New Roman" w:hAnsi="Times New Roman"/>
          <w:b w:val="0"/>
          <w:color w:val="auto"/>
          <w:lang w:val="en-AU" w:eastAsia="en-AU"/>
        </w:rPr>
      </w:pPr>
      <w:r w:rsidRPr="00D30CBA">
        <w:lastRenderedPageBreak/>
        <w:t>Table</w:t>
      </w:r>
      <w:r w:rsidR="00971CBF">
        <w:t xml:space="preserve"> 3.</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Pr="00D30CBA">
        <w:t>ove</w:t>
      </w:r>
      <w:r w:rsidR="004F5573">
        <w:t>rnment (for the period ended 30 </w:t>
      </w:r>
      <w:r w:rsidRPr="00D30CBA">
        <w:t>June</w:t>
      </w:r>
      <w:r w:rsidR="00E747F2">
        <w:rPr>
          <w:lang w:val="en-AU"/>
        </w:rPr>
        <w:t>)</w:t>
      </w:r>
    </w:p>
    <w:tbl>
      <w:tblPr>
        <w:tblW w:w="5000" w:type="pct"/>
        <w:tblCellMar>
          <w:left w:w="0" w:type="dxa"/>
          <w:right w:w="28" w:type="dxa"/>
        </w:tblCellMar>
        <w:tblLook w:val="04A0" w:firstRow="1" w:lastRow="0" w:firstColumn="1" w:lastColumn="0" w:noHBand="0" w:noVBand="1"/>
      </w:tblPr>
      <w:tblGrid>
        <w:gridCol w:w="6207"/>
        <w:gridCol w:w="1140"/>
        <w:gridCol w:w="1141"/>
        <w:gridCol w:w="1141"/>
        <w:gridCol w:w="1141"/>
        <w:gridCol w:w="1136"/>
      </w:tblGrid>
      <w:tr w:rsidR="000E1C3D" w:rsidRPr="000E1C3D" w14:paraId="77C59546" w14:textId="77777777" w:rsidTr="000E1C3D">
        <w:trPr>
          <w:trHeight w:val="800"/>
        </w:trPr>
        <w:tc>
          <w:tcPr>
            <w:tcW w:w="2607" w:type="pct"/>
            <w:tcBorders>
              <w:top w:val="single" w:sz="4" w:space="0" w:color="auto"/>
              <w:left w:val="nil"/>
              <w:bottom w:val="nil"/>
              <w:right w:val="nil"/>
            </w:tcBorders>
            <w:shd w:val="clear" w:color="000000" w:fill="auto"/>
            <w:noWrap/>
            <w:hideMark/>
          </w:tcPr>
          <w:p w14:paraId="3E4C0147" w14:textId="478A5429" w:rsidR="000E1C3D" w:rsidRPr="000E1C3D" w:rsidRDefault="000E1C3D" w:rsidP="000E1C3D">
            <w:pPr>
              <w:spacing w:after="0" w:line="240" w:lineRule="auto"/>
              <w:jc w:val="left"/>
              <w:rPr>
                <w:rFonts w:ascii="Arial" w:hAnsi="Arial" w:cs="Arial"/>
                <w:b/>
                <w:bCs/>
                <w:sz w:val="16"/>
                <w:szCs w:val="16"/>
              </w:rPr>
            </w:pPr>
            <w:r w:rsidRPr="000E1C3D">
              <w:rPr>
                <w:rFonts w:ascii="Arial" w:hAnsi="Arial" w:cs="Arial"/>
                <w:b/>
                <w:bCs/>
                <w:sz w:val="16"/>
                <w:szCs w:val="16"/>
              </w:rPr>
              <w:t> </w:t>
            </w:r>
          </w:p>
        </w:tc>
        <w:tc>
          <w:tcPr>
            <w:tcW w:w="479" w:type="pct"/>
            <w:tcBorders>
              <w:top w:val="single" w:sz="4" w:space="0" w:color="auto"/>
              <w:left w:val="nil"/>
              <w:bottom w:val="single" w:sz="4" w:space="0" w:color="auto"/>
              <w:right w:val="nil"/>
            </w:tcBorders>
            <w:shd w:val="clear" w:color="000000" w:fill="auto"/>
            <w:hideMark/>
          </w:tcPr>
          <w:p w14:paraId="04D9D265" w14:textId="77777777"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2020-21 Estimated actual</w:t>
            </w:r>
            <w:r w:rsidRPr="000E1C3D">
              <w:rPr>
                <w:rFonts w:ascii="Arial" w:hAnsi="Arial" w:cs="Arial"/>
                <w:sz w:val="16"/>
                <w:szCs w:val="16"/>
              </w:rPr>
              <w:br/>
              <w:t>$'000</w:t>
            </w:r>
          </w:p>
        </w:tc>
        <w:tc>
          <w:tcPr>
            <w:tcW w:w="479" w:type="pct"/>
            <w:tcBorders>
              <w:top w:val="single" w:sz="4" w:space="0" w:color="auto"/>
              <w:left w:val="nil"/>
              <w:bottom w:val="single" w:sz="4" w:space="0" w:color="auto"/>
              <w:right w:val="nil"/>
            </w:tcBorders>
            <w:shd w:val="clear" w:color="000000" w:fill="E6E6E6"/>
            <w:hideMark/>
          </w:tcPr>
          <w:p w14:paraId="336918C0" w14:textId="77777777"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2021-22</w:t>
            </w:r>
            <w:r w:rsidRPr="000E1C3D">
              <w:rPr>
                <w:rFonts w:ascii="Arial" w:hAnsi="Arial" w:cs="Arial"/>
                <w:sz w:val="16"/>
                <w:szCs w:val="16"/>
              </w:rPr>
              <w:br/>
              <w:t>Budget</w:t>
            </w:r>
            <w:r w:rsidRPr="000E1C3D">
              <w:rPr>
                <w:rFonts w:ascii="Arial" w:hAnsi="Arial" w:cs="Arial"/>
                <w:sz w:val="16"/>
                <w:szCs w:val="16"/>
              </w:rPr>
              <w:br/>
            </w:r>
            <w:r w:rsidRPr="000E1C3D">
              <w:rPr>
                <w:rFonts w:ascii="Arial" w:hAnsi="Arial" w:cs="Arial"/>
                <w:sz w:val="16"/>
                <w:szCs w:val="16"/>
              </w:rPr>
              <w:br/>
              <w:t>$'000</w:t>
            </w:r>
          </w:p>
        </w:tc>
        <w:tc>
          <w:tcPr>
            <w:tcW w:w="479" w:type="pct"/>
            <w:tcBorders>
              <w:top w:val="single" w:sz="4" w:space="0" w:color="auto"/>
              <w:left w:val="nil"/>
              <w:bottom w:val="single" w:sz="4" w:space="0" w:color="auto"/>
              <w:right w:val="nil"/>
            </w:tcBorders>
            <w:shd w:val="clear" w:color="000000" w:fill="auto"/>
            <w:hideMark/>
          </w:tcPr>
          <w:p w14:paraId="61E75018" w14:textId="77777777"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2022-23 Forward estimate</w:t>
            </w:r>
            <w:r w:rsidRPr="000E1C3D">
              <w:rPr>
                <w:rFonts w:ascii="Arial" w:hAnsi="Arial" w:cs="Arial"/>
                <w:sz w:val="16"/>
                <w:szCs w:val="16"/>
              </w:rPr>
              <w:br/>
              <w:t>$'000</w:t>
            </w:r>
          </w:p>
        </w:tc>
        <w:tc>
          <w:tcPr>
            <w:tcW w:w="479" w:type="pct"/>
            <w:tcBorders>
              <w:top w:val="single" w:sz="4" w:space="0" w:color="auto"/>
              <w:left w:val="nil"/>
              <w:bottom w:val="single" w:sz="4" w:space="0" w:color="auto"/>
              <w:right w:val="nil"/>
            </w:tcBorders>
            <w:shd w:val="clear" w:color="000000" w:fill="auto"/>
            <w:hideMark/>
          </w:tcPr>
          <w:p w14:paraId="01F89A77" w14:textId="77777777"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2023-24 Forward estimate</w:t>
            </w:r>
            <w:r w:rsidRPr="000E1C3D">
              <w:rPr>
                <w:rFonts w:ascii="Arial" w:hAnsi="Arial" w:cs="Arial"/>
                <w:sz w:val="16"/>
                <w:szCs w:val="16"/>
              </w:rPr>
              <w:br/>
              <w:t>$'000</w:t>
            </w:r>
          </w:p>
        </w:tc>
        <w:tc>
          <w:tcPr>
            <w:tcW w:w="479" w:type="pct"/>
            <w:tcBorders>
              <w:top w:val="single" w:sz="4" w:space="0" w:color="auto"/>
              <w:left w:val="nil"/>
              <w:bottom w:val="single" w:sz="4" w:space="0" w:color="auto"/>
              <w:right w:val="nil"/>
            </w:tcBorders>
            <w:shd w:val="clear" w:color="000000" w:fill="auto"/>
            <w:hideMark/>
          </w:tcPr>
          <w:p w14:paraId="394A705E" w14:textId="77777777"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2024-25</w:t>
            </w:r>
            <w:r w:rsidRPr="000E1C3D">
              <w:rPr>
                <w:rFonts w:ascii="Arial" w:hAnsi="Arial" w:cs="Arial"/>
                <w:sz w:val="16"/>
                <w:szCs w:val="16"/>
              </w:rPr>
              <w:br/>
              <w:t>Forward estimate</w:t>
            </w:r>
            <w:r w:rsidRPr="000E1C3D">
              <w:rPr>
                <w:rFonts w:ascii="Arial" w:hAnsi="Arial" w:cs="Arial"/>
                <w:sz w:val="16"/>
                <w:szCs w:val="16"/>
              </w:rPr>
              <w:br/>
              <w:t>$'000</w:t>
            </w:r>
          </w:p>
        </w:tc>
      </w:tr>
      <w:tr w:rsidR="000E1C3D" w:rsidRPr="000E1C3D" w14:paraId="73DFE4F5" w14:textId="77777777" w:rsidTr="000E1C3D">
        <w:trPr>
          <w:trHeight w:val="233"/>
        </w:trPr>
        <w:tc>
          <w:tcPr>
            <w:tcW w:w="2607" w:type="pct"/>
            <w:tcBorders>
              <w:top w:val="nil"/>
              <w:left w:val="nil"/>
              <w:bottom w:val="nil"/>
              <w:right w:val="nil"/>
            </w:tcBorders>
            <w:shd w:val="clear" w:color="000000" w:fill="auto"/>
            <w:noWrap/>
            <w:vAlign w:val="center"/>
            <w:hideMark/>
          </w:tcPr>
          <w:p w14:paraId="71FC8813"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EXPENSES</w:t>
            </w:r>
          </w:p>
        </w:tc>
        <w:tc>
          <w:tcPr>
            <w:tcW w:w="479" w:type="pct"/>
            <w:tcBorders>
              <w:top w:val="nil"/>
              <w:left w:val="nil"/>
              <w:bottom w:val="nil"/>
              <w:right w:val="nil"/>
            </w:tcBorders>
            <w:shd w:val="clear" w:color="000000" w:fill="auto"/>
            <w:noWrap/>
            <w:vAlign w:val="center"/>
            <w:hideMark/>
          </w:tcPr>
          <w:p w14:paraId="7FFD4599" w14:textId="77777777" w:rsidR="000E1C3D" w:rsidRPr="000E1C3D" w:rsidRDefault="000E1C3D" w:rsidP="000E1C3D">
            <w:pPr>
              <w:spacing w:after="0" w:line="240" w:lineRule="auto"/>
              <w:jc w:val="left"/>
              <w:rPr>
                <w:rFonts w:ascii="Arial" w:hAnsi="Arial" w:cs="Arial"/>
                <w:b/>
                <w:bCs/>
                <w:color w:val="000000"/>
                <w:sz w:val="16"/>
                <w:szCs w:val="16"/>
              </w:rPr>
            </w:pPr>
          </w:p>
        </w:tc>
        <w:tc>
          <w:tcPr>
            <w:tcW w:w="479" w:type="pct"/>
            <w:tcBorders>
              <w:top w:val="nil"/>
              <w:left w:val="nil"/>
              <w:bottom w:val="nil"/>
              <w:right w:val="nil"/>
            </w:tcBorders>
            <w:shd w:val="clear" w:color="000000" w:fill="E6E6E6"/>
            <w:noWrap/>
            <w:vAlign w:val="center"/>
            <w:hideMark/>
          </w:tcPr>
          <w:p w14:paraId="3263F2CC" w14:textId="77777777" w:rsidR="000E1C3D" w:rsidRPr="000E1C3D" w:rsidRDefault="000E1C3D" w:rsidP="000E1C3D">
            <w:pPr>
              <w:spacing w:after="0" w:line="240" w:lineRule="auto"/>
              <w:jc w:val="left"/>
              <w:rPr>
                <w:rFonts w:ascii="Arial" w:hAnsi="Arial" w:cs="Arial"/>
                <w:color w:val="000000"/>
                <w:sz w:val="16"/>
                <w:szCs w:val="16"/>
              </w:rPr>
            </w:pPr>
            <w:r w:rsidRPr="000E1C3D">
              <w:rPr>
                <w:rFonts w:ascii="Arial" w:hAnsi="Arial" w:cs="Arial"/>
                <w:color w:val="000000"/>
                <w:sz w:val="16"/>
                <w:szCs w:val="16"/>
              </w:rPr>
              <w:t> </w:t>
            </w:r>
          </w:p>
        </w:tc>
        <w:tc>
          <w:tcPr>
            <w:tcW w:w="479" w:type="pct"/>
            <w:tcBorders>
              <w:top w:val="nil"/>
              <w:left w:val="nil"/>
              <w:bottom w:val="nil"/>
              <w:right w:val="nil"/>
            </w:tcBorders>
            <w:shd w:val="clear" w:color="000000" w:fill="auto"/>
            <w:noWrap/>
            <w:vAlign w:val="center"/>
            <w:hideMark/>
          </w:tcPr>
          <w:p w14:paraId="3F664B75" w14:textId="77777777" w:rsidR="000E1C3D" w:rsidRPr="000E1C3D" w:rsidRDefault="000E1C3D" w:rsidP="000E1C3D">
            <w:pPr>
              <w:spacing w:after="0" w:line="240" w:lineRule="auto"/>
              <w:jc w:val="left"/>
              <w:rPr>
                <w:rFonts w:ascii="Arial" w:hAnsi="Arial" w:cs="Arial"/>
                <w:color w:val="000000"/>
                <w:sz w:val="16"/>
                <w:szCs w:val="16"/>
              </w:rPr>
            </w:pPr>
          </w:p>
        </w:tc>
        <w:tc>
          <w:tcPr>
            <w:tcW w:w="479" w:type="pct"/>
            <w:tcBorders>
              <w:top w:val="nil"/>
              <w:left w:val="nil"/>
              <w:bottom w:val="nil"/>
              <w:right w:val="nil"/>
            </w:tcBorders>
            <w:shd w:val="clear" w:color="000000" w:fill="auto"/>
            <w:noWrap/>
            <w:vAlign w:val="center"/>
            <w:hideMark/>
          </w:tcPr>
          <w:p w14:paraId="5269AF0E" w14:textId="77777777" w:rsidR="000E1C3D" w:rsidRPr="000E1C3D" w:rsidRDefault="000E1C3D" w:rsidP="000E1C3D">
            <w:pPr>
              <w:spacing w:after="0" w:line="240" w:lineRule="auto"/>
              <w:jc w:val="left"/>
              <w:rPr>
                <w:rFonts w:ascii="Times New Roman" w:hAnsi="Times New Roman"/>
              </w:rPr>
            </w:pPr>
          </w:p>
        </w:tc>
        <w:tc>
          <w:tcPr>
            <w:tcW w:w="479" w:type="pct"/>
            <w:tcBorders>
              <w:top w:val="nil"/>
              <w:left w:val="nil"/>
              <w:bottom w:val="nil"/>
              <w:right w:val="nil"/>
            </w:tcBorders>
            <w:shd w:val="clear" w:color="000000" w:fill="auto"/>
            <w:noWrap/>
            <w:vAlign w:val="center"/>
            <w:hideMark/>
          </w:tcPr>
          <w:p w14:paraId="3B6D86F9" w14:textId="77777777" w:rsidR="000E1C3D" w:rsidRPr="000E1C3D" w:rsidRDefault="000E1C3D" w:rsidP="000E1C3D">
            <w:pPr>
              <w:spacing w:after="0" w:line="240" w:lineRule="auto"/>
              <w:jc w:val="left"/>
              <w:rPr>
                <w:rFonts w:ascii="Times New Roman" w:hAnsi="Times New Roman"/>
              </w:rPr>
            </w:pPr>
          </w:p>
        </w:tc>
      </w:tr>
      <w:tr w:rsidR="000E1C3D" w:rsidRPr="000E1C3D" w14:paraId="79F975B3" w14:textId="77777777" w:rsidTr="000E1C3D">
        <w:trPr>
          <w:trHeight w:val="233"/>
        </w:trPr>
        <w:tc>
          <w:tcPr>
            <w:tcW w:w="2607" w:type="pct"/>
            <w:tcBorders>
              <w:top w:val="nil"/>
              <w:left w:val="nil"/>
              <w:bottom w:val="nil"/>
              <w:right w:val="nil"/>
            </w:tcBorders>
            <w:shd w:val="clear" w:color="000000" w:fill="auto"/>
            <w:noWrap/>
            <w:vAlign w:val="center"/>
            <w:hideMark/>
          </w:tcPr>
          <w:p w14:paraId="6F5F776C"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Grants</w:t>
            </w:r>
          </w:p>
        </w:tc>
        <w:tc>
          <w:tcPr>
            <w:tcW w:w="479" w:type="pct"/>
            <w:tcBorders>
              <w:top w:val="nil"/>
              <w:left w:val="nil"/>
              <w:bottom w:val="nil"/>
              <w:right w:val="nil"/>
            </w:tcBorders>
            <w:shd w:val="clear" w:color="000000" w:fill="auto"/>
            <w:noWrap/>
            <w:vAlign w:val="center"/>
            <w:hideMark/>
          </w:tcPr>
          <w:p w14:paraId="3C75642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c>
          <w:tcPr>
            <w:tcW w:w="479" w:type="pct"/>
            <w:tcBorders>
              <w:top w:val="nil"/>
              <w:left w:val="nil"/>
              <w:bottom w:val="nil"/>
              <w:right w:val="nil"/>
            </w:tcBorders>
            <w:shd w:val="clear" w:color="000000" w:fill="E6E6E6"/>
            <w:noWrap/>
            <w:vAlign w:val="center"/>
            <w:hideMark/>
          </w:tcPr>
          <w:p w14:paraId="7E8FA74B"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c>
          <w:tcPr>
            <w:tcW w:w="479" w:type="pct"/>
            <w:tcBorders>
              <w:top w:val="nil"/>
              <w:left w:val="nil"/>
              <w:bottom w:val="nil"/>
              <w:right w:val="nil"/>
            </w:tcBorders>
            <w:shd w:val="clear" w:color="000000" w:fill="auto"/>
            <w:noWrap/>
            <w:vAlign w:val="center"/>
            <w:hideMark/>
          </w:tcPr>
          <w:p w14:paraId="6811EFD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c>
          <w:tcPr>
            <w:tcW w:w="479" w:type="pct"/>
            <w:tcBorders>
              <w:top w:val="nil"/>
              <w:left w:val="nil"/>
              <w:bottom w:val="nil"/>
              <w:right w:val="nil"/>
            </w:tcBorders>
            <w:shd w:val="clear" w:color="000000" w:fill="auto"/>
            <w:noWrap/>
            <w:vAlign w:val="center"/>
            <w:hideMark/>
          </w:tcPr>
          <w:p w14:paraId="132BE8C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c>
          <w:tcPr>
            <w:tcW w:w="479" w:type="pct"/>
            <w:tcBorders>
              <w:top w:val="nil"/>
              <w:left w:val="nil"/>
              <w:bottom w:val="nil"/>
              <w:right w:val="nil"/>
            </w:tcBorders>
            <w:shd w:val="clear" w:color="000000" w:fill="auto"/>
            <w:noWrap/>
            <w:vAlign w:val="center"/>
            <w:hideMark/>
          </w:tcPr>
          <w:p w14:paraId="168EA916"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r>
      <w:tr w:rsidR="000E1C3D" w:rsidRPr="000E1C3D" w14:paraId="18A97AB7" w14:textId="77777777" w:rsidTr="000E1C3D">
        <w:trPr>
          <w:trHeight w:val="233"/>
        </w:trPr>
        <w:tc>
          <w:tcPr>
            <w:tcW w:w="2607" w:type="pct"/>
            <w:tcBorders>
              <w:top w:val="nil"/>
              <w:left w:val="nil"/>
              <w:bottom w:val="nil"/>
              <w:right w:val="nil"/>
            </w:tcBorders>
            <w:shd w:val="clear" w:color="000000" w:fill="auto"/>
            <w:noWrap/>
            <w:vAlign w:val="center"/>
            <w:hideMark/>
          </w:tcPr>
          <w:p w14:paraId="72254385"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Finance costs</w:t>
            </w:r>
          </w:p>
        </w:tc>
        <w:tc>
          <w:tcPr>
            <w:tcW w:w="479" w:type="pct"/>
            <w:tcBorders>
              <w:top w:val="nil"/>
              <w:left w:val="nil"/>
              <w:bottom w:val="nil"/>
              <w:right w:val="nil"/>
            </w:tcBorders>
            <w:shd w:val="clear" w:color="000000" w:fill="auto"/>
            <w:noWrap/>
            <w:vAlign w:val="center"/>
            <w:hideMark/>
          </w:tcPr>
          <w:p w14:paraId="1A9C29F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17,041,350 </w:t>
            </w:r>
          </w:p>
        </w:tc>
        <w:tc>
          <w:tcPr>
            <w:tcW w:w="479" w:type="pct"/>
            <w:tcBorders>
              <w:top w:val="nil"/>
              <w:left w:val="nil"/>
              <w:bottom w:val="nil"/>
              <w:right w:val="nil"/>
            </w:tcBorders>
            <w:shd w:val="clear" w:color="000000" w:fill="E6E6E6"/>
            <w:noWrap/>
            <w:vAlign w:val="center"/>
            <w:hideMark/>
          </w:tcPr>
          <w:p w14:paraId="740200A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18,163,537 </w:t>
            </w:r>
          </w:p>
        </w:tc>
        <w:tc>
          <w:tcPr>
            <w:tcW w:w="479" w:type="pct"/>
            <w:tcBorders>
              <w:top w:val="nil"/>
              <w:left w:val="nil"/>
              <w:bottom w:val="nil"/>
              <w:right w:val="nil"/>
            </w:tcBorders>
            <w:shd w:val="clear" w:color="000000" w:fill="auto"/>
            <w:noWrap/>
            <w:vAlign w:val="center"/>
            <w:hideMark/>
          </w:tcPr>
          <w:p w14:paraId="0BDFFB6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19,085,285 </w:t>
            </w:r>
          </w:p>
        </w:tc>
        <w:tc>
          <w:tcPr>
            <w:tcW w:w="479" w:type="pct"/>
            <w:tcBorders>
              <w:top w:val="nil"/>
              <w:left w:val="nil"/>
              <w:bottom w:val="nil"/>
              <w:right w:val="nil"/>
            </w:tcBorders>
            <w:shd w:val="clear" w:color="000000" w:fill="auto"/>
            <w:noWrap/>
            <w:vAlign w:val="center"/>
            <w:hideMark/>
          </w:tcPr>
          <w:p w14:paraId="2ABC9E9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20,547,681 </w:t>
            </w:r>
          </w:p>
        </w:tc>
        <w:tc>
          <w:tcPr>
            <w:tcW w:w="479" w:type="pct"/>
            <w:tcBorders>
              <w:top w:val="nil"/>
              <w:left w:val="nil"/>
              <w:bottom w:val="nil"/>
              <w:right w:val="nil"/>
            </w:tcBorders>
            <w:shd w:val="clear" w:color="000000" w:fill="auto"/>
            <w:noWrap/>
            <w:vAlign w:val="center"/>
            <w:hideMark/>
          </w:tcPr>
          <w:p w14:paraId="211E0B70"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21,840,612 </w:t>
            </w:r>
          </w:p>
        </w:tc>
      </w:tr>
      <w:tr w:rsidR="000E1C3D" w:rsidRPr="000E1C3D" w14:paraId="4013D0B8" w14:textId="77777777" w:rsidTr="000E1C3D">
        <w:trPr>
          <w:trHeight w:val="200"/>
        </w:trPr>
        <w:tc>
          <w:tcPr>
            <w:tcW w:w="2607" w:type="pct"/>
            <w:tcBorders>
              <w:top w:val="nil"/>
              <w:left w:val="nil"/>
              <w:bottom w:val="nil"/>
              <w:right w:val="nil"/>
            </w:tcBorders>
            <w:shd w:val="clear" w:color="000000" w:fill="auto"/>
            <w:vAlign w:val="center"/>
            <w:hideMark/>
          </w:tcPr>
          <w:p w14:paraId="38D58CB5"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Write-down and impairment of assets</w:t>
            </w:r>
          </w:p>
        </w:tc>
        <w:tc>
          <w:tcPr>
            <w:tcW w:w="479" w:type="pct"/>
            <w:tcBorders>
              <w:top w:val="nil"/>
              <w:left w:val="nil"/>
              <w:bottom w:val="nil"/>
              <w:right w:val="nil"/>
            </w:tcBorders>
            <w:shd w:val="clear" w:color="000000" w:fill="auto"/>
            <w:noWrap/>
            <w:vAlign w:val="center"/>
            <w:hideMark/>
          </w:tcPr>
          <w:p w14:paraId="7383C78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2,365 </w:t>
            </w:r>
          </w:p>
        </w:tc>
        <w:tc>
          <w:tcPr>
            <w:tcW w:w="479" w:type="pct"/>
            <w:tcBorders>
              <w:top w:val="nil"/>
              <w:left w:val="nil"/>
              <w:bottom w:val="nil"/>
              <w:right w:val="nil"/>
            </w:tcBorders>
            <w:shd w:val="clear" w:color="000000" w:fill="E6E6E6"/>
            <w:noWrap/>
            <w:vAlign w:val="center"/>
            <w:hideMark/>
          </w:tcPr>
          <w:p w14:paraId="2189923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5,932 </w:t>
            </w:r>
          </w:p>
        </w:tc>
        <w:tc>
          <w:tcPr>
            <w:tcW w:w="479" w:type="pct"/>
            <w:tcBorders>
              <w:top w:val="nil"/>
              <w:left w:val="nil"/>
              <w:bottom w:val="nil"/>
              <w:right w:val="nil"/>
            </w:tcBorders>
            <w:shd w:val="clear" w:color="000000" w:fill="auto"/>
            <w:noWrap/>
            <w:vAlign w:val="center"/>
            <w:hideMark/>
          </w:tcPr>
          <w:p w14:paraId="35BAB5E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6,918 </w:t>
            </w:r>
          </w:p>
        </w:tc>
        <w:tc>
          <w:tcPr>
            <w:tcW w:w="479" w:type="pct"/>
            <w:tcBorders>
              <w:top w:val="nil"/>
              <w:left w:val="nil"/>
              <w:bottom w:val="nil"/>
              <w:right w:val="nil"/>
            </w:tcBorders>
            <w:shd w:val="clear" w:color="000000" w:fill="auto"/>
            <w:noWrap/>
            <w:vAlign w:val="center"/>
            <w:hideMark/>
          </w:tcPr>
          <w:p w14:paraId="56E20130"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8,270 </w:t>
            </w:r>
          </w:p>
        </w:tc>
        <w:tc>
          <w:tcPr>
            <w:tcW w:w="479" w:type="pct"/>
            <w:tcBorders>
              <w:top w:val="nil"/>
              <w:left w:val="nil"/>
              <w:bottom w:val="nil"/>
              <w:right w:val="nil"/>
            </w:tcBorders>
            <w:shd w:val="clear" w:color="000000" w:fill="auto"/>
            <w:noWrap/>
            <w:vAlign w:val="center"/>
            <w:hideMark/>
          </w:tcPr>
          <w:p w14:paraId="3754823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9,010 </w:t>
            </w:r>
          </w:p>
        </w:tc>
      </w:tr>
      <w:tr w:rsidR="000E1C3D" w:rsidRPr="000E1C3D" w14:paraId="3959D720" w14:textId="77777777" w:rsidTr="000E1C3D">
        <w:trPr>
          <w:trHeight w:val="200"/>
        </w:trPr>
        <w:tc>
          <w:tcPr>
            <w:tcW w:w="2607" w:type="pct"/>
            <w:tcBorders>
              <w:top w:val="nil"/>
              <w:left w:val="nil"/>
              <w:bottom w:val="nil"/>
              <w:right w:val="nil"/>
            </w:tcBorders>
            <w:shd w:val="clear" w:color="000000" w:fill="auto"/>
            <w:noWrap/>
            <w:vAlign w:val="center"/>
            <w:hideMark/>
          </w:tcPr>
          <w:p w14:paraId="533AF5CA"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Other expenses</w:t>
            </w:r>
          </w:p>
        </w:tc>
        <w:tc>
          <w:tcPr>
            <w:tcW w:w="479" w:type="pct"/>
            <w:tcBorders>
              <w:top w:val="nil"/>
              <w:left w:val="nil"/>
              <w:bottom w:val="nil"/>
              <w:right w:val="nil"/>
            </w:tcBorders>
            <w:shd w:val="clear" w:color="000000" w:fill="auto"/>
            <w:noWrap/>
            <w:vAlign w:val="center"/>
            <w:hideMark/>
          </w:tcPr>
          <w:p w14:paraId="17F42326"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81,693 </w:t>
            </w:r>
          </w:p>
        </w:tc>
        <w:tc>
          <w:tcPr>
            <w:tcW w:w="479" w:type="pct"/>
            <w:tcBorders>
              <w:top w:val="nil"/>
              <w:left w:val="nil"/>
              <w:bottom w:val="nil"/>
              <w:right w:val="nil"/>
            </w:tcBorders>
            <w:shd w:val="clear" w:color="000000" w:fill="E6E6E6"/>
            <w:noWrap/>
            <w:vAlign w:val="center"/>
            <w:hideMark/>
          </w:tcPr>
          <w:p w14:paraId="0BF5175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32,800 </w:t>
            </w:r>
          </w:p>
        </w:tc>
        <w:tc>
          <w:tcPr>
            <w:tcW w:w="479" w:type="pct"/>
            <w:tcBorders>
              <w:top w:val="nil"/>
              <w:left w:val="nil"/>
              <w:bottom w:val="nil"/>
              <w:right w:val="nil"/>
            </w:tcBorders>
            <w:shd w:val="clear" w:color="000000" w:fill="auto"/>
            <w:noWrap/>
            <w:vAlign w:val="center"/>
            <w:hideMark/>
          </w:tcPr>
          <w:p w14:paraId="548D105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32,800 </w:t>
            </w:r>
          </w:p>
        </w:tc>
        <w:tc>
          <w:tcPr>
            <w:tcW w:w="479" w:type="pct"/>
            <w:tcBorders>
              <w:top w:val="nil"/>
              <w:left w:val="nil"/>
              <w:bottom w:val="nil"/>
              <w:right w:val="nil"/>
            </w:tcBorders>
            <w:shd w:val="clear" w:color="000000" w:fill="auto"/>
            <w:noWrap/>
            <w:vAlign w:val="center"/>
            <w:hideMark/>
          </w:tcPr>
          <w:p w14:paraId="42B99C9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32,800 </w:t>
            </w:r>
          </w:p>
        </w:tc>
        <w:tc>
          <w:tcPr>
            <w:tcW w:w="479" w:type="pct"/>
            <w:tcBorders>
              <w:top w:val="nil"/>
              <w:left w:val="nil"/>
              <w:bottom w:val="nil"/>
              <w:right w:val="nil"/>
            </w:tcBorders>
            <w:shd w:val="clear" w:color="000000" w:fill="auto"/>
            <w:noWrap/>
            <w:vAlign w:val="center"/>
            <w:hideMark/>
          </w:tcPr>
          <w:p w14:paraId="65BA5B9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32,800 </w:t>
            </w:r>
          </w:p>
        </w:tc>
      </w:tr>
      <w:tr w:rsidR="000E1C3D" w:rsidRPr="000E1C3D" w14:paraId="022D4AD2" w14:textId="77777777" w:rsidTr="000E1C3D">
        <w:trPr>
          <w:trHeight w:val="420"/>
        </w:trPr>
        <w:tc>
          <w:tcPr>
            <w:tcW w:w="2607" w:type="pct"/>
            <w:tcBorders>
              <w:top w:val="nil"/>
              <w:left w:val="nil"/>
              <w:bottom w:val="nil"/>
              <w:right w:val="nil"/>
            </w:tcBorders>
            <w:shd w:val="clear" w:color="000000" w:fill="auto"/>
            <w:vAlign w:val="center"/>
            <w:hideMark/>
          </w:tcPr>
          <w:p w14:paraId="469EC3D6"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 xml:space="preserve">Total expenses administered on behalf of Government </w:t>
            </w:r>
            <w:r w:rsidRPr="000E1C3D">
              <w:rPr>
                <w:rFonts w:ascii="Arial" w:hAnsi="Arial" w:cs="Arial"/>
                <w:b/>
                <w:bCs/>
                <w:color w:val="000000"/>
                <w:sz w:val="16"/>
                <w:szCs w:val="16"/>
              </w:rPr>
              <w:br/>
              <w:t xml:space="preserve">   before re-measurement</w:t>
            </w:r>
          </w:p>
        </w:tc>
        <w:tc>
          <w:tcPr>
            <w:tcW w:w="479" w:type="pct"/>
            <w:tcBorders>
              <w:top w:val="single" w:sz="4" w:space="0" w:color="auto"/>
              <w:left w:val="nil"/>
              <w:bottom w:val="single" w:sz="4" w:space="0" w:color="auto"/>
              <w:right w:val="nil"/>
            </w:tcBorders>
            <w:shd w:val="clear" w:color="000000" w:fill="auto"/>
            <w:noWrap/>
            <w:vAlign w:val="bottom"/>
            <w:hideMark/>
          </w:tcPr>
          <w:p w14:paraId="53CBC115"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17,125,409 </w:t>
            </w:r>
          </w:p>
        </w:tc>
        <w:tc>
          <w:tcPr>
            <w:tcW w:w="479" w:type="pct"/>
            <w:tcBorders>
              <w:top w:val="single" w:sz="4" w:space="0" w:color="auto"/>
              <w:left w:val="nil"/>
              <w:bottom w:val="single" w:sz="4" w:space="0" w:color="auto"/>
              <w:right w:val="nil"/>
            </w:tcBorders>
            <w:shd w:val="clear" w:color="000000" w:fill="E6E6E6"/>
            <w:noWrap/>
            <w:vAlign w:val="bottom"/>
            <w:hideMark/>
          </w:tcPr>
          <w:p w14:paraId="4ABB2263"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18,202,270 </w:t>
            </w:r>
          </w:p>
        </w:tc>
        <w:tc>
          <w:tcPr>
            <w:tcW w:w="479" w:type="pct"/>
            <w:tcBorders>
              <w:top w:val="single" w:sz="4" w:space="0" w:color="auto"/>
              <w:left w:val="nil"/>
              <w:bottom w:val="single" w:sz="4" w:space="0" w:color="auto"/>
              <w:right w:val="nil"/>
            </w:tcBorders>
            <w:shd w:val="clear" w:color="000000" w:fill="auto"/>
            <w:noWrap/>
            <w:vAlign w:val="bottom"/>
            <w:hideMark/>
          </w:tcPr>
          <w:p w14:paraId="08230F0D"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19,125,004 </w:t>
            </w:r>
          </w:p>
        </w:tc>
        <w:tc>
          <w:tcPr>
            <w:tcW w:w="479" w:type="pct"/>
            <w:tcBorders>
              <w:top w:val="single" w:sz="4" w:space="0" w:color="auto"/>
              <w:left w:val="nil"/>
              <w:bottom w:val="single" w:sz="4" w:space="0" w:color="auto"/>
              <w:right w:val="nil"/>
            </w:tcBorders>
            <w:shd w:val="clear" w:color="000000" w:fill="auto"/>
            <w:noWrap/>
            <w:vAlign w:val="bottom"/>
            <w:hideMark/>
          </w:tcPr>
          <w:p w14:paraId="44052C74"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20,588,752 </w:t>
            </w:r>
          </w:p>
        </w:tc>
        <w:tc>
          <w:tcPr>
            <w:tcW w:w="479" w:type="pct"/>
            <w:tcBorders>
              <w:top w:val="single" w:sz="4" w:space="0" w:color="auto"/>
              <w:left w:val="nil"/>
              <w:bottom w:val="single" w:sz="4" w:space="0" w:color="auto"/>
              <w:right w:val="nil"/>
            </w:tcBorders>
            <w:shd w:val="clear" w:color="000000" w:fill="auto"/>
            <w:noWrap/>
            <w:vAlign w:val="bottom"/>
            <w:hideMark/>
          </w:tcPr>
          <w:p w14:paraId="158749F7"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21,882,423 </w:t>
            </w:r>
          </w:p>
        </w:tc>
      </w:tr>
      <w:tr w:rsidR="000E1C3D" w:rsidRPr="000E1C3D" w14:paraId="348D770B" w14:textId="77777777" w:rsidTr="000E1C3D">
        <w:trPr>
          <w:trHeight w:val="233"/>
        </w:trPr>
        <w:tc>
          <w:tcPr>
            <w:tcW w:w="2607" w:type="pct"/>
            <w:tcBorders>
              <w:top w:val="nil"/>
              <w:left w:val="nil"/>
              <w:bottom w:val="nil"/>
              <w:right w:val="nil"/>
            </w:tcBorders>
            <w:shd w:val="clear" w:color="000000" w:fill="auto"/>
            <w:noWrap/>
            <w:vAlign w:val="center"/>
            <w:hideMark/>
          </w:tcPr>
          <w:p w14:paraId="1E9C15B6"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LESS:</w:t>
            </w:r>
          </w:p>
        </w:tc>
        <w:tc>
          <w:tcPr>
            <w:tcW w:w="479" w:type="pct"/>
            <w:tcBorders>
              <w:top w:val="nil"/>
              <w:left w:val="nil"/>
              <w:bottom w:val="nil"/>
              <w:right w:val="nil"/>
            </w:tcBorders>
            <w:shd w:val="clear" w:color="000000" w:fill="auto"/>
            <w:noWrap/>
            <w:vAlign w:val="center"/>
            <w:hideMark/>
          </w:tcPr>
          <w:p w14:paraId="64F99C2B" w14:textId="77777777" w:rsidR="000E1C3D" w:rsidRPr="000E1C3D" w:rsidRDefault="000E1C3D" w:rsidP="000E1C3D">
            <w:pPr>
              <w:spacing w:after="0" w:line="240" w:lineRule="auto"/>
              <w:jc w:val="right"/>
              <w:rPr>
                <w:rFonts w:ascii="Arial" w:hAnsi="Arial" w:cs="Arial"/>
                <w:b/>
                <w:bCs/>
                <w:color w:val="000000"/>
                <w:sz w:val="16"/>
                <w:szCs w:val="16"/>
              </w:rPr>
            </w:pPr>
          </w:p>
        </w:tc>
        <w:tc>
          <w:tcPr>
            <w:tcW w:w="479" w:type="pct"/>
            <w:tcBorders>
              <w:top w:val="nil"/>
              <w:left w:val="nil"/>
              <w:bottom w:val="nil"/>
              <w:right w:val="nil"/>
            </w:tcBorders>
            <w:shd w:val="clear" w:color="000000" w:fill="E6E6E6"/>
            <w:noWrap/>
            <w:vAlign w:val="center"/>
            <w:hideMark/>
          </w:tcPr>
          <w:p w14:paraId="56E8FF2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479" w:type="pct"/>
            <w:tcBorders>
              <w:top w:val="nil"/>
              <w:left w:val="nil"/>
              <w:bottom w:val="nil"/>
              <w:right w:val="nil"/>
            </w:tcBorders>
            <w:shd w:val="clear" w:color="000000" w:fill="auto"/>
            <w:noWrap/>
            <w:vAlign w:val="center"/>
            <w:hideMark/>
          </w:tcPr>
          <w:p w14:paraId="43924E38" w14:textId="77777777" w:rsidR="000E1C3D" w:rsidRPr="000E1C3D" w:rsidRDefault="000E1C3D" w:rsidP="000E1C3D">
            <w:pPr>
              <w:spacing w:after="0" w:line="240" w:lineRule="auto"/>
              <w:jc w:val="right"/>
              <w:rPr>
                <w:rFonts w:ascii="Arial" w:hAnsi="Arial" w:cs="Arial"/>
                <w:color w:val="000000"/>
                <w:sz w:val="16"/>
                <w:szCs w:val="16"/>
              </w:rPr>
            </w:pPr>
          </w:p>
        </w:tc>
        <w:tc>
          <w:tcPr>
            <w:tcW w:w="479" w:type="pct"/>
            <w:tcBorders>
              <w:top w:val="nil"/>
              <w:left w:val="nil"/>
              <w:bottom w:val="nil"/>
              <w:right w:val="nil"/>
            </w:tcBorders>
            <w:shd w:val="clear" w:color="000000" w:fill="auto"/>
            <w:noWrap/>
            <w:vAlign w:val="center"/>
            <w:hideMark/>
          </w:tcPr>
          <w:p w14:paraId="5ECF9142" w14:textId="77777777" w:rsidR="000E1C3D" w:rsidRPr="000E1C3D" w:rsidRDefault="000E1C3D" w:rsidP="000E1C3D">
            <w:pPr>
              <w:spacing w:after="0" w:line="240" w:lineRule="auto"/>
              <w:jc w:val="right"/>
              <w:rPr>
                <w:rFonts w:ascii="Times New Roman" w:hAnsi="Times New Roman"/>
              </w:rPr>
            </w:pPr>
          </w:p>
        </w:tc>
        <w:tc>
          <w:tcPr>
            <w:tcW w:w="479" w:type="pct"/>
            <w:tcBorders>
              <w:top w:val="nil"/>
              <w:left w:val="nil"/>
              <w:bottom w:val="nil"/>
              <w:right w:val="nil"/>
            </w:tcBorders>
            <w:shd w:val="clear" w:color="000000" w:fill="auto"/>
            <w:noWrap/>
            <w:vAlign w:val="center"/>
            <w:hideMark/>
          </w:tcPr>
          <w:p w14:paraId="5C0485CA" w14:textId="77777777" w:rsidR="000E1C3D" w:rsidRPr="000E1C3D" w:rsidRDefault="000E1C3D" w:rsidP="000E1C3D">
            <w:pPr>
              <w:spacing w:after="0" w:line="240" w:lineRule="auto"/>
              <w:jc w:val="right"/>
              <w:rPr>
                <w:rFonts w:ascii="Times New Roman" w:hAnsi="Times New Roman"/>
              </w:rPr>
            </w:pPr>
          </w:p>
        </w:tc>
      </w:tr>
      <w:tr w:rsidR="000E1C3D" w:rsidRPr="000E1C3D" w14:paraId="3B3E7116" w14:textId="77777777" w:rsidTr="000E1C3D">
        <w:trPr>
          <w:trHeight w:val="233"/>
        </w:trPr>
        <w:tc>
          <w:tcPr>
            <w:tcW w:w="2607" w:type="pct"/>
            <w:tcBorders>
              <w:top w:val="nil"/>
              <w:left w:val="nil"/>
              <w:bottom w:val="nil"/>
              <w:right w:val="nil"/>
            </w:tcBorders>
            <w:shd w:val="clear" w:color="000000" w:fill="auto"/>
            <w:noWrap/>
            <w:vAlign w:val="center"/>
            <w:hideMark/>
          </w:tcPr>
          <w:p w14:paraId="321CA09D"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OWN-SOURCE INCOME</w:t>
            </w:r>
          </w:p>
        </w:tc>
        <w:tc>
          <w:tcPr>
            <w:tcW w:w="479" w:type="pct"/>
            <w:tcBorders>
              <w:top w:val="nil"/>
              <w:left w:val="nil"/>
              <w:bottom w:val="nil"/>
              <w:right w:val="nil"/>
            </w:tcBorders>
            <w:shd w:val="clear" w:color="000000" w:fill="auto"/>
            <w:noWrap/>
            <w:vAlign w:val="center"/>
            <w:hideMark/>
          </w:tcPr>
          <w:p w14:paraId="0F4A62AE" w14:textId="77777777" w:rsidR="000E1C3D" w:rsidRPr="000E1C3D" w:rsidRDefault="000E1C3D" w:rsidP="000E1C3D">
            <w:pPr>
              <w:spacing w:after="0" w:line="240" w:lineRule="auto"/>
              <w:jc w:val="right"/>
              <w:rPr>
                <w:rFonts w:ascii="Arial" w:hAnsi="Arial" w:cs="Arial"/>
                <w:b/>
                <w:bCs/>
                <w:color w:val="000000"/>
                <w:sz w:val="16"/>
                <w:szCs w:val="16"/>
              </w:rPr>
            </w:pPr>
          </w:p>
        </w:tc>
        <w:tc>
          <w:tcPr>
            <w:tcW w:w="479" w:type="pct"/>
            <w:tcBorders>
              <w:top w:val="nil"/>
              <w:left w:val="nil"/>
              <w:bottom w:val="nil"/>
              <w:right w:val="nil"/>
            </w:tcBorders>
            <w:shd w:val="clear" w:color="000000" w:fill="E6E6E6"/>
            <w:noWrap/>
            <w:vAlign w:val="center"/>
            <w:hideMark/>
          </w:tcPr>
          <w:p w14:paraId="33B8772B"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479" w:type="pct"/>
            <w:tcBorders>
              <w:top w:val="nil"/>
              <w:left w:val="nil"/>
              <w:bottom w:val="nil"/>
              <w:right w:val="nil"/>
            </w:tcBorders>
            <w:shd w:val="clear" w:color="000000" w:fill="auto"/>
            <w:noWrap/>
            <w:vAlign w:val="center"/>
            <w:hideMark/>
          </w:tcPr>
          <w:p w14:paraId="46C06AD0" w14:textId="77777777" w:rsidR="000E1C3D" w:rsidRPr="000E1C3D" w:rsidRDefault="000E1C3D" w:rsidP="000E1C3D">
            <w:pPr>
              <w:spacing w:after="0" w:line="240" w:lineRule="auto"/>
              <w:jc w:val="right"/>
              <w:rPr>
                <w:rFonts w:ascii="Arial" w:hAnsi="Arial" w:cs="Arial"/>
                <w:color w:val="000000"/>
                <w:sz w:val="16"/>
                <w:szCs w:val="16"/>
              </w:rPr>
            </w:pPr>
          </w:p>
        </w:tc>
        <w:tc>
          <w:tcPr>
            <w:tcW w:w="479" w:type="pct"/>
            <w:tcBorders>
              <w:top w:val="nil"/>
              <w:left w:val="nil"/>
              <w:bottom w:val="nil"/>
              <w:right w:val="nil"/>
            </w:tcBorders>
            <w:shd w:val="clear" w:color="000000" w:fill="auto"/>
            <w:noWrap/>
            <w:vAlign w:val="center"/>
            <w:hideMark/>
          </w:tcPr>
          <w:p w14:paraId="5ECE7E42" w14:textId="77777777" w:rsidR="000E1C3D" w:rsidRPr="000E1C3D" w:rsidRDefault="000E1C3D" w:rsidP="000E1C3D">
            <w:pPr>
              <w:spacing w:after="0" w:line="240" w:lineRule="auto"/>
              <w:jc w:val="right"/>
              <w:rPr>
                <w:rFonts w:ascii="Times New Roman" w:hAnsi="Times New Roman"/>
              </w:rPr>
            </w:pPr>
          </w:p>
        </w:tc>
        <w:tc>
          <w:tcPr>
            <w:tcW w:w="479" w:type="pct"/>
            <w:tcBorders>
              <w:top w:val="nil"/>
              <w:left w:val="nil"/>
              <w:bottom w:val="nil"/>
              <w:right w:val="nil"/>
            </w:tcBorders>
            <w:shd w:val="clear" w:color="000000" w:fill="auto"/>
            <w:noWrap/>
            <w:vAlign w:val="center"/>
            <w:hideMark/>
          </w:tcPr>
          <w:p w14:paraId="32CE9BDE" w14:textId="77777777" w:rsidR="000E1C3D" w:rsidRPr="000E1C3D" w:rsidRDefault="000E1C3D" w:rsidP="000E1C3D">
            <w:pPr>
              <w:spacing w:after="0" w:line="240" w:lineRule="auto"/>
              <w:jc w:val="right"/>
              <w:rPr>
                <w:rFonts w:ascii="Times New Roman" w:hAnsi="Times New Roman"/>
              </w:rPr>
            </w:pPr>
          </w:p>
        </w:tc>
      </w:tr>
      <w:tr w:rsidR="000E1C3D" w:rsidRPr="000E1C3D" w14:paraId="3E8F9D53" w14:textId="77777777" w:rsidTr="000E1C3D">
        <w:trPr>
          <w:trHeight w:val="233"/>
        </w:trPr>
        <w:tc>
          <w:tcPr>
            <w:tcW w:w="2607" w:type="pct"/>
            <w:tcBorders>
              <w:top w:val="nil"/>
              <w:left w:val="nil"/>
              <w:bottom w:val="nil"/>
              <w:right w:val="nil"/>
            </w:tcBorders>
            <w:shd w:val="clear" w:color="000000" w:fill="auto"/>
            <w:noWrap/>
            <w:vAlign w:val="center"/>
            <w:hideMark/>
          </w:tcPr>
          <w:p w14:paraId="65851FDF"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Non-taxation revenue</w:t>
            </w:r>
          </w:p>
        </w:tc>
        <w:tc>
          <w:tcPr>
            <w:tcW w:w="479" w:type="pct"/>
            <w:tcBorders>
              <w:top w:val="nil"/>
              <w:left w:val="nil"/>
              <w:bottom w:val="nil"/>
              <w:right w:val="nil"/>
            </w:tcBorders>
            <w:shd w:val="clear" w:color="000000" w:fill="auto"/>
            <w:noWrap/>
            <w:vAlign w:val="center"/>
            <w:hideMark/>
          </w:tcPr>
          <w:p w14:paraId="3F24A7C5" w14:textId="77777777" w:rsidR="000E1C3D" w:rsidRPr="000E1C3D" w:rsidRDefault="000E1C3D" w:rsidP="000E1C3D">
            <w:pPr>
              <w:spacing w:after="0" w:line="240" w:lineRule="auto"/>
              <w:jc w:val="right"/>
              <w:rPr>
                <w:rFonts w:ascii="Arial" w:hAnsi="Arial" w:cs="Arial"/>
                <w:b/>
                <w:bCs/>
                <w:color w:val="000000"/>
                <w:sz w:val="16"/>
                <w:szCs w:val="16"/>
              </w:rPr>
            </w:pPr>
          </w:p>
        </w:tc>
        <w:tc>
          <w:tcPr>
            <w:tcW w:w="479" w:type="pct"/>
            <w:tcBorders>
              <w:top w:val="nil"/>
              <w:left w:val="nil"/>
              <w:bottom w:val="nil"/>
              <w:right w:val="nil"/>
            </w:tcBorders>
            <w:shd w:val="clear" w:color="000000" w:fill="E6E6E6"/>
            <w:noWrap/>
            <w:vAlign w:val="center"/>
            <w:hideMark/>
          </w:tcPr>
          <w:p w14:paraId="7C4510C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479" w:type="pct"/>
            <w:tcBorders>
              <w:top w:val="nil"/>
              <w:left w:val="nil"/>
              <w:bottom w:val="nil"/>
              <w:right w:val="nil"/>
            </w:tcBorders>
            <w:shd w:val="clear" w:color="000000" w:fill="auto"/>
            <w:noWrap/>
            <w:vAlign w:val="center"/>
            <w:hideMark/>
          </w:tcPr>
          <w:p w14:paraId="00A15E77" w14:textId="77777777" w:rsidR="000E1C3D" w:rsidRPr="000E1C3D" w:rsidRDefault="000E1C3D" w:rsidP="000E1C3D">
            <w:pPr>
              <w:spacing w:after="0" w:line="240" w:lineRule="auto"/>
              <w:jc w:val="right"/>
              <w:rPr>
                <w:rFonts w:ascii="Arial" w:hAnsi="Arial" w:cs="Arial"/>
                <w:color w:val="000000"/>
                <w:sz w:val="16"/>
                <w:szCs w:val="16"/>
              </w:rPr>
            </w:pPr>
          </w:p>
        </w:tc>
        <w:tc>
          <w:tcPr>
            <w:tcW w:w="479" w:type="pct"/>
            <w:tcBorders>
              <w:top w:val="nil"/>
              <w:left w:val="nil"/>
              <w:bottom w:val="nil"/>
              <w:right w:val="nil"/>
            </w:tcBorders>
            <w:shd w:val="clear" w:color="000000" w:fill="auto"/>
            <w:noWrap/>
            <w:vAlign w:val="center"/>
            <w:hideMark/>
          </w:tcPr>
          <w:p w14:paraId="49B1A950" w14:textId="77777777" w:rsidR="000E1C3D" w:rsidRPr="000E1C3D" w:rsidRDefault="000E1C3D" w:rsidP="000E1C3D">
            <w:pPr>
              <w:spacing w:after="0" w:line="240" w:lineRule="auto"/>
              <w:jc w:val="right"/>
              <w:rPr>
                <w:rFonts w:ascii="Times New Roman" w:hAnsi="Times New Roman"/>
              </w:rPr>
            </w:pPr>
          </w:p>
        </w:tc>
        <w:tc>
          <w:tcPr>
            <w:tcW w:w="479" w:type="pct"/>
            <w:tcBorders>
              <w:top w:val="nil"/>
              <w:left w:val="nil"/>
              <w:bottom w:val="nil"/>
              <w:right w:val="nil"/>
            </w:tcBorders>
            <w:shd w:val="clear" w:color="000000" w:fill="auto"/>
            <w:noWrap/>
            <w:vAlign w:val="center"/>
            <w:hideMark/>
          </w:tcPr>
          <w:p w14:paraId="3FB930BD" w14:textId="77777777" w:rsidR="000E1C3D" w:rsidRPr="000E1C3D" w:rsidRDefault="000E1C3D" w:rsidP="000E1C3D">
            <w:pPr>
              <w:spacing w:after="0" w:line="240" w:lineRule="auto"/>
              <w:jc w:val="right"/>
              <w:rPr>
                <w:rFonts w:ascii="Times New Roman" w:hAnsi="Times New Roman"/>
              </w:rPr>
            </w:pPr>
          </w:p>
        </w:tc>
      </w:tr>
      <w:tr w:rsidR="000E1C3D" w:rsidRPr="000E1C3D" w14:paraId="49FC4243" w14:textId="77777777" w:rsidTr="000E1C3D">
        <w:trPr>
          <w:trHeight w:val="210"/>
        </w:trPr>
        <w:tc>
          <w:tcPr>
            <w:tcW w:w="2607" w:type="pct"/>
            <w:tcBorders>
              <w:top w:val="nil"/>
              <w:left w:val="nil"/>
              <w:bottom w:val="nil"/>
              <w:right w:val="nil"/>
            </w:tcBorders>
            <w:shd w:val="clear" w:color="000000" w:fill="auto"/>
            <w:noWrap/>
            <w:vAlign w:val="center"/>
            <w:hideMark/>
          </w:tcPr>
          <w:p w14:paraId="26934AC0"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Interest</w:t>
            </w:r>
          </w:p>
        </w:tc>
        <w:tc>
          <w:tcPr>
            <w:tcW w:w="479" w:type="pct"/>
            <w:tcBorders>
              <w:top w:val="nil"/>
              <w:left w:val="nil"/>
              <w:bottom w:val="nil"/>
              <w:right w:val="nil"/>
            </w:tcBorders>
            <w:shd w:val="clear" w:color="000000" w:fill="auto"/>
            <w:noWrap/>
            <w:vAlign w:val="center"/>
            <w:hideMark/>
          </w:tcPr>
          <w:p w14:paraId="7BA77A2B"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233,208 </w:t>
            </w:r>
          </w:p>
        </w:tc>
        <w:tc>
          <w:tcPr>
            <w:tcW w:w="479" w:type="pct"/>
            <w:tcBorders>
              <w:top w:val="nil"/>
              <w:left w:val="nil"/>
              <w:bottom w:val="nil"/>
              <w:right w:val="nil"/>
            </w:tcBorders>
            <w:shd w:val="clear" w:color="000000" w:fill="E6E6E6"/>
            <w:noWrap/>
            <w:vAlign w:val="center"/>
            <w:hideMark/>
          </w:tcPr>
          <w:p w14:paraId="6306BC5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199,926 </w:t>
            </w:r>
          </w:p>
        </w:tc>
        <w:tc>
          <w:tcPr>
            <w:tcW w:w="479" w:type="pct"/>
            <w:tcBorders>
              <w:top w:val="nil"/>
              <w:left w:val="nil"/>
              <w:bottom w:val="nil"/>
              <w:right w:val="nil"/>
            </w:tcBorders>
            <w:shd w:val="clear" w:color="000000" w:fill="auto"/>
            <w:noWrap/>
            <w:vAlign w:val="center"/>
            <w:hideMark/>
          </w:tcPr>
          <w:p w14:paraId="1473D456"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201,607 </w:t>
            </w:r>
          </w:p>
        </w:tc>
        <w:tc>
          <w:tcPr>
            <w:tcW w:w="479" w:type="pct"/>
            <w:tcBorders>
              <w:top w:val="nil"/>
              <w:left w:val="nil"/>
              <w:bottom w:val="nil"/>
              <w:right w:val="nil"/>
            </w:tcBorders>
            <w:shd w:val="clear" w:color="000000" w:fill="auto"/>
            <w:noWrap/>
            <w:vAlign w:val="center"/>
            <w:hideMark/>
          </w:tcPr>
          <w:p w14:paraId="3AA5975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201,837 </w:t>
            </w:r>
          </w:p>
        </w:tc>
        <w:tc>
          <w:tcPr>
            <w:tcW w:w="479" w:type="pct"/>
            <w:tcBorders>
              <w:top w:val="nil"/>
              <w:left w:val="nil"/>
              <w:bottom w:val="nil"/>
              <w:right w:val="nil"/>
            </w:tcBorders>
            <w:shd w:val="clear" w:color="000000" w:fill="auto"/>
            <w:noWrap/>
            <w:vAlign w:val="center"/>
            <w:hideMark/>
          </w:tcPr>
          <w:p w14:paraId="7DABFC5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203,166 </w:t>
            </w:r>
          </w:p>
        </w:tc>
      </w:tr>
      <w:tr w:rsidR="000E1C3D" w:rsidRPr="000E1C3D" w14:paraId="7DF197F4" w14:textId="77777777" w:rsidTr="000E1C3D">
        <w:trPr>
          <w:trHeight w:val="233"/>
        </w:trPr>
        <w:tc>
          <w:tcPr>
            <w:tcW w:w="2607" w:type="pct"/>
            <w:tcBorders>
              <w:top w:val="nil"/>
              <w:left w:val="nil"/>
              <w:bottom w:val="nil"/>
              <w:right w:val="nil"/>
            </w:tcBorders>
            <w:shd w:val="clear" w:color="000000" w:fill="auto"/>
            <w:noWrap/>
            <w:vAlign w:val="center"/>
            <w:hideMark/>
          </w:tcPr>
          <w:p w14:paraId="6D86E811" w14:textId="77777777" w:rsidR="000E1C3D" w:rsidRPr="000E1C3D" w:rsidRDefault="000E1C3D" w:rsidP="000E1C3D">
            <w:pPr>
              <w:spacing w:after="0" w:line="240" w:lineRule="auto"/>
              <w:jc w:val="left"/>
              <w:rPr>
                <w:rFonts w:ascii="Arial" w:hAnsi="Arial" w:cs="Arial"/>
                <w:b/>
                <w:bCs/>
                <w:i/>
                <w:iCs/>
                <w:color w:val="000000"/>
                <w:sz w:val="16"/>
                <w:szCs w:val="16"/>
              </w:rPr>
            </w:pPr>
            <w:r w:rsidRPr="000E1C3D">
              <w:rPr>
                <w:rFonts w:ascii="Arial" w:hAnsi="Arial" w:cs="Arial"/>
                <w:b/>
                <w:bCs/>
                <w:i/>
                <w:iCs/>
                <w:color w:val="000000"/>
                <w:sz w:val="16"/>
                <w:szCs w:val="16"/>
              </w:rPr>
              <w:t>Total non-taxation revenue</w:t>
            </w:r>
          </w:p>
        </w:tc>
        <w:tc>
          <w:tcPr>
            <w:tcW w:w="479" w:type="pct"/>
            <w:tcBorders>
              <w:top w:val="single" w:sz="4" w:space="0" w:color="auto"/>
              <w:left w:val="nil"/>
              <w:bottom w:val="single" w:sz="4" w:space="0" w:color="auto"/>
              <w:right w:val="nil"/>
            </w:tcBorders>
            <w:shd w:val="clear" w:color="000000" w:fill="auto"/>
            <w:noWrap/>
            <w:vAlign w:val="center"/>
            <w:hideMark/>
          </w:tcPr>
          <w:p w14:paraId="6B81CB4F"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233,208 </w:t>
            </w:r>
          </w:p>
        </w:tc>
        <w:tc>
          <w:tcPr>
            <w:tcW w:w="479" w:type="pct"/>
            <w:tcBorders>
              <w:top w:val="single" w:sz="4" w:space="0" w:color="auto"/>
              <w:left w:val="nil"/>
              <w:bottom w:val="single" w:sz="4" w:space="0" w:color="auto"/>
              <w:right w:val="nil"/>
            </w:tcBorders>
            <w:shd w:val="clear" w:color="000000" w:fill="E6E6E6"/>
            <w:noWrap/>
            <w:vAlign w:val="center"/>
            <w:hideMark/>
          </w:tcPr>
          <w:p w14:paraId="6D618EB5"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199,926 </w:t>
            </w:r>
          </w:p>
        </w:tc>
        <w:tc>
          <w:tcPr>
            <w:tcW w:w="479" w:type="pct"/>
            <w:tcBorders>
              <w:top w:val="single" w:sz="4" w:space="0" w:color="auto"/>
              <w:left w:val="nil"/>
              <w:bottom w:val="single" w:sz="4" w:space="0" w:color="auto"/>
              <w:right w:val="nil"/>
            </w:tcBorders>
            <w:shd w:val="clear" w:color="000000" w:fill="auto"/>
            <w:noWrap/>
            <w:vAlign w:val="center"/>
            <w:hideMark/>
          </w:tcPr>
          <w:p w14:paraId="52AC9D14"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201,607 </w:t>
            </w:r>
          </w:p>
        </w:tc>
        <w:tc>
          <w:tcPr>
            <w:tcW w:w="479" w:type="pct"/>
            <w:tcBorders>
              <w:top w:val="single" w:sz="4" w:space="0" w:color="auto"/>
              <w:left w:val="nil"/>
              <w:bottom w:val="single" w:sz="4" w:space="0" w:color="auto"/>
              <w:right w:val="nil"/>
            </w:tcBorders>
            <w:shd w:val="clear" w:color="000000" w:fill="auto"/>
            <w:noWrap/>
            <w:vAlign w:val="center"/>
            <w:hideMark/>
          </w:tcPr>
          <w:p w14:paraId="4312F4B0"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201,837 </w:t>
            </w:r>
          </w:p>
        </w:tc>
        <w:tc>
          <w:tcPr>
            <w:tcW w:w="479" w:type="pct"/>
            <w:tcBorders>
              <w:top w:val="single" w:sz="4" w:space="0" w:color="auto"/>
              <w:left w:val="nil"/>
              <w:bottom w:val="single" w:sz="4" w:space="0" w:color="auto"/>
              <w:right w:val="nil"/>
            </w:tcBorders>
            <w:shd w:val="clear" w:color="000000" w:fill="auto"/>
            <w:noWrap/>
            <w:vAlign w:val="center"/>
            <w:hideMark/>
          </w:tcPr>
          <w:p w14:paraId="4941D768"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203,166 </w:t>
            </w:r>
          </w:p>
        </w:tc>
      </w:tr>
      <w:tr w:rsidR="000E1C3D" w:rsidRPr="000E1C3D" w14:paraId="3215C0EF" w14:textId="77777777" w:rsidTr="000E1C3D">
        <w:trPr>
          <w:trHeight w:val="420"/>
        </w:trPr>
        <w:tc>
          <w:tcPr>
            <w:tcW w:w="2607" w:type="pct"/>
            <w:tcBorders>
              <w:top w:val="nil"/>
              <w:left w:val="nil"/>
              <w:bottom w:val="nil"/>
              <w:right w:val="nil"/>
            </w:tcBorders>
            <w:shd w:val="clear" w:color="000000" w:fill="auto"/>
            <w:vAlign w:val="center"/>
            <w:hideMark/>
          </w:tcPr>
          <w:p w14:paraId="385F706A"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 xml:space="preserve">Total own-source revenue administered on behalf of Government </w:t>
            </w:r>
            <w:r w:rsidRPr="000E1C3D">
              <w:rPr>
                <w:rFonts w:ascii="Arial" w:hAnsi="Arial" w:cs="Arial"/>
                <w:b/>
                <w:bCs/>
                <w:color w:val="000000"/>
                <w:sz w:val="16"/>
                <w:szCs w:val="16"/>
              </w:rPr>
              <w:br/>
              <w:t xml:space="preserve">   before re-measurement</w:t>
            </w:r>
          </w:p>
        </w:tc>
        <w:tc>
          <w:tcPr>
            <w:tcW w:w="479" w:type="pct"/>
            <w:tcBorders>
              <w:top w:val="nil"/>
              <w:left w:val="nil"/>
              <w:bottom w:val="single" w:sz="4" w:space="0" w:color="auto"/>
              <w:right w:val="nil"/>
            </w:tcBorders>
            <w:shd w:val="clear" w:color="000000" w:fill="auto"/>
            <w:noWrap/>
            <w:vAlign w:val="bottom"/>
            <w:hideMark/>
          </w:tcPr>
          <w:p w14:paraId="40686741"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233,208 </w:t>
            </w:r>
          </w:p>
        </w:tc>
        <w:tc>
          <w:tcPr>
            <w:tcW w:w="479" w:type="pct"/>
            <w:tcBorders>
              <w:top w:val="nil"/>
              <w:left w:val="nil"/>
              <w:bottom w:val="single" w:sz="4" w:space="0" w:color="auto"/>
              <w:right w:val="nil"/>
            </w:tcBorders>
            <w:shd w:val="clear" w:color="000000" w:fill="E6E6E6"/>
            <w:noWrap/>
            <w:vAlign w:val="bottom"/>
            <w:hideMark/>
          </w:tcPr>
          <w:p w14:paraId="004DECCD"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199,926 </w:t>
            </w:r>
          </w:p>
        </w:tc>
        <w:tc>
          <w:tcPr>
            <w:tcW w:w="479" w:type="pct"/>
            <w:tcBorders>
              <w:top w:val="nil"/>
              <w:left w:val="nil"/>
              <w:bottom w:val="single" w:sz="4" w:space="0" w:color="auto"/>
              <w:right w:val="nil"/>
            </w:tcBorders>
            <w:shd w:val="clear" w:color="000000" w:fill="auto"/>
            <w:noWrap/>
            <w:vAlign w:val="bottom"/>
            <w:hideMark/>
          </w:tcPr>
          <w:p w14:paraId="48823330"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201,607 </w:t>
            </w:r>
          </w:p>
        </w:tc>
        <w:tc>
          <w:tcPr>
            <w:tcW w:w="479" w:type="pct"/>
            <w:tcBorders>
              <w:top w:val="nil"/>
              <w:left w:val="nil"/>
              <w:bottom w:val="single" w:sz="4" w:space="0" w:color="auto"/>
              <w:right w:val="nil"/>
            </w:tcBorders>
            <w:shd w:val="clear" w:color="000000" w:fill="auto"/>
            <w:noWrap/>
            <w:vAlign w:val="bottom"/>
            <w:hideMark/>
          </w:tcPr>
          <w:p w14:paraId="45F2938D"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201,837 </w:t>
            </w:r>
          </w:p>
        </w:tc>
        <w:tc>
          <w:tcPr>
            <w:tcW w:w="479" w:type="pct"/>
            <w:tcBorders>
              <w:top w:val="nil"/>
              <w:left w:val="nil"/>
              <w:bottom w:val="single" w:sz="4" w:space="0" w:color="auto"/>
              <w:right w:val="nil"/>
            </w:tcBorders>
            <w:shd w:val="clear" w:color="000000" w:fill="auto"/>
            <w:noWrap/>
            <w:vAlign w:val="bottom"/>
            <w:hideMark/>
          </w:tcPr>
          <w:p w14:paraId="06136BA8"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203,166 </w:t>
            </w:r>
          </w:p>
        </w:tc>
      </w:tr>
      <w:tr w:rsidR="000E1C3D" w:rsidRPr="000E1C3D" w14:paraId="2D88AA64" w14:textId="77777777" w:rsidTr="000E1C3D">
        <w:trPr>
          <w:trHeight w:val="200"/>
        </w:trPr>
        <w:tc>
          <w:tcPr>
            <w:tcW w:w="2607" w:type="pct"/>
            <w:tcBorders>
              <w:top w:val="nil"/>
              <w:left w:val="nil"/>
              <w:bottom w:val="nil"/>
              <w:right w:val="nil"/>
            </w:tcBorders>
            <w:shd w:val="clear" w:color="000000" w:fill="auto"/>
            <w:vAlign w:val="center"/>
            <w:hideMark/>
          </w:tcPr>
          <w:p w14:paraId="07974D72"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Total own-sourced income administered on behalf of Government</w:t>
            </w:r>
          </w:p>
        </w:tc>
        <w:tc>
          <w:tcPr>
            <w:tcW w:w="479" w:type="pct"/>
            <w:tcBorders>
              <w:top w:val="nil"/>
              <w:left w:val="nil"/>
              <w:bottom w:val="single" w:sz="4" w:space="0" w:color="auto"/>
              <w:right w:val="nil"/>
            </w:tcBorders>
            <w:shd w:val="clear" w:color="000000" w:fill="auto"/>
            <w:noWrap/>
            <w:vAlign w:val="bottom"/>
            <w:hideMark/>
          </w:tcPr>
          <w:p w14:paraId="5282BFDE"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233,208 </w:t>
            </w:r>
          </w:p>
        </w:tc>
        <w:tc>
          <w:tcPr>
            <w:tcW w:w="479" w:type="pct"/>
            <w:tcBorders>
              <w:top w:val="nil"/>
              <w:left w:val="nil"/>
              <w:bottom w:val="single" w:sz="4" w:space="0" w:color="auto"/>
              <w:right w:val="nil"/>
            </w:tcBorders>
            <w:shd w:val="clear" w:color="000000" w:fill="E6E6E6"/>
            <w:noWrap/>
            <w:vAlign w:val="bottom"/>
            <w:hideMark/>
          </w:tcPr>
          <w:p w14:paraId="7D077CFD"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199,926 </w:t>
            </w:r>
          </w:p>
        </w:tc>
        <w:tc>
          <w:tcPr>
            <w:tcW w:w="479" w:type="pct"/>
            <w:tcBorders>
              <w:top w:val="nil"/>
              <w:left w:val="nil"/>
              <w:bottom w:val="single" w:sz="4" w:space="0" w:color="auto"/>
              <w:right w:val="nil"/>
            </w:tcBorders>
            <w:shd w:val="clear" w:color="000000" w:fill="auto"/>
            <w:noWrap/>
            <w:vAlign w:val="bottom"/>
            <w:hideMark/>
          </w:tcPr>
          <w:p w14:paraId="2352F1D8"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201,607 </w:t>
            </w:r>
          </w:p>
        </w:tc>
        <w:tc>
          <w:tcPr>
            <w:tcW w:w="479" w:type="pct"/>
            <w:tcBorders>
              <w:top w:val="nil"/>
              <w:left w:val="nil"/>
              <w:bottom w:val="single" w:sz="4" w:space="0" w:color="auto"/>
              <w:right w:val="nil"/>
            </w:tcBorders>
            <w:shd w:val="clear" w:color="000000" w:fill="auto"/>
            <w:noWrap/>
            <w:vAlign w:val="bottom"/>
            <w:hideMark/>
          </w:tcPr>
          <w:p w14:paraId="4014AFBB"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201,837 </w:t>
            </w:r>
          </w:p>
        </w:tc>
        <w:tc>
          <w:tcPr>
            <w:tcW w:w="479" w:type="pct"/>
            <w:tcBorders>
              <w:top w:val="nil"/>
              <w:left w:val="nil"/>
              <w:bottom w:val="single" w:sz="4" w:space="0" w:color="auto"/>
              <w:right w:val="nil"/>
            </w:tcBorders>
            <w:shd w:val="clear" w:color="000000" w:fill="auto"/>
            <w:noWrap/>
            <w:vAlign w:val="bottom"/>
            <w:hideMark/>
          </w:tcPr>
          <w:p w14:paraId="74A65E9D"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203,166 </w:t>
            </w:r>
          </w:p>
        </w:tc>
      </w:tr>
      <w:tr w:rsidR="000E1C3D" w:rsidRPr="000E1C3D" w14:paraId="7DDD4B7C" w14:textId="77777777" w:rsidTr="000E1C3D">
        <w:trPr>
          <w:trHeight w:val="210"/>
        </w:trPr>
        <w:tc>
          <w:tcPr>
            <w:tcW w:w="2607" w:type="pct"/>
            <w:tcBorders>
              <w:top w:val="nil"/>
              <w:left w:val="nil"/>
              <w:bottom w:val="nil"/>
              <w:right w:val="nil"/>
            </w:tcBorders>
            <w:shd w:val="clear" w:color="000000" w:fill="auto"/>
            <w:vAlign w:val="center"/>
            <w:hideMark/>
          </w:tcPr>
          <w:p w14:paraId="6EFD93D2"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Net (cost of)/contribution by services</w:t>
            </w:r>
          </w:p>
        </w:tc>
        <w:tc>
          <w:tcPr>
            <w:tcW w:w="479" w:type="pct"/>
            <w:tcBorders>
              <w:top w:val="nil"/>
              <w:left w:val="nil"/>
              <w:bottom w:val="nil"/>
              <w:right w:val="nil"/>
            </w:tcBorders>
            <w:shd w:val="clear" w:color="000000" w:fill="auto"/>
            <w:noWrap/>
            <w:vAlign w:val="bottom"/>
            <w:hideMark/>
          </w:tcPr>
          <w:p w14:paraId="111CC2CC"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(16,892,201)</w:t>
            </w:r>
          </w:p>
        </w:tc>
        <w:tc>
          <w:tcPr>
            <w:tcW w:w="479" w:type="pct"/>
            <w:tcBorders>
              <w:top w:val="nil"/>
              <w:left w:val="nil"/>
              <w:bottom w:val="nil"/>
              <w:right w:val="nil"/>
            </w:tcBorders>
            <w:shd w:val="clear" w:color="000000" w:fill="E6E6E6"/>
            <w:noWrap/>
            <w:vAlign w:val="bottom"/>
            <w:hideMark/>
          </w:tcPr>
          <w:p w14:paraId="1769C7FB"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(18,002,344)</w:t>
            </w:r>
          </w:p>
        </w:tc>
        <w:tc>
          <w:tcPr>
            <w:tcW w:w="479" w:type="pct"/>
            <w:tcBorders>
              <w:top w:val="nil"/>
              <w:left w:val="nil"/>
              <w:bottom w:val="nil"/>
              <w:right w:val="nil"/>
            </w:tcBorders>
            <w:shd w:val="clear" w:color="000000" w:fill="auto"/>
            <w:noWrap/>
            <w:vAlign w:val="bottom"/>
            <w:hideMark/>
          </w:tcPr>
          <w:p w14:paraId="5029A0AE"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(18,923,397)</w:t>
            </w:r>
          </w:p>
        </w:tc>
        <w:tc>
          <w:tcPr>
            <w:tcW w:w="479" w:type="pct"/>
            <w:tcBorders>
              <w:top w:val="nil"/>
              <w:left w:val="nil"/>
              <w:bottom w:val="nil"/>
              <w:right w:val="nil"/>
            </w:tcBorders>
            <w:shd w:val="clear" w:color="000000" w:fill="auto"/>
            <w:noWrap/>
            <w:vAlign w:val="bottom"/>
            <w:hideMark/>
          </w:tcPr>
          <w:p w14:paraId="68060B66"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(20,386,915)</w:t>
            </w:r>
          </w:p>
        </w:tc>
        <w:tc>
          <w:tcPr>
            <w:tcW w:w="479" w:type="pct"/>
            <w:tcBorders>
              <w:top w:val="nil"/>
              <w:left w:val="nil"/>
              <w:bottom w:val="nil"/>
              <w:right w:val="nil"/>
            </w:tcBorders>
            <w:shd w:val="clear" w:color="000000" w:fill="auto"/>
            <w:noWrap/>
            <w:vAlign w:val="bottom"/>
            <w:hideMark/>
          </w:tcPr>
          <w:p w14:paraId="4AF0403D"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(21,679,257)</w:t>
            </w:r>
          </w:p>
        </w:tc>
      </w:tr>
      <w:tr w:rsidR="000E1C3D" w:rsidRPr="000E1C3D" w14:paraId="4B0A5F74" w14:textId="77777777" w:rsidTr="000E1C3D">
        <w:trPr>
          <w:trHeight w:val="210"/>
        </w:trPr>
        <w:tc>
          <w:tcPr>
            <w:tcW w:w="2607" w:type="pct"/>
            <w:tcBorders>
              <w:top w:val="nil"/>
              <w:left w:val="nil"/>
              <w:bottom w:val="nil"/>
              <w:right w:val="nil"/>
            </w:tcBorders>
            <w:shd w:val="clear" w:color="000000" w:fill="auto"/>
            <w:vAlign w:val="center"/>
            <w:hideMark/>
          </w:tcPr>
          <w:p w14:paraId="2DA5C065"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Surplus/(deficit) before income tax</w:t>
            </w:r>
          </w:p>
        </w:tc>
        <w:tc>
          <w:tcPr>
            <w:tcW w:w="479" w:type="pct"/>
            <w:tcBorders>
              <w:top w:val="single" w:sz="4" w:space="0" w:color="auto"/>
              <w:left w:val="nil"/>
              <w:bottom w:val="single" w:sz="4" w:space="0" w:color="auto"/>
              <w:right w:val="nil"/>
            </w:tcBorders>
            <w:shd w:val="clear" w:color="000000" w:fill="auto"/>
            <w:noWrap/>
            <w:vAlign w:val="center"/>
            <w:hideMark/>
          </w:tcPr>
          <w:p w14:paraId="4AD2AF58"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(16,892,201)</w:t>
            </w:r>
          </w:p>
        </w:tc>
        <w:tc>
          <w:tcPr>
            <w:tcW w:w="479" w:type="pct"/>
            <w:tcBorders>
              <w:top w:val="single" w:sz="4" w:space="0" w:color="auto"/>
              <w:left w:val="nil"/>
              <w:bottom w:val="single" w:sz="4" w:space="0" w:color="auto"/>
              <w:right w:val="nil"/>
            </w:tcBorders>
            <w:shd w:val="clear" w:color="000000" w:fill="E6E6E6"/>
            <w:noWrap/>
            <w:vAlign w:val="center"/>
            <w:hideMark/>
          </w:tcPr>
          <w:p w14:paraId="0F9D95D8"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(18,002,344)</w:t>
            </w:r>
          </w:p>
        </w:tc>
        <w:tc>
          <w:tcPr>
            <w:tcW w:w="479" w:type="pct"/>
            <w:tcBorders>
              <w:top w:val="single" w:sz="4" w:space="0" w:color="auto"/>
              <w:left w:val="nil"/>
              <w:bottom w:val="single" w:sz="4" w:space="0" w:color="auto"/>
              <w:right w:val="nil"/>
            </w:tcBorders>
            <w:shd w:val="clear" w:color="000000" w:fill="auto"/>
            <w:noWrap/>
            <w:vAlign w:val="center"/>
            <w:hideMark/>
          </w:tcPr>
          <w:p w14:paraId="2B8A2EE6"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(18,923,397)</w:t>
            </w:r>
          </w:p>
        </w:tc>
        <w:tc>
          <w:tcPr>
            <w:tcW w:w="479" w:type="pct"/>
            <w:tcBorders>
              <w:top w:val="single" w:sz="4" w:space="0" w:color="auto"/>
              <w:left w:val="nil"/>
              <w:bottom w:val="single" w:sz="4" w:space="0" w:color="auto"/>
              <w:right w:val="nil"/>
            </w:tcBorders>
            <w:shd w:val="clear" w:color="000000" w:fill="auto"/>
            <w:noWrap/>
            <w:vAlign w:val="center"/>
            <w:hideMark/>
          </w:tcPr>
          <w:p w14:paraId="6F360691"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(20,386,915)</w:t>
            </w:r>
          </w:p>
        </w:tc>
        <w:tc>
          <w:tcPr>
            <w:tcW w:w="479" w:type="pct"/>
            <w:tcBorders>
              <w:top w:val="single" w:sz="4" w:space="0" w:color="auto"/>
              <w:left w:val="nil"/>
              <w:bottom w:val="single" w:sz="4" w:space="0" w:color="auto"/>
              <w:right w:val="nil"/>
            </w:tcBorders>
            <w:shd w:val="clear" w:color="000000" w:fill="auto"/>
            <w:noWrap/>
            <w:vAlign w:val="center"/>
            <w:hideMark/>
          </w:tcPr>
          <w:p w14:paraId="06A6E0CA"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(21,679,257)</w:t>
            </w:r>
          </w:p>
        </w:tc>
      </w:tr>
      <w:tr w:rsidR="000E1C3D" w:rsidRPr="000E1C3D" w14:paraId="2A9E8C6E" w14:textId="77777777" w:rsidTr="000E1C3D">
        <w:trPr>
          <w:trHeight w:val="210"/>
        </w:trPr>
        <w:tc>
          <w:tcPr>
            <w:tcW w:w="2607" w:type="pct"/>
            <w:tcBorders>
              <w:top w:val="nil"/>
              <w:left w:val="nil"/>
              <w:bottom w:val="nil"/>
              <w:right w:val="nil"/>
            </w:tcBorders>
            <w:shd w:val="clear" w:color="000000" w:fill="auto"/>
            <w:vAlign w:val="center"/>
            <w:hideMark/>
          </w:tcPr>
          <w:p w14:paraId="67FCB636"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OTHER COMPREHENSIVE INCOME</w:t>
            </w:r>
          </w:p>
        </w:tc>
        <w:tc>
          <w:tcPr>
            <w:tcW w:w="479" w:type="pct"/>
            <w:tcBorders>
              <w:top w:val="nil"/>
              <w:left w:val="nil"/>
              <w:bottom w:val="nil"/>
              <w:right w:val="nil"/>
            </w:tcBorders>
            <w:shd w:val="clear" w:color="000000" w:fill="auto"/>
            <w:noWrap/>
            <w:vAlign w:val="center"/>
            <w:hideMark/>
          </w:tcPr>
          <w:p w14:paraId="64E723FC" w14:textId="77777777" w:rsidR="000E1C3D" w:rsidRPr="000E1C3D" w:rsidRDefault="000E1C3D" w:rsidP="000E1C3D">
            <w:pPr>
              <w:spacing w:after="0" w:line="240" w:lineRule="auto"/>
              <w:jc w:val="right"/>
              <w:rPr>
                <w:rFonts w:ascii="Arial" w:hAnsi="Arial" w:cs="Arial"/>
                <w:b/>
                <w:bCs/>
                <w:color w:val="000000"/>
                <w:sz w:val="16"/>
                <w:szCs w:val="16"/>
              </w:rPr>
            </w:pPr>
          </w:p>
        </w:tc>
        <w:tc>
          <w:tcPr>
            <w:tcW w:w="479" w:type="pct"/>
            <w:tcBorders>
              <w:top w:val="nil"/>
              <w:left w:val="nil"/>
              <w:bottom w:val="nil"/>
              <w:right w:val="nil"/>
            </w:tcBorders>
            <w:shd w:val="clear" w:color="000000" w:fill="E6E6E6"/>
            <w:noWrap/>
            <w:vAlign w:val="center"/>
            <w:hideMark/>
          </w:tcPr>
          <w:p w14:paraId="125C69BE"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479" w:type="pct"/>
            <w:tcBorders>
              <w:top w:val="nil"/>
              <w:left w:val="nil"/>
              <w:bottom w:val="nil"/>
              <w:right w:val="nil"/>
            </w:tcBorders>
            <w:shd w:val="clear" w:color="000000" w:fill="auto"/>
            <w:noWrap/>
            <w:vAlign w:val="center"/>
            <w:hideMark/>
          </w:tcPr>
          <w:p w14:paraId="7E5166C6" w14:textId="77777777" w:rsidR="000E1C3D" w:rsidRPr="000E1C3D" w:rsidRDefault="000E1C3D" w:rsidP="000E1C3D">
            <w:pPr>
              <w:spacing w:after="0" w:line="240" w:lineRule="auto"/>
              <w:jc w:val="right"/>
              <w:rPr>
                <w:rFonts w:ascii="Arial" w:hAnsi="Arial" w:cs="Arial"/>
                <w:color w:val="000000"/>
                <w:sz w:val="16"/>
                <w:szCs w:val="16"/>
              </w:rPr>
            </w:pPr>
          </w:p>
        </w:tc>
        <w:tc>
          <w:tcPr>
            <w:tcW w:w="479" w:type="pct"/>
            <w:tcBorders>
              <w:top w:val="nil"/>
              <w:left w:val="nil"/>
              <w:bottom w:val="nil"/>
              <w:right w:val="nil"/>
            </w:tcBorders>
            <w:shd w:val="clear" w:color="000000" w:fill="auto"/>
            <w:noWrap/>
            <w:vAlign w:val="center"/>
            <w:hideMark/>
          </w:tcPr>
          <w:p w14:paraId="13E0C872" w14:textId="77777777" w:rsidR="000E1C3D" w:rsidRPr="000E1C3D" w:rsidRDefault="000E1C3D" w:rsidP="000E1C3D">
            <w:pPr>
              <w:spacing w:after="0" w:line="240" w:lineRule="auto"/>
              <w:jc w:val="right"/>
              <w:rPr>
                <w:rFonts w:ascii="Times New Roman" w:hAnsi="Times New Roman"/>
              </w:rPr>
            </w:pPr>
          </w:p>
        </w:tc>
        <w:tc>
          <w:tcPr>
            <w:tcW w:w="479" w:type="pct"/>
            <w:tcBorders>
              <w:top w:val="nil"/>
              <w:left w:val="nil"/>
              <w:bottom w:val="nil"/>
              <w:right w:val="nil"/>
            </w:tcBorders>
            <w:shd w:val="clear" w:color="000000" w:fill="auto"/>
            <w:noWrap/>
            <w:vAlign w:val="center"/>
            <w:hideMark/>
          </w:tcPr>
          <w:p w14:paraId="31768379" w14:textId="77777777" w:rsidR="000E1C3D" w:rsidRPr="000E1C3D" w:rsidRDefault="000E1C3D" w:rsidP="000E1C3D">
            <w:pPr>
              <w:spacing w:after="0" w:line="240" w:lineRule="auto"/>
              <w:jc w:val="right"/>
              <w:rPr>
                <w:rFonts w:ascii="Times New Roman" w:hAnsi="Times New Roman"/>
              </w:rPr>
            </w:pPr>
          </w:p>
        </w:tc>
      </w:tr>
      <w:tr w:rsidR="000E1C3D" w:rsidRPr="000E1C3D" w14:paraId="6E0AC1AD" w14:textId="77777777" w:rsidTr="000E1C3D">
        <w:trPr>
          <w:trHeight w:val="210"/>
        </w:trPr>
        <w:tc>
          <w:tcPr>
            <w:tcW w:w="2607" w:type="pct"/>
            <w:tcBorders>
              <w:top w:val="nil"/>
              <w:left w:val="nil"/>
              <w:bottom w:val="nil"/>
              <w:right w:val="nil"/>
            </w:tcBorders>
            <w:shd w:val="clear" w:color="000000" w:fill="auto"/>
            <w:vAlign w:val="center"/>
            <w:hideMark/>
          </w:tcPr>
          <w:p w14:paraId="1F7E18C7"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Re-measurements</w:t>
            </w:r>
          </w:p>
        </w:tc>
        <w:tc>
          <w:tcPr>
            <w:tcW w:w="479" w:type="pct"/>
            <w:tcBorders>
              <w:top w:val="nil"/>
              <w:left w:val="nil"/>
              <w:bottom w:val="nil"/>
              <w:right w:val="nil"/>
            </w:tcBorders>
            <w:shd w:val="clear" w:color="000000" w:fill="auto"/>
            <w:noWrap/>
            <w:vAlign w:val="center"/>
            <w:hideMark/>
          </w:tcPr>
          <w:p w14:paraId="43894257" w14:textId="77777777" w:rsidR="000E1C3D" w:rsidRPr="000E1C3D" w:rsidRDefault="000E1C3D" w:rsidP="000E1C3D">
            <w:pPr>
              <w:spacing w:after="0" w:line="240" w:lineRule="auto"/>
              <w:jc w:val="right"/>
              <w:rPr>
                <w:rFonts w:ascii="Arial" w:hAnsi="Arial" w:cs="Arial"/>
                <w:b/>
                <w:bCs/>
                <w:color w:val="000000"/>
                <w:sz w:val="16"/>
                <w:szCs w:val="16"/>
              </w:rPr>
            </w:pPr>
          </w:p>
        </w:tc>
        <w:tc>
          <w:tcPr>
            <w:tcW w:w="479" w:type="pct"/>
            <w:tcBorders>
              <w:top w:val="nil"/>
              <w:left w:val="nil"/>
              <w:bottom w:val="nil"/>
              <w:right w:val="nil"/>
            </w:tcBorders>
            <w:shd w:val="clear" w:color="000000" w:fill="E6E6E6"/>
            <w:noWrap/>
            <w:vAlign w:val="center"/>
            <w:hideMark/>
          </w:tcPr>
          <w:p w14:paraId="03C2D85A"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479" w:type="pct"/>
            <w:tcBorders>
              <w:top w:val="nil"/>
              <w:left w:val="nil"/>
              <w:bottom w:val="nil"/>
              <w:right w:val="nil"/>
            </w:tcBorders>
            <w:shd w:val="clear" w:color="000000" w:fill="auto"/>
            <w:noWrap/>
            <w:vAlign w:val="center"/>
            <w:hideMark/>
          </w:tcPr>
          <w:p w14:paraId="64F2B8E1" w14:textId="77777777" w:rsidR="000E1C3D" w:rsidRPr="000E1C3D" w:rsidRDefault="000E1C3D" w:rsidP="000E1C3D">
            <w:pPr>
              <w:spacing w:after="0" w:line="240" w:lineRule="auto"/>
              <w:jc w:val="right"/>
              <w:rPr>
                <w:rFonts w:ascii="Arial" w:hAnsi="Arial" w:cs="Arial"/>
                <w:color w:val="000000"/>
                <w:sz w:val="16"/>
                <w:szCs w:val="16"/>
              </w:rPr>
            </w:pPr>
          </w:p>
        </w:tc>
        <w:tc>
          <w:tcPr>
            <w:tcW w:w="479" w:type="pct"/>
            <w:tcBorders>
              <w:top w:val="nil"/>
              <w:left w:val="nil"/>
              <w:bottom w:val="nil"/>
              <w:right w:val="nil"/>
            </w:tcBorders>
            <w:shd w:val="clear" w:color="000000" w:fill="auto"/>
            <w:noWrap/>
            <w:vAlign w:val="center"/>
            <w:hideMark/>
          </w:tcPr>
          <w:p w14:paraId="4EAB74D1" w14:textId="77777777" w:rsidR="000E1C3D" w:rsidRPr="000E1C3D" w:rsidRDefault="000E1C3D" w:rsidP="000E1C3D">
            <w:pPr>
              <w:spacing w:after="0" w:line="240" w:lineRule="auto"/>
              <w:jc w:val="right"/>
              <w:rPr>
                <w:rFonts w:ascii="Times New Roman" w:hAnsi="Times New Roman"/>
              </w:rPr>
            </w:pPr>
          </w:p>
        </w:tc>
        <w:tc>
          <w:tcPr>
            <w:tcW w:w="479" w:type="pct"/>
            <w:tcBorders>
              <w:top w:val="nil"/>
              <w:left w:val="nil"/>
              <w:bottom w:val="nil"/>
              <w:right w:val="nil"/>
            </w:tcBorders>
            <w:shd w:val="clear" w:color="000000" w:fill="auto"/>
            <w:noWrap/>
            <w:vAlign w:val="center"/>
            <w:hideMark/>
          </w:tcPr>
          <w:p w14:paraId="22AD510A" w14:textId="77777777" w:rsidR="000E1C3D" w:rsidRPr="000E1C3D" w:rsidRDefault="000E1C3D" w:rsidP="000E1C3D">
            <w:pPr>
              <w:spacing w:after="0" w:line="240" w:lineRule="auto"/>
              <w:jc w:val="right"/>
              <w:rPr>
                <w:rFonts w:ascii="Times New Roman" w:hAnsi="Times New Roman"/>
              </w:rPr>
            </w:pPr>
          </w:p>
        </w:tc>
      </w:tr>
      <w:tr w:rsidR="000E1C3D" w:rsidRPr="000E1C3D" w14:paraId="1E731711" w14:textId="77777777" w:rsidTr="000E1C3D">
        <w:trPr>
          <w:trHeight w:val="200"/>
        </w:trPr>
        <w:tc>
          <w:tcPr>
            <w:tcW w:w="2607" w:type="pct"/>
            <w:tcBorders>
              <w:top w:val="nil"/>
              <w:left w:val="nil"/>
              <w:bottom w:val="nil"/>
              <w:right w:val="nil"/>
            </w:tcBorders>
            <w:shd w:val="clear" w:color="000000" w:fill="auto"/>
            <w:vAlign w:val="center"/>
            <w:hideMark/>
          </w:tcPr>
          <w:p w14:paraId="2DB4E9E8" w14:textId="77777777" w:rsidR="000E1C3D" w:rsidRPr="000E1C3D" w:rsidRDefault="000E1C3D" w:rsidP="000E1C3D">
            <w:pPr>
              <w:spacing w:after="0" w:line="240" w:lineRule="auto"/>
              <w:ind w:firstLineChars="100" w:firstLine="160"/>
              <w:jc w:val="left"/>
              <w:rPr>
                <w:rFonts w:ascii="Arial" w:hAnsi="Arial" w:cs="Arial"/>
                <w:sz w:val="16"/>
                <w:szCs w:val="16"/>
              </w:rPr>
            </w:pPr>
            <w:r w:rsidRPr="000E1C3D">
              <w:rPr>
                <w:rFonts w:ascii="Arial" w:hAnsi="Arial" w:cs="Arial"/>
                <w:sz w:val="16"/>
                <w:szCs w:val="16"/>
              </w:rPr>
              <w:t>Net market revaluation gains/(losses)</w:t>
            </w:r>
          </w:p>
        </w:tc>
        <w:tc>
          <w:tcPr>
            <w:tcW w:w="479" w:type="pct"/>
            <w:tcBorders>
              <w:top w:val="nil"/>
              <w:left w:val="nil"/>
              <w:bottom w:val="nil"/>
              <w:right w:val="nil"/>
            </w:tcBorders>
            <w:shd w:val="clear" w:color="000000" w:fill="auto"/>
            <w:noWrap/>
            <w:vAlign w:val="center"/>
            <w:hideMark/>
          </w:tcPr>
          <w:p w14:paraId="107E3E0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37,493,938 </w:t>
            </w:r>
          </w:p>
        </w:tc>
        <w:tc>
          <w:tcPr>
            <w:tcW w:w="479" w:type="pct"/>
            <w:tcBorders>
              <w:top w:val="nil"/>
              <w:left w:val="nil"/>
              <w:bottom w:val="nil"/>
              <w:right w:val="nil"/>
            </w:tcBorders>
            <w:shd w:val="clear" w:color="000000" w:fill="E6E6E6"/>
            <w:noWrap/>
            <w:vAlign w:val="center"/>
            <w:hideMark/>
          </w:tcPr>
          <w:p w14:paraId="561E56BA"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259,692 </w:t>
            </w:r>
          </w:p>
        </w:tc>
        <w:tc>
          <w:tcPr>
            <w:tcW w:w="479" w:type="pct"/>
            <w:tcBorders>
              <w:top w:val="nil"/>
              <w:left w:val="nil"/>
              <w:bottom w:val="nil"/>
              <w:right w:val="nil"/>
            </w:tcBorders>
            <w:shd w:val="clear" w:color="000000" w:fill="auto"/>
            <w:noWrap/>
            <w:vAlign w:val="center"/>
            <w:hideMark/>
          </w:tcPr>
          <w:p w14:paraId="64F202A6"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(1,050,666)</w:t>
            </w:r>
          </w:p>
        </w:tc>
        <w:tc>
          <w:tcPr>
            <w:tcW w:w="479" w:type="pct"/>
            <w:tcBorders>
              <w:top w:val="nil"/>
              <w:left w:val="nil"/>
              <w:bottom w:val="nil"/>
              <w:right w:val="nil"/>
            </w:tcBorders>
            <w:shd w:val="clear" w:color="000000" w:fill="auto"/>
            <w:noWrap/>
            <w:vAlign w:val="center"/>
            <w:hideMark/>
          </w:tcPr>
          <w:p w14:paraId="335C756B"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(1,283,718)</w:t>
            </w:r>
          </w:p>
        </w:tc>
        <w:tc>
          <w:tcPr>
            <w:tcW w:w="479" w:type="pct"/>
            <w:tcBorders>
              <w:top w:val="nil"/>
              <w:left w:val="nil"/>
              <w:bottom w:val="nil"/>
              <w:right w:val="nil"/>
            </w:tcBorders>
            <w:shd w:val="clear" w:color="000000" w:fill="auto"/>
            <w:noWrap/>
            <w:vAlign w:val="center"/>
            <w:hideMark/>
          </w:tcPr>
          <w:p w14:paraId="7D115EE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(1,361,354)</w:t>
            </w:r>
          </w:p>
        </w:tc>
      </w:tr>
      <w:tr w:rsidR="000E1C3D" w:rsidRPr="000E1C3D" w14:paraId="55521722" w14:textId="77777777" w:rsidTr="000E1C3D">
        <w:trPr>
          <w:trHeight w:val="253"/>
        </w:trPr>
        <w:tc>
          <w:tcPr>
            <w:tcW w:w="2607" w:type="pct"/>
            <w:tcBorders>
              <w:top w:val="nil"/>
              <w:left w:val="nil"/>
              <w:bottom w:val="nil"/>
              <w:right w:val="nil"/>
            </w:tcBorders>
            <w:shd w:val="clear" w:color="000000" w:fill="auto"/>
            <w:vAlign w:val="center"/>
            <w:hideMark/>
          </w:tcPr>
          <w:p w14:paraId="4048BBEC"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Total other comprehensive income</w:t>
            </w:r>
          </w:p>
        </w:tc>
        <w:tc>
          <w:tcPr>
            <w:tcW w:w="479" w:type="pct"/>
            <w:tcBorders>
              <w:top w:val="single" w:sz="4" w:space="0" w:color="000000"/>
              <w:left w:val="nil"/>
              <w:bottom w:val="single" w:sz="4" w:space="0" w:color="000000"/>
              <w:right w:val="nil"/>
            </w:tcBorders>
            <w:shd w:val="clear" w:color="000000" w:fill="auto"/>
            <w:noWrap/>
            <w:vAlign w:val="center"/>
            <w:hideMark/>
          </w:tcPr>
          <w:p w14:paraId="415E10EB"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37,493,938 </w:t>
            </w:r>
          </w:p>
        </w:tc>
        <w:tc>
          <w:tcPr>
            <w:tcW w:w="479" w:type="pct"/>
            <w:tcBorders>
              <w:top w:val="single" w:sz="4" w:space="0" w:color="000000"/>
              <w:left w:val="nil"/>
              <w:bottom w:val="single" w:sz="4" w:space="0" w:color="000000"/>
              <w:right w:val="nil"/>
            </w:tcBorders>
            <w:shd w:val="clear" w:color="000000" w:fill="E6E6E6"/>
            <w:noWrap/>
            <w:vAlign w:val="center"/>
            <w:hideMark/>
          </w:tcPr>
          <w:p w14:paraId="50BBEC73"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259,692 </w:t>
            </w:r>
          </w:p>
        </w:tc>
        <w:tc>
          <w:tcPr>
            <w:tcW w:w="479" w:type="pct"/>
            <w:tcBorders>
              <w:top w:val="single" w:sz="4" w:space="0" w:color="000000"/>
              <w:left w:val="nil"/>
              <w:bottom w:val="single" w:sz="4" w:space="0" w:color="000000"/>
              <w:right w:val="nil"/>
            </w:tcBorders>
            <w:shd w:val="clear" w:color="000000" w:fill="auto"/>
            <w:noWrap/>
            <w:vAlign w:val="center"/>
            <w:hideMark/>
          </w:tcPr>
          <w:p w14:paraId="546AD2E4"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(1,050,666)</w:t>
            </w:r>
          </w:p>
        </w:tc>
        <w:tc>
          <w:tcPr>
            <w:tcW w:w="479" w:type="pct"/>
            <w:tcBorders>
              <w:top w:val="single" w:sz="4" w:space="0" w:color="000000"/>
              <w:left w:val="nil"/>
              <w:bottom w:val="single" w:sz="4" w:space="0" w:color="000000"/>
              <w:right w:val="nil"/>
            </w:tcBorders>
            <w:shd w:val="clear" w:color="000000" w:fill="auto"/>
            <w:noWrap/>
            <w:vAlign w:val="center"/>
            <w:hideMark/>
          </w:tcPr>
          <w:p w14:paraId="212949E0"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(1,283,718)</w:t>
            </w:r>
          </w:p>
        </w:tc>
        <w:tc>
          <w:tcPr>
            <w:tcW w:w="479" w:type="pct"/>
            <w:tcBorders>
              <w:top w:val="single" w:sz="4" w:space="0" w:color="000000"/>
              <w:left w:val="nil"/>
              <w:bottom w:val="single" w:sz="4" w:space="0" w:color="000000"/>
              <w:right w:val="nil"/>
            </w:tcBorders>
            <w:shd w:val="clear" w:color="000000" w:fill="auto"/>
            <w:noWrap/>
            <w:vAlign w:val="center"/>
            <w:hideMark/>
          </w:tcPr>
          <w:p w14:paraId="4803D012"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(1,361,354)</w:t>
            </w:r>
          </w:p>
        </w:tc>
      </w:tr>
      <w:tr w:rsidR="000E1C3D" w:rsidRPr="000E1C3D" w14:paraId="63A527BE" w14:textId="77777777" w:rsidTr="000E1C3D">
        <w:trPr>
          <w:trHeight w:val="420"/>
        </w:trPr>
        <w:tc>
          <w:tcPr>
            <w:tcW w:w="2607" w:type="pct"/>
            <w:tcBorders>
              <w:top w:val="nil"/>
              <w:left w:val="nil"/>
              <w:bottom w:val="single" w:sz="4" w:space="0" w:color="000000"/>
              <w:right w:val="nil"/>
            </w:tcBorders>
            <w:shd w:val="clear" w:color="000000" w:fill="auto"/>
            <w:vAlign w:val="bottom"/>
            <w:hideMark/>
          </w:tcPr>
          <w:p w14:paraId="494E4FF6"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Total comprehensive income/(loss)</w:t>
            </w:r>
          </w:p>
        </w:tc>
        <w:tc>
          <w:tcPr>
            <w:tcW w:w="479" w:type="pct"/>
            <w:tcBorders>
              <w:top w:val="nil"/>
              <w:left w:val="nil"/>
              <w:bottom w:val="single" w:sz="4" w:space="0" w:color="000000"/>
              <w:right w:val="nil"/>
            </w:tcBorders>
            <w:shd w:val="clear" w:color="000000" w:fill="auto"/>
            <w:noWrap/>
            <w:vAlign w:val="bottom"/>
            <w:hideMark/>
          </w:tcPr>
          <w:p w14:paraId="5C5E7DB0"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20,601,737 </w:t>
            </w:r>
          </w:p>
        </w:tc>
        <w:tc>
          <w:tcPr>
            <w:tcW w:w="479" w:type="pct"/>
            <w:tcBorders>
              <w:top w:val="nil"/>
              <w:left w:val="nil"/>
              <w:bottom w:val="single" w:sz="4" w:space="0" w:color="000000"/>
              <w:right w:val="nil"/>
            </w:tcBorders>
            <w:shd w:val="clear" w:color="000000" w:fill="E6E6E6"/>
            <w:noWrap/>
            <w:vAlign w:val="bottom"/>
            <w:hideMark/>
          </w:tcPr>
          <w:p w14:paraId="3008A34D"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(17,742,652)</w:t>
            </w:r>
          </w:p>
        </w:tc>
        <w:tc>
          <w:tcPr>
            <w:tcW w:w="479" w:type="pct"/>
            <w:tcBorders>
              <w:top w:val="nil"/>
              <w:left w:val="nil"/>
              <w:bottom w:val="single" w:sz="4" w:space="0" w:color="000000"/>
              <w:right w:val="nil"/>
            </w:tcBorders>
            <w:shd w:val="clear" w:color="000000" w:fill="auto"/>
            <w:noWrap/>
            <w:vAlign w:val="bottom"/>
            <w:hideMark/>
          </w:tcPr>
          <w:p w14:paraId="566D9D0F"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(19,974,063)</w:t>
            </w:r>
          </w:p>
        </w:tc>
        <w:tc>
          <w:tcPr>
            <w:tcW w:w="479" w:type="pct"/>
            <w:tcBorders>
              <w:top w:val="nil"/>
              <w:left w:val="nil"/>
              <w:bottom w:val="single" w:sz="4" w:space="0" w:color="000000"/>
              <w:right w:val="nil"/>
            </w:tcBorders>
            <w:shd w:val="clear" w:color="000000" w:fill="auto"/>
            <w:noWrap/>
            <w:vAlign w:val="bottom"/>
            <w:hideMark/>
          </w:tcPr>
          <w:p w14:paraId="462F2B5B"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(21,670,633)</w:t>
            </w:r>
          </w:p>
        </w:tc>
        <w:tc>
          <w:tcPr>
            <w:tcW w:w="479" w:type="pct"/>
            <w:tcBorders>
              <w:top w:val="nil"/>
              <w:left w:val="nil"/>
              <w:bottom w:val="single" w:sz="4" w:space="0" w:color="000000"/>
              <w:right w:val="nil"/>
            </w:tcBorders>
            <w:shd w:val="clear" w:color="000000" w:fill="auto"/>
            <w:noWrap/>
            <w:vAlign w:val="bottom"/>
            <w:hideMark/>
          </w:tcPr>
          <w:p w14:paraId="1A9F12E9"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(23,040,611)</w:t>
            </w:r>
          </w:p>
        </w:tc>
      </w:tr>
    </w:tbl>
    <w:p w14:paraId="46F8D364" w14:textId="707AFBC2" w:rsidR="00A85C05" w:rsidRPr="00362B60" w:rsidRDefault="00A85C05" w:rsidP="00A85C05">
      <w:pPr>
        <w:pStyle w:val="TableHeading"/>
      </w:pPr>
      <w:r w:rsidRPr="00A85C05">
        <w:rPr>
          <w:rFonts w:cs="Arial"/>
          <w:b w:val="0"/>
          <w:sz w:val="16"/>
          <w:szCs w:val="16"/>
        </w:rPr>
        <w:t>Prepared on Australian Accounting Standards basis.</w:t>
      </w:r>
    </w:p>
    <w:p w14:paraId="5BB9FDFC" w14:textId="2E2C31B0" w:rsidR="00C71AAF" w:rsidRPr="00362B60" w:rsidRDefault="00C71AAF" w:rsidP="005507E5">
      <w:pPr>
        <w:pStyle w:val="TableHeading"/>
        <w:rPr>
          <w:b w:val="0"/>
        </w:rPr>
      </w:pPr>
    </w:p>
    <w:p w14:paraId="5ABE2493" w14:textId="3454A434" w:rsidR="00C71AAF" w:rsidRPr="00090887" w:rsidRDefault="00C71AAF" w:rsidP="00C71AAF">
      <w:pPr>
        <w:pStyle w:val="TableGraphic"/>
        <w:rPr>
          <w:rFonts w:ascii="Arial" w:hAnsi="Arial" w:cs="Arial"/>
          <w:sz w:val="16"/>
          <w:szCs w:val="16"/>
          <w:lang w:val="x-none" w:eastAsia="x-none"/>
        </w:rPr>
      </w:pPr>
      <w:r w:rsidRPr="00C71AAF">
        <w:rPr>
          <w:rFonts w:ascii="Arial" w:hAnsi="Arial" w:cs="Arial"/>
          <w:sz w:val="16"/>
          <w:szCs w:val="16"/>
          <w:lang w:eastAsia="x-none"/>
        </w:rPr>
        <w:t xml:space="preserve"> </w:t>
      </w:r>
    </w:p>
    <w:p w14:paraId="145FF0EC" w14:textId="3D991202" w:rsidR="005507E5" w:rsidRPr="00C71AAF" w:rsidRDefault="005507E5" w:rsidP="00C71AAF">
      <w:pPr>
        <w:pStyle w:val="TableHeading"/>
        <w:rPr>
          <w:rFonts w:ascii="Times New Roman" w:hAnsi="Times New Roman"/>
        </w:rPr>
      </w:pPr>
    </w:p>
    <w:p w14:paraId="5A09201D" w14:textId="772378EB" w:rsidR="000E1C3D" w:rsidRDefault="00132F9E" w:rsidP="00362B60">
      <w:pPr>
        <w:pStyle w:val="TableHeadingcontinued"/>
        <w:rPr>
          <w:rFonts w:ascii="Times New Roman" w:hAnsi="Times New Roman"/>
          <w:b w:val="0"/>
        </w:rPr>
      </w:pPr>
      <w:r>
        <w:br w:type="page"/>
      </w:r>
      <w:r w:rsidR="00D30CBA" w:rsidRPr="00D30CBA">
        <w:lastRenderedPageBreak/>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r w:rsidR="000E1C3D">
        <w:t>)</w:t>
      </w:r>
    </w:p>
    <w:tbl>
      <w:tblPr>
        <w:tblW w:w="5000" w:type="pct"/>
        <w:tblCellMar>
          <w:left w:w="0" w:type="dxa"/>
          <w:right w:w="28" w:type="dxa"/>
        </w:tblCellMar>
        <w:tblLook w:val="04A0" w:firstRow="1" w:lastRow="0" w:firstColumn="1" w:lastColumn="0" w:noHBand="0" w:noVBand="1"/>
      </w:tblPr>
      <w:tblGrid>
        <w:gridCol w:w="5154"/>
        <w:gridCol w:w="1174"/>
        <w:gridCol w:w="1395"/>
        <w:gridCol w:w="1395"/>
        <w:gridCol w:w="1395"/>
        <w:gridCol w:w="1393"/>
      </w:tblGrid>
      <w:tr w:rsidR="000E1C3D" w:rsidRPr="000E1C3D" w14:paraId="1D616270" w14:textId="77777777" w:rsidTr="000E1C3D">
        <w:trPr>
          <w:trHeight w:val="800"/>
        </w:trPr>
        <w:tc>
          <w:tcPr>
            <w:tcW w:w="2164" w:type="pct"/>
            <w:tcBorders>
              <w:top w:val="single" w:sz="4" w:space="0" w:color="auto"/>
              <w:left w:val="nil"/>
              <w:bottom w:val="nil"/>
              <w:right w:val="nil"/>
            </w:tcBorders>
            <w:shd w:val="clear" w:color="000000" w:fill="auto"/>
            <w:noWrap/>
            <w:hideMark/>
          </w:tcPr>
          <w:p w14:paraId="5690BB33" w14:textId="56CB8DBB" w:rsidR="000E1C3D" w:rsidRPr="000E1C3D" w:rsidRDefault="000E1C3D" w:rsidP="000E1C3D">
            <w:pPr>
              <w:spacing w:after="0" w:line="240" w:lineRule="auto"/>
              <w:jc w:val="left"/>
              <w:rPr>
                <w:rFonts w:ascii="Arial" w:hAnsi="Arial" w:cs="Arial"/>
                <w:b/>
                <w:bCs/>
                <w:sz w:val="16"/>
                <w:szCs w:val="16"/>
              </w:rPr>
            </w:pPr>
            <w:r w:rsidRPr="000E1C3D">
              <w:rPr>
                <w:rFonts w:ascii="Arial" w:hAnsi="Arial" w:cs="Arial"/>
                <w:b/>
                <w:bCs/>
                <w:sz w:val="16"/>
                <w:szCs w:val="16"/>
              </w:rPr>
              <w:t> </w:t>
            </w:r>
          </w:p>
        </w:tc>
        <w:tc>
          <w:tcPr>
            <w:tcW w:w="493" w:type="pct"/>
            <w:tcBorders>
              <w:top w:val="single" w:sz="4" w:space="0" w:color="auto"/>
              <w:left w:val="nil"/>
              <w:bottom w:val="single" w:sz="4" w:space="0" w:color="auto"/>
              <w:right w:val="nil"/>
            </w:tcBorders>
            <w:shd w:val="clear" w:color="000000" w:fill="auto"/>
            <w:hideMark/>
          </w:tcPr>
          <w:p w14:paraId="096A7D2E" w14:textId="77777777"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2020-21 Estimated actual</w:t>
            </w:r>
            <w:r w:rsidRPr="000E1C3D">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000000" w:fill="E6E6E6"/>
            <w:hideMark/>
          </w:tcPr>
          <w:p w14:paraId="55510588" w14:textId="77777777"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2021-22</w:t>
            </w:r>
            <w:r w:rsidRPr="000E1C3D">
              <w:rPr>
                <w:rFonts w:ascii="Arial" w:hAnsi="Arial" w:cs="Arial"/>
                <w:sz w:val="16"/>
                <w:szCs w:val="16"/>
              </w:rPr>
              <w:br/>
              <w:t>Budget</w:t>
            </w:r>
            <w:r w:rsidRPr="000E1C3D">
              <w:rPr>
                <w:rFonts w:ascii="Arial" w:hAnsi="Arial" w:cs="Arial"/>
                <w:sz w:val="16"/>
                <w:szCs w:val="16"/>
              </w:rPr>
              <w:br/>
            </w:r>
            <w:r w:rsidRPr="000E1C3D">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000000" w:fill="auto"/>
            <w:hideMark/>
          </w:tcPr>
          <w:p w14:paraId="452729A9"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2022-23 </w:t>
            </w:r>
          </w:p>
          <w:p w14:paraId="7D1623D1"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Forward </w:t>
            </w:r>
          </w:p>
          <w:p w14:paraId="204E189C" w14:textId="14C6B379" w:rsidR="000E1C3D" w:rsidRPr="000E1C3D" w:rsidRDefault="000E1C3D" w:rsidP="00501C75">
            <w:pPr>
              <w:spacing w:after="0" w:line="240" w:lineRule="auto"/>
              <w:jc w:val="right"/>
              <w:rPr>
                <w:rFonts w:ascii="Arial" w:hAnsi="Arial" w:cs="Arial"/>
                <w:sz w:val="16"/>
                <w:szCs w:val="16"/>
              </w:rPr>
            </w:pPr>
            <w:r w:rsidRPr="000E1C3D">
              <w:rPr>
                <w:rFonts w:ascii="Arial" w:hAnsi="Arial" w:cs="Arial"/>
                <w:sz w:val="16"/>
                <w:szCs w:val="16"/>
              </w:rPr>
              <w:t>estimate</w:t>
            </w:r>
            <w:r w:rsidRPr="000E1C3D">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000000" w:fill="auto"/>
            <w:hideMark/>
          </w:tcPr>
          <w:p w14:paraId="71247CC1"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2023-24 </w:t>
            </w:r>
          </w:p>
          <w:p w14:paraId="1A76E2F0"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Forward </w:t>
            </w:r>
          </w:p>
          <w:p w14:paraId="6F12E938" w14:textId="0BE566D9" w:rsidR="000E1C3D" w:rsidRPr="000E1C3D" w:rsidRDefault="000E1C3D" w:rsidP="00501C75">
            <w:pPr>
              <w:spacing w:after="0" w:line="240" w:lineRule="auto"/>
              <w:jc w:val="right"/>
              <w:rPr>
                <w:rFonts w:ascii="Arial" w:hAnsi="Arial" w:cs="Arial"/>
                <w:sz w:val="16"/>
                <w:szCs w:val="16"/>
              </w:rPr>
            </w:pPr>
            <w:r w:rsidRPr="000E1C3D">
              <w:rPr>
                <w:rFonts w:ascii="Arial" w:hAnsi="Arial" w:cs="Arial"/>
                <w:sz w:val="16"/>
                <w:szCs w:val="16"/>
              </w:rPr>
              <w:t>estimate</w:t>
            </w:r>
            <w:r w:rsidRPr="000E1C3D">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000000" w:fill="auto"/>
            <w:hideMark/>
          </w:tcPr>
          <w:p w14:paraId="5A6AEC9C"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2024-25</w:t>
            </w:r>
            <w:r w:rsidRPr="000E1C3D">
              <w:rPr>
                <w:rFonts w:ascii="Arial" w:hAnsi="Arial" w:cs="Arial"/>
                <w:sz w:val="16"/>
                <w:szCs w:val="16"/>
              </w:rPr>
              <w:br/>
              <w:t xml:space="preserve">Forward </w:t>
            </w:r>
          </w:p>
          <w:p w14:paraId="5A08B047" w14:textId="5303F2EA"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estimate</w:t>
            </w:r>
          </w:p>
          <w:p w14:paraId="4389ED4C" w14:textId="28A8426A"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$'000</w:t>
            </w:r>
          </w:p>
        </w:tc>
      </w:tr>
      <w:tr w:rsidR="000E1C3D" w:rsidRPr="000E1C3D" w14:paraId="5AE5D589" w14:textId="77777777" w:rsidTr="000E1C3D">
        <w:trPr>
          <w:trHeight w:val="210"/>
        </w:trPr>
        <w:tc>
          <w:tcPr>
            <w:tcW w:w="2164" w:type="pct"/>
            <w:tcBorders>
              <w:top w:val="nil"/>
              <w:left w:val="nil"/>
              <w:bottom w:val="nil"/>
              <w:right w:val="nil"/>
            </w:tcBorders>
            <w:shd w:val="clear" w:color="000000" w:fill="auto"/>
            <w:noWrap/>
            <w:vAlign w:val="center"/>
            <w:hideMark/>
          </w:tcPr>
          <w:p w14:paraId="3C0A36C2"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 xml:space="preserve">ASSETS </w:t>
            </w:r>
          </w:p>
        </w:tc>
        <w:tc>
          <w:tcPr>
            <w:tcW w:w="493" w:type="pct"/>
            <w:tcBorders>
              <w:top w:val="nil"/>
              <w:left w:val="nil"/>
              <w:bottom w:val="nil"/>
              <w:right w:val="nil"/>
            </w:tcBorders>
            <w:shd w:val="clear" w:color="000000" w:fill="auto"/>
            <w:noWrap/>
            <w:vAlign w:val="center"/>
            <w:hideMark/>
          </w:tcPr>
          <w:p w14:paraId="6EE382AC" w14:textId="77777777" w:rsidR="000E1C3D" w:rsidRPr="000E1C3D" w:rsidRDefault="000E1C3D" w:rsidP="000E1C3D">
            <w:pPr>
              <w:spacing w:after="0" w:line="240" w:lineRule="auto"/>
              <w:jc w:val="lef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center"/>
            <w:hideMark/>
          </w:tcPr>
          <w:p w14:paraId="2918E44A" w14:textId="77777777" w:rsidR="000E1C3D" w:rsidRPr="000E1C3D" w:rsidRDefault="000E1C3D" w:rsidP="000E1C3D">
            <w:pPr>
              <w:spacing w:after="0" w:line="240" w:lineRule="auto"/>
              <w:jc w:val="left"/>
              <w:rPr>
                <w:rFonts w:ascii="Arial" w:hAnsi="Arial" w:cs="Arial"/>
                <w:color w:val="000000"/>
                <w:sz w:val="16"/>
                <w:szCs w:val="16"/>
              </w:rPr>
            </w:pPr>
            <w:r w:rsidRPr="000E1C3D">
              <w:rPr>
                <w:rFonts w:ascii="Arial" w:hAnsi="Arial" w:cs="Arial"/>
                <w:color w:val="000000"/>
                <w:sz w:val="16"/>
                <w:szCs w:val="16"/>
              </w:rPr>
              <w:t> </w:t>
            </w:r>
          </w:p>
        </w:tc>
        <w:tc>
          <w:tcPr>
            <w:tcW w:w="586" w:type="pct"/>
            <w:tcBorders>
              <w:top w:val="nil"/>
              <w:left w:val="nil"/>
              <w:bottom w:val="nil"/>
              <w:right w:val="nil"/>
            </w:tcBorders>
            <w:shd w:val="clear" w:color="000000" w:fill="auto"/>
            <w:noWrap/>
            <w:vAlign w:val="center"/>
            <w:hideMark/>
          </w:tcPr>
          <w:p w14:paraId="3AFAC2A0" w14:textId="77777777" w:rsidR="000E1C3D" w:rsidRPr="000E1C3D" w:rsidRDefault="000E1C3D" w:rsidP="000E1C3D">
            <w:pPr>
              <w:spacing w:after="0" w:line="240" w:lineRule="auto"/>
              <w:jc w:val="left"/>
              <w:rPr>
                <w:rFonts w:ascii="Arial" w:hAnsi="Arial" w:cs="Arial"/>
                <w:color w:val="000000"/>
                <w:sz w:val="16"/>
                <w:szCs w:val="16"/>
              </w:rPr>
            </w:pPr>
          </w:p>
        </w:tc>
        <w:tc>
          <w:tcPr>
            <w:tcW w:w="586" w:type="pct"/>
            <w:tcBorders>
              <w:top w:val="nil"/>
              <w:left w:val="nil"/>
              <w:bottom w:val="nil"/>
              <w:right w:val="nil"/>
            </w:tcBorders>
            <w:shd w:val="clear" w:color="000000" w:fill="auto"/>
            <w:noWrap/>
            <w:vAlign w:val="center"/>
            <w:hideMark/>
          </w:tcPr>
          <w:p w14:paraId="41094280" w14:textId="77777777" w:rsidR="000E1C3D" w:rsidRPr="000E1C3D" w:rsidRDefault="000E1C3D" w:rsidP="000E1C3D">
            <w:pPr>
              <w:spacing w:after="0" w:line="240" w:lineRule="auto"/>
              <w:jc w:val="left"/>
              <w:rPr>
                <w:rFonts w:ascii="Times New Roman" w:hAnsi="Times New Roman"/>
              </w:rPr>
            </w:pPr>
          </w:p>
        </w:tc>
        <w:tc>
          <w:tcPr>
            <w:tcW w:w="586" w:type="pct"/>
            <w:tcBorders>
              <w:top w:val="nil"/>
              <w:left w:val="nil"/>
              <w:bottom w:val="nil"/>
              <w:right w:val="nil"/>
            </w:tcBorders>
            <w:shd w:val="clear" w:color="000000" w:fill="auto"/>
            <w:noWrap/>
            <w:vAlign w:val="center"/>
            <w:hideMark/>
          </w:tcPr>
          <w:p w14:paraId="1B490231" w14:textId="77777777" w:rsidR="000E1C3D" w:rsidRPr="000E1C3D" w:rsidRDefault="000E1C3D" w:rsidP="000E1C3D">
            <w:pPr>
              <w:spacing w:after="0" w:line="240" w:lineRule="auto"/>
              <w:jc w:val="left"/>
              <w:rPr>
                <w:rFonts w:ascii="Times New Roman" w:hAnsi="Times New Roman"/>
              </w:rPr>
            </w:pPr>
          </w:p>
        </w:tc>
      </w:tr>
      <w:tr w:rsidR="000E1C3D" w:rsidRPr="000E1C3D" w14:paraId="5973D98B" w14:textId="77777777" w:rsidTr="000E1C3D">
        <w:trPr>
          <w:trHeight w:val="210"/>
        </w:trPr>
        <w:tc>
          <w:tcPr>
            <w:tcW w:w="2164" w:type="pct"/>
            <w:tcBorders>
              <w:top w:val="nil"/>
              <w:left w:val="nil"/>
              <w:bottom w:val="nil"/>
              <w:right w:val="nil"/>
            </w:tcBorders>
            <w:shd w:val="clear" w:color="000000" w:fill="auto"/>
            <w:noWrap/>
            <w:vAlign w:val="center"/>
            <w:hideMark/>
          </w:tcPr>
          <w:p w14:paraId="3E3DCA67"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Financial assets</w:t>
            </w:r>
          </w:p>
        </w:tc>
        <w:tc>
          <w:tcPr>
            <w:tcW w:w="493" w:type="pct"/>
            <w:tcBorders>
              <w:top w:val="nil"/>
              <w:left w:val="nil"/>
              <w:bottom w:val="nil"/>
              <w:right w:val="nil"/>
            </w:tcBorders>
            <w:shd w:val="clear" w:color="000000" w:fill="auto"/>
            <w:noWrap/>
            <w:vAlign w:val="center"/>
            <w:hideMark/>
          </w:tcPr>
          <w:p w14:paraId="638A9EE4" w14:textId="77777777" w:rsidR="000E1C3D" w:rsidRPr="000E1C3D" w:rsidRDefault="000E1C3D" w:rsidP="000E1C3D">
            <w:pPr>
              <w:spacing w:after="0" w:line="240" w:lineRule="auto"/>
              <w:jc w:val="lef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center"/>
            <w:hideMark/>
          </w:tcPr>
          <w:p w14:paraId="57FE89FC" w14:textId="77777777" w:rsidR="000E1C3D" w:rsidRPr="000E1C3D" w:rsidRDefault="000E1C3D" w:rsidP="000E1C3D">
            <w:pPr>
              <w:spacing w:after="0" w:line="240" w:lineRule="auto"/>
              <w:jc w:val="left"/>
              <w:rPr>
                <w:rFonts w:ascii="Arial" w:hAnsi="Arial" w:cs="Arial"/>
                <w:color w:val="000000"/>
                <w:sz w:val="16"/>
                <w:szCs w:val="16"/>
              </w:rPr>
            </w:pPr>
            <w:r w:rsidRPr="000E1C3D">
              <w:rPr>
                <w:rFonts w:ascii="Arial" w:hAnsi="Arial" w:cs="Arial"/>
                <w:color w:val="000000"/>
                <w:sz w:val="16"/>
                <w:szCs w:val="16"/>
              </w:rPr>
              <w:t> </w:t>
            </w:r>
          </w:p>
        </w:tc>
        <w:tc>
          <w:tcPr>
            <w:tcW w:w="586" w:type="pct"/>
            <w:tcBorders>
              <w:top w:val="nil"/>
              <w:left w:val="nil"/>
              <w:bottom w:val="nil"/>
              <w:right w:val="nil"/>
            </w:tcBorders>
            <w:shd w:val="clear" w:color="000000" w:fill="auto"/>
            <w:noWrap/>
            <w:vAlign w:val="center"/>
            <w:hideMark/>
          </w:tcPr>
          <w:p w14:paraId="5B007DBC" w14:textId="77777777" w:rsidR="000E1C3D" w:rsidRPr="000E1C3D" w:rsidRDefault="000E1C3D" w:rsidP="000E1C3D">
            <w:pPr>
              <w:spacing w:after="0" w:line="240" w:lineRule="auto"/>
              <w:jc w:val="left"/>
              <w:rPr>
                <w:rFonts w:ascii="Arial" w:hAnsi="Arial" w:cs="Arial"/>
                <w:color w:val="000000"/>
                <w:sz w:val="16"/>
                <w:szCs w:val="16"/>
              </w:rPr>
            </w:pPr>
          </w:p>
        </w:tc>
        <w:tc>
          <w:tcPr>
            <w:tcW w:w="586" w:type="pct"/>
            <w:tcBorders>
              <w:top w:val="nil"/>
              <w:left w:val="nil"/>
              <w:bottom w:val="nil"/>
              <w:right w:val="nil"/>
            </w:tcBorders>
            <w:shd w:val="clear" w:color="000000" w:fill="auto"/>
            <w:noWrap/>
            <w:vAlign w:val="center"/>
            <w:hideMark/>
          </w:tcPr>
          <w:p w14:paraId="3CE4726F" w14:textId="77777777" w:rsidR="000E1C3D" w:rsidRPr="000E1C3D" w:rsidRDefault="000E1C3D" w:rsidP="000E1C3D">
            <w:pPr>
              <w:spacing w:after="0" w:line="240" w:lineRule="auto"/>
              <w:jc w:val="left"/>
              <w:rPr>
                <w:rFonts w:ascii="Times New Roman" w:hAnsi="Times New Roman"/>
              </w:rPr>
            </w:pPr>
          </w:p>
        </w:tc>
        <w:tc>
          <w:tcPr>
            <w:tcW w:w="586" w:type="pct"/>
            <w:tcBorders>
              <w:top w:val="nil"/>
              <w:left w:val="nil"/>
              <w:bottom w:val="nil"/>
              <w:right w:val="nil"/>
            </w:tcBorders>
            <w:shd w:val="clear" w:color="000000" w:fill="auto"/>
            <w:noWrap/>
            <w:vAlign w:val="center"/>
            <w:hideMark/>
          </w:tcPr>
          <w:p w14:paraId="2306DDB3" w14:textId="77777777" w:rsidR="000E1C3D" w:rsidRPr="000E1C3D" w:rsidRDefault="000E1C3D" w:rsidP="000E1C3D">
            <w:pPr>
              <w:spacing w:after="0" w:line="240" w:lineRule="auto"/>
              <w:jc w:val="left"/>
              <w:rPr>
                <w:rFonts w:ascii="Times New Roman" w:hAnsi="Times New Roman"/>
              </w:rPr>
            </w:pPr>
          </w:p>
        </w:tc>
      </w:tr>
      <w:tr w:rsidR="000E1C3D" w:rsidRPr="000E1C3D" w14:paraId="212D9126" w14:textId="77777777" w:rsidTr="000E1C3D">
        <w:trPr>
          <w:trHeight w:val="200"/>
        </w:trPr>
        <w:tc>
          <w:tcPr>
            <w:tcW w:w="2164" w:type="pct"/>
            <w:tcBorders>
              <w:top w:val="nil"/>
              <w:left w:val="nil"/>
              <w:bottom w:val="nil"/>
              <w:right w:val="nil"/>
            </w:tcBorders>
            <w:shd w:val="clear" w:color="000000" w:fill="auto"/>
            <w:vAlign w:val="center"/>
            <w:hideMark/>
          </w:tcPr>
          <w:p w14:paraId="4C6D8834" w14:textId="77777777" w:rsidR="000E1C3D" w:rsidRPr="000E1C3D" w:rsidRDefault="000E1C3D" w:rsidP="000E1C3D">
            <w:pPr>
              <w:spacing w:after="0" w:line="240" w:lineRule="auto"/>
              <w:ind w:firstLineChars="100" w:firstLine="160"/>
              <w:jc w:val="left"/>
              <w:rPr>
                <w:rFonts w:ascii="Arial" w:hAnsi="Arial" w:cs="Arial"/>
                <w:sz w:val="16"/>
                <w:szCs w:val="16"/>
              </w:rPr>
            </w:pPr>
            <w:r w:rsidRPr="000E1C3D">
              <w:rPr>
                <w:rFonts w:ascii="Arial" w:hAnsi="Arial" w:cs="Arial"/>
                <w:sz w:val="16"/>
                <w:szCs w:val="16"/>
              </w:rPr>
              <w:t>Cash and cash equivalents (</w:t>
            </w:r>
            <w:proofErr w:type="gramStart"/>
            <w:r w:rsidRPr="000E1C3D">
              <w:rPr>
                <w:rFonts w:ascii="Arial" w:hAnsi="Arial" w:cs="Arial"/>
                <w:sz w:val="16"/>
                <w:szCs w:val="16"/>
              </w:rPr>
              <w:t>includes</w:t>
            </w:r>
            <w:proofErr w:type="gramEnd"/>
            <w:r w:rsidRPr="000E1C3D">
              <w:rPr>
                <w:rFonts w:ascii="Arial" w:hAnsi="Arial" w:cs="Arial"/>
                <w:sz w:val="16"/>
                <w:szCs w:val="16"/>
              </w:rPr>
              <w:t xml:space="preserve"> special accounts)</w:t>
            </w:r>
          </w:p>
        </w:tc>
        <w:tc>
          <w:tcPr>
            <w:tcW w:w="493" w:type="pct"/>
            <w:tcBorders>
              <w:top w:val="nil"/>
              <w:left w:val="nil"/>
              <w:bottom w:val="nil"/>
              <w:right w:val="nil"/>
            </w:tcBorders>
            <w:shd w:val="clear" w:color="000000" w:fill="auto"/>
            <w:noWrap/>
            <w:vAlign w:val="center"/>
            <w:hideMark/>
          </w:tcPr>
          <w:p w14:paraId="210F238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48,328,154 </w:t>
            </w:r>
          </w:p>
        </w:tc>
        <w:tc>
          <w:tcPr>
            <w:tcW w:w="586" w:type="pct"/>
            <w:tcBorders>
              <w:top w:val="nil"/>
              <w:left w:val="nil"/>
              <w:bottom w:val="nil"/>
              <w:right w:val="nil"/>
            </w:tcBorders>
            <w:shd w:val="clear" w:color="000000" w:fill="E6E6E6"/>
            <w:noWrap/>
            <w:vAlign w:val="center"/>
            <w:hideMark/>
          </w:tcPr>
          <w:p w14:paraId="5CD20C4A"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66,854,518 </w:t>
            </w:r>
          </w:p>
        </w:tc>
        <w:tc>
          <w:tcPr>
            <w:tcW w:w="586" w:type="pct"/>
            <w:tcBorders>
              <w:top w:val="nil"/>
              <w:left w:val="nil"/>
              <w:bottom w:val="nil"/>
              <w:right w:val="nil"/>
            </w:tcBorders>
            <w:shd w:val="clear" w:color="000000" w:fill="auto"/>
            <w:noWrap/>
            <w:vAlign w:val="center"/>
            <w:hideMark/>
          </w:tcPr>
          <w:p w14:paraId="012E597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47,434,348 </w:t>
            </w:r>
          </w:p>
        </w:tc>
        <w:tc>
          <w:tcPr>
            <w:tcW w:w="586" w:type="pct"/>
            <w:tcBorders>
              <w:top w:val="nil"/>
              <w:left w:val="nil"/>
              <w:bottom w:val="nil"/>
              <w:right w:val="nil"/>
            </w:tcBorders>
            <w:shd w:val="clear" w:color="000000" w:fill="auto"/>
            <w:noWrap/>
            <w:vAlign w:val="center"/>
            <w:hideMark/>
          </w:tcPr>
          <w:p w14:paraId="6A2AD0E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48,221,209 </w:t>
            </w:r>
          </w:p>
        </w:tc>
        <w:tc>
          <w:tcPr>
            <w:tcW w:w="586" w:type="pct"/>
            <w:tcBorders>
              <w:top w:val="nil"/>
              <w:left w:val="nil"/>
              <w:bottom w:val="nil"/>
              <w:right w:val="nil"/>
            </w:tcBorders>
            <w:shd w:val="clear" w:color="000000" w:fill="auto"/>
            <w:noWrap/>
            <w:vAlign w:val="center"/>
            <w:hideMark/>
          </w:tcPr>
          <w:p w14:paraId="079CB08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47,831,353 </w:t>
            </w:r>
          </w:p>
        </w:tc>
      </w:tr>
      <w:tr w:rsidR="000E1C3D" w:rsidRPr="000E1C3D" w14:paraId="0364A95E" w14:textId="77777777" w:rsidTr="000E1C3D">
        <w:trPr>
          <w:trHeight w:val="200"/>
        </w:trPr>
        <w:tc>
          <w:tcPr>
            <w:tcW w:w="2164" w:type="pct"/>
            <w:tcBorders>
              <w:top w:val="nil"/>
              <w:left w:val="nil"/>
              <w:bottom w:val="nil"/>
              <w:right w:val="nil"/>
            </w:tcBorders>
            <w:shd w:val="clear" w:color="000000" w:fill="auto"/>
            <w:vAlign w:val="center"/>
            <w:hideMark/>
          </w:tcPr>
          <w:p w14:paraId="6C2631AC"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Loans to state and territory governments</w:t>
            </w:r>
          </w:p>
        </w:tc>
        <w:tc>
          <w:tcPr>
            <w:tcW w:w="493" w:type="pct"/>
            <w:tcBorders>
              <w:top w:val="nil"/>
              <w:left w:val="nil"/>
              <w:bottom w:val="nil"/>
              <w:right w:val="nil"/>
            </w:tcBorders>
            <w:shd w:val="clear" w:color="000000" w:fill="auto"/>
            <w:noWrap/>
            <w:vAlign w:val="center"/>
            <w:hideMark/>
          </w:tcPr>
          <w:p w14:paraId="104C8FA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1,413,975 </w:t>
            </w:r>
          </w:p>
        </w:tc>
        <w:tc>
          <w:tcPr>
            <w:tcW w:w="586" w:type="pct"/>
            <w:tcBorders>
              <w:top w:val="nil"/>
              <w:left w:val="nil"/>
              <w:bottom w:val="nil"/>
              <w:right w:val="nil"/>
            </w:tcBorders>
            <w:shd w:val="clear" w:color="000000" w:fill="E6E6E6"/>
            <w:noWrap/>
            <w:vAlign w:val="center"/>
            <w:hideMark/>
          </w:tcPr>
          <w:p w14:paraId="642F5FAA"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1,333,794 </w:t>
            </w:r>
          </w:p>
        </w:tc>
        <w:tc>
          <w:tcPr>
            <w:tcW w:w="586" w:type="pct"/>
            <w:tcBorders>
              <w:top w:val="nil"/>
              <w:left w:val="nil"/>
              <w:bottom w:val="nil"/>
              <w:right w:val="nil"/>
            </w:tcBorders>
            <w:shd w:val="clear" w:color="000000" w:fill="auto"/>
            <w:noWrap/>
            <w:vAlign w:val="center"/>
            <w:hideMark/>
          </w:tcPr>
          <w:p w14:paraId="0875FBD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1,252,024 </w:t>
            </w:r>
          </w:p>
        </w:tc>
        <w:tc>
          <w:tcPr>
            <w:tcW w:w="586" w:type="pct"/>
            <w:tcBorders>
              <w:top w:val="nil"/>
              <w:left w:val="nil"/>
              <w:bottom w:val="nil"/>
              <w:right w:val="nil"/>
            </w:tcBorders>
            <w:shd w:val="clear" w:color="000000" w:fill="auto"/>
            <w:noWrap/>
            <w:vAlign w:val="center"/>
            <w:hideMark/>
          </w:tcPr>
          <w:p w14:paraId="314B1CFB"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1,170,243 </w:t>
            </w:r>
          </w:p>
        </w:tc>
        <w:tc>
          <w:tcPr>
            <w:tcW w:w="586" w:type="pct"/>
            <w:tcBorders>
              <w:top w:val="nil"/>
              <w:left w:val="nil"/>
              <w:bottom w:val="nil"/>
              <w:right w:val="nil"/>
            </w:tcBorders>
            <w:shd w:val="clear" w:color="000000" w:fill="auto"/>
            <w:noWrap/>
            <w:vAlign w:val="center"/>
            <w:hideMark/>
          </w:tcPr>
          <w:p w14:paraId="29A393AA"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1,089,701 </w:t>
            </w:r>
          </w:p>
        </w:tc>
      </w:tr>
      <w:tr w:rsidR="000E1C3D" w:rsidRPr="000E1C3D" w14:paraId="1AD1B6CB" w14:textId="77777777" w:rsidTr="000E1C3D">
        <w:trPr>
          <w:trHeight w:val="200"/>
        </w:trPr>
        <w:tc>
          <w:tcPr>
            <w:tcW w:w="2164" w:type="pct"/>
            <w:tcBorders>
              <w:top w:val="nil"/>
              <w:left w:val="nil"/>
              <w:bottom w:val="nil"/>
              <w:right w:val="nil"/>
            </w:tcBorders>
            <w:shd w:val="clear" w:color="auto" w:fill="auto"/>
            <w:vAlign w:val="center"/>
            <w:hideMark/>
          </w:tcPr>
          <w:p w14:paraId="47C22F00"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Term deposits with RBA</w:t>
            </w:r>
          </w:p>
        </w:tc>
        <w:tc>
          <w:tcPr>
            <w:tcW w:w="493" w:type="pct"/>
            <w:tcBorders>
              <w:top w:val="nil"/>
              <w:left w:val="nil"/>
              <w:bottom w:val="nil"/>
              <w:right w:val="nil"/>
            </w:tcBorders>
            <w:shd w:val="clear" w:color="000000" w:fill="auto"/>
            <w:noWrap/>
            <w:vAlign w:val="center"/>
            <w:hideMark/>
          </w:tcPr>
          <w:p w14:paraId="7F91E126"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586" w:type="pct"/>
            <w:tcBorders>
              <w:top w:val="nil"/>
              <w:left w:val="nil"/>
              <w:bottom w:val="nil"/>
              <w:right w:val="nil"/>
            </w:tcBorders>
            <w:shd w:val="clear" w:color="000000" w:fill="E6E6E6"/>
            <w:noWrap/>
            <w:vAlign w:val="center"/>
            <w:hideMark/>
          </w:tcPr>
          <w:p w14:paraId="1A7759F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586" w:type="pct"/>
            <w:tcBorders>
              <w:top w:val="nil"/>
              <w:left w:val="nil"/>
              <w:bottom w:val="nil"/>
              <w:right w:val="nil"/>
            </w:tcBorders>
            <w:shd w:val="clear" w:color="000000" w:fill="auto"/>
            <w:noWrap/>
            <w:vAlign w:val="center"/>
            <w:hideMark/>
          </w:tcPr>
          <w:p w14:paraId="6FC2B5E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586" w:type="pct"/>
            <w:tcBorders>
              <w:top w:val="nil"/>
              <w:left w:val="nil"/>
              <w:bottom w:val="nil"/>
              <w:right w:val="nil"/>
            </w:tcBorders>
            <w:shd w:val="clear" w:color="000000" w:fill="auto"/>
            <w:noWrap/>
            <w:vAlign w:val="center"/>
            <w:hideMark/>
          </w:tcPr>
          <w:p w14:paraId="1BC8B3E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586" w:type="pct"/>
            <w:tcBorders>
              <w:top w:val="nil"/>
              <w:left w:val="nil"/>
              <w:bottom w:val="nil"/>
              <w:right w:val="nil"/>
            </w:tcBorders>
            <w:shd w:val="clear" w:color="000000" w:fill="auto"/>
            <w:noWrap/>
            <w:vAlign w:val="center"/>
            <w:hideMark/>
          </w:tcPr>
          <w:p w14:paraId="7DAAC19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r>
      <w:tr w:rsidR="000E1C3D" w:rsidRPr="000E1C3D" w14:paraId="47C60F24" w14:textId="77777777" w:rsidTr="000E1C3D">
        <w:trPr>
          <w:trHeight w:val="200"/>
        </w:trPr>
        <w:tc>
          <w:tcPr>
            <w:tcW w:w="2164" w:type="pct"/>
            <w:tcBorders>
              <w:top w:val="nil"/>
              <w:left w:val="nil"/>
              <w:bottom w:val="nil"/>
              <w:right w:val="nil"/>
            </w:tcBorders>
            <w:shd w:val="clear" w:color="000000" w:fill="auto"/>
            <w:vAlign w:val="center"/>
            <w:hideMark/>
          </w:tcPr>
          <w:p w14:paraId="7A5E43D0"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Structured finance securities</w:t>
            </w:r>
          </w:p>
        </w:tc>
        <w:tc>
          <w:tcPr>
            <w:tcW w:w="493" w:type="pct"/>
            <w:tcBorders>
              <w:top w:val="nil"/>
              <w:left w:val="nil"/>
              <w:bottom w:val="nil"/>
              <w:right w:val="nil"/>
            </w:tcBorders>
            <w:shd w:val="clear" w:color="000000" w:fill="auto"/>
            <w:noWrap/>
            <w:vAlign w:val="center"/>
            <w:hideMark/>
          </w:tcPr>
          <w:p w14:paraId="0D5C7A00"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3,242,430 </w:t>
            </w:r>
          </w:p>
        </w:tc>
        <w:tc>
          <w:tcPr>
            <w:tcW w:w="586" w:type="pct"/>
            <w:tcBorders>
              <w:top w:val="nil"/>
              <w:left w:val="nil"/>
              <w:bottom w:val="nil"/>
              <w:right w:val="nil"/>
            </w:tcBorders>
            <w:shd w:val="clear" w:color="000000" w:fill="E6E6E6"/>
            <w:noWrap/>
            <w:vAlign w:val="center"/>
            <w:hideMark/>
          </w:tcPr>
          <w:p w14:paraId="2FC11A28"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4,741,647 </w:t>
            </w:r>
          </w:p>
        </w:tc>
        <w:tc>
          <w:tcPr>
            <w:tcW w:w="586" w:type="pct"/>
            <w:tcBorders>
              <w:top w:val="nil"/>
              <w:left w:val="nil"/>
              <w:bottom w:val="nil"/>
              <w:right w:val="nil"/>
            </w:tcBorders>
            <w:shd w:val="clear" w:color="000000" w:fill="auto"/>
            <w:noWrap/>
            <w:vAlign w:val="center"/>
            <w:hideMark/>
          </w:tcPr>
          <w:p w14:paraId="1E15474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4,991,968 </w:t>
            </w:r>
          </w:p>
        </w:tc>
        <w:tc>
          <w:tcPr>
            <w:tcW w:w="586" w:type="pct"/>
            <w:tcBorders>
              <w:top w:val="nil"/>
              <w:left w:val="nil"/>
              <w:bottom w:val="nil"/>
              <w:right w:val="nil"/>
            </w:tcBorders>
            <w:shd w:val="clear" w:color="000000" w:fill="auto"/>
            <w:noWrap/>
            <w:vAlign w:val="center"/>
            <w:hideMark/>
          </w:tcPr>
          <w:p w14:paraId="315D157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5,491,670 </w:t>
            </w:r>
          </w:p>
        </w:tc>
        <w:tc>
          <w:tcPr>
            <w:tcW w:w="586" w:type="pct"/>
            <w:tcBorders>
              <w:top w:val="nil"/>
              <w:left w:val="nil"/>
              <w:bottom w:val="nil"/>
              <w:right w:val="nil"/>
            </w:tcBorders>
            <w:shd w:val="clear" w:color="000000" w:fill="auto"/>
            <w:noWrap/>
            <w:vAlign w:val="center"/>
            <w:hideMark/>
          </w:tcPr>
          <w:p w14:paraId="5B0E1EF2"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5,991,224 </w:t>
            </w:r>
          </w:p>
        </w:tc>
      </w:tr>
      <w:tr w:rsidR="000E1C3D" w:rsidRPr="000E1C3D" w14:paraId="3325B78D" w14:textId="77777777" w:rsidTr="000E1C3D">
        <w:trPr>
          <w:trHeight w:val="200"/>
        </w:trPr>
        <w:tc>
          <w:tcPr>
            <w:tcW w:w="2164" w:type="pct"/>
            <w:tcBorders>
              <w:top w:val="nil"/>
              <w:left w:val="nil"/>
              <w:bottom w:val="nil"/>
              <w:right w:val="nil"/>
            </w:tcBorders>
            <w:shd w:val="clear" w:color="000000" w:fill="auto"/>
            <w:vAlign w:val="center"/>
            <w:hideMark/>
          </w:tcPr>
          <w:p w14:paraId="143FC121" w14:textId="77777777" w:rsidR="000E1C3D" w:rsidRPr="000E1C3D" w:rsidRDefault="000E1C3D" w:rsidP="000E1C3D">
            <w:pPr>
              <w:spacing w:after="0" w:line="240" w:lineRule="auto"/>
              <w:jc w:val="left"/>
              <w:rPr>
                <w:rFonts w:ascii="Arial" w:hAnsi="Arial" w:cs="Arial"/>
                <w:b/>
                <w:bCs/>
                <w:i/>
                <w:iCs/>
                <w:color w:val="000000"/>
                <w:sz w:val="16"/>
                <w:szCs w:val="16"/>
              </w:rPr>
            </w:pPr>
            <w:r w:rsidRPr="000E1C3D">
              <w:rPr>
                <w:rFonts w:ascii="Arial" w:hAnsi="Arial" w:cs="Arial"/>
                <w:b/>
                <w:bCs/>
                <w:i/>
                <w:iCs/>
                <w:color w:val="000000"/>
                <w:sz w:val="16"/>
                <w:szCs w:val="16"/>
              </w:rPr>
              <w:t>Total financial assets</w:t>
            </w:r>
          </w:p>
        </w:tc>
        <w:tc>
          <w:tcPr>
            <w:tcW w:w="493" w:type="pct"/>
            <w:tcBorders>
              <w:top w:val="single" w:sz="4" w:space="0" w:color="000000"/>
              <w:left w:val="nil"/>
              <w:bottom w:val="single" w:sz="4" w:space="0" w:color="000000"/>
              <w:right w:val="nil"/>
            </w:tcBorders>
            <w:shd w:val="clear" w:color="000000" w:fill="auto"/>
            <w:noWrap/>
            <w:vAlign w:val="center"/>
            <w:hideMark/>
          </w:tcPr>
          <w:p w14:paraId="6CE0DBCA"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52,984,559 </w:t>
            </w:r>
          </w:p>
        </w:tc>
        <w:tc>
          <w:tcPr>
            <w:tcW w:w="586" w:type="pct"/>
            <w:tcBorders>
              <w:top w:val="single" w:sz="4" w:space="0" w:color="000000"/>
              <w:left w:val="nil"/>
              <w:bottom w:val="single" w:sz="4" w:space="0" w:color="000000"/>
              <w:right w:val="nil"/>
            </w:tcBorders>
            <w:shd w:val="clear" w:color="000000" w:fill="E6E6E6"/>
            <w:noWrap/>
            <w:vAlign w:val="center"/>
            <w:hideMark/>
          </w:tcPr>
          <w:p w14:paraId="095CB532"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72,929,959 </w:t>
            </w:r>
          </w:p>
        </w:tc>
        <w:tc>
          <w:tcPr>
            <w:tcW w:w="586" w:type="pct"/>
            <w:tcBorders>
              <w:top w:val="single" w:sz="4" w:space="0" w:color="000000"/>
              <w:left w:val="nil"/>
              <w:bottom w:val="single" w:sz="4" w:space="0" w:color="000000"/>
              <w:right w:val="nil"/>
            </w:tcBorders>
            <w:shd w:val="clear" w:color="000000" w:fill="auto"/>
            <w:noWrap/>
            <w:vAlign w:val="center"/>
            <w:hideMark/>
          </w:tcPr>
          <w:p w14:paraId="449FE65A"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53,678,340 </w:t>
            </w:r>
          </w:p>
        </w:tc>
        <w:tc>
          <w:tcPr>
            <w:tcW w:w="586" w:type="pct"/>
            <w:tcBorders>
              <w:top w:val="single" w:sz="4" w:space="0" w:color="000000"/>
              <w:left w:val="nil"/>
              <w:bottom w:val="single" w:sz="4" w:space="0" w:color="000000"/>
              <w:right w:val="nil"/>
            </w:tcBorders>
            <w:shd w:val="clear" w:color="000000" w:fill="auto"/>
            <w:noWrap/>
            <w:vAlign w:val="center"/>
            <w:hideMark/>
          </w:tcPr>
          <w:p w14:paraId="4554E476"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54,883,122 </w:t>
            </w:r>
          </w:p>
        </w:tc>
        <w:tc>
          <w:tcPr>
            <w:tcW w:w="586" w:type="pct"/>
            <w:tcBorders>
              <w:top w:val="single" w:sz="4" w:space="0" w:color="000000"/>
              <w:left w:val="nil"/>
              <w:bottom w:val="single" w:sz="4" w:space="0" w:color="000000"/>
              <w:right w:val="nil"/>
            </w:tcBorders>
            <w:shd w:val="clear" w:color="000000" w:fill="auto"/>
            <w:noWrap/>
            <w:vAlign w:val="center"/>
            <w:hideMark/>
          </w:tcPr>
          <w:p w14:paraId="64CD4D92"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54,912,278 </w:t>
            </w:r>
          </w:p>
        </w:tc>
      </w:tr>
      <w:tr w:rsidR="000E1C3D" w:rsidRPr="000E1C3D" w14:paraId="060A7719" w14:textId="77777777" w:rsidTr="000E1C3D">
        <w:trPr>
          <w:trHeight w:val="420"/>
        </w:trPr>
        <w:tc>
          <w:tcPr>
            <w:tcW w:w="2164" w:type="pct"/>
            <w:tcBorders>
              <w:top w:val="nil"/>
              <w:left w:val="nil"/>
              <w:bottom w:val="nil"/>
              <w:right w:val="nil"/>
            </w:tcBorders>
            <w:shd w:val="clear" w:color="000000" w:fill="auto"/>
            <w:vAlign w:val="center"/>
            <w:hideMark/>
          </w:tcPr>
          <w:p w14:paraId="48FF6A13"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 xml:space="preserve">Total assets administered </w:t>
            </w:r>
            <w:r w:rsidRPr="000E1C3D">
              <w:rPr>
                <w:rFonts w:ascii="Arial" w:hAnsi="Arial" w:cs="Arial"/>
                <w:b/>
                <w:bCs/>
                <w:color w:val="000000"/>
                <w:sz w:val="16"/>
                <w:szCs w:val="16"/>
              </w:rPr>
              <w:br/>
              <w:t xml:space="preserve">  on behalf of Government</w:t>
            </w:r>
          </w:p>
        </w:tc>
        <w:tc>
          <w:tcPr>
            <w:tcW w:w="493" w:type="pct"/>
            <w:tcBorders>
              <w:top w:val="nil"/>
              <w:left w:val="nil"/>
              <w:bottom w:val="single" w:sz="4" w:space="0" w:color="auto"/>
              <w:right w:val="nil"/>
            </w:tcBorders>
            <w:shd w:val="clear" w:color="000000" w:fill="auto"/>
            <w:noWrap/>
            <w:vAlign w:val="bottom"/>
            <w:hideMark/>
          </w:tcPr>
          <w:p w14:paraId="09952A2E"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52,984,559 </w:t>
            </w:r>
          </w:p>
        </w:tc>
        <w:tc>
          <w:tcPr>
            <w:tcW w:w="586" w:type="pct"/>
            <w:tcBorders>
              <w:top w:val="nil"/>
              <w:left w:val="nil"/>
              <w:bottom w:val="single" w:sz="4" w:space="0" w:color="auto"/>
              <w:right w:val="nil"/>
            </w:tcBorders>
            <w:shd w:val="clear" w:color="000000" w:fill="E6E6E6"/>
            <w:noWrap/>
            <w:vAlign w:val="bottom"/>
            <w:hideMark/>
          </w:tcPr>
          <w:p w14:paraId="3A7FE0EE"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72,929,959 </w:t>
            </w:r>
          </w:p>
        </w:tc>
        <w:tc>
          <w:tcPr>
            <w:tcW w:w="586" w:type="pct"/>
            <w:tcBorders>
              <w:top w:val="nil"/>
              <w:left w:val="nil"/>
              <w:bottom w:val="single" w:sz="4" w:space="0" w:color="auto"/>
              <w:right w:val="nil"/>
            </w:tcBorders>
            <w:shd w:val="clear" w:color="000000" w:fill="auto"/>
            <w:noWrap/>
            <w:vAlign w:val="bottom"/>
            <w:hideMark/>
          </w:tcPr>
          <w:p w14:paraId="56E4E978"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53,678,340 </w:t>
            </w:r>
          </w:p>
        </w:tc>
        <w:tc>
          <w:tcPr>
            <w:tcW w:w="586" w:type="pct"/>
            <w:tcBorders>
              <w:top w:val="nil"/>
              <w:left w:val="nil"/>
              <w:bottom w:val="single" w:sz="4" w:space="0" w:color="auto"/>
              <w:right w:val="nil"/>
            </w:tcBorders>
            <w:shd w:val="clear" w:color="000000" w:fill="auto"/>
            <w:noWrap/>
            <w:vAlign w:val="bottom"/>
            <w:hideMark/>
          </w:tcPr>
          <w:p w14:paraId="26DD86B9"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54,883,122 </w:t>
            </w:r>
          </w:p>
        </w:tc>
        <w:tc>
          <w:tcPr>
            <w:tcW w:w="586" w:type="pct"/>
            <w:tcBorders>
              <w:top w:val="nil"/>
              <w:left w:val="nil"/>
              <w:bottom w:val="single" w:sz="4" w:space="0" w:color="auto"/>
              <w:right w:val="nil"/>
            </w:tcBorders>
            <w:shd w:val="clear" w:color="000000" w:fill="auto"/>
            <w:noWrap/>
            <w:vAlign w:val="bottom"/>
            <w:hideMark/>
          </w:tcPr>
          <w:p w14:paraId="1B8630CA"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54,912,278 </w:t>
            </w:r>
          </w:p>
        </w:tc>
      </w:tr>
      <w:tr w:rsidR="000E1C3D" w:rsidRPr="000E1C3D" w14:paraId="6EC902EA" w14:textId="77777777" w:rsidTr="000E1C3D">
        <w:trPr>
          <w:trHeight w:val="210"/>
        </w:trPr>
        <w:tc>
          <w:tcPr>
            <w:tcW w:w="2164" w:type="pct"/>
            <w:tcBorders>
              <w:top w:val="nil"/>
              <w:left w:val="nil"/>
              <w:bottom w:val="nil"/>
              <w:right w:val="nil"/>
            </w:tcBorders>
            <w:shd w:val="clear" w:color="000000" w:fill="auto"/>
            <w:noWrap/>
            <w:vAlign w:val="center"/>
            <w:hideMark/>
          </w:tcPr>
          <w:p w14:paraId="5A87B905"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LIABILITIES</w:t>
            </w:r>
          </w:p>
        </w:tc>
        <w:tc>
          <w:tcPr>
            <w:tcW w:w="493" w:type="pct"/>
            <w:tcBorders>
              <w:top w:val="nil"/>
              <w:left w:val="nil"/>
              <w:bottom w:val="nil"/>
              <w:right w:val="nil"/>
            </w:tcBorders>
            <w:shd w:val="clear" w:color="000000" w:fill="auto"/>
            <w:noWrap/>
            <w:vAlign w:val="center"/>
            <w:hideMark/>
          </w:tcPr>
          <w:p w14:paraId="23D1E4D6" w14:textId="77777777" w:rsidR="000E1C3D" w:rsidRPr="000E1C3D" w:rsidRDefault="000E1C3D" w:rsidP="000E1C3D">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center"/>
            <w:hideMark/>
          </w:tcPr>
          <w:p w14:paraId="4644AE6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586" w:type="pct"/>
            <w:tcBorders>
              <w:top w:val="nil"/>
              <w:left w:val="nil"/>
              <w:bottom w:val="nil"/>
              <w:right w:val="nil"/>
            </w:tcBorders>
            <w:shd w:val="clear" w:color="000000" w:fill="auto"/>
            <w:noWrap/>
            <w:vAlign w:val="center"/>
            <w:hideMark/>
          </w:tcPr>
          <w:p w14:paraId="53E4466A" w14:textId="77777777" w:rsidR="000E1C3D" w:rsidRPr="000E1C3D" w:rsidRDefault="000E1C3D" w:rsidP="000E1C3D">
            <w:pPr>
              <w:spacing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000000" w:fill="auto"/>
            <w:noWrap/>
            <w:vAlign w:val="center"/>
            <w:hideMark/>
          </w:tcPr>
          <w:p w14:paraId="776E40E6" w14:textId="77777777" w:rsidR="000E1C3D" w:rsidRPr="000E1C3D" w:rsidRDefault="000E1C3D" w:rsidP="000E1C3D">
            <w:pPr>
              <w:spacing w:after="0" w:line="240" w:lineRule="auto"/>
              <w:jc w:val="right"/>
              <w:rPr>
                <w:rFonts w:ascii="Times New Roman" w:hAnsi="Times New Roman"/>
              </w:rPr>
            </w:pPr>
          </w:p>
        </w:tc>
        <w:tc>
          <w:tcPr>
            <w:tcW w:w="586" w:type="pct"/>
            <w:tcBorders>
              <w:top w:val="nil"/>
              <w:left w:val="nil"/>
              <w:bottom w:val="nil"/>
              <w:right w:val="nil"/>
            </w:tcBorders>
            <w:shd w:val="clear" w:color="000000" w:fill="auto"/>
            <w:noWrap/>
            <w:vAlign w:val="center"/>
            <w:hideMark/>
          </w:tcPr>
          <w:p w14:paraId="5BBCA313" w14:textId="77777777" w:rsidR="000E1C3D" w:rsidRPr="000E1C3D" w:rsidRDefault="000E1C3D" w:rsidP="000E1C3D">
            <w:pPr>
              <w:spacing w:after="0" w:line="240" w:lineRule="auto"/>
              <w:jc w:val="right"/>
              <w:rPr>
                <w:rFonts w:ascii="Times New Roman" w:hAnsi="Times New Roman"/>
              </w:rPr>
            </w:pPr>
          </w:p>
        </w:tc>
      </w:tr>
      <w:tr w:rsidR="000E1C3D" w:rsidRPr="000E1C3D" w14:paraId="5985185F" w14:textId="77777777" w:rsidTr="000E1C3D">
        <w:trPr>
          <w:trHeight w:val="210"/>
        </w:trPr>
        <w:tc>
          <w:tcPr>
            <w:tcW w:w="2164" w:type="pct"/>
            <w:tcBorders>
              <w:top w:val="nil"/>
              <w:left w:val="nil"/>
              <w:bottom w:val="nil"/>
              <w:right w:val="nil"/>
            </w:tcBorders>
            <w:shd w:val="clear" w:color="000000" w:fill="auto"/>
            <w:noWrap/>
            <w:vAlign w:val="center"/>
            <w:hideMark/>
          </w:tcPr>
          <w:p w14:paraId="3081C43E"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Payables</w:t>
            </w:r>
          </w:p>
        </w:tc>
        <w:tc>
          <w:tcPr>
            <w:tcW w:w="493" w:type="pct"/>
            <w:tcBorders>
              <w:top w:val="nil"/>
              <w:left w:val="nil"/>
              <w:bottom w:val="nil"/>
              <w:right w:val="nil"/>
            </w:tcBorders>
            <w:shd w:val="clear" w:color="000000" w:fill="auto"/>
            <w:noWrap/>
            <w:vAlign w:val="center"/>
            <w:hideMark/>
          </w:tcPr>
          <w:p w14:paraId="7D525476" w14:textId="77777777" w:rsidR="000E1C3D" w:rsidRPr="000E1C3D" w:rsidRDefault="000E1C3D" w:rsidP="000E1C3D">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center"/>
            <w:hideMark/>
          </w:tcPr>
          <w:p w14:paraId="5A7F402E"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586" w:type="pct"/>
            <w:tcBorders>
              <w:top w:val="nil"/>
              <w:left w:val="nil"/>
              <w:bottom w:val="nil"/>
              <w:right w:val="nil"/>
            </w:tcBorders>
            <w:shd w:val="clear" w:color="000000" w:fill="auto"/>
            <w:noWrap/>
            <w:vAlign w:val="center"/>
            <w:hideMark/>
          </w:tcPr>
          <w:p w14:paraId="5ECE14BA" w14:textId="77777777" w:rsidR="000E1C3D" w:rsidRPr="000E1C3D" w:rsidRDefault="000E1C3D" w:rsidP="000E1C3D">
            <w:pPr>
              <w:spacing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000000" w:fill="auto"/>
            <w:noWrap/>
            <w:vAlign w:val="center"/>
            <w:hideMark/>
          </w:tcPr>
          <w:p w14:paraId="22FE129E" w14:textId="77777777" w:rsidR="000E1C3D" w:rsidRPr="000E1C3D" w:rsidRDefault="000E1C3D" w:rsidP="000E1C3D">
            <w:pPr>
              <w:spacing w:after="0" w:line="240" w:lineRule="auto"/>
              <w:jc w:val="right"/>
              <w:rPr>
                <w:rFonts w:ascii="Times New Roman" w:hAnsi="Times New Roman"/>
              </w:rPr>
            </w:pPr>
          </w:p>
        </w:tc>
        <w:tc>
          <w:tcPr>
            <w:tcW w:w="586" w:type="pct"/>
            <w:tcBorders>
              <w:top w:val="nil"/>
              <w:left w:val="nil"/>
              <w:bottom w:val="nil"/>
              <w:right w:val="nil"/>
            </w:tcBorders>
            <w:shd w:val="clear" w:color="000000" w:fill="auto"/>
            <w:noWrap/>
            <w:vAlign w:val="center"/>
            <w:hideMark/>
          </w:tcPr>
          <w:p w14:paraId="081CF239" w14:textId="77777777" w:rsidR="000E1C3D" w:rsidRPr="000E1C3D" w:rsidRDefault="000E1C3D" w:rsidP="000E1C3D">
            <w:pPr>
              <w:spacing w:after="0" w:line="240" w:lineRule="auto"/>
              <w:jc w:val="right"/>
              <w:rPr>
                <w:rFonts w:ascii="Times New Roman" w:hAnsi="Times New Roman"/>
              </w:rPr>
            </w:pPr>
          </w:p>
        </w:tc>
      </w:tr>
      <w:tr w:rsidR="000E1C3D" w:rsidRPr="000E1C3D" w14:paraId="0D23C3B1" w14:textId="77777777" w:rsidTr="000E1C3D">
        <w:trPr>
          <w:trHeight w:val="200"/>
        </w:trPr>
        <w:tc>
          <w:tcPr>
            <w:tcW w:w="2164" w:type="pct"/>
            <w:tcBorders>
              <w:top w:val="nil"/>
              <w:left w:val="nil"/>
              <w:bottom w:val="nil"/>
              <w:right w:val="nil"/>
            </w:tcBorders>
            <w:shd w:val="clear" w:color="000000" w:fill="auto"/>
            <w:noWrap/>
            <w:vAlign w:val="center"/>
            <w:hideMark/>
          </w:tcPr>
          <w:p w14:paraId="6204E008"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Suppliers</w:t>
            </w:r>
          </w:p>
        </w:tc>
        <w:tc>
          <w:tcPr>
            <w:tcW w:w="493" w:type="pct"/>
            <w:tcBorders>
              <w:top w:val="nil"/>
              <w:left w:val="nil"/>
              <w:bottom w:val="nil"/>
              <w:right w:val="nil"/>
            </w:tcBorders>
            <w:shd w:val="clear" w:color="000000" w:fill="auto"/>
            <w:noWrap/>
            <w:vAlign w:val="center"/>
            <w:hideMark/>
          </w:tcPr>
          <w:p w14:paraId="701385D8"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50 </w:t>
            </w:r>
          </w:p>
        </w:tc>
        <w:tc>
          <w:tcPr>
            <w:tcW w:w="586" w:type="pct"/>
            <w:tcBorders>
              <w:top w:val="nil"/>
              <w:left w:val="nil"/>
              <w:bottom w:val="nil"/>
              <w:right w:val="nil"/>
            </w:tcBorders>
            <w:shd w:val="clear" w:color="000000" w:fill="E6E6E6"/>
            <w:noWrap/>
            <w:vAlign w:val="center"/>
            <w:hideMark/>
          </w:tcPr>
          <w:p w14:paraId="3802A1B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50 </w:t>
            </w:r>
          </w:p>
        </w:tc>
        <w:tc>
          <w:tcPr>
            <w:tcW w:w="586" w:type="pct"/>
            <w:tcBorders>
              <w:top w:val="nil"/>
              <w:left w:val="nil"/>
              <w:bottom w:val="nil"/>
              <w:right w:val="nil"/>
            </w:tcBorders>
            <w:shd w:val="clear" w:color="000000" w:fill="auto"/>
            <w:noWrap/>
            <w:vAlign w:val="center"/>
            <w:hideMark/>
          </w:tcPr>
          <w:p w14:paraId="5803834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50 </w:t>
            </w:r>
          </w:p>
        </w:tc>
        <w:tc>
          <w:tcPr>
            <w:tcW w:w="586" w:type="pct"/>
            <w:tcBorders>
              <w:top w:val="nil"/>
              <w:left w:val="nil"/>
              <w:bottom w:val="nil"/>
              <w:right w:val="nil"/>
            </w:tcBorders>
            <w:shd w:val="clear" w:color="000000" w:fill="auto"/>
            <w:noWrap/>
            <w:vAlign w:val="center"/>
            <w:hideMark/>
          </w:tcPr>
          <w:p w14:paraId="19D0672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50 </w:t>
            </w:r>
          </w:p>
        </w:tc>
        <w:tc>
          <w:tcPr>
            <w:tcW w:w="586" w:type="pct"/>
            <w:tcBorders>
              <w:top w:val="nil"/>
              <w:left w:val="nil"/>
              <w:bottom w:val="nil"/>
              <w:right w:val="nil"/>
            </w:tcBorders>
            <w:shd w:val="clear" w:color="000000" w:fill="auto"/>
            <w:noWrap/>
            <w:vAlign w:val="center"/>
            <w:hideMark/>
          </w:tcPr>
          <w:p w14:paraId="6B112E22"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50 </w:t>
            </w:r>
          </w:p>
        </w:tc>
      </w:tr>
      <w:tr w:rsidR="000E1C3D" w:rsidRPr="000E1C3D" w14:paraId="1EA0C5B6" w14:textId="77777777" w:rsidTr="000E1C3D">
        <w:trPr>
          <w:trHeight w:val="225"/>
        </w:trPr>
        <w:tc>
          <w:tcPr>
            <w:tcW w:w="2164" w:type="pct"/>
            <w:tcBorders>
              <w:top w:val="nil"/>
              <w:left w:val="nil"/>
              <w:bottom w:val="nil"/>
              <w:right w:val="nil"/>
            </w:tcBorders>
            <w:shd w:val="clear" w:color="000000" w:fill="auto"/>
            <w:vAlign w:val="center"/>
            <w:hideMark/>
          </w:tcPr>
          <w:p w14:paraId="30172229"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Other payables</w:t>
            </w:r>
          </w:p>
        </w:tc>
        <w:tc>
          <w:tcPr>
            <w:tcW w:w="493" w:type="pct"/>
            <w:tcBorders>
              <w:top w:val="nil"/>
              <w:left w:val="nil"/>
              <w:bottom w:val="nil"/>
              <w:right w:val="nil"/>
            </w:tcBorders>
            <w:shd w:val="clear" w:color="000000" w:fill="auto"/>
            <w:noWrap/>
            <w:vAlign w:val="center"/>
            <w:hideMark/>
          </w:tcPr>
          <w:p w14:paraId="028655F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120,701 </w:t>
            </w:r>
          </w:p>
        </w:tc>
        <w:tc>
          <w:tcPr>
            <w:tcW w:w="586" w:type="pct"/>
            <w:tcBorders>
              <w:top w:val="nil"/>
              <w:left w:val="nil"/>
              <w:bottom w:val="nil"/>
              <w:right w:val="nil"/>
            </w:tcBorders>
            <w:shd w:val="clear" w:color="000000" w:fill="E6E6E6"/>
            <w:noWrap/>
            <w:vAlign w:val="center"/>
            <w:hideMark/>
          </w:tcPr>
          <w:p w14:paraId="769C9AC0"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120,701 </w:t>
            </w:r>
          </w:p>
        </w:tc>
        <w:tc>
          <w:tcPr>
            <w:tcW w:w="586" w:type="pct"/>
            <w:tcBorders>
              <w:top w:val="nil"/>
              <w:left w:val="nil"/>
              <w:bottom w:val="nil"/>
              <w:right w:val="nil"/>
            </w:tcBorders>
            <w:shd w:val="clear" w:color="000000" w:fill="auto"/>
            <w:noWrap/>
            <w:vAlign w:val="center"/>
            <w:hideMark/>
          </w:tcPr>
          <w:p w14:paraId="70E9B68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120,701 </w:t>
            </w:r>
          </w:p>
        </w:tc>
        <w:tc>
          <w:tcPr>
            <w:tcW w:w="586" w:type="pct"/>
            <w:tcBorders>
              <w:top w:val="nil"/>
              <w:left w:val="nil"/>
              <w:bottom w:val="nil"/>
              <w:right w:val="nil"/>
            </w:tcBorders>
            <w:shd w:val="clear" w:color="000000" w:fill="auto"/>
            <w:noWrap/>
            <w:vAlign w:val="center"/>
            <w:hideMark/>
          </w:tcPr>
          <w:p w14:paraId="510C56D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120,701 </w:t>
            </w:r>
          </w:p>
        </w:tc>
        <w:tc>
          <w:tcPr>
            <w:tcW w:w="586" w:type="pct"/>
            <w:tcBorders>
              <w:top w:val="nil"/>
              <w:left w:val="nil"/>
              <w:bottom w:val="nil"/>
              <w:right w:val="nil"/>
            </w:tcBorders>
            <w:shd w:val="clear" w:color="000000" w:fill="auto"/>
            <w:noWrap/>
            <w:vAlign w:val="center"/>
            <w:hideMark/>
          </w:tcPr>
          <w:p w14:paraId="616C9BC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120,701 </w:t>
            </w:r>
          </w:p>
        </w:tc>
      </w:tr>
      <w:tr w:rsidR="000E1C3D" w:rsidRPr="000E1C3D" w14:paraId="7EFBA705" w14:textId="77777777" w:rsidTr="000E1C3D">
        <w:trPr>
          <w:trHeight w:val="200"/>
        </w:trPr>
        <w:tc>
          <w:tcPr>
            <w:tcW w:w="2164" w:type="pct"/>
            <w:tcBorders>
              <w:top w:val="nil"/>
              <w:left w:val="nil"/>
              <w:bottom w:val="nil"/>
              <w:right w:val="nil"/>
            </w:tcBorders>
            <w:shd w:val="clear" w:color="000000" w:fill="auto"/>
            <w:vAlign w:val="center"/>
            <w:hideMark/>
          </w:tcPr>
          <w:p w14:paraId="18CD953C" w14:textId="77777777" w:rsidR="000E1C3D" w:rsidRPr="000E1C3D" w:rsidRDefault="000E1C3D" w:rsidP="000E1C3D">
            <w:pPr>
              <w:spacing w:after="0" w:line="240" w:lineRule="auto"/>
              <w:jc w:val="left"/>
              <w:rPr>
                <w:rFonts w:ascii="Arial" w:hAnsi="Arial" w:cs="Arial"/>
                <w:b/>
                <w:bCs/>
                <w:i/>
                <w:iCs/>
                <w:color w:val="000000"/>
                <w:sz w:val="16"/>
                <w:szCs w:val="16"/>
              </w:rPr>
            </w:pPr>
            <w:r w:rsidRPr="000E1C3D">
              <w:rPr>
                <w:rFonts w:ascii="Arial" w:hAnsi="Arial" w:cs="Arial"/>
                <w:b/>
                <w:bCs/>
                <w:i/>
                <w:iCs/>
                <w:color w:val="000000"/>
                <w:sz w:val="16"/>
                <w:szCs w:val="16"/>
              </w:rPr>
              <w:t>Total payables</w:t>
            </w:r>
          </w:p>
        </w:tc>
        <w:tc>
          <w:tcPr>
            <w:tcW w:w="493" w:type="pct"/>
            <w:tcBorders>
              <w:top w:val="single" w:sz="4" w:space="0" w:color="000000"/>
              <w:left w:val="nil"/>
              <w:bottom w:val="single" w:sz="4" w:space="0" w:color="000000"/>
              <w:right w:val="nil"/>
            </w:tcBorders>
            <w:shd w:val="clear" w:color="000000" w:fill="auto"/>
            <w:noWrap/>
            <w:vAlign w:val="center"/>
            <w:hideMark/>
          </w:tcPr>
          <w:p w14:paraId="21E2E887"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120,751 </w:t>
            </w:r>
          </w:p>
        </w:tc>
        <w:tc>
          <w:tcPr>
            <w:tcW w:w="586" w:type="pct"/>
            <w:tcBorders>
              <w:top w:val="single" w:sz="4" w:space="0" w:color="000000"/>
              <w:left w:val="nil"/>
              <w:bottom w:val="single" w:sz="4" w:space="0" w:color="000000"/>
              <w:right w:val="nil"/>
            </w:tcBorders>
            <w:shd w:val="clear" w:color="000000" w:fill="E6E6E6"/>
            <w:noWrap/>
            <w:vAlign w:val="center"/>
            <w:hideMark/>
          </w:tcPr>
          <w:p w14:paraId="18FF52B2"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120,751 </w:t>
            </w:r>
          </w:p>
        </w:tc>
        <w:tc>
          <w:tcPr>
            <w:tcW w:w="586" w:type="pct"/>
            <w:tcBorders>
              <w:top w:val="single" w:sz="4" w:space="0" w:color="000000"/>
              <w:left w:val="nil"/>
              <w:bottom w:val="single" w:sz="4" w:space="0" w:color="000000"/>
              <w:right w:val="nil"/>
            </w:tcBorders>
            <w:shd w:val="clear" w:color="000000" w:fill="auto"/>
            <w:noWrap/>
            <w:vAlign w:val="center"/>
            <w:hideMark/>
          </w:tcPr>
          <w:p w14:paraId="16142D5D"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120,751 </w:t>
            </w:r>
          </w:p>
        </w:tc>
        <w:tc>
          <w:tcPr>
            <w:tcW w:w="586" w:type="pct"/>
            <w:tcBorders>
              <w:top w:val="single" w:sz="4" w:space="0" w:color="000000"/>
              <w:left w:val="nil"/>
              <w:bottom w:val="single" w:sz="4" w:space="0" w:color="000000"/>
              <w:right w:val="nil"/>
            </w:tcBorders>
            <w:shd w:val="clear" w:color="000000" w:fill="auto"/>
            <w:noWrap/>
            <w:vAlign w:val="center"/>
            <w:hideMark/>
          </w:tcPr>
          <w:p w14:paraId="1F1D1331"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120,751 </w:t>
            </w:r>
          </w:p>
        </w:tc>
        <w:tc>
          <w:tcPr>
            <w:tcW w:w="586" w:type="pct"/>
            <w:tcBorders>
              <w:top w:val="single" w:sz="4" w:space="0" w:color="000000"/>
              <w:left w:val="nil"/>
              <w:bottom w:val="single" w:sz="4" w:space="0" w:color="000000"/>
              <w:right w:val="nil"/>
            </w:tcBorders>
            <w:shd w:val="clear" w:color="000000" w:fill="auto"/>
            <w:noWrap/>
            <w:vAlign w:val="center"/>
            <w:hideMark/>
          </w:tcPr>
          <w:p w14:paraId="39760070"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120,751 </w:t>
            </w:r>
          </w:p>
        </w:tc>
      </w:tr>
      <w:tr w:rsidR="000E1C3D" w:rsidRPr="000E1C3D" w14:paraId="64FBA291" w14:textId="77777777" w:rsidTr="000E1C3D">
        <w:trPr>
          <w:trHeight w:val="210"/>
        </w:trPr>
        <w:tc>
          <w:tcPr>
            <w:tcW w:w="2164" w:type="pct"/>
            <w:tcBorders>
              <w:top w:val="nil"/>
              <w:left w:val="nil"/>
              <w:bottom w:val="nil"/>
              <w:right w:val="nil"/>
            </w:tcBorders>
            <w:shd w:val="clear" w:color="000000" w:fill="auto"/>
            <w:noWrap/>
            <w:vAlign w:val="center"/>
            <w:hideMark/>
          </w:tcPr>
          <w:p w14:paraId="17435EF5"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Interest bearing liabilities</w:t>
            </w:r>
          </w:p>
        </w:tc>
        <w:tc>
          <w:tcPr>
            <w:tcW w:w="493" w:type="pct"/>
            <w:tcBorders>
              <w:top w:val="nil"/>
              <w:left w:val="nil"/>
              <w:bottom w:val="nil"/>
              <w:right w:val="nil"/>
            </w:tcBorders>
            <w:shd w:val="clear" w:color="000000" w:fill="auto"/>
            <w:noWrap/>
            <w:vAlign w:val="center"/>
            <w:hideMark/>
          </w:tcPr>
          <w:p w14:paraId="0E9EA577" w14:textId="77777777" w:rsidR="000E1C3D" w:rsidRPr="000E1C3D" w:rsidRDefault="000E1C3D" w:rsidP="000E1C3D">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center"/>
            <w:hideMark/>
          </w:tcPr>
          <w:p w14:paraId="773E6C2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586" w:type="pct"/>
            <w:tcBorders>
              <w:top w:val="nil"/>
              <w:left w:val="nil"/>
              <w:bottom w:val="nil"/>
              <w:right w:val="nil"/>
            </w:tcBorders>
            <w:shd w:val="clear" w:color="000000" w:fill="auto"/>
            <w:noWrap/>
            <w:vAlign w:val="center"/>
            <w:hideMark/>
          </w:tcPr>
          <w:p w14:paraId="30C79DD6" w14:textId="77777777" w:rsidR="000E1C3D" w:rsidRPr="000E1C3D" w:rsidRDefault="000E1C3D" w:rsidP="000E1C3D">
            <w:pPr>
              <w:spacing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000000" w:fill="auto"/>
            <w:noWrap/>
            <w:vAlign w:val="center"/>
            <w:hideMark/>
          </w:tcPr>
          <w:p w14:paraId="74FEDED9" w14:textId="77777777" w:rsidR="000E1C3D" w:rsidRPr="000E1C3D" w:rsidRDefault="000E1C3D" w:rsidP="000E1C3D">
            <w:pPr>
              <w:spacing w:after="0" w:line="240" w:lineRule="auto"/>
              <w:jc w:val="right"/>
              <w:rPr>
                <w:rFonts w:ascii="Times New Roman" w:hAnsi="Times New Roman"/>
              </w:rPr>
            </w:pPr>
          </w:p>
        </w:tc>
        <w:tc>
          <w:tcPr>
            <w:tcW w:w="586" w:type="pct"/>
            <w:tcBorders>
              <w:top w:val="nil"/>
              <w:left w:val="nil"/>
              <w:bottom w:val="nil"/>
              <w:right w:val="nil"/>
            </w:tcBorders>
            <w:shd w:val="clear" w:color="000000" w:fill="auto"/>
            <w:noWrap/>
            <w:vAlign w:val="center"/>
            <w:hideMark/>
          </w:tcPr>
          <w:p w14:paraId="70B82F4D" w14:textId="77777777" w:rsidR="000E1C3D" w:rsidRPr="000E1C3D" w:rsidRDefault="000E1C3D" w:rsidP="000E1C3D">
            <w:pPr>
              <w:spacing w:after="0" w:line="240" w:lineRule="auto"/>
              <w:jc w:val="right"/>
              <w:rPr>
                <w:rFonts w:ascii="Times New Roman" w:hAnsi="Times New Roman"/>
              </w:rPr>
            </w:pPr>
          </w:p>
        </w:tc>
      </w:tr>
      <w:tr w:rsidR="000E1C3D" w:rsidRPr="000E1C3D" w14:paraId="2B1257B7" w14:textId="77777777" w:rsidTr="000E1C3D">
        <w:trPr>
          <w:trHeight w:val="200"/>
        </w:trPr>
        <w:tc>
          <w:tcPr>
            <w:tcW w:w="2164" w:type="pct"/>
            <w:tcBorders>
              <w:top w:val="nil"/>
              <w:left w:val="nil"/>
              <w:bottom w:val="nil"/>
              <w:right w:val="nil"/>
            </w:tcBorders>
            <w:shd w:val="clear" w:color="000000" w:fill="auto"/>
            <w:noWrap/>
            <w:vAlign w:val="center"/>
            <w:hideMark/>
          </w:tcPr>
          <w:p w14:paraId="24988FC9"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Australian Government securities (at fair value)</w:t>
            </w:r>
          </w:p>
        </w:tc>
        <w:tc>
          <w:tcPr>
            <w:tcW w:w="493" w:type="pct"/>
            <w:tcBorders>
              <w:top w:val="nil"/>
              <w:left w:val="nil"/>
              <w:bottom w:val="nil"/>
              <w:right w:val="nil"/>
            </w:tcBorders>
            <w:shd w:val="clear" w:color="000000" w:fill="auto"/>
            <w:noWrap/>
            <w:vAlign w:val="center"/>
            <w:hideMark/>
          </w:tcPr>
          <w:p w14:paraId="0BD0D635" w14:textId="77777777" w:rsidR="000E1C3D" w:rsidRPr="000E1C3D" w:rsidRDefault="000E1C3D" w:rsidP="000E1C3D">
            <w:pPr>
              <w:spacing w:after="0" w:line="240" w:lineRule="auto"/>
              <w:ind w:firstLineChars="100" w:firstLine="160"/>
              <w:jc w:val="right"/>
              <w:rPr>
                <w:rFonts w:ascii="Arial" w:hAnsi="Arial" w:cs="Arial"/>
                <w:color w:val="000000"/>
                <w:sz w:val="16"/>
                <w:szCs w:val="16"/>
              </w:rPr>
            </w:pPr>
          </w:p>
        </w:tc>
        <w:tc>
          <w:tcPr>
            <w:tcW w:w="586" w:type="pct"/>
            <w:tcBorders>
              <w:top w:val="nil"/>
              <w:left w:val="nil"/>
              <w:bottom w:val="nil"/>
              <w:right w:val="nil"/>
            </w:tcBorders>
            <w:shd w:val="clear" w:color="000000" w:fill="E6E6E6"/>
            <w:noWrap/>
            <w:vAlign w:val="center"/>
            <w:hideMark/>
          </w:tcPr>
          <w:p w14:paraId="65B66DF8"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586" w:type="pct"/>
            <w:tcBorders>
              <w:top w:val="nil"/>
              <w:left w:val="nil"/>
              <w:bottom w:val="nil"/>
              <w:right w:val="nil"/>
            </w:tcBorders>
            <w:shd w:val="clear" w:color="000000" w:fill="auto"/>
            <w:noWrap/>
            <w:vAlign w:val="center"/>
            <w:hideMark/>
          </w:tcPr>
          <w:p w14:paraId="22A59E35" w14:textId="77777777" w:rsidR="000E1C3D" w:rsidRPr="000E1C3D" w:rsidRDefault="000E1C3D" w:rsidP="000E1C3D">
            <w:pPr>
              <w:spacing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000000" w:fill="auto"/>
            <w:noWrap/>
            <w:vAlign w:val="center"/>
            <w:hideMark/>
          </w:tcPr>
          <w:p w14:paraId="46B32C4C" w14:textId="77777777" w:rsidR="000E1C3D" w:rsidRPr="000E1C3D" w:rsidRDefault="000E1C3D" w:rsidP="000E1C3D">
            <w:pPr>
              <w:spacing w:after="0" w:line="240" w:lineRule="auto"/>
              <w:jc w:val="right"/>
              <w:rPr>
                <w:rFonts w:ascii="Times New Roman" w:hAnsi="Times New Roman"/>
              </w:rPr>
            </w:pPr>
          </w:p>
        </w:tc>
        <w:tc>
          <w:tcPr>
            <w:tcW w:w="586" w:type="pct"/>
            <w:tcBorders>
              <w:top w:val="nil"/>
              <w:left w:val="nil"/>
              <w:bottom w:val="nil"/>
              <w:right w:val="nil"/>
            </w:tcBorders>
            <w:shd w:val="clear" w:color="000000" w:fill="auto"/>
            <w:noWrap/>
            <w:vAlign w:val="center"/>
            <w:hideMark/>
          </w:tcPr>
          <w:p w14:paraId="62B73FAA" w14:textId="77777777" w:rsidR="000E1C3D" w:rsidRPr="000E1C3D" w:rsidRDefault="000E1C3D" w:rsidP="000E1C3D">
            <w:pPr>
              <w:spacing w:after="0" w:line="240" w:lineRule="auto"/>
              <w:jc w:val="right"/>
              <w:rPr>
                <w:rFonts w:ascii="Times New Roman" w:hAnsi="Times New Roman"/>
              </w:rPr>
            </w:pPr>
          </w:p>
        </w:tc>
      </w:tr>
      <w:tr w:rsidR="000E1C3D" w:rsidRPr="000E1C3D" w14:paraId="6E794656" w14:textId="77777777" w:rsidTr="000E1C3D">
        <w:trPr>
          <w:trHeight w:val="210"/>
        </w:trPr>
        <w:tc>
          <w:tcPr>
            <w:tcW w:w="2164" w:type="pct"/>
            <w:tcBorders>
              <w:top w:val="nil"/>
              <w:left w:val="nil"/>
              <w:bottom w:val="nil"/>
              <w:right w:val="nil"/>
            </w:tcBorders>
            <w:shd w:val="clear" w:color="000000" w:fill="auto"/>
            <w:vAlign w:val="center"/>
            <w:hideMark/>
          </w:tcPr>
          <w:p w14:paraId="79BBE417" w14:textId="77777777" w:rsidR="000E1C3D" w:rsidRPr="000E1C3D" w:rsidRDefault="000E1C3D" w:rsidP="000E1C3D">
            <w:pPr>
              <w:spacing w:after="0" w:line="240" w:lineRule="auto"/>
              <w:ind w:firstLineChars="200" w:firstLine="320"/>
              <w:jc w:val="left"/>
              <w:rPr>
                <w:rFonts w:ascii="Arial" w:hAnsi="Arial" w:cs="Arial"/>
                <w:color w:val="000000"/>
                <w:sz w:val="16"/>
                <w:szCs w:val="16"/>
              </w:rPr>
            </w:pPr>
            <w:r w:rsidRPr="000E1C3D">
              <w:rPr>
                <w:rFonts w:ascii="Arial" w:hAnsi="Arial" w:cs="Arial"/>
                <w:color w:val="000000"/>
                <w:sz w:val="16"/>
                <w:szCs w:val="16"/>
              </w:rPr>
              <w:t>Treasury Bonds</w:t>
            </w:r>
          </w:p>
        </w:tc>
        <w:tc>
          <w:tcPr>
            <w:tcW w:w="493" w:type="pct"/>
            <w:tcBorders>
              <w:top w:val="nil"/>
              <w:left w:val="nil"/>
              <w:bottom w:val="nil"/>
              <w:right w:val="nil"/>
            </w:tcBorders>
            <w:shd w:val="clear" w:color="000000" w:fill="auto"/>
            <w:noWrap/>
            <w:vAlign w:val="center"/>
            <w:hideMark/>
          </w:tcPr>
          <w:p w14:paraId="382A33A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801,622,355 </w:t>
            </w:r>
          </w:p>
        </w:tc>
        <w:tc>
          <w:tcPr>
            <w:tcW w:w="586" w:type="pct"/>
            <w:tcBorders>
              <w:top w:val="nil"/>
              <w:left w:val="nil"/>
              <w:bottom w:val="nil"/>
              <w:right w:val="nil"/>
            </w:tcBorders>
            <w:shd w:val="clear" w:color="000000" w:fill="E6E6E6"/>
            <w:noWrap/>
            <w:vAlign w:val="center"/>
            <w:hideMark/>
          </w:tcPr>
          <w:p w14:paraId="460D4E4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917,613,241 </w:t>
            </w:r>
          </w:p>
        </w:tc>
        <w:tc>
          <w:tcPr>
            <w:tcW w:w="586" w:type="pct"/>
            <w:tcBorders>
              <w:top w:val="nil"/>
              <w:left w:val="nil"/>
              <w:bottom w:val="nil"/>
              <w:right w:val="nil"/>
            </w:tcBorders>
            <w:shd w:val="clear" w:color="000000" w:fill="auto"/>
            <w:noWrap/>
            <w:vAlign w:val="center"/>
            <w:hideMark/>
          </w:tcPr>
          <w:p w14:paraId="0781299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999,099,621 </w:t>
            </w:r>
          </w:p>
        </w:tc>
        <w:tc>
          <w:tcPr>
            <w:tcW w:w="586" w:type="pct"/>
            <w:tcBorders>
              <w:top w:val="nil"/>
              <w:left w:val="nil"/>
              <w:bottom w:val="nil"/>
              <w:right w:val="nil"/>
            </w:tcBorders>
            <w:shd w:val="clear" w:color="000000" w:fill="auto"/>
            <w:noWrap/>
            <w:vAlign w:val="center"/>
            <w:hideMark/>
          </w:tcPr>
          <w:p w14:paraId="0124CB3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1,104,357,028 </w:t>
            </w:r>
          </w:p>
        </w:tc>
        <w:tc>
          <w:tcPr>
            <w:tcW w:w="586" w:type="pct"/>
            <w:tcBorders>
              <w:top w:val="nil"/>
              <w:left w:val="nil"/>
              <w:bottom w:val="nil"/>
              <w:right w:val="nil"/>
            </w:tcBorders>
            <w:shd w:val="clear" w:color="000000" w:fill="auto"/>
            <w:noWrap/>
            <w:vAlign w:val="center"/>
            <w:hideMark/>
          </w:tcPr>
          <w:p w14:paraId="7B93C1A8"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1,170,472,905 </w:t>
            </w:r>
          </w:p>
        </w:tc>
      </w:tr>
      <w:tr w:rsidR="000E1C3D" w:rsidRPr="000E1C3D" w14:paraId="2093432D" w14:textId="77777777" w:rsidTr="000E1C3D">
        <w:trPr>
          <w:trHeight w:val="200"/>
        </w:trPr>
        <w:tc>
          <w:tcPr>
            <w:tcW w:w="2164" w:type="pct"/>
            <w:tcBorders>
              <w:top w:val="nil"/>
              <w:left w:val="nil"/>
              <w:bottom w:val="nil"/>
              <w:right w:val="nil"/>
            </w:tcBorders>
            <w:shd w:val="clear" w:color="000000" w:fill="auto"/>
            <w:vAlign w:val="center"/>
            <w:hideMark/>
          </w:tcPr>
          <w:p w14:paraId="3D8C43CF" w14:textId="77777777" w:rsidR="000E1C3D" w:rsidRPr="000E1C3D" w:rsidRDefault="000E1C3D" w:rsidP="000E1C3D">
            <w:pPr>
              <w:spacing w:after="0" w:line="240" w:lineRule="auto"/>
              <w:ind w:firstLineChars="200" w:firstLine="320"/>
              <w:jc w:val="left"/>
              <w:rPr>
                <w:rFonts w:ascii="Arial" w:hAnsi="Arial" w:cs="Arial"/>
                <w:color w:val="000000"/>
                <w:sz w:val="16"/>
                <w:szCs w:val="16"/>
              </w:rPr>
            </w:pPr>
            <w:r w:rsidRPr="000E1C3D">
              <w:rPr>
                <w:rFonts w:ascii="Arial" w:hAnsi="Arial" w:cs="Arial"/>
                <w:color w:val="000000"/>
                <w:sz w:val="16"/>
                <w:szCs w:val="16"/>
              </w:rPr>
              <w:t>Treasury Indexed Bonds</w:t>
            </w:r>
          </w:p>
        </w:tc>
        <w:tc>
          <w:tcPr>
            <w:tcW w:w="493" w:type="pct"/>
            <w:tcBorders>
              <w:top w:val="nil"/>
              <w:left w:val="nil"/>
              <w:bottom w:val="nil"/>
              <w:right w:val="nil"/>
            </w:tcBorders>
            <w:shd w:val="clear" w:color="000000" w:fill="auto"/>
            <w:noWrap/>
            <w:vAlign w:val="center"/>
            <w:hideMark/>
          </w:tcPr>
          <w:p w14:paraId="49122BB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53,183,152 </w:t>
            </w:r>
          </w:p>
        </w:tc>
        <w:tc>
          <w:tcPr>
            <w:tcW w:w="586" w:type="pct"/>
            <w:tcBorders>
              <w:top w:val="nil"/>
              <w:left w:val="nil"/>
              <w:bottom w:val="nil"/>
              <w:right w:val="nil"/>
            </w:tcBorders>
            <w:shd w:val="clear" w:color="000000" w:fill="E6E6E6"/>
            <w:noWrap/>
            <w:vAlign w:val="center"/>
            <w:hideMark/>
          </w:tcPr>
          <w:p w14:paraId="5923412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53,472,300 </w:t>
            </w:r>
          </w:p>
        </w:tc>
        <w:tc>
          <w:tcPr>
            <w:tcW w:w="586" w:type="pct"/>
            <w:tcBorders>
              <w:top w:val="nil"/>
              <w:left w:val="nil"/>
              <w:bottom w:val="nil"/>
              <w:right w:val="nil"/>
            </w:tcBorders>
            <w:shd w:val="clear" w:color="000000" w:fill="auto"/>
            <w:noWrap/>
            <w:vAlign w:val="center"/>
            <w:hideMark/>
          </w:tcPr>
          <w:p w14:paraId="388747D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57,172,186 </w:t>
            </w:r>
          </w:p>
        </w:tc>
        <w:tc>
          <w:tcPr>
            <w:tcW w:w="586" w:type="pct"/>
            <w:tcBorders>
              <w:top w:val="nil"/>
              <w:left w:val="nil"/>
              <w:bottom w:val="nil"/>
              <w:right w:val="nil"/>
            </w:tcBorders>
            <w:shd w:val="clear" w:color="000000" w:fill="auto"/>
            <w:noWrap/>
            <w:vAlign w:val="center"/>
            <w:hideMark/>
          </w:tcPr>
          <w:p w14:paraId="38DADDD0"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62,882,744 </w:t>
            </w:r>
          </w:p>
        </w:tc>
        <w:tc>
          <w:tcPr>
            <w:tcW w:w="586" w:type="pct"/>
            <w:tcBorders>
              <w:top w:val="nil"/>
              <w:left w:val="nil"/>
              <w:bottom w:val="nil"/>
              <w:right w:val="nil"/>
            </w:tcBorders>
            <w:shd w:val="clear" w:color="000000" w:fill="auto"/>
            <w:noWrap/>
            <w:vAlign w:val="center"/>
            <w:hideMark/>
          </w:tcPr>
          <w:p w14:paraId="3F7C59F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66,573,892 </w:t>
            </w:r>
          </w:p>
        </w:tc>
      </w:tr>
      <w:tr w:rsidR="000E1C3D" w:rsidRPr="000E1C3D" w14:paraId="201317F1" w14:textId="77777777" w:rsidTr="000E1C3D">
        <w:trPr>
          <w:trHeight w:val="200"/>
        </w:trPr>
        <w:tc>
          <w:tcPr>
            <w:tcW w:w="2164" w:type="pct"/>
            <w:tcBorders>
              <w:top w:val="nil"/>
              <w:left w:val="nil"/>
              <w:bottom w:val="nil"/>
              <w:right w:val="nil"/>
            </w:tcBorders>
            <w:shd w:val="clear" w:color="000000" w:fill="auto"/>
            <w:vAlign w:val="center"/>
            <w:hideMark/>
          </w:tcPr>
          <w:p w14:paraId="4C84D9E8" w14:textId="77777777" w:rsidR="000E1C3D" w:rsidRPr="000E1C3D" w:rsidRDefault="000E1C3D" w:rsidP="000E1C3D">
            <w:pPr>
              <w:spacing w:after="0" w:line="240" w:lineRule="auto"/>
              <w:ind w:firstLineChars="200" w:firstLine="320"/>
              <w:jc w:val="left"/>
              <w:rPr>
                <w:rFonts w:ascii="Arial" w:hAnsi="Arial" w:cs="Arial"/>
                <w:color w:val="000000"/>
                <w:sz w:val="16"/>
                <w:szCs w:val="16"/>
              </w:rPr>
            </w:pPr>
            <w:r w:rsidRPr="000E1C3D">
              <w:rPr>
                <w:rFonts w:ascii="Arial" w:hAnsi="Arial" w:cs="Arial"/>
                <w:color w:val="000000"/>
                <w:sz w:val="16"/>
                <w:szCs w:val="16"/>
              </w:rPr>
              <w:t>Treasury Notes</w:t>
            </w:r>
          </w:p>
        </w:tc>
        <w:tc>
          <w:tcPr>
            <w:tcW w:w="493" w:type="pct"/>
            <w:tcBorders>
              <w:top w:val="nil"/>
              <w:left w:val="nil"/>
              <w:bottom w:val="nil"/>
              <w:right w:val="nil"/>
            </w:tcBorders>
            <w:shd w:val="clear" w:color="000000" w:fill="auto"/>
            <w:noWrap/>
            <w:vAlign w:val="center"/>
            <w:hideMark/>
          </w:tcPr>
          <w:p w14:paraId="1FA87AD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36,999,191 </w:t>
            </w:r>
          </w:p>
        </w:tc>
        <w:tc>
          <w:tcPr>
            <w:tcW w:w="586" w:type="pct"/>
            <w:tcBorders>
              <w:top w:val="nil"/>
              <w:left w:val="nil"/>
              <w:bottom w:val="nil"/>
              <w:right w:val="nil"/>
            </w:tcBorders>
            <w:shd w:val="clear" w:color="000000" w:fill="E6E6E6"/>
            <w:noWrap/>
            <w:vAlign w:val="center"/>
            <w:hideMark/>
          </w:tcPr>
          <w:p w14:paraId="1D7D509E"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56,999,406 </w:t>
            </w:r>
          </w:p>
        </w:tc>
        <w:tc>
          <w:tcPr>
            <w:tcW w:w="586" w:type="pct"/>
            <w:tcBorders>
              <w:top w:val="nil"/>
              <w:left w:val="nil"/>
              <w:bottom w:val="nil"/>
              <w:right w:val="nil"/>
            </w:tcBorders>
            <w:shd w:val="clear" w:color="000000" w:fill="auto"/>
            <w:noWrap/>
            <w:vAlign w:val="center"/>
            <w:hideMark/>
          </w:tcPr>
          <w:p w14:paraId="6B8A6DF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69,999,352 </w:t>
            </w:r>
          </w:p>
        </w:tc>
        <w:tc>
          <w:tcPr>
            <w:tcW w:w="586" w:type="pct"/>
            <w:tcBorders>
              <w:top w:val="nil"/>
              <w:left w:val="nil"/>
              <w:bottom w:val="nil"/>
              <w:right w:val="nil"/>
            </w:tcBorders>
            <w:shd w:val="clear" w:color="000000" w:fill="auto"/>
            <w:noWrap/>
            <w:vAlign w:val="center"/>
            <w:hideMark/>
          </w:tcPr>
          <w:p w14:paraId="38A8F81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39,999,584 </w:t>
            </w:r>
          </w:p>
        </w:tc>
        <w:tc>
          <w:tcPr>
            <w:tcW w:w="586" w:type="pct"/>
            <w:tcBorders>
              <w:top w:val="nil"/>
              <w:left w:val="nil"/>
              <w:bottom w:val="nil"/>
              <w:right w:val="nil"/>
            </w:tcBorders>
            <w:shd w:val="clear" w:color="000000" w:fill="auto"/>
            <w:noWrap/>
            <w:vAlign w:val="center"/>
            <w:hideMark/>
          </w:tcPr>
          <w:p w14:paraId="45426B1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36,999,614 </w:t>
            </w:r>
          </w:p>
        </w:tc>
      </w:tr>
      <w:tr w:rsidR="000E1C3D" w:rsidRPr="000E1C3D" w14:paraId="261A8D46" w14:textId="77777777" w:rsidTr="000E1C3D">
        <w:trPr>
          <w:trHeight w:val="210"/>
        </w:trPr>
        <w:tc>
          <w:tcPr>
            <w:tcW w:w="2164" w:type="pct"/>
            <w:tcBorders>
              <w:top w:val="nil"/>
              <w:left w:val="nil"/>
              <w:bottom w:val="nil"/>
              <w:right w:val="nil"/>
            </w:tcBorders>
            <w:shd w:val="clear" w:color="000000" w:fill="auto"/>
            <w:vAlign w:val="center"/>
            <w:hideMark/>
          </w:tcPr>
          <w:p w14:paraId="178A3013" w14:textId="77777777" w:rsidR="000E1C3D" w:rsidRPr="000E1C3D" w:rsidRDefault="000E1C3D" w:rsidP="000E1C3D">
            <w:pPr>
              <w:spacing w:after="0" w:line="240" w:lineRule="auto"/>
              <w:ind w:firstLineChars="200" w:firstLine="320"/>
              <w:jc w:val="left"/>
              <w:rPr>
                <w:rFonts w:ascii="Arial" w:hAnsi="Arial" w:cs="Arial"/>
                <w:color w:val="000000"/>
                <w:sz w:val="16"/>
                <w:szCs w:val="16"/>
              </w:rPr>
            </w:pPr>
            <w:r w:rsidRPr="000E1C3D">
              <w:rPr>
                <w:rFonts w:ascii="Arial" w:hAnsi="Arial" w:cs="Arial"/>
                <w:color w:val="000000"/>
                <w:sz w:val="16"/>
                <w:szCs w:val="16"/>
              </w:rPr>
              <w:t>Other government securities</w:t>
            </w:r>
          </w:p>
        </w:tc>
        <w:tc>
          <w:tcPr>
            <w:tcW w:w="493" w:type="pct"/>
            <w:tcBorders>
              <w:top w:val="nil"/>
              <w:left w:val="nil"/>
              <w:bottom w:val="nil"/>
              <w:right w:val="nil"/>
            </w:tcBorders>
            <w:shd w:val="clear" w:color="000000" w:fill="auto"/>
            <w:noWrap/>
            <w:vAlign w:val="center"/>
            <w:hideMark/>
          </w:tcPr>
          <w:p w14:paraId="2B63133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5,808 </w:t>
            </w:r>
          </w:p>
        </w:tc>
        <w:tc>
          <w:tcPr>
            <w:tcW w:w="586" w:type="pct"/>
            <w:tcBorders>
              <w:top w:val="nil"/>
              <w:left w:val="nil"/>
              <w:bottom w:val="nil"/>
              <w:right w:val="nil"/>
            </w:tcBorders>
            <w:shd w:val="clear" w:color="000000" w:fill="E6E6E6"/>
            <w:noWrap/>
            <w:vAlign w:val="center"/>
            <w:hideMark/>
          </w:tcPr>
          <w:p w14:paraId="12E59F78"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5,808 </w:t>
            </w:r>
          </w:p>
        </w:tc>
        <w:tc>
          <w:tcPr>
            <w:tcW w:w="586" w:type="pct"/>
            <w:tcBorders>
              <w:top w:val="nil"/>
              <w:left w:val="nil"/>
              <w:bottom w:val="nil"/>
              <w:right w:val="nil"/>
            </w:tcBorders>
            <w:shd w:val="clear" w:color="000000" w:fill="auto"/>
            <w:noWrap/>
            <w:vAlign w:val="center"/>
            <w:hideMark/>
          </w:tcPr>
          <w:p w14:paraId="0E237AB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5,808 </w:t>
            </w:r>
          </w:p>
        </w:tc>
        <w:tc>
          <w:tcPr>
            <w:tcW w:w="586" w:type="pct"/>
            <w:tcBorders>
              <w:top w:val="nil"/>
              <w:left w:val="nil"/>
              <w:bottom w:val="nil"/>
              <w:right w:val="nil"/>
            </w:tcBorders>
            <w:shd w:val="clear" w:color="000000" w:fill="auto"/>
            <w:noWrap/>
            <w:vAlign w:val="center"/>
            <w:hideMark/>
          </w:tcPr>
          <w:p w14:paraId="02267F58"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5,808 </w:t>
            </w:r>
          </w:p>
        </w:tc>
        <w:tc>
          <w:tcPr>
            <w:tcW w:w="586" w:type="pct"/>
            <w:tcBorders>
              <w:top w:val="nil"/>
              <w:left w:val="nil"/>
              <w:bottom w:val="nil"/>
              <w:right w:val="nil"/>
            </w:tcBorders>
            <w:shd w:val="clear" w:color="000000" w:fill="auto"/>
            <w:noWrap/>
            <w:vAlign w:val="center"/>
            <w:hideMark/>
          </w:tcPr>
          <w:p w14:paraId="19EFF870"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5,808 </w:t>
            </w:r>
          </w:p>
        </w:tc>
      </w:tr>
      <w:tr w:rsidR="000E1C3D" w:rsidRPr="000E1C3D" w14:paraId="79A46946" w14:textId="77777777" w:rsidTr="000E1C3D">
        <w:trPr>
          <w:trHeight w:val="200"/>
        </w:trPr>
        <w:tc>
          <w:tcPr>
            <w:tcW w:w="2164" w:type="pct"/>
            <w:tcBorders>
              <w:top w:val="nil"/>
              <w:left w:val="nil"/>
              <w:bottom w:val="nil"/>
              <w:right w:val="nil"/>
            </w:tcBorders>
            <w:shd w:val="clear" w:color="000000" w:fill="auto"/>
            <w:vAlign w:val="center"/>
            <w:hideMark/>
          </w:tcPr>
          <w:p w14:paraId="63AA83D4" w14:textId="77777777" w:rsidR="000E1C3D" w:rsidRPr="000E1C3D" w:rsidRDefault="000E1C3D" w:rsidP="000E1C3D">
            <w:pPr>
              <w:spacing w:after="0" w:line="240" w:lineRule="auto"/>
              <w:jc w:val="left"/>
              <w:rPr>
                <w:rFonts w:ascii="Arial" w:hAnsi="Arial" w:cs="Arial"/>
                <w:b/>
                <w:bCs/>
                <w:i/>
                <w:iCs/>
                <w:color w:val="000000"/>
                <w:sz w:val="16"/>
                <w:szCs w:val="16"/>
              </w:rPr>
            </w:pPr>
            <w:r w:rsidRPr="000E1C3D">
              <w:rPr>
                <w:rFonts w:ascii="Arial" w:hAnsi="Arial" w:cs="Arial"/>
                <w:b/>
                <w:bCs/>
                <w:i/>
                <w:iCs/>
                <w:color w:val="000000"/>
                <w:sz w:val="16"/>
                <w:szCs w:val="16"/>
              </w:rPr>
              <w:t xml:space="preserve">Total </w:t>
            </w:r>
            <w:proofErr w:type="gramStart"/>
            <w:r w:rsidRPr="000E1C3D">
              <w:rPr>
                <w:rFonts w:ascii="Arial" w:hAnsi="Arial" w:cs="Arial"/>
                <w:b/>
                <w:bCs/>
                <w:i/>
                <w:iCs/>
                <w:color w:val="000000"/>
                <w:sz w:val="16"/>
                <w:szCs w:val="16"/>
              </w:rPr>
              <w:t>interest bearing</w:t>
            </w:r>
            <w:proofErr w:type="gramEnd"/>
            <w:r w:rsidRPr="000E1C3D">
              <w:rPr>
                <w:rFonts w:ascii="Arial" w:hAnsi="Arial" w:cs="Arial"/>
                <w:b/>
                <w:bCs/>
                <w:i/>
                <w:iCs/>
                <w:color w:val="000000"/>
                <w:sz w:val="16"/>
                <w:szCs w:val="16"/>
              </w:rPr>
              <w:t xml:space="preserve"> liabilities</w:t>
            </w:r>
          </w:p>
        </w:tc>
        <w:tc>
          <w:tcPr>
            <w:tcW w:w="493" w:type="pct"/>
            <w:tcBorders>
              <w:top w:val="single" w:sz="4" w:space="0" w:color="000000"/>
              <w:left w:val="nil"/>
              <w:bottom w:val="single" w:sz="4" w:space="0" w:color="000000"/>
              <w:right w:val="nil"/>
            </w:tcBorders>
            <w:shd w:val="clear" w:color="000000" w:fill="auto"/>
            <w:noWrap/>
            <w:vAlign w:val="center"/>
            <w:hideMark/>
          </w:tcPr>
          <w:p w14:paraId="1F904E35"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891,810,506 </w:t>
            </w:r>
          </w:p>
        </w:tc>
        <w:tc>
          <w:tcPr>
            <w:tcW w:w="586" w:type="pct"/>
            <w:tcBorders>
              <w:top w:val="single" w:sz="4" w:space="0" w:color="000000"/>
              <w:left w:val="nil"/>
              <w:bottom w:val="single" w:sz="4" w:space="0" w:color="000000"/>
              <w:right w:val="nil"/>
            </w:tcBorders>
            <w:shd w:val="clear" w:color="000000" w:fill="E6E6E6"/>
            <w:noWrap/>
            <w:vAlign w:val="center"/>
            <w:hideMark/>
          </w:tcPr>
          <w:p w14:paraId="7E151A32"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1,028,090,755 </w:t>
            </w:r>
          </w:p>
        </w:tc>
        <w:tc>
          <w:tcPr>
            <w:tcW w:w="586" w:type="pct"/>
            <w:tcBorders>
              <w:top w:val="single" w:sz="4" w:space="0" w:color="000000"/>
              <w:left w:val="nil"/>
              <w:bottom w:val="single" w:sz="4" w:space="0" w:color="000000"/>
              <w:right w:val="nil"/>
            </w:tcBorders>
            <w:shd w:val="clear" w:color="000000" w:fill="auto"/>
            <w:noWrap/>
            <w:vAlign w:val="center"/>
            <w:hideMark/>
          </w:tcPr>
          <w:p w14:paraId="0A9AF34B"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1,126,276,967 </w:t>
            </w:r>
          </w:p>
        </w:tc>
        <w:tc>
          <w:tcPr>
            <w:tcW w:w="586" w:type="pct"/>
            <w:tcBorders>
              <w:top w:val="single" w:sz="4" w:space="0" w:color="000000"/>
              <w:left w:val="nil"/>
              <w:bottom w:val="single" w:sz="4" w:space="0" w:color="000000"/>
              <w:right w:val="nil"/>
            </w:tcBorders>
            <w:shd w:val="clear" w:color="000000" w:fill="auto"/>
            <w:noWrap/>
            <w:vAlign w:val="center"/>
            <w:hideMark/>
          </w:tcPr>
          <w:p w14:paraId="757432EC"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1,207,245,164 </w:t>
            </w:r>
          </w:p>
        </w:tc>
        <w:tc>
          <w:tcPr>
            <w:tcW w:w="586" w:type="pct"/>
            <w:tcBorders>
              <w:top w:val="single" w:sz="4" w:space="0" w:color="000000"/>
              <w:left w:val="nil"/>
              <w:bottom w:val="single" w:sz="4" w:space="0" w:color="000000"/>
              <w:right w:val="nil"/>
            </w:tcBorders>
            <w:shd w:val="clear" w:color="000000" w:fill="auto"/>
            <w:noWrap/>
            <w:vAlign w:val="center"/>
            <w:hideMark/>
          </w:tcPr>
          <w:p w14:paraId="05D28E29"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1,274,052,219 </w:t>
            </w:r>
          </w:p>
        </w:tc>
      </w:tr>
      <w:tr w:rsidR="000E1C3D" w:rsidRPr="000E1C3D" w14:paraId="199F233E" w14:textId="77777777" w:rsidTr="000E1C3D">
        <w:trPr>
          <w:trHeight w:val="210"/>
        </w:trPr>
        <w:tc>
          <w:tcPr>
            <w:tcW w:w="2164" w:type="pct"/>
            <w:tcBorders>
              <w:top w:val="nil"/>
              <w:left w:val="nil"/>
              <w:bottom w:val="nil"/>
              <w:right w:val="nil"/>
            </w:tcBorders>
            <w:shd w:val="clear" w:color="000000" w:fill="auto"/>
            <w:noWrap/>
            <w:vAlign w:val="center"/>
            <w:hideMark/>
          </w:tcPr>
          <w:p w14:paraId="33678CFB"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Provisions</w:t>
            </w:r>
          </w:p>
        </w:tc>
        <w:tc>
          <w:tcPr>
            <w:tcW w:w="493" w:type="pct"/>
            <w:tcBorders>
              <w:top w:val="nil"/>
              <w:left w:val="nil"/>
              <w:bottom w:val="nil"/>
              <w:right w:val="nil"/>
            </w:tcBorders>
            <w:shd w:val="clear" w:color="000000" w:fill="auto"/>
            <w:noWrap/>
            <w:vAlign w:val="center"/>
            <w:hideMark/>
          </w:tcPr>
          <w:p w14:paraId="2698380D" w14:textId="77777777" w:rsidR="000E1C3D" w:rsidRPr="000E1C3D" w:rsidRDefault="000E1C3D" w:rsidP="000E1C3D">
            <w:pPr>
              <w:spacing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center"/>
            <w:hideMark/>
          </w:tcPr>
          <w:p w14:paraId="38AB0D6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586" w:type="pct"/>
            <w:tcBorders>
              <w:top w:val="nil"/>
              <w:left w:val="nil"/>
              <w:bottom w:val="nil"/>
              <w:right w:val="nil"/>
            </w:tcBorders>
            <w:shd w:val="clear" w:color="000000" w:fill="auto"/>
            <w:noWrap/>
            <w:vAlign w:val="center"/>
            <w:hideMark/>
          </w:tcPr>
          <w:p w14:paraId="152E41F3" w14:textId="77777777" w:rsidR="000E1C3D" w:rsidRPr="000E1C3D" w:rsidRDefault="000E1C3D" w:rsidP="000E1C3D">
            <w:pPr>
              <w:spacing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000000" w:fill="auto"/>
            <w:noWrap/>
            <w:vAlign w:val="center"/>
            <w:hideMark/>
          </w:tcPr>
          <w:p w14:paraId="2AA4C1B9" w14:textId="77777777" w:rsidR="000E1C3D" w:rsidRPr="000E1C3D" w:rsidRDefault="000E1C3D" w:rsidP="000E1C3D">
            <w:pPr>
              <w:spacing w:after="0" w:line="240" w:lineRule="auto"/>
              <w:jc w:val="right"/>
              <w:rPr>
                <w:rFonts w:ascii="Times New Roman" w:hAnsi="Times New Roman"/>
              </w:rPr>
            </w:pPr>
          </w:p>
        </w:tc>
        <w:tc>
          <w:tcPr>
            <w:tcW w:w="586" w:type="pct"/>
            <w:tcBorders>
              <w:top w:val="nil"/>
              <w:left w:val="nil"/>
              <w:bottom w:val="nil"/>
              <w:right w:val="nil"/>
            </w:tcBorders>
            <w:shd w:val="clear" w:color="000000" w:fill="auto"/>
            <w:noWrap/>
            <w:vAlign w:val="center"/>
            <w:hideMark/>
          </w:tcPr>
          <w:p w14:paraId="0DA8A3C3" w14:textId="77777777" w:rsidR="000E1C3D" w:rsidRPr="000E1C3D" w:rsidRDefault="000E1C3D" w:rsidP="000E1C3D">
            <w:pPr>
              <w:spacing w:after="0" w:line="240" w:lineRule="auto"/>
              <w:jc w:val="right"/>
              <w:rPr>
                <w:rFonts w:ascii="Times New Roman" w:hAnsi="Times New Roman"/>
              </w:rPr>
            </w:pPr>
          </w:p>
        </w:tc>
      </w:tr>
      <w:tr w:rsidR="000E1C3D" w:rsidRPr="000E1C3D" w14:paraId="69A0B554" w14:textId="77777777" w:rsidTr="000E1C3D">
        <w:trPr>
          <w:trHeight w:val="200"/>
        </w:trPr>
        <w:tc>
          <w:tcPr>
            <w:tcW w:w="2164" w:type="pct"/>
            <w:tcBorders>
              <w:top w:val="nil"/>
              <w:left w:val="nil"/>
              <w:bottom w:val="nil"/>
              <w:right w:val="nil"/>
            </w:tcBorders>
            <w:shd w:val="clear" w:color="000000" w:fill="auto"/>
            <w:vAlign w:val="center"/>
            <w:hideMark/>
          </w:tcPr>
          <w:p w14:paraId="0917CC3B"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Other provisions</w:t>
            </w:r>
          </w:p>
        </w:tc>
        <w:tc>
          <w:tcPr>
            <w:tcW w:w="493" w:type="pct"/>
            <w:tcBorders>
              <w:top w:val="nil"/>
              <w:left w:val="nil"/>
              <w:bottom w:val="nil"/>
              <w:right w:val="nil"/>
            </w:tcBorders>
            <w:shd w:val="clear" w:color="000000" w:fill="auto"/>
            <w:noWrap/>
            <w:vAlign w:val="center"/>
            <w:hideMark/>
          </w:tcPr>
          <w:p w14:paraId="7102AA9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965 </w:t>
            </w:r>
          </w:p>
        </w:tc>
        <w:tc>
          <w:tcPr>
            <w:tcW w:w="586" w:type="pct"/>
            <w:tcBorders>
              <w:top w:val="nil"/>
              <w:left w:val="nil"/>
              <w:bottom w:val="nil"/>
              <w:right w:val="nil"/>
            </w:tcBorders>
            <w:shd w:val="clear" w:color="000000" w:fill="E6E6E6"/>
            <w:noWrap/>
            <w:vAlign w:val="center"/>
            <w:hideMark/>
          </w:tcPr>
          <w:p w14:paraId="0E56E3F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965 </w:t>
            </w:r>
          </w:p>
        </w:tc>
        <w:tc>
          <w:tcPr>
            <w:tcW w:w="586" w:type="pct"/>
            <w:tcBorders>
              <w:top w:val="nil"/>
              <w:left w:val="nil"/>
              <w:bottom w:val="nil"/>
              <w:right w:val="nil"/>
            </w:tcBorders>
            <w:shd w:val="clear" w:color="000000" w:fill="auto"/>
            <w:noWrap/>
            <w:vAlign w:val="center"/>
            <w:hideMark/>
          </w:tcPr>
          <w:p w14:paraId="3674E38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965 </w:t>
            </w:r>
          </w:p>
        </w:tc>
        <w:tc>
          <w:tcPr>
            <w:tcW w:w="586" w:type="pct"/>
            <w:tcBorders>
              <w:top w:val="nil"/>
              <w:left w:val="nil"/>
              <w:bottom w:val="nil"/>
              <w:right w:val="nil"/>
            </w:tcBorders>
            <w:shd w:val="clear" w:color="000000" w:fill="auto"/>
            <w:noWrap/>
            <w:vAlign w:val="center"/>
            <w:hideMark/>
          </w:tcPr>
          <w:p w14:paraId="3D49BFF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965 </w:t>
            </w:r>
          </w:p>
        </w:tc>
        <w:tc>
          <w:tcPr>
            <w:tcW w:w="586" w:type="pct"/>
            <w:tcBorders>
              <w:top w:val="nil"/>
              <w:left w:val="nil"/>
              <w:bottom w:val="nil"/>
              <w:right w:val="nil"/>
            </w:tcBorders>
            <w:shd w:val="clear" w:color="000000" w:fill="auto"/>
            <w:noWrap/>
            <w:vAlign w:val="center"/>
            <w:hideMark/>
          </w:tcPr>
          <w:p w14:paraId="5155F4E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965 </w:t>
            </w:r>
          </w:p>
        </w:tc>
      </w:tr>
      <w:tr w:rsidR="000E1C3D" w:rsidRPr="000E1C3D" w14:paraId="5E03F096" w14:textId="77777777" w:rsidTr="000E1C3D">
        <w:trPr>
          <w:trHeight w:val="200"/>
        </w:trPr>
        <w:tc>
          <w:tcPr>
            <w:tcW w:w="2164" w:type="pct"/>
            <w:tcBorders>
              <w:top w:val="nil"/>
              <w:left w:val="nil"/>
              <w:bottom w:val="nil"/>
              <w:right w:val="nil"/>
            </w:tcBorders>
            <w:shd w:val="clear" w:color="000000" w:fill="auto"/>
            <w:vAlign w:val="center"/>
            <w:hideMark/>
          </w:tcPr>
          <w:p w14:paraId="555943F0" w14:textId="77777777" w:rsidR="000E1C3D" w:rsidRPr="000E1C3D" w:rsidRDefault="000E1C3D" w:rsidP="000E1C3D">
            <w:pPr>
              <w:spacing w:after="0" w:line="240" w:lineRule="auto"/>
              <w:jc w:val="left"/>
              <w:rPr>
                <w:rFonts w:ascii="Arial" w:hAnsi="Arial" w:cs="Arial"/>
                <w:b/>
                <w:bCs/>
                <w:i/>
                <w:iCs/>
                <w:color w:val="000000"/>
                <w:sz w:val="16"/>
                <w:szCs w:val="16"/>
              </w:rPr>
            </w:pPr>
            <w:r w:rsidRPr="000E1C3D">
              <w:rPr>
                <w:rFonts w:ascii="Arial" w:hAnsi="Arial" w:cs="Arial"/>
                <w:b/>
                <w:bCs/>
                <w:i/>
                <w:iCs/>
                <w:color w:val="000000"/>
                <w:sz w:val="16"/>
                <w:szCs w:val="16"/>
              </w:rPr>
              <w:t>Total provisions</w:t>
            </w:r>
          </w:p>
        </w:tc>
        <w:tc>
          <w:tcPr>
            <w:tcW w:w="493" w:type="pct"/>
            <w:tcBorders>
              <w:top w:val="single" w:sz="4" w:space="0" w:color="000000"/>
              <w:left w:val="nil"/>
              <w:bottom w:val="single" w:sz="4" w:space="0" w:color="000000"/>
              <w:right w:val="nil"/>
            </w:tcBorders>
            <w:shd w:val="clear" w:color="000000" w:fill="auto"/>
            <w:noWrap/>
            <w:vAlign w:val="center"/>
            <w:hideMark/>
          </w:tcPr>
          <w:p w14:paraId="5C9021A8"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965 </w:t>
            </w:r>
          </w:p>
        </w:tc>
        <w:tc>
          <w:tcPr>
            <w:tcW w:w="586" w:type="pct"/>
            <w:tcBorders>
              <w:top w:val="single" w:sz="4" w:space="0" w:color="000000"/>
              <w:left w:val="nil"/>
              <w:bottom w:val="single" w:sz="4" w:space="0" w:color="000000"/>
              <w:right w:val="nil"/>
            </w:tcBorders>
            <w:shd w:val="clear" w:color="000000" w:fill="E6E6E6"/>
            <w:noWrap/>
            <w:vAlign w:val="center"/>
            <w:hideMark/>
          </w:tcPr>
          <w:p w14:paraId="20681136"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965 </w:t>
            </w:r>
          </w:p>
        </w:tc>
        <w:tc>
          <w:tcPr>
            <w:tcW w:w="586" w:type="pct"/>
            <w:tcBorders>
              <w:top w:val="single" w:sz="4" w:space="0" w:color="000000"/>
              <w:left w:val="nil"/>
              <w:bottom w:val="single" w:sz="4" w:space="0" w:color="000000"/>
              <w:right w:val="nil"/>
            </w:tcBorders>
            <w:shd w:val="clear" w:color="000000" w:fill="auto"/>
            <w:noWrap/>
            <w:vAlign w:val="center"/>
            <w:hideMark/>
          </w:tcPr>
          <w:p w14:paraId="5368FCAA"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965 </w:t>
            </w:r>
          </w:p>
        </w:tc>
        <w:tc>
          <w:tcPr>
            <w:tcW w:w="586" w:type="pct"/>
            <w:tcBorders>
              <w:top w:val="single" w:sz="4" w:space="0" w:color="000000"/>
              <w:left w:val="nil"/>
              <w:bottom w:val="single" w:sz="4" w:space="0" w:color="000000"/>
              <w:right w:val="nil"/>
            </w:tcBorders>
            <w:shd w:val="clear" w:color="000000" w:fill="auto"/>
            <w:noWrap/>
            <w:vAlign w:val="center"/>
            <w:hideMark/>
          </w:tcPr>
          <w:p w14:paraId="7DB1DA80"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965 </w:t>
            </w:r>
          </w:p>
        </w:tc>
        <w:tc>
          <w:tcPr>
            <w:tcW w:w="586" w:type="pct"/>
            <w:tcBorders>
              <w:top w:val="single" w:sz="4" w:space="0" w:color="000000"/>
              <w:left w:val="nil"/>
              <w:bottom w:val="single" w:sz="4" w:space="0" w:color="000000"/>
              <w:right w:val="nil"/>
            </w:tcBorders>
            <w:shd w:val="clear" w:color="000000" w:fill="auto"/>
            <w:noWrap/>
            <w:vAlign w:val="center"/>
            <w:hideMark/>
          </w:tcPr>
          <w:p w14:paraId="2B184B0D"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965 </w:t>
            </w:r>
          </w:p>
        </w:tc>
      </w:tr>
      <w:tr w:rsidR="000E1C3D" w:rsidRPr="000E1C3D" w14:paraId="5E6D80F4" w14:textId="77777777" w:rsidTr="000E1C3D">
        <w:trPr>
          <w:trHeight w:val="210"/>
        </w:trPr>
        <w:tc>
          <w:tcPr>
            <w:tcW w:w="2164" w:type="pct"/>
            <w:tcBorders>
              <w:top w:val="nil"/>
              <w:left w:val="nil"/>
              <w:bottom w:val="nil"/>
              <w:right w:val="nil"/>
            </w:tcBorders>
            <w:shd w:val="clear" w:color="000000" w:fill="auto"/>
            <w:vAlign w:val="center"/>
            <w:hideMark/>
          </w:tcPr>
          <w:p w14:paraId="5831938A"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Total liabilities administered on behalf of Government</w:t>
            </w:r>
          </w:p>
        </w:tc>
        <w:tc>
          <w:tcPr>
            <w:tcW w:w="493" w:type="pct"/>
            <w:tcBorders>
              <w:top w:val="nil"/>
              <w:left w:val="nil"/>
              <w:bottom w:val="single" w:sz="4" w:space="0" w:color="000000"/>
              <w:right w:val="nil"/>
            </w:tcBorders>
            <w:shd w:val="clear" w:color="000000" w:fill="auto"/>
            <w:noWrap/>
            <w:vAlign w:val="center"/>
            <w:hideMark/>
          </w:tcPr>
          <w:p w14:paraId="00F6084D"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891,932,222 </w:t>
            </w:r>
          </w:p>
        </w:tc>
        <w:tc>
          <w:tcPr>
            <w:tcW w:w="586" w:type="pct"/>
            <w:tcBorders>
              <w:top w:val="nil"/>
              <w:left w:val="nil"/>
              <w:bottom w:val="single" w:sz="4" w:space="0" w:color="000000"/>
              <w:right w:val="nil"/>
            </w:tcBorders>
            <w:shd w:val="clear" w:color="000000" w:fill="E6E6E6"/>
            <w:noWrap/>
            <w:vAlign w:val="center"/>
            <w:hideMark/>
          </w:tcPr>
          <w:p w14:paraId="79A92C6A"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1,028,212,471 </w:t>
            </w:r>
          </w:p>
        </w:tc>
        <w:tc>
          <w:tcPr>
            <w:tcW w:w="586" w:type="pct"/>
            <w:tcBorders>
              <w:top w:val="nil"/>
              <w:left w:val="nil"/>
              <w:bottom w:val="single" w:sz="4" w:space="0" w:color="000000"/>
              <w:right w:val="nil"/>
            </w:tcBorders>
            <w:shd w:val="clear" w:color="000000" w:fill="auto"/>
            <w:noWrap/>
            <w:vAlign w:val="center"/>
            <w:hideMark/>
          </w:tcPr>
          <w:p w14:paraId="6A19D26C"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1,126,398,683 </w:t>
            </w:r>
          </w:p>
        </w:tc>
        <w:tc>
          <w:tcPr>
            <w:tcW w:w="586" w:type="pct"/>
            <w:tcBorders>
              <w:top w:val="nil"/>
              <w:left w:val="nil"/>
              <w:bottom w:val="single" w:sz="4" w:space="0" w:color="000000"/>
              <w:right w:val="nil"/>
            </w:tcBorders>
            <w:shd w:val="clear" w:color="000000" w:fill="auto"/>
            <w:noWrap/>
            <w:vAlign w:val="center"/>
            <w:hideMark/>
          </w:tcPr>
          <w:p w14:paraId="7BAA5E9C"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1,207,366,880 </w:t>
            </w:r>
          </w:p>
        </w:tc>
        <w:tc>
          <w:tcPr>
            <w:tcW w:w="586" w:type="pct"/>
            <w:tcBorders>
              <w:top w:val="nil"/>
              <w:left w:val="nil"/>
              <w:bottom w:val="single" w:sz="4" w:space="0" w:color="000000"/>
              <w:right w:val="nil"/>
            </w:tcBorders>
            <w:shd w:val="clear" w:color="000000" w:fill="auto"/>
            <w:noWrap/>
            <w:vAlign w:val="center"/>
            <w:hideMark/>
          </w:tcPr>
          <w:p w14:paraId="51FC7DA8"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1,274,173,935 </w:t>
            </w:r>
          </w:p>
        </w:tc>
      </w:tr>
      <w:tr w:rsidR="000E1C3D" w:rsidRPr="000E1C3D" w14:paraId="5EEBEDE8" w14:textId="77777777" w:rsidTr="000E1C3D">
        <w:trPr>
          <w:trHeight w:val="210"/>
        </w:trPr>
        <w:tc>
          <w:tcPr>
            <w:tcW w:w="2164" w:type="pct"/>
            <w:tcBorders>
              <w:top w:val="nil"/>
              <w:left w:val="nil"/>
              <w:bottom w:val="single" w:sz="4" w:space="0" w:color="000000"/>
              <w:right w:val="nil"/>
            </w:tcBorders>
            <w:shd w:val="clear" w:color="000000" w:fill="auto"/>
            <w:vAlign w:val="center"/>
            <w:hideMark/>
          </w:tcPr>
          <w:p w14:paraId="29F8F233"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Net assets/(liabilities)</w:t>
            </w:r>
          </w:p>
        </w:tc>
        <w:tc>
          <w:tcPr>
            <w:tcW w:w="493" w:type="pct"/>
            <w:tcBorders>
              <w:top w:val="nil"/>
              <w:left w:val="nil"/>
              <w:bottom w:val="single" w:sz="4" w:space="0" w:color="000000"/>
              <w:right w:val="nil"/>
            </w:tcBorders>
            <w:shd w:val="clear" w:color="000000" w:fill="auto"/>
            <w:noWrap/>
            <w:vAlign w:val="center"/>
            <w:hideMark/>
          </w:tcPr>
          <w:p w14:paraId="4E705509"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(838,947,663)</w:t>
            </w:r>
          </w:p>
        </w:tc>
        <w:tc>
          <w:tcPr>
            <w:tcW w:w="586" w:type="pct"/>
            <w:tcBorders>
              <w:top w:val="nil"/>
              <w:left w:val="nil"/>
              <w:bottom w:val="single" w:sz="4" w:space="0" w:color="000000"/>
              <w:right w:val="nil"/>
            </w:tcBorders>
            <w:shd w:val="clear" w:color="000000" w:fill="E6E6E6"/>
            <w:noWrap/>
            <w:vAlign w:val="center"/>
            <w:hideMark/>
          </w:tcPr>
          <w:p w14:paraId="467B1130"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(955,282,512)</w:t>
            </w:r>
          </w:p>
        </w:tc>
        <w:tc>
          <w:tcPr>
            <w:tcW w:w="586" w:type="pct"/>
            <w:tcBorders>
              <w:top w:val="nil"/>
              <w:left w:val="nil"/>
              <w:bottom w:val="single" w:sz="4" w:space="0" w:color="000000"/>
              <w:right w:val="nil"/>
            </w:tcBorders>
            <w:shd w:val="clear" w:color="000000" w:fill="auto"/>
            <w:noWrap/>
            <w:vAlign w:val="center"/>
            <w:hideMark/>
          </w:tcPr>
          <w:p w14:paraId="7A4F2CE2"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(1,072,720,343)</w:t>
            </w:r>
          </w:p>
        </w:tc>
        <w:tc>
          <w:tcPr>
            <w:tcW w:w="586" w:type="pct"/>
            <w:tcBorders>
              <w:top w:val="nil"/>
              <w:left w:val="nil"/>
              <w:bottom w:val="single" w:sz="4" w:space="0" w:color="000000"/>
              <w:right w:val="nil"/>
            </w:tcBorders>
            <w:shd w:val="clear" w:color="000000" w:fill="auto"/>
            <w:noWrap/>
            <w:vAlign w:val="center"/>
            <w:hideMark/>
          </w:tcPr>
          <w:p w14:paraId="4A79E11F"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(1,152,483,758)</w:t>
            </w:r>
          </w:p>
        </w:tc>
        <w:tc>
          <w:tcPr>
            <w:tcW w:w="586" w:type="pct"/>
            <w:tcBorders>
              <w:top w:val="nil"/>
              <w:left w:val="nil"/>
              <w:bottom w:val="single" w:sz="4" w:space="0" w:color="000000"/>
              <w:right w:val="nil"/>
            </w:tcBorders>
            <w:shd w:val="clear" w:color="000000" w:fill="auto"/>
            <w:noWrap/>
            <w:vAlign w:val="center"/>
            <w:hideMark/>
          </w:tcPr>
          <w:p w14:paraId="40BE4864"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(1,219,261,657)</w:t>
            </w:r>
          </w:p>
        </w:tc>
      </w:tr>
    </w:tbl>
    <w:p w14:paraId="3A79EAB4" w14:textId="6B109B52" w:rsidR="00A65C14" w:rsidRPr="00362B60" w:rsidRDefault="00A65C14" w:rsidP="00362B60">
      <w:pPr>
        <w:pStyle w:val="TableHeadingcontinued"/>
        <w:rPr>
          <w:b w:val="0"/>
        </w:rPr>
      </w:pPr>
      <w:r w:rsidRPr="00362B60">
        <w:rPr>
          <w:rFonts w:ascii="Arial" w:hAnsi="Arial" w:cs="Arial"/>
          <w:b w:val="0"/>
          <w:sz w:val="16"/>
          <w:szCs w:val="16"/>
          <w:lang w:eastAsia="x-none"/>
        </w:rPr>
        <w:t>Prepared on Australian Accounting Standards basis.</w:t>
      </w:r>
    </w:p>
    <w:p w14:paraId="7C551543" w14:textId="6A638E4C" w:rsidR="00993EA1" w:rsidRPr="00A65C14" w:rsidRDefault="00993EA1" w:rsidP="009A5F36">
      <w:pPr>
        <w:pStyle w:val="TableGraphic"/>
        <w:rPr>
          <w:rFonts w:ascii="Arial" w:hAnsi="Arial" w:cs="Arial"/>
          <w:sz w:val="16"/>
          <w:szCs w:val="16"/>
          <w:lang w:val="x-none" w:eastAsia="x-none"/>
        </w:rPr>
      </w:pPr>
    </w:p>
    <w:p w14:paraId="1D79E09D" w14:textId="51882AB2" w:rsidR="000E1C3D" w:rsidRPr="000E1C3D" w:rsidRDefault="00CE179F" w:rsidP="00BB445A">
      <w:pPr>
        <w:pStyle w:val="TableHeadingcontinued"/>
        <w:rPr>
          <w:b w:val="0"/>
        </w:rPr>
      </w:pPr>
      <w:r>
        <w:br w:type="page"/>
      </w:r>
      <w:bookmarkStart w:id="33" w:name="OLE_LINK1"/>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tbl>
      <w:tblPr>
        <w:tblW w:w="5000" w:type="pct"/>
        <w:tblCellMar>
          <w:left w:w="0" w:type="dxa"/>
          <w:right w:w="28" w:type="dxa"/>
        </w:tblCellMar>
        <w:tblLook w:val="04A0" w:firstRow="1" w:lastRow="0" w:firstColumn="1" w:lastColumn="0" w:noHBand="0" w:noVBand="1"/>
      </w:tblPr>
      <w:tblGrid>
        <w:gridCol w:w="4411"/>
        <w:gridCol w:w="1500"/>
        <w:gridCol w:w="1500"/>
        <w:gridCol w:w="1500"/>
        <w:gridCol w:w="1500"/>
        <w:gridCol w:w="1495"/>
      </w:tblGrid>
      <w:tr w:rsidR="000E1C3D" w:rsidRPr="000E1C3D" w14:paraId="55EDE4E4" w14:textId="77777777" w:rsidTr="000E1C3D">
        <w:trPr>
          <w:trHeight w:val="800"/>
        </w:trPr>
        <w:tc>
          <w:tcPr>
            <w:tcW w:w="1852" w:type="pct"/>
            <w:tcBorders>
              <w:top w:val="single" w:sz="4" w:space="0" w:color="auto"/>
              <w:left w:val="nil"/>
              <w:bottom w:val="nil"/>
              <w:right w:val="nil"/>
            </w:tcBorders>
            <w:shd w:val="clear" w:color="000000" w:fill="auto"/>
            <w:noWrap/>
            <w:hideMark/>
          </w:tcPr>
          <w:p w14:paraId="3AC35817" w14:textId="44521EF1" w:rsidR="000E1C3D" w:rsidRPr="000E1C3D" w:rsidRDefault="000E1C3D">
            <w:pPr>
              <w:rPr>
                <w:rFonts w:ascii="Arial" w:hAnsi="Arial" w:cs="Arial"/>
                <w:b/>
                <w:bCs/>
                <w:sz w:val="16"/>
                <w:szCs w:val="16"/>
              </w:rPr>
            </w:pPr>
            <w:r w:rsidRPr="000E1C3D">
              <w:rPr>
                <w:rFonts w:ascii="Arial" w:hAnsi="Arial" w:cs="Arial"/>
                <w:b/>
                <w:bCs/>
                <w:sz w:val="16"/>
                <w:szCs w:val="16"/>
              </w:rPr>
              <w:t> </w:t>
            </w:r>
          </w:p>
        </w:tc>
        <w:tc>
          <w:tcPr>
            <w:tcW w:w="630" w:type="pct"/>
            <w:tcBorders>
              <w:top w:val="single" w:sz="4" w:space="0" w:color="auto"/>
              <w:left w:val="nil"/>
              <w:bottom w:val="single" w:sz="4" w:space="0" w:color="auto"/>
              <w:right w:val="nil"/>
            </w:tcBorders>
            <w:shd w:val="clear" w:color="000000" w:fill="auto"/>
            <w:hideMark/>
          </w:tcPr>
          <w:p w14:paraId="2C1DFE10" w14:textId="77777777" w:rsid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2020-21 </w:t>
            </w:r>
          </w:p>
          <w:p w14:paraId="1A7404D7"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Estimated </w:t>
            </w:r>
          </w:p>
          <w:p w14:paraId="73172CD0" w14:textId="25DFEC2B"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actual</w:t>
            </w:r>
            <w:r w:rsidRPr="000E1C3D">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000000" w:fill="E6E6E6"/>
            <w:hideMark/>
          </w:tcPr>
          <w:p w14:paraId="0FDA0C5A"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2021-22</w:t>
            </w:r>
            <w:r w:rsidRPr="000E1C3D">
              <w:rPr>
                <w:rFonts w:ascii="Arial" w:hAnsi="Arial" w:cs="Arial"/>
                <w:sz w:val="16"/>
                <w:szCs w:val="16"/>
              </w:rPr>
              <w:br/>
              <w:t>Budget</w:t>
            </w:r>
            <w:r w:rsidRPr="000E1C3D">
              <w:rPr>
                <w:rFonts w:ascii="Arial" w:hAnsi="Arial" w:cs="Arial"/>
                <w:sz w:val="16"/>
                <w:szCs w:val="16"/>
              </w:rPr>
              <w:br/>
            </w:r>
          </w:p>
          <w:p w14:paraId="5B1F2C2F" w14:textId="6FEA7010"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$'000</w:t>
            </w:r>
          </w:p>
        </w:tc>
        <w:tc>
          <w:tcPr>
            <w:tcW w:w="630" w:type="pct"/>
            <w:tcBorders>
              <w:top w:val="single" w:sz="4" w:space="0" w:color="auto"/>
              <w:left w:val="nil"/>
              <w:bottom w:val="single" w:sz="4" w:space="0" w:color="auto"/>
              <w:right w:val="nil"/>
            </w:tcBorders>
            <w:shd w:val="clear" w:color="000000" w:fill="auto"/>
            <w:hideMark/>
          </w:tcPr>
          <w:p w14:paraId="7AB22524" w14:textId="77777777" w:rsid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2022-23 </w:t>
            </w:r>
          </w:p>
          <w:p w14:paraId="39D72DDC"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Forward </w:t>
            </w:r>
          </w:p>
          <w:p w14:paraId="55EEF465" w14:textId="3B1899F5"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estimate</w:t>
            </w:r>
            <w:r w:rsidRPr="000E1C3D">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000000" w:fill="auto"/>
            <w:hideMark/>
          </w:tcPr>
          <w:p w14:paraId="226FF46B" w14:textId="77777777" w:rsid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2023-24 </w:t>
            </w:r>
          </w:p>
          <w:p w14:paraId="2247FDC5"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 xml:space="preserve">Forward </w:t>
            </w:r>
          </w:p>
          <w:p w14:paraId="4B22A10E" w14:textId="0F07334E"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estimate</w:t>
            </w:r>
            <w:r w:rsidRPr="000E1C3D">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000000" w:fill="auto"/>
            <w:hideMark/>
          </w:tcPr>
          <w:p w14:paraId="156E2087" w14:textId="77777777" w:rsidR="00501C75" w:rsidRDefault="000E1C3D" w:rsidP="000E1C3D">
            <w:pPr>
              <w:spacing w:after="0" w:line="240" w:lineRule="auto"/>
              <w:jc w:val="right"/>
              <w:rPr>
                <w:rFonts w:ascii="Arial" w:hAnsi="Arial" w:cs="Arial"/>
                <w:sz w:val="16"/>
                <w:szCs w:val="16"/>
              </w:rPr>
            </w:pPr>
            <w:r w:rsidRPr="000E1C3D">
              <w:rPr>
                <w:rFonts w:ascii="Arial" w:hAnsi="Arial" w:cs="Arial"/>
                <w:sz w:val="16"/>
                <w:szCs w:val="16"/>
              </w:rPr>
              <w:t>2024-25</w:t>
            </w:r>
            <w:r w:rsidRPr="000E1C3D">
              <w:rPr>
                <w:rFonts w:ascii="Arial" w:hAnsi="Arial" w:cs="Arial"/>
                <w:sz w:val="16"/>
                <w:szCs w:val="16"/>
              </w:rPr>
              <w:br/>
              <w:t xml:space="preserve">Forward </w:t>
            </w:r>
          </w:p>
          <w:p w14:paraId="0A89722D" w14:textId="3EDF3E84" w:rsidR="000E1C3D" w:rsidRPr="000E1C3D" w:rsidRDefault="000E1C3D" w:rsidP="000E1C3D">
            <w:pPr>
              <w:spacing w:after="0" w:line="240" w:lineRule="auto"/>
              <w:jc w:val="right"/>
              <w:rPr>
                <w:rFonts w:ascii="Arial" w:hAnsi="Arial" w:cs="Arial"/>
                <w:sz w:val="16"/>
                <w:szCs w:val="16"/>
              </w:rPr>
            </w:pPr>
            <w:r w:rsidRPr="000E1C3D">
              <w:rPr>
                <w:rFonts w:ascii="Arial" w:hAnsi="Arial" w:cs="Arial"/>
                <w:sz w:val="16"/>
                <w:szCs w:val="16"/>
              </w:rPr>
              <w:t>estimate</w:t>
            </w:r>
            <w:r w:rsidRPr="000E1C3D">
              <w:rPr>
                <w:rFonts w:ascii="Arial" w:hAnsi="Arial" w:cs="Arial"/>
                <w:sz w:val="16"/>
                <w:szCs w:val="16"/>
              </w:rPr>
              <w:br/>
              <w:t>$'000</w:t>
            </w:r>
          </w:p>
        </w:tc>
      </w:tr>
      <w:tr w:rsidR="000E1C3D" w:rsidRPr="000E1C3D" w14:paraId="7C320E68" w14:textId="77777777" w:rsidTr="000E1C3D">
        <w:trPr>
          <w:trHeight w:val="210"/>
        </w:trPr>
        <w:tc>
          <w:tcPr>
            <w:tcW w:w="1852" w:type="pct"/>
            <w:tcBorders>
              <w:top w:val="nil"/>
              <w:left w:val="nil"/>
              <w:bottom w:val="nil"/>
              <w:right w:val="nil"/>
            </w:tcBorders>
            <w:shd w:val="clear" w:color="000000" w:fill="auto"/>
            <w:noWrap/>
            <w:vAlign w:val="center"/>
            <w:hideMark/>
          </w:tcPr>
          <w:p w14:paraId="2272CFAE"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OPERATING ACTIVITIES</w:t>
            </w:r>
          </w:p>
        </w:tc>
        <w:tc>
          <w:tcPr>
            <w:tcW w:w="630" w:type="pct"/>
            <w:tcBorders>
              <w:top w:val="nil"/>
              <w:left w:val="nil"/>
              <w:bottom w:val="nil"/>
              <w:right w:val="nil"/>
            </w:tcBorders>
            <w:shd w:val="clear" w:color="000000" w:fill="auto"/>
            <w:noWrap/>
            <w:vAlign w:val="center"/>
            <w:hideMark/>
          </w:tcPr>
          <w:p w14:paraId="2995F950" w14:textId="77777777" w:rsidR="000E1C3D" w:rsidRPr="000E1C3D" w:rsidRDefault="000E1C3D" w:rsidP="000E1C3D">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798A474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48DC769C" w14:textId="77777777" w:rsidR="000E1C3D" w:rsidRPr="000E1C3D" w:rsidRDefault="000E1C3D" w:rsidP="000E1C3D">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4CBF0B06" w14:textId="77777777" w:rsidR="000E1C3D" w:rsidRPr="000E1C3D" w:rsidRDefault="000E1C3D" w:rsidP="000E1C3D">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center"/>
            <w:hideMark/>
          </w:tcPr>
          <w:p w14:paraId="5816C28A" w14:textId="77777777" w:rsidR="000E1C3D" w:rsidRPr="000E1C3D" w:rsidRDefault="000E1C3D" w:rsidP="000E1C3D">
            <w:pPr>
              <w:spacing w:after="0" w:line="240" w:lineRule="auto"/>
              <w:jc w:val="right"/>
              <w:rPr>
                <w:rFonts w:ascii="Times New Roman" w:hAnsi="Times New Roman"/>
              </w:rPr>
            </w:pPr>
          </w:p>
        </w:tc>
      </w:tr>
      <w:tr w:rsidR="000E1C3D" w:rsidRPr="000E1C3D" w14:paraId="02504F12" w14:textId="77777777" w:rsidTr="000E1C3D">
        <w:trPr>
          <w:trHeight w:val="210"/>
        </w:trPr>
        <w:tc>
          <w:tcPr>
            <w:tcW w:w="1852" w:type="pct"/>
            <w:tcBorders>
              <w:top w:val="nil"/>
              <w:left w:val="nil"/>
              <w:bottom w:val="nil"/>
              <w:right w:val="nil"/>
            </w:tcBorders>
            <w:shd w:val="clear" w:color="000000" w:fill="auto"/>
            <w:noWrap/>
            <w:vAlign w:val="center"/>
            <w:hideMark/>
          </w:tcPr>
          <w:p w14:paraId="275FA9AA"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Cash received</w:t>
            </w:r>
          </w:p>
        </w:tc>
        <w:tc>
          <w:tcPr>
            <w:tcW w:w="630" w:type="pct"/>
            <w:tcBorders>
              <w:top w:val="nil"/>
              <w:left w:val="nil"/>
              <w:bottom w:val="nil"/>
              <w:right w:val="nil"/>
            </w:tcBorders>
            <w:shd w:val="clear" w:color="000000" w:fill="auto"/>
            <w:noWrap/>
            <w:vAlign w:val="center"/>
            <w:hideMark/>
          </w:tcPr>
          <w:p w14:paraId="1BFC983B" w14:textId="77777777" w:rsidR="000E1C3D" w:rsidRPr="000E1C3D" w:rsidRDefault="000E1C3D" w:rsidP="000E1C3D">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4468CF1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03DEC13E" w14:textId="77777777" w:rsidR="000E1C3D" w:rsidRPr="000E1C3D" w:rsidRDefault="000E1C3D" w:rsidP="000E1C3D">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13A806FF" w14:textId="77777777" w:rsidR="000E1C3D" w:rsidRPr="000E1C3D" w:rsidRDefault="000E1C3D" w:rsidP="000E1C3D">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center"/>
            <w:hideMark/>
          </w:tcPr>
          <w:p w14:paraId="30212334" w14:textId="77777777" w:rsidR="000E1C3D" w:rsidRPr="000E1C3D" w:rsidRDefault="000E1C3D" w:rsidP="000E1C3D">
            <w:pPr>
              <w:spacing w:after="0" w:line="240" w:lineRule="auto"/>
              <w:jc w:val="right"/>
              <w:rPr>
                <w:rFonts w:ascii="Times New Roman" w:hAnsi="Times New Roman"/>
              </w:rPr>
            </w:pPr>
          </w:p>
        </w:tc>
      </w:tr>
      <w:tr w:rsidR="000E1C3D" w:rsidRPr="000E1C3D" w14:paraId="0CDF8707" w14:textId="77777777" w:rsidTr="000E1C3D">
        <w:trPr>
          <w:trHeight w:val="200"/>
        </w:trPr>
        <w:tc>
          <w:tcPr>
            <w:tcW w:w="1852" w:type="pct"/>
            <w:tcBorders>
              <w:top w:val="nil"/>
              <w:left w:val="nil"/>
              <w:bottom w:val="nil"/>
              <w:right w:val="nil"/>
            </w:tcBorders>
            <w:shd w:val="clear" w:color="000000" w:fill="auto"/>
            <w:vAlign w:val="center"/>
            <w:hideMark/>
          </w:tcPr>
          <w:p w14:paraId="5DF61C76" w14:textId="77777777" w:rsidR="000E1C3D" w:rsidRPr="000E1C3D" w:rsidRDefault="000E1C3D" w:rsidP="000E1C3D">
            <w:pPr>
              <w:spacing w:after="0" w:line="240" w:lineRule="auto"/>
              <w:ind w:firstLineChars="100" w:firstLine="160"/>
              <w:jc w:val="left"/>
              <w:rPr>
                <w:rFonts w:ascii="Arial" w:hAnsi="Arial" w:cs="Arial"/>
                <w:sz w:val="16"/>
                <w:szCs w:val="16"/>
              </w:rPr>
            </w:pPr>
            <w:r w:rsidRPr="000E1C3D">
              <w:rPr>
                <w:rFonts w:ascii="Arial" w:hAnsi="Arial" w:cs="Arial"/>
                <w:sz w:val="16"/>
                <w:szCs w:val="16"/>
              </w:rPr>
              <w:t>Sales of goods and services</w:t>
            </w:r>
          </w:p>
        </w:tc>
        <w:tc>
          <w:tcPr>
            <w:tcW w:w="630" w:type="pct"/>
            <w:tcBorders>
              <w:top w:val="nil"/>
              <w:left w:val="nil"/>
              <w:bottom w:val="nil"/>
              <w:right w:val="nil"/>
            </w:tcBorders>
            <w:shd w:val="clear" w:color="000000" w:fill="auto"/>
            <w:noWrap/>
            <w:vAlign w:val="center"/>
            <w:hideMark/>
          </w:tcPr>
          <w:p w14:paraId="45AEBA2E"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E6E6E6"/>
            <w:noWrap/>
            <w:vAlign w:val="center"/>
            <w:hideMark/>
          </w:tcPr>
          <w:p w14:paraId="5B2942F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58FBBA4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4C27065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102C41A8"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r>
      <w:tr w:rsidR="000E1C3D" w:rsidRPr="000E1C3D" w14:paraId="2FCA402D" w14:textId="77777777" w:rsidTr="000E1C3D">
        <w:trPr>
          <w:trHeight w:val="200"/>
        </w:trPr>
        <w:tc>
          <w:tcPr>
            <w:tcW w:w="1852" w:type="pct"/>
            <w:tcBorders>
              <w:top w:val="nil"/>
              <w:left w:val="nil"/>
              <w:bottom w:val="nil"/>
              <w:right w:val="nil"/>
            </w:tcBorders>
            <w:shd w:val="clear" w:color="000000" w:fill="auto"/>
            <w:noWrap/>
            <w:vAlign w:val="center"/>
            <w:hideMark/>
          </w:tcPr>
          <w:p w14:paraId="764BC579"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Interest</w:t>
            </w:r>
          </w:p>
        </w:tc>
        <w:tc>
          <w:tcPr>
            <w:tcW w:w="630" w:type="pct"/>
            <w:tcBorders>
              <w:top w:val="nil"/>
              <w:left w:val="nil"/>
              <w:bottom w:val="nil"/>
              <w:right w:val="nil"/>
            </w:tcBorders>
            <w:shd w:val="clear" w:color="000000" w:fill="auto"/>
            <w:noWrap/>
            <w:vAlign w:val="center"/>
            <w:hideMark/>
          </w:tcPr>
          <w:p w14:paraId="53E39A0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212,513 </w:t>
            </w:r>
          </w:p>
        </w:tc>
        <w:tc>
          <w:tcPr>
            <w:tcW w:w="630" w:type="pct"/>
            <w:tcBorders>
              <w:top w:val="nil"/>
              <w:left w:val="nil"/>
              <w:bottom w:val="nil"/>
              <w:right w:val="nil"/>
            </w:tcBorders>
            <w:shd w:val="clear" w:color="000000" w:fill="E6E6E6"/>
            <w:noWrap/>
            <w:vAlign w:val="center"/>
            <w:hideMark/>
          </w:tcPr>
          <w:p w14:paraId="5D9A08E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183,583 </w:t>
            </w:r>
          </w:p>
        </w:tc>
        <w:tc>
          <w:tcPr>
            <w:tcW w:w="630" w:type="pct"/>
            <w:tcBorders>
              <w:top w:val="nil"/>
              <w:left w:val="nil"/>
              <w:bottom w:val="nil"/>
              <w:right w:val="nil"/>
            </w:tcBorders>
            <w:shd w:val="clear" w:color="000000" w:fill="auto"/>
            <w:noWrap/>
            <w:vAlign w:val="center"/>
            <w:hideMark/>
          </w:tcPr>
          <w:p w14:paraId="7953EBB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187,338 </w:t>
            </w:r>
          </w:p>
        </w:tc>
        <w:tc>
          <w:tcPr>
            <w:tcW w:w="630" w:type="pct"/>
            <w:tcBorders>
              <w:top w:val="nil"/>
              <w:left w:val="nil"/>
              <w:bottom w:val="nil"/>
              <w:right w:val="nil"/>
            </w:tcBorders>
            <w:shd w:val="clear" w:color="000000" w:fill="auto"/>
            <w:noWrap/>
            <w:vAlign w:val="center"/>
            <w:hideMark/>
          </w:tcPr>
          <w:p w14:paraId="2385CF7A"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188,426 </w:t>
            </w:r>
          </w:p>
        </w:tc>
        <w:tc>
          <w:tcPr>
            <w:tcW w:w="630" w:type="pct"/>
            <w:tcBorders>
              <w:top w:val="nil"/>
              <w:left w:val="nil"/>
              <w:bottom w:val="nil"/>
              <w:right w:val="nil"/>
            </w:tcBorders>
            <w:shd w:val="clear" w:color="000000" w:fill="auto"/>
            <w:noWrap/>
            <w:vAlign w:val="center"/>
            <w:hideMark/>
          </w:tcPr>
          <w:p w14:paraId="5F753DA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190,559 </w:t>
            </w:r>
          </w:p>
        </w:tc>
      </w:tr>
      <w:tr w:rsidR="000E1C3D" w:rsidRPr="000E1C3D" w14:paraId="378D0DA2" w14:textId="77777777" w:rsidTr="000E1C3D">
        <w:trPr>
          <w:trHeight w:val="200"/>
        </w:trPr>
        <w:tc>
          <w:tcPr>
            <w:tcW w:w="1852" w:type="pct"/>
            <w:tcBorders>
              <w:top w:val="nil"/>
              <w:left w:val="nil"/>
              <w:bottom w:val="nil"/>
              <w:right w:val="nil"/>
            </w:tcBorders>
            <w:shd w:val="clear" w:color="000000" w:fill="auto"/>
            <w:vAlign w:val="center"/>
            <w:hideMark/>
          </w:tcPr>
          <w:p w14:paraId="7D0CCD65" w14:textId="77777777" w:rsidR="000E1C3D" w:rsidRPr="000E1C3D" w:rsidRDefault="000E1C3D" w:rsidP="000E1C3D">
            <w:pPr>
              <w:spacing w:after="0" w:line="240" w:lineRule="auto"/>
              <w:jc w:val="left"/>
              <w:rPr>
                <w:rFonts w:ascii="Arial" w:hAnsi="Arial" w:cs="Arial"/>
                <w:b/>
                <w:bCs/>
                <w:i/>
                <w:iCs/>
                <w:color w:val="000000"/>
                <w:sz w:val="16"/>
                <w:szCs w:val="16"/>
              </w:rPr>
            </w:pPr>
            <w:r w:rsidRPr="000E1C3D">
              <w:rPr>
                <w:rFonts w:ascii="Arial" w:hAnsi="Arial" w:cs="Arial"/>
                <w:b/>
                <w:bCs/>
                <w:i/>
                <w:iCs/>
                <w:color w:val="000000"/>
                <w:sz w:val="16"/>
                <w:szCs w:val="16"/>
              </w:rPr>
              <w:t>Total cash received</w:t>
            </w:r>
          </w:p>
        </w:tc>
        <w:tc>
          <w:tcPr>
            <w:tcW w:w="630" w:type="pct"/>
            <w:tcBorders>
              <w:top w:val="single" w:sz="4" w:space="0" w:color="000000"/>
              <w:left w:val="nil"/>
              <w:bottom w:val="single" w:sz="4" w:space="0" w:color="000000"/>
              <w:right w:val="nil"/>
            </w:tcBorders>
            <w:shd w:val="clear" w:color="000000" w:fill="auto"/>
            <w:noWrap/>
            <w:vAlign w:val="center"/>
            <w:hideMark/>
          </w:tcPr>
          <w:p w14:paraId="6F308DBB"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212,513 </w:t>
            </w:r>
          </w:p>
        </w:tc>
        <w:tc>
          <w:tcPr>
            <w:tcW w:w="630" w:type="pct"/>
            <w:tcBorders>
              <w:top w:val="single" w:sz="4" w:space="0" w:color="000000"/>
              <w:left w:val="nil"/>
              <w:bottom w:val="single" w:sz="4" w:space="0" w:color="000000"/>
              <w:right w:val="nil"/>
            </w:tcBorders>
            <w:shd w:val="clear" w:color="000000" w:fill="E6E6E6"/>
            <w:noWrap/>
            <w:vAlign w:val="center"/>
            <w:hideMark/>
          </w:tcPr>
          <w:p w14:paraId="34BA2A75"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183,583 </w:t>
            </w:r>
          </w:p>
        </w:tc>
        <w:tc>
          <w:tcPr>
            <w:tcW w:w="630" w:type="pct"/>
            <w:tcBorders>
              <w:top w:val="single" w:sz="4" w:space="0" w:color="000000"/>
              <w:left w:val="nil"/>
              <w:bottom w:val="single" w:sz="4" w:space="0" w:color="000000"/>
              <w:right w:val="nil"/>
            </w:tcBorders>
            <w:shd w:val="clear" w:color="000000" w:fill="auto"/>
            <w:noWrap/>
            <w:vAlign w:val="center"/>
            <w:hideMark/>
          </w:tcPr>
          <w:p w14:paraId="64FB9727"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187,338 </w:t>
            </w:r>
          </w:p>
        </w:tc>
        <w:tc>
          <w:tcPr>
            <w:tcW w:w="630" w:type="pct"/>
            <w:tcBorders>
              <w:top w:val="single" w:sz="4" w:space="0" w:color="000000"/>
              <w:left w:val="nil"/>
              <w:bottom w:val="single" w:sz="4" w:space="0" w:color="000000"/>
              <w:right w:val="nil"/>
            </w:tcBorders>
            <w:shd w:val="clear" w:color="000000" w:fill="auto"/>
            <w:noWrap/>
            <w:vAlign w:val="center"/>
            <w:hideMark/>
          </w:tcPr>
          <w:p w14:paraId="22E2AC67"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188,426 </w:t>
            </w:r>
          </w:p>
        </w:tc>
        <w:tc>
          <w:tcPr>
            <w:tcW w:w="630" w:type="pct"/>
            <w:tcBorders>
              <w:top w:val="single" w:sz="4" w:space="0" w:color="000000"/>
              <w:left w:val="nil"/>
              <w:bottom w:val="single" w:sz="4" w:space="0" w:color="000000"/>
              <w:right w:val="nil"/>
            </w:tcBorders>
            <w:shd w:val="clear" w:color="000000" w:fill="auto"/>
            <w:noWrap/>
            <w:vAlign w:val="center"/>
            <w:hideMark/>
          </w:tcPr>
          <w:p w14:paraId="6CFCC135"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190,559 </w:t>
            </w:r>
          </w:p>
        </w:tc>
      </w:tr>
      <w:tr w:rsidR="000E1C3D" w:rsidRPr="000E1C3D" w14:paraId="31185A0E" w14:textId="77777777" w:rsidTr="000E1C3D">
        <w:trPr>
          <w:trHeight w:val="210"/>
        </w:trPr>
        <w:tc>
          <w:tcPr>
            <w:tcW w:w="1852" w:type="pct"/>
            <w:tcBorders>
              <w:top w:val="nil"/>
              <w:left w:val="nil"/>
              <w:bottom w:val="nil"/>
              <w:right w:val="nil"/>
            </w:tcBorders>
            <w:shd w:val="clear" w:color="000000" w:fill="auto"/>
            <w:noWrap/>
            <w:vAlign w:val="center"/>
            <w:hideMark/>
          </w:tcPr>
          <w:p w14:paraId="3950D199"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Cash used</w:t>
            </w:r>
          </w:p>
        </w:tc>
        <w:tc>
          <w:tcPr>
            <w:tcW w:w="630" w:type="pct"/>
            <w:tcBorders>
              <w:top w:val="nil"/>
              <w:left w:val="nil"/>
              <w:bottom w:val="nil"/>
              <w:right w:val="nil"/>
            </w:tcBorders>
            <w:shd w:val="clear" w:color="000000" w:fill="auto"/>
            <w:noWrap/>
            <w:vAlign w:val="center"/>
            <w:hideMark/>
          </w:tcPr>
          <w:p w14:paraId="6C85BAF0" w14:textId="77777777" w:rsidR="000E1C3D" w:rsidRPr="000E1C3D" w:rsidRDefault="000E1C3D" w:rsidP="000E1C3D">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616179A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7384EE3B" w14:textId="77777777" w:rsidR="000E1C3D" w:rsidRPr="000E1C3D" w:rsidRDefault="000E1C3D" w:rsidP="000E1C3D">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4DB44338" w14:textId="77777777" w:rsidR="000E1C3D" w:rsidRPr="000E1C3D" w:rsidRDefault="000E1C3D" w:rsidP="000E1C3D">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center"/>
            <w:hideMark/>
          </w:tcPr>
          <w:p w14:paraId="1783A9DE" w14:textId="77777777" w:rsidR="000E1C3D" w:rsidRPr="000E1C3D" w:rsidRDefault="000E1C3D" w:rsidP="000E1C3D">
            <w:pPr>
              <w:spacing w:after="0" w:line="240" w:lineRule="auto"/>
              <w:jc w:val="right"/>
              <w:rPr>
                <w:rFonts w:ascii="Times New Roman" w:hAnsi="Times New Roman"/>
              </w:rPr>
            </w:pPr>
          </w:p>
        </w:tc>
      </w:tr>
      <w:tr w:rsidR="000E1C3D" w:rsidRPr="000E1C3D" w14:paraId="1029FF30" w14:textId="77777777" w:rsidTr="000E1C3D">
        <w:trPr>
          <w:trHeight w:val="200"/>
        </w:trPr>
        <w:tc>
          <w:tcPr>
            <w:tcW w:w="1852" w:type="pct"/>
            <w:tcBorders>
              <w:top w:val="nil"/>
              <w:left w:val="nil"/>
              <w:bottom w:val="nil"/>
              <w:right w:val="nil"/>
            </w:tcBorders>
            <w:shd w:val="clear" w:color="000000" w:fill="auto"/>
            <w:noWrap/>
            <w:vAlign w:val="center"/>
            <w:hideMark/>
          </w:tcPr>
          <w:p w14:paraId="0E438B9A" w14:textId="77777777" w:rsidR="000E1C3D" w:rsidRPr="000E1C3D" w:rsidRDefault="000E1C3D" w:rsidP="000E1C3D">
            <w:pPr>
              <w:spacing w:after="0" w:line="240" w:lineRule="auto"/>
              <w:ind w:firstLineChars="100" w:firstLine="160"/>
              <w:jc w:val="left"/>
              <w:rPr>
                <w:rFonts w:ascii="Arial" w:hAnsi="Arial" w:cs="Arial"/>
                <w:sz w:val="16"/>
                <w:szCs w:val="16"/>
              </w:rPr>
            </w:pPr>
            <w:r w:rsidRPr="000E1C3D">
              <w:rPr>
                <w:rFonts w:ascii="Arial" w:hAnsi="Arial" w:cs="Arial"/>
                <w:sz w:val="16"/>
                <w:szCs w:val="16"/>
              </w:rPr>
              <w:t>Grant</w:t>
            </w:r>
          </w:p>
        </w:tc>
        <w:tc>
          <w:tcPr>
            <w:tcW w:w="630" w:type="pct"/>
            <w:tcBorders>
              <w:top w:val="nil"/>
              <w:left w:val="nil"/>
              <w:bottom w:val="nil"/>
              <w:right w:val="nil"/>
            </w:tcBorders>
            <w:shd w:val="clear" w:color="000000" w:fill="auto"/>
            <w:noWrap/>
            <w:vAlign w:val="center"/>
            <w:hideMark/>
          </w:tcPr>
          <w:p w14:paraId="504F557B"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c>
          <w:tcPr>
            <w:tcW w:w="630" w:type="pct"/>
            <w:tcBorders>
              <w:top w:val="nil"/>
              <w:left w:val="nil"/>
              <w:bottom w:val="nil"/>
              <w:right w:val="nil"/>
            </w:tcBorders>
            <w:shd w:val="clear" w:color="000000" w:fill="E6E6E6"/>
            <w:noWrap/>
            <w:vAlign w:val="center"/>
            <w:hideMark/>
          </w:tcPr>
          <w:p w14:paraId="0E8F34EA"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c>
          <w:tcPr>
            <w:tcW w:w="630" w:type="pct"/>
            <w:tcBorders>
              <w:top w:val="nil"/>
              <w:left w:val="nil"/>
              <w:bottom w:val="nil"/>
              <w:right w:val="nil"/>
            </w:tcBorders>
            <w:shd w:val="clear" w:color="000000" w:fill="auto"/>
            <w:noWrap/>
            <w:vAlign w:val="center"/>
            <w:hideMark/>
          </w:tcPr>
          <w:p w14:paraId="26EDB7B2"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c>
          <w:tcPr>
            <w:tcW w:w="630" w:type="pct"/>
            <w:tcBorders>
              <w:top w:val="nil"/>
              <w:left w:val="nil"/>
              <w:bottom w:val="nil"/>
              <w:right w:val="nil"/>
            </w:tcBorders>
            <w:shd w:val="clear" w:color="000000" w:fill="auto"/>
            <w:noWrap/>
            <w:vAlign w:val="center"/>
            <w:hideMark/>
          </w:tcPr>
          <w:p w14:paraId="08ACF478"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c>
          <w:tcPr>
            <w:tcW w:w="630" w:type="pct"/>
            <w:tcBorders>
              <w:top w:val="nil"/>
              <w:left w:val="nil"/>
              <w:bottom w:val="nil"/>
              <w:right w:val="nil"/>
            </w:tcBorders>
            <w:shd w:val="clear" w:color="000000" w:fill="auto"/>
            <w:noWrap/>
            <w:vAlign w:val="center"/>
            <w:hideMark/>
          </w:tcPr>
          <w:p w14:paraId="6E2B5A0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 </w:t>
            </w:r>
          </w:p>
        </w:tc>
      </w:tr>
      <w:tr w:rsidR="000E1C3D" w:rsidRPr="000E1C3D" w14:paraId="29776E19" w14:textId="77777777" w:rsidTr="000E1C3D">
        <w:trPr>
          <w:trHeight w:val="200"/>
        </w:trPr>
        <w:tc>
          <w:tcPr>
            <w:tcW w:w="1852" w:type="pct"/>
            <w:tcBorders>
              <w:top w:val="nil"/>
              <w:left w:val="nil"/>
              <w:bottom w:val="nil"/>
              <w:right w:val="nil"/>
            </w:tcBorders>
            <w:shd w:val="clear" w:color="000000" w:fill="auto"/>
            <w:noWrap/>
            <w:vAlign w:val="center"/>
            <w:hideMark/>
          </w:tcPr>
          <w:p w14:paraId="362F87EA" w14:textId="77777777" w:rsidR="000E1C3D" w:rsidRPr="000E1C3D" w:rsidRDefault="000E1C3D" w:rsidP="000E1C3D">
            <w:pPr>
              <w:spacing w:after="0" w:line="240" w:lineRule="auto"/>
              <w:ind w:firstLineChars="100" w:firstLine="160"/>
              <w:jc w:val="left"/>
              <w:rPr>
                <w:rFonts w:ascii="Arial" w:hAnsi="Arial" w:cs="Arial"/>
                <w:sz w:val="16"/>
                <w:szCs w:val="16"/>
              </w:rPr>
            </w:pPr>
            <w:r w:rsidRPr="000E1C3D">
              <w:rPr>
                <w:rFonts w:ascii="Arial" w:hAnsi="Arial" w:cs="Arial"/>
                <w:sz w:val="16"/>
                <w:szCs w:val="16"/>
              </w:rPr>
              <w:t>Suppliers</w:t>
            </w:r>
          </w:p>
        </w:tc>
        <w:tc>
          <w:tcPr>
            <w:tcW w:w="630" w:type="pct"/>
            <w:tcBorders>
              <w:top w:val="nil"/>
              <w:left w:val="nil"/>
              <w:bottom w:val="nil"/>
              <w:right w:val="nil"/>
            </w:tcBorders>
            <w:shd w:val="clear" w:color="000000" w:fill="auto"/>
            <w:noWrap/>
            <w:vAlign w:val="center"/>
            <w:hideMark/>
          </w:tcPr>
          <w:p w14:paraId="587DEDAE"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81,693 </w:t>
            </w:r>
          </w:p>
        </w:tc>
        <w:tc>
          <w:tcPr>
            <w:tcW w:w="630" w:type="pct"/>
            <w:tcBorders>
              <w:top w:val="nil"/>
              <w:left w:val="nil"/>
              <w:bottom w:val="nil"/>
              <w:right w:val="nil"/>
            </w:tcBorders>
            <w:shd w:val="clear" w:color="000000" w:fill="E6E6E6"/>
            <w:noWrap/>
            <w:vAlign w:val="center"/>
            <w:hideMark/>
          </w:tcPr>
          <w:p w14:paraId="7214059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32,800 </w:t>
            </w:r>
          </w:p>
        </w:tc>
        <w:tc>
          <w:tcPr>
            <w:tcW w:w="630" w:type="pct"/>
            <w:tcBorders>
              <w:top w:val="nil"/>
              <w:left w:val="nil"/>
              <w:bottom w:val="nil"/>
              <w:right w:val="nil"/>
            </w:tcBorders>
            <w:shd w:val="clear" w:color="000000" w:fill="auto"/>
            <w:noWrap/>
            <w:vAlign w:val="center"/>
            <w:hideMark/>
          </w:tcPr>
          <w:p w14:paraId="0527B32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32,800 </w:t>
            </w:r>
          </w:p>
        </w:tc>
        <w:tc>
          <w:tcPr>
            <w:tcW w:w="630" w:type="pct"/>
            <w:tcBorders>
              <w:top w:val="nil"/>
              <w:left w:val="nil"/>
              <w:bottom w:val="nil"/>
              <w:right w:val="nil"/>
            </w:tcBorders>
            <w:shd w:val="clear" w:color="000000" w:fill="auto"/>
            <w:noWrap/>
            <w:vAlign w:val="center"/>
            <w:hideMark/>
          </w:tcPr>
          <w:p w14:paraId="5F116AB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32,800 </w:t>
            </w:r>
          </w:p>
        </w:tc>
        <w:tc>
          <w:tcPr>
            <w:tcW w:w="630" w:type="pct"/>
            <w:tcBorders>
              <w:top w:val="nil"/>
              <w:left w:val="nil"/>
              <w:bottom w:val="nil"/>
              <w:right w:val="nil"/>
            </w:tcBorders>
            <w:shd w:val="clear" w:color="000000" w:fill="auto"/>
            <w:noWrap/>
            <w:vAlign w:val="center"/>
            <w:hideMark/>
          </w:tcPr>
          <w:p w14:paraId="3A38A0A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32,800 </w:t>
            </w:r>
          </w:p>
        </w:tc>
      </w:tr>
      <w:tr w:rsidR="000E1C3D" w:rsidRPr="000E1C3D" w14:paraId="6E4A7253" w14:textId="77777777" w:rsidTr="000E1C3D">
        <w:trPr>
          <w:trHeight w:val="200"/>
        </w:trPr>
        <w:tc>
          <w:tcPr>
            <w:tcW w:w="1852" w:type="pct"/>
            <w:tcBorders>
              <w:top w:val="nil"/>
              <w:left w:val="nil"/>
              <w:bottom w:val="nil"/>
              <w:right w:val="nil"/>
            </w:tcBorders>
            <w:shd w:val="clear" w:color="000000" w:fill="auto"/>
            <w:vAlign w:val="center"/>
            <w:hideMark/>
          </w:tcPr>
          <w:p w14:paraId="65C78999" w14:textId="77777777" w:rsidR="000E1C3D" w:rsidRPr="000E1C3D" w:rsidRDefault="000E1C3D" w:rsidP="000E1C3D">
            <w:pPr>
              <w:spacing w:after="0" w:line="240" w:lineRule="auto"/>
              <w:ind w:firstLineChars="100" w:firstLine="160"/>
              <w:jc w:val="left"/>
              <w:rPr>
                <w:rFonts w:ascii="Arial" w:hAnsi="Arial" w:cs="Arial"/>
                <w:sz w:val="16"/>
                <w:szCs w:val="16"/>
              </w:rPr>
            </w:pPr>
            <w:r w:rsidRPr="000E1C3D">
              <w:rPr>
                <w:rFonts w:ascii="Arial" w:hAnsi="Arial" w:cs="Arial"/>
                <w:sz w:val="16"/>
                <w:szCs w:val="16"/>
              </w:rPr>
              <w:t>Borrowing costs</w:t>
            </w:r>
          </w:p>
        </w:tc>
        <w:tc>
          <w:tcPr>
            <w:tcW w:w="630" w:type="pct"/>
            <w:tcBorders>
              <w:top w:val="nil"/>
              <w:left w:val="nil"/>
              <w:bottom w:val="nil"/>
              <w:right w:val="nil"/>
            </w:tcBorders>
            <w:shd w:val="clear" w:color="000000" w:fill="auto"/>
            <w:noWrap/>
            <w:vAlign w:val="center"/>
            <w:hideMark/>
          </w:tcPr>
          <w:p w14:paraId="32F6AE9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21,049,378 </w:t>
            </w:r>
          </w:p>
        </w:tc>
        <w:tc>
          <w:tcPr>
            <w:tcW w:w="630" w:type="pct"/>
            <w:tcBorders>
              <w:top w:val="nil"/>
              <w:left w:val="nil"/>
              <w:bottom w:val="nil"/>
              <w:right w:val="nil"/>
            </w:tcBorders>
            <w:shd w:val="clear" w:color="000000" w:fill="E6E6E6"/>
            <w:noWrap/>
            <w:vAlign w:val="center"/>
            <w:hideMark/>
          </w:tcPr>
          <w:p w14:paraId="3C94A1E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21,832,537 </w:t>
            </w:r>
          </w:p>
        </w:tc>
        <w:tc>
          <w:tcPr>
            <w:tcW w:w="630" w:type="pct"/>
            <w:tcBorders>
              <w:top w:val="nil"/>
              <w:left w:val="nil"/>
              <w:bottom w:val="nil"/>
              <w:right w:val="nil"/>
            </w:tcBorders>
            <w:shd w:val="clear" w:color="000000" w:fill="auto"/>
            <w:noWrap/>
            <w:vAlign w:val="center"/>
            <w:hideMark/>
          </w:tcPr>
          <w:p w14:paraId="2D1527D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22,843,634 </w:t>
            </w:r>
          </w:p>
        </w:tc>
        <w:tc>
          <w:tcPr>
            <w:tcW w:w="630" w:type="pct"/>
            <w:tcBorders>
              <w:top w:val="nil"/>
              <w:left w:val="nil"/>
              <w:bottom w:val="nil"/>
              <w:right w:val="nil"/>
            </w:tcBorders>
            <w:shd w:val="clear" w:color="000000" w:fill="auto"/>
            <w:noWrap/>
            <w:vAlign w:val="center"/>
            <w:hideMark/>
          </w:tcPr>
          <w:p w14:paraId="1FA5362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23,273,297 </w:t>
            </w:r>
          </w:p>
        </w:tc>
        <w:tc>
          <w:tcPr>
            <w:tcW w:w="630" w:type="pct"/>
            <w:tcBorders>
              <w:top w:val="nil"/>
              <w:left w:val="nil"/>
              <w:bottom w:val="nil"/>
              <w:right w:val="nil"/>
            </w:tcBorders>
            <w:shd w:val="clear" w:color="000000" w:fill="auto"/>
            <w:noWrap/>
            <w:vAlign w:val="center"/>
            <w:hideMark/>
          </w:tcPr>
          <w:p w14:paraId="201C0722"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25,270,127 </w:t>
            </w:r>
          </w:p>
        </w:tc>
      </w:tr>
      <w:tr w:rsidR="000E1C3D" w:rsidRPr="000E1C3D" w14:paraId="18B3E27C" w14:textId="77777777" w:rsidTr="000E1C3D">
        <w:trPr>
          <w:trHeight w:val="200"/>
        </w:trPr>
        <w:tc>
          <w:tcPr>
            <w:tcW w:w="1852" w:type="pct"/>
            <w:tcBorders>
              <w:top w:val="nil"/>
              <w:left w:val="nil"/>
              <w:bottom w:val="nil"/>
              <w:right w:val="nil"/>
            </w:tcBorders>
            <w:shd w:val="clear" w:color="000000" w:fill="auto"/>
            <w:noWrap/>
            <w:vAlign w:val="center"/>
            <w:hideMark/>
          </w:tcPr>
          <w:p w14:paraId="3910C53A"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Other</w:t>
            </w:r>
          </w:p>
        </w:tc>
        <w:tc>
          <w:tcPr>
            <w:tcW w:w="630" w:type="pct"/>
            <w:tcBorders>
              <w:top w:val="nil"/>
              <w:left w:val="nil"/>
              <w:bottom w:val="nil"/>
              <w:right w:val="nil"/>
            </w:tcBorders>
            <w:shd w:val="clear" w:color="000000" w:fill="auto"/>
            <w:noWrap/>
            <w:vAlign w:val="center"/>
            <w:hideMark/>
          </w:tcPr>
          <w:p w14:paraId="536B0B46"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E6E6E6"/>
            <w:noWrap/>
            <w:vAlign w:val="center"/>
            <w:hideMark/>
          </w:tcPr>
          <w:p w14:paraId="4C9C680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274FA81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35F0422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5D26130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r>
      <w:tr w:rsidR="000E1C3D" w:rsidRPr="000E1C3D" w14:paraId="5D7BF2B8" w14:textId="77777777" w:rsidTr="000E1C3D">
        <w:trPr>
          <w:trHeight w:val="210"/>
        </w:trPr>
        <w:tc>
          <w:tcPr>
            <w:tcW w:w="1852" w:type="pct"/>
            <w:tcBorders>
              <w:top w:val="nil"/>
              <w:left w:val="nil"/>
              <w:bottom w:val="nil"/>
              <w:right w:val="nil"/>
            </w:tcBorders>
            <w:shd w:val="clear" w:color="000000" w:fill="auto"/>
            <w:vAlign w:val="center"/>
            <w:hideMark/>
          </w:tcPr>
          <w:p w14:paraId="48046FB6" w14:textId="77777777" w:rsidR="000E1C3D" w:rsidRPr="000E1C3D" w:rsidRDefault="000E1C3D" w:rsidP="000E1C3D">
            <w:pPr>
              <w:spacing w:after="0" w:line="240" w:lineRule="auto"/>
              <w:jc w:val="left"/>
              <w:rPr>
                <w:rFonts w:ascii="Arial" w:hAnsi="Arial" w:cs="Arial"/>
                <w:b/>
                <w:bCs/>
                <w:i/>
                <w:iCs/>
                <w:color w:val="000000"/>
                <w:sz w:val="16"/>
                <w:szCs w:val="16"/>
              </w:rPr>
            </w:pPr>
            <w:r w:rsidRPr="000E1C3D">
              <w:rPr>
                <w:rFonts w:ascii="Arial" w:hAnsi="Arial" w:cs="Arial"/>
                <w:b/>
                <w:bCs/>
                <w:i/>
                <w:iCs/>
                <w:color w:val="000000"/>
                <w:sz w:val="16"/>
                <w:szCs w:val="16"/>
              </w:rPr>
              <w:t>Total cash used</w:t>
            </w:r>
          </w:p>
        </w:tc>
        <w:tc>
          <w:tcPr>
            <w:tcW w:w="630" w:type="pct"/>
            <w:tcBorders>
              <w:top w:val="single" w:sz="4" w:space="0" w:color="000000"/>
              <w:left w:val="nil"/>
              <w:bottom w:val="single" w:sz="4" w:space="0" w:color="000000"/>
              <w:right w:val="nil"/>
            </w:tcBorders>
            <w:shd w:val="clear" w:color="000000" w:fill="auto"/>
            <w:noWrap/>
            <w:vAlign w:val="center"/>
            <w:hideMark/>
          </w:tcPr>
          <w:p w14:paraId="6D3E6996"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21,131,072 </w:t>
            </w:r>
          </w:p>
        </w:tc>
        <w:tc>
          <w:tcPr>
            <w:tcW w:w="630" w:type="pct"/>
            <w:tcBorders>
              <w:top w:val="single" w:sz="4" w:space="0" w:color="000000"/>
              <w:left w:val="nil"/>
              <w:bottom w:val="single" w:sz="4" w:space="0" w:color="000000"/>
              <w:right w:val="nil"/>
            </w:tcBorders>
            <w:shd w:val="clear" w:color="000000" w:fill="E6E6E6"/>
            <w:noWrap/>
            <w:vAlign w:val="center"/>
            <w:hideMark/>
          </w:tcPr>
          <w:p w14:paraId="0E65A2D8"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21,865,338 </w:t>
            </w:r>
          </w:p>
        </w:tc>
        <w:tc>
          <w:tcPr>
            <w:tcW w:w="630" w:type="pct"/>
            <w:tcBorders>
              <w:top w:val="single" w:sz="4" w:space="0" w:color="000000"/>
              <w:left w:val="nil"/>
              <w:bottom w:val="single" w:sz="4" w:space="0" w:color="000000"/>
              <w:right w:val="nil"/>
            </w:tcBorders>
            <w:shd w:val="clear" w:color="000000" w:fill="auto"/>
            <w:noWrap/>
            <w:vAlign w:val="center"/>
            <w:hideMark/>
          </w:tcPr>
          <w:p w14:paraId="6C24FBFA"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22,876,435 </w:t>
            </w:r>
          </w:p>
        </w:tc>
        <w:tc>
          <w:tcPr>
            <w:tcW w:w="630" w:type="pct"/>
            <w:tcBorders>
              <w:top w:val="single" w:sz="4" w:space="0" w:color="000000"/>
              <w:left w:val="nil"/>
              <w:bottom w:val="single" w:sz="4" w:space="0" w:color="000000"/>
              <w:right w:val="nil"/>
            </w:tcBorders>
            <w:shd w:val="clear" w:color="000000" w:fill="auto"/>
            <w:noWrap/>
            <w:vAlign w:val="center"/>
            <w:hideMark/>
          </w:tcPr>
          <w:p w14:paraId="61E398E9"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23,306,098 </w:t>
            </w:r>
          </w:p>
        </w:tc>
        <w:tc>
          <w:tcPr>
            <w:tcW w:w="630" w:type="pct"/>
            <w:tcBorders>
              <w:top w:val="single" w:sz="4" w:space="0" w:color="000000"/>
              <w:left w:val="nil"/>
              <w:bottom w:val="single" w:sz="4" w:space="0" w:color="000000"/>
              <w:right w:val="nil"/>
            </w:tcBorders>
            <w:shd w:val="clear" w:color="000000" w:fill="auto"/>
            <w:noWrap/>
            <w:vAlign w:val="center"/>
            <w:hideMark/>
          </w:tcPr>
          <w:p w14:paraId="736DFC7B"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25,302,928 </w:t>
            </w:r>
          </w:p>
        </w:tc>
      </w:tr>
      <w:tr w:rsidR="000E1C3D" w:rsidRPr="000E1C3D" w14:paraId="2512ADA9" w14:textId="77777777" w:rsidTr="000E1C3D">
        <w:trPr>
          <w:trHeight w:val="210"/>
        </w:trPr>
        <w:tc>
          <w:tcPr>
            <w:tcW w:w="1852" w:type="pct"/>
            <w:tcBorders>
              <w:top w:val="nil"/>
              <w:left w:val="nil"/>
              <w:bottom w:val="nil"/>
              <w:right w:val="nil"/>
            </w:tcBorders>
            <w:shd w:val="clear" w:color="000000" w:fill="auto"/>
            <w:vAlign w:val="center"/>
            <w:hideMark/>
          </w:tcPr>
          <w:p w14:paraId="771B5661"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Net cash from</w:t>
            </w:r>
            <w:proofErr w:type="gramStart"/>
            <w:r w:rsidRPr="000E1C3D">
              <w:rPr>
                <w:rFonts w:ascii="Arial" w:hAnsi="Arial" w:cs="Arial"/>
                <w:b/>
                <w:bCs/>
                <w:color w:val="000000"/>
                <w:sz w:val="16"/>
                <w:szCs w:val="16"/>
              </w:rPr>
              <w:t>/(</w:t>
            </w:r>
            <w:proofErr w:type="gramEnd"/>
            <w:r w:rsidRPr="000E1C3D">
              <w:rPr>
                <w:rFonts w:ascii="Arial" w:hAnsi="Arial" w:cs="Arial"/>
                <w:b/>
                <w:bCs/>
                <w:color w:val="000000"/>
                <w:sz w:val="16"/>
                <w:szCs w:val="16"/>
              </w:rPr>
              <w:t>used by) operating activities</w:t>
            </w:r>
          </w:p>
        </w:tc>
        <w:tc>
          <w:tcPr>
            <w:tcW w:w="630" w:type="pct"/>
            <w:tcBorders>
              <w:top w:val="nil"/>
              <w:left w:val="nil"/>
              <w:bottom w:val="single" w:sz="4" w:space="0" w:color="000000"/>
              <w:right w:val="nil"/>
            </w:tcBorders>
            <w:shd w:val="clear" w:color="000000" w:fill="auto"/>
            <w:noWrap/>
            <w:vAlign w:val="bottom"/>
            <w:hideMark/>
          </w:tcPr>
          <w:p w14:paraId="6ECDC9C3"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(20,918,559)</w:t>
            </w:r>
          </w:p>
        </w:tc>
        <w:tc>
          <w:tcPr>
            <w:tcW w:w="630" w:type="pct"/>
            <w:tcBorders>
              <w:top w:val="nil"/>
              <w:left w:val="nil"/>
              <w:bottom w:val="single" w:sz="4" w:space="0" w:color="000000"/>
              <w:right w:val="nil"/>
            </w:tcBorders>
            <w:shd w:val="clear" w:color="000000" w:fill="E6E6E6"/>
            <w:noWrap/>
            <w:vAlign w:val="bottom"/>
            <w:hideMark/>
          </w:tcPr>
          <w:p w14:paraId="67C227DC"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(21,681,755)</w:t>
            </w:r>
          </w:p>
        </w:tc>
        <w:tc>
          <w:tcPr>
            <w:tcW w:w="630" w:type="pct"/>
            <w:tcBorders>
              <w:top w:val="nil"/>
              <w:left w:val="nil"/>
              <w:bottom w:val="single" w:sz="4" w:space="0" w:color="000000"/>
              <w:right w:val="nil"/>
            </w:tcBorders>
            <w:shd w:val="clear" w:color="000000" w:fill="auto"/>
            <w:noWrap/>
            <w:vAlign w:val="bottom"/>
            <w:hideMark/>
          </w:tcPr>
          <w:p w14:paraId="1E802407"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(22,689,097)</w:t>
            </w:r>
          </w:p>
        </w:tc>
        <w:tc>
          <w:tcPr>
            <w:tcW w:w="630" w:type="pct"/>
            <w:tcBorders>
              <w:top w:val="nil"/>
              <w:left w:val="nil"/>
              <w:bottom w:val="single" w:sz="4" w:space="0" w:color="000000"/>
              <w:right w:val="nil"/>
            </w:tcBorders>
            <w:shd w:val="clear" w:color="000000" w:fill="auto"/>
            <w:noWrap/>
            <w:vAlign w:val="bottom"/>
            <w:hideMark/>
          </w:tcPr>
          <w:p w14:paraId="34F2D2BF"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(23,117,672)</w:t>
            </w:r>
          </w:p>
        </w:tc>
        <w:tc>
          <w:tcPr>
            <w:tcW w:w="630" w:type="pct"/>
            <w:tcBorders>
              <w:top w:val="nil"/>
              <w:left w:val="nil"/>
              <w:bottom w:val="single" w:sz="4" w:space="0" w:color="000000"/>
              <w:right w:val="nil"/>
            </w:tcBorders>
            <w:shd w:val="clear" w:color="000000" w:fill="auto"/>
            <w:noWrap/>
            <w:vAlign w:val="bottom"/>
            <w:hideMark/>
          </w:tcPr>
          <w:p w14:paraId="628BB7AF"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(25,112,369)</w:t>
            </w:r>
          </w:p>
        </w:tc>
      </w:tr>
      <w:tr w:rsidR="000E1C3D" w:rsidRPr="000E1C3D" w14:paraId="11F13F30" w14:textId="77777777" w:rsidTr="000E1C3D">
        <w:trPr>
          <w:trHeight w:val="210"/>
        </w:trPr>
        <w:tc>
          <w:tcPr>
            <w:tcW w:w="1852" w:type="pct"/>
            <w:tcBorders>
              <w:top w:val="nil"/>
              <w:left w:val="nil"/>
              <w:bottom w:val="nil"/>
              <w:right w:val="nil"/>
            </w:tcBorders>
            <w:shd w:val="clear" w:color="000000" w:fill="auto"/>
            <w:noWrap/>
            <w:vAlign w:val="center"/>
            <w:hideMark/>
          </w:tcPr>
          <w:p w14:paraId="589CF440"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INVESTING ACTIVITIES</w:t>
            </w:r>
          </w:p>
        </w:tc>
        <w:tc>
          <w:tcPr>
            <w:tcW w:w="630" w:type="pct"/>
            <w:tcBorders>
              <w:top w:val="nil"/>
              <w:left w:val="nil"/>
              <w:bottom w:val="nil"/>
              <w:right w:val="nil"/>
            </w:tcBorders>
            <w:shd w:val="clear" w:color="000000" w:fill="auto"/>
            <w:noWrap/>
            <w:vAlign w:val="center"/>
            <w:hideMark/>
          </w:tcPr>
          <w:p w14:paraId="18531C82" w14:textId="77777777" w:rsidR="000E1C3D" w:rsidRPr="000E1C3D" w:rsidRDefault="000E1C3D" w:rsidP="000E1C3D">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47797839"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1A060A1C" w14:textId="77777777" w:rsidR="000E1C3D" w:rsidRPr="000E1C3D" w:rsidRDefault="000E1C3D" w:rsidP="000E1C3D">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74BEA11F" w14:textId="77777777" w:rsidR="000E1C3D" w:rsidRPr="000E1C3D" w:rsidRDefault="000E1C3D" w:rsidP="000E1C3D">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center"/>
            <w:hideMark/>
          </w:tcPr>
          <w:p w14:paraId="50381101" w14:textId="77777777" w:rsidR="000E1C3D" w:rsidRPr="000E1C3D" w:rsidRDefault="000E1C3D" w:rsidP="000E1C3D">
            <w:pPr>
              <w:spacing w:after="0" w:line="240" w:lineRule="auto"/>
              <w:jc w:val="right"/>
              <w:rPr>
                <w:rFonts w:ascii="Times New Roman" w:hAnsi="Times New Roman"/>
              </w:rPr>
            </w:pPr>
          </w:p>
        </w:tc>
      </w:tr>
      <w:tr w:rsidR="000E1C3D" w:rsidRPr="000E1C3D" w14:paraId="12FEE397" w14:textId="77777777" w:rsidTr="000E1C3D">
        <w:trPr>
          <w:trHeight w:val="210"/>
        </w:trPr>
        <w:tc>
          <w:tcPr>
            <w:tcW w:w="1852" w:type="pct"/>
            <w:tcBorders>
              <w:top w:val="nil"/>
              <w:left w:val="nil"/>
              <w:bottom w:val="nil"/>
              <w:right w:val="nil"/>
            </w:tcBorders>
            <w:shd w:val="clear" w:color="000000" w:fill="auto"/>
            <w:noWrap/>
            <w:vAlign w:val="center"/>
            <w:hideMark/>
          </w:tcPr>
          <w:p w14:paraId="6F11D686"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Cash received</w:t>
            </w:r>
          </w:p>
        </w:tc>
        <w:tc>
          <w:tcPr>
            <w:tcW w:w="630" w:type="pct"/>
            <w:tcBorders>
              <w:top w:val="nil"/>
              <w:left w:val="nil"/>
              <w:bottom w:val="nil"/>
              <w:right w:val="nil"/>
            </w:tcBorders>
            <w:shd w:val="clear" w:color="000000" w:fill="auto"/>
            <w:noWrap/>
            <w:vAlign w:val="center"/>
            <w:hideMark/>
          </w:tcPr>
          <w:p w14:paraId="1A5FB477" w14:textId="77777777" w:rsidR="000E1C3D" w:rsidRPr="000E1C3D" w:rsidRDefault="000E1C3D" w:rsidP="000E1C3D">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649AEE5A"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26B6EA95" w14:textId="77777777" w:rsidR="000E1C3D" w:rsidRPr="000E1C3D" w:rsidRDefault="000E1C3D" w:rsidP="000E1C3D">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52522195" w14:textId="77777777" w:rsidR="000E1C3D" w:rsidRPr="000E1C3D" w:rsidRDefault="000E1C3D" w:rsidP="000E1C3D">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center"/>
            <w:hideMark/>
          </w:tcPr>
          <w:p w14:paraId="33DF2799" w14:textId="77777777" w:rsidR="000E1C3D" w:rsidRPr="000E1C3D" w:rsidRDefault="000E1C3D" w:rsidP="000E1C3D">
            <w:pPr>
              <w:spacing w:after="0" w:line="240" w:lineRule="auto"/>
              <w:jc w:val="right"/>
              <w:rPr>
                <w:rFonts w:ascii="Times New Roman" w:hAnsi="Times New Roman"/>
              </w:rPr>
            </w:pPr>
          </w:p>
        </w:tc>
      </w:tr>
      <w:tr w:rsidR="000E1C3D" w:rsidRPr="000E1C3D" w14:paraId="0989A57F" w14:textId="77777777" w:rsidTr="000E1C3D">
        <w:trPr>
          <w:trHeight w:val="200"/>
        </w:trPr>
        <w:tc>
          <w:tcPr>
            <w:tcW w:w="1852" w:type="pct"/>
            <w:tcBorders>
              <w:top w:val="nil"/>
              <w:left w:val="nil"/>
              <w:bottom w:val="nil"/>
              <w:right w:val="nil"/>
            </w:tcBorders>
            <w:shd w:val="clear" w:color="000000" w:fill="auto"/>
            <w:vAlign w:val="center"/>
            <w:hideMark/>
          </w:tcPr>
          <w:p w14:paraId="576DC483"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Proceeds from deposits with RBA</w:t>
            </w:r>
          </w:p>
        </w:tc>
        <w:tc>
          <w:tcPr>
            <w:tcW w:w="630" w:type="pct"/>
            <w:tcBorders>
              <w:top w:val="nil"/>
              <w:left w:val="nil"/>
              <w:bottom w:val="nil"/>
              <w:right w:val="nil"/>
            </w:tcBorders>
            <w:shd w:val="clear" w:color="000000" w:fill="auto"/>
            <w:noWrap/>
            <w:vAlign w:val="center"/>
            <w:hideMark/>
          </w:tcPr>
          <w:p w14:paraId="2918B952"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604,950,000 </w:t>
            </w:r>
          </w:p>
        </w:tc>
        <w:tc>
          <w:tcPr>
            <w:tcW w:w="630" w:type="pct"/>
            <w:tcBorders>
              <w:top w:val="nil"/>
              <w:left w:val="nil"/>
              <w:bottom w:val="nil"/>
              <w:right w:val="nil"/>
            </w:tcBorders>
            <w:shd w:val="clear" w:color="000000" w:fill="E6E6E6"/>
            <w:noWrap/>
            <w:vAlign w:val="center"/>
            <w:hideMark/>
          </w:tcPr>
          <w:p w14:paraId="348A4F90"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391B19C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5FB9F38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7BBFD63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r>
      <w:tr w:rsidR="000E1C3D" w:rsidRPr="000E1C3D" w14:paraId="06814591" w14:textId="77777777" w:rsidTr="000E1C3D">
        <w:trPr>
          <w:trHeight w:val="210"/>
        </w:trPr>
        <w:tc>
          <w:tcPr>
            <w:tcW w:w="1852" w:type="pct"/>
            <w:tcBorders>
              <w:top w:val="nil"/>
              <w:left w:val="nil"/>
              <w:bottom w:val="nil"/>
              <w:right w:val="nil"/>
            </w:tcBorders>
            <w:shd w:val="clear" w:color="000000" w:fill="auto"/>
            <w:vAlign w:val="center"/>
            <w:hideMark/>
          </w:tcPr>
          <w:p w14:paraId="009E9E88"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Repayments of advances and loans</w:t>
            </w:r>
          </w:p>
        </w:tc>
        <w:tc>
          <w:tcPr>
            <w:tcW w:w="630" w:type="pct"/>
            <w:tcBorders>
              <w:top w:val="nil"/>
              <w:left w:val="nil"/>
              <w:bottom w:val="nil"/>
              <w:right w:val="nil"/>
            </w:tcBorders>
            <w:shd w:val="clear" w:color="000000" w:fill="auto"/>
            <w:noWrap/>
            <w:vAlign w:val="center"/>
            <w:hideMark/>
          </w:tcPr>
          <w:p w14:paraId="60346D0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92,462 </w:t>
            </w:r>
          </w:p>
        </w:tc>
        <w:tc>
          <w:tcPr>
            <w:tcW w:w="630" w:type="pct"/>
            <w:tcBorders>
              <w:top w:val="nil"/>
              <w:left w:val="nil"/>
              <w:bottom w:val="nil"/>
              <w:right w:val="nil"/>
            </w:tcBorders>
            <w:shd w:val="clear" w:color="000000" w:fill="E6E6E6"/>
            <w:noWrap/>
            <w:vAlign w:val="center"/>
            <w:hideMark/>
          </w:tcPr>
          <w:p w14:paraId="564739B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93,672 </w:t>
            </w:r>
          </w:p>
        </w:tc>
        <w:tc>
          <w:tcPr>
            <w:tcW w:w="630" w:type="pct"/>
            <w:tcBorders>
              <w:top w:val="nil"/>
              <w:left w:val="nil"/>
              <w:bottom w:val="nil"/>
              <w:right w:val="nil"/>
            </w:tcBorders>
            <w:shd w:val="clear" w:color="000000" w:fill="auto"/>
            <w:noWrap/>
            <w:vAlign w:val="center"/>
            <w:hideMark/>
          </w:tcPr>
          <w:p w14:paraId="057D6804"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94,784 </w:t>
            </w:r>
          </w:p>
        </w:tc>
        <w:tc>
          <w:tcPr>
            <w:tcW w:w="630" w:type="pct"/>
            <w:tcBorders>
              <w:top w:val="nil"/>
              <w:left w:val="nil"/>
              <w:bottom w:val="nil"/>
              <w:right w:val="nil"/>
            </w:tcBorders>
            <w:shd w:val="clear" w:color="000000" w:fill="auto"/>
            <w:noWrap/>
            <w:vAlign w:val="center"/>
            <w:hideMark/>
          </w:tcPr>
          <w:p w14:paraId="370C08B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94,284 </w:t>
            </w:r>
          </w:p>
        </w:tc>
        <w:tc>
          <w:tcPr>
            <w:tcW w:w="630" w:type="pct"/>
            <w:tcBorders>
              <w:top w:val="nil"/>
              <w:left w:val="nil"/>
              <w:bottom w:val="nil"/>
              <w:right w:val="nil"/>
            </w:tcBorders>
            <w:shd w:val="clear" w:color="000000" w:fill="auto"/>
            <w:noWrap/>
            <w:vAlign w:val="center"/>
            <w:hideMark/>
          </w:tcPr>
          <w:p w14:paraId="63B73536"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92,482 </w:t>
            </w:r>
          </w:p>
        </w:tc>
      </w:tr>
      <w:tr w:rsidR="000E1C3D" w:rsidRPr="000E1C3D" w14:paraId="7D38AB64" w14:textId="77777777" w:rsidTr="000E1C3D">
        <w:trPr>
          <w:trHeight w:val="200"/>
        </w:trPr>
        <w:tc>
          <w:tcPr>
            <w:tcW w:w="1852" w:type="pct"/>
            <w:tcBorders>
              <w:top w:val="nil"/>
              <w:left w:val="nil"/>
              <w:bottom w:val="nil"/>
              <w:right w:val="nil"/>
            </w:tcBorders>
            <w:shd w:val="clear" w:color="000000" w:fill="auto"/>
            <w:vAlign w:val="center"/>
            <w:hideMark/>
          </w:tcPr>
          <w:p w14:paraId="28568333"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Structured finance securities</w:t>
            </w:r>
          </w:p>
        </w:tc>
        <w:tc>
          <w:tcPr>
            <w:tcW w:w="630" w:type="pct"/>
            <w:tcBorders>
              <w:top w:val="nil"/>
              <w:left w:val="nil"/>
              <w:bottom w:val="nil"/>
              <w:right w:val="nil"/>
            </w:tcBorders>
            <w:shd w:val="clear" w:color="000000" w:fill="auto"/>
            <w:noWrap/>
            <w:vAlign w:val="center"/>
            <w:hideMark/>
          </w:tcPr>
          <w:p w14:paraId="19F405D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1,023,358 </w:t>
            </w:r>
          </w:p>
        </w:tc>
        <w:tc>
          <w:tcPr>
            <w:tcW w:w="630" w:type="pct"/>
            <w:tcBorders>
              <w:top w:val="nil"/>
              <w:left w:val="nil"/>
              <w:bottom w:val="nil"/>
              <w:right w:val="nil"/>
            </w:tcBorders>
            <w:shd w:val="clear" w:color="000000" w:fill="E6E6E6"/>
            <w:noWrap/>
            <w:vAlign w:val="center"/>
            <w:hideMark/>
          </w:tcPr>
          <w:p w14:paraId="4191839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1,463,715 </w:t>
            </w:r>
          </w:p>
        </w:tc>
        <w:tc>
          <w:tcPr>
            <w:tcW w:w="630" w:type="pct"/>
            <w:tcBorders>
              <w:top w:val="nil"/>
              <w:left w:val="nil"/>
              <w:bottom w:val="nil"/>
              <w:right w:val="nil"/>
            </w:tcBorders>
            <w:shd w:val="clear" w:color="000000" w:fill="auto"/>
            <w:noWrap/>
            <w:vAlign w:val="center"/>
            <w:hideMark/>
          </w:tcPr>
          <w:p w14:paraId="06721A51"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3,202,546 </w:t>
            </w:r>
          </w:p>
        </w:tc>
        <w:tc>
          <w:tcPr>
            <w:tcW w:w="630" w:type="pct"/>
            <w:tcBorders>
              <w:top w:val="nil"/>
              <w:left w:val="nil"/>
              <w:bottom w:val="nil"/>
              <w:right w:val="nil"/>
            </w:tcBorders>
            <w:shd w:val="clear" w:color="000000" w:fill="auto"/>
            <w:noWrap/>
            <w:vAlign w:val="center"/>
            <w:hideMark/>
          </w:tcPr>
          <w:p w14:paraId="62683C76"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3,628,299 </w:t>
            </w:r>
          </w:p>
        </w:tc>
        <w:tc>
          <w:tcPr>
            <w:tcW w:w="630" w:type="pct"/>
            <w:tcBorders>
              <w:top w:val="nil"/>
              <w:left w:val="nil"/>
              <w:bottom w:val="nil"/>
              <w:right w:val="nil"/>
            </w:tcBorders>
            <w:shd w:val="clear" w:color="000000" w:fill="auto"/>
            <w:noWrap/>
            <w:vAlign w:val="center"/>
            <w:hideMark/>
          </w:tcPr>
          <w:p w14:paraId="53E46D0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3,997,401 </w:t>
            </w:r>
          </w:p>
        </w:tc>
      </w:tr>
      <w:tr w:rsidR="000E1C3D" w:rsidRPr="000E1C3D" w14:paraId="294A32C4" w14:textId="77777777" w:rsidTr="000E1C3D">
        <w:trPr>
          <w:trHeight w:val="210"/>
        </w:trPr>
        <w:tc>
          <w:tcPr>
            <w:tcW w:w="1852" w:type="pct"/>
            <w:tcBorders>
              <w:top w:val="nil"/>
              <w:left w:val="nil"/>
              <w:bottom w:val="nil"/>
              <w:right w:val="nil"/>
            </w:tcBorders>
            <w:shd w:val="clear" w:color="000000" w:fill="auto"/>
            <w:vAlign w:val="center"/>
            <w:hideMark/>
          </w:tcPr>
          <w:p w14:paraId="02141E75" w14:textId="77777777" w:rsidR="000E1C3D" w:rsidRPr="000E1C3D" w:rsidRDefault="000E1C3D" w:rsidP="000E1C3D">
            <w:pPr>
              <w:spacing w:after="0" w:line="240" w:lineRule="auto"/>
              <w:jc w:val="left"/>
              <w:rPr>
                <w:rFonts w:ascii="Arial" w:hAnsi="Arial" w:cs="Arial"/>
                <w:b/>
                <w:bCs/>
                <w:i/>
                <w:iCs/>
                <w:color w:val="000000"/>
                <w:sz w:val="16"/>
                <w:szCs w:val="16"/>
              </w:rPr>
            </w:pPr>
            <w:r w:rsidRPr="000E1C3D">
              <w:rPr>
                <w:rFonts w:ascii="Arial" w:hAnsi="Arial" w:cs="Arial"/>
                <w:b/>
                <w:bCs/>
                <w:i/>
                <w:iCs/>
                <w:color w:val="000000"/>
                <w:sz w:val="16"/>
                <w:szCs w:val="16"/>
              </w:rPr>
              <w:t>Total cash received</w:t>
            </w:r>
          </w:p>
        </w:tc>
        <w:tc>
          <w:tcPr>
            <w:tcW w:w="630" w:type="pct"/>
            <w:tcBorders>
              <w:top w:val="single" w:sz="4" w:space="0" w:color="000000"/>
              <w:left w:val="nil"/>
              <w:bottom w:val="single" w:sz="4" w:space="0" w:color="000000"/>
              <w:right w:val="nil"/>
            </w:tcBorders>
            <w:shd w:val="clear" w:color="000000" w:fill="auto"/>
            <w:noWrap/>
            <w:vAlign w:val="center"/>
            <w:hideMark/>
          </w:tcPr>
          <w:p w14:paraId="58E11D2F"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606,065,820 </w:t>
            </w:r>
          </w:p>
        </w:tc>
        <w:tc>
          <w:tcPr>
            <w:tcW w:w="630" w:type="pct"/>
            <w:tcBorders>
              <w:top w:val="single" w:sz="4" w:space="0" w:color="000000"/>
              <w:left w:val="nil"/>
              <w:bottom w:val="single" w:sz="4" w:space="0" w:color="000000"/>
              <w:right w:val="nil"/>
            </w:tcBorders>
            <w:shd w:val="clear" w:color="000000" w:fill="E6E6E6"/>
            <w:noWrap/>
            <w:vAlign w:val="center"/>
            <w:hideMark/>
          </w:tcPr>
          <w:p w14:paraId="4F297422"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1,557,387 </w:t>
            </w:r>
          </w:p>
        </w:tc>
        <w:tc>
          <w:tcPr>
            <w:tcW w:w="630" w:type="pct"/>
            <w:tcBorders>
              <w:top w:val="single" w:sz="4" w:space="0" w:color="000000"/>
              <w:left w:val="nil"/>
              <w:bottom w:val="single" w:sz="4" w:space="0" w:color="000000"/>
              <w:right w:val="nil"/>
            </w:tcBorders>
            <w:shd w:val="clear" w:color="000000" w:fill="auto"/>
            <w:noWrap/>
            <w:vAlign w:val="center"/>
            <w:hideMark/>
          </w:tcPr>
          <w:p w14:paraId="045927F4"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3,297,330 </w:t>
            </w:r>
          </w:p>
        </w:tc>
        <w:tc>
          <w:tcPr>
            <w:tcW w:w="630" w:type="pct"/>
            <w:tcBorders>
              <w:top w:val="single" w:sz="4" w:space="0" w:color="000000"/>
              <w:left w:val="nil"/>
              <w:bottom w:val="single" w:sz="4" w:space="0" w:color="000000"/>
              <w:right w:val="nil"/>
            </w:tcBorders>
            <w:shd w:val="clear" w:color="000000" w:fill="auto"/>
            <w:noWrap/>
            <w:vAlign w:val="center"/>
            <w:hideMark/>
          </w:tcPr>
          <w:p w14:paraId="6B5E68D2"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3,722,583 </w:t>
            </w:r>
          </w:p>
        </w:tc>
        <w:tc>
          <w:tcPr>
            <w:tcW w:w="630" w:type="pct"/>
            <w:tcBorders>
              <w:top w:val="single" w:sz="4" w:space="0" w:color="000000"/>
              <w:left w:val="nil"/>
              <w:bottom w:val="single" w:sz="4" w:space="0" w:color="000000"/>
              <w:right w:val="nil"/>
            </w:tcBorders>
            <w:shd w:val="clear" w:color="000000" w:fill="auto"/>
            <w:noWrap/>
            <w:vAlign w:val="center"/>
            <w:hideMark/>
          </w:tcPr>
          <w:p w14:paraId="1FE82E70"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4,089,883 </w:t>
            </w:r>
          </w:p>
        </w:tc>
      </w:tr>
      <w:tr w:rsidR="000E1C3D" w:rsidRPr="000E1C3D" w14:paraId="49FEA83C" w14:textId="77777777" w:rsidTr="000E1C3D">
        <w:trPr>
          <w:trHeight w:val="210"/>
        </w:trPr>
        <w:tc>
          <w:tcPr>
            <w:tcW w:w="1852" w:type="pct"/>
            <w:tcBorders>
              <w:top w:val="nil"/>
              <w:left w:val="nil"/>
              <w:bottom w:val="nil"/>
              <w:right w:val="nil"/>
            </w:tcBorders>
            <w:shd w:val="clear" w:color="000000" w:fill="auto"/>
            <w:noWrap/>
            <w:vAlign w:val="center"/>
            <w:hideMark/>
          </w:tcPr>
          <w:p w14:paraId="1E8A45E6"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Cash used</w:t>
            </w:r>
          </w:p>
        </w:tc>
        <w:tc>
          <w:tcPr>
            <w:tcW w:w="630" w:type="pct"/>
            <w:tcBorders>
              <w:top w:val="nil"/>
              <w:left w:val="nil"/>
              <w:bottom w:val="nil"/>
              <w:right w:val="nil"/>
            </w:tcBorders>
            <w:shd w:val="clear" w:color="000000" w:fill="auto"/>
            <w:noWrap/>
            <w:vAlign w:val="center"/>
            <w:hideMark/>
          </w:tcPr>
          <w:p w14:paraId="39A840FA" w14:textId="77777777" w:rsidR="000E1C3D" w:rsidRPr="000E1C3D" w:rsidRDefault="000E1C3D" w:rsidP="000E1C3D">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06D1880C"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2F5CE3F1" w14:textId="77777777" w:rsidR="000E1C3D" w:rsidRPr="000E1C3D" w:rsidRDefault="000E1C3D" w:rsidP="000E1C3D">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19A15524" w14:textId="77777777" w:rsidR="000E1C3D" w:rsidRPr="000E1C3D" w:rsidRDefault="000E1C3D" w:rsidP="000E1C3D">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center"/>
            <w:hideMark/>
          </w:tcPr>
          <w:p w14:paraId="5D4C0F95" w14:textId="77777777" w:rsidR="000E1C3D" w:rsidRPr="000E1C3D" w:rsidRDefault="000E1C3D" w:rsidP="000E1C3D">
            <w:pPr>
              <w:spacing w:after="0" w:line="240" w:lineRule="auto"/>
              <w:jc w:val="right"/>
              <w:rPr>
                <w:rFonts w:ascii="Times New Roman" w:hAnsi="Times New Roman"/>
              </w:rPr>
            </w:pPr>
          </w:p>
        </w:tc>
      </w:tr>
      <w:tr w:rsidR="000E1C3D" w:rsidRPr="000E1C3D" w14:paraId="24706F4B" w14:textId="77777777" w:rsidTr="000E1C3D">
        <w:trPr>
          <w:trHeight w:val="200"/>
        </w:trPr>
        <w:tc>
          <w:tcPr>
            <w:tcW w:w="1852" w:type="pct"/>
            <w:tcBorders>
              <w:top w:val="nil"/>
              <w:left w:val="nil"/>
              <w:bottom w:val="nil"/>
              <w:right w:val="nil"/>
            </w:tcBorders>
            <w:shd w:val="clear" w:color="000000" w:fill="auto"/>
            <w:vAlign w:val="center"/>
            <w:hideMark/>
          </w:tcPr>
          <w:p w14:paraId="4988EF39"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Purchases of deposits from RBA</w:t>
            </w:r>
          </w:p>
        </w:tc>
        <w:tc>
          <w:tcPr>
            <w:tcW w:w="630" w:type="pct"/>
            <w:tcBorders>
              <w:top w:val="nil"/>
              <w:left w:val="nil"/>
              <w:bottom w:val="nil"/>
              <w:right w:val="nil"/>
            </w:tcBorders>
            <w:shd w:val="clear" w:color="000000" w:fill="auto"/>
            <w:noWrap/>
            <w:vAlign w:val="center"/>
            <w:hideMark/>
          </w:tcPr>
          <w:p w14:paraId="254E26F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535,000,000 </w:t>
            </w:r>
          </w:p>
        </w:tc>
        <w:tc>
          <w:tcPr>
            <w:tcW w:w="630" w:type="pct"/>
            <w:tcBorders>
              <w:top w:val="nil"/>
              <w:left w:val="nil"/>
              <w:bottom w:val="nil"/>
              <w:right w:val="nil"/>
            </w:tcBorders>
            <w:shd w:val="clear" w:color="000000" w:fill="E6E6E6"/>
            <w:noWrap/>
            <w:vAlign w:val="center"/>
            <w:hideMark/>
          </w:tcPr>
          <w:p w14:paraId="423A841D"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59EB1BF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2B9C7486"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2C2F0F73"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 </w:t>
            </w:r>
          </w:p>
        </w:tc>
      </w:tr>
      <w:tr w:rsidR="000E1C3D" w:rsidRPr="000E1C3D" w14:paraId="1A3A74C4" w14:textId="77777777" w:rsidTr="000E1C3D">
        <w:trPr>
          <w:trHeight w:val="200"/>
        </w:trPr>
        <w:tc>
          <w:tcPr>
            <w:tcW w:w="1852" w:type="pct"/>
            <w:tcBorders>
              <w:top w:val="nil"/>
              <w:left w:val="nil"/>
              <w:bottom w:val="nil"/>
              <w:right w:val="nil"/>
            </w:tcBorders>
            <w:shd w:val="clear" w:color="000000" w:fill="auto"/>
            <w:vAlign w:val="center"/>
            <w:hideMark/>
          </w:tcPr>
          <w:p w14:paraId="086A52C9" w14:textId="77777777" w:rsidR="000E1C3D" w:rsidRPr="000E1C3D" w:rsidRDefault="000E1C3D" w:rsidP="000E1C3D">
            <w:pPr>
              <w:spacing w:after="0" w:line="240" w:lineRule="auto"/>
              <w:ind w:firstLineChars="100" w:firstLine="160"/>
              <w:jc w:val="left"/>
              <w:rPr>
                <w:rFonts w:ascii="Arial" w:hAnsi="Arial" w:cs="Arial"/>
                <w:color w:val="000000"/>
                <w:sz w:val="16"/>
                <w:szCs w:val="16"/>
              </w:rPr>
            </w:pPr>
            <w:r w:rsidRPr="000E1C3D">
              <w:rPr>
                <w:rFonts w:ascii="Arial" w:hAnsi="Arial" w:cs="Arial"/>
                <w:color w:val="000000"/>
                <w:sz w:val="16"/>
                <w:szCs w:val="16"/>
              </w:rPr>
              <w:t>Structured finance securities</w:t>
            </w:r>
          </w:p>
        </w:tc>
        <w:tc>
          <w:tcPr>
            <w:tcW w:w="630" w:type="pct"/>
            <w:tcBorders>
              <w:top w:val="nil"/>
              <w:left w:val="nil"/>
              <w:bottom w:val="nil"/>
              <w:right w:val="nil"/>
            </w:tcBorders>
            <w:shd w:val="clear" w:color="000000" w:fill="auto"/>
            <w:noWrap/>
            <w:vAlign w:val="center"/>
            <w:hideMark/>
          </w:tcPr>
          <w:p w14:paraId="71F6A7E2"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2,444,391 </w:t>
            </w:r>
          </w:p>
        </w:tc>
        <w:tc>
          <w:tcPr>
            <w:tcW w:w="630" w:type="pct"/>
            <w:tcBorders>
              <w:top w:val="nil"/>
              <w:left w:val="nil"/>
              <w:bottom w:val="nil"/>
              <w:right w:val="nil"/>
            </w:tcBorders>
            <w:shd w:val="clear" w:color="000000" w:fill="E6E6E6"/>
            <w:noWrap/>
            <w:vAlign w:val="center"/>
            <w:hideMark/>
          </w:tcPr>
          <w:p w14:paraId="1E937227"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2,966,012 </w:t>
            </w:r>
          </w:p>
        </w:tc>
        <w:tc>
          <w:tcPr>
            <w:tcW w:w="630" w:type="pct"/>
            <w:tcBorders>
              <w:top w:val="nil"/>
              <w:left w:val="nil"/>
              <w:bottom w:val="nil"/>
              <w:right w:val="nil"/>
            </w:tcBorders>
            <w:shd w:val="clear" w:color="000000" w:fill="auto"/>
            <w:noWrap/>
            <w:vAlign w:val="center"/>
            <w:hideMark/>
          </w:tcPr>
          <w:p w14:paraId="198F0F1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3,458,530 </w:t>
            </w:r>
          </w:p>
        </w:tc>
        <w:tc>
          <w:tcPr>
            <w:tcW w:w="630" w:type="pct"/>
            <w:tcBorders>
              <w:top w:val="nil"/>
              <w:left w:val="nil"/>
              <w:bottom w:val="nil"/>
              <w:right w:val="nil"/>
            </w:tcBorders>
            <w:shd w:val="clear" w:color="000000" w:fill="auto"/>
            <w:noWrap/>
            <w:vAlign w:val="center"/>
            <w:hideMark/>
          </w:tcPr>
          <w:p w14:paraId="2043E0A5"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4,135,364 </w:t>
            </w:r>
          </w:p>
        </w:tc>
        <w:tc>
          <w:tcPr>
            <w:tcW w:w="630" w:type="pct"/>
            <w:tcBorders>
              <w:top w:val="nil"/>
              <w:left w:val="nil"/>
              <w:bottom w:val="nil"/>
              <w:right w:val="nil"/>
            </w:tcBorders>
            <w:shd w:val="clear" w:color="000000" w:fill="auto"/>
            <w:noWrap/>
            <w:vAlign w:val="center"/>
            <w:hideMark/>
          </w:tcPr>
          <w:p w14:paraId="670DDF3F" w14:textId="77777777" w:rsidR="000E1C3D" w:rsidRPr="000E1C3D" w:rsidRDefault="000E1C3D" w:rsidP="000E1C3D">
            <w:pPr>
              <w:spacing w:after="0" w:line="240" w:lineRule="auto"/>
              <w:jc w:val="right"/>
              <w:rPr>
                <w:rFonts w:ascii="Arial" w:hAnsi="Arial" w:cs="Arial"/>
                <w:color w:val="000000"/>
                <w:sz w:val="16"/>
                <w:szCs w:val="16"/>
              </w:rPr>
            </w:pPr>
            <w:r w:rsidRPr="000E1C3D">
              <w:rPr>
                <w:rFonts w:ascii="Arial" w:hAnsi="Arial" w:cs="Arial"/>
                <w:color w:val="000000"/>
                <w:sz w:val="16"/>
                <w:szCs w:val="16"/>
              </w:rPr>
              <w:t xml:space="preserve">4,505,298 </w:t>
            </w:r>
          </w:p>
        </w:tc>
      </w:tr>
      <w:tr w:rsidR="000E1C3D" w:rsidRPr="000E1C3D" w14:paraId="689BEC10" w14:textId="77777777" w:rsidTr="000E1C3D">
        <w:trPr>
          <w:trHeight w:val="200"/>
        </w:trPr>
        <w:tc>
          <w:tcPr>
            <w:tcW w:w="1852" w:type="pct"/>
            <w:tcBorders>
              <w:top w:val="nil"/>
              <w:left w:val="nil"/>
              <w:bottom w:val="nil"/>
              <w:right w:val="nil"/>
            </w:tcBorders>
            <w:shd w:val="clear" w:color="000000" w:fill="auto"/>
            <w:vAlign w:val="center"/>
            <w:hideMark/>
          </w:tcPr>
          <w:p w14:paraId="4F9E46DD" w14:textId="77777777" w:rsidR="000E1C3D" w:rsidRPr="000E1C3D" w:rsidRDefault="000E1C3D" w:rsidP="000E1C3D">
            <w:pPr>
              <w:spacing w:after="0" w:line="240" w:lineRule="auto"/>
              <w:jc w:val="left"/>
              <w:rPr>
                <w:rFonts w:ascii="Arial" w:hAnsi="Arial" w:cs="Arial"/>
                <w:b/>
                <w:bCs/>
                <w:i/>
                <w:iCs/>
                <w:color w:val="000000"/>
                <w:sz w:val="16"/>
                <w:szCs w:val="16"/>
              </w:rPr>
            </w:pPr>
            <w:r w:rsidRPr="000E1C3D">
              <w:rPr>
                <w:rFonts w:ascii="Arial" w:hAnsi="Arial" w:cs="Arial"/>
                <w:b/>
                <w:bCs/>
                <w:i/>
                <w:iCs/>
                <w:color w:val="000000"/>
                <w:sz w:val="16"/>
                <w:szCs w:val="16"/>
              </w:rPr>
              <w:t>Total cash used</w:t>
            </w:r>
          </w:p>
        </w:tc>
        <w:tc>
          <w:tcPr>
            <w:tcW w:w="630" w:type="pct"/>
            <w:tcBorders>
              <w:top w:val="single" w:sz="4" w:space="0" w:color="000000"/>
              <w:left w:val="nil"/>
              <w:bottom w:val="single" w:sz="4" w:space="0" w:color="000000"/>
              <w:right w:val="nil"/>
            </w:tcBorders>
            <w:shd w:val="clear" w:color="000000" w:fill="auto"/>
            <w:noWrap/>
            <w:vAlign w:val="center"/>
            <w:hideMark/>
          </w:tcPr>
          <w:p w14:paraId="061166F4"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537,444,391 </w:t>
            </w:r>
          </w:p>
        </w:tc>
        <w:tc>
          <w:tcPr>
            <w:tcW w:w="630" w:type="pct"/>
            <w:tcBorders>
              <w:top w:val="single" w:sz="4" w:space="0" w:color="000000"/>
              <w:left w:val="nil"/>
              <w:bottom w:val="single" w:sz="4" w:space="0" w:color="000000"/>
              <w:right w:val="nil"/>
            </w:tcBorders>
            <w:shd w:val="clear" w:color="000000" w:fill="E6E6E6"/>
            <w:noWrap/>
            <w:vAlign w:val="center"/>
            <w:hideMark/>
          </w:tcPr>
          <w:p w14:paraId="64A749DF"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2,966,012 </w:t>
            </w:r>
          </w:p>
        </w:tc>
        <w:tc>
          <w:tcPr>
            <w:tcW w:w="630" w:type="pct"/>
            <w:tcBorders>
              <w:top w:val="single" w:sz="4" w:space="0" w:color="000000"/>
              <w:left w:val="nil"/>
              <w:bottom w:val="single" w:sz="4" w:space="0" w:color="000000"/>
              <w:right w:val="nil"/>
            </w:tcBorders>
            <w:shd w:val="clear" w:color="000000" w:fill="auto"/>
            <w:noWrap/>
            <w:vAlign w:val="center"/>
            <w:hideMark/>
          </w:tcPr>
          <w:p w14:paraId="00C9E8CD"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3,458,530 </w:t>
            </w:r>
          </w:p>
        </w:tc>
        <w:tc>
          <w:tcPr>
            <w:tcW w:w="630" w:type="pct"/>
            <w:tcBorders>
              <w:top w:val="single" w:sz="4" w:space="0" w:color="000000"/>
              <w:left w:val="nil"/>
              <w:bottom w:val="single" w:sz="4" w:space="0" w:color="000000"/>
              <w:right w:val="nil"/>
            </w:tcBorders>
            <w:shd w:val="clear" w:color="000000" w:fill="auto"/>
            <w:noWrap/>
            <w:vAlign w:val="center"/>
            <w:hideMark/>
          </w:tcPr>
          <w:p w14:paraId="5CF4AC74"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4,135,364 </w:t>
            </w:r>
          </w:p>
        </w:tc>
        <w:tc>
          <w:tcPr>
            <w:tcW w:w="630" w:type="pct"/>
            <w:tcBorders>
              <w:top w:val="single" w:sz="4" w:space="0" w:color="000000"/>
              <w:left w:val="nil"/>
              <w:bottom w:val="single" w:sz="4" w:space="0" w:color="000000"/>
              <w:right w:val="nil"/>
            </w:tcBorders>
            <w:shd w:val="clear" w:color="000000" w:fill="auto"/>
            <w:noWrap/>
            <w:vAlign w:val="center"/>
            <w:hideMark/>
          </w:tcPr>
          <w:p w14:paraId="3188CFE2" w14:textId="77777777" w:rsidR="000E1C3D" w:rsidRPr="000E1C3D" w:rsidRDefault="000E1C3D" w:rsidP="000E1C3D">
            <w:pPr>
              <w:spacing w:after="0" w:line="240" w:lineRule="auto"/>
              <w:jc w:val="right"/>
              <w:rPr>
                <w:rFonts w:ascii="Arial" w:hAnsi="Arial" w:cs="Arial"/>
                <w:b/>
                <w:bCs/>
                <w:i/>
                <w:iCs/>
                <w:color w:val="000000"/>
                <w:sz w:val="16"/>
                <w:szCs w:val="16"/>
              </w:rPr>
            </w:pPr>
            <w:r w:rsidRPr="000E1C3D">
              <w:rPr>
                <w:rFonts w:ascii="Arial" w:hAnsi="Arial" w:cs="Arial"/>
                <w:b/>
                <w:bCs/>
                <w:i/>
                <w:iCs/>
                <w:color w:val="000000"/>
                <w:sz w:val="16"/>
                <w:szCs w:val="16"/>
              </w:rPr>
              <w:t xml:space="preserve">4,505,298 </w:t>
            </w:r>
          </w:p>
        </w:tc>
      </w:tr>
      <w:tr w:rsidR="000E1C3D" w:rsidRPr="000E1C3D" w14:paraId="03A5F407" w14:textId="77777777" w:rsidTr="000E1C3D">
        <w:trPr>
          <w:trHeight w:val="210"/>
        </w:trPr>
        <w:tc>
          <w:tcPr>
            <w:tcW w:w="1852" w:type="pct"/>
            <w:tcBorders>
              <w:top w:val="nil"/>
              <w:left w:val="nil"/>
              <w:bottom w:val="single" w:sz="4" w:space="0" w:color="auto"/>
              <w:right w:val="nil"/>
            </w:tcBorders>
            <w:shd w:val="clear" w:color="000000" w:fill="auto"/>
            <w:vAlign w:val="center"/>
            <w:hideMark/>
          </w:tcPr>
          <w:p w14:paraId="40BC0F48" w14:textId="77777777" w:rsidR="000E1C3D" w:rsidRPr="000E1C3D" w:rsidRDefault="000E1C3D" w:rsidP="000E1C3D">
            <w:pPr>
              <w:spacing w:after="0" w:line="240" w:lineRule="auto"/>
              <w:jc w:val="left"/>
              <w:rPr>
                <w:rFonts w:ascii="Arial" w:hAnsi="Arial" w:cs="Arial"/>
                <w:b/>
                <w:bCs/>
                <w:color w:val="000000"/>
                <w:sz w:val="16"/>
                <w:szCs w:val="16"/>
              </w:rPr>
            </w:pPr>
            <w:r w:rsidRPr="000E1C3D">
              <w:rPr>
                <w:rFonts w:ascii="Arial" w:hAnsi="Arial" w:cs="Arial"/>
                <w:b/>
                <w:bCs/>
                <w:color w:val="000000"/>
                <w:sz w:val="16"/>
                <w:szCs w:val="16"/>
              </w:rPr>
              <w:t>Net cash from</w:t>
            </w:r>
            <w:proofErr w:type="gramStart"/>
            <w:r w:rsidRPr="000E1C3D">
              <w:rPr>
                <w:rFonts w:ascii="Arial" w:hAnsi="Arial" w:cs="Arial"/>
                <w:b/>
                <w:bCs/>
                <w:color w:val="000000"/>
                <w:sz w:val="16"/>
                <w:szCs w:val="16"/>
              </w:rPr>
              <w:t>/(</w:t>
            </w:r>
            <w:proofErr w:type="gramEnd"/>
            <w:r w:rsidRPr="000E1C3D">
              <w:rPr>
                <w:rFonts w:ascii="Arial" w:hAnsi="Arial" w:cs="Arial"/>
                <w:b/>
                <w:bCs/>
                <w:color w:val="000000"/>
                <w:sz w:val="16"/>
                <w:szCs w:val="16"/>
              </w:rPr>
              <w:t>used by) investing activities</w:t>
            </w:r>
          </w:p>
        </w:tc>
        <w:tc>
          <w:tcPr>
            <w:tcW w:w="630" w:type="pct"/>
            <w:tcBorders>
              <w:top w:val="nil"/>
              <w:left w:val="nil"/>
              <w:bottom w:val="single" w:sz="4" w:space="0" w:color="auto"/>
              <w:right w:val="nil"/>
            </w:tcBorders>
            <w:shd w:val="clear" w:color="000000" w:fill="auto"/>
            <w:noWrap/>
            <w:vAlign w:val="bottom"/>
            <w:hideMark/>
          </w:tcPr>
          <w:p w14:paraId="09A32576"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 xml:space="preserve">68,621,429 </w:t>
            </w:r>
          </w:p>
        </w:tc>
        <w:tc>
          <w:tcPr>
            <w:tcW w:w="630" w:type="pct"/>
            <w:tcBorders>
              <w:top w:val="nil"/>
              <w:left w:val="nil"/>
              <w:bottom w:val="single" w:sz="4" w:space="0" w:color="auto"/>
              <w:right w:val="nil"/>
            </w:tcBorders>
            <w:shd w:val="clear" w:color="000000" w:fill="E6E6E6"/>
            <w:noWrap/>
            <w:vAlign w:val="bottom"/>
            <w:hideMark/>
          </w:tcPr>
          <w:p w14:paraId="52E0CD59"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(1,408,625)</w:t>
            </w:r>
          </w:p>
        </w:tc>
        <w:tc>
          <w:tcPr>
            <w:tcW w:w="630" w:type="pct"/>
            <w:tcBorders>
              <w:top w:val="nil"/>
              <w:left w:val="nil"/>
              <w:bottom w:val="single" w:sz="4" w:space="0" w:color="auto"/>
              <w:right w:val="nil"/>
            </w:tcBorders>
            <w:shd w:val="clear" w:color="000000" w:fill="auto"/>
            <w:noWrap/>
            <w:vAlign w:val="bottom"/>
            <w:hideMark/>
          </w:tcPr>
          <w:p w14:paraId="1532B2FD"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(161,200)</w:t>
            </w:r>
          </w:p>
        </w:tc>
        <w:tc>
          <w:tcPr>
            <w:tcW w:w="630" w:type="pct"/>
            <w:tcBorders>
              <w:top w:val="nil"/>
              <w:left w:val="nil"/>
              <w:bottom w:val="single" w:sz="4" w:space="0" w:color="auto"/>
              <w:right w:val="nil"/>
            </w:tcBorders>
            <w:shd w:val="clear" w:color="000000" w:fill="auto"/>
            <w:noWrap/>
            <w:vAlign w:val="bottom"/>
            <w:hideMark/>
          </w:tcPr>
          <w:p w14:paraId="55095DB7"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(412,781)</w:t>
            </w:r>
          </w:p>
        </w:tc>
        <w:tc>
          <w:tcPr>
            <w:tcW w:w="630" w:type="pct"/>
            <w:tcBorders>
              <w:top w:val="nil"/>
              <w:left w:val="nil"/>
              <w:bottom w:val="single" w:sz="4" w:space="0" w:color="auto"/>
              <w:right w:val="nil"/>
            </w:tcBorders>
            <w:shd w:val="clear" w:color="000000" w:fill="auto"/>
            <w:noWrap/>
            <w:vAlign w:val="bottom"/>
            <w:hideMark/>
          </w:tcPr>
          <w:p w14:paraId="635D0C19" w14:textId="77777777" w:rsidR="000E1C3D" w:rsidRPr="000E1C3D" w:rsidRDefault="000E1C3D" w:rsidP="000E1C3D">
            <w:pPr>
              <w:spacing w:after="0" w:line="240" w:lineRule="auto"/>
              <w:jc w:val="right"/>
              <w:rPr>
                <w:rFonts w:ascii="Arial" w:hAnsi="Arial" w:cs="Arial"/>
                <w:b/>
                <w:bCs/>
                <w:color w:val="000000"/>
                <w:sz w:val="16"/>
                <w:szCs w:val="16"/>
              </w:rPr>
            </w:pPr>
            <w:r w:rsidRPr="000E1C3D">
              <w:rPr>
                <w:rFonts w:ascii="Arial" w:hAnsi="Arial" w:cs="Arial"/>
                <w:b/>
                <w:bCs/>
                <w:color w:val="000000"/>
                <w:sz w:val="16"/>
                <w:szCs w:val="16"/>
              </w:rPr>
              <w:t>(415,415)</w:t>
            </w:r>
          </w:p>
        </w:tc>
      </w:tr>
    </w:tbl>
    <w:p w14:paraId="5A32579B" w14:textId="73104085" w:rsidR="00090887" w:rsidRPr="00090887" w:rsidRDefault="00090887" w:rsidP="00BB445A">
      <w:pPr>
        <w:pStyle w:val="TableHeadingcontinued"/>
      </w:pPr>
    </w:p>
    <w:p w14:paraId="47169E80" w14:textId="77777777" w:rsidR="0061675B" w:rsidRPr="00B7521F" w:rsidRDefault="0061675B" w:rsidP="00AF560E">
      <w:pPr>
        <w:pStyle w:val="NoSpacing"/>
        <w:rPr>
          <w:rFonts w:ascii="Arial" w:hAnsi="Arial" w:cs="Arial"/>
          <w:sz w:val="16"/>
          <w:szCs w:val="16"/>
        </w:rPr>
      </w:pPr>
    </w:p>
    <w:bookmarkEnd w:id="33"/>
    <w:p w14:paraId="7ACEDA11" w14:textId="7C051C03" w:rsidR="00713088" w:rsidRDefault="00B7521F" w:rsidP="00BB445A">
      <w:pPr>
        <w:pStyle w:val="TableHeadingcontinued"/>
        <w:rPr>
          <w:rFonts w:ascii="Times New Roman" w:hAnsi="Times New Roman"/>
          <w:b w:val="0"/>
        </w:rPr>
      </w:pPr>
      <w:r>
        <w:br w:type="page"/>
      </w:r>
      <w:r w:rsidR="00C41D55" w:rsidRPr="004C5507">
        <w:lastRenderedPageBreak/>
        <w:t>Table</w:t>
      </w:r>
      <w:r w:rsidR="00971CBF">
        <w:t xml:space="preserve"> 3.</w:t>
      </w:r>
      <w:r w:rsidR="00F81CE4">
        <w:t>9</w:t>
      </w:r>
      <w:r w:rsidR="00C41D55" w:rsidRPr="004C5507">
        <w:t xml:space="preserve">: Schedule of </w:t>
      </w:r>
      <w:r w:rsidR="00A20C5D" w:rsidRPr="004C5507">
        <w:t>budgeted administered cash flows</w:t>
      </w:r>
      <w:r w:rsidR="00A20C5D">
        <w:t xml:space="preserve"> </w:t>
      </w:r>
      <w:r w:rsidR="00C41D55" w:rsidRPr="004C5507">
        <w:t>(for the period ended 30 June) (continued</w:t>
      </w:r>
      <w:r w:rsidR="004F054F">
        <w:t>)</w:t>
      </w:r>
    </w:p>
    <w:tbl>
      <w:tblPr>
        <w:tblW w:w="5000" w:type="pct"/>
        <w:tblCellMar>
          <w:left w:w="0" w:type="dxa"/>
          <w:right w:w="28" w:type="dxa"/>
        </w:tblCellMar>
        <w:tblLook w:val="04A0" w:firstRow="1" w:lastRow="0" w:firstColumn="1" w:lastColumn="0" w:noHBand="0" w:noVBand="1"/>
      </w:tblPr>
      <w:tblGrid>
        <w:gridCol w:w="4411"/>
        <w:gridCol w:w="1500"/>
        <w:gridCol w:w="1500"/>
        <w:gridCol w:w="1500"/>
        <w:gridCol w:w="1500"/>
        <w:gridCol w:w="1495"/>
      </w:tblGrid>
      <w:tr w:rsidR="00713088" w:rsidRPr="00713088" w14:paraId="7E094172" w14:textId="77777777" w:rsidTr="00713088">
        <w:trPr>
          <w:trHeight w:val="800"/>
        </w:trPr>
        <w:tc>
          <w:tcPr>
            <w:tcW w:w="1852" w:type="pct"/>
            <w:tcBorders>
              <w:top w:val="single" w:sz="4" w:space="0" w:color="auto"/>
              <w:left w:val="nil"/>
              <w:bottom w:val="nil"/>
              <w:right w:val="nil"/>
            </w:tcBorders>
            <w:shd w:val="clear" w:color="000000" w:fill="auto"/>
            <w:noWrap/>
            <w:hideMark/>
          </w:tcPr>
          <w:p w14:paraId="6C63BAEB" w14:textId="1003BF4E" w:rsidR="00713088" w:rsidRPr="00713088" w:rsidRDefault="00713088" w:rsidP="00713088">
            <w:pPr>
              <w:spacing w:after="0" w:line="240" w:lineRule="auto"/>
              <w:jc w:val="left"/>
              <w:rPr>
                <w:rFonts w:ascii="Arial" w:hAnsi="Arial" w:cs="Arial"/>
                <w:b/>
                <w:bCs/>
                <w:sz w:val="16"/>
                <w:szCs w:val="16"/>
              </w:rPr>
            </w:pPr>
            <w:r w:rsidRPr="00713088">
              <w:rPr>
                <w:rFonts w:ascii="Arial" w:hAnsi="Arial" w:cs="Arial"/>
                <w:b/>
                <w:bCs/>
                <w:sz w:val="16"/>
                <w:szCs w:val="16"/>
              </w:rPr>
              <w:t> </w:t>
            </w:r>
          </w:p>
        </w:tc>
        <w:tc>
          <w:tcPr>
            <w:tcW w:w="630" w:type="pct"/>
            <w:tcBorders>
              <w:top w:val="single" w:sz="4" w:space="0" w:color="auto"/>
              <w:left w:val="nil"/>
              <w:bottom w:val="single" w:sz="4" w:space="0" w:color="auto"/>
              <w:right w:val="nil"/>
            </w:tcBorders>
            <w:shd w:val="clear" w:color="000000" w:fill="auto"/>
            <w:hideMark/>
          </w:tcPr>
          <w:p w14:paraId="03AC36B4" w14:textId="77777777" w:rsidR="00713088" w:rsidRDefault="00713088" w:rsidP="00713088">
            <w:pPr>
              <w:spacing w:after="0" w:line="240" w:lineRule="auto"/>
              <w:jc w:val="right"/>
              <w:rPr>
                <w:rFonts w:ascii="Arial" w:hAnsi="Arial" w:cs="Arial"/>
                <w:sz w:val="16"/>
                <w:szCs w:val="16"/>
              </w:rPr>
            </w:pPr>
            <w:r w:rsidRPr="00713088">
              <w:rPr>
                <w:rFonts w:ascii="Arial" w:hAnsi="Arial" w:cs="Arial"/>
                <w:sz w:val="16"/>
                <w:szCs w:val="16"/>
              </w:rPr>
              <w:t xml:space="preserve">2020-21 </w:t>
            </w:r>
          </w:p>
          <w:p w14:paraId="5B798ADD" w14:textId="77777777" w:rsidR="00501C75" w:rsidRDefault="00713088" w:rsidP="00713088">
            <w:pPr>
              <w:spacing w:after="0" w:line="240" w:lineRule="auto"/>
              <w:jc w:val="right"/>
              <w:rPr>
                <w:rFonts w:ascii="Arial" w:hAnsi="Arial" w:cs="Arial"/>
                <w:sz w:val="16"/>
                <w:szCs w:val="16"/>
              </w:rPr>
            </w:pPr>
            <w:r w:rsidRPr="00713088">
              <w:rPr>
                <w:rFonts w:ascii="Arial" w:hAnsi="Arial" w:cs="Arial"/>
                <w:sz w:val="16"/>
                <w:szCs w:val="16"/>
              </w:rPr>
              <w:t xml:space="preserve">Estimated </w:t>
            </w:r>
          </w:p>
          <w:p w14:paraId="4906AB27" w14:textId="3CE294F7" w:rsidR="00713088" w:rsidRPr="00713088" w:rsidRDefault="00713088" w:rsidP="00713088">
            <w:pPr>
              <w:spacing w:after="0" w:line="240" w:lineRule="auto"/>
              <w:jc w:val="right"/>
              <w:rPr>
                <w:rFonts w:ascii="Arial" w:hAnsi="Arial" w:cs="Arial"/>
                <w:sz w:val="16"/>
                <w:szCs w:val="16"/>
              </w:rPr>
            </w:pPr>
            <w:r w:rsidRPr="00713088">
              <w:rPr>
                <w:rFonts w:ascii="Arial" w:hAnsi="Arial" w:cs="Arial"/>
                <w:sz w:val="16"/>
                <w:szCs w:val="16"/>
              </w:rPr>
              <w:t>actual</w:t>
            </w:r>
            <w:r w:rsidRPr="00713088">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000000" w:fill="E6E6E6"/>
            <w:hideMark/>
          </w:tcPr>
          <w:p w14:paraId="5533DDA2" w14:textId="77777777" w:rsidR="00501C75" w:rsidRDefault="00713088" w:rsidP="00713088">
            <w:pPr>
              <w:spacing w:after="0" w:line="240" w:lineRule="auto"/>
              <w:jc w:val="right"/>
              <w:rPr>
                <w:rFonts w:ascii="Arial" w:hAnsi="Arial" w:cs="Arial"/>
                <w:sz w:val="16"/>
                <w:szCs w:val="16"/>
              </w:rPr>
            </w:pPr>
            <w:r w:rsidRPr="00713088">
              <w:rPr>
                <w:rFonts w:ascii="Arial" w:hAnsi="Arial" w:cs="Arial"/>
                <w:sz w:val="16"/>
                <w:szCs w:val="16"/>
              </w:rPr>
              <w:t>2021-22</w:t>
            </w:r>
            <w:r w:rsidRPr="00713088">
              <w:rPr>
                <w:rFonts w:ascii="Arial" w:hAnsi="Arial" w:cs="Arial"/>
                <w:sz w:val="16"/>
                <w:szCs w:val="16"/>
              </w:rPr>
              <w:br/>
              <w:t>Budget</w:t>
            </w:r>
            <w:r w:rsidRPr="00713088">
              <w:rPr>
                <w:rFonts w:ascii="Arial" w:hAnsi="Arial" w:cs="Arial"/>
                <w:sz w:val="16"/>
                <w:szCs w:val="16"/>
              </w:rPr>
              <w:br/>
            </w:r>
          </w:p>
          <w:p w14:paraId="1FE0D2A8" w14:textId="60D136E5" w:rsidR="00713088" w:rsidRPr="00713088" w:rsidRDefault="00713088" w:rsidP="00713088">
            <w:pPr>
              <w:spacing w:after="0" w:line="240" w:lineRule="auto"/>
              <w:jc w:val="right"/>
              <w:rPr>
                <w:rFonts w:ascii="Arial" w:hAnsi="Arial" w:cs="Arial"/>
                <w:sz w:val="16"/>
                <w:szCs w:val="16"/>
              </w:rPr>
            </w:pPr>
            <w:r w:rsidRPr="00713088">
              <w:rPr>
                <w:rFonts w:ascii="Arial" w:hAnsi="Arial" w:cs="Arial"/>
                <w:sz w:val="16"/>
                <w:szCs w:val="16"/>
              </w:rPr>
              <w:t>$'000</w:t>
            </w:r>
          </w:p>
        </w:tc>
        <w:tc>
          <w:tcPr>
            <w:tcW w:w="630" w:type="pct"/>
            <w:tcBorders>
              <w:top w:val="single" w:sz="4" w:space="0" w:color="auto"/>
              <w:left w:val="nil"/>
              <w:bottom w:val="single" w:sz="4" w:space="0" w:color="auto"/>
              <w:right w:val="nil"/>
            </w:tcBorders>
            <w:shd w:val="clear" w:color="000000" w:fill="auto"/>
            <w:hideMark/>
          </w:tcPr>
          <w:p w14:paraId="22A89549" w14:textId="77777777" w:rsidR="00864ECF" w:rsidRDefault="00713088" w:rsidP="00713088">
            <w:pPr>
              <w:spacing w:after="0" w:line="240" w:lineRule="auto"/>
              <w:jc w:val="right"/>
              <w:rPr>
                <w:rFonts w:ascii="Arial" w:hAnsi="Arial" w:cs="Arial"/>
                <w:sz w:val="16"/>
                <w:szCs w:val="16"/>
              </w:rPr>
            </w:pPr>
            <w:r w:rsidRPr="00713088">
              <w:rPr>
                <w:rFonts w:ascii="Arial" w:hAnsi="Arial" w:cs="Arial"/>
                <w:sz w:val="16"/>
                <w:szCs w:val="16"/>
              </w:rPr>
              <w:t xml:space="preserve">2022-23 </w:t>
            </w:r>
          </w:p>
          <w:p w14:paraId="11840C17" w14:textId="77777777" w:rsidR="00501C75" w:rsidRDefault="00713088" w:rsidP="00713088">
            <w:pPr>
              <w:spacing w:after="0" w:line="240" w:lineRule="auto"/>
              <w:jc w:val="right"/>
              <w:rPr>
                <w:rFonts w:ascii="Arial" w:hAnsi="Arial" w:cs="Arial"/>
                <w:sz w:val="16"/>
                <w:szCs w:val="16"/>
              </w:rPr>
            </w:pPr>
            <w:r w:rsidRPr="00713088">
              <w:rPr>
                <w:rFonts w:ascii="Arial" w:hAnsi="Arial" w:cs="Arial"/>
                <w:sz w:val="16"/>
                <w:szCs w:val="16"/>
              </w:rPr>
              <w:t xml:space="preserve">Forward </w:t>
            </w:r>
          </w:p>
          <w:p w14:paraId="0EFE488E" w14:textId="41CA8604" w:rsidR="00713088" w:rsidRPr="00713088" w:rsidRDefault="00713088" w:rsidP="00713088">
            <w:pPr>
              <w:spacing w:after="0" w:line="240" w:lineRule="auto"/>
              <w:jc w:val="right"/>
              <w:rPr>
                <w:rFonts w:ascii="Arial" w:hAnsi="Arial" w:cs="Arial"/>
                <w:sz w:val="16"/>
                <w:szCs w:val="16"/>
              </w:rPr>
            </w:pPr>
            <w:r w:rsidRPr="00713088">
              <w:rPr>
                <w:rFonts w:ascii="Arial" w:hAnsi="Arial" w:cs="Arial"/>
                <w:sz w:val="16"/>
                <w:szCs w:val="16"/>
              </w:rPr>
              <w:t>estimate</w:t>
            </w:r>
            <w:r w:rsidRPr="00713088">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000000" w:fill="auto"/>
            <w:hideMark/>
          </w:tcPr>
          <w:p w14:paraId="4D2B12DE" w14:textId="77777777" w:rsidR="00864ECF" w:rsidRDefault="00713088" w:rsidP="00713088">
            <w:pPr>
              <w:spacing w:after="0" w:line="240" w:lineRule="auto"/>
              <w:jc w:val="right"/>
              <w:rPr>
                <w:rFonts w:ascii="Arial" w:hAnsi="Arial" w:cs="Arial"/>
                <w:sz w:val="16"/>
                <w:szCs w:val="16"/>
              </w:rPr>
            </w:pPr>
            <w:r w:rsidRPr="00713088">
              <w:rPr>
                <w:rFonts w:ascii="Arial" w:hAnsi="Arial" w:cs="Arial"/>
                <w:sz w:val="16"/>
                <w:szCs w:val="16"/>
              </w:rPr>
              <w:t xml:space="preserve">2023-24 </w:t>
            </w:r>
          </w:p>
          <w:p w14:paraId="094500B5" w14:textId="77777777" w:rsidR="00501C75" w:rsidRDefault="00713088" w:rsidP="00713088">
            <w:pPr>
              <w:spacing w:after="0" w:line="240" w:lineRule="auto"/>
              <w:jc w:val="right"/>
              <w:rPr>
                <w:rFonts w:ascii="Arial" w:hAnsi="Arial" w:cs="Arial"/>
                <w:sz w:val="16"/>
                <w:szCs w:val="16"/>
              </w:rPr>
            </w:pPr>
            <w:r w:rsidRPr="00713088">
              <w:rPr>
                <w:rFonts w:ascii="Arial" w:hAnsi="Arial" w:cs="Arial"/>
                <w:sz w:val="16"/>
                <w:szCs w:val="16"/>
              </w:rPr>
              <w:t xml:space="preserve">Forward </w:t>
            </w:r>
          </w:p>
          <w:p w14:paraId="4C323B0A" w14:textId="11D09085" w:rsidR="00713088" w:rsidRPr="00713088" w:rsidRDefault="00713088" w:rsidP="00713088">
            <w:pPr>
              <w:spacing w:after="0" w:line="240" w:lineRule="auto"/>
              <w:jc w:val="right"/>
              <w:rPr>
                <w:rFonts w:ascii="Arial" w:hAnsi="Arial" w:cs="Arial"/>
                <w:sz w:val="16"/>
                <w:szCs w:val="16"/>
              </w:rPr>
            </w:pPr>
            <w:r w:rsidRPr="00713088">
              <w:rPr>
                <w:rFonts w:ascii="Arial" w:hAnsi="Arial" w:cs="Arial"/>
                <w:sz w:val="16"/>
                <w:szCs w:val="16"/>
              </w:rPr>
              <w:t>estimate</w:t>
            </w:r>
            <w:r w:rsidRPr="00713088">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000000" w:fill="auto"/>
            <w:hideMark/>
          </w:tcPr>
          <w:p w14:paraId="19AA9481" w14:textId="77777777" w:rsidR="00501C75" w:rsidRDefault="00713088" w:rsidP="00713088">
            <w:pPr>
              <w:spacing w:after="0" w:line="240" w:lineRule="auto"/>
              <w:jc w:val="right"/>
              <w:rPr>
                <w:rFonts w:ascii="Arial" w:hAnsi="Arial" w:cs="Arial"/>
                <w:sz w:val="16"/>
                <w:szCs w:val="16"/>
              </w:rPr>
            </w:pPr>
            <w:r w:rsidRPr="00713088">
              <w:rPr>
                <w:rFonts w:ascii="Arial" w:hAnsi="Arial" w:cs="Arial"/>
                <w:sz w:val="16"/>
                <w:szCs w:val="16"/>
              </w:rPr>
              <w:t>2024-25</w:t>
            </w:r>
            <w:r w:rsidRPr="00713088">
              <w:rPr>
                <w:rFonts w:ascii="Arial" w:hAnsi="Arial" w:cs="Arial"/>
                <w:sz w:val="16"/>
                <w:szCs w:val="16"/>
              </w:rPr>
              <w:br/>
              <w:t xml:space="preserve">Forward </w:t>
            </w:r>
          </w:p>
          <w:p w14:paraId="3E0FC51A" w14:textId="3738D0AF" w:rsidR="00713088" w:rsidRPr="00713088" w:rsidRDefault="00713088" w:rsidP="00713088">
            <w:pPr>
              <w:spacing w:after="0" w:line="240" w:lineRule="auto"/>
              <w:jc w:val="right"/>
              <w:rPr>
                <w:rFonts w:ascii="Arial" w:hAnsi="Arial" w:cs="Arial"/>
                <w:sz w:val="16"/>
                <w:szCs w:val="16"/>
              </w:rPr>
            </w:pPr>
            <w:r w:rsidRPr="00713088">
              <w:rPr>
                <w:rFonts w:ascii="Arial" w:hAnsi="Arial" w:cs="Arial"/>
                <w:sz w:val="16"/>
                <w:szCs w:val="16"/>
              </w:rPr>
              <w:t>estimate</w:t>
            </w:r>
            <w:r w:rsidRPr="00713088">
              <w:rPr>
                <w:rFonts w:ascii="Arial" w:hAnsi="Arial" w:cs="Arial"/>
                <w:sz w:val="16"/>
                <w:szCs w:val="16"/>
              </w:rPr>
              <w:br/>
              <w:t>$'000</w:t>
            </w:r>
          </w:p>
        </w:tc>
      </w:tr>
      <w:tr w:rsidR="00713088" w:rsidRPr="00713088" w14:paraId="57DA8BB2" w14:textId="77777777" w:rsidTr="00713088">
        <w:trPr>
          <w:trHeight w:val="210"/>
        </w:trPr>
        <w:tc>
          <w:tcPr>
            <w:tcW w:w="1852" w:type="pct"/>
            <w:tcBorders>
              <w:top w:val="nil"/>
              <w:left w:val="nil"/>
              <w:bottom w:val="nil"/>
              <w:right w:val="nil"/>
            </w:tcBorders>
            <w:shd w:val="clear" w:color="000000" w:fill="auto"/>
            <w:noWrap/>
            <w:vAlign w:val="center"/>
            <w:hideMark/>
          </w:tcPr>
          <w:p w14:paraId="4420ABCC" w14:textId="77777777" w:rsidR="00713088" w:rsidRPr="00713088" w:rsidRDefault="00713088" w:rsidP="00713088">
            <w:pPr>
              <w:spacing w:after="0" w:line="240" w:lineRule="auto"/>
              <w:jc w:val="left"/>
              <w:rPr>
                <w:rFonts w:ascii="Arial" w:hAnsi="Arial" w:cs="Arial"/>
                <w:b/>
                <w:bCs/>
                <w:color w:val="000000"/>
                <w:sz w:val="16"/>
                <w:szCs w:val="16"/>
              </w:rPr>
            </w:pPr>
            <w:r w:rsidRPr="00713088">
              <w:rPr>
                <w:rFonts w:ascii="Arial" w:hAnsi="Arial" w:cs="Arial"/>
                <w:b/>
                <w:bCs/>
                <w:color w:val="000000"/>
                <w:sz w:val="16"/>
                <w:szCs w:val="16"/>
              </w:rPr>
              <w:t>FINANCING ACTIVITIES</w:t>
            </w:r>
          </w:p>
        </w:tc>
        <w:tc>
          <w:tcPr>
            <w:tcW w:w="630" w:type="pct"/>
            <w:tcBorders>
              <w:top w:val="nil"/>
              <w:left w:val="nil"/>
              <w:bottom w:val="nil"/>
              <w:right w:val="nil"/>
            </w:tcBorders>
            <w:shd w:val="clear" w:color="000000" w:fill="auto"/>
            <w:noWrap/>
            <w:vAlign w:val="center"/>
            <w:hideMark/>
          </w:tcPr>
          <w:p w14:paraId="346B94D7" w14:textId="77777777" w:rsidR="00713088" w:rsidRPr="00713088" w:rsidRDefault="00713088" w:rsidP="00713088">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1E39CCE1"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2A75A63C" w14:textId="77777777" w:rsidR="00713088" w:rsidRPr="00713088" w:rsidRDefault="00713088" w:rsidP="00713088">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7E77251C" w14:textId="77777777" w:rsidR="00713088" w:rsidRPr="00713088" w:rsidRDefault="00713088" w:rsidP="00713088">
            <w:pPr>
              <w:spacing w:after="0" w:line="240" w:lineRule="auto"/>
              <w:jc w:val="left"/>
              <w:rPr>
                <w:rFonts w:ascii="Times New Roman" w:hAnsi="Times New Roman"/>
              </w:rPr>
            </w:pPr>
          </w:p>
        </w:tc>
        <w:tc>
          <w:tcPr>
            <w:tcW w:w="630" w:type="pct"/>
            <w:tcBorders>
              <w:top w:val="nil"/>
              <w:left w:val="nil"/>
              <w:bottom w:val="nil"/>
              <w:right w:val="nil"/>
            </w:tcBorders>
            <w:shd w:val="clear" w:color="000000" w:fill="auto"/>
            <w:noWrap/>
            <w:vAlign w:val="center"/>
            <w:hideMark/>
          </w:tcPr>
          <w:p w14:paraId="3BD790CB" w14:textId="77777777" w:rsidR="00713088" w:rsidRPr="00713088" w:rsidRDefault="00713088" w:rsidP="00713088">
            <w:pPr>
              <w:spacing w:after="0" w:line="240" w:lineRule="auto"/>
              <w:jc w:val="left"/>
              <w:rPr>
                <w:rFonts w:ascii="Times New Roman" w:hAnsi="Times New Roman"/>
              </w:rPr>
            </w:pPr>
          </w:p>
        </w:tc>
      </w:tr>
      <w:tr w:rsidR="00713088" w:rsidRPr="00713088" w14:paraId="26964A1A" w14:textId="77777777" w:rsidTr="00713088">
        <w:trPr>
          <w:trHeight w:val="210"/>
        </w:trPr>
        <w:tc>
          <w:tcPr>
            <w:tcW w:w="1852" w:type="pct"/>
            <w:tcBorders>
              <w:top w:val="nil"/>
              <w:left w:val="nil"/>
              <w:bottom w:val="nil"/>
              <w:right w:val="nil"/>
            </w:tcBorders>
            <w:shd w:val="clear" w:color="000000" w:fill="auto"/>
            <w:noWrap/>
            <w:vAlign w:val="center"/>
            <w:hideMark/>
          </w:tcPr>
          <w:p w14:paraId="762DFE3B" w14:textId="77777777" w:rsidR="00713088" w:rsidRPr="00713088" w:rsidRDefault="00713088" w:rsidP="00713088">
            <w:pPr>
              <w:spacing w:after="0" w:line="240" w:lineRule="auto"/>
              <w:jc w:val="left"/>
              <w:rPr>
                <w:rFonts w:ascii="Arial" w:hAnsi="Arial" w:cs="Arial"/>
                <w:b/>
                <w:bCs/>
                <w:color w:val="000000"/>
                <w:sz w:val="16"/>
                <w:szCs w:val="16"/>
              </w:rPr>
            </w:pPr>
            <w:r w:rsidRPr="00713088">
              <w:rPr>
                <w:rFonts w:ascii="Arial" w:hAnsi="Arial" w:cs="Arial"/>
                <w:b/>
                <w:bCs/>
                <w:color w:val="000000"/>
                <w:sz w:val="16"/>
                <w:szCs w:val="16"/>
              </w:rPr>
              <w:t>Cash received</w:t>
            </w:r>
          </w:p>
        </w:tc>
        <w:tc>
          <w:tcPr>
            <w:tcW w:w="630" w:type="pct"/>
            <w:tcBorders>
              <w:top w:val="nil"/>
              <w:left w:val="nil"/>
              <w:bottom w:val="nil"/>
              <w:right w:val="nil"/>
            </w:tcBorders>
            <w:shd w:val="clear" w:color="000000" w:fill="auto"/>
            <w:noWrap/>
            <w:vAlign w:val="center"/>
            <w:hideMark/>
          </w:tcPr>
          <w:p w14:paraId="5D7F2414" w14:textId="77777777" w:rsidR="00713088" w:rsidRPr="00713088" w:rsidRDefault="00713088" w:rsidP="00713088">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7197FCD6"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6ECB9B52" w14:textId="77777777" w:rsidR="00713088" w:rsidRPr="00713088" w:rsidRDefault="00713088" w:rsidP="00713088">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1412831E" w14:textId="77777777" w:rsidR="00713088" w:rsidRPr="00713088" w:rsidRDefault="00713088" w:rsidP="00713088">
            <w:pPr>
              <w:spacing w:after="0" w:line="240" w:lineRule="auto"/>
              <w:jc w:val="left"/>
              <w:rPr>
                <w:rFonts w:ascii="Times New Roman" w:hAnsi="Times New Roman"/>
              </w:rPr>
            </w:pPr>
          </w:p>
        </w:tc>
        <w:tc>
          <w:tcPr>
            <w:tcW w:w="630" w:type="pct"/>
            <w:tcBorders>
              <w:top w:val="nil"/>
              <w:left w:val="nil"/>
              <w:bottom w:val="nil"/>
              <w:right w:val="nil"/>
            </w:tcBorders>
            <w:shd w:val="clear" w:color="000000" w:fill="auto"/>
            <w:noWrap/>
            <w:vAlign w:val="center"/>
            <w:hideMark/>
          </w:tcPr>
          <w:p w14:paraId="253CBFC9" w14:textId="77777777" w:rsidR="00713088" w:rsidRPr="00713088" w:rsidRDefault="00713088" w:rsidP="00713088">
            <w:pPr>
              <w:spacing w:after="0" w:line="240" w:lineRule="auto"/>
              <w:jc w:val="left"/>
              <w:rPr>
                <w:rFonts w:ascii="Times New Roman" w:hAnsi="Times New Roman"/>
              </w:rPr>
            </w:pPr>
          </w:p>
        </w:tc>
      </w:tr>
      <w:tr w:rsidR="00713088" w:rsidRPr="00713088" w14:paraId="171B83AE" w14:textId="77777777" w:rsidTr="00713088">
        <w:trPr>
          <w:trHeight w:val="200"/>
        </w:trPr>
        <w:tc>
          <w:tcPr>
            <w:tcW w:w="1852" w:type="pct"/>
            <w:tcBorders>
              <w:top w:val="nil"/>
              <w:left w:val="nil"/>
              <w:bottom w:val="nil"/>
              <w:right w:val="nil"/>
            </w:tcBorders>
            <w:shd w:val="clear" w:color="000000" w:fill="auto"/>
            <w:vAlign w:val="center"/>
            <w:hideMark/>
          </w:tcPr>
          <w:p w14:paraId="6EA5973E" w14:textId="77777777" w:rsidR="00713088" w:rsidRPr="00713088" w:rsidRDefault="00713088" w:rsidP="00713088">
            <w:pPr>
              <w:spacing w:after="0" w:line="240" w:lineRule="auto"/>
              <w:ind w:firstLineChars="100" w:firstLine="160"/>
              <w:jc w:val="left"/>
              <w:rPr>
                <w:rFonts w:ascii="Arial" w:hAnsi="Arial" w:cs="Arial"/>
                <w:color w:val="000000"/>
                <w:sz w:val="16"/>
                <w:szCs w:val="16"/>
              </w:rPr>
            </w:pPr>
            <w:r w:rsidRPr="00713088">
              <w:rPr>
                <w:rFonts w:ascii="Arial" w:hAnsi="Arial" w:cs="Arial"/>
                <w:color w:val="000000"/>
                <w:sz w:val="16"/>
                <w:szCs w:val="16"/>
              </w:rPr>
              <w:t>Proceeds from borrowing</w:t>
            </w:r>
          </w:p>
        </w:tc>
        <w:tc>
          <w:tcPr>
            <w:tcW w:w="630" w:type="pct"/>
            <w:tcBorders>
              <w:top w:val="nil"/>
              <w:left w:val="nil"/>
              <w:bottom w:val="nil"/>
              <w:right w:val="nil"/>
            </w:tcBorders>
            <w:shd w:val="clear" w:color="000000" w:fill="auto"/>
            <w:noWrap/>
            <w:vAlign w:val="center"/>
            <w:hideMark/>
          </w:tcPr>
          <w:p w14:paraId="61A81085"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345,861,135 </w:t>
            </w:r>
          </w:p>
        </w:tc>
        <w:tc>
          <w:tcPr>
            <w:tcW w:w="630" w:type="pct"/>
            <w:tcBorders>
              <w:top w:val="nil"/>
              <w:left w:val="nil"/>
              <w:bottom w:val="nil"/>
              <w:right w:val="nil"/>
            </w:tcBorders>
            <w:shd w:val="clear" w:color="000000" w:fill="E6E6E6"/>
            <w:noWrap/>
            <w:vAlign w:val="center"/>
            <w:hideMark/>
          </w:tcPr>
          <w:p w14:paraId="078EA6D8"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710,491,116 </w:t>
            </w:r>
          </w:p>
        </w:tc>
        <w:tc>
          <w:tcPr>
            <w:tcW w:w="630" w:type="pct"/>
            <w:tcBorders>
              <w:top w:val="nil"/>
              <w:left w:val="nil"/>
              <w:bottom w:val="nil"/>
              <w:right w:val="nil"/>
            </w:tcBorders>
            <w:shd w:val="clear" w:color="000000" w:fill="auto"/>
            <w:noWrap/>
            <w:vAlign w:val="center"/>
            <w:hideMark/>
          </w:tcPr>
          <w:p w14:paraId="06A36EDC"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942,068,469 </w:t>
            </w:r>
          </w:p>
        </w:tc>
        <w:tc>
          <w:tcPr>
            <w:tcW w:w="630" w:type="pct"/>
            <w:tcBorders>
              <w:top w:val="nil"/>
              <w:left w:val="nil"/>
              <w:bottom w:val="nil"/>
              <w:right w:val="nil"/>
            </w:tcBorders>
            <w:shd w:val="clear" w:color="000000" w:fill="auto"/>
            <w:noWrap/>
            <w:vAlign w:val="center"/>
            <w:hideMark/>
          </w:tcPr>
          <w:p w14:paraId="46E09EDA"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790,703,685 </w:t>
            </w:r>
          </w:p>
        </w:tc>
        <w:tc>
          <w:tcPr>
            <w:tcW w:w="630" w:type="pct"/>
            <w:tcBorders>
              <w:top w:val="nil"/>
              <w:left w:val="nil"/>
              <w:bottom w:val="nil"/>
              <w:right w:val="nil"/>
            </w:tcBorders>
            <w:shd w:val="clear" w:color="000000" w:fill="auto"/>
            <w:noWrap/>
            <w:vAlign w:val="center"/>
            <w:hideMark/>
          </w:tcPr>
          <w:p w14:paraId="323ADC20"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605,076,586 </w:t>
            </w:r>
          </w:p>
        </w:tc>
      </w:tr>
      <w:tr w:rsidR="00713088" w:rsidRPr="00713088" w14:paraId="0698F536" w14:textId="77777777" w:rsidTr="00713088">
        <w:trPr>
          <w:trHeight w:val="210"/>
        </w:trPr>
        <w:tc>
          <w:tcPr>
            <w:tcW w:w="1852" w:type="pct"/>
            <w:tcBorders>
              <w:top w:val="nil"/>
              <w:left w:val="nil"/>
              <w:bottom w:val="nil"/>
              <w:right w:val="nil"/>
            </w:tcBorders>
            <w:shd w:val="clear" w:color="000000" w:fill="auto"/>
            <w:noWrap/>
            <w:vAlign w:val="center"/>
            <w:hideMark/>
          </w:tcPr>
          <w:p w14:paraId="15976BB4" w14:textId="77777777" w:rsidR="00713088" w:rsidRPr="00713088" w:rsidRDefault="00713088" w:rsidP="00713088">
            <w:pPr>
              <w:spacing w:after="0" w:line="240" w:lineRule="auto"/>
              <w:ind w:firstLineChars="100" w:firstLine="160"/>
              <w:jc w:val="left"/>
              <w:rPr>
                <w:rFonts w:ascii="Arial" w:hAnsi="Arial" w:cs="Arial"/>
                <w:color w:val="000000"/>
                <w:sz w:val="16"/>
                <w:szCs w:val="16"/>
              </w:rPr>
            </w:pPr>
            <w:r w:rsidRPr="00713088">
              <w:rPr>
                <w:rFonts w:ascii="Arial" w:hAnsi="Arial" w:cs="Arial"/>
                <w:color w:val="000000"/>
                <w:sz w:val="16"/>
                <w:szCs w:val="16"/>
              </w:rPr>
              <w:t>Other</w:t>
            </w:r>
          </w:p>
        </w:tc>
        <w:tc>
          <w:tcPr>
            <w:tcW w:w="630" w:type="pct"/>
            <w:tcBorders>
              <w:top w:val="nil"/>
              <w:left w:val="nil"/>
              <w:bottom w:val="nil"/>
              <w:right w:val="nil"/>
            </w:tcBorders>
            <w:shd w:val="clear" w:color="000000" w:fill="auto"/>
            <w:noWrap/>
            <w:vAlign w:val="center"/>
            <w:hideMark/>
          </w:tcPr>
          <w:p w14:paraId="6D0B826C"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77,611 </w:t>
            </w:r>
          </w:p>
        </w:tc>
        <w:tc>
          <w:tcPr>
            <w:tcW w:w="630" w:type="pct"/>
            <w:tcBorders>
              <w:top w:val="nil"/>
              <w:left w:val="nil"/>
              <w:bottom w:val="nil"/>
              <w:right w:val="nil"/>
            </w:tcBorders>
            <w:shd w:val="clear" w:color="000000" w:fill="E6E6E6"/>
            <w:noWrap/>
            <w:vAlign w:val="center"/>
            <w:hideMark/>
          </w:tcPr>
          <w:p w14:paraId="6D97659D"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51,530 </w:t>
            </w:r>
          </w:p>
        </w:tc>
        <w:tc>
          <w:tcPr>
            <w:tcW w:w="630" w:type="pct"/>
            <w:tcBorders>
              <w:top w:val="nil"/>
              <w:left w:val="nil"/>
              <w:bottom w:val="nil"/>
              <w:right w:val="nil"/>
            </w:tcBorders>
            <w:shd w:val="clear" w:color="000000" w:fill="auto"/>
            <w:noWrap/>
            <w:vAlign w:val="center"/>
            <w:hideMark/>
          </w:tcPr>
          <w:p w14:paraId="642225F4"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68,154 </w:t>
            </w:r>
          </w:p>
        </w:tc>
        <w:tc>
          <w:tcPr>
            <w:tcW w:w="630" w:type="pct"/>
            <w:tcBorders>
              <w:top w:val="nil"/>
              <w:left w:val="nil"/>
              <w:bottom w:val="nil"/>
              <w:right w:val="nil"/>
            </w:tcBorders>
            <w:shd w:val="clear" w:color="000000" w:fill="auto"/>
            <w:noWrap/>
            <w:vAlign w:val="center"/>
            <w:hideMark/>
          </w:tcPr>
          <w:p w14:paraId="0D16ED77"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12,586 </w:t>
            </w:r>
          </w:p>
        </w:tc>
        <w:tc>
          <w:tcPr>
            <w:tcW w:w="630" w:type="pct"/>
            <w:tcBorders>
              <w:top w:val="nil"/>
              <w:left w:val="nil"/>
              <w:bottom w:val="nil"/>
              <w:right w:val="nil"/>
            </w:tcBorders>
            <w:shd w:val="clear" w:color="000000" w:fill="auto"/>
            <w:noWrap/>
            <w:vAlign w:val="center"/>
            <w:hideMark/>
          </w:tcPr>
          <w:p w14:paraId="43A0B051"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15,014 </w:t>
            </w:r>
          </w:p>
        </w:tc>
      </w:tr>
      <w:tr w:rsidR="00713088" w:rsidRPr="00713088" w14:paraId="36CF99FB" w14:textId="77777777" w:rsidTr="00713088">
        <w:trPr>
          <w:trHeight w:val="225"/>
        </w:trPr>
        <w:tc>
          <w:tcPr>
            <w:tcW w:w="1852" w:type="pct"/>
            <w:tcBorders>
              <w:top w:val="nil"/>
              <w:left w:val="nil"/>
              <w:bottom w:val="nil"/>
              <w:right w:val="nil"/>
            </w:tcBorders>
            <w:shd w:val="clear" w:color="000000" w:fill="auto"/>
            <w:vAlign w:val="center"/>
            <w:hideMark/>
          </w:tcPr>
          <w:p w14:paraId="3503CDAB" w14:textId="77777777" w:rsidR="00713088" w:rsidRPr="00713088" w:rsidRDefault="00713088" w:rsidP="00713088">
            <w:pPr>
              <w:spacing w:after="0" w:line="240" w:lineRule="auto"/>
              <w:jc w:val="left"/>
              <w:rPr>
                <w:rFonts w:ascii="Arial" w:hAnsi="Arial" w:cs="Arial"/>
                <w:b/>
                <w:bCs/>
                <w:i/>
                <w:iCs/>
                <w:color w:val="000000"/>
                <w:sz w:val="16"/>
                <w:szCs w:val="16"/>
              </w:rPr>
            </w:pPr>
            <w:r w:rsidRPr="00713088">
              <w:rPr>
                <w:rFonts w:ascii="Arial" w:hAnsi="Arial" w:cs="Arial"/>
                <w:b/>
                <w:bCs/>
                <w:i/>
                <w:iCs/>
                <w:color w:val="000000"/>
                <w:sz w:val="16"/>
                <w:szCs w:val="16"/>
              </w:rPr>
              <w:t>Total cash received</w:t>
            </w:r>
          </w:p>
        </w:tc>
        <w:tc>
          <w:tcPr>
            <w:tcW w:w="630" w:type="pct"/>
            <w:tcBorders>
              <w:top w:val="single" w:sz="4" w:space="0" w:color="000000"/>
              <w:left w:val="nil"/>
              <w:bottom w:val="single" w:sz="4" w:space="0" w:color="000000"/>
              <w:right w:val="nil"/>
            </w:tcBorders>
            <w:shd w:val="clear" w:color="000000" w:fill="auto"/>
            <w:noWrap/>
            <w:vAlign w:val="center"/>
            <w:hideMark/>
          </w:tcPr>
          <w:p w14:paraId="6DF5E3AC"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345,938,746 </w:t>
            </w:r>
          </w:p>
        </w:tc>
        <w:tc>
          <w:tcPr>
            <w:tcW w:w="630" w:type="pct"/>
            <w:tcBorders>
              <w:top w:val="single" w:sz="4" w:space="0" w:color="000000"/>
              <w:left w:val="nil"/>
              <w:bottom w:val="single" w:sz="4" w:space="0" w:color="000000"/>
              <w:right w:val="nil"/>
            </w:tcBorders>
            <w:shd w:val="clear" w:color="000000" w:fill="E6E6E6"/>
            <w:noWrap/>
            <w:vAlign w:val="center"/>
            <w:hideMark/>
          </w:tcPr>
          <w:p w14:paraId="0D2C336D"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710,542,646 </w:t>
            </w:r>
          </w:p>
        </w:tc>
        <w:tc>
          <w:tcPr>
            <w:tcW w:w="630" w:type="pct"/>
            <w:tcBorders>
              <w:top w:val="single" w:sz="4" w:space="0" w:color="000000"/>
              <w:left w:val="nil"/>
              <w:bottom w:val="single" w:sz="4" w:space="0" w:color="000000"/>
              <w:right w:val="nil"/>
            </w:tcBorders>
            <w:shd w:val="clear" w:color="000000" w:fill="auto"/>
            <w:noWrap/>
            <w:vAlign w:val="center"/>
            <w:hideMark/>
          </w:tcPr>
          <w:p w14:paraId="73BD8C79"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942,136,623 </w:t>
            </w:r>
          </w:p>
        </w:tc>
        <w:tc>
          <w:tcPr>
            <w:tcW w:w="630" w:type="pct"/>
            <w:tcBorders>
              <w:top w:val="single" w:sz="4" w:space="0" w:color="000000"/>
              <w:left w:val="nil"/>
              <w:bottom w:val="single" w:sz="4" w:space="0" w:color="000000"/>
              <w:right w:val="nil"/>
            </w:tcBorders>
            <w:shd w:val="clear" w:color="000000" w:fill="auto"/>
            <w:noWrap/>
            <w:vAlign w:val="center"/>
            <w:hideMark/>
          </w:tcPr>
          <w:p w14:paraId="49C300C8"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790,716,271 </w:t>
            </w:r>
          </w:p>
        </w:tc>
        <w:tc>
          <w:tcPr>
            <w:tcW w:w="630" w:type="pct"/>
            <w:tcBorders>
              <w:top w:val="single" w:sz="4" w:space="0" w:color="000000"/>
              <w:left w:val="nil"/>
              <w:bottom w:val="single" w:sz="4" w:space="0" w:color="000000"/>
              <w:right w:val="nil"/>
            </w:tcBorders>
            <w:shd w:val="clear" w:color="000000" w:fill="auto"/>
            <w:noWrap/>
            <w:vAlign w:val="center"/>
            <w:hideMark/>
          </w:tcPr>
          <w:p w14:paraId="5901D830"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605,091,600 </w:t>
            </w:r>
          </w:p>
        </w:tc>
      </w:tr>
      <w:tr w:rsidR="00713088" w:rsidRPr="00713088" w14:paraId="2E19412D" w14:textId="77777777" w:rsidTr="00713088">
        <w:trPr>
          <w:trHeight w:val="210"/>
        </w:trPr>
        <w:tc>
          <w:tcPr>
            <w:tcW w:w="1852" w:type="pct"/>
            <w:tcBorders>
              <w:top w:val="nil"/>
              <w:left w:val="nil"/>
              <w:bottom w:val="nil"/>
              <w:right w:val="nil"/>
            </w:tcBorders>
            <w:shd w:val="clear" w:color="000000" w:fill="auto"/>
            <w:noWrap/>
            <w:vAlign w:val="center"/>
            <w:hideMark/>
          </w:tcPr>
          <w:p w14:paraId="55530547" w14:textId="77777777" w:rsidR="00713088" w:rsidRPr="00713088" w:rsidRDefault="00713088" w:rsidP="00713088">
            <w:pPr>
              <w:spacing w:after="0" w:line="240" w:lineRule="auto"/>
              <w:jc w:val="left"/>
              <w:rPr>
                <w:rFonts w:ascii="Arial" w:hAnsi="Arial" w:cs="Arial"/>
                <w:b/>
                <w:bCs/>
                <w:color w:val="000000"/>
                <w:sz w:val="16"/>
                <w:szCs w:val="16"/>
              </w:rPr>
            </w:pPr>
            <w:r w:rsidRPr="00713088">
              <w:rPr>
                <w:rFonts w:ascii="Arial" w:hAnsi="Arial" w:cs="Arial"/>
                <w:b/>
                <w:bCs/>
                <w:color w:val="000000"/>
                <w:sz w:val="16"/>
                <w:szCs w:val="16"/>
              </w:rPr>
              <w:t>Cash used</w:t>
            </w:r>
          </w:p>
        </w:tc>
        <w:tc>
          <w:tcPr>
            <w:tcW w:w="630" w:type="pct"/>
            <w:tcBorders>
              <w:top w:val="nil"/>
              <w:left w:val="nil"/>
              <w:bottom w:val="nil"/>
              <w:right w:val="nil"/>
            </w:tcBorders>
            <w:shd w:val="clear" w:color="000000" w:fill="auto"/>
            <w:noWrap/>
            <w:vAlign w:val="center"/>
            <w:hideMark/>
          </w:tcPr>
          <w:p w14:paraId="6CFE5F7D" w14:textId="77777777" w:rsidR="00713088" w:rsidRPr="00713088" w:rsidRDefault="00713088" w:rsidP="00713088">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75A2316C"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6A4EF58B" w14:textId="77777777" w:rsidR="00713088" w:rsidRPr="00713088" w:rsidRDefault="00713088" w:rsidP="00713088">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722EB254" w14:textId="77777777" w:rsidR="00713088" w:rsidRPr="00713088" w:rsidRDefault="00713088" w:rsidP="00713088">
            <w:pPr>
              <w:spacing w:after="0" w:line="240" w:lineRule="auto"/>
              <w:jc w:val="left"/>
              <w:rPr>
                <w:rFonts w:ascii="Times New Roman" w:hAnsi="Times New Roman"/>
              </w:rPr>
            </w:pPr>
          </w:p>
        </w:tc>
        <w:tc>
          <w:tcPr>
            <w:tcW w:w="630" w:type="pct"/>
            <w:tcBorders>
              <w:top w:val="nil"/>
              <w:left w:val="nil"/>
              <w:bottom w:val="nil"/>
              <w:right w:val="nil"/>
            </w:tcBorders>
            <w:shd w:val="clear" w:color="000000" w:fill="auto"/>
            <w:noWrap/>
            <w:vAlign w:val="center"/>
            <w:hideMark/>
          </w:tcPr>
          <w:p w14:paraId="047C42BF" w14:textId="77777777" w:rsidR="00713088" w:rsidRPr="00713088" w:rsidRDefault="00713088" w:rsidP="00713088">
            <w:pPr>
              <w:spacing w:after="0" w:line="240" w:lineRule="auto"/>
              <w:jc w:val="left"/>
              <w:rPr>
                <w:rFonts w:ascii="Times New Roman" w:hAnsi="Times New Roman"/>
              </w:rPr>
            </w:pPr>
          </w:p>
        </w:tc>
      </w:tr>
      <w:tr w:rsidR="00713088" w:rsidRPr="00713088" w14:paraId="06AE4E89" w14:textId="77777777" w:rsidTr="00713088">
        <w:trPr>
          <w:trHeight w:val="200"/>
        </w:trPr>
        <w:tc>
          <w:tcPr>
            <w:tcW w:w="1852" w:type="pct"/>
            <w:tcBorders>
              <w:top w:val="nil"/>
              <w:left w:val="nil"/>
              <w:bottom w:val="nil"/>
              <w:right w:val="nil"/>
            </w:tcBorders>
            <w:shd w:val="clear" w:color="000000" w:fill="auto"/>
            <w:vAlign w:val="center"/>
            <w:hideMark/>
          </w:tcPr>
          <w:p w14:paraId="19E62022" w14:textId="77777777" w:rsidR="00713088" w:rsidRPr="00713088" w:rsidRDefault="00713088" w:rsidP="00713088">
            <w:pPr>
              <w:spacing w:after="0" w:line="240" w:lineRule="auto"/>
              <w:ind w:firstLineChars="100" w:firstLine="160"/>
              <w:jc w:val="left"/>
              <w:rPr>
                <w:rFonts w:ascii="Arial" w:hAnsi="Arial" w:cs="Arial"/>
                <w:color w:val="000000"/>
                <w:sz w:val="16"/>
                <w:szCs w:val="16"/>
              </w:rPr>
            </w:pPr>
            <w:r w:rsidRPr="00713088">
              <w:rPr>
                <w:rFonts w:ascii="Arial" w:hAnsi="Arial" w:cs="Arial"/>
                <w:color w:val="000000"/>
                <w:sz w:val="16"/>
                <w:szCs w:val="16"/>
              </w:rPr>
              <w:t>Net repayments of borrowing</w:t>
            </w:r>
          </w:p>
        </w:tc>
        <w:tc>
          <w:tcPr>
            <w:tcW w:w="630" w:type="pct"/>
            <w:tcBorders>
              <w:top w:val="nil"/>
              <w:left w:val="nil"/>
              <w:bottom w:val="nil"/>
              <w:right w:val="nil"/>
            </w:tcBorders>
            <w:shd w:val="clear" w:color="000000" w:fill="auto"/>
            <w:noWrap/>
            <w:vAlign w:val="center"/>
            <w:hideMark/>
          </w:tcPr>
          <w:p w14:paraId="2C6B8874"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197,521,370 </w:t>
            </w:r>
          </w:p>
        </w:tc>
        <w:tc>
          <w:tcPr>
            <w:tcW w:w="630" w:type="pct"/>
            <w:tcBorders>
              <w:top w:val="nil"/>
              <w:left w:val="nil"/>
              <w:bottom w:val="nil"/>
              <w:right w:val="nil"/>
            </w:tcBorders>
            <w:shd w:val="clear" w:color="000000" w:fill="E6E6E6"/>
            <w:noWrap/>
            <w:vAlign w:val="center"/>
            <w:hideMark/>
          </w:tcPr>
          <w:p w14:paraId="345E8449"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570,282,174 </w:t>
            </w:r>
          </w:p>
        </w:tc>
        <w:tc>
          <w:tcPr>
            <w:tcW w:w="630" w:type="pct"/>
            <w:tcBorders>
              <w:top w:val="nil"/>
              <w:left w:val="nil"/>
              <w:bottom w:val="nil"/>
              <w:right w:val="nil"/>
            </w:tcBorders>
            <w:shd w:val="clear" w:color="000000" w:fill="auto"/>
            <w:noWrap/>
            <w:vAlign w:val="center"/>
            <w:hideMark/>
          </w:tcPr>
          <w:p w14:paraId="2905BC90"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841,174,574 </w:t>
            </w:r>
          </w:p>
        </w:tc>
        <w:tc>
          <w:tcPr>
            <w:tcW w:w="630" w:type="pct"/>
            <w:tcBorders>
              <w:top w:val="nil"/>
              <w:left w:val="nil"/>
              <w:bottom w:val="nil"/>
              <w:right w:val="nil"/>
            </w:tcBorders>
            <w:shd w:val="clear" w:color="000000" w:fill="auto"/>
            <w:noWrap/>
            <w:vAlign w:val="center"/>
            <w:hideMark/>
          </w:tcPr>
          <w:p w14:paraId="5C1FA432"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708,293,591 </w:t>
            </w:r>
          </w:p>
        </w:tc>
        <w:tc>
          <w:tcPr>
            <w:tcW w:w="630" w:type="pct"/>
            <w:tcBorders>
              <w:top w:val="nil"/>
              <w:left w:val="nil"/>
              <w:bottom w:val="nil"/>
              <w:right w:val="nil"/>
            </w:tcBorders>
            <w:shd w:val="clear" w:color="000000" w:fill="auto"/>
            <w:noWrap/>
            <w:vAlign w:val="center"/>
            <w:hideMark/>
          </w:tcPr>
          <w:p w14:paraId="44EB01BB"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536,201,369 </w:t>
            </w:r>
          </w:p>
        </w:tc>
      </w:tr>
      <w:tr w:rsidR="00713088" w:rsidRPr="00713088" w14:paraId="417F5A6C" w14:textId="77777777" w:rsidTr="00713088">
        <w:trPr>
          <w:trHeight w:val="200"/>
        </w:trPr>
        <w:tc>
          <w:tcPr>
            <w:tcW w:w="1852" w:type="pct"/>
            <w:tcBorders>
              <w:top w:val="nil"/>
              <w:left w:val="nil"/>
              <w:bottom w:val="nil"/>
              <w:right w:val="nil"/>
            </w:tcBorders>
            <w:shd w:val="clear" w:color="000000" w:fill="auto"/>
            <w:noWrap/>
            <w:vAlign w:val="center"/>
            <w:hideMark/>
          </w:tcPr>
          <w:p w14:paraId="68078AF3" w14:textId="77777777" w:rsidR="00713088" w:rsidRPr="00713088" w:rsidRDefault="00713088" w:rsidP="00713088">
            <w:pPr>
              <w:spacing w:after="0" w:line="240" w:lineRule="auto"/>
              <w:ind w:firstLineChars="100" w:firstLine="160"/>
              <w:jc w:val="left"/>
              <w:rPr>
                <w:rFonts w:ascii="Arial" w:hAnsi="Arial" w:cs="Arial"/>
                <w:color w:val="000000"/>
                <w:sz w:val="16"/>
                <w:szCs w:val="16"/>
              </w:rPr>
            </w:pPr>
            <w:r w:rsidRPr="00713088">
              <w:rPr>
                <w:rFonts w:ascii="Arial" w:hAnsi="Arial" w:cs="Arial"/>
                <w:color w:val="000000"/>
                <w:sz w:val="16"/>
                <w:szCs w:val="16"/>
              </w:rPr>
              <w:t>Other</w:t>
            </w:r>
          </w:p>
        </w:tc>
        <w:tc>
          <w:tcPr>
            <w:tcW w:w="630" w:type="pct"/>
            <w:tcBorders>
              <w:top w:val="nil"/>
              <w:left w:val="nil"/>
              <w:bottom w:val="nil"/>
              <w:right w:val="nil"/>
            </w:tcBorders>
            <w:shd w:val="clear" w:color="000000" w:fill="auto"/>
            <w:noWrap/>
            <w:vAlign w:val="center"/>
            <w:hideMark/>
          </w:tcPr>
          <w:p w14:paraId="046A7A6D"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77,611 </w:t>
            </w:r>
          </w:p>
        </w:tc>
        <w:tc>
          <w:tcPr>
            <w:tcW w:w="630" w:type="pct"/>
            <w:tcBorders>
              <w:top w:val="nil"/>
              <w:left w:val="nil"/>
              <w:bottom w:val="nil"/>
              <w:right w:val="nil"/>
            </w:tcBorders>
            <w:shd w:val="clear" w:color="000000" w:fill="E6E6E6"/>
            <w:noWrap/>
            <w:vAlign w:val="center"/>
            <w:hideMark/>
          </w:tcPr>
          <w:p w14:paraId="03E75B87"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51,530 </w:t>
            </w:r>
          </w:p>
        </w:tc>
        <w:tc>
          <w:tcPr>
            <w:tcW w:w="630" w:type="pct"/>
            <w:tcBorders>
              <w:top w:val="nil"/>
              <w:left w:val="nil"/>
              <w:bottom w:val="nil"/>
              <w:right w:val="nil"/>
            </w:tcBorders>
            <w:shd w:val="clear" w:color="000000" w:fill="auto"/>
            <w:noWrap/>
            <w:vAlign w:val="center"/>
            <w:hideMark/>
          </w:tcPr>
          <w:p w14:paraId="5DAEF8CC"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68,154 </w:t>
            </w:r>
          </w:p>
        </w:tc>
        <w:tc>
          <w:tcPr>
            <w:tcW w:w="630" w:type="pct"/>
            <w:tcBorders>
              <w:top w:val="nil"/>
              <w:left w:val="nil"/>
              <w:bottom w:val="nil"/>
              <w:right w:val="nil"/>
            </w:tcBorders>
            <w:shd w:val="clear" w:color="000000" w:fill="auto"/>
            <w:noWrap/>
            <w:vAlign w:val="center"/>
            <w:hideMark/>
          </w:tcPr>
          <w:p w14:paraId="1C8B9123"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12,586 </w:t>
            </w:r>
          </w:p>
        </w:tc>
        <w:tc>
          <w:tcPr>
            <w:tcW w:w="630" w:type="pct"/>
            <w:tcBorders>
              <w:top w:val="nil"/>
              <w:left w:val="nil"/>
              <w:bottom w:val="nil"/>
              <w:right w:val="nil"/>
            </w:tcBorders>
            <w:shd w:val="clear" w:color="000000" w:fill="auto"/>
            <w:noWrap/>
            <w:vAlign w:val="center"/>
            <w:hideMark/>
          </w:tcPr>
          <w:p w14:paraId="314BBC30"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15,014 </w:t>
            </w:r>
          </w:p>
        </w:tc>
      </w:tr>
      <w:tr w:rsidR="00713088" w:rsidRPr="00713088" w14:paraId="58639E00" w14:textId="77777777" w:rsidTr="00713088">
        <w:trPr>
          <w:trHeight w:val="225"/>
        </w:trPr>
        <w:tc>
          <w:tcPr>
            <w:tcW w:w="1852" w:type="pct"/>
            <w:tcBorders>
              <w:top w:val="nil"/>
              <w:left w:val="nil"/>
              <w:bottom w:val="nil"/>
              <w:right w:val="nil"/>
            </w:tcBorders>
            <w:shd w:val="clear" w:color="000000" w:fill="auto"/>
            <w:vAlign w:val="center"/>
            <w:hideMark/>
          </w:tcPr>
          <w:p w14:paraId="4DBCCB08" w14:textId="77777777" w:rsidR="00713088" w:rsidRPr="00713088" w:rsidRDefault="00713088" w:rsidP="00713088">
            <w:pPr>
              <w:spacing w:after="0" w:line="240" w:lineRule="auto"/>
              <w:jc w:val="left"/>
              <w:rPr>
                <w:rFonts w:ascii="Arial" w:hAnsi="Arial" w:cs="Arial"/>
                <w:b/>
                <w:bCs/>
                <w:i/>
                <w:iCs/>
                <w:color w:val="000000"/>
                <w:sz w:val="16"/>
                <w:szCs w:val="16"/>
              </w:rPr>
            </w:pPr>
            <w:r w:rsidRPr="00713088">
              <w:rPr>
                <w:rFonts w:ascii="Arial" w:hAnsi="Arial" w:cs="Arial"/>
                <w:b/>
                <w:bCs/>
                <w:i/>
                <w:iCs/>
                <w:color w:val="000000"/>
                <w:sz w:val="16"/>
                <w:szCs w:val="16"/>
              </w:rPr>
              <w:t>Total cash used</w:t>
            </w:r>
          </w:p>
        </w:tc>
        <w:tc>
          <w:tcPr>
            <w:tcW w:w="630" w:type="pct"/>
            <w:tcBorders>
              <w:top w:val="single" w:sz="4" w:space="0" w:color="000000"/>
              <w:left w:val="nil"/>
              <w:bottom w:val="single" w:sz="4" w:space="0" w:color="000000"/>
              <w:right w:val="nil"/>
            </w:tcBorders>
            <w:shd w:val="clear" w:color="000000" w:fill="auto"/>
            <w:noWrap/>
            <w:vAlign w:val="center"/>
            <w:hideMark/>
          </w:tcPr>
          <w:p w14:paraId="5EC5DE07"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197,598,981 </w:t>
            </w:r>
          </w:p>
        </w:tc>
        <w:tc>
          <w:tcPr>
            <w:tcW w:w="630" w:type="pct"/>
            <w:tcBorders>
              <w:top w:val="single" w:sz="4" w:space="0" w:color="000000"/>
              <w:left w:val="nil"/>
              <w:bottom w:val="single" w:sz="4" w:space="0" w:color="000000"/>
              <w:right w:val="nil"/>
            </w:tcBorders>
            <w:shd w:val="clear" w:color="000000" w:fill="E6E6E6"/>
            <w:noWrap/>
            <w:vAlign w:val="center"/>
            <w:hideMark/>
          </w:tcPr>
          <w:p w14:paraId="67E39080"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570,333,704 </w:t>
            </w:r>
          </w:p>
        </w:tc>
        <w:tc>
          <w:tcPr>
            <w:tcW w:w="630" w:type="pct"/>
            <w:tcBorders>
              <w:top w:val="single" w:sz="4" w:space="0" w:color="000000"/>
              <w:left w:val="nil"/>
              <w:bottom w:val="single" w:sz="4" w:space="0" w:color="000000"/>
              <w:right w:val="nil"/>
            </w:tcBorders>
            <w:shd w:val="clear" w:color="000000" w:fill="auto"/>
            <w:noWrap/>
            <w:vAlign w:val="center"/>
            <w:hideMark/>
          </w:tcPr>
          <w:p w14:paraId="202B762A"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841,242,728 </w:t>
            </w:r>
          </w:p>
        </w:tc>
        <w:tc>
          <w:tcPr>
            <w:tcW w:w="630" w:type="pct"/>
            <w:tcBorders>
              <w:top w:val="single" w:sz="4" w:space="0" w:color="000000"/>
              <w:left w:val="nil"/>
              <w:bottom w:val="single" w:sz="4" w:space="0" w:color="000000"/>
              <w:right w:val="nil"/>
            </w:tcBorders>
            <w:shd w:val="clear" w:color="000000" w:fill="auto"/>
            <w:noWrap/>
            <w:vAlign w:val="center"/>
            <w:hideMark/>
          </w:tcPr>
          <w:p w14:paraId="3E60DFCE"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708,306,177 </w:t>
            </w:r>
          </w:p>
        </w:tc>
        <w:tc>
          <w:tcPr>
            <w:tcW w:w="630" w:type="pct"/>
            <w:tcBorders>
              <w:top w:val="single" w:sz="4" w:space="0" w:color="000000"/>
              <w:left w:val="nil"/>
              <w:bottom w:val="single" w:sz="4" w:space="0" w:color="000000"/>
              <w:right w:val="nil"/>
            </w:tcBorders>
            <w:shd w:val="clear" w:color="000000" w:fill="auto"/>
            <w:noWrap/>
            <w:vAlign w:val="center"/>
            <w:hideMark/>
          </w:tcPr>
          <w:p w14:paraId="2576C4AB"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536,216,383 </w:t>
            </w:r>
          </w:p>
        </w:tc>
      </w:tr>
      <w:tr w:rsidR="00713088" w:rsidRPr="00713088" w14:paraId="0403930E" w14:textId="77777777" w:rsidTr="00713088">
        <w:trPr>
          <w:trHeight w:val="210"/>
        </w:trPr>
        <w:tc>
          <w:tcPr>
            <w:tcW w:w="1852" w:type="pct"/>
            <w:tcBorders>
              <w:top w:val="nil"/>
              <w:left w:val="nil"/>
              <w:bottom w:val="nil"/>
              <w:right w:val="nil"/>
            </w:tcBorders>
            <w:shd w:val="clear" w:color="000000" w:fill="auto"/>
            <w:vAlign w:val="bottom"/>
            <w:hideMark/>
          </w:tcPr>
          <w:p w14:paraId="00B14397" w14:textId="77777777" w:rsidR="00713088" w:rsidRPr="00713088" w:rsidRDefault="00713088" w:rsidP="00713088">
            <w:pPr>
              <w:spacing w:after="0" w:line="240" w:lineRule="auto"/>
              <w:jc w:val="left"/>
              <w:rPr>
                <w:rFonts w:ascii="Arial" w:hAnsi="Arial" w:cs="Arial"/>
                <w:b/>
                <w:bCs/>
                <w:color w:val="000000"/>
                <w:sz w:val="16"/>
                <w:szCs w:val="16"/>
              </w:rPr>
            </w:pPr>
            <w:r w:rsidRPr="00713088">
              <w:rPr>
                <w:rFonts w:ascii="Arial" w:hAnsi="Arial" w:cs="Arial"/>
                <w:b/>
                <w:bCs/>
                <w:color w:val="000000"/>
                <w:sz w:val="16"/>
                <w:szCs w:val="16"/>
              </w:rPr>
              <w:t>Net cash from</w:t>
            </w:r>
            <w:proofErr w:type="gramStart"/>
            <w:r w:rsidRPr="00713088">
              <w:rPr>
                <w:rFonts w:ascii="Arial" w:hAnsi="Arial" w:cs="Arial"/>
                <w:b/>
                <w:bCs/>
                <w:color w:val="000000"/>
                <w:sz w:val="16"/>
                <w:szCs w:val="16"/>
              </w:rPr>
              <w:t>/(</w:t>
            </w:r>
            <w:proofErr w:type="gramEnd"/>
            <w:r w:rsidRPr="00713088">
              <w:rPr>
                <w:rFonts w:ascii="Arial" w:hAnsi="Arial" w:cs="Arial"/>
                <w:b/>
                <w:bCs/>
                <w:color w:val="000000"/>
                <w:sz w:val="16"/>
                <w:szCs w:val="16"/>
              </w:rPr>
              <w:t>used by) financing activities</w:t>
            </w:r>
          </w:p>
        </w:tc>
        <w:tc>
          <w:tcPr>
            <w:tcW w:w="630" w:type="pct"/>
            <w:tcBorders>
              <w:top w:val="nil"/>
              <w:left w:val="nil"/>
              <w:bottom w:val="single" w:sz="4" w:space="0" w:color="auto"/>
              <w:right w:val="nil"/>
            </w:tcBorders>
            <w:shd w:val="clear" w:color="000000" w:fill="auto"/>
            <w:noWrap/>
            <w:vAlign w:val="bottom"/>
            <w:hideMark/>
          </w:tcPr>
          <w:p w14:paraId="2B7AA650"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148,339,765 </w:t>
            </w:r>
          </w:p>
        </w:tc>
        <w:tc>
          <w:tcPr>
            <w:tcW w:w="630" w:type="pct"/>
            <w:tcBorders>
              <w:top w:val="nil"/>
              <w:left w:val="nil"/>
              <w:bottom w:val="single" w:sz="4" w:space="0" w:color="auto"/>
              <w:right w:val="nil"/>
            </w:tcBorders>
            <w:shd w:val="clear" w:color="000000" w:fill="E6E6E6"/>
            <w:noWrap/>
            <w:vAlign w:val="bottom"/>
            <w:hideMark/>
          </w:tcPr>
          <w:p w14:paraId="1B4B1638"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140,208,942 </w:t>
            </w:r>
          </w:p>
        </w:tc>
        <w:tc>
          <w:tcPr>
            <w:tcW w:w="630" w:type="pct"/>
            <w:tcBorders>
              <w:top w:val="nil"/>
              <w:left w:val="nil"/>
              <w:bottom w:val="single" w:sz="4" w:space="0" w:color="auto"/>
              <w:right w:val="nil"/>
            </w:tcBorders>
            <w:shd w:val="clear" w:color="000000" w:fill="auto"/>
            <w:noWrap/>
            <w:vAlign w:val="bottom"/>
            <w:hideMark/>
          </w:tcPr>
          <w:p w14:paraId="2AA02871"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100,893,895 </w:t>
            </w:r>
          </w:p>
        </w:tc>
        <w:tc>
          <w:tcPr>
            <w:tcW w:w="630" w:type="pct"/>
            <w:tcBorders>
              <w:top w:val="nil"/>
              <w:left w:val="nil"/>
              <w:bottom w:val="single" w:sz="4" w:space="0" w:color="auto"/>
              <w:right w:val="nil"/>
            </w:tcBorders>
            <w:shd w:val="clear" w:color="000000" w:fill="auto"/>
            <w:noWrap/>
            <w:vAlign w:val="bottom"/>
            <w:hideMark/>
          </w:tcPr>
          <w:p w14:paraId="5D3C3AD2"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82,410,094 </w:t>
            </w:r>
          </w:p>
        </w:tc>
        <w:tc>
          <w:tcPr>
            <w:tcW w:w="630" w:type="pct"/>
            <w:tcBorders>
              <w:top w:val="nil"/>
              <w:left w:val="nil"/>
              <w:bottom w:val="single" w:sz="4" w:space="0" w:color="auto"/>
              <w:right w:val="nil"/>
            </w:tcBorders>
            <w:shd w:val="clear" w:color="000000" w:fill="auto"/>
            <w:noWrap/>
            <w:vAlign w:val="bottom"/>
            <w:hideMark/>
          </w:tcPr>
          <w:p w14:paraId="6AA98296"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68,875,217 </w:t>
            </w:r>
          </w:p>
        </w:tc>
      </w:tr>
      <w:tr w:rsidR="00713088" w:rsidRPr="00713088" w14:paraId="0782A38A" w14:textId="77777777" w:rsidTr="00EB6832">
        <w:trPr>
          <w:trHeight w:val="450"/>
        </w:trPr>
        <w:tc>
          <w:tcPr>
            <w:tcW w:w="1852" w:type="pct"/>
            <w:tcBorders>
              <w:top w:val="nil"/>
              <w:left w:val="nil"/>
              <w:right w:val="nil"/>
            </w:tcBorders>
            <w:shd w:val="clear" w:color="000000" w:fill="auto"/>
            <w:vAlign w:val="bottom"/>
            <w:hideMark/>
          </w:tcPr>
          <w:p w14:paraId="182D3C68" w14:textId="77777777" w:rsidR="00713088" w:rsidRPr="00713088" w:rsidRDefault="00713088" w:rsidP="00713088">
            <w:pPr>
              <w:spacing w:after="0" w:line="240" w:lineRule="auto"/>
              <w:jc w:val="left"/>
              <w:rPr>
                <w:rFonts w:ascii="Arial" w:hAnsi="Arial" w:cs="Arial"/>
                <w:b/>
                <w:bCs/>
                <w:i/>
                <w:iCs/>
                <w:color w:val="000000"/>
                <w:sz w:val="16"/>
                <w:szCs w:val="16"/>
              </w:rPr>
            </w:pPr>
            <w:r w:rsidRPr="00713088">
              <w:rPr>
                <w:rFonts w:ascii="Arial" w:hAnsi="Arial" w:cs="Arial"/>
                <w:b/>
                <w:bCs/>
                <w:i/>
                <w:iCs/>
                <w:color w:val="000000"/>
                <w:sz w:val="16"/>
                <w:szCs w:val="16"/>
              </w:rPr>
              <w:t>Net increase/(decrease) in cash held</w:t>
            </w:r>
          </w:p>
        </w:tc>
        <w:tc>
          <w:tcPr>
            <w:tcW w:w="630" w:type="pct"/>
            <w:tcBorders>
              <w:top w:val="nil"/>
              <w:left w:val="nil"/>
              <w:bottom w:val="single" w:sz="4" w:space="0" w:color="auto"/>
              <w:right w:val="nil"/>
            </w:tcBorders>
            <w:shd w:val="clear" w:color="000000" w:fill="auto"/>
            <w:noWrap/>
            <w:vAlign w:val="bottom"/>
            <w:hideMark/>
          </w:tcPr>
          <w:p w14:paraId="1A731DBA"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196,042,635 </w:t>
            </w:r>
          </w:p>
        </w:tc>
        <w:tc>
          <w:tcPr>
            <w:tcW w:w="630" w:type="pct"/>
            <w:tcBorders>
              <w:top w:val="nil"/>
              <w:left w:val="nil"/>
              <w:bottom w:val="single" w:sz="4" w:space="0" w:color="auto"/>
              <w:right w:val="nil"/>
            </w:tcBorders>
            <w:shd w:val="clear" w:color="000000" w:fill="E6E6E6"/>
            <w:noWrap/>
            <w:vAlign w:val="bottom"/>
            <w:hideMark/>
          </w:tcPr>
          <w:p w14:paraId="4D482809"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117,118,562 </w:t>
            </w:r>
          </w:p>
        </w:tc>
        <w:tc>
          <w:tcPr>
            <w:tcW w:w="630" w:type="pct"/>
            <w:tcBorders>
              <w:top w:val="nil"/>
              <w:left w:val="nil"/>
              <w:bottom w:val="single" w:sz="4" w:space="0" w:color="auto"/>
              <w:right w:val="nil"/>
            </w:tcBorders>
            <w:shd w:val="clear" w:color="000000" w:fill="auto"/>
            <w:noWrap/>
            <w:vAlign w:val="bottom"/>
            <w:hideMark/>
          </w:tcPr>
          <w:p w14:paraId="6434B556"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78,043,598 </w:t>
            </w:r>
          </w:p>
        </w:tc>
        <w:tc>
          <w:tcPr>
            <w:tcW w:w="630" w:type="pct"/>
            <w:tcBorders>
              <w:top w:val="nil"/>
              <w:left w:val="nil"/>
              <w:bottom w:val="single" w:sz="4" w:space="0" w:color="auto"/>
              <w:right w:val="nil"/>
            </w:tcBorders>
            <w:shd w:val="clear" w:color="000000" w:fill="auto"/>
            <w:noWrap/>
            <w:vAlign w:val="bottom"/>
            <w:hideMark/>
          </w:tcPr>
          <w:p w14:paraId="551D9CCD"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58,879,641 </w:t>
            </w:r>
          </w:p>
        </w:tc>
        <w:tc>
          <w:tcPr>
            <w:tcW w:w="630" w:type="pct"/>
            <w:tcBorders>
              <w:top w:val="nil"/>
              <w:left w:val="nil"/>
              <w:bottom w:val="single" w:sz="4" w:space="0" w:color="auto"/>
              <w:right w:val="nil"/>
            </w:tcBorders>
            <w:shd w:val="clear" w:color="000000" w:fill="auto"/>
            <w:noWrap/>
            <w:vAlign w:val="bottom"/>
            <w:hideMark/>
          </w:tcPr>
          <w:p w14:paraId="6C154846" w14:textId="77777777" w:rsidR="00713088" w:rsidRPr="00713088" w:rsidRDefault="00713088" w:rsidP="00713088">
            <w:pPr>
              <w:spacing w:after="0" w:line="240" w:lineRule="auto"/>
              <w:jc w:val="right"/>
              <w:rPr>
                <w:rFonts w:ascii="Arial" w:hAnsi="Arial" w:cs="Arial"/>
                <w:b/>
                <w:bCs/>
                <w:i/>
                <w:iCs/>
                <w:color w:val="000000"/>
                <w:sz w:val="16"/>
                <w:szCs w:val="16"/>
              </w:rPr>
            </w:pPr>
            <w:r w:rsidRPr="00713088">
              <w:rPr>
                <w:rFonts w:ascii="Arial" w:hAnsi="Arial" w:cs="Arial"/>
                <w:b/>
                <w:bCs/>
                <w:i/>
                <w:iCs/>
                <w:color w:val="000000"/>
                <w:sz w:val="16"/>
                <w:szCs w:val="16"/>
              </w:rPr>
              <w:t xml:space="preserve">43,347,433 </w:t>
            </w:r>
          </w:p>
        </w:tc>
      </w:tr>
      <w:tr w:rsidR="00713088" w:rsidRPr="00713088" w14:paraId="51229800" w14:textId="77777777" w:rsidTr="00713088">
        <w:trPr>
          <w:trHeight w:val="200"/>
        </w:trPr>
        <w:tc>
          <w:tcPr>
            <w:tcW w:w="1852" w:type="pct"/>
            <w:tcBorders>
              <w:top w:val="nil"/>
              <w:left w:val="nil"/>
              <w:bottom w:val="nil"/>
              <w:right w:val="nil"/>
            </w:tcBorders>
            <w:shd w:val="clear" w:color="000000" w:fill="auto"/>
            <w:vAlign w:val="center"/>
            <w:hideMark/>
          </w:tcPr>
          <w:p w14:paraId="39C88D38"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Cash at beginning of reporting period</w:t>
            </w:r>
          </w:p>
        </w:tc>
        <w:tc>
          <w:tcPr>
            <w:tcW w:w="630" w:type="pct"/>
            <w:tcBorders>
              <w:top w:val="nil"/>
              <w:left w:val="nil"/>
              <w:bottom w:val="nil"/>
              <w:right w:val="nil"/>
            </w:tcBorders>
            <w:shd w:val="clear" w:color="000000" w:fill="auto"/>
            <w:noWrap/>
            <w:vAlign w:val="center"/>
            <w:hideMark/>
          </w:tcPr>
          <w:p w14:paraId="5DDE7E00"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13,551,953 </w:t>
            </w:r>
          </w:p>
        </w:tc>
        <w:tc>
          <w:tcPr>
            <w:tcW w:w="630" w:type="pct"/>
            <w:tcBorders>
              <w:top w:val="nil"/>
              <w:left w:val="nil"/>
              <w:bottom w:val="nil"/>
              <w:right w:val="nil"/>
            </w:tcBorders>
            <w:shd w:val="clear" w:color="000000" w:fill="E6E6E6"/>
            <w:noWrap/>
            <w:vAlign w:val="center"/>
            <w:hideMark/>
          </w:tcPr>
          <w:p w14:paraId="3B94ABFA"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48,328,154 </w:t>
            </w:r>
          </w:p>
        </w:tc>
        <w:tc>
          <w:tcPr>
            <w:tcW w:w="630" w:type="pct"/>
            <w:tcBorders>
              <w:top w:val="nil"/>
              <w:left w:val="nil"/>
              <w:bottom w:val="nil"/>
              <w:right w:val="nil"/>
            </w:tcBorders>
            <w:shd w:val="clear" w:color="000000" w:fill="auto"/>
            <w:noWrap/>
            <w:vAlign w:val="center"/>
            <w:hideMark/>
          </w:tcPr>
          <w:p w14:paraId="519677D3"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66,854,518 </w:t>
            </w:r>
          </w:p>
        </w:tc>
        <w:tc>
          <w:tcPr>
            <w:tcW w:w="630" w:type="pct"/>
            <w:tcBorders>
              <w:top w:val="nil"/>
              <w:left w:val="nil"/>
              <w:bottom w:val="nil"/>
              <w:right w:val="nil"/>
            </w:tcBorders>
            <w:shd w:val="clear" w:color="000000" w:fill="auto"/>
            <w:noWrap/>
            <w:vAlign w:val="center"/>
            <w:hideMark/>
          </w:tcPr>
          <w:p w14:paraId="147FC9F9"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47,434,348 </w:t>
            </w:r>
          </w:p>
        </w:tc>
        <w:tc>
          <w:tcPr>
            <w:tcW w:w="630" w:type="pct"/>
            <w:tcBorders>
              <w:top w:val="nil"/>
              <w:left w:val="nil"/>
              <w:bottom w:val="nil"/>
              <w:right w:val="nil"/>
            </w:tcBorders>
            <w:shd w:val="clear" w:color="000000" w:fill="auto"/>
            <w:noWrap/>
            <w:vAlign w:val="center"/>
            <w:hideMark/>
          </w:tcPr>
          <w:p w14:paraId="057413A7"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48,221,209 </w:t>
            </w:r>
          </w:p>
        </w:tc>
      </w:tr>
      <w:tr w:rsidR="00713088" w:rsidRPr="00713088" w14:paraId="302B84E0" w14:textId="77777777" w:rsidTr="00713088">
        <w:trPr>
          <w:trHeight w:val="200"/>
        </w:trPr>
        <w:tc>
          <w:tcPr>
            <w:tcW w:w="1852" w:type="pct"/>
            <w:tcBorders>
              <w:top w:val="nil"/>
              <w:left w:val="nil"/>
              <w:bottom w:val="nil"/>
              <w:right w:val="nil"/>
            </w:tcBorders>
            <w:shd w:val="clear" w:color="000000" w:fill="auto"/>
            <w:vAlign w:val="center"/>
            <w:hideMark/>
          </w:tcPr>
          <w:p w14:paraId="372E29E4" w14:textId="77777777" w:rsidR="00713088" w:rsidRPr="00713088" w:rsidRDefault="00713088" w:rsidP="00713088">
            <w:pPr>
              <w:spacing w:after="0" w:line="240" w:lineRule="auto"/>
              <w:ind w:firstLineChars="100" w:firstLine="160"/>
              <w:jc w:val="left"/>
              <w:rPr>
                <w:rFonts w:ascii="Arial" w:hAnsi="Arial" w:cs="Arial"/>
                <w:color w:val="000000"/>
                <w:sz w:val="16"/>
                <w:szCs w:val="16"/>
              </w:rPr>
            </w:pPr>
            <w:r w:rsidRPr="00713088">
              <w:rPr>
                <w:rFonts w:ascii="Arial" w:hAnsi="Arial" w:cs="Arial"/>
                <w:color w:val="000000"/>
                <w:sz w:val="16"/>
                <w:szCs w:val="16"/>
              </w:rPr>
              <w:t>Cash from Official Public Account for:</w:t>
            </w:r>
          </w:p>
        </w:tc>
        <w:tc>
          <w:tcPr>
            <w:tcW w:w="630" w:type="pct"/>
            <w:tcBorders>
              <w:top w:val="nil"/>
              <w:left w:val="nil"/>
              <w:bottom w:val="nil"/>
              <w:right w:val="nil"/>
            </w:tcBorders>
            <w:shd w:val="clear" w:color="000000" w:fill="auto"/>
            <w:noWrap/>
            <w:vAlign w:val="center"/>
            <w:hideMark/>
          </w:tcPr>
          <w:p w14:paraId="0109ED45" w14:textId="77777777" w:rsidR="00713088" w:rsidRPr="00713088" w:rsidRDefault="00713088" w:rsidP="00713088">
            <w:pPr>
              <w:spacing w:after="0" w:line="240" w:lineRule="auto"/>
              <w:ind w:firstLineChars="100" w:firstLine="160"/>
              <w:jc w:val="left"/>
              <w:rPr>
                <w:rFonts w:ascii="Arial" w:hAnsi="Arial" w:cs="Arial"/>
                <w:color w:val="000000"/>
                <w:sz w:val="16"/>
                <w:szCs w:val="16"/>
              </w:rPr>
            </w:pPr>
          </w:p>
        </w:tc>
        <w:tc>
          <w:tcPr>
            <w:tcW w:w="630" w:type="pct"/>
            <w:tcBorders>
              <w:top w:val="nil"/>
              <w:left w:val="nil"/>
              <w:bottom w:val="nil"/>
              <w:right w:val="nil"/>
            </w:tcBorders>
            <w:shd w:val="clear" w:color="000000" w:fill="E6E6E6"/>
            <w:noWrap/>
            <w:vAlign w:val="center"/>
            <w:hideMark/>
          </w:tcPr>
          <w:p w14:paraId="74E01095"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52E91DE3" w14:textId="77777777" w:rsidR="00713088" w:rsidRPr="00713088" w:rsidRDefault="00713088" w:rsidP="00713088">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542C7949" w14:textId="77777777" w:rsidR="00713088" w:rsidRPr="00713088" w:rsidRDefault="00713088" w:rsidP="00713088">
            <w:pPr>
              <w:spacing w:after="0" w:line="240" w:lineRule="auto"/>
              <w:jc w:val="left"/>
              <w:rPr>
                <w:rFonts w:ascii="Times New Roman" w:hAnsi="Times New Roman"/>
              </w:rPr>
            </w:pPr>
          </w:p>
        </w:tc>
        <w:tc>
          <w:tcPr>
            <w:tcW w:w="630" w:type="pct"/>
            <w:tcBorders>
              <w:top w:val="nil"/>
              <w:left w:val="nil"/>
              <w:bottom w:val="nil"/>
              <w:right w:val="nil"/>
            </w:tcBorders>
            <w:shd w:val="clear" w:color="000000" w:fill="auto"/>
            <w:noWrap/>
            <w:vAlign w:val="center"/>
            <w:hideMark/>
          </w:tcPr>
          <w:p w14:paraId="4935CDF8" w14:textId="77777777" w:rsidR="00713088" w:rsidRPr="00713088" w:rsidRDefault="00713088" w:rsidP="00713088">
            <w:pPr>
              <w:spacing w:after="0" w:line="240" w:lineRule="auto"/>
              <w:jc w:val="left"/>
              <w:rPr>
                <w:rFonts w:ascii="Times New Roman" w:hAnsi="Times New Roman"/>
              </w:rPr>
            </w:pPr>
          </w:p>
        </w:tc>
      </w:tr>
      <w:tr w:rsidR="00713088" w:rsidRPr="00713088" w14:paraId="0C0CC7F0" w14:textId="77777777" w:rsidTr="00713088">
        <w:trPr>
          <w:trHeight w:val="200"/>
        </w:trPr>
        <w:tc>
          <w:tcPr>
            <w:tcW w:w="1852" w:type="pct"/>
            <w:tcBorders>
              <w:top w:val="nil"/>
              <w:left w:val="nil"/>
              <w:bottom w:val="nil"/>
              <w:right w:val="nil"/>
            </w:tcBorders>
            <w:shd w:val="clear" w:color="000000" w:fill="auto"/>
            <w:vAlign w:val="center"/>
            <w:hideMark/>
          </w:tcPr>
          <w:p w14:paraId="109560CA" w14:textId="77777777" w:rsidR="00713088" w:rsidRPr="00713088" w:rsidRDefault="00713088" w:rsidP="00713088">
            <w:pPr>
              <w:spacing w:after="0" w:line="240" w:lineRule="auto"/>
              <w:ind w:firstLineChars="200" w:firstLine="320"/>
              <w:jc w:val="left"/>
              <w:rPr>
                <w:rFonts w:ascii="Arial" w:hAnsi="Arial" w:cs="Arial"/>
                <w:color w:val="000000"/>
                <w:sz w:val="16"/>
                <w:szCs w:val="16"/>
              </w:rPr>
            </w:pPr>
            <w:r w:rsidRPr="00713088">
              <w:rPr>
                <w:rFonts w:ascii="Arial" w:hAnsi="Arial" w:cs="Arial"/>
                <w:color w:val="000000"/>
                <w:sz w:val="16"/>
                <w:szCs w:val="16"/>
              </w:rPr>
              <w:t>- Appropriations</w:t>
            </w:r>
          </w:p>
        </w:tc>
        <w:tc>
          <w:tcPr>
            <w:tcW w:w="630" w:type="pct"/>
            <w:tcBorders>
              <w:top w:val="nil"/>
              <w:left w:val="nil"/>
              <w:bottom w:val="nil"/>
              <w:right w:val="nil"/>
            </w:tcBorders>
            <w:shd w:val="clear" w:color="000000" w:fill="auto"/>
            <w:noWrap/>
            <w:vAlign w:val="center"/>
            <w:hideMark/>
          </w:tcPr>
          <w:p w14:paraId="4DAEEFF0"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790,443,629 </w:t>
            </w:r>
          </w:p>
        </w:tc>
        <w:tc>
          <w:tcPr>
            <w:tcW w:w="630" w:type="pct"/>
            <w:tcBorders>
              <w:top w:val="nil"/>
              <w:left w:val="nil"/>
              <w:bottom w:val="nil"/>
              <w:right w:val="nil"/>
            </w:tcBorders>
            <w:shd w:val="clear" w:color="000000" w:fill="E6E6E6"/>
            <w:noWrap/>
            <w:vAlign w:val="center"/>
            <w:hideMark/>
          </w:tcPr>
          <w:p w14:paraId="4B3799C3"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612,912,349 </w:t>
            </w:r>
          </w:p>
        </w:tc>
        <w:tc>
          <w:tcPr>
            <w:tcW w:w="630" w:type="pct"/>
            <w:tcBorders>
              <w:top w:val="nil"/>
              <w:left w:val="nil"/>
              <w:bottom w:val="nil"/>
              <w:right w:val="nil"/>
            </w:tcBorders>
            <w:shd w:val="clear" w:color="000000" w:fill="auto"/>
            <w:noWrap/>
            <w:vAlign w:val="center"/>
            <w:hideMark/>
          </w:tcPr>
          <w:p w14:paraId="2F12A3EF"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865,568,056 </w:t>
            </w:r>
          </w:p>
        </w:tc>
        <w:tc>
          <w:tcPr>
            <w:tcW w:w="630" w:type="pct"/>
            <w:tcBorders>
              <w:top w:val="nil"/>
              <w:left w:val="nil"/>
              <w:bottom w:val="nil"/>
              <w:right w:val="nil"/>
            </w:tcBorders>
            <w:shd w:val="clear" w:color="000000" w:fill="auto"/>
            <w:noWrap/>
            <w:vAlign w:val="center"/>
            <w:hideMark/>
          </w:tcPr>
          <w:p w14:paraId="7927D659"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733,612,609 </w:t>
            </w:r>
          </w:p>
        </w:tc>
        <w:tc>
          <w:tcPr>
            <w:tcW w:w="630" w:type="pct"/>
            <w:tcBorders>
              <w:top w:val="nil"/>
              <w:left w:val="nil"/>
              <w:bottom w:val="nil"/>
              <w:right w:val="nil"/>
            </w:tcBorders>
            <w:shd w:val="clear" w:color="000000" w:fill="auto"/>
            <w:noWrap/>
            <w:vAlign w:val="center"/>
            <w:hideMark/>
          </w:tcPr>
          <w:p w14:paraId="0856FBF6"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562,272,156 </w:t>
            </w:r>
          </w:p>
        </w:tc>
      </w:tr>
      <w:tr w:rsidR="00713088" w:rsidRPr="00713088" w14:paraId="74CC85D1" w14:textId="77777777" w:rsidTr="00713088">
        <w:trPr>
          <w:trHeight w:val="200"/>
        </w:trPr>
        <w:tc>
          <w:tcPr>
            <w:tcW w:w="1852" w:type="pct"/>
            <w:tcBorders>
              <w:top w:val="nil"/>
              <w:left w:val="nil"/>
              <w:bottom w:val="nil"/>
              <w:right w:val="nil"/>
            </w:tcBorders>
            <w:shd w:val="clear" w:color="000000" w:fill="auto"/>
            <w:vAlign w:val="center"/>
            <w:hideMark/>
          </w:tcPr>
          <w:p w14:paraId="615F052C" w14:textId="77777777" w:rsidR="00713088" w:rsidRPr="00713088" w:rsidRDefault="00713088" w:rsidP="00713088">
            <w:pPr>
              <w:spacing w:after="0" w:line="240" w:lineRule="auto"/>
              <w:ind w:firstLineChars="200" w:firstLine="320"/>
              <w:jc w:val="left"/>
              <w:rPr>
                <w:rFonts w:ascii="Arial" w:hAnsi="Arial" w:cs="Arial"/>
                <w:color w:val="000000"/>
                <w:sz w:val="16"/>
                <w:szCs w:val="16"/>
              </w:rPr>
            </w:pPr>
            <w:r w:rsidRPr="00713088">
              <w:rPr>
                <w:rFonts w:ascii="Arial" w:hAnsi="Arial" w:cs="Arial"/>
                <w:color w:val="000000"/>
                <w:sz w:val="16"/>
                <w:szCs w:val="16"/>
              </w:rPr>
              <w:t>- Special accounts</w:t>
            </w:r>
          </w:p>
        </w:tc>
        <w:tc>
          <w:tcPr>
            <w:tcW w:w="630" w:type="pct"/>
            <w:tcBorders>
              <w:top w:val="nil"/>
              <w:left w:val="nil"/>
              <w:bottom w:val="nil"/>
              <w:right w:val="nil"/>
            </w:tcBorders>
            <w:shd w:val="clear" w:color="000000" w:fill="auto"/>
            <w:noWrap/>
            <w:vAlign w:val="center"/>
            <w:hideMark/>
          </w:tcPr>
          <w:p w14:paraId="155651AA"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c>
          <w:tcPr>
            <w:tcW w:w="630" w:type="pct"/>
            <w:tcBorders>
              <w:top w:val="nil"/>
              <w:left w:val="nil"/>
              <w:bottom w:val="nil"/>
              <w:right w:val="nil"/>
            </w:tcBorders>
            <w:shd w:val="clear" w:color="000000" w:fill="E6E6E6"/>
            <w:noWrap/>
            <w:vAlign w:val="center"/>
            <w:hideMark/>
          </w:tcPr>
          <w:p w14:paraId="2B8790B8"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0AC7B1E6"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2A0069DF"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6CEA5505"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r>
      <w:tr w:rsidR="00713088" w:rsidRPr="00713088" w14:paraId="43B45DC8" w14:textId="77777777" w:rsidTr="00713088">
        <w:trPr>
          <w:trHeight w:val="200"/>
        </w:trPr>
        <w:tc>
          <w:tcPr>
            <w:tcW w:w="1852" w:type="pct"/>
            <w:tcBorders>
              <w:top w:val="nil"/>
              <w:left w:val="nil"/>
              <w:bottom w:val="nil"/>
              <w:right w:val="nil"/>
            </w:tcBorders>
            <w:shd w:val="clear" w:color="000000" w:fill="auto"/>
            <w:vAlign w:val="center"/>
            <w:hideMark/>
          </w:tcPr>
          <w:p w14:paraId="65369D6E" w14:textId="77777777" w:rsidR="00713088" w:rsidRPr="00713088" w:rsidRDefault="00713088" w:rsidP="00713088">
            <w:pPr>
              <w:spacing w:after="0" w:line="240" w:lineRule="auto"/>
              <w:ind w:firstLineChars="100" w:firstLine="160"/>
              <w:jc w:val="left"/>
              <w:rPr>
                <w:rFonts w:ascii="Arial" w:hAnsi="Arial" w:cs="Arial"/>
                <w:i/>
                <w:iCs/>
                <w:color w:val="000000"/>
                <w:sz w:val="16"/>
                <w:szCs w:val="16"/>
              </w:rPr>
            </w:pPr>
            <w:r w:rsidRPr="00713088">
              <w:rPr>
                <w:rFonts w:ascii="Arial" w:hAnsi="Arial" w:cs="Arial"/>
                <w:i/>
                <w:iCs/>
                <w:color w:val="000000"/>
                <w:sz w:val="16"/>
                <w:szCs w:val="16"/>
              </w:rPr>
              <w:t>Total cash from Official Public Account</w:t>
            </w:r>
          </w:p>
        </w:tc>
        <w:tc>
          <w:tcPr>
            <w:tcW w:w="630" w:type="pct"/>
            <w:tcBorders>
              <w:top w:val="single" w:sz="4" w:space="0" w:color="000000"/>
              <w:left w:val="nil"/>
              <w:bottom w:val="nil"/>
              <w:right w:val="nil"/>
            </w:tcBorders>
            <w:shd w:val="clear" w:color="000000" w:fill="FFFFFF"/>
            <w:noWrap/>
            <w:vAlign w:val="bottom"/>
            <w:hideMark/>
          </w:tcPr>
          <w:p w14:paraId="7B42848F"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 xml:space="preserve">790,443,629 </w:t>
            </w:r>
          </w:p>
        </w:tc>
        <w:tc>
          <w:tcPr>
            <w:tcW w:w="630" w:type="pct"/>
            <w:tcBorders>
              <w:top w:val="single" w:sz="4" w:space="0" w:color="000000"/>
              <w:left w:val="nil"/>
              <w:bottom w:val="nil"/>
              <w:right w:val="nil"/>
            </w:tcBorders>
            <w:shd w:val="clear" w:color="000000" w:fill="E6E6E6"/>
            <w:noWrap/>
            <w:vAlign w:val="bottom"/>
            <w:hideMark/>
          </w:tcPr>
          <w:p w14:paraId="41E46EF7"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 xml:space="preserve">612,912,349 </w:t>
            </w:r>
          </w:p>
        </w:tc>
        <w:tc>
          <w:tcPr>
            <w:tcW w:w="630" w:type="pct"/>
            <w:tcBorders>
              <w:top w:val="single" w:sz="4" w:space="0" w:color="000000"/>
              <w:left w:val="nil"/>
              <w:bottom w:val="nil"/>
              <w:right w:val="nil"/>
            </w:tcBorders>
            <w:shd w:val="clear" w:color="000000" w:fill="auto"/>
            <w:noWrap/>
            <w:vAlign w:val="bottom"/>
            <w:hideMark/>
          </w:tcPr>
          <w:p w14:paraId="7381CDDF"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 xml:space="preserve">865,568,056 </w:t>
            </w:r>
          </w:p>
        </w:tc>
        <w:tc>
          <w:tcPr>
            <w:tcW w:w="630" w:type="pct"/>
            <w:tcBorders>
              <w:top w:val="single" w:sz="4" w:space="0" w:color="000000"/>
              <w:left w:val="nil"/>
              <w:bottom w:val="nil"/>
              <w:right w:val="nil"/>
            </w:tcBorders>
            <w:shd w:val="clear" w:color="000000" w:fill="auto"/>
            <w:noWrap/>
            <w:vAlign w:val="bottom"/>
            <w:hideMark/>
          </w:tcPr>
          <w:p w14:paraId="55C3E38A"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 xml:space="preserve">733,612,609 </w:t>
            </w:r>
          </w:p>
        </w:tc>
        <w:tc>
          <w:tcPr>
            <w:tcW w:w="630" w:type="pct"/>
            <w:tcBorders>
              <w:top w:val="single" w:sz="4" w:space="0" w:color="000000"/>
              <w:left w:val="nil"/>
              <w:bottom w:val="nil"/>
              <w:right w:val="nil"/>
            </w:tcBorders>
            <w:shd w:val="clear" w:color="000000" w:fill="auto"/>
            <w:noWrap/>
            <w:vAlign w:val="bottom"/>
            <w:hideMark/>
          </w:tcPr>
          <w:p w14:paraId="56FD04F7"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 xml:space="preserve">562,272,156 </w:t>
            </w:r>
          </w:p>
        </w:tc>
      </w:tr>
      <w:tr w:rsidR="00713088" w:rsidRPr="00713088" w14:paraId="02E206DA" w14:textId="77777777" w:rsidTr="00713088">
        <w:trPr>
          <w:trHeight w:val="200"/>
        </w:trPr>
        <w:tc>
          <w:tcPr>
            <w:tcW w:w="1852" w:type="pct"/>
            <w:tcBorders>
              <w:top w:val="nil"/>
              <w:left w:val="nil"/>
              <w:bottom w:val="nil"/>
              <w:right w:val="nil"/>
            </w:tcBorders>
            <w:shd w:val="clear" w:color="000000" w:fill="auto"/>
            <w:noWrap/>
            <w:vAlign w:val="center"/>
            <w:hideMark/>
          </w:tcPr>
          <w:p w14:paraId="797EAAA1" w14:textId="77777777" w:rsidR="00713088" w:rsidRPr="00713088" w:rsidRDefault="00713088" w:rsidP="00713088">
            <w:pPr>
              <w:spacing w:after="0" w:line="240" w:lineRule="auto"/>
              <w:ind w:firstLineChars="100" w:firstLine="160"/>
              <w:jc w:val="left"/>
              <w:rPr>
                <w:rFonts w:ascii="Arial" w:hAnsi="Arial" w:cs="Arial"/>
                <w:color w:val="000000"/>
                <w:sz w:val="16"/>
                <w:szCs w:val="16"/>
              </w:rPr>
            </w:pPr>
            <w:r w:rsidRPr="00713088">
              <w:rPr>
                <w:rFonts w:ascii="Arial" w:hAnsi="Arial" w:cs="Arial"/>
                <w:color w:val="000000"/>
                <w:sz w:val="16"/>
                <w:szCs w:val="16"/>
              </w:rPr>
              <w:t>Cash to Official Public Account for:</w:t>
            </w:r>
          </w:p>
        </w:tc>
        <w:tc>
          <w:tcPr>
            <w:tcW w:w="630" w:type="pct"/>
            <w:tcBorders>
              <w:top w:val="single" w:sz="4" w:space="0" w:color="auto"/>
              <w:left w:val="nil"/>
              <w:bottom w:val="nil"/>
              <w:right w:val="nil"/>
            </w:tcBorders>
            <w:shd w:val="clear" w:color="000000" w:fill="auto"/>
            <w:noWrap/>
            <w:vAlign w:val="center"/>
            <w:hideMark/>
          </w:tcPr>
          <w:p w14:paraId="0B64CEB0"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 </w:t>
            </w:r>
          </w:p>
        </w:tc>
        <w:tc>
          <w:tcPr>
            <w:tcW w:w="630" w:type="pct"/>
            <w:tcBorders>
              <w:top w:val="single" w:sz="4" w:space="0" w:color="auto"/>
              <w:left w:val="nil"/>
              <w:bottom w:val="nil"/>
              <w:right w:val="nil"/>
            </w:tcBorders>
            <w:shd w:val="clear" w:color="000000" w:fill="E6E6E6"/>
            <w:noWrap/>
            <w:vAlign w:val="center"/>
            <w:hideMark/>
          </w:tcPr>
          <w:p w14:paraId="3559F481"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 </w:t>
            </w:r>
          </w:p>
        </w:tc>
        <w:tc>
          <w:tcPr>
            <w:tcW w:w="630" w:type="pct"/>
            <w:tcBorders>
              <w:top w:val="single" w:sz="4" w:space="0" w:color="auto"/>
              <w:left w:val="nil"/>
              <w:bottom w:val="nil"/>
              <w:right w:val="nil"/>
            </w:tcBorders>
            <w:shd w:val="clear" w:color="000000" w:fill="auto"/>
            <w:noWrap/>
            <w:vAlign w:val="center"/>
            <w:hideMark/>
          </w:tcPr>
          <w:p w14:paraId="5705C60A"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 </w:t>
            </w:r>
          </w:p>
        </w:tc>
        <w:tc>
          <w:tcPr>
            <w:tcW w:w="630" w:type="pct"/>
            <w:tcBorders>
              <w:top w:val="single" w:sz="4" w:space="0" w:color="auto"/>
              <w:left w:val="nil"/>
              <w:bottom w:val="nil"/>
              <w:right w:val="nil"/>
            </w:tcBorders>
            <w:shd w:val="clear" w:color="000000" w:fill="auto"/>
            <w:noWrap/>
            <w:vAlign w:val="center"/>
            <w:hideMark/>
          </w:tcPr>
          <w:p w14:paraId="138B4AEC"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 </w:t>
            </w:r>
          </w:p>
        </w:tc>
        <w:tc>
          <w:tcPr>
            <w:tcW w:w="630" w:type="pct"/>
            <w:tcBorders>
              <w:top w:val="single" w:sz="4" w:space="0" w:color="auto"/>
              <w:left w:val="nil"/>
              <w:bottom w:val="nil"/>
              <w:right w:val="nil"/>
            </w:tcBorders>
            <w:shd w:val="clear" w:color="000000" w:fill="auto"/>
            <w:noWrap/>
            <w:vAlign w:val="center"/>
            <w:hideMark/>
          </w:tcPr>
          <w:p w14:paraId="61C5F8AE" w14:textId="77777777" w:rsidR="00713088" w:rsidRPr="00713088" w:rsidRDefault="00713088" w:rsidP="00713088">
            <w:pPr>
              <w:spacing w:after="0" w:line="240" w:lineRule="auto"/>
              <w:jc w:val="left"/>
              <w:rPr>
                <w:rFonts w:ascii="Arial" w:hAnsi="Arial" w:cs="Arial"/>
                <w:color w:val="000000"/>
                <w:sz w:val="16"/>
                <w:szCs w:val="16"/>
              </w:rPr>
            </w:pPr>
            <w:r w:rsidRPr="00713088">
              <w:rPr>
                <w:rFonts w:ascii="Arial" w:hAnsi="Arial" w:cs="Arial"/>
                <w:color w:val="000000"/>
                <w:sz w:val="16"/>
                <w:szCs w:val="16"/>
              </w:rPr>
              <w:t> </w:t>
            </w:r>
          </w:p>
        </w:tc>
      </w:tr>
      <w:tr w:rsidR="00713088" w:rsidRPr="00713088" w14:paraId="6DE6F6C7" w14:textId="77777777" w:rsidTr="00713088">
        <w:trPr>
          <w:trHeight w:val="200"/>
        </w:trPr>
        <w:tc>
          <w:tcPr>
            <w:tcW w:w="1852" w:type="pct"/>
            <w:tcBorders>
              <w:top w:val="nil"/>
              <w:left w:val="nil"/>
              <w:bottom w:val="nil"/>
              <w:right w:val="nil"/>
            </w:tcBorders>
            <w:shd w:val="clear" w:color="000000" w:fill="auto"/>
            <w:vAlign w:val="center"/>
            <w:hideMark/>
          </w:tcPr>
          <w:p w14:paraId="342D924B" w14:textId="77777777" w:rsidR="00713088" w:rsidRPr="00713088" w:rsidRDefault="00713088" w:rsidP="00713088">
            <w:pPr>
              <w:spacing w:after="0" w:line="240" w:lineRule="auto"/>
              <w:ind w:firstLineChars="200" w:firstLine="320"/>
              <w:jc w:val="left"/>
              <w:rPr>
                <w:rFonts w:ascii="Arial" w:hAnsi="Arial" w:cs="Arial"/>
                <w:color w:val="000000"/>
                <w:sz w:val="16"/>
                <w:szCs w:val="16"/>
              </w:rPr>
            </w:pPr>
            <w:r w:rsidRPr="00713088">
              <w:rPr>
                <w:rFonts w:ascii="Arial" w:hAnsi="Arial" w:cs="Arial"/>
                <w:color w:val="000000"/>
                <w:sz w:val="16"/>
                <w:szCs w:val="16"/>
              </w:rPr>
              <w:t>- Appropriations</w:t>
            </w:r>
          </w:p>
        </w:tc>
        <w:tc>
          <w:tcPr>
            <w:tcW w:w="630" w:type="pct"/>
            <w:tcBorders>
              <w:top w:val="nil"/>
              <w:left w:val="nil"/>
              <w:bottom w:val="nil"/>
              <w:right w:val="nil"/>
            </w:tcBorders>
            <w:shd w:val="clear" w:color="000000" w:fill="auto"/>
            <w:noWrap/>
            <w:vAlign w:val="center"/>
            <w:hideMark/>
          </w:tcPr>
          <w:p w14:paraId="53520A75"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(951,710,063)</w:t>
            </w:r>
          </w:p>
        </w:tc>
        <w:tc>
          <w:tcPr>
            <w:tcW w:w="630" w:type="pct"/>
            <w:tcBorders>
              <w:top w:val="nil"/>
              <w:left w:val="nil"/>
              <w:bottom w:val="nil"/>
              <w:right w:val="nil"/>
            </w:tcBorders>
            <w:shd w:val="clear" w:color="000000" w:fill="E6E6E6"/>
            <w:noWrap/>
            <w:vAlign w:val="center"/>
            <w:hideMark/>
          </w:tcPr>
          <w:p w14:paraId="0D6818BA"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(711,504,547)</w:t>
            </w:r>
          </w:p>
        </w:tc>
        <w:tc>
          <w:tcPr>
            <w:tcW w:w="630" w:type="pct"/>
            <w:tcBorders>
              <w:top w:val="nil"/>
              <w:left w:val="nil"/>
              <w:bottom w:val="nil"/>
              <w:right w:val="nil"/>
            </w:tcBorders>
            <w:shd w:val="clear" w:color="000000" w:fill="auto"/>
            <w:noWrap/>
            <w:vAlign w:val="center"/>
            <w:hideMark/>
          </w:tcPr>
          <w:p w14:paraId="6D895276"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(963,031,824)</w:t>
            </w:r>
          </w:p>
        </w:tc>
        <w:tc>
          <w:tcPr>
            <w:tcW w:w="630" w:type="pct"/>
            <w:tcBorders>
              <w:top w:val="nil"/>
              <w:left w:val="nil"/>
              <w:bottom w:val="nil"/>
              <w:right w:val="nil"/>
            </w:tcBorders>
            <w:shd w:val="clear" w:color="000000" w:fill="auto"/>
            <w:noWrap/>
            <w:vAlign w:val="center"/>
            <w:hideMark/>
          </w:tcPr>
          <w:p w14:paraId="482D703A"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(791,705,389)</w:t>
            </w:r>
          </w:p>
        </w:tc>
        <w:tc>
          <w:tcPr>
            <w:tcW w:w="630" w:type="pct"/>
            <w:tcBorders>
              <w:top w:val="nil"/>
              <w:left w:val="nil"/>
              <w:bottom w:val="nil"/>
              <w:right w:val="nil"/>
            </w:tcBorders>
            <w:shd w:val="clear" w:color="000000" w:fill="auto"/>
            <w:noWrap/>
            <w:vAlign w:val="center"/>
            <w:hideMark/>
          </w:tcPr>
          <w:p w14:paraId="1237488D"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(606,009,445)</w:t>
            </w:r>
          </w:p>
        </w:tc>
      </w:tr>
      <w:tr w:rsidR="00713088" w:rsidRPr="00713088" w14:paraId="48EE0B12" w14:textId="77777777" w:rsidTr="00713088">
        <w:trPr>
          <w:trHeight w:val="200"/>
        </w:trPr>
        <w:tc>
          <w:tcPr>
            <w:tcW w:w="1852" w:type="pct"/>
            <w:tcBorders>
              <w:top w:val="nil"/>
              <w:left w:val="nil"/>
              <w:bottom w:val="nil"/>
              <w:right w:val="nil"/>
            </w:tcBorders>
            <w:shd w:val="clear" w:color="000000" w:fill="auto"/>
            <w:vAlign w:val="center"/>
            <w:hideMark/>
          </w:tcPr>
          <w:p w14:paraId="50961AEA" w14:textId="77777777" w:rsidR="00713088" w:rsidRPr="00713088" w:rsidRDefault="00713088" w:rsidP="00713088">
            <w:pPr>
              <w:spacing w:after="0" w:line="240" w:lineRule="auto"/>
              <w:ind w:firstLineChars="200" w:firstLine="320"/>
              <w:jc w:val="left"/>
              <w:rPr>
                <w:rFonts w:ascii="Arial" w:hAnsi="Arial" w:cs="Arial"/>
                <w:color w:val="000000"/>
                <w:sz w:val="16"/>
                <w:szCs w:val="16"/>
              </w:rPr>
            </w:pPr>
            <w:r w:rsidRPr="00713088">
              <w:rPr>
                <w:rFonts w:ascii="Arial" w:hAnsi="Arial" w:cs="Arial"/>
                <w:color w:val="000000"/>
                <w:sz w:val="16"/>
                <w:szCs w:val="16"/>
              </w:rPr>
              <w:t>- Special accounts</w:t>
            </w:r>
          </w:p>
        </w:tc>
        <w:tc>
          <w:tcPr>
            <w:tcW w:w="630" w:type="pct"/>
            <w:tcBorders>
              <w:top w:val="nil"/>
              <w:left w:val="nil"/>
              <w:bottom w:val="nil"/>
              <w:right w:val="nil"/>
            </w:tcBorders>
            <w:shd w:val="clear" w:color="000000" w:fill="auto"/>
            <w:noWrap/>
            <w:vAlign w:val="center"/>
            <w:hideMark/>
          </w:tcPr>
          <w:p w14:paraId="29936F22"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c>
          <w:tcPr>
            <w:tcW w:w="630" w:type="pct"/>
            <w:tcBorders>
              <w:top w:val="nil"/>
              <w:left w:val="nil"/>
              <w:bottom w:val="nil"/>
              <w:right w:val="nil"/>
            </w:tcBorders>
            <w:shd w:val="clear" w:color="000000" w:fill="E6E6E6"/>
            <w:noWrap/>
            <w:vAlign w:val="center"/>
            <w:hideMark/>
          </w:tcPr>
          <w:p w14:paraId="181B22F3"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64189593"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1E2F0551"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center"/>
            <w:hideMark/>
          </w:tcPr>
          <w:p w14:paraId="0CEBB0E5" w14:textId="77777777" w:rsidR="00713088" w:rsidRPr="00713088" w:rsidRDefault="00713088" w:rsidP="00713088">
            <w:pPr>
              <w:spacing w:after="0" w:line="240" w:lineRule="auto"/>
              <w:jc w:val="right"/>
              <w:rPr>
                <w:rFonts w:ascii="Arial" w:hAnsi="Arial" w:cs="Arial"/>
                <w:color w:val="000000"/>
                <w:sz w:val="16"/>
                <w:szCs w:val="16"/>
              </w:rPr>
            </w:pPr>
            <w:r w:rsidRPr="00713088">
              <w:rPr>
                <w:rFonts w:ascii="Arial" w:hAnsi="Arial" w:cs="Arial"/>
                <w:color w:val="000000"/>
                <w:sz w:val="16"/>
                <w:szCs w:val="16"/>
              </w:rPr>
              <w:t xml:space="preserve">- </w:t>
            </w:r>
          </w:p>
        </w:tc>
      </w:tr>
      <w:tr w:rsidR="00713088" w:rsidRPr="00713088" w14:paraId="2B114CA5" w14:textId="77777777" w:rsidTr="00713088">
        <w:trPr>
          <w:trHeight w:val="200"/>
        </w:trPr>
        <w:tc>
          <w:tcPr>
            <w:tcW w:w="1852" w:type="pct"/>
            <w:tcBorders>
              <w:top w:val="nil"/>
              <w:left w:val="nil"/>
              <w:bottom w:val="nil"/>
              <w:right w:val="nil"/>
            </w:tcBorders>
            <w:shd w:val="clear" w:color="000000" w:fill="auto"/>
            <w:vAlign w:val="center"/>
            <w:hideMark/>
          </w:tcPr>
          <w:p w14:paraId="6F2B8F1F" w14:textId="77777777" w:rsidR="00713088" w:rsidRPr="00713088" w:rsidRDefault="00713088" w:rsidP="00713088">
            <w:pPr>
              <w:spacing w:after="0" w:line="240" w:lineRule="auto"/>
              <w:jc w:val="left"/>
              <w:rPr>
                <w:rFonts w:ascii="Arial" w:hAnsi="Arial" w:cs="Arial"/>
                <w:i/>
                <w:iCs/>
                <w:color w:val="000000"/>
                <w:sz w:val="16"/>
                <w:szCs w:val="16"/>
              </w:rPr>
            </w:pPr>
            <w:r w:rsidRPr="00713088">
              <w:rPr>
                <w:rFonts w:ascii="Arial" w:hAnsi="Arial" w:cs="Arial"/>
                <w:i/>
                <w:iCs/>
                <w:color w:val="000000"/>
                <w:sz w:val="16"/>
                <w:szCs w:val="16"/>
              </w:rPr>
              <w:t>Total cash to Official Public Account</w:t>
            </w:r>
          </w:p>
        </w:tc>
        <w:tc>
          <w:tcPr>
            <w:tcW w:w="630" w:type="pct"/>
            <w:tcBorders>
              <w:top w:val="single" w:sz="4" w:space="0" w:color="000000"/>
              <w:left w:val="nil"/>
              <w:bottom w:val="nil"/>
              <w:right w:val="nil"/>
            </w:tcBorders>
            <w:shd w:val="clear" w:color="000000" w:fill="auto"/>
            <w:noWrap/>
            <w:vAlign w:val="bottom"/>
            <w:hideMark/>
          </w:tcPr>
          <w:p w14:paraId="751E9371"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(951,710,063)</w:t>
            </w:r>
          </w:p>
        </w:tc>
        <w:tc>
          <w:tcPr>
            <w:tcW w:w="630" w:type="pct"/>
            <w:tcBorders>
              <w:top w:val="single" w:sz="4" w:space="0" w:color="000000"/>
              <w:left w:val="nil"/>
              <w:bottom w:val="nil"/>
              <w:right w:val="nil"/>
            </w:tcBorders>
            <w:shd w:val="clear" w:color="000000" w:fill="E6E6E6"/>
            <w:noWrap/>
            <w:vAlign w:val="bottom"/>
            <w:hideMark/>
          </w:tcPr>
          <w:p w14:paraId="310B4792"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(711,504,547)</w:t>
            </w:r>
          </w:p>
        </w:tc>
        <w:tc>
          <w:tcPr>
            <w:tcW w:w="630" w:type="pct"/>
            <w:tcBorders>
              <w:top w:val="single" w:sz="4" w:space="0" w:color="000000"/>
              <w:left w:val="nil"/>
              <w:bottom w:val="nil"/>
              <w:right w:val="nil"/>
            </w:tcBorders>
            <w:shd w:val="clear" w:color="000000" w:fill="auto"/>
            <w:noWrap/>
            <w:vAlign w:val="bottom"/>
            <w:hideMark/>
          </w:tcPr>
          <w:p w14:paraId="18C566B6"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(963,031,824)</w:t>
            </w:r>
          </w:p>
        </w:tc>
        <w:tc>
          <w:tcPr>
            <w:tcW w:w="630" w:type="pct"/>
            <w:tcBorders>
              <w:top w:val="single" w:sz="4" w:space="0" w:color="000000"/>
              <w:left w:val="nil"/>
              <w:bottom w:val="nil"/>
              <w:right w:val="nil"/>
            </w:tcBorders>
            <w:shd w:val="clear" w:color="000000" w:fill="auto"/>
            <w:noWrap/>
            <w:vAlign w:val="bottom"/>
            <w:hideMark/>
          </w:tcPr>
          <w:p w14:paraId="68021035"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(791,705,389)</w:t>
            </w:r>
          </w:p>
        </w:tc>
        <w:tc>
          <w:tcPr>
            <w:tcW w:w="630" w:type="pct"/>
            <w:tcBorders>
              <w:top w:val="single" w:sz="4" w:space="0" w:color="000000"/>
              <w:left w:val="nil"/>
              <w:bottom w:val="nil"/>
              <w:right w:val="nil"/>
            </w:tcBorders>
            <w:shd w:val="clear" w:color="000000" w:fill="auto"/>
            <w:noWrap/>
            <w:vAlign w:val="bottom"/>
            <w:hideMark/>
          </w:tcPr>
          <w:p w14:paraId="3234B505" w14:textId="77777777" w:rsidR="00713088" w:rsidRPr="00713088" w:rsidRDefault="00713088" w:rsidP="00713088">
            <w:pPr>
              <w:spacing w:after="0" w:line="240" w:lineRule="auto"/>
              <w:jc w:val="right"/>
              <w:rPr>
                <w:rFonts w:ascii="Arial" w:hAnsi="Arial" w:cs="Arial"/>
                <w:i/>
                <w:iCs/>
                <w:color w:val="000000"/>
                <w:sz w:val="16"/>
                <w:szCs w:val="16"/>
              </w:rPr>
            </w:pPr>
            <w:r w:rsidRPr="00713088">
              <w:rPr>
                <w:rFonts w:ascii="Arial" w:hAnsi="Arial" w:cs="Arial"/>
                <w:i/>
                <w:iCs/>
                <w:color w:val="000000"/>
                <w:sz w:val="16"/>
                <w:szCs w:val="16"/>
              </w:rPr>
              <w:t>(606,009,445)</w:t>
            </w:r>
          </w:p>
        </w:tc>
      </w:tr>
      <w:tr w:rsidR="00713088" w:rsidRPr="00713088" w14:paraId="24E32492" w14:textId="77777777" w:rsidTr="00713088">
        <w:trPr>
          <w:trHeight w:val="450"/>
        </w:trPr>
        <w:tc>
          <w:tcPr>
            <w:tcW w:w="1852" w:type="pct"/>
            <w:tcBorders>
              <w:top w:val="nil"/>
              <w:left w:val="nil"/>
              <w:bottom w:val="single" w:sz="4" w:space="0" w:color="auto"/>
              <w:right w:val="nil"/>
            </w:tcBorders>
            <w:shd w:val="clear" w:color="000000" w:fill="auto"/>
            <w:vAlign w:val="bottom"/>
            <w:hideMark/>
          </w:tcPr>
          <w:p w14:paraId="51B628E3" w14:textId="77777777" w:rsidR="00713088" w:rsidRPr="00713088" w:rsidRDefault="00713088" w:rsidP="00713088">
            <w:pPr>
              <w:spacing w:after="0" w:line="240" w:lineRule="auto"/>
              <w:jc w:val="left"/>
              <w:rPr>
                <w:rFonts w:ascii="Arial" w:hAnsi="Arial" w:cs="Arial"/>
                <w:b/>
                <w:bCs/>
                <w:color w:val="000000"/>
                <w:sz w:val="16"/>
                <w:szCs w:val="16"/>
              </w:rPr>
            </w:pPr>
            <w:r w:rsidRPr="00713088">
              <w:rPr>
                <w:rFonts w:ascii="Arial" w:hAnsi="Arial" w:cs="Arial"/>
                <w:b/>
                <w:bCs/>
                <w:color w:val="000000"/>
                <w:sz w:val="16"/>
                <w:szCs w:val="16"/>
              </w:rPr>
              <w:t>Cash at end of reporting period (a)</w:t>
            </w:r>
          </w:p>
        </w:tc>
        <w:tc>
          <w:tcPr>
            <w:tcW w:w="630" w:type="pct"/>
            <w:tcBorders>
              <w:top w:val="single" w:sz="4" w:space="0" w:color="000000"/>
              <w:left w:val="nil"/>
              <w:bottom w:val="single" w:sz="4" w:space="0" w:color="auto"/>
              <w:right w:val="nil"/>
            </w:tcBorders>
            <w:shd w:val="clear" w:color="000000" w:fill="auto"/>
            <w:noWrap/>
            <w:vAlign w:val="bottom"/>
            <w:hideMark/>
          </w:tcPr>
          <w:p w14:paraId="544B693A"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48,328,154 </w:t>
            </w:r>
          </w:p>
        </w:tc>
        <w:tc>
          <w:tcPr>
            <w:tcW w:w="630" w:type="pct"/>
            <w:tcBorders>
              <w:top w:val="single" w:sz="4" w:space="0" w:color="000000"/>
              <w:left w:val="nil"/>
              <w:bottom w:val="single" w:sz="4" w:space="0" w:color="auto"/>
              <w:right w:val="nil"/>
            </w:tcBorders>
            <w:shd w:val="clear" w:color="000000" w:fill="E6E6E6"/>
            <w:noWrap/>
            <w:vAlign w:val="bottom"/>
            <w:hideMark/>
          </w:tcPr>
          <w:p w14:paraId="6C10AAF6"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66,854,518 </w:t>
            </w:r>
          </w:p>
        </w:tc>
        <w:tc>
          <w:tcPr>
            <w:tcW w:w="630" w:type="pct"/>
            <w:tcBorders>
              <w:top w:val="single" w:sz="4" w:space="0" w:color="000000"/>
              <w:left w:val="nil"/>
              <w:bottom w:val="single" w:sz="4" w:space="0" w:color="auto"/>
              <w:right w:val="nil"/>
            </w:tcBorders>
            <w:shd w:val="clear" w:color="000000" w:fill="auto"/>
            <w:noWrap/>
            <w:vAlign w:val="bottom"/>
            <w:hideMark/>
          </w:tcPr>
          <w:p w14:paraId="567B97DA"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47,434,348 </w:t>
            </w:r>
          </w:p>
        </w:tc>
        <w:tc>
          <w:tcPr>
            <w:tcW w:w="630" w:type="pct"/>
            <w:tcBorders>
              <w:top w:val="single" w:sz="4" w:space="0" w:color="000000"/>
              <w:left w:val="nil"/>
              <w:bottom w:val="single" w:sz="4" w:space="0" w:color="auto"/>
              <w:right w:val="nil"/>
            </w:tcBorders>
            <w:shd w:val="clear" w:color="000000" w:fill="auto"/>
            <w:noWrap/>
            <w:vAlign w:val="bottom"/>
            <w:hideMark/>
          </w:tcPr>
          <w:p w14:paraId="5E7D6308"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48,221,209 </w:t>
            </w:r>
          </w:p>
        </w:tc>
        <w:tc>
          <w:tcPr>
            <w:tcW w:w="630" w:type="pct"/>
            <w:tcBorders>
              <w:top w:val="single" w:sz="4" w:space="0" w:color="000000"/>
              <w:left w:val="nil"/>
              <w:bottom w:val="single" w:sz="4" w:space="0" w:color="auto"/>
              <w:right w:val="nil"/>
            </w:tcBorders>
            <w:shd w:val="clear" w:color="000000" w:fill="auto"/>
            <w:noWrap/>
            <w:vAlign w:val="bottom"/>
            <w:hideMark/>
          </w:tcPr>
          <w:p w14:paraId="0B4D05C6" w14:textId="77777777" w:rsidR="00713088" w:rsidRPr="00713088" w:rsidRDefault="00713088" w:rsidP="00713088">
            <w:pPr>
              <w:spacing w:after="0" w:line="240" w:lineRule="auto"/>
              <w:jc w:val="right"/>
              <w:rPr>
                <w:rFonts w:ascii="Arial" w:hAnsi="Arial" w:cs="Arial"/>
                <w:b/>
                <w:bCs/>
                <w:color w:val="000000"/>
                <w:sz w:val="16"/>
                <w:szCs w:val="16"/>
              </w:rPr>
            </w:pPr>
            <w:r w:rsidRPr="00713088">
              <w:rPr>
                <w:rFonts w:ascii="Arial" w:hAnsi="Arial" w:cs="Arial"/>
                <w:b/>
                <w:bCs/>
                <w:color w:val="000000"/>
                <w:sz w:val="16"/>
                <w:szCs w:val="16"/>
              </w:rPr>
              <w:t xml:space="preserve">47,831,353 </w:t>
            </w:r>
          </w:p>
        </w:tc>
      </w:tr>
    </w:tbl>
    <w:p w14:paraId="02946E56" w14:textId="1071E259" w:rsidR="00BB445A" w:rsidRPr="00A95FAE" w:rsidRDefault="00BB445A" w:rsidP="00BB445A">
      <w:pPr>
        <w:pStyle w:val="TableHeadingcontinued"/>
        <w:rPr>
          <w:b w:val="0"/>
        </w:rPr>
      </w:pPr>
      <w:r w:rsidRPr="00A95FAE">
        <w:rPr>
          <w:rFonts w:ascii="Arial" w:hAnsi="Arial" w:cs="Arial"/>
          <w:b w:val="0"/>
          <w:sz w:val="16"/>
          <w:szCs w:val="16"/>
        </w:rPr>
        <w:t>Prepared on Australian Accounting Standards basis.</w:t>
      </w:r>
    </w:p>
    <w:p w14:paraId="13599650" w14:textId="21B36CB5" w:rsidR="00BB445A" w:rsidRPr="00BB445A" w:rsidRDefault="00BB445A" w:rsidP="00BB445A">
      <w:pPr>
        <w:pStyle w:val="ListParagraph"/>
        <w:numPr>
          <w:ilvl w:val="0"/>
          <w:numId w:val="21"/>
        </w:numPr>
        <w:rPr>
          <w:rFonts w:ascii="Arial" w:hAnsi="Arial" w:cs="Arial"/>
          <w:sz w:val="16"/>
          <w:szCs w:val="16"/>
        </w:rPr>
        <w:sectPr w:rsidR="00BB445A" w:rsidRPr="00BB445A" w:rsidSect="00216489">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2098" w:right="2466" w:bottom="2098" w:left="2466" w:header="1531" w:footer="1531" w:gutter="0"/>
          <w:cols w:space="708"/>
          <w:titlePg/>
          <w:docGrid w:linePitch="360"/>
        </w:sectPr>
      </w:pPr>
      <w:r w:rsidRPr="00850E36">
        <w:rPr>
          <w:rFonts w:ascii="Arial" w:hAnsi="Arial" w:cs="Arial"/>
          <w:sz w:val="16"/>
          <w:szCs w:val="16"/>
        </w:rPr>
        <w:t xml:space="preserve">Includes balances of special accounts and the cash management account (CMA) held with the RBA. In recent years, liquidity management investments have been </w:t>
      </w:r>
      <w:r w:rsidR="000A5F32">
        <w:rPr>
          <w:rFonts w:ascii="Arial" w:hAnsi="Arial" w:cs="Arial"/>
          <w:sz w:val="16"/>
          <w:szCs w:val="16"/>
        </w:rPr>
        <w:t>restricted</w:t>
      </w:r>
      <w:r w:rsidRPr="00850E36">
        <w:rPr>
          <w:rFonts w:ascii="Arial" w:hAnsi="Arial" w:cs="Arial"/>
          <w:sz w:val="16"/>
          <w:szCs w:val="16"/>
        </w:rPr>
        <w:t xml:space="preserve"> to term deposits with the RBA. In November 2020 the AOFM established a new investment facility to replace term deposits - a cash management account - to more flexibly and more efficiently manage cash liquidity. The balance of the CMA is reported as </w:t>
      </w:r>
      <w:r>
        <w:rPr>
          <w:rFonts w:ascii="Arial" w:hAnsi="Arial" w:cs="Arial"/>
          <w:sz w:val="16"/>
          <w:szCs w:val="16"/>
        </w:rPr>
        <w:t>'cash' and not as 'investments</w:t>
      </w:r>
      <w:r w:rsidR="00E85FEA">
        <w:rPr>
          <w:rFonts w:ascii="Arial" w:hAnsi="Arial" w:cs="Arial"/>
          <w:sz w:val="16"/>
          <w:szCs w:val="16"/>
        </w:rPr>
        <w:t>’</w:t>
      </w:r>
      <w:r w:rsidR="00213E0C">
        <w:rPr>
          <w:rFonts w:ascii="Arial" w:hAnsi="Arial" w:cs="Arial"/>
          <w:sz w:val="16"/>
          <w:szCs w:val="16"/>
        </w:rPr>
        <w:t>.</w:t>
      </w:r>
    </w:p>
    <w:p w14:paraId="54155F4F" w14:textId="61F2F7F5" w:rsidR="000C3B86" w:rsidRPr="00B5337F" w:rsidRDefault="000C3B86" w:rsidP="00772DA2">
      <w:pPr>
        <w:spacing w:after="0" w:line="240" w:lineRule="auto"/>
        <w:rPr>
          <w:b/>
          <w:bCs/>
          <w:color w:val="FF0000"/>
          <w:sz w:val="72"/>
          <w:szCs w:val="72"/>
        </w:rPr>
      </w:pPr>
    </w:p>
    <w:sectPr w:rsidR="000C3B86" w:rsidRPr="00B5337F" w:rsidSect="0050346A">
      <w:headerReference w:type="even" r:id="rId35"/>
      <w:headerReference w:type="default" r:id="rId36"/>
      <w:headerReference w:type="first" r:id="rId37"/>
      <w:footerReference w:type="first" r:id="rId38"/>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6EF57" w14:textId="77777777" w:rsidR="00B72DEC" w:rsidRDefault="00B72DEC" w:rsidP="00C07DEC">
      <w:r>
        <w:separator/>
      </w:r>
    </w:p>
  </w:endnote>
  <w:endnote w:type="continuationSeparator" w:id="0">
    <w:p w14:paraId="4552CE24" w14:textId="77777777" w:rsidR="00B72DEC" w:rsidRDefault="00B72DE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56098"/>
      <w:docPartObj>
        <w:docPartGallery w:val="Page Numbers (Bottom of Page)"/>
        <w:docPartUnique/>
      </w:docPartObj>
    </w:sdtPr>
    <w:sdtEndPr>
      <w:rPr>
        <w:noProof/>
      </w:rPr>
    </w:sdtEndPr>
    <w:sdtContent>
      <w:p w14:paraId="329ECCBA" w14:textId="27CB4D2C" w:rsidR="00B72DEC" w:rsidRDefault="00B72DEC" w:rsidP="001D385D">
        <w:pPr>
          <w:pStyle w:val="Footer"/>
        </w:pPr>
        <w:r>
          <w:fldChar w:fldCharType="begin"/>
        </w:r>
        <w:r>
          <w:instrText xml:space="preserve"> PAGE   \* MERGEFORMAT </w:instrText>
        </w:r>
        <w:r>
          <w:fldChar w:fldCharType="separate"/>
        </w:r>
        <w:r>
          <w:rPr>
            <w:noProof/>
          </w:rPr>
          <w:t>114</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8BEC4" w14:textId="77777777" w:rsidR="00B72DEC" w:rsidRPr="003B3684" w:rsidRDefault="00B72DEC" w:rsidP="00D232B7">
    <w:pPr>
      <w:pStyle w:val="Footer"/>
      <w:jc w:val="both"/>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EC07" w14:textId="3558F828" w:rsidR="00B72DEC" w:rsidRPr="00C97362" w:rsidRDefault="00B72DEC" w:rsidP="00C97362">
    <w:pPr>
      <w:pStyle w:val="Footer"/>
      <w:rPr>
        <w:rFonts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343953"/>
      <w:docPartObj>
        <w:docPartGallery w:val="Page Numbers (Bottom of Page)"/>
        <w:docPartUnique/>
      </w:docPartObj>
    </w:sdtPr>
    <w:sdtEndPr>
      <w:rPr>
        <w:noProof/>
      </w:rPr>
    </w:sdtEndPr>
    <w:sdtContent>
      <w:p w14:paraId="33B0A56F" w14:textId="4AE6AC3D" w:rsidR="00B72DEC" w:rsidRDefault="00B72DEC" w:rsidP="001D385D">
        <w:pPr>
          <w:pStyle w:val="Footer"/>
        </w:pPr>
        <w:r>
          <w:fldChar w:fldCharType="begin"/>
        </w:r>
        <w:r>
          <w:instrText xml:space="preserve"> PAGE   \* MERGEFORMAT </w:instrText>
        </w:r>
        <w:r>
          <w:fldChar w:fldCharType="separate"/>
        </w:r>
        <w:r>
          <w:rPr>
            <w:noProof/>
          </w:rPr>
          <w:t>113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667183"/>
      <w:docPartObj>
        <w:docPartGallery w:val="Page Numbers (Bottom of Page)"/>
        <w:docPartUnique/>
      </w:docPartObj>
    </w:sdtPr>
    <w:sdtEndPr>
      <w:rPr>
        <w:noProof/>
      </w:rPr>
    </w:sdtEndPr>
    <w:sdtContent>
      <w:p w14:paraId="50F28DEB" w14:textId="4E865F44" w:rsidR="00B72DEC" w:rsidRDefault="00B72DEC" w:rsidP="00E66040">
        <w:pPr>
          <w:pStyle w:val="Footer"/>
        </w:pPr>
        <w:r>
          <w:fldChar w:fldCharType="begin"/>
        </w:r>
        <w:r>
          <w:instrText xml:space="preserve"> PAGE   \* MERGEFORMAT </w:instrText>
        </w:r>
        <w:r>
          <w:fldChar w:fldCharType="separate"/>
        </w:r>
        <w:r>
          <w:rPr>
            <w:noProof/>
          </w:rPr>
          <w:t>107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253D" w14:textId="43BBE875" w:rsidR="00B72DEC" w:rsidRDefault="00B72DEC" w:rsidP="001808A4">
    <w:pPr>
      <w:pStyle w:val="Footer"/>
      <w:rPr>
        <w:noProof/>
      </w:rPr>
    </w:pPr>
    <w:r>
      <w:fldChar w:fldCharType="begin"/>
    </w:r>
    <w:r>
      <w:instrText xml:space="preserve"> PAGE   \* MERGEFORMAT </w:instrText>
    </w:r>
    <w:r>
      <w:fldChar w:fldCharType="separate"/>
    </w:r>
    <w:r>
      <w:rPr>
        <w:noProof/>
      </w:rPr>
      <w:t>109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A381" w14:textId="7520A4A2" w:rsidR="00B72DEC" w:rsidRPr="00C97362" w:rsidRDefault="00B72DEC"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120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2E5B" w14:textId="43D9A84F" w:rsidR="00B72DEC" w:rsidRPr="00EC1F39" w:rsidRDefault="00B72DEC"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119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FAB05" w14:textId="128D5B20" w:rsidR="00B72DEC" w:rsidRPr="00C97362" w:rsidRDefault="00B72DEC" w:rsidP="00845E77">
    <w:pPr>
      <w:pStyle w:val="Footer"/>
      <w:rPr>
        <w:rStyle w:val="PageNumber"/>
        <w:rFonts w:cs="Times New Roman"/>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115</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91185" w14:textId="3FE72C78" w:rsidR="00B72DEC" w:rsidRPr="00C17B32" w:rsidRDefault="00B72DEC" w:rsidP="00C17B32">
    <w:pP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369C" w14:textId="39086509" w:rsidR="00B72DEC" w:rsidRDefault="00B72DEC" w:rsidP="00C17B32">
    <w:pPr>
      <w:pStyle w:val="DLMSecurity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AE221" w14:textId="77777777" w:rsidR="00B72DEC" w:rsidRDefault="00B72DEC" w:rsidP="00C07DEC">
      <w:r>
        <w:separator/>
      </w:r>
    </w:p>
  </w:footnote>
  <w:footnote w:type="continuationSeparator" w:id="0">
    <w:p w14:paraId="24BA3681" w14:textId="77777777" w:rsidR="00B72DEC" w:rsidRDefault="00B72DE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A6AC" w14:textId="77777777" w:rsidR="00B72DEC" w:rsidRDefault="00B72DE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EFA2C" w14:textId="22A1C718" w:rsidR="00B72DEC" w:rsidRPr="00C17B32" w:rsidRDefault="00B72DEC" w:rsidP="00C17B32">
    <w:pPr>
      <w:pStyle w:val="Header"/>
    </w:pPr>
    <w:r w:rsidRPr="00C17B32">
      <w:rPr>
        <w:noProof/>
        <w:lang w:val="en-AU" w:eastAsia="en-AU"/>
      </w:rPr>
      <mc:AlternateContent>
        <mc:Choice Requires="wps">
          <w:drawing>
            <wp:anchor distT="0" distB="0" distL="114300" distR="114300" simplePos="0" relativeHeight="251689472" behindDoc="0" locked="0" layoutInCell="1" allowOverlap="1" wp14:anchorId="74CE2830" wp14:editId="7666F21F">
              <wp:simplePos x="0" y="0"/>
              <wp:positionH relativeFrom="column">
                <wp:posOffset>-467995</wp:posOffset>
              </wp:positionH>
              <wp:positionV relativeFrom="margin">
                <wp:posOffset>0</wp:posOffset>
              </wp:positionV>
              <wp:extent cx="399600" cy="4910400"/>
              <wp:effectExtent l="0" t="0" r="635" b="5080"/>
              <wp:wrapNone/>
              <wp:docPr id="8" name="Text Box 8"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CA731" w14:textId="048B5C23" w:rsidR="00B72DEC" w:rsidRPr="008567C0" w:rsidRDefault="00B72DEC" w:rsidP="00F44C97">
                          <w:pPr>
                            <w:jc w:val="center"/>
                            <w:rPr>
                              <w:rStyle w:val="PageNumber"/>
                            </w:rPr>
                          </w:pPr>
                          <w:r w:rsidRPr="008567C0">
                            <w:rPr>
                              <w:rStyle w:val="PageNumber"/>
                            </w:rPr>
                            <w:fldChar w:fldCharType="begin"/>
                          </w:r>
                          <w:r w:rsidRPr="008567C0">
                            <w:rPr>
                              <w:rStyle w:val="PageNumber"/>
                            </w:rPr>
                            <w:instrText xml:space="preserve"> PAGE  \* MERGEFORMAT </w:instrText>
                          </w:r>
                          <w:r w:rsidRPr="008567C0">
                            <w:rPr>
                              <w:rStyle w:val="PageNumber"/>
                            </w:rPr>
                            <w:fldChar w:fldCharType="separate"/>
                          </w:r>
                          <w:r>
                            <w:rPr>
                              <w:rStyle w:val="PageNumber"/>
                              <w:noProof/>
                            </w:rPr>
                            <w:t>130</w:t>
                          </w:r>
                          <w:r w:rsidRPr="008567C0">
                            <w:rPr>
                              <w:rStyle w:val="PageNumber"/>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E2830" id="_x0000_t202" coordsize="21600,21600" o:spt="202" path="m,l,21600r21600,l21600,xe">
              <v:stroke joinstyle="miter"/>
              <v:path gradientshapeok="t" o:connecttype="rect"/>
            </v:shapetype>
            <v:shape id="Text Box 8" o:spid="_x0000_s1026" type="#_x0000_t202" alt="Landscape Page Number" style="position:absolute;margin-left:-36.85pt;margin-top:0;width:31.45pt;height:386.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" stroked="f">
              <v:textbox style="layout-flow:vertical">
                <w:txbxContent>
                  <w:p w14:paraId="291CA731" w14:textId="048B5C23" w:rsidR="00B72DEC" w:rsidRPr="008567C0" w:rsidRDefault="00B72DEC" w:rsidP="00F44C97">
                    <w:pPr>
                      <w:jc w:val="center"/>
                      <w:rPr>
                        <w:rStyle w:val="PageNumber"/>
                      </w:rPr>
                    </w:pPr>
                    <w:r w:rsidRPr="008567C0">
                      <w:rPr>
                        <w:rStyle w:val="PageNumber"/>
                      </w:rPr>
                      <w:fldChar w:fldCharType="begin"/>
                    </w:r>
                    <w:r w:rsidRPr="008567C0">
                      <w:rPr>
                        <w:rStyle w:val="PageNumber"/>
                      </w:rPr>
                      <w:instrText xml:space="preserve"> PAGE  \* MERGEFORMAT </w:instrText>
                    </w:r>
                    <w:r w:rsidRPr="008567C0">
                      <w:rPr>
                        <w:rStyle w:val="PageNumber"/>
                      </w:rPr>
                      <w:fldChar w:fldCharType="separate"/>
                    </w:r>
                    <w:r>
                      <w:rPr>
                        <w:rStyle w:val="PageNumber"/>
                        <w:noProof/>
                      </w:rPr>
                      <w:t>130</w:t>
                    </w:r>
                    <w:r w:rsidRPr="008567C0">
                      <w:rPr>
                        <w:rStyle w:val="PageNumber"/>
                      </w:rPr>
                      <w:fldChar w:fldCharType="end"/>
                    </w:r>
                  </w:p>
                </w:txbxContent>
              </v:textbox>
              <w10:wrap anchory="margin"/>
            </v:shape>
          </w:pict>
        </mc:Fallback>
      </mc:AlternateContent>
    </w:r>
    <w:r>
      <w:rPr>
        <w:rFonts w:ascii="Times New Roman" w:hAnsi="Times New Roman"/>
        <w:noProof/>
        <w:sz w:val="24"/>
        <w:szCs w:val="24"/>
        <w:lang w:val="en-AU" w:eastAsia="en-AU"/>
      </w:rPr>
      <mc:AlternateContent>
        <mc:Choice Requires="wps">
          <w:drawing>
            <wp:anchor distT="0" distB="0" distL="114300" distR="114300" simplePos="0" relativeHeight="251685376" behindDoc="0" locked="0" layoutInCell="1" allowOverlap="1" wp14:anchorId="52FC6300" wp14:editId="376EDD81">
              <wp:simplePos x="0" y="0"/>
              <wp:positionH relativeFrom="column">
                <wp:posOffset>7593027</wp:posOffset>
              </wp:positionH>
              <wp:positionV relativeFrom="margin">
                <wp:align>top</wp:align>
              </wp:positionV>
              <wp:extent cx="400050" cy="4911725"/>
              <wp:effectExtent l="0" t="0" r="0" b="3175"/>
              <wp:wrapNone/>
              <wp:docPr id="1" name="Text Box 1"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4EA59" w14:textId="0AF184A1" w:rsidR="00B72DEC" w:rsidRDefault="00B72DEC" w:rsidP="00A02E16">
                          <w:pPr>
                            <w:pStyle w:val="HeaderEven"/>
                          </w:pPr>
                          <w:r>
                            <w:t xml:space="preserve">Australian Office of Financial Management Budget Statements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6300" id="Text Box 1" o:spid="_x0000_s1027" type="#_x0000_t202" alt="Landscape Odd Header" style="position:absolute;margin-left:597.9pt;margin-top:0;width:31.5pt;height:386.75pt;z-index:25168537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" stroked="f">
              <v:textbox style="layout-flow:vertical">
                <w:txbxContent>
                  <w:p w14:paraId="5C84EA59" w14:textId="0AF184A1" w:rsidR="00B72DEC" w:rsidRDefault="00B72DEC" w:rsidP="00A02E16">
                    <w:pPr>
                      <w:pStyle w:val="HeaderEven"/>
                    </w:pPr>
                    <w:r>
                      <w:t xml:space="preserve">Australian Office of Financial Management Budget Statements </w:t>
                    </w:r>
                  </w:p>
                </w:txbxContent>
              </v:textbox>
              <w10:wrap anchory="margin"/>
            </v:shape>
          </w:pict>
        </mc:Fallback>
      </mc:AlternateContent>
    </w:r>
    <w:r w:rsidRPr="008567C0">
      <w:rPr>
        <w:noProof/>
        <w:lang w:val="en-AU" w:eastAsia="en-AU"/>
      </w:rPr>
      <mc:AlternateContent>
        <mc:Choice Requires="wps">
          <w:drawing>
            <wp:anchor distT="0" distB="0" distL="114300" distR="114300" simplePos="0" relativeHeight="251684352" behindDoc="0" locked="0" layoutInCell="1" allowOverlap="1" wp14:anchorId="333463EC" wp14:editId="7BEA2833">
              <wp:simplePos x="0" y="0"/>
              <wp:positionH relativeFrom="column">
                <wp:posOffset>7617196</wp:posOffset>
              </wp:positionH>
              <wp:positionV relativeFrom="margin">
                <wp:posOffset>6350</wp:posOffset>
              </wp:positionV>
              <wp:extent cx="400050" cy="4911725"/>
              <wp:effectExtent l="0" t="0" r="0" b="3175"/>
              <wp:wrapNone/>
              <wp:docPr id="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AE495" w14:textId="0B2C0E6B" w:rsidR="00B72DEC" w:rsidRPr="00137C7E" w:rsidRDefault="00C23661" w:rsidP="008567C0">
                          <w:pPr>
                            <w:pStyle w:val="HeaderEven"/>
                          </w:pPr>
                          <w:r>
                            <w:fldChar w:fldCharType="begin"/>
                          </w:r>
                          <w:r>
                            <w:instrText xml:space="preserve"> TITLE   \* MERGEFORMAT </w:instrText>
                          </w:r>
                          <w:r>
                            <w:fldChar w:fldCharType="separate"/>
                          </w:r>
                          <w:r w:rsidR="001B37AE">
                            <w:t>Treasury Portfolio Parliamentary Budget Statement</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463EC" id="Text Box 6" o:spid="_x0000_s1028" type="#_x0000_t202" alt="Landscape Odd Header" style="position:absolute;margin-left:599.8pt;margin-top:.5pt;width:31.5pt;height:38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" stroked="f">
              <v:textbox style="layout-flow:vertical">
                <w:txbxContent>
                  <w:p w14:paraId="35EAE495" w14:textId="0B2C0E6B" w:rsidR="00B72DEC" w:rsidRPr="00137C7E" w:rsidRDefault="00B72DEC" w:rsidP="008567C0">
                    <w:pPr>
                      <w:pStyle w:val="HeaderEven"/>
                    </w:pPr>
                    <w:fldSimple w:instr=" TITLE   \* MERGEFORMAT ">
                      <w:r w:rsidR="001B37AE">
                        <w:t>Treasury Portfolio Parliamentary Budget Statement</w:t>
                      </w:r>
                    </w:fldSimple>
                  </w:p>
                </w:txbxContent>
              </v:textbox>
              <w10:wrap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FC18" w14:textId="7EDA5958" w:rsidR="00B72DEC" w:rsidRDefault="00B72DEC">
    <w:pPr>
      <w:pStyle w:val="Header"/>
    </w:pPr>
  </w:p>
  <w:p w14:paraId="13F0D127" w14:textId="7ABD5B61" w:rsidR="00B72DEC" w:rsidRPr="00C17B32" w:rsidRDefault="00B72DEC" w:rsidP="00C17B32">
    <w:pPr>
      <w:pStyle w:val="Header"/>
    </w:pPr>
    <w:r>
      <w:rPr>
        <w:rFonts w:ascii="Times New Roman" w:hAnsi="Times New Roman"/>
        <w:noProof/>
        <w:sz w:val="24"/>
        <w:szCs w:val="24"/>
        <w:lang w:val="en-AU" w:eastAsia="en-AU"/>
      </w:rPr>
      <mc:AlternateContent>
        <mc:Choice Requires="wps">
          <w:drawing>
            <wp:anchor distT="0" distB="0" distL="114300" distR="114300" simplePos="0" relativeHeight="251687424" behindDoc="0" locked="0" layoutInCell="1" allowOverlap="1" wp14:anchorId="61153A11" wp14:editId="5AB4EF1C">
              <wp:simplePos x="0" y="0"/>
              <wp:positionH relativeFrom="column">
                <wp:posOffset>7698406</wp:posOffset>
              </wp:positionH>
              <wp:positionV relativeFrom="margin">
                <wp:posOffset>15306</wp:posOffset>
              </wp:positionV>
              <wp:extent cx="400050" cy="4836695"/>
              <wp:effectExtent l="0" t="0" r="0" b="2540"/>
              <wp:wrapNone/>
              <wp:docPr id="4" name="Text Box 4"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83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76003" w14:textId="223DD721" w:rsidR="00B72DEC" w:rsidRPr="000304FC" w:rsidRDefault="00B72DEC" w:rsidP="00F1432D">
                          <w:pPr>
                            <w:pStyle w:val="HeaderEven"/>
                            <w:jc w:val="right"/>
                          </w:pPr>
                          <w:r>
                            <w:t xml:space="preserve">Australian Office of Financial </w:t>
                          </w:r>
                          <w:r>
                            <w:t>Management  Budget Statements</w:t>
                          </w:r>
                        </w:p>
                        <w:p w14:paraId="1DBB06B8" w14:textId="77777777" w:rsidR="00B72DEC" w:rsidRDefault="00B72DEC" w:rsidP="00F1432D">
                          <w:pPr>
                            <w:pStyle w:val="HeaderOdd"/>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53A11" id="_x0000_t202" coordsize="21600,21600" o:spt="202" path="m,l,21600r21600,l21600,xe">
              <v:stroke joinstyle="miter"/>
              <v:path gradientshapeok="t" o:connecttype="rect"/>
            </v:shapetype>
            <v:shape id="Text Box 4" o:spid="_x0000_s1029" type="#_x0000_t202" alt="Landscape Odd Header" style="position:absolute;margin-left:606.15pt;margin-top:1.2pt;width:31.5pt;height:380.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" stroked="f">
              <v:textbox style="layout-flow:vertical">
                <w:txbxContent>
                  <w:p w14:paraId="0AC76003" w14:textId="223DD721" w:rsidR="00B72DEC" w:rsidRPr="000304FC" w:rsidRDefault="00B72DEC" w:rsidP="00F1432D">
                    <w:pPr>
                      <w:pStyle w:val="HeaderEven"/>
                      <w:jc w:val="right"/>
                    </w:pPr>
                    <w:r>
                      <w:t xml:space="preserve">Australian Office of Financial </w:t>
                    </w:r>
                    <w:proofErr w:type="gramStart"/>
                    <w:r>
                      <w:t>Management  Budget</w:t>
                    </w:r>
                    <w:proofErr w:type="gramEnd"/>
                    <w:r>
                      <w:t xml:space="preserve"> Statements</w:t>
                    </w:r>
                  </w:p>
                  <w:p w14:paraId="1DBB06B8" w14:textId="77777777" w:rsidR="00B72DEC" w:rsidRDefault="00B72DEC" w:rsidP="00F1432D">
                    <w:pPr>
                      <w:pStyle w:val="HeaderOdd"/>
                    </w:pPr>
                  </w:p>
                </w:txbxContent>
              </v:textbox>
              <w10:wrap anchory="margin"/>
            </v:shape>
          </w:pict>
        </mc:Fallback>
      </mc:AlternateContent>
    </w:r>
    <w:r w:rsidRPr="00C17B32">
      <w:rPr>
        <w:noProof/>
        <w:lang w:val="en-AU" w:eastAsia="en-AU"/>
      </w:rPr>
      <mc:AlternateContent>
        <mc:Choice Requires="wps">
          <w:drawing>
            <wp:anchor distT="0" distB="0" distL="114300" distR="114300" simplePos="0" relativeHeight="251691520" behindDoc="0" locked="0" layoutInCell="1" allowOverlap="1" wp14:anchorId="6F6C3CDD" wp14:editId="3DC63F1C">
              <wp:simplePos x="0" y="0"/>
              <wp:positionH relativeFrom="column">
                <wp:posOffset>-467995</wp:posOffset>
              </wp:positionH>
              <wp:positionV relativeFrom="margin">
                <wp:posOffset>0</wp:posOffset>
              </wp:positionV>
              <wp:extent cx="399600" cy="4910400"/>
              <wp:effectExtent l="0" t="0" r="635" b="5080"/>
              <wp:wrapNone/>
              <wp:docPr id="9" name="Text Box 9"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617A3" w14:textId="1648A357" w:rsidR="00B72DEC" w:rsidRPr="008567C0" w:rsidRDefault="00B72DEC" w:rsidP="00F44C97">
                          <w:pPr>
                            <w:jc w:val="center"/>
                            <w:rPr>
                              <w:rStyle w:val="PageNumber"/>
                            </w:rPr>
                          </w:pPr>
                          <w:r w:rsidRPr="008567C0">
                            <w:rPr>
                              <w:rStyle w:val="PageNumber"/>
                            </w:rPr>
                            <w:fldChar w:fldCharType="begin"/>
                          </w:r>
                          <w:r w:rsidRPr="008567C0">
                            <w:rPr>
                              <w:rStyle w:val="PageNumber"/>
                            </w:rPr>
                            <w:instrText xml:space="preserve"> PAGE  \* MERGEFORMAT </w:instrText>
                          </w:r>
                          <w:r w:rsidRPr="008567C0">
                            <w:rPr>
                              <w:rStyle w:val="PageNumber"/>
                            </w:rPr>
                            <w:fldChar w:fldCharType="separate"/>
                          </w:r>
                          <w:r>
                            <w:rPr>
                              <w:rStyle w:val="PageNumber"/>
                              <w:noProof/>
                            </w:rPr>
                            <w:t>129</w:t>
                          </w:r>
                          <w:r w:rsidRPr="008567C0">
                            <w:rPr>
                              <w:rStyle w:val="PageNumber"/>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3CDD" id="Text Box 9" o:spid="_x0000_s1030" type="#_x0000_t202" alt="Landscape Page Number" style="position:absolute;margin-left:-36.85pt;margin-top:0;width:31.45pt;height:386.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" stroked="f">
              <v:textbox style="layout-flow:vertical">
                <w:txbxContent>
                  <w:p w14:paraId="587617A3" w14:textId="1648A357" w:rsidR="00B72DEC" w:rsidRPr="008567C0" w:rsidRDefault="00B72DEC" w:rsidP="00F44C97">
                    <w:pPr>
                      <w:jc w:val="center"/>
                      <w:rPr>
                        <w:rStyle w:val="PageNumber"/>
                      </w:rPr>
                    </w:pPr>
                    <w:r w:rsidRPr="008567C0">
                      <w:rPr>
                        <w:rStyle w:val="PageNumber"/>
                      </w:rPr>
                      <w:fldChar w:fldCharType="begin"/>
                    </w:r>
                    <w:r w:rsidRPr="008567C0">
                      <w:rPr>
                        <w:rStyle w:val="PageNumber"/>
                      </w:rPr>
                      <w:instrText xml:space="preserve"> PAGE  \* MERGEFORMAT </w:instrText>
                    </w:r>
                    <w:r w:rsidRPr="008567C0">
                      <w:rPr>
                        <w:rStyle w:val="PageNumber"/>
                      </w:rPr>
                      <w:fldChar w:fldCharType="separate"/>
                    </w:r>
                    <w:r>
                      <w:rPr>
                        <w:rStyle w:val="PageNumber"/>
                        <w:noProof/>
                      </w:rPr>
                      <w:t>129</w:t>
                    </w:r>
                    <w:r w:rsidRPr="008567C0">
                      <w:rPr>
                        <w:rStyle w:val="PageNumber"/>
                      </w:rPr>
                      <w:fldChar w:fldCharType="end"/>
                    </w:r>
                  </w:p>
                </w:txbxContent>
              </v:textbox>
              <w10:wrap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28ADF" w14:textId="77777777" w:rsidR="00B72DEC" w:rsidRPr="003B3684" w:rsidRDefault="00B72DEC" w:rsidP="003B3684">
    <w:pPr>
      <w:pStyle w:val="Header"/>
    </w:pPr>
    <w:r>
      <w:rPr>
        <w:rFonts w:ascii="Times New Roman" w:hAnsi="Times New Roman"/>
        <w:noProof/>
        <w:sz w:val="24"/>
        <w:szCs w:val="24"/>
        <w:lang w:val="en-AU" w:eastAsia="en-AU"/>
      </w:rPr>
      <mc:AlternateContent>
        <mc:Choice Requires="wps">
          <w:drawing>
            <wp:anchor distT="0" distB="0" distL="114300" distR="114300" simplePos="0" relativeHeight="251686400" behindDoc="0" locked="0" layoutInCell="1" allowOverlap="1" wp14:anchorId="64F83B1B" wp14:editId="1934EC4E">
              <wp:simplePos x="0" y="0"/>
              <wp:positionH relativeFrom="column">
                <wp:posOffset>7725410</wp:posOffset>
              </wp:positionH>
              <wp:positionV relativeFrom="margin">
                <wp:align>top</wp:align>
              </wp:positionV>
              <wp:extent cx="400050" cy="4911725"/>
              <wp:effectExtent l="0" t="0" r="0" b="3175"/>
              <wp:wrapNone/>
              <wp:docPr id="5" name="Text Box 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144D6" w14:textId="30CD17D5" w:rsidR="00B72DEC" w:rsidRDefault="00B72DEC" w:rsidP="00DC500B">
                          <w:pPr>
                            <w:pStyle w:val="HeaderEven"/>
                            <w:jc w:val="right"/>
                          </w:pPr>
                          <w:r>
                            <w:t>Australian Office of Financial Management Budget Statements</w:t>
                          </w:r>
                          <w:r w:rsidRPr="00F00984">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3B1B" id="_x0000_t202" coordsize="21600,21600" o:spt="202" path="m,l,21600r21600,l21600,xe">
              <v:stroke joinstyle="miter"/>
              <v:path gradientshapeok="t" o:connecttype="rect"/>
            </v:shapetype>
            <v:shape id="Text Box 5" o:spid="_x0000_s1031" type="#_x0000_t202" alt="Landscape Odd Header" style="position:absolute;margin-left:608.3pt;margin-top:0;width:31.5pt;height:386.75pt;z-index:25168640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" stroked="f">
              <v:textbox style="layout-flow:vertical">
                <w:txbxContent>
                  <w:p w14:paraId="441144D6" w14:textId="30CD17D5" w:rsidR="00B72DEC" w:rsidRDefault="00B72DEC" w:rsidP="00DC500B">
                    <w:pPr>
                      <w:pStyle w:val="HeaderEven"/>
                      <w:jc w:val="right"/>
                    </w:pPr>
                    <w:r>
                      <w:t>Australian Office of Financial Management Budget Statements</w:t>
                    </w:r>
                    <w:r w:rsidRPr="00F00984">
                      <w:t xml:space="preserve"> </w:t>
                    </w:r>
                  </w:p>
                </w:txbxContent>
              </v:textbox>
              <w10:wrap anchory="margin"/>
            </v:shape>
          </w:pict>
        </mc:Fallback>
      </mc:AlternateContent>
    </w:r>
    <w:r w:rsidRPr="008567C0">
      <w:rPr>
        <w:noProof/>
        <w:lang w:val="en-AU" w:eastAsia="en-AU"/>
      </w:rPr>
      <mc:AlternateContent>
        <mc:Choice Requires="wps">
          <w:drawing>
            <wp:anchor distT="0" distB="0" distL="114300" distR="114300" simplePos="0" relativeHeight="251683328" behindDoc="0" locked="0" layoutInCell="1" allowOverlap="1" wp14:anchorId="039F2041" wp14:editId="0AA50ED8">
              <wp:simplePos x="0" y="0"/>
              <wp:positionH relativeFrom="column">
                <wp:posOffset>7616190</wp:posOffset>
              </wp:positionH>
              <wp:positionV relativeFrom="margin">
                <wp:posOffset>-12700</wp:posOffset>
              </wp:positionV>
              <wp:extent cx="400050" cy="4911725"/>
              <wp:effectExtent l="0" t="0" r="0" b="3175"/>
              <wp:wrapNone/>
              <wp:docPr id="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E0B0F" w14:textId="75CFB878" w:rsidR="00B72DEC" w:rsidRPr="00137C7E" w:rsidRDefault="00C23661" w:rsidP="008567C0">
                          <w:pPr>
                            <w:pStyle w:val="HeaderOdd"/>
                            <w:rPr>
                              <w:rStyle w:val="Hyperlink"/>
                            </w:rPr>
                          </w:pPr>
                          <w:r>
                            <w:fldChar w:fldCharType="begin"/>
                          </w:r>
                          <w:r>
                            <w:instrText xml:space="preserve"> TITLE   \* MERGEFORMAT </w:instrText>
                          </w:r>
                          <w:r>
                            <w:fldChar w:fldCharType="separate"/>
                          </w:r>
                          <w:r w:rsidR="001B37AE">
                            <w:t>Treasury Portfolio Parliamentary Budget Statement</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2041" id="_x0000_s1032" type="#_x0000_t202" alt="Landscape Odd Header" style="position:absolute;margin-left:599.7pt;margin-top:-1pt;width:31.5pt;height:386.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" stroked="f">
              <v:textbox style="layout-flow:vertical">
                <w:txbxContent>
                  <w:p w14:paraId="14AE0B0F" w14:textId="75CFB878" w:rsidR="00B72DEC" w:rsidRPr="00137C7E" w:rsidRDefault="00B72DEC" w:rsidP="008567C0">
                    <w:pPr>
                      <w:pStyle w:val="HeaderOdd"/>
                      <w:rPr>
                        <w:rStyle w:val="Hyperlink"/>
                      </w:rPr>
                    </w:pPr>
                    <w:fldSimple w:instr=" TITLE   \* MERGEFORMAT ">
                      <w:r w:rsidR="001B37AE">
                        <w:t>Treasury Portfolio Parliamentary Budget Statement</w:t>
                      </w:r>
                    </w:fldSimple>
                  </w:p>
                </w:txbxContent>
              </v:textbox>
              <w10:wrap anchory="margin"/>
            </v:shape>
          </w:pict>
        </mc:Fallback>
      </mc:AlternateContent>
    </w:r>
    <w:r w:rsidRPr="00C17B32">
      <w:rPr>
        <w:noProof/>
        <w:lang w:val="en-AU" w:eastAsia="en-AU"/>
      </w:rPr>
      <mc:AlternateContent>
        <mc:Choice Requires="wps">
          <w:drawing>
            <wp:anchor distT="0" distB="0" distL="114300" distR="114300" simplePos="0" relativeHeight="251682304" behindDoc="0" locked="0" layoutInCell="1" allowOverlap="1" wp14:anchorId="793734E7" wp14:editId="0A40BB55">
              <wp:simplePos x="0" y="0"/>
              <wp:positionH relativeFrom="column">
                <wp:posOffset>-468259</wp:posOffset>
              </wp:positionH>
              <wp:positionV relativeFrom="margin">
                <wp:posOffset>0</wp:posOffset>
              </wp:positionV>
              <wp:extent cx="399600" cy="4910400"/>
              <wp:effectExtent l="0" t="0" r="635" b="5080"/>
              <wp:wrapNone/>
              <wp:docPr id="7"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9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DD026" w14:textId="57C3B017" w:rsidR="00B72DEC" w:rsidRPr="008567C0" w:rsidRDefault="00B72DEC" w:rsidP="00C17B32">
                          <w:pPr>
                            <w:jc w:val="center"/>
                            <w:rPr>
                              <w:rStyle w:val="PageNumber"/>
                            </w:rPr>
                          </w:pPr>
                          <w:r w:rsidRPr="008567C0">
                            <w:rPr>
                              <w:rStyle w:val="PageNumber"/>
                            </w:rPr>
                            <w:fldChar w:fldCharType="begin"/>
                          </w:r>
                          <w:r w:rsidRPr="008567C0">
                            <w:rPr>
                              <w:rStyle w:val="PageNumber"/>
                            </w:rPr>
                            <w:instrText xml:space="preserve"> PAGE  \* MERGEFORMAT </w:instrText>
                          </w:r>
                          <w:r w:rsidRPr="008567C0">
                            <w:rPr>
                              <w:rStyle w:val="PageNumber"/>
                            </w:rPr>
                            <w:fldChar w:fldCharType="separate"/>
                          </w:r>
                          <w:r>
                            <w:rPr>
                              <w:rStyle w:val="PageNumber"/>
                              <w:noProof/>
                            </w:rPr>
                            <w:t>127</w:t>
                          </w:r>
                          <w:r w:rsidRPr="008567C0">
                            <w:rPr>
                              <w:rStyle w:val="PageNumber"/>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34E7" id="Text Box 7" o:spid="_x0000_s1033" type="#_x0000_t202" alt="Landscape Page Number" style="position:absolute;margin-left:-36.85pt;margin-top:0;width:31.45pt;height:386.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" stroked="f">
              <v:textbox style="layout-flow:vertical">
                <w:txbxContent>
                  <w:p w14:paraId="18EDD026" w14:textId="57C3B017" w:rsidR="00B72DEC" w:rsidRPr="008567C0" w:rsidRDefault="00B72DEC" w:rsidP="00C17B32">
                    <w:pPr>
                      <w:jc w:val="center"/>
                      <w:rPr>
                        <w:rStyle w:val="PageNumber"/>
                      </w:rPr>
                    </w:pPr>
                    <w:r w:rsidRPr="008567C0">
                      <w:rPr>
                        <w:rStyle w:val="PageNumber"/>
                      </w:rPr>
                      <w:fldChar w:fldCharType="begin"/>
                    </w:r>
                    <w:r w:rsidRPr="008567C0">
                      <w:rPr>
                        <w:rStyle w:val="PageNumber"/>
                      </w:rPr>
                      <w:instrText xml:space="preserve"> PAGE  \* MERGEFORMAT </w:instrText>
                    </w:r>
                    <w:r w:rsidRPr="008567C0">
                      <w:rPr>
                        <w:rStyle w:val="PageNumber"/>
                      </w:rPr>
                      <w:fldChar w:fldCharType="separate"/>
                    </w:r>
                    <w:r>
                      <w:rPr>
                        <w:rStyle w:val="PageNumber"/>
                        <w:noProof/>
                      </w:rPr>
                      <w:t>127</w:t>
                    </w:r>
                    <w:r w:rsidRPr="008567C0">
                      <w:rPr>
                        <w:rStyle w:val="PageNumber"/>
                      </w:rPr>
                      <w:fldChar w:fldCharType="end"/>
                    </w:r>
                  </w:p>
                </w:txbxContent>
              </v:textbox>
              <w10:wrap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39FF" w14:textId="3DFDF421" w:rsidR="00B72DEC" w:rsidRDefault="00B72DEC" w:rsidP="004461A4">
    <w:pPr>
      <w:pStyle w:val="SecurityClassificationHeader"/>
    </w:pPr>
    <w:r>
      <w:fldChar w:fldCharType="begin"/>
    </w:r>
    <w:r>
      <w:instrText xml:space="preserve"> DOCPROPERTY SecurityClassification \* MERGEFORMAT </w:instrText>
    </w:r>
    <w:r>
      <w:fldChar w:fldCharType="separate"/>
    </w:r>
    <w:r w:rsidR="001B37AE">
      <w:rPr>
        <w:b w:val="0"/>
        <w:bCs/>
        <w:lang w:val="en-US"/>
      </w:rPr>
      <w:t>Error! Unknown document property name.</w:t>
    </w:r>
    <w:r>
      <w:fldChar w:fldCharType="end"/>
    </w:r>
  </w:p>
  <w:p w14:paraId="3516E70B" w14:textId="77777777" w:rsidR="00B72DEC" w:rsidRDefault="00B72DEC" w:rsidP="004461A4">
    <w:pPr>
      <w:pStyle w:val="SecurityClassificationHeader"/>
    </w:pPr>
  </w:p>
  <w:p w14:paraId="4AAA7121" w14:textId="77777777" w:rsidR="00B72DEC" w:rsidRDefault="00B72DEC" w:rsidP="00361259">
    <w:pPr>
      <w:pStyle w:val="HeaderEven"/>
    </w:pPr>
    <w:r>
      <w:t>Index</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2BB6" w14:textId="514BD2AC" w:rsidR="00B72DEC" w:rsidRDefault="00B72DEC" w:rsidP="004461A4">
    <w:pPr>
      <w:pStyle w:val="SecurityClassificationHeader"/>
    </w:pPr>
    <w:r>
      <w:fldChar w:fldCharType="begin"/>
    </w:r>
    <w:r>
      <w:instrText xml:space="preserve"> DOCPROPERTY SecurityClassification \* MERGEFORMAT </w:instrText>
    </w:r>
    <w:r>
      <w:fldChar w:fldCharType="separate"/>
    </w:r>
    <w:r w:rsidR="001B37AE">
      <w:rPr>
        <w:b w:val="0"/>
        <w:bCs/>
        <w:lang w:val="en-US"/>
      </w:rPr>
      <w:t>Error! Unknown document property name.</w:t>
    </w:r>
    <w:r>
      <w:fldChar w:fldCharType="end"/>
    </w:r>
  </w:p>
  <w:p w14:paraId="1A64D2D1" w14:textId="50A077B8" w:rsidR="00B72DEC" w:rsidRDefault="00B72DEC" w:rsidP="004461A4">
    <w:pPr>
      <w:pStyle w:val="DLMSecurityHeader"/>
    </w:pPr>
    <w:r>
      <w:fldChar w:fldCharType="begin"/>
    </w:r>
    <w:r>
      <w:instrText xml:space="preserve"> DOCPROPERTY DLMSecurityClassification \* MERGEFORMAT </w:instrText>
    </w:r>
    <w:r>
      <w:fldChar w:fldCharType="separate"/>
    </w:r>
    <w:r w:rsidR="001B37AE">
      <w:rPr>
        <w:b w:val="0"/>
        <w:bCs/>
        <w:lang w:val="en-US"/>
      </w:rPr>
      <w:t>Error! Unknown document property name.</w:t>
    </w:r>
    <w:r>
      <w:fldChar w:fldCharType="end"/>
    </w:r>
  </w:p>
  <w:p w14:paraId="28F84C68" w14:textId="77777777" w:rsidR="00B72DEC" w:rsidRDefault="00B72DEC" w:rsidP="00361259">
    <w:pPr>
      <w:pStyle w:val="HeaderOdd"/>
    </w:pPr>
    <w:r>
      <w:t>Index</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2641E" w14:textId="16748B73" w:rsidR="00B72DEC" w:rsidRPr="00970E65" w:rsidRDefault="00B72DEC"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6A00" w14:textId="77777777" w:rsidR="00B72DEC" w:rsidRDefault="00B72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2C8C" w14:textId="77777777" w:rsidR="00B72DEC" w:rsidRDefault="00B72D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856D" w14:textId="60A6DA4A" w:rsidR="00B72DEC" w:rsidRPr="00F00984" w:rsidRDefault="00B72DEC" w:rsidP="00A02E16">
    <w:pPr>
      <w:pStyle w:val="HeaderEven"/>
    </w:pPr>
    <w:r>
      <w:t xml:space="preserve">Australian Office of Financial Management </w:t>
    </w:r>
    <w:r w:rsidRPr="00F00984">
      <w:t>Budget Statements</w:t>
    </w:r>
    <w:r>
      <w:rP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7170" w14:textId="38A4826C" w:rsidR="00B72DEC" w:rsidRDefault="00B72DEC" w:rsidP="00A02E16">
    <w:pPr>
      <w:pStyle w:val="HeaderOdd"/>
    </w:pPr>
    <w:r>
      <w:t>Australian Office of Financial Management</w:t>
    </w:r>
    <w:r w:rsidRPr="00F00984">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BC6" w14:textId="2845EE85" w:rsidR="00B72DEC" w:rsidRPr="00B4084B" w:rsidRDefault="00B72DEC" w:rsidP="0049200C">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CC13" w14:textId="0986CC79" w:rsidR="00B72DEC" w:rsidRPr="000304FC" w:rsidRDefault="00B72DEC" w:rsidP="00A02E16">
    <w:pPr>
      <w:pStyle w:val="HeaderEven"/>
    </w:pPr>
    <w:r>
      <w:t>Australian Office of Financial Management</w:t>
    </w:r>
    <w:r w:rsidRPr="00F00984">
      <w:t xml:space="preserve"> Budget Statement</w:t>
    </w:r>
    <w:r>
      <w:t>s</w:t>
    </w:r>
    <w:r w:rsidRPr="000304FC">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57A4" w14:textId="3DF08F05" w:rsidR="00B72DEC" w:rsidRPr="000304FC" w:rsidRDefault="00B72DEC" w:rsidP="00A02E16">
    <w:pPr>
      <w:pStyle w:val="HeaderOdd"/>
    </w:pPr>
    <w:r>
      <w:t>Australian Office of Financial Management</w:t>
    </w:r>
    <w:r w:rsidRPr="00F00984">
      <w:t xml:space="preserve">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EFC3" w14:textId="291F3607" w:rsidR="00B72DEC" w:rsidRPr="000304FC" w:rsidRDefault="00B72DEC" w:rsidP="00A07FAE">
    <w:pPr>
      <w:pStyle w:val="HeaderEven"/>
      <w:jc w:val="right"/>
    </w:pPr>
    <w:r>
      <w:t>Australian Office of Financial Management</w:t>
    </w:r>
    <w:r w:rsidRPr="00F00984">
      <w:t xml:space="preserve"> Budget Statement</w:t>
    </w:r>
    <w:r>
      <w:t>s</w:t>
    </w:r>
    <w:r w:rsidRPr="000304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1D86"/>
    <w:multiLevelType w:val="hybridMultilevel"/>
    <w:tmpl w:val="BAEC8970"/>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8D2B2C"/>
    <w:multiLevelType w:val="hybridMultilevel"/>
    <w:tmpl w:val="D2BAE1EC"/>
    <w:lvl w:ilvl="0" w:tplc="DE68FD9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15:restartNumberingAfterBreak="0">
    <w:nsid w:val="1BD97D2D"/>
    <w:multiLevelType w:val="hybridMultilevel"/>
    <w:tmpl w:val="73482764"/>
    <w:lvl w:ilvl="0" w:tplc="388225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6F5AA5"/>
    <w:multiLevelType w:val="hybridMultilevel"/>
    <w:tmpl w:val="53F2BBD0"/>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1276EB"/>
    <w:multiLevelType w:val="multilevel"/>
    <w:tmpl w:val="690C557A"/>
    <w:name w:val="StandardNumberedList"/>
    <w:lvl w:ilvl="0">
      <w:start w:val="1"/>
      <w:numFmt w:val="decimal"/>
      <w:pStyle w:val="OutlineNumbered1"/>
      <w:lvlText w:val="%1."/>
      <w:lvlJc w:val="left"/>
      <w:pPr>
        <w:tabs>
          <w:tab w:val="num" w:pos="378"/>
        </w:tabs>
        <w:ind w:left="378" w:hanging="378"/>
      </w:pPr>
    </w:lvl>
    <w:lvl w:ilvl="1">
      <w:start w:val="1"/>
      <w:numFmt w:val="decimal"/>
      <w:pStyle w:val="OutlineNumbered2"/>
      <w:lvlText w:val="%1.%2."/>
      <w:lvlJc w:val="left"/>
      <w:pPr>
        <w:tabs>
          <w:tab w:val="num" w:pos="850"/>
        </w:tabs>
        <w:ind w:left="850" w:hanging="472"/>
      </w:pPr>
    </w:lvl>
    <w:lvl w:ilvl="2">
      <w:start w:val="1"/>
      <w:numFmt w:val="decimal"/>
      <w:pStyle w:val="OutlineNumbered3"/>
      <w:lvlText w:val="%1.%2.%3."/>
      <w:lvlJc w:val="left"/>
      <w:pPr>
        <w:tabs>
          <w:tab w:val="num" w:pos="1322"/>
        </w:tabs>
        <w:ind w:left="1322"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2E19AC"/>
    <w:multiLevelType w:val="singleLevel"/>
    <w:tmpl w:val="12523F48"/>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2" w15:restartNumberingAfterBreak="0">
    <w:nsid w:val="4B897D43"/>
    <w:multiLevelType w:val="hybridMultilevel"/>
    <w:tmpl w:val="36FE113C"/>
    <w:lvl w:ilvl="0" w:tplc="9AA8C9F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77C6F63"/>
    <w:multiLevelType w:val="hybridMultilevel"/>
    <w:tmpl w:val="D2B89DE2"/>
    <w:lvl w:ilvl="0" w:tplc="A1FE3C1E">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5F1F6CA9"/>
    <w:multiLevelType w:val="hybridMultilevel"/>
    <w:tmpl w:val="9DC28660"/>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4B24600"/>
    <w:multiLevelType w:val="hybridMultilevel"/>
    <w:tmpl w:val="87A2C6D2"/>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6BAD1D6E"/>
    <w:multiLevelType w:val="hybridMultilevel"/>
    <w:tmpl w:val="657A90BC"/>
    <w:lvl w:ilvl="0" w:tplc="040A56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1"/>
  </w:num>
  <w:num w:numId="2">
    <w:abstractNumId w:val="2"/>
  </w:num>
  <w:num w:numId="3">
    <w:abstractNumId w:val="17"/>
  </w:num>
  <w:num w:numId="4">
    <w:abstractNumId w:val="19"/>
  </w:num>
  <w:num w:numId="5">
    <w:abstractNumId w:val="7"/>
  </w:num>
  <w:num w:numId="6">
    <w:abstractNumId w:val="14"/>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6"/>
  </w:num>
  <w:num w:numId="13">
    <w:abstractNumId w:val="12"/>
  </w:num>
  <w:num w:numId="14">
    <w:abstractNumId w:val="4"/>
  </w:num>
  <w:num w:numId="15">
    <w:abstractNumId w:val="1"/>
  </w:num>
  <w:num w:numId="16">
    <w:abstractNumId w:val="5"/>
  </w:num>
  <w:num w:numId="17">
    <w:abstractNumId w:val="9"/>
  </w:num>
  <w:num w:numId="18">
    <w:abstractNumId w:val="13"/>
  </w:num>
  <w:num w:numId="19">
    <w:abstractNumId w:val="0"/>
  </w:num>
  <w:num w:numId="20">
    <w:abstractNumId w:val="15"/>
  </w:num>
  <w:num w:numId="21">
    <w:abstractNumId w:val="18"/>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711B"/>
    <w:rsid w:val="00011C54"/>
    <w:rsid w:val="0001294C"/>
    <w:rsid w:val="00012BB0"/>
    <w:rsid w:val="00013D25"/>
    <w:rsid w:val="0001438C"/>
    <w:rsid w:val="0001615A"/>
    <w:rsid w:val="00016D95"/>
    <w:rsid w:val="00017619"/>
    <w:rsid w:val="00017840"/>
    <w:rsid w:val="00020573"/>
    <w:rsid w:val="00020D4A"/>
    <w:rsid w:val="000216BF"/>
    <w:rsid w:val="00021DA6"/>
    <w:rsid w:val="000220B0"/>
    <w:rsid w:val="00023CED"/>
    <w:rsid w:val="00025CB2"/>
    <w:rsid w:val="000300D7"/>
    <w:rsid w:val="000304FC"/>
    <w:rsid w:val="00030FDA"/>
    <w:rsid w:val="0003384E"/>
    <w:rsid w:val="00034C41"/>
    <w:rsid w:val="0003503B"/>
    <w:rsid w:val="00036095"/>
    <w:rsid w:val="000364F3"/>
    <w:rsid w:val="000366AE"/>
    <w:rsid w:val="000369AC"/>
    <w:rsid w:val="0003724F"/>
    <w:rsid w:val="00037BA1"/>
    <w:rsid w:val="000413D4"/>
    <w:rsid w:val="00042FDD"/>
    <w:rsid w:val="00044CF1"/>
    <w:rsid w:val="0004509D"/>
    <w:rsid w:val="00045667"/>
    <w:rsid w:val="00053056"/>
    <w:rsid w:val="000549AC"/>
    <w:rsid w:val="00054A04"/>
    <w:rsid w:val="00054CC3"/>
    <w:rsid w:val="0005600E"/>
    <w:rsid w:val="00056260"/>
    <w:rsid w:val="0005722F"/>
    <w:rsid w:val="0006047C"/>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2AF8"/>
    <w:rsid w:val="00074CE6"/>
    <w:rsid w:val="000768A5"/>
    <w:rsid w:val="00077277"/>
    <w:rsid w:val="0007743A"/>
    <w:rsid w:val="00080069"/>
    <w:rsid w:val="00080125"/>
    <w:rsid w:val="00080F4F"/>
    <w:rsid w:val="00082159"/>
    <w:rsid w:val="0008449F"/>
    <w:rsid w:val="000846ED"/>
    <w:rsid w:val="00090681"/>
    <w:rsid w:val="00090887"/>
    <w:rsid w:val="000924A7"/>
    <w:rsid w:val="00093D79"/>
    <w:rsid w:val="00094B28"/>
    <w:rsid w:val="00094B9A"/>
    <w:rsid w:val="00096568"/>
    <w:rsid w:val="0009659E"/>
    <w:rsid w:val="00096DEE"/>
    <w:rsid w:val="00097063"/>
    <w:rsid w:val="00097336"/>
    <w:rsid w:val="000975DA"/>
    <w:rsid w:val="000A1920"/>
    <w:rsid w:val="000A1A89"/>
    <w:rsid w:val="000A1C91"/>
    <w:rsid w:val="000A24C4"/>
    <w:rsid w:val="000A320E"/>
    <w:rsid w:val="000A345B"/>
    <w:rsid w:val="000A372A"/>
    <w:rsid w:val="000A395D"/>
    <w:rsid w:val="000A532C"/>
    <w:rsid w:val="000A56A5"/>
    <w:rsid w:val="000A5C86"/>
    <w:rsid w:val="000A5F32"/>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984"/>
    <w:rsid w:val="000C3B86"/>
    <w:rsid w:val="000C4A46"/>
    <w:rsid w:val="000C55A6"/>
    <w:rsid w:val="000C6A39"/>
    <w:rsid w:val="000C6FB8"/>
    <w:rsid w:val="000D0547"/>
    <w:rsid w:val="000D13E5"/>
    <w:rsid w:val="000D28EB"/>
    <w:rsid w:val="000D308C"/>
    <w:rsid w:val="000D4262"/>
    <w:rsid w:val="000D43DE"/>
    <w:rsid w:val="000D55B5"/>
    <w:rsid w:val="000D58A1"/>
    <w:rsid w:val="000D7C32"/>
    <w:rsid w:val="000D7E54"/>
    <w:rsid w:val="000E04C6"/>
    <w:rsid w:val="000E0A5A"/>
    <w:rsid w:val="000E0A85"/>
    <w:rsid w:val="000E1C3D"/>
    <w:rsid w:val="000E2F5F"/>
    <w:rsid w:val="000E68E3"/>
    <w:rsid w:val="000E6DDB"/>
    <w:rsid w:val="000E74A6"/>
    <w:rsid w:val="000F03B1"/>
    <w:rsid w:val="000F07A7"/>
    <w:rsid w:val="000F08AE"/>
    <w:rsid w:val="000F1AAB"/>
    <w:rsid w:val="000F2D33"/>
    <w:rsid w:val="000F43F4"/>
    <w:rsid w:val="000F440E"/>
    <w:rsid w:val="000F6647"/>
    <w:rsid w:val="000F73B7"/>
    <w:rsid w:val="000F794F"/>
    <w:rsid w:val="000F7E7B"/>
    <w:rsid w:val="001002F8"/>
    <w:rsid w:val="00102654"/>
    <w:rsid w:val="001028CC"/>
    <w:rsid w:val="001045F9"/>
    <w:rsid w:val="0010472B"/>
    <w:rsid w:val="00104A3D"/>
    <w:rsid w:val="00104F95"/>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954"/>
    <w:rsid w:val="00130DE4"/>
    <w:rsid w:val="00132F9E"/>
    <w:rsid w:val="00133C0F"/>
    <w:rsid w:val="00133D3A"/>
    <w:rsid w:val="001352EE"/>
    <w:rsid w:val="00135505"/>
    <w:rsid w:val="001364A7"/>
    <w:rsid w:val="00136827"/>
    <w:rsid w:val="001375D4"/>
    <w:rsid w:val="00143750"/>
    <w:rsid w:val="00143E88"/>
    <w:rsid w:val="001455D8"/>
    <w:rsid w:val="00146B5E"/>
    <w:rsid w:val="0014790A"/>
    <w:rsid w:val="00150E70"/>
    <w:rsid w:val="00151609"/>
    <w:rsid w:val="00151ABB"/>
    <w:rsid w:val="00152B2B"/>
    <w:rsid w:val="00154447"/>
    <w:rsid w:val="001549BE"/>
    <w:rsid w:val="00154CDE"/>
    <w:rsid w:val="00154F5B"/>
    <w:rsid w:val="00161DAC"/>
    <w:rsid w:val="00162B55"/>
    <w:rsid w:val="00162D8B"/>
    <w:rsid w:val="00163101"/>
    <w:rsid w:val="001638E9"/>
    <w:rsid w:val="00165824"/>
    <w:rsid w:val="001666EA"/>
    <w:rsid w:val="00167406"/>
    <w:rsid w:val="0017111A"/>
    <w:rsid w:val="00171A85"/>
    <w:rsid w:val="00173F5C"/>
    <w:rsid w:val="00174186"/>
    <w:rsid w:val="00174565"/>
    <w:rsid w:val="001745A9"/>
    <w:rsid w:val="00174EC9"/>
    <w:rsid w:val="00175BB3"/>
    <w:rsid w:val="00177A9A"/>
    <w:rsid w:val="001802DE"/>
    <w:rsid w:val="001808A4"/>
    <w:rsid w:val="00180FF3"/>
    <w:rsid w:val="001815A5"/>
    <w:rsid w:val="00181F30"/>
    <w:rsid w:val="00182740"/>
    <w:rsid w:val="00184071"/>
    <w:rsid w:val="001852C5"/>
    <w:rsid w:val="00185A3B"/>
    <w:rsid w:val="00186850"/>
    <w:rsid w:val="001904A5"/>
    <w:rsid w:val="001923C8"/>
    <w:rsid w:val="001939FF"/>
    <w:rsid w:val="00194DE8"/>
    <w:rsid w:val="00197990"/>
    <w:rsid w:val="001A0106"/>
    <w:rsid w:val="001A02CB"/>
    <w:rsid w:val="001A02FD"/>
    <w:rsid w:val="001A11DB"/>
    <w:rsid w:val="001A33F4"/>
    <w:rsid w:val="001A53AE"/>
    <w:rsid w:val="001A6256"/>
    <w:rsid w:val="001A6CE1"/>
    <w:rsid w:val="001A6F29"/>
    <w:rsid w:val="001A789B"/>
    <w:rsid w:val="001B03CC"/>
    <w:rsid w:val="001B0C75"/>
    <w:rsid w:val="001B2010"/>
    <w:rsid w:val="001B2A29"/>
    <w:rsid w:val="001B2DEE"/>
    <w:rsid w:val="001B368E"/>
    <w:rsid w:val="001B37A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385D"/>
    <w:rsid w:val="001D53EA"/>
    <w:rsid w:val="001D6F7C"/>
    <w:rsid w:val="001D7AC5"/>
    <w:rsid w:val="001E0156"/>
    <w:rsid w:val="001E02C1"/>
    <w:rsid w:val="001E12A5"/>
    <w:rsid w:val="001E16C9"/>
    <w:rsid w:val="001E1BF9"/>
    <w:rsid w:val="001E1EDB"/>
    <w:rsid w:val="001E3A18"/>
    <w:rsid w:val="001E7093"/>
    <w:rsid w:val="001E717D"/>
    <w:rsid w:val="001E71F5"/>
    <w:rsid w:val="001E7D86"/>
    <w:rsid w:val="001F377B"/>
    <w:rsid w:val="001F3CF9"/>
    <w:rsid w:val="001F55E5"/>
    <w:rsid w:val="001F5CB9"/>
    <w:rsid w:val="001F6E17"/>
    <w:rsid w:val="002003A1"/>
    <w:rsid w:val="00200DC3"/>
    <w:rsid w:val="002011E2"/>
    <w:rsid w:val="00201BB9"/>
    <w:rsid w:val="00202925"/>
    <w:rsid w:val="00202C70"/>
    <w:rsid w:val="002050B0"/>
    <w:rsid w:val="00205D80"/>
    <w:rsid w:val="00206401"/>
    <w:rsid w:val="00210874"/>
    <w:rsid w:val="0021093F"/>
    <w:rsid w:val="00211285"/>
    <w:rsid w:val="002133CA"/>
    <w:rsid w:val="00213BF2"/>
    <w:rsid w:val="00213E0C"/>
    <w:rsid w:val="002146B5"/>
    <w:rsid w:val="00214FA2"/>
    <w:rsid w:val="00215783"/>
    <w:rsid w:val="0021644B"/>
    <w:rsid w:val="00216489"/>
    <w:rsid w:val="00216DC9"/>
    <w:rsid w:val="00217CA0"/>
    <w:rsid w:val="002202EB"/>
    <w:rsid w:val="00220FCF"/>
    <w:rsid w:val="00221705"/>
    <w:rsid w:val="00221972"/>
    <w:rsid w:val="002231C8"/>
    <w:rsid w:val="00224154"/>
    <w:rsid w:val="00230194"/>
    <w:rsid w:val="00231923"/>
    <w:rsid w:val="002329C3"/>
    <w:rsid w:val="002332AE"/>
    <w:rsid w:val="002333C2"/>
    <w:rsid w:val="00233F2D"/>
    <w:rsid w:val="00234040"/>
    <w:rsid w:val="00235D67"/>
    <w:rsid w:val="0023626B"/>
    <w:rsid w:val="002376AD"/>
    <w:rsid w:val="00237F99"/>
    <w:rsid w:val="002404FA"/>
    <w:rsid w:val="00242F07"/>
    <w:rsid w:val="00243020"/>
    <w:rsid w:val="002445D0"/>
    <w:rsid w:val="00244D22"/>
    <w:rsid w:val="00246C09"/>
    <w:rsid w:val="002470E4"/>
    <w:rsid w:val="00247262"/>
    <w:rsid w:val="0025144C"/>
    <w:rsid w:val="0025616B"/>
    <w:rsid w:val="00257285"/>
    <w:rsid w:val="00257FF4"/>
    <w:rsid w:val="002608CE"/>
    <w:rsid w:val="00261660"/>
    <w:rsid w:val="002619FD"/>
    <w:rsid w:val="0026279C"/>
    <w:rsid w:val="00262CD3"/>
    <w:rsid w:val="00264181"/>
    <w:rsid w:val="00264BB2"/>
    <w:rsid w:val="00265289"/>
    <w:rsid w:val="00266613"/>
    <w:rsid w:val="00266FE9"/>
    <w:rsid w:val="00272396"/>
    <w:rsid w:val="00273D98"/>
    <w:rsid w:val="00275A4E"/>
    <w:rsid w:val="0027614D"/>
    <w:rsid w:val="0027651A"/>
    <w:rsid w:val="002770A1"/>
    <w:rsid w:val="00277BAD"/>
    <w:rsid w:val="0028001E"/>
    <w:rsid w:val="00280D53"/>
    <w:rsid w:val="00281CF6"/>
    <w:rsid w:val="0028359B"/>
    <w:rsid w:val="00284441"/>
    <w:rsid w:val="002857FE"/>
    <w:rsid w:val="00287340"/>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54F"/>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4BFD"/>
    <w:rsid w:val="002E1064"/>
    <w:rsid w:val="002E2551"/>
    <w:rsid w:val="002E323F"/>
    <w:rsid w:val="002E5554"/>
    <w:rsid w:val="002E5D24"/>
    <w:rsid w:val="002F1B12"/>
    <w:rsid w:val="002F530C"/>
    <w:rsid w:val="002F591B"/>
    <w:rsid w:val="002F7B47"/>
    <w:rsid w:val="00300013"/>
    <w:rsid w:val="0030032D"/>
    <w:rsid w:val="003006F8"/>
    <w:rsid w:val="00300BF2"/>
    <w:rsid w:val="003027C1"/>
    <w:rsid w:val="00302A25"/>
    <w:rsid w:val="00304659"/>
    <w:rsid w:val="00304900"/>
    <w:rsid w:val="00304C13"/>
    <w:rsid w:val="00305718"/>
    <w:rsid w:val="00305EC5"/>
    <w:rsid w:val="00306107"/>
    <w:rsid w:val="003077B8"/>
    <w:rsid w:val="00310209"/>
    <w:rsid w:val="003111F8"/>
    <w:rsid w:val="0031204A"/>
    <w:rsid w:val="0031272B"/>
    <w:rsid w:val="00315435"/>
    <w:rsid w:val="0032038C"/>
    <w:rsid w:val="00321889"/>
    <w:rsid w:val="00325C5E"/>
    <w:rsid w:val="0032738E"/>
    <w:rsid w:val="00331B40"/>
    <w:rsid w:val="00331C5F"/>
    <w:rsid w:val="003325B9"/>
    <w:rsid w:val="00332E95"/>
    <w:rsid w:val="00333074"/>
    <w:rsid w:val="00333223"/>
    <w:rsid w:val="00333A43"/>
    <w:rsid w:val="00334F7E"/>
    <w:rsid w:val="003364C1"/>
    <w:rsid w:val="00337F82"/>
    <w:rsid w:val="0034052A"/>
    <w:rsid w:val="00340640"/>
    <w:rsid w:val="00340810"/>
    <w:rsid w:val="003435D6"/>
    <w:rsid w:val="003442D5"/>
    <w:rsid w:val="003458E0"/>
    <w:rsid w:val="00345CCD"/>
    <w:rsid w:val="003511CE"/>
    <w:rsid w:val="00351909"/>
    <w:rsid w:val="00352BE0"/>
    <w:rsid w:val="0035333E"/>
    <w:rsid w:val="003538F0"/>
    <w:rsid w:val="00355E6A"/>
    <w:rsid w:val="00357DAE"/>
    <w:rsid w:val="003602A5"/>
    <w:rsid w:val="0036124D"/>
    <w:rsid w:val="00361259"/>
    <w:rsid w:val="00361429"/>
    <w:rsid w:val="00362AA7"/>
    <w:rsid w:val="00362B60"/>
    <w:rsid w:val="00363B11"/>
    <w:rsid w:val="003672D6"/>
    <w:rsid w:val="003705BF"/>
    <w:rsid w:val="00370935"/>
    <w:rsid w:val="00371C1A"/>
    <w:rsid w:val="00375E52"/>
    <w:rsid w:val="00380888"/>
    <w:rsid w:val="00380CCD"/>
    <w:rsid w:val="00380D9F"/>
    <w:rsid w:val="003819E1"/>
    <w:rsid w:val="00382234"/>
    <w:rsid w:val="00385A6A"/>
    <w:rsid w:val="0038672F"/>
    <w:rsid w:val="00386BC9"/>
    <w:rsid w:val="00386F24"/>
    <w:rsid w:val="003876AB"/>
    <w:rsid w:val="00387957"/>
    <w:rsid w:val="0039053D"/>
    <w:rsid w:val="00392B8A"/>
    <w:rsid w:val="00392DD1"/>
    <w:rsid w:val="0039449C"/>
    <w:rsid w:val="00395E02"/>
    <w:rsid w:val="00396370"/>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E3A"/>
    <w:rsid w:val="003D0E1C"/>
    <w:rsid w:val="003D1E47"/>
    <w:rsid w:val="003D3662"/>
    <w:rsid w:val="003D3C14"/>
    <w:rsid w:val="003D4188"/>
    <w:rsid w:val="003D4557"/>
    <w:rsid w:val="003D52B2"/>
    <w:rsid w:val="003D543D"/>
    <w:rsid w:val="003D59FD"/>
    <w:rsid w:val="003E10B8"/>
    <w:rsid w:val="003E122D"/>
    <w:rsid w:val="003E13F5"/>
    <w:rsid w:val="003E1978"/>
    <w:rsid w:val="003E2B5E"/>
    <w:rsid w:val="003E3FF4"/>
    <w:rsid w:val="003E4E15"/>
    <w:rsid w:val="003E53E8"/>
    <w:rsid w:val="003E5912"/>
    <w:rsid w:val="003E5AE8"/>
    <w:rsid w:val="003E68C4"/>
    <w:rsid w:val="003E69A5"/>
    <w:rsid w:val="003F06B5"/>
    <w:rsid w:val="003F07EE"/>
    <w:rsid w:val="003F1607"/>
    <w:rsid w:val="003F29F2"/>
    <w:rsid w:val="003F3C77"/>
    <w:rsid w:val="003F47DF"/>
    <w:rsid w:val="003F6209"/>
    <w:rsid w:val="00400B27"/>
    <w:rsid w:val="00401831"/>
    <w:rsid w:val="0040314A"/>
    <w:rsid w:val="00405DAB"/>
    <w:rsid w:val="00405E90"/>
    <w:rsid w:val="0040629D"/>
    <w:rsid w:val="004065CE"/>
    <w:rsid w:val="00406802"/>
    <w:rsid w:val="00407A61"/>
    <w:rsid w:val="004105DD"/>
    <w:rsid w:val="00410DCE"/>
    <w:rsid w:val="00412C0B"/>
    <w:rsid w:val="0041404E"/>
    <w:rsid w:val="00414244"/>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2B1E"/>
    <w:rsid w:val="00433D22"/>
    <w:rsid w:val="004342F8"/>
    <w:rsid w:val="00434A2F"/>
    <w:rsid w:val="00434B63"/>
    <w:rsid w:val="0044083A"/>
    <w:rsid w:val="004408FA"/>
    <w:rsid w:val="00442C68"/>
    <w:rsid w:val="004445E4"/>
    <w:rsid w:val="0044552A"/>
    <w:rsid w:val="00445663"/>
    <w:rsid w:val="004461A4"/>
    <w:rsid w:val="00446612"/>
    <w:rsid w:val="0044677C"/>
    <w:rsid w:val="00450E44"/>
    <w:rsid w:val="00451501"/>
    <w:rsid w:val="004517C2"/>
    <w:rsid w:val="00451C18"/>
    <w:rsid w:val="004528D0"/>
    <w:rsid w:val="00453C86"/>
    <w:rsid w:val="00454564"/>
    <w:rsid w:val="004562E5"/>
    <w:rsid w:val="00457BC3"/>
    <w:rsid w:val="0046034D"/>
    <w:rsid w:val="00460EA8"/>
    <w:rsid w:val="00461801"/>
    <w:rsid w:val="00462272"/>
    <w:rsid w:val="0046390C"/>
    <w:rsid w:val="00464569"/>
    <w:rsid w:val="00465D4E"/>
    <w:rsid w:val="00466381"/>
    <w:rsid w:val="00467393"/>
    <w:rsid w:val="00467BDD"/>
    <w:rsid w:val="004717F6"/>
    <w:rsid w:val="004730B5"/>
    <w:rsid w:val="0047364D"/>
    <w:rsid w:val="0047481E"/>
    <w:rsid w:val="00474918"/>
    <w:rsid w:val="00475EAF"/>
    <w:rsid w:val="0047681C"/>
    <w:rsid w:val="004815F8"/>
    <w:rsid w:val="00481E32"/>
    <w:rsid w:val="00481FE8"/>
    <w:rsid w:val="004831ED"/>
    <w:rsid w:val="004831FC"/>
    <w:rsid w:val="004836A7"/>
    <w:rsid w:val="004847B4"/>
    <w:rsid w:val="00484921"/>
    <w:rsid w:val="00486614"/>
    <w:rsid w:val="00487E11"/>
    <w:rsid w:val="00487FB8"/>
    <w:rsid w:val="004900FE"/>
    <w:rsid w:val="004919D4"/>
    <w:rsid w:val="00491FB2"/>
    <w:rsid w:val="0049200C"/>
    <w:rsid w:val="0049212C"/>
    <w:rsid w:val="004945FC"/>
    <w:rsid w:val="00495166"/>
    <w:rsid w:val="00495C39"/>
    <w:rsid w:val="004975DB"/>
    <w:rsid w:val="004A1224"/>
    <w:rsid w:val="004A247B"/>
    <w:rsid w:val="004A28C5"/>
    <w:rsid w:val="004A2F59"/>
    <w:rsid w:val="004A5BC7"/>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3171"/>
    <w:rsid w:val="004C5507"/>
    <w:rsid w:val="004C7813"/>
    <w:rsid w:val="004D0D6B"/>
    <w:rsid w:val="004D1E1A"/>
    <w:rsid w:val="004D1EFF"/>
    <w:rsid w:val="004D23A9"/>
    <w:rsid w:val="004D2683"/>
    <w:rsid w:val="004D29F5"/>
    <w:rsid w:val="004D2F90"/>
    <w:rsid w:val="004D7804"/>
    <w:rsid w:val="004E0308"/>
    <w:rsid w:val="004E2825"/>
    <w:rsid w:val="004E3079"/>
    <w:rsid w:val="004E3276"/>
    <w:rsid w:val="004E3836"/>
    <w:rsid w:val="004E3B3F"/>
    <w:rsid w:val="004E62E4"/>
    <w:rsid w:val="004E7C41"/>
    <w:rsid w:val="004F054F"/>
    <w:rsid w:val="004F0E90"/>
    <w:rsid w:val="004F0F5B"/>
    <w:rsid w:val="004F1212"/>
    <w:rsid w:val="004F22B8"/>
    <w:rsid w:val="004F2437"/>
    <w:rsid w:val="004F38E1"/>
    <w:rsid w:val="004F4624"/>
    <w:rsid w:val="004F5573"/>
    <w:rsid w:val="004F5D8B"/>
    <w:rsid w:val="004F6302"/>
    <w:rsid w:val="004F634F"/>
    <w:rsid w:val="004F6C28"/>
    <w:rsid w:val="004F7556"/>
    <w:rsid w:val="004F78BF"/>
    <w:rsid w:val="00500700"/>
    <w:rsid w:val="0050141B"/>
    <w:rsid w:val="00501C75"/>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37D89"/>
    <w:rsid w:val="00540811"/>
    <w:rsid w:val="00540B25"/>
    <w:rsid w:val="00540D82"/>
    <w:rsid w:val="00541254"/>
    <w:rsid w:val="005421CC"/>
    <w:rsid w:val="00542BA5"/>
    <w:rsid w:val="005439F9"/>
    <w:rsid w:val="00544841"/>
    <w:rsid w:val="00547058"/>
    <w:rsid w:val="00547CD4"/>
    <w:rsid w:val="00547E34"/>
    <w:rsid w:val="00547EB8"/>
    <w:rsid w:val="005507E5"/>
    <w:rsid w:val="00552FC2"/>
    <w:rsid w:val="00553DA2"/>
    <w:rsid w:val="005543FB"/>
    <w:rsid w:val="00555623"/>
    <w:rsid w:val="005562DC"/>
    <w:rsid w:val="00556725"/>
    <w:rsid w:val="00557A85"/>
    <w:rsid w:val="005606B5"/>
    <w:rsid w:val="00560E2D"/>
    <w:rsid w:val="0056263C"/>
    <w:rsid w:val="00562BAD"/>
    <w:rsid w:val="0056365E"/>
    <w:rsid w:val="00565C77"/>
    <w:rsid w:val="00566181"/>
    <w:rsid w:val="005708BD"/>
    <w:rsid w:val="0057317E"/>
    <w:rsid w:val="005731D3"/>
    <w:rsid w:val="00573C7D"/>
    <w:rsid w:val="00574906"/>
    <w:rsid w:val="00574E9E"/>
    <w:rsid w:val="005752BC"/>
    <w:rsid w:val="005757B5"/>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7C8"/>
    <w:rsid w:val="00592D49"/>
    <w:rsid w:val="00594A01"/>
    <w:rsid w:val="005955BA"/>
    <w:rsid w:val="00596F3F"/>
    <w:rsid w:val="00596F9B"/>
    <w:rsid w:val="00597EEF"/>
    <w:rsid w:val="005A1C4E"/>
    <w:rsid w:val="005A3678"/>
    <w:rsid w:val="005A37C5"/>
    <w:rsid w:val="005A3DAF"/>
    <w:rsid w:val="005A4251"/>
    <w:rsid w:val="005A4A1A"/>
    <w:rsid w:val="005A61D3"/>
    <w:rsid w:val="005A69BF"/>
    <w:rsid w:val="005A73BA"/>
    <w:rsid w:val="005A7C0B"/>
    <w:rsid w:val="005A7E70"/>
    <w:rsid w:val="005B1A53"/>
    <w:rsid w:val="005B2AF7"/>
    <w:rsid w:val="005B40E8"/>
    <w:rsid w:val="005B6857"/>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D13ED"/>
    <w:rsid w:val="005D181E"/>
    <w:rsid w:val="005D330E"/>
    <w:rsid w:val="005D7A35"/>
    <w:rsid w:val="005E034F"/>
    <w:rsid w:val="005E09A7"/>
    <w:rsid w:val="005E1585"/>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599C"/>
    <w:rsid w:val="005F6228"/>
    <w:rsid w:val="005F642B"/>
    <w:rsid w:val="005F67FC"/>
    <w:rsid w:val="00601630"/>
    <w:rsid w:val="00601A28"/>
    <w:rsid w:val="006026E1"/>
    <w:rsid w:val="00603A90"/>
    <w:rsid w:val="00604B9D"/>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A86"/>
    <w:rsid w:val="00623401"/>
    <w:rsid w:val="00625174"/>
    <w:rsid w:val="00625C40"/>
    <w:rsid w:val="00625FB5"/>
    <w:rsid w:val="00627E7C"/>
    <w:rsid w:val="00630CFF"/>
    <w:rsid w:val="00631369"/>
    <w:rsid w:val="00632481"/>
    <w:rsid w:val="0063262D"/>
    <w:rsid w:val="0063268B"/>
    <w:rsid w:val="0063390E"/>
    <w:rsid w:val="00634673"/>
    <w:rsid w:val="00637BBD"/>
    <w:rsid w:val="00640D17"/>
    <w:rsid w:val="00641A9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3F4"/>
    <w:rsid w:val="006854CE"/>
    <w:rsid w:val="0068671D"/>
    <w:rsid w:val="00686B47"/>
    <w:rsid w:val="006878AF"/>
    <w:rsid w:val="0068790B"/>
    <w:rsid w:val="006906E4"/>
    <w:rsid w:val="00691C54"/>
    <w:rsid w:val="00691E49"/>
    <w:rsid w:val="006922DC"/>
    <w:rsid w:val="00693C90"/>
    <w:rsid w:val="006941DD"/>
    <w:rsid w:val="006943D1"/>
    <w:rsid w:val="0069466B"/>
    <w:rsid w:val="00694795"/>
    <w:rsid w:val="00695014"/>
    <w:rsid w:val="00696AA8"/>
    <w:rsid w:val="006A257C"/>
    <w:rsid w:val="006A2615"/>
    <w:rsid w:val="006A4158"/>
    <w:rsid w:val="006A46F9"/>
    <w:rsid w:val="006A4AA7"/>
    <w:rsid w:val="006A4E15"/>
    <w:rsid w:val="006A5866"/>
    <w:rsid w:val="006A5E4F"/>
    <w:rsid w:val="006A643C"/>
    <w:rsid w:val="006A76A9"/>
    <w:rsid w:val="006B0F54"/>
    <w:rsid w:val="006B12C6"/>
    <w:rsid w:val="006B19FC"/>
    <w:rsid w:val="006B415B"/>
    <w:rsid w:val="006B4C95"/>
    <w:rsid w:val="006B4CBA"/>
    <w:rsid w:val="006B6FEB"/>
    <w:rsid w:val="006B7542"/>
    <w:rsid w:val="006C0294"/>
    <w:rsid w:val="006C0A59"/>
    <w:rsid w:val="006C19EE"/>
    <w:rsid w:val="006C2E46"/>
    <w:rsid w:val="006C3B05"/>
    <w:rsid w:val="006C4E45"/>
    <w:rsid w:val="006C5EE1"/>
    <w:rsid w:val="006C61B1"/>
    <w:rsid w:val="006C6DB8"/>
    <w:rsid w:val="006C714C"/>
    <w:rsid w:val="006D0669"/>
    <w:rsid w:val="006D1D4E"/>
    <w:rsid w:val="006D3771"/>
    <w:rsid w:val="006D440A"/>
    <w:rsid w:val="006D52E5"/>
    <w:rsid w:val="006D5599"/>
    <w:rsid w:val="006D592F"/>
    <w:rsid w:val="006D62BE"/>
    <w:rsid w:val="006D7B71"/>
    <w:rsid w:val="006E0006"/>
    <w:rsid w:val="006E01BB"/>
    <w:rsid w:val="006E0DF6"/>
    <w:rsid w:val="006E1BD1"/>
    <w:rsid w:val="006E1BDE"/>
    <w:rsid w:val="006E336C"/>
    <w:rsid w:val="006E35A9"/>
    <w:rsid w:val="006E3B9E"/>
    <w:rsid w:val="006E4A27"/>
    <w:rsid w:val="006E4DF1"/>
    <w:rsid w:val="006E5828"/>
    <w:rsid w:val="006E6BB9"/>
    <w:rsid w:val="006E784F"/>
    <w:rsid w:val="006F0B4F"/>
    <w:rsid w:val="006F0E97"/>
    <w:rsid w:val="006F2DF3"/>
    <w:rsid w:val="006F2DF9"/>
    <w:rsid w:val="006F3C6F"/>
    <w:rsid w:val="006F41C6"/>
    <w:rsid w:val="006F5DD9"/>
    <w:rsid w:val="006F5DF6"/>
    <w:rsid w:val="006F6FA2"/>
    <w:rsid w:val="007001D0"/>
    <w:rsid w:val="00700CE3"/>
    <w:rsid w:val="00701498"/>
    <w:rsid w:val="00701DB4"/>
    <w:rsid w:val="00701E70"/>
    <w:rsid w:val="00704BB6"/>
    <w:rsid w:val="00704F47"/>
    <w:rsid w:val="00705001"/>
    <w:rsid w:val="00705BC0"/>
    <w:rsid w:val="007072C2"/>
    <w:rsid w:val="0070746B"/>
    <w:rsid w:val="007075CA"/>
    <w:rsid w:val="00707C34"/>
    <w:rsid w:val="00710C02"/>
    <w:rsid w:val="0071151E"/>
    <w:rsid w:val="007118AC"/>
    <w:rsid w:val="00711FC7"/>
    <w:rsid w:val="00713088"/>
    <w:rsid w:val="0071482B"/>
    <w:rsid w:val="00714C8F"/>
    <w:rsid w:val="00715A32"/>
    <w:rsid w:val="00715FA5"/>
    <w:rsid w:val="00716F57"/>
    <w:rsid w:val="00717A74"/>
    <w:rsid w:val="00720EA2"/>
    <w:rsid w:val="00721409"/>
    <w:rsid w:val="00721CE0"/>
    <w:rsid w:val="007221A2"/>
    <w:rsid w:val="00722935"/>
    <w:rsid w:val="007235D7"/>
    <w:rsid w:val="00723BA8"/>
    <w:rsid w:val="00724257"/>
    <w:rsid w:val="00727815"/>
    <w:rsid w:val="007301A7"/>
    <w:rsid w:val="00730724"/>
    <w:rsid w:val="00730E31"/>
    <w:rsid w:val="00731779"/>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DFC"/>
    <w:rsid w:val="00746FC3"/>
    <w:rsid w:val="00747B90"/>
    <w:rsid w:val="00754870"/>
    <w:rsid w:val="00755171"/>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2DA2"/>
    <w:rsid w:val="007736A4"/>
    <w:rsid w:val="00773E30"/>
    <w:rsid w:val="007742FF"/>
    <w:rsid w:val="00774A83"/>
    <w:rsid w:val="00775146"/>
    <w:rsid w:val="0077566D"/>
    <w:rsid w:val="00776097"/>
    <w:rsid w:val="007766A5"/>
    <w:rsid w:val="00776E39"/>
    <w:rsid w:val="0078016D"/>
    <w:rsid w:val="00781778"/>
    <w:rsid w:val="00782098"/>
    <w:rsid w:val="00783D75"/>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5E45"/>
    <w:rsid w:val="007C1DB0"/>
    <w:rsid w:val="007C2270"/>
    <w:rsid w:val="007C27D4"/>
    <w:rsid w:val="007C4720"/>
    <w:rsid w:val="007C4CCE"/>
    <w:rsid w:val="007C570A"/>
    <w:rsid w:val="007C7D49"/>
    <w:rsid w:val="007C7DE5"/>
    <w:rsid w:val="007D0EEB"/>
    <w:rsid w:val="007D1D99"/>
    <w:rsid w:val="007D4D2A"/>
    <w:rsid w:val="007D700C"/>
    <w:rsid w:val="007D763D"/>
    <w:rsid w:val="007D77A3"/>
    <w:rsid w:val="007E00B1"/>
    <w:rsid w:val="007E0198"/>
    <w:rsid w:val="007E0749"/>
    <w:rsid w:val="007E0871"/>
    <w:rsid w:val="007E22BD"/>
    <w:rsid w:val="007E2F87"/>
    <w:rsid w:val="007E334F"/>
    <w:rsid w:val="007E3AC7"/>
    <w:rsid w:val="007E3DAE"/>
    <w:rsid w:val="007E4155"/>
    <w:rsid w:val="007E4EE6"/>
    <w:rsid w:val="007E57B5"/>
    <w:rsid w:val="007E5D39"/>
    <w:rsid w:val="007E66C8"/>
    <w:rsid w:val="007E67BD"/>
    <w:rsid w:val="007E6BBD"/>
    <w:rsid w:val="007E7486"/>
    <w:rsid w:val="007F06E1"/>
    <w:rsid w:val="007F0C09"/>
    <w:rsid w:val="007F29FC"/>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4F4C"/>
    <w:rsid w:val="0080562C"/>
    <w:rsid w:val="00806F6C"/>
    <w:rsid w:val="008071D0"/>
    <w:rsid w:val="00807249"/>
    <w:rsid w:val="00807E14"/>
    <w:rsid w:val="0081066B"/>
    <w:rsid w:val="00810809"/>
    <w:rsid w:val="00810C6A"/>
    <w:rsid w:val="00810C86"/>
    <w:rsid w:val="00812350"/>
    <w:rsid w:val="00812369"/>
    <w:rsid w:val="00812741"/>
    <w:rsid w:val="008128E3"/>
    <w:rsid w:val="00812B12"/>
    <w:rsid w:val="00815871"/>
    <w:rsid w:val="0082115C"/>
    <w:rsid w:val="00821789"/>
    <w:rsid w:val="0082180B"/>
    <w:rsid w:val="00821BC9"/>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462"/>
    <w:rsid w:val="00850E36"/>
    <w:rsid w:val="0085161D"/>
    <w:rsid w:val="00852EEF"/>
    <w:rsid w:val="00855597"/>
    <w:rsid w:val="00855780"/>
    <w:rsid w:val="008557AA"/>
    <w:rsid w:val="00856178"/>
    <w:rsid w:val="008567C0"/>
    <w:rsid w:val="00856C69"/>
    <w:rsid w:val="008570AB"/>
    <w:rsid w:val="00862545"/>
    <w:rsid w:val="00862D62"/>
    <w:rsid w:val="00863356"/>
    <w:rsid w:val="00864544"/>
    <w:rsid w:val="00864ECF"/>
    <w:rsid w:val="008653B5"/>
    <w:rsid w:val="00865A76"/>
    <w:rsid w:val="008663D7"/>
    <w:rsid w:val="0086730B"/>
    <w:rsid w:val="008674DC"/>
    <w:rsid w:val="008679E6"/>
    <w:rsid w:val="00867A0F"/>
    <w:rsid w:val="00870A9A"/>
    <w:rsid w:val="00871811"/>
    <w:rsid w:val="00872E1F"/>
    <w:rsid w:val="00873942"/>
    <w:rsid w:val="0087400E"/>
    <w:rsid w:val="00880558"/>
    <w:rsid w:val="00881DD6"/>
    <w:rsid w:val="00882ED0"/>
    <w:rsid w:val="00883894"/>
    <w:rsid w:val="00885DA2"/>
    <w:rsid w:val="00885E17"/>
    <w:rsid w:val="00886342"/>
    <w:rsid w:val="008875DE"/>
    <w:rsid w:val="00890734"/>
    <w:rsid w:val="0089092F"/>
    <w:rsid w:val="00893594"/>
    <w:rsid w:val="008947EA"/>
    <w:rsid w:val="00894ABF"/>
    <w:rsid w:val="00895FFF"/>
    <w:rsid w:val="00896FF4"/>
    <w:rsid w:val="008A0E85"/>
    <w:rsid w:val="008A15CB"/>
    <w:rsid w:val="008A1DDE"/>
    <w:rsid w:val="008A2544"/>
    <w:rsid w:val="008A34CE"/>
    <w:rsid w:val="008A371D"/>
    <w:rsid w:val="008A5443"/>
    <w:rsid w:val="008A55A8"/>
    <w:rsid w:val="008A5F01"/>
    <w:rsid w:val="008A6B66"/>
    <w:rsid w:val="008A7078"/>
    <w:rsid w:val="008B0969"/>
    <w:rsid w:val="008B11D0"/>
    <w:rsid w:val="008B32B6"/>
    <w:rsid w:val="008B4053"/>
    <w:rsid w:val="008B40B5"/>
    <w:rsid w:val="008B4464"/>
    <w:rsid w:val="008B4BF2"/>
    <w:rsid w:val="008B56E5"/>
    <w:rsid w:val="008B5AFD"/>
    <w:rsid w:val="008B6650"/>
    <w:rsid w:val="008B729C"/>
    <w:rsid w:val="008B7A4E"/>
    <w:rsid w:val="008C1506"/>
    <w:rsid w:val="008C252A"/>
    <w:rsid w:val="008C2D30"/>
    <w:rsid w:val="008C33F2"/>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79EB"/>
    <w:rsid w:val="00920EA1"/>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08A4"/>
    <w:rsid w:val="00941E4F"/>
    <w:rsid w:val="00942454"/>
    <w:rsid w:val="0094480E"/>
    <w:rsid w:val="00947B5B"/>
    <w:rsid w:val="00950281"/>
    <w:rsid w:val="00951BD3"/>
    <w:rsid w:val="009529FD"/>
    <w:rsid w:val="00952B8F"/>
    <w:rsid w:val="0095456A"/>
    <w:rsid w:val="0095569B"/>
    <w:rsid w:val="009559F2"/>
    <w:rsid w:val="009562CC"/>
    <w:rsid w:val="0095695E"/>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82F"/>
    <w:rsid w:val="00984993"/>
    <w:rsid w:val="00984CA2"/>
    <w:rsid w:val="009854F1"/>
    <w:rsid w:val="0098714A"/>
    <w:rsid w:val="00993EA1"/>
    <w:rsid w:val="00993F9D"/>
    <w:rsid w:val="0099496C"/>
    <w:rsid w:val="009954DD"/>
    <w:rsid w:val="00995582"/>
    <w:rsid w:val="00996569"/>
    <w:rsid w:val="009A057B"/>
    <w:rsid w:val="009A06F0"/>
    <w:rsid w:val="009A14DE"/>
    <w:rsid w:val="009A2294"/>
    <w:rsid w:val="009A40DD"/>
    <w:rsid w:val="009A5F36"/>
    <w:rsid w:val="009A6DED"/>
    <w:rsid w:val="009A72B5"/>
    <w:rsid w:val="009A7BC2"/>
    <w:rsid w:val="009A7BEA"/>
    <w:rsid w:val="009B011E"/>
    <w:rsid w:val="009B180F"/>
    <w:rsid w:val="009B1897"/>
    <w:rsid w:val="009B1BB7"/>
    <w:rsid w:val="009B1C51"/>
    <w:rsid w:val="009B48D4"/>
    <w:rsid w:val="009B751B"/>
    <w:rsid w:val="009C0992"/>
    <w:rsid w:val="009C0C48"/>
    <w:rsid w:val="009C13A4"/>
    <w:rsid w:val="009C1830"/>
    <w:rsid w:val="009C23DA"/>
    <w:rsid w:val="009C24B3"/>
    <w:rsid w:val="009C2C09"/>
    <w:rsid w:val="009C2E5A"/>
    <w:rsid w:val="009C501E"/>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D7F18"/>
    <w:rsid w:val="009E0638"/>
    <w:rsid w:val="009E0828"/>
    <w:rsid w:val="009E0CED"/>
    <w:rsid w:val="009E17A2"/>
    <w:rsid w:val="009E2D23"/>
    <w:rsid w:val="009E4043"/>
    <w:rsid w:val="009E43C1"/>
    <w:rsid w:val="009E54AE"/>
    <w:rsid w:val="009E5FC3"/>
    <w:rsid w:val="009E6DF1"/>
    <w:rsid w:val="009F3BA0"/>
    <w:rsid w:val="009F3F5D"/>
    <w:rsid w:val="009F43CB"/>
    <w:rsid w:val="009F4626"/>
    <w:rsid w:val="009F4CB9"/>
    <w:rsid w:val="009F5D99"/>
    <w:rsid w:val="009F75E7"/>
    <w:rsid w:val="00A00283"/>
    <w:rsid w:val="00A01C02"/>
    <w:rsid w:val="00A02D24"/>
    <w:rsid w:val="00A02E16"/>
    <w:rsid w:val="00A044A4"/>
    <w:rsid w:val="00A05113"/>
    <w:rsid w:val="00A054DC"/>
    <w:rsid w:val="00A069AE"/>
    <w:rsid w:val="00A07FAE"/>
    <w:rsid w:val="00A10389"/>
    <w:rsid w:val="00A1133E"/>
    <w:rsid w:val="00A11888"/>
    <w:rsid w:val="00A11E62"/>
    <w:rsid w:val="00A11E8F"/>
    <w:rsid w:val="00A12369"/>
    <w:rsid w:val="00A13522"/>
    <w:rsid w:val="00A14357"/>
    <w:rsid w:val="00A1524F"/>
    <w:rsid w:val="00A15E63"/>
    <w:rsid w:val="00A167D9"/>
    <w:rsid w:val="00A16DB9"/>
    <w:rsid w:val="00A17672"/>
    <w:rsid w:val="00A17A78"/>
    <w:rsid w:val="00A20A6B"/>
    <w:rsid w:val="00A20C5D"/>
    <w:rsid w:val="00A222CA"/>
    <w:rsid w:val="00A225E3"/>
    <w:rsid w:val="00A239CC"/>
    <w:rsid w:val="00A23BC2"/>
    <w:rsid w:val="00A248C9"/>
    <w:rsid w:val="00A25A66"/>
    <w:rsid w:val="00A279AC"/>
    <w:rsid w:val="00A27A30"/>
    <w:rsid w:val="00A30C5D"/>
    <w:rsid w:val="00A310F1"/>
    <w:rsid w:val="00A31C68"/>
    <w:rsid w:val="00A325AE"/>
    <w:rsid w:val="00A326A6"/>
    <w:rsid w:val="00A342D9"/>
    <w:rsid w:val="00A35FAA"/>
    <w:rsid w:val="00A40163"/>
    <w:rsid w:val="00A409BC"/>
    <w:rsid w:val="00A42F6D"/>
    <w:rsid w:val="00A43C9A"/>
    <w:rsid w:val="00A44612"/>
    <w:rsid w:val="00A44720"/>
    <w:rsid w:val="00A46164"/>
    <w:rsid w:val="00A46A8E"/>
    <w:rsid w:val="00A51337"/>
    <w:rsid w:val="00A537E5"/>
    <w:rsid w:val="00A540A5"/>
    <w:rsid w:val="00A54248"/>
    <w:rsid w:val="00A55B6F"/>
    <w:rsid w:val="00A61BD0"/>
    <w:rsid w:val="00A6388E"/>
    <w:rsid w:val="00A64BC6"/>
    <w:rsid w:val="00A64FD7"/>
    <w:rsid w:val="00A659CB"/>
    <w:rsid w:val="00A65C14"/>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4503"/>
    <w:rsid w:val="00A85C05"/>
    <w:rsid w:val="00A867DA"/>
    <w:rsid w:val="00A8782F"/>
    <w:rsid w:val="00A91668"/>
    <w:rsid w:val="00A9167D"/>
    <w:rsid w:val="00A91895"/>
    <w:rsid w:val="00A92D25"/>
    <w:rsid w:val="00A9401F"/>
    <w:rsid w:val="00A94689"/>
    <w:rsid w:val="00A94DDB"/>
    <w:rsid w:val="00A94F82"/>
    <w:rsid w:val="00A950A1"/>
    <w:rsid w:val="00A95FAE"/>
    <w:rsid w:val="00A965CD"/>
    <w:rsid w:val="00A96970"/>
    <w:rsid w:val="00AA1BEC"/>
    <w:rsid w:val="00AA27AA"/>
    <w:rsid w:val="00AA2DF3"/>
    <w:rsid w:val="00AA4761"/>
    <w:rsid w:val="00AA50BC"/>
    <w:rsid w:val="00AA6AE4"/>
    <w:rsid w:val="00AB1EE6"/>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228"/>
    <w:rsid w:val="00AF7618"/>
    <w:rsid w:val="00B00B01"/>
    <w:rsid w:val="00B01538"/>
    <w:rsid w:val="00B04550"/>
    <w:rsid w:val="00B04964"/>
    <w:rsid w:val="00B04CBD"/>
    <w:rsid w:val="00B10605"/>
    <w:rsid w:val="00B10C1D"/>
    <w:rsid w:val="00B10F95"/>
    <w:rsid w:val="00B11B0A"/>
    <w:rsid w:val="00B12331"/>
    <w:rsid w:val="00B124AD"/>
    <w:rsid w:val="00B154B3"/>
    <w:rsid w:val="00B15B71"/>
    <w:rsid w:val="00B16085"/>
    <w:rsid w:val="00B166C6"/>
    <w:rsid w:val="00B21941"/>
    <w:rsid w:val="00B21EB4"/>
    <w:rsid w:val="00B22A5B"/>
    <w:rsid w:val="00B2691D"/>
    <w:rsid w:val="00B26C44"/>
    <w:rsid w:val="00B27820"/>
    <w:rsid w:val="00B27FC7"/>
    <w:rsid w:val="00B306EA"/>
    <w:rsid w:val="00B30944"/>
    <w:rsid w:val="00B3104B"/>
    <w:rsid w:val="00B32AAC"/>
    <w:rsid w:val="00B33F4D"/>
    <w:rsid w:val="00B34B3A"/>
    <w:rsid w:val="00B3660B"/>
    <w:rsid w:val="00B36CFC"/>
    <w:rsid w:val="00B37148"/>
    <w:rsid w:val="00B37AFC"/>
    <w:rsid w:val="00B4084B"/>
    <w:rsid w:val="00B41232"/>
    <w:rsid w:val="00B42B56"/>
    <w:rsid w:val="00B45864"/>
    <w:rsid w:val="00B460B5"/>
    <w:rsid w:val="00B47F4C"/>
    <w:rsid w:val="00B50032"/>
    <w:rsid w:val="00B50958"/>
    <w:rsid w:val="00B51526"/>
    <w:rsid w:val="00B5337F"/>
    <w:rsid w:val="00B567D8"/>
    <w:rsid w:val="00B60F6F"/>
    <w:rsid w:val="00B61A52"/>
    <w:rsid w:val="00B6230B"/>
    <w:rsid w:val="00B63C3C"/>
    <w:rsid w:val="00B64DE4"/>
    <w:rsid w:val="00B65561"/>
    <w:rsid w:val="00B676B8"/>
    <w:rsid w:val="00B70250"/>
    <w:rsid w:val="00B70C9E"/>
    <w:rsid w:val="00B70F85"/>
    <w:rsid w:val="00B71222"/>
    <w:rsid w:val="00B7174A"/>
    <w:rsid w:val="00B72DEC"/>
    <w:rsid w:val="00B7358B"/>
    <w:rsid w:val="00B7388C"/>
    <w:rsid w:val="00B73E0D"/>
    <w:rsid w:val="00B7521F"/>
    <w:rsid w:val="00B77FCF"/>
    <w:rsid w:val="00B817DC"/>
    <w:rsid w:val="00B82549"/>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76C"/>
    <w:rsid w:val="00BA0966"/>
    <w:rsid w:val="00BA0F2F"/>
    <w:rsid w:val="00BA28F3"/>
    <w:rsid w:val="00BA2AED"/>
    <w:rsid w:val="00BA379F"/>
    <w:rsid w:val="00BA6777"/>
    <w:rsid w:val="00BB2A98"/>
    <w:rsid w:val="00BB3AB5"/>
    <w:rsid w:val="00BB3DA8"/>
    <w:rsid w:val="00BB445A"/>
    <w:rsid w:val="00BB498B"/>
    <w:rsid w:val="00BB5A84"/>
    <w:rsid w:val="00BB6D23"/>
    <w:rsid w:val="00BB6FDE"/>
    <w:rsid w:val="00BB721D"/>
    <w:rsid w:val="00BB7455"/>
    <w:rsid w:val="00BC2C65"/>
    <w:rsid w:val="00BC3472"/>
    <w:rsid w:val="00BC3CAB"/>
    <w:rsid w:val="00BC42CE"/>
    <w:rsid w:val="00BC523F"/>
    <w:rsid w:val="00BC6702"/>
    <w:rsid w:val="00BC76B4"/>
    <w:rsid w:val="00BC7976"/>
    <w:rsid w:val="00BD198C"/>
    <w:rsid w:val="00BD210E"/>
    <w:rsid w:val="00BD2CB2"/>
    <w:rsid w:val="00BD34C3"/>
    <w:rsid w:val="00BD40CB"/>
    <w:rsid w:val="00BD4954"/>
    <w:rsid w:val="00BD78D5"/>
    <w:rsid w:val="00BE0659"/>
    <w:rsid w:val="00BE0A68"/>
    <w:rsid w:val="00BE0ADF"/>
    <w:rsid w:val="00BE24E5"/>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38D0"/>
    <w:rsid w:val="00C066AF"/>
    <w:rsid w:val="00C06CE4"/>
    <w:rsid w:val="00C07DEC"/>
    <w:rsid w:val="00C1005F"/>
    <w:rsid w:val="00C107D2"/>
    <w:rsid w:val="00C11F05"/>
    <w:rsid w:val="00C11F2F"/>
    <w:rsid w:val="00C12D0A"/>
    <w:rsid w:val="00C13681"/>
    <w:rsid w:val="00C13DA0"/>
    <w:rsid w:val="00C15DEF"/>
    <w:rsid w:val="00C17B32"/>
    <w:rsid w:val="00C203F5"/>
    <w:rsid w:val="00C20674"/>
    <w:rsid w:val="00C20E76"/>
    <w:rsid w:val="00C23647"/>
    <w:rsid w:val="00C23661"/>
    <w:rsid w:val="00C2476F"/>
    <w:rsid w:val="00C24BB1"/>
    <w:rsid w:val="00C2641F"/>
    <w:rsid w:val="00C276B1"/>
    <w:rsid w:val="00C27FF6"/>
    <w:rsid w:val="00C3009E"/>
    <w:rsid w:val="00C31E81"/>
    <w:rsid w:val="00C3239B"/>
    <w:rsid w:val="00C3249E"/>
    <w:rsid w:val="00C3303C"/>
    <w:rsid w:val="00C3324A"/>
    <w:rsid w:val="00C342CD"/>
    <w:rsid w:val="00C34390"/>
    <w:rsid w:val="00C34AA1"/>
    <w:rsid w:val="00C34C59"/>
    <w:rsid w:val="00C359BA"/>
    <w:rsid w:val="00C36775"/>
    <w:rsid w:val="00C40689"/>
    <w:rsid w:val="00C40CD8"/>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559D5"/>
    <w:rsid w:val="00C6305B"/>
    <w:rsid w:val="00C63109"/>
    <w:rsid w:val="00C63C1F"/>
    <w:rsid w:val="00C63ED7"/>
    <w:rsid w:val="00C66319"/>
    <w:rsid w:val="00C705DA"/>
    <w:rsid w:val="00C7142B"/>
    <w:rsid w:val="00C71AAF"/>
    <w:rsid w:val="00C7356F"/>
    <w:rsid w:val="00C735B1"/>
    <w:rsid w:val="00C73D33"/>
    <w:rsid w:val="00C74126"/>
    <w:rsid w:val="00C74C39"/>
    <w:rsid w:val="00C74DA9"/>
    <w:rsid w:val="00C74E8D"/>
    <w:rsid w:val="00C753BA"/>
    <w:rsid w:val="00C7638D"/>
    <w:rsid w:val="00C763EA"/>
    <w:rsid w:val="00C77417"/>
    <w:rsid w:val="00C77C11"/>
    <w:rsid w:val="00C8049D"/>
    <w:rsid w:val="00C82C80"/>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E06"/>
    <w:rsid w:val="00CA0F4F"/>
    <w:rsid w:val="00CA15D7"/>
    <w:rsid w:val="00CA2F21"/>
    <w:rsid w:val="00CA3214"/>
    <w:rsid w:val="00CA450E"/>
    <w:rsid w:val="00CA475B"/>
    <w:rsid w:val="00CA4819"/>
    <w:rsid w:val="00CA49A3"/>
    <w:rsid w:val="00CA600B"/>
    <w:rsid w:val="00CA709C"/>
    <w:rsid w:val="00CB1F59"/>
    <w:rsid w:val="00CB2844"/>
    <w:rsid w:val="00CB4589"/>
    <w:rsid w:val="00CB5130"/>
    <w:rsid w:val="00CB54F0"/>
    <w:rsid w:val="00CB60C9"/>
    <w:rsid w:val="00CB62C0"/>
    <w:rsid w:val="00CB6D24"/>
    <w:rsid w:val="00CB795F"/>
    <w:rsid w:val="00CC0486"/>
    <w:rsid w:val="00CC0B67"/>
    <w:rsid w:val="00CC12AE"/>
    <w:rsid w:val="00CC2A06"/>
    <w:rsid w:val="00CC36A5"/>
    <w:rsid w:val="00CC36DB"/>
    <w:rsid w:val="00CC4867"/>
    <w:rsid w:val="00CC5AB0"/>
    <w:rsid w:val="00CC6371"/>
    <w:rsid w:val="00CC6AFF"/>
    <w:rsid w:val="00CC7ED8"/>
    <w:rsid w:val="00CC7F08"/>
    <w:rsid w:val="00CD1BF3"/>
    <w:rsid w:val="00CD3382"/>
    <w:rsid w:val="00CD3860"/>
    <w:rsid w:val="00CD6D33"/>
    <w:rsid w:val="00CE0085"/>
    <w:rsid w:val="00CE0472"/>
    <w:rsid w:val="00CE179F"/>
    <w:rsid w:val="00CE2B6C"/>
    <w:rsid w:val="00CE2C1A"/>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6E81"/>
    <w:rsid w:val="00D07A8D"/>
    <w:rsid w:val="00D1024D"/>
    <w:rsid w:val="00D11F5B"/>
    <w:rsid w:val="00D120BF"/>
    <w:rsid w:val="00D135B5"/>
    <w:rsid w:val="00D143EC"/>
    <w:rsid w:val="00D1469B"/>
    <w:rsid w:val="00D15792"/>
    <w:rsid w:val="00D1741D"/>
    <w:rsid w:val="00D174C3"/>
    <w:rsid w:val="00D17D15"/>
    <w:rsid w:val="00D17E55"/>
    <w:rsid w:val="00D17E96"/>
    <w:rsid w:val="00D205A9"/>
    <w:rsid w:val="00D213AD"/>
    <w:rsid w:val="00D2179B"/>
    <w:rsid w:val="00D21F46"/>
    <w:rsid w:val="00D22699"/>
    <w:rsid w:val="00D2316C"/>
    <w:rsid w:val="00D232B7"/>
    <w:rsid w:val="00D23531"/>
    <w:rsid w:val="00D24349"/>
    <w:rsid w:val="00D24D0C"/>
    <w:rsid w:val="00D24FF4"/>
    <w:rsid w:val="00D30A84"/>
    <w:rsid w:val="00D30CBA"/>
    <w:rsid w:val="00D323B5"/>
    <w:rsid w:val="00D327B7"/>
    <w:rsid w:val="00D3564F"/>
    <w:rsid w:val="00D36333"/>
    <w:rsid w:val="00D37A7B"/>
    <w:rsid w:val="00D37C36"/>
    <w:rsid w:val="00D4187B"/>
    <w:rsid w:val="00D428B3"/>
    <w:rsid w:val="00D429D7"/>
    <w:rsid w:val="00D43E58"/>
    <w:rsid w:val="00D44150"/>
    <w:rsid w:val="00D44D21"/>
    <w:rsid w:val="00D456C4"/>
    <w:rsid w:val="00D459CF"/>
    <w:rsid w:val="00D46A7B"/>
    <w:rsid w:val="00D46D74"/>
    <w:rsid w:val="00D5073A"/>
    <w:rsid w:val="00D50C9B"/>
    <w:rsid w:val="00D52088"/>
    <w:rsid w:val="00D54959"/>
    <w:rsid w:val="00D549BF"/>
    <w:rsid w:val="00D551E1"/>
    <w:rsid w:val="00D55763"/>
    <w:rsid w:val="00D5708A"/>
    <w:rsid w:val="00D576B5"/>
    <w:rsid w:val="00D57849"/>
    <w:rsid w:val="00D579C5"/>
    <w:rsid w:val="00D60439"/>
    <w:rsid w:val="00D606C2"/>
    <w:rsid w:val="00D6199A"/>
    <w:rsid w:val="00D62AB4"/>
    <w:rsid w:val="00D634BA"/>
    <w:rsid w:val="00D65783"/>
    <w:rsid w:val="00D66180"/>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6FFD"/>
    <w:rsid w:val="00D87479"/>
    <w:rsid w:val="00D9150D"/>
    <w:rsid w:val="00D92B42"/>
    <w:rsid w:val="00D93254"/>
    <w:rsid w:val="00D952A8"/>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6B8"/>
    <w:rsid w:val="00DB69D9"/>
    <w:rsid w:val="00DC16AF"/>
    <w:rsid w:val="00DC32EC"/>
    <w:rsid w:val="00DC4099"/>
    <w:rsid w:val="00DC4790"/>
    <w:rsid w:val="00DC500B"/>
    <w:rsid w:val="00DC6003"/>
    <w:rsid w:val="00DC6737"/>
    <w:rsid w:val="00DC6D19"/>
    <w:rsid w:val="00DD051E"/>
    <w:rsid w:val="00DD05B3"/>
    <w:rsid w:val="00DD0BA0"/>
    <w:rsid w:val="00DD1046"/>
    <w:rsid w:val="00DD53A9"/>
    <w:rsid w:val="00DD5856"/>
    <w:rsid w:val="00DD6E0D"/>
    <w:rsid w:val="00DD7B40"/>
    <w:rsid w:val="00DE117E"/>
    <w:rsid w:val="00DE1987"/>
    <w:rsid w:val="00DE19E4"/>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935"/>
    <w:rsid w:val="00E05967"/>
    <w:rsid w:val="00E06F9F"/>
    <w:rsid w:val="00E07A91"/>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76D6"/>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6040"/>
    <w:rsid w:val="00E67C82"/>
    <w:rsid w:val="00E702CE"/>
    <w:rsid w:val="00E70F0A"/>
    <w:rsid w:val="00E71844"/>
    <w:rsid w:val="00E731D7"/>
    <w:rsid w:val="00E7371B"/>
    <w:rsid w:val="00E73765"/>
    <w:rsid w:val="00E747F2"/>
    <w:rsid w:val="00E74ACE"/>
    <w:rsid w:val="00E75A0F"/>
    <w:rsid w:val="00E77C06"/>
    <w:rsid w:val="00E831F7"/>
    <w:rsid w:val="00E835D7"/>
    <w:rsid w:val="00E83F26"/>
    <w:rsid w:val="00E85425"/>
    <w:rsid w:val="00E855E0"/>
    <w:rsid w:val="00E85FEA"/>
    <w:rsid w:val="00E860B7"/>
    <w:rsid w:val="00E86B37"/>
    <w:rsid w:val="00E8780D"/>
    <w:rsid w:val="00E9221F"/>
    <w:rsid w:val="00E92644"/>
    <w:rsid w:val="00E93C24"/>
    <w:rsid w:val="00E94499"/>
    <w:rsid w:val="00E95DB8"/>
    <w:rsid w:val="00E95E3B"/>
    <w:rsid w:val="00E97527"/>
    <w:rsid w:val="00EA0AB8"/>
    <w:rsid w:val="00EA186C"/>
    <w:rsid w:val="00EA46A8"/>
    <w:rsid w:val="00EA5A9E"/>
    <w:rsid w:val="00EA6556"/>
    <w:rsid w:val="00EA6842"/>
    <w:rsid w:val="00EA6D25"/>
    <w:rsid w:val="00EB1512"/>
    <w:rsid w:val="00EB1B80"/>
    <w:rsid w:val="00EB4C26"/>
    <w:rsid w:val="00EB5127"/>
    <w:rsid w:val="00EB53F2"/>
    <w:rsid w:val="00EB548C"/>
    <w:rsid w:val="00EB6832"/>
    <w:rsid w:val="00EB7803"/>
    <w:rsid w:val="00EC0295"/>
    <w:rsid w:val="00EC0454"/>
    <w:rsid w:val="00EC19FA"/>
    <w:rsid w:val="00EC1F39"/>
    <w:rsid w:val="00EC2948"/>
    <w:rsid w:val="00EC5F86"/>
    <w:rsid w:val="00EC7435"/>
    <w:rsid w:val="00ED0940"/>
    <w:rsid w:val="00ED152C"/>
    <w:rsid w:val="00ED25CE"/>
    <w:rsid w:val="00ED3A55"/>
    <w:rsid w:val="00ED3B06"/>
    <w:rsid w:val="00ED402C"/>
    <w:rsid w:val="00ED50D0"/>
    <w:rsid w:val="00ED511B"/>
    <w:rsid w:val="00ED7DD7"/>
    <w:rsid w:val="00EE0ACF"/>
    <w:rsid w:val="00EE22E3"/>
    <w:rsid w:val="00EE2ED0"/>
    <w:rsid w:val="00EE37DE"/>
    <w:rsid w:val="00EE4870"/>
    <w:rsid w:val="00EE67C5"/>
    <w:rsid w:val="00EF18EF"/>
    <w:rsid w:val="00EF4031"/>
    <w:rsid w:val="00EF45CE"/>
    <w:rsid w:val="00EF4C71"/>
    <w:rsid w:val="00EF695C"/>
    <w:rsid w:val="00F00984"/>
    <w:rsid w:val="00F01FF7"/>
    <w:rsid w:val="00F05908"/>
    <w:rsid w:val="00F10305"/>
    <w:rsid w:val="00F1076B"/>
    <w:rsid w:val="00F10D71"/>
    <w:rsid w:val="00F11B9B"/>
    <w:rsid w:val="00F11D20"/>
    <w:rsid w:val="00F120D0"/>
    <w:rsid w:val="00F1363A"/>
    <w:rsid w:val="00F13E0D"/>
    <w:rsid w:val="00F1432D"/>
    <w:rsid w:val="00F15DFF"/>
    <w:rsid w:val="00F175CA"/>
    <w:rsid w:val="00F17E4A"/>
    <w:rsid w:val="00F20B6E"/>
    <w:rsid w:val="00F20FF5"/>
    <w:rsid w:val="00F248EC"/>
    <w:rsid w:val="00F24BCF"/>
    <w:rsid w:val="00F24C64"/>
    <w:rsid w:val="00F2639B"/>
    <w:rsid w:val="00F271F4"/>
    <w:rsid w:val="00F276EE"/>
    <w:rsid w:val="00F3255F"/>
    <w:rsid w:val="00F33271"/>
    <w:rsid w:val="00F34280"/>
    <w:rsid w:val="00F3510E"/>
    <w:rsid w:val="00F35B8D"/>
    <w:rsid w:val="00F373DC"/>
    <w:rsid w:val="00F37EF3"/>
    <w:rsid w:val="00F403D6"/>
    <w:rsid w:val="00F40782"/>
    <w:rsid w:val="00F41C3B"/>
    <w:rsid w:val="00F422EF"/>
    <w:rsid w:val="00F42894"/>
    <w:rsid w:val="00F43E26"/>
    <w:rsid w:val="00F44C97"/>
    <w:rsid w:val="00F4532B"/>
    <w:rsid w:val="00F45CF2"/>
    <w:rsid w:val="00F470EA"/>
    <w:rsid w:val="00F47B25"/>
    <w:rsid w:val="00F506AE"/>
    <w:rsid w:val="00F51346"/>
    <w:rsid w:val="00F5235B"/>
    <w:rsid w:val="00F54947"/>
    <w:rsid w:val="00F54F7B"/>
    <w:rsid w:val="00F55BF2"/>
    <w:rsid w:val="00F55CD7"/>
    <w:rsid w:val="00F560DC"/>
    <w:rsid w:val="00F56916"/>
    <w:rsid w:val="00F56AD0"/>
    <w:rsid w:val="00F56CB1"/>
    <w:rsid w:val="00F57258"/>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22BA"/>
    <w:rsid w:val="00F82CD5"/>
    <w:rsid w:val="00F84005"/>
    <w:rsid w:val="00F8673B"/>
    <w:rsid w:val="00F87522"/>
    <w:rsid w:val="00F8768F"/>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B5E"/>
    <w:rsid w:val="00FB0CA2"/>
    <w:rsid w:val="00FB105A"/>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1B30"/>
    <w:rsid w:val="00FD3222"/>
    <w:rsid w:val="00FD3D3E"/>
    <w:rsid w:val="00FD4975"/>
    <w:rsid w:val="00FD5051"/>
    <w:rsid w:val="00FD522D"/>
    <w:rsid w:val="00FD5958"/>
    <w:rsid w:val="00FD5A0F"/>
    <w:rsid w:val="00FD5C57"/>
    <w:rsid w:val="00FD6A2C"/>
    <w:rsid w:val="00FD756D"/>
    <w:rsid w:val="00FD7972"/>
    <w:rsid w:val="00FD79EA"/>
    <w:rsid w:val="00FE059A"/>
    <w:rsid w:val="00FE0781"/>
    <w:rsid w:val="00FE1091"/>
    <w:rsid w:val="00FE2022"/>
    <w:rsid w:val="00FE29AF"/>
    <w:rsid w:val="00FE2F4D"/>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18"/>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2"/>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OutlineNumbered1">
    <w:name w:val="Outline Numbered 1"/>
    <w:basedOn w:val="Normal"/>
    <w:link w:val="OutlineNumbered1Char"/>
    <w:rsid w:val="00DC6D19"/>
    <w:pPr>
      <w:numPr>
        <w:numId w:val="17"/>
      </w:numPr>
      <w:spacing w:after="0" w:line="240" w:lineRule="auto"/>
    </w:pPr>
    <w:rPr>
      <w:rFonts w:ascii="Arial" w:hAnsi="Arial" w:cs="Arial"/>
      <w:sz w:val="16"/>
      <w:szCs w:val="16"/>
    </w:rPr>
  </w:style>
  <w:style w:type="character" w:customStyle="1" w:styleId="OutlineNumbered1Char">
    <w:name w:val="Outline Numbered 1 Char"/>
    <w:basedOn w:val="DefaultParagraphFont"/>
    <w:link w:val="OutlineNumbered1"/>
    <w:rsid w:val="00DC6D19"/>
    <w:rPr>
      <w:rFonts w:ascii="Arial" w:hAnsi="Arial" w:cs="Arial"/>
      <w:sz w:val="16"/>
      <w:szCs w:val="16"/>
    </w:rPr>
  </w:style>
  <w:style w:type="paragraph" w:customStyle="1" w:styleId="OutlineNumbered2">
    <w:name w:val="Outline Numbered 2"/>
    <w:basedOn w:val="Normal"/>
    <w:link w:val="OutlineNumbered2Char"/>
    <w:rsid w:val="00DC6D19"/>
    <w:pPr>
      <w:numPr>
        <w:ilvl w:val="1"/>
        <w:numId w:val="17"/>
      </w:numPr>
      <w:spacing w:after="0" w:line="240" w:lineRule="auto"/>
    </w:pPr>
  </w:style>
  <w:style w:type="character" w:customStyle="1" w:styleId="OutlineNumbered2Char">
    <w:name w:val="Outline Numbered 2 Char"/>
    <w:basedOn w:val="DefaultParagraphFont"/>
    <w:link w:val="OutlineNumbered2"/>
    <w:rsid w:val="00DC6D19"/>
    <w:rPr>
      <w:rFonts w:ascii="Book Antiqua" w:hAnsi="Book Antiqua"/>
    </w:rPr>
  </w:style>
  <w:style w:type="paragraph" w:customStyle="1" w:styleId="OutlineNumbered3">
    <w:name w:val="Outline Numbered 3"/>
    <w:basedOn w:val="Normal"/>
    <w:link w:val="OutlineNumbered3Char"/>
    <w:rsid w:val="00DC6D19"/>
    <w:pPr>
      <w:numPr>
        <w:ilvl w:val="2"/>
        <w:numId w:val="17"/>
      </w:numPr>
      <w:spacing w:after="0" w:line="240" w:lineRule="auto"/>
    </w:pPr>
  </w:style>
  <w:style w:type="character" w:customStyle="1" w:styleId="OutlineNumbered3Char">
    <w:name w:val="Outline Numbered 3 Char"/>
    <w:basedOn w:val="DefaultParagraphFont"/>
    <w:link w:val="OutlineNumbered3"/>
    <w:rsid w:val="00DC6D19"/>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888">
      <w:bodyDiv w:val="1"/>
      <w:marLeft w:val="0"/>
      <w:marRight w:val="0"/>
      <w:marTop w:val="0"/>
      <w:marBottom w:val="0"/>
      <w:divBdr>
        <w:top w:val="none" w:sz="0" w:space="0" w:color="auto"/>
        <w:left w:val="none" w:sz="0" w:space="0" w:color="auto"/>
        <w:bottom w:val="none" w:sz="0" w:space="0" w:color="auto"/>
        <w:right w:val="none" w:sz="0" w:space="0" w:color="auto"/>
      </w:divBdr>
    </w:div>
    <w:div w:id="21828067">
      <w:bodyDiv w:val="1"/>
      <w:marLeft w:val="0"/>
      <w:marRight w:val="0"/>
      <w:marTop w:val="0"/>
      <w:marBottom w:val="0"/>
      <w:divBdr>
        <w:top w:val="none" w:sz="0" w:space="0" w:color="auto"/>
        <w:left w:val="none" w:sz="0" w:space="0" w:color="auto"/>
        <w:bottom w:val="none" w:sz="0" w:space="0" w:color="auto"/>
        <w:right w:val="none" w:sz="0" w:space="0" w:color="auto"/>
      </w:divBdr>
    </w:div>
    <w:div w:id="26418734">
      <w:bodyDiv w:val="1"/>
      <w:marLeft w:val="0"/>
      <w:marRight w:val="0"/>
      <w:marTop w:val="0"/>
      <w:marBottom w:val="0"/>
      <w:divBdr>
        <w:top w:val="none" w:sz="0" w:space="0" w:color="auto"/>
        <w:left w:val="none" w:sz="0" w:space="0" w:color="auto"/>
        <w:bottom w:val="none" w:sz="0" w:space="0" w:color="auto"/>
        <w:right w:val="none" w:sz="0" w:space="0" w:color="auto"/>
      </w:divBdr>
    </w:div>
    <w:div w:id="29190059">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012349">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3088534">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4802762">
      <w:bodyDiv w:val="1"/>
      <w:marLeft w:val="0"/>
      <w:marRight w:val="0"/>
      <w:marTop w:val="0"/>
      <w:marBottom w:val="0"/>
      <w:divBdr>
        <w:top w:val="none" w:sz="0" w:space="0" w:color="auto"/>
        <w:left w:val="none" w:sz="0" w:space="0" w:color="auto"/>
        <w:bottom w:val="none" w:sz="0" w:space="0" w:color="auto"/>
        <w:right w:val="none" w:sz="0" w:space="0" w:color="auto"/>
      </w:divBdr>
    </w:div>
    <w:div w:id="160317975">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1214141">
      <w:bodyDiv w:val="1"/>
      <w:marLeft w:val="0"/>
      <w:marRight w:val="0"/>
      <w:marTop w:val="0"/>
      <w:marBottom w:val="0"/>
      <w:divBdr>
        <w:top w:val="none" w:sz="0" w:space="0" w:color="auto"/>
        <w:left w:val="none" w:sz="0" w:space="0" w:color="auto"/>
        <w:bottom w:val="none" w:sz="0" w:space="0" w:color="auto"/>
        <w:right w:val="none" w:sz="0" w:space="0" w:color="auto"/>
      </w:divBdr>
    </w:div>
    <w:div w:id="201679031">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22760096">
      <w:bodyDiv w:val="1"/>
      <w:marLeft w:val="0"/>
      <w:marRight w:val="0"/>
      <w:marTop w:val="0"/>
      <w:marBottom w:val="0"/>
      <w:divBdr>
        <w:top w:val="none" w:sz="0" w:space="0" w:color="auto"/>
        <w:left w:val="none" w:sz="0" w:space="0" w:color="auto"/>
        <w:bottom w:val="none" w:sz="0" w:space="0" w:color="auto"/>
        <w:right w:val="none" w:sz="0" w:space="0" w:color="auto"/>
      </w:divBdr>
    </w:div>
    <w:div w:id="225578743">
      <w:bodyDiv w:val="1"/>
      <w:marLeft w:val="0"/>
      <w:marRight w:val="0"/>
      <w:marTop w:val="0"/>
      <w:marBottom w:val="0"/>
      <w:divBdr>
        <w:top w:val="none" w:sz="0" w:space="0" w:color="auto"/>
        <w:left w:val="none" w:sz="0" w:space="0" w:color="auto"/>
        <w:bottom w:val="none" w:sz="0" w:space="0" w:color="auto"/>
        <w:right w:val="none" w:sz="0" w:space="0" w:color="auto"/>
      </w:divBdr>
    </w:div>
    <w:div w:id="22611597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057554">
      <w:bodyDiv w:val="1"/>
      <w:marLeft w:val="0"/>
      <w:marRight w:val="0"/>
      <w:marTop w:val="0"/>
      <w:marBottom w:val="0"/>
      <w:divBdr>
        <w:top w:val="none" w:sz="0" w:space="0" w:color="auto"/>
        <w:left w:val="none" w:sz="0" w:space="0" w:color="auto"/>
        <w:bottom w:val="none" w:sz="0" w:space="0" w:color="auto"/>
        <w:right w:val="none" w:sz="0" w:space="0" w:color="auto"/>
      </w:divBdr>
    </w:div>
    <w:div w:id="241571278">
      <w:bodyDiv w:val="1"/>
      <w:marLeft w:val="0"/>
      <w:marRight w:val="0"/>
      <w:marTop w:val="0"/>
      <w:marBottom w:val="0"/>
      <w:divBdr>
        <w:top w:val="none" w:sz="0" w:space="0" w:color="auto"/>
        <w:left w:val="none" w:sz="0" w:space="0" w:color="auto"/>
        <w:bottom w:val="none" w:sz="0" w:space="0" w:color="auto"/>
        <w:right w:val="none" w:sz="0" w:space="0" w:color="auto"/>
      </w:divBdr>
    </w:div>
    <w:div w:id="245263120">
      <w:bodyDiv w:val="1"/>
      <w:marLeft w:val="0"/>
      <w:marRight w:val="0"/>
      <w:marTop w:val="0"/>
      <w:marBottom w:val="0"/>
      <w:divBdr>
        <w:top w:val="none" w:sz="0" w:space="0" w:color="auto"/>
        <w:left w:val="none" w:sz="0" w:space="0" w:color="auto"/>
        <w:bottom w:val="none" w:sz="0" w:space="0" w:color="auto"/>
        <w:right w:val="none" w:sz="0" w:space="0" w:color="auto"/>
      </w:divBdr>
    </w:div>
    <w:div w:id="250167586">
      <w:bodyDiv w:val="1"/>
      <w:marLeft w:val="0"/>
      <w:marRight w:val="0"/>
      <w:marTop w:val="0"/>
      <w:marBottom w:val="0"/>
      <w:divBdr>
        <w:top w:val="none" w:sz="0" w:space="0" w:color="auto"/>
        <w:left w:val="none" w:sz="0" w:space="0" w:color="auto"/>
        <w:bottom w:val="none" w:sz="0" w:space="0" w:color="auto"/>
        <w:right w:val="none" w:sz="0" w:space="0" w:color="auto"/>
      </w:divBdr>
    </w:div>
    <w:div w:id="268591654">
      <w:bodyDiv w:val="1"/>
      <w:marLeft w:val="0"/>
      <w:marRight w:val="0"/>
      <w:marTop w:val="0"/>
      <w:marBottom w:val="0"/>
      <w:divBdr>
        <w:top w:val="none" w:sz="0" w:space="0" w:color="auto"/>
        <w:left w:val="none" w:sz="0" w:space="0" w:color="auto"/>
        <w:bottom w:val="none" w:sz="0" w:space="0" w:color="auto"/>
        <w:right w:val="none" w:sz="0" w:space="0" w:color="auto"/>
      </w:divBdr>
    </w:div>
    <w:div w:id="269049316">
      <w:bodyDiv w:val="1"/>
      <w:marLeft w:val="0"/>
      <w:marRight w:val="0"/>
      <w:marTop w:val="0"/>
      <w:marBottom w:val="0"/>
      <w:divBdr>
        <w:top w:val="none" w:sz="0" w:space="0" w:color="auto"/>
        <w:left w:val="none" w:sz="0" w:space="0" w:color="auto"/>
        <w:bottom w:val="none" w:sz="0" w:space="0" w:color="auto"/>
        <w:right w:val="none" w:sz="0" w:space="0" w:color="auto"/>
      </w:divBdr>
    </w:div>
    <w:div w:id="272179242">
      <w:bodyDiv w:val="1"/>
      <w:marLeft w:val="0"/>
      <w:marRight w:val="0"/>
      <w:marTop w:val="0"/>
      <w:marBottom w:val="0"/>
      <w:divBdr>
        <w:top w:val="none" w:sz="0" w:space="0" w:color="auto"/>
        <w:left w:val="none" w:sz="0" w:space="0" w:color="auto"/>
        <w:bottom w:val="none" w:sz="0" w:space="0" w:color="auto"/>
        <w:right w:val="none" w:sz="0" w:space="0" w:color="auto"/>
      </w:divBdr>
    </w:div>
    <w:div w:id="27302529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29946140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3873123">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1266776">
      <w:bodyDiv w:val="1"/>
      <w:marLeft w:val="0"/>
      <w:marRight w:val="0"/>
      <w:marTop w:val="0"/>
      <w:marBottom w:val="0"/>
      <w:divBdr>
        <w:top w:val="none" w:sz="0" w:space="0" w:color="auto"/>
        <w:left w:val="none" w:sz="0" w:space="0" w:color="auto"/>
        <w:bottom w:val="none" w:sz="0" w:space="0" w:color="auto"/>
        <w:right w:val="none" w:sz="0" w:space="0" w:color="auto"/>
      </w:divBdr>
    </w:div>
    <w:div w:id="384067624">
      <w:bodyDiv w:val="1"/>
      <w:marLeft w:val="0"/>
      <w:marRight w:val="0"/>
      <w:marTop w:val="0"/>
      <w:marBottom w:val="0"/>
      <w:divBdr>
        <w:top w:val="none" w:sz="0" w:space="0" w:color="auto"/>
        <w:left w:val="none" w:sz="0" w:space="0" w:color="auto"/>
        <w:bottom w:val="none" w:sz="0" w:space="0" w:color="auto"/>
        <w:right w:val="none" w:sz="0" w:space="0" w:color="auto"/>
      </w:divBdr>
    </w:div>
    <w:div w:id="394277058">
      <w:bodyDiv w:val="1"/>
      <w:marLeft w:val="0"/>
      <w:marRight w:val="0"/>
      <w:marTop w:val="0"/>
      <w:marBottom w:val="0"/>
      <w:divBdr>
        <w:top w:val="none" w:sz="0" w:space="0" w:color="auto"/>
        <w:left w:val="none" w:sz="0" w:space="0" w:color="auto"/>
        <w:bottom w:val="none" w:sz="0" w:space="0" w:color="auto"/>
        <w:right w:val="none" w:sz="0" w:space="0" w:color="auto"/>
      </w:divBdr>
    </w:div>
    <w:div w:id="445588927">
      <w:bodyDiv w:val="1"/>
      <w:marLeft w:val="0"/>
      <w:marRight w:val="0"/>
      <w:marTop w:val="0"/>
      <w:marBottom w:val="0"/>
      <w:divBdr>
        <w:top w:val="none" w:sz="0" w:space="0" w:color="auto"/>
        <w:left w:val="none" w:sz="0" w:space="0" w:color="auto"/>
        <w:bottom w:val="none" w:sz="0" w:space="0" w:color="auto"/>
        <w:right w:val="none" w:sz="0" w:space="0" w:color="auto"/>
      </w:divBdr>
    </w:div>
    <w:div w:id="453523995">
      <w:bodyDiv w:val="1"/>
      <w:marLeft w:val="0"/>
      <w:marRight w:val="0"/>
      <w:marTop w:val="0"/>
      <w:marBottom w:val="0"/>
      <w:divBdr>
        <w:top w:val="none" w:sz="0" w:space="0" w:color="auto"/>
        <w:left w:val="none" w:sz="0" w:space="0" w:color="auto"/>
        <w:bottom w:val="none" w:sz="0" w:space="0" w:color="auto"/>
        <w:right w:val="none" w:sz="0" w:space="0" w:color="auto"/>
      </w:divBdr>
    </w:div>
    <w:div w:id="455611581">
      <w:bodyDiv w:val="1"/>
      <w:marLeft w:val="0"/>
      <w:marRight w:val="0"/>
      <w:marTop w:val="0"/>
      <w:marBottom w:val="0"/>
      <w:divBdr>
        <w:top w:val="none" w:sz="0" w:space="0" w:color="auto"/>
        <w:left w:val="none" w:sz="0" w:space="0" w:color="auto"/>
        <w:bottom w:val="none" w:sz="0" w:space="0" w:color="auto"/>
        <w:right w:val="none" w:sz="0" w:space="0" w:color="auto"/>
      </w:divBdr>
    </w:div>
    <w:div w:id="45653075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3235485">
      <w:bodyDiv w:val="1"/>
      <w:marLeft w:val="0"/>
      <w:marRight w:val="0"/>
      <w:marTop w:val="0"/>
      <w:marBottom w:val="0"/>
      <w:divBdr>
        <w:top w:val="none" w:sz="0" w:space="0" w:color="auto"/>
        <w:left w:val="none" w:sz="0" w:space="0" w:color="auto"/>
        <w:bottom w:val="none" w:sz="0" w:space="0" w:color="auto"/>
        <w:right w:val="none" w:sz="0" w:space="0" w:color="auto"/>
      </w:divBdr>
    </w:div>
    <w:div w:id="481771002">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4831522">
      <w:bodyDiv w:val="1"/>
      <w:marLeft w:val="0"/>
      <w:marRight w:val="0"/>
      <w:marTop w:val="0"/>
      <w:marBottom w:val="0"/>
      <w:divBdr>
        <w:top w:val="none" w:sz="0" w:space="0" w:color="auto"/>
        <w:left w:val="none" w:sz="0" w:space="0" w:color="auto"/>
        <w:bottom w:val="none" w:sz="0" w:space="0" w:color="auto"/>
        <w:right w:val="none" w:sz="0" w:space="0" w:color="auto"/>
      </w:divBdr>
    </w:div>
    <w:div w:id="508561322">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13231191">
      <w:bodyDiv w:val="1"/>
      <w:marLeft w:val="0"/>
      <w:marRight w:val="0"/>
      <w:marTop w:val="0"/>
      <w:marBottom w:val="0"/>
      <w:divBdr>
        <w:top w:val="none" w:sz="0" w:space="0" w:color="auto"/>
        <w:left w:val="none" w:sz="0" w:space="0" w:color="auto"/>
        <w:bottom w:val="none" w:sz="0" w:space="0" w:color="auto"/>
        <w:right w:val="none" w:sz="0" w:space="0" w:color="auto"/>
      </w:divBdr>
    </w:div>
    <w:div w:id="517546394">
      <w:bodyDiv w:val="1"/>
      <w:marLeft w:val="0"/>
      <w:marRight w:val="0"/>
      <w:marTop w:val="0"/>
      <w:marBottom w:val="0"/>
      <w:divBdr>
        <w:top w:val="none" w:sz="0" w:space="0" w:color="auto"/>
        <w:left w:val="none" w:sz="0" w:space="0" w:color="auto"/>
        <w:bottom w:val="none" w:sz="0" w:space="0" w:color="auto"/>
        <w:right w:val="none" w:sz="0" w:space="0" w:color="auto"/>
      </w:divBdr>
    </w:div>
    <w:div w:id="541597581">
      <w:bodyDiv w:val="1"/>
      <w:marLeft w:val="0"/>
      <w:marRight w:val="0"/>
      <w:marTop w:val="0"/>
      <w:marBottom w:val="0"/>
      <w:divBdr>
        <w:top w:val="none" w:sz="0" w:space="0" w:color="auto"/>
        <w:left w:val="none" w:sz="0" w:space="0" w:color="auto"/>
        <w:bottom w:val="none" w:sz="0" w:space="0" w:color="auto"/>
        <w:right w:val="none" w:sz="0" w:space="0" w:color="auto"/>
      </w:divBdr>
    </w:div>
    <w:div w:id="556553458">
      <w:bodyDiv w:val="1"/>
      <w:marLeft w:val="0"/>
      <w:marRight w:val="0"/>
      <w:marTop w:val="0"/>
      <w:marBottom w:val="0"/>
      <w:divBdr>
        <w:top w:val="none" w:sz="0" w:space="0" w:color="auto"/>
        <w:left w:val="none" w:sz="0" w:space="0" w:color="auto"/>
        <w:bottom w:val="none" w:sz="0" w:space="0" w:color="auto"/>
        <w:right w:val="none" w:sz="0" w:space="0" w:color="auto"/>
      </w:divBdr>
    </w:div>
    <w:div w:id="556598641">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89198092">
      <w:bodyDiv w:val="1"/>
      <w:marLeft w:val="0"/>
      <w:marRight w:val="0"/>
      <w:marTop w:val="0"/>
      <w:marBottom w:val="0"/>
      <w:divBdr>
        <w:top w:val="none" w:sz="0" w:space="0" w:color="auto"/>
        <w:left w:val="none" w:sz="0" w:space="0" w:color="auto"/>
        <w:bottom w:val="none" w:sz="0" w:space="0" w:color="auto"/>
        <w:right w:val="none" w:sz="0" w:space="0" w:color="auto"/>
      </w:divBdr>
    </w:div>
    <w:div w:id="593246407">
      <w:bodyDiv w:val="1"/>
      <w:marLeft w:val="0"/>
      <w:marRight w:val="0"/>
      <w:marTop w:val="0"/>
      <w:marBottom w:val="0"/>
      <w:divBdr>
        <w:top w:val="none" w:sz="0" w:space="0" w:color="auto"/>
        <w:left w:val="none" w:sz="0" w:space="0" w:color="auto"/>
        <w:bottom w:val="none" w:sz="0" w:space="0" w:color="auto"/>
        <w:right w:val="none" w:sz="0" w:space="0" w:color="auto"/>
      </w:divBdr>
    </w:div>
    <w:div w:id="59790999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1518619">
      <w:bodyDiv w:val="1"/>
      <w:marLeft w:val="0"/>
      <w:marRight w:val="0"/>
      <w:marTop w:val="0"/>
      <w:marBottom w:val="0"/>
      <w:divBdr>
        <w:top w:val="none" w:sz="0" w:space="0" w:color="auto"/>
        <w:left w:val="none" w:sz="0" w:space="0" w:color="auto"/>
        <w:bottom w:val="none" w:sz="0" w:space="0" w:color="auto"/>
        <w:right w:val="none" w:sz="0" w:space="0" w:color="auto"/>
      </w:divBdr>
    </w:div>
    <w:div w:id="628509563">
      <w:bodyDiv w:val="1"/>
      <w:marLeft w:val="0"/>
      <w:marRight w:val="0"/>
      <w:marTop w:val="0"/>
      <w:marBottom w:val="0"/>
      <w:divBdr>
        <w:top w:val="none" w:sz="0" w:space="0" w:color="auto"/>
        <w:left w:val="none" w:sz="0" w:space="0" w:color="auto"/>
        <w:bottom w:val="none" w:sz="0" w:space="0" w:color="auto"/>
        <w:right w:val="none" w:sz="0" w:space="0" w:color="auto"/>
      </w:divBdr>
    </w:div>
    <w:div w:id="644815074">
      <w:bodyDiv w:val="1"/>
      <w:marLeft w:val="0"/>
      <w:marRight w:val="0"/>
      <w:marTop w:val="0"/>
      <w:marBottom w:val="0"/>
      <w:divBdr>
        <w:top w:val="none" w:sz="0" w:space="0" w:color="auto"/>
        <w:left w:val="none" w:sz="0" w:space="0" w:color="auto"/>
        <w:bottom w:val="none" w:sz="0" w:space="0" w:color="auto"/>
        <w:right w:val="none" w:sz="0" w:space="0" w:color="auto"/>
      </w:divBdr>
    </w:div>
    <w:div w:id="656152974">
      <w:bodyDiv w:val="1"/>
      <w:marLeft w:val="0"/>
      <w:marRight w:val="0"/>
      <w:marTop w:val="0"/>
      <w:marBottom w:val="0"/>
      <w:divBdr>
        <w:top w:val="none" w:sz="0" w:space="0" w:color="auto"/>
        <w:left w:val="none" w:sz="0" w:space="0" w:color="auto"/>
        <w:bottom w:val="none" w:sz="0" w:space="0" w:color="auto"/>
        <w:right w:val="none" w:sz="0" w:space="0" w:color="auto"/>
      </w:divBdr>
    </w:div>
    <w:div w:id="668941781">
      <w:bodyDiv w:val="1"/>
      <w:marLeft w:val="0"/>
      <w:marRight w:val="0"/>
      <w:marTop w:val="0"/>
      <w:marBottom w:val="0"/>
      <w:divBdr>
        <w:top w:val="none" w:sz="0" w:space="0" w:color="auto"/>
        <w:left w:val="none" w:sz="0" w:space="0" w:color="auto"/>
        <w:bottom w:val="none" w:sz="0" w:space="0" w:color="auto"/>
        <w:right w:val="none" w:sz="0" w:space="0" w:color="auto"/>
      </w:divBdr>
    </w:div>
    <w:div w:id="682319330">
      <w:bodyDiv w:val="1"/>
      <w:marLeft w:val="0"/>
      <w:marRight w:val="0"/>
      <w:marTop w:val="0"/>
      <w:marBottom w:val="0"/>
      <w:divBdr>
        <w:top w:val="none" w:sz="0" w:space="0" w:color="auto"/>
        <w:left w:val="none" w:sz="0" w:space="0" w:color="auto"/>
        <w:bottom w:val="none" w:sz="0" w:space="0" w:color="auto"/>
        <w:right w:val="none" w:sz="0" w:space="0" w:color="auto"/>
      </w:divBdr>
    </w:div>
    <w:div w:id="685519049">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5695718">
      <w:bodyDiv w:val="1"/>
      <w:marLeft w:val="0"/>
      <w:marRight w:val="0"/>
      <w:marTop w:val="0"/>
      <w:marBottom w:val="0"/>
      <w:divBdr>
        <w:top w:val="none" w:sz="0" w:space="0" w:color="auto"/>
        <w:left w:val="none" w:sz="0" w:space="0" w:color="auto"/>
        <w:bottom w:val="none" w:sz="0" w:space="0" w:color="auto"/>
        <w:right w:val="none" w:sz="0" w:space="0" w:color="auto"/>
      </w:divBdr>
    </w:div>
    <w:div w:id="733548007">
      <w:bodyDiv w:val="1"/>
      <w:marLeft w:val="0"/>
      <w:marRight w:val="0"/>
      <w:marTop w:val="0"/>
      <w:marBottom w:val="0"/>
      <w:divBdr>
        <w:top w:val="none" w:sz="0" w:space="0" w:color="auto"/>
        <w:left w:val="none" w:sz="0" w:space="0" w:color="auto"/>
        <w:bottom w:val="none" w:sz="0" w:space="0" w:color="auto"/>
        <w:right w:val="none" w:sz="0" w:space="0" w:color="auto"/>
      </w:divBdr>
    </w:div>
    <w:div w:id="758449516">
      <w:bodyDiv w:val="1"/>
      <w:marLeft w:val="0"/>
      <w:marRight w:val="0"/>
      <w:marTop w:val="0"/>
      <w:marBottom w:val="0"/>
      <w:divBdr>
        <w:top w:val="none" w:sz="0" w:space="0" w:color="auto"/>
        <w:left w:val="none" w:sz="0" w:space="0" w:color="auto"/>
        <w:bottom w:val="none" w:sz="0" w:space="0" w:color="auto"/>
        <w:right w:val="none" w:sz="0" w:space="0" w:color="auto"/>
      </w:divBdr>
    </w:div>
    <w:div w:id="80019598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6900064">
      <w:bodyDiv w:val="1"/>
      <w:marLeft w:val="0"/>
      <w:marRight w:val="0"/>
      <w:marTop w:val="0"/>
      <w:marBottom w:val="0"/>
      <w:divBdr>
        <w:top w:val="none" w:sz="0" w:space="0" w:color="auto"/>
        <w:left w:val="none" w:sz="0" w:space="0" w:color="auto"/>
        <w:bottom w:val="none" w:sz="0" w:space="0" w:color="auto"/>
        <w:right w:val="none" w:sz="0" w:space="0" w:color="auto"/>
      </w:divBdr>
    </w:div>
    <w:div w:id="837110114">
      <w:bodyDiv w:val="1"/>
      <w:marLeft w:val="0"/>
      <w:marRight w:val="0"/>
      <w:marTop w:val="0"/>
      <w:marBottom w:val="0"/>
      <w:divBdr>
        <w:top w:val="none" w:sz="0" w:space="0" w:color="auto"/>
        <w:left w:val="none" w:sz="0" w:space="0" w:color="auto"/>
        <w:bottom w:val="none" w:sz="0" w:space="0" w:color="auto"/>
        <w:right w:val="none" w:sz="0" w:space="0" w:color="auto"/>
      </w:divBdr>
    </w:div>
    <w:div w:id="839199380">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9902394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665004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4557926">
      <w:bodyDiv w:val="1"/>
      <w:marLeft w:val="0"/>
      <w:marRight w:val="0"/>
      <w:marTop w:val="0"/>
      <w:marBottom w:val="0"/>
      <w:divBdr>
        <w:top w:val="none" w:sz="0" w:space="0" w:color="auto"/>
        <w:left w:val="none" w:sz="0" w:space="0" w:color="auto"/>
        <w:bottom w:val="none" w:sz="0" w:space="0" w:color="auto"/>
        <w:right w:val="none" w:sz="0" w:space="0" w:color="auto"/>
      </w:divBdr>
    </w:div>
    <w:div w:id="931429299">
      <w:bodyDiv w:val="1"/>
      <w:marLeft w:val="0"/>
      <w:marRight w:val="0"/>
      <w:marTop w:val="0"/>
      <w:marBottom w:val="0"/>
      <w:divBdr>
        <w:top w:val="none" w:sz="0" w:space="0" w:color="auto"/>
        <w:left w:val="none" w:sz="0" w:space="0" w:color="auto"/>
        <w:bottom w:val="none" w:sz="0" w:space="0" w:color="auto"/>
        <w:right w:val="none" w:sz="0" w:space="0" w:color="auto"/>
      </w:divBdr>
    </w:div>
    <w:div w:id="935602881">
      <w:bodyDiv w:val="1"/>
      <w:marLeft w:val="0"/>
      <w:marRight w:val="0"/>
      <w:marTop w:val="0"/>
      <w:marBottom w:val="0"/>
      <w:divBdr>
        <w:top w:val="none" w:sz="0" w:space="0" w:color="auto"/>
        <w:left w:val="none" w:sz="0" w:space="0" w:color="auto"/>
        <w:bottom w:val="none" w:sz="0" w:space="0" w:color="auto"/>
        <w:right w:val="none" w:sz="0" w:space="0" w:color="auto"/>
      </w:divBdr>
    </w:div>
    <w:div w:id="951087656">
      <w:bodyDiv w:val="1"/>
      <w:marLeft w:val="0"/>
      <w:marRight w:val="0"/>
      <w:marTop w:val="0"/>
      <w:marBottom w:val="0"/>
      <w:divBdr>
        <w:top w:val="none" w:sz="0" w:space="0" w:color="auto"/>
        <w:left w:val="none" w:sz="0" w:space="0" w:color="auto"/>
        <w:bottom w:val="none" w:sz="0" w:space="0" w:color="auto"/>
        <w:right w:val="none" w:sz="0" w:space="0" w:color="auto"/>
      </w:divBdr>
    </w:div>
    <w:div w:id="953176902">
      <w:bodyDiv w:val="1"/>
      <w:marLeft w:val="0"/>
      <w:marRight w:val="0"/>
      <w:marTop w:val="0"/>
      <w:marBottom w:val="0"/>
      <w:divBdr>
        <w:top w:val="none" w:sz="0" w:space="0" w:color="auto"/>
        <w:left w:val="none" w:sz="0" w:space="0" w:color="auto"/>
        <w:bottom w:val="none" w:sz="0" w:space="0" w:color="auto"/>
        <w:right w:val="none" w:sz="0" w:space="0" w:color="auto"/>
      </w:divBdr>
    </w:div>
    <w:div w:id="958023461">
      <w:bodyDiv w:val="1"/>
      <w:marLeft w:val="0"/>
      <w:marRight w:val="0"/>
      <w:marTop w:val="0"/>
      <w:marBottom w:val="0"/>
      <w:divBdr>
        <w:top w:val="none" w:sz="0" w:space="0" w:color="auto"/>
        <w:left w:val="none" w:sz="0" w:space="0" w:color="auto"/>
        <w:bottom w:val="none" w:sz="0" w:space="0" w:color="auto"/>
        <w:right w:val="none" w:sz="0" w:space="0" w:color="auto"/>
      </w:divBdr>
    </w:div>
    <w:div w:id="964428416">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552705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3605011">
      <w:bodyDiv w:val="1"/>
      <w:marLeft w:val="0"/>
      <w:marRight w:val="0"/>
      <w:marTop w:val="0"/>
      <w:marBottom w:val="0"/>
      <w:divBdr>
        <w:top w:val="none" w:sz="0" w:space="0" w:color="auto"/>
        <w:left w:val="none" w:sz="0" w:space="0" w:color="auto"/>
        <w:bottom w:val="none" w:sz="0" w:space="0" w:color="auto"/>
        <w:right w:val="none" w:sz="0" w:space="0" w:color="auto"/>
      </w:divBdr>
    </w:div>
    <w:div w:id="995376099">
      <w:bodyDiv w:val="1"/>
      <w:marLeft w:val="0"/>
      <w:marRight w:val="0"/>
      <w:marTop w:val="0"/>
      <w:marBottom w:val="0"/>
      <w:divBdr>
        <w:top w:val="none" w:sz="0" w:space="0" w:color="auto"/>
        <w:left w:val="none" w:sz="0" w:space="0" w:color="auto"/>
        <w:bottom w:val="none" w:sz="0" w:space="0" w:color="auto"/>
        <w:right w:val="none" w:sz="0" w:space="0" w:color="auto"/>
      </w:divBdr>
    </w:div>
    <w:div w:id="995492554">
      <w:bodyDiv w:val="1"/>
      <w:marLeft w:val="0"/>
      <w:marRight w:val="0"/>
      <w:marTop w:val="0"/>
      <w:marBottom w:val="0"/>
      <w:divBdr>
        <w:top w:val="none" w:sz="0" w:space="0" w:color="auto"/>
        <w:left w:val="none" w:sz="0" w:space="0" w:color="auto"/>
        <w:bottom w:val="none" w:sz="0" w:space="0" w:color="auto"/>
        <w:right w:val="none" w:sz="0" w:space="0" w:color="auto"/>
      </w:divBdr>
    </w:div>
    <w:div w:id="996152113">
      <w:bodyDiv w:val="1"/>
      <w:marLeft w:val="0"/>
      <w:marRight w:val="0"/>
      <w:marTop w:val="0"/>
      <w:marBottom w:val="0"/>
      <w:divBdr>
        <w:top w:val="none" w:sz="0" w:space="0" w:color="auto"/>
        <w:left w:val="none" w:sz="0" w:space="0" w:color="auto"/>
        <w:bottom w:val="none" w:sz="0" w:space="0" w:color="auto"/>
        <w:right w:val="none" w:sz="0" w:space="0" w:color="auto"/>
      </w:divBdr>
    </w:div>
    <w:div w:id="997535203">
      <w:bodyDiv w:val="1"/>
      <w:marLeft w:val="0"/>
      <w:marRight w:val="0"/>
      <w:marTop w:val="0"/>
      <w:marBottom w:val="0"/>
      <w:divBdr>
        <w:top w:val="none" w:sz="0" w:space="0" w:color="auto"/>
        <w:left w:val="none" w:sz="0" w:space="0" w:color="auto"/>
        <w:bottom w:val="none" w:sz="0" w:space="0" w:color="auto"/>
        <w:right w:val="none" w:sz="0" w:space="0" w:color="auto"/>
      </w:divBdr>
    </w:div>
    <w:div w:id="1007559771">
      <w:bodyDiv w:val="1"/>
      <w:marLeft w:val="0"/>
      <w:marRight w:val="0"/>
      <w:marTop w:val="0"/>
      <w:marBottom w:val="0"/>
      <w:divBdr>
        <w:top w:val="none" w:sz="0" w:space="0" w:color="auto"/>
        <w:left w:val="none" w:sz="0" w:space="0" w:color="auto"/>
        <w:bottom w:val="none" w:sz="0" w:space="0" w:color="auto"/>
        <w:right w:val="none" w:sz="0" w:space="0" w:color="auto"/>
      </w:divBdr>
    </w:div>
    <w:div w:id="1008672825">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09678157">
      <w:bodyDiv w:val="1"/>
      <w:marLeft w:val="0"/>
      <w:marRight w:val="0"/>
      <w:marTop w:val="0"/>
      <w:marBottom w:val="0"/>
      <w:divBdr>
        <w:top w:val="none" w:sz="0" w:space="0" w:color="auto"/>
        <w:left w:val="none" w:sz="0" w:space="0" w:color="auto"/>
        <w:bottom w:val="none" w:sz="0" w:space="0" w:color="auto"/>
        <w:right w:val="none" w:sz="0" w:space="0" w:color="auto"/>
      </w:divBdr>
    </w:div>
    <w:div w:id="1021125476">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0974045">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150471">
      <w:bodyDiv w:val="1"/>
      <w:marLeft w:val="0"/>
      <w:marRight w:val="0"/>
      <w:marTop w:val="0"/>
      <w:marBottom w:val="0"/>
      <w:divBdr>
        <w:top w:val="none" w:sz="0" w:space="0" w:color="auto"/>
        <w:left w:val="none" w:sz="0" w:space="0" w:color="auto"/>
        <w:bottom w:val="none" w:sz="0" w:space="0" w:color="auto"/>
        <w:right w:val="none" w:sz="0" w:space="0" w:color="auto"/>
      </w:divBdr>
    </w:div>
    <w:div w:id="1069231937">
      <w:bodyDiv w:val="1"/>
      <w:marLeft w:val="0"/>
      <w:marRight w:val="0"/>
      <w:marTop w:val="0"/>
      <w:marBottom w:val="0"/>
      <w:divBdr>
        <w:top w:val="none" w:sz="0" w:space="0" w:color="auto"/>
        <w:left w:val="none" w:sz="0" w:space="0" w:color="auto"/>
        <w:bottom w:val="none" w:sz="0" w:space="0" w:color="auto"/>
        <w:right w:val="none" w:sz="0" w:space="0" w:color="auto"/>
      </w:divBdr>
    </w:div>
    <w:div w:id="1073504089">
      <w:bodyDiv w:val="1"/>
      <w:marLeft w:val="0"/>
      <w:marRight w:val="0"/>
      <w:marTop w:val="0"/>
      <w:marBottom w:val="0"/>
      <w:divBdr>
        <w:top w:val="none" w:sz="0" w:space="0" w:color="auto"/>
        <w:left w:val="none" w:sz="0" w:space="0" w:color="auto"/>
        <w:bottom w:val="none" w:sz="0" w:space="0" w:color="auto"/>
        <w:right w:val="none" w:sz="0" w:space="0" w:color="auto"/>
      </w:divBdr>
    </w:div>
    <w:div w:id="1080492462">
      <w:bodyDiv w:val="1"/>
      <w:marLeft w:val="0"/>
      <w:marRight w:val="0"/>
      <w:marTop w:val="0"/>
      <w:marBottom w:val="0"/>
      <w:divBdr>
        <w:top w:val="none" w:sz="0" w:space="0" w:color="auto"/>
        <w:left w:val="none" w:sz="0" w:space="0" w:color="auto"/>
        <w:bottom w:val="none" w:sz="0" w:space="0" w:color="auto"/>
        <w:right w:val="none" w:sz="0" w:space="0" w:color="auto"/>
      </w:divBdr>
    </w:div>
    <w:div w:id="108843048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141118">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7918405">
      <w:bodyDiv w:val="1"/>
      <w:marLeft w:val="0"/>
      <w:marRight w:val="0"/>
      <w:marTop w:val="0"/>
      <w:marBottom w:val="0"/>
      <w:divBdr>
        <w:top w:val="none" w:sz="0" w:space="0" w:color="auto"/>
        <w:left w:val="none" w:sz="0" w:space="0" w:color="auto"/>
        <w:bottom w:val="none" w:sz="0" w:space="0" w:color="auto"/>
        <w:right w:val="none" w:sz="0" w:space="0" w:color="auto"/>
      </w:divBdr>
    </w:div>
    <w:div w:id="1142887877">
      <w:bodyDiv w:val="1"/>
      <w:marLeft w:val="0"/>
      <w:marRight w:val="0"/>
      <w:marTop w:val="0"/>
      <w:marBottom w:val="0"/>
      <w:divBdr>
        <w:top w:val="none" w:sz="0" w:space="0" w:color="auto"/>
        <w:left w:val="none" w:sz="0" w:space="0" w:color="auto"/>
        <w:bottom w:val="none" w:sz="0" w:space="0" w:color="auto"/>
        <w:right w:val="none" w:sz="0" w:space="0" w:color="auto"/>
      </w:divBdr>
    </w:div>
    <w:div w:id="1142969178">
      <w:bodyDiv w:val="1"/>
      <w:marLeft w:val="0"/>
      <w:marRight w:val="0"/>
      <w:marTop w:val="0"/>
      <w:marBottom w:val="0"/>
      <w:divBdr>
        <w:top w:val="none" w:sz="0" w:space="0" w:color="auto"/>
        <w:left w:val="none" w:sz="0" w:space="0" w:color="auto"/>
        <w:bottom w:val="none" w:sz="0" w:space="0" w:color="auto"/>
        <w:right w:val="none" w:sz="0" w:space="0" w:color="auto"/>
      </w:divBdr>
    </w:div>
    <w:div w:id="115376337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7748388">
      <w:bodyDiv w:val="1"/>
      <w:marLeft w:val="0"/>
      <w:marRight w:val="0"/>
      <w:marTop w:val="0"/>
      <w:marBottom w:val="0"/>
      <w:divBdr>
        <w:top w:val="none" w:sz="0" w:space="0" w:color="auto"/>
        <w:left w:val="none" w:sz="0" w:space="0" w:color="auto"/>
        <w:bottom w:val="none" w:sz="0" w:space="0" w:color="auto"/>
        <w:right w:val="none" w:sz="0" w:space="0" w:color="auto"/>
      </w:divBdr>
    </w:div>
    <w:div w:id="1183588845">
      <w:bodyDiv w:val="1"/>
      <w:marLeft w:val="0"/>
      <w:marRight w:val="0"/>
      <w:marTop w:val="0"/>
      <w:marBottom w:val="0"/>
      <w:divBdr>
        <w:top w:val="none" w:sz="0" w:space="0" w:color="auto"/>
        <w:left w:val="none" w:sz="0" w:space="0" w:color="auto"/>
        <w:bottom w:val="none" w:sz="0" w:space="0" w:color="auto"/>
        <w:right w:val="none" w:sz="0" w:space="0" w:color="auto"/>
      </w:divBdr>
    </w:div>
    <w:div w:id="1203517602">
      <w:bodyDiv w:val="1"/>
      <w:marLeft w:val="0"/>
      <w:marRight w:val="0"/>
      <w:marTop w:val="0"/>
      <w:marBottom w:val="0"/>
      <w:divBdr>
        <w:top w:val="none" w:sz="0" w:space="0" w:color="auto"/>
        <w:left w:val="none" w:sz="0" w:space="0" w:color="auto"/>
        <w:bottom w:val="none" w:sz="0" w:space="0" w:color="auto"/>
        <w:right w:val="none" w:sz="0" w:space="0" w:color="auto"/>
      </w:divBdr>
    </w:div>
    <w:div w:id="1218466745">
      <w:bodyDiv w:val="1"/>
      <w:marLeft w:val="0"/>
      <w:marRight w:val="0"/>
      <w:marTop w:val="0"/>
      <w:marBottom w:val="0"/>
      <w:divBdr>
        <w:top w:val="none" w:sz="0" w:space="0" w:color="auto"/>
        <w:left w:val="none" w:sz="0" w:space="0" w:color="auto"/>
        <w:bottom w:val="none" w:sz="0" w:space="0" w:color="auto"/>
        <w:right w:val="none" w:sz="0" w:space="0" w:color="auto"/>
      </w:divBdr>
    </w:div>
    <w:div w:id="1230115430">
      <w:bodyDiv w:val="1"/>
      <w:marLeft w:val="0"/>
      <w:marRight w:val="0"/>
      <w:marTop w:val="0"/>
      <w:marBottom w:val="0"/>
      <w:divBdr>
        <w:top w:val="none" w:sz="0" w:space="0" w:color="auto"/>
        <w:left w:val="none" w:sz="0" w:space="0" w:color="auto"/>
        <w:bottom w:val="none" w:sz="0" w:space="0" w:color="auto"/>
        <w:right w:val="none" w:sz="0" w:space="0" w:color="auto"/>
      </w:divBdr>
    </w:div>
    <w:div w:id="124684160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74357813">
      <w:bodyDiv w:val="1"/>
      <w:marLeft w:val="0"/>
      <w:marRight w:val="0"/>
      <w:marTop w:val="0"/>
      <w:marBottom w:val="0"/>
      <w:divBdr>
        <w:top w:val="none" w:sz="0" w:space="0" w:color="auto"/>
        <w:left w:val="none" w:sz="0" w:space="0" w:color="auto"/>
        <w:bottom w:val="none" w:sz="0" w:space="0" w:color="auto"/>
        <w:right w:val="none" w:sz="0" w:space="0" w:color="auto"/>
      </w:divBdr>
    </w:div>
    <w:div w:id="127632438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393229">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7244">
      <w:bodyDiv w:val="1"/>
      <w:marLeft w:val="0"/>
      <w:marRight w:val="0"/>
      <w:marTop w:val="0"/>
      <w:marBottom w:val="0"/>
      <w:divBdr>
        <w:top w:val="none" w:sz="0" w:space="0" w:color="auto"/>
        <w:left w:val="none" w:sz="0" w:space="0" w:color="auto"/>
        <w:bottom w:val="none" w:sz="0" w:space="0" w:color="auto"/>
        <w:right w:val="none" w:sz="0" w:space="0" w:color="auto"/>
      </w:divBdr>
    </w:div>
    <w:div w:id="1317763030">
      <w:bodyDiv w:val="1"/>
      <w:marLeft w:val="0"/>
      <w:marRight w:val="0"/>
      <w:marTop w:val="0"/>
      <w:marBottom w:val="0"/>
      <w:divBdr>
        <w:top w:val="none" w:sz="0" w:space="0" w:color="auto"/>
        <w:left w:val="none" w:sz="0" w:space="0" w:color="auto"/>
        <w:bottom w:val="none" w:sz="0" w:space="0" w:color="auto"/>
        <w:right w:val="none" w:sz="0" w:space="0" w:color="auto"/>
      </w:divBdr>
    </w:div>
    <w:div w:id="132062063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9869881">
      <w:bodyDiv w:val="1"/>
      <w:marLeft w:val="0"/>
      <w:marRight w:val="0"/>
      <w:marTop w:val="0"/>
      <w:marBottom w:val="0"/>
      <w:divBdr>
        <w:top w:val="none" w:sz="0" w:space="0" w:color="auto"/>
        <w:left w:val="none" w:sz="0" w:space="0" w:color="auto"/>
        <w:bottom w:val="none" w:sz="0" w:space="0" w:color="auto"/>
        <w:right w:val="none" w:sz="0" w:space="0" w:color="auto"/>
      </w:divBdr>
    </w:div>
    <w:div w:id="1375807814">
      <w:bodyDiv w:val="1"/>
      <w:marLeft w:val="0"/>
      <w:marRight w:val="0"/>
      <w:marTop w:val="0"/>
      <w:marBottom w:val="0"/>
      <w:divBdr>
        <w:top w:val="none" w:sz="0" w:space="0" w:color="auto"/>
        <w:left w:val="none" w:sz="0" w:space="0" w:color="auto"/>
        <w:bottom w:val="none" w:sz="0" w:space="0" w:color="auto"/>
        <w:right w:val="none" w:sz="0" w:space="0" w:color="auto"/>
      </w:divBdr>
    </w:div>
    <w:div w:id="1391535261">
      <w:bodyDiv w:val="1"/>
      <w:marLeft w:val="0"/>
      <w:marRight w:val="0"/>
      <w:marTop w:val="0"/>
      <w:marBottom w:val="0"/>
      <w:divBdr>
        <w:top w:val="none" w:sz="0" w:space="0" w:color="auto"/>
        <w:left w:val="none" w:sz="0" w:space="0" w:color="auto"/>
        <w:bottom w:val="none" w:sz="0" w:space="0" w:color="auto"/>
        <w:right w:val="none" w:sz="0" w:space="0" w:color="auto"/>
      </w:divBdr>
    </w:div>
    <w:div w:id="1393770607">
      <w:bodyDiv w:val="1"/>
      <w:marLeft w:val="0"/>
      <w:marRight w:val="0"/>
      <w:marTop w:val="0"/>
      <w:marBottom w:val="0"/>
      <w:divBdr>
        <w:top w:val="none" w:sz="0" w:space="0" w:color="auto"/>
        <w:left w:val="none" w:sz="0" w:space="0" w:color="auto"/>
        <w:bottom w:val="none" w:sz="0" w:space="0" w:color="auto"/>
        <w:right w:val="none" w:sz="0" w:space="0" w:color="auto"/>
      </w:divBdr>
    </w:div>
    <w:div w:id="1426264119">
      <w:bodyDiv w:val="1"/>
      <w:marLeft w:val="0"/>
      <w:marRight w:val="0"/>
      <w:marTop w:val="0"/>
      <w:marBottom w:val="0"/>
      <w:divBdr>
        <w:top w:val="none" w:sz="0" w:space="0" w:color="auto"/>
        <w:left w:val="none" w:sz="0" w:space="0" w:color="auto"/>
        <w:bottom w:val="none" w:sz="0" w:space="0" w:color="auto"/>
        <w:right w:val="none" w:sz="0" w:space="0" w:color="auto"/>
      </w:divBdr>
    </w:div>
    <w:div w:id="146650675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572788">
      <w:bodyDiv w:val="1"/>
      <w:marLeft w:val="0"/>
      <w:marRight w:val="0"/>
      <w:marTop w:val="0"/>
      <w:marBottom w:val="0"/>
      <w:divBdr>
        <w:top w:val="none" w:sz="0" w:space="0" w:color="auto"/>
        <w:left w:val="none" w:sz="0" w:space="0" w:color="auto"/>
        <w:bottom w:val="none" w:sz="0" w:space="0" w:color="auto"/>
        <w:right w:val="none" w:sz="0" w:space="0" w:color="auto"/>
      </w:divBdr>
    </w:div>
    <w:div w:id="1511260613">
      <w:bodyDiv w:val="1"/>
      <w:marLeft w:val="0"/>
      <w:marRight w:val="0"/>
      <w:marTop w:val="0"/>
      <w:marBottom w:val="0"/>
      <w:divBdr>
        <w:top w:val="none" w:sz="0" w:space="0" w:color="auto"/>
        <w:left w:val="none" w:sz="0" w:space="0" w:color="auto"/>
        <w:bottom w:val="none" w:sz="0" w:space="0" w:color="auto"/>
        <w:right w:val="none" w:sz="0" w:space="0" w:color="auto"/>
      </w:divBdr>
    </w:div>
    <w:div w:id="1520896294">
      <w:bodyDiv w:val="1"/>
      <w:marLeft w:val="0"/>
      <w:marRight w:val="0"/>
      <w:marTop w:val="0"/>
      <w:marBottom w:val="0"/>
      <w:divBdr>
        <w:top w:val="none" w:sz="0" w:space="0" w:color="auto"/>
        <w:left w:val="none" w:sz="0" w:space="0" w:color="auto"/>
        <w:bottom w:val="none" w:sz="0" w:space="0" w:color="auto"/>
        <w:right w:val="none" w:sz="0" w:space="0" w:color="auto"/>
      </w:divBdr>
    </w:div>
    <w:div w:id="1521357649">
      <w:bodyDiv w:val="1"/>
      <w:marLeft w:val="0"/>
      <w:marRight w:val="0"/>
      <w:marTop w:val="0"/>
      <w:marBottom w:val="0"/>
      <w:divBdr>
        <w:top w:val="none" w:sz="0" w:space="0" w:color="auto"/>
        <w:left w:val="none" w:sz="0" w:space="0" w:color="auto"/>
        <w:bottom w:val="none" w:sz="0" w:space="0" w:color="auto"/>
        <w:right w:val="none" w:sz="0" w:space="0" w:color="auto"/>
      </w:divBdr>
    </w:div>
    <w:div w:id="1524630346">
      <w:bodyDiv w:val="1"/>
      <w:marLeft w:val="0"/>
      <w:marRight w:val="0"/>
      <w:marTop w:val="0"/>
      <w:marBottom w:val="0"/>
      <w:divBdr>
        <w:top w:val="none" w:sz="0" w:space="0" w:color="auto"/>
        <w:left w:val="none" w:sz="0" w:space="0" w:color="auto"/>
        <w:bottom w:val="none" w:sz="0" w:space="0" w:color="auto"/>
        <w:right w:val="none" w:sz="0" w:space="0" w:color="auto"/>
      </w:divBdr>
    </w:div>
    <w:div w:id="1532300038">
      <w:bodyDiv w:val="1"/>
      <w:marLeft w:val="0"/>
      <w:marRight w:val="0"/>
      <w:marTop w:val="0"/>
      <w:marBottom w:val="0"/>
      <w:divBdr>
        <w:top w:val="none" w:sz="0" w:space="0" w:color="auto"/>
        <w:left w:val="none" w:sz="0" w:space="0" w:color="auto"/>
        <w:bottom w:val="none" w:sz="0" w:space="0" w:color="auto"/>
        <w:right w:val="none" w:sz="0" w:space="0" w:color="auto"/>
      </w:divBdr>
    </w:div>
    <w:div w:id="1541017486">
      <w:bodyDiv w:val="1"/>
      <w:marLeft w:val="0"/>
      <w:marRight w:val="0"/>
      <w:marTop w:val="0"/>
      <w:marBottom w:val="0"/>
      <w:divBdr>
        <w:top w:val="none" w:sz="0" w:space="0" w:color="auto"/>
        <w:left w:val="none" w:sz="0" w:space="0" w:color="auto"/>
        <w:bottom w:val="none" w:sz="0" w:space="0" w:color="auto"/>
        <w:right w:val="none" w:sz="0" w:space="0" w:color="auto"/>
      </w:divBdr>
    </w:div>
    <w:div w:id="156048152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7687178">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412971">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9580564">
      <w:bodyDiv w:val="1"/>
      <w:marLeft w:val="0"/>
      <w:marRight w:val="0"/>
      <w:marTop w:val="0"/>
      <w:marBottom w:val="0"/>
      <w:divBdr>
        <w:top w:val="none" w:sz="0" w:space="0" w:color="auto"/>
        <w:left w:val="none" w:sz="0" w:space="0" w:color="auto"/>
        <w:bottom w:val="none" w:sz="0" w:space="0" w:color="auto"/>
        <w:right w:val="none" w:sz="0" w:space="0" w:color="auto"/>
      </w:divBdr>
    </w:div>
    <w:div w:id="1640068733">
      <w:bodyDiv w:val="1"/>
      <w:marLeft w:val="0"/>
      <w:marRight w:val="0"/>
      <w:marTop w:val="0"/>
      <w:marBottom w:val="0"/>
      <w:divBdr>
        <w:top w:val="none" w:sz="0" w:space="0" w:color="auto"/>
        <w:left w:val="none" w:sz="0" w:space="0" w:color="auto"/>
        <w:bottom w:val="none" w:sz="0" w:space="0" w:color="auto"/>
        <w:right w:val="none" w:sz="0" w:space="0" w:color="auto"/>
      </w:divBdr>
    </w:div>
    <w:div w:id="1648171837">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611990">
      <w:bodyDiv w:val="1"/>
      <w:marLeft w:val="0"/>
      <w:marRight w:val="0"/>
      <w:marTop w:val="0"/>
      <w:marBottom w:val="0"/>
      <w:divBdr>
        <w:top w:val="none" w:sz="0" w:space="0" w:color="auto"/>
        <w:left w:val="none" w:sz="0" w:space="0" w:color="auto"/>
        <w:bottom w:val="none" w:sz="0" w:space="0" w:color="auto"/>
        <w:right w:val="none" w:sz="0" w:space="0" w:color="auto"/>
      </w:divBdr>
    </w:div>
    <w:div w:id="16681691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1420540">
      <w:bodyDiv w:val="1"/>
      <w:marLeft w:val="0"/>
      <w:marRight w:val="0"/>
      <w:marTop w:val="0"/>
      <w:marBottom w:val="0"/>
      <w:divBdr>
        <w:top w:val="none" w:sz="0" w:space="0" w:color="auto"/>
        <w:left w:val="none" w:sz="0" w:space="0" w:color="auto"/>
        <w:bottom w:val="none" w:sz="0" w:space="0" w:color="auto"/>
        <w:right w:val="none" w:sz="0" w:space="0" w:color="auto"/>
      </w:divBdr>
    </w:div>
    <w:div w:id="1715763307">
      <w:bodyDiv w:val="1"/>
      <w:marLeft w:val="0"/>
      <w:marRight w:val="0"/>
      <w:marTop w:val="0"/>
      <w:marBottom w:val="0"/>
      <w:divBdr>
        <w:top w:val="none" w:sz="0" w:space="0" w:color="auto"/>
        <w:left w:val="none" w:sz="0" w:space="0" w:color="auto"/>
        <w:bottom w:val="none" w:sz="0" w:space="0" w:color="auto"/>
        <w:right w:val="none" w:sz="0" w:space="0" w:color="auto"/>
      </w:divBdr>
    </w:div>
    <w:div w:id="1727140887">
      <w:bodyDiv w:val="1"/>
      <w:marLeft w:val="0"/>
      <w:marRight w:val="0"/>
      <w:marTop w:val="0"/>
      <w:marBottom w:val="0"/>
      <w:divBdr>
        <w:top w:val="none" w:sz="0" w:space="0" w:color="auto"/>
        <w:left w:val="none" w:sz="0" w:space="0" w:color="auto"/>
        <w:bottom w:val="none" w:sz="0" w:space="0" w:color="auto"/>
        <w:right w:val="none" w:sz="0" w:space="0" w:color="auto"/>
      </w:divBdr>
    </w:div>
    <w:div w:id="173153966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7876930">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2870141">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5438093">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333540">
      <w:bodyDiv w:val="1"/>
      <w:marLeft w:val="0"/>
      <w:marRight w:val="0"/>
      <w:marTop w:val="0"/>
      <w:marBottom w:val="0"/>
      <w:divBdr>
        <w:top w:val="none" w:sz="0" w:space="0" w:color="auto"/>
        <w:left w:val="none" w:sz="0" w:space="0" w:color="auto"/>
        <w:bottom w:val="none" w:sz="0" w:space="0" w:color="auto"/>
        <w:right w:val="none" w:sz="0" w:space="0" w:color="auto"/>
      </w:divBdr>
    </w:div>
    <w:div w:id="1801529267">
      <w:bodyDiv w:val="1"/>
      <w:marLeft w:val="0"/>
      <w:marRight w:val="0"/>
      <w:marTop w:val="0"/>
      <w:marBottom w:val="0"/>
      <w:divBdr>
        <w:top w:val="none" w:sz="0" w:space="0" w:color="auto"/>
        <w:left w:val="none" w:sz="0" w:space="0" w:color="auto"/>
        <w:bottom w:val="none" w:sz="0" w:space="0" w:color="auto"/>
        <w:right w:val="none" w:sz="0" w:space="0" w:color="auto"/>
      </w:divBdr>
    </w:div>
    <w:div w:id="1801922828">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613863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1874497">
      <w:bodyDiv w:val="1"/>
      <w:marLeft w:val="0"/>
      <w:marRight w:val="0"/>
      <w:marTop w:val="0"/>
      <w:marBottom w:val="0"/>
      <w:divBdr>
        <w:top w:val="none" w:sz="0" w:space="0" w:color="auto"/>
        <w:left w:val="none" w:sz="0" w:space="0" w:color="auto"/>
        <w:bottom w:val="none" w:sz="0" w:space="0" w:color="auto"/>
        <w:right w:val="none" w:sz="0" w:space="0" w:color="auto"/>
      </w:divBdr>
    </w:div>
    <w:div w:id="1857841520">
      <w:bodyDiv w:val="1"/>
      <w:marLeft w:val="0"/>
      <w:marRight w:val="0"/>
      <w:marTop w:val="0"/>
      <w:marBottom w:val="0"/>
      <w:divBdr>
        <w:top w:val="none" w:sz="0" w:space="0" w:color="auto"/>
        <w:left w:val="none" w:sz="0" w:space="0" w:color="auto"/>
        <w:bottom w:val="none" w:sz="0" w:space="0" w:color="auto"/>
        <w:right w:val="none" w:sz="0" w:space="0" w:color="auto"/>
      </w:divBdr>
    </w:div>
    <w:div w:id="1859195148">
      <w:bodyDiv w:val="1"/>
      <w:marLeft w:val="0"/>
      <w:marRight w:val="0"/>
      <w:marTop w:val="0"/>
      <w:marBottom w:val="0"/>
      <w:divBdr>
        <w:top w:val="none" w:sz="0" w:space="0" w:color="auto"/>
        <w:left w:val="none" w:sz="0" w:space="0" w:color="auto"/>
        <w:bottom w:val="none" w:sz="0" w:space="0" w:color="auto"/>
        <w:right w:val="none" w:sz="0" w:space="0" w:color="auto"/>
      </w:divBdr>
    </w:div>
    <w:div w:id="1882548467">
      <w:bodyDiv w:val="1"/>
      <w:marLeft w:val="0"/>
      <w:marRight w:val="0"/>
      <w:marTop w:val="0"/>
      <w:marBottom w:val="0"/>
      <w:divBdr>
        <w:top w:val="none" w:sz="0" w:space="0" w:color="auto"/>
        <w:left w:val="none" w:sz="0" w:space="0" w:color="auto"/>
        <w:bottom w:val="none" w:sz="0" w:space="0" w:color="auto"/>
        <w:right w:val="none" w:sz="0" w:space="0" w:color="auto"/>
      </w:divBdr>
    </w:div>
    <w:div w:id="1898738584">
      <w:bodyDiv w:val="1"/>
      <w:marLeft w:val="0"/>
      <w:marRight w:val="0"/>
      <w:marTop w:val="0"/>
      <w:marBottom w:val="0"/>
      <w:divBdr>
        <w:top w:val="none" w:sz="0" w:space="0" w:color="auto"/>
        <w:left w:val="none" w:sz="0" w:space="0" w:color="auto"/>
        <w:bottom w:val="none" w:sz="0" w:space="0" w:color="auto"/>
        <w:right w:val="none" w:sz="0" w:space="0" w:color="auto"/>
      </w:divBdr>
    </w:div>
    <w:div w:id="191300268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1088805">
      <w:bodyDiv w:val="1"/>
      <w:marLeft w:val="0"/>
      <w:marRight w:val="0"/>
      <w:marTop w:val="0"/>
      <w:marBottom w:val="0"/>
      <w:divBdr>
        <w:top w:val="none" w:sz="0" w:space="0" w:color="auto"/>
        <w:left w:val="none" w:sz="0" w:space="0" w:color="auto"/>
        <w:bottom w:val="none" w:sz="0" w:space="0" w:color="auto"/>
        <w:right w:val="none" w:sz="0" w:space="0" w:color="auto"/>
      </w:divBdr>
    </w:div>
    <w:div w:id="1980450795">
      <w:bodyDiv w:val="1"/>
      <w:marLeft w:val="0"/>
      <w:marRight w:val="0"/>
      <w:marTop w:val="0"/>
      <w:marBottom w:val="0"/>
      <w:divBdr>
        <w:top w:val="none" w:sz="0" w:space="0" w:color="auto"/>
        <w:left w:val="none" w:sz="0" w:space="0" w:color="auto"/>
        <w:bottom w:val="none" w:sz="0" w:space="0" w:color="auto"/>
        <w:right w:val="none" w:sz="0" w:space="0" w:color="auto"/>
      </w:divBdr>
    </w:div>
    <w:div w:id="19887789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06374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42510361">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8187644">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 w:id="2076929672">
      <w:bodyDiv w:val="1"/>
      <w:marLeft w:val="0"/>
      <w:marRight w:val="0"/>
      <w:marTop w:val="0"/>
      <w:marBottom w:val="0"/>
      <w:divBdr>
        <w:top w:val="none" w:sz="0" w:space="0" w:color="auto"/>
        <w:left w:val="none" w:sz="0" w:space="0" w:color="auto"/>
        <w:bottom w:val="none" w:sz="0" w:space="0" w:color="auto"/>
        <w:right w:val="none" w:sz="0" w:space="0" w:color="auto"/>
      </w:divBdr>
    </w:div>
    <w:div w:id="2120441746">
      <w:bodyDiv w:val="1"/>
      <w:marLeft w:val="0"/>
      <w:marRight w:val="0"/>
      <w:marTop w:val="0"/>
      <w:marBottom w:val="0"/>
      <w:divBdr>
        <w:top w:val="none" w:sz="0" w:space="0" w:color="auto"/>
        <w:left w:val="none" w:sz="0" w:space="0" w:color="auto"/>
        <w:bottom w:val="none" w:sz="0" w:space="0" w:color="auto"/>
        <w:right w:val="none" w:sz="0" w:space="0" w:color="auto"/>
      </w:divBdr>
    </w:div>
    <w:div w:id="21391794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4.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78</Value>
    </TaxCatchAll>
    <_dlc_DocId xmlns="0f563589-9cf9-4143-b1eb-fb0534803d38">2021CSSG-1276-21039</_dlc_DocId>
    <_dlc_DocIdUrl xmlns="0f563589-9cf9-4143-b1eb-fb0534803d38">
      <Url>http://tweb/sites/cssg/ffmd/frbu/_layouts/15/DocIdRedir.aspx?ID=2021CSSG-1276-21039</Url>
      <Description>2021CSSG-1276-21039</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C9014BD9-B9A7-4BC4-B8D9-EBC24CE268B6}">
  <ds:schemaRefs>
    <ds:schemaRef ds:uri="http://schemas.openxmlformats.org/officeDocument/2006/bibliography"/>
  </ds:schemaRefs>
</ds:datastoreItem>
</file>

<file path=customXml/itemProps3.xml><?xml version="1.0" encoding="utf-8"?>
<ds:datastoreItem xmlns:ds="http://schemas.openxmlformats.org/officeDocument/2006/customXml" ds:itemID="{26CEAD22-808A-4C85-A925-26BD5C865F70}">
  <ds:schemaRefs>
    <ds:schemaRef ds:uri="0f563589-9cf9-4143-b1eb-fb0534803d38"/>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47d8b7-fefc-4923-b53c-9685ba6b7210"/>
    <ds:schemaRef ds:uri="http://www.w3.org/XML/1998/namespace"/>
    <ds:schemaRef ds:uri="http://purl.org/dc/dcmitype/"/>
  </ds:schemaRefs>
</ds:datastoreItem>
</file>

<file path=customXml/itemProps4.xml><?xml version="1.0" encoding="utf-8"?>
<ds:datastoreItem xmlns:ds="http://schemas.openxmlformats.org/officeDocument/2006/customXml" ds:itemID="{AA8AAC70-2223-4D28-B7A5-55556970E722}">
  <ds:schemaRefs>
    <ds:schemaRef ds:uri="http://schemas.microsoft.com/sharepoint/events"/>
  </ds:schemaRefs>
</ds:datastoreItem>
</file>

<file path=customXml/itemProps5.xml><?xml version="1.0" encoding="utf-8"?>
<ds:datastoreItem xmlns:ds="http://schemas.openxmlformats.org/officeDocument/2006/customXml" ds:itemID="{E2467A42-CEEA-4D3E-B9A2-C745D762C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5167</Words>
  <Characters>33603</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keywords/>
  <dc:description/>
  <cp:lastModifiedBy/>
  <cp:revision>1</cp:revision>
  <dcterms:created xsi:type="dcterms:W3CDTF">2021-05-11T23:51:00Z</dcterms:created>
  <dcterms:modified xsi:type="dcterms:W3CDTF">2021-05-12T01:06:00Z</dcterms:modified>
  <cp:contentStatus/>
</cp:coreProperties>
</file>