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82296F">
        <w:tc>
          <w:tcPr>
            <w:tcW w:w="2122" w:type="dxa"/>
          </w:tcPr>
          <w:p w:rsidR="00FF0404" w:rsidRPr="0076070A" w:rsidRDefault="00FF0404">
            <w:pPr>
              <w:rPr>
                <w:b/>
              </w:rPr>
            </w:pPr>
            <w:bookmarkStart w:id="0" w:name="_GoBack"/>
            <w:r w:rsidRPr="0076070A">
              <w:rPr>
                <w:b/>
              </w:rPr>
              <w:t>Name</w:t>
            </w:r>
          </w:p>
        </w:tc>
        <w:tc>
          <w:tcPr>
            <w:tcW w:w="6894" w:type="dxa"/>
          </w:tcPr>
          <w:p w:rsidR="00FF0404" w:rsidRDefault="00FE31A0">
            <w:r>
              <w:t>Craig Cameron</w:t>
            </w:r>
          </w:p>
        </w:tc>
      </w:tr>
      <w:tr w:rsidR="00FF0404" w:rsidTr="0082296F">
        <w:tc>
          <w:tcPr>
            <w:tcW w:w="2122" w:type="dxa"/>
          </w:tcPr>
          <w:p w:rsidR="00FF0404" w:rsidRPr="0076070A" w:rsidRDefault="00FF0404">
            <w:pPr>
              <w:rPr>
                <w:b/>
              </w:rPr>
            </w:pPr>
            <w:r w:rsidRPr="0076070A">
              <w:rPr>
                <w:b/>
              </w:rPr>
              <w:t xml:space="preserve">State </w:t>
            </w:r>
          </w:p>
        </w:tc>
        <w:tc>
          <w:tcPr>
            <w:tcW w:w="6894" w:type="dxa"/>
          </w:tcPr>
          <w:p w:rsidR="00FF0404" w:rsidRDefault="00B42577">
            <w:r>
              <w:t>New South Wales</w:t>
            </w:r>
          </w:p>
        </w:tc>
      </w:tr>
      <w:tr w:rsidR="00FF0404" w:rsidTr="0082296F">
        <w:tc>
          <w:tcPr>
            <w:tcW w:w="2122" w:type="dxa"/>
          </w:tcPr>
          <w:p w:rsidR="00FF0404" w:rsidRPr="0076070A" w:rsidRDefault="00FF0404">
            <w:pPr>
              <w:rPr>
                <w:b/>
              </w:rPr>
            </w:pPr>
            <w:r w:rsidRPr="0076070A">
              <w:rPr>
                <w:b/>
              </w:rPr>
              <w:t xml:space="preserve">Stakeholder Type: </w:t>
            </w:r>
          </w:p>
        </w:tc>
        <w:tc>
          <w:tcPr>
            <w:tcW w:w="6894" w:type="dxa"/>
          </w:tcPr>
          <w:p w:rsidR="00FF0404" w:rsidRPr="00B42577" w:rsidRDefault="00B42577">
            <w:pPr>
              <w:rPr>
                <w:rFonts w:ascii="Calibri" w:hAnsi="Calibri" w:cs="Calibri"/>
                <w:color w:val="000000"/>
              </w:rPr>
            </w:pPr>
            <w:r>
              <w:rPr>
                <w:rFonts w:ascii="Calibri" w:hAnsi="Calibri" w:cs="Calibri"/>
                <w:color w:val="000000"/>
              </w:rPr>
              <w:t>Current franchisee</w:t>
            </w:r>
          </w:p>
        </w:tc>
      </w:tr>
      <w:tr w:rsidR="00FF0404" w:rsidTr="0082296F">
        <w:tc>
          <w:tcPr>
            <w:tcW w:w="2122" w:type="dxa"/>
          </w:tcPr>
          <w:p w:rsidR="00FF0404" w:rsidRPr="0076070A" w:rsidRDefault="00FF0404">
            <w:pPr>
              <w:rPr>
                <w:b/>
              </w:rPr>
            </w:pPr>
            <w:r w:rsidRPr="0076070A">
              <w:rPr>
                <w:b/>
              </w:rPr>
              <w:t>Industry Type:</w:t>
            </w:r>
          </w:p>
        </w:tc>
        <w:tc>
          <w:tcPr>
            <w:tcW w:w="6894" w:type="dxa"/>
          </w:tcPr>
          <w:p w:rsidR="00FF0404" w:rsidRPr="00B42577" w:rsidRDefault="00B42577">
            <w:pPr>
              <w:rPr>
                <w:rFonts w:ascii="Calibri" w:hAnsi="Calibri" w:cs="Calibri"/>
                <w:color w:val="000000"/>
              </w:rPr>
            </w:pPr>
            <w:r>
              <w:rPr>
                <w:rFonts w:ascii="Calibri" w:hAnsi="Calibri" w:cs="Calibri"/>
                <w:color w:val="000000"/>
              </w:rPr>
              <w:t>Optometry and Eyewear</w:t>
            </w:r>
          </w:p>
          <w:p w:rsidR="003F0D4B" w:rsidRDefault="003F0D4B"/>
          <w:p w:rsidR="003F0D4B" w:rsidRDefault="003F0D4B"/>
        </w:tc>
      </w:tr>
      <w:tr w:rsidR="00FF0404" w:rsidTr="0082296F">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The intent of the franchisor to remain committed to a Franchising model</w:t>
            </w:r>
            <w:r>
              <w:rPr>
                <w:rFonts w:ascii="Calibri" w:hAnsi="Calibri" w:cs="Calibri"/>
                <w:color w:val="000000"/>
              </w:rPr>
              <w:br/>
              <w:t>How the supply chain works</w:t>
            </w:r>
            <w:r>
              <w:rPr>
                <w:rFonts w:ascii="Calibri" w:hAnsi="Calibri" w:cs="Calibri"/>
                <w:color w:val="000000"/>
              </w:rPr>
              <w:br/>
              <w:t>Cost of goods</w:t>
            </w:r>
            <w:r>
              <w:rPr>
                <w:rFonts w:ascii="Calibri" w:hAnsi="Calibri" w:cs="Calibri"/>
                <w:color w:val="000000"/>
              </w:rPr>
              <w:br/>
              <w:t>Dispute resolution pathways</w:t>
            </w:r>
            <w:r>
              <w:rPr>
                <w:rFonts w:ascii="Calibri" w:hAnsi="Calibri" w:cs="Calibri"/>
                <w:color w:val="000000"/>
              </w:rPr>
              <w:br/>
              <w:t>Franchise fees</w:t>
            </w:r>
            <w:r>
              <w:rPr>
                <w:rFonts w:ascii="Calibri" w:hAnsi="Calibri" w:cs="Calibri"/>
                <w:color w:val="000000"/>
              </w:rPr>
              <w:br/>
              <w:t>Advertising fees</w:t>
            </w:r>
          </w:p>
          <w:p w:rsidR="00FF0404" w:rsidRDefault="00FF0404"/>
        </w:tc>
      </w:tr>
      <w:tr w:rsidR="00FF0404" w:rsidTr="0082296F">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The details about the Franchisor including the financial strength of the company, longevity of the company,  prior disputes with Franchisees and track record of resolution.</w:t>
            </w:r>
          </w:p>
          <w:p w:rsidR="00FF0404" w:rsidRDefault="00FF0404"/>
        </w:tc>
      </w:tr>
      <w:tr w:rsidR="00FF0404" w:rsidTr="0082296F">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Online education that needed to be completed by the intended Franchisee prior to entering in to the franchise.  Cost to be met by the Franchisor via an annual fee paid by the Franchisor</w:t>
            </w:r>
          </w:p>
          <w:p w:rsidR="00FF0404" w:rsidRDefault="00FF0404"/>
        </w:tc>
      </w:tr>
      <w:tr w:rsidR="00FF0404" w:rsidTr="0082296F">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82296F">
        <w:tc>
          <w:tcPr>
            <w:tcW w:w="9016" w:type="dxa"/>
            <w:gridSpan w:val="2"/>
          </w:tcPr>
          <w:p w:rsidR="00FF0404" w:rsidRDefault="00FF0404">
            <w:r>
              <w:t>Option 1.1.2: Changes to the Franchising Code to increase disclosure</w:t>
            </w:r>
          </w:p>
          <w:p w:rsidR="00FF0404" w:rsidRDefault="00FF0404" w:rsidP="00FF0404">
            <w:pPr>
              <w:pStyle w:val="ListParagraph"/>
              <w:numPr>
                <w:ilvl w:val="0"/>
                <w:numId w:val="1"/>
              </w:numPr>
            </w:pPr>
            <w:r w:rsidRPr="00FF0404">
              <w:t>Electr</w:t>
            </w:r>
            <w:r>
              <w:t>onic and hard copy disclosure</w:t>
            </w:r>
          </w:p>
          <w:p w:rsidR="00FF0404" w:rsidRDefault="00FF0404" w:rsidP="00FF0404">
            <w:pPr>
              <w:pStyle w:val="ListParagraph"/>
              <w:numPr>
                <w:ilvl w:val="0"/>
                <w:numId w:val="1"/>
              </w:numPr>
            </w:pPr>
            <w:r w:rsidRPr="00FF0404">
              <w:t>Separate informa</w:t>
            </w:r>
            <w:r>
              <w:t xml:space="preserve">tion statement </w:t>
            </w:r>
          </w:p>
          <w:p w:rsidR="00FF0404" w:rsidRDefault="00FF0404" w:rsidP="00FF0404">
            <w:pPr>
              <w:pStyle w:val="ListParagraph"/>
              <w:numPr>
                <w:ilvl w:val="0"/>
                <w:numId w:val="1"/>
              </w:numPr>
            </w:pPr>
            <w:r w:rsidRPr="00FF0404">
              <w:t xml:space="preserve">Increased </w:t>
            </w:r>
            <w:r>
              <w:t>and formal financial disclosure</w:t>
            </w:r>
            <w:r w:rsidRPr="00FF0404">
              <w:t xml:space="preserve"> </w:t>
            </w:r>
          </w:p>
          <w:p w:rsidR="00FF0404" w:rsidRDefault="00FF0404" w:rsidP="00FF0404">
            <w:pPr>
              <w:pStyle w:val="ListParagraph"/>
              <w:numPr>
                <w:ilvl w:val="0"/>
                <w:numId w:val="1"/>
              </w:numPr>
            </w:pPr>
            <w:r w:rsidRPr="00FF0404">
              <w:t xml:space="preserve">Provision </w:t>
            </w:r>
            <w:r>
              <w:t>of the ACCC’s Franchisee Manual</w:t>
            </w:r>
            <w:r w:rsidRPr="00FF0404">
              <w:t xml:space="preserve"> </w:t>
            </w:r>
          </w:p>
          <w:p w:rsidR="003F0D4B" w:rsidRDefault="003F0D4B" w:rsidP="00B42577"/>
        </w:tc>
      </w:tr>
      <w:tr w:rsidR="00FF0404" w:rsidTr="0082296F">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a. Helpful to have both formats and no cost disadvantage involved</w:t>
            </w:r>
            <w:r>
              <w:rPr>
                <w:rFonts w:ascii="Calibri" w:hAnsi="Calibri" w:cs="Calibri"/>
                <w:color w:val="000000"/>
              </w:rPr>
              <w:br/>
            </w:r>
            <w:proofErr w:type="spellStart"/>
            <w:r>
              <w:rPr>
                <w:rFonts w:ascii="Calibri" w:hAnsi="Calibri" w:cs="Calibri"/>
                <w:color w:val="000000"/>
              </w:rPr>
              <w:t>b.Having</w:t>
            </w:r>
            <w:proofErr w:type="spellEnd"/>
            <w:r>
              <w:rPr>
                <w:rFonts w:ascii="Calibri" w:hAnsi="Calibri" w:cs="Calibri"/>
                <w:color w:val="000000"/>
              </w:rPr>
              <w:t xml:space="preserve"> a separate information statement would reduce the likelihood of it being lost inside a larger franchise agreement</w:t>
            </w:r>
            <w:r>
              <w:rPr>
                <w:rFonts w:ascii="Calibri" w:hAnsi="Calibri" w:cs="Calibri"/>
                <w:color w:val="000000"/>
              </w:rPr>
              <w:br/>
              <w:t>c. More detail of financial disclosure to ensure the franchisee is more aware and informed.  Also it would provide increased accountability by the Franchisor.</w:t>
            </w:r>
          </w:p>
          <w:p w:rsidR="003F0D4B" w:rsidRPr="00FF0404" w:rsidRDefault="003F0D4B"/>
        </w:tc>
      </w:tr>
      <w:tr w:rsidR="00FF0404" w:rsidTr="0082296F">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82296F">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C26190">
            <w:pPr>
              <w:pStyle w:val="ListParagraph"/>
              <w:numPr>
                <w:ilvl w:val="0"/>
                <w:numId w:val="2"/>
              </w:numPr>
            </w:pPr>
            <w:r>
              <w:t>Franchisors would be required to include a statement about the accuracy of financial statements</w:t>
            </w:r>
          </w:p>
          <w:p w:rsidR="00C26190" w:rsidRDefault="00C26190" w:rsidP="00C26190">
            <w:pPr>
              <w:pStyle w:val="ListParagraph"/>
              <w:numPr>
                <w:ilvl w:val="0"/>
                <w:numId w:val="2"/>
              </w:numPr>
            </w:pPr>
            <w:r>
              <w:t>National franchise register</w:t>
            </w:r>
          </w:p>
          <w:p w:rsidR="003F0D4B" w:rsidRDefault="003F0D4B" w:rsidP="00B42577"/>
        </w:tc>
      </w:tr>
      <w:tr w:rsidR="00C26190" w:rsidTr="0082296F">
        <w:tc>
          <w:tcPr>
            <w:tcW w:w="9016" w:type="dxa"/>
            <w:gridSpan w:val="2"/>
          </w:tcPr>
          <w:p w:rsidR="00C26190" w:rsidRPr="003F0D4B" w:rsidRDefault="00C26190" w:rsidP="00FF0404">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C26190"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This would provide added information for the franchisee, provide clarity on the financial position of the company and hold them accountable for any statements issued.</w:t>
            </w:r>
          </w:p>
          <w:p w:rsidR="00C26190" w:rsidRPr="00C26190" w:rsidRDefault="00C26190" w:rsidP="00FF0404"/>
        </w:tc>
      </w:tr>
      <w:tr w:rsidR="00FF0404" w:rsidTr="0082296F">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Option 1.3.2: A new Government online educational resource for the franchising sector</w:t>
            </w:r>
          </w:p>
          <w:p w:rsidR="003F0D4B" w:rsidRDefault="003F0D4B"/>
        </w:tc>
      </w:tr>
      <w:tr w:rsidR="00FF0404" w:rsidTr="0082296F">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82296F">
        <w:tc>
          <w:tcPr>
            <w:tcW w:w="9016" w:type="dxa"/>
            <w:gridSpan w:val="2"/>
          </w:tcPr>
          <w:p w:rsidR="00FF0404" w:rsidRDefault="00FF0404"/>
        </w:tc>
      </w:tr>
      <w:tr w:rsidR="00FF0404" w:rsidTr="0082296F">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82296F">
        <w:trPr>
          <w:trHeight w:val="339"/>
        </w:trPr>
        <w:tc>
          <w:tcPr>
            <w:tcW w:w="9016" w:type="dxa"/>
            <w:gridSpan w:val="2"/>
          </w:tcPr>
          <w:p w:rsidR="00B42577" w:rsidRDefault="00B42577" w:rsidP="00B42577">
            <w:pPr>
              <w:rPr>
                <w:rFonts w:ascii="Calibri" w:hAnsi="Calibri" w:cs="Calibri"/>
                <w:color w:val="000000"/>
              </w:rPr>
            </w:pPr>
            <w:r>
              <w:rPr>
                <w:rFonts w:ascii="Calibri" w:hAnsi="Calibri" w:cs="Calibri"/>
                <w:color w:val="000000"/>
              </w:rPr>
              <w:t>An increased cooling off period would enable either party to reconsider after working as partners in the franchised business.  Sometimes it would be difficult to wind back the business to be what it was prior to entering the agreement</w:t>
            </w:r>
          </w:p>
          <w:p w:rsidR="00FF0404" w:rsidRDefault="00FF0404"/>
        </w:tc>
      </w:tr>
      <w:tr w:rsidR="00FF0404" w:rsidTr="0082296F">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82296F">
        <w:tc>
          <w:tcPr>
            <w:tcW w:w="9016" w:type="dxa"/>
            <w:gridSpan w:val="2"/>
          </w:tcPr>
          <w:p w:rsidR="00FF0404" w:rsidRDefault="00FF0404"/>
        </w:tc>
      </w:tr>
      <w:tr w:rsidR="00FF0404" w:rsidTr="0082296F">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82296F">
        <w:tc>
          <w:tcPr>
            <w:tcW w:w="9016" w:type="dxa"/>
            <w:gridSpan w:val="2"/>
          </w:tcPr>
          <w:p w:rsidR="00FF0404" w:rsidRDefault="00FF0404"/>
        </w:tc>
      </w:tr>
      <w:tr w:rsidR="00FF0404" w:rsidTr="0082296F">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Option 2.1.3: Amend the code to extend the disclosure period to 21 days, with the ability to waive part or all of this period with written agreement of both parties</w:t>
            </w:r>
          </w:p>
          <w:p w:rsidR="003F0D4B" w:rsidRDefault="003F0D4B"/>
        </w:tc>
      </w:tr>
      <w:tr w:rsidR="00FF0404" w:rsidTr="0082296F">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82296F">
        <w:tc>
          <w:tcPr>
            <w:tcW w:w="9016" w:type="dxa"/>
            <w:gridSpan w:val="2"/>
          </w:tcPr>
          <w:p w:rsidR="00FF0404" w:rsidRDefault="00FF0404"/>
        </w:tc>
      </w:tr>
      <w:tr w:rsidR="00FF0404" w:rsidTr="0082296F">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Option 2.2.2: Extend cooling off periods, transparency, and terminati</w:t>
            </w:r>
            <w:r>
              <w:rPr>
                <w:rFonts w:ascii="Calibri" w:hAnsi="Calibri" w:cs="Calibri"/>
                <w:color w:val="000000"/>
              </w:rPr>
              <w:t xml:space="preserve">on rights in relation to </w:t>
            </w:r>
            <w:proofErr w:type="spellStart"/>
            <w:r>
              <w:rPr>
                <w:rFonts w:ascii="Calibri" w:hAnsi="Calibri" w:cs="Calibri"/>
                <w:color w:val="000000"/>
              </w:rPr>
              <w:t>leases</w:t>
            </w:r>
          </w:p>
          <w:p w:rsidR="00B42577" w:rsidRDefault="00B42577" w:rsidP="00B42577">
            <w:pPr>
              <w:rPr>
                <w:rFonts w:ascii="Calibri" w:hAnsi="Calibri" w:cs="Calibri"/>
                <w:color w:val="000000"/>
              </w:rPr>
            </w:pPr>
            <w:proofErr w:type="spellEnd"/>
            <w:r>
              <w:rPr>
                <w:rFonts w:ascii="Calibri" w:hAnsi="Calibri" w:cs="Calibri"/>
                <w:color w:val="000000"/>
              </w:rPr>
              <w:t>Option 2.2.4: Improve education and awareness around leasing and franchising</w:t>
            </w:r>
          </w:p>
          <w:p w:rsidR="003F0D4B" w:rsidRDefault="003F0D4B"/>
        </w:tc>
      </w:tr>
      <w:tr w:rsidR="00FF0404" w:rsidTr="0082296F">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82296F">
        <w:tc>
          <w:tcPr>
            <w:tcW w:w="9016" w:type="dxa"/>
            <w:gridSpan w:val="2"/>
          </w:tcPr>
          <w:p w:rsidR="00FF0404" w:rsidRDefault="00FF0404"/>
        </w:tc>
      </w:tr>
      <w:tr w:rsidR="00FF0404" w:rsidTr="0082296F">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Option 2.3.2: Extend cooling off to transfers, extensions and renewals</w:t>
            </w:r>
          </w:p>
          <w:p w:rsidR="003F0D4B" w:rsidRDefault="003F0D4B"/>
        </w:tc>
      </w:tr>
      <w:tr w:rsidR="00FF0404" w:rsidTr="0082296F">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82296F">
        <w:tc>
          <w:tcPr>
            <w:tcW w:w="9016" w:type="dxa"/>
            <w:gridSpan w:val="2"/>
          </w:tcPr>
          <w:p w:rsidR="00FF0404" w:rsidRDefault="00FF0404"/>
        </w:tc>
      </w:tr>
      <w:tr w:rsidR="00FF0404" w:rsidTr="0082296F">
        <w:tc>
          <w:tcPr>
            <w:tcW w:w="9016" w:type="dxa"/>
            <w:gridSpan w:val="2"/>
          </w:tcPr>
          <w:p w:rsidR="00FF0404" w:rsidRPr="003F0D4B" w:rsidRDefault="00A01DF3">
            <w:pPr>
              <w:rPr>
                <w:b/>
              </w:rPr>
            </w:pPr>
            <w:r w:rsidRPr="003F0D4B">
              <w:rPr>
                <w:b/>
              </w:rPr>
              <w:lastRenderedPageBreak/>
              <w:t>7. What would ‘meaningful information’ look like in terms of marketing fund disclosure?</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A clearly defined disclosure statement showing where the marketing dollar is being spent.  It would need to outline what amount of funding is general in nature to benefit the brand in general and what percentage is specifically benefiting the franchisee.  Having a more detailed and meaningful disclosure document would hold the Franchisor accountable for spending the marketing fee directly in marketing and not in the general running of the Franchisors business.</w:t>
            </w:r>
          </w:p>
          <w:p w:rsidR="00FF0404" w:rsidRDefault="00FF0404"/>
        </w:tc>
      </w:tr>
      <w:tr w:rsidR="00FF0404" w:rsidTr="0082296F">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 xml:space="preserve">Frequency of reporting should be justifiable as a legitimate and necessary cost of doing business.  The Franchisor should reasonably expect to </w:t>
            </w:r>
            <w:proofErr w:type="gramStart"/>
            <w:r>
              <w:rPr>
                <w:rFonts w:ascii="Calibri" w:hAnsi="Calibri" w:cs="Calibri"/>
                <w:color w:val="000000"/>
              </w:rPr>
              <w:t>spending</w:t>
            </w:r>
            <w:proofErr w:type="gramEnd"/>
            <w:r>
              <w:rPr>
                <w:rFonts w:ascii="Calibri" w:hAnsi="Calibri" w:cs="Calibri"/>
                <w:color w:val="000000"/>
              </w:rPr>
              <w:t xml:space="preserve"> a percentage of royalties charged in running a successful Franchised business.</w:t>
            </w:r>
          </w:p>
          <w:p w:rsidR="00FF0404" w:rsidRDefault="00FF0404"/>
        </w:tc>
      </w:tr>
      <w:tr w:rsidR="00FF0404" w:rsidTr="0082296F">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82296F">
        <w:tc>
          <w:tcPr>
            <w:tcW w:w="9016" w:type="dxa"/>
            <w:gridSpan w:val="2"/>
          </w:tcPr>
          <w:p w:rsidR="00A01DF3" w:rsidRDefault="00A01DF3">
            <w:r w:rsidRPr="00A01DF3">
              <w:t>Option 3.1.2: Address inconsistency in the Franchising Code on the treatment of marketing funds and increase reporting standards</w:t>
            </w:r>
          </w:p>
          <w:p w:rsidR="00A01DF3" w:rsidRDefault="00A01DF3" w:rsidP="00A01DF3">
            <w:pPr>
              <w:pStyle w:val="ListParagraph"/>
              <w:numPr>
                <w:ilvl w:val="0"/>
                <w:numId w:val="3"/>
              </w:numPr>
            </w:pPr>
            <w:r w:rsidRPr="00A01DF3">
              <w:t>Improve consistency within the Franchising Code about the treatment of marketing funds,</w:t>
            </w:r>
            <w:r>
              <w:t xml:space="preserve"> particularly clauses 15 and 31</w:t>
            </w:r>
          </w:p>
          <w:p w:rsidR="00A01DF3" w:rsidRDefault="00A01DF3" w:rsidP="00A01DF3">
            <w:pPr>
              <w:pStyle w:val="ListParagraph"/>
              <w:numPr>
                <w:ilvl w:val="0"/>
                <w:numId w:val="3"/>
              </w:numPr>
            </w:pPr>
            <w:r w:rsidRPr="00A01DF3">
              <w:t>Introduce civil pecuniary pena</w:t>
            </w:r>
            <w:r>
              <w:t>lties for a breach of clause 31</w:t>
            </w:r>
          </w:p>
          <w:p w:rsidR="00A01DF3" w:rsidRDefault="00A01DF3" w:rsidP="00B42577">
            <w:pPr>
              <w:pStyle w:val="ListParagraph"/>
              <w:numPr>
                <w:ilvl w:val="0"/>
                <w:numId w:val="7"/>
              </w:numPr>
            </w:pPr>
            <w:r w:rsidRPr="00A01DF3">
              <w:t>Require master franchisors to meet requirements of marketing funds</w:t>
            </w:r>
          </w:p>
          <w:p w:rsidR="00A01DF3" w:rsidRDefault="00A01DF3" w:rsidP="00B42577">
            <w:pPr>
              <w:pStyle w:val="ListParagraph"/>
              <w:numPr>
                <w:ilvl w:val="0"/>
                <w:numId w:val="7"/>
              </w:numPr>
            </w:pPr>
            <w:r>
              <w:t>Clarify the distribution of marketing funds in the event of franchisor insolvency</w:t>
            </w:r>
          </w:p>
          <w:p w:rsidR="003F0D4B" w:rsidRDefault="003F0D4B" w:rsidP="00B42577"/>
        </w:tc>
      </w:tr>
      <w:tr w:rsidR="00FF0404" w:rsidTr="0082296F">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82296F">
        <w:tc>
          <w:tcPr>
            <w:tcW w:w="9016" w:type="dxa"/>
            <w:gridSpan w:val="2"/>
          </w:tcPr>
          <w:p w:rsidR="00FF0404" w:rsidRDefault="00FF0404"/>
        </w:tc>
      </w:tr>
      <w:tr w:rsidR="00FF0404" w:rsidTr="0082296F">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 xml:space="preserve">Supplier rebates should be fully or almost fully passed on to the franchisee.  The franchisor's business model should derive its profit from the royalty fees not from </w:t>
            </w:r>
            <w:proofErr w:type="spellStart"/>
            <w:r>
              <w:rPr>
                <w:rFonts w:ascii="Calibri" w:hAnsi="Calibri" w:cs="Calibri"/>
                <w:color w:val="000000"/>
              </w:rPr>
              <w:t>kick backs</w:t>
            </w:r>
            <w:proofErr w:type="spellEnd"/>
            <w:r>
              <w:rPr>
                <w:rFonts w:ascii="Calibri" w:hAnsi="Calibri" w:cs="Calibri"/>
                <w:color w:val="000000"/>
              </w:rPr>
              <w:t xml:space="preserve"> gained from suppliers.  Disclosure of rebates is virtually impossible to verify and so virtually impossible to enforce.</w:t>
            </w:r>
          </w:p>
          <w:p w:rsidR="00FF0404" w:rsidRDefault="00FF0404"/>
        </w:tc>
      </w:tr>
      <w:tr w:rsidR="00FF0404" w:rsidTr="0082296F">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82296F">
        <w:tc>
          <w:tcPr>
            <w:tcW w:w="9016" w:type="dxa"/>
            <w:gridSpan w:val="2"/>
          </w:tcPr>
          <w:p w:rsidR="00FF0404" w:rsidRDefault="00FF0404"/>
        </w:tc>
      </w:tr>
      <w:tr w:rsidR="00FF0404" w:rsidTr="0082296F">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82296F">
        <w:tc>
          <w:tcPr>
            <w:tcW w:w="9016" w:type="dxa"/>
            <w:gridSpan w:val="2"/>
          </w:tcPr>
          <w:p w:rsidR="00EE5CDA" w:rsidRPr="007D2442" w:rsidRDefault="00EE5CDA"/>
        </w:tc>
      </w:tr>
      <w:tr w:rsidR="00EE5CDA" w:rsidTr="0082296F">
        <w:tc>
          <w:tcPr>
            <w:tcW w:w="9016" w:type="dxa"/>
            <w:gridSpan w:val="2"/>
          </w:tcPr>
          <w:p w:rsidR="00EE5CDA" w:rsidRPr="003F0D4B" w:rsidRDefault="00EE5CDA">
            <w:pPr>
              <w:rPr>
                <w:b/>
              </w:rPr>
            </w:pPr>
            <w:r w:rsidRPr="003F0D4B">
              <w:rPr>
                <w:b/>
              </w:rPr>
              <w:t>Problem 4.1 Supplier rebates can lead to conflicts of interest</w:t>
            </w:r>
          </w:p>
        </w:tc>
      </w:tr>
      <w:tr w:rsidR="00EE5CDA" w:rsidTr="0082296F">
        <w:tc>
          <w:tcPr>
            <w:tcW w:w="9016" w:type="dxa"/>
            <w:gridSpan w:val="2"/>
          </w:tcPr>
          <w:p w:rsidR="00EE5CDA" w:rsidRDefault="00EE5CDA">
            <w:r w:rsidRPr="00EE5CDA">
              <w:t>Option 4.1.2: Address conflicts of interest in the handling of supplier rebates to franchisors by requiring increased disclosure</w:t>
            </w:r>
          </w:p>
          <w:p w:rsidR="00EE5CDA" w:rsidRDefault="00EE5CDA">
            <w:r w:rsidRPr="00EE5CDA">
              <w:t>Option 4.1.3: Prohibition of supplier rebates in circumstances where franchisor specifies maximum franchisee sale prices</w:t>
            </w:r>
          </w:p>
          <w:p w:rsidR="003F0D4B" w:rsidRPr="007D2442" w:rsidRDefault="003F0D4B"/>
        </w:tc>
      </w:tr>
      <w:tr w:rsidR="00EE5CDA" w:rsidTr="0082296F">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lastRenderedPageBreak/>
              <w:t>Without increased disclosure the Franchisor is unfairly advantaged above the franchisee.  This is especially true where the Franchisor controls the sale price and discounting structure.</w:t>
            </w:r>
          </w:p>
          <w:p w:rsidR="00EE5CDA" w:rsidRPr="007D2442" w:rsidRDefault="00EE5CDA"/>
        </w:tc>
      </w:tr>
      <w:tr w:rsidR="00CB0D83" w:rsidTr="0082296F">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82296F">
        <w:tc>
          <w:tcPr>
            <w:tcW w:w="9016" w:type="dxa"/>
            <w:gridSpan w:val="2"/>
          </w:tcPr>
          <w:p w:rsidR="00EE5CDA" w:rsidRPr="003F0D4B" w:rsidRDefault="00EE5CDA">
            <w:r w:rsidRPr="003F0D4B">
              <w:t>Option 4.2.1: Status quo (no change)</w:t>
            </w:r>
          </w:p>
          <w:p w:rsidR="00EE5CDA" w:rsidRPr="003F0D4B" w:rsidRDefault="00EE5CDA">
            <w:r w:rsidRPr="003F0D4B">
              <w:t>Option 4.2.2: Modify the Code to define significant capital expenditure and provide rights for franchisees to recoup the value of significant capital expenditure</w:t>
            </w:r>
          </w:p>
          <w:p w:rsidR="00EE5CDA" w:rsidRDefault="00EE5CDA">
            <w:r w:rsidRPr="003F0D4B">
              <w:t>Option 4.2.3: Clarify franchisee rights when significant capital expenditure is required</w:t>
            </w:r>
          </w:p>
          <w:p w:rsidR="003F0D4B" w:rsidRPr="003F0D4B" w:rsidRDefault="003F0D4B"/>
        </w:tc>
      </w:tr>
      <w:tr w:rsidR="00EE5CDA" w:rsidTr="0082296F">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82296F">
        <w:tc>
          <w:tcPr>
            <w:tcW w:w="9016" w:type="dxa"/>
            <w:gridSpan w:val="2"/>
          </w:tcPr>
          <w:p w:rsidR="00EE5CDA" w:rsidRPr="007D2442" w:rsidRDefault="00EE5CDA"/>
        </w:tc>
      </w:tr>
      <w:tr w:rsidR="00EE5CDA" w:rsidTr="0082296F">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Option 4.3.3: Increase awareness around legal rights</w:t>
            </w:r>
          </w:p>
          <w:p w:rsidR="003F0D4B" w:rsidRPr="007D2442" w:rsidRDefault="003F0D4B"/>
        </w:tc>
      </w:tr>
      <w:tr w:rsidR="00EE5CDA" w:rsidTr="0082296F">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82296F">
        <w:tc>
          <w:tcPr>
            <w:tcW w:w="9016" w:type="dxa"/>
            <w:gridSpan w:val="2"/>
          </w:tcPr>
          <w:p w:rsidR="00EE5CDA" w:rsidRPr="007D2442" w:rsidRDefault="00EE5CDA"/>
        </w:tc>
      </w:tr>
      <w:tr w:rsidR="00EE5CDA" w:rsidTr="0082296F">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82296F">
        <w:tc>
          <w:tcPr>
            <w:tcW w:w="9016" w:type="dxa"/>
            <w:gridSpan w:val="2"/>
          </w:tcPr>
          <w:p w:rsidR="00EE5CDA" w:rsidRPr="007D2442" w:rsidRDefault="00EE5CDA"/>
        </w:tc>
      </w:tr>
      <w:tr w:rsidR="00EE5CDA" w:rsidTr="0082296F">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Yes</w:t>
            </w:r>
          </w:p>
          <w:p w:rsidR="00EE5CDA" w:rsidRPr="007D2442" w:rsidRDefault="00EE5CDA"/>
        </w:tc>
      </w:tr>
      <w:tr w:rsidR="00EE5CDA" w:rsidTr="0082296F">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82296F">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82296F">
        <w:tc>
          <w:tcPr>
            <w:tcW w:w="9016" w:type="dxa"/>
            <w:gridSpan w:val="2"/>
          </w:tcPr>
          <w:p w:rsidR="002A69D5" w:rsidRPr="002A69D5" w:rsidRDefault="002A69D5"/>
        </w:tc>
      </w:tr>
      <w:tr w:rsidR="002A69D5" w:rsidTr="0082296F">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82296F">
        <w:tc>
          <w:tcPr>
            <w:tcW w:w="9016" w:type="dxa"/>
            <w:gridSpan w:val="2"/>
          </w:tcPr>
          <w:p w:rsidR="00B42577" w:rsidRDefault="00B42577" w:rsidP="00B42577">
            <w:pPr>
              <w:rPr>
                <w:rFonts w:ascii="Calibri" w:hAnsi="Calibri" w:cs="Calibri"/>
                <w:color w:val="000000"/>
              </w:rPr>
            </w:pPr>
            <w:proofErr w:type="gramStart"/>
            <w:r>
              <w:rPr>
                <w:rFonts w:ascii="Calibri" w:hAnsi="Calibri" w:cs="Calibri"/>
                <w:color w:val="000000"/>
              </w:rPr>
              <w:t>where</w:t>
            </w:r>
            <w:proofErr w:type="gramEnd"/>
            <w:r>
              <w:rPr>
                <w:rFonts w:ascii="Calibri" w:hAnsi="Calibri" w:cs="Calibri"/>
                <w:color w:val="000000"/>
              </w:rPr>
              <w:t xml:space="preserve"> it is clear the Franchisor is no longer actively pursuing a Franchise model - </w:t>
            </w:r>
            <w:proofErr w:type="spellStart"/>
            <w:r>
              <w:rPr>
                <w:rFonts w:ascii="Calibri" w:hAnsi="Calibri" w:cs="Calibri"/>
                <w:color w:val="000000"/>
              </w:rPr>
              <w:t>ie</w:t>
            </w:r>
            <w:proofErr w:type="spellEnd"/>
            <w:r>
              <w:rPr>
                <w:rFonts w:ascii="Calibri" w:hAnsi="Calibri" w:cs="Calibri"/>
                <w:color w:val="000000"/>
              </w:rPr>
              <w:t xml:space="preserve"> is corporate. </w:t>
            </w:r>
          </w:p>
          <w:p w:rsidR="002A69D5" w:rsidRPr="002A69D5" w:rsidRDefault="002A69D5"/>
        </w:tc>
      </w:tr>
      <w:tr w:rsidR="002A69D5" w:rsidRPr="003F0D4B" w:rsidTr="0082296F">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This could be done in the form of a minimum set formula for valuation of the Franchisees interests in the business.</w:t>
            </w:r>
          </w:p>
          <w:p w:rsidR="002A69D5" w:rsidRPr="002A69D5" w:rsidRDefault="002A69D5"/>
        </w:tc>
      </w:tr>
      <w:tr w:rsidR="002A69D5" w:rsidTr="0082296F">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82296F">
        <w:tc>
          <w:tcPr>
            <w:tcW w:w="9016" w:type="dxa"/>
            <w:gridSpan w:val="2"/>
          </w:tcPr>
          <w:p w:rsidR="000853F1" w:rsidRDefault="000853F1" w:rsidP="002A69D5">
            <w:r w:rsidRPr="000853F1">
              <w:lastRenderedPageBreak/>
              <w:t>Option 6.1.2: Limit termination in circumstances where the franchisee seeks mediation, and/or breaches have occurred for fraud or public health and safety reasons, and introduce statutory termination rights into the Franchising Code</w:t>
            </w:r>
          </w:p>
          <w:p w:rsidR="000853F1" w:rsidRDefault="000853F1" w:rsidP="00B42577">
            <w:pPr>
              <w:pStyle w:val="ListParagraph"/>
              <w:numPr>
                <w:ilvl w:val="0"/>
                <w:numId w:val="8"/>
              </w:numPr>
            </w:pPr>
            <w:r>
              <w:t>Provide statutory termination rights to franchisees</w:t>
            </w:r>
          </w:p>
          <w:p w:rsidR="003F0D4B" w:rsidRDefault="003F0D4B" w:rsidP="00B42577"/>
        </w:tc>
      </w:tr>
      <w:tr w:rsidR="000853F1" w:rsidTr="0082296F">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82296F">
        <w:tc>
          <w:tcPr>
            <w:tcW w:w="9016" w:type="dxa"/>
            <w:gridSpan w:val="2"/>
          </w:tcPr>
          <w:p w:rsidR="000853F1" w:rsidRDefault="000853F1" w:rsidP="002A69D5"/>
        </w:tc>
      </w:tr>
      <w:tr w:rsidR="000853F1" w:rsidTr="0082296F">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Option 6.2.2: Amend franchising agreement requirements and clarify wording of Cl</w:t>
            </w:r>
            <w:r>
              <w:rPr>
                <w:rFonts w:ascii="Calibri" w:hAnsi="Calibri" w:cs="Calibri"/>
                <w:color w:val="000000"/>
              </w:rPr>
              <w:t xml:space="preserve">ause 23 of the Franchising </w:t>
            </w:r>
            <w:proofErr w:type="spellStart"/>
            <w:r>
              <w:rPr>
                <w:rFonts w:ascii="Calibri" w:hAnsi="Calibri" w:cs="Calibri"/>
                <w:color w:val="000000"/>
              </w:rPr>
              <w:t>Code</w:t>
            </w:r>
          </w:p>
          <w:p w:rsidR="00B42577" w:rsidRDefault="00B42577" w:rsidP="00B42577">
            <w:pPr>
              <w:rPr>
                <w:rFonts w:ascii="Calibri" w:hAnsi="Calibri" w:cs="Calibri"/>
                <w:color w:val="000000"/>
              </w:rPr>
            </w:pPr>
            <w:proofErr w:type="spellEnd"/>
            <w:r>
              <w:rPr>
                <w:rFonts w:ascii="Calibri" w:hAnsi="Calibri" w:cs="Calibri"/>
                <w:color w:val="000000"/>
              </w:rPr>
              <w:t>Option 6.2.3: Codify common law that restraints of trade should go no further than reasonable to protect legitimate interests</w:t>
            </w:r>
          </w:p>
          <w:p w:rsidR="003F0D4B" w:rsidRDefault="003F0D4B" w:rsidP="00531F43"/>
        </w:tc>
      </w:tr>
      <w:tr w:rsidR="000853F1" w:rsidTr="0082296F">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82296F">
        <w:tc>
          <w:tcPr>
            <w:tcW w:w="9016" w:type="dxa"/>
            <w:gridSpan w:val="2"/>
          </w:tcPr>
          <w:p w:rsidR="000853F1" w:rsidRDefault="000853F1" w:rsidP="002A69D5"/>
        </w:tc>
      </w:tr>
      <w:tr w:rsidR="000853F1" w:rsidTr="0082296F">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Option 6.3.2: Clarify the franchisees’ rights in regard to goodwill, if any, in the franchise agreement</w:t>
            </w:r>
          </w:p>
          <w:p w:rsidR="003F0D4B" w:rsidRDefault="003F0D4B" w:rsidP="002A69D5"/>
        </w:tc>
      </w:tr>
      <w:tr w:rsidR="000853F1" w:rsidTr="0082296F">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82296F">
        <w:tc>
          <w:tcPr>
            <w:tcW w:w="9016" w:type="dxa"/>
            <w:gridSpan w:val="2"/>
          </w:tcPr>
          <w:p w:rsidR="00B42577" w:rsidRDefault="00B42577" w:rsidP="00B42577">
            <w:pPr>
              <w:rPr>
                <w:rFonts w:ascii="Calibri" w:hAnsi="Calibri" w:cs="Calibri"/>
                <w:color w:val="000000"/>
              </w:rPr>
            </w:pPr>
            <w:r>
              <w:rPr>
                <w:rFonts w:ascii="Calibri" w:hAnsi="Calibri" w:cs="Calibri"/>
                <w:color w:val="000000"/>
              </w:rPr>
              <w:t>The Franchisee must be entitled to goodwill in the business at a fair market rate.</w:t>
            </w:r>
          </w:p>
          <w:p w:rsidR="000853F1" w:rsidRDefault="000853F1" w:rsidP="002A69D5"/>
        </w:tc>
      </w:tr>
      <w:tr w:rsidR="000853F1" w:rsidTr="0082296F">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82296F">
        <w:tc>
          <w:tcPr>
            <w:tcW w:w="9016" w:type="dxa"/>
            <w:gridSpan w:val="2"/>
          </w:tcPr>
          <w:p w:rsidR="000853F1" w:rsidRDefault="000853F1" w:rsidP="002A69D5"/>
        </w:tc>
      </w:tr>
      <w:tr w:rsidR="000853F1" w:rsidTr="0082296F">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82296F">
        <w:tc>
          <w:tcPr>
            <w:tcW w:w="9016" w:type="dxa"/>
            <w:gridSpan w:val="2"/>
          </w:tcPr>
          <w:p w:rsidR="000853F1" w:rsidRDefault="000853F1" w:rsidP="002A69D5"/>
        </w:tc>
      </w:tr>
      <w:tr w:rsidR="000853F1" w:rsidTr="0082296F">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82296F">
        <w:tc>
          <w:tcPr>
            <w:tcW w:w="9016" w:type="dxa"/>
            <w:gridSpan w:val="2"/>
          </w:tcPr>
          <w:p w:rsidR="003F0D4B" w:rsidRDefault="003F0D4B" w:rsidP="00B42577"/>
        </w:tc>
      </w:tr>
      <w:tr w:rsidR="000853F1" w:rsidTr="0082296F">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82296F">
        <w:tc>
          <w:tcPr>
            <w:tcW w:w="9016" w:type="dxa"/>
            <w:gridSpan w:val="2"/>
          </w:tcPr>
          <w:p w:rsidR="000853F1" w:rsidRDefault="000853F1" w:rsidP="002A69D5"/>
        </w:tc>
      </w:tr>
      <w:tr w:rsidR="003F0D4B" w:rsidTr="0082296F">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82296F">
        <w:tc>
          <w:tcPr>
            <w:tcW w:w="9016" w:type="dxa"/>
            <w:gridSpan w:val="2"/>
          </w:tcPr>
          <w:p w:rsidR="003F0D4B" w:rsidRDefault="003F0D4B" w:rsidP="003F0D4B"/>
        </w:tc>
      </w:tr>
      <w:tr w:rsidR="003F0D4B" w:rsidTr="0082296F">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82296F">
        <w:tc>
          <w:tcPr>
            <w:tcW w:w="9016" w:type="dxa"/>
            <w:gridSpan w:val="2"/>
          </w:tcPr>
          <w:p w:rsidR="003F0D4B" w:rsidRDefault="003F0D4B" w:rsidP="003F0D4B"/>
        </w:tc>
      </w:tr>
      <w:tr w:rsidR="003F0D4B" w:rsidTr="0082296F">
        <w:tc>
          <w:tcPr>
            <w:tcW w:w="9016" w:type="dxa"/>
            <w:gridSpan w:val="2"/>
          </w:tcPr>
          <w:p w:rsidR="003F0D4B" w:rsidRPr="003F0D4B" w:rsidRDefault="003F0D4B" w:rsidP="003F0D4B">
            <w:pPr>
              <w:rPr>
                <w:b/>
              </w:rPr>
            </w:pPr>
            <w:r w:rsidRPr="003F0D4B">
              <w:rPr>
                <w:b/>
              </w:rPr>
              <w:lastRenderedPageBreak/>
              <w:t>Are there any other comments you would like to make?</w:t>
            </w:r>
          </w:p>
        </w:tc>
      </w:tr>
      <w:tr w:rsidR="003F0D4B" w:rsidTr="0082296F">
        <w:tc>
          <w:tcPr>
            <w:tcW w:w="9016" w:type="dxa"/>
            <w:gridSpan w:val="2"/>
          </w:tcPr>
          <w:p w:rsidR="003F0D4B" w:rsidRDefault="003F0D4B" w:rsidP="003F0D4B"/>
        </w:tc>
      </w:tr>
      <w:bookmarkEnd w:id="0"/>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023079"/>
    <w:multiLevelType w:val="hybridMultilevel"/>
    <w:tmpl w:val="BD68C6FA"/>
    <w:lvl w:ilvl="0" w:tplc="A00EE9F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E53ACF"/>
    <w:multiLevelType w:val="hybridMultilevel"/>
    <w:tmpl w:val="9E3E2AD6"/>
    <w:lvl w:ilvl="0" w:tplc="E5FCA59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C5769"/>
    <w:rsid w:val="003F0D4B"/>
    <w:rsid w:val="00531F43"/>
    <w:rsid w:val="0076070A"/>
    <w:rsid w:val="007D2442"/>
    <w:rsid w:val="0082296F"/>
    <w:rsid w:val="00837502"/>
    <w:rsid w:val="00A01DF3"/>
    <w:rsid w:val="00B42577"/>
    <w:rsid w:val="00C119E5"/>
    <w:rsid w:val="00C26190"/>
    <w:rsid w:val="00CB0D83"/>
    <w:rsid w:val="00EC5946"/>
    <w:rsid w:val="00EE5CDA"/>
    <w:rsid w:val="00FE31A0"/>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89462">
      <w:bodyDiv w:val="1"/>
      <w:marLeft w:val="0"/>
      <w:marRight w:val="0"/>
      <w:marTop w:val="0"/>
      <w:marBottom w:val="0"/>
      <w:divBdr>
        <w:top w:val="none" w:sz="0" w:space="0" w:color="auto"/>
        <w:left w:val="none" w:sz="0" w:space="0" w:color="auto"/>
        <w:bottom w:val="none" w:sz="0" w:space="0" w:color="auto"/>
        <w:right w:val="none" w:sz="0" w:space="0" w:color="auto"/>
      </w:divBdr>
    </w:div>
    <w:div w:id="386759945">
      <w:bodyDiv w:val="1"/>
      <w:marLeft w:val="0"/>
      <w:marRight w:val="0"/>
      <w:marTop w:val="0"/>
      <w:marBottom w:val="0"/>
      <w:divBdr>
        <w:top w:val="none" w:sz="0" w:space="0" w:color="auto"/>
        <w:left w:val="none" w:sz="0" w:space="0" w:color="auto"/>
        <w:bottom w:val="none" w:sz="0" w:space="0" w:color="auto"/>
        <w:right w:val="none" w:sz="0" w:space="0" w:color="auto"/>
      </w:divBdr>
    </w:div>
    <w:div w:id="420222905">
      <w:bodyDiv w:val="1"/>
      <w:marLeft w:val="0"/>
      <w:marRight w:val="0"/>
      <w:marTop w:val="0"/>
      <w:marBottom w:val="0"/>
      <w:divBdr>
        <w:top w:val="none" w:sz="0" w:space="0" w:color="auto"/>
        <w:left w:val="none" w:sz="0" w:space="0" w:color="auto"/>
        <w:bottom w:val="none" w:sz="0" w:space="0" w:color="auto"/>
        <w:right w:val="none" w:sz="0" w:space="0" w:color="auto"/>
      </w:divBdr>
    </w:div>
    <w:div w:id="556816034">
      <w:bodyDiv w:val="1"/>
      <w:marLeft w:val="0"/>
      <w:marRight w:val="0"/>
      <w:marTop w:val="0"/>
      <w:marBottom w:val="0"/>
      <w:divBdr>
        <w:top w:val="none" w:sz="0" w:space="0" w:color="auto"/>
        <w:left w:val="none" w:sz="0" w:space="0" w:color="auto"/>
        <w:bottom w:val="none" w:sz="0" w:space="0" w:color="auto"/>
        <w:right w:val="none" w:sz="0" w:space="0" w:color="auto"/>
      </w:divBdr>
    </w:div>
    <w:div w:id="654408080">
      <w:bodyDiv w:val="1"/>
      <w:marLeft w:val="0"/>
      <w:marRight w:val="0"/>
      <w:marTop w:val="0"/>
      <w:marBottom w:val="0"/>
      <w:divBdr>
        <w:top w:val="none" w:sz="0" w:space="0" w:color="auto"/>
        <w:left w:val="none" w:sz="0" w:space="0" w:color="auto"/>
        <w:bottom w:val="none" w:sz="0" w:space="0" w:color="auto"/>
        <w:right w:val="none" w:sz="0" w:space="0" w:color="auto"/>
      </w:divBdr>
    </w:div>
    <w:div w:id="697783090">
      <w:bodyDiv w:val="1"/>
      <w:marLeft w:val="0"/>
      <w:marRight w:val="0"/>
      <w:marTop w:val="0"/>
      <w:marBottom w:val="0"/>
      <w:divBdr>
        <w:top w:val="none" w:sz="0" w:space="0" w:color="auto"/>
        <w:left w:val="none" w:sz="0" w:space="0" w:color="auto"/>
        <w:bottom w:val="none" w:sz="0" w:space="0" w:color="auto"/>
        <w:right w:val="none" w:sz="0" w:space="0" w:color="auto"/>
      </w:divBdr>
    </w:div>
    <w:div w:id="736517631">
      <w:bodyDiv w:val="1"/>
      <w:marLeft w:val="0"/>
      <w:marRight w:val="0"/>
      <w:marTop w:val="0"/>
      <w:marBottom w:val="0"/>
      <w:divBdr>
        <w:top w:val="none" w:sz="0" w:space="0" w:color="auto"/>
        <w:left w:val="none" w:sz="0" w:space="0" w:color="auto"/>
        <w:bottom w:val="none" w:sz="0" w:space="0" w:color="auto"/>
        <w:right w:val="none" w:sz="0" w:space="0" w:color="auto"/>
      </w:divBdr>
    </w:div>
    <w:div w:id="795371849">
      <w:bodyDiv w:val="1"/>
      <w:marLeft w:val="0"/>
      <w:marRight w:val="0"/>
      <w:marTop w:val="0"/>
      <w:marBottom w:val="0"/>
      <w:divBdr>
        <w:top w:val="none" w:sz="0" w:space="0" w:color="auto"/>
        <w:left w:val="none" w:sz="0" w:space="0" w:color="auto"/>
        <w:bottom w:val="none" w:sz="0" w:space="0" w:color="auto"/>
        <w:right w:val="none" w:sz="0" w:space="0" w:color="auto"/>
      </w:divBdr>
    </w:div>
    <w:div w:id="834342006">
      <w:bodyDiv w:val="1"/>
      <w:marLeft w:val="0"/>
      <w:marRight w:val="0"/>
      <w:marTop w:val="0"/>
      <w:marBottom w:val="0"/>
      <w:divBdr>
        <w:top w:val="none" w:sz="0" w:space="0" w:color="auto"/>
        <w:left w:val="none" w:sz="0" w:space="0" w:color="auto"/>
        <w:bottom w:val="none" w:sz="0" w:space="0" w:color="auto"/>
        <w:right w:val="none" w:sz="0" w:space="0" w:color="auto"/>
      </w:divBdr>
    </w:div>
    <w:div w:id="933788121">
      <w:bodyDiv w:val="1"/>
      <w:marLeft w:val="0"/>
      <w:marRight w:val="0"/>
      <w:marTop w:val="0"/>
      <w:marBottom w:val="0"/>
      <w:divBdr>
        <w:top w:val="none" w:sz="0" w:space="0" w:color="auto"/>
        <w:left w:val="none" w:sz="0" w:space="0" w:color="auto"/>
        <w:bottom w:val="none" w:sz="0" w:space="0" w:color="auto"/>
        <w:right w:val="none" w:sz="0" w:space="0" w:color="auto"/>
      </w:divBdr>
    </w:div>
    <w:div w:id="1245606980">
      <w:bodyDiv w:val="1"/>
      <w:marLeft w:val="0"/>
      <w:marRight w:val="0"/>
      <w:marTop w:val="0"/>
      <w:marBottom w:val="0"/>
      <w:divBdr>
        <w:top w:val="none" w:sz="0" w:space="0" w:color="auto"/>
        <w:left w:val="none" w:sz="0" w:space="0" w:color="auto"/>
        <w:bottom w:val="none" w:sz="0" w:space="0" w:color="auto"/>
        <w:right w:val="none" w:sz="0" w:space="0" w:color="auto"/>
      </w:divBdr>
    </w:div>
    <w:div w:id="1309481702">
      <w:bodyDiv w:val="1"/>
      <w:marLeft w:val="0"/>
      <w:marRight w:val="0"/>
      <w:marTop w:val="0"/>
      <w:marBottom w:val="0"/>
      <w:divBdr>
        <w:top w:val="none" w:sz="0" w:space="0" w:color="auto"/>
        <w:left w:val="none" w:sz="0" w:space="0" w:color="auto"/>
        <w:bottom w:val="none" w:sz="0" w:space="0" w:color="auto"/>
        <w:right w:val="none" w:sz="0" w:space="0" w:color="auto"/>
      </w:divBdr>
    </w:div>
    <w:div w:id="1316489985">
      <w:bodyDiv w:val="1"/>
      <w:marLeft w:val="0"/>
      <w:marRight w:val="0"/>
      <w:marTop w:val="0"/>
      <w:marBottom w:val="0"/>
      <w:divBdr>
        <w:top w:val="none" w:sz="0" w:space="0" w:color="auto"/>
        <w:left w:val="none" w:sz="0" w:space="0" w:color="auto"/>
        <w:bottom w:val="none" w:sz="0" w:space="0" w:color="auto"/>
        <w:right w:val="none" w:sz="0" w:space="0" w:color="auto"/>
      </w:divBdr>
    </w:div>
    <w:div w:id="1482699803">
      <w:bodyDiv w:val="1"/>
      <w:marLeft w:val="0"/>
      <w:marRight w:val="0"/>
      <w:marTop w:val="0"/>
      <w:marBottom w:val="0"/>
      <w:divBdr>
        <w:top w:val="none" w:sz="0" w:space="0" w:color="auto"/>
        <w:left w:val="none" w:sz="0" w:space="0" w:color="auto"/>
        <w:bottom w:val="none" w:sz="0" w:space="0" w:color="auto"/>
        <w:right w:val="none" w:sz="0" w:space="0" w:color="auto"/>
      </w:divBdr>
    </w:div>
    <w:div w:id="1689983782">
      <w:bodyDiv w:val="1"/>
      <w:marLeft w:val="0"/>
      <w:marRight w:val="0"/>
      <w:marTop w:val="0"/>
      <w:marBottom w:val="0"/>
      <w:divBdr>
        <w:top w:val="none" w:sz="0" w:space="0" w:color="auto"/>
        <w:left w:val="none" w:sz="0" w:space="0" w:color="auto"/>
        <w:bottom w:val="none" w:sz="0" w:space="0" w:color="auto"/>
        <w:right w:val="none" w:sz="0" w:space="0" w:color="auto"/>
      </w:divBdr>
    </w:div>
    <w:div w:id="1748107819">
      <w:bodyDiv w:val="1"/>
      <w:marLeft w:val="0"/>
      <w:marRight w:val="0"/>
      <w:marTop w:val="0"/>
      <w:marBottom w:val="0"/>
      <w:divBdr>
        <w:top w:val="none" w:sz="0" w:space="0" w:color="auto"/>
        <w:left w:val="none" w:sz="0" w:space="0" w:color="auto"/>
        <w:bottom w:val="none" w:sz="0" w:space="0" w:color="auto"/>
        <w:right w:val="none" w:sz="0" w:space="0" w:color="auto"/>
      </w:divBdr>
    </w:div>
    <w:div w:id="1846750219">
      <w:bodyDiv w:val="1"/>
      <w:marLeft w:val="0"/>
      <w:marRight w:val="0"/>
      <w:marTop w:val="0"/>
      <w:marBottom w:val="0"/>
      <w:divBdr>
        <w:top w:val="none" w:sz="0" w:space="0" w:color="auto"/>
        <w:left w:val="none" w:sz="0" w:space="0" w:color="auto"/>
        <w:bottom w:val="none" w:sz="0" w:space="0" w:color="auto"/>
        <w:right w:val="none" w:sz="0" w:space="0" w:color="auto"/>
      </w:divBdr>
    </w:div>
    <w:div w:id="1851214624">
      <w:bodyDiv w:val="1"/>
      <w:marLeft w:val="0"/>
      <w:marRight w:val="0"/>
      <w:marTop w:val="0"/>
      <w:marBottom w:val="0"/>
      <w:divBdr>
        <w:top w:val="none" w:sz="0" w:space="0" w:color="auto"/>
        <w:left w:val="none" w:sz="0" w:space="0" w:color="auto"/>
        <w:bottom w:val="none" w:sz="0" w:space="0" w:color="auto"/>
        <w:right w:val="none" w:sz="0" w:space="0" w:color="auto"/>
      </w:divBdr>
    </w:div>
    <w:div w:id="1947806357">
      <w:bodyDiv w:val="1"/>
      <w:marLeft w:val="0"/>
      <w:marRight w:val="0"/>
      <w:marTop w:val="0"/>
      <w:marBottom w:val="0"/>
      <w:divBdr>
        <w:top w:val="none" w:sz="0" w:space="0" w:color="auto"/>
        <w:left w:val="none" w:sz="0" w:space="0" w:color="auto"/>
        <w:bottom w:val="none" w:sz="0" w:space="0" w:color="auto"/>
        <w:right w:val="none" w:sz="0" w:space="0" w:color="auto"/>
      </w:divBdr>
    </w:div>
    <w:div w:id="1957518422">
      <w:bodyDiv w:val="1"/>
      <w:marLeft w:val="0"/>
      <w:marRight w:val="0"/>
      <w:marTop w:val="0"/>
      <w:marBottom w:val="0"/>
      <w:divBdr>
        <w:top w:val="none" w:sz="0" w:space="0" w:color="auto"/>
        <w:left w:val="none" w:sz="0" w:space="0" w:color="auto"/>
        <w:bottom w:val="none" w:sz="0" w:space="0" w:color="auto"/>
        <w:right w:val="none" w:sz="0" w:space="0" w:color="auto"/>
      </w:divBdr>
    </w:div>
    <w:div w:id="1971859303">
      <w:bodyDiv w:val="1"/>
      <w:marLeft w:val="0"/>
      <w:marRight w:val="0"/>
      <w:marTop w:val="0"/>
      <w:marBottom w:val="0"/>
      <w:divBdr>
        <w:top w:val="none" w:sz="0" w:space="0" w:color="auto"/>
        <w:left w:val="none" w:sz="0" w:space="0" w:color="auto"/>
        <w:bottom w:val="none" w:sz="0" w:space="0" w:color="auto"/>
        <w:right w:val="none" w:sz="0" w:space="0" w:color="auto"/>
      </w:divBdr>
    </w:div>
    <w:div w:id="1982034846">
      <w:bodyDiv w:val="1"/>
      <w:marLeft w:val="0"/>
      <w:marRight w:val="0"/>
      <w:marTop w:val="0"/>
      <w:marBottom w:val="0"/>
      <w:divBdr>
        <w:top w:val="none" w:sz="0" w:space="0" w:color="auto"/>
        <w:left w:val="none" w:sz="0" w:space="0" w:color="auto"/>
        <w:bottom w:val="none" w:sz="0" w:space="0" w:color="auto"/>
        <w:right w:val="none" w:sz="0" w:space="0" w:color="auto"/>
      </w:divBdr>
    </w:div>
    <w:div w:id="1997488522">
      <w:bodyDiv w:val="1"/>
      <w:marLeft w:val="0"/>
      <w:marRight w:val="0"/>
      <w:marTop w:val="0"/>
      <w:marBottom w:val="0"/>
      <w:divBdr>
        <w:top w:val="none" w:sz="0" w:space="0" w:color="auto"/>
        <w:left w:val="none" w:sz="0" w:space="0" w:color="auto"/>
        <w:bottom w:val="none" w:sz="0" w:space="0" w:color="auto"/>
        <w:right w:val="none" w:sz="0" w:space="0" w:color="auto"/>
      </w:divBdr>
    </w:div>
    <w:div w:id="2075813087">
      <w:bodyDiv w:val="1"/>
      <w:marLeft w:val="0"/>
      <w:marRight w:val="0"/>
      <w:marTop w:val="0"/>
      <w:marBottom w:val="0"/>
      <w:divBdr>
        <w:top w:val="none" w:sz="0" w:space="0" w:color="auto"/>
        <w:left w:val="none" w:sz="0" w:space="0" w:color="auto"/>
        <w:bottom w:val="none" w:sz="0" w:space="0" w:color="auto"/>
        <w:right w:val="none" w:sz="0" w:space="0" w:color="auto"/>
      </w:divBdr>
    </w:div>
    <w:div w:id="21147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2020-02-21T06:38:00Z</dcterms:created>
  <dcterms:modified xsi:type="dcterms:W3CDTF">2020-02-21T06:45:00Z</dcterms:modified>
</cp:coreProperties>
</file>