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20EB5" w14:textId="0E5E307F" w:rsidR="00865A7C" w:rsidRDefault="00865A7C" w:rsidP="00865A7C">
      <w:pPr>
        <w:spacing w:after="1320"/>
        <w:sectPr w:rsidR="00865A7C" w:rsidSect="00865A7C">
          <w:type w:val="continuous"/>
          <w:pgSz w:w="11906" w:h="16838"/>
          <w:pgMar w:top="1418" w:right="1440" w:bottom="1440" w:left="1440" w:header="708" w:footer="708" w:gutter="0"/>
          <w:cols w:space="708"/>
          <w:docGrid w:linePitch="360"/>
        </w:sectPr>
      </w:pPr>
      <w:r>
        <w:rPr>
          <w:noProof/>
          <w:lang w:eastAsia="en-AU"/>
        </w:rPr>
        <w:drawing>
          <wp:inline distT="0" distB="0" distL="0" distR="0" wp14:anchorId="4E773D98" wp14:editId="2D674B52">
            <wp:extent cx="1432442" cy="719269"/>
            <wp:effectExtent l="0" t="0" r="0" b="5080"/>
            <wp:docPr id="2" name="Picture 2"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tralian-government-black.png"/>
                    <pic:cNvPicPr/>
                  </pic:nvPicPr>
                  <pic:blipFill>
                    <a:blip r:embed="rId11">
                      <a:extLst>
                        <a:ext uri="{28A0092B-C50C-407E-A947-70E740481C1C}">
                          <a14:useLocalDpi xmlns:a14="http://schemas.microsoft.com/office/drawing/2010/main" val="0"/>
                        </a:ext>
                      </a:extLst>
                    </a:blip>
                    <a:stretch>
                      <a:fillRect/>
                    </a:stretch>
                  </pic:blipFill>
                  <pic:spPr>
                    <a:xfrm>
                      <a:off x="0" y="0"/>
                      <a:ext cx="1432442" cy="719269"/>
                    </a:xfrm>
                    <a:prstGeom prst="rect">
                      <a:avLst/>
                    </a:prstGeom>
                  </pic:spPr>
                </pic:pic>
              </a:graphicData>
            </a:graphic>
          </wp:inline>
        </w:drawing>
      </w:r>
    </w:p>
    <w:p w14:paraId="4BB9B776" w14:textId="5950A8C4" w:rsidR="005A0F10" w:rsidRPr="005A0F10" w:rsidRDefault="005A0F10" w:rsidP="00EE63EE">
      <w:pPr>
        <w:pStyle w:val="Title"/>
        <w:spacing w:before="2880"/>
      </w:pPr>
      <w:r>
        <w:t>Franchising Taskforce Issues Paper</w:t>
      </w:r>
    </w:p>
    <w:p w14:paraId="12695BE7" w14:textId="264726B0" w:rsidR="005A0F10" w:rsidRPr="00865A7C" w:rsidRDefault="005A0F10" w:rsidP="00865A7C">
      <w:pPr>
        <w:pStyle w:val="Subtitle"/>
        <w:spacing w:before="480"/>
      </w:pPr>
      <w:r w:rsidRPr="00865A7C">
        <w:t xml:space="preserve">Developing the Government’s response to the </w:t>
      </w:r>
      <w:r w:rsidRPr="00865A7C">
        <w:rPr>
          <w:i/>
          <w:iCs w:val="0"/>
        </w:rPr>
        <w:t>Fairness in Franchising Report</w:t>
      </w:r>
      <w:r w:rsidRPr="00865A7C">
        <w:t xml:space="preserve"> of the Parliamentary Joint Committee on Corporations and Financial Services</w:t>
      </w:r>
    </w:p>
    <w:p w14:paraId="2B9C4C49" w14:textId="77777777" w:rsidR="005A0F10" w:rsidRPr="00865A7C" w:rsidRDefault="005A0F10" w:rsidP="00865A7C">
      <w:pPr>
        <w:spacing w:before="2280"/>
        <w:rPr>
          <w:b/>
          <w:bCs/>
          <w:color w:val="1E3D6B" w:themeColor="text2"/>
          <w:sz w:val="40"/>
          <w:szCs w:val="40"/>
        </w:rPr>
      </w:pPr>
      <w:r w:rsidRPr="00865A7C">
        <w:rPr>
          <w:b/>
          <w:bCs/>
          <w:color w:val="1E3D6B" w:themeColor="text2"/>
          <w:sz w:val="40"/>
          <w:szCs w:val="40"/>
        </w:rPr>
        <w:t>Franchising Taskforce</w:t>
      </w:r>
    </w:p>
    <w:p w14:paraId="26274458" w14:textId="77777777" w:rsidR="005A0F10" w:rsidRPr="00865A7C" w:rsidRDefault="005A0F10" w:rsidP="00865A7C">
      <w:pPr>
        <w:rPr>
          <w:color w:val="1E3D6B" w:themeColor="text2"/>
          <w:sz w:val="32"/>
          <w:szCs w:val="32"/>
        </w:rPr>
      </w:pPr>
      <w:r w:rsidRPr="00865A7C">
        <w:rPr>
          <w:color w:val="1E3D6B" w:themeColor="text2"/>
          <w:sz w:val="32"/>
          <w:szCs w:val="32"/>
        </w:rPr>
        <w:t>Department of Employment, Skills, Small and Family Business</w:t>
      </w:r>
    </w:p>
    <w:p w14:paraId="4B75A3CF" w14:textId="77777777" w:rsidR="005A0F10" w:rsidRPr="00865A7C" w:rsidRDefault="005A0F10" w:rsidP="00865A7C">
      <w:pPr>
        <w:rPr>
          <w:color w:val="1E3D6B" w:themeColor="text2"/>
          <w:sz w:val="32"/>
          <w:szCs w:val="32"/>
        </w:rPr>
      </w:pPr>
      <w:r w:rsidRPr="00865A7C">
        <w:rPr>
          <w:color w:val="1E3D6B" w:themeColor="text2"/>
          <w:sz w:val="32"/>
          <w:szCs w:val="32"/>
        </w:rPr>
        <w:t>Department of the Treasury</w:t>
      </w:r>
    </w:p>
    <w:p w14:paraId="208B7B52" w14:textId="0C445A7B" w:rsidR="00865A7C" w:rsidRDefault="005A0F10" w:rsidP="00EE63EE">
      <w:r w:rsidRPr="00865A7C">
        <w:rPr>
          <w:color w:val="1E3D6B" w:themeColor="text2"/>
          <w:sz w:val="32"/>
          <w:szCs w:val="32"/>
        </w:rPr>
        <w:t>Department of the Prime Minister and Cabinet</w:t>
      </w:r>
      <w:r w:rsidR="00865A7C">
        <w:br w:type="page"/>
      </w:r>
    </w:p>
    <w:p w14:paraId="31A29581" w14:textId="77777777" w:rsidR="00865A7C" w:rsidRDefault="00865A7C" w:rsidP="00865A7C">
      <w:pPr>
        <w:spacing w:before="1680"/>
      </w:pPr>
    </w:p>
    <w:p w14:paraId="2206C1D9" w14:textId="109EA813" w:rsidR="00B63270" w:rsidRPr="003C539C" w:rsidRDefault="002B3DC2" w:rsidP="00865A7C">
      <w:pPr>
        <w:spacing w:before="6600"/>
      </w:pPr>
      <w:r w:rsidRPr="003C539C">
        <w:t>ISBN</w:t>
      </w:r>
    </w:p>
    <w:p w14:paraId="78475920" w14:textId="77777777" w:rsidR="00D20DB5" w:rsidRPr="003C539C" w:rsidRDefault="00D20DB5" w:rsidP="002916A0">
      <w:pPr>
        <w:spacing w:before="0"/>
      </w:pPr>
      <w:r>
        <w:rPr>
          <w:rFonts w:ascii="Arial" w:hAnsi="Arial" w:cs="Arial"/>
          <w:sz w:val="20"/>
          <w:szCs w:val="20"/>
          <w:lang w:eastAsia="en-AU"/>
        </w:rPr>
        <w:t>978-1-76051-785-4</w:t>
      </w:r>
      <w:r w:rsidRPr="003C539C">
        <w:t xml:space="preserve"> [PDF</w:t>
      </w:r>
      <w:proofErr w:type="gramStart"/>
      <w:r w:rsidRPr="003C539C">
        <w:t>]</w:t>
      </w:r>
      <w:proofErr w:type="gramEnd"/>
      <w:r w:rsidRPr="003C539C">
        <w:br/>
      </w:r>
      <w:r w:rsidRPr="00865A7C">
        <w:rPr>
          <w:rFonts w:ascii="Arial" w:hAnsi="Arial" w:cs="Arial"/>
          <w:sz w:val="20"/>
          <w:szCs w:val="20"/>
          <w:lang w:eastAsia="en-AU"/>
        </w:rPr>
        <w:t>978-1-76051-786-1</w:t>
      </w:r>
      <w:r w:rsidRPr="00865A7C">
        <w:t xml:space="preserve"> </w:t>
      </w:r>
      <w:r w:rsidRPr="003C539C">
        <w:t>[DOCX]</w:t>
      </w:r>
    </w:p>
    <w:p w14:paraId="643322C6" w14:textId="77777777" w:rsidR="002B3DC2" w:rsidRPr="003C539C" w:rsidRDefault="002B3DC2" w:rsidP="002B3DC2">
      <w:pPr>
        <w:pStyle w:val="numberedpara"/>
        <w:numPr>
          <w:ilvl w:val="0"/>
          <w:numId w:val="0"/>
        </w:numPr>
        <w:spacing w:before="0"/>
      </w:pPr>
      <w:r w:rsidRPr="003C539C">
        <w:rPr>
          <w:noProof/>
        </w:rPr>
        <w:drawing>
          <wp:inline distT="0" distB="0" distL="0" distR="0" wp14:anchorId="6F5B719D" wp14:editId="22228BEC">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2" r:link="rId1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8C9F367" w14:textId="77777777" w:rsidR="002B3DC2" w:rsidRPr="003C539C" w:rsidRDefault="002B3DC2" w:rsidP="002B3DC2">
      <w:r w:rsidRPr="003C539C">
        <w:t xml:space="preserve">With the exception of the Commonwealth Coat of Arms, the </w:t>
      </w:r>
      <w:r w:rsidRPr="008E5686">
        <w:t xml:space="preserve">Department’s </w:t>
      </w:r>
      <w:r w:rsidRPr="003C539C">
        <w:t xml:space="preserve">logo, any material protected by a </w:t>
      </w:r>
      <w:proofErr w:type="gramStart"/>
      <w:r w:rsidRPr="003C539C">
        <w:t>trade mark</w:t>
      </w:r>
      <w:proofErr w:type="gramEnd"/>
      <w:r w:rsidRPr="003C539C">
        <w:t xml:space="preserve"> and where otherwise noted all material presented in this document is provided under a </w:t>
      </w:r>
      <w:hyperlink r:id="rId14" w:history="1">
        <w:r w:rsidRPr="003C539C">
          <w:rPr>
            <w:rStyle w:val="Hyperlink"/>
            <w:color w:val="1E3D6B" w:themeColor="text2"/>
          </w:rPr>
          <w:t>Creative Commons Attribution 3.0 Australia</w:t>
        </w:r>
      </w:hyperlink>
      <w:r w:rsidRPr="003C539C">
        <w:t xml:space="preserve"> (http://creativecommons.org/licenses/by/3.0/au/) licence. </w:t>
      </w:r>
    </w:p>
    <w:p w14:paraId="168B785C" w14:textId="77777777" w:rsidR="002B3DC2" w:rsidRPr="003C539C" w:rsidRDefault="002B3DC2" w:rsidP="002B3DC2">
      <w:r w:rsidRPr="003C539C">
        <w:t xml:space="preserve">The details of the relevant licence conditions are available on the Creative Commons website (accessible using the links provided) as is the full legal code for the </w:t>
      </w:r>
      <w:hyperlink r:id="rId15" w:history="1">
        <w:r w:rsidRPr="003C539C">
          <w:rPr>
            <w:rStyle w:val="Hyperlink"/>
            <w:color w:val="1E3D6B" w:themeColor="text2"/>
          </w:rPr>
          <w:t>CC BY 3.0 AU licence</w:t>
        </w:r>
      </w:hyperlink>
      <w:r w:rsidRPr="003C539C">
        <w:t xml:space="preserve"> (http://creativecommons.org/licenses/by/3.0/au/legalcode). </w:t>
      </w:r>
    </w:p>
    <w:p w14:paraId="7F950EE6" w14:textId="77777777" w:rsidR="002B3DC2" w:rsidRDefault="002B3DC2" w:rsidP="001A3977">
      <w:r w:rsidRPr="003C539C">
        <w:t xml:space="preserve">The document </w:t>
      </w:r>
      <w:proofErr w:type="gramStart"/>
      <w:r w:rsidRPr="003C539C">
        <w:t>must be attributed</w:t>
      </w:r>
      <w:proofErr w:type="gramEnd"/>
      <w:r w:rsidRPr="003C539C">
        <w:t xml:space="preserve"> as the </w:t>
      </w:r>
      <w:r w:rsidR="002916A0">
        <w:t xml:space="preserve">Franchising Taskforce Issues Paper in relation to the </w:t>
      </w:r>
      <w:r w:rsidR="00D20DB5" w:rsidRPr="002C0866">
        <w:rPr>
          <w:i/>
        </w:rPr>
        <w:t>Fairness in Franchising</w:t>
      </w:r>
      <w:r w:rsidR="00D20DB5">
        <w:t xml:space="preserve"> Report of the Parliamentary Joint Committee on Corporations and Financial Services</w:t>
      </w:r>
      <w:r w:rsidR="00D20DB5" w:rsidRPr="003C539C">
        <w:t xml:space="preserve">. </w:t>
      </w:r>
    </w:p>
    <w:p w14:paraId="14699793" w14:textId="77777777" w:rsidR="001A3977" w:rsidRDefault="001A3977" w:rsidP="001A3977">
      <w:pPr>
        <w:sectPr w:rsidR="001A3977" w:rsidSect="00F57227">
          <w:type w:val="continuous"/>
          <w:pgSz w:w="11906" w:h="16838"/>
          <w:pgMar w:top="3544" w:right="1440" w:bottom="1440" w:left="1276" w:header="708" w:footer="708" w:gutter="0"/>
          <w:cols w:space="708"/>
          <w:docGrid w:linePitch="360"/>
        </w:sectPr>
      </w:pPr>
    </w:p>
    <w:sdt>
      <w:sdtPr>
        <w:rPr>
          <w:rFonts w:asciiTheme="minorHAnsi" w:eastAsiaTheme="minorEastAsia" w:hAnsiTheme="minorHAnsi" w:cstheme="minorBidi"/>
          <w:b/>
          <w:bCs w:val="0"/>
          <w:color w:val="000000" w:themeColor="text1"/>
          <w:sz w:val="22"/>
          <w:szCs w:val="22"/>
          <w:lang w:bidi="ar-SA"/>
        </w:rPr>
        <w:id w:val="-139263470"/>
        <w:docPartObj>
          <w:docPartGallery w:val="Table of Contents"/>
          <w:docPartUnique/>
        </w:docPartObj>
      </w:sdtPr>
      <w:sdtEndPr>
        <w:rPr>
          <w:b w:val="0"/>
          <w:noProof/>
          <w:color w:val="auto"/>
        </w:rPr>
      </w:sdtEndPr>
      <w:sdtContent>
        <w:p w14:paraId="31E8AC5C" w14:textId="77777777" w:rsidR="002B3DC2" w:rsidRPr="003C539C" w:rsidRDefault="002B3DC2" w:rsidP="00C16919">
          <w:pPr>
            <w:pStyle w:val="TOCHeading"/>
            <w:spacing w:before="60" w:after="60"/>
          </w:pPr>
          <w:r w:rsidRPr="00D84395">
            <w:t>Contents</w:t>
          </w:r>
        </w:p>
        <w:p w14:paraId="4D0C5500" w14:textId="378EB374" w:rsidR="005A0F10" w:rsidRDefault="002B3DC2">
          <w:pPr>
            <w:pStyle w:val="TOC1"/>
            <w:tabs>
              <w:tab w:val="right" w:pos="9180"/>
            </w:tabs>
            <w:rPr>
              <w:noProof/>
              <w:lang w:eastAsia="en-AU"/>
            </w:rPr>
          </w:pPr>
          <w:r>
            <w:fldChar w:fldCharType="begin"/>
          </w:r>
          <w:r>
            <w:instrText xml:space="preserve"> TOC \o "1-3" \h \z \u </w:instrText>
          </w:r>
          <w:r>
            <w:fldChar w:fldCharType="separate"/>
          </w:r>
          <w:hyperlink w:anchor="_Toc17199021" w:history="1">
            <w:r w:rsidR="005A0F10" w:rsidRPr="00154873">
              <w:rPr>
                <w:rStyle w:val="Hyperlink"/>
                <w:noProof/>
              </w:rPr>
              <w:t>The Taskforce process</w:t>
            </w:r>
            <w:r w:rsidR="005A0F10">
              <w:rPr>
                <w:noProof/>
                <w:webHidden/>
              </w:rPr>
              <w:tab/>
            </w:r>
            <w:r w:rsidR="005A0F10">
              <w:rPr>
                <w:noProof/>
                <w:webHidden/>
              </w:rPr>
              <w:fldChar w:fldCharType="begin"/>
            </w:r>
            <w:r w:rsidR="005A0F10">
              <w:rPr>
                <w:noProof/>
                <w:webHidden/>
              </w:rPr>
              <w:instrText xml:space="preserve"> PAGEREF _Toc17199021 \h </w:instrText>
            </w:r>
            <w:r w:rsidR="005A0F10">
              <w:rPr>
                <w:noProof/>
                <w:webHidden/>
              </w:rPr>
            </w:r>
            <w:r w:rsidR="005A0F10">
              <w:rPr>
                <w:noProof/>
                <w:webHidden/>
              </w:rPr>
              <w:fldChar w:fldCharType="separate"/>
            </w:r>
            <w:r w:rsidR="005A0F10">
              <w:rPr>
                <w:noProof/>
                <w:webHidden/>
              </w:rPr>
              <w:t>1</w:t>
            </w:r>
            <w:r w:rsidR="005A0F10">
              <w:rPr>
                <w:noProof/>
                <w:webHidden/>
              </w:rPr>
              <w:fldChar w:fldCharType="end"/>
            </w:r>
          </w:hyperlink>
        </w:p>
        <w:p w14:paraId="6D25CA0C" w14:textId="259BA656" w:rsidR="005A0F10" w:rsidRDefault="00D86B8D">
          <w:pPr>
            <w:pStyle w:val="TOC3"/>
            <w:tabs>
              <w:tab w:val="right" w:pos="9180"/>
            </w:tabs>
            <w:rPr>
              <w:noProof/>
              <w:lang w:eastAsia="en-AU"/>
            </w:rPr>
          </w:pPr>
          <w:hyperlink w:anchor="_Toc17199022" w:history="1">
            <w:r w:rsidR="005A0F10" w:rsidRPr="00154873">
              <w:rPr>
                <w:rStyle w:val="Hyperlink"/>
                <w:noProof/>
              </w:rPr>
              <w:t>This Issues Paper</w:t>
            </w:r>
            <w:r w:rsidR="005A0F10">
              <w:rPr>
                <w:noProof/>
                <w:webHidden/>
              </w:rPr>
              <w:tab/>
            </w:r>
            <w:r w:rsidR="005A0F10">
              <w:rPr>
                <w:noProof/>
                <w:webHidden/>
              </w:rPr>
              <w:fldChar w:fldCharType="begin"/>
            </w:r>
            <w:r w:rsidR="005A0F10">
              <w:rPr>
                <w:noProof/>
                <w:webHidden/>
              </w:rPr>
              <w:instrText xml:space="preserve"> PAGEREF _Toc17199022 \h </w:instrText>
            </w:r>
            <w:r w:rsidR="005A0F10">
              <w:rPr>
                <w:noProof/>
                <w:webHidden/>
              </w:rPr>
            </w:r>
            <w:r w:rsidR="005A0F10">
              <w:rPr>
                <w:noProof/>
                <w:webHidden/>
              </w:rPr>
              <w:fldChar w:fldCharType="separate"/>
            </w:r>
            <w:r w:rsidR="005A0F10">
              <w:rPr>
                <w:noProof/>
                <w:webHidden/>
              </w:rPr>
              <w:t>1</w:t>
            </w:r>
            <w:r w:rsidR="005A0F10">
              <w:rPr>
                <w:noProof/>
                <w:webHidden/>
              </w:rPr>
              <w:fldChar w:fldCharType="end"/>
            </w:r>
          </w:hyperlink>
        </w:p>
        <w:p w14:paraId="5DC52186" w14:textId="2A6A2716" w:rsidR="005A0F10" w:rsidRDefault="00D86B8D">
          <w:pPr>
            <w:pStyle w:val="TOC3"/>
            <w:tabs>
              <w:tab w:val="right" w:pos="9180"/>
            </w:tabs>
            <w:rPr>
              <w:noProof/>
              <w:lang w:eastAsia="en-AU"/>
            </w:rPr>
          </w:pPr>
          <w:hyperlink w:anchor="_Toc17199023" w:history="1">
            <w:r w:rsidR="005A0F10" w:rsidRPr="00154873">
              <w:rPr>
                <w:rStyle w:val="Hyperlink"/>
                <w:noProof/>
              </w:rPr>
              <w:t>How to contribute</w:t>
            </w:r>
            <w:r w:rsidR="005A0F10">
              <w:rPr>
                <w:noProof/>
                <w:webHidden/>
              </w:rPr>
              <w:tab/>
            </w:r>
            <w:r w:rsidR="005A0F10">
              <w:rPr>
                <w:noProof/>
                <w:webHidden/>
              </w:rPr>
              <w:fldChar w:fldCharType="begin"/>
            </w:r>
            <w:r w:rsidR="005A0F10">
              <w:rPr>
                <w:noProof/>
                <w:webHidden/>
              </w:rPr>
              <w:instrText xml:space="preserve"> PAGEREF _Toc17199023 \h </w:instrText>
            </w:r>
            <w:r w:rsidR="005A0F10">
              <w:rPr>
                <w:noProof/>
                <w:webHidden/>
              </w:rPr>
            </w:r>
            <w:r w:rsidR="005A0F10">
              <w:rPr>
                <w:noProof/>
                <w:webHidden/>
              </w:rPr>
              <w:fldChar w:fldCharType="separate"/>
            </w:r>
            <w:r w:rsidR="005A0F10">
              <w:rPr>
                <w:noProof/>
                <w:webHidden/>
              </w:rPr>
              <w:t>2</w:t>
            </w:r>
            <w:r w:rsidR="005A0F10">
              <w:rPr>
                <w:noProof/>
                <w:webHidden/>
              </w:rPr>
              <w:fldChar w:fldCharType="end"/>
            </w:r>
          </w:hyperlink>
        </w:p>
        <w:p w14:paraId="6EA3F28F" w14:textId="6FAC42E9" w:rsidR="005A0F10" w:rsidRDefault="00D86B8D">
          <w:pPr>
            <w:pStyle w:val="TOC1"/>
            <w:tabs>
              <w:tab w:val="right" w:pos="9180"/>
            </w:tabs>
            <w:rPr>
              <w:noProof/>
              <w:lang w:eastAsia="en-AU"/>
            </w:rPr>
          </w:pPr>
          <w:hyperlink w:anchor="_Toc17199024" w:history="1">
            <w:r w:rsidR="005A0F10" w:rsidRPr="00154873">
              <w:rPr>
                <w:rStyle w:val="Hyperlink"/>
                <w:noProof/>
              </w:rPr>
              <w:t>Introduction</w:t>
            </w:r>
            <w:r w:rsidR="005A0F10">
              <w:rPr>
                <w:noProof/>
                <w:webHidden/>
              </w:rPr>
              <w:tab/>
            </w:r>
            <w:r w:rsidR="005A0F10">
              <w:rPr>
                <w:noProof/>
                <w:webHidden/>
              </w:rPr>
              <w:fldChar w:fldCharType="begin"/>
            </w:r>
            <w:r w:rsidR="005A0F10">
              <w:rPr>
                <w:noProof/>
                <w:webHidden/>
              </w:rPr>
              <w:instrText xml:space="preserve"> PAGEREF _Toc17199024 \h </w:instrText>
            </w:r>
            <w:r w:rsidR="005A0F10">
              <w:rPr>
                <w:noProof/>
                <w:webHidden/>
              </w:rPr>
            </w:r>
            <w:r w:rsidR="005A0F10">
              <w:rPr>
                <w:noProof/>
                <w:webHidden/>
              </w:rPr>
              <w:fldChar w:fldCharType="separate"/>
            </w:r>
            <w:r w:rsidR="005A0F10">
              <w:rPr>
                <w:noProof/>
                <w:webHidden/>
              </w:rPr>
              <w:t>3</w:t>
            </w:r>
            <w:r w:rsidR="005A0F10">
              <w:rPr>
                <w:noProof/>
                <w:webHidden/>
              </w:rPr>
              <w:fldChar w:fldCharType="end"/>
            </w:r>
          </w:hyperlink>
        </w:p>
        <w:p w14:paraId="229D52D5" w14:textId="57B7F36C" w:rsidR="005A0F10" w:rsidRDefault="00D86B8D">
          <w:pPr>
            <w:pStyle w:val="TOC2"/>
            <w:tabs>
              <w:tab w:val="right" w:pos="9180"/>
            </w:tabs>
            <w:rPr>
              <w:noProof/>
              <w:lang w:eastAsia="en-AU"/>
            </w:rPr>
          </w:pPr>
          <w:hyperlink w:anchor="_Toc17199025" w:history="1">
            <w:r w:rsidR="005A0F10" w:rsidRPr="00154873">
              <w:rPr>
                <w:rStyle w:val="Hyperlink"/>
                <w:noProof/>
              </w:rPr>
              <w:t>About the regulation of franchising</w:t>
            </w:r>
            <w:r w:rsidR="005A0F10">
              <w:rPr>
                <w:noProof/>
                <w:webHidden/>
              </w:rPr>
              <w:tab/>
            </w:r>
            <w:r w:rsidR="005A0F10">
              <w:rPr>
                <w:noProof/>
                <w:webHidden/>
              </w:rPr>
              <w:fldChar w:fldCharType="begin"/>
            </w:r>
            <w:r w:rsidR="005A0F10">
              <w:rPr>
                <w:noProof/>
                <w:webHidden/>
              </w:rPr>
              <w:instrText xml:space="preserve"> PAGEREF _Toc17199025 \h </w:instrText>
            </w:r>
            <w:r w:rsidR="005A0F10">
              <w:rPr>
                <w:noProof/>
                <w:webHidden/>
              </w:rPr>
            </w:r>
            <w:r w:rsidR="005A0F10">
              <w:rPr>
                <w:noProof/>
                <w:webHidden/>
              </w:rPr>
              <w:fldChar w:fldCharType="separate"/>
            </w:r>
            <w:r w:rsidR="005A0F10">
              <w:rPr>
                <w:noProof/>
                <w:webHidden/>
              </w:rPr>
              <w:t>3</w:t>
            </w:r>
            <w:r w:rsidR="005A0F10">
              <w:rPr>
                <w:noProof/>
                <w:webHidden/>
              </w:rPr>
              <w:fldChar w:fldCharType="end"/>
            </w:r>
          </w:hyperlink>
        </w:p>
        <w:p w14:paraId="087F8B07" w14:textId="421E57F0" w:rsidR="005A0F10" w:rsidRDefault="00D86B8D">
          <w:pPr>
            <w:pStyle w:val="TOC2"/>
            <w:tabs>
              <w:tab w:val="right" w:pos="9180"/>
            </w:tabs>
            <w:rPr>
              <w:noProof/>
              <w:lang w:eastAsia="en-AU"/>
            </w:rPr>
          </w:pPr>
          <w:hyperlink w:anchor="_Toc17199026" w:history="1">
            <w:r w:rsidR="005A0F10" w:rsidRPr="00154873">
              <w:rPr>
                <w:rStyle w:val="Hyperlink"/>
                <w:noProof/>
              </w:rPr>
              <w:t>Scope</w:t>
            </w:r>
            <w:r w:rsidR="005A0F10">
              <w:rPr>
                <w:noProof/>
                <w:webHidden/>
              </w:rPr>
              <w:tab/>
            </w:r>
            <w:r w:rsidR="005A0F10">
              <w:rPr>
                <w:noProof/>
                <w:webHidden/>
              </w:rPr>
              <w:fldChar w:fldCharType="begin"/>
            </w:r>
            <w:r w:rsidR="005A0F10">
              <w:rPr>
                <w:noProof/>
                <w:webHidden/>
              </w:rPr>
              <w:instrText xml:space="preserve"> PAGEREF _Toc17199026 \h </w:instrText>
            </w:r>
            <w:r w:rsidR="005A0F10">
              <w:rPr>
                <w:noProof/>
                <w:webHidden/>
              </w:rPr>
            </w:r>
            <w:r w:rsidR="005A0F10">
              <w:rPr>
                <w:noProof/>
                <w:webHidden/>
              </w:rPr>
              <w:fldChar w:fldCharType="separate"/>
            </w:r>
            <w:r w:rsidR="005A0F10">
              <w:rPr>
                <w:noProof/>
                <w:webHidden/>
              </w:rPr>
              <w:t>3</w:t>
            </w:r>
            <w:r w:rsidR="005A0F10">
              <w:rPr>
                <w:noProof/>
                <w:webHidden/>
              </w:rPr>
              <w:fldChar w:fldCharType="end"/>
            </w:r>
          </w:hyperlink>
        </w:p>
        <w:p w14:paraId="20053043" w14:textId="43D73E84" w:rsidR="005A0F10" w:rsidRDefault="00D86B8D">
          <w:pPr>
            <w:pStyle w:val="TOC1"/>
            <w:tabs>
              <w:tab w:val="right" w:pos="9180"/>
            </w:tabs>
            <w:rPr>
              <w:noProof/>
              <w:lang w:eastAsia="en-AU"/>
            </w:rPr>
          </w:pPr>
          <w:hyperlink w:anchor="_Toc17199027" w:history="1">
            <w:r w:rsidR="005A0F10" w:rsidRPr="00154873">
              <w:rPr>
                <w:rStyle w:val="Hyperlink"/>
                <w:noProof/>
              </w:rPr>
              <w:t>Draft principles emerging from the Parliamentary Joint Committee’s report</w:t>
            </w:r>
            <w:r w:rsidR="005A0F10">
              <w:rPr>
                <w:noProof/>
                <w:webHidden/>
              </w:rPr>
              <w:tab/>
            </w:r>
            <w:r w:rsidR="005A0F10">
              <w:rPr>
                <w:noProof/>
                <w:webHidden/>
              </w:rPr>
              <w:fldChar w:fldCharType="begin"/>
            </w:r>
            <w:r w:rsidR="005A0F10">
              <w:rPr>
                <w:noProof/>
                <w:webHidden/>
              </w:rPr>
              <w:instrText xml:space="preserve"> PAGEREF _Toc17199027 \h </w:instrText>
            </w:r>
            <w:r w:rsidR="005A0F10">
              <w:rPr>
                <w:noProof/>
                <w:webHidden/>
              </w:rPr>
            </w:r>
            <w:r w:rsidR="005A0F10">
              <w:rPr>
                <w:noProof/>
                <w:webHidden/>
              </w:rPr>
              <w:fldChar w:fldCharType="separate"/>
            </w:r>
            <w:r w:rsidR="005A0F10">
              <w:rPr>
                <w:noProof/>
                <w:webHidden/>
              </w:rPr>
              <w:t>5</w:t>
            </w:r>
            <w:r w:rsidR="005A0F10">
              <w:rPr>
                <w:noProof/>
                <w:webHidden/>
              </w:rPr>
              <w:fldChar w:fldCharType="end"/>
            </w:r>
          </w:hyperlink>
        </w:p>
        <w:p w14:paraId="02192DF8" w14:textId="75E7B8BE" w:rsidR="005A0F10" w:rsidRDefault="00D86B8D">
          <w:pPr>
            <w:pStyle w:val="TOC1"/>
            <w:tabs>
              <w:tab w:val="right" w:pos="9180"/>
            </w:tabs>
            <w:rPr>
              <w:noProof/>
              <w:lang w:eastAsia="en-AU"/>
            </w:rPr>
          </w:pPr>
          <w:hyperlink w:anchor="_Toc17199028" w:history="1">
            <w:r w:rsidR="005A0F10" w:rsidRPr="00154873">
              <w:rPr>
                <w:rStyle w:val="Hyperlink"/>
                <w:noProof/>
              </w:rPr>
              <w:t>Overview of the Committee’s and Taskforce’s view on the performance of the franchising sector</w:t>
            </w:r>
            <w:r w:rsidR="005A0F10">
              <w:rPr>
                <w:noProof/>
                <w:webHidden/>
              </w:rPr>
              <w:tab/>
            </w:r>
            <w:r w:rsidR="005A0F10">
              <w:rPr>
                <w:noProof/>
                <w:webHidden/>
              </w:rPr>
              <w:fldChar w:fldCharType="begin"/>
            </w:r>
            <w:r w:rsidR="005A0F10">
              <w:rPr>
                <w:noProof/>
                <w:webHidden/>
              </w:rPr>
              <w:instrText xml:space="preserve"> PAGEREF _Toc17199028 \h </w:instrText>
            </w:r>
            <w:r w:rsidR="005A0F10">
              <w:rPr>
                <w:noProof/>
                <w:webHidden/>
              </w:rPr>
            </w:r>
            <w:r w:rsidR="005A0F10">
              <w:rPr>
                <w:noProof/>
                <w:webHidden/>
              </w:rPr>
              <w:fldChar w:fldCharType="separate"/>
            </w:r>
            <w:r w:rsidR="005A0F10">
              <w:rPr>
                <w:noProof/>
                <w:webHidden/>
              </w:rPr>
              <w:t>6</w:t>
            </w:r>
            <w:r w:rsidR="005A0F10">
              <w:rPr>
                <w:noProof/>
                <w:webHidden/>
              </w:rPr>
              <w:fldChar w:fldCharType="end"/>
            </w:r>
          </w:hyperlink>
        </w:p>
        <w:p w14:paraId="1B053C57" w14:textId="50651E2C" w:rsidR="005A0F10" w:rsidRDefault="00D86B8D">
          <w:pPr>
            <w:pStyle w:val="TOC2"/>
            <w:tabs>
              <w:tab w:val="right" w:pos="9180"/>
            </w:tabs>
            <w:rPr>
              <w:noProof/>
              <w:lang w:eastAsia="en-AU"/>
            </w:rPr>
          </w:pPr>
          <w:hyperlink w:anchor="_Toc17199029" w:history="1">
            <w:r w:rsidR="005A0F10" w:rsidRPr="00154873">
              <w:rPr>
                <w:rStyle w:val="Hyperlink"/>
                <w:noProof/>
              </w:rPr>
              <w:t>5.1: Draft Principle 1. Prospective franchisees should be able to make reasonable assessments of the value (including costs, obligations, benefits and risks) of a franchise before entering into a contract with a franchisor</w:t>
            </w:r>
            <w:r w:rsidR="005A0F10">
              <w:rPr>
                <w:noProof/>
                <w:webHidden/>
              </w:rPr>
              <w:tab/>
            </w:r>
            <w:r w:rsidR="005A0F10">
              <w:rPr>
                <w:noProof/>
                <w:webHidden/>
              </w:rPr>
              <w:fldChar w:fldCharType="begin"/>
            </w:r>
            <w:r w:rsidR="005A0F10">
              <w:rPr>
                <w:noProof/>
                <w:webHidden/>
              </w:rPr>
              <w:instrText xml:space="preserve"> PAGEREF _Toc17199029 \h </w:instrText>
            </w:r>
            <w:r w:rsidR="005A0F10">
              <w:rPr>
                <w:noProof/>
                <w:webHidden/>
              </w:rPr>
            </w:r>
            <w:r w:rsidR="005A0F10">
              <w:rPr>
                <w:noProof/>
                <w:webHidden/>
              </w:rPr>
              <w:fldChar w:fldCharType="separate"/>
            </w:r>
            <w:r w:rsidR="005A0F10">
              <w:rPr>
                <w:noProof/>
                <w:webHidden/>
              </w:rPr>
              <w:t>7</w:t>
            </w:r>
            <w:r w:rsidR="005A0F10">
              <w:rPr>
                <w:noProof/>
                <w:webHidden/>
              </w:rPr>
              <w:fldChar w:fldCharType="end"/>
            </w:r>
          </w:hyperlink>
        </w:p>
        <w:p w14:paraId="32E8A6C2" w14:textId="26FDF430" w:rsidR="005A0F10" w:rsidRDefault="00D86B8D">
          <w:pPr>
            <w:pStyle w:val="TOC3"/>
            <w:tabs>
              <w:tab w:val="right" w:pos="9180"/>
            </w:tabs>
            <w:rPr>
              <w:noProof/>
              <w:lang w:eastAsia="en-AU"/>
            </w:rPr>
          </w:pPr>
          <w:hyperlink w:anchor="_Toc17199030" w:history="1">
            <w:r w:rsidR="005A0F10" w:rsidRPr="00154873">
              <w:rPr>
                <w:rStyle w:val="Hyperlink"/>
                <w:noProof/>
              </w:rPr>
              <w:t>Issues identified by the Committee</w:t>
            </w:r>
            <w:r w:rsidR="005A0F10">
              <w:rPr>
                <w:noProof/>
                <w:webHidden/>
              </w:rPr>
              <w:tab/>
            </w:r>
            <w:r w:rsidR="005A0F10">
              <w:rPr>
                <w:noProof/>
                <w:webHidden/>
              </w:rPr>
              <w:fldChar w:fldCharType="begin"/>
            </w:r>
            <w:r w:rsidR="005A0F10">
              <w:rPr>
                <w:noProof/>
                <w:webHidden/>
              </w:rPr>
              <w:instrText xml:space="preserve"> PAGEREF _Toc17199030 \h </w:instrText>
            </w:r>
            <w:r w:rsidR="005A0F10">
              <w:rPr>
                <w:noProof/>
                <w:webHidden/>
              </w:rPr>
            </w:r>
            <w:r w:rsidR="005A0F10">
              <w:rPr>
                <w:noProof/>
                <w:webHidden/>
              </w:rPr>
              <w:fldChar w:fldCharType="separate"/>
            </w:r>
            <w:r w:rsidR="005A0F10">
              <w:rPr>
                <w:noProof/>
                <w:webHidden/>
              </w:rPr>
              <w:t>7</w:t>
            </w:r>
            <w:r w:rsidR="005A0F10">
              <w:rPr>
                <w:noProof/>
                <w:webHidden/>
              </w:rPr>
              <w:fldChar w:fldCharType="end"/>
            </w:r>
          </w:hyperlink>
        </w:p>
        <w:p w14:paraId="22522018" w14:textId="55F1CFC9" w:rsidR="005A0F10" w:rsidRDefault="00D86B8D">
          <w:pPr>
            <w:pStyle w:val="TOC3"/>
            <w:tabs>
              <w:tab w:val="right" w:pos="9180"/>
            </w:tabs>
            <w:rPr>
              <w:noProof/>
              <w:lang w:eastAsia="en-AU"/>
            </w:rPr>
          </w:pPr>
          <w:hyperlink w:anchor="_Toc17199031" w:history="1">
            <w:r w:rsidR="005A0F10" w:rsidRPr="00154873">
              <w:rPr>
                <w:rStyle w:val="Hyperlink"/>
                <w:noProof/>
              </w:rPr>
              <w:t>Committee recommendations</w:t>
            </w:r>
            <w:r w:rsidR="005A0F10">
              <w:rPr>
                <w:noProof/>
                <w:webHidden/>
              </w:rPr>
              <w:tab/>
            </w:r>
            <w:r w:rsidR="005A0F10">
              <w:rPr>
                <w:noProof/>
                <w:webHidden/>
              </w:rPr>
              <w:fldChar w:fldCharType="begin"/>
            </w:r>
            <w:r w:rsidR="005A0F10">
              <w:rPr>
                <w:noProof/>
                <w:webHidden/>
              </w:rPr>
              <w:instrText xml:space="preserve"> PAGEREF _Toc17199031 \h </w:instrText>
            </w:r>
            <w:r w:rsidR="005A0F10">
              <w:rPr>
                <w:noProof/>
                <w:webHidden/>
              </w:rPr>
            </w:r>
            <w:r w:rsidR="005A0F10">
              <w:rPr>
                <w:noProof/>
                <w:webHidden/>
              </w:rPr>
              <w:fldChar w:fldCharType="separate"/>
            </w:r>
            <w:r w:rsidR="005A0F10">
              <w:rPr>
                <w:noProof/>
                <w:webHidden/>
              </w:rPr>
              <w:t>7</w:t>
            </w:r>
            <w:r w:rsidR="005A0F10">
              <w:rPr>
                <w:noProof/>
                <w:webHidden/>
              </w:rPr>
              <w:fldChar w:fldCharType="end"/>
            </w:r>
          </w:hyperlink>
        </w:p>
        <w:p w14:paraId="43A5F45D" w14:textId="4B708CDE" w:rsidR="005A0F10" w:rsidRDefault="00D86B8D">
          <w:pPr>
            <w:pStyle w:val="TOC3"/>
            <w:tabs>
              <w:tab w:val="right" w:pos="9180"/>
            </w:tabs>
            <w:rPr>
              <w:noProof/>
              <w:lang w:eastAsia="en-AU"/>
            </w:rPr>
          </w:pPr>
          <w:hyperlink w:anchor="_Toc17199032" w:history="1">
            <w:r w:rsidR="005A0F10" w:rsidRPr="00154873">
              <w:rPr>
                <w:rStyle w:val="Hyperlink"/>
                <w:noProof/>
              </w:rPr>
              <w:t>Questions</w:t>
            </w:r>
            <w:r w:rsidR="005A0F10">
              <w:rPr>
                <w:noProof/>
                <w:webHidden/>
              </w:rPr>
              <w:tab/>
            </w:r>
            <w:r w:rsidR="005A0F10">
              <w:rPr>
                <w:noProof/>
                <w:webHidden/>
              </w:rPr>
              <w:fldChar w:fldCharType="begin"/>
            </w:r>
            <w:r w:rsidR="005A0F10">
              <w:rPr>
                <w:noProof/>
                <w:webHidden/>
              </w:rPr>
              <w:instrText xml:space="preserve"> PAGEREF _Toc17199032 \h </w:instrText>
            </w:r>
            <w:r w:rsidR="005A0F10">
              <w:rPr>
                <w:noProof/>
                <w:webHidden/>
              </w:rPr>
            </w:r>
            <w:r w:rsidR="005A0F10">
              <w:rPr>
                <w:noProof/>
                <w:webHidden/>
              </w:rPr>
              <w:fldChar w:fldCharType="separate"/>
            </w:r>
            <w:r w:rsidR="005A0F10">
              <w:rPr>
                <w:noProof/>
                <w:webHidden/>
              </w:rPr>
              <w:t>8</w:t>
            </w:r>
            <w:r w:rsidR="005A0F10">
              <w:rPr>
                <w:noProof/>
                <w:webHidden/>
              </w:rPr>
              <w:fldChar w:fldCharType="end"/>
            </w:r>
          </w:hyperlink>
        </w:p>
        <w:p w14:paraId="509C5DBD" w14:textId="205D9C5D" w:rsidR="005A0F10" w:rsidRDefault="00D86B8D">
          <w:pPr>
            <w:pStyle w:val="TOC2"/>
            <w:tabs>
              <w:tab w:val="right" w:pos="9180"/>
            </w:tabs>
            <w:rPr>
              <w:noProof/>
              <w:lang w:eastAsia="en-AU"/>
            </w:rPr>
          </w:pPr>
          <w:hyperlink w:anchor="_Toc17199033" w:history="1">
            <w:r w:rsidR="005A0F10" w:rsidRPr="00154873">
              <w:rPr>
                <w:rStyle w:val="Hyperlink"/>
                <w:noProof/>
              </w:rPr>
              <w:t>5.2: Draft Principle 2. Franchisees and franchisors should have 'cooling off' time to consider whether the relationship is right for them after signing</w:t>
            </w:r>
            <w:r w:rsidR="005A0F10">
              <w:rPr>
                <w:noProof/>
                <w:webHidden/>
              </w:rPr>
              <w:tab/>
            </w:r>
            <w:r w:rsidR="005A0F10">
              <w:rPr>
                <w:noProof/>
                <w:webHidden/>
              </w:rPr>
              <w:fldChar w:fldCharType="begin"/>
            </w:r>
            <w:r w:rsidR="005A0F10">
              <w:rPr>
                <w:noProof/>
                <w:webHidden/>
              </w:rPr>
              <w:instrText xml:space="preserve"> PAGEREF _Toc17199033 \h </w:instrText>
            </w:r>
            <w:r w:rsidR="005A0F10">
              <w:rPr>
                <w:noProof/>
                <w:webHidden/>
              </w:rPr>
            </w:r>
            <w:r w:rsidR="005A0F10">
              <w:rPr>
                <w:noProof/>
                <w:webHidden/>
              </w:rPr>
              <w:fldChar w:fldCharType="separate"/>
            </w:r>
            <w:r w:rsidR="005A0F10">
              <w:rPr>
                <w:noProof/>
                <w:webHidden/>
              </w:rPr>
              <w:t>9</w:t>
            </w:r>
            <w:r w:rsidR="005A0F10">
              <w:rPr>
                <w:noProof/>
                <w:webHidden/>
              </w:rPr>
              <w:fldChar w:fldCharType="end"/>
            </w:r>
          </w:hyperlink>
        </w:p>
        <w:p w14:paraId="19C50037" w14:textId="78FC1212" w:rsidR="005A0F10" w:rsidRDefault="00D86B8D">
          <w:pPr>
            <w:pStyle w:val="TOC3"/>
            <w:tabs>
              <w:tab w:val="right" w:pos="9180"/>
            </w:tabs>
            <w:rPr>
              <w:noProof/>
              <w:lang w:eastAsia="en-AU"/>
            </w:rPr>
          </w:pPr>
          <w:hyperlink w:anchor="_Toc17199034" w:history="1">
            <w:r w:rsidR="005A0F10" w:rsidRPr="00154873">
              <w:rPr>
                <w:rStyle w:val="Hyperlink"/>
                <w:noProof/>
              </w:rPr>
              <w:t>Issues identified by the Committee</w:t>
            </w:r>
            <w:r w:rsidR="005A0F10">
              <w:rPr>
                <w:noProof/>
                <w:webHidden/>
              </w:rPr>
              <w:tab/>
            </w:r>
            <w:r w:rsidR="005A0F10">
              <w:rPr>
                <w:noProof/>
                <w:webHidden/>
              </w:rPr>
              <w:fldChar w:fldCharType="begin"/>
            </w:r>
            <w:r w:rsidR="005A0F10">
              <w:rPr>
                <w:noProof/>
                <w:webHidden/>
              </w:rPr>
              <w:instrText xml:space="preserve"> PAGEREF _Toc17199034 \h </w:instrText>
            </w:r>
            <w:r w:rsidR="005A0F10">
              <w:rPr>
                <w:noProof/>
                <w:webHidden/>
              </w:rPr>
            </w:r>
            <w:r w:rsidR="005A0F10">
              <w:rPr>
                <w:noProof/>
                <w:webHidden/>
              </w:rPr>
              <w:fldChar w:fldCharType="separate"/>
            </w:r>
            <w:r w:rsidR="005A0F10">
              <w:rPr>
                <w:noProof/>
                <w:webHidden/>
              </w:rPr>
              <w:t>9</w:t>
            </w:r>
            <w:r w:rsidR="005A0F10">
              <w:rPr>
                <w:noProof/>
                <w:webHidden/>
              </w:rPr>
              <w:fldChar w:fldCharType="end"/>
            </w:r>
          </w:hyperlink>
        </w:p>
        <w:p w14:paraId="35A60EAE" w14:textId="5DE320E0" w:rsidR="005A0F10" w:rsidRDefault="00D86B8D">
          <w:pPr>
            <w:pStyle w:val="TOC3"/>
            <w:tabs>
              <w:tab w:val="right" w:pos="9180"/>
            </w:tabs>
            <w:rPr>
              <w:noProof/>
              <w:lang w:eastAsia="en-AU"/>
            </w:rPr>
          </w:pPr>
          <w:hyperlink w:anchor="_Toc17199035" w:history="1">
            <w:r w:rsidR="005A0F10" w:rsidRPr="00154873">
              <w:rPr>
                <w:rStyle w:val="Hyperlink"/>
                <w:noProof/>
              </w:rPr>
              <w:t>Committee recommendations</w:t>
            </w:r>
            <w:r w:rsidR="005A0F10">
              <w:rPr>
                <w:noProof/>
                <w:webHidden/>
              </w:rPr>
              <w:tab/>
            </w:r>
            <w:r w:rsidR="005A0F10">
              <w:rPr>
                <w:noProof/>
                <w:webHidden/>
              </w:rPr>
              <w:fldChar w:fldCharType="begin"/>
            </w:r>
            <w:r w:rsidR="005A0F10">
              <w:rPr>
                <w:noProof/>
                <w:webHidden/>
              </w:rPr>
              <w:instrText xml:space="preserve"> PAGEREF _Toc17199035 \h </w:instrText>
            </w:r>
            <w:r w:rsidR="005A0F10">
              <w:rPr>
                <w:noProof/>
                <w:webHidden/>
              </w:rPr>
            </w:r>
            <w:r w:rsidR="005A0F10">
              <w:rPr>
                <w:noProof/>
                <w:webHidden/>
              </w:rPr>
              <w:fldChar w:fldCharType="separate"/>
            </w:r>
            <w:r w:rsidR="005A0F10">
              <w:rPr>
                <w:noProof/>
                <w:webHidden/>
              </w:rPr>
              <w:t>9</w:t>
            </w:r>
            <w:r w:rsidR="005A0F10">
              <w:rPr>
                <w:noProof/>
                <w:webHidden/>
              </w:rPr>
              <w:fldChar w:fldCharType="end"/>
            </w:r>
          </w:hyperlink>
        </w:p>
        <w:p w14:paraId="3E8DF4BD" w14:textId="40775342" w:rsidR="005A0F10" w:rsidRDefault="00D86B8D">
          <w:pPr>
            <w:pStyle w:val="TOC3"/>
            <w:tabs>
              <w:tab w:val="right" w:pos="9180"/>
            </w:tabs>
            <w:rPr>
              <w:noProof/>
              <w:lang w:eastAsia="en-AU"/>
            </w:rPr>
          </w:pPr>
          <w:hyperlink w:anchor="_Toc17199036" w:history="1">
            <w:r w:rsidR="005A0F10" w:rsidRPr="00154873">
              <w:rPr>
                <w:rStyle w:val="Hyperlink"/>
                <w:noProof/>
              </w:rPr>
              <w:t>Questions</w:t>
            </w:r>
            <w:r w:rsidR="005A0F10">
              <w:rPr>
                <w:noProof/>
                <w:webHidden/>
              </w:rPr>
              <w:tab/>
            </w:r>
            <w:r w:rsidR="005A0F10">
              <w:rPr>
                <w:noProof/>
                <w:webHidden/>
              </w:rPr>
              <w:fldChar w:fldCharType="begin"/>
            </w:r>
            <w:r w:rsidR="005A0F10">
              <w:rPr>
                <w:noProof/>
                <w:webHidden/>
              </w:rPr>
              <w:instrText xml:space="preserve"> PAGEREF _Toc17199036 \h </w:instrText>
            </w:r>
            <w:r w:rsidR="005A0F10">
              <w:rPr>
                <w:noProof/>
                <w:webHidden/>
              </w:rPr>
            </w:r>
            <w:r w:rsidR="005A0F10">
              <w:rPr>
                <w:noProof/>
                <w:webHidden/>
              </w:rPr>
              <w:fldChar w:fldCharType="separate"/>
            </w:r>
            <w:r w:rsidR="005A0F10">
              <w:rPr>
                <w:noProof/>
                <w:webHidden/>
              </w:rPr>
              <w:t>9</w:t>
            </w:r>
            <w:r w:rsidR="005A0F10">
              <w:rPr>
                <w:noProof/>
                <w:webHidden/>
              </w:rPr>
              <w:fldChar w:fldCharType="end"/>
            </w:r>
          </w:hyperlink>
        </w:p>
        <w:p w14:paraId="66F2D418" w14:textId="2F627AAB" w:rsidR="005A0F10" w:rsidRDefault="00D86B8D">
          <w:pPr>
            <w:pStyle w:val="TOC2"/>
            <w:tabs>
              <w:tab w:val="right" w:pos="9180"/>
            </w:tabs>
            <w:rPr>
              <w:noProof/>
              <w:lang w:eastAsia="en-AU"/>
            </w:rPr>
          </w:pPr>
          <w:hyperlink w:anchor="_Toc17199037" w:history="1">
            <w:r w:rsidR="005A0F10" w:rsidRPr="00154873">
              <w:rPr>
                <w:rStyle w:val="Hyperlink"/>
                <w:noProof/>
              </w:rPr>
              <w:t>5.3: Draft Principle 3. Each party to a franchise agreement should be able to verify the other party is meeting its obligations and is generating value for both parties</w:t>
            </w:r>
            <w:r w:rsidR="005A0F10">
              <w:rPr>
                <w:noProof/>
                <w:webHidden/>
              </w:rPr>
              <w:tab/>
            </w:r>
            <w:r w:rsidR="005A0F10">
              <w:rPr>
                <w:noProof/>
                <w:webHidden/>
              </w:rPr>
              <w:fldChar w:fldCharType="begin"/>
            </w:r>
            <w:r w:rsidR="005A0F10">
              <w:rPr>
                <w:noProof/>
                <w:webHidden/>
              </w:rPr>
              <w:instrText xml:space="preserve"> PAGEREF _Toc17199037 \h </w:instrText>
            </w:r>
            <w:r w:rsidR="005A0F10">
              <w:rPr>
                <w:noProof/>
                <w:webHidden/>
              </w:rPr>
            </w:r>
            <w:r w:rsidR="005A0F10">
              <w:rPr>
                <w:noProof/>
                <w:webHidden/>
              </w:rPr>
              <w:fldChar w:fldCharType="separate"/>
            </w:r>
            <w:r w:rsidR="005A0F10">
              <w:rPr>
                <w:noProof/>
                <w:webHidden/>
              </w:rPr>
              <w:t>10</w:t>
            </w:r>
            <w:r w:rsidR="005A0F10">
              <w:rPr>
                <w:noProof/>
                <w:webHidden/>
              </w:rPr>
              <w:fldChar w:fldCharType="end"/>
            </w:r>
          </w:hyperlink>
        </w:p>
        <w:p w14:paraId="0CBF89F8" w14:textId="7B4DB083" w:rsidR="005A0F10" w:rsidRDefault="00D86B8D">
          <w:pPr>
            <w:pStyle w:val="TOC3"/>
            <w:tabs>
              <w:tab w:val="right" w:pos="9180"/>
            </w:tabs>
            <w:rPr>
              <w:noProof/>
              <w:lang w:eastAsia="en-AU"/>
            </w:rPr>
          </w:pPr>
          <w:hyperlink w:anchor="_Toc17199038" w:history="1">
            <w:r w:rsidR="005A0F10" w:rsidRPr="00154873">
              <w:rPr>
                <w:rStyle w:val="Hyperlink"/>
                <w:noProof/>
              </w:rPr>
              <w:t>Issues identified by the Committee</w:t>
            </w:r>
            <w:r w:rsidR="005A0F10">
              <w:rPr>
                <w:noProof/>
                <w:webHidden/>
              </w:rPr>
              <w:tab/>
            </w:r>
            <w:r w:rsidR="005A0F10">
              <w:rPr>
                <w:noProof/>
                <w:webHidden/>
              </w:rPr>
              <w:fldChar w:fldCharType="begin"/>
            </w:r>
            <w:r w:rsidR="005A0F10">
              <w:rPr>
                <w:noProof/>
                <w:webHidden/>
              </w:rPr>
              <w:instrText xml:space="preserve"> PAGEREF _Toc17199038 \h </w:instrText>
            </w:r>
            <w:r w:rsidR="005A0F10">
              <w:rPr>
                <w:noProof/>
                <w:webHidden/>
              </w:rPr>
            </w:r>
            <w:r w:rsidR="005A0F10">
              <w:rPr>
                <w:noProof/>
                <w:webHidden/>
              </w:rPr>
              <w:fldChar w:fldCharType="separate"/>
            </w:r>
            <w:r w:rsidR="005A0F10">
              <w:rPr>
                <w:noProof/>
                <w:webHidden/>
              </w:rPr>
              <w:t>10</w:t>
            </w:r>
            <w:r w:rsidR="005A0F10">
              <w:rPr>
                <w:noProof/>
                <w:webHidden/>
              </w:rPr>
              <w:fldChar w:fldCharType="end"/>
            </w:r>
          </w:hyperlink>
        </w:p>
        <w:p w14:paraId="2B1C9C21" w14:textId="74AFFC58" w:rsidR="005A0F10" w:rsidRDefault="00D86B8D">
          <w:pPr>
            <w:pStyle w:val="TOC3"/>
            <w:tabs>
              <w:tab w:val="right" w:pos="9180"/>
            </w:tabs>
            <w:rPr>
              <w:noProof/>
              <w:lang w:eastAsia="en-AU"/>
            </w:rPr>
          </w:pPr>
          <w:hyperlink w:anchor="_Toc17199039" w:history="1">
            <w:r w:rsidR="005A0F10" w:rsidRPr="00154873">
              <w:rPr>
                <w:rStyle w:val="Hyperlink"/>
                <w:noProof/>
              </w:rPr>
              <w:t>Committee recommendations</w:t>
            </w:r>
            <w:r w:rsidR="005A0F10">
              <w:rPr>
                <w:noProof/>
                <w:webHidden/>
              </w:rPr>
              <w:tab/>
            </w:r>
            <w:r w:rsidR="005A0F10">
              <w:rPr>
                <w:noProof/>
                <w:webHidden/>
              </w:rPr>
              <w:fldChar w:fldCharType="begin"/>
            </w:r>
            <w:r w:rsidR="005A0F10">
              <w:rPr>
                <w:noProof/>
                <w:webHidden/>
              </w:rPr>
              <w:instrText xml:space="preserve"> PAGEREF _Toc17199039 \h </w:instrText>
            </w:r>
            <w:r w:rsidR="005A0F10">
              <w:rPr>
                <w:noProof/>
                <w:webHidden/>
              </w:rPr>
            </w:r>
            <w:r w:rsidR="005A0F10">
              <w:rPr>
                <w:noProof/>
                <w:webHidden/>
              </w:rPr>
              <w:fldChar w:fldCharType="separate"/>
            </w:r>
            <w:r w:rsidR="005A0F10">
              <w:rPr>
                <w:noProof/>
                <w:webHidden/>
              </w:rPr>
              <w:t>10</w:t>
            </w:r>
            <w:r w:rsidR="005A0F10">
              <w:rPr>
                <w:noProof/>
                <w:webHidden/>
              </w:rPr>
              <w:fldChar w:fldCharType="end"/>
            </w:r>
          </w:hyperlink>
        </w:p>
        <w:p w14:paraId="039E57D6" w14:textId="6B6DCF11" w:rsidR="005A0F10" w:rsidRDefault="00D86B8D">
          <w:pPr>
            <w:pStyle w:val="TOC3"/>
            <w:tabs>
              <w:tab w:val="right" w:pos="9180"/>
            </w:tabs>
            <w:rPr>
              <w:noProof/>
              <w:lang w:eastAsia="en-AU"/>
            </w:rPr>
          </w:pPr>
          <w:hyperlink w:anchor="_Toc17199040" w:history="1">
            <w:r w:rsidR="005A0F10" w:rsidRPr="00154873">
              <w:rPr>
                <w:rStyle w:val="Hyperlink"/>
                <w:noProof/>
              </w:rPr>
              <w:t>Questions</w:t>
            </w:r>
            <w:r w:rsidR="005A0F10">
              <w:rPr>
                <w:noProof/>
                <w:webHidden/>
              </w:rPr>
              <w:tab/>
            </w:r>
            <w:r w:rsidR="005A0F10">
              <w:rPr>
                <w:noProof/>
                <w:webHidden/>
              </w:rPr>
              <w:fldChar w:fldCharType="begin"/>
            </w:r>
            <w:r w:rsidR="005A0F10">
              <w:rPr>
                <w:noProof/>
                <w:webHidden/>
              </w:rPr>
              <w:instrText xml:space="preserve"> PAGEREF _Toc17199040 \h </w:instrText>
            </w:r>
            <w:r w:rsidR="005A0F10">
              <w:rPr>
                <w:noProof/>
                <w:webHidden/>
              </w:rPr>
            </w:r>
            <w:r w:rsidR="005A0F10">
              <w:rPr>
                <w:noProof/>
                <w:webHidden/>
              </w:rPr>
              <w:fldChar w:fldCharType="separate"/>
            </w:r>
            <w:r w:rsidR="005A0F10">
              <w:rPr>
                <w:noProof/>
                <w:webHidden/>
              </w:rPr>
              <w:t>10</w:t>
            </w:r>
            <w:r w:rsidR="005A0F10">
              <w:rPr>
                <w:noProof/>
                <w:webHidden/>
              </w:rPr>
              <w:fldChar w:fldCharType="end"/>
            </w:r>
          </w:hyperlink>
        </w:p>
        <w:p w14:paraId="6C9C68E8" w14:textId="1431B7A7" w:rsidR="005A0F10" w:rsidRDefault="00D86B8D">
          <w:pPr>
            <w:pStyle w:val="TOC2"/>
            <w:tabs>
              <w:tab w:val="right" w:pos="9180"/>
            </w:tabs>
            <w:rPr>
              <w:noProof/>
              <w:lang w:eastAsia="en-AU"/>
            </w:rPr>
          </w:pPr>
          <w:hyperlink w:anchor="_Toc17199041" w:history="1">
            <w:r w:rsidR="005A0F10" w:rsidRPr="00154873">
              <w:rPr>
                <w:rStyle w:val="Hyperlink"/>
                <w:noProof/>
              </w:rPr>
              <w:t>5.4: Draft Principle 4. A healthy franchising model fosters mutually beneficial cooperation between the franchisor and the franchisee, with shared risk and reward, free from exploitation and conflicts of interest</w:t>
            </w:r>
            <w:r w:rsidR="005A0F10">
              <w:rPr>
                <w:noProof/>
                <w:webHidden/>
              </w:rPr>
              <w:tab/>
            </w:r>
            <w:r w:rsidR="005A0F10">
              <w:rPr>
                <w:noProof/>
                <w:webHidden/>
              </w:rPr>
              <w:fldChar w:fldCharType="begin"/>
            </w:r>
            <w:r w:rsidR="005A0F10">
              <w:rPr>
                <w:noProof/>
                <w:webHidden/>
              </w:rPr>
              <w:instrText xml:space="preserve"> PAGEREF _Toc17199041 \h </w:instrText>
            </w:r>
            <w:r w:rsidR="005A0F10">
              <w:rPr>
                <w:noProof/>
                <w:webHidden/>
              </w:rPr>
            </w:r>
            <w:r w:rsidR="005A0F10">
              <w:rPr>
                <w:noProof/>
                <w:webHidden/>
              </w:rPr>
              <w:fldChar w:fldCharType="separate"/>
            </w:r>
            <w:r w:rsidR="005A0F10">
              <w:rPr>
                <w:noProof/>
                <w:webHidden/>
              </w:rPr>
              <w:t>11</w:t>
            </w:r>
            <w:r w:rsidR="005A0F10">
              <w:rPr>
                <w:noProof/>
                <w:webHidden/>
              </w:rPr>
              <w:fldChar w:fldCharType="end"/>
            </w:r>
          </w:hyperlink>
        </w:p>
        <w:p w14:paraId="47718704" w14:textId="18C75BD4" w:rsidR="005A0F10" w:rsidRDefault="00D86B8D">
          <w:pPr>
            <w:pStyle w:val="TOC3"/>
            <w:tabs>
              <w:tab w:val="right" w:pos="9180"/>
            </w:tabs>
            <w:rPr>
              <w:noProof/>
              <w:lang w:eastAsia="en-AU"/>
            </w:rPr>
          </w:pPr>
          <w:hyperlink w:anchor="_Toc17199042" w:history="1">
            <w:r w:rsidR="005A0F10" w:rsidRPr="00154873">
              <w:rPr>
                <w:rStyle w:val="Hyperlink"/>
                <w:noProof/>
              </w:rPr>
              <w:t>Issues identified by the Committee</w:t>
            </w:r>
            <w:r w:rsidR="005A0F10">
              <w:rPr>
                <w:noProof/>
                <w:webHidden/>
              </w:rPr>
              <w:tab/>
            </w:r>
            <w:r w:rsidR="005A0F10">
              <w:rPr>
                <w:noProof/>
                <w:webHidden/>
              </w:rPr>
              <w:fldChar w:fldCharType="begin"/>
            </w:r>
            <w:r w:rsidR="005A0F10">
              <w:rPr>
                <w:noProof/>
                <w:webHidden/>
              </w:rPr>
              <w:instrText xml:space="preserve"> PAGEREF _Toc17199042 \h </w:instrText>
            </w:r>
            <w:r w:rsidR="005A0F10">
              <w:rPr>
                <w:noProof/>
                <w:webHidden/>
              </w:rPr>
            </w:r>
            <w:r w:rsidR="005A0F10">
              <w:rPr>
                <w:noProof/>
                <w:webHidden/>
              </w:rPr>
              <w:fldChar w:fldCharType="separate"/>
            </w:r>
            <w:r w:rsidR="005A0F10">
              <w:rPr>
                <w:noProof/>
                <w:webHidden/>
              </w:rPr>
              <w:t>11</w:t>
            </w:r>
            <w:r w:rsidR="005A0F10">
              <w:rPr>
                <w:noProof/>
                <w:webHidden/>
              </w:rPr>
              <w:fldChar w:fldCharType="end"/>
            </w:r>
          </w:hyperlink>
        </w:p>
        <w:p w14:paraId="69556C4F" w14:textId="726E1C72" w:rsidR="005A0F10" w:rsidRDefault="00D86B8D">
          <w:pPr>
            <w:pStyle w:val="TOC3"/>
            <w:tabs>
              <w:tab w:val="right" w:pos="9180"/>
            </w:tabs>
            <w:rPr>
              <w:noProof/>
              <w:lang w:eastAsia="en-AU"/>
            </w:rPr>
          </w:pPr>
          <w:hyperlink w:anchor="_Toc17199043" w:history="1">
            <w:r w:rsidR="005A0F10" w:rsidRPr="00154873">
              <w:rPr>
                <w:rStyle w:val="Hyperlink"/>
                <w:noProof/>
              </w:rPr>
              <w:t>Committee recommendations</w:t>
            </w:r>
            <w:r w:rsidR="005A0F10">
              <w:rPr>
                <w:noProof/>
                <w:webHidden/>
              </w:rPr>
              <w:tab/>
            </w:r>
            <w:r w:rsidR="005A0F10">
              <w:rPr>
                <w:noProof/>
                <w:webHidden/>
              </w:rPr>
              <w:fldChar w:fldCharType="begin"/>
            </w:r>
            <w:r w:rsidR="005A0F10">
              <w:rPr>
                <w:noProof/>
                <w:webHidden/>
              </w:rPr>
              <w:instrText xml:space="preserve"> PAGEREF _Toc17199043 \h </w:instrText>
            </w:r>
            <w:r w:rsidR="005A0F10">
              <w:rPr>
                <w:noProof/>
                <w:webHidden/>
              </w:rPr>
            </w:r>
            <w:r w:rsidR="005A0F10">
              <w:rPr>
                <w:noProof/>
                <w:webHidden/>
              </w:rPr>
              <w:fldChar w:fldCharType="separate"/>
            </w:r>
            <w:r w:rsidR="005A0F10">
              <w:rPr>
                <w:noProof/>
                <w:webHidden/>
              </w:rPr>
              <w:t>11</w:t>
            </w:r>
            <w:r w:rsidR="005A0F10">
              <w:rPr>
                <w:noProof/>
                <w:webHidden/>
              </w:rPr>
              <w:fldChar w:fldCharType="end"/>
            </w:r>
          </w:hyperlink>
        </w:p>
        <w:p w14:paraId="0D28F3F6" w14:textId="4C917A7B" w:rsidR="005A0F10" w:rsidRDefault="00D86B8D">
          <w:pPr>
            <w:pStyle w:val="TOC3"/>
            <w:tabs>
              <w:tab w:val="right" w:pos="9180"/>
            </w:tabs>
            <w:rPr>
              <w:noProof/>
              <w:lang w:eastAsia="en-AU"/>
            </w:rPr>
          </w:pPr>
          <w:hyperlink w:anchor="_Toc17199044" w:history="1">
            <w:r w:rsidR="005A0F10" w:rsidRPr="00154873">
              <w:rPr>
                <w:rStyle w:val="Hyperlink"/>
                <w:noProof/>
              </w:rPr>
              <w:t>Questions</w:t>
            </w:r>
            <w:r w:rsidR="005A0F10">
              <w:rPr>
                <w:noProof/>
                <w:webHidden/>
              </w:rPr>
              <w:tab/>
            </w:r>
            <w:r w:rsidR="005A0F10">
              <w:rPr>
                <w:noProof/>
                <w:webHidden/>
              </w:rPr>
              <w:fldChar w:fldCharType="begin"/>
            </w:r>
            <w:r w:rsidR="005A0F10">
              <w:rPr>
                <w:noProof/>
                <w:webHidden/>
              </w:rPr>
              <w:instrText xml:space="preserve"> PAGEREF _Toc17199044 \h </w:instrText>
            </w:r>
            <w:r w:rsidR="005A0F10">
              <w:rPr>
                <w:noProof/>
                <w:webHidden/>
              </w:rPr>
            </w:r>
            <w:r w:rsidR="005A0F10">
              <w:rPr>
                <w:noProof/>
                <w:webHidden/>
              </w:rPr>
              <w:fldChar w:fldCharType="separate"/>
            </w:r>
            <w:r w:rsidR="005A0F10">
              <w:rPr>
                <w:noProof/>
                <w:webHidden/>
              </w:rPr>
              <w:t>11</w:t>
            </w:r>
            <w:r w:rsidR="005A0F10">
              <w:rPr>
                <w:noProof/>
                <w:webHidden/>
              </w:rPr>
              <w:fldChar w:fldCharType="end"/>
            </w:r>
          </w:hyperlink>
        </w:p>
        <w:p w14:paraId="7723CF00" w14:textId="1049D67F" w:rsidR="005A0F10" w:rsidRDefault="00D86B8D">
          <w:pPr>
            <w:pStyle w:val="TOC2"/>
            <w:tabs>
              <w:tab w:val="right" w:pos="9180"/>
            </w:tabs>
            <w:rPr>
              <w:noProof/>
              <w:lang w:eastAsia="en-AU"/>
            </w:rPr>
          </w:pPr>
          <w:hyperlink w:anchor="_Toc17199045" w:history="1">
            <w:r w:rsidR="005A0F10" w:rsidRPr="00154873">
              <w:rPr>
                <w:rStyle w:val="Hyperlink"/>
                <w:noProof/>
              </w:rPr>
              <w:t>5.5: Draft Principle 5. Where disagreements turn into disputes, there is a resolution process that is fair, timely and cost effective for both parties</w:t>
            </w:r>
            <w:r w:rsidR="005A0F10">
              <w:rPr>
                <w:noProof/>
                <w:webHidden/>
              </w:rPr>
              <w:tab/>
            </w:r>
            <w:r w:rsidR="005A0F10">
              <w:rPr>
                <w:noProof/>
                <w:webHidden/>
              </w:rPr>
              <w:fldChar w:fldCharType="begin"/>
            </w:r>
            <w:r w:rsidR="005A0F10">
              <w:rPr>
                <w:noProof/>
                <w:webHidden/>
              </w:rPr>
              <w:instrText xml:space="preserve"> PAGEREF _Toc17199045 \h </w:instrText>
            </w:r>
            <w:r w:rsidR="005A0F10">
              <w:rPr>
                <w:noProof/>
                <w:webHidden/>
              </w:rPr>
            </w:r>
            <w:r w:rsidR="005A0F10">
              <w:rPr>
                <w:noProof/>
                <w:webHidden/>
              </w:rPr>
              <w:fldChar w:fldCharType="separate"/>
            </w:r>
            <w:r w:rsidR="005A0F10">
              <w:rPr>
                <w:noProof/>
                <w:webHidden/>
              </w:rPr>
              <w:t>13</w:t>
            </w:r>
            <w:r w:rsidR="005A0F10">
              <w:rPr>
                <w:noProof/>
                <w:webHidden/>
              </w:rPr>
              <w:fldChar w:fldCharType="end"/>
            </w:r>
          </w:hyperlink>
        </w:p>
        <w:p w14:paraId="33C91A67" w14:textId="30BB9AFC" w:rsidR="005A0F10" w:rsidRDefault="00D86B8D">
          <w:pPr>
            <w:pStyle w:val="TOC3"/>
            <w:tabs>
              <w:tab w:val="right" w:pos="9180"/>
            </w:tabs>
            <w:rPr>
              <w:noProof/>
              <w:lang w:eastAsia="en-AU"/>
            </w:rPr>
          </w:pPr>
          <w:hyperlink w:anchor="_Toc17199046" w:history="1">
            <w:r w:rsidR="005A0F10" w:rsidRPr="00154873">
              <w:rPr>
                <w:rStyle w:val="Hyperlink"/>
                <w:noProof/>
              </w:rPr>
              <w:t>Issues identified by the Committee</w:t>
            </w:r>
            <w:r w:rsidR="005A0F10">
              <w:rPr>
                <w:noProof/>
                <w:webHidden/>
              </w:rPr>
              <w:tab/>
            </w:r>
            <w:r w:rsidR="005A0F10">
              <w:rPr>
                <w:noProof/>
                <w:webHidden/>
              </w:rPr>
              <w:fldChar w:fldCharType="begin"/>
            </w:r>
            <w:r w:rsidR="005A0F10">
              <w:rPr>
                <w:noProof/>
                <w:webHidden/>
              </w:rPr>
              <w:instrText xml:space="preserve"> PAGEREF _Toc17199046 \h </w:instrText>
            </w:r>
            <w:r w:rsidR="005A0F10">
              <w:rPr>
                <w:noProof/>
                <w:webHidden/>
              </w:rPr>
            </w:r>
            <w:r w:rsidR="005A0F10">
              <w:rPr>
                <w:noProof/>
                <w:webHidden/>
              </w:rPr>
              <w:fldChar w:fldCharType="separate"/>
            </w:r>
            <w:r w:rsidR="005A0F10">
              <w:rPr>
                <w:noProof/>
                <w:webHidden/>
              </w:rPr>
              <w:t>13</w:t>
            </w:r>
            <w:r w:rsidR="005A0F10">
              <w:rPr>
                <w:noProof/>
                <w:webHidden/>
              </w:rPr>
              <w:fldChar w:fldCharType="end"/>
            </w:r>
          </w:hyperlink>
        </w:p>
        <w:p w14:paraId="4506AE5F" w14:textId="700DB0BC" w:rsidR="005A0F10" w:rsidRDefault="00D86B8D">
          <w:pPr>
            <w:pStyle w:val="TOC3"/>
            <w:tabs>
              <w:tab w:val="right" w:pos="9180"/>
            </w:tabs>
            <w:rPr>
              <w:noProof/>
              <w:lang w:eastAsia="en-AU"/>
            </w:rPr>
          </w:pPr>
          <w:hyperlink w:anchor="_Toc17199047" w:history="1">
            <w:r w:rsidR="005A0F10" w:rsidRPr="00154873">
              <w:rPr>
                <w:rStyle w:val="Hyperlink"/>
                <w:noProof/>
              </w:rPr>
              <w:t>Committee recommendations</w:t>
            </w:r>
            <w:r w:rsidR="005A0F10">
              <w:rPr>
                <w:noProof/>
                <w:webHidden/>
              </w:rPr>
              <w:tab/>
            </w:r>
            <w:r w:rsidR="005A0F10">
              <w:rPr>
                <w:noProof/>
                <w:webHidden/>
              </w:rPr>
              <w:fldChar w:fldCharType="begin"/>
            </w:r>
            <w:r w:rsidR="005A0F10">
              <w:rPr>
                <w:noProof/>
                <w:webHidden/>
              </w:rPr>
              <w:instrText xml:space="preserve"> PAGEREF _Toc17199047 \h </w:instrText>
            </w:r>
            <w:r w:rsidR="005A0F10">
              <w:rPr>
                <w:noProof/>
                <w:webHidden/>
              </w:rPr>
            </w:r>
            <w:r w:rsidR="005A0F10">
              <w:rPr>
                <w:noProof/>
                <w:webHidden/>
              </w:rPr>
              <w:fldChar w:fldCharType="separate"/>
            </w:r>
            <w:r w:rsidR="005A0F10">
              <w:rPr>
                <w:noProof/>
                <w:webHidden/>
              </w:rPr>
              <w:t>13</w:t>
            </w:r>
            <w:r w:rsidR="005A0F10">
              <w:rPr>
                <w:noProof/>
                <w:webHidden/>
              </w:rPr>
              <w:fldChar w:fldCharType="end"/>
            </w:r>
          </w:hyperlink>
        </w:p>
        <w:p w14:paraId="2C5C3AE5" w14:textId="162B9A5B" w:rsidR="005A0F10" w:rsidRDefault="00D86B8D">
          <w:pPr>
            <w:pStyle w:val="TOC3"/>
            <w:tabs>
              <w:tab w:val="right" w:pos="9180"/>
            </w:tabs>
            <w:rPr>
              <w:noProof/>
              <w:lang w:eastAsia="en-AU"/>
            </w:rPr>
          </w:pPr>
          <w:hyperlink w:anchor="_Toc17199048" w:history="1">
            <w:r w:rsidR="005A0F10" w:rsidRPr="00154873">
              <w:rPr>
                <w:rStyle w:val="Hyperlink"/>
                <w:noProof/>
              </w:rPr>
              <w:t>Questions</w:t>
            </w:r>
            <w:r w:rsidR="005A0F10">
              <w:rPr>
                <w:noProof/>
                <w:webHidden/>
              </w:rPr>
              <w:tab/>
            </w:r>
            <w:r w:rsidR="005A0F10">
              <w:rPr>
                <w:noProof/>
                <w:webHidden/>
              </w:rPr>
              <w:fldChar w:fldCharType="begin"/>
            </w:r>
            <w:r w:rsidR="005A0F10">
              <w:rPr>
                <w:noProof/>
                <w:webHidden/>
              </w:rPr>
              <w:instrText xml:space="preserve"> PAGEREF _Toc17199048 \h </w:instrText>
            </w:r>
            <w:r w:rsidR="005A0F10">
              <w:rPr>
                <w:noProof/>
                <w:webHidden/>
              </w:rPr>
            </w:r>
            <w:r w:rsidR="005A0F10">
              <w:rPr>
                <w:noProof/>
                <w:webHidden/>
              </w:rPr>
              <w:fldChar w:fldCharType="separate"/>
            </w:r>
            <w:r w:rsidR="005A0F10">
              <w:rPr>
                <w:noProof/>
                <w:webHidden/>
              </w:rPr>
              <w:t>14</w:t>
            </w:r>
            <w:r w:rsidR="005A0F10">
              <w:rPr>
                <w:noProof/>
                <w:webHidden/>
              </w:rPr>
              <w:fldChar w:fldCharType="end"/>
            </w:r>
          </w:hyperlink>
        </w:p>
        <w:p w14:paraId="694C287F" w14:textId="60184017" w:rsidR="005A0F10" w:rsidRDefault="00D86B8D">
          <w:pPr>
            <w:pStyle w:val="TOC2"/>
            <w:tabs>
              <w:tab w:val="right" w:pos="9180"/>
            </w:tabs>
            <w:rPr>
              <w:noProof/>
              <w:lang w:eastAsia="en-AU"/>
            </w:rPr>
          </w:pPr>
          <w:hyperlink w:anchor="_Toc17199049" w:history="1">
            <w:r w:rsidR="005A0F10" w:rsidRPr="00154873">
              <w:rPr>
                <w:rStyle w:val="Hyperlink"/>
                <w:noProof/>
              </w:rPr>
              <w:t>5.6: Draft Principle 6. Franchisees and franchisors should be able to exit in a way that is reasonable to both parties</w:t>
            </w:r>
            <w:r w:rsidR="005A0F10">
              <w:rPr>
                <w:noProof/>
                <w:webHidden/>
              </w:rPr>
              <w:tab/>
            </w:r>
            <w:r w:rsidR="005A0F10">
              <w:rPr>
                <w:noProof/>
                <w:webHidden/>
              </w:rPr>
              <w:fldChar w:fldCharType="begin"/>
            </w:r>
            <w:r w:rsidR="005A0F10">
              <w:rPr>
                <w:noProof/>
                <w:webHidden/>
              </w:rPr>
              <w:instrText xml:space="preserve"> PAGEREF _Toc17199049 \h </w:instrText>
            </w:r>
            <w:r w:rsidR="005A0F10">
              <w:rPr>
                <w:noProof/>
                <w:webHidden/>
              </w:rPr>
            </w:r>
            <w:r w:rsidR="005A0F10">
              <w:rPr>
                <w:noProof/>
                <w:webHidden/>
              </w:rPr>
              <w:fldChar w:fldCharType="separate"/>
            </w:r>
            <w:r w:rsidR="005A0F10">
              <w:rPr>
                <w:noProof/>
                <w:webHidden/>
              </w:rPr>
              <w:t>15</w:t>
            </w:r>
            <w:r w:rsidR="005A0F10">
              <w:rPr>
                <w:noProof/>
                <w:webHidden/>
              </w:rPr>
              <w:fldChar w:fldCharType="end"/>
            </w:r>
          </w:hyperlink>
        </w:p>
        <w:p w14:paraId="29BA9104" w14:textId="5B45FF79" w:rsidR="005A0F10" w:rsidRDefault="00D86B8D">
          <w:pPr>
            <w:pStyle w:val="TOC3"/>
            <w:tabs>
              <w:tab w:val="right" w:pos="9180"/>
            </w:tabs>
            <w:rPr>
              <w:noProof/>
              <w:lang w:eastAsia="en-AU"/>
            </w:rPr>
          </w:pPr>
          <w:hyperlink w:anchor="_Toc17199050" w:history="1">
            <w:r w:rsidR="005A0F10" w:rsidRPr="00154873">
              <w:rPr>
                <w:rStyle w:val="Hyperlink"/>
                <w:noProof/>
              </w:rPr>
              <w:t>Issues identified by the Committee</w:t>
            </w:r>
            <w:r w:rsidR="005A0F10">
              <w:rPr>
                <w:noProof/>
                <w:webHidden/>
              </w:rPr>
              <w:tab/>
            </w:r>
            <w:r w:rsidR="005A0F10">
              <w:rPr>
                <w:noProof/>
                <w:webHidden/>
              </w:rPr>
              <w:fldChar w:fldCharType="begin"/>
            </w:r>
            <w:r w:rsidR="005A0F10">
              <w:rPr>
                <w:noProof/>
                <w:webHidden/>
              </w:rPr>
              <w:instrText xml:space="preserve"> PAGEREF _Toc17199050 \h </w:instrText>
            </w:r>
            <w:r w:rsidR="005A0F10">
              <w:rPr>
                <w:noProof/>
                <w:webHidden/>
              </w:rPr>
            </w:r>
            <w:r w:rsidR="005A0F10">
              <w:rPr>
                <w:noProof/>
                <w:webHidden/>
              </w:rPr>
              <w:fldChar w:fldCharType="separate"/>
            </w:r>
            <w:r w:rsidR="005A0F10">
              <w:rPr>
                <w:noProof/>
                <w:webHidden/>
              </w:rPr>
              <w:t>15</w:t>
            </w:r>
            <w:r w:rsidR="005A0F10">
              <w:rPr>
                <w:noProof/>
                <w:webHidden/>
              </w:rPr>
              <w:fldChar w:fldCharType="end"/>
            </w:r>
          </w:hyperlink>
        </w:p>
        <w:p w14:paraId="755A0A1C" w14:textId="1AC9CFE5" w:rsidR="005A0F10" w:rsidRDefault="00D86B8D">
          <w:pPr>
            <w:pStyle w:val="TOC3"/>
            <w:tabs>
              <w:tab w:val="right" w:pos="9180"/>
            </w:tabs>
            <w:rPr>
              <w:noProof/>
              <w:lang w:eastAsia="en-AU"/>
            </w:rPr>
          </w:pPr>
          <w:hyperlink w:anchor="_Toc17199051" w:history="1">
            <w:r w:rsidR="005A0F10" w:rsidRPr="00154873">
              <w:rPr>
                <w:rStyle w:val="Hyperlink"/>
                <w:noProof/>
              </w:rPr>
              <w:t>Committee recommendations</w:t>
            </w:r>
            <w:r w:rsidR="005A0F10">
              <w:rPr>
                <w:noProof/>
                <w:webHidden/>
              </w:rPr>
              <w:tab/>
            </w:r>
            <w:r w:rsidR="005A0F10">
              <w:rPr>
                <w:noProof/>
                <w:webHidden/>
              </w:rPr>
              <w:fldChar w:fldCharType="begin"/>
            </w:r>
            <w:r w:rsidR="005A0F10">
              <w:rPr>
                <w:noProof/>
                <w:webHidden/>
              </w:rPr>
              <w:instrText xml:space="preserve"> PAGEREF _Toc17199051 \h </w:instrText>
            </w:r>
            <w:r w:rsidR="005A0F10">
              <w:rPr>
                <w:noProof/>
                <w:webHidden/>
              </w:rPr>
            </w:r>
            <w:r w:rsidR="005A0F10">
              <w:rPr>
                <w:noProof/>
                <w:webHidden/>
              </w:rPr>
              <w:fldChar w:fldCharType="separate"/>
            </w:r>
            <w:r w:rsidR="005A0F10">
              <w:rPr>
                <w:noProof/>
                <w:webHidden/>
              </w:rPr>
              <w:t>15</w:t>
            </w:r>
            <w:r w:rsidR="005A0F10">
              <w:rPr>
                <w:noProof/>
                <w:webHidden/>
              </w:rPr>
              <w:fldChar w:fldCharType="end"/>
            </w:r>
          </w:hyperlink>
        </w:p>
        <w:p w14:paraId="1A42D533" w14:textId="19D818A6" w:rsidR="005A0F10" w:rsidRDefault="00D86B8D">
          <w:pPr>
            <w:pStyle w:val="TOC3"/>
            <w:tabs>
              <w:tab w:val="right" w:pos="9180"/>
            </w:tabs>
            <w:rPr>
              <w:noProof/>
              <w:lang w:eastAsia="en-AU"/>
            </w:rPr>
          </w:pPr>
          <w:hyperlink w:anchor="_Toc17199052" w:history="1">
            <w:r w:rsidR="005A0F10" w:rsidRPr="00154873">
              <w:rPr>
                <w:rStyle w:val="Hyperlink"/>
                <w:noProof/>
              </w:rPr>
              <w:t>Questions</w:t>
            </w:r>
            <w:r w:rsidR="005A0F10">
              <w:rPr>
                <w:noProof/>
                <w:webHidden/>
              </w:rPr>
              <w:tab/>
            </w:r>
            <w:r w:rsidR="005A0F10">
              <w:rPr>
                <w:noProof/>
                <w:webHidden/>
              </w:rPr>
              <w:fldChar w:fldCharType="begin"/>
            </w:r>
            <w:r w:rsidR="005A0F10">
              <w:rPr>
                <w:noProof/>
                <w:webHidden/>
              </w:rPr>
              <w:instrText xml:space="preserve"> PAGEREF _Toc17199052 \h </w:instrText>
            </w:r>
            <w:r w:rsidR="005A0F10">
              <w:rPr>
                <w:noProof/>
                <w:webHidden/>
              </w:rPr>
            </w:r>
            <w:r w:rsidR="005A0F10">
              <w:rPr>
                <w:noProof/>
                <w:webHidden/>
              </w:rPr>
              <w:fldChar w:fldCharType="separate"/>
            </w:r>
            <w:r w:rsidR="005A0F10">
              <w:rPr>
                <w:noProof/>
                <w:webHidden/>
              </w:rPr>
              <w:t>15</w:t>
            </w:r>
            <w:r w:rsidR="005A0F10">
              <w:rPr>
                <w:noProof/>
                <w:webHidden/>
              </w:rPr>
              <w:fldChar w:fldCharType="end"/>
            </w:r>
          </w:hyperlink>
        </w:p>
        <w:p w14:paraId="10F9D747" w14:textId="2393C3C4" w:rsidR="005A0F10" w:rsidRDefault="00D86B8D">
          <w:pPr>
            <w:pStyle w:val="TOC2"/>
            <w:tabs>
              <w:tab w:val="right" w:pos="9180"/>
            </w:tabs>
            <w:rPr>
              <w:noProof/>
              <w:lang w:eastAsia="en-AU"/>
            </w:rPr>
          </w:pPr>
          <w:hyperlink w:anchor="_Toc17199053" w:history="1">
            <w:r w:rsidR="005A0F10" w:rsidRPr="00154873">
              <w:rPr>
                <w:rStyle w:val="Hyperlink"/>
                <w:noProof/>
              </w:rPr>
              <w:t>5.7: Draft Principle 7. The framework for industry codes should support regulatory compliance, enforcement and appropriate consistency</w:t>
            </w:r>
            <w:r w:rsidR="005A0F10">
              <w:rPr>
                <w:noProof/>
                <w:webHidden/>
              </w:rPr>
              <w:tab/>
            </w:r>
            <w:r w:rsidR="005A0F10">
              <w:rPr>
                <w:noProof/>
                <w:webHidden/>
              </w:rPr>
              <w:fldChar w:fldCharType="begin"/>
            </w:r>
            <w:r w:rsidR="005A0F10">
              <w:rPr>
                <w:noProof/>
                <w:webHidden/>
              </w:rPr>
              <w:instrText xml:space="preserve"> PAGEREF _Toc17199053 \h </w:instrText>
            </w:r>
            <w:r w:rsidR="005A0F10">
              <w:rPr>
                <w:noProof/>
                <w:webHidden/>
              </w:rPr>
            </w:r>
            <w:r w:rsidR="005A0F10">
              <w:rPr>
                <w:noProof/>
                <w:webHidden/>
              </w:rPr>
              <w:fldChar w:fldCharType="separate"/>
            </w:r>
            <w:r w:rsidR="005A0F10">
              <w:rPr>
                <w:noProof/>
                <w:webHidden/>
              </w:rPr>
              <w:t>17</w:t>
            </w:r>
            <w:r w:rsidR="005A0F10">
              <w:rPr>
                <w:noProof/>
                <w:webHidden/>
              </w:rPr>
              <w:fldChar w:fldCharType="end"/>
            </w:r>
          </w:hyperlink>
        </w:p>
        <w:p w14:paraId="5BC478C9" w14:textId="4E9BD514" w:rsidR="005A0F10" w:rsidRDefault="00D86B8D">
          <w:pPr>
            <w:pStyle w:val="TOC3"/>
            <w:tabs>
              <w:tab w:val="right" w:pos="9180"/>
            </w:tabs>
            <w:rPr>
              <w:noProof/>
              <w:lang w:eastAsia="en-AU"/>
            </w:rPr>
          </w:pPr>
          <w:hyperlink w:anchor="_Toc17199054" w:history="1">
            <w:r w:rsidR="005A0F10" w:rsidRPr="00154873">
              <w:rPr>
                <w:rStyle w:val="Hyperlink"/>
                <w:noProof/>
              </w:rPr>
              <w:t>Issues identified by the Committee</w:t>
            </w:r>
            <w:r w:rsidR="005A0F10">
              <w:rPr>
                <w:noProof/>
                <w:webHidden/>
              </w:rPr>
              <w:tab/>
            </w:r>
            <w:r w:rsidR="005A0F10">
              <w:rPr>
                <w:noProof/>
                <w:webHidden/>
              </w:rPr>
              <w:fldChar w:fldCharType="begin"/>
            </w:r>
            <w:r w:rsidR="005A0F10">
              <w:rPr>
                <w:noProof/>
                <w:webHidden/>
              </w:rPr>
              <w:instrText xml:space="preserve"> PAGEREF _Toc17199054 \h </w:instrText>
            </w:r>
            <w:r w:rsidR="005A0F10">
              <w:rPr>
                <w:noProof/>
                <w:webHidden/>
              </w:rPr>
            </w:r>
            <w:r w:rsidR="005A0F10">
              <w:rPr>
                <w:noProof/>
                <w:webHidden/>
              </w:rPr>
              <w:fldChar w:fldCharType="separate"/>
            </w:r>
            <w:r w:rsidR="005A0F10">
              <w:rPr>
                <w:noProof/>
                <w:webHidden/>
              </w:rPr>
              <w:t>17</w:t>
            </w:r>
            <w:r w:rsidR="005A0F10">
              <w:rPr>
                <w:noProof/>
                <w:webHidden/>
              </w:rPr>
              <w:fldChar w:fldCharType="end"/>
            </w:r>
          </w:hyperlink>
        </w:p>
        <w:p w14:paraId="1B5AA77D" w14:textId="239EC9A0" w:rsidR="005A0F10" w:rsidRDefault="00D86B8D">
          <w:pPr>
            <w:pStyle w:val="TOC3"/>
            <w:tabs>
              <w:tab w:val="right" w:pos="9180"/>
            </w:tabs>
            <w:rPr>
              <w:noProof/>
              <w:lang w:eastAsia="en-AU"/>
            </w:rPr>
          </w:pPr>
          <w:hyperlink w:anchor="_Toc17199055" w:history="1">
            <w:r w:rsidR="005A0F10" w:rsidRPr="00154873">
              <w:rPr>
                <w:rStyle w:val="Hyperlink"/>
                <w:noProof/>
              </w:rPr>
              <w:t>Committee recommendations</w:t>
            </w:r>
            <w:r w:rsidR="005A0F10">
              <w:rPr>
                <w:noProof/>
                <w:webHidden/>
              </w:rPr>
              <w:tab/>
            </w:r>
            <w:r w:rsidR="005A0F10">
              <w:rPr>
                <w:noProof/>
                <w:webHidden/>
              </w:rPr>
              <w:fldChar w:fldCharType="begin"/>
            </w:r>
            <w:r w:rsidR="005A0F10">
              <w:rPr>
                <w:noProof/>
                <w:webHidden/>
              </w:rPr>
              <w:instrText xml:space="preserve"> PAGEREF _Toc17199055 \h </w:instrText>
            </w:r>
            <w:r w:rsidR="005A0F10">
              <w:rPr>
                <w:noProof/>
                <w:webHidden/>
              </w:rPr>
            </w:r>
            <w:r w:rsidR="005A0F10">
              <w:rPr>
                <w:noProof/>
                <w:webHidden/>
              </w:rPr>
              <w:fldChar w:fldCharType="separate"/>
            </w:r>
            <w:r w:rsidR="005A0F10">
              <w:rPr>
                <w:noProof/>
                <w:webHidden/>
              </w:rPr>
              <w:t>17</w:t>
            </w:r>
            <w:r w:rsidR="005A0F10">
              <w:rPr>
                <w:noProof/>
                <w:webHidden/>
              </w:rPr>
              <w:fldChar w:fldCharType="end"/>
            </w:r>
          </w:hyperlink>
        </w:p>
        <w:p w14:paraId="7FD83289" w14:textId="703905F2" w:rsidR="005A0F10" w:rsidRDefault="00D86B8D">
          <w:pPr>
            <w:pStyle w:val="TOC3"/>
            <w:tabs>
              <w:tab w:val="right" w:pos="9180"/>
            </w:tabs>
            <w:rPr>
              <w:noProof/>
              <w:lang w:eastAsia="en-AU"/>
            </w:rPr>
          </w:pPr>
          <w:hyperlink w:anchor="_Toc17199056" w:history="1">
            <w:r w:rsidR="005A0F10" w:rsidRPr="00154873">
              <w:rPr>
                <w:rStyle w:val="Hyperlink"/>
                <w:noProof/>
              </w:rPr>
              <w:t>Questions</w:t>
            </w:r>
            <w:r w:rsidR="005A0F10">
              <w:rPr>
                <w:noProof/>
                <w:webHidden/>
              </w:rPr>
              <w:tab/>
            </w:r>
            <w:r w:rsidR="005A0F10">
              <w:rPr>
                <w:noProof/>
                <w:webHidden/>
              </w:rPr>
              <w:fldChar w:fldCharType="begin"/>
            </w:r>
            <w:r w:rsidR="005A0F10">
              <w:rPr>
                <w:noProof/>
                <w:webHidden/>
              </w:rPr>
              <w:instrText xml:space="preserve"> PAGEREF _Toc17199056 \h </w:instrText>
            </w:r>
            <w:r w:rsidR="005A0F10">
              <w:rPr>
                <w:noProof/>
                <w:webHidden/>
              </w:rPr>
            </w:r>
            <w:r w:rsidR="005A0F10">
              <w:rPr>
                <w:noProof/>
                <w:webHidden/>
              </w:rPr>
              <w:fldChar w:fldCharType="separate"/>
            </w:r>
            <w:r w:rsidR="005A0F10">
              <w:rPr>
                <w:noProof/>
                <w:webHidden/>
              </w:rPr>
              <w:t>17</w:t>
            </w:r>
            <w:r w:rsidR="005A0F10">
              <w:rPr>
                <w:noProof/>
                <w:webHidden/>
              </w:rPr>
              <w:fldChar w:fldCharType="end"/>
            </w:r>
          </w:hyperlink>
        </w:p>
        <w:p w14:paraId="2417A097" w14:textId="6DF099B4" w:rsidR="005A0F10" w:rsidRDefault="00D86B8D">
          <w:pPr>
            <w:pStyle w:val="TOC1"/>
            <w:tabs>
              <w:tab w:val="right" w:pos="9180"/>
            </w:tabs>
            <w:rPr>
              <w:noProof/>
              <w:lang w:eastAsia="en-AU"/>
            </w:rPr>
          </w:pPr>
          <w:hyperlink w:anchor="_Toc17199057" w:history="1">
            <w:r w:rsidR="005A0F10" w:rsidRPr="00154873">
              <w:rPr>
                <w:rStyle w:val="Hyperlink"/>
                <w:noProof/>
              </w:rPr>
              <w:t>Consultation questions</w:t>
            </w:r>
            <w:r w:rsidR="005A0F10">
              <w:rPr>
                <w:noProof/>
                <w:webHidden/>
              </w:rPr>
              <w:tab/>
            </w:r>
            <w:r w:rsidR="005A0F10">
              <w:rPr>
                <w:noProof/>
                <w:webHidden/>
              </w:rPr>
              <w:fldChar w:fldCharType="begin"/>
            </w:r>
            <w:r w:rsidR="005A0F10">
              <w:rPr>
                <w:noProof/>
                <w:webHidden/>
              </w:rPr>
              <w:instrText xml:space="preserve"> PAGEREF _Toc17199057 \h </w:instrText>
            </w:r>
            <w:r w:rsidR="005A0F10">
              <w:rPr>
                <w:noProof/>
                <w:webHidden/>
              </w:rPr>
            </w:r>
            <w:r w:rsidR="005A0F10">
              <w:rPr>
                <w:noProof/>
                <w:webHidden/>
              </w:rPr>
              <w:fldChar w:fldCharType="separate"/>
            </w:r>
            <w:r w:rsidR="005A0F10">
              <w:rPr>
                <w:noProof/>
                <w:webHidden/>
              </w:rPr>
              <w:t>19</w:t>
            </w:r>
            <w:r w:rsidR="005A0F10">
              <w:rPr>
                <w:noProof/>
                <w:webHidden/>
              </w:rPr>
              <w:fldChar w:fldCharType="end"/>
            </w:r>
          </w:hyperlink>
        </w:p>
        <w:p w14:paraId="7D8FD5A5" w14:textId="4BF9E67E" w:rsidR="002B3DC2" w:rsidRPr="003C539C" w:rsidRDefault="002B3DC2" w:rsidP="00C16919">
          <w:pPr>
            <w:spacing w:before="60" w:after="60" w:line="240" w:lineRule="auto"/>
          </w:pPr>
          <w:r>
            <w:fldChar w:fldCharType="end"/>
          </w:r>
        </w:p>
      </w:sdtContent>
    </w:sdt>
    <w:p w14:paraId="12040724" w14:textId="77777777" w:rsidR="002B3DC2" w:rsidRPr="003C539C" w:rsidRDefault="002B3DC2" w:rsidP="002B3DC2">
      <w:pPr>
        <w:pStyle w:val="numberedpara"/>
        <w:spacing w:before="0"/>
        <w:sectPr w:rsidR="002B3DC2" w:rsidRPr="003C539C" w:rsidSect="001A3977">
          <w:pgSz w:w="11906" w:h="16838"/>
          <w:pgMar w:top="3544" w:right="1440" w:bottom="1440" w:left="1276" w:header="708" w:footer="708" w:gutter="0"/>
          <w:cols w:space="708"/>
          <w:docGrid w:linePitch="360"/>
        </w:sectPr>
      </w:pPr>
    </w:p>
    <w:p w14:paraId="3F92AEA5" w14:textId="77777777" w:rsidR="002B3DC2" w:rsidRDefault="002B3DC2" w:rsidP="002B3DC2">
      <w:r>
        <w:br w:type="page"/>
      </w:r>
    </w:p>
    <w:p w14:paraId="7942BD1D" w14:textId="77777777" w:rsidR="00C10C19" w:rsidRPr="001E0572" w:rsidRDefault="0025116C" w:rsidP="001E0572">
      <w:pPr>
        <w:pStyle w:val="Heading1"/>
      </w:pPr>
      <w:bookmarkStart w:id="0" w:name="_Toc17199021"/>
      <w:bookmarkStart w:id="1" w:name="_Toc364946114"/>
      <w:r>
        <w:lastRenderedPageBreak/>
        <w:t>The Taskforce process</w:t>
      </w:r>
      <w:bookmarkEnd w:id="0"/>
      <w:r>
        <w:t xml:space="preserve"> </w:t>
      </w:r>
      <w:bookmarkEnd w:id="1"/>
    </w:p>
    <w:p w14:paraId="105E0530" w14:textId="77777777" w:rsidR="00E53ACD" w:rsidRPr="00E53ACD" w:rsidRDefault="00E53ACD" w:rsidP="00E53ACD">
      <w:bookmarkStart w:id="2" w:name="_Toc364946115"/>
      <w:r w:rsidRPr="00E53ACD">
        <w:t>On 14 March 2019, the Parliamentary Joint Committee on Corporations and Financial Services</w:t>
      </w:r>
      <w:r w:rsidR="00E322D1">
        <w:t xml:space="preserve"> (the Committee)</w:t>
      </w:r>
      <w:r w:rsidRPr="00E53ACD">
        <w:t xml:space="preserve">, chaired by the Hon Michael </w:t>
      </w:r>
      <w:proofErr w:type="spellStart"/>
      <w:r w:rsidRPr="00E53ACD">
        <w:t>Sukkar</w:t>
      </w:r>
      <w:proofErr w:type="spellEnd"/>
      <w:r w:rsidRPr="00E53ACD">
        <w:t xml:space="preserve"> MP, handed down its report, </w:t>
      </w:r>
      <w:hyperlink r:id="rId16" w:history="1">
        <w:r w:rsidRPr="00865A7C">
          <w:rPr>
            <w:rStyle w:val="Hyperlink"/>
          </w:rPr>
          <w:t>Fairness in Franchising</w:t>
        </w:r>
      </w:hyperlink>
      <w:r w:rsidRPr="00E53ACD">
        <w:t>, which made 71 recommendations to improve the operation and effectiveness of the franchising sector.</w:t>
      </w:r>
      <w:r w:rsidRPr="00E53ACD">
        <w:rPr>
          <w:vertAlign w:val="superscript"/>
        </w:rPr>
        <w:footnoteReference w:id="1"/>
      </w:r>
      <w:r w:rsidRPr="00E53ACD">
        <w:t xml:space="preserve"> </w:t>
      </w:r>
    </w:p>
    <w:p w14:paraId="01F9BB76" w14:textId="77777777" w:rsidR="00E53ACD" w:rsidRPr="00E53ACD" w:rsidRDefault="00E53ACD" w:rsidP="00E53ACD">
      <w:r w:rsidRPr="00E53ACD">
        <w:t xml:space="preserve">In accordance with the Committee’s first recommendation, an inter-agency Franchising Taskforce </w:t>
      </w:r>
      <w:r w:rsidR="00D20DB5">
        <w:t xml:space="preserve">(the Taskforce) </w:t>
      </w:r>
      <w:proofErr w:type="gramStart"/>
      <w:r w:rsidRPr="00E53ACD">
        <w:t>has been established</w:t>
      </w:r>
      <w:proofErr w:type="gramEnd"/>
      <w:r w:rsidRPr="00E53ACD">
        <w:t xml:space="preserve">. The Taskforce </w:t>
      </w:r>
      <w:proofErr w:type="gramStart"/>
      <w:r w:rsidRPr="00E53ACD">
        <w:t xml:space="preserve">is </w:t>
      </w:r>
      <w:r w:rsidR="00E322D1">
        <w:t>made up</w:t>
      </w:r>
      <w:proofErr w:type="gramEnd"/>
      <w:r w:rsidR="00E322D1">
        <w:t xml:space="preserve"> of senior officers from </w:t>
      </w:r>
      <w:r w:rsidRPr="00E53ACD">
        <w:t>the Department of Employment, Skills, Small and Family Business (the Department of Employment)</w:t>
      </w:r>
      <w:r w:rsidR="00E322D1">
        <w:t>,</w:t>
      </w:r>
      <w:r w:rsidRPr="00E53ACD">
        <w:t xml:space="preserve"> the Department of the Treasury</w:t>
      </w:r>
      <w:r w:rsidR="00E322D1">
        <w:t xml:space="preserve"> and the Department of</w:t>
      </w:r>
      <w:r w:rsidR="00DD41E4">
        <w:t xml:space="preserve"> the</w:t>
      </w:r>
      <w:r w:rsidR="00E322D1">
        <w:t xml:space="preserve"> Prime Minister and Cabinet</w:t>
      </w:r>
      <w:r w:rsidRPr="00E53ACD">
        <w:t xml:space="preserve">. </w:t>
      </w:r>
      <w:r w:rsidR="00E322D1">
        <w:t xml:space="preserve">It is </w:t>
      </w:r>
      <w:r w:rsidR="00E322D1" w:rsidRPr="00E53ACD">
        <w:t>co</w:t>
      </w:r>
      <w:r w:rsidR="00E322D1" w:rsidRPr="00E53ACD">
        <w:noBreakHyphen/>
        <w:t>chaired by</w:t>
      </w:r>
      <w:r w:rsidR="00E322D1">
        <w:t xml:space="preserve"> </w:t>
      </w:r>
      <w:r w:rsidR="00E322D1" w:rsidRPr="00E53ACD">
        <w:t>the Department of Employment</w:t>
      </w:r>
      <w:r w:rsidR="00E322D1">
        <w:t xml:space="preserve"> and </w:t>
      </w:r>
      <w:r w:rsidR="00E322D1" w:rsidRPr="00E53ACD">
        <w:t>the Department of the Treasury</w:t>
      </w:r>
      <w:r w:rsidR="00E322D1">
        <w:t xml:space="preserve">. </w:t>
      </w:r>
    </w:p>
    <w:p w14:paraId="64995A1C" w14:textId="77777777" w:rsidR="0025116C" w:rsidRDefault="0025116C" w:rsidP="0025116C">
      <w:r>
        <w:t xml:space="preserve">The Taskforce is interested in hearing from people involved in the franchising sector about possible solutions to the problems identified in the Committee’s Report. </w:t>
      </w:r>
    </w:p>
    <w:p w14:paraId="6A22BF82" w14:textId="77777777" w:rsidR="0025116C" w:rsidRDefault="0025116C" w:rsidP="0025116C">
      <w:r>
        <w:t>The intended timetable for consultation is:</w:t>
      </w:r>
    </w:p>
    <w:tbl>
      <w:tblPr>
        <w:tblStyle w:val="JobsTable"/>
        <w:tblW w:w="0" w:type="auto"/>
        <w:tblLook w:val="04A0" w:firstRow="1" w:lastRow="0" w:firstColumn="1" w:lastColumn="0" w:noHBand="0" w:noVBand="1"/>
      </w:tblPr>
      <w:tblGrid>
        <w:gridCol w:w="1985"/>
        <w:gridCol w:w="1843"/>
        <w:gridCol w:w="2823"/>
        <w:gridCol w:w="2217"/>
      </w:tblGrid>
      <w:tr w:rsidR="00A46D17" w:rsidRPr="000151E2" w14:paraId="4F6A45E8" w14:textId="77777777" w:rsidTr="00D86B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14:paraId="4593B257" w14:textId="77777777" w:rsidR="00A46D17" w:rsidRPr="00865A7C" w:rsidRDefault="00A46D17" w:rsidP="00A46D17">
            <w:pPr>
              <w:rPr>
                <w:bCs/>
              </w:rPr>
            </w:pPr>
            <w:r w:rsidRPr="00865A7C">
              <w:rPr>
                <w:bCs/>
              </w:rPr>
              <w:t>Stage</w:t>
            </w:r>
          </w:p>
        </w:tc>
        <w:tc>
          <w:tcPr>
            <w:tcW w:w="1843" w:type="dxa"/>
          </w:tcPr>
          <w:p w14:paraId="4E2D8A26" w14:textId="32CA13AA" w:rsidR="00A46D17" w:rsidRPr="00865A7C" w:rsidRDefault="00A46D17" w:rsidP="00A46D17">
            <w:pPr>
              <w:cnfStyle w:val="100000000000" w:firstRow="1" w:lastRow="0" w:firstColumn="0" w:lastColumn="0" w:oddVBand="0" w:evenVBand="0" w:oddHBand="0" w:evenHBand="0" w:firstRowFirstColumn="0" w:firstRowLastColumn="0" w:lastRowFirstColumn="0" w:lastRowLastColumn="0"/>
              <w:rPr>
                <w:bCs/>
              </w:rPr>
            </w:pPr>
            <w:r w:rsidRPr="00865A7C">
              <w:rPr>
                <w:bCs/>
              </w:rPr>
              <w:t>Release Month</w:t>
            </w:r>
          </w:p>
        </w:tc>
        <w:tc>
          <w:tcPr>
            <w:tcW w:w="2823" w:type="dxa"/>
          </w:tcPr>
          <w:p w14:paraId="4419A5C7" w14:textId="77777777" w:rsidR="00A46D17" w:rsidRPr="00865A7C" w:rsidRDefault="00A46D17" w:rsidP="00A46D17">
            <w:pPr>
              <w:cnfStyle w:val="100000000000" w:firstRow="1" w:lastRow="0" w:firstColumn="0" w:lastColumn="0" w:oddVBand="0" w:evenVBand="0" w:oddHBand="0" w:evenHBand="0" w:firstRowFirstColumn="0" w:firstRowLastColumn="0" w:lastRowFirstColumn="0" w:lastRowLastColumn="0"/>
              <w:rPr>
                <w:bCs/>
              </w:rPr>
            </w:pPr>
            <w:r w:rsidRPr="00865A7C">
              <w:rPr>
                <w:bCs/>
              </w:rPr>
              <w:t>Timeframe for consultation</w:t>
            </w:r>
          </w:p>
        </w:tc>
        <w:tc>
          <w:tcPr>
            <w:tcW w:w="2217" w:type="dxa"/>
          </w:tcPr>
          <w:p w14:paraId="26F99232" w14:textId="77777777" w:rsidR="00A46D17" w:rsidRPr="00865A7C" w:rsidRDefault="00A46D17" w:rsidP="00A46D17">
            <w:pPr>
              <w:cnfStyle w:val="100000000000" w:firstRow="1" w:lastRow="0" w:firstColumn="0" w:lastColumn="0" w:oddVBand="0" w:evenVBand="0" w:oddHBand="0" w:evenHBand="0" w:firstRowFirstColumn="0" w:firstRowLastColumn="0" w:lastRowFirstColumn="0" w:lastRowLastColumn="0"/>
              <w:rPr>
                <w:bCs/>
              </w:rPr>
            </w:pPr>
            <w:r w:rsidRPr="00865A7C">
              <w:rPr>
                <w:bCs/>
              </w:rPr>
              <w:t>Consultation method</w:t>
            </w:r>
          </w:p>
        </w:tc>
      </w:tr>
      <w:tr w:rsidR="00A46D17" w14:paraId="47F6F06C" w14:textId="77777777" w:rsidTr="00D86B8D">
        <w:tc>
          <w:tcPr>
            <w:cnfStyle w:val="001000000000" w:firstRow="0" w:lastRow="0" w:firstColumn="1" w:lastColumn="0" w:oddVBand="0" w:evenVBand="0" w:oddHBand="0" w:evenHBand="0" w:firstRowFirstColumn="0" w:firstRowLastColumn="0" w:lastRowFirstColumn="0" w:lastRowLastColumn="0"/>
            <w:tcW w:w="1985" w:type="dxa"/>
          </w:tcPr>
          <w:p w14:paraId="55501FA9" w14:textId="0CC77A4E" w:rsidR="00A46D17" w:rsidRPr="007C0699" w:rsidRDefault="00865A7C" w:rsidP="00865A7C">
            <w:r>
              <w:t>Issues paper</w:t>
            </w:r>
          </w:p>
        </w:tc>
        <w:tc>
          <w:tcPr>
            <w:tcW w:w="1843" w:type="dxa"/>
          </w:tcPr>
          <w:p w14:paraId="7DDB7194" w14:textId="32E2731B" w:rsidR="00A46D17" w:rsidRPr="007C0699" w:rsidRDefault="00A46D17" w:rsidP="00A46D17">
            <w:pPr>
              <w:cnfStyle w:val="000000000000" w:firstRow="0" w:lastRow="0" w:firstColumn="0" w:lastColumn="0" w:oddVBand="0" w:evenVBand="0" w:oddHBand="0" w:evenHBand="0" w:firstRowFirstColumn="0" w:firstRowLastColumn="0" w:lastRowFirstColumn="0" w:lastRowLastColumn="0"/>
            </w:pPr>
            <w:r w:rsidRPr="007C0699">
              <w:t>August 2019</w:t>
            </w:r>
          </w:p>
        </w:tc>
        <w:tc>
          <w:tcPr>
            <w:tcW w:w="2823" w:type="dxa"/>
          </w:tcPr>
          <w:p w14:paraId="66A13D24" w14:textId="77777777" w:rsidR="00A46D17" w:rsidRPr="007C0699" w:rsidRDefault="00A46D17" w:rsidP="00A46D17">
            <w:pPr>
              <w:cnfStyle w:val="000000000000" w:firstRow="0" w:lastRow="0" w:firstColumn="0" w:lastColumn="0" w:oddVBand="0" w:evenVBand="0" w:oddHBand="0" w:evenHBand="0" w:firstRowFirstColumn="0" w:firstRowLastColumn="0" w:lastRowFirstColumn="0" w:lastRowLastColumn="0"/>
              <w:rPr>
                <w:shd w:val="clear" w:color="auto" w:fill="FFFFCC"/>
              </w:rPr>
            </w:pPr>
            <w:r w:rsidRPr="007C0699">
              <w:t>Four weeks</w:t>
            </w:r>
          </w:p>
        </w:tc>
        <w:tc>
          <w:tcPr>
            <w:tcW w:w="2217" w:type="dxa"/>
          </w:tcPr>
          <w:p w14:paraId="52B36A04" w14:textId="77777777" w:rsidR="00A46D17" w:rsidRPr="007C0699" w:rsidRDefault="00A46D17" w:rsidP="00A46D17">
            <w:pPr>
              <w:cnfStyle w:val="000000000000" w:firstRow="0" w:lastRow="0" w:firstColumn="0" w:lastColumn="0" w:oddVBand="0" w:evenVBand="0" w:oddHBand="0" w:evenHBand="0" w:firstRowFirstColumn="0" w:firstRowLastColumn="0" w:lastRowFirstColumn="0" w:lastRowLastColumn="0"/>
              <w:rPr>
                <w:shd w:val="clear" w:color="auto" w:fill="FFFFCC"/>
              </w:rPr>
            </w:pPr>
            <w:r w:rsidRPr="007C0699">
              <w:t>Email and phone submissions,</w:t>
            </w:r>
            <w:r w:rsidRPr="007C0699">
              <w:rPr>
                <w:shd w:val="clear" w:color="auto" w:fill="FFFFCC"/>
              </w:rPr>
              <w:t xml:space="preserve"> </w:t>
            </w:r>
            <w:r w:rsidRPr="007C0699">
              <w:t>meetings</w:t>
            </w:r>
          </w:p>
        </w:tc>
      </w:tr>
      <w:tr w:rsidR="00A46D17" w14:paraId="3B232285" w14:textId="77777777" w:rsidTr="00D86B8D">
        <w:tc>
          <w:tcPr>
            <w:cnfStyle w:val="001000000000" w:firstRow="0" w:lastRow="0" w:firstColumn="1" w:lastColumn="0" w:oddVBand="0" w:evenVBand="0" w:oddHBand="0" w:evenHBand="0" w:firstRowFirstColumn="0" w:firstRowLastColumn="0" w:lastRowFirstColumn="0" w:lastRowLastColumn="0"/>
            <w:tcW w:w="1985" w:type="dxa"/>
          </w:tcPr>
          <w:p w14:paraId="67723852" w14:textId="77777777" w:rsidR="00A46D17" w:rsidRPr="007C0699" w:rsidRDefault="00A46D17" w:rsidP="00A46D17">
            <w:r w:rsidRPr="007C0699">
              <w:t>Regulation impact statement</w:t>
            </w:r>
            <w:r w:rsidRPr="007C0699">
              <w:rPr>
                <w:rStyle w:val="FootnoteReference"/>
              </w:rPr>
              <w:footnoteReference w:id="2"/>
            </w:r>
          </w:p>
        </w:tc>
        <w:tc>
          <w:tcPr>
            <w:tcW w:w="1843" w:type="dxa"/>
          </w:tcPr>
          <w:p w14:paraId="23E7A0DF" w14:textId="77777777" w:rsidR="00A46D17" w:rsidRPr="007C0699" w:rsidRDefault="00A46D17" w:rsidP="00A46D17">
            <w:pPr>
              <w:cnfStyle w:val="000000000000" w:firstRow="0" w:lastRow="0" w:firstColumn="0" w:lastColumn="0" w:oddVBand="0" w:evenVBand="0" w:oddHBand="0" w:evenHBand="0" w:firstRowFirstColumn="0" w:firstRowLastColumn="0" w:lastRowFirstColumn="0" w:lastRowLastColumn="0"/>
            </w:pPr>
            <w:r w:rsidRPr="007C0699">
              <w:t>October 2019</w:t>
            </w:r>
          </w:p>
        </w:tc>
        <w:tc>
          <w:tcPr>
            <w:tcW w:w="2823" w:type="dxa"/>
          </w:tcPr>
          <w:p w14:paraId="081340E4" w14:textId="77777777" w:rsidR="00A46D17" w:rsidRPr="007C0699" w:rsidRDefault="00A46D17" w:rsidP="00A46D17">
            <w:pPr>
              <w:cnfStyle w:val="000000000000" w:firstRow="0" w:lastRow="0" w:firstColumn="0" w:lastColumn="0" w:oddVBand="0" w:evenVBand="0" w:oddHBand="0" w:evenHBand="0" w:firstRowFirstColumn="0" w:firstRowLastColumn="0" w:lastRowFirstColumn="0" w:lastRowLastColumn="0"/>
            </w:pPr>
            <w:r w:rsidRPr="007C0699">
              <w:t>Six weeks</w:t>
            </w:r>
          </w:p>
        </w:tc>
        <w:tc>
          <w:tcPr>
            <w:tcW w:w="2217" w:type="dxa"/>
          </w:tcPr>
          <w:p w14:paraId="65AD0EF1" w14:textId="77777777" w:rsidR="00A46D17" w:rsidRPr="007C0699" w:rsidRDefault="00A46D17" w:rsidP="00A46D17">
            <w:pPr>
              <w:cnfStyle w:val="000000000000" w:firstRow="0" w:lastRow="0" w:firstColumn="0" w:lastColumn="0" w:oddVBand="0" w:evenVBand="0" w:oddHBand="0" w:evenHBand="0" w:firstRowFirstColumn="0" w:firstRowLastColumn="0" w:lastRowFirstColumn="0" w:lastRowLastColumn="0"/>
            </w:pPr>
            <w:r w:rsidRPr="007C0699">
              <w:t>Email and phone submissions,</w:t>
            </w:r>
            <w:r w:rsidRPr="007C0699">
              <w:rPr>
                <w:shd w:val="clear" w:color="auto" w:fill="FFFFCC"/>
              </w:rPr>
              <w:t xml:space="preserve"> </w:t>
            </w:r>
            <w:r w:rsidRPr="007C0699">
              <w:t>meetings</w:t>
            </w:r>
          </w:p>
        </w:tc>
      </w:tr>
    </w:tbl>
    <w:p w14:paraId="1069898F" w14:textId="77777777" w:rsidR="0025116C" w:rsidRDefault="0025116C" w:rsidP="00865A7C">
      <w:pPr>
        <w:spacing w:before="360"/>
      </w:pPr>
      <w:r>
        <w:t>The Franchising Taskforce will use the consultation</w:t>
      </w:r>
      <w:r w:rsidDel="0094605B">
        <w:t xml:space="preserve"> </w:t>
      </w:r>
      <w:r>
        <w:t xml:space="preserve">findings to inform the development of the Regulation Impact Statement and advice to the Government on its response to the Report. </w:t>
      </w:r>
    </w:p>
    <w:p w14:paraId="3BCEF7BC" w14:textId="77777777" w:rsidR="0025116C" w:rsidRDefault="0025116C" w:rsidP="0025116C">
      <w:pPr>
        <w:pStyle w:val="Heading3"/>
      </w:pPr>
      <w:bookmarkStart w:id="3" w:name="_Toc17199022"/>
      <w:bookmarkEnd w:id="2"/>
      <w:r>
        <w:t>This Issues Paper</w:t>
      </w:r>
      <w:bookmarkEnd w:id="3"/>
    </w:p>
    <w:p w14:paraId="0E02B766" w14:textId="77777777" w:rsidR="0025116C" w:rsidRDefault="0025116C" w:rsidP="0025116C">
      <w:r>
        <w:t xml:space="preserve">This Issues Paper </w:t>
      </w:r>
      <w:proofErr w:type="gramStart"/>
      <w:r>
        <w:t>is intended</w:t>
      </w:r>
      <w:proofErr w:type="gramEnd"/>
      <w:r>
        <w:t xml:space="preserve"> to generate feedback to the Taskforce and is framed around the Committee’s recommendations. To assist you with providing feedback, the Taskforce has grouped the recommendations </w:t>
      </w:r>
      <w:r w:rsidR="00793B6B">
        <w:t xml:space="preserve">under </w:t>
      </w:r>
      <w:r>
        <w:t xml:space="preserve">seven </w:t>
      </w:r>
      <w:r w:rsidR="00E85F3B">
        <w:t xml:space="preserve">draft </w:t>
      </w:r>
      <w:r w:rsidR="00793B6B">
        <w:t xml:space="preserve">policy </w:t>
      </w:r>
      <w:r w:rsidR="003F0EE0">
        <w:t>principles</w:t>
      </w:r>
      <w:r w:rsidR="00E85F3B">
        <w:t xml:space="preserve"> that emerged from its reading of the Committee’s report</w:t>
      </w:r>
      <w:r>
        <w:t xml:space="preserve">. The Issues Paper presents some observations on the Committee’s recommendations and questions to prompt </w:t>
      </w:r>
      <w:r w:rsidR="00E85F3B">
        <w:t>feedback</w:t>
      </w:r>
      <w:r>
        <w:t xml:space="preserve">. You </w:t>
      </w:r>
      <w:r w:rsidR="00D20DB5">
        <w:t xml:space="preserve">can </w:t>
      </w:r>
      <w:r>
        <w:t>choose which issues you respond to</w:t>
      </w:r>
      <w:r w:rsidDel="00802A3B">
        <w:t xml:space="preserve"> </w:t>
      </w:r>
      <w:r>
        <w:t xml:space="preserve">and the </w:t>
      </w:r>
      <w:r w:rsidR="00D20DB5">
        <w:t xml:space="preserve">format that you </w:t>
      </w:r>
      <w:r>
        <w:t>provide your feedback</w:t>
      </w:r>
      <w:r w:rsidR="003F0EE0">
        <w:t xml:space="preserve"> </w:t>
      </w:r>
      <w:proofErr w:type="gramStart"/>
      <w:r w:rsidR="003F0EE0">
        <w:t>in</w:t>
      </w:r>
      <w:proofErr w:type="gramEnd"/>
      <w:r>
        <w:t xml:space="preserve">. </w:t>
      </w:r>
    </w:p>
    <w:p w14:paraId="19427E34" w14:textId="77777777" w:rsidR="0025116C" w:rsidRDefault="00D20DB5" w:rsidP="0025116C">
      <w:r>
        <w:t>To encourage broad participation from the franchising sector, t</w:t>
      </w:r>
      <w:r w:rsidR="0025116C">
        <w:t xml:space="preserve">he Taskforce will </w:t>
      </w:r>
      <w:r w:rsidR="00E85F3B">
        <w:t xml:space="preserve">maintain confidentiality of feedback and </w:t>
      </w:r>
      <w:r w:rsidR="0025116C" w:rsidRPr="00BE6F9F">
        <w:rPr>
          <w:u w:val="single"/>
        </w:rPr>
        <w:t>not</w:t>
      </w:r>
      <w:r w:rsidR="0025116C">
        <w:t xml:space="preserve"> </w:t>
      </w:r>
      <w:r w:rsidR="00E53ACD">
        <w:t xml:space="preserve">publish </w:t>
      </w:r>
      <w:r w:rsidR="0025116C">
        <w:t>responses to the Issues Paper.</w:t>
      </w:r>
    </w:p>
    <w:p w14:paraId="26F04292" w14:textId="6822ABBC" w:rsidR="00E53ACD" w:rsidRDefault="00E53ACD" w:rsidP="0025116C">
      <w:r>
        <w:lastRenderedPageBreak/>
        <w:t xml:space="preserve">The </w:t>
      </w:r>
      <w:hyperlink r:id="rId17" w:history="1">
        <w:r w:rsidR="00133D73">
          <w:rPr>
            <w:rStyle w:val="Hyperlink"/>
          </w:rPr>
          <w:t xml:space="preserve">exact wording of the Committee's recommendations </w:t>
        </w:r>
      </w:hyperlink>
      <w:r w:rsidR="00133D73">
        <w:t>is available</w:t>
      </w:r>
      <w:r>
        <w:t>.</w:t>
      </w:r>
    </w:p>
    <w:p w14:paraId="6A369EEC" w14:textId="77777777" w:rsidR="004E70AE" w:rsidRDefault="004E70AE" w:rsidP="004E70AE">
      <w:r>
        <w:t>Set out below are some general questions to help guide your responses to the Issues Paper:</w:t>
      </w:r>
    </w:p>
    <w:p w14:paraId="4C7BB34D" w14:textId="77777777" w:rsidR="00545056" w:rsidRDefault="00545056" w:rsidP="00545056">
      <w:pPr>
        <w:pStyle w:val="ListParagraph"/>
        <w:numPr>
          <w:ilvl w:val="0"/>
          <w:numId w:val="27"/>
        </w:numPr>
        <w:spacing w:before="0" w:after="240" w:line="240" w:lineRule="auto"/>
        <w:contextualSpacing w:val="0"/>
      </w:pPr>
      <w:r>
        <w:t xml:space="preserve">How has franchising changed since the new Code </w:t>
      </w:r>
      <w:proofErr w:type="gramStart"/>
      <w:r>
        <w:t>was introduced</w:t>
      </w:r>
      <w:proofErr w:type="gramEnd"/>
      <w:r>
        <w:t xml:space="preserve"> in 2015 and how </w:t>
      </w:r>
      <w:r w:rsidR="00E322D1">
        <w:t xml:space="preserve">have </w:t>
      </w:r>
      <w:r>
        <w:t xml:space="preserve">those changes affected your business?  </w:t>
      </w:r>
    </w:p>
    <w:p w14:paraId="409A7C92" w14:textId="77777777" w:rsidR="00545056" w:rsidRDefault="00545056" w:rsidP="00545056">
      <w:pPr>
        <w:pStyle w:val="ListParagraph"/>
        <w:numPr>
          <w:ilvl w:val="0"/>
          <w:numId w:val="27"/>
        </w:numPr>
        <w:spacing w:before="0" w:after="240" w:line="240" w:lineRule="auto"/>
        <w:contextualSpacing w:val="0"/>
      </w:pPr>
      <w:r>
        <w:t xml:space="preserve">What action could the franchising sector take to raise standards and conduct across the sector and </w:t>
      </w:r>
      <w:r w:rsidR="003F0EE0">
        <w:t xml:space="preserve">what </w:t>
      </w:r>
      <w:r w:rsidR="00E322D1">
        <w:t xml:space="preserve">could </w:t>
      </w:r>
      <w:r>
        <w:t xml:space="preserve">government do to help? </w:t>
      </w:r>
    </w:p>
    <w:p w14:paraId="01A9C097" w14:textId="77777777" w:rsidR="0025116C" w:rsidRDefault="00165F4F" w:rsidP="00545056">
      <w:pPr>
        <w:pStyle w:val="ListParagraph"/>
        <w:numPr>
          <w:ilvl w:val="0"/>
          <w:numId w:val="27"/>
        </w:numPr>
        <w:spacing w:before="0" w:after="240" w:line="240" w:lineRule="auto"/>
        <w:contextualSpacing w:val="0"/>
      </w:pPr>
      <w:r>
        <w:t xml:space="preserve">Are </w:t>
      </w:r>
      <w:r w:rsidR="0025116C">
        <w:t xml:space="preserve">the </w:t>
      </w:r>
      <w:r>
        <w:t xml:space="preserve">problems identified by the </w:t>
      </w:r>
      <w:r w:rsidR="00D20DB5">
        <w:t>Committee</w:t>
      </w:r>
      <w:r w:rsidR="0025116C">
        <w:t xml:space="preserve"> widespread or </w:t>
      </w:r>
      <w:r>
        <w:t xml:space="preserve">are they </w:t>
      </w:r>
      <w:r w:rsidR="0025116C">
        <w:t>localised to particular area</w:t>
      </w:r>
      <w:r>
        <w:t>s</w:t>
      </w:r>
      <w:r w:rsidR="0025116C">
        <w:t xml:space="preserve"> of the franchising sector? </w:t>
      </w:r>
    </w:p>
    <w:p w14:paraId="684E0245" w14:textId="77777777" w:rsidR="0025116C" w:rsidRDefault="00E322D1" w:rsidP="0025116C">
      <w:pPr>
        <w:pStyle w:val="ListParagraph"/>
        <w:numPr>
          <w:ilvl w:val="0"/>
          <w:numId w:val="27"/>
        </w:numPr>
        <w:spacing w:before="0" w:after="240" w:line="240" w:lineRule="auto"/>
        <w:contextualSpacing w:val="0"/>
      </w:pPr>
      <w:r>
        <w:t xml:space="preserve">Where the Report recommends changes to the Code, are </w:t>
      </w:r>
      <w:r w:rsidR="0025116C">
        <w:t>the problem</w:t>
      </w:r>
      <w:r>
        <w:t>s</w:t>
      </w:r>
      <w:r w:rsidR="0025116C">
        <w:t xml:space="preserve"> identified by the Committee significant enough that government action is needed or can it be dealt with another way (that is, without changing the Code)? </w:t>
      </w:r>
    </w:p>
    <w:p w14:paraId="13BA11B9" w14:textId="7CA67934" w:rsidR="00545056" w:rsidRDefault="00545056" w:rsidP="00545056">
      <w:pPr>
        <w:pStyle w:val="ListParagraph"/>
        <w:numPr>
          <w:ilvl w:val="0"/>
          <w:numId w:val="27"/>
        </w:numPr>
        <w:spacing w:before="0" w:after="240" w:line="240" w:lineRule="auto"/>
        <w:contextualSpacing w:val="0"/>
      </w:pPr>
      <w:r>
        <w:t xml:space="preserve">What factors need to </w:t>
      </w:r>
      <w:proofErr w:type="gramStart"/>
      <w:r>
        <w:t>be addressed</w:t>
      </w:r>
      <w:proofErr w:type="gramEnd"/>
      <w:r>
        <w:t xml:space="preserve"> if a recommendation or other proposal is to be implemented effectively, so that the benefits outwe</w:t>
      </w:r>
      <w:r w:rsidR="00865A7C">
        <w:t>igh potential risks and costs?</w:t>
      </w:r>
    </w:p>
    <w:p w14:paraId="6446A06D" w14:textId="77777777" w:rsidR="00E322D1" w:rsidRDefault="00E322D1" w:rsidP="00E322D1">
      <w:pPr>
        <w:spacing w:before="0" w:after="240" w:line="240" w:lineRule="auto"/>
      </w:pPr>
      <w:r>
        <w:t xml:space="preserve">The Taskforce encourages you to keep </w:t>
      </w:r>
      <w:r w:rsidR="00DD41E4">
        <w:t xml:space="preserve">these questions </w:t>
      </w:r>
      <w:r>
        <w:t>in mind when you are responding to the principles in this Paper.</w:t>
      </w:r>
    </w:p>
    <w:p w14:paraId="0485549C" w14:textId="77777777" w:rsidR="00C10C19" w:rsidRPr="001E0572" w:rsidRDefault="0025116C" w:rsidP="001E0572">
      <w:pPr>
        <w:pStyle w:val="Heading3"/>
      </w:pPr>
      <w:bookmarkStart w:id="4" w:name="_Toc17199023"/>
      <w:bookmarkStart w:id="5" w:name="_Toc364946116"/>
      <w:r>
        <w:t>How to contribute</w:t>
      </w:r>
      <w:bookmarkEnd w:id="4"/>
      <w:r>
        <w:t xml:space="preserve"> </w:t>
      </w:r>
      <w:bookmarkEnd w:id="5"/>
    </w:p>
    <w:p w14:paraId="0A0BA471" w14:textId="5532C883" w:rsidR="0025116C" w:rsidRDefault="0025116C" w:rsidP="0025116C">
      <w:r>
        <w:t xml:space="preserve">You are invited to respond to the Issues Paper by writing to the Taskforce at </w:t>
      </w:r>
      <w:hyperlink r:id="rId18" w:history="1">
        <w:r w:rsidRPr="00333A61">
          <w:rPr>
            <w:rStyle w:val="Hyperlink"/>
          </w:rPr>
          <w:t>franchising@employment.gov.au</w:t>
        </w:r>
      </w:hyperlink>
      <w:r>
        <w:rPr>
          <w:rStyle w:val="Hyperlink"/>
        </w:rPr>
        <w:t xml:space="preserve"> </w:t>
      </w:r>
      <w:r w:rsidRPr="00FD0CAA">
        <w:t>or you can call</w:t>
      </w:r>
      <w:r w:rsidR="001179A5">
        <w:t xml:space="preserve"> </w:t>
      </w:r>
      <w:r w:rsidR="005A0F10">
        <w:t>1800 314 677</w:t>
      </w:r>
      <w:r>
        <w:t xml:space="preserve">. </w:t>
      </w:r>
    </w:p>
    <w:p w14:paraId="7BB02644" w14:textId="324ABB61" w:rsidR="0025116C" w:rsidRDefault="0025116C" w:rsidP="0025116C">
      <w:r>
        <w:t xml:space="preserve">The deadline for responses to the Issues Paper is 5pm (AEST) on </w:t>
      </w:r>
      <w:r w:rsidR="00A1654B">
        <w:t xml:space="preserve">Friday, 20 </w:t>
      </w:r>
      <w:r w:rsidR="005A0F10">
        <w:t xml:space="preserve">September 2019.  </w:t>
      </w:r>
      <w:r w:rsidR="003F24CB">
        <w:t xml:space="preserve"> </w:t>
      </w:r>
      <w:r>
        <w:br w:type="page"/>
      </w:r>
    </w:p>
    <w:p w14:paraId="2FB8E6C8" w14:textId="77777777" w:rsidR="0025116C" w:rsidRDefault="0025116C" w:rsidP="0025116C">
      <w:pPr>
        <w:pStyle w:val="Heading1"/>
      </w:pPr>
      <w:bookmarkStart w:id="6" w:name="_Toc17199024"/>
      <w:r w:rsidRPr="0025116C">
        <w:t>Introduction</w:t>
      </w:r>
      <w:bookmarkEnd w:id="6"/>
      <w:r>
        <w:t xml:space="preserve"> </w:t>
      </w:r>
    </w:p>
    <w:p w14:paraId="637A45AB" w14:textId="3313167F" w:rsidR="0025116C" w:rsidRDefault="0025116C" w:rsidP="0025116C">
      <w:r>
        <w:t xml:space="preserve">The franchising sector is an important contributor to the Australian economy. </w:t>
      </w:r>
      <w:r w:rsidR="00E53ACD">
        <w:t xml:space="preserve">There </w:t>
      </w:r>
      <w:r>
        <w:t>are over 1300 franchis</w:t>
      </w:r>
      <w:r w:rsidR="00B2129B">
        <w:t xml:space="preserve">es </w:t>
      </w:r>
      <w:r>
        <w:t>operating in Australia</w:t>
      </w:r>
      <w:r w:rsidR="00FF3391">
        <w:t xml:space="preserve"> and around 97,000 franchisees, which </w:t>
      </w:r>
      <w:proofErr w:type="gramStart"/>
      <w:r w:rsidR="00FF3391">
        <w:t>are</w:t>
      </w:r>
      <w:r>
        <w:t xml:space="preserve"> </w:t>
      </w:r>
      <w:r w:rsidRPr="00227572">
        <w:t>predominantly made up</w:t>
      </w:r>
      <w:proofErr w:type="gramEnd"/>
      <w:r w:rsidRPr="00227572">
        <w:t xml:space="preserve"> of small and family businesses</w:t>
      </w:r>
      <w:r w:rsidR="00D20DB5">
        <w:t xml:space="preserve">. They have a </w:t>
      </w:r>
      <w:r>
        <w:t>turnover in excess of $182 billion revenue</w:t>
      </w:r>
      <w:r w:rsidR="006E4445">
        <w:t xml:space="preserve"> and </w:t>
      </w:r>
      <w:r>
        <w:t xml:space="preserve">employ over 594,000 </w:t>
      </w:r>
      <w:r w:rsidR="00B2129B">
        <w:t>people</w:t>
      </w:r>
      <w:r>
        <w:t>.</w:t>
      </w:r>
      <w:r w:rsidR="00E53ACD">
        <w:rPr>
          <w:rStyle w:val="FootnoteReference"/>
        </w:rPr>
        <w:footnoteReference w:id="3"/>
      </w:r>
      <w:r w:rsidR="00E53ACD">
        <w:t xml:space="preserve"> </w:t>
      </w:r>
      <w:r w:rsidR="00E53ACD" w:rsidDel="00222F2F">
        <w:t xml:space="preserve"> </w:t>
      </w:r>
      <w:r>
        <w:t xml:space="preserve"> </w:t>
      </w:r>
      <w:r w:rsidDel="00222F2F">
        <w:t xml:space="preserve"> </w:t>
      </w:r>
    </w:p>
    <w:p w14:paraId="64CFA81B" w14:textId="77777777" w:rsidR="0025116C" w:rsidRDefault="0025116C" w:rsidP="0025116C">
      <w:r>
        <w:t xml:space="preserve">The Australian Government is committed to </w:t>
      </w:r>
      <w:proofErr w:type="gramStart"/>
      <w:r>
        <w:t>supporting  an</w:t>
      </w:r>
      <w:proofErr w:type="gramEnd"/>
      <w:r>
        <w:t xml:space="preserve"> effective and fair regulatory framework</w:t>
      </w:r>
      <w:r w:rsidR="00E76E9F">
        <w:t xml:space="preserve"> in the franchising sector</w:t>
      </w:r>
      <w:r>
        <w:t xml:space="preserve">, without placing unnecessary burden on the sector. </w:t>
      </w:r>
    </w:p>
    <w:p w14:paraId="0D70FEBC" w14:textId="77777777" w:rsidR="00C10C19" w:rsidRPr="001E0572" w:rsidRDefault="0025116C" w:rsidP="0025116C">
      <w:pPr>
        <w:pStyle w:val="Heading2"/>
      </w:pPr>
      <w:bookmarkStart w:id="7" w:name="_Toc17199025"/>
      <w:r>
        <w:t>About the regulation of franchising</w:t>
      </w:r>
      <w:bookmarkEnd w:id="7"/>
      <w:r w:rsidRPr="001E0572">
        <w:t xml:space="preserve"> </w:t>
      </w:r>
    </w:p>
    <w:p w14:paraId="42E92D7E" w14:textId="77777777" w:rsidR="0025116C" w:rsidRDefault="0025116C" w:rsidP="0025116C">
      <w:r>
        <w:t xml:space="preserve">Franchising is mainly regulated by the </w:t>
      </w:r>
      <w:r w:rsidRPr="0011093B">
        <w:t>Franch</w:t>
      </w:r>
      <w:r>
        <w:t>i</w:t>
      </w:r>
      <w:r w:rsidRPr="0011093B">
        <w:t>sing Code of Conduct</w:t>
      </w:r>
      <w:r>
        <w:t xml:space="preserve"> (the Code), a prescribed industry code under the </w:t>
      </w:r>
      <w:r w:rsidRPr="0011093B">
        <w:rPr>
          <w:i/>
        </w:rPr>
        <w:t>Competition and Consumer Act 2010</w:t>
      </w:r>
      <w:r>
        <w:t xml:space="preserve"> (CCA), as well as by the Australian Consumer Law </w:t>
      </w:r>
      <w:r w:rsidR="00E428B6">
        <w:t xml:space="preserve">(ACL) </w:t>
      </w:r>
      <w:r>
        <w:t xml:space="preserve">and the </w:t>
      </w:r>
      <w:r w:rsidRPr="00BC7A27">
        <w:rPr>
          <w:i/>
        </w:rPr>
        <w:t>Corporations Act 2001</w:t>
      </w:r>
      <w:r>
        <w:t xml:space="preserve">. The purpose of the Code </w:t>
      </w:r>
      <w:r w:rsidRPr="00545056">
        <w:rPr>
          <w:i/>
        </w:rPr>
        <w:t>‘is to regulate the conduct of participants in franchising towards other participants in franchising’</w:t>
      </w:r>
      <w:r>
        <w:t xml:space="preserve"> (Clause 2). </w:t>
      </w:r>
    </w:p>
    <w:p w14:paraId="06830149" w14:textId="77777777" w:rsidR="00E428B6" w:rsidRPr="00E428B6" w:rsidRDefault="00E428B6" w:rsidP="00E428B6">
      <w:r w:rsidRPr="00E428B6">
        <w:t xml:space="preserve">The Australian Competition and Consumer Commission (ACCC) in accordance with its Compliance </w:t>
      </w:r>
      <w:r w:rsidR="00BA5A5A">
        <w:t>and</w:t>
      </w:r>
      <w:r w:rsidRPr="00E428B6">
        <w:t xml:space="preserve"> Enforcement policy is responsible for the regulation and enforcement of the CCA</w:t>
      </w:r>
      <w:r>
        <w:t xml:space="preserve"> and </w:t>
      </w:r>
      <w:r w:rsidRPr="00E428B6">
        <w:t xml:space="preserve">the ACL as well as specific industry codes prescribed under the CCA, </w:t>
      </w:r>
      <w:r>
        <w:t xml:space="preserve">such as </w:t>
      </w:r>
      <w:r w:rsidRPr="00E428B6">
        <w:t>the Franchising Code of Conduct.  </w:t>
      </w:r>
    </w:p>
    <w:p w14:paraId="6AD4FE12" w14:textId="77777777" w:rsidR="0025116C" w:rsidRDefault="00695C8A" w:rsidP="0025116C">
      <w:r>
        <w:t xml:space="preserve">The </w:t>
      </w:r>
      <w:r w:rsidR="0025116C">
        <w:t>Australian Securities and Investments Commission, the Australian Taxation Office</w:t>
      </w:r>
      <w:r w:rsidR="00E428B6">
        <w:t xml:space="preserve">, </w:t>
      </w:r>
      <w:r w:rsidR="00E428B6" w:rsidRPr="00E428B6">
        <w:t>the Fair Work Ombudsman</w:t>
      </w:r>
      <w:r w:rsidR="0025116C">
        <w:t xml:space="preserve"> and state and territory fair trading agencies</w:t>
      </w:r>
      <w:r w:rsidR="00EC1AA0">
        <w:t xml:space="preserve"> also have roles in regulating the sector</w:t>
      </w:r>
      <w:r w:rsidR="0025116C">
        <w:t xml:space="preserve">. </w:t>
      </w:r>
    </w:p>
    <w:p w14:paraId="0823ED5B" w14:textId="77777777" w:rsidR="0025116C" w:rsidRDefault="0025116C" w:rsidP="0025116C">
      <w:r>
        <w:t xml:space="preserve">The regulation of franchising has been subject to regular scrutiny over the years. </w:t>
      </w:r>
      <w:r w:rsidR="00E53ACD">
        <w:t xml:space="preserve">A voluntary industry code </w:t>
      </w:r>
      <w:proofErr w:type="gramStart"/>
      <w:r w:rsidR="00E53ACD">
        <w:t>was introduced</w:t>
      </w:r>
      <w:proofErr w:type="gramEnd"/>
      <w:r w:rsidR="00E53ACD">
        <w:t xml:space="preserve"> in February 1993, followed by a mandatory code of conduct in 1998. Following multiple </w:t>
      </w:r>
      <w:r w:rsidR="00E53ACD" w:rsidRPr="00D75E2A">
        <w:t xml:space="preserve">reviews </w:t>
      </w:r>
      <w:r w:rsidR="00E53ACD">
        <w:t xml:space="preserve">of the sector the current Code </w:t>
      </w:r>
      <w:proofErr w:type="gramStart"/>
      <w:r w:rsidR="00E53ACD">
        <w:t>was introduced</w:t>
      </w:r>
      <w:proofErr w:type="gramEnd"/>
      <w:r w:rsidR="00E53ACD">
        <w:t xml:space="preserve"> in January 2015. </w:t>
      </w:r>
    </w:p>
    <w:p w14:paraId="6555766D" w14:textId="77777777" w:rsidR="0025116C" w:rsidRDefault="0025116C" w:rsidP="0025116C">
      <w:pPr>
        <w:pStyle w:val="Heading2"/>
        <w:keepNext/>
        <w:keepLines/>
        <w:spacing w:before="40" w:after="240"/>
        <w:ind w:left="357" w:hanging="357"/>
      </w:pPr>
      <w:bookmarkStart w:id="8" w:name="_Toc17199026"/>
      <w:r>
        <w:t>Scope</w:t>
      </w:r>
      <w:bookmarkEnd w:id="8"/>
    </w:p>
    <w:p w14:paraId="1AAD208C" w14:textId="77777777" w:rsidR="0025116C" w:rsidRDefault="0025116C" w:rsidP="0025116C">
      <w:r>
        <w:t xml:space="preserve">The Taskforce </w:t>
      </w:r>
      <w:proofErr w:type="gramStart"/>
      <w:r>
        <w:t>is focussed</w:t>
      </w:r>
      <w:proofErr w:type="gramEnd"/>
      <w:r>
        <w:t xml:space="preserve"> on assisting the Government with developing a response to the Committee’s report. </w:t>
      </w:r>
      <w:r w:rsidR="006E4445">
        <w:t xml:space="preserve">The Taskforce </w:t>
      </w:r>
      <w:r>
        <w:t xml:space="preserve">is asking for comments that focus on the broad </w:t>
      </w:r>
      <w:r w:rsidR="00E76E9F">
        <w:t>principle</w:t>
      </w:r>
      <w:r>
        <w:t>s</w:t>
      </w:r>
      <w:r w:rsidR="006E4445">
        <w:t xml:space="preserve"> </w:t>
      </w:r>
      <w:r w:rsidR="00EC1AA0">
        <w:t xml:space="preserve">identified in this Paper, </w:t>
      </w:r>
      <w:r w:rsidR="006E4445">
        <w:t xml:space="preserve">and </w:t>
      </w:r>
      <w:r>
        <w:t>will be taking into account evidence already provided to the Committee</w:t>
      </w:r>
      <w:r w:rsidR="006E4445">
        <w:t>. The Taskforce</w:t>
      </w:r>
      <w:r w:rsidR="00EC1AA0">
        <w:t>, therefore,</w:t>
      </w:r>
      <w:r>
        <w:t xml:space="preserve"> is not looking for information already on the public record.  </w:t>
      </w:r>
    </w:p>
    <w:p w14:paraId="7EC65261" w14:textId="77777777" w:rsidR="0025116C" w:rsidRDefault="0025116C" w:rsidP="0025116C">
      <w:r>
        <w:t xml:space="preserve">Most of the Committee’s recommendations call on the Government to take action. </w:t>
      </w:r>
      <w:r w:rsidR="00A46D17">
        <w:t xml:space="preserve">Others </w:t>
      </w:r>
      <w:r>
        <w:t xml:space="preserve">ask the Taskforce </w:t>
      </w:r>
      <w:r w:rsidRPr="002C60A3">
        <w:t>to examine the implementation</w:t>
      </w:r>
      <w:r w:rsidR="006E4445">
        <w:t xml:space="preserve"> </w:t>
      </w:r>
      <w:r>
        <w:t xml:space="preserve">of a recommendation. </w:t>
      </w:r>
    </w:p>
    <w:p w14:paraId="195343EF" w14:textId="77777777" w:rsidR="0025116C" w:rsidRDefault="00A46D17" w:rsidP="0025116C">
      <w:r>
        <w:t xml:space="preserve">Some </w:t>
      </w:r>
      <w:r w:rsidR="0025116C">
        <w:t xml:space="preserve">recommendations </w:t>
      </w:r>
      <w:proofErr w:type="gramStart"/>
      <w:r w:rsidR="0025116C">
        <w:t>are directed</w:t>
      </w:r>
      <w:proofErr w:type="gramEnd"/>
      <w:r w:rsidR="0025116C">
        <w:t xml:space="preserve"> to independent agencies or relate to other government processes.  </w:t>
      </w:r>
      <w:proofErr w:type="gramStart"/>
      <w:r w:rsidR="0025116C">
        <w:t>These recommendations will not be considered by the Taskforce</w:t>
      </w:r>
      <w:proofErr w:type="gramEnd"/>
      <w:r w:rsidR="0025116C">
        <w:t xml:space="preserve">. They include recommendations relating </w:t>
      </w:r>
      <w:proofErr w:type="gramStart"/>
      <w:r w:rsidR="0025116C">
        <w:t>to</w:t>
      </w:r>
      <w:proofErr w:type="gramEnd"/>
      <w:r w:rsidR="0025116C">
        <w:t>:</w:t>
      </w:r>
    </w:p>
    <w:p w14:paraId="2A61E27F" w14:textId="13B77D45" w:rsidR="0025116C" w:rsidRDefault="0025116C" w:rsidP="0025116C">
      <w:pPr>
        <w:pStyle w:val="Bullet"/>
      </w:pPr>
      <w:r>
        <w:t xml:space="preserve">unfair contract term </w:t>
      </w:r>
      <w:r>
        <w:rPr>
          <w:lang w:val="en"/>
        </w:rPr>
        <w:t>p</w:t>
      </w:r>
      <w:r w:rsidRPr="00457041">
        <w:rPr>
          <w:lang w:val="en"/>
        </w:rPr>
        <w:t xml:space="preserve">rotections for </w:t>
      </w:r>
      <w:r>
        <w:rPr>
          <w:lang w:val="en"/>
        </w:rPr>
        <w:t>s</w:t>
      </w:r>
      <w:r w:rsidRPr="00457041">
        <w:rPr>
          <w:lang w:val="en"/>
        </w:rPr>
        <w:t xml:space="preserve">mall </w:t>
      </w:r>
      <w:r>
        <w:rPr>
          <w:lang w:val="en"/>
        </w:rPr>
        <w:t>b</w:t>
      </w:r>
      <w:r w:rsidRPr="00457041">
        <w:rPr>
          <w:lang w:val="en"/>
        </w:rPr>
        <w:t>usiness</w:t>
      </w:r>
      <w:r>
        <w:rPr>
          <w:lang w:val="en"/>
        </w:rPr>
        <w:t>es, including franchisors and franchisees – these protections</w:t>
      </w:r>
      <w:r w:rsidRPr="00457041">
        <w:t xml:space="preserve"> </w:t>
      </w:r>
      <w:r>
        <w:t xml:space="preserve">are the subject of a separate review by the Department of the Treasury, </w:t>
      </w:r>
      <w:r w:rsidRPr="003C6843">
        <w:t>w</w:t>
      </w:r>
      <w:r>
        <w:t>hich will be issuing a c</w:t>
      </w:r>
      <w:r w:rsidRPr="003C6843">
        <w:t>onsultation Regulat</w:t>
      </w:r>
      <w:r w:rsidR="0060312D">
        <w:t xml:space="preserve">ion </w:t>
      </w:r>
      <w:r w:rsidRPr="003C6843">
        <w:t>Impact Statement in the near future</w:t>
      </w:r>
      <w:r>
        <w:rPr>
          <w:rStyle w:val="FootnoteReference"/>
        </w:rPr>
        <w:footnoteReference w:id="4"/>
      </w:r>
      <w:r>
        <w:t xml:space="preserve"> (Recommendations 9.1, 9.2, 9.3, 9.4, 9.5 and 9.6) </w:t>
      </w:r>
    </w:p>
    <w:p w14:paraId="083ADE3C" w14:textId="77777777" w:rsidR="0025116C" w:rsidRDefault="0025116C" w:rsidP="0025116C">
      <w:pPr>
        <w:pStyle w:val="Bullet"/>
      </w:pPr>
      <w:proofErr w:type="gramStart"/>
      <w:r>
        <w:t>actions</w:t>
      </w:r>
      <w:proofErr w:type="gramEnd"/>
      <w:r>
        <w:t xml:space="preserve"> by the ACCC in its </w:t>
      </w:r>
      <w:r w:rsidR="00E53ACD">
        <w:t xml:space="preserve">role as </w:t>
      </w:r>
      <w:r>
        <w:t xml:space="preserve">independent regulator of the CCA, the Code and the Australian Consumer Law. </w:t>
      </w:r>
      <w:r w:rsidR="00E53ACD">
        <w:t xml:space="preserve">The ACCC also decides on </w:t>
      </w:r>
      <w:r>
        <w:t>collective bargaining</w:t>
      </w:r>
      <w:r w:rsidR="00E53ACD">
        <w:t xml:space="preserve"> applications and is overseeing a</w:t>
      </w:r>
      <w:r>
        <w:t xml:space="preserve"> proposal for </w:t>
      </w:r>
      <w:r w:rsidR="00E53ACD">
        <w:t xml:space="preserve">a specific exemption for </w:t>
      </w:r>
      <w:r>
        <w:t>franchising</w:t>
      </w:r>
      <w:r>
        <w:rPr>
          <w:rStyle w:val="FootnoteReference"/>
        </w:rPr>
        <w:footnoteReference w:id="5"/>
      </w:r>
      <w:r>
        <w:t xml:space="preserve"> (Recommendations 4.2,</w:t>
      </w:r>
      <w:r w:rsidR="00711F9C">
        <w:t xml:space="preserve"> </w:t>
      </w:r>
      <w:r>
        <w:t xml:space="preserve"> 7.2, 14.1, 14.2)  </w:t>
      </w:r>
    </w:p>
    <w:p w14:paraId="556C4AD5" w14:textId="77777777" w:rsidR="0025116C" w:rsidRDefault="0025116C" w:rsidP="0025116C">
      <w:pPr>
        <w:pStyle w:val="Bullet"/>
      </w:pPr>
      <w:proofErr w:type="spellStart"/>
      <w:r>
        <w:t>whistleblower</w:t>
      </w:r>
      <w:proofErr w:type="spellEnd"/>
      <w:r>
        <w:t xml:space="preserve"> protections – these are dealt with in the </w:t>
      </w:r>
      <w:r w:rsidRPr="0017144F">
        <w:rPr>
          <w:i/>
          <w:lang w:val="en"/>
        </w:rPr>
        <w:t>Treasury Laws Amendment (Enhancing Whistleblower Protections) Act 2019</w:t>
      </w:r>
      <w:r w:rsidRPr="00C46868">
        <w:rPr>
          <w:lang w:val="en"/>
        </w:rPr>
        <w:t xml:space="preserve"> </w:t>
      </w:r>
      <w:r>
        <w:rPr>
          <w:lang w:val="en"/>
        </w:rPr>
        <w:t xml:space="preserve">which extended protections to corporations and their employees </w:t>
      </w:r>
      <w:r>
        <w:t>(Recommendation 3.1)</w:t>
      </w:r>
      <w:r w:rsidR="00793B6B">
        <w:t xml:space="preserve">, and </w:t>
      </w:r>
      <w:r>
        <w:t xml:space="preserve"> </w:t>
      </w:r>
    </w:p>
    <w:p w14:paraId="367FBF92" w14:textId="77777777" w:rsidR="0025116C" w:rsidRDefault="0025116C" w:rsidP="0025116C">
      <w:pPr>
        <w:pStyle w:val="Bullet"/>
      </w:pPr>
      <w:proofErr w:type="gramStart"/>
      <w:r>
        <w:t>franchising</w:t>
      </w:r>
      <w:proofErr w:type="gramEnd"/>
      <w:r>
        <w:t xml:space="preserve"> in the automotive sector – this is being managed in a separate process by the Department of Industry</w:t>
      </w:r>
      <w:r w:rsidRPr="0017144F">
        <w:rPr>
          <w:bCs/>
        </w:rPr>
        <w:t>, Innovation and Science</w:t>
      </w:r>
      <w:r>
        <w:t>, in close consultation with the Taskforce (Recommendation 17.1)</w:t>
      </w:r>
      <w:r>
        <w:rPr>
          <w:rStyle w:val="FootnoteReference"/>
        </w:rPr>
        <w:footnoteReference w:id="6"/>
      </w:r>
      <w:r>
        <w:t xml:space="preserve">. </w:t>
      </w:r>
    </w:p>
    <w:p w14:paraId="5DE516FC" w14:textId="77777777" w:rsidR="0025116C" w:rsidRPr="008F45AF" w:rsidRDefault="0025116C" w:rsidP="008F45AF">
      <w:pPr>
        <w:rPr>
          <w:highlight w:val="yellow"/>
        </w:rPr>
      </w:pPr>
      <w:r>
        <w:rPr>
          <w:highlight w:val="yellow"/>
        </w:rPr>
        <w:br w:type="page"/>
      </w:r>
      <w:bookmarkStart w:id="9" w:name="_GoBack"/>
      <w:bookmarkEnd w:id="9"/>
    </w:p>
    <w:p w14:paraId="38AF9E4F" w14:textId="77777777" w:rsidR="0025116C" w:rsidRDefault="00E85F3B" w:rsidP="0025116C">
      <w:pPr>
        <w:pStyle w:val="Heading1"/>
      </w:pPr>
      <w:bookmarkStart w:id="10" w:name="_Toc17199027"/>
      <w:r>
        <w:t xml:space="preserve">Draft principles </w:t>
      </w:r>
      <w:r w:rsidR="0025116C">
        <w:t>emerging from the Parliamentary Joint Committee’s report</w:t>
      </w:r>
      <w:bookmarkEnd w:id="10"/>
      <w:r w:rsidR="0025116C">
        <w:t xml:space="preserve"> </w:t>
      </w:r>
    </w:p>
    <w:p w14:paraId="44591198" w14:textId="3792D63D" w:rsidR="0025116C" w:rsidRDefault="006E4445" w:rsidP="00865A7C">
      <w:pPr>
        <w:spacing w:after="360"/>
      </w:pPr>
      <w:r>
        <w:t>Below are s</w:t>
      </w:r>
      <w:r w:rsidR="0025116C">
        <w:t xml:space="preserve">ome </w:t>
      </w:r>
      <w:r w:rsidR="00E85F3B">
        <w:t xml:space="preserve">draft </w:t>
      </w:r>
      <w:proofErr w:type="gramStart"/>
      <w:r w:rsidR="00E76E9F">
        <w:t>principle</w:t>
      </w:r>
      <w:r w:rsidR="0025116C">
        <w:t xml:space="preserve">s </w:t>
      </w:r>
      <w:r>
        <w:t xml:space="preserve">which </w:t>
      </w:r>
      <w:r w:rsidR="0025116C">
        <w:t xml:space="preserve">emerged from the </w:t>
      </w:r>
      <w:r w:rsidR="0025116C" w:rsidRPr="00C66277">
        <w:t>Committee</w:t>
      </w:r>
      <w:r w:rsidR="0025116C">
        <w:t>’s report that the Taskforce proposes to</w:t>
      </w:r>
      <w:proofErr w:type="gramEnd"/>
      <w:r w:rsidR="0025116C">
        <w:t xml:space="preserve"> use to g</w:t>
      </w:r>
      <w:r w:rsidR="00865A7C">
        <w:t>uide the consultation process.</w:t>
      </w:r>
    </w:p>
    <w:tbl>
      <w:tblPr>
        <w:tblStyle w:val="JobsTable"/>
        <w:tblW w:w="8931" w:type="dxa"/>
        <w:tblLook w:val="04A0" w:firstRow="1" w:lastRow="0" w:firstColumn="1" w:lastColumn="0" w:noHBand="0" w:noVBand="1"/>
      </w:tblPr>
      <w:tblGrid>
        <w:gridCol w:w="2802"/>
        <w:gridCol w:w="6129"/>
      </w:tblGrid>
      <w:tr w:rsidR="006E4445" w14:paraId="15E9B503" w14:textId="77777777" w:rsidTr="00B967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5A39D471" w14:textId="77777777" w:rsidR="006E4445" w:rsidRDefault="006E4445" w:rsidP="00B967B0">
            <w:r>
              <w:t>Business p</w:t>
            </w:r>
            <w:r w:rsidRPr="00C66277">
              <w:t xml:space="preserve">hase </w:t>
            </w:r>
          </w:p>
        </w:tc>
        <w:tc>
          <w:tcPr>
            <w:tcW w:w="6129" w:type="dxa"/>
          </w:tcPr>
          <w:p w14:paraId="7797CEE9" w14:textId="77777777" w:rsidR="006E4445" w:rsidRDefault="00E85F3B" w:rsidP="00B967B0">
            <w:pPr>
              <w:cnfStyle w:val="100000000000" w:firstRow="1" w:lastRow="0" w:firstColumn="0" w:lastColumn="0" w:oddVBand="0" w:evenVBand="0" w:oddHBand="0" w:evenHBand="0" w:firstRowFirstColumn="0" w:firstRowLastColumn="0" w:lastRowFirstColumn="0" w:lastRowLastColumn="0"/>
            </w:pPr>
            <w:r w:rsidRPr="00D36A41">
              <w:rPr>
                <w:color w:val="FFFFFF" w:themeColor="background1"/>
              </w:rPr>
              <w:t xml:space="preserve">Draft </w:t>
            </w:r>
            <w:r w:rsidR="00E76E9F">
              <w:t xml:space="preserve">Principle </w:t>
            </w:r>
          </w:p>
        </w:tc>
      </w:tr>
      <w:tr w:rsidR="006E4445" w14:paraId="5C6972C2" w14:textId="77777777" w:rsidTr="00B967B0">
        <w:tc>
          <w:tcPr>
            <w:cnfStyle w:val="001000000000" w:firstRow="0" w:lastRow="0" w:firstColumn="1" w:lastColumn="0" w:oddVBand="0" w:evenVBand="0" w:oddHBand="0" w:evenHBand="0" w:firstRowFirstColumn="0" w:firstRowLastColumn="0" w:lastRowFirstColumn="0" w:lastRowLastColumn="0"/>
            <w:tcW w:w="2802" w:type="dxa"/>
          </w:tcPr>
          <w:p w14:paraId="41D1EB03" w14:textId="77777777" w:rsidR="006E4445" w:rsidRDefault="006E4445" w:rsidP="00B967B0">
            <w:r>
              <w:t>Entering a franchising agreement</w:t>
            </w:r>
          </w:p>
        </w:tc>
        <w:tc>
          <w:tcPr>
            <w:tcW w:w="6129" w:type="dxa"/>
          </w:tcPr>
          <w:p w14:paraId="2D31B166" w14:textId="77777777" w:rsidR="006E4445" w:rsidRDefault="006E4445" w:rsidP="00B967B0">
            <w:pPr>
              <w:pStyle w:val="ListNumber"/>
              <w:cnfStyle w:val="000000000000" w:firstRow="0" w:lastRow="0" w:firstColumn="0" w:lastColumn="0" w:oddVBand="0" w:evenVBand="0" w:oddHBand="0" w:evenHBand="0" w:firstRowFirstColumn="0" w:firstRowLastColumn="0" w:lastRowFirstColumn="0" w:lastRowLastColumn="0"/>
            </w:pPr>
            <w:r>
              <w:t xml:space="preserve">Prospective franchisees should be able to make reasonable assessments of the </w:t>
            </w:r>
            <w:r w:rsidR="00E76E9F">
              <w:t xml:space="preserve">value </w:t>
            </w:r>
            <w:r>
              <w:t xml:space="preserve">(including costs, obligations, benefits and risks) of a franchise before entering into a contract with a franchisor </w:t>
            </w:r>
          </w:p>
          <w:p w14:paraId="666F71B1" w14:textId="77777777" w:rsidR="006E4445" w:rsidRDefault="006E4445" w:rsidP="00B967B0">
            <w:pPr>
              <w:pStyle w:val="ListNumber"/>
              <w:cnfStyle w:val="000000000000" w:firstRow="0" w:lastRow="0" w:firstColumn="0" w:lastColumn="0" w:oddVBand="0" w:evenVBand="0" w:oddHBand="0" w:evenHBand="0" w:firstRowFirstColumn="0" w:firstRowLastColumn="0" w:lastRowFirstColumn="0" w:lastRowLastColumn="0"/>
            </w:pPr>
            <w:r>
              <w:t>Franchisees and franchisors should have 'cooling off' time to consider whether the relationship is right for them after signing</w:t>
            </w:r>
          </w:p>
        </w:tc>
      </w:tr>
      <w:tr w:rsidR="006E4445" w14:paraId="5F8A0950" w14:textId="77777777" w:rsidTr="00B967B0">
        <w:tc>
          <w:tcPr>
            <w:cnfStyle w:val="001000000000" w:firstRow="0" w:lastRow="0" w:firstColumn="1" w:lastColumn="0" w:oddVBand="0" w:evenVBand="0" w:oddHBand="0" w:evenHBand="0" w:firstRowFirstColumn="0" w:firstRowLastColumn="0" w:lastRowFirstColumn="0" w:lastRowLastColumn="0"/>
            <w:tcW w:w="2802" w:type="dxa"/>
          </w:tcPr>
          <w:p w14:paraId="5464660D" w14:textId="77777777" w:rsidR="006E4445" w:rsidRDefault="006E4445" w:rsidP="00B967B0">
            <w:r>
              <w:t>Operating a franchise</w:t>
            </w:r>
          </w:p>
        </w:tc>
        <w:tc>
          <w:tcPr>
            <w:tcW w:w="6129" w:type="dxa"/>
          </w:tcPr>
          <w:p w14:paraId="2AABD7F1" w14:textId="77777777" w:rsidR="006E4445" w:rsidRDefault="006E4445" w:rsidP="00B967B0">
            <w:pPr>
              <w:pStyle w:val="ListNumber"/>
              <w:cnfStyle w:val="000000000000" w:firstRow="0" w:lastRow="0" w:firstColumn="0" w:lastColumn="0" w:oddVBand="0" w:evenVBand="0" w:oddHBand="0" w:evenHBand="0" w:firstRowFirstColumn="0" w:firstRowLastColumn="0" w:lastRowFirstColumn="0" w:lastRowLastColumn="0"/>
            </w:pPr>
            <w:r>
              <w:t>Each party to a franchise agreement should be able to verify the other party is meeting its obligations</w:t>
            </w:r>
            <w:r w:rsidR="00E76E9F">
              <w:t xml:space="preserve"> and is generating value for both parties </w:t>
            </w:r>
          </w:p>
          <w:p w14:paraId="1D87FC83" w14:textId="77777777" w:rsidR="006E4445" w:rsidRDefault="006E4445" w:rsidP="00B967B0">
            <w:pPr>
              <w:pStyle w:val="ListNumber"/>
              <w:cnfStyle w:val="000000000000" w:firstRow="0" w:lastRow="0" w:firstColumn="0" w:lastColumn="0" w:oddVBand="0" w:evenVBand="0" w:oddHBand="0" w:evenHBand="0" w:firstRowFirstColumn="0" w:firstRowLastColumn="0" w:lastRowFirstColumn="0" w:lastRowLastColumn="0"/>
            </w:pPr>
            <w:r>
              <w:t>A healthy franchising model fosters mutually beneficial cooperation between the franchisor and the franchisee</w:t>
            </w:r>
            <w:r w:rsidR="00E76E9F">
              <w:t>, with shared risk and reward</w:t>
            </w:r>
            <w:r>
              <w:t xml:space="preserve">, free from exploitation and conflicts of interest </w:t>
            </w:r>
          </w:p>
          <w:p w14:paraId="04EEFDC4" w14:textId="77777777" w:rsidR="006E4445" w:rsidRDefault="006E4445" w:rsidP="00B967B0">
            <w:pPr>
              <w:pStyle w:val="ListNumber"/>
              <w:cnfStyle w:val="000000000000" w:firstRow="0" w:lastRow="0" w:firstColumn="0" w:lastColumn="0" w:oddVBand="0" w:evenVBand="0" w:oddHBand="0" w:evenHBand="0" w:firstRowFirstColumn="0" w:firstRowLastColumn="0" w:lastRowFirstColumn="0" w:lastRowLastColumn="0"/>
            </w:pPr>
            <w:r>
              <w:t>Where disagreements turn into disputes, there is a resolution process that is fair, timely and cost effective for both parties</w:t>
            </w:r>
          </w:p>
        </w:tc>
      </w:tr>
      <w:tr w:rsidR="006E4445" w14:paraId="712A1AE6" w14:textId="77777777" w:rsidTr="00B967B0">
        <w:tc>
          <w:tcPr>
            <w:cnfStyle w:val="001000000000" w:firstRow="0" w:lastRow="0" w:firstColumn="1" w:lastColumn="0" w:oddVBand="0" w:evenVBand="0" w:oddHBand="0" w:evenHBand="0" w:firstRowFirstColumn="0" w:firstRowLastColumn="0" w:lastRowFirstColumn="0" w:lastRowLastColumn="0"/>
            <w:tcW w:w="2802" w:type="dxa"/>
          </w:tcPr>
          <w:p w14:paraId="4D943C58" w14:textId="77777777" w:rsidR="006E4445" w:rsidRDefault="006E4445" w:rsidP="00B967B0">
            <w:r>
              <w:t>Exiting</w:t>
            </w:r>
          </w:p>
        </w:tc>
        <w:tc>
          <w:tcPr>
            <w:tcW w:w="6129" w:type="dxa"/>
          </w:tcPr>
          <w:p w14:paraId="4ADBE697" w14:textId="77777777" w:rsidR="006E4445" w:rsidRDefault="006E4445" w:rsidP="00B967B0">
            <w:pPr>
              <w:pStyle w:val="ListNumber"/>
              <w:cnfStyle w:val="000000000000" w:firstRow="0" w:lastRow="0" w:firstColumn="0" w:lastColumn="0" w:oddVBand="0" w:evenVBand="0" w:oddHBand="0" w:evenHBand="0" w:firstRowFirstColumn="0" w:firstRowLastColumn="0" w:lastRowFirstColumn="0" w:lastRowLastColumn="0"/>
            </w:pPr>
            <w:r>
              <w:t>Franchisees and franchisors should be able to exit in a way that is reasonable to both parties</w:t>
            </w:r>
            <w:r w:rsidDel="00B82CF1">
              <w:t xml:space="preserve"> </w:t>
            </w:r>
          </w:p>
        </w:tc>
      </w:tr>
      <w:tr w:rsidR="006E4445" w14:paraId="06F3784C" w14:textId="77777777" w:rsidTr="00B967B0">
        <w:tc>
          <w:tcPr>
            <w:cnfStyle w:val="001000000000" w:firstRow="0" w:lastRow="0" w:firstColumn="1" w:lastColumn="0" w:oddVBand="0" w:evenVBand="0" w:oddHBand="0" w:evenHBand="0" w:firstRowFirstColumn="0" w:firstRowLastColumn="0" w:lastRowFirstColumn="0" w:lastRowLastColumn="0"/>
            <w:tcW w:w="2802" w:type="dxa"/>
          </w:tcPr>
          <w:p w14:paraId="7756E6E8" w14:textId="77777777" w:rsidR="006E4445" w:rsidRDefault="006E4445" w:rsidP="00B967B0">
            <w:r>
              <w:t>Regulatory framework across all phases</w:t>
            </w:r>
          </w:p>
        </w:tc>
        <w:tc>
          <w:tcPr>
            <w:tcW w:w="6129" w:type="dxa"/>
          </w:tcPr>
          <w:p w14:paraId="5BE54E23" w14:textId="77777777" w:rsidR="006E4445" w:rsidRDefault="006E4445" w:rsidP="00B967B0">
            <w:pPr>
              <w:pStyle w:val="ListNumber"/>
              <w:cnfStyle w:val="000000000000" w:firstRow="0" w:lastRow="0" w:firstColumn="0" w:lastColumn="0" w:oddVBand="0" w:evenVBand="0" w:oddHBand="0" w:evenHBand="0" w:firstRowFirstColumn="0" w:firstRowLastColumn="0" w:lastRowFirstColumn="0" w:lastRowLastColumn="0"/>
            </w:pPr>
            <w:r>
              <w:t>The framework for industry codes should support regulatory compliance, enforcement and appropriate consistency</w:t>
            </w:r>
          </w:p>
        </w:tc>
      </w:tr>
    </w:tbl>
    <w:p w14:paraId="681526A9" w14:textId="77777777" w:rsidR="00865A7C" w:rsidRDefault="00865A7C" w:rsidP="0025116C"/>
    <w:p w14:paraId="4548F627" w14:textId="36AC6DB9" w:rsidR="0025116C" w:rsidRDefault="00865A7C" w:rsidP="00865A7C">
      <w:pPr>
        <w:pBdr>
          <w:top w:val="single" w:sz="4" w:space="4" w:color="auto"/>
          <w:left w:val="single" w:sz="4" w:space="4" w:color="auto"/>
          <w:bottom w:val="single" w:sz="4" w:space="4" w:color="auto"/>
          <w:right w:val="single" w:sz="4" w:space="4" w:color="auto"/>
        </w:pBdr>
        <w:shd w:val="clear" w:color="auto" w:fill="D4DCE7" w:themeFill="accent1" w:themeFillTint="33"/>
      </w:pPr>
      <w:r w:rsidRPr="00C66277">
        <w:t xml:space="preserve">Feedback </w:t>
      </w:r>
      <w:proofErr w:type="gramStart"/>
      <w:r w:rsidRPr="00C66277">
        <w:t>is invited</w:t>
      </w:r>
      <w:proofErr w:type="gramEnd"/>
      <w:r w:rsidRPr="00C66277">
        <w:t xml:space="preserve"> on whether these </w:t>
      </w:r>
      <w:r>
        <w:t xml:space="preserve">draft principles </w:t>
      </w:r>
      <w:r w:rsidRPr="00C66277">
        <w:t xml:space="preserve">offer a reasonable grouping of the Committee’s recommendations and whether they are </w:t>
      </w:r>
      <w:r>
        <w:t xml:space="preserve">suitable </w:t>
      </w:r>
      <w:r w:rsidRPr="00C66277">
        <w:t>for</w:t>
      </w:r>
      <w:r>
        <w:t xml:space="preserve"> guiding further consultation.</w:t>
      </w:r>
    </w:p>
    <w:p w14:paraId="3BBBC831" w14:textId="77777777" w:rsidR="0025116C" w:rsidRDefault="0025116C">
      <w:pPr>
        <w:spacing w:before="0" w:after="200"/>
      </w:pPr>
      <w:r>
        <w:br w:type="page"/>
      </w:r>
    </w:p>
    <w:p w14:paraId="2DFBE10F" w14:textId="77777777" w:rsidR="0025116C" w:rsidRDefault="0025116C" w:rsidP="0025116C">
      <w:pPr>
        <w:pStyle w:val="Heading1"/>
      </w:pPr>
      <w:bookmarkStart w:id="11" w:name="_Toc17199028"/>
      <w:r>
        <w:t>Overview of the Committee’s and Taskforce’s view on the performance of the franchising sector</w:t>
      </w:r>
      <w:bookmarkEnd w:id="11"/>
    </w:p>
    <w:p w14:paraId="32F5CD73" w14:textId="77777777" w:rsidR="0025116C" w:rsidRDefault="00E76E9F" w:rsidP="00E76E9F">
      <w:pPr>
        <w:spacing w:after="160" w:line="259" w:lineRule="auto"/>
      </w:pPr>
      <w:r>
        <w:t xml:space="preserve">In the Report, the </w:t>
      </w:r>
      <w:r w:rsidR="0025116C">
        <w:t xml:space="preserve">Committee acknowledged that </w:t>
      </w:r>
      <w:r w:rsidR="006E4445" w:rsidRPr="00E76E9F">
        <w:rPr>
          <w:i/>
        </w:rPr>
        <w:t>‘</w:t>
      </w:r>
      <w:r w:rsidR="0025116C" w:rsidRPr="00E76E9F">
        <w:rPr>
          <w:i/>
        </w:rPr>
        <w:t>many franchisors have developed franchise systems that operate to the mutual benefit of the franchisor and the franchisees</w:t>
      </w:r>
      <w:r w:rsidR="006E4445" w:rsidRPr="00E76E9F">
        <w:rPr>
          <w:i/>
        </w:rPr>
        <w:t>’</w:t>
      </w:r>
      <w:r w:rsidR="006E4445">
        <w:t xml:space="preserve"> </w:t>
      </w:r>
      <w:r w:rsidR="0025116C">
        <w:t>[page xiv]</w:t>
      </w:r>
      <w:r w:rsidR="00EA03F1">
        <w:t xml:space="preserve"> though it also noted that ‘</w:t>
      </w:r>
      <w:r w:rsidR="00EA03F1" w:rsidRPr="00EA03F1">
        <w:rPr>
          <w:i/>
        </w:rPr>
        <w:t>some franchisors were behaving opportunistically, but that the issues were relatively isolated</w:t>
      </w:r>
      <w:r w:rsidR="00EA03F1">
        <w:t>.’ [</w:t>
      </w:r>
      <w:proofErr w:type="gramStart"/>
      <w:r w:rsidR="00EA03F1">
        <w:t>page</w:t>
      </w:r>
      <w:proofErr w:type="gramEnd"/>
      <w:r w:rsidR="00EA03F1">
        <w:t xml:space="preserve"> xiii]. </w:t>
      </w:r>
    </w:p>
    <w:p w14:paraId="1AD775D1" w14:textId="77777777" w:rsidR="0025116C" w:rsidRDefault="006E4445" w:rsidP="0025116C">
      <w:pPr>
        <w:spacing w:after="160" w:line="259" w:lineRule="auto"/>
      </w:pPr>
      <w:r>
        <w:t xml:space="preserve">The </w:t>
      </w:r>
      <w:r w:rsidR="0025116C">
        <w:t xml:space="preserve">Report and submissions to the Committee </w:t>
      </w:r>
      <w:r w:rsidR="004B20CC">
        <w:t xml:space="preserve">contained allegations </w:t>
      </w:r>
      <w:r w:rsidR="0025116C">
        <w:t xml:space="preserve">of serious harm to franchisees by franchisors. </w:t>
      </w:r>
      <w:r w:rsidR="00DD41E4">
        <w:t xml:space="preserve">The Report indicated that this </w:t>
      </w:r>
      <w:proofErr w:type="gramStart"/>
      <w:r w:rsidR="0025116C">
        <w:t>is compounded</w:t>
      </w:r>
      <w:proofErr w:type="gramEnd"/>
      <w:r w:rsidR="0025116C">
        <w:t xml:space="preserve"> in </w:t>
      </w:r>
      <w:r w:rsidR="00EC1AA0">
        <w:t xml:space="preserve">some </w:t>
      </w:r>
      <w:r w:rsidR="0025116C">
        <w:t xml:space="preserve">cases </w:t>
      </w:r>
      <w:r w:rsidR="00EC1AA0">
        <w:t xml:space="preserve">where </w:t>
      </w:r>
      <w:r w:rsidR="0025116C">
        <w:t xml:space="preserve">franchisees </w:t>
      </w:r>
      <w:r>
        <w:t xml:space="preserve">are not </w:t>
      </w:r>
      <w:r w:rsidR="004E70AE">
        <w:t xml:space="preserve">effectively </w:t>
      </w:r>
      <w:r w:rsidR="00EC1AA0">
        <w:t xml:space="preserve">able </w:t>
      </w:r>
      <w:r>
        <w:t xml:space="preserve">to </w:t>
      </w:r>
      <w:r w:rsidR="0025116C">
        <w:t>use the courts or dispute resolution processes to address</w:t>
      </w:r>
      <w:r w:rsidR="004B20CC">
        <w:t xml:space="preserve"> problems</w:t>
      </w:r>
      <w:r w:rsidR="0025116C">
        <w:t xml:space="preserve">.  </w:t>
      </w:r>
    </w:p>
    <w:p w14:paraId="56CF9FE0" w14:textId="77777777" w:rsidR="0025116C" w:rsidRDefault="0025116C" w:rsidP="0025116C">
      <w:pPr>
        <w:spacing w:after="160" w:line="259" w:lineRule="auto"/>
      </w:pPr>
      <w:r>
        <w:t xml:space="preserve">The Taskforce </w:t>
      </w:r>
      <w:r w:rsidR="006E4445">
        <w:t xml:space="preserve">acknowledges </w:t>
      </w:r>
      <w:r w:rsidR="00EC1AA0">
        <w:t xml:space="preserve">that many </w:t>
      </w:r>
      <w:r>
        <w:t xml:space="preserve">franchise systems </w:t>
      </w:r>
      <w:proofErr w:type="gramStart"/>
      <w:r>
        <w:t>are well run</w:t>
      </w:r>
      <w:proofErr w:type="gramEnd"/>
      <w:r>
        <w:t xml:space="preserve"> and comply with the law. The Taskforce’s approach is to consider effective</w:t>
      </w:r>
      <w:r w:rsidR="00EC1AA0">
        <w:t xml:space="preserve"> and</w:t>
      </w:r>
      <w:r>
        <w:t xml:space="preserve"> efficient ways to address </w:t>
      </w:r>
      <w:r w:rsidR="00DD41E4">
        <w:t xml:space="preserve">issues </w:t>
      </w:r>
      <w:r>
        <w:t>identified by the Committee</w:t>
      </w:r>
      <w:r w:rsidR="006E4445">
        <w:t>,</w:t>
      </w:r>
      <w:r>
        <w:t xml:space="preserve"> without imposing a</w:t>
      </w:r>
      <w:r w:rsidR="004E70AE">
        <w:t>n undue</w:t>
      </w:r>
      <w:r>
        <w:t xml:space="preserve"> burden on franchisors who are doing the right thing.  </w:t>
      </w:r>
    </w:p>
    <w:p w14:paraId="7635431E" w14:textId="77777777" w:rsidR="0025116C" w:rsidRDefault="0025116C" w:rsidP="0025116C">
      <w:pPr>
        <w:spacing w:after="160" w:line="259" w:lineRule="auto"/>
      </w:pPr>
      <w:r>
        <w:t xml:space="preserve">At the same time, the Taskforce is aware that not all franchise businesses will succeed and the reasons for business failure could be </w:t>
      </w:r>
      <w:r w:rsidR="004E70AE">
        <w:t xml:space="preserve">related to a range </w:t>
      </w:r>
      <w:r>
        <w:t xml:space="preserve">of factors, </w:t>
      </w:r>
      <w:r w:rsidR="006E4445">
        <w:t xml:space="preserve">including </w:t>
      </w:r>
      <w:proofErr w:type="gramStart"/>
      <w:r w:rsidR="006E4445">
        <w:t>those which</w:t>
      </w:r>
      <w:proofErr w:type="gramEnd"/>
      <w:r w:rsidR="006E4445">
        <w:t xml:space="preserve"> are not in </w:t>
      </w:r>
      <w:r w:rsidR="00793B6B">
        <w:t xml:space="preserve">the </w:t>
      </w:r>
      <w:r w:rsidR="006E4445">
        <w:t>direct control of the</w:t>
      </w:r>
      <w:r w:rsidR="004E70AE">
        <w:t xml:space="preserve"> franchisor or franchisee</w:t>
      </w:r>
      <w:r w:rsidR="006E4445">
        <w:t xml:space="preserve">. </w:t>
      </w:r>
    </w:p>
    <w:p w14:paraId="745CC191" w14:textId="77777777" w:rsidR="0025116C" w:rsidRPr="00865A7C" w:rsidRDefault="0025116C" w:rsidP="00865A7C">
      <w:r>
        <w:br w:type="page"/>
      </w:r>
    </w:p>
    <w:p w14:paraId="257AD8A1" w14:textId="4FBBB6ED" w:rsidR="0025116C" w:rsidRDefault="00C16919" w:rsidP="0025116C">
      <w:pPr>
        <w:pStyle w:val="Heading2"/>
      </w:pPr>
      <w:bookmarkStart w:id="12" w:name="_Toc17199029"/>
      <w:proofErr w:type="gramStart"/>
      <w:r>
        <w:t>5.1</w:t>
      </w:r>
      <w:proofErr w:type="gramEnd"/>
      <w:r>
        <w:t xml:space="preserve">: </w:t>
      </w:r>
      <w:r w:rsidR="00E85F3B">
        <w:t xml:space="preserve">Draft </w:t>
      </w:r>
      <w:r w:rsidR="00E76E9F">
        <w:t>Principle</w:t>
      </w:r>
      <w:r w:rsidR="0025116C">
        <w:t xml:space="preserve"> 1</w:t>
      </w:r>
      <w:r w:rsidR="003F0EE0">
        <w:t>.</w:t>
      </w:r>
      <w:r w:rsidR="0025116C">
        <w:t xml:space="preserve"> Prospective franchisees should be able to make reasonable assessments of the</w:t>
      </w:r>
      <w:r w:rsidR="004B20CC">
        <w:t xml:space="preserve"> value</w:t>
      </w:r>
      <w:r w:rsidR="0025116C">
        <w:t xml:space="preserve"> (including costs, obligations, benefits and risks) of a franchise before entering into a contract with a franchisor</w:t>
      </w:r>
      <w:bookmarkEnd w:id="12"/>
    </w:p>
    <w:p w14:paraId="74D56330" w14:textId="77777777" w:rsidR="00C16919" w:rsidRDefault="00C16919" w:rsidP="00C16919">
      <w:pPr>
        <w:pStyle w:val="Heading3"/>
        <w:spacing w:before="0"/>
      </w:pPr>
      <w:bookmarkStart w:id="13" w:name="_Toc17199030"/>
      <w:r>
        <w:t>Issues identified by the Committee</w:t>
      </w:r>
      <w:bookmarkEnd w:id="13"/>
      <w:r>
        <w:t xml:space="preserve"> </w:t>
      </w:r>
    </w:p>
    <w:p w14:paraId="394B2C50" w14:textId="77777777" w:rsidR="00C16919" w:rsidRPr="003D2A35" w:rsidRDefault="004B20CC" w:rsidP="00EA03F1">
      <w:pPr>
        <w:ind w:right="686"/>
        <w:rPr>
          <w:color w:val="000000" w:themeColor="text1"/>
          <w:sz w:val="20"/>
          <w:szCs w:val="20"/>
        </w:rPr>
      </w:pPr>
      <w:r>
        <w:rPr>
          <w:color w:val="000000" w:themeColor="text1"/>
        </w:rPr>
        <w:t xml:space="preserve">Evidence presented to the Committee </w:t>
      </w:r>
      <w:r w:rsidR="00DD41E4">
        <w:rPr>
          <w:color w:val="000000" w:themeColor="text1"/>
        </w:rPr>
        <w:t xml:space="preserve">suggests </w:t>
      </w:r>
      <w:r>
        <w:rPr>
          <w:color w:val="000000" w:themeColor="text1"/>
        </w:rPr>
        <w:t xml:space="preserve">that </w:t>
      </w:r>
      <w:r w:rsidR="00EC1AA0">
        <w:rPr>
          <w:color w:val="000000" w:themeColor="text1"/>
        </w:rPr>
        <w:t xml:space="preserve">poor </w:t>
      </w:r>
      <w:r>
        <w:rPr>
          <w:color w:val="000000" w:themeColor="text1"/>
        </w:rPr>
        <w:t xml:space="preserve">disclosure </w:t>
      </w:r>
      <w:r w:rsidR="00EC1AA0">
        <w:rPr>
          <w:color w:val="000000" w:themeColor="text1"/>
        </w:rPr>
        <w:t xml:space="preserve">can </w:t>
      </w:r>
      <w:r>
        <w:rPr>
          <w:color w:val="000000" w:themeColor="text1"/>
        </w:rPr>
        <w:t xml:space="preserve">create a problem for prospective franchisees when it </w:t>
      </w:r>
      <w:r w:rsidR="00EC1AA0">
        <w:rPr>
          <w:color w:val="000000" w:themeColor="text1"/>
        </w:rPr>
        <w:t xml:space="preserve">comes </w:t>
      </w:r>
      <w:r>
        <w:rPr>
          <w:color w:val="000000" w:themeColor="text1"/>
        </w:rPr>
        <w:t xml:space="preserve">to making a decision whether or not to enter a franchise agreement. On </w:t>
      </w:r>
      <w:r w:rsidR="00EC1AA0">
        <w:rPr>
          <w:color w:val="000000" w:themeColor="text1"/>
        </w:rPr>
        <w:t xml:space="preserve">the </w:t>
      </w:r>
      <w:r>
        <w:rPr>
          <w:color w:val="000000" w:themeColor="text1"/>
        </w:rPr>
        <w:t xml:space="preserve">one hand, disclosure allows franchisees to make </w:t>
      </w:r>
      <w:r w:rsidR="00C16919" w:rsidRPr="00C6057B">
        <w:rPr>
          <w:color w:val="000000" w:themeColor="text1"/>
        </w:rPr>
        <w:t>inform</w:t>
      </w:r>
      <w:r>
        <w:rPr>
          <w:color w:val="000000" w:themeColor="text1"/>
        </w:rPr>
        <w:t>ed</w:t>
      </w:r>
      <w:r w:rsidR="00C16919" w:rsidRPr="00C6057B">
        <w:rPr>
          <w:color w:val="000000" w:themeColor="text1"/>
        </w:rPr>
        <w:t xml:space="preserve"> business decisions</w:t>
      </w:r>
      <w:r>
        <w:rPr>
          <w:color w:val="000000" w:themeColor="text1"/>
        </w:rPr>
        <w:t xml:space="preserve"> and </w:t>
      </w:r>
      <w:r w:rsidR="00EC1AA0">
        <w:rPr>
          <w:color w:val="000000" w:themeColor="text1"/>
        </w:rPr>
        <w:t xml:space="preserve">helps </w:t>
      </w:r>
      <w:r w:rsidR="00C16919">
        <w:rPr>
          <w:color w:val="000000" w:themeColor="text1"/>
        </w:rPr>
        <w:t>prospective franchisees conduct due diligence</w:t>
      </w:r>
      <w:r>
        <w:rPr>
          <w:color w:val="000000" w:themeColor="text1"/>
        </w:rPr>
        <w:t>.  On the other hand</w:t>
      </w:r>
      <w:r w:rsidR="00C16919">
        <w:rPr>
          <w:color w:val="000000" w:themeColor="text1"/>
        </w:rPr>
        <w:t xml:space="preserve">, </w:t>
      </w:r>
      <w:r>
        <w:rPr>
          <w:color w:val="000000" w:themeColor="text1"/>
        </w:rPr>
        <w:t xml:space="preserve">having more information </w:t>
      </w:r>
      <w:proofErr w:type="gramStart"/>
      <w:r w:rsidR="00EC1AA0">
        <w:rPr>
          <w:color w:val="000000" w:themeColor="text1"/>
        </w:rPr>
        <w:t xml:space="preserve">may not on its own </w:t>
      </w:r>
      <w:r>
        <w:rPr>
          <w:color w:val="000000" w:themeColor="text1"/>
        </w:rPr>
        <w:t>lead</w:t>
      </w:r>
      <w:proofErr w:type="gramEnd"/>
      <w:r>
        <w:rPr>
          <w:color w:val="000000" w:themeColor="text1"/>
        </w:rPr>
        <w:t xml:space="preserve"> to better decision making.  </w:t>
      </w:r>
    </w:p>
    <w:p w14:paraId="13EFC6EA" w14:textId="77777777" w:rsidR="00C16919" w:rsidRPr="0066760A" w:rsidRDefault="00DD41E4" w:rsidP="00A83907">
      <w:r>
        <w:rPr>
          <w:color w:val="000000" w:themeColor="text1"/>
        </w:rPr>
        <w:t>Further, s</w:t>
      </w:r>
      <w:r w:rsidR="00C16919">
        <w:rPr>
          <w:color w:val="000000" w:themeColor="text1"/>
        </w:rPr>
        <w:t xml:space="preserve">ubmissions to the Committee highlighted a range of things that can make it difficult for franchisees to do their due diligence prior to entering a franchise agreement. </w:t>
      </w:r>
    </w:p>
    <w:p w14:paraId="70AECE48" w14:textId="77777777" w:rsidR="00C16919" w:rsidRPr="00C66277" w:rsidRDefault="00C16919" w:rsidP="00C16919">
      <w:pPr>
        <w:pStyle w:val="Heading3"/>
      </w:pPr>
      <w:bookmarkStart w:id="14" w:name="_Toc17199031"/>
      <w:r>
        <w:t>Committee recommendations</w:t>
      </w:r>
      <w:bookmarkEnd w:id="14"/>
    </w:p>
    <w:p w14:paraId="7D2C80BC" w14:textId="77777777" w:rsidR="00C16919" w:rsidRDefault="00EC1AA0" w:rsidP="00C16919">
      <w:pPr>
        <w:rPr>
          <w:color w:val="000000" w:themeColor="text1"/>
        </w:rPr>
      </w:pPr>
      <w:r>
        <w:rPr>
          <w:color w:val="000000" w:themeColor="text1"/>
        </w:rPr>
        <w:t xml:space="preserve">The </w:t>
      </w:r>
      <w:r w:rsidR="00C16919">
        <w:rPr>
          <w:color w:val="000000" w:themeColor="text1"/>
        </w:rPr>
        <w:t>Committee made a number of recommendations relating to assisting franchisees with due diligence:</w:t>
      </w:r>
    </w:p>
    <w:p w14:paraId="2F53B1BF" w14:textId="77777777" w:rsidR="00C16919" w:rsidRDefault="00C16919" w:rsidP="00C16919">
      <w:pPr>
        <w:pStyle w:val="Bullet"/>
      </w:pPr>
      <w:r>
        <w:t xml:space="preserve">requiring franchisors to provide more information about financial viability, profitability and other obligations (such as, business activity statements, product input costs, margin and pricing history, lease agreements, goodwill calculations and personal workload expectations) (Recommendations 6.1, 6.2, 6.3, 6.4, 6.5, 7.1, 8.2, 18.3, 20.2, 20.3, 21.1)  </w:t>
      </w:r>
    </w:p>
    <w:p w14:paraId="38D6B332" w14:textId="77777777" w:rsidR="00C16919" w:rsidRDefault="00C16919" w:rsidP="00C16919">
      <w:pPr>
        <w:pStyle w:val="Bullet"/>
      </w:pPr>
      <w:r>
        <w:t>helping franchisees to access trustworthy third-party advice (for example, making more information publicly available through a registry and franchising specific website</w:t>
      </w:r>
      <w:r w:rsidR="00581A8A">
        <w:t xml:space="preserve"> and </w:t>
      </w:r>
      <w:r>
        <w:t>examining the role of third party brokers where this reduces disclosure to franchisees and electronic disclosure) (Recommendations 6.6, 6.14, 6.16, 18.1, 18.2)</w:t>
      </w:r>
      <w:r w:rsidR="00B63270">
        <w:t>,</w:t>
      </w:r>
      <w:r>
        <w:t xml:space="preserve"> </w:t>
      </w:r>
      <w:r w:rsidR="006E4445">
        <w:t xml:space="preserve">and </w:t>
      </w:r>
    </w:p>
    <w:p w14:paraId="1FA55198" w14:textId="77777777" w:rsidR="00C16919" w:rsidRDefault="00C16919" w:rsidP="00C16919">
      <w:pPr>
        <w:pStyle w:val="Bullet"/>
        <w:ind w:left="522" w:hanging="522"/>
      </w:pPr>
      <w:proofErr w:type="gramStart"/>
      <w:r>
        <w:t>closing</w:t>
      </w:r>
      <w:proofErr w:type="gramEnd"/>
      <w:r>
        <w:t xml:space="preserve"> loopholes and clarifying regulation to prevent a party getting around the Code  (Recommendations 6.1, 8.4, 20.1, 21.2, 21.3)</w:t>
      </w:r>
      <w:r w:rsidR="006E4445">
        <w:t xml:space="preserve">. </w:t>
      </w:r>
      <w:r>
        <w:t xml:space="preserve"> </w:t>
      </w:r>
    </w:p>
    <w:p w14:paraId="0FA8E8E9" w14:textId="77777777" w:rsidR="00B20180" w:rsidRDefault="00B20180">
      <w:r>
        <w:rPr>
          <w:bCs/>
        </w:rPr>
        <w:br w:type="page"/>
      </w:r>
    </w:p>
    <w:p w14:paraId="083C368C" w14:textId="67281305" w:rsidR="00865A7C" w:rsidRDefault="00865A7C" w:rsidP="008F45AF">
      <w:pPr>
        <w:pStyle w:val="Heading3"/>
      </w:pPr>
      <w:bookmarkStart w:id="15" w:name="_Toc17199032"/>
      <w:r w:rsidRPr="00C16919">
        <w:t>Questions</w:t>
      </w:r>
      <w:bookmarkEnd w:id="15"/>
    </w:p>
    <w:tbl>
      <w:tblPr>
        <w:tblStyle w:val="TableGrid"/>
        <w:tblW w:w="5000" w:type="pct"/>
        <w:shd w:val="clear" w:color="auto" w:fill="D4DCE7" w:themeFill="accent1" w:themeFillTint="33"/>
        <w:tblLook w:val="04A0" w:firstRow="1" w:lastRow="0" w:firstColumn="1" w:lastColumn="0" w:noHBand="0" w:noVBand="1"/>
      </w:tblPr>
      <w:tblGrid>
        <w:gridCol w:w="8868"/>
      </w:tblGrid>
      <w:tr w:rsidR="008F45AF" w14:paraId="1C8558C0" w14:textId="77777777" w:rsidTr="008F45AF">
        <w:tc>
          <w:tcPr>
            <w:tcW w:w="8868" w:type="dxa"/>
            <w:shd w:val="clear" w:color="auto" w:fill="D4DCE7" w:themeFill="accent1" w:themeFillTint="33"/>
          </w:tcPr>
          <w:p w14:paraId="288AEDC0" w14:textId="77777777" w:rsidR="008F45AF" w:rsidRDefault="008F45AF" w:rsidP="008F45AF">
            <w:pPr>
              <w:pStyle w:val="OutlineNumbered1"/>
              <w:numPr>
                <w:ilvl w:val="0"/>
                <w:numId w:val="33"/>
              </w:numPr>
              <w:spacing w:before="120"/>
            </w:pPr>
            <w:r>
              <w:rPr>
                <w:lang w:eastAsia="en-AU"/>
              </w:rPr>
              <w:t>What information is of most value to prospective franchisees?</w:t>
            </w:r>
          </w:p>
          <w:p w14:paraId="74CFA8ED" w14:textId="3CFDC82C" w:rsidR="008F45AF" w:rsidRDefault="008F45AF" w:rsidP="008F45AF">
            <w:pPr>
              <w:pStyle w:val="OutlineNumbered1"/>
              <w:numPr>
                <w:ilvl w:val="0"/>
                <w:numId w:val="30"/>
              </w:numPr>
              <w:ind w:left="731" w:hanging="357"/>
            </w:pPr>
            <w:r>
              <w:t xml:space="preserve">How </w:t>
            </w:r>
            <w:proofErr w:type="gramStart"/>
            <w:r>
              <w:t>could it be made</w:t>
            </w:r>
            <w:proofErr w:type="gramEnd"/>
            <w:r>
              <w:t xml:space="preserve"> easier for franchisees to get and use this information, for example, through the disclosure document, a register of franchises or a franchising website?</w:t>
            </w:r>
          </w:p>
          <w:p w14:paraId="5D90858E" w14:textId="77777777" w:rsidR="008F45AF" w:rsidRDefault="008F45AF" w:rsidP="008F45AF">
            <w:pPr>
              <w:pStyle w:val="OutlineNumbered1"/>
              <w:numPr>
                <w:ilvl w:val="0"/>
                <w:numId w:val="33"/>
              </w:numPr>
            </w:pPr>
            <w:r>
              <w:t>How could prospective franchisees develop greater awareness of the information they need to conduct due diligence?</w:t>
            </w:r>
          </w:p>
          <w:p w14:paraId="0C60835D" w14:textId="77777777" w:rsidR="008F45AF" w:rsidRDefault="008F45AF" w:rsidP="008F45AF">
            <w:pPr>
              <w:pStyle w:val="OutlineNumbered1"/>
              <w:numPr>
                <w:ilvl w:val="0"/>
                <w:numId w:val="33"/>
              </w:numPr>
            </w:pPr>
            <w:r>
              <w:t xml:space="preserve">Do franchisees have </w:t>
            </w:r>
            <w:r w:rsidRPr="00E428B6">
              <w:t>a good understanding of costs and fees before entering into a franchise business</w:t>
            </w:r>
            <w:r>
              <w:t xml:space="preserve">? </w:t>
            </w:r>
            <w:r w:rsidRPr="00E428B6">
              <w:t>If not, why not</w:t>
            </w:r>
            <w:r>
              <w:t xml:space="preserve">? </w:t>
            </w:r>
          </w:p>
          <w:p w14:paraId="6D9C340A" w14:textId="58516112" w:rsidR="008F45AF" w:rsidRPr="00694F40" w:rsidRDefault="008F45AF" w:rsidP="008F45AF">
            <w:pPr>
              <w:pStyle w:val="OutlineNumbered1"/>
              <w:numPr>
                <w:ilvl w:val="0"/>
                <w:numId w:val="33"/>
              </w:numPr>
            </w:pPr>
            <w:r>
              <w:t xml:space="preserve">When conducting due diligence have you been able to find the information you </w:t>
            </w:r>
            <w:proofErr w:type="gramStart"/>
            <w:r>
              <w:t>sought?</w:t>
            </w:r>
            <w:proofErr w:type="gramEnd"/>
          </w:p>
        </w:tc>
      </w:tr>
    </w:tbl>
    <w:p w14:paraId="5AF1CB97" w14:textId="2F840EF3" w:rsidR="00865A7C" w:rsidRDefault="00865A7C" w:rsidP="00865A7C">
      <w:r>
        <w:br w:type="page"/>
      </w:r>
    </w:p>
    <w:p w14:paraId="091C4097" w14:textId="77777777" w:rsidR="00C16919" w:rsidRDefault="00C16919" w:rsidP="00C16919">
      <w:pPr>
        <w:pStyle w:val="Heading2"/>
      </w:pPr>
      <w:bookmarkStart w:id="16" w:name="_Toc17199033"/>
      <w:proofErr w:type="gramStart"/>
      <w:r>
        <w:t>5.2</w:t>
      </w:r>
      <w:proofErr w:type="gramEnd"/>
      <w:r>
        <w:t xml:space="preserve">: </w:t>
      </w:r>
      <w:r w:rsidR="00E85F3B">
        <w:t xml:space="preserve">Draft </w:t>
      </w:r>
      <w:r w:rsidR="00E76E9F">
        <w:t>Principle</w:t>
      </w:r>
      <w:r>
        <w:t xml:space="preserve"> 2. Franchisees and franchisors should have 'cooling off' time to consider whether the relationship is right for them after signing</w:t>
      </w:r>
      <w:bookmarkEnd w:id="16"/>
      <w:r>
        <w:t xml:space="preserve"> </w:t>
      </w:r>
    </w:p>
    <w:p w14:paraId="1BE6A771" w14:textId="77777777" w:rsidR="00C16919" w:rsidRDefault="00C16919" w:rsidP="00C16919">
      <w:pPr>
        <w:pStyle w:val="Heading3"/>
      </w:pPr>
      <w:bookmarkStart w:id="17" w:name="_Toc17199034"/>
      <w:r>
        <w:t>Issues identified by the Committee</w:t>
      </w:r>
      <w:bookmarkEnd w:id="17"/>
    </w:p>
    <w:p w14:paraId="7AB25192" w14:textId="6A51BAC7" w:rsidR="00C16919" w:rsidRPr="00C66277" w:rsidRDefault="00C16919" w:rsidP="00C16919">
      <w:r>
        <w:t>Cooling off and disclosure periods</w:t>
      </w:r>
      <w:r w:rsidR="002255A0">
        <w:rPr>
          <w:rStyle w:val="FootnoteReference"/>
        </w:rPr>
        <w:footnoteReference w:id="7"/>
      </w:r>
      <w:r>
        <w:t xml:space="preserve"> give franchisors and franchisees time to consider whether the relationship is right for them before </w:t>
      </w:r>
      <w:r w:rsidR="00CB2080">
        <w:t xml:space="preserve">an </w:t>
      </w:r>
      <w:r>
        <w:t>agreement becomes final. They allow a prospective franchisee to terminate an agreement</w:t>
      </w:r>
      <w:r w:rsidR="00B05799">
        <w:t xml:space="preserve"> and </w:t>
      </w:r>
      <w:proofErr w:type="gramStart"/>
      <w:r w:rsidR="00581A8A">
        <w:t xml:space="preserve">may be </w:t>
      </w:r>
      <w:r w:rsidR="00B05799">
        <w:t>used</w:t>
      </w:r>
      <w:proofErr w:type="gramEnd"/>
      <w:r w:rsidR="00B05799">
        <w:t xml:space="preserve"> by a franchisee when a decision has been made for emotional reasons, rather than business reasons. </w:t>
      </w:r>
      <w:r>
        <w:t xml:space="preserve"> </w:t>
      </w:r>
      <w:r>
        <w:rPr>
          <w:lang w:val="en"/>
        </w:rPr>
        <w:t xml:space="preserve">This overcomes the problem of franchisees </w:t>
      </w:r>
      <w:proofErr w:type="gramStart"/>
      <w:r>
        <w:rPr>
          <w:lang w:val="en"/>
        </w:rPr>
        <w:t>being forced</w:t>
      </w:r>
      <w:proofErr w:type="gramEnd"/>
      <w:r>
        <w:rPr>
          <w:lang w:val="en"/>
        </w:rPr>
        <w:t xml:space="preserve"> to continue an arrangement they </w:t>
      </w:r>
      <w:r w:rsidR="008F45AF">
        <w:rPr>
          <w:lang w:val="en"/>
        </w:rPr>
        <w:t>believe they should not be in.</w:t>
      </w:r>
    </w:p>
    <w:p w14:paraId="25F03EBC" w14:textId="77777777" w:rsidR="00C16919" w:rsidRDefault="00C16919" w:rsidP="00C16919">
      <w:r>
        <w:rPr>
          <w:color w:val="000000" w:themeColor="text1"/>
        </w:rPr>
        <w:t xml:space="preserve">The Committee </w:t>
      </w:r>
      <w:r w:rsidR="00581A8A">
        <w:rPr>
          <w:color w:val="000000" w:themeColor="text1"/>
        </w:rPr>
        <w:t xml:space="preserve">considered a number of issues relating to cooling off periods. </w:t>
      </w:r>
      <w:r w:rsidR="00CE3B5F">
        <w:rPr>
          <w:color w:val="000000" w:themeColor="text1"/>
        </w:rPr>
        <w:t xml:space="preserve">The Committee heard evidence that </w:t>
      </w:r>
      <w:r w:rsidR="00A24DB3">
        <w:rPr>
          <w:color w:val="000000" w:themeColor="text1"/>
        </w:rPr>
        <w:t xml:space="preserve">there is </w:t>
      </w:r>
      <w:r>
        <w:rPr>
          <w:color w:val="000000" w:themeColor="text1"/>
        </w:rPr>
        <w:t>uncertainty in the sector around</w:t>
      </w:r>
      <w:r w:rsidRPr="006D4F58">
        <w:rPr>
          <w:color w:val="000000" w:themeColor="text1"/>
        </w:rPr>
        <w:t xml:space="preserve"> </w:t>
      </w:r>
      <w:r>
        <w:rPr>
          <w:color w:val="000000" w:themeColor="text1"/>
        </w:rPr>
        <w:t xml:space="preserve">whether calendar or business days </w:t>
      </w:r>
      <w:proofErr w:type="gramStart"/>
      <w:r>
        <w:rPr>
          <w:color w:val="000000" w:themeColor="text1"/>
        </w:rPr>
        <w:t>are used</w:t>
      </w:r>
      <w:proofErr w:type="gramEnd"/>
      <w:r>
        <w:rPr>
          <w:color w:val="000000" w:themeColor="text1"/>
        </w:rPr>
        <w:t xml:space="preserve"> to work out </w:t>
      </w:r>
      <w:r w:rsidRPr="006D4F58">
        <w:rPr>
          <w:color w:val="000000" w:themeColor="text1"/>
        </w:rPr>
        <w:t>the cooling off period and</w:t>
      </w:r>
      <w:r>
        <w:rPr>
          <w:color w:val="000000" w:themeColor="text1"/>
        </w:rPr>
        <w:t xml:space="preserve"> when it begins</w:t>
      </w:r>
      <w:r w:rsidRPr="006D4F58">
        <w:rPr>
          <w:color w:val="000000" w:themeColor="text1"/>
        </w:rPr>
        <w:t>.</w:t>
      </w:r>
      <w:r>
        <w:rPr>
          <w:color w:val="000000" w:themeColor="text1"/>
        </w:rPr>
        <w:t xml:space="preserve"> For example, the franchisor and the franchisee might have different interpretations of when an agreement is entered, which means different </w:t>
      </w:r>
      <w:proofErr w:type="gramStart"/>
      <w:r>
        <w:rPr>
          <w:color w:val="000000" w:themeColor="text1"/>
        </w:rPr>
        <w:t>time periods</w:t>
      </w:r>
      <w:proofErr w:type="gramEnd"/>
      <w:r>
        <w:rPr>
          <w:color w:val="000000" w:themeColor="text1"/>
        </w:rPr>
        <w:t xml:space="preserve"> for disclosure (before entering the agreement) and cooling off (after entering the agreement).  </w:t>
      </w:r>
    </w:p>
    <w:p w14:paraId="0CA36CF8" w14:textId="77777777" w:rsidR="00C16919" w:rsidRDefault="00C16919" w:rsidP="00C16919">
      <w:pPr>
        <w:pStyle w:val="Heading3"/>
      </w:pPr>
      <w:bookmarkStart w:id="18" w:name="_Toc17199035"/>
      <w:r>
        <w:t>Committee recommendations</w:t>
      </w:r>
      <w:bookmarkEnd w:id="18"/>
    </w:p>
    <w:p w14:paraId="7498222F" w14:textId="6BE4D92D" w:rsidR="00C16919" w:rsidRDefault="00C16919" w:rsidP="00C16919">
      <w:r>
        <w:t xml:space="preserve">The Committee </w:t>
      </w:r>
      <w:r w:rsidR="00A72FB1">
        <w:t>made a number of recommendations relating to</w:t>
      </w:r>
      <w:r>
        <w:t xml:space="preserve"> c</w:t>
      </w:r>
      <w:r w:rsidR="008F45AF">
        <w:t>ooling off periods, including:</w:t>
      </w:r>
    </w:p>
    <w:p w14:paraId="0B6458D8" w14:textId="77777777" w:rsidR="00C16919" w:rsidRDefault="00C16919" w:rsidP="00C16919">
      <w:pPr>
        <w:pStyle w:val="Bullet"/>
      </w:pPr>
      <w:r>
        <w:t>ensuring</w:t>
      </w:r>
      <w:r w:rsidRPr="006D4F58">
        <w:t xml:space="preserve"> prospective franchisees have access to all necessary </w:t>
      </w:r>
      <w:r>
        <w:t xml:space="preserve">information and </w:t>
      </w:r>
      <w:r w:rsidRPr="006D4F58">
        <w:t xml:space="preserve">documentation </w:t>
      </w:r>
      <w:r>
        <w:t xml:space="preserve">during the disclosure period and </w:t>
      </w:r>
      <w:r w:rsidRPr="006D4F58">
        <w:t xml:space="preserve">before </w:t>
      </w:r>
      <w:r>
        <w:t>the cooling off period expires (Recommendation 10.2)</w:t>
      </w:r>
    </w:p>
    <w:p w14:paraId="23B0FC03" w14:textId="77777777" w:rsidR="00C16919" w:rsidRDefault="00C16919" w:rsidP="00C16919">
      <w:pPr>
        <w:pStyle w:val="Bullet"/>
      </w:pPr>
      <w:r>
        <w:t>clarifying</w:t>
      </w:r>
      <w:r w:rsidRPr="006D4F58">
        <w:t xml:space="preserve"> the trigger and timing </w:t>
      </w:r>
      <w:r>
        <w:t xml:space="preserve">in calendar days </w:t>
      </w:r>
      <w:r w:rsidRPr="006D4F58">
        <w:t>of</w:t>
      </w:r>
      <w:r>
        <w:t xml:space="preserve"> </w:t>
      </w:r>
      <w:r w:rsidRPr="006D4F58">
        <w:t>cooling off period</w:t>
      </w:r>
      <w:r>
        <w:t>s (Recommendations 10.1, 10.3)</w:t>
      </w:r>
      <w:r w:rsidR="006E4445">
        <w:t xml:space="preserve">, and </w:t>
      </w:r>
    </w:p>
    <w:p w14:paraId="57C0B2A4" w14:textId="77777777" w:rsidR="00C16919" w:rsidRDefault="00C16919" w:rsidP="00C16919">
      <w:pPr>
        <w:pStyle w:val="Bullet"/>
      </w:pPr>
      <w:proofErr w:type="gramStart"/>
      <w:r>
        <w:t>extending</w:t>
      </w:r>
      <w:proofErr w:type="gramEnd"/>
      <w:r>
        <w:t xml:space="preserve"> the cooling off periods to franchise transfers, renewals and extensions, as well as franchisors (Recommendation 10.4)</w:t>
      </w:r>
      <w:r w:rsidR="006E4445">
        <w:t xml:space="preserve">. </w:t>
      </w:r>
    </w:p>
    <w:p w14:paraId="5A6803DD" w14:textId="77777777" w:rsidR="008F45AF" w:rsidRDefault="008F45AF" w:rsidP="008F45AF">
      <w:pPr>
        <w:pStyle w:val="Heading3"/>
      </w:pPr>
      <w:bookmarkStart w:id="19" w:name="_Toc17199036"/>
      <w:r>
        <w:t>Questions</w:t>
      </w:r>
      <w:bookmarkEnd w:id="19"/>
    </w:p>
    <w:tbl>
      <w:tblPr>
        <w:tblStyle w:val="TableGrid"/>
        <w:tblW w:w="5000" w:type="pct"/>
        <w:shd w:val="clear" w:color="auto" w:fill="D4DCE7" w:themeFill="accent1" w:themeFillTint="33"/>
        <w:tblLook w:val="04A0" w:firstRow="1" w:lastRow="0" w:firstColumn="1" w:lastColumn="0" w:noHBand="0" w:noVBand="1"/>
      </w:tblPr>
      <w:tblGrid>
        <w:gridCol w:w="8868"/>
      </w:tblGrid>
      <w:tr w:rsidR="00C16919" w14:paraId="53B58F6D" w14:textId="77777777" w:rsidTr="008F45AF">
        <w:tc>
          <w:tcPr>
            <w:tcW w:w="8868" w:type="dxa"/>
            <w:shd w:val="clear" w:color="auto" w:fill="D4DCE7" w:themeFill="accent1" w:themeFillTint="33"/>
          </w:tcPr>
          <w:p w14:paraId="154150A3" w14:textId="6DD09F9D" w:rsidR="00C16919" w:rsidRDefault="0089633C" w:rsidP="008F45AF">
            <w:pPr>
              <w:pStyle w:val="OutlineNumbered1"/>
              <w:numPr>
                <w:ilvl w:val="0"/>
                <w:numId w:val="33"/>
              </w:numPr>
              <w:spacing w:before="120"/>
            </w:pPr>
            <w:r>
              <w:t xml:space="preserve">Are there changes to cooling </w:t>
            </w:r>
            <w:r w:rsidR="00A52C6D">
              <w:t xml:space="preserve">off </w:t>
            </w:r>
            <w:r>
              <w:t>periods that could support better decision making?</w:t>
            </w:r>
            <w:r w:rsidDel="0089633C">
              <w:t xml:space="preserve"> </w:t>
            </w:r>
          </w:p>
          <w:p w14:paraId="096A7274" w14:textId="77777777" w:rsidR="00C16919" w:rsidRDefault="00C16919" w:rsidP="00C16919">
            <w:pPr>
              <w:pStyle w:val="OutlineNumbered1"/>
              <w:numPr>
                <w:ilvl w:val="0"/>
                <w:numId w:val="33"/>
              </w:numPr>
            </w:pPr>
            <w:r>
              <w:t xml:space="preserve">Should </w:t>
            </w:r>
            <w:r w:rsidRPr="00C66277">
              <w:t>franchisors</w:t>
            </w:r>
            <w:r>
              <w:t xml:space="preserve"> also get the benefit of cooling off periods</w:t>
            </w:r>
            <w:r w:rsidRPr="00C66277">
              <w:t>?</w:t>
            </w:r>
          </w:p>
        </w:tc>
      </w:tr>
    </w:tbl>
    <w:p w14:paraId="2C64674C" w14:textId="77777777" w:rsidR="008F45AF" w:rsidRPr="008F45AF" w:rsidRDefault="008F45AF" w:rsidP="008F45AF">
      <w:bookmarkStart w:id="20" w:name="_Toc17199037"/>
      <w:r>
        <w:br w:type="page"/>
      </w:r>
    </w:p>
    <w:p w14:paraId="3F78ACDC" w14:textId="5FBE8E42" w:rsidR="00C16919" w:rsidRDefault="00C16919" w:rsidP="008F45AF">
      <w:pPr>
        <w:pStyle w:val="Heading2"/>
        <w:keepNext/>
        <w:keepLines/>
        <w:spacing w:after="240"/>
      </w:pPr>
      <w:proofErr w:type="gramStart"/>
      <w:r>
        <w:t>5.3</w:t>
      </w:r>
      <w:proofErr w:type="gramEnd"/>
      <w:r>
        <w:t xml:space="preserve">: </w:t>
      </w:r>
      <w:r w:rsidR="00010EB2">
        <w:t xml:space="preserve">Draft </w:t>
      </w:r>
      <w:r w:rsidR="00E76E9F">
        <w:t>Principle</w:t>
      </w:r>
      <w:r>
        <w:t xml:space="preserve"> </w:t>
      </w:r>
      <w:r w:rsidRPr="00AA0808">
        <w:t>3.</w:t>
      </w:r>
      <w:r>
        <w:t xml:space="preserve"> </w:t>
      </w:r>
      <w:r w:rsidR="00A24DB3" w:rsidRPr="00A24DB3">
        <w:t>Each party to a franchise agreement should be able to verify the other party is meeting its obligations and is generating value for both parties</w:t>
      </w:r>
      <w:bookmarkEnd w:id="20"/>
    </w:p>
    <w:p w14:paraId="138C4479" w14:textId="77777777" w:rsidR="00C16919" w:rsidRDefault="00C16919" w:rsidP="00C16919">
      <w:pPr>
        <w:pStyle w:val="Heading3"/>
      </w:pPr>
      <w:bookmarkStart w:id="21" w:name="_Toc17199038"/>
      <w:r>
        <w:t>Issues identified by the Committee</w:t>
      </w:r>
      <w:bookmarkEnd w:id="21"/>
    </w:p>
    <w:p w14:paraId="072B938D" w14:textId="77777777" w:rsidR="00C16919" w:rsidRDefault="00C16919" w:rsidP="00C16919">
      <w:r>
        <w:t xml:space="preserve">Franchisees may be required under their franchising agreement to contribute to funds that </w:t>
      </w:r>
      <w:proofErr w:type="gramStart"/>
      <w:r>
        <w:t>are used</w:t>
      </w:r>
      <w:proofErr w:type="gramEnd"/>
      <w:r>
        <w:t xml:space="preserve"> for shared purposes</w:t>
      </w:r>
      <w:r w:rsidR="00A24DB3">
        <w:t xml:space="preserve">. The Committee focused on </w:t>
      </w:r>
      <w:r>
        <w:t xml:space="preserve">marketing and advertising funds. Some shared funds </w:t>
      </w:r>
      <w:proofErr w:type="gramStart"/>
      <w:r>
        <w:t>are directly controlled</w:t>
      </w:r>
      <w:proofErr w:type="gramEnd"/>
      <w:r>
        <w:t xml:space="preserve"> by the franchisor.  </w:t>
      </w:r>
    </w:p>
    <w:p w14:paraId="2DC8478A" w14:textId="77777777" w:rsidR="00C16919" w:rsidRDefault="00A72FB1" w:rsidP="00C16919">
      <w:r>
        <w:t xml:space="preserve">Evidence presented to the </w:t>
      </w:r>
      <w:r w:rsidR="00C16919">
        <w:t xml:space="preserve">Committee </w:t>
      </w:r>
      <w:r>
        <w:t xml:space="preserve">suggested that </w:t>
      </w:r>
      <w:r w:rsidR="00C16919">
        <w:t xml:space="preserve">some franchisees receive limited information about how franchisors use marketing and advertising funds and whether they are receiving any value from </w:t>
      </w:r>
      <w:r w:rsidR="00A24DB3">
        <w:t xml:space="preserve">the franchisor’s use of </w:t>
      </w:r>
      <w:r w:rsidR="00C16919">
        <w:t xml:space="preserve">those funds. The Committee also heard allegations that some franchisors had </w:t>
      </w:r>
      <w:r w:rsidR="00C16919" w:rsidRPr="007F011E">
        <w:t xml:space="preserve">used the </w:t>
      </w:r>
      <w:r w:rsidR="00C16919">
        <w:t xml:space="preserve">funds for things not related to marketing and advertising. </w:t>
      </w:r>
    </w:p>
    <w:p w14:paraId="776D3F43" w14:textId="77777777" w:rsidR="00C16919" w:rsidRDefault="00C16919" w:rsidP="00C16919">
      <w:pPr>
        <w:pStyle w:val="Heading3"/>
      </w:pPr>
      <w:bookmarkStart w:id="22" w:name="_Toc17199039"/>
      <w:r>
        <w:t>Committee recommendations</w:t>
      </w:r>
      <w:bookmarkEnd w:id="22"/>
    </w:p>
    <w:p w14:paraId="3520EE24" w14:textId="77777777" w:rsidR="00C16919" w:rsidRDefault="00C16919" w:rsidP="00C16919">
      <w:r>
        <w:t>The Committee made recommendations to improve the use of shared resources, particularly marketing funds, through:</w:t>
      </w:r>
    </w:p>
    <w:p w14:paraId="4B5CBE35" w14:textId="77777777" w:rsidR="00C16919" w:rsidRDefault="00C16919" w:rsidP="00C16919">
      <w:pPr>
        <w:pStyle w:val="Bullet"/>
      </w:pPr>
      <w:r>
        <w:t>clarifying the requirements of the Code and relevant accounting standards for the treatment and reporting of shared funds, including increased frequency of reporting (Recommendations 6.7, 6.9, 6.10, 6.11</w:t>
      </w:r>
      <w:r w:rsidR="00D07DF7">
        <w:t>,</w:t>
      </w:r>
      <w:r>
        <w:t xml:space="preserve"> 6.12)</w:t>
      </w:r>
      <w:r w:rsidR="00B967B0">
        <w:t xml:space="preserve">, and </w:t>
      </w:r>
    </w:p>
    <w:p w14:paraId="3FF9DD02" w14:textId="77777777" w:rsidR="00C16919" w:rsidRDefault="00C16919" w:rsidP="00C16919">
      <w:pPr>
        <w:pStyle w:val="Bullet"/>
      </w:pPr>
      <w:proofErr w:type="gramStart"/>
      <w:r>
        <w:t>introducing</w:t>
      </w:r>
      <w:proofErr w:type="gramEnd"/>
      <w:r>
        <w:t xml:space="preserve"> </w:t>
      </w:r>
      <w:r w:rsidR="00D9514E">
        <w:t>fines</w:t>
      </w:r>
      <w:r w:rsidR="002255A0">
        <w:rPr>
          <w:rStyle w:val="FootnoteReference"/>
        </w:rPr>
        <w:footnoteReference w:id="8"/>
      </w:r>
      <w:r>
        <w:t xml:space="preserve"> to deter abuse of shared funds (Recommendation 6.8)</w:t>
      </w:r>
      <w:r w:rsidR="00B967B0">
        <w:t xml:space="preserve">. </w:t>
      </w:r>
    </w:p>
    <w:p w14:paraId="02755B2D" w14:textId="77777777" w:rsidR="008F45AF" w:rsidRDefault="008F45AF" w:rsidP="008F45AF">
      <w:pPr>
        <w:pStyle w:val="Heading3"/>
      </w:pPr>
      <w:bookmarkStart w:id="23" w:name="_Toc17199040"/>
      <w:r>
        <w:t>Questions</w:t>
      </w:r>
      <w:bookmarkEnd w:id="23"/>
    </w:p>
    <w:tbl>
      <w:tblPr>
        <w:tblStyle w:val="TableGrid"/>
        <w:tblW w:w="0" w:type="auto"/>
        <w:tblLook w:val="04A0" w:firstRow="1" w:lastRow="0" w:firstColumn="1" w:lastColumn="0" w:noHBand="0" w:noVBand="1"/>
      </w:tblPr>
      <w:tblGrid>
        <w:gridCol w:w="8868"/>
      </w:tblGrid>
      <w:tr w:rsidR="00C16919" w14:paraId="10CBE987" w14:textId="77777777" w:rsidTr="008F45AF">
        <w:tc>
          <w:tcPr>
            <w:tcW w:w="8868" w:type="dxa"/>
            <w:shd w:val="clear" w:color="auto" w:fill="D4DCE7" w:themeFill="accent1" w:themeFillTint="33"/>
          </w:tcPr>
          <w:p w14:paraId="6B4E6F09" w14:textId="00F5F975" w:rsidR="009A67E8" w:rsidRDefault="009A67E8" w:rsidP="008F45AF">
            <w:pPr>
              <w:pStyle w:val="OutlineNumbered1"/>
              <w:numPr>
                <w:ilvl w:val="0"/>
                <w:numId w:val="33"/>
              </w:numPr>
              <w:spacing w:before="240"/>
            </w:pPr>
            <w:r>
              <w:t>W</w:t>
            </w:r>
            <w:r w:rsidRPr="009A67E8">
              <w:t xml:space="preserve">hat </w:t>
            </w:r>
            <w:r>
              <w:t xml:space="preserve">information </w:t>
            </w:r>
            <w:r w:rsidRPr="009A67E8">
              <w:t xml:space="preserve">in a marketing fund statement do franchisees find helpful to understand who contributed to the fund and how the money </w:t>
            </w:r>
            <w:proofErr w:type="gramStart"/>
            <w:r w:rsidRPr="009A67E8">
              <w:t>was spent</w:t>
            </w:r>
            <w:proofErr w:type="gramEnd"/>
            <w:r>
              <w:t xml:space="preserve">? </w:t>
            </w:r>
          </w:p>
          <w:p w14:paraId="3B069638" w14:textId="77777777" w:rsidR="00C16919" w:rsidRDefault="00C16919" w:rsidP="00C16919">
            <w:pPr>
              <w:pStyle w:val="OutlineNumbered1"/>
              <w:numPr>
                <w:ilvl w:val="0"/>
                <w:numId w:val="33"/>
              </w:numPr>
            </w:pPr>
            <w:r>
              <w:t xml:space="preserve">Are there examples that show how increased frequency of reporting (from annually to quarterly) would affect the use of marketing and cooperative funds by franchisors and the costs of administering funds? </w:t>
            </w:r>
          </w:p>
          <w:p w14:paraId="37033318" w14:textId="26C1D250" w:rsidR="00C16919" w:rsidRDefault="00C16919" w:rsidP="00222F49">
            <w:pPr>
              <w:pStyle w:val="OutlineNumbered1"/>
              <w:numPr>
                <w:ilvl w:val="0"/>
                <w:numId w:val="33"/>
              </w:numPr>
            </w:pPr>
            <w:r>
              <w:t xml:space="preserve">Would </w:t>
            </w:r>
            <w:r w:rsidR="002C60A3">
              <w:t xml:space="preserve">franchisors </w:t>
            </w:r>
            <w:r>
              <w:t xml:space="preserve">consider not having a marketing fund if the Committee’s recommendations about accounting standards and more regular reporting </w:t>
            </w:r>
            <w:proofErr w:type="gramStart"/>
            <w:r>
              <w:t>are introduced</w:t>
            </w:r>
            <w:proofErr w:type="gramEnd"/>
            <w:r>
              <w:t xml:space="preserve">? </w:t>
            </w:r>
          </w:p>
        </w:tc>
      </w:tr>
    </w:tbl>
    <w:p w14:paraId="18F86A76" w14:textId="77777777" w:rsidR="00B20180" w:rsidRPr="008F45AF" w:rsidRDefault="00B20180" w:rsidP="008F45AF">
      <w:r>
        <w:br w:type="page"/>
      </w:r>
    </w:p>
    <w:p w14:paraId="6B0E8C8C" w14:textId="497B444F" w:rsidR="00C16919" w:rsidRDefault="00C16919" w:rsidP="0053731D">
      <w:pPr>
        <w:pStyle w:val="Heading2"/>
        <w:keepNext/>
        <w:keepLines/>
        <w:spacing w:before="40" w:after="240"/>
      </w:pPr>
      <w:bookmarkStart w:id="24" w:name="_Toc17199041"/>
      <w:proofErr w:type="gramStart"/>
      <w:r>
        <w:t>5.4</w:t>
      </w:r>
      <w:proofErr w:type="gramEnd"/>
      <w:r>
        <w:t xml:space="preserve">: </w:t>
      </w:r>
      <w:r w:rsidR="00010EB2">
        <w:t xml:space="preserve">Draft </w:t>
      </w:r>
      <w:r w:rsidR="00E76E9F">
        <w:t>Principle</w:t>
      </w:r>
      <w:r>
        <w:t xml:space="preserve"> </w:t>
      </w:r>
      <w:r w:rsidRPr="00AA0808">
        <w:t>4.</w:t>
      </w:r>
      <w:r>
        <w:t xml:space="preserve"> </w:t>
      </w:r>
      <w:r w:rsidR="002C6CEB">
        <w:t>A healthy franchising model fosters mutually beneficial cooperation between the franchisor and the franchisee, with shared risk and reward, free from exploitation and conflicts of interest</w:t>
      </w:r>
      <w:bookmarkEnd w:id="24"/>
      <w:r w:rsidR="002C6CEB">
        <w:t xml:space="preserve"> </w:t>
      </w:r>
    </w:p>
    <w:p w14:paraId="2832C814" w14:textId="77777777" w:rsidR="00C16919" w:rsidRDefault="00C16919" w:rsidP="00C16919">
      <w:pPr>
        <w:pStyle w:val="Heading3"/>
      </w:pPr>
      <w:bookmarkStart w:id="25" w:name="_Toc17199042"/>
      <w:r>
        <w:t>Issues identified by the Committee</w:t>
      </w:r>
      <w:bookmarkEnd w:id="25"/>
    </w:p>
    <w:p w14:paraId="3F326C6D" w14:textId="77777777" w:rsidR="00C16919" w:rsidRDefault="00C16919" w:rsidP="00C16919">
      <w:r>
        <w:t xml:space="preserve">Franchise agreements should provide the basis for healthy ongoing cooperation between franchisors and franchisees </w:t>
      </w:r>
      <w:r w:rsidR="002C6CEB">
        <w:t xml:space="preserve">where both parties work towards offering </w:t>
      </w:r>
      <w:r>
        <w:t>products and services that deliver value to customers.</w:t>
      </w:r>
    </w:p>
    <w:p w14:paraId="0C765E2E" w14:textId="77777777" w:rsidR="002C6CEB" w:rsidRDefault="00A72FB1" w:rsidP="00C16919">
      <w:r>
        <w:t>Evidence submitted to the</w:t>
      </w:r>
      <w:r w:rsidR="00C16919">
        <w:t xml:space="preserve"> Committee identified examples of unhealthy business </w:t>
      </w:r>
      <w:r w:rsidR="00886713">
        <w:t xml:space="preserve">practices </w:t>
      </w:r>
      <w:r w:rsidR="00C16919">
        <w:t xml:space="preserve">where </w:t>
      </w:r>
      <w:r w:rsidR="00886713">
        <w:t xml:space="preserve">it is the sale of franchises, rather than their operation, that </w:t>
      </w:r>
      <w:r w:rsidR="004E70AE">
        <w:t xml:space="preserve">may be the primary </w:t>
      </w:r>
      <w:r w:rsidR="002C6CEB">
        <w:t xml:space="preserve">source of the franchisor’s profit </w:t>
      </w:r>
      <w:proofErr w:type="gramStart"/>
      <w:r w:rsidR="002C6CEB">
        <w:t xml:space="preserve">and </w:t>
      </w:r>
      <w:r w:rsidR="004E70AE">
        <w:t>also</w:t>
      </w:r>
      <w:proofErr w:type="gramEnd"/>
      <w:r w:rsidR="004E70AE">
        <w:t xml:space="preserve"> </w:t>
      </w:r>
      <w:r w:rsidR="002C6CEB">
        <w:t>where there are potential conflicts of interest</w:t>
      </w:r>
      <w:r w:rsidR="00C16919">
        <w:t xml:space="preserve">. </w:t>
      </w:r>
    </w:p>
    <w:p w14:paraId="3407B040" w14:textId="77777777" w:rsidR="00C16919" w:rsidRDefault="002C6CEB" w:rsidP="00C16919">
      <w:r w:rsidRPr="0069744B">
        <w:rPr>
          <w:b/>
        </w:rPr>
        <w:t>Conflicts of interest:</w:t>
      </w:r>
      <w:r>
        <w:t xml:space="preserve"> </w:t>
      </w:r>
      <w:r w:rsidR="00886713">
        <w:t xml:space="preserve">The Committee found that in </w:t>
      </w:r>
      <w:r w:rsidR="00C16919">
        <w:t>some cases franchisor</w:t>
      </w:r>
      <w:r>
        <w:t>s</w:t>
      </w:r>
      <w:r w:rsidR="00C16919">
        <w:t xml:space="preserve"> receive income from both sales </w:t>
      </w:r>
      <w:r w:rsidR="00886713">
        <w:t xml:space="preserve">of a product </w:t>
      </w:r>
      <w:r w:rsidR="00C16919">
        <w:t xml:space="preserve">by the franchisee and a rebate from </w:t>
      </w:r>
      <w:r w:rsidR="00886713">
        <w:t xml:space="preserve">the </w:t>
      </w:r>
      <w:r w:rsidR="00C16919">
        <w:t xml:space="preserve">supplier </w:t>
      </w:r>
      <w:r w:rsidR="00886713">
        <w:t xml:space="preserve">of that product. This could give rise to </w:t>
      </w:r>
      <w:r w:rsidR="00C16919">
        <w:t xml:space="preserve">a conflict of interest where supplier rebates give </w:t>
      </w:r>
      <w:r w:rsidR="00886713">
        <w:t xml:space="preserve">the franchisor </w:t>
      </w:r>
      <w:r w:rsidR="00C16919">
        <w:t xml:space="preserve">an incentive to require franchisees to purchase from a more expensive supplier or purchase more supplies than </w:t>
      </w:r>
      <w:r w:rsidR="00886713">
        <w:t xml:space="preserve">are </w:t>
      </w:r>
      <w:r w:rsidR="00C16919">
        <w:t>needed.</w:t>
      </w:r>
    </w:p>
    <w:p w14:paraId="2601612A" w14:textId="77777777" w:rsidR="00C16919" w:rsidRDefault="00C16919" w:rsidP="00C16919">
      <w:r>
        <w:t xml:space="preserve">Ideally, the terms and operation of franchise agreements and the Code should lead to more cooperative and effective business practices. </w:t>
      </w:r>
    </w:p>
    <w:p w14:paraId="1DF960E6" w14:textId="77777777" w:rsidR="00C16919" w:rsidRPr="00087D27" w:rsidRDefault="002C6CEB" w:rsidP="00A83907">
      <w:r w:rsidRPr="0069744B">
        <w:rPr>
          <w:b/>
        </w:rPr>
        <w:t xml:space="preserve">Capital investment: </w:t>
      </w:r>
      <w:r w:rsidR="00C16919">
        <w:t xml:space="preserve">The Committee identified a situation it saw as a form of co-investment where </w:t>
      </w:r>
      <w:r w:rsidR="00886713">
        <w:t xml:space="preserve">a </w:t>
      </w:r>
      <w:r w:rsidR="00C16919" w:rsidRPr="00087D27">
        <w:t xml:space="preserve">franchisor </w:t>
      </w:r>
      <w:r w:rsidR="00886713">
        <w:t xml:space="preserve">uses </w:t>
      </w:r>
      <w:r w:rsidR="00C16919" w:rsidRPr="00087D27">
        <w:t xml:space="preserve">the franchisees as a source of capital to grow the franchise </w:t>
      </w:r>
      <w:r w:rsidR="00886713">
        <w:t xml:space="preserve">system, rather than payments </w:t>
      </w:r>
      <w:r w:rsidR="006827D8">
        <w:t>for things such as goodwill and the use of the franchisors brand and business systems.</w:t>
      </w:r>
    </w:p>
    <w:p w14:paraId="03072CD4" w14:textId="77777777" w:rsidR="00C16919" w:rsidRPr="00136B8A" w:rsidRDefault="00C16919" w:rsidP="00C16919">
      <w:pPr>
        <w:pStyle w:val="Heading3"/>
      </w:pPr>
      <w:bookmarkStart w:id="26" w:name="_Toc17199043"/>
      <w:r>
        <w:t>Committee recommendations</w:t>
      </w:r>
      <w:bookmarkEnd w:id="26"/>
    </w:p>
    <w:p w14:paraId="454F6941" w14:textId="77777777" w:rsidR="00C16919" w:rsidRDefault="00C16919" w:rsidP="00C16919">
      <w:r>
        <w:t>The Committee’s recommendations about improving business practices between partners in a franchising business include:</w:t>
      </w:r>
    </w:p>
    <w:p w14:paraId="1285AAD9" w14:textId="77777777" w:rsidR="00C16919" w:rsidRDefault="00C16919" w:rsidP="00C16919">
      <w:pPr>
        <w:pStyle w:val="Bullet"/>
      </w:pPr>
      <w:r>
        <w:t xml:space="preserve">limiting or prohibiting </w:t>
      </w:r>
      <w:r w:rsidR="00D9514E">
        <w:t>one party changing the contract (</w:t>
      </w:r>
      <w:r>
        <w:t>unilateral variation</w:t>
      </w:r>
      <w:r w:rsidR="00D9514E">
        <w:t>)</w:t>
      </w:r>
      <w:r>
        <w:t xml:space="preserve">, </w:t>
      </w:r>
      <w:r w:rsidR="00D9514E">
        <w:t>changing a contract after it is signed (</w:t>
      </w:r>
      <w:r>
        <w:t>retrospective variation</w:t>
      </w:r>
      <w:r w:rsidR="00D9514E">
        <w:t>)</w:t>
      </w:r>
      <w:r>
        <w:t xml:space="preserve"> in franchisee agreements (Recommendations 9.7, 9.8, 16.2) </w:t>
      </w:r>
    </w:p>
    <w:p w14:paraId="2CF81535" w14:textId="77777777" w:rsidR="00C16919" w:rsidRDefault="00C16919" w:rsidP="00C16919">
      <w:pPr>
        <w:pStyle w:val="Bullet"/>
      </w:pPr>
      <w:r>
        <w:t>improved disclosure and scrutiny of supply arrangements, rebates and practices in individual franchise agreements as well as at an industry-wide level (Recommendations 7.2, 8.1, 8.2)</w:t>
      </w:r>
    </w:p>
    <w:p w14:paraId="44526BF1" w14:textId="77777777" w:rsidR="00C16919" w:rsidRDefault="00C16919" w:rsidP="00C16919">
      <w:pPr>
        <w:pStyle w:val="Bullet"/>
      </w:pPr>
      <w:r>
        <w:t>removing conflicts of interest in supply arrangements to ensure that cost and efficiency pressures are not recklessly placed on franchisees (Recommendation 8.3)</w:t>
      </w:r>
      <w:r w:rsidR="00B967B0">
        <w:t xml:space="preserve">, and </w:t>
      </w:r>
    </w:p>
    <w:p w14:paraId="2903E6A7" w14:textId="77777777" w:rsidR="00C16919" w:rsidRDefault="00C16919" w:rsidP="00C16919">
      <w:pPr>
        <w:pStyle w:val="Bullet"/>
      </w:pPr>
      <w:proofErr w:type="gramStart"/>
      <w:r>
        <w:t>capital</w:t>
      </w:r>
      <w:proofErr w:type="gramEnd"/>
      <w:r>
        <w:t xml:space="preserve"> investment by franchisees and franchisors being supported by an appropriate framework to share risk and reward (Recommendations 17.1 and 22.1)</w:t>
      </w:r>
      <w:r w:rsidR="00B967B0">
        <w:t xml:space="preserve">. </w:t>
      </w:r>
      <w:r>
        <w:t xml:space="preserve"> </w:t>
      </w:r>
    </w:p>
    <w:p w14:paraId="15B44FF0" w14:textId="471A13EF" w:rsidR="008F45AF" w:rsidRDefault="008F45AF" w:rsidP="00C16919">
      <w:pPr>
        <w:pStyle w:val="Bullet"/>
        <w:numPr>
          <w:ilvl w:val="0"/>
          <w:numId w:val="0"/>
        </w:numPr>
        <w:ind w:left="520" w:hanging="520"/>
      </w:pPr>
      <w:r>
        <w:br w:type="page"/>
      </w:r>
    </w:p>
    <w:p w14:paraId="083028AB" w14:textId="77777777" w:rsidR="008F45AF" w:rsidRDefault="008F45AF" w:rsidP="008F45AF">
      <w:pPr>
        <w:pStyle w:val="Heading3"/>
      </w:pPr>
      <w:bookmarkStart w:id="27" w:name="_Toc17199044"/>
      <w:r>
        <w:t>Questions</w:t>
      </w:r>
      <w:bookmarkEnd w:id="27"/>
    </w:p>
    <w:tbl>
      <w:tblPr>
        <w:tblStyle w:val="TableGrid"/>
        <w:tblW w:w="0" w:type="auto"/>
        <w:tblLook w:val="04A0" w:firstRow="1" w:lastRow="0" w:firstColumn="1" w:lastColumn="0" w:noHBand="0" w:noVBand="1"/>
      </w:tblPr>
      <w:tblGrid>
        <w:gridCol w:w="8868"/>
      </w:tblGrid>
      <w:tr w:rsidR="00C16919" w14:paraId="26E5B6AB" w14:textId="77777777" w:rsidTr="008F45AF">
        <w:tc>
          <w:tcPr>
            <w:tcW w:w="8868" w:type="dxa"/>
            <w:shd w:val="clear" w:color="auto" w:fill="D4DCE7" w:themeFill="accent1" w:themeFillTint="33"/>
          </w:tcPr>
          <w:p w14:paraId="52DA878E" w14:textId="77777777" w:rsidR="00793B6B" w:rsidRDefault="00793B6B" w:rsidP="008F45AF">
            <w:pPr>
              <w:pStyle w:val="OutlineNumbered1"/>
              <w:numPr>
                <w:ilvl w:val="0"/>
                <w:numId w:val="33"/>
              </w:numPr>
              <w:spacing w:before="240"/>
            </w:pPr>
            <w:r>
              <w:t>What benefits do supplier rebate</w:t>
            </w:r>
            <w:r w:rsidR="0066004B">
              <w:t>s</w:t>
            </w:r>
            <w:r>
              <w:t xml:space="preserve"> offer that </w:t>
            </w:r>
            <w:proofErr w:type="gramStart"/>
            <w:r>
              <w:t>cannot be achieved</w:t>
            </w:r>
            <w:proofErr w:type="gramEnd"/>
            <w:r>
              <w:t xml:space="preserve"> in </w:t>
            </w:r>
            <w:r w:rsidR="0066004B">
              <w:t xml:space="preserve">other </w:t>
            </w:r>
            <w:r>
              <w:t>way</w:t>
            </w:r>
            <w:r w:rsidR="0066004B">
              <w:t>s</w:t>
            </w:r>
            <w:r>
              <w:t>?</w:t>
            </w:r>
          </w:p>
          <w:p w14:paraId="248F216A" w14:textId="77777777" w:rsidR="009A67E8" w:rsidRDefault="009A67E8" w:rsidP="00C16919">
            <w:pPr>
              <w:pStyle w:val="OutlineNumbered1"/>
              <w:numPr>
                <w:ilvl w:val="0"/>
                <w:numId w:val="33"/>
              </w:numPr>
            </w:pPr>
            <w:r w:rsidRPr="009A67E8">
              <w:t xml:space="preserve">What kind of information about supply restrictions, rebates, volume supply and setting maximum prices would a </w:t>
            </w:r>
            <w:r>
              <w:t xml:space="preserve">prospective </w:t>
            </w:r>
            <w:r w:rsidRPr="009A67E8">
              <w:t>franchisee find helpful prior to entering into a franchise agreement</w:t>
            </w:r>
            <w:r>
              <w:t xml:space="preserve">? </w:t>
            </w:r>
          </w:p>
          <w:p w14:paraId="22019648" w14:textId="676B8DC5" w:rsidR="00C16919" w:rsidRDefault="00D3506A" w:rsidP="00C16919">
            <w:pPr>
              <w:pStyle w:val="OutlineNumbered1"/>
              <w:numPr>
                <w:ilvl w:val="0"/>
                <w:numId w:val="33"/>
              </w:numPr>
            </w:pPr>
            <w:r>
              <w:t xml:space="preserve">How easy would it be for franchisors to provide the information required by recommendations 8.1 and 8.2?  </w:t>
            </w:r>
          </w:p>
          <w:p w14:paraId="41DBC372" w14:textId="6B5808E8" w:rsidR="00C16919" w:rsidRDefault="007C0201" w:rsidP="00D3506A">
            <w:pPr>
              <w:pStyle w:val="OutlineNumbered1"/>
              <w:numPr>
                <w:ilvl w:val="0"/>
                <w:numId w:val="33"/>
              </w:numPr>
            </w:pPr>
            <w:r>
              <w:t xml:space="preserve">How </w:t>
            </w:r>
            <w:proofErr w:type="gramStart"/>
            <w:r>
              <w:t>is co-investment and the sharing of risk and reward</w:t>
            </w:r>
            <w:proofErr w:type="gramEnd"/>
            <w:r>
              <w:t xml:space="preserve"> managed in your franchise system? </w:t>
            </w:r>
          </w:p>
        </w:tc>
      </w:tr>
    </w:tbl>
    <w:p w14:paraId="013EF2BF" w14:textId="77777777" w:rsidR="00A1654B" w:rsidRDefault="00A1654B" w:rsidP="008F45AF">
      <w:pPr>
        <w:pStyle w:val="Heading2"/>
        <w:spacing w:before="360"/>
      </w:pPr>
      <w:bookmarkStart w:id="28" w:name="_Toc17199045"/>
    </w:p>
    <w:p w14:paraId="1BC083FB" w14:textId="77777777" w:rsidR="00A1654B" w:rsidRDefault="00A1654B">
      <w:pPr>
        <w:spacing w:before="0" w:after="200"/>
        <w:rPr>
          <w:rFonts w:eastAsiaTheme="majorEastAsia" w:cstheme="minorHAnsi"/>
          <w:bCs/>
          <w:color w:val="1E3D6B" w:themeColor="text2"/>
          <w:sz w:val="28"/>
          <w:szCs w:val="26"/>
        </w:rPr>
      </w:pPr>
      <w:r>
        <w:br w:type="page"/>
      </w:r>
    </w:p>
    <w:p w14:paraId="611EB8B1" w14:textId="66F33837" w:rsidR="00C16919" w:rsidRDefault="00C16919" w:rsidP="008F45AF">
      <w:pPr>
        <w:pStyle w:val="Heading2"/>
        <w:spacing w:before="360"/>
      </w:pPr>
      <w:proofErr w:type="gramStart"/>
      <w:r>
        <w:t>5.5</w:t>
      </w:r>
      <w:proofErr w:type="gramEnd"/>
      <w:r>
        <w:t xml:space="preserve">: </w:t>
      </w:r>
      <w:r w:rsidR="00010EB2">
        <w:t xml:space="preserve">Draft </w:t>
      </w:r>
      <w:r w:rsidR="00E76E9F">
        <w:t>Principle</w:t>
      </w:r>
      <w:r>
        <w:t xml:space="preserve"> 5. Where disagreements turn into disputes, there is a resolution process that is fair, timely and cost effective for both parties</w:t>
      </w:r>
      <w:bookmarkEnd w:id="28"/>
    </w:p>
    <w:p w14:paraId="72A05403" w14:textId="77777777" w:rsidR="00C16919" w:rsidRDefault="00C16919" w:rsidP="00C16919">
      <w:pPr>
        <w:pStyle w:val="Heading3"/>
      </w:pPr>
      <w:bookmarkStart w:id="29" w:name="_Toc17199046"/>
      <w:r>
        <w:t>Issues identified by the Committee</w:t>
      </w:r>
      <w:bookmarkEnd w:id="29"/>
    </w:p>
    <w:p w14:paraId="0BC3DEA5" w14:textId="77777777" w:rsidR="00C16919" w:rsidRDefault="007C0201" w:rsidP="00C16919">
      <w:r>
        <w:t xml:space="preserve">Negotiations and disagreements between franchisors and franchisees can be part of a healthy business relationship. When disputes </w:t>
      </w:r>
      <w:proofErr w:type="gramStart"/>
      <w:r>
        <w:t>arise</w:t>
      </w:r>
      <w:proofErr w:type="gramEnd"/>
      <w:r>
        <w:t xml:space="preserve"> the </w:t>
      </w:r>
      <w:r w:rsidR="00C16919">
        <w:t xml:space="preserve">Code </w:t>
      </w:r>
      <w:r>
        <w:t xml:space="preserve">looks </w:t>
      </w:r>
      <w:r w:rsidR="00C16919">
        <w:t>to provide for a</w:t>
      </w:r>
      <w:r w:rsidR="00C16919" w:rsidRPr="00216509">
        <w:t xml:space="preserve">ccessible, affordable </w:t>
      </w:r>
      <w:r w:rsidR="00C16919">
        <w:t xml:space="preserve">and effective dispute resolution. </w:t>
      </w:r>
    </w:p>
    <w:p w14:paraId="7441149D" w14:textId="77777777" w:rsidR="007C0201" w:rsidRDefault="00A72FB1" w:rsidP="00C16919">
      <w:r>
        <w:t xml:space="preserve">Evidence </w:t>
      </w:r>
      <w:r w:rsidR="00C16919">
        <w:t xml:space="preserve">received </w:t>
      </w:r>
      <w:r>
        <w:t xml:space="preserve">by the Committee </w:t>
      </w:r>
      <w:r w:rsidR="00C16919">
        <w:t>suggest</w:t>
      </w:r>
      <w:r>
        <w:t>s</w:t>
      </w:r>
      <w:r w:rsidR="00C16919">
        <w:t xml:space="preserve"> the dispute resolution arrangements in the Code </w:t>
      </w:r>
      <w:proofErr w:type="gramStart"/>
      <w:r w:rsidR="00C16919">
        <w:t>could be improved</w:t>
      </w:r>
      <w:proofErr w:type="gramEnd"/>
      <w:r>
        <w:t xml:space="preserve">, in particular, </w:t>
      </w:r>
      <w:r w:rsidR="007C0201">
        <w:t>when mediation fails</w:t>
      </w:r>
      <w:r>
        <w:t>, as</w:t>
      </w:r>
      <w:r w:rsidR="007C0201">
        <w:t xml:space="preserve"> </w:t>
      </w:r>
      <w:r w:rsidR="00C16919" w:rsidRPr="00084B85">
        <w:t xml:space="preserve">litigation </w:t>
      </w:r>
      <w:r w:rsidR="007C0201">
        <w:t xml:space="preserve">can be </w:t>
      </w:r>
      <w:r w:rsidR="00C16919" w:rsidRPr="00084B85">
        <w:t xml:space="preserve">expensive and time consuming. </w:t>
      </w:r>
    </w:p>
    <w:p w14:paraId="7FC0BF78" w14:textId="77777777" w:rsidR="00C16919" w:rsidRDefault="00C16919" w:rsidP="00C16919">
      <w:r w:rsidRPr="00084B85">
        <w:t xml:space="preserve">The </w:t>
      </w:r>
      <w:r>
        <w:t>C</w:t>
      </w:r>
      <w:r w:rsidRPr="00084B85">
        <w:t xml:space="preserve">ommittee </w:t>
      </w:r>
      <w:r w:rsidR="007C0201">
        <w:t xml:space="preserve">also </w:t>
      </w:r>
      <w:r w:rsidR="00A72FB1">
        <w:t xml:space="preserve">heard </w:t>
      </w:r>
      <w:r w:rsidRPr="00084B85">
        <w:t xml:space="preserve">that franchisees are </w:t>
      </w:r>
      <w:r>
        <w:t xml:space="preserve">not </w:t>
      </w:r>
      <w:r w:rsidR="007C0201">
        <w:t xml:space="preserve">generally that </w:t>
      </w:r>
      <w:r w:rsidRPr="00084B85">
        <w:t xml:space="preserve">aware of dispute resolution processes </w:t>
      </w:r>
      <w:r>
        <w:t xml:space="preserve">that they can use </w:t>
      </w:r>
      <w:r w:rsidRPr="00084B85">
        <w:t>under the Code.</w:t>
      </w:r>
    </w:p>
    <w:p w14:paraId="207E694A" w14:textId="77777777" w:rsidR="00C16919" w:rsidRDefault="00C16919" w:rsidP="00C16919">
      <w:r>
        <w:t xml:space="preserve">The Committee observed that the various channels for dispute resolution </w:t>
      </w:r>
      <w:proofErr w:type="gramStart"/>
      <w:r>
        <w:t>can</w:t>
      </w:r>
      <w:proofErr w:type="gramEnd"/>
      <w:r>
        <w:t xml:space="preserve"> be confusing. Under the current system, where disagreements cannot be resolved, parties can get information and assistance with </w:t>
      </w:r>
      <w:proofErr w:type="gramStart"/>
      <w:r>
        <w:t>non-court dispute resolution services</w:t>
      </w:r>
      <w:proofErr w:type="gramEnd"/>
      <w:r>
        <w:t xml:space="preserve"> through the </w:t>
      </w:r>
      <w:r w:rsidRPr="005762F5">
        <w:t xml:space="preserve">Office of the Franchising Mediation Adviser </w:t>
      </w:r>
      <w:r>
        <w:t xml:space="preserve">(OFMA), </w:t>
      </w:r>
      <w:r w:rsidRPr="005762F5">
        <w:t>the Australian Small Business and Family Enterprise Ombudsman</w:t>
      </w:r>
      <w:r>
        <w:t xml:space="preserve"> (ASBFEO), state small business commissioners and private providers.</w:t>
      </w:r>
    </w:p>
    <w:p w14:paraId="2C99F7C1" w14:textId="14EB8311" w:rsidR="0069744B" w:rsidRDefault="00B05799" w:rsidP="00C16919">
      <w:r>
        <w:t xml:space="preserve">When </w:t>
      </w:r>
      <w:r w:rsidR="00D36A41">
        <w:t xml:space="preserve">it raised the option of binding </w:t>
      </w:r>
      <w:r w:rsidR="00C16919">
        <w:t>arbitration</w:t>
      </w:r>
      <w:r w:rsidR="00D36A41" w:rsidRPr="00D36A41">
        <w:t xml:space="preserve"> </w:t>
      </w:r>
      <w:r w:rsidR="00D36A41">
        <w:t>as an addition to the existing dispute resolution scheme</w:t>
      </w:r>
      <w:r w:rsidR="00C16919">
        <w:t>, the Committee</w:t>
      </w:r>
      <w:r w:rsidR="0066004B">
        <w:t xml:space="preserve"> </w:t>
      </w:r>
      <w:r>
        <w:t xml:space="preserve">noted that it is </w:t>
      </w:r>
      <w:r w:rsidR="00C16919">
        <w:t>different to mediation</w:t>
      </w:r>
      <w:r w:rsidR="0069744B">
        <w:t xml:space="preserve">. </w:t>
      </w:r>
      <w:r w:rsidR="00F3613A">
        <w:t xml:space="preserve">Arbitration </w:t>
      </w:r>
      <w:r w:rsidR="00172E6C" w:rsidRPr="00172E6C">
        <w:t>is a private alternative dispute resolution process</w:t>
      </w:r>
      <w:r w:rsidR="00172E6C">
        <w:t>. It has some similarities with</w:t>
      </w:r>
      <w:r w:rsidR="00172E6C" w:rsidRPr="00172E6C">
        <w:t xml:space="preserve"> </w:t>
      </w:r>
      <w:r w:rsidR="00F3613A">
        <w:t>court decision</w:t>
      </w:r>
      <w:r w:rsidR="00172E6C">
        <w:t xml:space="preserve">s </w:t>
      </w:r>
      <w:r w:rsidR="00F3613A">
        <w:t>–</w:t>
      </w:r>
      <w:r w:rsidR="00793B6B">
        <w:t xml:space="preserve"> </w:t>
      </w:r>
      <w:r w:rsidR="00F3613A">
        <w:t xml:space="preserve">evidence </w:t>
      </w:r>
      <w:proofErr w:type="gramStart"/>
      <w:r w:rsidR="00F3613A">
        <w:t>is considered</w:t>
      </w:r>
      <w:proofErr w:type="gramEnd"/>
      <w:r w:rsidR="00F3613A">
        <w:t xml:space="preserve"> by an independent arbitrator and a final decision is made that settles the dispute</w:t>
      </w:r>
      <w:r w:rsidR="00172E6C">
        <w:t xml:space="preserve"> – however, it is not as formal a process </w:t>
      </w:r>
      <w:r w:rsidR="005463E8">
        <w:t xml:space="preserve">as </w:t>
      </w:r>
      <w:r w:rsidR="00172E6C">
        <w:t>a court hearing</w:t>
      </w:r>
      <w:r w:rsidR="00F3613A">
        <w:t xml:space="preserve">. </w:t>
      </w:r>
    </w:p>
    <w:p w14:paraId="29C25F9C" w14:textId="77777777" w:rsidR="00C16919" w:rsidRDefault="00C16919" w:rsidP="00C16919">
      <w:pPr>
        <w:pStyle w:val="Heading3"/>
      </w:pPr>
      <w:bookmarkStart w:id="30" w:name="_Toc17199047"/>
      <w:r>
        <w:t>Committee recommendations</w:t>
      </w:r>
      <w:bookmarkEnd w:id="30"/>
    </w:p>
    <w:p w14:paraId="20DABBDD" w14:textId="77777777" w:rsidR="00C16919" w:rsidRDefault="00C16919" w:rsidP="00C16919">
      <w:r>
        <w:t xml:space="preserve">The Committee </w:t>
      </w:r>
      <w:r w:rsidR="00A72FB1">
        <w:t xml:space="preserve">made recommendations about </w:t>
      </w:r>
      <w:r>
        <w:t>dispute resolution, including:</w:t>
      </w:r>
    </w:p>
    <w:p w14:paraId="0265DF1C" w14:textId="77777777" w:rsidR="00C16919" w:rsidRDefault="00C16919" w:rsidP="00C16919">
      <w:pPr>
        <w:pStyle w:val="Bullet"/>
      </w:pPr>
      <w:r>
        <w:t xml:space="preserve">improving the management of the dispute resolution services and organisations providing those services (Recommendation 15.1) </w:t>
      </w:r>
    </w:p>
    <w:p w14:paraId="192CF623" w14:textId="4FB7ACE1" w:rsidR="00C16919" w:rsidRDefault="00C16919" w:rsidP="00C16919">
      <w:pPr>
        <w:pStyle w:val="Bullet"/>
      </w:pPr>
      <w:r>
        <w:t>strengthening the dispute resolution processes under the Code, including expressly allowing multi-party dispute resolution under the Code and binding arbitration (Recommendation 15.2)</w:t>
      </w:r>
      <w:r w:rsidR="00B967B0">
        <w:t xml:space="preserve"> </w:t>
      </w:r>
    </w:p>
    <w:p w14:paraId="6CEB62B3" w14:textId="547022A2" w:rsidR="00D3506A" w:rsidRDefault="00C16919" w:rsidP="00C16919">
      <w:pPr>
        <w:pStyle w:val="Bullet"/>
      </w:pPr>
      <w:r>
        <w:t>allowing one body (a merger of ASBFEO and OFMA) to manage the dispute resolution process, potentially creating efficiencies and increased awareness about dispute resolution under the Code</w:t>
      </w:r>
      <w:r w:rsidR="00A265F9">
        <w:t xml:space="preserve"> (Recommendation 15.1)</w:t>
      </w:r>
      <w:r w:rsidR="00D3506A">
        <w:t xml:space="preserve">and </w:t>
      </w:r>
    </w:p>
    <w:p w14:paraId="1D365089" w14:textId="77777777" w:rsidR="00C16919" w:rsidRDefault="00D3506A" w:rsidP="00C16919">
      <w:pPr>
        <w:pStyle w:val="Bullet"/>
      </w:pPr>
      <w:proofErr w:type="gramStart"/>
      <w:r>
        <w:t>having</w:t>
      </w:r>
      <w:proofErr w:type="gramEnd"/>
      <w:r>
        <w:t xml:space="preserve"> that body </w:t>
      </w:r>
      <w:r w:rsidR="002C60A3">
        <w:t xml:space="preserve">funded by an industry levy (or payment) </w:t>
      </w:r>
      <w:r w:rsidR="003D379D">
        <w:t xml:space="preserve">paid by franchisors </w:t>
      </w:r>
      <w:r w:rsidR="002C60A3">
        <w:t xml:space="preserve">based on </w:t>
      </w:r>
      <w:r w:rsidR="003D379D">
        <w:t xml:space="preserve">the </w:t>
      </w:r>
      <w:r w:rsidR="002C60A3">
        <w:t>numbers of complaints</w:t>
      </w:r>
      <w:r w:rsidR="003D379D">
        <w:t xml:space="preserve"> against them, a change from the present situation where </w:t>
      </w:r>
      <w:r w:rsidR="003D379D" w:rsidRPr="00172E6C">
        <w:t>the parties share the costs of mediation</w:t>
      </w:r>
      <w:r w:rsidR="00C16919">
        <w:t xml:space="preserve"> (Recommendation 15.1).</w:t>
      </w:r>
    </w:p>
    <w:p w14:paraId="643760A1" w14:textId="77777777" w:rsidR="00A1654B" w:rsidRDefault="00A1654B" w:rsidP="008F45AF">
      <w:pPr>
        <w:pStyle w:val="Heading3"/>
      </w:pPr>
      <w:bookmarkStart w:id="31" w:name="_Toc17199048"/>
    </w:p>
    <w:p w14:paraId="52BAAFBC" w14:textId="77777777" w:rsidR="00A1654B" w:rsidRDefault="00A1654B" w:rsidP="008F45AF">
      <w:pPr>
        <w:pStyle w:val="Heading3"/>
      </w:pPr>
    </w:p>
    <w:p w14:paraId="58907DBE" w14:textId="55D7CC05" w:rsidR="008F45AF" w:rsidRDefault="008F45AF" w:rsidP="008F45AF">
      <w:pPr>
        <w:pStyle w:val="Heading3"/>
      </w:pPr>
      <w:r>
        <w:t>Questions</w:t>
      </w:r>
      <w:bookmarkEnd w:id="31"/>
    </w:p>
    <w:tbl>
      <w:tblPr>
        <w:tblStyle w:val="TableGrid"/>
        <w:tblW w:w="0" w:type="auto"/>
        <w:tblLook w:val="04A0" w:firstRow="1" w:lastRow="0" w:firstColumn="1" w:lastColumn="0" w:noHBand="0" w:noVBand="1"/>
      </w:tblPr>
      <w:tblGrid>
        <w:gridCol w:w="8868"/>
      </w:tblGrid>
      <w:tr w:rsidR="00C16919" w14:paraId="1F5103FE" w14:textId="77777777" w:rsidTr="008F45AF">
        <w:trPr>
          <w:trHeight w:val="3109"/>
        </w:trPr>
        <w:tc>
          <w:tcPr>
            <w:tcW w:w="8868" w:type="dxa"/>
            <w:shd w:val="clear" w:color="auto" w:fill="D4DCE7" w:themeFill="accent1" w:themeFillTint="33"/>
          </w:tcPr>
          <w:p w14:paraId="4A087818" w14:textId="77777777" w:rsidR="009A67E8" w:rsidRDefault="009A67E8" w:rsidP="008F45AF">
            <w:pPr>
              <w:pStyle w:val="OutlineNumbered1"/>
              <w:numPr>
                <w:ilvl w:val="0"/>
                <w:numId w:val="33"/>
              </w:numPr>
              <w:spacing w:before="240"/>
            </w:pPr>
            <w:r>
              <w:t xml:space="preserve">What </w:t>
            </w:r>
            <w:r w:rsidRPr="009A67E8">
              <w:t xml:space="preserve">options </w:t>
            </w:r>
            <w:r>
              <w:t xml:space="preserve">are </w:t>
            </w:r>
            <w:r w:rsidRPr="009A67E8">
              <w:t xml:space="preserve">available </w:t>
            </w:r>
            <w:r>
              <w:t xml:space="preserve">or </w:t>
            </w:r>
            <w:proofErr w:type="gramStart"/>
            <w:r>
              <w:t>could be introduced</w:t>
            </w:r>
            <w:proofErr w:type="gramEnd"/>
            <w:r>
              <w:t xml:space="preserve"> to more </w:t>
            </w:r>
            <w:r w:rsidRPr="009A67E8">
              <w:t>effectively resolv</w:t>
            </w:r>
            <w:r>
              <w:t xml:space="preserve">e </w:t>
            </w:r>
            <w:r w:rsidRPr="009A67E8">
              <w:t>disputes</w:t>
            </w:r>
            <w:r>
              <w:t xml:space="preserve"> between franchisees and franchisors</w:t>
            </w:r>
            <w:r w:rsidR="00D3506A">
              <w:t>, including the creation of a single body to manage dispute resolution processes</w:t>
            </w:r>
            <w:r>
              <w:t xml:space="preserve">? </w:t>
            </w:r>
          </w:p>
          <w:p w14:paraId="49124F75" w14:textId="4E14C4F4" w:rsidR="00C16919" w:rsidRDefault="002C5781" w:rsidP="00B20180">
            <w:pPr>
              <w:pStyle w:val="OutlineNumbered1"/>
              <w:numPr>
                <w:ilvl w:val="0"/>
                <w:numId w:val="37"/>
              </w:numPr>
              <w:ind w:left="1242" w:hanging="522"/>
              <w:contextualSpacing/>
            </w:pPr>
            <w:r>
              <w:t>A</w:t>
            </w:r>
            <w:r w:rsidR="00172E6C">
              <w:t xml:space="preserve">re there ways to </w:t>
            </w:r>
            <w:r w:rsidR="00C16919">
              <w:t>get a fairer, timely and/or more cost-effective outcome</w:t>
            </w:r>
            <w:r w:rsidR="00172E6C">
              <w:t xml:space="preserve"> from mediation</w:t>
            </w:r>
            <w:r w:rsidR="00C16919">
              <w:t xml:space="preserve">? </w:t>
            </w:r>
          </w:p>
          <w:p w14:paraId="5E7F27D9" w14:textId="77777777" w:rsidR="00DC3FAD" w:rsidRDefault="00DC3FAD" w:rsidP="00B20180">
            <w:pPr>
              <w:pStyle w:val="OutlineNumbered1"/>
              <w:numPr>
                <w:ilvl w:val="0"/>
                <w:numId w:val="37"/>
              </w:numPr>
              <w:ind w:left="1242" w:hanging="522"/>
            </w:pPr>
            <w:r>
              <w:t xml:space="preserve">Is there a role for mandatory arbitration when mediation </w:t>
            </w:r>
            <w:r w:rsidR="00172E6C">
              <w:t xml:space="preserve">does not </w:t>
            </w:r>
            <w:r>
              <w:t xml:space="preserve">resolve a dispute? </w:t>
            </w:r>
          </w:p>
          <w:p w14:paraId="6129E55D" w14:textId="7024F408" w:rsidR="00C16919" w:rsidRDefault="003D379D" w:rsidP="008F45AF">
            <w:pPr>
              <w:pStyle w:val="OutlineNumbered1"/>
              <w:numPr>
                <w:ilvl w:val="0"/>
                <w:numId w:val="33"/>
              </w:numPr>
              <w:ind w:left="357" w:hanging="357"/>
            </w:pPr>
            <w:proofErr w:type="gramStart"/>
            <w:r>
              <w:t>Should all dispute resolution services be supported</w:t>
            </w:r>
            <w:proofErr w:type="gramEnd"/>
            <w:r>
              <w:t xml:space="preserve"> by a levy</w:t>
            </w:r>
            <w:r w:rsidR="00E301AF">
              <w:t xml:space="preserve"> paid by franchisors</w:t>
            </w:r>
            <w:r>
              <w:t xml:space="preserve">, </w:t>
            </w:r>
            <w:r w:rsidR="00672242">
              <w:t xml:space="preserve">if </w:t>
            </w:r>
            <w:r>
              <w:t>one is introduced, or only some services?</w:t>
            </w:r>
          </w:p>
        </w:tc>
      </w:tr>
    </w:tbl>
    <w:p w14:paraId="2B3328D5" w14:textId="77777777" w:rsidR="00C16919" w:rsidRDefault="00C16919">
      <w:pPr>
        <w:spacing w:before="0" w:after="200"/>
        <w:rPr>
          <w:rFonts w:asciiTheme="majorHAnsi" w:eastAsiaTheme="majorEastAsia" w:hAnsiTheme="majorHAnsi" w:cstheme="majorBidi"/>
          <w:b/>
          <w:color w:val="304155" w:themeColor="accent1" w:themeShade="BF"/>
          <w:sz w:val="26"/>
          <w:szCs w:val="26"/>
        </w:rPr>
      </w:pPr>
      <w:r>
        <w:rPr>
          <w:rFonts w:asciiTheme="majorHAnsi" w:eastAsiaTheme="majorEastAsia" w:hAnsiTheme="majorHAnsi" w:cstheme="majorBidi"/>
          <w:b/>
          <w:color w:val="304155" w:themeColor="accent1" w:themeShade="BF"/>
          <w:sz w:val="26"/>
          <w:szCs w:val="26"/>
        </w:rPr>
        <w:br w:type="page"/>
      </w:r>
    </w:p>
    <w:p w14:paraId="64B24A12" w14:textId="77777777" w:rsidR="00C16919" w:rsidRDefault="00C16919" w:rsidP="00C16919">
      <w:pPr>
        <w:pStyle w:val="Heading2"/>
        <w:keepNext/>
        <w:keepLines/>
        <w:spacing w:before="40" w:after="240"/>
      </w:pPr>
      <w:bookmarkStart w:id="32" w:name="_Toc17199049"/>
      <w:proofErr w:type="gramStart"/>
      <w:r>
        <w:t>5.6</w:t>
      </w:r>
      <w:proofErr w:type="gramEnd"/>
      <w:r>
        <w:t xml:space="preserve">: </w:t>
      </w:r>
      <w:r w:rsidR="00010EB2">
        <w:t xml:space="preserve">Draft </w:t>
      </w:r>
      <w:r w:rsidR="00E76E9F">
        <w:t>Principle</w:t>
      </w:r>
      <w:r>
        <w:t xml:space="preserve"> 6. Franchisees and franchisors should be able to exit in a way that is reasonable to both parties</w:t>
      </w:r>
      <w:bookmarkEnd w:id="32"/>
    </w:p>
    <w:p w14:paraId="26D08B74" w14:textId="77777777" w:rsidR="00C16919" w:rsidRDefault="00C16919" w:rsidP="00C16919">
      <w:pPr>
        <w:pStyle w:val="Heading3"/>
      </w:pPr>
      <w:bookmarkStart w:id="33" w:name="_Toc17199050"/>
      <w:r>
        <w:t>Issues identified by the Committee</w:t>
      </w:r>
      <w:bookmarkEnd w:id="33"/>
    </w:p>
    <w:p w14:paraId="29829EBC" w14:textId="77777777" w:rsidR="00C16919" w:rsidRDefault="00C16919" w:rsidP="00C16919">
      <w:r>
        <w:t xml:space="preserve">Franchising agreements are </w:t>
      </w:r>
      <w:proofErr w:type="gramStart"/>
      <w:r>
        <w:t>contracts which</w:t>
      </w:r>
      <w:proofErr w:type="gramEnd"/>
      <w:r>
        <w:t xml:space="preserve"> either expire or are terminated. It is important to recognise circumstances can change and parties to a franchising agreement </w:t>
      </w:r>
      <w:r w:rsidR="003C73D5">
        <w:t xml:space="preserve">should have options </w:t>
      </w:r>
      <w:r>
        <w:t>to exit the arrangement simply and fairly.</w:t>
      </w:r>
    </w:p>
    <w:p w14:paraId="1310519D" w14:textId="77777777" w:rsidR="0066004B" w:rsidRDefault="003C73D5" w:rsidP="00C16919">
      <w:r>
        <w:t xml:space="preserve">Evidence submitted to the </w:t>
      </w:r>
      <w:r w:rsidR="00C16919">
        <w:t xml:space="preserve">Committee </w:t>
      </w:r>
      <w:r>
        <w:t xml:space="preserve">indicated </w:t>
      </w:r>
      <w:r w:rsidR="00C16919">
        <w:t xml:space="preserve">that exit arrangements are often heavily weighted against franchisees. Issues identified by the Committee </w:t>
      </w:r>
      <w:r w:rsidR="00DC3FAD">
        <w:t xml:space="preserve">include </w:t>
      </w:r>
      <w:r w:rsidR="0066004B">
        <w:t xml:space="preserve">‘no fault’ exits, the profitability of the franchised business, early termination during a dispute, </w:t>
      </w:r>
      <w:proofErr w:type="gramStart"/>
      <w:r w:rsidR="00DC3FAD">
        <w:t>the</w:t>
      </w:r>
      <w:proofErr w:type="gramEnd"/>
      <w:r w:rsidR="00DC3FAD">
        <w:t xml:space="preserve"> treatment of goodwill and </w:t>
      </w:r>
      <w:r w:rsidR="0066004B">
        <w:t xml:space="preserve">the reasonableness of </w:t>
      </w:r>
      <w:r w:rsidR="00DC3FAD">
        <w:t xml:space="preserve">restraint of trade clauses. </w:t>
      </w:r>
    </w:p>
    <w:p w14:paraId="7417BA2A" w14:textId="135F25DC" w:rsidR="00C16919" w:rsidRDefault="00C16919" w:rsidP="00C16919">
      <w:r w:rsidRPr="00893433">
        <w:t xml:space="preserve">Goodwill is the benefit a business gains from having a good reputation, usually resulting in regular customers and repeat trade. </w:t>
      </w:r>
      <w:r w:rsidR="00B967B0">
        <w:t xml:space="preserve">As goodwill </w:t>
      </w:r>
      <w:r w:rsidRPr="00893433">
        <w:t xml:space="preserve">is not a tangible asset, like </w:t>
      </w:r>
      <w:r>
        <w:t xml:space="preserve">equipment </w:t>
      </w:r>
      <w:r w:rsidRPr="00893433">
        <w:t xml:space="preserve">or </w:t>
      </w:r>
      <w:proofErr w:type="gramStart"/>
      <w:r w:rsidRPr="00893433">
        <w:t>stock</w:t>
      </w:r>
      <w:r w:rsidR="005463E8">
        <w:t>;</w:t>
      </w:r>
      <w:proofErr w:type="gramEnd"/>
      <w:r w:rsidRPr="00893433">
        <w:t xml:space="preserve"> it</w:t>
      </w:r>
      <w:r>
        <w:t>s value</w:t>
      </w:r>
      <w:r w:rsidRPr="00893433">
        <w:t xml:space="preserve"> can only be </w:t>
      </w:r>
      <w:r>
        <w:t xml:space="preserve">decided </w:t>
      </w:r>
      <w:r w:rsidRPr="00893433">
        <w:t>by agreement.</w:t>
      </w:r>
      <w:r>
        <w:t xml:space="preserve"> </w:t>
      </w:r>
    </w:p>
    <w:p w14:paraId="4D4DDE0F" w14:textId="77777777" w:rsidR="00C16919" w:rsidRPr="00893433" w:rsidRDefault="00C16919" w:rsidP="00C16919">
      <w:r>
        <w:t xml:space="preserve">As noted by the Committee, the presence of restraint of trade clauses may stop former franchisees from pursuing legitimate business interests. </w:t>
      </w:r>
      <w:r w:rsidR="0066004B">
        <w:t xml:space="preserve">The Committee considered that, while </w:t>
      </w:r>
      <w:r>
        <w:t xml:space="preserve">overly restrictive restraint of trade clauses may not be enforceable, the costs of court action </w:t>
      </w:r>
      <w:proofErr w:type="gramStart"/>
      <w:r>
        <w:t>may</w:t>
      </w:r>
      <w:proofErr w:type="gramEnd"/>
      <w:r>
        <w:t xml:space="preserve"> make it hard for many franchisees to challenge even clearly unfair contract terms.    </w:t>
      </w:r>
    </w:p>
    <w:p w14:paraId="3F4CC894" w14:textId="77777777" w:rsidR="00C16919" w:rsidRDefault="00C16919" w:rsidP="00C16919">
      <w:pPr>
        <w:pStyle w:val="Heading3"/>
      </w:pPr>
      <w:bookmarkStart w:id="34" w:name="_Toc17199051"/>
      <w:r>
        <w:t>Committee recommendations</w:t>
      </w:r>
      <w:bookmarkEnd w:id="34"/>
    </w:p>
    <w:p w14:paraId="7FB7BB84" w14:textId="77777777" w:rsidR="00C16919" w:rsidRDefault="00C16919" w:rsidP="00C16919">
      <w:r>
        <w:t>The Committee recommended changes to exit arrangements for franchising agreements, including:</w:t>
      </w:r>
    </w:p>
    <w:p w14:paraId="46A1AA6B" w14:textId="7140823C" w:rsidR="00C16919" w:rsidRDefault="00C16919" w:rsidP="00C16919">
      <w:pPr>
        <w:pStyle w:val="Bullet"/>
      </w:pPr>
      <w:r>
        <w:t xml:space="preserve">widening the range of trigger events for ‘no fault’ exits from franchising agreements, including </w:t>
      </w:r>
      <w:r w:rsidR="0066004B">
        <w:t xml:space="preserve">changes in </w:t>
      </w:r>
      <w:r>
        <w:t>the profitability of the franchised business</w:t>
      </w:r>
      <w:r w:rsidR="005463E8">
        <w:t xml:space="preserve"> or </w:t>
      </w:r>
      <w:r>
        <w:t xml:space="preserve">the franchisor or </w:t>
      </w:r>
      <w:r w:rsidR="0066004B">
        <w:t xml:space="preserve">to the terms of the franchisee’s </w:t>
      </w:r>
      <w:r>
        <w:t>lease (Recommendations 11.1, 11.2, 11.3, 11.4, 20.1)</w:t>
      </w:r>
    </w:p>
    <w:p w14:paraId="4313A143" w14:textId="77777777" w:rsidR="00C16919" w:rsidRDefault="00C16919" w:rsidP="00C16919">
      <w:pPr>
        <w:pStyle w:val="Bullet"/>
      </w:pPr>
      <w:r>
        <w:t>preventing early agreement termination during dispute resolution or when unsubstantiated claims are made against parties (Recommendations 11.4, 11.5)</w:t>
      </w:r>
    </w:p>
    <w:p w14:paraId="631E71BC" w14:textId="77777777" w:rsidR="00C16919" w:rsidRDefault="00C16919" w:rsidP="00C16919">
      <w:pPr>
        <w:pStyle w:val="Bullet"/>
      </w:pPr>
      <w:r>
        <w:t>increasing disclosure of end-of-term arrangements for goodwill, as well as more information on how goodwill is treated in transfers of franchise agreements (Recommendations 12.1, 12.2)</w:t>
      </w:r>
      <w:r w:rsidR="00B967B0">
        <w:t xml:space="preserve">, and </w:t>
      </w:r>
    </w:p>
    <w:p w14:paraId="21FE36CE" w14:textId="77777777" w:rsidR="00C16919" w:rsidRDefault="00C16919" w:rsidP="00C16919">
      <w:pPr>
        <w:pStyle w:val="Bullet"/>
      </w:pPr>
      <w:r>
        <w:t>supporting former franchisees to open new businesses without breaching reasonable restraint of trade clauses in franchise agreements, by clarifying the protections in the Code as well as increasing franchisee awareness of the protections available to them (Recommendations 13.1, 13.2 and 13.3)</w:t>
      </w:r>
      <w:r w:rsidR="00B967B0">
        <w:t xml:space="preserve">. </w:t>
      </w:r>
      <w:r>
        <w:t xml:space="preserve">   </w:t>
      </w:r>
    </w:p>
    <w:p w14:paraId="7A2D9598" w14:textId="77777777" w:rsidR="008F45AF" w:rsidRPr="008F45AF" w:rsidRDefault="008F45AF" w:rsidP="008F45AF">
      <w:bookmarkStart w:id="35" w:name="_Toc17199052"/>
      <w:r>
        <w:br w:type="page"/>
      </w:r>
    </w:p>
    <w:p w14:paraId="5FDFD015" w14:textId="03DAC113" w:rsidR="008F45AF" w:rsidRDefault="008F45AF" w:rsidP="008F45AF">
      <w:pPr>
        <w:pStyle w:val="Heading3"/>
      </w:pPr>
      <w:r>
        <w:t>Questions</w:t>
      </w:r>
      <w:bookmarkEnd w:id="35"/>
    </w:p>
    <w:tbl>
      <w:tblPr>
        <w:tblStyle w:val="TableGrid"/>
        <w:tblW w:w="0" w:type="auto"/>
        <w:tblLook w:val="04A0" w:firstRow="1" w:lastRow="0" w:firstColumn="1" w:lastColumn="0" w:noHBand="0" w:noVBand="1"/>
      </w:tblPr>
      <w:tblGrid>
        <w:gridCol w:w="8868"/>
      </w:tblGrid>
      <w:tr w:rsidR="00C16919" w14:paraId="42912C52" w14:textId="77777777" w:rsidTr="008F45AF">
        <w:tc>
          <w:tcPr>
            <w:tcW w:w="8868" w:type="dxa"/>
            <w:shd w:val="clear" w:color="auto" w:fill="D4DCE7" w:themeFill="accent1" w:themeFillTint="33"/>
          </w:tcPr>
          <w:p w14:paraId="0AD513CE" w14:textId="77777777" w:rsidR="00C16919" w:rsidRDefault="00C16919" w:rsidP="008F45AF">
            <w:pPr>
              <w:pStyle w:val="OutlineNumbered1"/>
              <w:numPr>
                <w:ilvl w:val="0"/>
                <w:numId w:val="33"/>
              </w:numPr>
              <w:spacing w:before="240"/>
            </w:pPr>
            <w:r w:rsidRPr="000469C1">
              <w:t xml:space="preserve">Does your franchise agreement give you a fair way </w:t>
            </w:r>
            <w:r>
              <w:t xml:space="preserve">to exit your franchise agreement?  </w:t>
            </w:r>
          </w:p>
          <w:p w14:paraId="6E8FC7DF" w14:textId="00EF81D8" w:rsidR="00C16919" w:rsidRDefault="00C16919" w:rsidP="008F45AF">
            <w:pPr>
              <w:pStyle w:val="OutlineNumbered1"/>
              <w:numPr>
                <w:ilvl w:val="0"/>
                <w:numId w:val="40"/>
              </w:numPr>
              <w:tabs>
                <w:tab w:val="clear" w:pos="1240"/>
                <w:tab w:val="num" w:pos="731"/>
              </w:tabs>
              <w:ind w:left="873"/>
            </w:pPr>
            <w:r>
              <w:t xml:space="preserve">If not, </w:t>
            </w:r>
            <w:r w:rsidR="00DC3FAD">
              <w:t xml:space="preserve">in what circumstances </w:t>
            </w:r>
            <w:r w:rsidR="0066004B">
              <w:t xml:space="preserve">do you consider you </w:t>
            </w:r>
            <w:r w:rsidR="00DC3FAD">
              <w:t>should you be able to exit</w:t>
            </w:r>
            <w:r>
              <w:t>?</w:t>
            </w:r>
          </w:p>
          <w:p w14:paraId="1CF3A030" w14:textId="77777777" w:rsidR="00C16919" w:rsidRDefault="002C60A3" w:rsidP="00C16919">
            <w:pPr>
              <w:pStyle w:val="OutlineNumbered1"/>
              <w:numPr>
                <w:ilvl w:val="0"/>
                <w:numId w:val="33"/>
              </w:numPr>
            </w:pPr>
            <w:r>
              <w:t xml:space="preserve">How do </w:t>
            </w:r>
            <w:r w:rsidR="00C16919">
              <w:t xml:space="preserve">your franchise agreements </w:t>
            </w:r>
            <w:r>
              <w:t xml:space="preserve">provide </w:t>
            </w:r>
            <w:r w:rsidR="00C16919">
              <w:t xml:space="preserve">for goodwill when </w:t>
            </w:r>
            <w:r w:rsidR="00DC3FAD">
              <w:t xml:space="preserve">the agreement </w:t>
            </w:r>
            <w:r w:rsidR="00C16919">
              <w:t>end</w:t>
            </w:r>
            <w:r w:rsidR="00DC3FAD">
              <w:t>s</w:t>
            </w:r>
            <w:r w:rsidR="00C16919">
              <w:t xml:space="preserve">? </w:t>
            </w:r>
          </w:p>
          <w:p w14:paraId="495513C0" w14:textId="4B6136DC" w:rsidR="00C16919" w:rsidRDefault="00E301AF" w:rsidP="00C16919">
            <w:pPr>
              <w:pStyle w:val="OutlineNumbered1"/>
              <w:numPr>
                <w:ilvl w:val="0"/>
                <w:numId w:val="33"/>
              </w:numPr>
            </w:pPr>
            <w:r>
              <w:t xml:space="preserve">If your franchise agreement has </w:t>
            </w:r>
            <w:r w:rsidR="00C16919">
              <w:t>a restraint of trade clause</w:t>
            </w:r>
            <w:r>
              <w:t xml:space="preserve">, would it prevent you using skills you have developed in the franchise system in a new </w:t>
            </w:r>
            <w:proofErr w:type="gramStart"/>
            <w:r>
              <w:t>business?</w:t>
            </w:r>
            <w:proofErr w:type="gramEnd"/>
            <w:r>
              <w:t xml:space="preserve"> </w:t>
            </w:r>
          </w:p>
          <w:p w14:paraId="354210F4" w14:textId="2CBD9C08" w:rsidR="00C16919" w:rsidRDefault="00C16919" w:rsidP="00C16919">
            <w:pPr>
              <w:pStyle w:val="OutlineNumbered1"/>
              <w:numPr>
                <w:ilvl w:val="0"/>
                <w:numId w:val="33"/>
              </w:numPr>
            </w:pPr>
            <w:r>
              <w:t xml:space="preserve">What would be the overall effect on a franchise system, including other franchisees, if franchisees are able to leave a system in any of the scenarios in recommendation 11.1?  </w:t>
            </w:r>
          </w:p>
        </w:tc>
      </w:tr>
    </w:tbl>
    <w:p w14:paraId="70D1191C" w14:textId="77777777" w:rsidR="00C16919" w:rsidRPr="008F45AF" w:rsidRDefault="00C16919" w:rsidP="008F45AF">
      <w:r>
        <w:rPr>
          <w:rFonts w:eastAsiaTheme="majorEastAsia"/>
        </w:rPr>
        <w:br w:type="page"/>
      </w:r>
    </w:p>
    <w:p w14:paraId="20BD41AF" w14:textId="77777777" w:rsidR="00C16919" w:rsidRDefault="00C16919" w:rsidP="00C16919">
      <w:pPr>
        <w:pStyle w:val="Heading2"/>
        <w:keepNext/>
        <w:keepLines/>
        <w:spacing w:before="40" w:after="240"/>
      </w:pPr>
      <w:bookmarkStart w:id="36" w:name="_Toc17199053"/>
      <w:proofErr w:type="gramStart"/>
      <w:r>
        <w:t>5.7</w:t>
      </w:r>
      <w:proofErr w:type="gramEnd"/>
      <w:r>
        <w:t xml:space="preserve">: </w:t>
      </w:r>
      <w:r w:rsidR="00010EB2">
        <w:t xml:space="preserve">Draft </w:t>
      </w:r>
      <w:r w:rsidR="00E76E9F">
        <w:t>Principle</w:t>
      </w:r>
      <w:r w:rsidR="00564ABF">
        <w:t xml:space="preserve"> </w:t>
      </w:r>
      <w:r>
        <w:t>7.</w:t>
      </w:r>
      <w:r w:rsidRPr="00AA0808">
        <w:t xml:space="preserve"> </w:t>
      </w:r>
      <w:r>
        <w:t>The framework for industry codes should support regulatory compliance, enforcement and appropriate consistency</w:t>
      </w:r>
      <w:bookmarkEnd w:id="36"/>
    </w:p>
    <w:p w14:paraId="178D8974" w14:textId="77777777" w:rsidR="00C16919" w:rsidRDefault="00C16919" w:rsidP="00C16919">
      <w:pPr>
        <w:pStyle w:val="Heading3"/>
      </w:pPr>
      <w:bookmarkStart w:id="37" w:name="_Toc17199054"/>
      <w:r>
        <w:t>Issues identified by the Committee</w:t>
      </w:r>
      <w:bookmarkEnd w:id="37"/>
    </w:p>
    <w:p w14:paraId="2BDEE76E" w14:textId="77777777" w:rsidR="00C16919" w:rsidRDefault="00C16919" w:rsidP="00C16919">
      <w:r>
        <w:t>The Committee identified issues in the regulatory framework that span the lifecycle of franchising, including whether parties have sufficient incentives to comply with the law</w:t>
      </w:r>
      <w:r w:rsidR="002C60A3">
        <w:t xml:space="preserve"> and the Code.  </w:t>
      </w:r>
      <w:r>
        <w:t xml:space="preserve"> </w:t>
      </w:r>
    </w:p>
    <w:p w14:paraId="21613AF5" w14:textId="77777777" w:rsidR="0040687B" w:rsidRDefault="00C16919" w:rsidP="00C16919">
      <w:r>
        <w:t>The Committee considered whether the ACCC has enough power to enforce the Code.</w:t>
      </w:r>
      <w:r w:rsidR="00F33BE5">
        <w:t xml:space="preserve"> </w:t>
      </w:r>
    </w:p>
    <w:p w14:paraId="2A1F943C" w14:textId="6E4C4932" w:rsidR="00C16919" w:rsidRDefault="008E7337" w:rsidP="00C16919">
      <w:r w:rsidRPr="0089633C">
        <w:t xml:space="preserve">The ACCC, as an economy wide regulator of the CCA, ACL and the prescribed industry codes, cannot take action in respect </w:t>
      </w:r>
      <w:r w:rsidR="005463E8">
        <w:t xml:space="preserve">of </w:t>
      </w:r>
      <w:r w:rsidRPr="0089633C">
        <w:t>every report it receives and therefore focuses its resources on addressing those circumstances that will, or have the potential to, harm the competitive process or result in widespread consumer or small business harm.</w:t>
      </w:r>
    </w:p>
    <w:p w14:paraId="1886835D" w14:textId="77777777" w:rsidR="00C16919" w:rsidRDefault="00C16919" w:rsidP="00C16919">
      <w:pPr>
        <w:pStyle w:val="Heading3"/>
      </w:pPr>
      <w:bookmarkStart w:id="38" w:name="_Toc17199055"/>
      <w:r>
        <w:t>Committee recommendations</w:t>
      </w:r>
      <w:bookmarkEnd w:id="38"/>
    </w:p>
    <w:p w14:paraId="7B6A37C9" w14:textId="77777777" w:rsidR="00C16919" w:rsidRDefault="00C16919" w:rsidP="00C16919">
      <w:r>
        <w:t xml:space="preserve">The Committee considered a range of </w:t>
      </w:r>
      <w:r w:rsidR="00773474">
        <w:t xml:space="preserve">actions </w:t>
      </w:r>
      <w:r>
        <w:t xml:space="preserve">to improve compliance with the Code, including: </w:t>
      </w:r>
    </w:p>
    <w:p w14:paraId="34EB1248" w14:textId="77777777" w:rsidR="00C16919" w:rsidRDefault="00C16919" w:rsidP="00C16919">
      <w:pPr>
        <w:pStyle w:val="Bullet"/>
      </w:pPr>
      <w:r>
        <w:t>increasing the ACCC’s powers of intervention in franchising business arrangements and churning and burning</w:t>
      </w:r>
      <w:r w:rsidR="00773474">
        <w:rPr>
          <w:rStyle w:val="FootnoteReference"/>
        </w:rPr>
        <w:footnoteReference w:id="9"/>
      </w:r>
      <w:r>
        <w:t xml:space="preserve">, as well as increasing </w:t>
      </w:r>
      <w:r w:rsidR="00564ABF">
        <w:t xml:space="preserve">fines </w:t>
      </w:r>
      <w:r>
        <w:t>for non-compliance with ACCC requests for information (Recommendations 4.1, 6.15)</w:t>
      </w:r>
    </w:p>
    <w:p w14:paraId="39291C2A" w14:textId="77777777" w:rsidR="0036606D" w:rsidRDefault="0036606D" w:rsidP="0036606D">
      <w:pPr>
        <w:pStyle w:val="Bullet"/>
      </w:pPr>
      <w:r>
        <w:t xml:space="preserve">the Taskforce examine how franchising policy can get an appropriate level of input from franchisees, including whether it is appropriate for a franchisee representative to be a voting member of the franchisor's board (Recommendation 5.1) </w:t>
      </w:r>
    </w:p>
    <w:p w14:paraId="792A4016" w14:textId="77777777" w:rsidR="0036606D" w:rsidRDefault="0036606D" w:rsidP="0036606D">
      <w:pPr>
        <w:pStyle w:val="Bullet"/>
      </w:pPr>
      <w:r>
        <w:t xml:space="preserve">the Taskforce examine how the Government could obtain regular </w:t>
      </w:r>
      <w:r w:rsidRPr="00775D86">
        <w:t xml:space="preserve">reports on </w:t>
      </w:r>
      <w:r w:rsidR="00564ABF">
        <w:t xml:space="preserve">the </w:t>
      </w:r>
      <w:r>
        <w:t xml:space="preserve">regulation of </w:t>
      </w:r>
      <w:r w:rsidRPr="00775D86">
        <w:t xml:space="preserve">franchising, including </w:t>
      </w:r>
      <w:r>
        <w:t xml:space="preserve">how </w:t>
      </w:r>
      <w:r w:rsidRPr="00775D86">
        <w:t xml:space="preserve">industry participants are seeking to </w:t>
      </w:r>
      <w:r>
        <w:t xml:space="preserve">get around legislation (Recommendation 5.2) </w:t>
      </w:r>
    </w:p>
    <w:p w14:paraId="64E97B1C" w14:textId="77777777" w:rsidR="00C16919" w:rsidRDefault="00564ABF" w:rsidP="00C16919">
      <w:pPr>
        <w:pStyle w:val="Bullet"/>
      </w:pPr>
      <w:r>
        <w:t xml:space="preserve">introducing fines </w:t>
      </w:r>
      <w:r w:rsidR="00C16919">
        <w:t xml:space="preserve">for all breaches of the Code </w:t>
      </w:r>
      <w:r>
        <w:t xml:space="preserve">and increasing the amount of the fine </w:t>
      </w:r>
      <w:r w:rsidR="00C16919">
        <w:t>(Recommendation 16.1)</w:t>
      </w:r>
      <w:r w:rsidR="00B967B0">
        <w:t xml:space="preserve">, and </w:t>
      </w:r>
    </w:p>
    <w:p w14:paraId="6C24C965" w14:textId="7F0CB7E6" w:rsidR="008F45AF" w:rsidRDefault="00C16919" w:rsidP="00C16919">
      <w:pPr>
        <w:pStyle w:val="Bullet"/>
      </w:pPr>
      <w:proofErr w:type="gramStart"/>
      <w:r>
        <w:t>ensuring</w:t>
      </w:r>
      <w:proofErr w:type="gramEnd"/>
      <w:r>
        <w:t xml:space="preserve"> that industry codes, particularly the Oil Code of Conduct and the Franchising Code of Conduct, are aligned as far as possible, so that requirements on regulated industries and penalties for breach are consistent (Recommendations 6.13, 10.5, 10.6, 11.3, 16.3, 17.1, 17.2)</w:t>
      </w:r>
      <w:r w:rsidR="008F45AF">
        <w:t>.</w:t>
      </w:r>
      <w:r w:rsidR="008F45AF">
        <w:br w:type="page"/>
      </w:r>
    </w:p>
    <w:p w14:paraId="2A4CB5E3" w14:textId="77777777" w:rsidR="008F45AF" w:rsidRDefault="008F45AF" w:rsidP="008F45AF">
      <w:pPr>
        <w:pStyle w:val="Heading3"/>
      </w:pPr>
      <w:bookmarkStart w:id="39" w:name="_Toc17199056"/>
      <w:r>
        <w:t>Questions</w:t>
      </w:r>
      <w:bookmarkEnd w:id="39"/>
    </w:p>
    <w:tbl>
      <w:tblPr>
        <w:tblStyle w:val="TableGrid"/>
        <w:tblW w:w="0" w:type="auto"/>
        <w:tblLook w:val="04A0" w:firstRow="1" w:lastRow="0" w:firstColumn="1" w:lastColumn="0" w:noHBand="0" w:noVBand="1"/>
      </w:tblPr>
      <w:tblGrid>
        <w:gridCol w:w="8868"/>
      </w:tblGrid>
      <w:tr w:rsidR="00C16919" w14:paraId="37C938A0" w14:textId="77777777" w:rsidTr="008F45AF">
        <w:tc>
          <w:tcPr>
            <w:tcW w:w="8868" w:type="dxa"/>
            <w:shd w:val="clear" w:color="auto" w:fill="D4DCE7" w:themeFill="accent1" w:themeFillTint="33"/>
          </w:tcPr>
          <w:p w14:paraId="27C90463" w14:textId="77777777" w:rsidR="00C16919" w:rsidRDefault="00C16919" w:rsidP="008F45AF">
            <w:pPr>
              <w:pStyle w:val="OutlineNumbered1"/>
              <w:numPr>
                <w:ilvl w:val="0"/>
                <w:numId w:val="33"/>
              </w:numPr>
              <w:spacing w:before="240"/>
            </w:pPr>
            <w:r w:rsidRPr="00AA6EF3">
              <w:t xml:space="preserve">What </w:t>
            </w:r>
            <w:r w:rsidR="00695C8A">
              <w:t xml:space="preserve">are </w:t>
            </w:r>
            <w:r>
              <w:t xml:space="preserve">the </w:t>
            </w:r>
            <w:r w:rsidR="00564ABF">
              <w:t xml:space="preserve">most common </w:t>
            </w:r>
            <w:r w:rsidR="009A67E8">
              <w:t xml:space="preserve">reasons for non-compliance with </w:t>
            </w:r>
            <w:r w:rsidRPr="00AA6EF3">
              <w:t xml:space="preserve">the </w:t>
            </w:r>
            <w:r>
              <w:t>Code?</w:t>
            </w:r>
          </w:p>
          <w:p w14:paraId="65BA2154" w14:textId="0117AC50" w:rsidR="00C16919" w:rsidRDefault="00C16919" w:rsidP="00C16919">
            <w:pPr>
              <w:pStyle w:val="OutlineNumbered1"/>
              <w:numPr>
                <w:ilvl w:val="0"/>
                <w:numId w:val="33"/>
              </w:numPr>
            </w:pPr>
            <w:r w:rsidRPr="00AA6EF3">
              <w:t xml:space="preserve">What would </w:t>
            </w:r>
            <w:r w:rsidR="00564ABF">
              <w:t xml:space="preserve">be the best mix of options that would </w:t>
            </w:r>
            <w:r w:rsidR="009A67E8">
              <w:t xml:space="preserve">address alleged </w:t>
            </w:r>
            <w:r w:rsidRPr="00AA6EF3">
              <w:t xml:space="preserve">breaches of the </w:t>
            </w:r>
            <w:r>
              <w:t>Code</w:t>
            </w:r>
            <w:r w:rsidR="00773474">
              <w:t xml:space="preserve">? For </w:t>
            </w:r>
            <w:r w:rsidR="00165F4F">
              <w:t>example, increased</w:t>
            </w:r>
            <w:r>
              <w:t xml:space="preserve"> </w:t>
            </w:r>
            <w:r w:rsidR="009A67E8">
              <w:t>fines</w:t>
            </w:r>
            <w:r>
              <w:t xml:space="preserve">, </w:t>
            </w:r>
            <w:r w:rsidR="009A67E8">
              <w:t xml:space="preserve">more </w:t>
            </w:r>
            <w:r>
              <w:t>enforcement</w:t>
            </w:r>
            <w:r w:rsidR="009A67E8">
              <w:t xml:space="preserve"> action</w:t>
            </w:r>
            <w:r>
              <w:t xml:space="preserve">, </w:t>
            </w:r>
            <w:r w:rsidR="009A67E8">
              <w:t xml:space="preserve">giving the ACCC power to prevent </w:t>
            </w:r>
            <w:r w:rsidR="009A67E8" w:rsidRPr="009A67E8">
              <w:rPr>
                <w:bCs/>
              </w:rPr>
              <w:t>franchise sales, an industry wide ombudsman</w:t>
            </w:r>
            <w:r w:rsidR="003D379D">
              <w:rPr>
                <w:bCs/>
              </w:rPr>
              <w:t xml:space="preserve">, </w:t>
            </w:r>
            <w:r w:rsidR="009A67E8">
              <w:rPr>
                <w:bCs/>
              </w:rPr>
              <w:t xml:space="preserve">more </w:t>
            </w:r>
            <w:r w:rsidR="009A67E8" w:rsidRPr="009A67E8">
              <w:rPr>
                <w:bCs/>
              </w:rPr>
              <w:t>effective dispute resolution</w:t>
            </w:r>
            <w:r w:rsidR="003D379D">
              <w:rPr>
                <w:bCs/>
              </w:rPr>
              <w:t xml:space="preserve"> or </w:t>
            </w:r>
            <w:r w:rsidR="003D379D" w:rsidRPr="009A67E8">
              <w:t>any alternative ways to enforce the Code</w:t>
            </w:r>
            <w:r w:rsidR="003D379D">
              <w:t>, in addition to enforcement by the ACCC</w:t>
            </w:r>
            <w:r w:rsidR="002C60A3">
              <w:t xml:space="preserve">. </w:t>
            </w:r>
          </w:p>
          <w:p w14:paraId="67B7A8B3" w14:textId="3895C3B0" w:rsidR="0036606D" w:rsidRDefault="0036606D" w:rsidP="0036606D">
            <w:pPr>
              <w:pStyle w:val="OutlineNumbered1"/>
              <w:numPr>
                <w:ilvl w:val="0"/>
                <w:numId w:val="33"/>
              </w:numPr>
            </w:pPr>
            <w:r>
              <w:t xml:space="preserve">Do </w:t>
            </w:r>
            <w:r w:rsidR="002C60A3">
              <w:t xml:space="preserve">franchisees </w:t>
            </w:r>
            <w:r>
              <w:t xml:space="preserve">have sufficient channels to represent your interests to government? </w:t>
            </w:r>
          </w:p>
          <w:p w14:paraId="0BCFC2F5" w14:textId="77777777" w:rsidR="0036606D" w:rsidRDefault="00695C8A" w:rsidP="0036606D">
            <w:pPr>
              <w:pStyle w:val="OutlineNumbered1"/>
              <w:numPr>
                <w:ilvl w:val="0"/>
                <w:numId w:val="33"/>
              </w:numPr>
            </w:pPr>
            <w:r>
              <w:t>What information is required to monitor the effectiveness of franchising regulation</w:t>
            </w:r>
            <w:r w:rsidR="0036606D" w:rsidRPr="002C60A3">
              <w:t xml:space="preserve">? </w:t>
            </w:r>
          </w:p>
          <w:p w14:paraId="3C76E202" w14:textId="77777777" w:rsidR="0036606D" w:rsidRDefault="0036606D" w:rsidP="0036606D">
            <w:pPr>
              <w:pStyle w:val="OutlineNumbered1"/>
              <w:numPr>
                <w:ilvl w:val="0"/>
                <w:numId w:val="39"/>
              </w:numPr>
            </w:pPr>
            <w:r>
              <w:t>How easy would it be to provide this information, and to ensure it is reliable?</w:t>
            </w:r>
          </w:p>
        </w:tc>
      </w:tr>
    </w:tbl>
    <w:p w14:paraId="4D7690F0" w14:textId="77777777" w:rsidR="00D36A41" w:rsidRDefault="00C16919" w:rsidP="00D36A41">
      <w:pPr>
        <w:pStyle w:val="Heading1"/>
      </w:pPr>
      <w:r>
        <w:rPr>
          <w:rFonts w:asciiTheme="majorHAnsi" w:hAnsiTheme="majorHAnsi"/>
          <w:b/>
          <w:color w:val="304155" w:themeColor="accent1" w:themeShade="BF"/>
          <w:sz w:val="26"/>
          <w:szCs w:val="26"/>
        </w:rPr>
        <w:br w:type="page"/>
      </w:r>
      <w:bookmarkStart w:id="40" w:name="_Toc15389265"/>
      <w:bookmarkStart w:id="41" w:name="_Toc17199057"/>
      <w:r w:rsidR="00D36A41">
        <w:t>Consultation questions</w:t>
      </w:r>
      <w:bookmarkEnd w:id="40"/>
      <w:bookmarkEnd w:id="41"/>
    </w:p>
    <w:p w14:paraId="58A32EF6" w14:textId="77777777" w:rsidR="00D36A41" w:rsidRDefault="00D36A41" w:rsidP="00D36A41">
      <w:pPr>
        <w:rPr>
          <w:color w:val="000000" w:themeColor="text1"/>
        </w:rPr>
      </w:pPr>
      <w:r>
        <w:rPr>
          <w:color w:val="000000" w:themeColor="text1"/>
        </w:rPr>
        <w:t xml:space="preserve">This Issues Paper poses a range of questions for consideration and response by interested members of the public. These </w:t>
      </w:r>
      <w:proofErr w:type="gramStart"/>
      <w:r>
        <w:rPr>
          <w:color w:val="000000" w:themeColor="text1"/>
        </w:rPr>
        <w:t>are reproduced</w:t>
      </w:r>
      <w:proofErr w:type="gramEnd"/>
      <w:r>
        <w:rPr>
          <w:color w:val="000000" w:themeColor="text1"/>
        </w:rPr>
        <w:t xml:space="preserve"> below in a consolidated list.</w:t>
      </w:r>
    </w:p>
    <w:p w14:paraId="074D832A" w14:textId="77777777" w:rsidR="00D36A41" w:rsidRPr="007E3417" w:rsidRDefault="00D36A41" w:rsidP="008F45AF">
      <w:pPr>
        <w:pStyle w:val="Heading2"/>
      </w:pPr>
      <w:r w:rsidRPr="007E3417">
        <w:t xml:space="preserve">General questions </w:t>
      </w:r>
    </w:p>
    <w:p w14:paraId="43AD9609" w14:textId="77777777" w:rsidR="00D36A41" w:rsidRDefault="00D36A41" w:rsidP="00D36A41">
      <w:pPr>
        <w:pStyle w:val="ListParagraph"/>
        <w:numPr>
          <w:ilvl w:val="0"/>
          <w:numId w:val="27"/>
        </w:numPr>
        <w:spacing w:before="0" w:after="240" w:line="240" w:lineRule="auto"/>
        <w:contextualSpacing w:val="0"/>
      </w:pPr>
      <w:r>
        <w:t xml:space="preserve">How has franchising changed since the new Code </w:t>
      </w:r>
      <w:proofErr w:type="gramStart"/>
      <w:r>
        <w:t>was introduced</w:t>
      </w:r>
      <w:proofErr w:type="gramEnd"/>
      <w:r>
        <w:t xml:space="preserve"> in 2015 and how have those changes affected your business?  </w:t>
      </w:r>
    </w:p>
    <w:p w14:paraId="75619E73" w14:textId="77777777" w:rsidR="00D36A41" w:rsidRDefault="00D36A41" w:rsidP="00D36A41">
      <w:pPr>
        <w:pStyle w:val="ListParagraph"/>
        <w:numPr>
          <w:ilvl w:val="0"/>
          <w:numId w:val="27"/>
        </w:numPr>
        <w:spacing w:before="0" w:after="240" w:line="240" w:lineRule="auto"/>
        <w:contextualSpacing w:val="0"/>
      </w:pPr>
      <w:r>
        <w:t xml:space="preserve">What action could the franchising sector take to raise standards and conduct across the sector and what could government do to help? </w:t>
      </w:r>
    </w:p>
    <w:p w14:paraId="3D08910C" w14:textId="77777777" w:rsidR="00D36A41" w:rsidRDefault="00D36A41" w:rsidP="00D36A41">
      <w:pPr>
        <w:pStyle w:val="ListParagraph"/>
        <w:numPr>
          <w:ilvl w:val="0"/>
          <w:numId w:val="27"/>
        </w:numPr>
        <w:spacing w:before="0" w:after="240" w:line="240" w:lineRule="auto"/>
        <w:contextualSpacing w:val="0"/>
      </w:pPr>
      <w:r>
        <w:t xml:space="preserve">Are the problems identified by the Committee widespread or are they localised to particular areas of the franchising sector? </w:t>
      </w:r>
    </w:p>
    <w:p w14:paraId="0CB14929" w14:textId="77777777" w:rsidR="00D36A41" w:rsidRDefault="00D36A41" w:rsidP="00D36A41">
      <w:pPr>
        <w:pStyle w:val="ListParagraph"/>
        <w:numPr>
          <w:ilvl w:val="0"/>
          <w:numId w:val="27"/>
        </w:numPr>
        <w:spacing w:before="0" w:after="240" w:line="240" w:lineRule="auto"/>
        <w:contextualSpacing w:val="0"/>
      </w:pPr>
      <w:r>
        <w:t xml:space="preserve">Where the Report recommends changes to the Code, are the problems identified by the Committee significant enough that government action is needed or can it be dealt with another way (that is, without changing the Code)? </w:t>
      </w:r>
    </w:p>
    <w:p w14:paraId="08506E88" w14:textId="424D4813" w:rsidR="00D36A41" w:rsidRDefault="00D36A41" w:rsidP="00D36A41">
      <w:pPr>
        <w:pStyle w:val="ListParagraph"/>
        <w:numPr>
          <w:ilvl w:val="0"/>
          <w:numId w:val="27"/>
        </w:numPr>
        <w:spacing w:before="0" w:after="240" w:line="240" w:lineRule="auto"/>
        <w:contextualSpacing w:val="0"/>
      </w:pPr>
      <w:r>
        <w:t xml:space="preserve">What factors need to </w:t>
      </w:r>
      <w:proofErr w:type="gramStart"/>
      <w:r>
        <w:t>be addressed</w:t>
      </w:r>
      <w:proofErr w:type="gramEnd"/>
      <w:r>
        <w:t xml:space="preserve"> if a recommendation or other proposal is to be implemented effectively, so that the benefits outweigh potential risks and costs?  </w:t>
      </w:r>
    </w:p>
    <w:p w14:paraId="517ED75C" w14:textId="77777777" w:rsidR="0092172B" w:rsidRPr="008F45AF" w:rsidRDefault="0092172B" w:rsidP="008F45AF">
      <w:pPr>
        <w:pStyle w:val="Heading3"/>
        <w:rPr>
          <w:b/>
          <w:bCs w:val="0"/>
          <w:color w:val="auto"/>
          <w:sz w:val="22"/>
          <w:szCs w:val="18"/>
        </w:rPr>
      </w:pPr>
      <w:r w:rsidRPr="008F45AF">
        <w:rPr>
          <w:b/>
          <w:bCs w:val="0"/>
          <w:color w:val="auto"/>
          <w:sz w:val="22"/>
          <w:szCs w:val="18"/>
        </w:rPr>
        <w:t xml:space="preserve">Questions re Draft Principle 1. Prospective franchisees should be able to make reasonable assessments of the value (including costs, obligations, benefits and risks) of a franchise before entering into a contract with a franchisor </w:t>
      </w:r>
    </w:p>
    <w:p w14:paraId="0A18B6D9" w14:textId="77777777" w:rsidR="0092172B" w:rsidRPr="0092172B" w:rsidRDefault="0092172B" w:rsidP="0092172B">
      <w:pPr>
        <w:numPr>
          <w:ilvl w:val="0"/>
          <w:numId w:val="55"/>
        </w:numPr>
        <w:spacing w:before="0" w:after="240" w:line="240" w:lineRule="auto"/>
      </w:pPr>
      <w:r w:rsidRPr="0092172B">
        <w:t xml:space="preserve">What information is of most value to prospective franchisees?  </w:t>
      </w:r>
    </w:p>
    <w:p w14:paraId="712B4ED0" w14:textId="6481132C" w:rsidR="0092172B" w:rsidRPr="0092172B" w:rsidRDefault="0092172B" w:rsidP="0092172B">
      <w:pPr>
        <w:numPr>
          <w:ilvl w:val="0"/>
          <w:numId w:val="30"/>
        </w:numPr>
        <w:spacing w:before="0" w:after="240" w:line="240" w:lineRule="auto"/>
      </w:pPr>
      <w:r w:rsidRPr="0092172B">
        <w:t xml:space="preserve">How </w:t>
      </w:r>
      <w:proofErr w:type="gramStart"/>
      <w:r w:rsidRPr="0092172B">
        <w:t>could it be made</w:t>
      </w:r>
      <w:proofErr w:type="gramEnd"/>
      <w:r w:rsidRPr="0092172B">
        <w:t xml:space="preserve"> easier for franchisees to get and use this information, </w:t>
      </w:r>
      <w:r w:rsidR="00E05873">
        <w:t>for example</w:t>
      </w:r>
      <w:r w:rsidRPr="0092172B">
        <w:t xml:space="preserve">, through the disclosure document, a register of franchises or a franchising website? </w:t>
      </w:r>
    </w:p>
    <w:p w14:paraId="257B734E" w14:textId="77777777" w:rsidR="0092172B" w:rsidRPr="0092172B" w:rsidRDefault="0092172B" w:rsidP="0092172B">
      <w:pPr>
        <w:numPr>
          <w:ilvl w:val="0"/>
          <w:numId w:val="55"/>
        </w:numPr>
        <w:spacing w:before="0" w:after="240" w:line="240" w:lineRule="auto"/>
      </w:pPr>
      <w:r w:rsidRPr="0092172B">
        <w:t>How could prospective franchisees develop greater awareness of the information they need to conduct due diligence?</w:t>
      </w:r>
    </w:p>
    <w:p w14:paraId="0C0346FD" w14:textId="77777777" w:rsidR="0092172B" w:rsidRPr="0092172B" w:rsidRDefault="0092172B" w:rsidP="0092172B">
      <w:pPr>
        <w:numPr>
          <w:ilvl w:val="0"/>
          <w:numId w:val="55"/>
        </w:numPr>
        <w:spacing w:before="0" w:after="240" w:line="240" w:lineRule="auto"/>
      </w:pPr>
      <w:r w:rsidRPr="0092172B">
        <w:t xml:space="preserve">Do franchisees have a good understanding of costs and fees before entering into a franchise business? If not, why not? </w:t>
      </w:r>
    </w:p>
    <w:p w14:paraId="74C70E9B" w14:textId="77777777" w:rsidR="0092172B" w:rsidRPr="0092172B" w:rsidRDefault="0092172B" w:rsidP="0092172B">
      <w:pPr>
        <w:numPr>
          <w:ilvl w:val="0"/>
          <w:numId w:val="55"/>
        </w:numPr>
        <w:spacing w:before="0" w:after="240" w:line="240" w:lineRule="auto"/>
      </w:pPr>
      <w:r w:rsidRPr="0092172B">
        <w:t xml:space="preserve">When conducting due diligence have you been able to find the information you </w:t>
      </w:r>
      <w:proofErr w:type="gramStart"/>
      <w:r w:rsidRPr="0092172B">
        <w:t>sought?</w:t>
      </w:r>
      <w:proofErr w:type="gramEnd"/>
      <w:r w:rsidRPr="0092172B">
        <w:t xml:space="preserve">  </w:t>
      </w:r>
    </w:p>
    <w:p w14:paraId="13884114" w14:textId="77777777" w:rsidR="0092172B" w:rsidRPr="008F45AF" w:rsidRDefault="0092172B" w:rsidP="008F45AF">
      <w:pPr>
        <w:pStyle w:val="Heading3"/>
        <w:rPr>
          <w:b/>
          <w:bCs w:val="0"/>
          <w:color w:val="auto"/>
          <w:sz w:val="22"/>
          <w:szCs w:val="18"/>
        </w:rPr>
      </w:pPr>
      <w:r w:rsidRPr="008F45AF">
        <w:rPr>
          <w:b/>
          <w:bCs w:val="0"/>
          <w:color w:val="auto"/>
          <w:sz w:val="22"/>
          <w:szCs w:val="18"/>
        </w:rPr>
        <w:t xml:space="preserve">Questions re Draft Principle 2: Franchisees and franchisors should have 'cooling off' time to consider whether the relationship is right for them after signing </w:t>
      </w:r>
    </w:p>
    <w:p w14:paraId="6D355DFA" w14:textId="3255CCD5" w:rsidR="0092172B" w:rsidRPr="0092172B" w:rsidRDefault="0092172B" w:rsidP="0092172B">
      <w:pPr>
        <w:numPr>
          <w:ilvl w:val="0"/>
          <w:numId w:val="55"/>
        </w:numPr>
        <w:spacing w:before="0" w:after="240" w:line="240" w:lineRule="auto"/>
      </w:pPr>
      <w:r w:rsidRPr="0092172B">
        <w:t xml:space="preserve">Are there changes to cooling </w:t>
      </w:r>
      <w:r w:rsidR="00A52C6D">
        <w:t xml:space="preserve">off </w:t>
      </w:r>
      <w:r w:rsidRPr="0092172B">
        <w:t xml:space="preserve">periods that could support better decision making? </w:t>
      </w:r>
    </w:p>
    <w:p w14:paraId="33632520" w14:textId="77777777" w:rsidR="0092172B" w:rsidRPr="0092172B" w:rsidRDefault="0092172B" w:rsidP="0092172B">
      <w:pPr>
        <w:numPr>
          <w:ilvl w:val="0"/>
          <w:numId w:val="55"/>
        </w:numPr>
        <w:spacing w:before="0" w:after="240" w:line="240" w:lineRule="auto"/>
      </w:pPr>
      <w:r w:rsidRPr="0092172B">
        <w:t>Should franchisors also get the benefit of cooling off periods?</w:t>
      </w:r>
    </w:p>
    <w:p w14:paraId="7D940647" w14:textId="77777777" w:rsidR="0092172B" w:rsidRPr="008F45AF" w:rsidRDefault="0092172B" w:rsidP="008F45AF">
      <w:pPr>
        <w:pStyle w:val="Heading3"/>
        <w:rPr>
          <w:b/>
          <w:bCs w:val="0"/>
          <w:color w:val="auto"/>
          <w:sz w:val="22"/>
          <w:szCs w:val="18"/>
        </w:rPr>
      </w:pPr>
      <w:r w:rsidRPr="008F45AF">
        <w:rPr>
          <w:b/>
          <w:bCs w:val="0"/>
          <w:color w:val="auto"/>
          <w:sz w:val="22"/>
          <w:szCs w:val="18"/>
        </w:rPr>
        <w:t xml:space="preserve">Questions re Draft Principle 3: Each party to a franchise agreement should be able to verify the other party is meeting its obligations and is generating value for both parties </w:t>
      </w:r>
    </w:p>
    <w:p w14:paraId="32C1C0D6" w14:textId="77777777" w:rsidR="0092172B" w:rsidRPr="0092172B" w:rsidRDefault="0092172B" w:rsidP="0092172B">
      <w:pPr>
        <w:numPr>
          <w:ilvl w:val="0"/>
          <w:numId w:val="55"/>
        </w:numPr>
        <w:spacing w:before="0" w:after="240" w:line="240" w:lineRule="auto"/>
      </w:pPr>
      <w:r w:rsidRPr="0092172B">
        <w:t xml:space="preserve">What information in a marketing fund statement do franchisees find helpful to understand who contributed to the fund and how the money </w:t>
      </w:r>
      <w:proofErr w:type="gramStart"/>
      <w:r w:rsidRPr="0092172B">
        <w:t>was spent</w:t>
      </w:r>
      <w:proofErr w:type="gramEnd"/>
      <w:r w:rsidRPr="0092172B">
        <w:t xml:space="preserve">? </w:t>
      </w:r>
    </w:p>
    <w:p w14:paraId="4E0FB313" w14:textId="77777777" w:rsidR="0092172B" w:rsidRPr="0092172B" w:rsidRDefault="0092172B" w:rsidP="0092172B">
      <w:pPr>
        <w:numPr>
          <w:ilvl w:val="0"/>
          <w:numId w:val="55"/>
        </w:numPr>
        <w:spacing w:before="0" w:after="240" w:line="240" w:lineRule="auto"/>
      </w:pPr>
      <w:r w:rsidRPr="0092172B">
        <w:t xml:space="preserve">Are there examples that show how increased frequency of reporting (from annually to quarterly) would affect the use of marketing and cooperative funds by franchisors and the costs of administering funds? </w:t>
      </w:r>
    </w:p>
    <w:p w14:paraId="4B55B7DE" w14:textId="77777777" w:rsidR="0092172B" w:rsidRPr="0092172B" w:rsidRDefault="0092172B" w:rsidP="0092172B">
      <w:pPr>
        <w:numPr>
          <w:ilvl w:val="0"/>
          <w:numId w:val="55"/>
        </w:numPr>
        <w:spacing w:before="0" w:after="240" w:line="240" w:lineRule="auto"/>
      </w:pPr>
      <w:r w:rsidRPr="0092172B">
        <w:t xml:space="preserve">Would franchisors consider not having a marketing fund if the Committee’s recommendations about accounting standards and more regular reporting </w:t>
      </w:r>
      <w:proofErr w:type="gramStart"/>
      <w:r w:rsidRPr="0092172B">
        <w:t>are introduced</w:t>
      </w:r>
      <w:proofErr w:type="gramEnd"/>
      <w:r w:rsidRPr="0092172B">
        <w:t xml:space="preserve">? </w:t>
      </w:r>
    </w:p>
    <w:p w14:paraId="327BA2EE" w14:textId="77777777" w:rsidR="0092172B" w:rsidRPr="008F45AF" w:rsidRDefault="0092172B" w:rsidP="008F45AF">
      <w:pPr>
        <w:pStyle w:val="Heading3"/>
        <w:rPr>
          <w:b/>
          <w:bCs w:val="0"/>
          <w:color w:val="auto"/>
          <w:sz w:val="22"/>
          <w:szCs w:val="18"/>
        </w:rPr>
      </w:pPr>
      <w:r w:rsidRPr="008F45AF">
        <w:rPr>
          <w:b/>
          <w:bCs w:val="0"/>
          <w:color w:val="auto"/>
          <w:sz w:val="22"/>
          <w:szCs w:val="18"/>
        </w:rPr>
        <w:t xml:space="preserve">Questions re Draft Principle 4: A healthy franchising model fosters mutually beneficial cooperation between the franchisor and the franchisee, with shared risk and reward, free from exploitation and conflicts of interest </w:t>
      </w:r>
    </w:p>
    <w:p w14:paraId="4C2651C9" w14:textId="77777777" w:rsidR="0092172B" w:rsidRPr="0092172B" w:rsidRDefault="0092172B" w:rsidP="0092172B">
      <w:pPr>
        <w:numPr>
          <w:ilvl w:val="0"/>
          <w:numId w:val="55"/>
        </w:numPr>
        <w:spacing w:before="0" w:after="240" w:line="240" w:lineRule="auto"/>
      </w:pPr>
      <w:r w:rsidRPr="0092172B">
        <w:t xml:space="preserve">What benefits do supplier rebates offer that </w:t>
      </w:r>
      <w:proofErr w:type="gramStart"/>
      <w:r w:rsidRPr="0092172B">
        <w:t>cannot be achieved</w:t>
      </w:r>
      <w:proofErr w:type="gramEnd"/>
      <w:r w:rsidRPr="0092172B">
        <w:t xml:space="preserve"> in other ways?</w:t>
      </w:r>
    </w:p>
    <w:p w14:paraId="751C773D" w14:textId="77777777" w:rsidR="0092172B" w:rsidRPr="0092172B" w:rsidRDefault="0092172B" w:rsidP="0092172B">
      <w:pPr>
        <w:numPr>
          <w:ilvl w:val="0"/>
          <w:numId w:val="55"/>
        </w:numPr>
        <w:spacing w:before="0" w:after="240" w:line="240" w:lineRule="auto"/>
      </w:pPr>
      <w:r w:rsidRPr="0092172B">
        <w:t xml:space="preserve">What kind of information about supply restrictions, rebates, volume supply and setting maximum prices would a prospective franchisee find helpful prior to entering into a franchise agreement? </w:t>
      </w:r>
    </w:p>
    <w:p w14:paraId="60175C97" w14:textId="77777777" w:rsidR="0092172B" w:rsidRPr="0092172B" w:rsidRDefault="0092172B" w:rsidP="0092172B">
      <w:pPr>
        <w:numPr>
          <w:ilvl w:val="0"/>
          <w:numId w:val="55"/>
        </w:numPr>
        <w:spacing w:before="0" w:after="240" w:line="240" w:lineRule="auto"/>
      </w:pPr>
      <w:r w:rsidRPr="0092172B">
        <w:t xml:space="preserve">How easy would it be for franchisors to provide the information required by recommendations 8.1 and 8.2?  </w:t>
      </w:r>
    </w:p>
    <w:p w14:paraId="7B47E963" w14:textId="77777777" w:rsidR="0092172B" w:rsidRPr="0092172B" w:rsidRDefault="0092172B" w:rsidP="0092172B">
      <w:pPr>
        <w:numPr>
          <w:ilvl w:val="0"/>
          <w:numId w:val="55"/>
        </w:numPr>
        <w:spacing w:before="0" w:after="240" w:line="240" w:lineRule="auto"/>
      </w:pPr>
      <w:r w:rsidRPr="0092172B">
        <w:t xml:space="preserve">How </w:t>
      </w:r>
      <w:proofErr w:type="gramStart"/>
      <w:r w:rsidRPr="0092172B">
        <w:t>is co-investment and the sharing of risk and reward</w:t>
      </w:r>
      <w:proofErr w:type="gramEnd"/>
      <w:r w:rsidRPr="0092172B">
        <w:t xml:space="preserve"> managed in your franchise system? </w:t>
      </w:r>
    </w:p>
    <w:p w14:paraId="10D187AF" w14:textId="77777777" w:rsidR="0092172B" w:rsidRPr="008F45AF" w:rsidRDefault="0092172B" w:rsidP="008F45AF">
      <w:pPr>
        <w:pStyle w:val="Heading3"/>
        <w:rPr>
          <w:b/>
          <w:bCs w:val="0"/>
          <w:color w:val="auto"/>
          <w:sz w:val="22"/>
          <w:szCs w:val="18"/>
        </w:rPr>
      </w:pPr>
      <w:r w:rsidRPr="008F45AF">
        <w:rPr>
          <w:b/>
          <w:bCs w:val="0"/>
          <w:color w:val="auto"/>
          <w:sz w:val="22"/>
          <w:szCs w:val="18"/>
        </w:rPr>
        <w:t>Questions re Draft Principle 5: Where disagreements turn into disputes, there is a resolution process that is fair, timely and cost effective for both parties</w:t>
      </w:r>
    </w:p>
    <w:p w14:paraId="514EFCD8" w14:textId="77777777" w:rsidR="0092172B" w:rsidRPr="0092172B" w:rsidRDefault="0092172B" w:rsidP="0092172B">
      <w:pPr>
        <w:numPr>
          <w:ilvl w:val="0"/>
          <w:numId w:val="55"/>
        </w:numPr>
        <w:spacing w:before="0" w:after="240" w:line="240" w:lineRule="auto"/>
      </w:pPr>
      <w:r w:rsidRPr="0092172B">
        <w:t xml:space="preserve">What options are available or </w:t>
      </w:r>
      <w:proofErr w:type="gramStart"/>
      <w:r w:rsidRPr="0092172B">
        <w:t>could be introduced</w:t>
      </w:r>
      <w:proofErr w:type="gramEnd"/>
      <w:r w:rsidRPr="0092172B">
        <w:t xml:space="preserve"> to more effectively resolve disputes between franchisees and franchisors, including the creation of a single body to manage dispute resolution processes? </w:t>
      </w:r>
    </w:p>
    <w:p w14:paraId="5E46D41E" w14:textId="77777777" w:rsidR="0092172B" w:rsidRPr="0092172B" w:rsidRDefault="0092172B" w:rsidP="0092172B">
      <w:pPr>
        <w:numPr>
          <w:ilvl w:val="0"/>
          <w:numId w:val="37"/>
        </w:numPr>
        <w:spacing w:before="0" w:after="240" w:line="240" w:lineRule="auto"/>
      </w:pPr>
      <w:r w:rsidRPr="0092172B">
        <w:t xml:space="preserve">Are there ways to get a fairer, timely and/or more cost-effective outcome from mediation? </w:t>
      </w:r>
    </w:p>
    <w:p w14:paraId="5E446115" w14:textId="77777777" w:rsidR="0092172B" w:rsidRPr="0092172B" w:rsidRDefault="0092172B" w:rsidP="0092172B">
      <w:pPr>
        <w:numPr>
          <w:ilvl w:val="0"/>
          <w:numId w:val="37"/>
        </w:numPr>
        <w:spacing w:before="0" w:after="240" w:line="240" w:lineRule="auto"/>
      </w:pPr>
      <w:r w:rsidRPr="0092172B">
        <w:t xml:space="preserve">Is there a role for mandatory arbitration when mediation does not resolve a dispute? </w:t>
      </w:r>
    </w:p>
    <w:p w14:paraId="004D48D6" w14:textId="65DE7F8E" w:rsidR="0092172B" w:rsidRPr="0092172B" w:rsidRDefault="0092172B" w:rsidP="0092172B">
      <w:pPr>
        <w:numPr>
          <w:ilvl w:val="0"/>
          <w:numId w:val="55"/>
        </w:numPr>
        <w:spacing w:before="0" w:after="240" w:line="240" w:lineRule="auto"/>
      </w:pPr>
      <w:proofErr w:type="gramStart"/>
      <w:r w:rsidRPr="0092172B">
        <w:t>Should all dispute resolution services be supported</w:t>
      </w:r>
      <w:proofErr w:type="gramEnd"/>
      <w:r w:rsidRPr="0092172B">
        <w:t xml:space="preserve"> by a levy paid by franchisors, </w:t>
      </w:r>
      <w:r w:rsidR="00E05873">
        <w:t xml:space="preserve">if </w:t>
      </w:r>
      <w:r w:rsidRPr="0092172B">
        <w:t>one is introduced, or only some services?</w:t>
      </w:r>
    </w:p>
    <w:p w14:paraId="2FEFE3EE" w14:textId="77777777" w:rsidR="0092172B" w:rsidRPr="008F45AF" w:rsidRDefault="0092172B" w:rsidP="008F45AF">
      <w:pPr>
        <w:pStyle w:val="Heading3"/>
        <w:rPr>
          <w:b/>
          <w:bCs w:val="0"/>
          <w:color w:val="auto"/>
          <w:sz w:val="22"/>
          <w:szCs w:val="18"/>
        </w:rPr>
      </w:pPr>
      <w:r w:rsidRPr="008F45AF">
        <w:rPr>
          <w:b/>
          <w:bCs w:val="0"/>
          <w:color w:val="auto"/>
          <w:sz w:val="22"/>
          <w:szCs w:val="18"/>
        </w:rPr>
        <w:t>Questions re Draft Principle 6: Franchisees and franchisors should be able to exit in a way that is reasonable to both parties</w:t>
      </w:r>
    </w:p>
    <w:p w14:paraId="2107DF0E" w14:textId="77777777" w:rsidR="0092172B" w:rsidRPr="0092172B" w:rsidRDefault="0092172B" w:rsidP="0092172B">
      <w:pPr>
        <w:numPr>
          <w:ilvl w:val="0"/>
          <w:numId w:val="55"/>
        </w:numPr>
        <w:spacing w:before="0" w:after="240" w:line="240" w:lineRule="auto"/>
      </w:pPr>
      <w:r w:rsidRPr="0092172B">
        <w:t xml:space="preserve">Does your franchise agreement give you a fair way to exit your franchise agreement?  </w:t>
      </w:r>
    </w:p>
    <w:p w14:paraId="4604E9C9" w14:textId="77777777" w:rsidR="0092172B" w:rsidRPr="0092172B" w:rsidRDefault="0092172B" w:rsidP="0092172B">
      <w:pPr>
        <w:numPr>
          <w:ilvl w:val="0"/>
          <w:numId w:val="40"/>
        </w:numPr>
        <w:spacing w:before="0" w:after="240" w:line="240" w:lineRule="auto"/>
      </w:pPr>
      <w:r w:rsidRPr="0092172B">
        <w:t>If not, in what circumstances do you consider you should you be able to exit?</w:t>
      </w:r>
    </w:p>
    <w:p w14:paraId="4589ABB8" w14:textId="77777777" w:rsidR="0092172B" w:rsidRPr="0092172B" w:rsidRDefault="0092172B" w:rsidP="0092172B">
      <w:pPr>
        <w:numPr>
          <w:ilvl w:val="0"/>
          <w:numId w:val="55"/>
        </w:numPr>
        <w:spacing w:before="0" w:after="240" w:line="240" w:lineRule="auto"/>
      </w:pPr>
      <w:r w:rsidRPr="0092172B">
        <w:t xml:space="preserve">How do your franchise agreements provide for goodwill when the agreement ends? </w:t>
      </w:r>
    </w:p>
    <w:p w14:paraId="4D8D9AAB" w14:textId="77777777" w:rsidR="0092172B" w:rsidRPr="0092172B" w:rsidRDefault="0092172B" w:rsidP="0092172B">
      <w:pPr>
        <w:numPr>
          <w:ilvl w:val="0"/>
          <w:numId w:val="55"/>
        </w:numPr>
        <w:spacing w:before="0" w:after="240" w:line="240" w:lineRule="auto"/>
      </w:pPr>
      <w:r w:rsidRPr="0092172B">
        <w:t xml:space="preserve">If your franchise agreement has a restraint of trade clause, would it prevent you using skills you have developed in the franchise system in a new </w:t>
      </w:r>
      <w:proofErr w:type="gramStart"/>
      <w:r w:rsidRPr="0092172B">
        <w:t>business?</w:t>
      </w:r>
      <w:proofErr w:type="gramEnd"/>
      <w:r w:rsidRPr="0092172B">
        <w:t xml:space="preserve"> </w:t>
      </w:r>
    </w:p>
    <w:p w14:paraId="4C737061" w14:textId="77777777" w:rsidR="0092172B" w:rsidRPr="0092172B" w:rsidRDefault="0092172B" w:rsidP="0092172B">
      <w:pPr>
        <w:numPr>
          <w:ilvl w:val="0"/>
          <w:numId w:val="55"/>
        </w:numPr>
        <w:spacing w:before="0" w:after="240" w:line="240" w:lineRule="auto"/>
      </w:pPr>
      <w:r w:rsidRPr="0092172B">
        <w:t xml:space="preserve">What would be the overall effect on a franchise system, including other franchisees, if franchisees are able to leave a system in any of the scenarios in recommendation 11.1?  </w:t>
      </w:r>
    </w:p>
    <w:p w14:paraId="70854953" w14:textId="77777777" w:rsidR="0092172B" w:rsidRDefault="0092172B">
      <w:pPr>
        <w:spacing w:before="0" w:after="200"/>
        <w:rPr>
          <w:b/>
        </w:rPr>
      </w:pPr>
      <w:r>
        <w:rPr>
          <w:b/>
        </w:rPr>
        <w:br w:type="page"/>
      </w:r>
    </w:p>
    <w:p w14:paraId="03AB266A" w14:textId="713A9C26" w:rsidR="0092172B" w:rsidRPr="008F45AF" w:rsidRDefault="0092172B" w:rsidP="008F45AF">
      <w:pPr>
        <w:pStyle w:val="Heading3"/>
        <w:rPr>
          <w:b/>
          <w:bCs w:val="0"/>
          <w:color w:val="auto"/>
          <w:sz w:val="22"/>
          <w:szCs w:val="18"/>
        </w:rPr>
      </w:pPr>
      <w:r w:rsidRPr="008F45AF">
        <w:rPr>
          <w:b/>
          <w:bCs w:val="0"/>
          <w:color w:val="auto"/>
          <w:sz w:val="22"/>
          <w:szCs w:val="18"/>
        </w:rPr>
        <w:t xml:space="preserve">Questions re Draft Principle7: The framework for industry codes should support regulatory compliance, enforcement and appropriate consistency </w:t>
      </w:r>
    </w:p>
    <w:p w14:paraId="57ED5692" w14:textId="77777777" w:rsidR="0092172B" w:rsidRPr="0092172B" w:rsidRDefault="0092172B" w:rsidP="0092172B">
      <w:pPr>
        <w:numPr>
          <w:ilvl w:val="0"/>
          <w:numId w:val="55"/>
        </w:numPr>
        <w:spacing w:before="0" w:after="240" w:line="240" w:lineRule="auto"/>
      </w:pPr>
      <w:r w:rsidRPr="0092172B">
        <w:t>What are the most common reasons for non-compliance with the Code?</w:t>
      </w:r>
    </w:p>
    <w:p w14:paraId="471F035E" w14:textId="77777777" w:rsidR="0092172B" w:rsidRPr="0092172B" w:rsidRDefault="0092172B" w:rsidP="0092172B">
      <w:pPr>
        <w:numPr>
          <w:ilvl w:val="0"/>
          <w:numId w:val="55"/>
        </w:numPr>
        <w:spacing w:before="0" w:after="240" w:line="240" w:lineRule="auto"/>
      </w:pPr>
      <w:r w:rsidRPr="0092172B">
        <w:t xml:space="preserve">What would be the best mix of options that would address alleged breaches of the Code? For example, increased fines, more enforcement action, giving the ACCC power to prevent </w:t>
      </w:r>
      <w:r w:rsidRPr="0092172B">
        <w:rPr>
          <w:bCs/>
        </w:rPr>
        <w:t xml:space="preserve">franchise sales, an industry wide ombudsman, more effective dispute resolution or </w:t>
      </w:r>
      <w:r w:rsidRPr="0092172B">
        <w:t xml:space="preserve">any alternative ways to enforce the Code, in addition to enforcement by the ACCC. </w:t>
      </w:r>
    </w:p>
    <w:p w14:paraId="0BD10F4F" w14:textId="77777777" w:rsidR="0092172B" w:rsidRPr="0092172B" w:rsidRDefault="0092172B" w:rsidP="0092172B">
      <w:pPr>
        <w:numPr>
          <w:ilvl w:val="0"/>
          <w:numId w:val="55"/>
        </w:numPr>
        <w:spacing w:before="0" w:after="240" w:line="240" w:lineRule="auto"/>
      </w:pPr>
      <w:r w:rsidRPr="0092172B">
        <w:t xml:space="preserve">Do franchisees have sufficient channels to represent your interests to government? </w:t>
      </w:r>
    </w:p>
    <w:p w14:paraId="6E44FB39" w14:textId="77777777" w:rsidR="0092172B" w:rsidRPr="0092172B" w:rsidRDefault="0092172B" w:rsidP="0092172B">
      <w:pPr>
        <w:numPr>
          <w:ilvl w:val="0"/>
          <w:numId w:val="55"/>
        </w:numPr>
        <w:spacing w:before="0" w:after="240" w:line="240" w:lineRule="auto"/>
      </w:pPr>
      <w:r w:rsidRPr="0092172B">
        <w:t xml:space="preserve">What information is required to monitor the effectiveness of franchising regulation? </w:t>
      </w:r>
    </w:p>
    <w:p w14:paraId="6766BC61" w14:textId="77777777" w:rsidR="0092172B" w:rsidRPr="0092172B" w:rsidRDefault="0092172B" w:rsidP="0092172B">
      <w:pPr>
        <w:numPr>
          <w:ilvl w:val="0"/>
          <w:numId w:val="39"/>
        </w:numPr>
        <w:spacing w:before="0" w:after="240" w:line="240" w:lineRule="auto"/>
      </w:pPr>
      <w:r w:rsidRPr="0092172B">
        <w:t>How easy would it be to provide this information, and to ensure it is reliable?</w:t>
      </w:r>
    </w:p>
    <w:sectPr w:rsidR="0092172B" w:rsidRPr="0092172B" w:rsidSect="00865A7C">
      <w:headerReference w:type="even" r:id="rId19"/>
      <w:headerReference w:type="default" r:id="rId20"/>
      <w:footerReference w:type="default" r:id="rId21"/>
      <w:headerReference w:type="first" r:id="rId22"/>
      <w:type w:val="continuous"/>
      <w:pgSz w:w="11906" w:h="16838"/>
      <w:pgMar w:top="1276" w:right="1440" w:bottom="1440" w:left="1588" w:header="709" w:footer="119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1A966" w14:textId="77777777" w:rsidR="004672BF" w:rsidRDefault="004672BF" w:rsidP="00130923">
      <w:pPr>
        <w:spacing w:after="0" w:line="240" w:lineRule="auto"/>
      </w:pPr>
      <w:r>
        <w:separator/>
      </w:r>
    </w:p>
  </w:endnote>
  <w:endnote w:type="continuationSeparator" w:id="0">
    <w:p w14:paraId="25B4B294" w14:textId="77777777" w:rsidR="004672BF" w:rsidRDefault="004672BF"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58BF" w14:textId="06190D63" w:rsidR="00484620" w:rsidRDefault="00D86B8D" w:rsidP="006E7E91">
    <w:pPr>
      <w:pStyle w:val="Footer"/>
      <w:tabs>
        <w:tab w:val="clear" w:pos="9026"/>
      </w:tabs>
      <w:ind w:right="373" w:firstLine="720"/>
      <w:jc w:val="right"/>
    </w:pPr>
    <w:sdt>
      <w:sdtPr>
        <w:id w:val="-2103477002"/>
        <w:docPartObj>
          <w:docPartGallery w:val="Page Numbers (Bottom of Page)"/>
          <w:docPartUnique/>
        </w:docPartObj>
      </w:sdtPr>
      <w:sdtEndPr>
        <w:rPr>
          <w:noProof/>
        </w:rPr>
      </w:sdtEndPr>
      <w:sdtContent>
        <w:r w:rsidR="00484620">
          <w:fldChar w:fldCharType="begin"/>
        </w:r>
        <w:r w:rsidR="00484620">
          <w:instrText xml:space="preserve"> PAGE   \* MERGEFORMAT </w:instrText>
        </w:r>
        <w:r w:rsidR="00484620">
          <w:fldChar w:fldCharType="separate"/>
        </w:r>
        <w:r>
          <w:rPr>
            <w:noProof/>
          </w:rPr>
          <w:t>18</w:t>
        </w:r>
        <w:r w:rsidR="0048462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2900F" w14:textId="77777777" w:rsidR="004672BF" w:rsidRDefault="004672BF" w:rsidP="00130923">
      <w:pPr>
        <w:spacing w:after="0" w:line="240" w:lineRule="auto"/>
      </w:pPr>
      <w:r>
        <w:separator/>
      </w:r>
    </w:p>
  </w:footnote>
  <w:footnote w:type="continuationSeparator" w:id="0">
    <w:p w14:paraId="6A5E4260" w14:textId="77777777" w:rsidR="004672BF" w:rsidRDefault="004672BF" w:rsidP="00130923">
      <w:pPr>
        <w:spacing w:after="0" w:line="240" w:lineRule="auto"/>
      </w:pPr>
      <w:r>
        <w:continuationSeparator/>
      </w:r>
    </w:p>
  </w:footnote>
  <w:footnote w:id="1">
    <w:p w14:paraId="35130B74" w14:textId="77777777" w:rsidR="00484620" w:rsidRDefault="00484620" w:rsidP="00E53ACD">
      <w:pPr>
        <w:pStyle w:val="FootnoteText"/>
      </w:pPr>
      <w:r>
        <w:rPr>
          <w:rStyle w:val="FootnoteReference"/>
        </w:rPr>
        <w:footnoteRef/>
      </w:r>
      <w:r>
        <w:t xml:space="preserve"> The </w:t>
      </w:r>
      <w:r w:rsidRPr="003E29BE">
        <w:rPr>
          <w:i/>
        </w:rPr>
        <w:t xml:space="preserve">Fairness in Franchising </w:t>
      </w:r>
      <w:r>
        <w:rPr>
          <w:i/>
        </w:rPr>
        <w:t>R</w:t>
      </w:r>
      <w:r w:rsidRPr="00576DE2">
        <w:rPr>
          <w:i/>
        </w:rPr>
        <w:t xml:space="preserve">eport </w:t>
      </w:r>
      <w:r>
        <w:t xml:space="preserve">can be accessed either by clicking the link in this Issues Paper or from the Committee’s webpage at </w:t>
      </w:r>
      <w:hyperlink r:id="rId1" w:history="1">
        <w:r w:rsidRPr="00020B00">
          <w:rPr>
            <w:rStyle w:val="Hyperlink"/>
          </w:rPr>
          <w:t>https://www.aph.gov.au/Parliamentary_Business/Committees/Joint/Corporations_and_Financial_Services/Franchising</w:t>
        </w:r>
      </w:hyperlink>
      <w:r>
        <w:rPr>
          <w:rStyle w:val="Hyperlink"/>
        </w:rPr>
        <w:t xml:space="preserve">. </w:t>
      </w:r>
      <w:r>
        <w:t xml:space="preserve"> </w:t>
      </w:r>
    </w:p>
  </w:footnote>
  <w:footnote w:id="2">
    <w:p w14:paraId="36AB33F0" w14:textId="77777777" w:rsidR="00484620" w:rsidRDefault="00484620" w:rsidP="00A46D17">
      <w:pPr>
        <w:pStyle w:val="FootnoteText"/>
      </w:pPr>
      <w:r>
        <w:rPr>
          <w:rStyle w:val="FootnoteReference"/>
        </w:rPr>
        <w:footnoteRef/>
      </w:r>
      <w:r>
        <w:t xml:space="preserve"> A Regulation Impact Statement is a government requirement that </w:t>
      </w:r>
      <w:r w:rsidRPr="000B2220">
        <w:t>ensure</w:t>
      </w:r>
      <w:r>
        <w:t>s</w:t>
      </w:r>
      <w:r w:rsidRPr="000B2220">
        <w:t xml:space="preserve"> there has been robust analysis and genuine consultation prior to Government </w:t>
      </w:r>
      <w:r>
        <w:t xml:space="preserve">policy </w:t>
      </w:r>
      <w:r w:rsidRPr="000B2220">
        <w:t>decision</w:t>
      </w:r>
      <w:r>
        <w:t>s</w:t>
      </w:r>
      <w:r w:rsidRPr="000B2220">
        <w:t>.</w:t>
      </w:r>
    </w:p>
  </w:footnote>
  <w:footnote w:id="3">
    <w:p w14:paraId="60F44D03" w14:textId="77777777" w:rsidR="00484620" w:rsidRDefault="00484620" w:rsidP="00E53ACD">
      <w:pPr>
        <w:pStyle w:val="FootnoteText"/>
      </w:pPr>
      <w:r>
        <w:rPr>
          <w:rStyle w:val="FootnoteReference"/>
        </w:rPr>
        <w:footnoteRef/>
      </w:r>
      <w:r>
        <w:t xml:space="preserve"> Figures as at the end of the 2018 financial year.  See </w:t>
      </w:r>
      <w:r>
        <w:rPr>
          <w:i/>
          <w:lang w:val="en"/>
        </w:rPr>
        <w:t>X0002</w:t>
      </w:r>
      <w:r>
        <w:rPr>
          <w:lang w:val="en"/>
        </w:rPr>
        <w:t xml:space="preserve"> </w:t>
      </w:r>
      <w:r w:rsidRPr="005535FD">
        <w:rPr>
          <w:i/>
          <w:lang w:val="en"/>
        </w:rPr>
        <w:t>Franchising in Australia, Industry Report X0002</w:t>
      </w:r>
      <w:r>
        <w:rPr>
          <w:i/>
          <w:lang w:val="en"/>
        </w:rPr>
        <w:t xml:space="preserve">, </w:t>
      </w:r>
      <w:r>
        <w:rPr>
          <w:lang w:val="en"/>
        </w:rPr>
        <w:t>IBISWorld,</w:t>
      </w:r>
      <w:r w:rsidRPr="005535FD">
        <w:rPr>
          <w:lang w:val="en"/>
        </w:rPr>
        <w:t xml:space="preserve"> (April 2019), </w:t>
      </w:r>
      <w:r w:rsidRPr="005535FD">
        <w:t xml:space="preserve">  </w:t>
      </w:r>
      <w:hyperlink r:id="rId2" w:history="1">
        <w:r w:rsidRPr="005535FD">
          <w:rPr>
            <w:rStyle w:val="Hyperlink"/>
          </w:rPr>
          <w:t>http://clients1.ibisworld.com.au/reports/au/industry/productsandmarkets.aspx?entid=1902</w:t>
        </w:r>
      </w:hyperlink>
    </w:p>
  </w:footnote>
  <w:footnote w:id="4">
    <w:p w14:paraId="173B493B" w14:textId="77777777" w:rsidR="00484620" w:rsidRDefault="00484620" w:rsidP="0025116C">
      <w:pPr>
        <w:pStyle w:val="FootnoteText"/>
      </w:pPr>
      <w:r>
        <w:rPr>
          <w:rStyle w:val="FootnoteReference"/>
        </w:rPr>
        <w:footnoteRef/>
      </w:r>
      <w:r>
        <w:t xml:space="preserve"> See </w:t>
      </w:r>
      <w:r w:rsidRPr="00124BAF">
        <w:rPr>
          <w:rFonts w:cs="Arial"/>
          <w:i/>
          <w:color w:val="000000"/>
          <w:lang w:val="en"/>
        </w:rPr>
        <w:t>Review of Unfair Contract Term Protections for Small Business</w:t>
      </w:r>
      <w:r>
        <w:rPr>
          <w:rFonts w:cs="Arial"/>
          <w:color w:val="000000"/>
          <w:lang w:val="en"/>
        </w:rPr>
        <w:t xml:space="preserve">, Department of the Treasury, </w:t>
      </w:r>
      <w:hyperlink r:id="rId3" w:history="1">
        <w:r w:rsidRPr="00A81308">
          <w:rPr>
            <w:rStyle w:val="Hyperlink"/>
          </w:rPr>
          <w:t>https://consult.treasury.gov.au/market-and-competition-policy-division-internal/c2018-t342379/</w:t>
        </w:r>
      </w:hyperlink>
      <w:r>
        <w:t xml:space="preserve"> </w:t>
      </w:r>
    </w:p>
  </w:footnote>
  <w:footnote w:id="5">
    <w:p w14:paraId="58750771" w14:textId="77777777" w:rsidR="00484620" w:rsidRDefault="00484620" w:rsidP="0025116C">
      <w:pPr>
        <w:pStyle w:val="FootnoteText"/>
      </w:pPr>
      <w:r>
        <w:rPr>
          <w:rStyle w:val="FootnoteReference"/>
        </w:rPr>
        <w:footnoteRef/>
      </w:r>
      <w:r>
        <w:t xml:space="preserve"> See </w:t>
      </w:r>
      <w:r w:rsidRPr="005B2CA4">
        <w:rPr>
          <w:i/>
        </w:rPr>
        <w:t>Collective bargaining class exemption</w:t>
      </w:r>
      <w:r>
        <w:t xml:space="preserve">, ACCC, </w:t>
      </w:r>
      <w:r w:rsidRPr="005B2CA4">
        <w:t>https://www.accc.gov.au/public-registers/class-exemptions-register/collective-bargaining-class-exemption</w:t>
      </w:r>
      <w:r>
        <w:t>.</w:t>
      </w:r>
    </w:p>
  </w:footnote>
  <w:footnote w:id="6">
    <w:p w14:paraId="1CAB5DEF" w14:textId="77777777" w:rsidR="00484620" w:rsidRPr="001A335B" w:rsidRDefault="00484620" w:rsidP="0025116C">
      <w:pPr>
        <w:pStyle w:val="FootnoteText"/>
      </w:pPr>
      <w:r>
        <w:rPr>
          <w:rStyle w:val="FootnoteReference"/>
        </w:rPr>
        <w:footnoteRef/>
      </w:r>
      <w:r>
        <w:t xml:space="preserve"> </w:t>
      </w:r>
      <w:r w:rsidRPr="001A335B">
        <w:t xml:space="preserve">Comments and questions in relation to Recommendation 17.1 and the automotive code specifically </w:t>
      </w:r>
      <w:proofErr w:type="gramStart"/>
      <w:r w:rsidRPr="001A335B">
        <w:t>can be directed</w:t>
      </w:r>
      <w:proofErr w:type="gramEnd"/>
      <w:r w:rsidRPr="001A335B">
        <w:t xml:space="preserve"> to the Department of Industry at </w:t>
      </w:r>
      <w:hyperlink r:id="rId4" w:history="1">
        <w:r w:rsidRPr="001A335B">
          <w:rPr>
            <w:rStyle w:val="Hyperlink"/>
          </w:rPr>
          <w:t>automotivefranchising@industry.gov.au</w:t>
        </w:r>
      </w:hyperlink>
      <w:r w:rsidRPr="001A335B">
        <w:t xml:space="preserve">.  Comments on other issues raised in this Paper relating to the Franchising Code generally </w:t>
      </w:r>
      <w:proofErr w:type="gramStart"/>
      <w:r w:rsidRPr="001A335B">
        <w:t>can be made</w:t>
      </w:r>
      <w:proofErr w:type="gramEnd"/>
      <w:r w:rsidRPr="001A335B">
        <w:t xml:space="preserve"> to </w:t>
      </w:r>
      <w:hyperlink r:id="rId5" w:history="1">
        <w:r w:rsidRPr="000B64EC">
          <w:rPr>
            <w:rStyle w:val="Hyperlink"/>
          </w:rPr>
          <w:t>franchising@employment.gov.au</w:t>
        </w:r>
      </w:hyperlink>
      <w:r>
        <w:rPr>
          <w:rStyle w:val="Hyperlink"/>
        </w:rPr>
        <w:t xml:space="preserve">. </w:t>
      </w:r>
    </w:p>
  </w:footnote>
  <w:footnote w:id="7">
    <w:p w14:paraId="753F522B" w14:textId="77777777" w:rsidR="00484620" w:rsidRDefault="00484620" w:rsidP="002255A0">
      <w:pPr>
        <w:pStyle w:val="FootnoteText"/>
      </w:pPr>
      <w:r>
        <w:rPr>
          <w:rStyle w:val="FootnoteReference"/>
        </w:rPr>
        <w:footnoteRef/>
      </w:r>
      <w:r>
        <w:t xml:space="preserve"> A ‘cooling off period’ is the time given to the franchisee to cancel the agreement without suffering a penalty; the ’disclosure period’ is the time given to a franchisee to consider the disclosure document before they can enter an agreement.  </w:t>
      </w:r>
    </w:p>
  </w:footnote>
  <w:footnote w:id="8">
    <w:p w14:paraId="19402C3E" w14:textId="77777777" w:rsidR="00484620" w:rsidRDefault="00484620" w:rsidP="002255A0">
      <w:pPr>
        <w:pStyle w:val="FootnoteText"/>
      </w:pPr>
      <w:r>
        <w:rPr>
          <w:rStyle w:val="FootnoteReference"/>
        </w:rPr>
        <w:footnoteRef/>
      </w:r>
      <w:r>
        <w:t xml:space="preserve"> Penalties for a breach of the Code are ‘civil pecuniary penalties’. These </w:t>
      </w:r>
      <w:proofErr w:type="gramStart"/>
      <w:r>
        <w:t xml:space="preserve">are monetary </w:t>
      </w:r>
      <w:r w:rsidRPr="009815F2">
        <w:rPr>
          <w:lang w:val="en"/>
        </w:rPr>
        <w:t xml:space="preserve">fines </w:t>
      </w:r>
      <w:r>
        <w:rPr>
          <w:lang w:val="en"/>
        </w:rPr>
        <w:t>that</w:t>
      </w:r>
      <w:proofErr w:type="gramEnd"/>
      <w:r>
        <w:rPr>
          <w:lang w:val="en"/>
        </w:rPr>
        <w:t xml:space="preserve"> are </w:t>
      </w:r>
      <w:r w:rsidRPr="009815F2">
        <w:rPr>
          <w:lang w:val="en"/>
        </w:rPr>
        <w:t xml:space="preserve">imposed and collected by civil courts. </w:t>
      </w:r>
      <w:r>
        <w:rPr>
          <w:lang w:val="en"/>
        </w:rPr>
        <w:t xml:space="preserve"> We refer to ‘fines’ for simplicity.  </w:t>
      </w:r>
    </w:p>
  </w:footnote>
  <w:footnote w:id="9">
    <w:p w14:paraId="4DEDFA4C" w14:textId="77777777" w:rsidR="00484620" w:rsidRDefault="00484620" w:rsidP="00773474">
      <w:pPr>
        <w:pStyle w:val="FootnoteText"/>
      </w:pPr>
      <w:r>
        <w:rPr>
          <w:rStyle w:val="FootnoteReference"/>
        </w:rPr>
        <w:footnoteRef/>
      </w:r>
      <w:r>
        <w:t xml:space="preserve"> The Report describes churning as “the repeated sale at a single site of a failed franchise to a new franchisee” and burning as “continually opening new outlets, some of which are unlikely to be viable, to profit from upfront fees, while leaving existing outlets to struggle and close”.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E5DB" w14:textId="77777777" w:rsidR="00484620" w:rsidRDefault="00484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1156C" w14:textId="77777777" w:rsidR="00484620" w:rsidRDefault="00484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DE8A" w14:textId="77777777" w:rsidR="00484620" w:rsidRDefault="00484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CE6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BA1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06B936"/>
    <w:lvl w:ilvl="0">
      <w:start w:val="1"/>
      <w:numFmt w:val="decimal"/>
      <w:lvlText w:val="%1."/>
      <w:lvlJc w:val="left"/>
      <w:pPr>
        <w:tabs>
          <w:tab w:val="num" w:pos="360"/>
        </w:tabs>
        <w:ind w:left="360" w:hanging="360"/>
      </w:pPr>
    </w:lvl>
  </w:abstractNum>
  <w:abstractNum w:abstractNumId="9" w15:restartNumberingAfterBreak="0">
    <w:nsid w:val="03241DCC"/>
    <w:multiLevelType w:val="multilevel"/>
    <w:tmpl w:val="FD58AEB0"/>
    <w:lvl w:ilvl="0">
      <w:start w:val="1"/>
      <w:numFmt w:val="bullet"/>
      <w:lvlText w:val="o"/>
      <w:lvlJc w:val="left"/>
      <w:pPr>
        <w:tabs>
          <w:tab w:val="num" w:pos="1240"/>
        </w:tabs>
        <w:ind w:left="1240" w:hanging="520"/>
      </w:pPr>
      <w:rPr>
        <w:rFonts w:ascii="Courier New" w:hAnsi="Courier New" w:cs="Courier New" w:hint="default"/>
      </w:rPr>
    </w:lvl>
    <w:lvl w:ilvl="1">
      <w:start w:val="1"/>
      <w:numFmt w:val="decimal"/>
      <w:lvlText w:val="%1.%2."/>
      <w:lvlJc w:val="left"/>
      <w:pPr>
        <w:tabs>
          <w:tab w:val="num" w:pos="1760"/>
        </w:tabs>
        <w:ind w:left="1760" w:hanging="520"/>
      </w:pPr>
    </w:lvl>
    <w:lvl w:ilvl="2">
      <w:start w:val="1"/>
      <w:numFmt w:val="decimal"/>
      <w:lvlText w:val="%1.%2.%3."/>
      <w:lvlJc w:val="left"/>
      <w:pPr>
        <w:tabs>
          <w:tab w:val="num" w:pos="2280"/>
        </w:tabs>
        <w:ind w:left="2280" w:hanging="52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06702084"/>
    <w:multiLevelType w:val="hybridMultilevel"/>
    <w:tmpl w:val="651EB5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7C3BB8"/>
    <w:multiLevelType w:val="multilevel"/>
    <w:tmpl w:val="FD58AEB0"/>
    <w:lvl w:ilvl="0">
      <w:start w:val="1"/>
      <w:numFmt w:val="bullet"/>
      <w:lvlText w:val="o"/>
      <w:lvlJc w:val="left"/>
      <w:pPr>
        <w:tabs>
          <w:tab w:val="num" w:pos="1240"/>
        </w:tabs>
        <w:ind w:left="1240" w:hanging="520"/>
      </w:pPr>
      <w:rPr>
        <w:rFonts w:ascii="Courier New" w:hAnsi="Courier New" w:cs="Courier New" w:hint="default"/>
      </w:rPr>
    </w:lvl>
    <w:lvl w:ilvl="1">
      <w:start w:val="1"/>
      <w:numFmt w:val="decimal"/>
      <w:lvlText w:val="%1.%2."/>
      <w:lvlJc w:val="left"/>
      <w:pPr>
        <w:tabs>
          <w:tab w:val="num" w:pos="1760"/>
        </w:tabs>
        <w:ind w:left="1760" w:hanging="520"/>
      </w:pPr>
    </w:lvl>
    <w:lvl w:ilvl="2">
      <w:start w:val="1"/>
      <w:numFmt w:val="decimal"/>
      <w:lvlText w:val="%1.%2.%3."/>
      <w:lvlJc w:val="left"/>
      <w:pPr>
        <w:tabs>
          <w:tab w:val="num" w:pos="2280"/>
        </w:tabs>
        <w:ind w:left="2280" w:hanging="52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148611AB"/>
    <w:multiLevelType w:val="hybridMultilevel"/>
    <w:tmpl w:val="EF5C3CE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6D3414B"/>
    <w:multiLevelType w:val="multilevel"/>
    <w:tmpl w:val="FD58AEB0"/>
    <w:lvl w:ilvl="0">
      <w:start w:val="1"/>
      <w:numFmt w:val="bullet"/>
      <w:lvlText w:val="o"/>
      <w:lvlJc w:val="left"/>
      <w:pPr>
        <w:tabs>
          <w:tab w:val="num" w:pos="1240"/>
        </w:tabs>
        <w:ind w:left="1240" w:hanging="520"/>
      </w:pPr>
      <w:rPr>
        <w:rFonts w:ascii="Courier New" w:hAnsi="Courier New" w:cs="Courier New" w:hint="default"/>
      </w:rPr>
    </w:lvl>
    <w:lvl w:ilvl="1">
      <w:start w:val="1"/>
      <w:numFmt w:val="decimal"/>
      <w:lvlText w:val="%1.%2."/>
      <w:lvlJc w:val="left"/>
      <w:pPr>
        <w:tabs>
          <w:tab w:val="num" w:pos="1760"/>
        </w:tabs>
        <w:ind w:left="1760" w:hanging="520"/>
      </w:pPr>
    </w:lvl>
    <w:lvl w:ilvl="2">
      <w:start w:val="1"/>
      <w:numFmt w:val="decimal"/>
      <w:lvlText w:val="%1.%2.%3."/>
      <w:lvlJc w:val="left"/>
      <w:pPr>
        <w:tabs>
          <w:tab w:val="num" w:pos="2280"/>
        </w:tabs>
        <w:ind w:left="2280" w:hanging="52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1FBA5C77"/>
    <w:multiLevelType w:val="multilevel"/>
    <w:tmpl w:val="91E0A57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09661A8"/>
    <w:multiLevelType w:val="hybridMultilevel"/>
    <w:tmpl w:val="FFE6B1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17421AC"/>
    <w:multiLevelType w:val="hybridMultilevel"/>
    <w:tmpl w:val="E39209D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B4310B"/>
    <w:multiLevelType w:val="hybridMultilevel"/>
    <w:tmpl w:val="9A50640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B1927E8"/>
    <w:multiLevelType w:val="hybridMultilevel"/>
    <w:tmpl w:val="4336F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AB7EBE"/>
    <w:multiLevelType w:val="hybridMultilevel"/>
    <w:tmpl w:val="82382F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DE36CF1"/>
    <w:multiLevelType w:val="multilevel"/>
    <w:tmpl w:val="B8AC52FC"/>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314F37"/>
    <w:multiLevelType w:val="hybridMultilevel"/>
    <w:tmpl w:val="DA7A2C6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DE76679"/>
    <w:multiLevelType w:val="hybridMultilevel"/>
    <w:tmpl w:val="9CD29C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1B73210"/>
    <w:multiLevelType w:val="multilevel"/>
    <w:tmpl w:val="1A7C826C"/>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4807ACE"/>
    <w:multiLevelType w:val="multilevel"/>
    <w:tmpl w:val="FD58AEB0"/>
    <w:lvl w:ilvl="0">
      <w:start w:val="1"/>
      <w:numFmt w:val="bullet"/>
      <w:lvlText w:val="o"/>
      <w:lvlJc w:val="left"/>
      <w:pPr>
        <w:tabs>
          <w:tab w:val="num" w:pos="1240"/>
        </w:tabs>
        <w:ind w:left="1240" w:hanging="520"/>
      </w:pPr>
      <w:rPr>
        <w:rFonts w:ascii="Courier New" w:hAnsi="Courier New" w:cs="Courier New" w:hint="default"/>
      </w:rPr>
    </w:lvl>
    <w:lvl w:ilvl="1">
      <w:start w:val="1"/>
      <w:numFmt w:val="decimal"/>
      <w:lvlText w:val="%1.%2."/>
      <w:lvlJc w:val="left"/>
      <w:pPr>
        <w:tabs>
          <w:tab w:val="num" w:pos="1760"/>
        </w:tabs>
        <w:ind w:left="1760" w:hanging="520"/>
      </w:pPr>
    </w:lvl>
    <w:lvl w:ilvl="2">
      <w:start w:val="1"/>
      <w:numFmt w:val="decimal"/>
      <w:lvlText w:val="%1.%2.%3."/>
      <w:lvlJc w:val="left"/>
      <w:pPr>
        <w:tabs>
          <w:tab w:val="num" w:pos="2280"/>
        </w:tabs>
        <w:ind w:left="2280" w:hanging="52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7646B92"/>
    <w:multiLevelType w:val="hybridMultilevel"/>
    <w:tmpl w:val="951E47BA"/>
    <w:lvl w:ilvl="0" w:tplc="0C090003">
      <w:start w:val="1"/>
      <w:numFmt w:val="bullet"/>
      <w:lvlText w:val="o"/>
      <w:lvlJc w:val="left"/>
      <w:pPr>
        <w:ind w:left="1240" w:hanging="360"/>
      </w:pPr>
      <w:rPr>
        <w:rFonts w:ascii="Courier New" w:hAnsi="Courier New" w:cs="Courier New" w:hint="default"/>
      </w:rPr>
    </w:lvl>
    <w:lvl w:ilvl="1" w:tplc="0C090003" w:tentative="1">
      <w:start w:val="1"/>
      <w:numFmt w:val="bullet"/>
      <w:lvlText w:val="o"/>
      <w:lvlJc w:val="left"/>
      <w:pPr>
        <w:ind w:left="1960" w:hanging="360"/>
      </w:pPr>
      <w:rPr>
        <w:rFonts w:ascii="Courier New" w:hAnsi="Courier New" w:cs="Courier New" w:hint="default"/>
      </w:rPr>
    </w:lvl>
    <w:lvl w:ilvl="2" w:tplc="0C090005" w:tentative="1">
      <w:start w:val="1"/>
      <w:numFmt w:val="bullet"/>
      <w:lvlText w:val=""/>
      <w:lvlJc w:val="left"/>
      <w:pPr>
        <w:ind w:left="2680" w:hanging="360"/>
      </w:pPr>
      <w:rPr>
        <w:rFonts w:ascii="Wingdings" w:hAnsi="Wingdings" w:hint="default"/>
      </w:rPr>
    </w:lvl>
    <w:lvl w:ilvl="3" w:tplc="0C090001" w:tentative="1">
      <w:start w:val="1"/>
      <w:numFmt w:val="bullet"/>
      <w:lvlText w:val=""/>
      <w:lvlJc w:val="left"/>
      <w:pPr>
        <w:ind w:left="3400" w:hanging="360"/>
      </w:pPr>
      <w:rPr>
        <w:rFonts w:ascii="Symbol" w:hAnsi="Symbol" w:hint="default"/>
      </w:rPr>
    </w:lvl>
    <w:lvl w:ilvl="4" w:tplc="0C090003" w:tentative="1">
      <w:start w:val="1"/>
      <w:numFmt w:val="bullet"/>
      <w:lvlText w:val="o"/>
      <w:lvlJc w:val="left"/>
      <w:pPr>
        <w:ind w:left="4120" w:hanging="360"/>
      </w:pPr>
      <w:rPr>
        <w:rFonts w:ascii="Courier New" w:hAnsi="Courier New" w:cs="Courier New" w:hint="default"/>
      </w:rPr>
    </w:lvl>
    <w:lvl w:ilvl="5" w:tplc="0C090005" w:tentative="1">
      <w:start w:val="1"/>
      <w:numFmt w:val="bullet"/>
      <w:lvlText w:val=""/>
      <w:lvlJc w:val="left"/>
      <w:pPr>
        <w:ind w:left="4840" w:hanging="360"/>
      </w:pPr>
      <w:rPr>
        <w:rFonts w:ascii="Wingdings" w:hAnsi="Wingdings" w:hint="default"/>
      </w:rPr>
    </w:lvl>
    <w:lvl w:ilvl="6" w:tplc="0C090001" w:tentative="1">
      <w:start w:val="1"/>
      <w:numFmt w:val="bullet"/>
      <w:lvlText w:val=""/>
      <w:lvlJc w:val="left"/>
      <w:pPr>
        <w:ind w:left="5560" w:hanging="360"/>
      </w:pPr>
      <w:rPr>
        <w:rFonts w:ascii="Symbol" w:hAnsi="Symbol" w:hint="default"/>
      </w:rPr>
    </w:lvl>
    <w:lvl w:ilvl="7" w:tplc="0C090003" w:tentative="1">
      <w:start w:val="1"/>
      <w:numFmt w:val="bullet"/>
      <w:lvlText w:val="o"/>
      <w:lvlJc w:val="left"/>
      <w:pPr>
        <w:ind w:left="6280" w:hanging="360"/>
      </w:pPr>
      <w:rPr>
        <w:rFonts w:ascii="Courier New" w:hAnsi="Courier New" w:cs="Courier New" w:hint="default"/>
      </w:rPr>
    </w:lvl>
    <w:lvl w:ilvl="8" w:tplc="0C090005" w:tentative="1">
      <w:start w:val="1"/>
      <w:numFmt w:val="bullet"/>
      <w:lvlText w:val=""/>
      <w:lvlJc w:val="left"/>
      <w:pPr>
        <w:ind w:left="7000" w:hanging="360"/>
      </w:pPr>
      <w:rPr>
        <w:rFonts w:ascii="Wingdings" w:hAnsi="Wingdings" w:hint="default"/>
      </w:rPr>
    </w:lvl>
  </w:abstractNum>
  <w:abstractNum w:abstractNumId="30" w15:restartNumberingAfterBreak="0">
    <w:nsid w:val="586575E0"/>
    <w:multiLevelType w:val="hybridMultilevel"/>
    <w:tmpl w:val="BDAE488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5CC40EA3"/>
    <w:multiLevelType w:val="multilevel"/>
    <w:tmpl w:val="50A08074"/>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DB8333F"/>
    <w:multiLevelType w:val="hybridMultilevel"/>
    <w:tmpl w:val="5BA8D3F6"/>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00143AC"/>
    <w:multiLevelType w:val="hybridMultilevel"/>
    <w:tmpl w:val="030A1450"/>
    <w:lvl w:ilvl="0" w:tplc="0C090003">
      <w:start w:val="1"/>
      <w:numFmt w:val="bullet"/>
      <w:lvlText w:val="o"/>
      <w:lvlJc w:val="left"/>
      <w:pPr>
        <w:ind w:left="1240" w:hanging="360"/>
      </w:pPr>
      <w:rPr>
        <w:rFonts w:ascii="Courier New" w:hAnsi="Courier New" w:cs="Courier New" w:hint="default"/>
      </w:rPr>
    </w:lvl>
    <w:lvl w:ilvl="1" w:tplc="0C090003" w:tentative="1">
      <w:start w:val="1"/>
      <w:numFmt w:val="bullet"/>
      <w:lvlText w:val="o"/>
      <w:lvlJc w:val="left"/>
      <w:pPr>
        <w:ind w:left="1960" w:hanging="360"/>
      </w:pPr>
      <w:rPr>
        <w:rFonts w:ascii="Courier New" w:hAnsi="Courier New" w:cs="Courier New" w:hint="default"/>
      </w:rPr>
    </w:lvl>
    <w:lvl w:ilvl="2" w:tplc="0C090005" w:tentative="1">
      <w:start w:val="1"/>
      <w:numFmt w:val="bullet"/>
      <w:lvlText w:val=""/>
      <w:lvlJc w:val="left"/>
      <w:pPr>
        <w:ind w:left="2680" w:hanging="360"/>
      </w:pPr>
      <w:rPr>
        <w:rFonts w:ascii="Wingdings" w:hAnsi="Wingdings" w:hint="default"/>
      </w:rPr>
    </w:lvl>
    <w:lvl w:ilvl="3" w:tplc="0C090001" w:tentative="1">
      <w:start w:val="1"/>
      <w:numFmt w:val="bullet"/>
      <w:lvlText w:val=""/>
      <w:lvlJc w:val="left"/>
      <w:pPr>
        <w:ind w:left="3400" w:hanging="360"/>
      </w:pPr>
      <w:rPr>
        <w:rFonts w:ascii="Symbol" w:hAnsi="Symbol" w:hint="default"/>
      </w:rPr>
    </w:lvl>
    <w:lvl w:ilvl="4" w:tplc="0C090003" w:tentative="1">
      <w:start w:val="1"/>
      <w:numFmt w:val="bullet"/>
      <w:lvlText w:val="o"/>
      <w:lvlJc w:val="left"/>
      <w:pPr>
        <w:ind w:left="4120" w:hanging="360"/>
      </w:pPr>
      <w:rPr>
        <w:rFonts w:ascii="Courier New" w:hAnsi="Courier New" w:cs="Courier New" w:hint="default"/>
      </w:rPr>
    </w:lvl>
    <w:lvl w:ilvl="5" w:tplc="0C090005" w:tentative="1">
      <w:start w:val="1"/>
      <w:numFmt w:val="bullet"/>
      <w:lvlText w:val=""/>
      <w:lvlJc w:val="left"/>
      <w:pPr>
        <w:ind w:left="4840" w:hanging="360"/>
      </w:pPr>
      <w:rPr>
        <w:rFonts w:ascii="Wingdings" w:hAnsi="Wingdings" w:hint="default"/>
      </w:rPr>
    </w:lvl>
    <w:lvl w:ilvl="6" w:tplc="0C090001" w:tentative="1">
      <w:start w:val="1"/>
      <w:numFmt w:val="bullet"/>
      <w:lvlText w:val=""/>
      <w:lvlJc w:val="left"/>
      <w:pPr>
        <w:ind w:left="5560" w:hanging="360"/>
      </w:pPr>
      <w:rPr>
        <w:rFonts w:ascii="Symbol" w:hAnsi="Symbol" w:hint="default"/>
      </w:rPr>
    </w:lvl>
    <w:lvl w:ilvl="7" w:tplc="0C090003" w:tentative="1">
      <w:start w:val="1"/>
      <w:numFmt w:val="bullet"/>
      <w:lvlText w:val="o"/>
      <w:lvlJc w:val="left"/>
      <w:pPr>
        <w:ind w:left="6280" w:hanging="360"/>
      </w:pPr>
      <w:rPr>
        <w:rFonts w:ascii="Courier New" w:hAnsi="Courier New" w:cs="Courier New" w:hint="default"/>
      </w:rPr>
    </w:lvl>
    <w:lvl w:ilvl="8" w:tplc="0C090005" w:tentative="1">
      <w:start w:val="1"/>
      <w:numFmt w:val="bullet"/>
      <w:lvlText w:val=""/>
      <w:lvlJc w:val="left"/>
      <w:pPr>
        <w:ind w:left="7000" w:hanging="360"/>
      </w:pPr>
      <w:rPr>
        <w:rFonts w:ascii="Wingdings" w:hAnsi="Wingdings" w:hint="default"/>
      </w:rPr>
    </w:lvl>
  </w:abstractNum>
  <w:abstractNum w:abstractNumId="35" w15:restartNumberingAfterBreak="0">
    <w:nsid w:val="62E36A51"/>
    <w:multiLevelType w:val="hybridMultilevel"/>
    <w:tmpl w:val="C92E63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D646A79"/>
    <w:multiLevelType w:val="multilevel"/>
    <w:tmpl w:val="FD58AEB0"/>
    <w:lvl w:ilvl="0">
      <w:start w:val="1"/>
      <w:numFmt w:val="bullet"/>
      <w:lvlText w:val="o"/>
      <w:lvlJc w:val="left"/>
      <w:pPr>
        <w:tabs>
          <w:tab w:val="num" w:pos="1240"/>
        </w:tabs>
        <w:ind w:left="1240" w:hanging="520"/>
      </w:pPr>
      <w:rPr>
        <w:rFonts w:ascii="Courier New" w:hAnsi="Courier New" w:cs="Courier New" w:hint="default"/>
      </w:rPr>
    </w:lvl>
    <w:lvl w:ilvl="1">
      <w:start w:val="1"/>
      <w:numFmt w:val="decimal"/>
      <w:lvlText w:val="%1.%2."/>
      <w:lvlJc w:val="left"/>
      <w:pPr>
        <w:tabs>
          <w:tab w:val="num" w:pos="1760"/>
        </w:tabs>
        <w:ind w:left="1760" w:hanging="520"/>
      </w:pPr>
    </w:lvl>
    <w:lvl w:ilvl="2">
      <w:start w:val="1"/>
      <w:numFmt w:val="decimal"/>
      <w:lvlText w:val="%1.%2.%3."/>
      <w:lvlJc w:val="left"/>
      <w:pPr>
        <w:tabs>
          <w:tab w:val="num" w:pos="2280"/>
        </w:tabs>
        <w:ind w:left="2280" w:hanging="52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719D6DC0"/>
    <w:multiLevelType w:val="hybridMultilevel"/>
    <w:tmpl w:val="47AC05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7444B91"/>
    <w:multiLevelType w:val="multilevel"/>
    <w:tmpl w:val="8E4A59D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056C3A"/>
    <w:multiLevelType w:val="hybridMultilevel"/>
    <w:tmpl w:val="3A2C0F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8"/>
  </w:num>
  <w:num w:numId="15">
    <w:abstractNumId w:val="14"/>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5"/>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1"/>
  </w:num>
  <w:num w:numId="27">
    <w:abstractNumId w:val="19"/>
  </w:num>
  <w:num w:numId="28">
    <w:abstractNumId w:val="39"/>
  </w:num>
  <w:num w:numId="29">
    <w:abstractNumId w:val="32"/>
  </w:num>
  <w:num w:numId="30">
    <w:abstractNumId w:val="34"/>
  </w:num>
  <w:num w:numId="31">
    <w:abstractNumId w:val="29"/>
  </w:num>
  <w:num w:numId="32">
    <w:abstractNumId w:val="36"/>
  </w:num>
  <w:num w:numId="33">
    <w:abstractNumId w:val="37"/>
  </w:num>
  <w:num w:numId="34">
    <w:abstractNumId w:val="24"/>
  </w:num>
  <w:num w:numId="35">
    <w:abstractNumId w:val="20"/>
  </w:num>
  <w:num w:numId="36">
    <w:abstractNumId w:val="13"/>
  </w:num>
  <w:num w:numId="37">
    <w:abstractNumId w:val="28"/>
  </w:num>
  <w:num w:numId="38">
    <w:abstractNumId w:val="12"/>
  </w:num>
  <w:num w:numId="39">
    <w:abstractNumId w:val="9"/>
  </w:num>
  <w:num w:numId="40">
    <w:abstractNumId w:val="16"/>
  </w:num>
  <w:num w:numId="41">
    <w:abstractNumId w:val="35"/>
  </w:num>
  <w:num w:numId="42">
    <w:abstractNumId w:val="32"/>
  </w:num>
  <w:num w:numId="43">
    <w:abstractNumId w:val="32"/>
  </w:num>
  <w:num w:numId="44">
    <w:abstractNumId w:val="32"/>
  </w:num>
  <w:num w:numId="45">
    <w:abstractNumId w:val="30"/>
  </w:num>
  <w:num w:numId="46">
    <w:abstractNumId w:val="32"/>
  </w:num>
  <w:num w:numId="47">
    <w:abstractNumId w:val="33"/>
  </w:num>
  <w:num w:numId="48">
    <w:abstractNumId w:val="18"/>
  </w:num>
  <w:num w:numId="49">
    <w:abstractNumId w:val="32"/>
  </w:num>
  <w:num w:numId="50">
    <w:abstractNumId w:val="25"/>
  </w:num>
  <w:num w:numId="51">
    <w:abstractNumId w:val="22"/>
  </w:num>
  <w:num w:numId="52">
    <w:abstractNumId w:val="32"/>
  </w:num>
  <w:num w:numId="53">
    <w:abstractNumId w:val="32"/>
  </w:num>
  <w:num w:numId="54">
    <w:abstractNumId w:val="40"/>
  </w:num>
  <w:num w:numId="55">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F2388"/>
    <w:rsid w:val="00002721"/>
    <w:rsid w:val="00010EB2"/>
    <w:rsid w:val="00014DE4"/>
    <w:rsid w:val="00024E24"/>
    <w:rsid w:val="00034EAA"/>
    <w:rsid w:val="000665C1"/>
    <w:rsid w:val="000861A6"/>
    <w:rsid w:val="00086508"/>
    <w:rsid w:val="000A0525"/>
    <w:rsid w:val="000C15BB"/>
    <w:rsid w:val="000C4BA1"/>
    <w:rsid w:val="000C62B4"/>
    <w:rsid w:val="000E7E7B"/>
    <w:rsid w:val="000F3BA2"/>
    <w:rsid w:val="001175BF"/>
    <w:rsid w:val="001179A5"/>
    <w:rsid w:val="00130923"/>
    <w:rsid w:val="00133D73"/>
    <w:rsid w:val="001414F3"/>
    <w:rsid w:val="00143FCD"/>
    <w:rsid w:val="00152ADB"/>
    <w:rsid w:val="00162551"/>
    <w:rsid w:val="001649D6"/>
    <w:rsid w:val="00165F4F"/>
    <w:rsid w:val="00172E6C"/>
    <w:rsid w:val="001920BC"/>
    <w:rsid w:val="001A3977"/>
    <w:rsid w:val="001A4A98"/>
    <w:rsid w:val="001B0CCF"/>
    <w:rsid w:val="001B6467"/>
    <w:rsid w:val="001E0572"/>
    <w:rsid w:val="001E28FF"/>
    <w:rsid w:val="001E58E6"/>
    <w:rsid w:val="001F1C07"/>
    <w:rsid w:val="00210DE0"/>
    <w:rsid w:val="0022144F"/>
    <w:rsid w:val="00222F49"/>
    <w:rsid w:val="00223EB1"/>
    <w:rsid w:val="0022530E"/>
    <w:rsid w:val="002255A0"/>
    <w:rsid w:val="00236917"/>
    <w:rsid w:val="00243D6B"/>
    <w:rsid w:val="0025116C"/>
    <w:rsid w:val="002916A0"/>
    <w:rsid w:val="002B06E6"/>
    <w:rsid w:val="002B2686"/>
    <w:rsid w:val="002B3DC2"/>
    <w:rsid w:val="002C1041"/>
    <w:rsid w:val="002C5781"/>
    <w:rsid w:val="002C60A3"/>
    <w:rsid w:val="002C6CEB"/>
    <w:rsid w:val="002C7B35"/>
    <w:rsid w:val="002D271F"/>
    <w:rsid w:val="002D6386"/>
    <w:rsid w:val="002E6392"/>
    <w:rsid w:val="002E722A"/>
    <w:rsid w:val="00305B35"/>
    <w:rsid w:val="003113BD"/>
    <w:rsid w:val="003166C5"/>
    <w:rsid w:val="00322394"/>
    <w:rsid w:val="003242B9"/>
    <w:rsid w:val="00325F80"/>
    <w:rsid w:val="00343B09"/>
    <w:rsid w:val="0036606D"/>
    <w:rsid w:val="0037327B"/>
    <w:rsid w:val="003C3C7C"/>
    <w:rsid w:val="003C73D5"/>
    <w:rsid w:val="003D379D"/>
    <w:rsid w:val="003D67FC"/>
    <w:rsid w:val="003F0E9E"/>
    <w:rsid w:val="003F0EE0"/>
    <w:rsid w:val="003F24CB"/>
    <w:rsid w:val="0040687B"/>
    <w:rsid w:val="00406E5A"/>
    <w:rsid w:val="00435B7B"/>
    <w:rsid w:val="00455B34"/>
    <w:rsid w:val="004672BF"/>
    <w:rsid w:val="00484620"/>
    <w:rsid w:val="0048762C"/>
    <w:rsid w:val="00490934"/>
    <w:rsid w:val="004A760F"/>
    <w:rsid w:val="004B135B"/>
    <w:rsid w:val="004B20CC"/>
    <w:rsid w:val="004B256F"/>
    <w:rsid w:val="004E6DDE"/>
    <w:rsid w:val="004E70AE"/>
    <w:rsid w:val="005113B6"/>
    <w:rsid w:val="005129AA"/>
    <w:rsid w:val="00524385"/>
    <w:rsid w:val="00531817"/>
    <w:rsid w:val="0053731D"/>
    <w:rsid w:val="00542D43"/>
    <w:rsid w:val="00545056"/>
    <w:rsid w:val="005463E8"/>
    <w:rsid w:val="005501BD"/>
    <w:rsid w:val="00560505"/>
    <w:rsid w:val="00560CA0"/>
    <w:rsid w:val="0056236F"/>
    <w:rsid w:val="005624F3"/>
    <w:rsid w:val="00564ABF"/>
    <w:rsid w:val="005811EF"/>
    <w:rsid w:val="00581A8A"/>
    <w:rsid w:val="00591A54"/>
    <w:rsid w:val="005A0F10"/>
    <w:rsid w:val="005B0878"/>
    <w:rsid w:val="005C15C0"/>
    <w:rsid w:val="005E1673"/>
    <w:rsid w:val="005E76C8"/>
    <w:rsid w:val="005F03D1"/>
    <w:rsid w:val="0060312D"/>
    <w:rsid w:val="00610654"/>
    <w:rsid w:val="006129EF"/>
    <w:rsid w:val="006172EB"/>
    <w:rsid w:val="00627AE7"/>
    <w:rsid w:val="006318B9"/>
    <w:rsid w:val="00636DD3"/>
    <w:rsid w:val="00646014"/>
    <w:rsid w:val="0066004B"/>
    <w:rsid w:val="00665FD0"/>
    <w:rsid w:val="0067026C"/>
    <w:rsid w:val="00672242"/>
    <w:rsid w:val="0067617D"/>
    <w:rsid w:val="006827D8"/>
    <w:rsid w:val="00686FA8"/>
    <w:rsid w:val="00692776"/>
    <w:rsid w:val="00692E2A"/>
    <w:rsid w:val="00695C8A"/>
    <w:rsid w:val="0069744B"/>
    <w:rsid w:val="006C4962"/>
    <w:rsid w:val="006D27EB"/>
    <w:rsid w:val="006E2D49"/>
    <w:rsid w:val="006E4445"/>
    <w:rsid w:val="006E7E91"/>
    <w:rsid w:val="006F56CC"/>
    <w:rsid w:val="00711F9C"/>
    <w:rsid w:val="007138B3"/>
    <w:rsid w:val="007468FC"/>
    <w:rsid w:val="00756759"/>
    <w:rsid w:val="00773474"/>
    <w:rsid w:val="00792CA3"/>
    <w:rsid w:val="00793B6B"/>
    <w:rsid w:val="007A3C0C"/>
    <w:rsid w:val="007B2FDD"/>
    <w:rsid w:val="007C0201"/>
    <w:rsid w:val="007C0699"/>
    <w:rsid w:val="007C6FB8"/>
    <w:rsid w:val="007D58FB"/>
    <w:rsid w:val="007E6ABA"/>
    <w:rsid w:val="00804665"/>
    <w:rsid w:val="0083468A"/>
    <w:rsid w:val="00842D43"/>
    <w:rsid w:val="00856D1C"/>
    <w:rsid w:val="00865A7C"/>
    <w:rsid w:val="00874DBB"/>
    <w:rsid w:val="00876AC0"/>
    <w:rsid w:val="00886713"/>
    <w:rsid w:val="008924EC"/>
    <w:rsid w:val="0089633C"/>
    <w:rsid w:val="008A376E"/>
    <w:rsid w:val="008A5AC6"/>
    <w:rsid w:val="008B7D80"/>
    <w:rsid w:val="008E7337"/>
    <w:rsid w:val="008F45AF"/>
    <w:rsid w:val="008F775D"/>
    <w:rsid w:val="00903408"/>
    <w:rsid w:val="009116EA"/>
    <w:rsid w:val="0092172B"/>
    <w:rsid w:val="00933671"/>
    <w:rsid w:val="00933C0C"/>
    <w:rsid w:val="00951839"/>
    <w:rsid w:val="0096428E"/>
    <w:rsid w:val="0096483F"/>
    <w:rsid w:val="0096779D"/>
    <w:rsid w:val="00972BF7"/>
    <w:rsid w:val="00972DD5"/>
    <w:rsid w:val="00984879"/>
    <w:rsid w:val="00985632"/>
    <w:rsid w:val="0099143C"/>
    <w:rsid w:val="00991B63"/>
    <w:rsid w:val="009A67E8"/>
    <w:rsid w:val="009B2428"/>
    <w:rsid w:val="009B5522"/>
    <w:rsid w:val="009B5CB7"/>
    <w:rsid w:val="009C38A3"/>
    <w:rsid w:val="009C5738"/>
    <w:rsid w:val="009C61E7"/>
    <w:rsid w:val="009F5CF5"/>
    <w:rsid w:val="00A05D70"/>
    <w:rsid w:val="00A1654B"/>
    <w:rsid w:val="00A21FB0"/>
    <w:rsid w:val="00A24DB3"/>
    <w:rsid w:val="00A265F9"/>
    <w:rsid w:val="00A2727A"/>
    <w:rsid w:val="00A31242"/>
    <w:rsid w:val="00A35435"/>
    <w:rsid w:val="00A40A7A"/>
    <w:rsid w:val="00A46D17"/>
    <w:rsid w:val="00A52530"/>
    <w:rsid w:val="00A52C6D"/>
    <w:rsid w:val="00A551BF"/>
    <w:rsid w:val="00A70524"/>
    <w:rsid w:val="00A72FB1"/>
    <w:rsid w:val="00A73406"/>
    <w:rsid w:val="00A83907"/>
    <w:rsid w:val="00A9463D"/>
    <w:rsid w:val="00A9672C"/>
    <w:rsid w:val="00A97430"/>
    <w:rsid w:val="00AC65DA"/>
    <w:rsid w:val="00AE10EA"/>
    <w:rsid w:val="00B050C3"/>
    <w:rsid w:val="00B05799"/>
    <w:rsid w:val="00B20180"/>
    <w:rsid w:val="00B2129B"/>
    <w:rsid w:val="00B2722A"/>
    <w:rsid w:val="00B566DB"/>
    <w:rsid w:val="00B618BA"/>
    <w:rsid w:val="00B63270"/>
    <w:rsid w:val="00B75F36"/>
    <w:rsid w:val="00B84EAA"/>
    <w:rsid w:val="00B967B0"/>
    <w:rsid w:val="00BA282D"/>
    <w:rsid w:val="00BA5A5A"/>
    <w:rsid w:val="00BB6260"/>
    <w:rsid w:val="00BF10F4"/>
    <w:rsid w:val="00C05E74"/>
    <w:rsid w:val="00C10C19"/>
    <w:rsid w:val="00C143B8"/>
    <w:rsid w:val="00C16919"/>
    <w:rsid w:val="00C169F7"/>
    <w:rsid w:val="00C17D02"/>
    <w:rsid w:val="00C22472"/>
    <w:rsid w:val="00C36651"/>
    <w:rsid w:val="00C5205E"/>
    <w:rsid w:val="00C5649C"/>
    <w:rsid w:val="00C64A51"/>
    <w:rsid w:val="00C75486"/>
    <w:rsid w:val="00C8202C"/>
    <w:rsid w:val="00C92A5B"/>
    <w:rsid w:val="00CA46EC"/>
    <w:rsid w:val="00CB2080"/>
    <w:rsid w:val="00CE3B5F"/>
    <w:rsid w:val="00CF5A00"/>
    <w:rsid w:val="00D05B29"/>
    <w:rsid w:val="00D07DF7"/>
    <w:rsid w:val="00D1394D"/>
    <w:rsid w:val="00D20DB5"/>
    <w:rsid w:val="00D3506A"/>
    <w:rsid w:val="00D36A41"/>
    <w:rsid w:val="00D40E35"/>
    <w:rsid w:val="00D47740"/>
    <w:rsid w:val="00D55D0C"/>
    <w:rsid w:val="00D756C0"/>
    <w:rsid w:val="00D812B9"/>
    <w:rsid w:val="00D8690C"/>
    <w:rsid w:val="00D86B8D"/>
    <w:rsid w:val="00D903FD"/>
    <w:rsid w:val="00D91CBF"/>
    <w:rsid w:val="00D94BC5"/>
    <w:rsid w:val="00D9514E"/>
    <w:rsid w:val="00D96B09"/>
    <w:rsid w:val="00D96C08"/>
    <w:rsid w:val="00DA28D7"/>
    <w:rsid w:val="00DA4492"/>
    <w:rsid w:val="00DC3052"/>
    <w:rsid w:val="00DC3FAD"/>
    <w:rsid w:val="00DC76D7"/>
    <w:rsid w:val="00DD41E4"/>
    <w:rsid w:val="00DF1A56"/>
    <w:rsid w:val="00DF46C4"/>
    <w:rsid w:val="00DF58EA"/>
    <w:rsid w:val="00E05873"/>
    <w:rsid w:val="00E301AF"/>
    <w:rsid w:val="00E31E4F"/>
    <w:rsid w:val="00E322D1"/>
    <w:rsid w:val="00E428B6"/>
    <w:rsid w:val="00E53ACD"/>
    <w:rsid w:val="00E61B9F"/>
    <w:rsid w:val="00E76E9F"/>
    <w:rsid w:val="00E85F3B"/>
    <w:rsid w:val="00EA03F1"/>
    <w:rsid w:val="00EA381E"/>
    <w:rsid w:val="00EB32DC"/>
    <w:rsid w:val="00EC1AA0"/>
    <w:rsid w:val="00EC64C4"/>
    <w:rsid w:val="00EC78E7"/>
    <w:rsid w:val="00ED43D2"/>
    <w:rsid w:val="00ED652C"/>
    <w:rsid w:val="00EE3B8C"/>
    <w:rsid w:val="00EE63EE"/>
    <w:rsid w:val="00EF4A38"/>
    <w:rsid w:val="00F00750"/>
    <w:rsid w:val="00F04B72"/>
    <w:rsid w:val="00F11B8F"/>
    <w:rsid w:val="00F33BE5"/>
    <w:rsid w:val="00F3613A"/>
    <w:rsid w:val="00F53A3C"/>
    <w:rsid w:val="00F57227"/>
    <w:rsid w:val="00F6636C"/>
    <w:rsid w:val="00F74011"/>
    <w:rsid w:val="00F767E7"/>
    <w:rsid w:val="00F975AB"/>
    <w:rsid w:val="00FA4E6A"/>
    <w:rsid w:val="00FB10CB"/>
    <w:rsid w:val="00FF1065"/>
    <w:rsid w:val="00FF2388"/>
    <w:rsid w:val="00FF33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DA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56"/>
    <w:pPr>
      <w:spacing w:before="120" w:after="120"/>
    </w:pPr>
  </w:style>
  <w:style w:type="paragraph" w:styleId="Heading1">
    <w:name w:val="heading 1"/>
    <w:basedOn w:val="Normal"/>
    <w:next w:val="Normal"/>
    <w:link w:val="Heading1Char"/>
    <w:uiPriority w:val="2"/>
    <w:qFormat/>
    <w:rsid w:val="001E0572"/>
    <w:pPr>
      <w:spacing w:before="240" w:line="240" w:lineRule="auto"/>
      <w:outlineLvl w:val="0"/>
    </w:pPr>
    <w:rPr>
      <w:rFonts w:ascii="Calibri" w:eastAsiaTheme="majorEastAsia" w:hAnsi="Calibri" w:cstheme="majorBidi"/>
      <w:bCs/>
      <w:color w:val="1E3D6B" w:themeColor="text2"/>
      <w:sz w:val="32"/>
      <w:szCs w:val="32"/>
    </w:rPr>
  </w:style>
  <w:style w:type="paragraph" w:styleId="Heading2">
    <w:name w:val="heading 2"/>
    <w:basedOn w:val="Normal"/>
    <w:next w:val="Normal"/>
    <w:link w:val="Heading2Char"/>
    <w:uiPriority w:val="9"/>
    <w:qFormat/>
    <w:rsid w:val="0025116C"/>
    <w:pPr>
      <w:spacing w:before="240" w:line="240" w:lineRule="auto"/>
      <w:outlineLvl w:val="1"/>
    </w:pPr>
    <w:rPr>
      <w:rFonts w:eastAsiaTheme="majorEastAsia" w:cstheme="minorHAnsi"/>
      <w:bCs/>
      <w:color w:val="1E3D6B" w:themeColor="text2"/>
      <w:sz w:val="28"/>
      <w:szCs w:val="26"/>
    </w:rPr>
  </w:style>
  <w:style w:type="paragraph" w:styleId="Heading3">
    <w:name w:val="heading 3"/>
    <w:basedOn w:val="Normal"/>
    <w:next w:val="Normal"/>
    <w:link w:val="Heading3Char"/>
    <w:uiPriority w:val="2"/>
    <w:qFormat/>
    <w:rsid w:val="001E0572"/>
    <w:pPr>
      <w:spacing w:before="240" w:after="0"/>
      <w:outlineLvl w:val="2"/>
    </w:pPr>
    <w:rPr>
      <w:rFonts w:eastAsiaTheme="majorEastAsia" w:cstheme="minorHAnsi"/>
      <w:bCs/>
      <w:color w:val="00746B" w:themeColor="accent2"/>
      <w:sz w:val="28"/>
    </w:rPr>
  </w:style>
  <w:style w:type="paragraph" w:styleId="Heading4">
    <w:name w:val="heading 4"/>
    <w:basedOn w:val="Normal"/>
    <w:next w:val="Normal"/>
    <w:link w:val="Heading4Char"/>
    <w:uiPriority w:val="2"/>
    <w:qFormat/>
    <w:rsid w:val="001E0572"/>
    <w:pPr>
      <w:spacing w:before="240" w:after="0"/>
      <w:outlineLvl w:val="3"/>
    </w:pPr>
    <w:rPr>
      <w:rFonts w:ascii="Calibri" w:eastAsiaTheme="majorEastAsia" w:hAnsi="Calibri" w:cstheme="majorBidi"/>
      <w:bCs/>
      <w:iCs/>
      <w:color w:val="00746B" w:themeColor="accent2"/>
      <w:sz w:val="24"/>
    </w:rPr>
  </w:style>
  <w:style w:type="paragraph" w:styleId="Heading5">
    <w:name w:val="heading 5"/>
    <w:basedOn w:val="Normal"/>
    <w:next w:val="Normal"/>
    <w:link w:val="Heading5Char"/>
    <w:uiPriority w:val="2"/>
    <w:qFormat/>
    <w:rsid w:val="001E0572"/>
    <w:pPr>
      <w:spacing w:before="200" w:after="0"/>
      <w:outlineLvl w:val="4"/>
    </w:pPr>
    <w:rPr>
      <w:rFonts w:ascii="Calibri" w:eastAsiaTheme="majorEastAsia" w:hAnsi="Calibri" w:cstheme="majorBidi"/>
      <w:bCs/>
      <w:sz w:val="24"/>
    </w:rPr>
  </w:style>
  <w:style w:type="paragraph" w:styleId="Heading6">
    <w:name w:val="heading 6"/>
    <w:basedOn w:val="Normal"/>
    <w:next w:val="Normal"/>
    <w:link w:val="Heading6Char"/>
    <w:uiPriority w:val="2"/>
    <w:qFormat/>
    <w:rsid w:val="00591A54"/>
    <w:pPr>
      <w:spacing w:before="200" w:after="0"/>
      <w:outlineLvl w:val="5"/>
    </w:pPr>
    <w:rPr>
      <w:rFonts w:ascii="Calibri" w:eastAsiaTheme="majorEastAsia" w:hAnsi="Calibri" w:cstheme="majorBidi"/>
      <w:bCs/>
      <w:iCs/>
      <w:color w:val="415772" w:themeColor="accent1"/>
      <w:sz w:val="24"/>
    </w:rPr>
  </w:style>
  <w:style w:type="paragraph" w:styleId="Heading7">
    <w:name w:val="heading 7"/>
    <w:basedOn w:val="Normal"/>
    <w:next w:val="Normal"/>
    <w:link w:val="Heading7Char"/>
    <w:uiPriority w:val="9"/>
    <w:semiHidden/>
    <w:unhideWhenUsed/>
    <w:rsid w:val="006129EF"/>
    <w:pPr>
      <w:spacing w:after="0"/>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8"/>
    <w:qFormat/>
    <w:rsid w:val="00AC65DA"/>
    <w:rPr>
      <w:b/>
      <w:bCs/>
    </w:rPr>
  </w:style>
  <w:style w:type="character" w:styleId="Emphasis">
    <w:name w:val="Emphasis"/>
    <w:uiPriority w:val="8"/>
    <w:qFormat/>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2"/>
    <w:rsid w:val="001E0572"/>
    <w:rPr>
      <w:rFonts w:ascii="Calibri" w:eastAsiaTheme="majorEastAsia" w:hAnsi="Calibri" w:cstheme="majorBidi"/>
      <w:bCs/>
      <w:color w:val="1E3D6B" w:themeColor="text2"/>
      <w:sz w:val="32"/>
      <w:szCs w:val="32"/>
    </w:rPr>
  </w:style>
  <w:style w:type="character" w:customStyle="1" w:styleId="Heading2Char">
    <w:name w:val="Heading 2 Char"/>
    <w:basedOn w:val="DefaultParagraphFont"/>
    <w:link w:val="Heading2"/>
    <w:uiPriority w:val="2"/>
    <w:rsid w:val="0025116C"/>
    <w:rPr>
      <w:rFonts w:eastAsiaTheme="majorEastAsia" w:cstheme="minorHAnsi"/>
      <w:bCs/>
      <w:color w:val="1E3D6B" w:themeColor="text2"/>
      <w:sz w:val="28"/>
      <w:szCs w:val="26"/>
    </w:rPr>
  </w:style>
  <w:style w:type="character" w:customStyle="1" w:styleId="Heading3Char">
    <w:name w:val="Heading 3 Char"/>
    <w:basedOn w:val="DefaultParagraphFont"/>
    <w:link w:val="Heading3"/>
    <w:uiPriority w:val="2"/>
    <w:rsid w:val="001E0572"/>
    <w:rPr>
      <w:rFonts w:eastAsiaTheme="majorEastAsia" w:cstheme="minorHAnsi"/>
      <w:bCs/>
      <w:color w:val="00746B" w:themeColor="accent2"/>
      <w:sz w:val="28"/>
    </w:rPr>
  </w:style>
  <w:style w:type="character" w:customStyle="1" w:styleId="Heading4Char">
    <w:name w:val="Heading 4 Char"/>
    <w:basedOn w:val="DefaultParagraphFont"/>
    <w:link w:val="Heading4"/>
    <w:uiPriority w:val="2"/>
    <w:rsid w:val="001E0572"/>
    <w:rPr>
      <w:rFonts w:ascii="Calibri" w:eastAsiaTheme="majorEastAsia" w:hAnsi="Calibri" w:cstheme="majorBidi"/>
      <w:bCs/>
      <w:iCs/>
      <w:color w:val="00746B" w:themeColor="accent2"/>
      <w:sz w:val="24"/>
    </w:rPr>
  </w:style>
  <w:style w:type="character" w:customStyle="1" w:styleId="Heading5Char">
    <w:name w:val="Heading 5 Char"/>
    <w:basedOn w:val="DefaultParagraphFont"/>
    <w:link w:val="Heading5"/>
    <w:uiPriority w:val="2"/>
    <w:rsid w:val="001E0572"/>
    <w:rPr>
      <w:rFonts w:ascii="Calibri" w:eastAsiaTheme="majorEastAsia" w:hAnsi="Calibri" w:cstheme="majorBidi"/>
      <w:bCs/>
      <w:sz w:val="24"/>
    </w:rPr>
  </w:style>
  <w:style w:type="character" w:customStyle="1" w:styleId="Heading6Char">
    <w:name w:val="Heading 6 Char"/>
    <w:basedOn w:val="DefaultParagraphFont"/>
    <w:link w:val="Heading6"/>
    <w:uiPriority w:val="2"/>
    <w:rsid w:val="00591A54"/>
    <w:rPr>
      <w:rFonts w:ascii="Calibri" w:eastAsiaTheme="majorEastAsia" w:hAnsi="Calibri" w:cstheme="majorBidi"/>
      <w:bCs/>
      <w:iCs/>
      <w:color w:val="415772" w:themeColor="accent1"/>
      <w:sz w:val="24"/>
    </w:rPr>
  </w:style>
  <w:style w:type="character" w:customStyle="1" w:styleId="Heading7Char">
    <w:name w:val="Heading 7 Char"/>
    <w:basedOn w:val="DefaultParagraphFont"/>
    <w:link w:val="Heading7"/>
    <w:uiPriority w:val="9"/>
    <w:semiHidden/>
    <w:rsid w:val="006129EF"/>
    <w:rPr>
      <w:rFonts w:ascii="Calibri" w:eastAsiaTheme="majorEastAsia" w:hAnsi="Calibri" w:cstheme="majorBidi"/>
      <w:iCs/>
      <w:sz w:val="20"/>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E0572"/>
    <w:pPr>
      <w:spacing w:line="240" w:lineRule="auto"/>
      <w:contextualSpacing/>
    </w:pPr>
    <w:rPr>
      <w:rFonts w:ascii="Calibri" w:eastAsiaTheme="majorEastAsia" w:hAnsi="Calibri" w:cstheme="majorBidi"/>
      <w:color w:val="1E3D6B" w:themeColor="text2"/>
      <w:spacing w:val="5"/>
      <w:sz w:val="60"/>
      <w:szCs w:val="60"/>
    </w:rPr>
  </w:style>
  <w:style w:type="character" w:customStyle="1" w:styleId="TitleChar">
    <w:name w:val="Title Char"/>
    <w:basedOn w:val="DefaultParagraphFont"/>
    <w:link w:val="Title"/>
    <w:uiPriority w:val="10"/>
    <w:rsid w:val="00DF1A56"/>
    <w:rPr>
      <w:rFonts w:ascii="Calibri" w:eastAsiaTheme="majorEastAsia" w:hAnsi="Calibri" w:cstheme="majorBidi"/>
      <w:color w:val="1E3D6B" w:themeColor="text2"/>
      <w:spacing w:val="5"/>
      <w:sz w:val="60"/>
      <w:szCs w:val="60"/>
    </w:rPr>
  </w:style>
  <w:style w:type="paragraph" w:styleId="Subtitle">
    <w:name w:val="Subtitle"/>
    <w:basedOn w:val="Normal"/>
    <w:next w:val="Normal"/>
    <w:link w:val="SubtitleChar"/>
    <w:uiPriority w:val="1"/>
    <w:qFormat/>
    <w:rsid w:val="001E0572"/>
    <w:pPr>
      <w:spacing w:after="360"/>
    </w:pPr>
    <w:rPr>
      <w:rFonts w:ascii="Calibri" w:eastAsiaTheme="majorEastAsia" w:hAnsi="Calibri" w:cstheme="majorBidi"/>
      <w:iCs/>
      <w:color w:val="1E3D6B" w:themeColor="text2"/>
      <w:spacing w:val="13"/>
      <w:sz w:val="40"/>
      <w:szCs w:val="40"/>
    </w:rPr>
  </w:style>
  <w:style w:type="character" w:customStyle="1" w:styleId="SubtitleChar">
    <w:name w:val="Subtitle Char"/>
    <w:basedOn w:val="DefaultParagraphFont"/>
    <w:link w:val="Subtitle"/>
    <w:uiPriority w:val="1"/>
    <w:rsid w:val="00DF1A56"/>
    <w:rPr>
      <w:rFonts w:ascii="Calibri" w:eastAsiaTheme="majorEastAsia" w:hAnsi="Calibri" w:cstheme="majorBidi"/>
      <w:iCs/>
      <w:color w:val="1E3D6B" w:themeColor="text2"/>
      <w:spacing w:val="13"/>
      <w:sz w:val="40"/>
      <w:szCs w:val="40"/>
    </w:rPr>
  </w:style>
  <w:style w:type="paragraph" w:styleId="NoSpacing">
    <w:name w:val="No Spacing"/>
    <w:basedOn w:val="Normal"/>
    <w:link w:val="NoSpacingChar"/>
    <w:uiPriority w:val="1"/>
    <w:rsid w:val="00AC65DA"/>
    <w:pPr>
      <w:spacing w:after="0" w:line="240" w:lineRule="auto"/>
    </w:pPr>
  </w:style>
  <w:style w:type="paragraph" w:styleId="ListParagraph">
    <w:name w:val="List Paragraph"/>
    <w:aliases w:val="Brief List Paragraph 1,Bullets,CV text,DDM Gen Text,Dot pt,F5 List Paragraph,L,List Paragraph1,List Paragraph11,List Paragraph111,List Paragraph2,Medium Grid 1 - Accent 21,Numbered Paragraph,Numbered paragraph,Recommendation,Table text,列"/>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qFormat/>
    <w:rsid w:val="00DC76D7"/>
    <w:pPr>
      <w:numPr>
        <w:numId w:val="21"/>
      </w:numPr>
      <w:contextualSpacing/>
    </w:pPr>
  </w:style>
  <w:style w:type="paragraph" w:styleId="ListNumber2">
    <w:name w:val="List Number 2"/>
    <w:basedOn w:val="Normal"/>
    <w:uiPriority w:val="99"/>
    <w:unhideWhenUsed/>
    <w:qFormat/>
    <w:rsid w:val="00DC76D7"/>
    <w:pPr>
      <w:numPr>
        <w:ilvl w:val="1"/>
        <w:numId w:val="21"/>
      </w:numPr>
      <w:tabs>
        <w:tab w:val="left" w:pos="1134"/>
      </w:tabs>
      <w:contextualSpacing/>
    </w:pPr>
  </w:style>
  <w:style w:type="paragraph" w:styleId="ListNumber3">
    <w:name w:val="List Number 3"/>
    <w:basedOn w:val="Normal"/>
    <w:uiPriority w:val="99"/>
    <w:unhideWhenUsed/>
    <w:qFormat/>
    <w:rsid w:val="00DC76D7"/>
    <w:pPr>
      <w:numPr>
        <w:ilvl w:val="2"/>
        <w:numId w:val="21"/>
      </w:numPr>
      <w:contextualSpacing/>
    </w:pPr>
  </w:style>
  <w:style w:type="paragraph" w:styleId="ListNumber4">
    <w:name w:val="List Number 4"/>
    <w:basedOn w:val="Normal"/>
    <w:uiPriority w:val="99"/>
    <w:unhideWhenUsed/>
    <w:qFormat/>
    <w:rsid w:val="00DC76D7"/>
    <w:pPr>
      <w:numPr>
        <w:ilvl w:val="3"/>
        <w:numId w:val="21"/>
      </w:numPr>
      <w:contextualSpacing/>
    </w:pPr>
  </w:style>
  <w:style w:type="paragraph" w:styleId="ListBullet">
    <w:name w:val="List Bullet"/>
    <w:basedOn w:val="Normal"/>
    <w:uiPriority w:val="99"/>
    <w:unhideWhenUsed/>
    <w:qFormat/>
    <w:rsid w:val="00EC64C4"/>
    <w:pPr>
      <w:numPr>
        <w:numId w:val="23"/>
      </w:numPr>
      <w:contextualSpacing/>
    </w:pPr>
  </w:style>
  <w:style w:type="paragraph" w:styleId="ListBullet2">
    <w:name w:val="List Bullet 2"/>
    <w:basedOn w:val="Normal"/>
    <w:uiPriority w:val="99"/>
    <w:unhideWhenUsed/>
    <w:qFormat/>
    <w:rsid w:val="00EC64C4"/>
    <w:pPr>
      <w:numPr>
        <w:ilvl w:val="1"/>
        <w:numId w:val="23"/>
      </w:numPr>
      <w:contextualSpacing/>
    </w:pPr>
  </w:style>
  <w:style w:type="paragraph" w:styleId="ListBullet3">
    <w:name w:val="List Bullet 3"/>
    <w:basedOn w:val="Normal"/>
    <w:uiPriority w:val="99"/>
    <w:unhideWhenUsed/>
    <w:qFormat/>
    <w:rsid w:val="00EC64C4"/>
    <w:pPr>
      <w:numPr>
        <w:ilvl w:val="2"/>
        <w:numId w:val="23"/>
      </w:numPr>
      <w:contextualSpacing/>
    </w:pPr>
  </w:style>
  <w:style w:type="paragraph" w:styleId="ListBullet4">
    <w:name w:val="List Bullet 4"/>
    <w:basedOn w:val="Normal"/>
    <w:uiPriority w:val="99"/>
    <w:unhideWhenUsed/>
    <w:qFormat/>
    <w:rsid w:val="00EC64C4"/>
    <w:pPr>
      <w:numPr>
        <w:ilvl w:val="3"/>
        <w:numId w:val="23"/>
      </w:numPr>
      <w:contextualSpacing/>
    </w:pPr>
  </w:style>
  <w:style w:type="table" w:styleId="TableGrid">
    <w:name w:val="Table Grid"/>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2F2F2"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qFormat/>
    <w:rsid w:val="00591A54"/>
    <w:rPr>
      <w:b/>
      <w:color w:val="auto"/>
      <w:sz w:val="22"/>
    </w:rPr>
  </w:style>
  <w:style w:type="paragraph" w:customStyle="1" w:styleId="Source">
    <w:name w:val="Source"/>
    <w:basedOn w:val="Normal"/>
    <w:uiPriority w:val="9"/>
    <w:qFormat/>
    <w:rsid w:val="006129EF"/>
    <w:rPr>
      <w:rFonts w:cstheme="minorHAnsi"/>
      <w:sz w:val="18"/>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unhideWhenUsed/>
    <w:rsid w:val="00EC64C4"/>
    <w:pPr>
      <w:numPr>
        <w:ilvl w:val="4"/>
        <w:numId w:val="23"/>
      </w:numPr>
      <w:contextualSpacing/>
    </w:pPr>
  </w:style>
  <w:style w:type="paragraph" w:styleId="List">
    <w:name w:val="List"/>
    <w:basedOn w:val="Normal"/>
    <w:uiPriority w:val="99"/>
    <w:unhideWhenUsed/>
    <w:rsid w:val="006129EF"/>
    <w:pPr>
      <w:ind w:left="283" w:hanging="283"/>
      <w:contextualSpacing/>
    </w:pPr>
  </w:style>
  <w:style w:type="paragraph" w:styleId="List2">
    <w:name w:val="List 2"/>
    <w:basedOn w:val="Normal"/>
    <w:uiPriority w:val="99"/>
    <w:unhideWhenUsed/>
    <w:rsid w:val="006129EF"/>
    <w:pPr>
      <w:ind w:left="566" w:hanging="283"/>
      <w:contextualSpacing/>
    </w:pPr>
  </w:style>
  <w:style w:type="paragraph" w:styleId="List3">
    <w:name w:val="List 3"/>
    <w:basedOn w:val="Normal"/>
    <w:uiPriority w:val="99"/>
    <w:unhideWhenUsed/>
    <w:rsid w:val="006129EF"/>
    <w:pPr>
      <w:ind w:left="849" w:hanging="283"/>
      <w:contextualSpacing/>
    </w:pPr>
  </w:style>
  <w:style w:type="paragraph" w:styleId="List4">
    <w:name w:val="List 4"/>
    <w:basedOn w:val="Normal"/>
    <w:uiPriority w:val="99"/>
    <w:unhideWhenUsed/>
    <w:rsid w:val="006129EF"/>
    <w:pPr>
      <w:ind w:left="1132" w:hanging="283"/>
      <w:contextualSpacing/>
    </w:pPr>
  </w:style>
  <w:style w:type="paragraph" w:styleId="List5">
    <w:name w:val="List 5"/>
    <w:basedOn w:val="Normal"/>
    <w:uiPriority w:val="99"/>
    <w:unhideWhenUsed/>
    <w:rsid w:val="006129EF"/>
    <w:pPr>
      <w:ind w:left="1415" w:hanging="283"/>
      <w:contextualSpacing/>
    </w:pPr>
  </w:style>
  <w:style w:type="table" w:styleId="ListTable3-Accent1">
    <w:name w:val="List Table 3 Accent 1"/>
    <w:basedOn w:val="TableNormal"/>
    <w:uiPriority w:val="48"/>
    <w:rsid w:val="00DA4492"/>
    <w:pPr>
      <w:spacing w:after="0" w:line="240" w:lineRule="auto"/>
    </w:pPr>
    <w:tblPr>
      <w:tblStyleRowBandSize w:val="1"/>
      <w:tblStyleColBandSize w:val="1"/>
      <w:tblBorders>
        <w:top w:val="single" w:sz="4" w:space="0" w:color="415772" w:themeColor="accent1"/>
        <w:left w:val="single" w:sz="4" w:space="0" w:color="415772" w:themeColor="accent1"/>
        <w:bottom w:val="single" w:sz="4" w:space="0" w:color="415772" w:themeColor="accent1"/>
        <w:right w:val="single" w:sz="4" w:space="0" w:color="415772" w:themeColor="accent1"/>
      </w:tblBorders>
    </w:tblPr>
    <w:tblStylePr w:type="firstRow">
      <w:rPr>
        <w:b/>
        <w:bCs/>
        <w:color w:val="FFFFFF" w:themeColor="background1"/>
      </w:rPr>
      <w:tblPr/>
      <w:tcPr>
        <w:shd w:val="clear" w:color="auto" w:fill="415772" w:themeFill="accent1"/>
      </w:tcPr>
    </w:tblStylePr>
    <w:tblStylePr w:type="lastRow">
      <w:rPr>
        <w:b/>
        <w:bCs/>
      </w:rPr>
      <w:tblPr/>
      <w:tcPr>
        <w:tcBorders>
          <w:top w:val="double" w:sz="4" w:space="0" w:color="4157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5772" w:themeColor="accent1"/>
          <w:right w:val="single" w:sz="4" w:space="0" w:color="415772" w:themeColor="accent1"/>
        </w:tcBorders>
      </w:tcPr>
    </w:tblStylePr>
    <w:tblStylePr w:type="band1Horz">
      <w:tblPr/>
      <w:tcPr>
        <w:tcBorders>
          <w:top w:val="single" w:sz="4" w:space="0" w:color="415772" w:themeColor="accent1"/>
          <w:bottom w:val="single" w:sz="4" w:space="0" w:color="4157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5772" w:themeColor="accent1"/>
          <w:left w:val="nil"/>
        </w:tcBorders>
      </w:tcPr>
    </w:tblStylePr>
    <w:tblStylePr w:type="swCell">
      <w:tblPr/>
      <w:tcPr>
        <w:tcBorders>
          <w:top w:val="double" w:sz="4" w:space="0" w:color="415772" w:themeColor="accent1"/>
          <w:right w:val="nil"/>
        </w:tcBorders>
      </w:tcPr>
    </w:tblStylePr>
  </w:style>
  <w:style w:type="table" w:customStyle="1" w:styleId="JobsTable">
    <w:name w:val="Jobs Table"/>
    <w:basedOn w:val="TableNormal"/>
    <w:uiPriority w:val="99"/>
    <w:rsid w:val="007C6FB8"/>
    <w:pPr>
      <w:spacing w:after="0" w:line="240" w:lineRule="auto"/>
    </w:pPr>
    <w:tblPr>
      <w:tblBorders>
        <w:bottom w:val="single" w:sz="4" w:space="0" w:color="1E3D6B"/>
      </w:tblBorders>
    </w:tblPr>
    <w:tblStylePr w:type="firstRow">
      <w:pPr>
        <w:jc w:val="left"/>
      </w:pPr>
      <w:rPr>
        <w:rFonts w:ascii="Calibri" w:hAnsi="Calibri"/>
        <w:b w:val="0"/>
        <w:color w:val="F2F2F2" w:themeColor="background2"/>
        <w:sz w:val="22"/>
      </w:rPr>
      <w:tblPr/>
      <w:tcPr>
        <w:shd w:val="clear" w:color="auto" w:fill="162D4F" w:themeFill="text2" w:themeFillShade="BF"/>
      </w:tcPr>
    </w:tblStylePr>
    <w:tblStylePr w:type="firstCol">
      <w:rPr>
        <w:b/>
      </w:rPr>
    </w:tblStylePr>
  </w:style>
  <w:style w:type="paragraph" w:styleId="FootnoteText">
    <w:name w:val="footnote text"/>
    <w:basedOn w:val="Normal"/>
    <w:link w:val="FootnoteTextChar"/>
    <w:uiPriority w:val="99"/>
    <w:unhideWhenUsed/>
    <w:rsid w:val="0025116C"/>
    <w:pPr>
      <w:spacing w:before="0"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25116C"/>
    <w:rPr>
      <w:rFonts w:eastAsiaTheme="minorHAnsi"/>
      <w:sz w:val="20"/>
      <w:szCs w:val="20"/>
    </w:rPr>
  </w:style>
  <w:style w:type="character" w:styleId="FootnoteReference">
    <w:name w:val="footnote reference"/>
    <w:basedOn w:val="DefaultParagraphFont"/>
    <w:uiPriority w:val="99"/>
    <w:semiHidden/>
    <w:unhideWhenUsed/>
    <w:rsid w:val="0025116C"/>
    <w:rPr>
      <w:vertAlign w:val="superscript"/>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qFormat/>
    <w:locked/>
    <w:rsid w:val="0025116C"/>
  </w:style>
  <w:style w:type="character" w:styleId="CommentReference">
    <w:name w:val="annotation reference"/>
    <w:basedOn w:val="DefaultParagraphFont"/>
    <w:uiPriority w:val="99"/>
    <w:semiHidden/>
    <w:unhideWhenUsed/>
    <w:rsid w:val="0025116C"/>
    <w:rPr>
      <w:sz w:val="16"/>
      <w:szCs w:val="16"/>
    </w:rPr>
  </w:style>
  <w:style w:type="paragraph" w:styleId="CommentText">
    <w:name w:val="annotation text"/>
    <w:basedOn w:val="Normal"/>
    <w:link w:val="CommentTextChar"/>
    <w:uiPriority w:val="99"/>
    <w:semiHidden/>
    <w:unhideWhenUsed/>
    <w:rsid w:val="0025116C"/>
    <w:pPr>
      <w:spacing w:before="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5116C"/>
    <w:rPr>
      <w:rFonts w:eastAsiaTheme="minorHAnsi"/>
      <w:sz w:val="20"/>
      <w:szCs w:val="20"/>
    </w:rPr>
  </w:style>
  <w:style w:type="paragraph" w:customStyle="1" w:styleId="Bullet">
    <w:name w:val="Bullet"/>
    <w:basedOn w:val="Normal"/>
    <w:link w:val="BulletChar"/>
    <w:rsid w:val="0025116C"/>
    <w:pPr>
      <w:numPr>
        <w:numId w:val="28"/>
      </w:numPr>
      <w:spacing w:before="0" w:after="240" w:line="240" w:lineRule="auto"/>
    </w:pPr>
    <w:rPr>
      <w:rFonts w:eastAsiaTheme="minorHAnsi"/>
    </w:rPr>
  </w:style>
  <w:style w:type="character" w:customStyle="1" w:styleId="BulletChar">
    <w:name w:val="Bullet Char"/>
    <w:basedOn w:val="DefaultParagraphFont"/>
    <w:link w:val="Bullet"/>
    <w:rsid w:val="0025116C"/>
    <w:rPr>
      <w:rFonts w:eastAsiaTheme="minorHAnsi"/>
    </w:rPr>
  </w:style>
  <w:style w:type="paragraph" w:customStyle="1" w:styleId="Dash">
    <w:name w:val="Dash"/>
    <w:basedOn w:val="Normal"/>
    <w:rsid w:val="0025116C"/>
    <w:pPr>
      <w:numPr>
        <w:ilvl w:val="1"/>
        <w:numId w:val="28"/>
      </w:numPr>
      <w:spacing w:before="0" w:after="240" w:line="240" w:lineRule="auto"/>
    </w:pPr>
    <w:rPr>
      <w:rFonts w:eastAsiaTheme="minorHAnsi"/>
    </w:rPr>
  </w:style>
  <w:style w:type="paragraph" w:customStyle="1" w:styleId="DoubleDot">
    <w:name w:val="Double Dot"/>
    <w:basedOn w:val="Normal"/>
    <w:rsid w:val="0025116C"/>
    <w:pPr>
      <w:numPr>
        <w:ilvl w:val="2"/>
        <w:numId w:val="28"/>
      </w:numPr>
      <w:spacing w:before="0" w:after="240" w:line="240" w:lineRule="auto"/>
    </w:pPr>
    <w:rPr>
      <w:rFonts w:eastAsiaTheme="minorHAnsi"/>
    </w:rPr>
  </w:style>
  <w:style w:type="paragraph" w:customStyle="1" w:styleId="OutlineNumbered1">
    <w:name w:val="Outline Numbered 1"/>
    <w:basedOn w:val="Normal"/>
    <w:link w:val="OutlineNumbered1Char"/>
    <w:rsid w:val="0025116C"/>
    <w:pPr>
      <w:numPr>
        <w:numId w:val="29"/>
      </w:numPr>
      <w:spacing w:before="0" w:after="240" w:line="240" w:lineRule="auto"/>
    </w:pPr>
    <w:rPr>
      <w:rFonts w:eastAsiaTheme="minorHAnsi"/>
    </w:rPr>
  </w:style>
  <w:style w:type="character" w:customStyle="1" w:styleId="OutlineNumbered1Char">
    <w:name w:val="Outline Numbered 1 Char"/>
    <w:basedOn w:val="BulletChar"/>
    <w:link w:val="OutlineNumbered1"/>
    <w:rsid w:val="0025116C"/>
    <w:rPr>
      <w:rFonts w:eastAsiaTheme="minorHAnsi"/>
    </w:rPr>
  </w:style>
  <w:style w:type="paragraph" w:customStyle="1" w:styleId="OutlineNumbered2">
    <w:name w:val="Outline Numbered 2"/>
    <w:basedOn w:val="Normal"/>
    <w:rsid w:val="0025116C"/>
    <w:pPr>
      <w:numPr>
        <w:ilvl w:val="1"/>
        <w:numId w:val="29"/>
      </w:numPr>
      <w:spacing w:before="0" w:after="240" w:line="240" w:lineRule="auto"/>
    </w:pPr>
    <w:rPr>
      <w:rFonts w:eastAsiaTheme="minorHAnsi"/>
    </w:rPr>
  </w:style>
  <w:style w:type="paragraph" w:customStyle="1" w:styleId="OutlineNumbered3">
    <w:name w:val="Outline Numbered 3"/>
    <w:basedOn w:val="Normal"/>
    <w:rsid w:val="0025116C"/>
    <w:pPr>
      <w:numPr>
        <w:ilvl w:val="2"/>
        <w:numId w:val="29"/>
      </w:numPr>
      <w:spacing w:before="0" w:after="240" w:line="240" w:lineRule="auto"/>
    </w:pPr>
    <w:rPr>
      <w:rFonts w:eastAsiaTheme="minorHAnsi"/>
    </w:rPr>
  </w:style>
  <w:style w:type="paragraph" w:styleId="CommentSubject">
    <w:name w:val="annotation subject"/>
    <w:basedOn w:val="CommentText"/>
    <w:next w:val="CommentText"/>
    <w:link w:val="CommentSubjectChar"/>
    <w:uiPriority w:val="99"/>
    <w:semiHidden/>
    <w:unhideWhenUsed/>
    <w:rsid w:val="00545056"/>
    <w:pPr>
      <w:spacing w:before="120"/>
    </w:pPr>
    <w:rPr>
      <w:rFonts w:eastAsiaTheme="minorEastAsia"/>
      <w:b/>
      <w:bCs/>
    </w:rPr>
  </w:style>
  <w:style w:type="character" w:customStyle="1" w:styleId="CommentSubjectChar">
    <w:name w:val="Comment Subject Char"/>
    <w:basedOn w:val="CommentTextChar"/>
    <w:link w:val="CommentSubject"/>
    <w:uiPriority w:val="99"/>
    <w:semiHidden/>
    <w:rsid w:val="00545056"/>
    <w:rPr>
      <w:rFonts w:eastAsiaTheme="minorHAnsi"/>
      <w:b/>
      <w:bCs/>
      <w:sz w:val="20"/>
      <w:szCs w:val="20"/>
    </w:rPr>
  </w:style>
  <w:style w:type="character" w:styleId="FollowedHyperlink">
    <w:name w:val="FollowedHyperlink"/>
    <w:basedOn w:val="DefaultParagraphFont"/>
    <w:uiPriority w:val="99"/>
    <w:semiHidden/>
    <w:unhideWhenUsed/>
    <w:rsid w:val="00FF3391"/>
    <w:rPr>
      <w:color w:val="0074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618">
      <w:bodyDiv w:val="1"/>
      <w:marLeft w:val="0"/>
      <w:marRight w:val="0"/>
      <w:marTop w:val="0"/>
      <w:marBottom w:val="0"/>
      <w:divBdr>
        <w:top w:val="none" w:sz="0" w:space="0" w:color="auto"/>
        <w:left w:val="none" w:sz="0" w:space="0" w:color="auto"/>
        <w:bottom w:val="none" w:sz="0" w:space="0" w:color="auto"/>
        <w:right w:val="none" w:sz="0" w:space="0" w:color="auto"/>
      </w:divBdr>
    </w:div>
    <w:div w:id="82189166">
      <w:bodyDiv w:val="1"/>
      <w:marLeft w:val="0"/>
      <w:marRight w:val="0"/>
      <w:marTop w:val="0"/>
      <w:marBottom w:val="0"/>
      <w:divBdr>
        <w:top w:val="none" w:sz="0" w:space="0" w:color="auto"/>
        <w:left w:val="none" w:sz="0" w:space="0" w:color="auto"/>
        <w:bottom w:val="none" w:sz="0" w:space="0" w:color="auto"/>
        <w:right w:val="none" w:sz="0" w:space="0" w:color="auto"/>
      </w:divBdr>
    </w:div>
    <w:div w:id="84308696">
      <w:bodyDiv w:val="1"/>
      <w:marLeft w:val="0"/>
      <w:marRight w:val="0"/>
      <w:marTop w:val="0"/>
      <w:marBottom w:val="0"/>
      <w:divBdr>
        <w:top w:val="none" w:sz="0" w:space="0" w:color="auto"/>
        <w:left w:val="none" w:sz="0" w:space="0" w:color="auto"/>
        <w:bottom w:val="none" w:sz="0" w:space="0" w:color="auto"/>
        <w:right w:val="none" w:sz="0" w:space="0" w:color="auto"/>
      </w:divBdr>
      <w:divsChild>
        <w:div w:id="914365455">
          <w:marLeft w:val="0"/>
          <w:marRight w:val="0"/>
          <w:marTop w:val="0"/>
          <w:marBottom w:val="0"/>
          <w:divBdr>
            <w:top w:val="none" w:sz="0" w:space="0" w:color="auto"/>
            <w:left w:val="none" w:sz="0" w:space="0" w:color="auto"/>
            <w:bottom w:val="none" w:sz="0" w:space="0" w:color="auto"/>
            <w:right w:val="none" w:sz="0" w:space="0" w:color="auto"/>
          </w:divBdr>
          <w:divsChild>
            <w:div w:id="191303582">
              <w:marLeft w:val="0"/>
              <w:marRight w:val="0"/>
              <w:marTop w:val="0"/>
              <w:marBottom w:val="0"/>
              <w:divBdr>
                <w:top w:val="none" w:sz="0" w:space="0" w:color="auto"/>
                <w:left w:val="none" w:sz="0" w:space="0" w:color="auto"/>
                <w:bottom w:val="none" w:sz="0" w:space="0" w:color="auto"/>
                <w:right w:val="none" w:sz="0" w:space="0" w:color="auto"/>
              </w:divBdr>
              <w:divsChild>
                <w:div w:id="1633557443">
                  <w:marLeft w:val="0"/>
                  <w:marRight w:val="0"/>
                  <w:marTop w:val="0"/>
                  <w:marBottom w:val="0"/>
                  <w:divBdr>
                    <w:top w:val="none" w:sz="0" w:space="0" w:color="auto"/>
                    <w:left w:val="none" w:sz="0" w:space="0" w:color="auto"/>
                    <w:bottom w:val="none" w:sz="0" w:space="0" w:color="auto"/>
                    <w:right w:val="none" w:sz="0" w:space="0" w:color="auto"/>
                  </w:divBdr>
                  <w:divsChild>
                    <w:div w:id="1292782189">
                      <w:marLeft w:val="0"/>
                      <w:marRight w:val="0"/>
                      <w:marTop w:val="0"/>
                      <w:marBottom w:val="0"/>
                      <w:divBdr>
                        <w:top w:val="none" w:sz="0" w:space="0" w:color="auto"/>
                        <w:left w:val="none" w:sz="0" w:space="0" w:color="auto"/>
                        <w:bottom w:val="none" w:sz="0" w:space="0" w:color="auto"/>
                        <w:right w:val="none" w:sz="0" w:space="0" w:color="auto"/>
                      </w:divBdr>
                      <w:divsChild>
                        <w:div w:id="730925232">
                          <w:marLeft w:val="0"/>
                          <w:marRight w:val="0"/>
                          <w:marTop w:val="0"/>
                          <w:marBottom w:val="0"/>
                          <w:divBdr>
                            <w:top w:val="none" w:sz="0" w:space="0" w:color="auto"/>
                            <w:left w:val="none" w:sz="0" w:space="0" w:color="auto"/>
                            <w:bottom w:val="none" w:sz="0" w:space="0" w:color="auto"/>
                            <w:right w:val="none" w:sz="0" w:space="0" w:color="auto"/>
                          </w:divBdr>
                          <w:divsChild>
                            <w:div w:id="1769307856">
                              <w:marLeft w:val="0"/>
                              <w:marRight w:val="0"/>
                              <w:marTop w:val="0"/>
                              <w:marBottom w:val="0"/>
                              <w:divBdr>
                                <w:top w:val="none" w:sz="0" w:space="0" w:color="auto"/>
                                <w:left w:val="none" w:sz="0" w:space="0" w:color="auto"/>
                                <w:bottom w:val="none" w:sz="0" w:space="0" w:color="auto"/>
                                <w:right w:val="none" w:sz="0" w:space="0" w:color="auto"/>
                              </w:divBdr>
                              <w:divsChild>
                                <w:div w:id="705448935">
                                  <w:marLeft w:val="0"/>
                                  <w:marRight w:val="0"/>
                                  <w:marTop w:val="0"/>
                                  <w:marBottom w:val="0"/>
                                  <w:divBdr>
                                    <w:top w:val="none" w:sz="0" w:space="0" w:color="auto"/>
                                    <w:left w:val="none" w:sz="0" w:space="0" w:color="auto"/>
                                    <w:bottom w:val="none" w:sz="0" w:space="0" w:color="auto"/>
                                    <w:right w:val="none" w:sz="0" w:space="0" w:color="auto"/>
                                  </w:divBdr>
                                  <w:divsChild>
                                    <w:div w:id="293414015">
                                      <w:marLeft w:val="0"/>
                                      <w:marRight w:val="0"/>
                                      <w:marTop w:val="0"/>
                                      <w:marBottom w:val="0"/>
                                      <w:divBdr>
                                        <w:top w:val="none" w:sz="0" w:space="0" w:color="auto"/>
                                        <w:left w:val="none" w:sz="0" w:space="0" w:color="auto"/>
                                        <w:bottom w:val="none" w:sz="0" w:space="0" w:color="auto"/>
                                        <w:right w:val="none" w:sz="0" w:space="0" w:color="auto"/>
                                      </w:divBdr>
                                      <w:divsChild>
                                        <w:div w:id="591206315">
                                          <w:marLeft w:val="0"/>
                                          <w:marRight w:val="0"/>
                                          <w:marTop w:val="0"/>
                                          <w:marBottom w:val="0"/>
                                          <w:divBdr>
                                            <w:top w:val="none" w:sz="0" w:space="0" w:color="auto"/>
                                            <w:left w:val="none" w:sz="0" w:space="0" w:color="auto"/>
                                            <w:bottom w:val="none" w:sz="0" w:space="0" w:color="auto"/>
                                            <w:right w:val="none" w:sz="0" w:space="0" w:color="auto"/>
                                          </w:divBdr>
                                          <w:divsChild>
                                            <w:div w:id="18748728">
                                              <w:marLeft w:val="0"/>
                                              <w:marRight w:val="0"/>
                                              <w:marTop w:val="0"/>
                                              <w:marBottom w:val="0"/>
                                              <w:divBdr>
                                                <w:top w:val="none" w:sz="0" w:space="0" w:color="auto"/>
                                                <w:left w:val="none" w:sz="0" w:space="0" w:color="auto"/>
                                                <w:bottom w:val="none" w:sz="0" w:space="0" w:color="auto"/>
                                                <w:right w:val="none" w:sz="0" w:space="0" w:color="auto"/>
                                              </w:divBdr>
                                              <w:divsChild>
                                                <w:div w:id="1409689369">
                                                  <w:marLeft w:val="0"/>
                                                  <w:marRight w:val="0"/>
                                                  <w:marTop w:val="0"/>
                                                  <w:marBottom w:val="0"/>
                                                  <w:divBdr>
                                                    <w:top w:val="none" w:sz="0" w:space="0" w:color="auto"/>
                                                    <w:left w:val="none" w:sz="0" w:space="0" w:color="auto"/>
                                                    <w:bottom w:val="none" w:sz="0" w:space="0" w:color="auto"/>
                                                    <w:right w:val="none" w:sz="0" w:space="0" w:color="auto"/>
                                                  </w:divBdr>
                                                  <w:divsChild>
                                                    <w:div w:id="43146235">
                                                      <w:marLeft w:val="0"/>
                                                      <w:marRight w:val="0"/>
                                                      <w:marTop w:val="0"/>
                                                      <w:marBottom w:val="0"/>
                                                      <w:divBdr>
                                                        <w:top w:val="none" w:sz="0" w:space="0" w:color="auto"/>
                                                        <w:left w:val="none" w:sz="0" w:space="0" w:color="auto"/>
                                                        <w:bottom w:val="none" w:sz="0" w:space="0" w:color="auto"/>
                                                        <w:right w:val="none" w:sz="0" w:space="0" w:color="auto"/>
                                                      </w:divBdr>
                                                      <w:divsChild>
                                                        <w:div w:id="2946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164469339">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CC5B5E.C6C84990" TargetMode="External"/><Relationship Id="rId18" Type="http://schemas.openxmlformats.org/officeDocument/2006/relationships/hyperlink" Target="mailto:franchising@employment.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mployment.gov.au/franchising-code-conduct" TargetMode="External"/><Relationship Id="rId2" Type="http://schemas.openxmlformats.org/officeDocument/2006/relationships/customXml" Target="../customXml/item2.xml"/><Relationship Id="rId16" Type="http://schemas.openxmlformats.org/officeDocument/2006/relationships/hyperlink" Target="https://www.aph.gov.au/Parliamentary_Business/Committees/Joint/Corporations_and_Financial_Services/Franchising/Repo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reativecommons.org/licenses/by/3.0/au/legalco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onsult.treasury.gov.au/market-and-competition-policy-division-internal/c2018-t342379/" TargetMode="External"/><Relationship Id="rId2" Type="http://schemas.openxmlformats.org/officeDocument/2006/relationships/hyperlink" Target="http://clients1.ibisworld.com.au/reports/au/industry/productsandmarkets.aspx?entid=1902" TargetMode="External"/><Relationship Id="rId1" Type="http://schemas.openxmlformats.org/officeDocument/2006/relationships/hyperlink" Target="https://www.aph.gov.au/Parliamentary_Business/Committees/Joint/Corporations_and_Financial_Services/Franchising" TargetMode="External"/><Relationship Id="rId5" Type="http://schemas.openxmlformats.org/officeDocument/2006/relationships/hyperlink" Target="mailto:franchising@employment.gov.au" TargetMode="External"/><Relationship Id="rId4" Type="http://schemas.openxmlformats.org/officeDocument/2006/relationships/hyperlink" Target="mailto:automotivefranchising@industry.gov.au" TargetMode="External"/></Relationships>
</file>

<file path=word/theme/theme1.xml><?xml version="1.0" encoding="utf-8"?>
<a:theme xmlns:a="http://schemas.openxmlformats.org/drawingml/2006/main" name="Office Theme">
  <a:themeElements>
    <a:clrScheme name="Jobs theme">
      <a:dk1>
        <a:sysClr val="windowText" lastClr="000000"/>
      </a:dk1>
      <a:lt1>
        <a:srgbClr val="FFFFFF"/>
      </a:lt1>
      <a:dk2>
        <a:srgbClr val="1E3D6B"/>
      </a:dk2>
      <a:lt2>
        <a:srgbClr val="F2F2F2"/>
      </a:lt2>
      <a:accent1>
        <a:srgbClr val="415772"/>
      </a:accent1>
      <a:accent2>
        <a:srgbClr val="00746B"/>
      </a:accent2>
      <a:accent3>
        <a:srgbClr val="71C043"/>
      </a:accent3>
      <a:accent4>
        <a:srgbClr val="404040"/>
      </a:accent4>
      <a:accent5>
        <a:srgbClr val="808080"/>
      </a:accent5>
      <a:accent6>
        <a:srgbClr val="F48221"/>
      </a:accent6>
      <a:hlink>
        <a:srgbClr val="165788"/>
      </a:hlink>
      <a:folHlink>
        <a:srgbClr val="00746B"/>
      </a:folHlink>
    </a:clrScheme>
    <a:fontScheme name="Jobs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mission_x0020_Number xmlns="12975418-8c24-4ad0-b2f7-4d0a2bd3fd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94D30CD6DB840B036D89AE524A8E2" ma:contentTypeVersion="1" ma:contentTypeDescription="Create a new document." ma:contentTypeScope="" ma:versionID="84936aaf0a75b7489c53ae85bcf45d47">
  <xsd:schema xmlns:xsd="http://www.w3.org/2001/XMLSchema" xmlns:xs="http://www.w3.org/2001/XMLSchema" xmlns:p="http://schemas.microsoft.com/office/2006/metadata/properties" xmlns:ns2="12975418-8c24-4ad0-b2f7-4d0a2bd3fd50" targetNamespace="http://schemas.microsoft.com/office/2006/metadata/properties" ma:root="true" ma:fieldsID="9d744971dff3e7a6a1967f04ccc8864e" ns2:_="">
    <xsd:import namespace="12975418-8c24-4ad0-b2f7-4d0a2bd3fd50"/>
    <xsd:element name="properties">
      <xsd:complexType>
        <xsd:sequence>
          <xsd:element name="documentManagement">
            <xsd:complexType>
              <xsd:all>
                <xsd:element ref="ns2:Submiss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75418-8c24-4ad0-b2f7-4d0a2bd3fd50" elementFormDefault="qualified">
    <xsd:import namespace="http://schemas.microsoft.com/office/2006/documentManagement/types"/>
    <xsd:import namespace="http://schemas.microsoft.com/office/infopath/2007/PartnerControls"/>
    <xsd:element name="Submission_x0020_Number" ma:index="8" nillable="true" ma:displayName="Submission Number" ma:internalName="Submission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BFBB-A532-42CC-9109-AEEC5DDA4DA3}">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12975418-8c24-4ad0-b2f7-4d0a2bd3fd50"/>
    <ds:schemaRef ds:uri="http://www.w3.org/XML/1998/namespace"/>
  </ds:schemaRefs>
</ds:datastoreItem>
</file>

<file path=customXml/itemProps2.xml><?xml version="1.0" encoding="utf-8"?>
<ds:datastoreItem xmlns:ds="http://schemas.openxmlformats.org/officeDocument/2006/customXml" ds:itemID="{EED4E65B-FBB8-43C7-823B-81C060AD10D0}">
  <ds:schemaRefs>
    <ds:schemaRef ds:uri="http://schemas.microsoft.com/sharepoint/v3/contenttype/forms"/>
  </ds:schemaRefs>
</ds:datastoreItem>
</file>

<file path=customXml/itemProps3.xml><?xml version="1.0" encoding="utf-8"?>
<ds:datastoreItem xmlns:ds="http://schemas.openxmlformats.org/officeDocument/2006/customXml" ds:itemID="{7DD0851E-B70E-4741-A0AE-BAC8536FF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75418-8c24-4ad0-b2f7-4d0a2bd3f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A9FC2-DB12-422F-AA15-5F4F8DD1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DAC2858D.dotm</Template>
  <TotalTime>0</TotalTime>
  <Pages>25</Pages>
  <Words>5770</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Franchising Taskforce Issues Paper</vt:lpstr>
    </vt:vector>
  </TitlesOfParts>
  <Company/>
  <LinksUpToDate>false</LinksUpToDate>
  <CharactersWithSpaces>38582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Franchising Taskforce Issues Paper</dc:title>
  <dc:creator/>
  <cp:lastModifiedBy/>
  <cp:revision>1</cp:revision>
  <dcterms:created xsi:type="dcterms:W3CDTF">2019-08-22T05:13:00Z</dcterms:created>
  <dcterms:modified xsi:type="dcterms:W3CDTF">2019-08-22T23:29:00Z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0x010100FCD94D30CD6DB840B036D89AE524A8E2</vt:lpwstr>
  </property>
  <property fmtid="{D5CDD505-2E9C-101B-9397-08002B2CF9AE}" pid="3" name="_NewReviewCycle">
    <vt:lpwstr/>
  </property>
</Properties>
</file>