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DB5FB" w14:textId="77777777" w:rsidR="00715914" w:rsidRPr="00F56CF4" w:rsidRDefault="00DA186E" w:rsidP="00B05CF4">
      <w:pPr>
        <w:rPr>
          <w:sz w:val="28"/>
        </w:rPr>
      </w:pPr>
      <w:bookmarkStart w:id="0" w:name="_GoBack"/>
      <w:bookmarkEnd w:id="0"/>
      <w:r w:rsidRPr="00F56CF4">
        <w:rPr>
          <w:noProof/>
          <w:lang w:eastAsia="en-AU"/>
        </w:rPr>
        <w:drawing>
          <wp:inline distT="0" distB="0" distL="0" distR="0" wp14:anchorId="28ADB6A0" wp14:editId="28ADB6A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457BE8" w14:paraId="28ADB5FE" w14:textId="77777777" w:rsidTr="00457BE8">
        <w:tc>
          <w:tcPr>
            <w:tcW w:w="5000" w:type="pct"/>
            <w:shd w:val="clear" w:color="auto" w:fill="auto"/>
          </w:tcPr>
          <w:p w14:paraId="28ADB5FC" w14:textId="77777777" w:rsidR="00457BE8" w:rsidRDefault="00457BE8" w:rsidP="00457BE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28ADB5FD" w14:textId="77777777" w:rsidR="00457BE8" w:rsidRPr="00457BE8" w:rsidRDefault="00457BE8" w:rsidP="00457BE8">
            <w:pPr>
              <w:rPr>
                <w:b/>
                <w:sz w:val="20"/>
              </w:rPr>
            </w:pPr>
          </w:p>
        </w:tc>
      </w:tr>
    </w:tbl>
    <w:p w14:paraId="28ADB5FF" w14:textId="77777777" w:rsidR="00715914" w:rsidRDefault="00715914" w:rsidP="00715914">
      <w:pPr>
        <w:rPr>
          <w:sz w:val="19"/>
        </w:rPr>
      </w:pPr>
    </w:p>
    <w:p w14:paraId="28ADB600" w14:textId="77777777" w:rsidR="00457BE8" w:rsidRPr="00F56CF4" w:rsidRDefault="00457BE8" w:rsidP="00715914">
      <w:pPr>
        <w:rPr>
          <w:sz w:val="19"/>
        </w:rPr>
      </w:pPr>
    </w:p>
    <w:p w14:paraId="28ADB601" w14:textId="77777777" w:rsidR="00715914" w:rsidRPr="00F56CF4" w:rsidRDefault="00D05766" w:rsidP="00715914">
      <w:pPr>
        <w:pStyle w:val="ShortT"/>
      </w:pPr>
      <w:r w:rsidRPr="00F56CF4">
        <w:t xml:space="preserve">Competition and Consumer (Motor Vehicle Service and Repair Information Sharing Scheme) </w:t>
      </w:r>
      <w:r w:rsidR="0061697B">
        <w:t>Rules 2</w:t>
      </w:r>
      <w:r w:rsidRPr="00F56CF4">
        <w:t>021</w:t>
      </w:r>
    </w:p>
    <w:p w14:paraId="28ADB602" w14:textId="77777777" w:rsidR="007C41B4" w:rsidRPr="00F56CF4" w:rsidRDefault="007C41B4" w:rsidP="00FD14BC">
      <w:pPr>
        <w:pStyle w:val="SignCoverPageStart"/>
        <w:rPr>
          <w:szCs w:val="22"/>
        </w:rPr>
      </w:pPr>
      <w:r w:rsidRPr="00F56CF4">
        <w:rPr>
          <w:szCs w:val="22"/>
        </w:rPr>
        <w:t xml:space="preserve">I, Michael </w:t>
      </w:r>
      <w:proofErr w:type="spellStart"/>
      <w:r w:rsidRPr="00F56CF4">
        <w:rPr>
          <w:szCs w:val="22"/>
        </w:rPr>
        <w:t>Sukkar</w:t>
      </w:r>
      <w:proofErr w:type="spellEnd"/>
      <w:r w:rsidRPr="00F56CF4">
        <w:rPr>
          <w:szCs w:val="22"/>
        </w:rPr>
        <w:t>, Assistant Treasurer, Minister for Housing and Minister for Homelessness, Social and Community Housing, make the following rules.</w:t>
      </w:r>
    </w:p>
    <w:p w14:paraId="28ADB603" w14:textId="77777777" w:rsidR="007C41B4" w:rsidRPr="00F56CF4" w:rsidRDefault="007C41B4" w:rsidP="00FD14BC">
      <w:pPr>
        <w:keepNext/>
        <w:spacing w:before="300" w:line="240" w:lineRule="atLeast"/>
        <w:ind w:right="397"/>
        <w:jc w:val="both"/>
        <w:rPr>
          <w:szCs w:val="22"/>
        </w:rPr>
      </w:pPr>
      <w:r w:rsidRPr="00F56CF4">
        <w:rPr>
          <w:szCs w:val="22"/>
        </w:rPr>
        <w:t>Dated</w:t>
      </w:r>
      <w:r w:rsidRPr="00F56CF4">
        <w:rPr>
          <w:szCs w:val="22"/>
        </w:rPr>
        <w:tab/>
      </w:r>
      <w:r w:rsidRPr="00F56CF4">
        <w:rPr>
          <w:szCs w:val="22"/>
        </w:rPr>
        <w:tab/>
      </w:r>
      <w:r w:rsidRPr="00F56CF4">
        <w:rPr>
          <w:szCs w:val="22"/>
        </w:rPr>
        <w:tab/>
      </w:r>
      <w:r w:rsidRPr="00F56CF4">
        <w:rPr>
          <w:szCs w:val="22"/>
        </w:rPr>
        <w:tab/>
      </w:r>
      <w:r w:rsidRPr="00F56CF4">
        <w:rPr>
          <w:szCs w:val="22"/>
        </w:rPr>
        <w:fldChar w:fldCharType="begin"/>
      </w:r>
      <w:r w:rsidRPr="00F56CF4">
        <w:rPr>
          <w:szCs w:val="22"/>
        </w:rPr>
        <w:instrText xml:space="preserve"> DOCPROPERTY  DateMade </w:instrText>
      </w:r>
      <w:r w:rsidRPr="00F56CF4">
        <w:rPr>
          <w:szCs w:val="22"/>
        </w:rPr>
        <w:fldChar w:fldCharType="separate"/>
      </w:r>
      <w:r w:rsidR="00C83ADD">
        <w:rPr>
          <w:szCs w:val="22"/>
        </w:rPr>
        <w:t>2021</w:t>
      </w:r>
      <w:r w:rsidRPr="00F56CF4">
        <w:rPr>
          <w:szCs w:val="22"/>
        </w:rPr>
        <w:fldChar w:fldCharType="end"/>
      </w:r>
    </w:p>
    <w:p w14:paraId="28ADB604" w14:textId="77777777" w:rsidR="007C41B4" w:rsidRPr="00F56CF4" w:rsidRDefault="007C41B4" w:rsidP="00FD14B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56CF4">
        <w:rPr>
          <w:szCs w:val="22"/>
        </w:rPr>
        <w:t xml:space="preserve">Michael </w:t>
      </w:r>
      <w:proofErr w:type="spellStart"/>
      <w:r w:rsidRPr="00F56CF4">
        <w:rPr>
          <w:szCs w:val="22"/>
        </w:rPr>
        <w:t>Sukkar</w:t>
      </w:r>
      <w:proofErr w:type="spellEnd"/>
      <w:r w:rsidRPr="00F56CF4">
        <w:t xml:space="preserve"> </w:t>
      </w:r>
      <w:r w:rsidRPr="00F56CF4">
        <w:rPr>
          <w:b/>
          <w:szCs w:val="22"/>
        </w:rPr>
        <w:t>[DRAFT ONLY—NOT FOR SIGNATURE]</w:t>
      </w:r>
    </w:p>
    <w:p w14:paraId="28ADB605" w14:textId="77777777" w:rsidR="007C41B4" w:rsidRPr="00F56CF4" w:rsidRDefault="007C41B4" w:rsidP="00FD14BC">
      <w:pPr>
        <w:pStyle w:val="SignCoverPageEnd"/>
        <w:rPr>
          <w:szCs w:val="22"/>
        </w:rPr>
      </w:pPr>
      <w:r w:rsidRPr="00F56CF4">
        <w:rPr>
          <w:szCs w:val="22"/>
        </w:rPr>
        <w:t>Assistant Treasurer, Minister for Housing and Minister for Homelessness, Social and Community Housing</w:t>
      </w:r>
    </w:p>
    <w:p w14:paraId="28ADB606" w14:textId="77777777" w:rsidR="007C41B4" w:rsidRPr="00F56CF4" w:rsidRDefault="007C41B4" w:rsidP="00FD14BC"/>
    <w:p w14:paraId="28ADB607" w14:textId="77777777" w:rsidR="00715914" w:rsidRPr="00457BE8" w:rsidRDefault="00715914" w:rsidP="00715914">
      <w:pPr>
        <w:pStyle w:val="Header"/>
        <w:tabs>
          <w:tab w:val="clear" w:pos="4150"/>
          <w:tab w:val="clear" w:pos="8307"/>
        </w:tabs>
      </w:pPr>
      <w:r w:rsidRPr="00457BE8">
        <w:rPr>
          <w:rStyle w:val="CharChapNo"/>
        </w:rPr>
        <w:t xml:space="preserve"> </w:t>
      </w:r>
      <w:r w:rsidRPr="00457BE8">
        <w:rPr>
          <w:rStyle w:val="CharChapText"/>
        </w:rPr>
        <w:t xml:space="preserve"> </w:t>
      </w:r>
    </w:p>
    <w:p w14:paraId="28ADB608" w14:textId="77777777" w:rsidR="00715914" w:rsidRPr="00457BE8" w:rsidRDefault="00715914" w:rsidP="00715914">
      <w:pPr>
        <w:pStyle w:val="Header"/>
        <w:tabs>
          <w:tab w:val="clear" w:pos="4150"/>
          <w:tab w:val="clear" w:pos="8307"/>
        </w:tabs>
      </w:pPr>
      <w:r w:rsidRPr="00457BE8">
        <w:rPr>
          <w:rStyle w:val="CharPartNo"/>
        </w:rPr>
        <w:t xml:space="preserve"> </w:t>
      </w:r>
      <w:r w:rsidRPr="00457BE8">
        <w:rPr>
          <w:rStyle w:val="CharPartText"/>
        </w:rPr>
        <w:t xml:space="preserve"> </w:t>
      </w:r>
    </w:p>
    <w:p w14:paraId="28ADB609" w14:textId="77777777" w:rsidR="00715914" w:rsidRPr="00457BE8" w:rsidRDefault="00715914" w:rsidP="00715914">
      <w:pPr>
        <w:pStyle w:val="Header"/>
        <w:tabs>
          <w:tab w:val="clear" w:pos="4150"/>
          <w:tab w:val="clear" w:pos="8307"/>
        </w:tabs>
      </w:pPr>
      <w:r w:rsidRPr="00457BE8">
        <w:rPr>
          <w:rStyle w:val="CharDivNo"/>
        </w:rPr>
        <w:t xml:space="preserve"> </w:t>
      </w:r>
      <w:r w:rsidRPr="00457BE8">
        <w:rPr>
          <w:rStyle w:val="CharDivText"/>
        </w:rPr>
        <w:t xml:space="preserve"> </w:t>
      </w:r>
    </w:p>
    <w:p w14:paraId="28ADB60A" w14:textId="77777777" w:rsidR="00715914" w:rsidRPr="00F56CF4" w:rsidRDefault="00715914" w:rsidP="00715914">
      <w:pPr>
        <w:sectPr w:rsidR="00715914" w:rsidRPr="00F56CF4" w:rsidSect="00FA1E5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8ADB60B" w14:textId="77777777" w:rsidR="00F67BCA" w:rsidRPr="00F56CF4" w:rsidRDefault="00715914" w:rsidP="00715914">
      <w:pPr>
        <w:outlineLvl w:val="0"/>
        <w:rPr>
          <w:sz w:val="36"/>
        </w:rPr>
      </w:pPr>
      <w:r w:rsidRPr="00F56CF4">
        <w:rPr>
          <w:sz w:val="36"/>
        </w:rPr>
        <w:lastRenderedPageBreak/>
        <w:t>Contents</w:t>
      </w:r>
    </w:p>
    <w:p w14:paraId="28ADB60C" w14:textId="77777777" w:rsidR="00457BE8" w:rsidRDefault="00457BE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457BE8">
        <w:rPr>
          <w:b w:val="0"/>
          <w:noProof/>
          <w:sz w:val="18"/>
        </w:rPr>
        <w:tab/>
      </w:r>
      <w:r w:rsidRPr="00457BE8">
        <w:rPr>
          <w:b w:val="0"/>
          <w:noProof/>
          <w:sz w:val="18"/>
        </w:rPr>
        <w:fldChar w:fldCharType="begin"/>
      </w:r>
      <w:r w:rsidRPr="00457BE8">
        <w:rPr>
          <w:b w:val="0"/>
          <w:noProof/>
          <w:sz w:val="18"/>
        </w:rPr>
        <w:instrText xml:space="preserve"> PAGEREF _Toc80964545 \h </w:instrText>
      </w:r>
      <w:r w:rsidRPr="00457BE8">
        <w:rPr>
          <w:b w:val="0"/>
          <w:noProof/>
          <w:sz w:val="18"/>
        </w:rPr>
      </w:r>
      <w:r w:rsidRPr="00457BE8">
        <w:rPr>
          <w:b w:val="0"/>
          <w:noProof/>
          <w:sz w:val="18"/>
        </w:rPr>
        <w:fldChar w:fldCharType="separate"/>
      </w:r>
      <w:r w:rsidR="0075186A">
        <w:rPr>
          <w:b w:val="0"/>
          <w:noProof/>
          <w:sz w:val="18"/>
        </w:rPr>
        <w:t>1</w:t>
      </w:r>
      <w:r w:rsidRPr="00457BE8">
        <w:rPr>
          <w:b w:val="0"/>
          <w:noProof/>
          <w:sz w:val="18"/>
        </w:rPr>
        <w:fldChar w:fldCharType="end"/>
      </w:r>
    </w:p>
    <w:p w14:paraId="28ADB60D" w14:textId="77777777" w:rsidR="00457BE8" w:rsidRDefault="00457B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457BE8">
        <w:rPr>
          <w:noProof/>
        </w:rPr>
        <w:tab/>
      </w:r>
      <w:r w:rsidRPr="00457BE8">
        <w:rPr>
          <w:noProof/>
        </w:rPr>
        <w:fldChar w:fldCharType="begin"/>
      </w:r>
      <w:r w:rsidRPr="00457BE8">
        <w:rPr>
          <w:noProof/>
        </w:rPr>
        <w:instrText xml:space="preserve"> PAGEREF _Toc80964546 \h </w:instrText>
      </w:r>
      <w:r w:rsidRPr="00457BE8">
        <w:rPr>
          <w:noProof/>
        </w:rPr>
      </w:r>
      <w:r w:rsidRPr="00457BE8">
        <w:rPr>
          <w:noProof/>
        </w:rPr>
        <w:fldChar w:fldCharType="separate"/>
      </w:r>
      <w:r w:rsidR="0075186A">
        <w:rPr>
          <w:noProof/>
        </w:rPr>
        <w:t>1</w:t>
      </w:r>
      <w:r w:rsidRPr="00457BE8">
        <w:rPr>
          <w:noProof/>
        </w:rPr>
        <w:fldChar w:fldCharType="end"/>
      </w:r>
    </w:p>
    <w:p w14:paraId="28ADB60E" w14:textId="77777777" w:rsidR="00457BE8" w:rsidRDefault="00457B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57BE8">
        <w:rPr>
          <w:noProof/>
        </w:rPr>
        <w:tab/>
      </w:r>
      <w:r w:rsidRPr="00457BE8">
        <w:rPr>
          <w:noProof/>
        </w:rPr>
        <w:fldChar w:fldCharType="begin"/>
      </w:r>
      <w:r w:rsidRPr="00457BE8">
        <w:rPr>
          <w:noProof/>
        </w:rPr>
        <w:instrText xml:space="preserve"> PAGEREF _Toc80964547 \h </w:instrText>
      </w:r>
      <w:r w:rsidRPr="00457BE8">
        <w:rPr>
          <w:noProof/>
        </w:rPr>
      </w:r>
      <w:r w:rsidRPr="00457BE8">
        <w:rPr>
          <w:noProof/>
        </w:rPr>
        <w:fldChar w:fldCharType="separate"/>
      </w:r>
      <w:r w:rsidR="0075186A">
        <w:rPr>
          <w:noProof/>
        </w:rPr>
        <w:t>1</w:t>
      </w:r>
      <w:r w:rsidRPr="00457BE8">
        <w:rPr>
          <w:noProof/>
        </w:rPr>
        <w:fldChar w:fldCharType="end"/>
      </w:r>
    </w:p>
    <w:p w14:paraId="28ADB60F" w14:textId="77777777" w:rsidR="00457BE8" w:rsidRDefault="00457B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57BE8">
        <w:rPr>
          <w:noProof/>
        </w:rPr>
        <w:tab/>
      </w:r>
      <w:r w:rsidRPr="00457BE8">
        <w:rPr>
          <w:noProof/>
        </w:rPr>
        <w:fldChar w:fldCharType="begin"/>
      </w:r>
      <w:r w:rsidRPr="00457BE8">
        <w:rPr>
          <w:noProof/>
        </w:rPr>
        <w:instrText xml:space="preserve"> PAGEREF _Toc80964548 \h </w:instrText>
      </w:r>
      <w:r w:rsidRPr="00457BE8">
        <w:rPr>
          <w:noProof/>
        </w:rPr>
      </w:r>
      <w:r w:rsidRPr="00457BE8">
        <w:rPr>
          <w:noProof/>
        </w:rPr>
        <w:fldChar w:fldCharType="separate"/>
      </w:r>
      <w:r w:rsidR="0075186A">
        <w:rPr>
          <w:noProof/>
        </w:rPr>
        <w:t>1</w:t>
      </w:r>
      <w:r w:rsidRPr="00457BE8">
        <w:rPr>
          <w:noProof/>
        </w:rPr>
        <w:fldChar w:fldCharType="end"/>
      </w:r>
    </w:p>
    <w:p w14:paraId="28ADB610" w14:textId="77777777" w:rsidR="00457BE8" w:rsidRDefault="00457B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457BE8">
        <w:rPr>
          <w:noProof/>
        </w:rPr>
        <w:tab/>
      </w:r>
      <w:r w:rsidRPr="00457BE8">
        <w:rPr>
          <w:noProof/>
        </w:rPr>
        <w:fldChar w:fldCharType="begin"/>
      </w:r>
      <w:r w:rsidRPr="00457BE8">
        <w:rPr>
          <w:noProof/>
        </w:rPr>
        <w:instrText xml:space="preserve"> PAGEREF _Toc80964549 \h </w:instrText>
      </w:r>
      <w:r w:rsidRPr="00457BE8">
        <w:rPr>
          <w:noProof/>
        </w:rPr>
      </w:r>
      <w:r w:rsidRPr="00457BE8">
        <w:rPr>
          <w:noProof/>
        </w:rPr>
        <w:fldChar w:fldCharType="separate"/>
      </w:r>
      <w:r w:rsidR="0075186A">
        <w:rPr>
          <w:noProof/>
        </w:rPr>
        <w:t>1</w:t>
      </w:r>
      <w:r w:rsidRPr="00457BE8">
        <w:rPr>
          <w:noProof/>
        </w:rPr>
        <w:fldChar w:fldCharType="end"/>
      </w:r>
    </w:p>
    <w:p w14:paraId="28ADB611" w14:textId="77777777" w:rsidR="00457BE8" w:rsidRDefault="00457BE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2—Safety and security information</w:t>
      </w:r>
      <w:r w:rsidRPr="00457BE8">
        <w:rPr>
          <w:b w:val="0"/>
          <w:noProof/>
          <w:sz w:val="18"/>
        </w:rPr>
        <w:tab/>
      </w:r>
      <w:r w:rsidRPr="00457BE8">
        <w:rPr>
          <w:b w:val="0"/>
          <w:noProof/>
          <w:sz w:val="18"/>
        </w:rPr>
        <w:fldChar w:fldCharType="begin"/>
      </w:r>
      <w:r w:rsidRPr="00457BE8">
        <w:rPr>
          <w:b w:val="0"/>
          <w:noProof/>
          <w:sz w:val="18"/>
        </w:rPr>
        <w:instrText xml:space="preserve"> PAGEREF _Toc80964550 \h </w:instrText>
      </w:r>
      <w:r w:rsidRPr="00457BE8">
        <w:rPr>
          <w:b w:val="0"/>
          <w:noProof/>
          <w:sz w:val="18"/>
        </w:rPr>
      </w:r>
      <w:r w:rsidRPr="00457BE8">
        <w:rPr>
          <w:b w:val="0"/>
          <w:noProof/>
          <w:sz w:val="18"/>
        </w:rPr>
        <w:fldChar w:fldCharType="separate"/>
      </w:r>
      <w:r w:rsidR="0075186A">
        <w:rPr>
          <w:b w:val="0"/>
          <w:noProof/>
          <w:sz w:val="18"/>
        </w:rPr>
        <w:t>3</w:t>
      </w:r>
      <w:r w:rsidRPr="00457BE8">
        <w:rPr>
          <w:b w:val="0"/>
          <w:noProof/>
          <w:sz w:val="18"/>
        </w:rPr>
        <w:fldChar w:fldCharType="end"/>
      </w:r>
    </w:p>
    <w:p w14:paraId="28ADB612" w14:textId="77777777" w:rsidR="00457BE8" w:rsidRDefault="00457B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 xml:space="preserve">Meaning of </w:t>
      </w:r>
      <w:r w:rsidRPr="00487019">
        <w:rPr>
          <w:i/>
          <w:noProof/>
        </w:rPr>
        <w:t>safety information</w:t>
      </w:r>
      <w:r w:rsidRPr="00457BE8">
        <w:rPr>
          <w:noProof/>
        </w:rPr>
        <w:tab/>
      </w:r>
      <w:r w:rsidRPr="00457BE8">
        <w:rPr>
          <w:noProof/>
        </w:rPr>
        <w:fldChar w:fldCharType="begin"/>
      </w:r>
      <w:r w:rsidRPr="00457BE8">
        <w:rPr>
          <w:noProof/>
        </w:rPr>
        <w:instrText xml:space="preserve"> PAGEREF _Toc80964551 \h </w:instrText>
      </w:r>
      <w:r w:rsidRPr="00457BE8">
        <w:rPr>
          <w:noProof/>
        </w:rPr>
      </w:r>
      <w:r w:rsidRPr="00457BE8">
        <w:rPr>
          <w:noProof/>
        </w:rPr>
        <w:fldChar w:fldCharType="separate"/>
      </w:r>
      <w:r w:rsidR="0075186A">
        <w:rPr>
          <w:noProof/>
        </w:rPr>
        <w:t>3</w:t>
      </w:r>
      <w:r w:rsidRPr="00457BE8">
        <w:rPr>
          <w:noProof/>
        </w:rPr>
        <w:fldChar w:fldCharType="end"/>
      </w:r>
    </w:p>
    <w:p w14:paraId="28ADB613" w14:textId="77777777" w:rsidR="00457BE8" w:rsidRDefault="00457B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 xml:space="preserve">Meaning of </w:t>
      </w:r>
      <w:r w:rsidRPr="00487019">
        <w:rPr>
          <w:i/>
          <w:noProof/>
        </w:rPr>
        <w:t>security information</w:t>
      </w:r>
      <w:r w:rsidRPr="00457BE8">
        <w:rPr>
          <w:noProof/>
        </w:rPr>
        <w:tab/>
      </w:r>
      <w:r w:rsidRPr="00457BE8">
        <w:rPr>
          <w:noProof/>
        </w:rPr>
        <w:fldChar w:fldCharType="begin"/>
      </w:r>
      <w:r w:rsidRPr="00457BE8">
        <w:rPr>
          <w:noProof/>
        </w:rPr>
        <w:instrText xml:space="preserve"> PAGEREF _Toc80964552 \h </w:instrText>
      </w:r>
      <w:r w:rsidRPr="00457BE8">
        <w:rPr>
          <w:noProof/>
        </w:rPr>
      </w:r>
      <w:r w:rsidRPr="00457BE8">
        <w:rPr>
          <w:noProof/>
        </w:rPr>
        <w:fldChar w:fldCharType="separate"/>
      </w:r>
      <w:r w:rsidR="0075186A">
        <w:rPr>
          <w:noProof/>
        </w:rPr>
        <w:t>3</w:t>
      </w:r>
      <w:r w:rsidRPr="00457BE8">
        <w:rPr>
          <w:noProof/>
        </w:rPr>
        <w:fldChar w:fldCharType="end"/>
      </w:r>
    </w:p>
    <w:p w14:paraId="28ADB614" w14:textId="77777777" w:rsidR="00457BE8" w:rsidRDefault="00457BE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3—Information management</w:t>
      </w:r>
      <w:r w:rsidRPr="00457BE8">
        <w:rPr>
          <w:b w:val="0"/>
          <w:noProof/>
          <w:sz w:val="18"/>
        </w:rPr>
        <w:tab/>
      </w:r>
      <w:r w:rsidRPr="00457BE8">
        <w:rPr>
          <w:b w:val="0"/>
          <w:noProof/>
          <w:sz w:val="18"/>
        </w:rPr>
        <w:fldChar w:fldCharType="begin"/>
      </w:r>
      <w:r w:rsidRPr="00457BE8">
        <w:rPr>
          <w:b w:val="0"/>
          <w:noProof/>
          <w:sz w:val="18"/>
        </w:rPr>
        <w:instrText xml:space="preserve"> PAGEREF _Toc80964553 \h </w:instrText>
      </w:r>
      <w:r w:rsidRPr="00457BE8">
        <w:rPr>
          <w:b w:val="0"/>
          <w:noProof/>
          <w:sz w:val="18"/>
        </w:rPr>
      </w:r>
      <w:r w:rsidRPr="00457BE8">
        <w:rPr>
          <w:b w:val="0"/>
          <w:noProof/>
          <w:sz w:val="18"/>
        </w:rPr>
        <w:fldChar w:fldCharType="separate"/>
      </w:r>
      <w:r w:rsidR="0075186A">
        <w:rPr>
          <w:b w:val="0"/>
          <w:noProof/>
          <w:sz w:val="18"/>
        </w:rPr>
        <w:t>4</w:t>
      </w:r>
      <w:r w:rsidRPr="00457BE8">
        <w:rPr>
          <w:b w:val="0"/>
          <w:noProof/>
          <w:sz w:val="18"/>
        </w:rPr>
        <w:fldChar w:fldCharType="end"/>
      </w:r>
    </w:p>
    <w:p w14:paraId="28ADB615" w14:textId="77777777" w:rsidR="00457BE8" w:rsidRDefault="00457B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Prescribed safety and security criteria for an individual to be a fit and proper person</w:t>
      </w:r>
      <w:r w:rsidRPr="00457BE8">
        <w:rPr>
          <w:noProof/>
        </w:rPr>
        <w:tab/>
      </w:r>
      <w:r w:rsidRPr="00457BE8">
        <w:rPr>
          <w:noProof/>
        </w:rPr>
        <w:fldChar w:fldCharType="begin"/>
      </w:r>
      <w:r w:rsidRPr="00457BE8">
        <w:rPr>
          <w:noProof/>
        </w:rPr>
        <w:instrText xml:space="preserve"> PAGEREF _Toc80964554 \h </w:instrText>
      </w:r>
      <w:r w:rsidRPr="00457BE8">
        <w:rPr>
          <w:noProof/>
        </w:rPr>
      </w:r>
      <w:r w:rsidRPr="00457BE8">
        <w:rPr>
          <w:noProof/>
        </w:rPr>
        <w:fldChar w:fldCharType="separate"/>
      </w:r>
      <w:r w:rsidR="0075186A">
        <w:rPr>
          <w:noProof/>
        </w:rPr>
        <w:t>4</w:t>
      </w:r>
      <w:r w:rsidRPr="00457BE8">
        <w:rPr>
          <w:noProof/>
        </w:rPr>
        <w:fldChar w:fldCharType="end"/>
      </w:r>
    </w:p>
    <w:p w14:paraId="28ADB616" w14:textId="77777777" w:rsidR="00457BE8" w:rsidRDefault="00457B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Personal information relevant to working out whether an individual is a fit and proper person</w:t>
      </w:r>
      <w:r w:rsidRPr="00457BE8">
        <w:rPr>
          <w:noProof/>
        </w:rPr>
        <w:tab/>
      </w:r>
      <w:r w:rsidRPr="00457BE8">
        <w:rPr>
          <w:noProof/>
        </w:rPr>
        <w:fldChar w:fldCharType="begin"/>
      </w:r>
      <w:r w:rsidRPr="00457BE8">
        <w:rPr>
          <w:noProof/>
        </w:rPr>
        <w:instrText xml:space="preserve"> PAGEREF _Toc80964555 \h </w:instrText>
      </w:r>
      <w:r w:rsidRPr="00457BE8">
        <w:rPr>
          <w:noProof/>
        </w:rPr>
      </w:r>
      <w:r w:rsidRPr="00457BE8">
        <w:rPr>
          <w:noProof/>
        </w:rPr>
        <w:fldChar w:fldCharType="separate"/>
      </w:r>
      <w:r w:rsidR="0075186A">
        <w:rPr>
          <w:noProof/>
        </w:rPr>
        <w:t>5</w:t>
      </w:r>
      <w:r w:rsidRPr="00457BE8">
        <w:rPr>
          <w:noProof/>
        </w:rPr>
        <w:fldChar w:fldCharType="end"/>
      </w:r>
    </w:p>
    <w:p w14:paraId="28ADB617" w14:textId="77777777" w:rsidR="00457BE8" w:rsidRDefault="00457B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Circumstances in which personal information may be sought</w:t>
      </w:r>
      <w:r w:rsidRPr="00457BE8">
        <w:rPr>
          <w:noProof/>
        </w:rPr>
        <w:tab/>
      </w:r>
      <w:r w:rsidRPr="00457BE8">
        <w:rPr>
          <w:noProof/>
        </w:rPr>
        <w:fldChar w:fldCharType="begin"/>
      </w:r>
      <w:r w:rsidRPr="00457BE8">
        <w:rPr>
          <w:noProof/>
        </w:rPr>
        <w:instrText xml:space="preserve"> PAGEREF _Toc80964556 \h </w:instrText>
      </w:r>
      <w:r w:rsidRPr="00457BE8">
        <w:rPr>
          <w:noProof/>
        </w:rPr>
      </w:r>
      <w:r w:rsidRPr="00457BE8">
        <w:rPr>
          <w:noProof/>
        </w:rPr>
        <w:fldChar w:fldCharType="separate"/>
      </w:r>
      <w:r w:rsidR="0075186A">
        <w:rPr>
          <w:noProof/>
        </w:rPr>
        <w:t>6</w:t>
      </w:r>
      <w:r w:rsidRPr="00457BE8">
        <w:rPr>
          <w:noProof/>
        </w:rPr>
        <w:fldChar w:fldCharType="end"/>
      </w:r>
    </w:p>
    <w:p w14:paraId="28ADB618" w14:textId="77777777" w:rsidR="00457BE8" w:rsidRDefault="00457B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Circumstances in which other information may be sought</w:t>
      </w:r>
      <w:r w:rsidRPr="00457BE8">
        <w:rPr>
          <w:noProof/>
        </w:rPr>
        <w:tab/>
      </w:r>
      <w:r w:rsidRPr="00457BE8">
        <w:rPr>
          <w:noProof/>
        </w:rPr>
        <w:fldChar w:fldCharType="begin"/>
      </w:r>
      <w:r w:rsidRPr="00457BE8">
        <w:rPr>
          <w:noProof/>
        </w:rPr>
        <w:instrText xml:space="preserve"> PAGEREF _Toc80964557 \h </w:instrText>
      </w:r>
      <w:r w:rsidRPr="00457BE8">
        <w:rPr>
          <w:noProof/>
        </w:rPr>
      </w:r>
      <w:r w:rsidRPr="00457BE8">
        <w:rPr>
          <w:noProof/>
        </w:rPr>
        <w:fldChar w:fldCharType="separate"/>
      </w:r>
      <w:r w:rsidR="0075186A">
        <w:rPr>
          <w:noProof/>
        </w:rPr>
        <w:t>7</w:t>
      </w:r>
      <w:r w:rsidRPr="00457BE8">
        <w:rPr>
          <w:noProof/>
        </w:rPr>
        <w:fldChar w:fldCharType="end"/>
      </w:r>
    </w:p>
    <w:p w14:paraId="28ADB619" w14:textId="77777777" w:rsidR="00670EA1" w:rsidRPr="00F56CF4" w:rsidRDefault="00457BE8" w:rsidP="00715914">
      <w:r>
        <w:fldChar w:fldCharType="end"/>
      </w:r>
    </w:p>
    <w:p w14:paraId="28ADB61A" w14:textId="77777777" w:rsidR="00670EA1" w:rsidRPr="00F56CF4" w:rsidRDefault="00670EA1" w:rsidP="00715914">
      <w:pPr>
        <w:sectPr w:rsidR="00670EA1" w:rsidRPr="00F56CF4" w:rsidSect="0024301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8ADB61B" w14:textId="77777777" w:rsidR="00715914" w:rsidRPr="00F56CF4" w:rsidRDefault="00715914" w:rsidP="00715914">
      <w:pPr>
        <w:pStyle w:val="ActHead2"/>
      </w:pPr>
      <w:bookmarkStart w:id="1" w:name="_Toc80964545"/>
      <w:r w:rsidRPr="00457BE8">
        <w:rPr>
          <w:rStyle w:val="CharPartNo"/>
        </w:rPr>
        <w:lastRenderedPageBreak/>
        <w:t>Part 1</w:t>
      </w:r>
      <w:r w:rsidRPr="00F56CF4">
        <w:t>—</w:t>
      </w:r>
      <w:r w:rsidRPr="00457BE8">
        <w:rPr>
          <w:rStyle w:val="CharPartText"/>
        </w:rPr>
        <w:t>Preliminary</w:t>
      </w:r>
      <w:bookmarkEnd w:id="1"/>
    </w:p>
    <w:p w14:paraId="28ADB61C" w14:textId="77777777" w:rsidR="00715914" w:rsidRPr="00457BE8" w:rsidRDefault="00715914" w:rsidP="00715914">
      <w:pPr>
        <w:pStyle w:val="Header"/>
      </w:pPr>
      <w:r w:rsidRPr="00457BE8">
        <w:rPr>
          <w:rStyle w:val="CharDivNo"/>
        </w:rPr>
        <w:t xml:space="preserve"> </w:t>
      </w:r>
      <w:r w:rsidRPr="00457BE8">
        <w:rPr>
          <w:rStyle w:val="CharDivText"/>
        </w:rPr>
        <w:t xml:space="preserve"> </w:t>
      </w:r>
    </w:p>
    <w:p w14:paraId="28ADB61D" w14:textId="77777777" w:rsidR="00715914" w:rsidRPr="00F56CF4" w:rsidRDefault="00E2270D" w:rsidP="00715914">
      <w:pPr>
        <w:pStyle w:val="ActHead5"/>
      </w:pPr>
      <w:bookmarkStart w:id="2" w:name="_Toc80964546"/>
      <w:proofErr w:type="gramStart"/>
      <w:r w:rsidRPr="00457BE8">
        <w:rPr>
          <w:rStyle w:val="CharSectno"/>
        </w:rPr>
        <w:t>1</w:t>
      </w:r>
      <w:r w:rsidR="00715914" w:rsidRPr="00F56CF4">
        <w:t xml:space="preserve">  </w:t>
      </w:r>
      <w:r w:rsidR="00CE493D" w:rsidRPr="00F56CF4">
        <w:t>Name</w:t>
      </w:r>
      <w:bookmarkEnd w:id="2"/>
      <w:proofErr w:type="gramEnd"/>
    </w:p>
    <w:p w14:paraId="28ADB61E" w14:textId="77777777" w:rsidR="00715914" w:rsidRPr="00F56CF4" w:rsidRDefault="00715914" w:rsidP="00715914">
      <w:pPr>
        <w:pStyle w:val="subsection"/>
      </w:pPr>
      <w:r w:rsidRPr="00F56CF4">
        <w:tab/>
      </w:r>
      <w:r w:rsidRPr="00F56CF4">
        <w:tab/>
      </w:r>
      <w:r w:rsidR="00D05766" w:rsidRPr="00F56CF4">
        <w:t>This instrument is</w:t>
      </w:r>
      <w:r w:rsidR="00CE493D" w:rsidRPr="00F56CF4">
        <w:t xml:space="preserve"> the </w:t>
      </w:r>
      <w:r w:rsidR="00BC76AC" w:rsidRPr="00F56CF4">
        <w:rPr>
          <w:i/>
        </w:rPr>
        <w:fldChar w:fldCharType="begin"/>
      </w:r>
      <w:r w:rsidR="00BC76AC" w:rsidRPr="00F56CF4">
        <w:rPr>
          <w:i/>
        </w:rPr>
        <w:instrText xml:space="preserve"> STYLEREF  ShortT </w:instrText>
      </w:r>
      <w:r w:rsidR="00BC76AC" w:rsidRPr="00F56CF4">
        <w:rPr>
          <w:i/>
        </w:rPr>
        <w:fldChar w:fldCharType="separate"/>
      </w:r>
      <w:r w:rsidR="0075186A">
        <w:rPr>
          <w:i/>
          <w:noProof/>
        </w:rPr>
        <w:t>Competition and Consumer (Motor Vehicle Service and Repair Information Sharing Scheme) Rules 2021</w:t>
      </w:r>
      <w:r w:rsidR="00BC76AC" w:rsidRPr="00F56CF4">
        <w:rPr>
          <w:i/>
        </w:rPr>
        <w:fldChar w:fldCharType="end"/>
      </w:r>
      <w:r w:rsidRPr="00F56CF4">
        <w:t>.</w:t>
      </w:r>
    </w:p>
    <w:p w14:paraId="28ADB61F" w14:textId="77777777" w:rsidR="00715914" w:rsidRPr="00F56CF4" w:rsidRDefault="00E2270D" w:rsidP="00715914">
      <w:pPr>
        <w:pStyle w:val="ActHead5"/>
      </w:pPr>
      <w:bookmarkStart w:id="3" w:name="_Toc80964547"/>
      <w:proofErr w:type="gramStart"/>
      <w:r w:rsidRPr="00457BE8">
        <w:rPr>
          <w:rStyle w:val="CharSectno"/>
        </w:rPr>
        <w:t>2</w:t>
      </w:r>
      <w:r w:rsidR="00715914" w:rsidRPr="00F56CF4">
        <w:t xml:space="preserve">  Commencement</w:t>
      </w:r>
      <w:bookmarkEnd w:id="3"/>
      <w:proofErr w:type="gramEnd"/>
    </w:p>
    <w:p w14:paraId="28ADB620" w14:textId="77777777" w:rsidR="00AE3652" w:rsidRPr="00F56CF4" w:rsidRDefault="00807626" w:rsidP="00AE3652">
      <w:pPr>
        <w:pStyle w:val="subsection"/>
      </w:pPr>
      <w:r w:rsidRPr="00F56CF4">
        <w:tab/>
      </w:r>
      <w:r w:rsidR="00AE3652" w:rsidRPr="00F56CF4">
        <w:t>(1)</w:t>
      </w:r>
      <w:r w:rsidR="00AE3652" w:rsidRPr="00F56CF4">
        <w:tab/>
        <w:t xml:space="preserve">Each provision of </w:t>
      </w:r>
      <w:r w:rsidR="00D05766" w:rsidRPr="00F56CF4">
        <w:t>this instrument</w:t>
      </w:r>
      <w:r w:rsidR="00AE3652" w:rsidRPr="00F56CF4">
        <w:t xml:space="preserve"> specified in column 1 of the table commences, or is taken to have commenced, in accordance with column 2 of the table. Any other statement in column 2 has effect according to its terms.</w:t>
      </w:r>
    </w:p>
    <w:p w14:paraId="28ADB621" w14:textId="77777777" w:rsidR="00AE3652" w:rsidRPr="00F56CF4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F56CF4" w14:paraId="28ADB623" w14:textId="77777777" w:rsidTr="00FD14B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ADB622" w14:textId="77777777" w:rsidR="00AE3652" w:rsidRPr="00F56CF4" w:rsidRDefault="00AE3652" w:rsidP="00FD14BC">
            <w:pPr>
              <w:pStyle w:val="TableHeading"/>
            </w:pPr>
            <w:r w:rsidRPr="00F56CF4">
              <w:t>Commencement information</w:t>
            </w:r>
          </w:p>
        </w:tc>
      </w:tr>
      <w:tr w:rsidR="00AE3652" w:rsidRPr="00F56CF4" w14:paraId="28ADB627" w14:textId="77777777" w:rsidTr="00FD14B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ADB624" w14:textId="77777777" w:rsidR="00AE3652" w:rsidRPr="00F56CF4" w:rsidRDefault="00AE3652" w:rsidP="00FD14BC">
            <w:pPr>
              <w:pStyle w:val="TableHeading"/>
            </w:pPr>
            <w:r w:rsidRPr="00F56CF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ADB625" w14:textId="77777777" w:rsidR="00AE3652" w:rsidRPr="00F56CF4" w:rsidRDefault="00AE3652" w:rsidP="00FD14BC">
            <w:pPr>
              <w:pStyle w:val="TableHeading"/>
            </w:pPr>
            <w:r w:rsidRPr="00F56CF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ADB626" w14:textId="77777777" w:rsidR="00AE3652" w:rsidRPr="00F56CF4" w:rsidRDefault="00AE3652" w:rsidP="00FD14BC">
            <w:pPr>
              <w:pStyle w:val="TableHeading"/>
            </w:pPr>
            <w:r w:rsidRPr="00F56CF4">
              <w:t>Column 3</w:t>
            </w:r>
          </w:p>
        </w:tc>
      </w:tr>
      <w:tr w:rsidR="00AE3652" w:rsidRPr="00F56CF4" w14:paraId="28ADB62B" w14:textId="77777777" w:rsidTr="00FD14B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ADB628" w14:textId="77777777" w:rsidR="00AE3652" w:rsidRPr="00F56CF4" w:rsidRDefault="00AE3652" w:rsidP="00FD14BC">
            <w:pPr>
              <w:pStyle w:val="TableHeading"/>
            </w:pPr>
            <w:r w:rsidRPr="00F56CF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ADB629" w14:textId="77777777" w:rsidR="00AE3652" w:rsidRPr="00F56CF4" w:rsidRDefault="00AE3652" w:rsidP="00FD14BC">
            <w:pPr>
              <w:pStyle w:val="TableHeading"/>
            </w:pPr>
            <w:r w:rsidRPr="00F56CF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ADB62A" w14:textId="77777777" w:rsidR="00AE3652" w:rsidRPr="00F56CF4" w:rsidRDefault="00AE3652" w:rsidP="00FD14BC">
            <w:pPr>
              <w:pStyle w:val="TableHeading"/>
            </w:pPr>
            <w:r w:rsidRPr="00F56CF4">
              <w:t>Date/Details</w:t>
            </w:r>
          </w:p>
        </w:tc>
      </w:tr>
      <w:tr w:rsidR="00AE3652" w:rsidRPr="00F56CF4" w14:paraId="28ADB62F" w14:textId="77777777" w:rsidTr="00FD14B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ADB62C" w14:textId="77777777" w:rsidR="00AE3652" w:rsidRPr="00F56CF4" w:rsidRDefault="00AE3652" w:rsidP="00FD14BC">
            <w:pPr>
              <w:pStyle w:val="Tabletext"/>
            </w:pPr>
            <w:r w:rsidRPr="00F56CF4">
              <w:t xml:space="preserve">1.  The whole of </w:t>
            </w:r>
            <w:r w:rsidR="00D05766" w:rsidRPr="00F56CF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ADB62D" w14:textId="77777777" w:rsidR="00AE3652" w:rsidRPr="00F56CF4" w:rsidRDefault="00FF20AB" w:rsidP="00FD14BC">
            <w:pPr>
              <w:pStyle w:val="Tabletext"/>
            </w:pPr>
            <w:r w:rsidRPr="00F56CF4">
              <w:t>1 July</w:t>
            </w:r>
            <w:r w:rsidR="0074488B" w:rsidRPr="00F56CF4">
              <w:t xml:space="preserve">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ADB62E" w14:textId="77777777" w:rsidR="00AE3652" w:rsidRPr="00F56CF4" w:rsidRDefault="00FF20AB" w:rsidP="00FD14BC">
            <w:pPr>
              <w:pStyle w:val="Tabletext"/>
            </w:pPr>
            <w:r w:rsidRPr="00F56CF4">
              <w:t>1 July</w:t>
            </w:r>
            <w:r w:rsidR="0074488B" w:rsidRPr="00F56CF4">
              <w:t xml:space="preserve"> 2022</w:t>
            </w:r>
          </w:p>
        </w:tc>
      </w:tr>
    </w:tbl>
    <w:p w14:paraId="28ADB630" w14:textId="77777777" w:rsidR="00AE3652" w:rsidRPr="00F56CF4" w:rsidRDefault="00AE3652" w:rsidP="00AE3652">
      <w:pPr>
        <w:pStyle w:val="notetext"/>
      </w:pPr>
      <w:r w:rsidRPr="00F56CF4">
        <w:rPr>
          <w:snapToGrid w:val="0"/>
          <w:lang w:eastAsia="en-US"/>
        </w:rPr>
        <w:t>Note:</w:t>
      </w:r>
      <w:r w:rsidRPr="00F56CF4">
        <w:rPr>
          <w:snapToGrid w:val="0"/>
          <w:lang w:eastAsia="en-US"/>
        </w:rPr>
        <w:tab/>
        <w:t xml:space="preserve">This table relates only to the provisions of </w:t>
      </w:r>
      <w:r w:rsidR="00D05766" w:rsidRPr="00F56CF4">
        <w:rPr>
          <w:snapToGrid w:val="0"/>
          <w:lang w:eastAsia="en-US"/>
        </w:rPr>
        <w:t>this instrument</w:t>
      </w:r>
      <w:r w:rsidRPr="00F56CF4">
        <w:t xml:space="preserve"> </w:t>
      </w:r>
      <w:r w:rsidRPr="00F56CF4">
        <w:rPr>
          <w:snapToGrid w:val="0"/>
          <w:lang w:eastAsia="en-US"/>
        </w:rPr>
        <w:t xml:space="preserve">as originally made. It will not be amended to deal with any later amendments of </w:t>
      </w:r>
      <w:r w:rsidR="00D05766" w:rsidRPr="00F56CF4">
        <w:rPr>
          <w:snapToGrid w:val="0"/>
          <w:lang w:eastAsia="en-US"/>
        </w:rPr>
        <w:t>this instrument</w:t>
      </w:r>
      <w:r w:rsidRPr="00F56CF4">
        <w:rPr>
          <w:snapToGrid w:val="0"/>
          <w:lang w:eastAsia="en-US"/>
        </w:rPr>
        <w:t>.</w:t>
      </w:r>
    </w:p>
    <w:p w14:paraId="28ADB631" w14:textId="77777777" w:rsidR="00807626" w:rsidRPr="00F56CF4" w:rsidRDefault="00AE3652" w:rsidP="00AE3652">
      <w:pPr>
        <w:pStyle w:val="subsection"/>
      </w:pPr>
      <w:r w:rsidRPr="00F56CF4">
        <w:tab/>
        <w:t>(2)</w:t>
      </w:r>
      <w:r w:rsidRPr="00F56CF4">
        <w:tab/>
        <w:t xml:space="preserve">Any information in column 3 of the table is not part of </w:t>
      </w:r>
      <w:r w:rsidR="00D05766" w:rsidRPr="00F56CF4">
        <w:t>this instrument</w:t>
      </w:r>
      <w:r w:rsidRPr="00F56CF4">
        <w:t xml:space="preserve">. Information may be inserted in this column, or information in it may be edited, in any published version of </w:t>
      </w:r>
      <w:r w:rsidR="00D05766" w:rsidRPr="00F56CF4">
        <w:t>this instrument</w:t>
      </w:r>
      <w:r w:rsidRPr="00F56CF4">
        <w:t>.</w:t>
      </w:r>
    </w:p>
    <w:p w14:paraId="28ADB632" w14:textId="77777777" w:rsidR="007500C8" w:rsidRPr="00F56CF4" w:rsidRDefault="00E2270D" w:rsidP="007500C8">
      <w:pPr>
        <w:pStyle w:val="ActHead5"/>
      </w:pPr>
      <w:bookmarkStart w:id="4" w:name="_Toc80964548"/>
      <w:proofErr w:type="gramStart"/>
      <w:r w:rsidRPr="00457BE8">
        <w:rPr>
          <w:rStyle w:val="CharSectno"/>
        </w:rPr>
        <w:t>3</w:t>
      </w:r>
      <w:r w:rsidR="007500C8" w:rsidRPr="00F56CF4">
        <w:t xml:space="preserve">  Authority</w:t>
      </w:r>
      <w:bookmarkEnd w:id="4"/>
      <w:proofErr w:type="gramEnd"/>
    </w:p>
    <w:p w14:paraId="28ADB633" w14:textId="77777777" w:rsidR="00157B8B" w:rsidRPr="00F56CF4" w:rsidRDefault="007500C8" w:rsidP="007E667A">
      <w:pPr>
        <w:pStyle w:val="subsection"/>
      </w:pPr>
      <w:r w:rsidRPr="00F56CF4">
        <w:tab/>
      </w:r>
      <w:r w:rsidRPr="00F56CF4">
        <w:tab/>
      </w:r>
      <w:r w:rsidR="00D05766" w:rsidRPr="00F56CF4">
        <w:t>This instrument is</w:t>
      </w:r>
      <w:r w:rsidRPr="00F56CF4">
        <w:t xml:space="preserve"> made under </w:t>
      </w:r>
      <w:r w:rsidR="00FF20AB" w:rsidRPr="00F56CF4">
        <w:t>section 5</w:t>
      </w:r>
      <w:r w:rsidR="007C41B4" w:rsidRPr="00F56CF4">
        <w:t xml:space="preserve">7GE of the </w:t>
      </w:r>
      <w:r w:rsidR="007C41B4" w:rsidRPr="00F56CF4">
        <w:rPr>
          <w:i/>
        </w:rPr>
        <w:t>Competition and Consumer Act 2010</w:t>
      </w:r>
      <w:r w:rsidR="007C41B4" w:rsidRPr="00F56CF4">
        <w:t>.</w:t>
      </w:r>
    </w:p>
    <w:p w14:paraId="28ADB634" w14:textId="77777777" w:rsidR="007C41B4" w:rsidRPr="00F56CF4" w:rsidRDefault="00E2270D" w:rsidP="007C41B4">
      <w:pPr>
        <w:pStyle w:val="ActHead5"/>
      </w:pPr>
      <w:bookmarkStart w:id="5" w:name="_Toc80964549"/>
      <w:proofErr w:type="gramStart"/>
      <w:r w:rsidRPr="00457BE8">
        <w:rPr>
          <w:rStyle w:val="CharSectno"/>
        </w:rPr>
        <w:t>4</w:t>
      </w:r>
      <w:r w:rsidR="007C41B4" w:rsidRPr="00F56CF4">
        <w:t xml:space="preserve">  Definitions</w:t>
      </w:r>
      <w:bookmarkEnd w:id="5"/>
      <w:proofErr w:type="gramEnd"/>
    </w:p>
    <w:p w14:paraId="28ADB635" w14:textId="77777777" w:rsidR="002E3DDA" w:rsidRPr="00F56CF4" w:rsidRDefault="002E3DDA" w:rsidP="002E3DDA">
      <w:pPr>
        <w:pStyle w:val="notetext"/>
      </w:pPr>
      <w:r w:rsidRPr="00F56CF4">
        <w:t>Note:</w:t>
      </w:r>
      <w:r w:rsidRPr="00F56CF4">
        <w:tab/>
      </w:r>
      <w:proofErr w:type="gramStart"/>
      <w:r w:rsidRPr="00F56CF4">
        <w:t>A number of</w:t>
      </w:r>
      <w:proofErr w:type="gramEnd"/>
      <w:r w:rsidRPr="00F56CF4">
        <w:t xml:space="preserve"> expressions used in this instrument are defined in the Act, including the following:</w:t>
      </w:r>
    </w:p>
    <w:p w14:paraId="28ADB636" w14:textId="77777777" w:rsidR="002E3DDA" w:rsidRPr="00F56CF4" w:rsidRDefault="002E3DDA" w:rsidP="002E3DDA">
      <w:pPr>
        <w:pStyle w:val="notepara"/>
      </w:pPr>
      <w:r w:rsidRPr="00F56CF4">
        <w:t>(a)</w:t>
      </w:r>
      <w:r w:rsidRPr="00F56CF4">
        <w:tab/>
        <w:t>scheme information;</w:t>
      </w:r>
    </w:p>
    <w:p w14:paraId="28ADB637" w14:textId="77777777" w:rsidR="002E3DDA" w:rsidRPr="00F56CF4" w:rsidRDefault="002E3DDA" w:rsidP="002E3DDA">
      <w:pPr>
        <w:pStyle w:val="notepara"/>
      </w:pPr>
      <w:r w:rsidRPr="00F56CF4">
        <w:t>(b)</w:t>
      </w:r>
      <w:r w:rsidRPr="00F56CF4">
        <w:tab/>
        <w:t>scheme vehicle.</w:t>
      </w:r>
    </w:p>
    <w:p w14:paraId="28ADB638" w14:textId="77777777" w:rsidR="0074488B" w:rsidRPr="00F56CF4" w:rsidRDefault="0074488B" w:rsidP="0074488B">
      <w:pPr>
        <w:pStyle w:val="subsection"/>
      </w:pPr>
      <w:r w:rsidRPr="00F56CF4">
        <w:tab/>
      </w:r>
      <w:r w:rsidRPr="00F56CF4">
        <w:tab/>
        <w:t>In this instrument:</w:t>
      </w:r>
    </w:p>
    <w:p w14:paraId="28ADB639" w14:textId="77777777" w:rsidR="00D943E0" w:rsidRDefault="00D943E0" w:rsidP="0074488B">
      <w:pPr>
        <w:pStyle w:val="Definition"/>
        <w:rPr>
          <w:b/>
          <w:i/>
        </w:rPr>
      </w:pPr>
      <w:r w:rsidRPr="00D943E0">
        <w:rPr>
          <w:b/>
          <w:i/>
        </w:rPr>
        <w:t>ACIC</w:t>
      </w:r>
      <w:r w:rsidRPr="00D943E0">
        <w:t xml:space="preserve"> means the agency</w:t>
      </w:r>
      <w:r w:rsidR="00B50CDE">
        <w:t xml:space="preserve"> </w:t>
      </w:r>
      <w:r w:rsidR="00B50CDE" w:rsidRPr="00D943E0">
        <w:t xml:space="preserve">established by the </w:t>
      </w:r>
      <w:r w:rsidR="00B50CDE" w:rsidRPr="00D943E0">
        <w:rPr>
          <w:i/>
        </w:rPr>
        <w:t>Australian Crime Commission Act 2002</w:t>
      </w:r>
      <w:r w:rsidR="00B50CDE">
        <w:t xml:space="preserve"> that is </w:t>
      </w:r>
      <w:r w:rsidRPr="00D943E0">
        <w:t>known as the Australian Criminal Intelligence Commission</w:t>
      </w:r>
      <w:r w:rsidR="00E07AEE">
        <w:t>.</w:t>
      </w:r>
    </w:p>
    <w:p w14:paraId="28ADB63A" w14:textId="77777777" w:rsidR="0074488B" w:rsidRPr="00F56CF4" w:rsidRDefault="0074488B" w:rsidP="0074488B">
      <w:pPr>
        <w:pStyle w:val="Definition"/>
      </w:pPr>
      <w:r w:rsidRPr="00F56CF4">
        <w:rPr>
          <w:b/>
          <w:i/>
        </w:rPr>
        <w:t>Act</w:t>
      </w:r>
      <w:r w:rsidRPr="00F56CF4">
        <w:t xml:space="preserve"> means the </w:t>
      </w:r>
      <w:r w:rsidRPr="00F56CF4">
        <w:rPr>
          <w:i/>
        </w:rPr>
        <w:t>Competition and Consumer Act 2010</w:t>
      </w:r>
      <w:r w:rsidRPr="00F56CF4">
        <w:t>.</w:t>
      </w:r>
    </w:p>
    <w:p w14:paraId="28ADB63B" w14:textId="77777777" w:rsidR="00D4593D" w:rsidRDefault="00336816" w:rsidP="00336816">
      <w:pPr>
        <w:pStyle w:val="Definition"/>
      </w:pPr>
      <w:r w:rsidRPr="00F56CF4">
        <w:rPr>
          <w:b/>
          <w:i/>
        </w:rPr>
        <w:t>motor vehicle component</w:t>
      </w:r>
      <w:r w:rsidRPr="00F56CF4">
        <w:t xml:space="preserve"> includes</w:t>
      </w:r>
      <w:r w:rsidR="00D4593D">
        <w:t>:</w:t>
      </w:r>
    </w:p>
    <w:p w14:paraId="28ADB63C" w14:textId="77777777" w:rsidR="00D4593D" w:rsidRDefault="00D4593D" w:rsidP="00D4593D">
      <w:pPr>
        <w:pStyle w:val="paragraph"/>
      </w:pPr>
      <w:r>
        <w:tab/>
        <w:t>(a)</w:t>
      </w:r>
      <w:r>
        <w:tab/>
      </w:r>
      <w:r w:rsidR="00336816" w:rsidRPr="00F56CF4">
        <w:t>a vehicle identification number</w:t>
      </w:r>
      <w:r>
        <w:t>; and</w:t>
      </w:r>
    </w:p>
    <w:p w14:paraId="28ADB63D" w14:textId="77777777" w:rsidR="00336816" w:rsidRPr="00F56CF4" w:rsidRDefault="00D4593D" w:rsidP="00D4593D">
      <w:pPr>
        <w:pStyle w:val="paragraph"/>
      </w:pPr>
      <w:r>
        <w:tab/>
        <w:t>(b)</w:t>
      </w:r>
      <w:r>
        <w:tab/>
      </w:r>
      <w:r w:rsidR="00336816" w:rsidRPr="00F56CF4">
        <w:t>a number plate of a motor vehicle.</w:t>
      </w:r>
    </w:p>
    <w:p w14:paraId="28ADB63E" w14:textId="77777777" w:rsidR="00D943E0" w:rsidRDefault="00D943E0" w:rsidP="00D943E0">
      <w:pPr>
        <w:pStyle w:val="Definition"/>
      </w:pPr>
      <w:r>
        <w:rPr>
          <w:b/>
          <w:i/>
        </w:rPr>
        <w:lastRenderedPageBreak/>
        <w:t>n</w:t>
      </w:r>
      <w:r w:rsidRPr="00F56CF4">
        <w:rPr>
          <w:b/>
          <w:i/>
        </w:rPr>
        <w:t xml:space="preserve">ational </w:t>
      </w:r>
      <w:r>
        <w:rPr>
          <w:b/>
          <w:i/>
        </w:rPr>
        <w:t>p</w:t>
      </w:r>
      <w:r w:rsidRPr="00F56CF4">
        <w:rPr>
          <w:b/>
          <w:i/>
        </w:rPr>
        <w:t xml:space="preserve">olice </w:t>
      </w:r>
      <w:r>
        <w:rPr>
          <w:b/>
          <w:i/>
        </w:rPr>
        <w:t>c</w:t>
      </w:r>
      <w:r w:rsidRPr="00F56CF4">
        <w:rPr>
          <w:b/>
          <w:i/>
        </w:rPr>
        <w:t xml:space="preserve">heck </w:t>
      </w:r>
      <w:r w:rsidRPr="00F56CF4">
        <w:t>means</w:t>
      </w:r>
      <w:r w:rsidR="00ED55EE">
        <w:t xml:space="preserve"> </w:t>
      </w:r>
      <w:r w:rsidR="00DE5200">
        <w:t>a</w:t>
      </w:r>
      <w:r w:rsidR="00ED55EE">
        <w:t xml:space="preserve"> criminal records check</w:t>
      </w:r>
      <w:r w:rsidR="00DE5200">
        <w:t xml:space="preserve"> that is</w:t>
      </w:r>
      <w:r>
        <w:t>:</w:t>
      </w:r>
    </w:p>
    <w:p w14:paraId="28ADB63F" w14:textId="77777777" w:rsidR="00D943E0" w:rsidRDefault="00D943E0" w:rsidP="00D943E0">
      <w:pPr>
        <w:pStyle w:val="paragraph"/>
      </w:pPr>
      <w:r>
        <w:tab/>
        <w:t>(a)</w:t>
      </w:r>
      <w:r>
        <w:tab/>
      </w:r>
      <w:r w:rsidRPr="00F56CF4">
        <w:t xml:space="preserve">a </w:t>
      </w:r>
      <w:r w:rsidR="00ED55EE" w:rsidRPr="00ED55EE">
        <w:t>national police check</w:t>
      </w:r>
      <w:r w:rsidRPr="00F56CF4">
        <w:t xml:space="preserve"> undertaken by the Australian Federal Police</w:t>
      </w:r>
      <w:r>
        <w:t>;</w:t>
      </w:r>
      <w:r w:rsidR="00DE5200">
        <w:t xml:space="preserve"> or</w:t>
      </w:r>
    </w:p>
    <w:p w14:paraId="28ADB640" w14:textId="77777777" w:rsidR="00D943E0" w:rsidRPr="00F56CF4" w:rsidRDefault="00D943E0" w:rsidP="00D943E0">
      <w:pPr>
        <w:pStyle w:val="paragraph"/>
      </w:pPr>
      <w:r>
        <w:tab/>
        <w:t>(b)</w:t>
      </w:r>
      <w:r>
        <w:tab/>
        <w:t xml:space="preserve">a </w:t>
      </w:r>
      <w:r w:rsidRPr="001820AE">
        <w:t>nationally coordinated criminal history check</w:t>
      </w:r>
      <w:r>
        <w:t xml:space="preserve"> provided by the ACIC.</w:t>
      </w:r>
    </w:p>
    <w:p w14:paraId="28ADB641" w14:textId="77777777" w:rsidR="001820AE" w:rsidRDefault="001820AE" w:rsidP="007E57DE">
      <w:pPr>
        <w:pStyle w:val="Definition"/>
      </w:pPr>
      <w:r>
        <w:rPr>
          <w:b/>
          <w:i/>
        </w:rPr>
        <w:t>n</w:t>
      </w:r>
      <w:r w:rsidR="007E57DE" w:rsidRPr="00F56CF4">
        <w:rPr>
          <w:b/>
          <w:i/>
        </w:rPr>
        <w:t xml:space="preserve">ational </w:t>
      </w:r>
      <w:r>
        <w:rPr>
          <w:b/>
          <w:i/>
        </w:rPr>
        <w:t>p</w:t>
      </w:r>
      <w:r w:rsidR="007E57DE" w:rsidRPr="00F56CF4">
        <w:rPr>
          <w:b/>
          <w:i/>
        </w:rPr>
        <w:t xml:space="preserve">olice </w:t>
      </w:r>
      <w:r>
        <w:rPr>
          <w:b/>
          <w:i/>
        </w:rPr>
        <w:t>check report</w:t>
      </w:r>
      <w:r w:rsidR="007E57DE" w:rsidRPr="00F56CF4">
        <w:t xml:space="preserve"> means</w:t>
      </w:r>
      <w:r>
        <w:t>:</w:t>
      </w:r>
    </w:p>
    <w:p w14:paraId="28ADB642" w14:textId="77777777" w:rsidR="007E57DE" w:rsidRDefault="001820AE" w:rsidP="001820AE">
      <w:pPr>
        <w:pStyle w:val="paragraph"/>
      </w:pPr>
      <w:r>
        <w:tab/>
        <w:t>(a)</w:t>
      </w:r>
      <w:r>
        <w:tab/>
      </w:r>
      <w:r w:rsidR="009E6590">
        <w:t xml:space="preserve">a </w:t>
      </w:r>
      <w:r w:rsidR="00FA3816">
        <w:t>N</w:t>
      </w:r>
      <w:r w:rsidR="007E57DE" w:rsidRPr="00F56CF4">
        <w:t xml:space="preserve">ational </w:t>
      </w:r>
      <w:r w:rsidR="00FA3816">
        <w:t>P</w:t>
      </w:r>
      <w:r w:rsidR="007E57DE" w:rsidRPr="00F56CF4">
        <w:t>olice</w:t>
      </w:r>
      <w:r>
        <w:t xml:space="preserve"> </w:t>
      </w:r>
      <w:r w:rsidR="00FA3816">
        <w:t>C</w:t>
      </w:r>
      <w:r>
        <w:t>ertificate issued by the Australian Federal Police; or</w:t>
      </w:r>
    </w:p>
    <w:p w14:paraId="28ADB643" w14:textId="77777777" w:rsidR="001820AE" w:rsidRPr="00F56CF4" w:rsidRDefault="001820AE" w:rsidP="001820AE">
      <w:pPr>
        <w:pStyle w:val="paragraph"/>
      </w:pPr>
      <w:r>
        <w:tab/>
        <w:t>(b)</w:t>
      </w:r>
      <w:r>
        <w:tab/>
        <w:t xml:space="preserve">a </w:t>
      </w:r>
      <w:r w:rsidR="00D943E0">
        <w:t>n</w:t>
      </w:r>
      <w:r w:rsidR="00D943E0" w:rsidRPr="001820AE">
        <w:t>ationally coordinated criminal history check</w:t>
      </w:r>
      <w:r>
        <w:t xml:space="preserve"> results report issued by the ACIC or an accredited body (within the meaning of the </w:t>
      </w:r>
      <w:r w:rsidRPr="001820AE">
        <w:rPr>
          <w:i/>
        </w:rPr>
        <w:t>Australian Crime Commission Act 2002</w:t>
      </w:r>
      <w:r>
        <w:t>)</w:t>
      </w:r>
      <w:r w:rsidRPr="001820AE">
        <w:rPr>
          <w:i/>
        </w:rPr>
        <w:t>.</w:t>
      </w:r>
    </w:p>
    <w:p w14:paraId="28ADB644" w14:textId="77777777" w:rsidR="009E6590" w:rsidRDefault="001F6E1C" w:rsidP="001F6E1C">
      <w:pPr>
        <w:pStyle w:val="Definition"/>
      </w:pPr>
      <w:r w:rsidRPr="00F56CF4">
        <w:rPr>
          <w:b/>
          <w:i/>
        </w:rPr>
        <w:t>repairer licence</w:t>
      </w:r>
      <w:r w:rsidR="007E57DE" w:rsidRPr="00F56CF4">
        <w:t xml:space="preserve">, </w:t>
      </w:r>
      <w:r w:rsidR="00E07AEE">
        <w:t>of</w:t>
      </w:r>
      <w:r w:rsidRPr="00F56CF4">
        <w:t xml:space="preserve"> an individual</w:t>
      </w:r>
      <w:r w:rsidR="00E07AEE">
        <w:t>,</w:t>
      </w:r>
      <w:r w:rsidRPr="00F56CF4">
        <w:t xml:space="preserve"> means a licence or registration</w:t>
      </w:r>
      <w:r w:rsidR="009E6590">
        <w:t xml:space="preserve"> that:</w:t>
      </w:r>
    </w:p>
    <w:p w14:paraId="28ADB645" w14:textId="77777777" w:rsidR="00B03139" w:rsidRDefault="001F6E1C" w:rsidP="001F6E1C">
      <w:pPr>
        <w:pStyle w:val="paragraph"/>
      </w:pPr>
      <w:r w:rsidRPr="00F56CF4">
        <w:tab/>
        <w:t>(a)</w:t>
      </w:r>
      <w:r w:rsidRPr="00F56CF4">
        <w:tab/>
        <w:t>authorises</w:t>
      </w:r>
      <w:r w:rsidR="00B03139">
        <w:t xml:space="preserve"> </w:t>
      </w:r>
      <w:r w:rsidR="00B03139" w:rsidRPr="00F56CF4">
        <w:t>the individual</w:t>
      </w:r>
      <w:r w:rsidR="00B03139">
        <w:t>:</w:t>
      </w:r>
    </w:p>
    <w:p w14:paraId="28ADB646" w14:textId="77777777" w:rsidR="00B03139" w:rsidRDefault="00B03139" w:rsidP="00B03139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</w:t>
      </w:r>
      <w:r w:rsidR="001F6E1C" w:rsidRPr="00F56CF4">
        <w:t xml:space="preserve">o diagnose, repair, service, modify or dismantle a scheme vehicle; </w:t>
      </w:r>
      <w:r>
        <w:t>or</w:t>
      </w:r>
    </w:p>
    <w:p w14:paraId="28ADB647" w14:textId="77777777" w:rsidR="001F6E1C" w:rsidRDefault="00B03139" w:rsidP="005313E0">
      <w:pPr>
        <w:pStyle w:val="paragraphsub"/>
      </w:pPr>
      <w:r>
        <w:tab/>
        <w:t>(ii)</w:t>
      </w:r>
      <w:r>
        <w:tab/>
        <w:t xml:space="preserve">to operate a business </w:t>
      </w:r>
      <w:r w:rsidR="009E6590">
        <w:t>that</w:t>
      </w:r>
      <w:r>
        <w:t xml:space="preserve"> </w:t>
      </w:r>
      <w:r w:rsidRPr="00F56CF4">
        <w:t>diagnose</w:t>
      </w:r>
      <w:r>
        <w:t>s</w:t>
      </w:r>
      <w:r w:rsidRPr="00F56CF4">
        <w:t>, repair</w:t>
      </w:r>
      <w:r>
        <w:t>s</w:t>
      </w:r>
      <w:r w:rsidRPr="00F56CF4">
        <w:t>, service</w:t>
      </w:r>
      <w:r>
        <w:t>s</w:t>
      </w:r>
      <w:r w:rsidRPr="00F56CF4">
        <w:t>, modif</w:t>
      </w:r>
      <w:r>
        <w:t>ies</w:t>
      </w:r>
      <w:r w:rsidRPr="00F56CF4">
        <w:t xml:space="preserve"> or dismantle</w:t>
      </w:r>
      <w:r>
        <w:t>s</w:t>
      </w:r>
      <w:r w:rsidRPr="00F56CF4">
        <w:t xml:space="preserve"> </w:t>
      </w:r>
      <w:r w:rsidR="00E02028">
        <w:t xml:space="preserve">a </w:t>
      </w:r>
      <w:r w:rsidRPr="00F56CF4">
        <w:t>scheme vehicle;</w:t>
      </w:r>
      <w:r>
        <w:t xml:space="preserve"> </w:t>
      </w:r>
      <w:r w:rsidR="001F6E1C" w:rsidRPr="00F56CF4">
        <w:t>and</w:t>
      </w:r>
    </w:p>
    <w:p w14:paraId="28ADB648" w14:textId="77777777" w:rsidR="009E6590" w:rsidRDefault="009E6590" w:rsidP="009E6590">
      <w:pPr>
        <w:pStyle w:val="paragraph"/>
      </w:pPr>
      <w:r>
        <w:tab/>
        <w:t>(</w:t>
      </w:r>
      <w:r w:rsidR="005313E0">
        <w:t>b</w:t>
      </w:r>
      <w:r>
        <w:t>)</w:t>
      </w:r>
      <w:r>
        <w:tab/>
      </w:r>
      <w:r w:rsidR="00D4593D">
        <w:t>was</w:t>
      </w:r>
      <w:r>
        <w:t xml:space="preserve"> </w:t>
      </w:r>
      <w:r w:rsidRPr="00F56CF4">
        <w:t>issued</w:t>
      </w:r>
      <w:r>
        <w:t xml:space="preserve"> or renewed</w:t>
      </w:r>
      <w:r w:rsidRPr="00F56CF4">
        <w:t xml:space="preserve"> under a law of a State or Territory</w:t>
      </w:r>
      <w:r>
        <w:t xml:space="preserve"> </w:t>
      </w:r>
      <w:r w:rsidR="00D4593D">
        <w:t>requiring:</w:t>
      </w:r>
    </w:p>
    <w:p w14:paraId="28ADB649" w14:textId="77777777" w:rsidR="009E6590" w:rsidRDefault="009E6590" w:rsidP="009E6590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the individual’s fitness to hold the licence or registration to be assessed; and</w:t>
      </w:r>
    </w:p>
    <w:p w14:paraId="28ADB64A" w14:textId="77777777" w:rsidR="009E6590" w:rsidRDefault="009E6590" w:rsidP="009E6590">
      <w:pPr>
        <w:pStyle w:val="paragraphsub"/>
      </w:pPr>
      <w:r>
        <w:tab/>
        <w:t>(ii)</w:t>
      </w:r>
      <w:r>
        <w:tab/>
        <w:t xml:space="preserve">the assessment to </w:t>
      </w:r>
      <w:proofErr w:type="gramStart"/>
      <w:r>
        <w:t>take into account</w:t>
      </w:r>
      <w:proofErr w:type="gramEnd"/>
      <w:r>
        <w:t xml:space="preserve"> a</w:t>
      </w:r>
      <w:r w:rsidRPr="00C35179">
        <w:t xml:space="preserve"> recent</w:t>
      </w:r>
      <w:r w:rsidR="00C35179" w:rsidRPr="00C35179">
        <w:t xml:space="preserve"> </w:t>
      </w:r>
      <w:r w:rsidRPr="00D943E0">
        <w:t xml:space="preserve">national police check report </w:t>
      </w:r>
      <w:r>
        <w:t>about the individual.</w:t>
      </w:r>
    </w:p>
    <w:p w14:paraId="28ADB64B" w14:textId="77777777" w:rsidR="007C41B4" w:rsidRPr="00F56CF4" w:rsidRDefault="00FF20AB" w:rsidP="001B230A">
      <w:pPr>
        <w:pStyle w:val="ActHead2"/>
        <w:pageBreakBefore/>
      </w:pPr>
      <w:bookmarkStart w:id="6" w:name="_Toc80964550"/>
      <w:r w:rsidRPr="00457BE8">
        <w:rPr>
          <w:rStyle w:val="CharPartNo"/>
        </w:rPr>
        <w:lastRenderedPageBreak/>
        <w:t>Part 2</w:t>
      </w:r>
      <w:r w:rsidR="007C41B4" w:rsidRPr="00F56CF4">
        <w:t>—</w:t>
      </w:r>
      <w:r w:rsidR="007C41B4" w:rsidRPr="00457BE8">
        <w:rPr>
          <w:rStyle w:val="CharPartText"/>
        </w:rPr>
        <w:t>Safety and security information</w:t>
      </w:r>
      <w:bookmarkEnd w:id="6"/>
    </w:p>
    <w:p w14:paraId="28ADB64C" w14:textId="77777777" w:rsidR="007C41B4" w:rsidRPr="00457BE8" w:rsidRDefault="007C41B4" w:rsidP="007C41B4">
      <w:pPr>
        <w:pStyle w:val="Header"/>
      </w:pPr>
      <w:r w:rsidRPr="00457BE8">
        <w:rPr>
          <w:rStyle w:val="CharDivNo"/>
        </w:rPr>
        <w:t xml:space="preserve"> </w:t>
      </w:r>
      <w:r w:rsidRPr="00457BE8">
        <w:rPr>
          <w:rStyle w:val="CharDivText"/>
        </w:rPr>
        <w:t xml:space="preserve"> </w:t>
      </w:r>
    </w:p>
    <w:p w14:paraId="28ADB64D" w14:textId="77777777" w:rsidR="007C41B4" w:rsidRPr="00F56CF4" w:rsidRDefault="00E2270D" w:rsidP="00FD14BC">
      <w:pPr>
        <w:pStyle w:val="ActHead5"/>
        <w:rPr>
          <w:i/>
        </w:rPr>
      </w:pPr>
      <w:bookmarkStart w:id="7" w:name="_Toc80964551"/>
      <w:proofErr w:type="gramStart"/>
      <w:r w:rsidRPr="00457BE8">
        <w:rPr>
          <w:rStyle w:val="CharSectno"/>
        </w:rPr>
        <w:t>5</w:t>
      </w:r>
      <w:r w:rsidR="007C41B4" w:rsidRPr="00F56CF4">
        <w:t xml:space="preserve">  </w:t>
      </w:r>
      <w:r w:rsidR="00FD14BC" w:rsidRPr="00F56CF4">
        <w:t>Meaning</w:t>
      </w:r>
      <w:proofErr w:type="gramEnd"/>
      <w:r w:rsidR="00FD14BC" w:rsidRPr="00F56CF4">
        <w:t xml:space="preserve"> of </w:t>
      </w:r>
      <w:r w:rsidR="00FD14BC" w:rsidRPr="00F56CF4">
        <w:rPr>
          <w:i/>
        </w:rPr>
        <w:t>safety information</w:t>
      </w:r>
      <w:bookmarkEnd w:id="7"/>
    </w:p>
    <w:p w14:paraId="28ADB64E" w14:textId="77777777" w:rsidR="00E26F0E" w:rsidRPr="00F56CF4" w:rsidRDefault="00E26F0E" w:rsidP="00E26F0E">
      <w:pPr>
        <w:pStyle w:val="SubsectionHead"/>
      </w:pPr>
      <w:r w:rsidRPr="00F56CF4">
        <w:t>Kind of information relating to a system that is safety information for a scheme vehicle</w:t>
      </w:r>
    </w:p>
    <w:p w14:paraId="28ADB64F" w14:textId="77777777" w:rsidR="00E26F0E" w:rsidRPr="00F56CF4" w:rsidRDefault="0075798F" w:rsidP="0075798F">
      <w:pPr>
        <w:pStyle w:val="subsection"/>
      </w:pPr>
      <w:r w:rsidRPr="00F56CF4">
        <w:tab/>
        <w:t>(1)</w:t>
      </w:r>
      <w:r w:rsidRPr="00F56CF4">
        <w:tab/>
        <w:t xml:space="preserve">For the purposes of </w:t>
      </w:r>
      <w:r w:rsidR="003A4428">
        <w:t>subsection 5</w:t>
      </w:r>
      <w:r w:rsidRPr="00F56CF4">
        <w:t>7</w:t>
      </w:r>
      <w:proofErr w:type="gramStart"/>
      <w:r w:rsidRPr="00F56CF4">
        <w:t>BF</w:t>
      </w:r>
      <w:r w:rsidR="00E26F0E" w:rsidRPr="00F56CF4">
        <w:t>(</w:t>
      </w:r>
      <w:proofErr w:type="gramEnd"/>
      <w:r w:rsidR="00E26F0E" w:rsidRPr="00F56CF4">
        <w:t>2)</w:t>
      </w:r>
      <w:r w:rsidRPr="00F56CF4">
        <w:t xml:space="preserve"> of the Act, the kind of information prescribed </w:t>
      </w:r>
      <w:r w:rsidR="007C37EE" w:rsidRPr="00F56CF4">
        <w:t>for a</w:t>
      </w:r>
      <w:r w:rsidR="00E26F0E" w:rsidRPr="00F56CF4">
        <w:t xml:space="preserve"> system</w:t>
      </w:r>
      <w:r w:rsidR="007C37EE" w:rsidRPr="00F56CF4">
        <w:t xml:space="preserve"> covered by that subsection</w:t>
      </w:r>
      <w:r w:rsidR="00E26F0E" w:rsidRPr="00F56CF4">
        <w:t xml:space="preserve"> is</w:t>
      </w:r>
      <w:r w:rsidRPr="00F56CF4">
        <w:t xml:space="preserve"> all </w:t>
      </w:r>
      <w:r w:rsidR="0069542A">
        <w:t xml:space="preserve">scheme </w:t>
      </w:r>
      <w:r w:rsidRPr="00F56CF4">
        <w:t xml:space="preserve">information relating to </w:t>
      </w:r>
      <w:r w:rsidR="00E26F0E" w:rsidRPr="00F56CF4">
        <w:t>that system.</w:t>
      </w:r>
    </w:p>
    <w:p w14:paraId="28ADB650" w14:textId="77777777" w:rsidR="0075798F" w:rsidRPr="00F56CF4" w:rsidRDefault="00E26F0E" w:rsidP="00E26F0E">
      <w:pPr>
        <w:pStyle w:val="notetext"/>
      </w:pPr>
      <w:r w:rsidRPr="00F56CF4">
        <w:t>Note:</w:t>
      </w:r>
      <w:r w:rsidRPr="00F56CF4">
        <w:tab/>
        <w:t xml:space="preserve">The systems covered by </w:t>
      </w:r>
      <w:r w:rsidR="003A4428">
        <w:t>subsection 5</w:t>
      </w:r>
      <w:r w:rsidRPr="00F56CF4">
        <w:t>7</w:t>
      </w:r>
      <w:proofErr w:type="gramStart"/>
      <w:r w:rsidRPr="00F56CF4">
        <w:t>BF(</w:t>
      </w:r>
      <w:proofErr w:type="gramEnd"/>
      <w:r w:rsidRPr="00F56CF4">
        <w:t>2)</w:t>
      </w:r>
      <w:r w:rsidR="0056329E" w:rsidRPr="00F56CF4">
        <w:t xml:space="preserve"> of the Act</w:t>
      </w:r>
      <w:r w:rsidRPr="00F56CF4">
        <w:t xml:space="preserve"> are </w:t>
      </w:r>
      <w:r w:rsidR="0075798F" w:rsidRPr="00F56CF4">
        <w:t>the hydrogen system</w:t>
      </w:r>
      <w:r w:rsidRPr="00F56CF4">
        <w:t xml:space="preserve">, </w:t>
      </w:r>
      <w:r w:rsidR="0075798F" w:rsidRPr="00F56CF4">
        <w:t>the high voltage system</w:t>
      </w:r>
      <w:r w:rsidRPr="00F56CF4">
        <w:t>, t</w:t>
      </w:r>
      <w:r w:rsidR="0075798F" w:rsidRPr="00F56CF4">
        <w:t>he hybrid system</w:t>
      </w:r>
      <w:r w:rsidRPr="00F56CF4">
        <w:t>, t</w:t>
      </w:r>
      <w:r w:rsidR="0075798F" w:rsidRPr="00F56CF4">
        <w:t>he electric propulsion system</w:t>
      </w:r>
      <w:r w:rsidRPr="00F56CF4">
        <w:t xml:space="preserve"> and any other prescribed system (see </w:t>
      </w:r>
      <w:r w:rsidR="003A4428">
        <w:t>subsection (</w:t>
      </w:r>
      <w:r w:rsidRPr="00F56CF4">
        <w:t>2)</w:t>
      </w:r>
      <w:r w:rsidR="002E3DDA" w:rsidRPr="00F56CF4">
        <w:t xml:space="preserve"> of this section</w:t>
      </w:r>
      <w:r w:rsidRPr="00F56CF4">
        <w:t>).</w:t>
      </w:r>
    </w:p>
    <w:p w14:paraId="28ADB651" w14:textId="77777777" w:rsidR="00E26F0E" w:rsidRPr="00F56CF4" w:rsidRDefault="00E26F0E" w:rsidP="00E26F0E">
      <w:pPr>
        <w:pStyle w:val="SubsectionHead"/>
      </w:pPr>
      <w:r w:rsidRPr="00F56CF4">
        <w:t>Additional prescribed systems</w:t>
      </w:r>
    </w:p>
    <w:p w14:paraId="28ADB652" w14:textId="77777777" w:rsidR="0075798F" w:rsidRPr="00F56CF4" w:rsidRDefault="0075798F" w:rsidP="0075798F">
      <w:pPr>
        <w:pStyle w:val="subsection"/>
      </w:pPr>
      <w:r w:rsidRPr="00F56CF4">
        <w:tab/>
        <w:t>(2)</w:t>
      </w:r>
      <w:r w:rsidRPr="00F56CF4">
        <w:tab/>
        <w:t xml:space="preserve">For the purposes of </w:t>
      </w:r>
      <w:r w:rsidR="003A4428">
        <w:t>paragraph 5</w:t>
      </w:r>
      <w:r w:rsidRPr="00F56CF4">
        <w:t>7BF(2)(e) of the Act, each system connected to any of the following systems is prescribed:</w:t>
      </w:r>
    </w:p>
    <w:p w14:paraId="28ADB653" w14:textId="77777777" w:rsidR="0075798F" w:rsidRPr="00F56CF4" w:rsidRDefault="0075798F" w:rsidP="0075798F">
      <w:pPr>
        <w:pStyle w:val="paragraph"/>
      </w:pPr>
      <w:r w:rsidRPr="00F56CF4">
        <w:tab/>
        <w:t>(a)</w:t>
      </w:r>
      <w:r w:rsidRPr="00F56CF4">
        <w:tab/>
        <w:t>the hydrogen system;</w:t>
      </w:r>
    </w:p>
    <w:p w14:paraId="28ADB654" w14:textId="77777777" w:rsidR="0075798F" w:rsidRPr="00F56CF4" w:rsidRDefault="0075798F" w:rsidP="0075798F">
      <w:pPr>
        <w:pStyle w:val="paragraph"/>
      </w:pPr>
      <w:r w:rsidRPr="00F56CF4">
        <w:tab/>
        <w:t>(b)</w:t>
      </w:r>
      <w:r w:rsidRPr="00F56CF4">
        <w:tab/>
        <w:t>the high voltage system;</w:t>
      </w:r>
    </w:p>
    <w:p w14:paraId="28ADB655" w14:textId="77777777" w:rsidR="0075798F" w:rsidRPr="00F56CF4" w:rsidRDefault="0075798F" w:rsidP="0075798F">
      <w:pPr>
        <w:pStyle w:val="paragraph"/>
      </w:pPr>
      <w:r w:rsidRPr="00F56CF4">
        <w:tab/>
        <w:t>(c)</w:t>
      </w:r>
      <w:r w:rsidRPr="00F56CF4">
        <w:tab/>
        <w:t>the hybrid system;</w:t>
      </w:r>
    </w:p>
    <w:p w14:paraId="28ADB656" w14:textId="77777777" w:rsidR="0075798F" w:rsidRDefault="0075798F" w:rsidP="0075798F">
      <w:pPr>
        <w:pStyle w:val="paragraph"/>
      </w:pPr>
      <w:r w:rsidRPr="00F56CF4">
        <w:tab/>
        <w:t>(d)</w:t>
      </w:r>
      <w:r w:rsidRPr="00F56CF4">
        <w:tab/>
        <w:t>the electric propulsion system.</w:t>
      </w:r>
    </w:p>
    <w:p w14:paraId="28ADB657" w14:textId="77777777" w:rsidR="00FD14BC" w:rsidRPr="00F56CF4" w:rsidRDefault="00E2270D" w:rsidP="00FD14BC">
      <w:pPr>
        <w:pStyle w:val="ActHead5"/>
        <w:rPr>
          <w:i/>
        </w:rPr>
      </w:pPr>
      <w:bookmarkStart w:id="8" w:name="_Toc80964552"/>
      <w:proofErr w:type="gramStart"/>
      <w:r w:rsidRPr="00457BE8">
        <w:rPr>
          <w:rStyle w:val="CharSectno"/>
        </w:rPr>
        <w:t>6</w:t>
      </w:r>
      <w:r w:rsidR="00FD14BC" w:rsidRPr="00F56CF4">
        <w:t xml:space="preserve">  Meaning</w:t>
      </w:r>
      <w:proofErr w:type="gramEnd"/>
      <w:r w:rsidR="00FD14BC" w:rsidRPr="00F56CF4">
        <w:t xml:space="preserve"> of </w:t>
      </w:r>
      <w:r w:rsidR="00FD14BC" w:rsidRPr="00F56CF4">
        <w:rPr>
          <w:i/>
        </w:rPr>
        <w:t>security information</w:t>
      </w:r>
      <w:bookmarkEnd w:id="8"/>
    </w:p>
    <w:p w14:paraId="28ADB658" w14:textId="77777777" w:rsidR="00857E7A" w:rsidRDefault="00FD14BC" w:rsidP="007C37EE">
      <w:pPr>
        <w:pStyle w:val="subsection"/>
      </w:pPr>
      <w:r w:rsidRPr="00F56CF4">
        <w:tab/>
      </w:r>
      <w:r w:rsidR="009C5DA2" w:rsidRPr="00F56CF4">
        <w:tab/>
      </w:r>
      <w:r w:rsidR="00FC4BA8" w:rsidRPr="00F56CF4">
        <w:t xml:space="preserve">For the purposes of </w:t>
      </w:r>
      <w:r w:rsidR="003A4428">
        <w:t>subsection 5</w:t>
      </w:r>
      <w:r w:rsidR="00FC4BA8" w:rsidRPr="00F56CF4">
        <w:t>7</w:t>
      </w:r>
      <w:proofErr w:type="gramStart"/>
      <w:r w:rsidR="00FC4BA8" w:rsidRPr="00F56CF4">
        <w:t>BF(</w:t>
      </w:r>
      <w:proofErr w:type="gramEnd"/>
      <w:r w:rsidR="007C37EE" w:rsidRPr="00F56CF4">
        <w:t>3</w:t>
      </w:r>
      <w:r w:rsidR="00FC4BA8" w:rsidRPr="00F56CF4">
        <w:t>) of the Act, the kind of information prescribed for</w:t>
      </w:r>
      <w:r w:rsidR="00857E7A">
        <w:t xml:space="preserve"> </w:t>
      </w:r>
      <w:r w:rsidR="00857E7A" w:rsidRPr="00F56CF4">
        <w:t>the mechanical and electrical security system</w:t>
      </w:r>
      <w:r w:rsidR="00857E7A">
        <w:t xml:space="preserve"> </w:t>
      </w:r>
      <w:r w:rsidR="00A14608">
        <w:t xml:space="preserve">installed in a scheme vehicle </w:t>
      </w:r>
      <w:r w:rsidR="00FC4BA8" w:rsidRPr="00F56CF4">
        <w:t xml:space="preserve">is all </w:t>
      </w:r>
      <w:r w:rsidR="0069542A">
        <w:t xml:space="preserve">scheme </w:t>
      </w:r>
      <w:r w:rsidR="00FC4BA8" w:rsidRPr="00F56CF4">
        <w:t>information</w:t>
      </w:r>
      <w:r w:rsidR="00857E7A">
        <w:t>:</w:t>
      </w:r>
    </w:p>
    <w:p w14:paraId="28ADB659" w14:textId="77777777" w:rsidR="007C37EE" w:rsidRPr="00F56CF4" w:rsidRDefault="007C37EE" w:rsidP="007C37EE">
      <w:pPr>
        <w:pStyle w:val="paragraph"/>
      </w:pPr>
      <w:r w:rsidRPr="00F56CF4">
        <w:tab/>
      </w:r>
      <w:r w:rsidRPr="00DE2366">
        <w:t>(a)</w:t>
      </w:r>
      <w:r w:rsidRPr="00DE2366">
        <w:tab/>
        <w:t xml:space="preserve">that </w:t>
      </w:r>
      <w:r w:rsidR="00857E7A" w:rsidRPr="00DE2366">
        <w:t>relates</w:t>
      </w:r>
      <w:r w:rsidR="00DE2366">
        <w:t xml:space="preserve"> to</w:t>
      </w:r>
      <w:r w:rsidR="00C35179">
        <w:t xml:space="preserve"> </w:t>
      </w:r>
      <w:r w:rsidR="00857E7A" w:rsidRPr="00DE2366">
        <w:t xml:space="preserve">the security of </w:t>
      </w:r>
      <w:r w:rsidR="00A14608">
        <w:t>the</w:t>
      </w:r>
      <w:r w:rsidR="00857E7A" w:rsidRPr="00DE2366">
        <w:t xml:space="preserve"> vehicle (including t</w:t>
      </w:r>
      <w:r w:rsidRPr="00DE2366">
        <w:t>he locking</w:t>
      </w:r>
      <w:r w:rsidR="00857E7A" w:rsidRPr="00DE2366">
        <w:t xml:space="preserve"> and</w:t>
      </w:r>
      <w:r w:rsidRPr="00DE2366">
        <w:t xml:space="preserve"> immobilising of the vehicle</w:t>
      </w:r>
      <w:r w:rsidR="00857E7A" w:rsidRPr="00DE2366">
        <w:t>)</w:t>
      </w:r>
      <w:r w:rsidRPr="00DE2366">
        <w:t>; and</w:t>
      </w:r>
    </w:p>
    <w:p w14:paraId="28ADB65A" w14:textId="77777777" w:rsidR="00FC4BA8" w:rsidRPr="00F56CF4" w:rsidRDefault="007C37EE" w:rsidP="007C37EE">
      <w:pPr>
        <w:pStyle w:val="paragraph"/>
      </w:pPr>
      <w:r w:rsidRPr="00F56CF4">
        <w:t xml:space="preserve"> </w:t>
      </w:r>
      <w:r w:rsidRPr="00F56CF4">
        <w:tab/>
        <w:t>(b)</w:t>
      </w:r>
      <w:r w:rsidRPr="00F56CF4">
        <w:tab/>
        <w:t>that is</w:t>
      </w:r>
      <w:r w:rsidR="00F33A6B">
        <w:t xml:space="preserve"> either or both of the following</w:t>
      </w:r>
      <w:r w:rsidR="00D4593D">
        <w:t>:</w:t>
      </w:r>
    </w:p>
    <w:p w14:paraId="28ADB65B" w14:textId="77777777" w:rsidR="00FC4BA8" w:rsidRPr="00F56CF4" w:rsidRDefault="00FC4BA8" w:rsidP="007C37EE">
      <w:pPr>
        <w:pStyle w:val="paragraphsub"/>
      </w:pPr>
      <w:r w:rsidRPr="00F56CF4">
        <w:tab/>
        <w:t>(</w:t>
      </w:r>
      <w:proofErr w:type="spellStart"/>
      <w:r w:rsidR="007C37EE" w:rsidRPr="00F56CF4">
        <w:t>i</w:t>
      </w:r>
      <w:proofErr w:type="spellEnd"/>
      <w:r w:rsidRPr="00F56CF4">
        <w:t>)</w:t>
      </w:r>
      <w:r w:rsidRPr="00F56CF4">
        <w:tab/>
        <w:t>unique to the vehicle</w:t>
      </w:r>
      <w:r w:rsidR="00F33A6B">
        <w:t>;</w:t>
      </w:r>
    </w:p>
    <w:p w14:paraId="28ADB65C" w14:textId="77777777" w:rsidR="009C5DA2" w:rsidRDefault="00FC4BA8" w:rsidP="007C37EE">
      <w:pPr>
        <w:pStyle w:val="paragraphsub"/>
      </w:pPr>
      <w:r w:rsidRPr="00F56CF4">
        <w:tab/>
        <w:t>(</w:t>
      </w:r>
      <w:r w:rsidR="007C37EE" w:rsidRPr="00F56CF4">
        <w:t>ii</w:t>
      </w:r>
      <w:r w:rsidRPr="00F56CF4">
        <w:t>)</w:t>
      </w:r>
      <w:r w:rsidRPr="00F56CF4">
        <w:tab/>
      </w:r>
      <w:r w:rsidR="00D4593D">
        <w:t xml:space="preserve">only </w:t>
      </w:r>
      <w:r w:rsidR="006E714D" w:rsidRPr="00F56CF4">
        <w:t>usable</w:t>
      </w:r>
      <w:r w:rsidRPr="00F56CF4">
        <w:t xml:space="preserve"> for a limited </w:t>
      </w:r>
      <w:proofErr w:type="gramStart"/>
      <w:r w:rsidRPr="00F56CF4">
        <w:t>period of time</w:t>
      </w:r>
      <w:proofErr w:type="gramEnd"/>
      <w:r w:rsidRPr="00F56CF4">
        <w:t>.</w:t>
      </w:r>
    </w:p>
    <w:p w14:paraId="28ADB65D" w14:textId="77777777" w:rsidR="007C41B4" w:rsidRPr="00F56CF4" w:rsidRDefault="00FF20AB" w:rsidP="007C41B4">
      <w:pPr>
        <w:pStyle w:val="ActHead2"/>
        <w:pageBreakBefore/>
      </w:pPr>
      <w:bookmarkStart w:id="9" w:name="_Toc80964553"/>
      <w:r w:rsidRPr="00457BE8">
        <w:rPr>
          <w:rStyle w:val="CharPartNo"/>
        </w:rPr>
        <w:lastRenderedPageBreak/>
        <w:t>Part 3</w:t>
      </w:r>
      <w:r w:rsidR="007C41B4" w:rsidRPr="00F56CF4">
        <w:t>—</w:t>
      </w:r>
      <w:r w:rsidR="009D3A62" w:rsidRPr="00457BE8">
        <w:rPr>
          <w:rStyle w:val="CharPartText"/>
        </w:rPr>
        <w:t>Information management</w:t>
      </w:r>
      <w:bookmarkEnd w:id="9"/>
    </w:p>
    <w:p w14:paraId="28ADB65E" w14:textId="77777777" w:rsidR="007C41B4" w:rsidRPr="00457BE8" w:rsidRDefault="007C41B4" w:rsidP="007C41B4">
      <w:pPr>
        <w:pStyle w:val="Header"/>
      </w:pPr>
      <w:r w:rsidRPr="00457BE8">
        <w:rPr>
          <w:rStyle w:val="CharDivNo"/>
        </w:rPr>
        <w:t xml:space="preserve"> </w:t>
      </w:r>
      <w:r w:rsidRPr="00457BE8">
        <w:rPr>
          <w:rStyle w:val="CharDivText"/>
        </w:rPr>
        <w:t xml:space="preserve"> </w:t>
      </w:r>
    </w:p>
    <w:p w14:paraId="28ADB65F" w14:textId="77777777" w:rsidR="007C41B4" w:rsidRPr="00F56CF4" w:rsidRDefault="00E2270D" w:rsidP="007C41B4">
      <w:pPr>
        <w:pStyle w:val="ActHead5"/>
      </w:pPr>
      <w:bookmarkStart w:id="10" w:name="_Toc80964554"/>
      <w:proofErr w:type="gramStart"/>
      <w:r w:rsidRPr="00457BE8">
        <w:rPr>
          <w:rStyle w:val="CharSectno"/>
        </w:rPr>
        <w:t>7</w:t>
      </w:r>
      <w:r w:rsidR="007C41B4" w:rsidRPr="00F56CF4">
        <w:t xml:space="preserve">  </w:t>
      </w:r>
      <w:r w:rsidR="000C0F28" w:rsidRPr="00F56CF4">
        <w:t>Prescribed</w:t>
      </w:r>
      <w:proofErr w:type="gramEnd"/>
      <w:r w:rsidR="000C0F28" w:rsidRPr="00F56CF4">
        <w:t xml:space="preserve"> safety and security criteria</w:t>
      </w:r>
      <w:r w:rsidR="009D3A62" w:rsidRPr="00F56CF4">
        <w:t xml:space="preserve"> for </w:t>
      </w:r>
      <w:r w:rsidR="00C35179">
        <w:t xml:space="preserve">an </w:t>
      </w:r>
      <w:r w:rsidR="00CE42AD">
        <w:t xml:space="preserve">individual to be a </w:t>
      </w:r>
      <w:r w:rsidR="009D3A62" w:rsidRPr="00F56CF4">
        <w:t>fit and proper person</w:t>
      </w:r>
      <w:bookmarkEnd w:id="10"/>
    </w:p>
    <w:p w14:paraId="28ADB660" w14:textId="77777777" w:rsidR="000C0F28" w:rsidRPr="00F56CF4" w:rsidRDefault="0074488B" w:rsidP="0074488B">
      <w:pPr>
        <w:pStyle w:val="subsection"/>
      </w:pPr>
      <w:r w:rsidRPr="00F56CF4">
        <w:tab/>
      </w:r>
      <w:r w:rsidR="009953C9" w:rsidRPr="00F56CF4">
        <w:t>(1)</w:t>
      </w:r>
      <w:r w:rsidRPr="00F56CF4">
        <w:tab/>
        <w:t xml:space="preserve">For the purposes of </w:t>
      </w:r>
      <w:r w:rsidR="003A4428">
        <w:t>subsection 5</w:t>
      </w:r>
      <w:r w:rsidRPr="00F56CF4">
        <w:t>7</w:t>
      </w:r>
      <w:proofErr w:type="gramStart"/>
      <w:r w:rsidRPr="00F56CF4">
        <w:t>DB(</w:t>
      </w:r>
      <w:proofErr w:type="gramEnd"/>
      <w:r w:rsidR="000C0F28" w:rsidRPr="00F56CF4">
        <w:t>4</w:t>
      </w:r>
      <w:r w:rsidRPr="00F56CF4">
        <w:t>) of the Act, the following</w:t>
      </w:r>
      <w:r w:rsidR="000C0F28" w:rsidRPr="00F56CF4">
        <w:t xml:space="preserve"> criteria are prescribed</w:t>
      </w:r>
      <w:r w:rsidR="004D12A3" w:rsidRPr="00F56CF4">
        <w:t xml:space="preserve"> for an individual to be a fit and proper person to access and use safety and security information</w:t>
      </w:r>
      <w:r w:rsidR="000C0F28" w:rsidRPr="00F56CF4">
        <w:t>:</w:t>
      </w:r>
    </w:p>
    <w:p w14:paraId="28ADB661" w14:textId="77777777" w:rsidR="000C0F28" w:rsidRPr="00F56CF4" w:rsidRDefault="000C0F28" w:rsidP="000C0F28">
      <w:pPr>
        <w:pStyle w:val="paragraph"/>
      </w:pPr>
      <w:r w:rsidRPr="00F56CF4">
        <w:tab/>
        <w:t>(a)</w:t>
      </w:r>
      <w:r w:rsidRPr="00F56CF4">
        <w:tab/>
        <w:t>the individual</w:t>
      </w:r>
      <w:r w:rsidR="00336816" w:rsidRPr="00F56CF4">
        <w:t>’</w:t>
      </w:r>
      <w:r w:rsidRPr="00F56CF4">
        <w:t xml:space="preserve">s relationship to the Australian repairer or scheme RTO </w:t>
      </w:r>
      <w:r w:rsidR="004D12A3" w:rsidRPr="00F56CF4">
        <w:t xml:space="preserve">(as the case may be) </w:t>
      </w:r>
      <w:r w:rsidRPr="00F56CF4">
        <w:t xml:space="preserve">is appropriate for the purposes of ensuring that the safety and security information is solely used for the applicable purpose mentioned in </w:t>
      </w:r>
      <w:r w:rsidR="003A4428">
        <w:t>paragraph 5</w:t>
      </w:r>
      <w:r w:rsidR="007C37EE" w:rsidRPr="00F56CF4">
        <w:t>7DB</w:t>
      </w:r>
      <w:r w:rsidR="00FF20AB" w:rsidRPr="00F56CF4">
        <w:t>(</w:t>
      </w:r>
      <w:r w:rsidR="004D12A3" w:rsidRPr="00F56CF4">
        <w:t>2)(a)</w:t>
      </w:r>
      <w:r w:rsidR="007C37EE" w:rsidRPr="00F56CF4">
        <w:t xml:space="preserve"> of the Act</w:t>
      </w:r>
      <w:r w:rsidR="004D12A3" w:rsidRPr="00F56CF4">
        <w:t>;</w:t>
      </w:r>
    </w:p>
    <w:p w14:paraId="28ADB662" w14:textId="77777777" w:rsidR="009953C9" w:rsidRPr="00F56CF4" w:rsidRDefault="004D12A3" w:rsidP="001F1652">
      <w:pPr>
        <w:pStyle w:val="paragraph"/>
      </w:pPr>
      <w:r w:rsidRPr="00F56CF4">
        <w:tab/>
      </w:r>
      <w:r w:rsidR="009953C9" w:rsidRPr="00F56CF4">
        <w:t>(b)</w:t>
      </w:r>
      <w:r w:rsidR="009953C9" w:rsidRPr="00F56CF4">
        <w:tab/>
        <w:t>if the information to be supplied is</w:t>
      </w:r>
      <w:r w:rsidR="00D4593D">
        <w:t xml:space="preserve"> or includes</w:t>
      </w:r>
      <w:r w:rsidR="009953C9" w:rsidRPr="00F56CF4">
        <w:t xml:space="preserve"> safety information—the criteria in </w:t>
      </w:r>
      <w:r w:rsidR="003A4428">
        <w:t>subsection (</w:t>
      </w:r>
      <w:r w:rsidR="009953C9" w:rsidRPr="00F56CF4">
        <w:t>2);</w:t>
      </w:r>
    </w:p>
    <w:p w14:paraId="28ADB663" w14:textId="77777777" w:rsidR="00D4593D" w:rsidRPr="00D4593D" w:rsidRDefault="009953C9" w:rsidP="00D4593D">
      <w:pPr>
        <w:pStyle w:val="paragraph"/>
      </w:pPr>
      <w:r w:rsidRPr="00F56CF4">
        <w:tab/>
        <w:t>(c)</w:t>
      </w:r>
      <w:r w:rsidRPr="00F56CF4">
        <w:tab/>
        <w:t xml:space="preserve">if the information to be supplied is </w:t>
      </w:r>
      <w:r w:rsidR="00D4593D">
        <w:t>or includes s</w:t>
      </w:r>
      <w:r w:rsidR="00DE2366">
        <w:t>ecurity</w:t>
      </w:r>
      <w:r w:rsidRPr="00F56CF4">
        <w:t xml:space="preserve"> information—the criteria in </w:t>
      </w:r>
      <w:r w:rsidR="003A4428">
        <w:t>subsection (</w:t>
      </w:r>
      <w:r w:rsidR="007A62B8" w:rsidRPr="00F56CF4">
        <w:t>3</w:t>
      </w:r>
      <w:r w:rsidRPr="00F56CF4">
        <w:t>).</w:t>
      </w:r>
    </w:p>
    <w:p w14:paraId="28ADB664" w14:textId="77777777" w:rsidR="009953C9" w:rsidRPr="00F56CF4" w:rsidRDefault="009953C9" w:rsidP="009953C9">
      <w:pPr>
        <w:pStyle w:val="SubsectionHead"/>
      </w:pPr>
      <w:r w:rsidRPr="00F56CF4">
        <w:t>Safety information criteria</w:t>
      </w:r>
    </w:p>
    <w:p w14:paraId="28ADB665" w14:textId="77777777" w:rsidR="009953C9" w:rsidRPr="00F56CF4" w:rsidRDefault="009953C9" w:rsidP="009953C9">
      <w:pPr>
        <w:pStyle w:val="subsection"/>
      </w:pPr>
      <w:r w:rsidRPr="00F56CF4">
        <w:tab/>
        <w:t>(2)</w:t>
      </w:r>
      <w:r w:rsidRPr="00F56CF4">
        <w:tab/>
        <w:t>The criteria for accessing and using safety information are the following:</w:t>
      </w:r>
    </w:p>
    <w:p w14:paraId="28ADB666" w14:textId="77777777" w:rsidR="001F1652" w:rsidRPr="00F56CF4" w:rsidRDefault="009953C9" w:rsidP="009953C9">
      <w:pPr>
        <w:pStyle w:val="paragraph"/>
      </w:pPr>
      <w:r w:rsidRPr="00F56CF4">
        <w:tab/>
        <w:t>(a)</w:t>
      </w:r>
      <w:r w:rsidRPr="00F56CF4">
        <w:tab/>
        <w:t>if the information is</w:t>
      </w:r>
      <w:r w:rsidR="00D4593D">
        <w:t xml:space="preserve"> or includes</w:t>
      </w:r>
      <w:r w:rsidRPr="00F56CF4">
        <w:t xml:space="preserve"> safety information </w:t>
      </w:r>
      <w:r w:rsidR="004D12A3" w:rsidRPr="00F56CF4">
        <w:t xml:space="preserve">related to </w:t>
      </w:r>
      <w:r w:rsidR="008161B8" w:rsidRPr="00F56CF4">
        <w:t>the</w:t>
      </w:r>
      <w:r w:rsidR="004D12A3" w:rsidRPr="00F56CF4">
        <w:t xml:space="preserve"> hydrogen system, or </w:t>
      </w:r>
      <w:r w:rsidR="00D4593D">
        <w:t xml:space="preserve">to </w:t>
      </w:r>
      <w:r w:rsidR="004D12A3" w:rsidRPr="00F56CF4">
        <w:t xml:space="preserve">a system connected to </w:t>
      </w:r>
      <w:r w:rsidR="001F6E1C" w:rsidRPr="00F56CF4">
        <w:t>the</w:t>
      </w:r>
      <w:r w:rsidR="004D12A3" w:rsidRPr="00F56CF4">
        <w:t xml:space="preserve"> hydrogen system</w:t>
      </w:r>
      <w:r w:rsidR="001F6E1C" w:rsidRPr="00F56CF4">
        <w:t>,</w:t>
      </w:r>
      <w:r w:rsidR="004D12A3" w:rsidRPr="00F56CF4">
        <w:t xml:space="preserve"> installed in a scheme vehicle—the individual has </w:t>
      </w:r>
      <w:r w:rsidR="00C35179">
        <w:t xml:space="preserve">successfully </w:t>
      </w:r>
      <w:r w:rsidR="004D12A3" w:rsidRPr="00F56CF4">
        <w:t>completed training</w:t>
      </w:r>
      <w:r w:rsidR="00D4593D">
        <w:t xml:space="preserve"> that</w:t>
      </w:r>
      <w:r w:rsidR="001F1652" w:rsidRPr="00F56CF4">
        <w:t>:</w:t>
      </w:r>
    </w:p>
    <w:p w14:paraId="28ADB667" w14:textId="77777777" w:rsidR="004D12A3" w:rsidRPr="00F56CF4" w:rsidRDefault="001F1652" w:rsidP="001F1652">
      <w:pPr>
        <w:pStyle w:val="paragraphsub"/>
      </w:pPr>
      <w:r w:rsidRPr="00F56CF4">
        <w:tab/>
        <w:t>(</w:t>
      </w:r>
      <w:proofErr w:type="spellStart"/>
      <w:r w:rsidRPr="00F56CF4">
        <w:t>i</w:t>
      </w:r>
      <w:proofErr w:type="spellEnd"/>
      <w:r w:rsidRPr="00F56CF4">
        <w:t>)</w:t>
      </w:r>
      <w:r w:rsidRPr="00F56CF4">
        <w:tab/>
      </w:r>
      <w:r w:rsidRPr="00DE2366">
        <w:t>teaches competency</w:t>
      </w:r>
      <w:r w:rsidRPr="00F56CF4">
        <w:t xml:space="preserve"> </w:t>
      </w:r>
      <w:r w:rsidR="004D12A3" w:rsidRPr="00F56CF4">
        <w:t>in safely working o</w:t>
      </w:r>
      <w:r w:rsidR="004D12A3" w:rsidRPr="008709CF">
        <w:t xml:space="preserve">n </w:t>
      </w:r>
      <w:r w:rsidR="008709CF">
        <w:t>a</w:t>
      </w:r>
      <w:r w:rsidR="004D12A3" w:rsidRPr="008709CF">
        <w:t xml:space="preserve"> scheme vehicle</w:t>
      </w:r>
      <w:r w:rsidR="004D12A3" w:rsidRPr="00F56CF4">
        <w:t xml:space="preserve"> </w:t>
      </w:r>
      <w:r w:rsidR="008709CF">
        <w:t xml:space="preserve">of that kind </w:t>
      </w:r>
      <w:r w:rsidR="004D12A3" w:rsidRPr="00F56CF4">
        <w:t xml:space="preserve">with </w:t>
      </w:r>
      <w:r w:rsidR="00C35179">
        <w:t>that</w:t>
      </w:r>
      <w:r w:rsidR="004D12A3" w:rsidRPr="00F56CF4">
        <w:t xml:space="preserve"> hydrogen system installed; and</w:t>
      </w:r>
    </w:p>
    <w:p w14:paraId="28ADB668" w14:textId="77777777" w:rsidR="004D12A3" w:rsidRPr="00F56CF4" w:rsidRDefault="004D12A3" w:rsidP="004D12A3">
      <w:pPr>
        <w:pStyle w:val="paragraphsub"/>
      </w:pPr>
      <w:r w:rsidRPr="00F56CF4">
        <w:tab/>
        <w:t>(ii)</w:t>
      </w:r>
      <w:r w:rsidR="00DE2366">
        <w:tab/>
      </w:r>
      <w:r w:rsidR="00D4593D">
        <w:t xml:space="preserve">is </w:t>
      </w:r>
      <w:r w:rsidR="001F1652" w:rsidRPr="00F56CF4">
        <w:t xml:space="preserve">provided by, </w:t>
      </w:r>
      <w:r w:rsidRPr="00F56CF4">
        <w:t xml:space="preserve">or </w:t>
      </w:r>
      <w:r w:rsidR="001F1652" w:rsidRPr="00F56CF4">
        <w:t xml:space="preserve">on </w:t>
      </w:r>
      <w:r w:rsidRPr="00F56CF4">
        <w:t xml:space="preserve">behalf of, </w:t>
      </w:r>
      <w:r w:rsidR="005C61A1">
        <w:t>a</w:t>
      </w:r>
      <w:r w:rsidRPr="00F56CF4">
        <w:t xml:space="preserve"> </w:t>
      </w:r>
      <w:r w:rsidR="008161B8" w:rsidRPr="00F56CF4">
        <w:t xml:space="preserve">manufacturer of </w:t>
      </w:r>
      <w:r w:rsidR="00021AC6">
        <w:t xml:space="preserve">that kind of </w:t>
      </w:r>
      <w:r w:rsidR="008161B8" w:rsidRPr="00F56CF4">
        <w:t>scheme vehicle</w:t>
      </w:r>
      <w:r w:rsidR="00021AC6">
        <w:t xml:space="preserve"> o</w:t>
      </w:r>
      <w:r w:rsidR="006A10C2">
        <w:t>r</w:t>
      </w:r>
      <w:r w:rsidR="00021AC6">
        <w:t xml:space="preserve"> that system</w:t>
      </w:r>
      <w:r w:rsidR="008161B8" w:rsidRPr="00F56CF4">
        <w:t>;</w:t>
      </w:r>
    </w:p>
    <w:p w14:paraId="28ADB669" w14:textId="77777777" w:rsidR="008161B8" w:rsidRPr="00F56CF4" w:rsidRDefault="008161B8" w:rsidP="008161B8">
      <w:pPr>
        <w:pStyle w:val="paragraph"/>
      </w:pPr>
      <w:r w:rsidRPr="00F56CF4">
        <w:tab/>
        <w:t>(</w:t>
      </w:r>
      <w:r w:rsidR="009953C9" w:rsidRPr="00F56CF4">
        <w:t>b</w:t>
      </w:r>
      <w:r w:rsidRPr="00F56CF4">
        <w:t>)</w:t>
      </w:r>
      <w:r w:rsidRPr="00F56CF4">
        <w:tab/>
        <w:t>if the information</w:t>
      </w:r>
      <w:r w:rsidR="00D4593D">
        <w:t xml:space="preserve"> </w:t>
      </w:r>
      <w:r w:rsidRPr="00F56CF4">
        <w:t>is</w:t>
      </w:r>
      <w:r w:rsidR="00D4593D">
        <w:t xml:space="preserve"> or includes</w:t>
      </w:r>
      <w:r w:rsidR="00A644F2" w:rsidRPr="00F56CF4">
        <w:t xml:space="preserve"> safety information</w:t>
      </w:r>
      <w:r w:rsidRPr="00F56CF4">
        <w:t xml:space="preserve"> related to the high voltage system, hybrid system or electric propulsion system</w:t>
      </w:r>
      <w:r w:rsidR="001F6E1C" w:rsidRPr="00F56CF4">
        <w:t>,</w:t>
      </w:r>
      <w:r w:rsidRPr="00F56CF4">
        <w:t xml:space="preserve"> or </w:t>
      </w:r>
      <w:r w:rsidR="00D4593D">
        <w:t xml:space="preserve">to </w:t>
      </w:r>
      <w:r w:rsidRPr="00F56CF4">
        <w:t xml:space="preserve">a system connected to </w:t>
      </w:r>
      <w:r w:rsidR="00D4593D">
        <w:t>one of those</w:t>
      </w:r>
      <w:r w:rsidRPr="00F56CF4">
        <w:t xml:space="preserve"> system</w:t>
      </w:r>
      <w:r w:rsidR="00E07AEE">
        <w:t>s</w:t>
      </w:r>
      <w:r w:rsidR="001F6E1C" w:rsidRPr="00F56CF4">
        <w:t>,</w:t>
      </w:r>
      <w:r w:rsidR="001F1652" w:rsidRPr="00F56CF4">
        <w:t xml:space="preserve"> </w:t>
      </w:r>
      <w:r w:rsidRPr="00F56CF4">
        <w:t xml:space="preserve">installed in a scheme vehicle—the individual has </w:t>
      </w:r>
      <w:r w:rsidR="00C35179">
        <w:t xml:space="preserve">successfully </w:t>
      </w:r>
      <w:r w:rsidRPr="00F56CF4">
        <w:t>completed training</w:t>
      </w:r>
      <w:r w:rsidR="00D4593D">
        <w:t xml:space="preserve"> that</w:t>
      </w:r>
      <w:r w:rsidRPr="00F56CF4">
        <w:t>:</w:t>
      </w:r>
    </w:p>
    <w:p w14:paraId="28ADB66A" w14:textId="77777777" w:rsidR="008161B8" w:rsidRPr="00F56CF4" w:rsidRDefault="008161B8" w:rsidP="008161B8">
      <w:pPr>
        <w:pStyle w:val="paragraphsub"/>
      </w:pPr>
      <w:r w:rsidRPr="00F56CF4">
        <w:tab/>
        <w:t>(</w:t>
      </w:r>
      <w:proofErr w:type="spellStart"/>
      <w:r w:rsidRPr="00F56CF4">
        <w:t>i</w:t>
      </w:r>
      <w:proofErr w:type="spellEnd"/>
      <w:r w:rsidRPr="00F56CF4">
        <w:t>)</w:t>
      </w:r>
      <w:r w:rsidR="00D4593D">
        <w:tab/>
        <w:t>t</w:t>
      </w:r>
      <w:r w:rsidR="001F1652" w:rsidRPr="00DE2366">
        <w:t xml:space="preserve">eaches competency </w:t>
      </w:r>
      <w:r w:rsidRPr="00F56CF4">
        <w:t>in safely depowering, isolating and re</w:t>
      </w:r>
      <w:r w:rsidR="0061697B">
        <w:noBreakHyphen/>
      </w:r>
      <w:r w:rsidRPr="00F56CF4">
        <w:t xml:space="preserve">initialising </w:t>
      </w:r>
      <w:r w:rsidR="00DE2366">
        <w:t>a high voltage battery i</w:t>
      </w:r>
      <w:r w:rsidR="00E02028">
        <w:t>nstalled i</w:t>
      </w:r>
      <w:r w:rsidR="00DE2366">
        <w:t>n a scheme</w:t>
      </w:r>
      <w:r w:rsidRPr="00F56CF4">
        <w:t xml:space="preserve"> vehicle; and</w:t>
      </w:r>
    </w:p>
    <w:p w14:paraId="28ADB66B" w14:textId="77777777" w:rsidR="008161B8" w:rsidRDefault="008161B8" w:rsidP="008161B8">
      <w:pPr>
        <w:pStyle w:val="paragraphsub"/>
      </w:pPr>
      <w:r w:rsidRPr="00F56CF4">
        <w:tab/>
      </w:r>
      <w:r w:rsidR="001F1652" w:rsidRPr="00F56CF4">
        <w:t>(ii)</w:t>
      </w:r>
      <w:r w:rsidR="001F1652" w:rsidRPr="00F56CF4">
        <w:tab/>
      </w:r>
      <w:r w:rsidR="00D4593D">
        <w:t xml:space="preserve">is </w:t>
      </w:r>
      <w:r w:rsidR="001F1652" w:rsidRPr="00F56CF4">
        <w:t xml:space="preserve">provided by a scheme RTO or provided by, or on behalf of, </w:t>
      </w:r>
      <w:r w:rsidR="005C61A1">
        <w:t xml:space="preserve">a </w:t>
      </w:r>
      <w:r w:rsidR="001F1652" w:rsidRPr="00F56CF4">
        <w:t xml:space="preserve">manufacturer of </w:t>
      </w:r>
      <w:r w:rsidR="00DE2366">
        <w:t>one of those</w:t>
      </w:r>
      <w:r w:rsidR="001F1652" w:rsidRPr="00F56CF4">
        <w:t xml:space="preserve"> system</w:t>
      </w:r>
      <w:r w:rsidR="00DE2366">
        <w:t>s</w:t>
      </w:r>
      <w:r w:rsidR="001F1652" w:rsidRPr="00F56CF4">
        <w:t xml:space="preserve"> or </w:t>
      </w:r>
      <w:r w:rsidR="00DE2366">
        <w:t xml:space="preserve">a </w:t>
      </w:r>
      <w:r w:rsidR="001F1652" w:rsidRPr="00F56CF4">
        <w:t>scheme vehicle</w:t>
      </w:r>
      <w:r w:rsidR="00C35179">
        <w:t xml:space="preserve"> in which one of those systems is installed</w:t>
      </w:r>
      <w:r w:rsidR="003A576F" w:rsidRPr="00F56CF4">
        <w:t>.</w:t>
      </w:r>
    </w:p>
    <w:p w14:paraId="28ADB66C" w14:textId="77777777" w:rsidR="009953C9" w:rsidRPr="00F56CF4" w:rsidRDefault="009953C9" w:rsidP="009953C9">
      <w:pPr>
        <w:pStyle w:val="SubsectionHead"/>
      </w:pPr>
      <w:r w:rsidRPr="00F56CF4">
        <w:t>Security information criteria</w:t>
      </w:r>
    </w:p>
    <w:p w14:paraId="28ADB66D" w14:textId="77777777" w:rsidR="00296B3B" w:rsidRPr="00F56CF4" w:rsidRDefault="009953C9" w:rsidP="00D7735A">
      <w:pPr>
        <w:pStyle w:val="subsection"/>
      </w:pPr>
      <w:r w:rsidRPr="00F56CF4">
        <w:tab/>
        <w:t>(3)</w:t>
      </w:r>
      <w:r w:rsidRPr="00F56CF4">
        <w:tab/>
        <w:t xml:space="preserve">The criteria for accessing and using security information </w:t>
      </w:r>
      <w:r w:rsidR="0021141C">
        <w:t>are</w:t>
      </w:r>
      <w:r w:rsidR="00296B3B" w:rsidRPr="00F56CF4">
        <w:t xml:space="preserve"> either</w:t>
      </w:r>
      <w:r w:rsidR="00003FA7" w:rsidRPr="00F56CF4">
        <w:t>:</w:t>
      </w:r>
    </w:p>
    <w:p w14:paraId="28ADB66E" w14:textId="77777777" w:rsidR="00296B3B" w:rsidRPr="00F56CF4" w:rsidRDefault="00296B3B" w:rsidP="00296B3B">
      <w:pPr>
        <w:pStyle w:val="paragraph"/>
      </w:pPr>
      <w:r w:rsidRPr="00F56CF4">
        <w:tab/>
        <w:t>(a)</w:t>
      </w:r>
      <w:r w:rsidRPr="00F56CF4">
        <w:tab/>
        <w:t>the individual:</w:t>
      </w:r>
    </w:p>
    <w:p w14:paraId="28ADB66F" w14:textId="77777777" w:rsidR="009E6590" w:rsidRDefault="00296B3B" w:rsidP="00296B3B">
      <w:pPr>
        <w:pStyle w:val="paragraphsub"/>
      </w:pPr>
      <w:r w:rsidRPr="00F56CF4">
        <w:tab/>
        <w:t>(</w:t>
      </w:r>
      <w:proofErr w:type="spellStart"/>
      <w:r w:rsidRPr="00F56CF4">
        <w:t>i</w:t>
      </w:r>
      <w:proofErr w:type="spellEnd"/>
      <w:r w:rsidRPr="00F56CF4">
        <w:t>)</w:t>
      </w:r>
      <w:r w:rsidRPr="00F56CF4">
        <w:tab/>
        <w:t>h</w:t>
      </w:r>
      <w:r w:rsidR="00FC33A2" w:rsidRPr="00F56CF4">
        <w:t>as</w:t>
      </w:r>
      <w:r w:rsidR="007A62B8" w:rsidRPr="00F56CF4">
        <w:t xml:space="preserve"> a</w:t>
      </w:r>
      <w:r w:rsidR="00D943E0">
        <w:t xml:space="preserve"> </w:t>
      </w:r>
      <w:r w:rsidR="00D943E0" w:rsidRPr="00D943E0">
        <w:t>national police check report</w:t>
      </w:r>
      <w:r w:rsidRPr="00F56CF4">
        <w:t xml:space="preserve"> </w:t>
      </w:r>
      <w:r w:rsidR="00D4593D">
        <w:t xml:space="preserve">about the individual </w:t>
      </w:r>
      <w:r w:rsidR="0062593D">
        <w:t xml:space="preserve">that is </w:t>
      </w:r>
      <w:r w:rsidR="00E2270D">
        <w:t xml:space="preserve">dated </w:t>
      </w:r>
      <w:r w:rsidRPr="00F56CF4">
        <w:t xml:space="preserve">no earlier than 2 years before the information is requested </w:t>
      </w:r>
      <w:r w:rsidR="007A62B8" w:rsidRPr="00F56CF4">
        <w:t xml:space="preserve">and </w:t>
      </w:r>
      <w:r w:rsidR="0021141C">
        <w:t>that</w:t>
      </w:r>
      <w:r w:rsidRPr="00F56CF4">
        <w:t xml:space="preserve"> </w:t>
      </w:r>
      <w:r w:rsidR="00C35ECA">
        <w:t>does not s</w:t>
      </w:r>
      <w:r w:rsidRPr="00F56CF4">
        <w:t>how</w:t>
      </w:r>
      <w:r w:rsidR="00C35ECA">
        <w:t xml:space="preserve"> </w:t>
      </w:r>
      <w:r w:rsidR="009E6590">
        <w:t>a conviction</w:t>
      </w:r>
      <w:r w:rsidR="005E5CE3">
        <w:t xml:space="preserve"> </w:t>
      </w:r>
      <w:r w:rsidR="0006566C">
        <w:t xml:space="preserve">of the individual for an offence </w:t>
      </w:r>
      <w:r w:rsidR="009E6590">
        <w:t xml:space="preserve">covered by </w:t>
      </w:r>
      <w:r w:rsidR="003A4428">
        <w:t>subsection (</w:t>
      </w:r>
      <w:r w:rsidR="009E6590">
        <w:t>4); and</w:t>
      </w:r>
    </w:p>
    <w:p w14:paraId="28ADB670" w14:textId="77777777" w:rsidR="005313E0" w:rsidRDefault="00296B3B" w:rsidP="00296B3B">
      <w:pPr>
        <w:pStyle w:val="paragraphsub"/>
      </w:pPr>
      <w:r w:rsidRPr="00F56CF4">
        <w:tab/>
        <w:t>(ii)</w:t>
      </w:r>
      <w:r w:rsidR="005313E0">
        <w:tab/>
        <w:t xml:space="preserve">has declared </w:t>
      </w:r>
      <w:r w:rsidR="00A55A22">
        <w:t xml:space="preserve">in writing </w:t>
      </w:r>
      <w:r w:rsidR="0021141C">
        <w:t xml:space="preserve">that </w:t>
      </w:r>
      <w:r w:rsidR="00235C65">
        <w:t xml:space="preserve">the </w:t>
      </w:r>
      <w:r w:rsidR="005313E0">
        <w:t>individual</w:t>
      </w:r>
      <w:r w:rsidR="00235C65">
        <w:t xml:space="preserve"> has not been convicted of an offenc</w:t>
      </w:r>
      <w:r w:rsidR="0021141C">
        <w:t>e since the</w:t>
      </w:r>
      <w:r w:rsidR="009B3404">
        <w:t xml:space="preserve"> date of the </w:t>
      </w:r>
      <w:r w:rsidR="0021141C">
        <w:t>report</w:t>
      </w:r>
      <w:r w:rsidR="00235C65">
        <w:t>;</w:t>
      </w:r>
      <w:r w:rsidR="005313E0">
        <w:t xml:space="preserve"> or</w:t>
      </w:r>
    </w:p>
    <w:p w14:paraId="28ADB671" w14:textId="77777777" w:rsidR="00296B3B" w:rsidRPr="00F56CF4" w:rsidRDefault="00296B3B" w:rsidP="00296B3B">
      <w:pPr>
        <w:pStyle w:val="paragraph"/>
      </w:pPr>
      <w:r w:rsidRPr="00F56CF4">
        <w:lastRenderedPageBreak/>
        <w:tab/>
        <w:t>(b)</w:t>
      </w:r>
      <w:r w:rsidRPr="00F56CF4">
        <w:tab/>
        <w:t>the individual:</w:t>
      </w:r>
    </w:p>
    <w:p w14:paraId="28ADB672" w14:textId="77777777" w:rsidR="00296B3B" w:rsidRPr="00F56CF4" w:rsidRDefault="00296B3B" w:rsidP="00296B3B">
      <w:pPr>
        <w:pStyle w:val="paragraphsub"/>
      </w:pPr>
      <w:r w:rsidRPr="00F56CF4">
        <w:tab/>
        <w:t>(</w:t>
      </w:r>
      <w:proofErr w:type="spellStart"/>
      <w:r w:rsidRPr="00F56CF4">
        <w:t>i</w:t>
      </w:r>
      <w:proofErr w:type="spellEnd"/>
      <w:r w:rsidRPr="00F56CF4">
        <w:t>)</w:t>
      </w:r>
      <w:r w:rsidRPr="00F56CF4">
        <w:tab/>
        <w:t>holds a repairer licence</w:t>
      </w:r>
      <w:r w:rsidR="005313E0">
        <w:t xml:space="preserve"> that was </w:t>
      </w:r>
      <w:r w:rsidR="005313E0" w:rsidRPr="00F56CF4">
        <w:t xml:space="preserve">issued or renewed no earlier than 2 years before the information </w:t>
      </w:r>
      <w:r w:rsidR="005313E0">
        <w:t>i</w:t>
      </w:r>
      <w:r w:rsidR="005313E0" w:rsidRPr="00F56CF4">
        <w:t>s requested; and</w:t>
      </w:r>
    </w:p>
    <w:p w14:paraId="28ADB673" w14:textId="77777777" w:rsidR="005313E0" w:rsidRDefault="00296B3B" w:rsidP="005313E0">
      <w:pPr>
        <w:pStyle w:val="paragraphsub"/>
      </w:pPr>
      <w:r w:rsidRPr="00F56CF4">
        <w:tab/>
        <w:t>(ii)</w:t>
      </w:r>
      <w:r w:rsidRPr="00F56CF4">
        <w:tab/>
      </w:r>
      <w:r w:rsidR="00C17FAD" w:rsidRPr="00F56CF4">
        <w:t>has</w:t>
      </w:r>
      <w:r w:rsidR="00C17FAD">
        <w:t xml:space="preserve"> declared</w:t>
      </w:r>
      <w:r w:rsidR="00A55A22">
        <w:t xml:space="preserve"> in writing</w:t>
      </w:r>
      <w:r w:rsidR="00C17FAD">
        <w:t xml:space="preserve"> that</w:t>
      </w:r>
      <w:r w:rsidR="005313E0">
        <w:t xml:space="preserve"> </w:t>
      </w:r>
      <w:r w:rsidR="009B3404">
        <w:t xml:space="preserve">the individual has not been convicted of an offence </w:t>
      </w:r>
      <w:r w:rsidR="005313E0">
        <w:t xml:space="preserve">since the </w:t>
      </w:r>
      <w:r w:rsidR="009B3404">
        <w:t xml:space="preserve">date of the </w:t>
      </w:r>
      <w:r w:rsidR="005313E0">
        <w:t xml:space="preserve">national police check report about the individual </w:t>
      </w:r>
      <w:r w:rsidR="0021141C">
        <w:t>that</w:t>
      </w:r>
      <w:r w:rsidR="005313E0">
        <w:t xml:space="preserve"> was taken into account when the</w:t>
      </w:r>
      <w:r w:rsidR="005313E0" w:rsidRPr="00F56CF4">
        <w:t xml:space="preserve"> repairer licence was issued or renewed (as the case may be)</w:t>
      </w:r>
      <w:r w:rsidR="005313E0">
        <w:t>.</w:t>
      </w:r>
    </w:p>
    <w:p w14:paraId="28ADB674" w14:textId="77777777" w:rsidR="00F33A6B" w:rsidRDefault="00D8527B" w:rsidP="005313E0">
      <w:pPr>
        <w:pStyle w:val="notetext"/>
      </w:pPr>
      <w:r>
        <w:t>Note:</w:t>
      </w:r>
      <w:r>
        <w:tab/>
      </w:r>
      <w:r w:rsidR="00A55A22">
        <w:t xml:space="preserve">If the individual has been convicted of an offence since the date of the </w:t>
      </w:r>
      <w:r w:rsidR="005E5B7E">
        <w:t xml:space="preserve">relevant </w:t>
      </w:r>
      <w:r w:rsidR="00A55A22">
        <w:t xml:space="preserve">national police check report, the individual will not be able to give the declaration required by </w:t>
      </w:r>
      <w:r w:rsidR="0061697B">
        <w:t>subparagraph (</w:t>
      </w:r>
      <w:r w:rsidR="00A55A22">
        <w:t>a)(ii) or (b)(ii) of this s</w:t>
      </w:r>
      <w:r w:rsidR="007A75D7">
        <w:t>ubs</w:t>
      </w:r>
      <w:r w:rsidR="00A55A22">
        <w:t>ection. If the individual does not give one of those declarations</w:t>
      </w:r>
      <w:r>
        <w:t xml:space="preserve">, </w:t>
      </w:r>
      <w:r w:rsidR="00A55A22">
        <w:t xml:space="preserve">a new national police check about the individual may be sought, </w:t>
      </w:r>
      <w:r w:rsidR="00A23D95">
        <w:t>see subsection</w:t>
      </w:r>
      <w:r w:rsidR="009C6B74">
        <w:t>s</w:t>
      </w:r>
      <w:r w:rsidR="00A23D95">
        <w:t xml:space="preserve"> </w:t>
      </w:r>
      <w:r w:rsidR="00E2270D">
        <w:t>9</w:t>
      </w:r>
      <w:r w:rsidR="009C6B74">
        <w:t xml:space="preserve">(5) and </w:t>
      </w:r>
      <w:r w:rsidR="00A23D95">
        <w:t>(</w:t>
      </w:r>
      <w:r w:rsidR="003A4428">
        <w:t>6</w:t>
      </w:r>
      <w:r w:rsidR="00A23D95">
        <w:t>).</w:t>
      </w:r>
    </w:p>
    <w:p w14:paraId="28ADB675" w14:textId="77777777" w:rsidR="00F33A6B" w:rsidRDefault="00F33A6B" w:rsidP="005313E0">
      <w:pPr>
        <w:pStyle w:val="notetext"/>
      </w:pPr>
      <w:r>
        <w:tab/>
        <w:t>If the individual has not been convicted of an offence since the date of the new national police check report</w:t>
      </w:r>
      <w:r w:rsidR="00A55A22">
        <w:t xml:space="preserve"> about the individual</w:t>
      </w:r>
      <w:r>
        <w:t>, the individual may satisfy</w:t>
      </w:r>
      <w:r w:rsidR="00A55A22">
        <w:t xml:space="preserve"> the criterion in</w:t>
      </w:r>
      <w:r>
        <w:t xml:space="preserve"> </w:t>
      </w:r>
      <w:r w:rsidR="0061697B">
        <w:t>paragraph (</w:t>
      </w:r>
      <w:r>
        <w:t xml:space="preserve">a) of this subsection by giving the declaration in </w:t>
      </w:r>
      <w:r w:rsidR="0061697B">
        <w:t>subparagraph (</w:t>
      </w:r>
      <w:r>
        <w:t xml:space="preserve">a)(ii). </w:t>
      </w:r>
      <w:r w:rsidR="00A55A22">
        <w:t xml:space="preserve">The individual will not be able to satisfy </w:t>
      </w:r>
      <w:r w:rsidR="0073074A">
        <w:t xml:space="preserve">the </w:t>
      </w:r>
      <w:r w:rsidR="00A55A22">
        <w:t xml:space="preserve">criterion in </w:t>
      </w:r>
      <w:r w:rsidR="0061697B">
        <w:t>paragraph (</w:t>
      </w:r>
      <w:r w:rsidR="00A55A22">
        <w:t>b) in this case.</w:t>
      </w:r>
    </w:p>
    <w:p w14:paraId="28ADB676" w14:textId="77777777" w:rsidR="0006566C" w:rsidRDefault="00637B90" w:rsidP="0006566C">
      <w:pPr>
        <w:pStyle w:val="SubsectionHead"/>
      </w:pPr>
      <w:r>
        <w:t>Relevant offences for s</w:t>
      </w:r>
      <w:r w:rsidRPr="00F56CF4">
        <w:t>ecurity information criteria</w:t>
      </w:r>
    </w:p>
    <w:p w14:paraId="28ADB677" w14:textId="77777777" w:rsidR="0006566C" w:rsidRDefault="0006566C" w:rsidP="0006566C">
      <w:pPr>
        <w:pStyle w:val="subsection"/>
      </w:pPr>
      <w:r>
        <w:tab/>
        <w:t>(4)</w:t>
      </w:r>
      <w:r>
        <w:tab/>
        <w:t xml:space="preserve">For the purposes of </w:t>
      </w:r>
      <w:r w:rsidR="0061697B">
        <w:t>subparagraph (</w:t>
      </w:r>
      <w:r>
        <w:t>3)(a)(</w:t>
      </w:r>
      <w:proofErr w:type="spellStart"/>
      <w:r>
        <w:t>i</w:t>
      </w:r>
      <w:proofErr w:type="spellEnd"/>
      <w:r>
        <w:t>), a conviction of the individual for an offence is covered by this s</w:t>
      </w:r>
      <w:r w:rsidR="0021141C">
        <w:t>ubs</w:t>
      </w:r>
      <w:r>
        <w:t>ection if:</w:t>
      </w:r>
    </w:p>
    <w:p w14:paraId="28ADB678" w14:textId="77777777" w:rsidR="0006566C" w:rsidRDefault="0006566C" w:rsidP="0006566C">
      <w:pPr>
        <w:pStyle w:val="paragraph"/>
        <w:rPr>
          <w:szCs w:val="22"/>
        </w:rPr>
      </w:pPr>
      <w:r>
        <w:tab/>
        <w:t>(a)</w:t>
      </w:r>
      <w:r>
        <w:tab/>
        <w:t>the offence (however described) involved theft, and a custodial sentence was imposed; or</w:t>
      </w:r>
    </w:p>
    <w:p w14:paraId="28ADB679" w14:textId="77777777" w:rsidR="0006566C" w:rsidRDefault="0006566C" w:rsidP="0006566C">
      <w:pPr>
        <w:pStyle w:val="paragraph"/>
      </w:pPr>
      <w:r>
        <w:tab/>
        <w:t>(b)</w:t>
      </w:r>
      <w:r>
        <w:tab/>
        <w:t>the offence (however described) involved theft of a motor vehicle, or of a component of a motor vehicle, and no custodial sentence was imposed; or</w:t>
      </w:r>
    </w:p>
    <w:p w14:paraId="28ADB67A" w14:textId="77777777" w:rsidR="0006566C" w:rsidRDefault="0006566C" w:rsidP="0006566C">
      <w:pPr>
        <w:pStyle w:val="paragraph"/>
      </w:pPr>
      <w:r>
        <w:tab/>
        <w:t>(c)</w:t>
      </w:r>
      <w:r>
        <w:tab/>
        <w:t xml:space="preserve">the offence (however described) is not covered by </w:t>
      </w:r>
      <w:r w:rsidR="0061697B">
        <w:t>paragraph (</w:t>
      </w:r>
      <w:r>
        <w:t>a) or (b) of this subsection but involved:</w:t>
      </w:r>
    </w:p>
    <w:p w14:paraId="28ADB67B" w14:textId="77777777" w:rsidR="0006566C" w:rsidRDefault="0006566C" w:rsidP="0006566C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deception, fraud or dishonesty; or</w:t>
      </w:r>
    </w:p>
    <w:p w14:paraId="28ADB67C" w14:textId="77777777" w:rsidR="0006566C" w:rsidRDefault="0006566C" w:rsidP="0006566C">
      <w:pPr>
        <w:pStyle w:val="paragraphsub"/>
      </w:pPr>
      <w:r>
        <w:tab/>
        <w:t>(ii)</w:t>
      </w:r>
      <w:r>
        <w:tab/>
      </w:r>
      <w:r w:rsidR="00235C65">
        <w:t xml:space="preserve">tampering with </w:t>
      </w:r>
      <w:r>
        <w:t>a motor vehicle or a component of a motor vehicle;</w:t>
      </w:r>
    </w:p>
    <w:p w14:paraId="28ADB67D" w14:textId="77777777" w:rsidR="0006566C" w:rsidRPr="009B634E" w:rsidRDefault="0006566C" w:rsidP="00565C98">
      <w:pPr>
        <w:pStyle w:val="paragraph"/>
      </w:pPr>
      <w:r>
        <w:tab/>
      </w:r>
      <w:r>
        <w:tab/>
        <w:t>whether or not a custodial sentence was imposed.</w:t>
      </w:r>
    </w:p>
    <w:p w14:paraId="28ADB67E" w14:textId="77777777" w:rsidR="00637B90" w:rsidRPr="00637B90" w:rsidRDefault="00637B90" w:rsidP="00637B90">
      <w:pPr>
        <w:pStyle w:val="SubsectionHead"/>
      </w:pPr>
      <w:r w:rsidRPr="00637B90">
        <w:t>Spent convictions scheme</w:t>
      </w:r>
      <w:r w:rsidRPr="00F56CF4">
        <w:t xml:space="preserve"> </w:t>
      </w:r>
      <w:r>
        <w:t>not affected</w:t>
      </w:r>
    </w:p>
    <w:p w14:paraId="28ADB67F" w14:textId="77777777" w:rsidR="005322BB" w:rsidRPr="00F56CF4" w:rsidRDefault="00565C98" w:rsidP="005322BB">
      <w:pPr>
        <w:pStyle w:val="subsection"/>
      </w:pPr>
      <w:r w:rsidRPr="00F56CF4">
        <w:tab/>
      </w:r>
      <w:r w:rsidR="005322BB" w:rsidRPr="00F56CF4">
        <w:t>(</w:t>
      </w:r>
      <w:r w:rsidR="001F6E1C" w:rsidRPr="00F56CF4">
        <w:t>5</w:t>
      </w:r>
      <w:r w:rsidR="005322BB" w:rsidRPr="00F56CF4">
        <w:t>)</w:t>
      </w:r>
      <w:r w:rsidR="005322BB" w:rsidRPr="00F56CF4">
        <w:tab/>
        <w:t xml:space="preserve">Nothing in this section affects the operation of Part VIIC of the </w:t>
      </w:r>
      <w:r w:rsidR="005322BB" w:rsidRPr="00F56CF4">
        <w:rPr>
          <w:i/>
        </w:rPr>
        <w:t>Crimes Act 1914</w:t>
      </w:r>
      <w:r w:rsidR="005322BB" w:rsidRPr="00F56CF4">
        <w:t xml:space="preserve"> (which includes provisions that, in certain circumstances, relieve persons from the requirement to disclose spent convictions and require persons aware of such convictions to disregard them).</w:t>
      </w:r>
    </w:p>
    <w:p w14:paraId="28ADB680" w14:textId="77777777" w:rsidR="00C35ECA" w:rsidRPr="003A4428" w:rsidRDefault="00E2270D" w:rsidP="00EE2E7F">
      <w:pPr>
        <w:pStyle w:val="ActHead5"/>
      </w:pPr>
      <w:bookmarkStart w:id="11" w:name="_Toc80964555"/>
      <w:proofErr w:type="gramStart"/>
      <w:r w:rsidRPr="00457BE8">
        <w:rPr>
          <w:rStyle w:val="CharSectno"/>
        </w:rPr>
        <w:t>8</w:t>
      </w:r>
      <w:r w:rsidR="00C35ECA" w:rsidRPr="003A4428">
        <w:t xml:space="preserve">  </w:t>
      </w:r>
      <w:r w:rsidR="00CE42AD" w:rsidRPr="003A4428">
        <w:t>Personal</w:t>
      </w:r>
      <w:proofErr w:type="gramEnd"/>
      <w:r w:rsidR="00CE42AD" w:rsidRPr="003A4428">
        <w:t xml:space="preserve"> information relevant to working out whether an individual is a fit and proper person</w:t>
      </w:r>
      <w:bookmarkEnd w:id="11"/>
    </w:p>
    <w:p w14:paraId="28ADB681" w14:textId="77777777" w:rsidR="00CE42AD" w:rsidRDefault="00CE42AD" w:rsidP="00CE42AD">
      <w:pPr>
        <w:pStyle w:val="subsection"/>
      </w:pPr>
      <w:r>
        <w:tab/>
      </w:r>
      <w:r>
        <w:tab/>
        <w:t xml:space="preserve">For the purposes of </w:t>
      </w:r>
      <w:r w:rsidR="003A4428">
        <w:t>paragraph 5</w:t>
      </w:r>
      <w:r>
        <w:t>7DB(6)(e) of the Act, information relating to a repairer licence</w:t>
      </w:r>
      <w:r w:rsidR="009C6B74">
        <w:t xml:space="preserve"> of </w:t>
      </w:r>
      <w:r>
        <w:t>an individual is prescribed.</w:t>
      </w:r>
    </w:p>
    <w:p w14:paraId="28ADB682" w14:textId="77777777" w:rsidR="00CE42AD" w:rsidRDefault="00CE42AD" w:rsidP="00CE42AD">
      <w:pPr>
        <w:pStyle w:val="notetext"/>
      </w:pPr>
      <w:r>
        <w:t>Note:</w:t>
      </w:r>
      <w:r>
        <w:tab/>
        <w:t xml:space="preserve">Personal information about an individual covered by </w:t>
      </w:r>
      <w:r w:rsidR="003A4428">
        <w:t>subsection 5</w:t>
      </w:r>
      <w:r>
        <w:t>7</w:t>
      </w:r>
      <w:proofErr w:type="gramStart"/>
      <w:r>
        <w:t>DB(</w:t>
      </w:r>
      <w:proofErr w:type="gramEnd"/>
      <w:r>
        <w:t>6) of the Act may be used to satisfy the requirement that the individual is a fit and proper person to access and use safety and security information.</w:t>
      </w:r>
    </w:p>
    <w:p w14:paraId="28ADB683" w14:textId="77777777" w:rsidR="00EE2E7F" w:rsidRPr="00F56CF4" w:rsidRDefault="00E2270D" w:rsidP="00EE2E7F">
      <w:pPr>
        <w:pStyle w:val="ActHead5"/>
      </w:pPr>
      <w:bookmarkStart w:id="12" w:name="_Toc80964556"/>
      <w:proofErr w:type="gramStart"/>
      <w:r w:rsidRPr="00457BE8">
        <w:rPr>
          <w:rStyle w:val="CharSectno"/>
        </w:rPr>
        <w:lastRenderedPageBreak/>
        <w:t>9</w:t>
      </w:r>
      <w:r w:rsidR="00EE2E7F" w:rsidRPr="00F56CF4">
        <w:t xml:space="preserve">  C</w:t>
      </w:r>
      <w:r w:rsidR="004353E6" w:rsidRPr="00F56CF4">
        <w:t>ircumstances</w:t>
      </w:r>
      <w:proofErr w:type="gramEnd"/>
      <w:r w:rsidR="004353E6" w:rsidRPr="00F56CF4">
        <w:t xml:space="preserve"> in which personal information may be sought</w:t>
      </w:r>
      <w:bookmarkEnd w:id="12"/>
    </w:p>
    <w:p w14:paraId="28ADB684" w14:textId="77777777" w:rsidR="004353E6" w:rsidRPr="00F56CF4" w:rsidRDefault="004353E6" w:rsidP="004353E6">
      <w:pPr>
        <w:pStyle w:val="subsection"/>
      </w:pPr>
      <w:r w:rsidRPr="00F56CF4">
        <w:tab/>
        <w:t>(</w:t>
      </w:r>
      <w:r w:rsidR="00615FED">
        <w:t>1</w:t>
      </w:r>
      <w:r w:rsidRPr="00F56CF4">
        <w:t>)</w:t>
      </w:r>
      <w:r w:rsidRPr="00F56CF4">
        <w:tab/>
        <w:t xml:space="preserve">For the purposes of </w:t>
      </w:r>
      <w:r w:rsidR="003A4428">
        <w:t>subsection 5</w:t>
      </w:r>
      <w:r w:rsidRPr="00F56CF4">
        <w:t>7</w:t>
      </w:r>
      <w:proofErr w:type="gramStart"/>
      <w:r w:rsidRPr="00F56CF4">
        <w:t>DB(</w:t>
      </w:r>
      <w:proofErr w:type="gramEnd"/>
      <w:r w:rsidRPr="00F56CF4">
        <w:t xml:space="preserve">7) of the Act, this section sets out circumstances in which personal information about an individual covered by </w:t>
      </w:r>
      <w:r w:rsidR="003A4428">
        <w:t>subsection 5</w:t>
      </w:r>
      <w:r w:rsidRPr="00F56CF4">
        <w:t>7DB(6) of the Act may be sought.</w:t>
      </w:r>
      <w:r w:rsidR="00A55D5C">
        <w:t xml:space="preserve"> Personal information of that kind may not be sought otherwise than as provided for in this section.</w:t>
      </w:r>
    </w:p>
    <w:p w14:paraId="28ADB685" w14:textId="77777777" w:rsidR="00DF4E50" w:rsidRDefault="00DF4E50" w:rsidP="00DF4E50">
      <w:pPr>
        <w:pStyle w:val="notetext"/>
      </w:pPr>
      <w:r w:rsidRPr="00F56CF4">
        <w:t>Note</w:t>
      </w:r>
      <w:r w:rsidR="00566C03">
        <w:t xml:space="preserve"> 1</w:t>
      </w:r>
      <w:r w:rsidRPr="00F56CF4">
        <w:t>:</w:t>
      </w:r>
      <w:r w:rsidRPr="00F56CF4">
        <w:tab/>
        <w:t>The entity</w:t>
      </w:r>
      <w:r w:rsidR="00336816" w:rsidRPr="00F56CF4">
        <w:t xml:space="preserve"> seeking personal information</w:t>
      </w:r>
      <w:r w:rsidRPr="00F56CF4">
        <w:t xml:space="preserve"> may not be the data provider. For example, the data provider may provide </w:t>
      </w:r>
      <w:r w:rsidR="00EB7817">
        <w:t xml:space="preserve">scheme </w:t>
      </w:r>
      <w:r w:rsidRPr="00F56CF4">
        <w:t>information</w:t>
      </w:r>
      <w:r w:rsidR="00336816" w:rsidRPr="00F56CF4">
        <w:t xml:space="preserve"> for use by the individual</w:t>
      </w:r>
      <w:r w:rsidRPr="00F56CF4">
        <w:t xml:space="preserve"> through a third party.</w:t>
      </w:r>
    </w:p>
    <w:p w14:paraId="28ADB686" w14:textId="77777777" w:rsidR="00566C03" w:rsidRDefault="00566C03" w:rsidP="00DF4E50">
      <w:pPr>
        <w:pStyle w:val="notetext"/>
      </w:pPr>
      <w:r>
        <w:t>Note 2:</w:t>
      </w:r>
      <w:r>
        <w:tab/>
      </w:r>
      <w:r w:rsidR="00D9132A">
        <w:t xml:space="preserve">The </w:t>
      </w:r>
      <w:r w:rsidR="008875BB">
        <w:t xml:space="preserve">collection, use and </w:t>
      </w:r>
      <w:r w:rsidR="00D9132A">
        <w:t>disclosure</w:t>
      </w:r>
      <w:r w:rsidR="008875BB">
        <w:t xml:space="preserve"> of </w:t>
      </w:r>
      <w:r w:rsidR="00D9132A">
        <w:t>the personal information</w:t>
      </w:r>
      <w:r w:rsidR="008875BB">
        <w:t xml:space="preserve"> </w:t>
      </w:r>
      <w:r w:rsidR="00D9132A">
        <w:t xml:space="preserve">covered by this section must also be in accordance with the </w:t>
      </w:r>
      <w:r w:rsidR="00D9132A" w:rsidRPr="00D9132A">
        <w:rPr>
          <w:i/>
        </w:rPr>
        <w:t>Privacy Act 1988</w:t>
      </w:r>
      <w:r w:rsidR="00D9132A">
        <w:t>. The data provider must also comply with</w:t>
      </w:r>
      <w:r>
        <w:t xml:space="preserve"> </w:t>
      </w:r>
      <w:r w:rsidR="003A4428">
        <w:t>sections 5</w:t>
      </w:r>
      <w:r>
        <w:t>7DC to 57D</w:t>
      </w:r>
      <w:r w:rsidR="00EB7817">
        <w:t>E</w:t>
      </w:r>
      <w:r>
        <w:t xml:space="preserve"> </w:t>
      </w:r>
      <w:r w:rsidR="00D9132A">
        <w:t xml:space="preserve">(about use, disclosure, storage etc.) </w:t>
      </w:r>
      <w:r>
        <w:t xml:space="preserve">of the Act </w:t>
      </w:r>
      <w:r w:rsidR="00D9132A">
        <w:t>if the information is</w:t>
      </w:r>
      <w:r>
        <w:t xml:space="preserve"> sensitive information</w:t>
      </w:r>
      <w:r w:rsidR="00D9132A">
        <w:t>.</w:t>
      </w:r>
    </w:p>
    <w:p w14:paraId="28ADB687" w14:textId="77777777" w:rsidR="003809A7" w:rsidRPr="00F56CF4" w:rsidRDefault="00DF4E50" w:rsidP="003809A7">
      <w:pPr>
        <w:pStyle w:val="SubsectionHead"/>
      </w:pPr>
      <w:r w:rsidRPr="00F56CF4">
        <w:t>N</w:t>
      </w:r>
      <w:r w:rsidR="003809A7" w:rsidRPr="00F56CF4">
        <w:t>ame, residential address and Australian repairer/RTO relationship</w:t>
      </w:r>
    </w:p>
    <w:p w14:paraId="28ADB688" w14:textId="77777777" w:rsidR="004353E6" w:rsidRPr="00F56CF4" w:rsidRDefault="004353E6" w:rsidP="004353E6">
      <w:pPr>
        <w:pStyle w:val="subsection"/>
      </w:pPr>
      <w:r w:rsidRPr="00F56CF4">
        <w:tab/>
        <w:t>(</w:t>
      </w:r>
      <w:r w:rsidR="00615FED">
        <w:t>2</w:t>
      </w:r>
      <w:r w:rsidRPr="00F56CF4">
        <w:t>)</w:t>
      </w:r>
      <w:r w:rsidRPr="00F56CF4">
        <w:tab/>
        <w:t xml:space="preserve">The following personal information about </w:t>
      </w:r>
      <w:r w:rsidR="00FE1668" w:rsidRPr="00F56CF4">
        <w:t xml:space="preserve">an </w:t>
      </w:r>
      <w:r w:rsidRPr="00F56CF4">
        <w:t>individual m</w:t>
      </w:r>
      <w:r w:rsidR="009B0882" w:rsidRPr="00F56CF4">
        <w:t>ay be sought</w:t>
      </w:r>
      <w:r w:rsidRPr="00F56CF4">
        <w:t xml:space="preserve"> </w:t>
      </w:r>
      <w:r w:rsidR="00A55D5C">
        <w:t xml:space="preserve">in the form of a </w:t>
      </w:r>
      <w:r w:rsidR="009B3404">
        <w:t xml:space="preserve">written </w:t>
      </w:r>
      <w:r w:rsidR="00A55D5C">
        <w:t xml:space="preserve">declaration </w:t>
      </w:r>
      <w:r w:rsidRPr="00F56CF4">
        <w:t xml:space="preserve">each time safety and security information is </w:t>
      </w:r>
      <w:r w:rsidR="00C86B92" w:rsidRPr="00F56CF4">
        <w:t xml:space="preserve">requested </w:t>
      </w:r>
      <w:r w:rsidRPr="00F56CF4">
        <w:t>for use by the individual:</w:t>
      </w:r>
    </w:p>
    <w:p w14:paraId="28ADB689" w14:textId="77777777" w:rsidR="004353E6" w:rsidRPr="00F56CF4" w:rsidRDefault="004353E6" w:rsidP="004353E6">
      <w:pPr>
        <w:pStyle w:val="paragraph"/>
      </w:pPr>
      <w:r w:rsidRPr="00F56CF4">
        <w:tab/>
        <w:t>(a)</w:t>
      </w:r>
      <w:r w:rsidRPr="00F56CF4">
        <w:tab/>
      </w:r>
      <w:r w:rsidR="00E07AEE">
        <w:t xml:space="preserve">the </w:t>
      </w:r>
      <w:r w:rsidRPr="00F56CF4">
        <w:t>individual</w:t>
      </w:r>
      <w:r w:rsidR="00336816" w:rsidRPr="00F56CF4">
        <w:t>’</w:t>
      </w:r>
      <w:r w:rsidRPr="00F56CF4">
        <w:t>s name and residential address;</w:t>
      </w:r>
    </w:p>
    <w:p w14:paraId="28ADB68A" w14:textId="77777777" w:rsidR="00A644F2" w:rsidRPr="00F56CF4" w:rsidRDefault="004353E6" w:rsidP="00A55D5C">
      <w:pPr>
        <w:pStyle w:val="paragraph"/>
      </w:pPr>
      <w:r w:rsidRPr="00F56CF4">
        <w:tab/>
        <w:t>(b)</w:t>
      </w:r>
      <w:r w:rsidRPr="00F56CF4">
        <w:tab/>
        <w:t>information about the individual</w:t>
      </w:r>
      <w:r w:rsidR="00336816" w:rsidRPr="00F56CF4">
        <w:t>’</w:t>
      </w:r>
      <w:r w:rsidRPr="00F56CF4">
        <w:t xml:space="preserve">s relationship to the Australian repairer or </w:t>
      </w:r>
      <w:r w:rsidR="003809A7" w:rsidRPr="00F56CF4">
        <w:t xml:space="preserve">scheme </w:t>
      </w:r>
      <w:r w:rsidRPr="00F56CF4">
        <w:t>RTO</w:t>
      </w:r>
      <w:r w:rsidR="00DA3458" w:rsidRPr="00F56CF4">
        <w:t xml:space="preserve"> </w:t>
      </w:r>
      <w:r w:rsidR="00C7067B" w:rsidRPr="00F56CF4">
        <w:t>(</w:t>
      </w:r>
      <w:r w:rsidR="00DA3458" w:rsidRPr="00F56CF4">
        <w:t>as the case may be</w:t>
      </w:r>
      <w:r w:rsidR="00C7067B" w:rsidRPr="00F56CF4">
        <w:t>)</w:t>
      </w:r>
      <w:r w:rsidR="00DA3458" w:rsidRPr="00F56CF4">
        <w:t>.</w:t>
      </w:r>
    </w:p>
    <w:p w14:paraId="28ADB68B" w14:textId="77777777" w:rsidR="00A560DB" w:rsidRPr="00F56CF4" w:rsidRDefault="00A560DB" w:rsidP="003809A7">
      <w:pPr>
        <w:pStyle w:val="SubsectionHead"/>
      </w:pPr>
      <w:r w:rsidRPr="00F56CF4">
        <w:t>Qualifications</w:t>
      </w:r>
    </w:p>
    <w:p w14:paraId="28ADB68C" w14:textId="77777777" w:rsidR="0092376E" w:rsidRDefault="00A560DB" w:rsidP="00A560DB">
      <w:pPr>
        <w:pStyle w:val="subsection"/>
      </w:pPr>
      <w:r w:rsidRPr="00F56CF4">
        <w:tab/>
        <w:t>(</w:t>
      </w:r>
      <w:r w:rsidR="00615FED">
        <w:t>3</w:t>
      </w:r>
      <w:r w:rsidRPr="00F56CF4">
        <w:t>)</w:t>
      </w:r>
      <w:r w:rsidRPr="00F56CF4">
        <w:tab/>
      </w:r>
      <w:r w:rsidR="00233391" w:rsidRPr="00F56CF4">
        <w:t>T</w:t>
      </w:r>
      <w:r w:rsidR="001F6E1C" w:rsidRPr="00F56CF4">
        <w:t xml:space="preserve">he qualifications of </w:t>
      </w:r>
      <w:r w:rsidR="00DF4E50" w:rsidRPr="00F56CF4">
        <w:t>an</w:t>
      </w:r>
      <w:r w:rsidR="001F6E1C" w:rsidRPr="00F56CF4">
        <w:t xml:space="preserve"> individual referred to </w:t>
      </w:r>
      <w:r w:rsidR="00EB7817">
        <w:t xml:space="preserve">in </w:t>
      </w:r>
      <w:r w:rsidR="001F6E1C" w:rsidRPr="00F56CF4">
        <w:t>paragraph </w:t>
      </w:r>
      <w:r w:rsidR="00E2270D">
        <w:t>7</w:t>
      </w:r>
      <w:r w:rsidR="001F6E1C" w:rsidRPr="00F56CF4">
        <w:t>(</w:t>
      </w:r>
      <w:r w:rsidR="00FC33A2" w:rsidRPr="00F56CF4">
        <w:t>2</w:t>
      </w:r>
      <w:r w:rsidR="001F6E1C" w:rsidRPr="00F56CF4">
        <w:t>)(</w:t>
      </w:r>
      <w:r w:rsidR="00FC33A2" w:rsidRPr="00F56CF4">
        <w:t>a</w:t>
      </w:r>
      <w:r w:rsidR="001F6E1C" w:rsidRPr="00F56CF4">
        <w:t>) or (</w:t>
      </w:r>
      <w:r w:rsidR="00FC33A2" w:rsidRPr="00F56CF4">
        <w:t>b</w:t>
      </w:r>
      <w:r w:rsidR="001F6E1C" w:rsidRPr="00F56CF4">
        <w:t>)</w:t>
      </w:r>
      <w:r w:rsidR="00DF4E50" w:rsidRPr="00F56CF4">
        <w:t xml:space="preserve"> (about safety training) may </w:t>
      </w:r>
      <w:r w:rsidR="004E7039">
        <w:t xml:space="preserve">be </w:t>
      </w:r>
      <w:r w:rsidR="00DF4E50" w:rsidRPr="00F56CF4">
        <w:t xml:space="preserve">sought </w:t>
      </w:r>
      <w:r w:rsidR="0092376E">
        <w:t>each time</w:t>
      </w:r>
      <w:r w:rsidR="005D2999">
        <w:t xml:space="preserve"> </w:t>
      </w:r>
      <w:r w:rsidR="00DF4E50" w:rsidRPr="00F56CF4">
        <w:t>safety information is requested for use by the individual</w:t>
      </w:r>
      <w:r w:rsidR="0092376E">
        <w:t xml:space="preserve">. This information may be sought in the form of a </w:t>
      </w:r>
      <w:r w:rsidR="009B3404">
        <w:t xml:space="preserve">written </w:t>
      </w:r>
      <w:r w:rsidR="0092376E">
        <w:t>declaration.</w:t>
      </w:r>
    </w:p>
    <w:p w14:paraId="28ADB68D" w14:textId="77777777" w:rsidR="0092376E" w:rsidRDefault="0092376E" w:rsidP="00A560DB">
      <w:pPr>
        <w:pStyle w:val="subsection"/>
      </w:pPr>
      <w:r>
        <w:tab/>
        <w:t>(</w:t>
      </w:r>
      <w:r w:rsidR="00615FED">
        <w:t>4</w:t>
      </w:r>
      <w:r>
        <w:t>)</w:t>
      </w:r>
      <w:r>
        <w:tab/>
        <w:t xml:space="preserve">Evidence of the qualifications </w:t>
      </w:r>
      <w:r w:rsidRPr="00F56CF4">
        <w:t>may</w:t>
      </w:r>
      <w:r>
        <w:t xml:space="preserve"> be sought</w:t>
      </w:r>
      <w:r w:rsidR="00231AEC">
        <w:t xml:space="preserve"> </w:t>
      </w:r>
      <w:r>
        <w:t xml:space="preserve">if evidence of the qualifications </w:t>
      </w:r>
      <w:r w:rsidRPr="00F56CF4">
        <w:t>has not previously been provided to the entity from which the information is sought</w:t>
      </w:r>
      <w:r>
        <w:t xml:space="preserve"> or a representative of the entity</w:t>
      </w:r>
      <w:r w:rsidRPr="00F56CF4">
        <w:t>.</w:t>
      </w:r>
    </w:p>
    <w:p w14:paraId="28ADB68E" w14:textId="77777777" w:rsidR="003809A7" w:rsidRPr="00F56CF4" w:rsidRDefault="006C186C" w:rsidP="003809A7">
      <w:pPr>
        <w:pStyle w:val="SubsectionHead"/>
      </w:pPr>
      <w:r w:rsidRPr="00F56CF4">
        <w:t>Criminal records check</w:t>
      </w:r>
    </w:p>
    <w:p w14:paraId="28ADB68F" w14:textId="77777777" w:rsidR="00444E29" w:rsidRDefault="00DA3458" w:rsidP="00DA3458">
      <w:pPr>
        <w:pStyle w:val="subsection"/>
      </w:pPr>
      <w:r w:rsidRPr="00F56CF4">
        <w:tab/>
        <w:t>(</w:t>
      </w:r>
      <w:r w:rsidR="00615FED">
        <w:t>5</w:t>
      </w:r>
      <w:r w:rsidRPr="00F56CF4">
        <w:t>)</w:t>
      </w:r>
      <w:r w:rsidRPr="00F56CF4">
        <w:tab/>
      </w:r>
      <w:r w:rsidR="00A560DB" w:rsidRPr="00F56CF4">
        <w:t xml:space="preserve">A </w:t>
      </w:r>
      <w:proofErr w:type="gramStart"/>
      <w:r w:rsidR="00A560DB" w:rsidRPr="00F56CF4">
        <w:t>criminal records</w:t>
      </w:r>
      <w:proofErr w:type="gramEnd"/>
      <w:r w:rsidR="00A560DB" w:rsidRPr="00F56CF4">
        <w:t xml:space="preserve"> check about an individual may be sought</w:t>
      </w:r>
      <w:r w:rsidR="004E7039">
        <w:t xml:space="preserve"> when</w:t>
      </w:r>
      <w:r w:rsidR="004E7039" w:rsidRPr="00F56CF4">
        <w:t xml:space="preserve"> security information is requested for use by the individual</w:t>
      </w:r>
      <w:r w:rsidR="004E7039">
        <w:t xml:space="preserve"> if the check is </w:t>
      </w:r>
      <w:r w:rsidR="001A3555" w:rsidRPr="00F56CF4">
        <w:t xml:space="preserve">a </w:t>
      </w:r>
      <w:r w:rsidR="00D943E0" w:rsidRPr="00D943E0">
        <w:t>national police check</w:t>
      </w:r>
      <w:r w:rsidR="00444E29">
        <w:t>.</w:t>
      </w:r>
    </w:p>
    <w:p w14:paraId="28ADB690" w14:textId="77777777" w:rsidR="00D7735A" w:rsidRPr="00F56CF4" w:rsidRDefault="00444E29" w:rsidP="00DA3458">
      <w:pPr>
        <w:pStyle w:val="subsection"/>
      </w:pPr>
      <w:r>
        <w:tab/>
        <w:t>(</w:t>
      </w:r>
      <w:r w:rsidR="00615FED">
        <w:t>6</w:t>
      </w:r>
      <w:r>
        <w:t>)</w:t>
      </w:r>
      <w:r>
        <w:tab/>
        <w:t>However, a national police check about the individual may not be sought if:</w:t>
      </w:r>
    </w:p>
    <w:p w14:paraId="28ADB691" w14:textId="77777777" w:rsidR="009A674A" w:rsidRDefault="00D7735A" w:rsidP="00D7735A">
      <w:pPr>
        <w:pStyle w:val="paragraph"/>
      </w:pPr>
      <w:r w:rsidRPr="00F56CF4">
        <w:tab/>
        <w:t>(a)</w:t>
      </w:r>
      <w:r w:rsidRPr="00F56CF4">
        <w:tab/>
      </w:r>
      <w:r w:rsidR="009A674A" w:rsidRPr="00F56CF4">
        <w:t>the entity from whom the information is sought</w:t>
      </w:r>
      <w:r w:rsidR="009A674A">
        <w:t xml:space="preserve"> or a representative of the entity:</w:t>
      </w:r>
    </w:p>
    <w:p w14:paraId="28ADB692" w14:textId="77777777" w:rsidR="009A674A" w:rsidRDefault="009A674A" w:rsidP="009A674A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444E29">
        <w:t>is</w:t>
      </w:r>
      <w:r>
        <w:t xml:space="preserve">, or has previously been, provided with </w:t>
      </w:r>
      <w:r w:rsidRPr="00F56CF4">
        <w:t xml:space="preserve">a </w:t>
      </w:r>
      <w:r w:rsidRPr="00D943E0">
        <w:t xml:space="preserve">national police check report </w:t>
      </w:r>
      <w:r w:rsidRPr="00F56CF4">
        <w:t xml:space="preserve">about the individual </w:t>
      </w:r>
      <w:r w:rsidR="00E2270D">
        <w:t>dated</w:t>
      </w:r>
      <w:r w:rsidRPr="00F56CF4">
        <w:t xml:space="preserve"> </w:t>
      </w:r>
      <w:r w:rsidR="00E2270D" w:rsidRPr="00F56CF4">
        <w:t xml:space="preserve">no earlier than 2 years before the </w:t>
      </w:r>
      <w:r w:rsidR="006E7CCC">
        <w:t>request</w:t>
      </w:r>
      <w:r>
        <w:t>; or</w:t>
      </w:r>
    </w:p>
    <w:p w14:paraId="28ADB693" w14:textId="77777777" w:rsidR="009A674A" w:rsidRDefault="009A674A" w:rsidP="009A674A">
      <w:pPr>
        <w:pStyle w:val="paragraphsub"/>
      </w:pPr>
      <w:r>
        <w:tab/>
        <w:t>(ii)</w:t>
      </w:r>
      <w:r>
        <w:tab/>
        <w:t>is</w:t>
      </w:r>
      <w:r w:rsidR="00EB7817">
        <w:t>, or has previously been,</w:t>
      </w:r>
      <w:r>
        <w:t xml:space="preserve"> provided with </w:t>
      </w:r>
      <w:r w:rsidRPr="00F56CF4">
        <w:t>evidence that the individual holds a repairer licence</w:t>
      </w:r>
      <w:r w:rsidR="000D42D5">
        <w:t xml:space="preserve"> </w:t>
      </w:r>
      <w:r w:rsidR="0062593D">
        <w:t xml:space="preserve">that was </w:t>
      </w:r>
      <w:r w:rsidR="000D42D5" w:rsidRPr="00F56CF4">
        <w:t xml:space="preserve">issued </w:t>
      </w:r>
      <w:r w:rsidR="000D42D5">
        <w:t xml:space="preserve">or renewed </w:t>
      </w:r>
      <w:r w:rsidR="00E2270D" w:rsidRPr="00F56CF4">
        <w:t xml:space="preserve">no earlier than 2 years before the </w:t>
      </w:r>
      <w:r w:rsidR="006E7CCC">
        <w:t>request;</w:t>
      </w:r>
      <w:r>
        <w:t xml:space="preserve"> and</w:t>
      </w:r>
    </w:p>
    <w:p w14:paraId="28ADB694" w14:textId="77777777" w:rsidR="009A674A" w:rsidRDefault="009A674A" w:rsidP="00D7735A">
      <w:pPr>
        <w:pStyle w:val="paragraph"/>
      </w:pPr>
      <w:r>
        <w:lastRenderedPageBreak/>
        <w:tab/>
        <w:t>(b)</w:t>
      </w:r>
      <w:r>
        <w:tab/>
        <w:t>the e</w:t>
      </w:r>
      <w:r w:rsidRPr="00F56CF4">
        <w:t>ntity</w:t>
      </w:r>
      <w:r>
        <w:t xml:space="preserve"> or representative</w:t>
      </w:r>
      <w:r w:rsidRPr="00F56CF4">
        <w:t xml:space="preserve"> </w:t>
      </w:r>
      <w:r>
        <w:t xml:space="preserve">is </w:t>
      </w:r>
      <w:r w:rsidRPr="00F56CF4">
        <w:t xml:space="preserve">provided with </w:t>
      </w:r>
      <w:r w:rsidR="00992278">
        <w:t xml:space="preserve">a </w:t>
      </w:r>
      <w:r w:rsidR="009B3404">
        <w:t xml:space="preserve">written </w:t>
      </w:r>
      <w:r w:rsidRPr="00F56CF4">
        <w:t>declaration</w:t>
      </w:r>
      <w:r w:rsidR="00C17FAD">
        <w:t xml:space="preserve"> made by the individual</w:t>
      </w:r>
      <w:r w:rsidR="00ED2DA4">
        <w:t xml:space="preserve"> </w:t>
      </w:r>
      <w:r w:rsidR="00C17FAD">
        <w:t xml:space="preserve">for the purposes of </w:t>
      </w:r>
      <w:r w:rsidR="00ED2DA4">
        <w:t>satisfying the applicable paragraph in subsection</w:t>
      </w:r>
      <w:r w:rsidR="00C17FAD">
        <w:t xml:space="preserve"> </w:t>
      </w:r>
      <w:r w:rsidR="00E2270D">
        <w:t>7</w:t>
      </w:r>
      <w:r w:rsidR="00C17FAD">
        <w:t>(3)</w:t>
      </w:r>
      <w:r w:rsidR="00992278">
        <w:t>.</w:t>
      </w:r>
    </w:p>
    <w:p w14:paraId="28ADB695" w14:textId="77777777" w:rsidR="00513FD9" w:rsidRPr="00513FD9" w:rsidRDefault="00513FD9" w:rsidP="00513FD9">
      <w:pPr>
        <w:pStyle w:val="SubsectionHead"/>
      </w:pPr>
      <w:r>
        <w:t>Repairer licence</w:t>
      </w:r>
    </w:p>
    <w:p w14:paraId="28ADB696" w14:textId="77777777" w:rsidR="00EB7817" w:rsidRDefault="00513FD9" w:rsidP="00513FD9">
      <w:pPr>
        <w:pStyle w:val="subsection"/>
      </w:pPr>
      <w:r w:rsidRPr="00F56CF4">
        <w:tab/>
        <w:t>(</w:t>
      </w:r>
      <w:r w:rsidR="00615FED">
        <w:t>7</w:t>
      </w:r>
      <w:r w:rsidRPr="00F56CF4">
        <w:t>)</w:t>
      </w:r>
      <w:r w:rsidRPr="00F56CF4">
        <w:tab/>
      </w:r>
      <w:r w:rsidR="00EB7817">
        <w:t>Details of</w:t>
      </w:r>
      <w:r>
        <w:t xml:space="preserve"> a repairer licence held by an individual </w:t>
      </w:r>
      <w:r w:rsidRPr="00F56CF4">
        <w:t xml:space="preserve">may be sought </w:t>
      </w:r>
      <w:r w:rsidR="00EB7817" w:rsidRPr="00F56CF4">
        <w:t>each time s</w:t>
      </w:r>
      <w:r w:rsidR="0092376E">
        <w:t xml:space="preserve">ecurity </w:t>
      </w:r>
      <w:r w:rsidR="00EB7817" w:rsidRPr="00F56CF4">
        <w:t>information is requested for use by the individual</w:t>
      </w:r>
      <w:r w:rsidR="00EB7817">
        <w:t xml:space="preserve">. </w:t>
      </w:r>
      <w:r w:rsidR="00EB7817" w:rsidRPr="0092376E">
        <w:t xml:space="preserve">The details may be sought in the form of a </w:t>
      </w:r>
      <w:r w:rsidR="009B3404">
        <w:t xml:space="preserve">written </w:t>
      </w:r>
      <w:r w:rsidR="00EB7817" w:rsidRPr="0092376E">
        <w:t>declaration.</w:t>
      </w:r>
    </w:p>
    <w:p w14:paraId="28ADB697" w14:textId="77777777" w:rsidR="009A674A" w:rsidRDefault="00513FD9" w:rsidP="00EB7817">
      <w:pPr>
        <w:pStyle w:val="subsection"/>
      </w:pPr>
      <w:r w:rsidRPr="00F56CF4">
        <w:tab/>
        <w:t>(</w:t>
      </w:r>
      <w:r w:rsidR="00615FED">
        <w:t>8</w:t>
      </w:r>
      <w:r w:rsidRPr="00F56CF4">
        <w:t>)</w:t>
      </w:r>
      <w:r w:rsidRPr="00F56CF4">
        <w:tab/>
      </w:r>
      <w:r w:rsidR="00875257">
        <w:t>E</w:t>
      </w:r>
      <w:r w:rsidR="00EB7817">
        <w:t xml:space="preserve">vidence of the repairer licence </w:t>
      </w:r>
      <w:r w:rsidR="00EB7817" w:rsidRPr="00F56CF4">
        <w:t xml:space="preserve">may </w:t>
      </w:r>
      <w:r w:rsidR="00EB7817">
        <w:t>be sought</w:t>
      </w:r>
      <w:r w:rsidR="00CB67D2">
        <w:t xml:space="preserve"> </w:t>
      </w:r>
      <w:r w:rsidR="00EB7817">
        <w:t xml:space="preserve">if evidence of the repairer licence </w:t>
      </w:r>
      <w:r w:rsidR="00EB7817" w:rsidRPr="00F56CF4">
        <w:t>has not previously been provided to the entity from which the information is sought</w:t>
      </w:r>
      <w:r w:rsidR="00EB7817">
        <w:t xml:space="preserve"> or a representative of the entity</w:t>
      </w:r>
      <w:r w:rsidR="00EB7817" w:rsidRPr="00F56CF4">
        <w:t>.</w:t>
      </w:r>
    </w:p>
    <w:p w14:paraId="28ADB698" w14:textId="77777777" w:rsidR="000B6EB3" w:rsidRDefault="000B6EB3" w:rsidP="000B6EB3">
      <w:pPr>
        <w:pStyle w:val="SubsectionHead"/>
      </w:pPr>
      <w:r>
        <w:t>Giving of personal information</w:t>
      </w:r>
    </w:p>
    <w:p w14:paraId="28ADB699" w14:textId="77777777" w:rsidR="000B6EB3" w:rsidRDefault="000B6EB3" w:rsidP="000B6EB3">
      <w:pPr>
        <w:pStyle w:val="subsection"/>
      </w:pPr>
      <w:r>
        <w:tab/>
        <w:t>(9)</w:t>
      </w:r>
      <w:r>
        <w:tab/>
        <w:t xml:space="preserve">This section does not limit the circumstances in which personal information </w:t>
      </w:r>
      <w:r w:rsidRPr="00F56CF4">
        <w:t xml:space="preserve">covered by </w:t>
      </w:r>
      <w:r>
        <w:t>subsection 5</w:t>
      </w:r>
      <w:r w:rsidRPr="00F56CF4">
        <w:t>7</w:t>
      </w:r>
      <w:proofErr w:type="gramStart"/>
      <w:r w:rsidRPr="00F56CF4">
        <w:t>DB(</w:t>
      </w:r>
      <w:proofErr w:type="gramEnd"/>
      <w:r w:rsidRPr="00F56CF4">
        <w:t xml:space="preserve">6) of the Act may be </w:t>
      </w:r>
      <w:r>
        <w:t>given.</w:t>
      </w:r>
    </w:p>
    <w:p w14:paraId="28ADB69A" w14:textId="77777777" w:rsidR="000B6EB3" w:rsidRPr="000B6EB3" w:rsidRDefault="000B6EB3" w:rsidP="000B6EB3">
      <w:pPr>
        <w:pStyle w:val="notetext"/>
      </w:pPr>
      <w:r>
        <w:t>Note:</w:t>
      </w:r>
      <w:r>
        <w:tab/>
        <w:t xml:space="preserve">The collection, use and disclosure of personal information covered by that subsection must be in accordance with the </w:t>
      </w:r>
      <w:r w:rsidRPr="00D9132A">
        <w:rPr>
          <w:i/>
        </w:rPr>
        <w:t>Privacy Act 1988</w:t>
      </w:r>
      <w:r>
        <w:t>.</w:t>
      </w:r>
    </w:p>
    <w:p w14:paraId="28ADB69B" w14:textId="77777777" w:rsidR="00C35ECA" w:rsidRPr="00F56CF4" w:rsidRDefault="00E2270D" w:rsidP="00C35ECA">
      <w:pPr>
        <w:pStyle w:val="ActHead5"/>
      </w:pPr>
      <w:bookmarkStart w:id="13" w:name="_Toc80964557"/>
      <w:proofErr w:type="gramStart"/>
      <w:r w:rsidRPr="00457BE8">
        <w:rPr>
          <w:rStyle w:val="CharSectno"/>
        </w:rPr>
        <w:t>10</w:t>
      </w:r>
      <w:r w:rsidR="00C35ECA" w:rsidRPr="00F56CF4">
        <w:t xml:space="preserve">  Circumstances</w:t>
      </w:r>
      <w:proofErr w:type="gramEnd"/>
      <w:r w:rsidR="00C35ECA" w:rsidRPr="00F56CF4">
        <w:t xml:space="preserve"> in which </w:t>
      </w:r>
      <w:r w:rsidR="00C35ECA">
        <w:t xml:space="preserve">other </w:t>
      </w:r>
      <w:r w:rsidR="00C35ECA" w:rsidRPr="00F56CF4">
        <w:t>information may be sought</w:t>
      </w:r>
      <w:bookmarkEnd w:id="13"/>
    </w:p>
    <w:p w14:paraId="28ADB69C" w14:textId="77777777" w:rsidR="00C35ECA" w:rsidRPr="00F56CF4" w:rsidRDefault="00C35ECA" w:rsidP="00C35ECA">
      <w:pPr>
        <w:pStyle w:val="subsection"/>
      </w:pPr>
      <w:r w:rsidRPr="00F56CF4">
        <w:tab/>
      </w:r>
      <w:r w:rsidRPr="00F56CF4">
        <w:tab/>
        <w:t>The following informatio</w:t>
      </w:r>
      <w:r>
        <w:t>n</w:t>
      </w:r>
      <w:r w:rsidRPr="00F56CF4">
        <w:t xml:space="preserve"> may be sought </w:t>
      </w:r>
      <w:r w:rsidR="00875257">
        <w:t xml:space="preserve">in the form of a </w:t>
      </w:r>
      <w:r w:rsidR="009B3404">
        <w:t xml:space="preserve">written </w:t>
      </w:r>
      <w:r w:rsidR="00875257">
        <w:t xml:space="preserve">declaration </w:t>
      </w:r>
      <w:r w:rsidRPr="00F56CF4">
        <w:t xml:space="preserve">each time safety and security information is requested for use by </w:t>
      </w:r>
      <w:r w:rsidR="00CE42AD">
        <w:t>an</w:t>
      </w:r>
      <w:r w:rsidRPr="00F56CF4">
        <w:t xml:space="preserve"> individual:</w:t>
      </w:r>
    </w:p>
    <w:p w14:paraId="28ADB69D" w14:textId="77777777" w:rsidR="00C35ECA" w:rsidRDefault="00C35ECA" w:rsidP="00C35ECA">
      <w:pPr>
        <w:pStyle w:val="paragraph"/>
      </w:pPr>
      <w:r w:rsidRPr="00F56CF4">
        <w:tab/>
        <w:t>(a)</w:t>
      </w:r>
      <w:r w:rsidRPr="00F56CF4">
        <w:tab/>
      </w:r>
      <w:r>
        <w:t xml:space="preserve">where the information is to be used for the purposes of an </w:t>
      </w:r>
      <w:r w:rsidRPr="00F56CF4">
        <w:t>Australian repairer</w:t>
      </w:r>
      <w:r>
        <w:t>—the name and ABN of the repairer;</w:t>
      </w:r>
    </w:p>
    <w:p w14:paraId="28ADB69E" w14:textId="77777777" w:rsidR="00C35ECA" w:rsidRDefault="00C35ECA" w:rsidP="00C35ECA">
      <w:pPr>
        <w:pStyle w:val="paragraph"/>
      </w:pPr>
      <w:r w:rsidRPr="00F56CF4">
        <w:tab/>
        <w:t>(b)</w:t>
      </w:r>
      <w:r w:rsidRPr="00F56CF4">
        <w:tab/>
      </w:r>
      <w:r>
        <w:t>where the information is to be used for the purposes of providing an RTO course—the name and ABN of the RTO.</w:t>
      </w:r>
    </w:p>
    <w:p w14:paraId="28ADB69F" w14:textId="77777777" w:rsidR="00C35ECA" w:rsidRPr="00C35ECA" w:rsidRDefault="00C35ECA" w:rsidP="00C35ECA">
      <w:pPr>
        <w:pStyle w:val="notedraft"/>
      </w:pPr>
    </w:p>
    <w:sectPr w:rsidR="00C35ECA" w:rsidRPr="00C35ECA" w:rsidSect="0024301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DB6A4" w14:textId="77777777" w:rsidR="00F33A6B" w:rsidRDefault="00F33A6B" w:rsidP="00715914">
      <w:pPr>
        <w:spacing w:line="240" w:lineRule="auto"/>
      </w:pPr>
      <w:r>
        <w:separator/>
      </w:r>
    </w:p>
  </w:endnote>
  <w:endnote w:type="continuationSeparator" w:id="0">
    <w:p w14:paraId="28ADB6A5" w14:textId="77777777" w:rsidR="00F33A6B" w:rsidRDefault="00F33A6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33A6B" w14:paraId="28ADB6A9" w14:textId="77777777" w:rsidTr="00FD14BC">
      <w:tc>
        <w:tcPr>
          <w:tcW w:w="8472" w:type="dxa"/>
        </w:tcPr>
        <w:p w14:paraId="28ADB6A8" w14:textId="77777777" w:rsidR="00F33A6B" w:rsidRDefault="00F33A6B" w:rsidP="00335BC6">
          <w:pPr>
            <w:jc w:val="right"/>
            <w:rPr>
              <w:sz w:val="18"/>
            </w:rPr>
          </w:pP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28ADB6EB" wp14:editId="28ADB6EC">
                    <wp:simplePos x="863600" y="10083800"/>
                    <wp:positionH relativeFrom="page">
                      <wp:align>center</wp:align>
                    </wp:positionH>
                    <wp:positionV relativeFrom="paragraph">
                      <wp:posOffset>0</wp:posOffset>
                    </wp:positionV>
                    <wp:extent cx="5759450" cy="395605"/>
                    <wp:effectExtent l="0" t="0" r="0" b="4445"/>
                    <wp:wrapNone/>
                    <wp:docPr id="7" name="Text Box 7" descr="Sec-evenpag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759450" cy="3956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ADB70D" w14:textId="77777777" w:rsidR="00F33A6B" w:rsidRPr="009B5AB3" w:rsidRDefault="00F33A6B" w:rsidP="009B5AB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DLM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75186A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&lt;&gt; " " 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61697B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OFFICIAL: Sensitive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//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DLM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61697B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Legal Privilege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75186A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EXPOSURE DRAFT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= "OFFICIAL" ""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75186A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EXPOSURE DRAFT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= "UNOFFICIAL" """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75186A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EXPOSURE DRAFT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75186A">
                                  <w:rPr>
                                    <w:rFonts w:ascii="Arial" w:hAnsi="Arial" w:cs="Arial"/>
                                    <w:b/>
                                    <w:noProof/>
                                    <w:sz w:val="40"/>
                                  </w:rPr>
                                  <w:instrText>EXPOSURE DRAFT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75186A">
                                  <w:rPr>
                                    <w:rFonts w:ascii="Arial" w:hAnsi="Arial" w:cs="Arial"/>
                                    <w:b/>
                                    <w:noProof/>
                                    <w:sz w:val="40"/>
                                  </w:rPr>
                                  <w:instrText>EXPOSURE DRAFT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75186A">
                                  <w:rPr>
                                    <w:rFonts w:ascii="Arial" w:hAnsi="Arial" w:cs="Arial"/>
                                    <w:b/>
                                    <w:noProof/>
                                    <w:sz w:val="40"/>
                                  </w:rPr>
                                  <w:t>EXPOSURE DRAFT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type w14:anchorId="28ADB6E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alt="Sec-evenpage" style="position:absolute;left:0;text-align:left;margin-left:0;margin-top:0;width:453.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MD+hlagCAADABQAADgAAAAAAAAAAAAAAAAAu&#10;AgAAZHJzL2Uyb0RvYy54bWxQSwECLQAUAAYACAAAACEAbFLGnNoAAAAEAQAADwAAAAAAAAAAAAAA&#10;AAACBQAAZHJzL2Rvd25yZXYueG1sUEsFBgAAAAAEAAQA8wAAAAkGAAAAAA==&#10;" stroked="f" strokeweight=".5pt">
                    <v:path arrowok="t"/>
                    <v:textbox>
                      <w:txbxContent>
                        <w:p w14:paraId="28ADB70D" w14:textId="77777777" w:rsidR="00F33A6B" w:rsidRPr="009B5AB3" w:rsidRDefault="00F33A6B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ED79B6">
            <w:rPr>
              <w:i/>
              <w:sz w:val="18"/>
            </w:rPr>
            <w:t xml:space="preserve"> </w:t>
          </w:r>
        </w:p>
      </w:tc>
    </w:tr>
  </w:tbl>
  <w:p w14:paraId="28ADB6AA" w14:textId="77777777" w:rsidR="00F33A6B" w:rsidRPr="007500C8" w:rsidRDefault="00F33A6B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B6AB" w14:textId="77777777" w:rsidR="00F33A6B" w:rsidRDefault="00F33A6B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8ADB6ED" wp14:editId="28ADB6EE">
              <wp:simplePos x="0" y="0"/>
              <wp:positionH relativeFrom="page">
                <wp:align>center</wp:align>
              </wp:positionH>
              <wp:positionV relativeFrom="paragraph">
                <wp:posOffset>327660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DB70E" w14:textId="332EE331" w:rsidR="00F33A6B" w:rsidRPr="009B5AB3" w:rsidRDefault="00F33A6B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545C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DB6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Sec-primary" style="position:absolute;margin-left:0;margin-top:25.8pt;width:453.7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" stroked="f" strokeweight=".5pt">
              <v:path arrowok="t"/>
              <v:textbox>
                <w:txbxContent>
                  <w:p w14:paraId="28ADB70E" w14:textId="332EE331" w:rsidR="00F33A6B" w:rsidRPr="009B5AB3" w:rsidRDefault="00F33A6B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545C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33A6B" w14:paraId="28ADB6AD" w14:textId="77777777" w:rsidTr="00FD14BC">
      <w:tc>
        <w:tcPr>
          <w:tcW w:w="8472" w:type="dxa"/>
        </w:tcPr>
        <w:p w14:paraId="28ADB6AC" w14:textId="77777777" w:rsidR="00F33A6B" w:rsidRDefault="00F33A6B" w:rsidP="00FD14BC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8ADB6AE" w14:textId="77777777" w:rsidR="00F33A6B" w:rsidRPr="007500C8" w:rsidRDefault="00F33A6B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B6B0" w14:textId="77777777" w:rsidR="00F33A6B" w:rsidRPr="00ED79B6" w:rsidRDefault="00F33A6B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8ADB6F1" wp14:editId="28ADB6F2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DB710" w14:textId="77777777" w:rsidR="00F33A6B" w:rsidRPr="009B5AB3" w:rsidRDefault="00F33A6B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8ADB6F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Sec-firstpage" style="position:absolute;margin-left:0;margin-top:0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AJZr/CmAgAAwQ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28ADB710" w14:textId="77777777" w:rsidR="00F33A6B" w:rsidRPr="009B5AB3" w:rsidRDefault="00F33A6B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28ADB6F3" wp14:editId="28ADB6F4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DB711" w14:textId="77777777" w:rsidR="00F33A6B" w:rsidRPr="009B5AB3" w:rsidRDefault="00F33A6B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28ADB6F3" id="Text Box 3" o:spid="_x0000_s1032" type="#_x0000_t202" alt="Sec-firstpage" style="position:absolute;margin-left:0;margin-top:0;width:453.5pt;height:31.15pt;z-index:-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" stroked="f" strokeweight=".5pt">
              <v:path arrowok="t"/>
              <v:textbox>
                <w:txbxContent>
                  <w:p w14:paraId="28ADB711" w14:textId="77777777" w:rsidR="00F33A6B" w:rsidRPr="009B5AB3" w:rsidRDefault="00F33A6B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B6B3" w14:textId="77777777" w:rsidR="00F33A6B" w:rsidRPr="00E33C1C" w:rsidRDefault="00F33A6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8ADB6F9" wp14:editId="28ADB6F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DB714" w14:textId="77777777" w:rsidR="00F33A6B" w:rsidRPr="009B5AB3" w:rsidRDefault="00F33A6B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8ADB6F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Sec-evenpage" style="position:absolute;margin-left:0;margin-top:0;width:453.5pt;height:31.15pt;z-index:-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aU8cu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28ADB714" w14:textId="77777777" w:rsidR="00F33A6B" w:rsidRPr="009B5AB3" w:rsidRDefault="00F33A6B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33A6B" w14:paraId="28ADB6B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ADB6B4" w14:textId="77777777" w:rsidR="00F33A6B" w:rsidRDefault="00F33A6B" w:rsidP="00FD14B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ADB6B5" w14:textId="77777777" w:rsidR="00F33A6B" w:rsidRDefault="00F33A6B" w:rsidP="00FD14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186A">
            <w:rPr>
              <w:i/>
              <w:sz w:val="18"/>
            </w:rPr>
            <w:t>Competition and Consumer (Motor Vehicle Service and Repair Information Sharing Scheme)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ADB6B6" w14:textId="77777777" w:rsidR="00F33A6B" w:rsidRDefault="00F33A6B" w:rsidP="00FD14BC">
          <w:pPr>
            <w:spacing w:line="0" w:lineRule="atLeast"/>
            <w:jc w:val="right"/>
            <w:rPr>
              <w:sz w:val="18"/>
            </w:rPr>
          </w:pPr>
        </w:p>
      </w:tc>
    </w:tr>
    <w:tr w:rsidR="00F33A6B" w14:paraId="28ADB6B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ADB6B8" w14:textId="77777777" w:rsidR="00F33A6B" w:rsidRDefault="00F33A6B" w:rsidP="00FD14B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8ADB6BA" w14:textId="77777777" w:rsidR="00F33A6B" w:rsidRPr="00ED79B6" w:rsidRDefault="00F33A6B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B6BB" w14:textId="77777777" w:rsidR="00F33A6B" w:rsidRPr="00E33C1C" w:rsidRDefault="00F33A6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8ADB6FB" wp14:editId="28ADB6FC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DB715" w14:textId="624CB750" w:rsidR="00F33A6B" w:rsidRPr="009B5AB3" w:rsidRDefault="00F33A6B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545C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DB6F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alt="Sec-primary" style="position:absolute;margin-left:0;margin-top:40.8pt;width:453.7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" stroked="f" strokeweight=".5pt">
              <v:path arrowok="t"/>
              <v:textbox>
                <w:txbxContent>
                  <w:p w14:paraId="28ADB715" w14:textId="624CB750" w:rsidR="00F33A6B" w:rsidRPr="009B5AB3" w:rsidRDefault="00F33A6B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545C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33A6B" w14:paraId="28ADB6BF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ADB6BC" w14:textId="77777777" w:rsidR="00F33A6B" w:rsidRDefault="00F33A6B" w:rsidP="00FD14B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8ADB6BD" w14:textId="77777777" w:rsidR="00F33A6B" w:rsidRDefault="00F33A6B" w:rsidP="00FD14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186A">
            <w:rPr>
              <w:i/>
              <w:sz w:val="18"/>
            </w:rPr>
            <w:t>Competition and Consumer (Motor Vehicle Service and Repair Information Sharing Scheme)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ADB6BE" w14:textId="77777777" w:rsidR="00F33A6B" w:rsidRDefault="00F33A6B" w:rsidP="00FD14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33A6B" w14:paraId="28ADB6C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ADB6C0" w14:textId="77777777" w:rsidR="00F33A6B" w:rsidRDefault="00F33A6B" w:rsidP="00FD14BC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8ADB6C2" w14:textId="77777777" w:rsidR="00F33A6B" w:rsidRPr="00ED79B6" w:rsidRDefault="00F33A6B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B6CE" w14:textId="77777777" w:rsidR="00F33A6B" w:rsidRPr="00E33C1C" w:rsidRDefault="00F33A6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8ADB703" wp14:editId="28ADB704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DB719" w14:textId="225C2D82" w:rsidR="00F33A6B" w:rsidRPr="009B5AB3" w:rsidRDefault="00F33A6B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545C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DB70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0" type="#_x0000_t202" alt="Sec-evenpage" style="position:absolute;margin-left:0;margin-top:0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aRVcgKgCAADD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28ADB719" w14:textId="225C2D82" w:rsidR="00F33A6B" w:rsidRPr="009B5AB3" w:rsidRDefault="00F33A6B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545C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33A6B" w14:paraId="28ADB6D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ADB6CF" w14:textId="77777777" w:rsidR="00F33A6B" w:rsidRDefault="00F33A6B" w:rsidP="00FD14B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ADB6D0" w14:textId="77777777" w:rsidR="00F33A6B" w:rsidRDefault="00F33A6B" w:rsidP="00FD14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186A">
            <w:rPr>
              <w:i/>
              <w:sz w:val="18"/>
            </w:rPr>
            <w:t>Competition and Consumer (Motor Vehicle Service and Repair Information Sharing Scheme)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ADB6D1" w14:textId="77777777" w:rsidR="00F33A6B" w:rsidRDefault="00F33A6B" w:rsidP="00FD14BC">
          <w:pPr>
            <w:spacing w:line="0" w:lineRule="atLeast"/>
            <w:jc w:val="right"/>
            <w:rPr>
              <w:sz w:val="18"/>
            </w:rPr>
          </w:pPr>
        </w:p>
      </w:tc>
    </w:tr>
    <w:tr w:rsidR="00F33A6B" w14:paraId="28ADB6D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ADB6D3" w14:textId="77777777" w:rsidR="00F33A6B" w:rsidRDefault="00F33A6B" w:rsidP="00FD14B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8ADB6D5" w14:textId="77777777" w:rsidR="00F33A6B" w:rsidRPr="00ED79B6" w:rsidRDefault="00F33A6B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B6D6" w14:textId="77777777" w:rsidR="00F33A6B" w:rsidRPr="00E33C1C" w:rsidRDefault="00F33A6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8ADB705" wp14:editId="28ADB706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DB71A" w14:textId="6693CF5D" w:rsidR="00F33A6B" w:rsidRPr="009B5AB3" w:rsidRDefault="00F33A6B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545C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DB70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alt="Sec-primary" style="position:absolute;margin-left:0;margin-top:40.8pt;width:453.7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" stroked="f" strokeweight=".5pt">
              <v:path arrowok="t"/>
              <v:textbox>
                <w:txbxContent>
                  <w:p w14:paraId="28ADB71A" w14:textId="6693CF5D" w:rsidR="00F33A6B" w:rsidRPr="009B5AB3" w:rsidRDefault="00F33A6B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545C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F33A6B" w14:paraId="28ADB6DA" w14:textId="77777777" w:rsidTr="00FD14B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ADB6D7" w14:textId="77777777" w:rsidR="00F33A6B" w:rsidRDefault="00F33A6B" w:rsidP="00FD14B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ADB6D8" w14:textId="77777777" w:rsidR="00F33A6B" w:rsidRDefault="00F33A6B" w:rsidP="00FD14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186A">
            <w:rPr>
              <w:i/>
              <w:sz w:val="18"/>
            </w:rPr>
            <w:t>Competition and Consumer (Motor Vehicle Service and Repair Information Sharing Scheme)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ADB6D9" w14:textId="77777777" w:rsidR="00F33A6B" w:rsidRDefault="00F33A6B" w:rsidP="00FD14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33A6B" w14:paraId="28ADB6DC" w14:textId="77777777" w:rsidTr="00FD14B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ADB6DB" w14:textId="77777777" w:rsidR="00F33A6B" w:rsidRDefault="00F33A6B" w:rsidP="00FD14BC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8ADB6DD" w14:textId="77777777" w:rsidR="00F33A6B" w:rsidRPr="00ED79B6" w:rsidRDefault="00F33A6B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B6DF" w14:textId="77777777" w:rsidR="00F33A6B" w:rsidRPr="00E33C1C" w:rsidRDefault="00F33A6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28ADB709" wp14:editId="28ADB70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DB71C" w14:textId="77777777" w:rsidR="00F33A6B" w:rsidRPr="009B5AB3" w:rsidRDefault="00F33A6B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8ADB70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alt="Sec-firstpage" style="position:absolute;margin-left:0;margin-top:0;width:453.5pt;height:31.15pt;z-index:-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tmqQIAAMQ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Umcl32nFlBuUfKWEij6AyfB1otmPMPzOLsYcdxn/h7/EgFWH3oTpRswP7+23vA40iglJIG&#10;Z7mg7teWWUGJ+q5xWMbD0SgMf7yM8sszvNhjyepYorf1DSArhri5DI/HgPeqP0oL9ROunVnwiiKm&#10;OfouqO+PNz5tGFxbXMxmEYTjbphf6KXh/aQEcj62T8yajsEeuX8H/dSzyTsiJ2xokIbZ1oOsIstD&#10;oVNVuwbgqohz0q21sIuO7xH1unynL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SB22apAgAAxA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28ADB71C" w14:textId="77777777" w:rsidR="00F33A6B" w:rsidRPr="009B5AB3" w:rsidRDefault="00F33A6B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F33A6B" w14:paraId="28ADB6E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ADB6E0" w14:textId="77777777" w:rsidR="00F33A6B" w:rsidRDefault="00F33A6B" w:rsidP="00FD14B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ADB6E1" w14:textId="77777777" w:rsidR="00F33A6B" w:rsidRDefault="00F33A6B" w:rsidP="00FD14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186A">
            <w:rPr>
              <w:i/>
              <w:sz w:val="18"/>
            </w:rPr>
            <w:t>Competition and Consumer (Motor Vehicle Service and Repair Information Sharing Scheme)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ADB6E2" w14:textId="77777777" w:rsidR="00F33A6B" w:rsidRDefault="00F33A6B" w:rsidP="00FD14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33A6B" w14:paraId="28ADB6E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ADB6E4" w14:textId="77777777" w:rsidR="00F33A6B" w:rsidRDefault="00F33A6B" w:rsidP="00FD14BC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8ADB6E6" w14:textId="77777777" w:rsidR="00F33A6B" w:rsidRPr="00ED79B6" w:rsidRDefault="00F33A6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DB6A2" w14:textId="77777777" w:rsidR="00F33A6B" w:rsidRDefault="00F33A6B" w:rsidP="00715914">
      <w:pPr>
        <w:spacing w:line="240" w:lineRule="auto"/>
      </w:pPr>
      <w:r>
        <w:separator/>
      </w:r>
    </w:p>
  </w:footnote>
  <w:footnote w:type="continuationSeparator" w:id="0">
    <w:p w14:paraId="28ADB6A3" w14:textId="77777777" w:rsidR="00F33A6B" w:rsidRDefault="00F33A6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B6A6" w14:textId="77777777" w:rsidR="00F33A6B" w:rsidRPr="005F1388" w:rsidRDefault="00F33A6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ADB6E7" wp14:editId="28ADB6E8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DB70B" w14:textId="77777777" w:rsidR="00F33A6B" w:rsidRPr="009B5AB3" w:rsidRDefault="00F33A6B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8ADB6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28ADB70B" w14:textId="77777777" w:rsidR="00F33A6B" w:rsidRPr="009B5AB3" w:rsidRDefault="00F33A6B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B6A7" w14:textId="77777777" w:rsidR="00F33A6B" w:rsidRPr="005F1388" w:rsidRDefault="00F33A6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8ADB6E9" wp14:editId="28ADB6E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DB70C" w14:textId="6C8804C0" w:rsidR="00F33A6B" w:rsidRPr="009B5AB3" w:rsidRDefault="00F33A6B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545C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DB6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c-primary" style="position:absolute;margin-left:0;margin-top:-25pt;width:453.7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" stroked="f" strokeweight=".5pt">
              <v:path arrowok="t"/>
              <v:textbox>
                <w:txbxContent>
                  <w:p w14:paraId="28ADB70C" w14:textId="6C8804C0" w:rsidR="00F33A6B" w:rsidRPr="009B5AB3" w:rsidRDefault="00F33A6B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545C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B6AF" w14:textId="77777777" w:rsidR="00F33A6B" w:rsidRPr="005F1388" w:rsidRDefault="00F33A6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28ADB6EF" wp14:editId="28ADB6F0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DB70F" w14:textId="77777777" w:rsidR="00F33A6B" w:rsidRPr="009B5AB3" w:rsidRDefault="00F33A6B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8ADB6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Sec-firstpage" style="position:absolute;margin-left:0;margin-top:-25pt;width:453.5pt;height:31.15pt;z-index:-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AgebcC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28ADB70F" w14:textId="77777777" w:rsidR="00F33A6B" w:rsidRPr="009B5AB3" w:rsidRDefault="00F33A6B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B6B1" w14:textId="77777777" w:rsidR="00F33A6B" w:rsidRPr="00ED79B6" w:rsidRDefault="00F33A6B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8ADB6F5" wp14:editId="28ADB6F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DB712" w14:textId="77777777" w:rsidR="00F33A6B" w:rsidRPr="009B5AB3" w:rsidRDefault="00F33A6B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8ADB6F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Sec-evenpage" style="position:absolute;margin-left:0;margin-top:-25pt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AzhtLXqQIAAMI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28ADB712" w14:textId="77777777" w:rsidR="00F33A6B" w:rsidRPr="009B5AB3" w:rsidRDefault="00F33A6B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B6B2" w14:textId="77777777" w:rsidR="00F33A6B" w:rsidRPr="00ED79B6" w:rsidRDefault="00F33A6B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8ADB6F7" wp14:editId="28ADB6F8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DB713" w14:textId="6A28C9A6" w:rsidR="00F33A6B" w:rsidRPr="009B5AB3" w:rsidRDefault="00F33A6B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545C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DB6F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alt="Sec-primary" style="position:absolute;margin-left:0;margin-top:-25pt;width:453.7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" stroked="f" strokeweight=".5pt">
              <v:path arrowok="t"/>
              <v:textbox>
                <w:txbxContent>
                  <w:p w14:paraId="28ADB713" w14:textId="6A28C9A6" w:rsidR="00F33A6B" w:rsidRPr="009B5AB3" w:rsidRDefault="00F33A6B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545C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B6C3" w14:textId="77777777" w:rsidR="00F33A6B" w:rsidRPr="00ED79B6" w:rsidRDefault="00F33A6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ADB6FD" wp14:editId="28ADB6FE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DB716" w14:textId="77777777" w:rsidR="00F33A6B" w:rsidRPr="009B5AB3" w:rsidRDefault="00F33A6B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8ADB6F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alt="Sec-firstpage" style="position:absolute;margin-left:0;margin-top:-25pt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mrE7ipgIAAMI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28ADB716" w14:textId="77777777" w:rsidR="00F33A6B" w:rsidRPr="009B5AB3" w:rsidRDefault="00F33A6B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B6C4" w14:textId="235CA6DD" w:rsidR="00F33A6B" w:rsidRDefault="00F33A6B" w:rsidP="00715914">
    <w:pPr>
      <w:rPr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ADB6FF" wp14:editId="28ADB700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DB717" w14:textId="66DEB964" w:rsidR="00F33A6B" w:rsidRPr="009B5AB3" w:rsidRDefault="00F33A6B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545C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DB6F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8" type="#_x0000_t202" alt="Sec-even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E0xKsuoAgAAww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28ADB717" w14:textId="66DEB964" w:rsidR="00F33A6B" w:rsidRPr="009B5AB3" w:rsidRDefault="00F33A6B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545C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8ADB6C5" w14:textId="6BE2AE72" w:rsidR="00F33A6B" w:rsidRDefault="00F33A6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5545C6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5545C6">
      <w:rPr>
        <w:noProof/>
        <w:sz w:val="20"/>
      </w:rPr>
      <w:t>Information management</w:t>
    </w:r>
    <w:r>
      <w:rPr>
        <w:sz w:val="20"/>
      </w:rPr>
      <w:fldChar w:fldCharType="end"/>
    </w:r>
  </w:p>
  <w:p w14:paraId="28ADB6C6" w14:textId="44C7F738" w:rsidR="00F33A6B" w:rsidRPr="007A1328" w:rsidRDefault="00F33A6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8ADB6C7" w14:textId="77777777" w:rsidR="00F33A6B" w:rsidRPr="007A1328" w:rsidRDefault="00F33A6B" w:rsidP="00715914">
    <w:pPr>
      <w:rPr>
        <w:b/>
        <w:sz w:val="24"/>
      </w:rPr>
    </w:pPr>
  </w:p>
  <w:p w14:paraId="28ADB6C8" w14:textId="02C3241D" w:rsidR="00F33A6B" w:rsidRPr="007A1328" w:rsidRDefault="00F33A6B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5186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545C6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B6C9" w14:textId="75817ED9" w:rsidR="00F33A6B" w:rsidRPr="007A1328" w:rsidRDefault="00F33A6B" w:rsidP="00715914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28ADB701" wp14:editId="28ADB70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DB718" w14:textId="3C0326B7" w:rsidR="00F33A6B" w:rsidRPr="009B5AB3" w:rsidRDefault="00F33A6B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545C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DB70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alt="Sec-primary" style="position:absolute;left:0;text-align:left;margin-left:0;margin-top:-25pt;width:453.75pt;height:31.5pt;z-index:-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" stroked="f" strokeweight=".5pt">
              <v:path arrowok="t"/>
              <v:textbox>
                <w:txbxContent>
                  <w:p w14:paraId="28ADB718" w14:textId="3C0326B7" w:rsidR="00F33A6B" w:rsidRPr="009B5AB3" w:rsidRDefault="00F33A6B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545C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8ADB6CA" w14:textId="4ED18DFE" w:rsidR="00F33A6B" w:rsidRPr="007A1328" w:rsidRDefault="00F33A6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5545C6">
      <w:rPr>
        <w:sz w:val="20"/>
      </w:rPr>
      <w:fldChar w:fldCharType="separate"/>
    </w:r>
    <w:r w:rsidR="005545C6">
      <w:rPr>
        <w:noProof/>
        <w:sz w:val="20"/>
      </w:rPr>
      <w:t>Information management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5545C6">
      <w:rPr>
        <w:b/>
        <w:sz w:val="20"/>
      </w:rPr>
      <w:fldChar w:fldCharType="separate"/>
    </w:r>
    <w:r w:rsidR="005545C6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28ADB6CB" w14:textId="04DFEEC4" w:rsidR="00F33A6B" w:rsidRPr="007A1328" w:rsidRDefault="00F33A6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8ADB6CC" w14:textId="77777777" w:rsidR="00F33A6B" w:rsidRPr="007A1328" w:rsidRDefault="00F33A6B" w:rsidP="00715914">
    <w:pPr>
      <w:jc w:val="right"/>
      <w:rPr>
        <w:b/>
        <w:sz w:val="24"/>
      </w:rPr>
    </w:pPr>
  </w:p>
  <w:p w14:paraId="28ADB6CD" w14:textId="700AF3BC" w:rsidR="00F33A6B" w:rsidRPr="007A1328" w:rsidRDefault="00F33A6B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5186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545C6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B6DE" w14:textId="77777777" w:rsidR="00F33A6B" w:rsidRPr="007A1328" w:rsidRDefault="00F33A6B" w:rsidP="0071591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8ADB707" wp14:editId="28ADB708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DB71B" w14:textId="77777777" w:rsidR="00F33A6B" w:rsidRPr="009B5AB3" w:rsidRDefault="00F33A6B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1697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186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8ADB70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alt="Sec-firstpage" style="position:absolute;margin-left:0;margin-top:-25pt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CvYS1jqQIAAMQ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28ADB71B" w14:textId="77777777" w:rsidR="00F33A6B" w:rsidRPr="009B5AB3" w:rsidRDefault="00F33A6B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1697B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186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615F4"/>
    <w:multiLevelType w:val="hybridMultilevel"/>
    <w:tmpl w:val="D51AD82C"/>
    <w:lvl w:ilvl="0" w:tplc="0C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3" w15:restartNumberingAfterBreak="0">
    <w:nsid w:val="085C6BBD"/>
    <w:multiLevelType w:val="hybridMultilevel"/>
    <w:tmpl w:val="19309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683163"/>
    <w:multiLevelType w:val="hybridMultilevel"/>
    <w:tmpl w:val="CA244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6A6B5BC3"/>
    <w:multiLevelType w:val="hybridMultilevel"/>
    <w:tmpl w:val="31029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7"/>
  </w:num>
  <w:num w:numId="15">
    <w:abstractNumId w:val="15"/>
  </w:num>
  <w:num w:numId="16">
    <w:abstractNumId w:val="10"/>
  </w:num>
  <w:num w:numId="17">
    <w:abstractNumId w:val="20"/>
  </w:num>
  <w:num w:numId="18">
    <w:abstractNumId w:val="19"/>
  </w:num>
  <w:num w:numId="19">
    <w:abstractNumId w:val="18"/>
  </w:num>
  <w:num w:numId="20">
    <w:abstractNumId w:val="21"/>
  </w:num>
  <w:num w:numId="21">
    <w:abstractNumId w:val="12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1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66"/>
    <w:rsid w:val="00003FA7"/>
    <w:rsid w:val="00004470"/>
    <w:rsid w:val="00007CE3"/>
    <w:rsid w:val="000136AF"/>
    <w:rsid w:val="0001738C"/>
    <w:rsid w:val="00021AC6"/>
    <w:rsid w:val="000248B9"/>
    <w:rsid w:val="0002645F"/>
    <w:rsid w:val="000437C1"/>
    <w:rsid w:val="0004557C"/>
    <w:rsid w:val="000470C4"/>
    <w:rsid w:val="0005365D"/>
    <w:rsid w:val="000614BF"/>
    <w:rsid w:val="00062538"/>
    <w:rsid w:val="0006566C"/>
    <w:rsid w:val="00072534"/>
    <w:rsid w:val="000B484A"/>
    <w:rsid w:val="000B58FA"/>
    <w:rsid w:val="000B5BF8"/>
    <w:rsid w:val="000B6EB3"/>
    <w:rsid w:val="000B7E30"/>
    <w:rsid w:val="000C0F28"/>
    <w:rsid w:val="000D05EF"/>
    <w:rsid w:val="000D42D5"/>
    <w:rsid w:val="000E2261"/>
    <w:rsid w:val="000E6564"/>
    <w:rsid w:val="000F21C1"/>
    <w:rsid w:val="0010238A"/>
    <w:rsid w:val="0010745C"/>
    <w:rsid w:val="00112CA8"/>
    <w:rsid w:val="00132CEB"/>
    <w:rsid w:val="00142B62"/>
    <w:rsid w:val="00142FC6"/>
    <w:rsid w:val="0014539C"/>
    <w:rsid w:val="00153893"/>
    <w:rsid w:val="001545C2"/>
    <w:rsid w:val="00157B8B"/>
    <w:rsid w:val="00166C2F"/>
    <w:rsid w:val="001721AC"/>
    <w:rsid w:val="001809D7"/>
    <w:rsid w:val="001820AE"/>
    <w:rsid w:val="001909E2"/>
    <w:rsid w:val="001939E1"/>
    <w:rsid w:val="00194C3E"/>
    <w:rsid w:val="00195382"/>
    <w:rsid w:val="001A3555"/>
    <w:rsid w:val="001A459F"/>
    <w:rsid w:val="001A7A70"/>
    <w:rsid w:val="001B230A"/>
    <w:rsid w:val="001C1660"/>
    <w:rsid w:val="001C61C5"/>
    <w:rsid w:val="001C69C4"/>
    <w:rsid w:val="001D37EF"/>
    <w:rsid w:val="001E3590"/>
    <w:rsid w:val="001E7407"/>
    <w:rsid w:val="001F1652"/>
    <w:rsid w:val="001F2CCE"/>
    <w:rsid w:val="001F5D5E"/>
    <w:rsid w:val="001F6219"/>
    <w:rsid w:val="001F6CD4"/>
    <w:rsid w:val="001F6E1C"/>
    <w:rsid w:val="00206C4D"/>
    <w:rsid w:val="0021053C"/>
    <w:rsid w:val="0021141C"/>
    <w:rsid w:val="002150FD"/>
    <w:rsid w:val="00215869"/>
    <w:rsid w:val="00215AF1"/>
    <w:rsid w:val="00222D90"/>
    <w:rsid w:val="00226562"/>
    <w:rsid w:val="00231AEC"/>
    <w:rsid w:val="002321E8"/>
    <w:rsid w:val="00233391"/>
    <w:rsid w:val="00235C65"/>
    <w:rsid w:val="00236EEC"/>
    <w:rsid w:val="0024010F"/>
    <w:rsid w:val="00240749"/>
    <w:rsid w:val="00243018"/>
    <w:rsid w:val="002564A4"/>
    <w:rsid w:val="0026736C"/>
    <w:rsid w:val="002726A7"/>
    <w:rsid w:val="00281308"/>
    <w:rsid w:val="00284719"/>
    <w:rsid w:val="00287094"/>
    <w:rsid w:val="00296B3B"/>
    <w:rsid w:val="00297ECB"/>
    <w:rsid w:val="002A7BCF"/>
    <w:rsid w:val="002C4A40"/>
    <w:rsid w:val="002D043A"/>
    <w:rsid w:val="002D05DC"/>
    <w:rsid w:val="002D6224"/>
    <w:rsid w:val="002E3DDA"/>
    <w:rsid w:val="002E3F4B"/>
    <w:rsid w:val="002E697A"/>
    <w:rsid w:val="00304F8B"/>
    <w:rsid w:val="00330532"/>
    <w:rsid w:val="003354D2"/>
    <w:rsid w:val="00335BC6"/>
    <w:rsid w:val="00336816"/>
    <w:rsid w:val="003415D3"/>
    <w:rsid w:val="00344701"/>
    <w:rsid w:val="0034718D"/>
    <w:rsid w:val="00352B0F"/>
    <w:rsid w:val="00355824"/>
    <w:rsid w:val="00356690"/>
    <w:rsid w:val="00360459"/>
    <w:rsid w:val="003809A7"/>
    <w:rsid w:val="003A4428"/>
    <w:rsid w:val="003A576F"/>
    <w:rsid w:val="003B49AD"/>
    <w:rsid w:val="003B77A7"/>
    <w:rsid w:val="003C6231"/>
    <w:rsid w:val="003D0BFE"/>
    <w:rsid w:val="003D20DD"/>
    <w:rsid w:val="003D3016"/>
    <w:rsid w:val="003D5700"/>
    <w:rsid w:val="003E341B"/>
    <w:rsid w:val="003F23BF"/>
    <w:rsid w:val="003F7C58"/>
    <w:rsid w:val="00410B74"/>
    <w:rsid w:val="004116CD"/>
    <w:rsid w:val="004144EC"/>
    <w:rsid w:val="00417EB9"/>
    <w:rsid w:val="00424CA9"/>
    <w:rsid w:val="00431E9B"/>
    <w:rsid w:val="004321E0"/>
    <w:rsid w:val="004325B2"/>
    <w:rsid w:val="004353E6"/>
    <w:rsid w:val="004379E3"/>
    <w:rsid w:val="00437E5C"/>
    <w:rsid w:val="0044015E"/>
    <w:rsid w:val="00441C44"/>
    <w:rsid w:val="0044291A"/>
    <w:rsid w:val="00444ABD"/>
    <w:rsid w:val="00444E29"/>
    <w:rsid w:val="00445AD6"/>
    <w:rsid w:val="00457BE8"/>
    <w:rsid w:val="00461C81"/>
    <w:rsid w:val="00467661"/>
    <w:rsid w:val="004705B7"/>
    <w:rsid w:val="00472DBE"/>
    <w:rsid w:val="00474864"/>
    <w:rsid w:val="00474A19"/>
    <w:rsid w:val="00486E54"/>
    <w:rsid w:val="00496F97"/>
    <w:rsid w:val="004C2330"/>
    <w:rsid w:val="004C6AE8"/>
    <w:rsid w:val="004D12A3"/>
    <w:rsid w:val="004D3593"/>
    <w:rsid w:val="004E063A"/>
    <w:rsid w:val="004E0F45"/>
    <w:rsid w:val="004E3162"/>
    <w:rsid w:val="004E3784"/>
    <w:rsid w:val="004E7039"/>
    <w:rsid w:val="004E7BEC"/>
    <w:rsid w:val="004F53FA"/>
    <w:rsid w:val="004F68FE"/>
    <w:rsid w:val="00505D3D"/>
    <w:rsid w:val="00506AF6"/>
    <w:rsid w:val="005109B0"/>
    <w:rsid w:val="00512FE9"/>
    <w:rsid w:val="00513FD9"/>
    <w:rsid w:val="00516B8D"/>
    <w:rsid w:val="0052117C"/>
    <w:rsid w:val="005313E0"/>
    <w:rsid w:val="005322BB"/>
    <w:rsid w:val="00537FBC"/>
    <w:rsid w:val="005545C6"/>
    <w:rsid w:val="00554954"/>
    <w:rsid w:val="005574D1"/>
    <w:rsid w:val="0056329E"/>
    <w:rsid w:val="00565C98"/>
    <w:rsid w:val="00566C03"/>
    <w:rsid w:val="00567692"/>
    <w:rsid w:val="00584811"/>
    <w:rsid w:val="00585784"/>
    <w:rsid w:val="005878D3"/>
    <w:rsid w:val="00593AA6"/>
    <w:rsid w:val="00594161"/>
    <w:rsid w:val="00594749"/>
    <w:rsid w:val="005B24E5"/>
    <w:rsid w:val="005B4067"/>
    <w:rsid w:val="005C3F41"/>
    <w:rsid w:val="005C5E14"/>
    <w:rsid w:val="005C61A1"/>
    <w:rsid w:val="005D2999"/>
    <w:rsid w:val="005D2D09"/>
    <w:rsid w:val="005E5B7E"/>
    <w:rsid w:val="005E5CE3"/>
    <w:rsid w:val="00600219"/>
    <w:rsid w:val="006010E3"/>
    <w:rsid w:val="00603DC4"/>
    <w:rsid w:val="006146C2"/>
    <w:rsid w:val="00615FED"/>
    <w:rsid w:val="0061697B"/>
    <w:rsid w:val="00620076"/>
    <w:rsid w:val="0062593D"/>
    <w:rsid w:val="00626D04"/>
    <w:rsid w:val="00627A5E"/>
    <w:rsid w:val="00637B90"/>
    <w:rsid w:val="00657466"/>
    <w:rsid w:val="00670EA1"/>
    <w:rsid w:val="00677CC2"/>
    <w:rsid w:val="006905DE"/>
    <w:rsid w:val="0069207B"/>
    <w:rsid w:val="006944A8"/>
    <w:rsid w:val="0069542A"/>
    <w:rsid w:val="006A10C2"/>
    <w:rsid w:val="006B5789"/>
    <w:rsid w:val="006B6ECE"/>
    <w:rsid w:val="006C186C"/>
    <w:rsid w:val="006C30C5"/>
    <w:rsid w:val="006C4C98"/>
    <w:rsid w:val="006C7F8C"/>
    <w:rsid w:val="006D43F4"/>
    <w:rsid w:val="006D5B6A"/>
    <w:rsid w:val="006E6246"/>
    <w:rsid w:val="006E714D"/>
    <w:rsid w:val="006E7CCC"/>
    <w:rsid w:val="006F318F"/>
    <w:rsid w:val="006F4226"/>
    <w:rsid w:val="0070017E"/>
    <w:rsid w:val="00700B2C"/>
    <w:rsid w:val="00703503"/>
    <w:rsid w:val="007050A2"/>
    <w:rsid w:val="007067A6"/>
    <w:rsid w:val="00713084"/>
    <w:rsid w:val="00714F20"/>
    <w:rsid w:val="0071590F"/>
    <w:rsid w:val="00715914"/>
    <w:rsid w:val="0073074A"/>
    <w:rsid w:val="00731E00"/>
    <w:rsid w:val="007440B7"/>
    <w:rsid w:val="0074488B"/>
    <w:rsid w:val="007477E8"/>
    <w:rsid w:val="007500C8"/>
    <w:rsid w:val="0075186A"/>
    <w:rsid w:val="00756272"/>
    <w:rsid w:val="0075798F"/>
    <w:rsid w:val="00764ABB"/>
    <w:rsid w:val="0076681A"/>
    <w:rsid w:val="007715C9"/>
    <w:rsid w:val="00771613"/>
    <w:rsid w:val="00774EDD"/>
    <w:rsid w:val="007757EC"/>
    <w:rsid w:val="00783E89"/>
    <w:rsid w:val="00793915"/>
    <w:rsid w:val="00794748"/>
    <w:rsid w:val="007A62B8"/>
    <w:rsid w:val="007A6C1B"/>
    <w:rsid w:val="007A75D7"/>
    <w:rsid w:val="007C2253"/>
    <w:rsid w:val="007C37EE"/>
    <w:rsid w:val="007C41B4"/>
    <w:rsid w:val="007C6FE6"/>
    <w:rsid w:val="007D5499"/>
    <w:rsid w:val="007D5A63"/>
    <w:rsid w:val="007D7B81"/>
    <w:rsid w:val="007E163D"/>
    <w:rsid w:val="007E57DE"/>
    <w:rsid w:val="007E667A"/>
    <w:rsid w:val="007F28C9"/>
    <w:rsid w:val="007F351C"/>
    <w:rsid w:val="007F436A"/>
    <w:rsid w:val="00803587"/>
    <w:rsid w:val="00807626"/>
    <w:rsid w:val="008117E9"/>
    <w:rsid w:val="008161B8"/>
    <w:rsid w:val="00820996"/>
    <w:rsid w:val="00824498"/>
    <w:rsid w:val="00856410"/>
    <w:rsid w:val="00856A31"/>
    <w:rsid w:val="00857E7A"/>
    <w:rsid w:val="00864B24"/>
    <w:rsid w:val="00864E17"/>
    <w:rsid w:val="00867B37"/>
    <w:rsid w:val="008709CF"/>
    <w:rsid w:val="00875257"/>
    <w:rsid w:val="008754D0"/>
    <w:rsid w:val="008771A4"/>
    <w:rsid w:val="008855C9"/>
    <w:rsid w:val="00886456"/>
    <w:rsid w:val="008875BB"/>
    <w:rsid w:val="008A46E1"/>
    <w:rsid w:val="008A4F43"/>
    <w:rsid w:val="008B2706"/>
    <w:rsid w:val="008D0EE0"/>
    <w:rsid w:val="008E6067"/>
    <w:rsid w:val="008F319D"/>
    <w:rsid w:val="008F54E7"/>
    <w:rsid w:val="00903422"/>
    <w:rsid w:val="00915DF9"/>
    <w:rsid w:val="0092376E"/>
    <w:rsid w:val="009254C3"/>
    <w:rsid w:val="00932377"/>
    <w:rsid w:val="00947D5A"/>
    <w:rsid w:val="009532A5"/>
    <w:rsid w:val="00957610"/>
    <w:rsid w:val="0098129F"/>
    <w:rsid w:val="00982242"/>
    <w:rsid w:val="009868E9"/>
    <w:rsid w:val="00992278"/>
    <w:rsid w:val="00992953"/>
    <w:rsid w:val="009953C9"/>
    <w:rsid w:val="009A55C8"/>
    <w:rsid w:val="009A674A"/>
    <w:rsid w:val="009B0882"/>
    <w:rsid w:val="009B3404"/>
    <w:rsid w:val="009B5AB3"/>
    <w:rsid w:val="009B634E"/>
    <w:rsid w:val="009C5DA2"/>
    <w:rsid w:val="009C6B74"/>
    <w:rsid w:val="009D3060"/>
    <w:rsid w:val="009D3A62"/>
    <w:rsid w:val="009E5CFC"/>
    <w:rsid w:val="009E6590"/>
    <w:rsid w:val="009F1472"/>
    <w:rsid w:val="009F3177"/>
    <w:rsid w:val="009F3B7C"/>
    <w:rsid w:val="00A079CB"/>
    <w:rsid w:val="00A12128"/>
    <w:rsid w:val="00A13B6F"/>
    <w:rsid w:val="00A14608"/>
    <w:rsid w:val="00A22C98"/>
    <w:rsid w:val="00A231E2"/>
    <w:rsid w:val="00A23D95"/>
    <w:rsid w:val="00A55A22"/>
    <w:rsid w:val="00A55D5C"/>
    <w:rsid w:val="00A560DB"/>
    <w:rsid w:val="00A644F2"/>
    <w:rsid w:val="00A64912"/>
    <w:rsid w:val="00A64C24"/>
    <w:rsid w:val="00A70A74"/>
    <w:rsid w:val="00A83137"/>
    <w:rsid w:val="00A87017"/>
    <w:rsid w:val="00AA02BF"/>
    <w:rsid w:val="00AD5641"/>
    <w:rsid w:val="00AD7889"/>
    <w:rsid w:val="00AE3652"/>
    <w:rsid w:val="00AE49F3"/>
    <w:rsid w:val="00AF021B"/>
    <w:rsid w:val="00AF0538"/>
    <w:rsid w:val="00AF06CF"/>
    <w:rsid w:val="00B03139"/>
    <w:rsid w:val="00B05CF4"/>
    <w:rsid w:val="00B07CDB"/>
    <w:rsid w:val="00B16A31"/>
    <w:rsid w:val="00B17DFD"/>
    <w:rsid w:val="00B308FE"/>
    <w:rsid w:val="00B33709"/>
    <w:rsid w:val="00B33B3C"/>
    <w:rsid w:val="00B50ADC"/>
    <w:rsid w:val="00B50CDE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489B"/>
    <w:rsid w:val="00BA691F"/>
    <w:rsid w:val="00BB4E1A"/>
    <w:rsid w:val="00BC015E"/>
    <w:rsid w:val="00BC5285"/>
    <w:rsid w:val="00BC76AC"/>
    <w:rsid w:val="00BD0ECB"/>
    <w:rsid w:val="00BE2155"/>
    <w:rsid w:val="00BE2213"/>
    <w:rsid w:val="00BE58D6"/>
    <w:rsid w:val="00BE719A"/>
    <w:rsid w:val="00BE720A"/>
    <w:rsid w:val="00BF0D73"/>
    <w:rsid w:val="00BF2465"/>
    <w:rsid w:val="00C05107"/>
    <w:rsid w:val="00C17FAD"/>
    <w:rsid w:val="00C25E7F"/>
    <w:rsid w:val="00C2746F"/>
    <w:rsid w:val="00C324A0"/>
    <w:rsid w:val="00C3300F"/>
    <w:rsid w:val="00C35179"/>
    <w:rsid w:val="00C35ECA"/>
    <w:rsid w:val="00C42BF8"/>
    <w:rsid w:val="00C50043"/>
    <w:rsid w:val="00C50329"/>
    <w:rsid w:val="00C6380C"/>
    <w:rsid w:val="00C7067B"/>
    <w:rsid w:val="00C706BC"/>
    <w:rsid w:val="00C7573B"/>
    <w:rsid w:val="00C83ADD"/>
    <w:rsid w:val="00C857DC"/>
    <w:rsid w:val="00C86B92"/>
    <w:rsid w:val="00C93C03"/>
    <w:rsid w:val="00CA33BE"/>
    <w:rsid w:val="00CA594E"/>
    <w:rsid w:val="00CB2C8E"/>
    <w:rsid w:val="00CB3730"/>
    <w:rsid w:val="00CB602E"/>
    <w:rsid w:val="00CB67D2"/>
    <w:rsid w:val="00CE051D"/>
    <w:rsid w:val="00CE1335"/>
    <w:rsid w:val="00CE42AD"/>
    <w:rsid w:val="00CE493D"/>
    <w:rsid w:val="00CF07FA"/>
    <w:rsid w:val="00CF0BB2"/>
    <w:rsid w:val="00CF3EE8"/>
    <w:rsid w:val="00D050E6"/>
    <w:rsid w:val="00D05766"/>
    <w:rsid w:val="00D05A4B"/>
    <w:rsid w:val="00D13441"/>
    <w:rsid w:val="00D150E7"/>
    <w:rsid w:val="00D32AA6"/>
    <w:rsid w:val="00D32F65"/>
    <w:rsid w:val="00D4593D"/>
    <w:rsid w:val="00D52DC2"/>
    <w:rsid w:val="00D53BCC"/>
    <w:rsid w:val="00D67E8A"/>
    <w:rsid w:val="00D70DFB"/>
    <w:rsid w:val="00D766DF"/>
    <w:rsid w:val="00D7735A"/>
    <w:rsid w:val="00D8527B"/>
    <w:rsid w:val="00D9132A"/>
    <w:rsid w:val="00D943E0"/>
    <w:rsid w:val="00D95970"/>
    <w:rsid w:val="00DA186E"/>
    <w:rsid w:val="00DA3458"/>
    <w:rsid w:val="00DA4116"/>
    <w:rsid w:val="00DB1754"/>
    <w:rsid w:val="00DB251C"/>
    <w:rsid w:val="00DB4630"/>
    <w:rsid w:val="00DC4F88"/>
    <w:rsid w:val="00DD7C7E"/>
    <w:rsid w:val="00DE2366"/>
    <w:rsid w:val="00DE5200"/>
    <w:rsid w:val="00DF25F3"/>
    <w:rsid w:val="00DF41A0"/>
    <w:rsid w:val="00DF4E50"/>
    <w:rsid w:val="00E02028"/>
    <w:rsid w:val="00E03A7A"/>
    <w:rsid w:val="00E03AE7"/>
    <w:rsid w:val="00E05704"/>
    <w:rsid w:val="00E07AEE"/>
    <w:rsid w:val="00E11E44"/>
    <w:rsid w:val="00E2270D"/>
    <w:rsid w:val="00E26F0E"/>
    <w:rsid w:val="00E3270E"/>
    <w:rsid w:val="00E3302D"/>
    <w:rsid w:val="00E338EF"/>
    <w:rsid w:val="00E410B5"/>
    <w:rsid w:val="00E433C5"/>
    <w:rsid w:val="00E544BB"/>
    <w:rsid w:val="00E62C59"/>
    <w:rsid w:val="00E662CB"/>
    <w:rsid w:val="00E72B0F"/>
    <w:rsid w:val="00E74DC7"/>
    <w:rsid w:val="00E76806"/>
    <w:rsid w:val="00E769E1"/>
    <w:rsid w:val="00E8075A"/>
    <w:rsid w:val="00E94D5E"/>
    <w:rsid w:val="00EA7100"/>
    <w:rsid w:val="00EA7F9F"/>
    <w:rsid w:val="00EB1274"/>
    <w:rsid w:val="00EB6AD0"/>
    <w:rsid w:val="00EB7817"/>
    <w:rsid w:val="00ED2BB6"/>
    <w:rsid w:val="00ED2DA4"/>
    <w:rsid w:val="00ED34E1"/>
    <w:rsid w:val="00ED3B8D"/>
    <w:rsid w:val="00ED55EE"/>
    <w:rsid w:val="00ED659C"/>
    <w:rsid w:val="00EE2E7F"/>
    <w:rsid w:val="00EE3AA6"/>
    <w:rsid w:val="00EF2D02"/>
    <w:rsid w:val="00EF2E3A"/>
    <w:rsid w:val="00F072A7"/>
    <w:rsid w:val="00F078DC"/>
    <w:rsid w:val="00F138EC"/>
    <w:rsid w:val="00F17B63"/>
    <w:rsid w:val="00F322A6"/>
    <w:rsid w:val="00F32BA8"/>
    <w:rsid w:val="00F33A6B"/>
    <w:rsid w:val="00F349F1"/>
    <w:rsid w:val="00F4350D"/>
    <w:rsid w:val="00F567F7"/>
    <w:rsid w:val="00F56CF4"/>
    <w:rsid w:val="00F62036"/>
    <w:rsid w:val="00F65B52"/>
    <w:rsid w:val="00F67BCA"/>
    <w:rsid w:val="00F73BD6"/>
    <w:rsid w:val="00F83989"/>
    <w:rsid w:val="00F85099"/>
    <w:rsid w:val="00F865DE"/>
    <w:rsid w:val="00F9379C"/>
    <w:rsid w:val="00F9632C"/>
    <w:rsid w:val="00F97E6C"/>
    <w:rsid w:val="00FA1E52"/>
    <w:rsid w:val="00FA3816"/>
    <w:rsid w:val="00FB1409"/>
    <w:rsid w:val="00FC33A2"/>
    <w:rsid w:val="00FC4BA8"/>
    <w:rsid w:val="00FD14BC"/>
    <w:rsid w:val="00FD52A0"/>
    <w:rsid w:val="00FE0350"/>
    <w:rsid w:val="00FE1668"/>
    <w:rsid w:val="00FE3635"/>
    <w:rsid w:val="00FE4688"/>
    <w:rsid w:val="00FE597D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8ADB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1697B"/>
    <w:pPr>
      <w:spacing w:after="0" w:line="260" w:lineRule="atLeast"/>
    </w:pPr>
    <w:rPr>
      <w:rFonts w:ascii="Times New Roman" w:eastAsiaTheme="minorHAnsi" w:hAnsi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97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97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97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697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697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1697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1697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1697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1697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1697B"/>
  </w:style>
  <w:style w:type="paragraph" w:customStyle="1" w:styleId="OPCParaBase">
    <w:name w:val="OPCParaBase"/>
    <w:qFormat/>
    <w:rsid w:val="0061697B"/>
    <w:pPr>
      <w:spacing w:after="0" w:line="260" w:lineRule="atLeast"/>
    </w:pPr>
    <w:rPr>
      <w:rFonts w:ascii="Times New Roman" w:eastAsia="Times New Roman" w:hAnsi="Times New Roman" w:cs="Times New Roman"/>
      <w:sz w:val="22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61697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1697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1697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1697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1697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1697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1697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1697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1697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1697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1697B"/>
  </w:style>
  <w:style w:type="paragraph" w:customStyle="1" w:styleId="Blocks">
    <w:name w:val="Blocks"/>
    <w:aliases w:val="bb"/>
    <w:basedOn w:val="OPCParaBase"/>
    <w:qFormat/>
    <w:rsid w:val="0061697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169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1697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1697B"/>
    <w:rPr>
      <w:i/>
    </w:rPr>
  </w:style>
  <w:style w:type="paragraph" w:customStyle="1" w:styleId="BoxList">
    <w:name w:val="BoxList"/>
    <w:aliases w:val="bl"/>
    <w:basedOn w:val="BoxText"/>
    <w:qFormat/>
    <w:rsid w:val="0061697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1697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1697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1697B"/>
    <w:pPr>
      <w:ind w:left="1985" w:hanging="851"/>
    </w:pPr>
  </w:style>
  <w:style w:type="character" w:customStyle="1" w:styleId="CharAmPartNo">
    <w:name w:val="CharAmPartNo"/>
    <w:basedOn w:val="OPCCharBase"/>
    <w:qFormat/>
    <w:rsid w:val="0061697B"/>
  </w:style>
  <w:style w:type="character" w:customStyle="1" w:styleId="CharAmPartText">
    <w:name w:val="CharAmPartText"/>
    <w:basedOn w:val="OPCCharBase"/>
    <w:qFormat/>
    <w:rsid w:val="0061697B"/>
  </w:style>
  <w:style w:type="character" w:customStyle="1" w:styleId="CharAmSchNo">
    <w:name w:val="CharAmSchNo"/>
    <w:basedOn w:val="OPCCharBase"/>
    <w:qFormat/>
    <w:rsid w:val="0061697B"/>
  </w:style>
  <w:style w:type="character" w:customStyle="1" w:styleId="CharAmSchText">
    <w:name w:val="CharAmSchText"/>
    <w:basedOn w:val="OPCCharBase"/>
    <w:qFormat/>
    <w:rsid w:val="0061697B"/>
  </w:style>
  <w:style w:type="character" w:customStyle="1" w:styleId="CharBoldItalic">
    <w:name w:val="CharBoldItalic"/>
    <w:basedOn w:val="OPCCharBase"/>
    <w:uiPriority w:val="1"/>
    <w:qFormat/>
    <w:rsid w:val="0061697B"/>
    <w:rPr>
      <w:b/>
      <w:i/>
    </w:rPr>
  </w:style>
  <w:style w:type="character" w:customStyle="1" w:styleId="CharChapNo">
    <w:name w:val="CharChapNo"/>
    <w:basedOn w:val="OPCCharBase"/>
    <w:uiPriority w:val="1"/>
    <w:qFormat/>
    <w:rsid w:val="0061697B"/>
  </w:style>
  <w:style w:type="character" w:customStyle="1" w:styleId="CharChapText">
    <w:name w:val="CharChapText"/>
    <w:basedOn w:val="OPCCharBase"/>
    <w:uiPriority w:val="1"/>
    <w:qFormat/>
    <w:rsid w:val="0061697B"/>
  </w:style>
  <w:style w:type="character" w:customStyle="1" w:styleId="CharDivNo">
    <w:name w:val="CharDivNo"/>
    <w:basedOn w:val="OPCCharBase"/>
    <w:uiPriority w:val="1"/>
    <w:qFormat/>
    <w:rsid w:val="0061697B"/>
  </w:style>
  <w:style w:type="character" w:customStyle="1" w:styleId="CharDivText">
    <w:name w:val="CharDivText"/>
    <w:basedOn w:val="OPCCharBase"/>
    <w:uiPriority w:val="1"/>
    <w:qFormat/>
    <w:rsid w:val="0061697B"/>
  </w:style>
  <w:style w:type="character" w:customStyle="1" w:styleId="CharItalic">
    <w:name w:val="CharItalic"/>
    <w:basedOn w:val="OPCCharBase"/>
    <w:uiPriority w:val="1"/>
    <w:qFormat/>
    <w:rsid w:val="0061697B"/>
    <w:rPr>
      <w:i/>
    </w:rPr>
  </w:style>
  <w:style w:type="character" w:customStyle="1" w:styleId="CharPartNo">
    <w:name w:val="CharPartNo"/>
    <w:basedOn w:val="OPCCharBase"/>
    <w:uiPriority w:val="1"/>
    <w:qFormat/>
    <w:rsid w:val="0061697B"/>
  </w:style>
  <w:style w:type="character" w:customStyle="1" w:styleId="CharPartText">
    <w:name w:val="CharPartText"/>
    <w:basedOn w:val="OPCCharBase"/>
    <w:uiPriority w:val="1"/>
    <w:qFormat/>
    <w:rsid w:val="0061697B"/>
  </w:style>
  <w:style w:type="character" w:customStyle="1" w:styleId="CharSectno">
    <w:name w:val="CharSectno"/>
    <w:basedOn w:val="OPCCharBase"/>
    <w:qFormat/>
    <w:rsid w:val="0061697B"/>
  </w:style>
  <w:style w:type="character" w:customStyle="1" w:styleId="CharSubdNo">
    <w:name w:val="CharSubdNo"/>
    <w:basedOn w:val="OPCCharBase"/>
    <w:uiPriority w:val="1"/>
    <w:qFormat/>
    <w:rsid w:val="0061697B"/>
  </w:style>
  <w:style w:type="character" w:customStyle="1" w:styleId="CharSubdText">
    <w:name w:val="CharSubdText"/>
    <w:basedOn w:val="OPCCharBase"/>
    <w:uiPriority w:val="1"/>
    <w:qFormat/>
    <w:rsid w:val="0061697B"/>
  </w:style>
  <w:style w:type="paragraph" w:customStyle="1" w:styleId="CTA--">
    <w:name w:val="CTA --"/>
    <w:basedOn w:val="OPCParaBase"/>
    <w:next w:val="Normal"/>
    <w:rsid w:val="0061697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1697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1697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1697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1697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1697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1697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1697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1697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1697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1697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1697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1697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1697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1697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1697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1697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169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169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169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1697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1697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1697B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61697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1697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1697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1697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1697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1697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1697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1697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1697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1697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1697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1697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1697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1697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1697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1697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1697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1697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1697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1697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1697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1697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1697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1697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1697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1697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1697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1697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169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1697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1697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1697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1697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1697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1697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1697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1697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1697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1697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1697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1697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1697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1697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1697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1697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1697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1697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169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1697B"/>
    <w:rPr>
      <w:rFonts w:ascii="Times New Roman" w:eastAsia="Times New Roman" w:hAnsi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1697B"/>
    <w:rPr>
      <w:sz w:val="16"/>
    </w:rPr>
  </w:style>
  <w:style w:type="table" w:customStyle="1" w:styleId="CFlag">
    <w:name w:val="CFlag"/>
    <w:basedOn w:val="TableNormal"/>
    <w:uiPriority w:val="99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16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697B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97B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1697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1697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1697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1697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1697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1697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1697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1697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1697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1697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1697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1697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1697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1697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1697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1697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1697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1697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1697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1697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1697B"/>
  </w:style>
  <w:style w:type="character" w:customStyle="1" w:styleId="CharSubPartNoCASA">
    <w:name w:val="CharSubPartNo(CASA)"/>
    <w:basedOn w:val="OPCCharBase"/>
    <w:uiPriority w:val="1"/>
    <w:rsid w:val="0061697B"/>
  </w:style>
  <w:style w:type="paragraph" w:customStyle="1" w:styleId="ENoteTTIndentHeadingSub">
    <w:name w:val="ENoteTTIndentHeadingSub"/>
    <w:aliases w:val="enTTHis"/>
    <w:basedOn w:val="OPCParaBase"/>
    <w:rsid w:val="0061697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1697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1697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1697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1697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1697B"/>
    <w:pPr>
      <w:spacing w:after="0" w:line="240" w:lineRule="auto"/>
    </w:pPr>
    <w:rPr>
      <w:rFonts w:ascii="Arial" w:eastAsiaTheme="minorHAnsi" w:hAnsi="Arial"/>
      <w:sz w:val="22"/>
      <w:szCs w:val="20"/>
    </w:rPr>
  </w:style>
  <w:style w:type="paragraph" w:customStyle="1" w:styleId="SOText">
    <w:name w:val="SO Text"/>
    <w:aliases w:val="sot"/>
    <w:link w:val="SOTextChar"/>
    <w:rsid w:val="006169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eastAsiaTheme="minorHAnsi" w:hAnsi="Times New Roman"/>
      <w:sz w:val="22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61697B"/>
    <w:rPr>
      <w:rFonts w:ascii="Times New Roman" w:eastAsiaTheme="minorHAnsi" w:hAnsi="Times New Roman"/>
      <w:sz w:val="22"/>
      <w:szCs w:val="20"/>
    </w:rPr>
  </w:style>
  <w:style w:type="paragraph" w:customStyle="1" w:styleId="SOTextNote">
    <w:name w:val="SO TextNote"/>
    <w:aliases w:val="sont"/>
    <w:basedOn w:val="SOText"/>
    <w:qFormat/>
    <w:rsid w:val="0061697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1697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1697B"/>
    <w:rPr>
      <w:rFonts w:ascii="Times New Roman" w:eastAsiaTheme="minorHAnsi" w:hAnsi="Times New Roman"/>
      <w:sz w:val="22"/>
      <w:szCs w:val="20"/>
    </w:rPr>
  </w:style>
  <w:style w:type="paragraph" w:customStyle="1" w:styleId="FileName">
    <w:name w:val="FileName"/>
    <w:basedOn w:val="Normal"/>
    <w:rsid w:val="0061697B"/>
  </w:style>
  <w:style w:type="paragraph" w:customStyle="1" w:styleId="TableHeading">
    <w:name w:val="TableHeading"/>
    <w:aliases w:val="th"/>
    <w:basedOn w:val="OPCParaBase"/>
    <w:next w:val="Tabletext"/>
    <w:rsid w:val="0061697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1697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1697B"/>
    <w:rPr>
      <w:rFonts w:ascii="Times New Roman" w:eastAsiaTheme="minorHAnsi" w:hAnsi="Times New Roman"/>
      <w:b/>
      <w:sz w:val="22"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1697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1697B"/>
    <w:rPr>
      <w:rFonts w:ascii="Times New Roman" w:eastAsiaTheme="minorHAnsi" w:hAnsi="Times New Roman"/>
      <w:i/>
      <w:sz w:val="22"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61697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1697B"/>
    <w:rPr>
      <w:rFonts w:ascii="Times New Roman" w:eastAsiaTheme="minorHAnsi" w:hAnsi="Times New Roman"/>
      <w:sz w:val="22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1697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1697B"/>
    <w:rPr>
      <w:rFonts w:ascii="Times New Roman" w:eastAsiaTheme="minorHAnsi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6169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1697B"/>
    <w:rPr>
      <w:rFonts w:ascii="Times New Roman" w:eastAsiaTheme="minorHAnsi" w:hAnsi="Times New Roman"/>
      <w:sz w:val="22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61697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1697B"/>
    <w:rPr>
      <w:rFonts w:ascii="Times New Roman" w:eastAsia="Times New Roman" w:hAnsi="Times New Roman" w:cs="Times New Roman"/>
      <w:sz w:val="22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1697B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16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6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697B"/>
    <w:rPr>
      <w:rFonts w:asciiTheme="majorHAnsi" w:eastAsiaTheme="majorEastAsia" w:hAnsiTheme="majorHAnsi" w:cstheme="majorBidi"/>
      <w:b/>
      <w:bCs/>
      <w:color w:val="4F81BD" w:themeColor="accent1"/>
      <w:sz w:val="2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1697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1697B"/>
    <w:rPr>
      <w:rFonts w:asciiTheme="majorHAnsi" w:eastAsiaTheme="majorEastAsia" w:hAnsiTheme="majorHAnsi" w:cstheme="majorBidi"/>
      <w:color w:val="243F60" w:themeColor="accent1" w:themeShade="7F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1697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61697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169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16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legsubtitle1">
    <w:name w:val="charlegsubtitle1"/>
    <w:basedOn w:val="DefaultParagraphFont"/>
    <w:rsid w:val="0061697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1697B"/>
    <w:pPr>
      <w:ind w:left="240" w:hanging="240"/>
    </w:pPr>
  </w:style>
  <w:style w:type="paragraph" w:styleId="Index2">
    <w:name w:val="index 2"/>
    <w:basedOn w:val="Normal"/>
    <w:next w:val="Normal"/>
    <w:autoRedefine/>
    <w:rsid w:val="0061697B"/>
    <w:pPr>
      <w:ind w:left="480" w:hanging="240"/>
    </w:pPr>
  </w:style>
  <w:style w:type="paragraph" w:styleId="Index3">
    <w:name w:val="index 3"/>
    <w:basedOn w:val="Normal"/>
    <w:next w:val="Normal"/>
    <w:autoRedefine/>
    <w:rsid w:val="0061697B"/>
    <w:pPr>
      <w:ind w:left="720" w:hanging="240"/>
    </w:pPr>
  </w:style>
  <w:style w:type="paragraph" w:styleId="Index4">
    <w:name w:val="index 4"/>
    <w:basedOn w:val="Normal"/>
    <w:next w:val="Normal"/>
    <w:autoRedefine/>
    <w:rsid w:val="0061697B"/>
    <w:pPr>
      <w:ind w:left="960" w:hanging="240"/>
    </w:pPr>
  </w:style>
  <w:style w:type="paragraph" w:styleId="Index5">
    <w:name w:val="index 5"/>
    <w:basedOn w:val="Normal"/>
    <w:next w:val="Normal"/>
    <w:autoRedefine/>
    <w:rsid w:val="0061697B"/>
    <w:pPr>
      <w:ind w:left="1200" w:hanging="240"/>
    </w:pPr>
  </w:style>
  <w:style w:type="paragraph" w:styleId="Index6">
    <w:name w:val="index 6"/>
    <w:basedOn w:val="Normal"/>
    <w:next w:val="Normal"/>
    <w:autoRedefine/>
    <w:rsid w:val="0061697B"/>
    <w:pPr>
      <w:ind w:left="1440" w:hanging="240"/>
    </w:pPr>
  </w:style>
  <w:style w:type="paragraph" w:styleId="Index7">
    <w:name w:val="index 7"/>
    <w:basedOn w:val="Normal"/>
    <w:next w:val="Normal"/>
    <w:autoRedefine/>
    <w:rsid w:val="0061697B"/>
    <w:pPr>
      <w:ind w:left="1680" w:hanging="240"/>
    </w:pPr>
  </w:style>
  <w:style w:type="paragraph" w:styleId="Index8">
    <w:name w:val="index 8"/>
    <w:basedOn w:val="Normal"/>
    <w:next w:val="Normal"/>
    <w:autoRedefine/>
    <w:rsid w:val="0061697B"/>
    <w:pPr>
      <w:ind w:left="1920" w:hanging="240"/>
    </w:pPr>
  </w:style>
  <w:style w:type="paragraph" w:styleId="Index9">
    <w:name w:val="index 9"/>
    <w:basedOn w:val="Normal"/>
    <w:next w:val="Normal"/>
    <w:autoRedefine/>
    <w:rsid w:val="0061697B"/>
    <w:pPr>
      <w:ind w:left="2160" w:hanging="240"/>
    </w:pPr>
  </w:style>
  <w:style w:type="paragraph" w:styleId="NormalIndent">
    <w:name w:val="Normal Indent"/>
    <w:basedOn w:val="Normal"/>
    <w:rsid w:val="0061697B"/>
    <w:pPr>
      <w:ind w:left="720"/>
    </w:pPr>
  </w:style>
  <w:style w:type="paragraph" w:styleId="FootnoteText">
    <w:name w:val="footnote text"/>
    <w:basedOn w:val="Normal"/>
    <w:link w:val="FootnoteTextChar"/>
    <w:rsid w:val="0061697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1697B"/>
    <w:rPr>
      <w:rFonts w:ascii="Times New Roman" w:eastAsiaTheme="minorHAnsi" w:hAnsi="Times New Roman"/>
      <w:sz w:val="20"/>
      <w:szCs w:val="20"/>
    </w:rPr>
  </w:style>
  <w:style w:type="paragraph" w:styleId="CommentText">
    <w:name w:val="annotation text"/>
    <w:basedOn w:val="Normal"/>
    <w:link w:val="CommentTextChar"/>
    <w:rsid w:val="006169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697B"/>
    <w:rPr>
      <w:rFonts w:ascii="Times New Roman" w:eastAsiaTheme="minorHAnsi" w:hAnsi="Times New Roman"/>
      <w:sz w:val="20"/>
      <w:szCs w:val="20"/>
    </w:rPr>
  </w:style>
  <w:style w:type="paragraph" w:styleId="IndexHeading">
    <w:name w:val="index heading"/>
    <w:basedOn w:val="Normal"/>
    <w:next w:val="Index1"/>
    <w:rsid w:val="0061697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1697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1697B"/>
    <w:pPr>
      <w:ind w:left="480" w:hanging="480"/>
    </w:pPr>
  </w:style>
  <w:style w:type="paragraph" w:styleId="EnvelopeAddress">
    <w:name w:val="envelope address"/>
    <w:basedOn w:val="Normal"/>
    <w:rsid w:val="0061697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697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1697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1697B"/>
    <w:rPr>
      <w:sz w:val="16"/>
      <w:szCs w:val="16"/>
    </w:rPr>
  </w:style>
  <w:style w:type="character" w:styleId="PageNumber">
    <w:name w:val="page number"/>
    <w:basedOn w:val="DefaultParagraphFont"/>
    <w:rsid w:val="0061697B"/>
  </w:style>
  <w:style w:type="character" w:styleId="EndnoteReference">
    <w:name w:val="endnote reference"/>
    <w:basedOn w:val="DefaultParagraphFont"/>
    <w:rsid w:val="0061697B"/>
    <w:rPr>
      <w:vertAlign w:val="superscript"/>
    </w:rPr>
  </w:style>
  <w:style w:type="paragraph" w:styleId="EndnoteText">
    <w:name w:val="endnote text"/>
    <w:basedOn w:val="Normal"/>
    <w:link w:val="EndnoteTextChar"/>
    <w:rsid w:val="0061697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1697B"/>
    <w:rPr>
      <w:rFonts w:ascii="Times New Roman" w:eastAsiaTheme="minorHAnsi" w:hAnsi="Times New Roman"/>
      <w:sz w:val="20"/>
      <w:szCs w:val="20"/>
    </w:rPr>
  </w:style>
  <w:style w:type="paragraph" w:styleId="TableofAuthorities">
    <w:name w:val="table of authorities"/>
    <w:basedOn w:val="Normal"/>
    <w:next w:val="Normal"/>
    <w:rsid w:val="0061697B"/>
    <w:pPr>
      <w:ind w:left="240" w:hanging="240"/>
    </w:pPr>
  </w:style>
  <w:style w:type="paragraph" w:styleId="MacroText">
    <w:name w:val="macro"/>
    <w:link w:val="MacroTextChar"/>
    <w:rsid w:val="006169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61697B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OAHeading">
    <w:name w:val="toa heading"/>
    <w:basedOn w:val="Normal"/>
    <w:next w:val="Normal"/>
    <w:rsid w:val="0061697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1697B"/>
    <w:pPr>
      <w:ind w:left="283" w:hanging="283"/>
    </w:pPr>
  </w:style>
  <w:style w:type="paragraph" w:styleId="ListBullet">
    <w:name w:val="List Bullet"/>
    <w:basedOn w:val="Normal"/>
    <w:autoRedefine/>
    <w:rsid w:val="0061697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1697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1697B"/>
    <w:pPr>
      <w:ind w:left="566" w:hanging="283"/>
    </w:pPr>
  </w:style>
  <w:style w:type="paragraph" w:styleId="List3">
    <w:name w:val="List 3"/>
    <w:basedOn w:val="Normal"/>
    <w:rsid w:val="0061697B"/>
    <w:pPr>
      <w:ind w:left="849" w:hanging="283"/>
    </w:pPr>
  </w:style>
  <w:style w:type="paragraph" w:styleId="List4">
    <w:name w:val="List 4"/>
    <w:basedOn w:val="Normal"/>
    <w:rsid w:val="0061697B"/>
    <w:pPr>
      <w:ind w:left="1132" w:hanging="283"/>
    </w:pPr>
  </w:style>
  <w:style w:type="paragraph" w:styleId="List5">
    <w:name w:val="List 5"/>
    <w:basedOn w:val="Normal"/>
    <w:rsid w:val="0061697B"/>
    <w:pPr>
      <w:ind w:left="1415" w:hanging="283"/>
    </w:pPr>
  </w:style>
  <w:style w:type="paragraph" w:styleId="ListBullet2">
    <w:name w:val="List Bullet 2"/>
    <w:basedOn w:val="Normal"/>
    <w:autoRedefine/>
    <w:rsid w:val="0061697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1697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1697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1697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1697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1697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1697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1697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1697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1697B"/>
    <w:rPr>
      <w:rFonts w:ascii="Arial" w:eastAsiaTheme="minorHAnsi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1697B"/>
    <w:pPr>
      <w:ind w:left="4252"/>
    </w:pPr>
  </w:style>
  <w:style w:type="character" w:customStyle="1" w:styleId="ClosingChar">
    <w:name w:val="Closing Char"/>
    <w:basedOn w:val="DefaultParagraphFont"/>
    <w:link w:val="Closing"/>
    <w:rsid w:val="0061697B"/>
    <w:rPr>
      <w:rFonts w:ascii="Times New Roman" w:eastAsiaTheme="minorHAnsi" w:hAnsi="Times New Roman"/>
      <w:sz w:val="22"/>
      <w:szCs w:val="20"/>
    </w:rPr>
  </w:style>
  <w:style w:type="paragraph" w:styleId="Signature">
    <w:name w:val="Signature"/>
    <w:basedOn w:val="Normal"/>
    <w:link w:val="SignatureChar"/>
    <w:rsid w:val="0061697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1697B"/>
    <w:rPr>
      <w:rFonts w:ascii="Times New Roman" w:eastAsiaTheme="minorHAnsi" w:hAnsi="Times New Roman"/>
      <w:sz w:val="22"/>
      <w:szCs w:val="20"/>
    </w:rPr>
  </w:style>
  <w:style w:type="paragraph" w:styleId="BodyText">
    <w:name w:val="Body Text"/>
    <w:basedOn w:val="Normal"/>
    <w:link w:val="BodyTextChar"/>
    <w:rsid w:val="0061697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1697B"/>
    <w:rPr>
      <w:rFonts w:ascii="Times New Roman" w:eastAsiaTheme="minorHAnsi" w:hAnsi="Times New Roman"/>
      <w:sz w:val="22"/>
      <w:szCs w:val="20"/>
    </w:rPr>
  </w:style>
  <w:style w:type="paragraph" w:styleId="BodyTextIndent">
    <w:name w:val="Body Text Indent"/>
    <w:basedOn w:val="Normal"/>
    <w:link w:val="BodyTextIndentChar"/>
    <w:rsid w:val="006169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1697B"/>
    <w:rPr>
      <w:rFonts w:ascii="Times New Roman" w:eastAsiaTheme="minorHAnsi" w:hAnsi="Times New Roman"/>
      <w:sz w:val="22"/>
      <w:szCs w:val="20"/>
    </w:rPr>
  </w:style>
  <w:style w:type="paragraph" w:styleId="ListContinue">
    <w:name w:val="List Continue"/>
    <w:basedOn w:val="Normal"/>
    <w:rsid w:val="0061697B"/>
    <w:pPr>
      <w:spacing w:after="120"/>
      <w:ind w:left="283"/>
    </w:pPr>
  </w:style>
  <w:style w:type="paragraph" w:styleId="ListContinue2">
    <w:name w:val="List Continue 2"/>
    <w:basedOn w:val="Normal"/>
    <w:rsid w:val="0061697B"/>
    <w:pPr>
      <w:spacing w:after="120"/>
      <w:ind w:left="566"/>
    </w:pPr>
  </w:style>
  <w:style w:type="paragraph" w:styleId="ListContinue3">
    <w:name w:val="List Continue 3"/>
    <w:basedOn w:val="Normal"/>
    <w:rsid w:val="0061697B"/>
    <w:pPr>
      <w:spacing w:after="120"/>
      <w:ind w:left="849"/>
    </w:pPr>
  </w:style>
  <w:style w:type="paragraph" w:styleId="ListContinue4">
    <w:name w:val="List Continue 4"/>
    <w:basedOn w:val="Normal"/>
    <w:rsid w:val="0061697B"/>
    <w:pPr>
      <w:spacing w:after="120"/>
      <w:ind w:left="1132"/>
    </w:pPr>
  </w:style>
  <w:style w:type="paragraph" w:styleId="ListContinue5">
    <w:name w:val="List Continue 5"/>
    <w:basedOn w:val="Normal"/>
    <w:rsid w:val="0061697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169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1697B"/>
    <w:rPr>
      <w:rFonts w:ascii="Arial" w:eastAsiaTheme="minorHAnsi" w:hAnsi="Arial" w:cs="Arial"/>
      <w:sz w:val="22"/>
      <w:szCs w:val="20"/>
      <w:shd w:val="pct20" w:color="auto" w:fill="auto"/>
    </w:rPr>
  </w:style>
  <w:style w:type="paragraph" w:styleId="Subtitle">
    <w:name w:val="Subtitle"/>
    <w:basedOn w:val="Normal"/>
    <w:link w:val="SubtitleChar"/>
    <w:qFormat/>
    <w:rsid w:val="0061697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1697B"/>
    <w:rPr>
      <w:rFonts w:ascii="Arial" w:eastAsiaTheme="minorHAnsi" w:hAnsi="Arial" w:cs="Arial"/>
      <w:sz w:val="22"/>
      <w:szCs w:val="20"/>
    </w:rPr>
  </w:style>
  <w:style w:type="paragraph" w:styleId="Salutation">
    <w:name w:val="Salutation"/>
    <w:basedOn w:val="Normal"/>
    <w:next w:val="Normal"/>
    <w:link w:val="SalutationChar"/>
    <w:rsid w:val="0061697B"/>
  </w:style>
  <w:style w:type="character" w:customStyle="1" w:styleId="SalutationChar">
    <w:name w:val="Salutation Char"/>
    <w:basedOn w:val="DefaultParagraphFont"/>
    <w:link w:val="Salutation"/>
    <w:rsid w:val="0061697B"/>
    <w:rPr>
      <w:rFonts w:ascii="Times New Roman" w:eastAsiaTheme="minorHAnsi" w:hAnsi="Times New Roman"/>
      <w:sz w:val="22"/>
      <w:szCs w:val="20"/>
    </w:rPr>
  </w:style>
  <w:style w:type="paragraph" w:styleId="Date">
    <w:name w:val="Date"/>
    <w:basedOn w:val="Normal"/>
    <w:next w:val="Normal"/>
    <w:link w:val="DateChar"/>
    <w:rsid w:val="0061697B"/>
  </w:style>
  <w:style w:type="character" w:customStyle="1" w:styleId="DateChar">
    <w:name w:val="Date Char"/>
    <w:basedOn w:val="DefaultParagraphFont"/>
    <w:link w:val="Date"/>
    <w:rsid w:val="0061697B"/>
    <w:rPr>
      <w:rFonts w:ascii="Times New Roman" w:eastAsiaTheme="minorHAnsi" w:hAnsi="Times New Roman"/>
      <w:sz w:val="22"/>
      <w:szCs w:val="20"/>
    </w:rPr>
  </w:style>
  <w:style w:type="paragraph" w:styleId="BodyTextFirstIndent">
    <w:name w:val="Body Text First Indent"/>
    <w:basedOn w:val="BodyText"/>
    <w:link w:val="BodyTextFirstIndentChar"/>
    <w:rsid w:val="0061697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1697B"/>
    <w:rPr>
      <w:rFonts w:ascii="Times New Roman" w:eastAsiaTheme="minorHAnsi" w:hAnsi="Times New Roman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rsid w:val="0061697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1697B"/>
    <w:rPr>
      <w:rFonts w:ascii="Times New Roman" w:eastAsiaTheme="minorHAnsi" w:hAnsi="Times New Roman"/>
      <w:sz w:val="22"/>
      <w:szCs w:val="20"/>
    </w:rPr>
  </w:style>
  <w:style w:type="paragraph" w:styleId="BodyText2">
    <w:name w:val="Body Text 2"/>
    <w:basedOn w:val="Normal"/>
    <w:link w:val="BodyText2Char"/>
    <w:rsid w:val="006169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1697B"/>
    <w:rPr>
      <w:rFonts w:ascii="Times New Roman" w:eastAsiaTheme="minorHAnsi" w:hAnsi="Times New Roman"/>
      <w:sz w:val="22"/>
      <w:szCs w:val="20"/>
    </w:rPr>
  </w:style>
  <w:style w:type="paragraph" w:styleId="BodyText3">
    <w:name w:val="Body Text 3"/>
    <w:basedOn w:val="Normal"/>
    <w:link w:val="BodyText3Char"/>
    <w:rsid w:val="006169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1697B"/>
    <w:rPr>
      <w:rFonts w:ascii="Times New Roman" w:eastAsiaTheme="minorHAnsi" w:hAnsi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6169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1697B"/>
    <w:rPr>
      <w:rFonts w:ascii="Times New Roman" w:eastAsiaTheme="minorHAnsi" w:hAnsi="Times New Roman"/>
      <w:sz w:val="22"/>
      <w:szCs w:val="20"/>
    </w:rPr>
  </w:style>
  <w:style w:type="paragraph" w:styleId="BodyTextIndent3">
    <w:name w:val="Body Text Indent 3"/>
    <w:basedOn w:val="Normal"/>
    <w:link w:val="BodyTextIndent3Char"/>
    <w:rsid w:val="006169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1697B"/>
    <w:rPr>
      <w:rFonts w:ascii="Times New Roman" w:eastAsiaTheme="minorHAnsi" w:hAnsi="Times New Roman"/>
      <w:sz w:val="16"/>
      <w:szCs w:val="16"/>
    </w:rPr>
  </w:style>
  <w:style w:type="paragraph" w:styleId="BlockText">
    <w:name w:val="Block Text"/>
    <w:basedOn w:val="Normal"/>
    <w:rsid w:val="0061697B"/>
    <w:pPr>
      <w:spacing w:after="120"/>
      <w:ind w:left="1440" w:right="1440"/>
    </w:pPr>
  </w:style>
  <w:style w:type="character" w:styleId="Hyperlink">
    <w:name w:val="Hyperlink"/>
    <w:basedOn w:val="DefaultParagraphFont"/>
    <w:rsid w:val="0061697B"/>
    <w:rPr>
      <w:color w:val="0000FF"/>
      <w:u w:val="single"/>
    </w:rPr>
  </w:style>
  <w:style w:type="character" w:styleId="FollowedHyperlink">
    <w:name w:val="FollowedHyperlink"/>
    <w:basedOn w:val="DefaultParagraphFont"/>
    <w:rsid w:val="0061697B"/>
    <w:rPr>
      <w:color w:val="800080"/>
      <w:u w:val="single"/>
    </w:rPr>
  </w:style>
  <w:style w:type="character" w:styleId="Strong">
    <w:name w:val="Strong"/>
    <w:basedOn w:val="DefaultParagraphFont"/>
    <w:qFormat/>
    <w:rsid w:val="0061697B"/>
    <w:rPr>
      <w:b/>
      <w:bCs/>
    </w:rPr>
  </w:style>
  <w:style w:type="character" w:styleId="Emphasis">
    <w:name w:val="Emphasis"/>
    <w:basedOn w:val="DefaultParagraphFont"/>
    <w:qFormat/>
    <w:rsid w:val="0061697B"/>
    <w:rPr>
      <w:i/>
      <w:iCs/>
    </w:rPr>
  </w:style>
  <w:style w:type="paragraph" w:styleId="DocumentMap">
    <w:name w:val="Document Map"/>
    <w:basedOn w:val="Normal"/>
    <w:link w:val="DocumentMapChar"/>
    <w:rsid w:val="0061697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1697B"/>
    <w:rPr>
      <w:rFonts w:ascii="Tahoma" w:eastAsiaTheme="minorHAnsi" w:hAnsi="Tahoma" w:cs="Tahoma"/>
      <w:sz w:val="22"/>
      <w:szCs w:val="20"/>
      <w:shd w:val="clear" w:color="auto" w:fill="000080"/>
    </w:rPr>
  </w:style>
  <w:style w:type="paragraph" w:styleId="PlainText">
    <w:name w:val="Plain Text"/>
    <w:basedOn w:val="Normal"/>
    <w:link w:val="PlainTextChar"/>
    <w:rsid w:val="0061697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1697B"/>
    <w:rPr>
      <w:rFonts w:ascii="Courier New" w:eastAsiaTheme="minorHAnsi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rsid w:val="0061697B"/>
  </w:style>
  <w:style w:type="character" w:customStyle="1" w:styleId="E-mailSignatureChar">
    <w:name w:val="E-mail Signature Char"/>
    <w:basedOn w:val="DefaultParagraphFont"/>
    <w:link w:val="E-mailSignature"/>
    <w:rsid w:val="0061697B"/>
    <w:rPr>
      <w:rFonts w:ascii="Times New Roman" w:eastAsiaTheme="minorHAnsi" w:hAnsi="Times New Roman"/>
      <w:sz w:val="22"/>
      <w:szCs w:val="20"/>
    </w:rPr>
  </w:style>
  <w:style w:type="paragraph" w:styleId="NormalWeb">
    <w:name w:val="Normal (Web)"/>
    <w:basedOn w:val="Normal"/>
    <w:rsid w:val="0061697B"/>
  </w:style>
  <w:style w:type="character" w:styleId="HTMLAcronym">
    <w:name w:val="HTML Acronym"/>
    <w:basedOn w:val="DefaultParagraphFont"/>
    <w:rsid w:val="0061697B"/>
  </w:style>
  <w:style w:type="paragraph" w:styleId="HTMLAddress">
    <w:name w:val="HTML Address"/>
    <w:basedOn w:val="Normal"/>
    <w:link w:val="HTMLAddressChar"/>
    <w:rsid w:val="0061697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1697B"/>
    <w:rPr>
      <w:rFonts w:ascii="Times New Roman" w:eastAsiaTheme="minorHAnsi" w:hAnsi="Times New Roman"/>
      <w:i/>
      <w:iCs/>
      <w:sz w:val="22"/>
      <w:szCs w:val="20"/>
    </w:rPr>
  </w:style>
  <w:style w:type="character" w:styleId="HTMLCite">
    <w:name w:val="HTML Cite"/>
    <w:basedOn w:val="DefaultParagraphFont"/>
    <w:rsid w:val="0061697B"/>
    <w:rPr>
      <w:i/>
      <w:iCs/>
    </w:rPr>
  </w:style>
  <w:style w:type="character" w:styleId="HTMLCode">
    <w:name w:val="HTML Code"/>
    <w:basedOn w:val="DefaultParagraphFont"/>
    <w:rsid w:val="0061697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1697B"/>
    <w:rPr>
      <w:i/>
      <w:iCs/>
    </w:rPr>
  </w:style>
  <w:style w:type="character" w:styleId="HTMLKeyboard">
    <w:name w:val="HTML Keyboard"/>
    <w:basedOn w:val="DefaultParagraphFont"/>
    <w:rsid w:val="0061697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1697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1697B"/>
    <w:rPr>
      <w:rFonts w:ascii="Courier New" w:eastAsiaTheme="minorHAnsi" w:hAnsi="Courier New" w:cs="Courier New"/>
      <w:sz w:val="20"/>
      <w:szCs w:val="20"/>
    </w:rPr>
  </w:style>
  <w:style w:type="character" w:styleId="HTMLSample">
    <w:name w:val="HTML Sample"/>
    <w:basedOn w:val="DefaultParagraphFont"/>
    <w:rsid w:val="0061697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1697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1697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16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697B"/>
    <w:rPr>
      <w:rFonts w:ascii="Times New Roman" w:eastAsiaTheme="minorHAnsi" w:hAnsi="Times New Roman"/>
      <w:b/>
      <w:bCs/>
      <w:sz w:val="20"/>
      <w:szCs w:val="20"/>
    </w:rPr>
  </w:style>
  <w:style w:type="numbering" w:styleId="1ai">
    <w:name w:val="Outline List 1"/>
    <w:basedOn w:val="NoList"/>
    <w:rsid w:val="0061697B"/>
    <w:pPr>
      <w:numPr>
        <w:numId w:val="14"/>
      </w:numPr>
    </w:pPr>
  </w:style>
  <w:style w:type="numbering" w:styleId="111111">
    <w:name w:val="Outline List 2"/>
    <w:basedOn w:val="NoList"/>
    <w:rsid w:val="0061697B"/>
    <w:pPr>
      <w:numPr>
        <w:numId w:val="15"/>
      </w:numPr>
    </w:pPr>
  </w:style>
  <w:style w:type="numbering" w:styleId="ArticleSection">
    <w:name w:val="Outline List 3"/>
    <w:basedOn w:val="NoList"/>
    <w:rsid w:val="0061697B"/>
    <w:pPr>
      <w:numPr>
        <w:numId w:val="17"/>
      </w:numPr>
    </w:pPr>
  </w:style>
  <w:style w:type="table" w:styleId="TableSimple1">
    <w:name w:val="Table Simple 1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1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1697B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ETAsubitem">
    <w:name w:val="ETA(subitem)"/>
    <w:basedOn w:val="OPCParaBase"/>
    <w:rsid w:val="006169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1697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169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169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1697B"/>
  </w:style>
  <w:style w:type="paragraph" w:styleId="NoSpacing">
    <w:name w:val="No Spacing"/>
    <w:uiPriority w:val="1"/>
    <w:qFormat/>
    <w:rsid w:val="007A62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62B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A62B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2B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2B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A62B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A62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A62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A62B8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7A62B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62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14</Value>
    </TaxCatchAll>
    <_dlc_DocId xmlns="0f563589-9cf9-4143-b1eb-fb0534803d38">2021MG-134-19062</_dlc_DocId>
    <_dlc_DocIdUrl xmlns="0f563589-9cf9-4143-b1eb-fb0534803d38">
      <Url>http://tweb/sites/mg/sbccpd/_layouts/15/DocIdRedir.aspx?ID=2021MG-134-19062</Url>
      <Description>2021MG-134-19062</Description>
    </_dlc_DocIdUrl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SecurityClassification xmlns="d4dd4adf-ddb3-46a3-8d7c-fab3fb2a6bc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8BAE5E872871354B819D8DF98018236D" ma:contentTypeVersion="40532" ma:contentTypeDescription="" ma:contentTypeScope="" ma:versionID="7e714c3cb9ddac47dd7cbd0e7d927626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d4dd4adf-ddb3-46a3-8d7c-fab3fb2a6bc7" xmlns:ns5="http://schemas.microsoft.com/sharepoint/v4" targetNamespace="http://schemas.microsoft.com/office/2006/metadata/properties" ma:root="true" ma:fieldsID="e5493da5fc33992c08cca7f7c97d7342" ns1:_="" ns2:_="" ns3:_="" ns5:_="">
    <xsd:import namespace="http://schemas.microsoft.com/sharepoint/v3"/>
    <xsd:import namespace="0f563589-9cf9-4143-b1eb-fb0534803d38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1:_dlc_Exempt" minOccurs="0"/>
                <xsd:element ref="ns3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;#TSY RA-9081 - Retain as national archives|bbf0bcde-1687-4ff2-bc57-f31b5d545d4b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" ma:index="18" nillable="true" ma:displayName="Security Classification" ma:internalName="SecurityClassifi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1A3E-0397-42A7-B62F-6EF8A18B90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7E631-8B00-4BC1-8E8F-9ECC49F7303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34118B-7606-46CE-BF85-F2F361E1DF57}">
  <ds:schemaRefs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d4dd4adf-ddb3-46a3-8d7c-fab3fb2a6bc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518B92-800E-4457-AFC8-28DDE3A6E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d4dd4adf-ddb3-46a3-8d7c-fab3fb2a6b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DE7DB8-445C-4D79-B3CB-8DBD822C1487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B0B415DD-EDC4-4B75-B7C4-6AA03F1D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11</Pages>
  <Words>2207</Words>
  <Characters>11361</Characters>
  <Application>Microsoft Office Word</Application>
  <DocSecurity>2</DocSecurity>
  <PresentationFormat/>
  <Lines>267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Competition and Consumer (Motor Vehicle Service and Repair Information Sharing Scheme) Rules 2021</vt:lpstr>
    </vt:vector>
  </TitlesOfParts>
  <Manager/>
  <Company/>
  <LinksUpToDate>false</LinksUpToDate>
  <CharactersWithSpaces>13517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Competition and Consumer (Motor Vehicle Service and Repair Information Sharing Scheme) Rules 2021</dc:title>
  <dc:subject/>
  <dc:creator/>
  <cp:keywords/>
  <dc:description/>
  <cp:lastModifiedBy/>
  <cp:revision>1</cp:revision>
  <cp:lastPrinted>2021-08-25T23:38:00Z</cp:lastPrinted>
  <dcterms:created xsi:type="dcterms:W3CDTF">2021-09-01T05:53:00Z</dcterms:created>
  <dcterms:modified xsi:type="dcterms:W3CDTF">2021-09-01T06:40:00Z</dcterms:modified>
  <cp:category/>
  <cp:contentStatus/>
  <dc:language/>
  <cp:version/>
</cp:coreProperties>
</file>