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A09C" w14:textId="1BEBE8BC" w:rsidR="0008358A" w:rsidRPr="00041A50" w:rsidRDefault="0008358A" w:rsidP="0008358A">
      <w:pPr>
        <w:pStyle w:val="ContentsHeading"/>
        <w:rPr>
          <w:smallCaps/>
        </w:rPr>
      </w:pPr>
      <w:bookmarkStart w:id="0" w:name="_Hlk97106634"/>
      <w:r w:rsidRPr="00041A50">
        <w:t>Australian Prudential R</w:t>
      </w:r>
      <w:r w:rsidR="00041A50">
        <w:t>egulation</w:t>
      </w:r>
      <w:r w:rsidRPr="00041A50">
        <w:t xml:space="preserve"> A</w:t>
      </w:r>
      <w:r w:rsidR="00041A50" w:rsidRPr="00041A50">
        <w:t>uthority</w:t>
      </w:r>
    </w:p>
    <w:bookmarkEnd w:id="0"/>
    <w:p w14:paraId="320C72EB" w14:textId="3CD1E98D" w:rsidR="005C3BF6" w:rsidRDefault="00D02839">
      <w:pPr>
        <w:pStyle w:val="TOC1"/>
        <w:rPr>
          <w:rFonts w:asciiTheme="minorHAnsi" w:eastAsiaTheme="minorEastAsia" w:hAnsiTheme="minorHAnsi" w:cstheme="minorBidi"/>
          <w:b w:val="0"/>
          <w:caps w:val="0"/>
          <w:noProof/>
          <w:sz w:val="22"/>
          <w:szCs w:val="22"/>
        </w:rPr>
      </w:pPr>
      <w:r w:rsidRPr="00724DC8">
        <w:rPr>
          <w:rFonts w:ascii="Arial" w:eastAsiaTheme="minorHAnsi" w:hAnsi="Arial" w:cstheme="minorBidi"/>
          <w:caps w:val="0"/>
          <w:noProof/>
          <w:color w:val="000000"/>
        </w:rPr>
        <w:fldChar w:fldCharType="begin"/>
      </w:r>
      <w:r w:rsidRPr="00724DC8">
        <w:rPr>
          <w:noProof/>
        </w:rPr>
        <w:instrText xml:space="preserve"> TOC \h \z \t "Heading 2,1,Heading 3,2" </w:instrText>
      </w:r>
      <w:r w:rsidRPr="00724DC8">
        <w:rPr>
          <w:rFonts w:ascii="Arial" w:eastAsiaTheme="minorHAnsi" w:hAnsi="Arial" w:cstheme="minorBidi"/>
          <w:caps w:val="0"/>
          <w:noProof/>
          <w:color w:val="000000"/>
        </w:rPr>
        <w:fldChar w:fldCharType="separate"/>
      </w:r>
      <w:hyperlink w:anchor="_Toc99140900" w:history="1">
        <w:r w:rsidR="005C3BF6" w:rsidRPr="0095420F">
          <w:rPr>
            <w:rStyle w:val="Hyperlink"/>
            <w:rFonts w:ascii="Arial" w:hAnsi="Arial"/>
            <w:noProof/>
          </w:rPr>
          <w:t>Section 1: Entity overview and resources</w:t>
        </w:r>
        <w:r w:rsidR="005C3BF6">
          <w:rPr>
            <w:noProof/>
            <w:webHidden/>
          </w:rPr>
          <w:tab/>
        </w:r>
        <w:r w:rsidR="005C3BF6">
          <w:rPr>
            <w:noProof/>
            <w:webHidden/>
          </w:rPr>
          <w:fldChar w:fldCharType="begin"/>
        </w:r>
        <w:r w:rsidR="005C3BF6">
          <w:rPr>
            <w:noProof/>
            <w:webHidden/>
          </w:rPr>
          <w:instrText xml:space="preserve"> PAGEREF _Toc99140900 \h </w:instrText>
        </w:r>
        <w:r w:rsidR="005C3BF6">
          <w:rPr>
            <w:noProof/>
            <w:webHidden/>
          </w:rPr>
        </w:r>
        <w:r w:rsidR="005C3BF6">
          <w:rPr>
            <w:noProof/>
            <w:webHidden/>
          </w:rPr>
          <w:fldChar w:fldCharType="separate"/>
        </w:r>
        <w:r w:rsidR="00FF1217">
          <w:rPr>
            <w:noProof/>
            <w:webHidden/>
          </w:rPr>
          <w:t>121</w:t>
        </w:r>
        <w:r w:rsidR="005C3BF6">
          <w:rPr>
            <w:noProof/>
            <w:webHidden/>
          </w:rPr>
          <w:fldChar w:fldCharType="end"/>
        </w:r>
      </w:hyperlink>
    </w:p>
    <w:p w14:paraId="22A17DC3" w14:textId="691EC405" w:rsidR="005C3BF6" w:rsidRDefault="001F5659">
      <w:pPr>
        <w:pStyle w:val="TOC2"/>
        <w:tabs>
          <w:tab w:val="left" w:pos="800"/>
        </w:tabs>
        <w:rPr>
          <w:rFonts w:asciiTheme="minorHAnsi" w:eastAsiaTheme="minorEastAsia" w:hAnsiTheme="minorHAnsi" w:cstheme="minorBidi"/>
          <w:noProof/>
          <w:sz w:val="22"/>
          <w:szCs w:val="22"/>
        </w:rPr>
      </w:pPr>
      <w:hyperlink w:anchor="_Toc99140901" w:history="1">
        <w:r w:rsidR="005C3BF6" w:rsidRPr="0095420F">
          <w:rPr>
            <w:rStyle w:val="Hyperlink"/>
            <w:noProof/>
          </w:rPr>
          <w:t>1.1</w:t>
        </w:r>
        <w:r w:rsidR="005C3BF6">
          <w:rPr>
            <w:rFonts w:asciiTheme="minorHAnsi" w:eastAsiaTheme="minorEastAsia" w:hAnsiTheme="minorHAnsi" w:cstheme="minorBidi"/>
            <w:noProof/>
            <w:sz w:val="22"/>
            <w:szCs w:val="22"/>
          </w:rPr>
          <w:tab/>
        </w:r>
        <w:r w:rsidR="005C3BF6" w:rsidRPr="0095420F">
          <w:rPr>
            <w:rStyle w:val="Hyperlink"/>
            <w:noProof/>
          </w:rPr>
          <w:t>Strategic direction statement</w:t>
        </w:r>
        <w:r w:rsidR="005C3BF6">
          <w:rPr>
            <w:noProof/>
            <w:webHidden/>
          </w:rPr>
          <w:tab/>
        </w:r>
        <w:r w:rsidR="005C3BF6">
          <w:rPr>
            <w:noProof/>
            <w:webHidden/>
          </w:rPr>
          <w:fldChar w:fldCharType="begin"/>
        </w:r>
        <w:r w:rsidR="005C3BF6">
          <w:rPr>
            <w:noProof/>
            <w:webHidden/>
          </w:rPr>
          <w:instrText xml:space="preserve"> PAGEREF _Toc99140901 \h </w:instrText>
        </w:r>
        <w:r w:rsidR="005C3BF6">
          <w:rPr>
            <w:noProof/>
            <w:webHidden/>
          </w:rPr>
        </w:r>
        <w:r w:rsidR="005C3BF6">
          <w:rPr>
            <w:noProof/>
            <w:webHidden/>
          </w:rPr>
          <w:fldChar w:fldCharType="separate"/>
        </w:r>
        <w:r w:rsidR="00FF1217">
          <w:rPr>
            <w:noProof/>
            <w:webHidden/>
          </w:rPr>
          <w:t>121</w:t>
        </w:r>
        <w:r w:rsidR="005C3BF6">
          <w:rPr>
            <w:noProof/>
            <w:webHidden/>
          </w:rPr>
          <w:fldChar w:fldCharType="end"/>
        </w:r>
      </w:hyperlink>
    </w:p>
    <w:p w14:paraId="286253E5" w14:textId="72183BA3" w:rsidR="005C3BF6" w:rsidRDefault="001F5659">
      <w:pPr>
        <w:pStyle w:val="TOC2"/>
        <w:tabs>
          <w:tab w:val="left" w:pos="800"/>
        </w:tabs>
        <w:rPr>
          <w:rFonts w:asciiTheme="minorHAnsi" w:eastAsiaTheme="minorEastAsia" w:hAnsiTheme="minorHAnsi" w:cstheme="minorBidi"/>
          <w:noProof/>
          <w:sz w:val="22"/>
          <w:szCs w:val="22"/>
        </w:rPr>
      </w:pPr>
      <w:hyperlink w:anchor="_Toc99140902" w:history="1">
        <w:r w:rsidR="005C3BF6" w:rsidRPr="0095420F">
          <w:rPr>
            <w:rStyle w:val="Hyperlink"/>
            <w:noProof/>
          </w:rPr>
          <w:t>1.2</w:t>
        </w:r>
        <w:r w:rsidR="005C3BF6">
          <w:rPr>
            <w:rFonts w:asciiTheme="minorHAnsi" w:eastAsiaTheme="minorEastAsia" w:hAnsiTheme="minorHAnsi" w:cstheme="minorBidi"/>
            <w:noProof/>
            <w:sz w:val="22"/>
            <w:szCs w:val="22"/>
          </w:rPr>
          <w:tab/>
        </w:r>
        <w:r w:rsidR="005C3BF6" w:rsidRPr="0095420F">
          <w:rPr>
            <w:rStyle w:val="Hyperlink"/>
            <w:noProof/>
          </w:rPr>
          <w:t>Entity resource statement</w:t>
        </w:r>
        <w:r w:rsidR="005C3BF6">
          <w:rPr>
            <w:noProof/>
            <w:webHidden/>
          </w:rPr>
          <w:tab/>
        </w:r>
        <w:r w:rsidR="005C3BF6">
          <w:rPr>
            <w:noProof/>
            <w:webHidden/>
          </w:rPr>
          <w:fldChar w:fldCharType="begin"/>
        </w:r>
        <w:r w:rsidR="005C3BF6">
          <w:rPr>
            <w:noProof/>
            <w:webHidden/>
          </w:rPr>
          <w:instrText xml:space="preserve"> PAGEREF _Toc99140902 \h </w:instrText>
        </w:r>
        <w:r w:rsidR="005C3BF6">
          <w:rPr>
            <w:noProof/>
            <w:webHidden/>
          </w:rPr>
        </w:r>
        <w:r w:rsidR="005C3BF6">
          <w:rPr>
            <w:noProof/>
            <w:webHidden/>
          </w:rPr>
          <w:fldChar w:fldCharType="separate"/>
        </w:r>
        <w:r w:rsidR="00FF1217">
          <w:rPr>
            <w:noProof/>
            <w:webHidden/>
          </w:rPr>
          <w:t>123</w:t>
        </w:r>
        <w:r w:rsidR="005C3BF6">
          <w:rPr>
            <w:noProof/>
            <w:webHidden/>
          </w:rPr>
          <w:fldChar w:fldCharType="end"/>
        </w:r>
      </w:hyperlink>
    </w:p>
    <w:p w14:paraId="5F39388E" w14:textId="019E7C09" w:rsidR="005C3BF6" w:rsidRDefault="001F5659">
      <w:pPr>
        <w:pStyle w:val="TOC1"/>
        <w:rPr>
          <w:rFonts w:asciiTheme="minorHAnsi" w:eastAsiaTheme="minorEastAsia" w:hAnsiTheme="minorHAnsi" w:cstheme="minorBidi"/>
          <w:b w:val="0"/>
          <w:caps w:val="0"/>
          <w:noProof/>
          <w:sz w:val="22"/>
          <w:szCs w:val="22"/>
        </w:rPr>
      </w:pPr>
      <w:hyperlink w:anchor="_Toc99140903" w:history="1">
        <w:r w:rsidR="005C3BF6" w:rsidRPr="0095420F">
          <w:rPr>
            <w:rStyle w:val="Hyperlink"/>
            <w:rFonts w:ascii="Arial" w:hAnsi="Arial"/>
            <w:noProof/>
          </w:rPr>
          <w:t>Section 2: Outcomes and planned performance</w:t>
        </w:r>
        <w:r w:rsidR="005C3BF6">
          <w:rPr>
            <w:noProof/>
            <w:webHidden/>
          </w:rPr>
          <w:tab/>
        </w:r>
        <w:r w:rsidR="005C3BF6">
          <w:rPr>
            <w:noProof/>
            <w:webHidden/>
          </w:rPr>
          <w:fldChar w:fldCharType="begin"/>
        </w:r>
        <w:r w:rsidR="005C3BF6">
          <w:rPr>
            <w:noProof/>
            <w:webHidden/>
          </w:rPr>
          <w:instrText xml:space="preserve"> PAGEREF _Toc99140903 \h </w:instrText>
        </w:r>
        <w:r w:rsidR="005C3BF6">
          <w:rPr>
            <w:noProof/>
            <w:webHidden/>
          </w:rPr>
        </w:r>
        <w:r w:rsidR="005C3BF6">
          <w:rPr>
            <w:noProof/>
            <w:webHidden/>
          </w:rPr>
          <w:fldChar w:fldCharType="separate"/>
        </w:r>
        <w:r w:rsidR="00FF1217">
          <w:rPr>
            <w:noProof/>
            <w:webHidden/>
          </w:rPr>
          <w:t>125</w:t>
        </w:r>
        <w:r w:rsidR="005C3BF6">
          <w:rPr>
            <w:noProof/>
            <w:webHidden/>
          </w:rPr>
          <w:fldChar w:fldCharType="end"/>
        </w:r>
      </w:hyperlink>
    </w:p>
    <w:p w14:paraId="313B7A8D" w14:textId="50774404" w:rsidR="005C3BF6" w:rsidRDefault="001F5659">
      <w:pPr>
        <w:pStyle w:val="TOC2"/>
        <w:tabs>
          <w:tab w:val="left" w:pos="800"/>
        </w:tabs>
        <w:rPr>
          <w:rFonts w:asciiTheme="minorHAnsi" w:eastAsiaTheme="minorEastAsia" w:hAnsiTheme="minorHAnsi" w:cstheme="minorBidi"/>
          <w:noProof/>
          <w:sz w:val="22"/>
          <w:szCs w:val="22"/>
        </w:rPr>
      </w:pPr>
      <w:hyperlink w:anchor="_Toc99140904" w:history="1">
        <w:r w:rsidR="005C3BF6" w:rsidRPr="0095420F">
          <w:rPr>
            <w:rStyle w:val="Hyperlink"/>
            <w:noProof/>
          </w:rPr>
          <w:t xml:space="preserve">2.1 </w:t>
        </w:r>
        <w:r w:rsidR="005C3BF6">
          <w:rPr>
            <w:rFonts w:asciiTheme="minorHAnsi" w:eastAsiaTheme="minorEastAsia" w:hAnsiTheme="minorHAnsi" w:cstheme="minorBidi"/>
            <w:noProof/>
            <w:sz w:val="22"/>
            <w:szCs w:val="22"/>
          </w:rPr>
          <w:tab/>
        </w:r>
        <w:r w:rsidR="005C3BF6" w:rsidRPr="0095420F">
          <w:rPr>
            <w:rStyle w:val="Hyperlink"/>
            <w:noProof/>
          </w:rPr>
          <w:t>Budgeted expenses and performance for Outcome 1</w:t>
        </w:r>
        <w:r w:rsidR="005C3BF6">
          <w:rPr>
            <w:noProof/>
            <w:webHidden/>
          </w:rPr>
          <w:tab/>
        </w:r>
        <w:r w:rsidR="005C3BF6">
          <w:rPr>
            <w:noProof/>
            <w:webHidden/>
          </w:rPr>
          <w:fldChar w:fldCharType="begin"/>
        </w:r>
        <w:r w:rsidR="005C3BF6">
          <w:rPr>
            <w:noProof/>
            <w:webHidden/>
          </w:rPr>
          <w:instrText xml:space="preserve"> PAGEREF _Toc99140904 \h </w:instrText>
        </w:r>
        <w:r w:rsidR="005C3BF6">
          <w:rPr>
            <w:noProof/>
            <w:webHidden/>
          </w:rPr>
        </w:r>
        <w:r w:rsidR="005C3BF6">
          <w:rPr>
            <w:noProof/>
            <w:webHidden/>
          </w:rPr>
          <w:fldChar w:fldCharType="separate"/>
        </w:r>
        <w:r w:rsidR="00FF1217">
          <w:rPr>
            <w:noProof/>
            <w:webHidden/>
          </w:rPr>
          <w:t>126</w:t>
        </w:r>
        <w:r w:rsidR="005C3BF6">
          <w:rPr>
            <w:noProof/>
            <w:webHidden/>
          </w:rPr>
          <w:fldChar w:fldCharType="end"/>
        </w:r>
      </w:hyperlink>
    </w:p>
    <w:p w14:paraId="51D93A54" w14:textId="6574F373" w:rsidR="005C3BF6" w:rsidRDefault="001F5659">
      <w:pPr>
        <w:pStyle w:val="TOC1"/>
        <w:rPr>
          <w:rFonts w:asciiTheme="minorHAnsi" w:eastAsiaTheme="minorEastAsia" w:hAnsiTheme="minorHAnsi" w:cstheme="minorBidi"/>
          <w:b w:val="0"/>
          <w:caps w:val="0"/>
          <w:noProof/>
          <w:sz w:val="22"/>
          <w:szCs w:val="22"/>
        </w:rPr>
      </w:pPr>
      <w:hyperlink w:anchor="_Toc99140905" w:history="1">
        <w:r w:rsidR="005C3BF6" w:rsidRPr="0095420F">
          <w:rPr>
            <w:rStyle w:val="Hyperlink"/>
            <w:rFonts w:ascii="Arial" w:hAnsi="Arial"/>
            <w:noProof/>
          </w:rPr>
          <w:t>Section 3: Budgeted financial statements</w:t>
        </w:r>
        <w:r w:rsidR="005C3BF6">
          <w:rPr>
            <w:noProof/>
            <w:webHidden/>
          </w:rPr>
          <w:tab/>
        </w:r>
        <w:r w:rsidR="005C3BF6">
          <w:rPr>
            <w:noProof/>
            <w:webHidden/>
          </w:rPr>
          <w:fldChar w:fldCharType="begin"/>
        </w:r>
        <w:r w:rsidR="005C3BF6">
          <w:rPr>
            <w:noProof/>
            <w:webHidden/>
          </w:rPr>
          <w:instrText xml:space="preserve"> PAGEREF _Toc99140905 \h </w:instrText>
        </w:r>
        <w:r w:rsidR="005C3BF6">
          <w:rPr>
            <w:noProof/>
            <w:webHidden/>
          </w:rPr>
        </w:r>
        <w:r w:rsidR="005C3BF6">
          <w:rPr>
            <w:noProof/>
            <w:webHidden/>
          </w:rPr>
          <w:fldChar w:fldCharType="separate"/>
        </w:r>
        <w:r w:rsidR="00FF1217">
          <w:rPr>
            <w:noProof/>
            <w:webHidden/>
          </w:rPr>
          <w:t>129</w:t>
        </w:r>
        <w:r w:rsidR="005C3BF6">
          <w:rPr>
            <w:noProof/>
            <w:webHidden/>
          </w:rPr>
          <w:fldChar w:fldCharType="end"/>
        </w:r>
      </w:hyperlink>
    </w:p>
    <w:p w14:paraId="159F90D2" w14:textId="3CF64234" w:rsidR="005C3BF6" w:rsidRDefault="001F5659">
      <w:pPr>
        <w:pStyle w:val="TOC2"/>
        <w:tabs>
          <w:tab w:val="left" w:pos="800"/>
        </w:tabs>
        <w:rPr>
          <w:rFonts w:asciiTheme="minorHAnsi" w:eastAsiaTheme="minorEastAsia" w:hAnsiTheme="minorHAnsi" w:cstheme="minorBidi"/>
          <w:noProof/>
          <w:sz w:val="22"/>
          <w:szCs w:val="22"/>
        </w:rPr>
      </w:pPr>
      <w:hyperlink w:anchor="_Toc99140906" w:history="1">
        <w:r w:rsidR="005C3BF6" w:rsidRPr="0095420F">
          <w:rPr>
            <w:rStyle w:val="Hyperlink"/>
            <w:noProof/>
          </w:rPr>
          <w:t>3.1</w:t>
        </w:r>
        <w:r w:rsidR="005C3BF6">
          <w:rPr>
            <w:rFonts w:asciiTheme="minorHAnsi" w:eastAsiaTheme="minorEastAsia" w:hAnsiTheme="minorHAnsi" w:cstheme="minorBidi"/>
            <w:noProof/>
            <w:sz w:val="22"/>
            <w:szCs w:val="22"/>
          </w:rPr>
          <w:tab/>
        </w:r>
        <w:r w:rsidR="005C3BF6" w:rsidRPr="0095420F">
          <w:rPr>
            <w:rStyle w:val="Hyperlink"/>
            <w:noProof/>
          </w:rPr>
          <w:t>Budgeted financial statements</w:t>
        </w:r>
        <w:r w:rsidR="005C3BF6">
          <w:rPr>
            <w:noProof/>
            <w:webHidden/>
          </w:rPr>
          <w:tab/>
        </w:r>
        <w:r w:rsidR="005C3BF6">
          <w:rPr>
            <w:noProof/>
            <w:webHidden/>
          </w:rPr>
          <w:fldChar w:fldCharType="begin"/>
        </w:r>
        <w:r w:rsidR="005C3BF6">
          <w:rPr>
            <w:noProof/>
            <w:webHidden/>
          </w:rPr>
          <w:instrText xml:space="preserve"> PAGEREF _Toc99140906 \h </w:instrText>
        </w:r>
        <w:r w:rsidR="005C3BF6">
          <w:rPr>
            <w:noProof/>
            <w:webHidden/>
          </w:rPr>
        </w:r>
        <w:r w:rsidR="005C3BF6">
          <w:rPr>
            <w:noProof/>
            <w:webHidden/>
          </w:rPr>
          <w:fldChar w:fldCharType="separate"/>
        </w:r>
        <w:r w:rsidR="00FF1217">
          <w:rPr>
            <w:noProof/>
            <w:webHidden/>
          </w:rPr>
          <w:t>129</w:t>
        </w:r>
        <w:r w:rsidR="005C3BF6">
          <w:rPr>
            <w:noProof/>
            <w:webHidden/>
          </w:rPr>
          <w:fldChar w:fldCharType="end"/>
        </w:r>
      </w:hyperlink>
    </w:p>
    <w:p w14:paraId="258375C6" w14:textId="6C537AC2" w:rsidR="005C3BF6" w:rsidRDefault="001F5659">
      <w:pPr>
        <w:pStyle w:val="TOC2"/>
        <w:tabs>
          <w:tab w:val="left" w:pos="800"/>
        </w:tabs>
        <w:rPr>
          <w:rFonts w:asciiTheme="minorHAnsi" w:eastAsiaTheme="minorEastAsia" w:hAnsiTheme="minorHAnsi" w:cstheme="minorBidi"/>
          <w:noProof/>
          <w:sz w:val="22"/>
          <w:szCs w:val="22"/>
        </w:rPr>
      </w:pPr>
      <w:hyperlink w:anchor="_Toc99140907" w:history="1">
        <w:r w:rsidR="005C3BF6" w:rsidRPr="0095420F">
          <w:rPr>
            <w:rStyle w:val="Hyperlink"/>
            <w:noProof/>
          </w:rPr>
          <w:t>3.2.</w:t>
        </w:r>
        <w:r w:rsidR="005C3BF6">
          <w:rPr>
            <w:rFonts w:asciiTheme="minorHAnsi" w:eastAsiaTheme="minorEastAsia" w:hAnsiTheme="minorHAnsi" w:cstheme="minorBidi"/>
            <w:noProof/>
            <w:sz w:val="22"/>
            <w:szCs w:val="22"/>
          </w:rPr>
          <w:tab/>
        </w:r>
        <w:r w:rsidR="005C3BF6" w:rsidRPr="0095420F">
          <w:rPr>
            <w:rStyle w:val="Hyperlink"/>
            <w:noProof/>
            <w:lang w:val="x-none" w:eastAsia="x-none"/>
          </w:rPr>
          <w:t>Budgeted financial statements tables</w:t>
        </w:r>
        <w:r w:rsidR="005C3BF6">
          <w:rPr>
            <w:noProof/>
            <w:webHidden/>
          </w:rPr>
          <w:tab/>
        </w:r>
        <w:r w:rsidR="005C3BF6">
          <w:rPr>
            <w:noProof/>
            <w:webHidden/>
          </w:rPr>
          <w:fldChar w:fldCharType="begin"/>
        </w:r>
        <w:r w:rsidR="005C3BF6">
          <w:rPr>
            <w:noProof/>
            <w:webHidden/>
          </w:rPr>
          <w:instrText xml:space="preserve"> PAGEREF _Toc99140907 \h </w:instrText>
        </w:r>
        <w:r w:rsidR="005C3BF6">
          <w:rPr>
            <w:noProof/>
            <w:webHidden/>
          </w:rPr>
        </w:r>
        <w:r w:rsidR="005C3BF6">
          <w:rPr>
            <w:noProof/>
            <w:webHidden/>
          </w:rPr>
          <w:fldChar w:fldCharType="separate"/>
        </w:r>
        <w:r w:rsidR="00FF1217">
          <w:rPr>
            <w:noProof/>
            <w:webHidden/>
          </w:rPr>
          <w:t>131</w:t>
        </w:r>
        <w:r w:rsidR="005C3BF6">
          <w:rPr>
            <w:noProof/>
            <w:webHidden/>
          </w:rPr>
          <w:fldChar w:fldCharType="end"/>
        </w:r>
      </w:hyperlink>
    </w:p>
    <w:p w14:paraId="6FF67A63" w14:textId="3F49EA39" w:rsidR="0008358A" w:rsidRPr="00F27F3D" w:rsidRDefault="00D02839" w:rsidP="007770A5">
      <w:pPr>
        <w:pStyle w:val="TOC1"/>
      </w:pPr>
      <w:r w:rsidRPr="00724DC8">
        <w:fldChar w:fldCharType="end"/>
      </w:r>
    </w:p>
    <w:p w14:paraId="5DC20DA4" w14:textId="77777777" w:rsidR="0008358A" w:rsidRPr="008B5AFD" w:rsidRDefault="0008358A" w:rsidP="0008358A"/>
    <w:p w14:paraId="78923925" w14:textId="77777777" w:rsidR="0008358A" w:rsidRDefault="0008358A" w:rsidP="0008358A">
      <w:pPr>
        <w:sectPr w:rsidR="0008358A" w:rsidSect="00AF1F07">
          <w:footerReference w:type="even" r:id="rId8"/>
          <w:pgSz w:w="11906" w:h="16838" w:code="9"/>
          <w:pgMar w:top="2835" w:right="2098" w:bottom="2466" w:left="2098" w:header="1814" w:footer="1814" w:gutter="0"/>
          <w:pgNumType w:start="1"/>
          <w:cols w:space="708"/>
          <w:titlePg/>
          <w:docGrid w:linePitch="360"/>
        </w:sectPr>
      </w:pPr>
    </w:p>
    <w:p w14:paraId="5046A1E7" w14:textId="77777777" w:rsidR="007007FC" w:rsidRPr="00041A50" w:rsidRDefault="007007FC" w:rsidP="00041A50">
      <w:pPr>
        <w:pStyle w:val="Heading1"/>
        <w:rPr>
          <w:bCs/>
        </w:rPr>
      </w:pPr>
      <w:bookmarkStart w:id="1" w:name="_Toc190682309"/>
      <w:bookmarkStart w:id="2" w:name="_Toc190682527"/>
      <w:bookmarkStart w:id="3" w:name="_Toc444523509"/>
      <w:r w:rsidRPr="00041A50">
        <w:lastRenderedPageBreak/>
        <w:t>Australian Prudential Regulation Authority</w:t>
      </w:r>
    </w:p>
    <w:p w14:paraId="4EE77770" w14:textId="77777777" w:rsidR="00221F2A" w:rsidRPr="006A57B0" w:rsidRDefault="00221F2A" w:rsidP="00221F2A">
      <w:pPr>
        <w:pStyle w:val="Heading2"/>
        <w:rPr>
          <w:rFonts w:ascii="Arial" w:hAnsi="Arial"/>
          <w:bCs/>
          <w:i/>
        </w:rPr>
      </w:pPr>
      <w:bookmarkStart w:id="4" w:name="_Toc99140900"/>
      <w:r w:rsidRPr="006A57B0">
        <w:rPr>
          <w:rFonts w:ascii="Arial" w:hAnsi="Arial"/>
        </w:rPr>
        <w:t>Section 1: Entity overview and resources</w:t>
      </w:r>
      <w:bookmarkEnd w:id="4"/>
    </w:p>
    <w:p w14:paraId="59C8109F" w14:textId="573CED7F" w:rsidR="00221F2A" w:rsidRPr="006A57B0" w:rsidRDefault="0008358A" w:rsidP="006A57B0">
      <w:pPr>
        <w:pStyle w:val="Heading3"/>
      </w:pPr>
      <w:bookmarkStart w:id="5" w:name="_Toc99140901"/>
      <w:r w:rsidRPr="006A57B0">
        <w:t>1.1</w:t>
      </w:r>
      <w:r w:rsidRPr="006A57B0">
        <w:tab/>
      </w:r>
      <w:bookmarkEnd w:id="1"/>
      <w:bookmarkEnd w:id="2"/>
      <w:bookmarkEnd w:id="3"/>
      <w:r w:rsidR="006A57B0" w:rsidRPr="006A57B0">
        <w:t>Strategic direction statement</w:t>
      </w:r>
      <w:bookmarkEnd w:id="5"/>
    </w:p>
    <w:p w14:paraId="610D0B4D" w14:textId="77777777" w:rsidR="0008358A" w:rsidRPr="00221F2A" w:rsidRDefault="0008358A" w:rsidP="0008358A">
      <w:bookmarkStart w:id="6" w:name="_Toc190682310"/>
      <w:bookmarkStart w:id="7" w:name="_Toc190682528"/>
      <w:r w:rsidRPr="00221F2A">
        <w:t xml:space="preserve">The role of the Australian Prudential Regulation Authority (APRA) is to regulate relevant financial institutions in accordance with the laws of the Commonwealth that provide for prudential regulation or retirement income standards. Under the legislation that APRA administers, APRA is tasked with protecting the interests of depositors, </w:t>
      </w:r>
      <w:proofErr w:type="gramStart"/>
      <w:r w:rsidRPr="00221F2A">
        <w:t>policyholders</w:t>
      </w:r>
      <w:proofErr w:type="gramEnd"/>
      <w:r w:rsidRPr="00221F2A">
        <w:t xml:space="preserve"> and superannuation fund members. In performing and exercising its functions, APRA is to balance the objectives of financial safety and efficiency, competition, </w:t>
      </w:r>
      <w:proofErr w:type="gramStart"/>
      <w:r w:rsidRPr="00221F2A">
        <w:t>contestability</w:t>
      </w:r>
      <w:proofErr w:type="gramEnd"/>
      <w:r w:rsidRPr="00221F2A">
        <w:t xml:space="preserve"> and competitive neutrality, and, in balancing these objectives, is to promote financial system stability in Australia. </w:t>
      </w:r>
    </w:p>
    <w:p w14:paraId="4C7770AC" w14:textId="2E0477BF" w:rsidR="0008358A" w:rsidRPr="00221F2A" w:rsidRDefault="0008358A" w:rsidP="0008358A">
      <w:r w:rsidRPr="00221F2A">
        <w:t>APRA</w:t>
      </w:r>
      <w:r w:rsidR="0080103A">
        <w:t xml:space="preserve"> is the financial sector</w:t>
      </w:r>
      <w:r w:rsidR="0028243A">
        <w:t>’</w:t>
      </w:r>
      <w:r w:rsidR="0080103A">
        <w:t>s prudential supervisor. Its</w:t>
      </w:r>
      <w:r w:rsidRPr="00221F2A" w:rsidDel="007451DD">
        <w:t xml:space="preserve"> </w:t>
      </w:r>
      <w:r w:rsidR="007451DD">
        <w:t>purpose</w:t>
      </w:r>
      <w:r w:rsidR="007451DD" w:rsidRPr="00221F2A">
        <w:t xml:space="preserve"> </w:t>
      </w:r>
      <w:r w:rsidRPr="00221F2A">
        <w:t xml:space="preserve">is </w:t>
      </w:r>
      <w:r w:rsidR="007451DD">
        <w:t>to ensure Australians</w:t>
      </w:r>
      <w:r w:rsidR="0028243A">
        <w:t>’</w:t>
      </w:r>
      <w:r w:rsidR="007451DD">
        <w:t xml:space="preserve"> financial interests are protected and the financial system is stable, </w:t>
      </w:r>
      <w:proofErr w:type="gramStart"/>
      <w:r w:rsidR="007451DD">
        <w:t>competitive</w:t>
      </w:r>
      <w:proofErr w:type="gramEnd"/>
      <w:r w:rsidR="007451DD">
        <w:t xml:space="preserve"> and efficient</w:t>
      </w:r>
      <w:r w:rsidR="002F1FEE">
        <w:t xml:space="preserve">. </w:t>
      </w:r>
    </w:p>
    <w:p w14:paraId="37E2357D" w14:textId="55894A77" w:rsidR="0080103A" w:rsidRDefault="0080103A" w:rsidP="0008358A">
      <w:r w:rsidRPr="0080103A">
        <w:t>APRA seeks to achieve this purpose by</w:t>
      </w:r>
      <w:r w:rsidR="00D0694D">
        <w:t xml:space="preserve"> </w:t>
      </w:r>
      <w:r w:rsidR="001C55CA">
        <w:t>adopting</w:t>
      </w:r>
      <w:r w:rsidRPr="0080103A">
        <w:t xml:space="preserve"> a supervision</w:t>
      </w:r>
      <w:r w:rsidR="0028243A">
        <w:noBreakHyphen/>
      </w:r>
      <w:r w:rsidRPr="0080103A">
        <w:t>led approach. APRA undertakes prudential supervision with a view to (</w:t>
      </w:r>
      <w:proofErr w:type="spellStart"/>
      <w:r w:rsidRPr="0080103A">
        <w:t>i</w:t>
      </w:r>
      <w:proofErr w:type="spellEnd"/>
      <w:r w:rsidRPr="0080103A">
        <w:t>) identifying risks and vulnerabilities within the financial system that might jeopardise its purpose, and (ii) acting to ensure those risks and vulnerabilities are mitigated. By employing a supervision</w:t>
      </w:r>
      <w:r w:rsidR="0028243A">
        <w:noBreakHyphen/>
      </w:r>
      <w:r w:rsidRPr="0080103A">
        <w:t>led approach, APRA seeks to be forward</w:t>
      </w:r>
      <w:r w:rsidR="0028243A">
        <w:noBreakHyphen/>
      </w:r>
      <w:r w:rsidRPr="0080103A">
        <w:t>looking, risk</w:t>
      </w:r>
      <w:r w:rsidR="0028243A">
        <w:noBreakHyphen/>
      </w:r>
      <w:r w:rsidRPr="0080103A">
        <w:t>based, and outcomes focused – addressing potential problems before they adversely impact those APRA is tasked to protect.</w:t>
      </w:r>
      <w:r w:rsidR="00825279">
        <w:t xml:space="preserve"> </w:t>
      </w:r>
      <w:r w:rsidRPr="0080103A">
        <w:t>A</w:t>
      </w:r>
      <w:r w:rsidR="00825279">
        <w:t> </w:t>
      </w:r>
      <w:r w:rsidRPr="0080103A">
        <w:t>supervision</w:t>
      </w:r>
      <w:r w:rsidR="0028243A">
        <w:noBreakHyphen/>
      </w:r>
      <w:r w:rsidRPr="0080103A">
        <w:t>led approach also assists in minimising regulatory burden and facilitating competition and innovation.</w:t>
      </w:r>
    </w:p>
    <w:p w14:paraId="46306A71" w14:textId="043BE71D" w:rsidR="00453000" w:rsidRPr="00F57E4F" w:rsidRDefault="00453000" w:rsidP="00454260">
      <w:r w:rsidRPr="00453000">
        <w:t>Consistent with the Government</w:t>
      </w:r>
      <w:r w:rsidR="0028243A">
        <w:t>’</w:t>
      </w:r>
      <w:r w:rsidRPr="00453000">
        <w:t>s expectations, APRA does not pursue a zero</w:t>
      </w:r>
      <w:r w:rsidR="0028243A">
        <w:noBreakHyphen/>
      </w:r>
      <w:r w:rsidRPr="00453000">
        <w:t xml:space="preserve">failure objective. APRA cannot eliminate the risk that any institution might </w:t>
      </w:r>
      <w:proofErr w:type="gramStart"/>
      <w:r w:rsidRPr="00453000">
        <w:t>fail</w:t>
      </w:r>
      <w:proofErr w:type="gramEnd"/>
      <w:r w:rsidRPr="00453000">
        <w:t xml:space="preserve"> and it recognises that attempting to do so w</w:t>
      </w:r>
      <w:r w:rsidRPr="0094320D">
        <w:t>ould impose an unnecessary burden on institutions and the financial system. APRA seeks to maintain a low in</w:t>
      </w:r>
      <w:r w:rsidRPr="00B93A72">
        <w:t>cidence of failure of APRA</w:t>
      </w:r>
      <w:r w:rsidR="0028243A">
        <w:noBreakHyphen/>
      </w:r>
      <w:r w:rsidRPr="00B93A72">
        <w:t>regulated institutions whilst not unduly hindering efficiency, competition or otherwise impeding the competitive neutrality or contestability of the financial system. APRA</w:t>
      </w:r>
      <w:r w:rsidR="0028243A">
        <w:t>’</w:t>
      </w:r>
      <w:r w:rsidRPr="00B93A72">
        <w:t>s aim is to identify likely failure of an APRA</w:t>
      </w:r>
      <w:r w:rsidR="0028243A">
        <w:noBreakHyphen/>
      </w:r>
      <w:r w:rsidRPr="00B93A72">
        <w:t xml:space="preserve">regulated </w:t>
      </w:r>
      <w:r w:rsidRPr="00490196">
        <w:t xml:space="preserve">financial institution early enough so that corrective action can be promptly </w:t>
      </w:r>
      <w:r w:rsidR="002A6BBA" w:rsidRPr="00490196">
        <w:t>initiated,</w:t>
      </w:r>
      <w:r w:rsidRPr="00490196">
        <w:t xml:space="preserve"> or an orderly exit achieved. </w:t>
      </w:r>
    </w:p>
    <w:p w14:paraId="57F216B9" w14:textId="3506DED9" w:rsidR="00AC4ECF" w:rsidRPr="00221F2A" w:rsidRDefault="0008358A" w:rsidP="0095364E">
      <w:r w:rsidRPr="00221F2A">
        <w:t xml:space="preserve">The </w:t>
      </w:r>
      <w:r w:rsidR="00923444">
        <w:t xml:space="preserve">shape and </w:t>
      </w:r>
      <w:r w:rsidRPr="00221F2A">
        <w:t xml:space="preserve">structure of the Australian financial system </w:t>
      </w:r>
      <w:r w:rsidR="00923444">
        <w:t>is rapidly</w:t>
      </w:r>
      <w:r w:rsidRPr="00221F2A" w:rsidDel="00923444">
        <w:t xml:space="preserve"> </w:t>
      </w:r>
      <w:r w:rsidRPr="00221F2A">
        <w:t>evolv</w:t>
      </w:r>
      <w:r w:rsidR="00923444">
        <w:t>ing</w:t>
      </w:r>
      <w:r w:rsidRPr="00221F2A">
        <w:t xml:space="preserve"> and risks to APRA, </w:t>
      </w:r>
      <w:r w:rsidR="00923444">
        <w:t xml:space="preserve">financial </w:t>
      </w:r>
      <w:r w:rsidRPr="00221F2A">
        <w:t>institutions</w:t>
      </w:r>
      <w:r w:rsidR="004833CB">
        <w:t xml:space="preserve">, the </w:t>
      </w:r>
      <w:r w:rsidRPr="00221F2A">
        <w:t xml:space="preserve">financial </w:t>
      </w:r>
      <w:proofErr w:type="gramStart"/>
      <w:r w:rsidRPr="00221F2A">
        <w:t>system</w:t>
      </w:r>
      <w:proofErr w:type="gramEnd"/>
      <w:r w:rsidRPr="00221F2A" w:rsidDel="004833CB">
        <w:t xml:space="preserve"> </w:t>
      </w:r>
      <w:r w:rsidR="004833CB">
        <w:t>and the broader Australian community</w:t>
      </w:r>
      <w:r w:rsidR="004833CB" w:rsidRPr="00221F2A">
        <w:t xml:space="preserve"> </w:t>
      </w:r>
      <w:r w:rsidRPr="00221F2A">
        <w:t xml:space="preserve">can emerge quickly. Each year, in setting its strategic priorities, APRA takes into consideration </w:t>
      </w:r>
      <w:r w:rsidR="001D5DC3" w:rsidRPr="00221F2A">
        <w:t xml:space="preserve">changes in </w:t>
      </w:r>
      <w:r w:rsidRPr="00221F2A">
        <w:t>its operating environment and the Government</w:t>
      </w:r>
      <w:r w:rsidR="0028243A">
        <w:t>’</w:t>
      </w:r>
      <w:r w:rsidRPr="00221F2A">
        <w:t xml:space="preserve">s policy priorities to ensure it continues to effectively deliver on its </w:t>
      </w:r>
      <w:r w:rsidR="00492EAE" w:rsidRPr="00221F2A">
        <w:t>statutory objectives and APRA</w:t>
      </w:r>
      <w:r w:rsidR="0028243A">
        <w:t>’</w:t>
      </w:r>
      <w:r w:rsidR="00492EAE" w:rsidRPr="00221F2A">
        <w:t>s Statement of Intent in response to the Australian Government</w:t>
      </w:r>
      <w:r w:rsidR="0028243A">
        <w:t>’</w:t>
      </w:r>
      <w:r w:rsidR="00492EAE" w:rsidRPr="00221F2A">
        <w:t>s Statement of Expectations for APRA</w:t>
      </w:r>
      <w:r w:rsidRPr="00221F2A">
        <w:t>.</w:t>
      </w:r>
    </w:p>
    <w:p w14:paraId="40D6CB48" w14:textId="6FFE273D" w:rsidR="00C55BA0" w:rsidRDefault="00895373" w:rsidP="00C96D95">
      <w:r w:rsidRPr="00221F2A">
        <w:lastRenderedPageBreak/>
        <w:t>APRA</w:t>
      </w:r>
      <w:r w:rsidR="0028243A">
        <w:t>’</w:t>
      </w:r>
      <w:r w:rsidRPr="00221F2A">
        <w:t>s strategic priorities are outlined in its rolling fou</w:t>
      </w:r>
      <w:r w:rsidR="00A8085A">
        <w:t>r</w:t>
      </w:r>
      <w:r w:rsidR="0028243A">
        <w:noBreakHyphen/>
      </w:r>
      <w:r w:rsidRPr="00221F2A">
        <w:t xml:space="preserve">year Corporate Plan published annually. </w:t>
      </w:r>
      <w:r w:rsidR="00C96D95" w:rsidRPr="00221F2A">
        <w:t>APRA</w:t>
      </w:r>
      <w:r w:rsidR="0028243A">
        <w:t>’</w:t>
      </w:r>
      <w:r w:rsidR="00C96D95" w:rsidRPr="00221F2A">
        <w:t>s 202</w:t>
      </w:r>
      <w:r w:rsidR="00880038">
        <w:t>1</w:t>
      </w:r>
      <w:r w:rsidR="0028243A">
        <w:noBreakHyphen/>
      </w:r>
      <w:r w:rsidR="00C96D95" w:rsidRPr="00221F2A">
        <w:t>202</w:t>
      </w:r>
      <w:r w:rsidR="00880038">
        <w:t>5</w:t>
      </w:r>
      <w:r w:rsidR="00C96D95" w:rsidRPr="00221F2A">
        <w:t xml:space="preserve"> Corporate Plan</w:t>
      </w:r>
      <w:r w:rsidR="00D0694D">
        <w:t xml:space="preserve"> is focused on </w:t>
      </w:r>
      <w:r w:rsidR="00B30D09">
        <w:t>2</w:t>
      </w:r>
      <w:r w:rsidR="00D0694D">
        <w:t xml:space="preserve"> </w:t>
      </w:r>
      <w:r w:rsidR="00D0694D" w:rsidRPr="00D0694D">
        <w:t xml:space="preserve">strategic themes: </w:t>
      </w:r>
      <w:r w:rsidR="0028243A">
        <w:t>‘</w:t>
      </w:r>
      <w:r w:rsidR="00D0694D" w:rsidRPr="00D0694D">
        <w:t>protected today</w:t>
      </w:r>
      <w:r w:rsidR="0028243A">
        <w:t>’</w:t>
      </w:r>
      <w:r w:rsidR="002D1656">
        <w:t xml:space="preserve"> and </w:t>
      </w:r>
      <w:r w:rsidR="0028243A">
        <w:t>‘</w:t>
      </w:r>
      <w:r w:rsidR="00D0694D" w:rsidRPr="00D0694D">
        <w:t>prepared for tomorrow</w:t>
      </w:r>
      <w:r w:rsidR="0028243A">
        <w:t>’</w:t>
      </w:r>
      <w:r w:rsidR="00D0694D" w:rsidRPr="00D0694D">
        <w:t>. These themes are designed to drive organisational focus on delivering APRA</w:t>
      </w:r>
      <w:r w:rsidR="0028243A">
        <w:t>’</w:t>
      </w:r>
      <w:r w:rsidR="00D0694D" w:rsidRPr="00D0694D">
        <w:t xml:space="preserve">s purpose and key outcomes for the Australian community </w:t>
      </w:r>
      <w:r w:rsidR="00CA439D" w:rsidRPr="00D0694D">
        <w:t>to</w:t>
      </w:r>
      <w:r w:rsidR="00D0694D">
        <w:t xml:space="preserve"> en</w:t>
      </w:r>
      <w:r w:rsidR="00D0694D" w:rsidRPr="00D0694D">
        <w:t>sure resilient and prudently managed financial institutions</w:t>
      </w:r>
      <w:r w:rsidR="00D0694D">
        <w:t>; promote the stability of the Australian financial system; and contr</w:t>
      </w:r>
      <w:r w:rsidR="00D0694D" w:rsidRPr="00D0694D">
        <w:t xml:space="preserve">ibute to the </w:t>
      </w:r>
      <w:r w:rsidR="00D0694D">
        <w:t xml:space="preserve">Australian </w:t>
      </w:r>
      <w:r w:rsidR="00D0694D" w:rsidRPr="00D0694D">
        <w:t>community</w:t>
      </w:r>
      <w:r w:rsidR="0028243A">
        <w:t>’</w:t>
      </w:r>
      <w:r w:rsidR="00D0694D" w:rsidRPr="00D0694D">
        <w:t>s ability to achieve good financial outcomes</w:t>
      </w:r>
      <w:r w:rsidR="002F1FEE">
        <w:t xml:space="preserve">. </w:t>
      </w:r>
    </w:p>
    <w:p w14:paraId="0C3131E6" w14:textId="7CC1969F" w:rsidR="00BC668F" w:rsidRDefault="00BC668F" w:rsidP="00524864">
      <w:pPr>
        <w:pStyle w:val="ListParagraph"/>
        <w:ind w:left="0"/>
        <w:jc w:val="both"/>
        <w:rPr>
          <w:rFonts w:ascii="Book Antiqua" w:hAnsi="Book Antiqua"/>
          <w:sz w:val="20"/>
        </w:rPr>
      </w:pPr>
      <w:r w:rsidRPr="00BC668F">
        <w:rPr>
          <w:rFonts w:ascii="Book Antiqua" w:hAnsi="Book Antiqua"/>
          <w:sz w:val="20"/>
        </w:rPr>
        <w:t>COVID</w:t>
      </w:r>
      <w:r w:rsidR="0028243A">
        <w:rPr>
          <w:rFonts w:ascii="Book Antiqua" w:hAnsi="Book Antiqua"/>
          <w:sz w:val="20"/>
        </w:rPr>
        <w:noBreakHyphen/>
      </w:r>
      <w:r w:rsidRPr="00BC668F">
        <w:rPr>
          <w:rFonts w:ascii="Book Antiqua" w:hAnsi="Book Antiqua"/>
          <w:sz w:val="20"/>
        </w:rPr>
        <w:t>19 remains a</w:t>
      </w:r>
      <w:r w:rsidR="006E64CF">
        <w:rPr>
          <w:rFonts w:ascii="Book Antiqua" w:hAnsi="Book Antiqua"/>
          <w:sz w:val="20"/>
        </w:rPr>
        <w:t>n</w:t>
      </w:r>
      <w:r w:rsidRPr="00BC668F">
        <w:rPr>
          <w:rFonts w:ascii="Book Antiqua" w:hAnsi="Book Antiqua"/>
          <w:sz w:val="20"/>
        </w:rPr>
        <w:t xml:space="preserve"> influence on the economic and financial environment</w:t>
      </w:r>
      <w:r w:rsidR="00571282">
        <w:rPr>
          <w:rFonts w:ascii="Book Antiqua" w:hAnsi="Book Antiqua"/>
          <w:sz w:val="20"/>
        </w:rPr>
        <w:t>,</w:t>
      </w:r>
      <w:r w:rsidR="00357C93">
        <w:rPr>
          <w:rFonts w:ascii="Book Antiqua" w:hAnsi="Book Antiqua"/>
          <w:sz w:val="20"/>
        </w:rPr>
        <w:t xml:space="preserve"> b</w:t>
      </w:r>
      <w:r w:rsidRPr="00BC668F">
        <w:rPr>
          <w:rFonts w:ascii="Book Antiqua" w:hAnsi="Book Antiqua"/>
          <w:sz w:val="20"/>
        </w:rPr>
        <w:t xml:space="preserve">ut it is </w:t>
      </w:r>
      <w:r w:rsidR="00357C93">
        <w:rPr>
          <w:rFonts w:ascii="Book Antiqua" w:hAnsi="Book Antiqua"/>
          <w:sz w:val="20"/>
        </w:rPr>
        <w:t>not</w:t>
      </w:r>
      <w:r w:rsidRPr="00BC668F">
        <w:rPr>
          <w:rFonts w:ascii="Book Antiqua" w:hAnsi="Book Antiqua"/>
          <w:sz w:val="20"/>
        </w:rPr>
        <w:t xml:space="preserve"> the only important influence. As a forward</w:t>
      </w:r>
      <w:r w:rsidR="0028243A">
        <w:rPr>
          <w:rFonts w:ascii="Book Antiqua" w:hAnsi="Book Antiqua"/>
          <w:sz w:val="20"/>
        </w:rPr>
        <w:noBreakHyphen/>
      </w:r>
      <w:r w:rsidRPr="00BC668F">
        <w:rPr>
          <w:rFonts w:ascii="Book Antiqua" w:hAnsi="Book Antiqua"/>
          <w:sz w:val="20"/>
        </w:rPr>
        <w:t>looking prudential supervisor, APRA update</w:t>
      </w:r>
      <w:r w:rsidR="00357C93">
        <w:rPr>
          <w:rFonts w:ascii="Book Antiqua" w:hAnsi="Book Antiqua"/>
          <w:sz w:val="20"/>
        </w:rPr>
        <w:t>d</w:t>
      </w:r>
      <w:r w:rsidRPr="00BC668F">
        <w:rPr>
          <w:rFonts w:ascii="Book Antiqua" w:hAnsi="Book Antiqua"/>
          <w:sz w:val="20"/>
        </w:rPr>
        <w:t xml:space="preserve"> its Corporate Plan with a wider perspective</w:t>
      </w:r>
      <w:r w:rsidR="00357C93">
        <w:rPr>
          <w:rFonts w:ascii="Book Antiqua" w:hAnsi="Book Antiqua"/>
          <w:sz w:val="20"/>
        </w:rPr>
        <w:t xml:space="preserve"> </w:t>
      </w:r>
      <w:r w:rsidRPr="00BC668F">
        <w:rPr>
          <w:rFonts w:ascii="Book Antiqua" w:hAnsi="Book Antiqua"/>
          <w:sz w:val="20"/>
        </w:rPr>
        <w:t>acknowledg</w:t>
      </w:r>
      <w:r w:rsidR="00E45352">
        <w:rPr>
          <w:rFonts w:ascii="Book Antiqua" w:hAnsi="Book Antiqua"/>
          <w:sz w:val="20"/>
        </w:rPr>
        <w:t>ing that, while the pandemic is yet to be overcome, there are</w:t>
      </w:r>
      <w:r w:rsidR="00357C93">
        <w:rPr>
          <w:rFonts w:ascii="Book Antiqua" w:hAnsi="Book Antiqua"/>
          <w:sz w:val="20"/>
        </w:rPr>
        <w:t xml:space="preserve"> </w:t>
      </w:r>
      <w:r w:rsidRPr="00BC668F">
        <w:rPr>
          <w:rFonts w:ascii="Book Antiqua" w:hAnsi="Book Antiqua"/>
          <w:sz w:val="20"/>
        </w:rPr>
        <w:t xml:space="preserve">other </w:t>
      </w:r>
      <w:r w:rsidR="00AF779F">
        <w:rPr>
          <w:rFonts w:ascii="Book Antiqua" w:hAnsi="Book Antiqua"/>
          <w:sz w:val="20"/>
        </w:rPr>
        <w:t xml:space="preserve">important </w:t>
      </w:r>
      <w:r w:rsidRPr="00BC668F">
        <w:rPr>
          <w:rFonts w:ascii="Book Antiqua" w:hAnsi="Book Antiqua"/>
          <w:sz w:val="20"/>
        </w:rPr>
        <w:t>factors influencing the shape and risk profile of the financial system, to which APRA needs to respond.</w:t>
      </w:r>
      <w:r w:rsidR="00357C93" w:rsidRPr="00357C93">
        <w:rPr>
          <w:rFonts w:ascii="Book Antiqua" w:hAnsi="Book Antiqua"/>
          <w:sz w:val="20"/>
        </w:rPr>
        <w:t xml:space="preserve"> </w:t>
      </w:r>
    </w:p>
    <w:p w14:paraId="5167EAC2" w14:textId="5FF42F60" w:rsidR="00453000" w:rsidRPr="00F57E4F" w:rsidRDefault="00453000" w:rsidP="00524864">
      <w:r w:rsidRPr="00453000">
        <w:t xml:space="preserve">APRA works closely with other regulatory agencies to achieve its </w:t>
      </w:r>
      <w:r w:rsidRPr="009E78D0">
        <w:t xml:space="preserve">purpose </w:t>
      </w:r>
      <w:r w:rsidR="003E5688">
        <w:t xml:space="preserve">and strategic </w:t>
      </w:r>
      <w:r w:rsidR="00175814">
        <w:t>priorities</w:t>
      </w:r>
      <w:r w:rsidR="003E5688">
        <w:t xml:space="preserve"> </w:t>
      </w:r>
      <w:r w:rsidRPr="009E78D0">
        <w:t xml:space="preserve">including those </w:t>
      </w:r>
      <w:r w:rsidRPr="0094320D">
        <w:t>that form part of the Council of Financial Regulators (CFR) which includes the Department of the Treasury (the Treasury), the Reserve Bank of Australia (RBA), and the Austr</w:t>
      </w:r>
      <w:r w:rsidRPr="00490196">
        <w:t xml:space="preserve">alian Securities and Investments Commission (ASIC). </w:t>
      </w:r>
    </w:p>
    <w:p w14:paraId="516BCE0C" w14:textId="538F6C8B" w:rsidR="00C96D95" w:rsidRPr="00221F2A" w:rsidRDefault="00052AF4" w:rsidP="00C96D95">
      <w:r w:rsidRPr="00221F2A">
        <w:t>APRA</w:t>
      </w:r>
      <w:r w:rsidR="0028243A">
        <w:t>’</w:t>
      </w:r>
      <w:r w:rsidRPr="00221F2A">
        <w:t xml:space="preserve">s strategic priorities will be </w:t>
      </w:r>
      <w:r w:rsidR="007D0CB8" w:rsidRPr="00221F2A">
        <w:t>reviewed</w:t>
      </w:r>
      <w:r w:rsidR="00121005" w:rsidRPr="00221F2A">
        <w:t xml:space="preserve"> as part of settling APRA</w:t>
      </w:r>
      <w:r w:rsidR="0028243A">
        <w:t>’</w:t>
      </w:r>
      <w:r w:rsidR="00121005" w:rsidRPr="00221F2A">
        <w:t>s</w:t>
      </w:r>
      <w:r w:rsidRPr="00221F2A">
        <w:t xml:space="preserve"> 202</w:t>
      </w:r>
      <w:r w:rsidR="008369FB">
        <w:t>2</w:t>
      </w:r>
      <w:r w:rsidR="0028243A">
        <w:noBreakHyphen/>
      </w:r>
      <w:r w:rsidRPr="00221F2A">
        <w:t>202</w:t>
      </w:r>
      <w:r w:rsidR="008369FB">
        <w:t>6</w:t>
      </w:r>
      <w:r w:rsidRPr="00221F2A">
        <w:t xml:space="preserve"> Corporate Plan.</w:t>
      </w:r>
      <w:r w:rsidR="00C96D95" w:rsidRPr="00221F2A">
        <w:t xml:space="preserve"> </w:t>
      </w:r>
    </w:p>
    <w:p w14:paraId="1A19F507" w14:textId="499A42EC" w:rsidR="0008358A" w:rsidRPr="006A57B0" w:rsidRDefault="0008358A" w:rsidP="006A57B0">
      <w:pPr>
        <w:pStyle w:val="Heading3"/>
      </w:pPr>
      <w:r w:rsidRPr="0079797F">
        <w:br w:type="page"/>
      </w:r>
      <w:bookmarkStart w:id="8" w:name="_Toc444523510"/>
      <w:bookmarkStart w:id="9" w:name="_Toc99140902"/>
      <w:r w:rsidRPr="006A57B0">
        <w:lastRenderedPageBreak/>
        <w:t>1.2</w:t>
      </w:r>
      <w:r w:rsidRPr="006A57B0">
        <w:tab/>
      </w:r>
      <w:bookmarkEnd w:id="6"/>
      <w:bookmarkEnd w:id="7"/>
      <w:bookmarkEnd w:id="8"/>
      <w:r w:rsidR="00221F2A" w:rsidRPr="006A57B0">
        <w:t>Entity resource statement</w:t>
      </w:r>
      <w:bookmarkEnd w:id="9"/>
    </w:p>
    <w:p w14:paraId="70D9BF71" w14:textId="77777777" w:rsidR="0008358A" w:rsidRPr="00221F2A" w:rsidRDefault="0008358A" w:rsidP="0008358A">
      <w:bookmarkStart w:id="10" w:name="OLE_LINK11"/>
      <w:bookmarkStart w:id="11" w:name="OLE_LINK12"/>
      <w:r w:rsidRPr="00221F2A">
        <w:t>Table 1.1 shows the total funding from all sources available to the entity for its operations and to deliver programs and services on behalf of the Government.</w:t>
      </w:r>
    </w:p>
    <w:p w14:paraId="6C925134" w14:textId="0A09244C" w:rsidR="0008358A" w:rsidRPr="00221F2A" w:rsidRDefault="0008358A" w:rsidP="0008358A">
      <w:r w:rsidRPr="00221F2A">
        <w:t xml:space="preserve">The table summarises how resources will be applied by outcome (government strategic policy objectives) and by </w:t>
      </w:r>
      <w:r w:rsidR="00311228" w:rsidRPr="00221F2A">
        <w:t>A</w:t>
      </w:r>
      <w:r w:rsidRPr="00221F2A">
        <w:t xml:space="preserve">dministered (on behalf of the Government or the public) and </w:t>
      </w:r>
      <w:r w:rsidR="00311228" w:rsidRPr="00221F2A">
        <w:t xml:space="preserve">Departmental </w:t>
      </w:r>
      <w:r w:rsidRPr="00221F2A">
        <w:t>(for the entity</w:t>
      </w:r>
      <w:r w:rsidR="0028243A">
        <w:t>’</w:t>
      </w:r>
      <w:r w:rsidRPr="00221F2A">
        <w:t>s operations) classification.</w:t>
      </w:r>
    </w:p>
    <w:p w14:paraId="44421B2C" w14:textId="14EAC84E" w:rsidR="0008358A" w:rsidRPr="00221F2A" w:rsidRDefault="0008358A" w:rsidP="0008358A">
      <w:r w:rsidRPr="00221F2A">
        <w:t xml:space="preserve">For more detailed information on special accounts and special appropriations, refer to </w:t>
      </w:r>
      <w:r w:rsidRPr="00221F2A">
        <w:rPr>
          <w:i/>
        </w:rPr>
        <w:t>Budget Paper No. 4 – Agency Resourcing</w:t>
      </w:r>
      <w:r w:rsidRPr="00221F2A">
        <w:t>.</w:t>
      </w:r>
    </w:p>
    <w:p w14:paraId="37193463" w14:textId="3D7DF53F" w:rsidR="0008358A" w:rsidRPr="00221F2A" w:rsidRDefault="0008358A" w:rsidP="0008358A">
      <w:r w:rsidRPr="00221F2A">
        <w:t xml:space="preserve">Information in this table is presented on a resourcing (that is, appropriations/cash available) basis, whilst the </w:t>
      </w:r>
      <w:r w:rsidR="0028243A">
        <w:t>‘</w:t>
      </w:r>
      <w:r w:rsidRPr="00221F2A">
        <w:t>Budgeted expenses by Outcome 1</w:t>
      </w:r>
      <w:r w:rsidR="0028243A">
        <w:t>’</w:t>
      </w:r>
      <w:r w:rsidRPr="00221F2A">
        <w:t xml:space="preserve"> tables in Section 2 and the financial statements in Section 3 are presented on an accrual basis.</w:t>
      </w:r>
    </w:p>
    <w:p w14:paraId="1B66EDB2" w14:textId="78A2D3A3" w:rsidR="00FE0700" w:rsidRDefault="0008358A" w:rsidP="00FE0700">
      <w:pPr>
        <w:pStyle w:val="TableHeading"/>
        <w:rPr>
          <w:rFonts w:eastAsiaTheme="minorHAnsi" w:cstheme="minorBidi"/>
          <w:sz w:val="22"/>
          <w:szCs w:val="22"/>
          <w:lang w:eastAsia="en-US"/>
        </w:rPr>
      </w:pPr>
      <w:r w:rsidRPr="00341A7A">
        <w:t>Table 1.1: Australian Prudential Regulation Authority resource statement</w:t>
      </w:r>
      <w:r w:rsidR="002F1FEE">
        <w:t xml:space="preserve"> – </w:t>
      </w:r>
      <w:r w:rsidRPr="00341A7A">
        <w:t>Budget estimates for 20</w:t>
      </w:r>
      <w:r w:rsidR="00B912AF" w:rsidRPr="00341A7A">
        <w:t>2</w:t>
      </w:r>
      <w:r w:rsidR="00603032" w:rsidRPr="00341A7A">
        <w:t>2</w:t>
      </w:r>
      <w:r w:rsidR="0028243A">
        <w:noBreakHyphen/>
      </w:r>
      <w:r w:rsidRPr="00341A7A">
        <w:t>2</w:t>
      </w:r>
      <w:r w:rsidR="00603032" w:rsidRPr="00341A7A">
        <w:t>3</w:t>
      </w:r>
      <w:r w:rsidRPr="00341A7A">
        <w:t xml:space="preserve"> as at Budget </w:t>
      </w:r>
      <w:r w:rsidR="00603032" w:rsidRPr="00341A7A">
        <w:t xml:space="preserve">March </w:t>
      </w:r>
      <w:r w:rsidRPr="00341A7A">
        <w:t>20</w:t>
      </w:r>
      <w:r w:rsidR="00B912AF" w:rsidRPr="00341A7A">
        <w:t>2</w:t>
      </w:r>
      <w:r w:rsidR="00603032" w:rsidRPr="00341A7A">
        <w:t>2</w:t>
      </w:r>
    </w:p>
    <w:tbl>
      <w:tblPr>
        <w:tblW w:w="5000" w:type="pct"/>
        <w:tblCellMar>
          <w:left w:w="0" w:type="dxa"/>
          <w:right w:w="28" w:type="dxa"/>
        </w:tblCellMar>
        <w:tblLook w:val="04A0" w:firstRow="1" w:lastRow="0" w:firstColumn="1" w:lastColumn="0" w:noHBand="0" w:noVBand="1"/>
      </w:tblPr>
      <w:tblGrid>
        <w:gridCol w:w="5342"/>
        <w:gridCol w:w="1184"/>
        <w:gridCol w:w="1184"/>
      </w:tblGrid>
      <w:tr w:rsidR="00FE0700" w:rsidRPr="005623E0" w14:paraId="14F42F6A" w14:textId="77777777" w:rsidTr="005623E0">
        <w:trPr>
          <w:trHeight w:hRule="exact" w:val="737"/>
        </w:trPr>
        <w:tc>
          <w:tcPr>
            <w:tcW w:w="3464" w:type="pct"/>
            <w:tcBorders>
              <w:top w:val="single" w:sz="4" w:space="0" w:color="auto"/>
              <w:left w:val="nil"/>
              <w:bottom w:val="nil"/>
              <w:right w:val="nil"/>
            </w:tcBorders>
            <w:shd w:val="clear" w:color="000000" w:fill="FFFFFF"/>
            <w:vAlign w:val="bottom"/>
            <w:hideMark/>
          </w:tcPr>
          <w:p w14:paraId="355979E1" w14:textId="5D04C784" w:rsidR="00FE0700" w:rsidRPr="005623E0" w:rsidRDefault="00FE0700" w:rsidP="00FE0700">
            <w:pPr>
              <w:spacing w:after="0" w:line="240" w:lineRule="auto"/>
              <w:rPr>
                <w:rFonts w:asciiTheme="minorHAnsi" w:hAnsiTheme="minorHAnsi" w:cstheme="minorHAnsi"/>
                <w:color w:val="000000"/>
                <w:sz w:val="16"/>
                <w:szCs w:val="16"/>
              </w:rPr>
            </w:pPr>
            <w:r w:rsidRPr="005623E0">
              <w:rPr>
                <w:rFonts w:asciiTheme="minorHAnsi" w:hAnsiTheme="minorHAnsi" w:cstheme="minorHAnsi"/>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44A58FF2" w14:textId="4EFEB308" w:rsidR="00FE0700" w:rsidRPr="005623E0" w:rsidRDefault="00FE0700" w:rsidP="00FE0700">
            <w:pPr>
              <w:spacing w:after="0" w:line="240" w:lineRule="auto"/>
              <w:jc w:val="right"/>
              <w:rPr>
                <w:rFonts w:asciiTheme="minorHAnsi" w:hAnsiTheme="minorHAnsi" w:cstheme="minorHAnsi"/>
                <w:i/>
                <w:iCs/>
                <w:color w:val="000000"/>
                <w:sz w:val="16"/>
                <w:szCs w:val="16"/>
              </w:rPr>
            </w:pPr>
            <w:r w:rsidRPr="005623E0">
              <w:rPr>
                <w:rFonts w:asciiTheme="minorHAnsi" w:hAnsiTheme="minorHAnsi" w:cstheme="minorHAnsi"/>
                <w:i/>
                <w:iCs/>
                <w:color w:val="000000"/>
                <w:sz w:val="16"/>
                <w:szCs w:val="16"/>
              </w:rPr>
              <w:t>2021</w:t>
            </w:r>
            <w:r w:rsidR="0028243A">
              <w:rPr>
                <w:rFonts w:asciiTheme="minorHAnsi" w:hAnsiTheme="minorHAnsi" w:cstheme="minorHAnsi"/>
                <w:i/>
                <w:iCs/>
                <w:color w:val="000000"/>
                <w:sz w:val="16"/>
                <w:szCs w:val="16"/>
              </w:rPr>
              <w:noBreakHyphen/>
            </w:r>
            <w:r w:rsidRPr="005623E0">
              <w:rPr>
                <w:rFonts w:asciiTheme="minorHAnsi" w:hAnsiTheme="minorHAnsi" w:cstheme="minorHAnsi"/>
                <w:i/>
                <w:iCs/>
                <w:color w:val="000000"/>
                <w:sz w:val="16"/>
                <w:szCs w:val="16"/>
              </w:rPr>
              <w:t>22 Estimated actual</w:t>
            </w:r>
            <w:r w:rsidRPr="005623E0">
              <w:rPr>
                <w:rFonts w:asciiTheme="minorHAnsi" w:hAnsiTheme="minorHAnsi" w:cstheme="minorHAnsi"/>
                <w:i/>
                <w:iCs/>
                <w:color w:val="000000"/>
                <w:sz w:val="16"/>
                <w:szCs w:val="16"/>
              </w:rPr>
              <w:br/>
              <w:t>$</w:t>
            </w:r>
            <w:r w:rsidR="0028243A">
              <w:rPr>
                <w:rFonts w:asciiTheme="minorHAnsi" w:hAnsiTheme="minorHAnsi" w:cstheme="minorHAnsi"/>
                <w:i/>
                <w:iCs/>
                <w:color w:val="000000"/>
                <w:sz w:val="16"/>
                <w:szCs w:val="16"/>
              </w:rPr>
              <w:t>’</w:t>
            </w:r>
            <w:r w:rsidRPr="005623E0">
              <w:rPr>
                <w:rFonts w:asciiTheme="minorHAnsi" w:hAnsiTheme="minorHAnsi" w:cstheme="minorHAnsi"/>
                <w:i/>
                <w:iCs/>
                <w:color w:val="000000"/>
                <w:sz w:val="16"/>
                <w:szCs w:val="16"/>
              </w:rPr>
              <w:t>000</w:t>
            </w:r>
          </w:p>
        </w:tc>
        <w:tc>
          <w:tcPr>
            <w:tcW w:w="768" w:type="pct"/>
            <w:tcBorders>
              <w:top w:val="single" w:sz="4" w:space="0" w:color="auto"/>
              <w:left w:val="nil"/>
              <w:bottom w:val="single" w:sz="4" w:space="0" w:color="auto"/>
              <w:right w:val="nil"/>
            </w:tcBorders>
            <w:shd w:val="clear" w:color="000000" w:fill="E6E6E6"/>
            <w:vAlign w:val="bottom"/>
            <w:hideMark/>
          </w:tcPr>
          <w:p w14:paraId="1E8FFD46" w14:textId="2183BFB1" w:rsidR="00FE0700" w:rsidRPr="005623E0" w:rsidRDefault="00FE0700" w:rsidP="00FE0700">
            <w:pPr>
              <w:spacing w:after="0" w:line="240" w:lineRule="auto"/>
              <w:jc w:val="right"/>
              <w:rPr>
                <w:rFonts w:asciiTheme="minorHAnsi" w:hAnsiTheme="minorHAnsi" w:cstheme="minorHAnsi"/>
                <w:color w:val="000000"/>
                <w:sz w:val="16"/>
                <w:szCs w:val="16"/>
              </w:rPr>
            </w:pPr>
            <w:r w:rsidRPr="005623E0">
              <w:rPr>
                <w:rFonts w:asciiTheme="minorHAnsi" w:hAnsiTheme="minorHAnsi" w:cstheme="minorHAnsi"/>
                <w:color w:val="000000"/>
                <w:sz w:val="16"/>
                <w:szCs w:val="16"/>
              </w:rPr>
              <w:t>2022</w:t>
            </w:r>
            <w:r w:rsidR="0028243A">
              <w:rPr>
                <w:rFonts w:asciiTheme="minorHAnsi" w:hAnsiTheme="minorHAnsi" w:cstheme="minorHAnsi"/>
                <w:color w:val="000000"/>
                <w:sz w:val="16"/>
                <w:szCs w:val="16"/>
              </w:rPr>
              <w:noBreakHyphen/>
            </w:r>
            <w:r w:rsidRPr="005623E0">
              <w:rPr>
                <w:rFonts w:asciiTheme="minorHAnsi" w:hAnsiTheme="minorHAnsi" w:cstheme="minorHAnsi"/>
                <w:color w:val="000000"/>
                <w:sz w:val="16"/>
                <w:szCs w:val="16"/>
              </w:rPr>
              <w:t>23 Estimate</w:t>
            </w:r>
            <w:r w:rsidRPr="005623E0">
              <w:rPr>
                <w:rFonts w:asciiTheme="minorHAnsi" w:hAnsiTheme="minorHAnsi" w:cstheme="minorHAnsi"/>
                <w:color w:val="000000"/>
                <w:sz w:val="16"/>
                <w:szCs w:val="16"/>
              </w:rPr>
              <w:br/>
            </w:r>
            <w:r w:rsidRPr="005623E0">
              <w:rPr>
                <w:rFonts w:asciiTheme="minorHAnsi" w:hAnsiTheme="minorHAnsi" w:cstheme="minorHAnsi"/>
                <w:color w:val="000000"/>
                <w:sz w:val="16"/>
                <w:szCs w:val="16"/>
              </w:rPr>
              <w:br/>
              <w:t>$</w:t>
            </w:r>
            <w:r w:rsidR="0028243A">
              <w:rPr>
                <w:rFonts w:asciiTheme="minorHAnsi" w:hAnsiTheme="minorHAnsi" w:cstheme="minorHAnsi"/>
                <w:color w:val="000000"/>
                <w:sz w:val="16"/>
                <w:szCs w:val="16"/>
              </w:rPr>
              <w:t>’</w:t>
            </w:r>
            <w:r w:rsidRPr="005623E0">
              <w:rPr>
                <w:rFonts w:asciiTheme="minorHAnsi" w:hAnsiTheme="minorHAnsi" w:cstheme="minorHAnsi"/>
                <w:color w:val="000000"/>
                <w:sz w:val="16"/>
                <w:szCs w:val="16"/>
              </w:rPr>
              <w:t>000</w:t>
            </w:r>
          </w:p>
        </w:tc>
      </w:tr>
      <w:tr w:rsidR="00FE0700" w:rsidRPr="005623E0" w14:paraId="515B4014" w14:textId="77777777" w:rsidTr="005623E0">
        <w:trPr>
          <w:trHeight w:val="20"/>
        </w:trPr>
        <w:tc>
          <w:tcPr>
            <w:tcW w:w="3464" w:type="pct"/>
            <w:tcBorders>
              <w:top w:val="nil"/>
              <w:left w:val="nil"/>
              <w:bottom w:val="nil"/>
              <w:right w:val="nil"/>
            </w:tcBorders>
            <w:shd w:val="clear" w:color="000000" w:fill="FFFFFF"/>
            <w:vAlign w:val="bottom"/>
            <w:hideMark/>
          </w:tcPr>
          <w:p w14:paraId="76CBA5D5" w14:textId="77777777" w:rsidR="00FE0700" w:rsidRPr="005623E0" w:rsidRDefault="00FE0700" w:rsidP="00FE0700">
            <w:pPr>
              <w:spacing w:after="0" w:line="240" w:lineRule="auto"/>
              <w:jc w:val="left"/>
              <w:rPr>
                <w:rFonts w:asciiTheme="minorHAnsi" w:hAnsiTheme="minorHAnsi" w:cstheme="minorHAnsi"/>
                <w:b/>
                <w:bCs/>
                <w:color w:val="000000"/>
                <w:sz w:val="16"/>
                <w:szCs w:val="16"/>
              </w:rPr>
            </w:pPr>
            <w:r w:rsidRPr="005623E0">
              <w:rPr>
                <w:rFonts w:asciiTheme="minorHAnsi" w:hAnsiTheme="minorHAnsi" w:cstheme="minorHAnsi"/>
                <w:b/>
                <w:bCs/>
                <w:color w:val="000000"/>
                <w:sz w:val="16"/>
                <w:szCs w:val="16"/>
              </w:rPr>
              <w:t>Departmental</w:t>
            </w:r>
          </w:p>
        </w:tc>
        <w:tc>
          <w:tcPr>
            <w:tcW w:w="768" w:type="pct"/>
            <w:tcBorders>
              <w:top w:val="nil"/>
              <w:left w:val="nil"/>
              <w:bottom w:val="nil"/>
              <w:right w:val="nil"/>
            </w:tcBorders>
            <w:shd w:val="clear" w:color="000000" w:fill="FFFFFF"/>
            <w:vAlign w:val="bottom"/>
            <w:hideMark/>
          </w:tcPr>
          <w:p w14:paraId="7DA5E2A6" w14:textId="77777777" w:rsidR="00FE0700" w:rsidRPr="005623E0" w:rsidRDefault="00FE0700" w:rsidP="00FE0700">
            <w:pPr>
              <w:spacing w:after="0" w:line="240" w:lineRule="auto"/>
              <w:jc w:val="left"/>
              <w:rPr>
                <w:rFonts w:asciiTheme="minorHAnsi" w:hAnsiTheme="minorHAnsi" w:cstheme="minorHAnsi"/>
                <w:i/>
                <w:iCs/>
                <w:color w:val="000000"/>
                <w:sz w:val="16"/>
                <w:szCs w:val="16"/>
              </w:rPr>
            </w:pPr>
            <w:r w:rsidRPr="005623E0">
              <w:rPr>
                <w:rFonts w:asciiTheme="minorHAnsi" w:hAnsiTheme="minorHAnsi" w:cstheme="minorHAnsi"/>
                <w:i/>
                <w:iCs/>
                <w:color w:val="000000"/>
                <w:sz w:val="16"/>
                <w:szCs w:val="16"/>
              </w:rPr>
              <w:t> </w:t>
            </w:r>
          </w:p>
        </w:tc>
        <w:tc>
          <w:tcPr>
            <w:tcW w:w="768" w:type="pct"/>
            <w:tcBorders>
              <w:top w:val="nil"/>
              <w:left w:val="nil"/>
              <w:bottom w:val="nil"/>
              <w:right w:val="nil"/>
            </w:tcBorders>
            <w:shd w:val="clear" w:color="000000" w:fill="E6E6E6"/>
            <w:vAlign w:val="bottom"/>
            <w:hideMark/>
          </w:tcPr>
          <w:p w14:paraId="5FF4E753" w14:textId="77777777" w:rsidR="00FE0700" w:rsidRPr="005623E0" w:rsidRDefault="00FE0700" w:rsidP="00FE0700">
            <w:pPr>
              <w:spacing w:after="0" w:line="240" w:lineRule="auto"/>
              <w:jc w:val="left"/>
              <w:rPr>
                <w:rFonts w:asciiTheme="minorHAnsi" w:hAnsiTheme="minorHAnsi" w:cstheme="minorHAnsi"/>
                <w:color w:val="000000"/>
                <w:sz w:val="16"/>
                <w:szCs w:val="16"/>
              </w:rPr>
            </w:pPr>
            <w:r w:rsidRPr="005623E0">
              <w:rPr>
                <w:rFonts w:asciiTheme="minorHAnsi" w:hAnsiTheme="minorHAnsi" w:cstheme="minorHAnsi"/>
                <w:color w:val="000000"/>
                <w:sz w:val="16"/>
                <w:szCs w:val="16"/>
              </w:rPr>
              <w:t> </w:t>
            </w:r>
          </w:p>
        </w:tc>
      </w:tr>
      <w:tr w:rsidR="00FE0700" w:rsidRPr="005623E0" w14:paraId="01D946AE" w14:textId="77777777" w:rsidTr="005623E0">
        <w:trPr>
          <w:trHeight w:val="20"/>
        </w:trPr>
        <w:tc>
          <w:tcPr>
            <w:tcW w:w="3464" w:type="pct"/>
            <w:tcBorders>
              <w:top w:val="nil"/>
              <w:left w:val="nil"/>
              <w:bottom w:val="nil"/>
              <w:right w:val="nil"/>
            </w:tcBorders>
            <w:shd w:val="clear" w:color="000000" w:fill="FFFFFF"/>
            <w:vAlign w:val="bottom"/>
            <w:hideMark/>
          </w:tcPr>
          <w:p w14:paraId="34B632CE" w14:textId="3550DB61" w:rsidR="00FE0700" w:rsidRPr="005623E0" w:rsidRDefault="00FE0700" w:rsidP="00FE0700">
            <w:pPr>
              <w:spacing w:after="0" w:line="240" w:lineRule="auto"/>
              <w:jc w:val="left"/>
              <w:rPr>
                <w:rFonts w:asciiTheme="minorHAnsi" w:hAnsiTheme="minorHAnsi" w:cstheme="minorHAnsi"/>
                <w:color w:val="000000"/>
                <w:sz w:val="16"/>
                <w:szCs w:val="16"/>
              </w:rPr>
            </w:pPr>
            <w:r w:rsidRPr="005623E0">
              <w:rPr>
                <w:rFonts w:asciiTheme="minorHAnsi" w:hAnsiTheme="minorHAnsi" w:cstheme="minorHAnsi"/>
                <w:color w:val="000000"/>
                <w:sz w:val="16"/>
                <w:szCs w:val="16"/>
              </w:rPr>
              <w:t>Annual appropriations</w:t>
            </w:r>
            <w:r w:rsidR="002F1FEE" w:rsidRPr="005623E0">
              <w:rPr>
                <w:rFonts w:asciiTheme="minorHAnsi" w:hAnsiTheme="minorHAnsi" w:cstheme="minorHAnsi"/>
                <w:color w:val="000000"/>
                <w:sz w:val="16"/>
                <w:szCs w:val="16"/>
              </w:rPr>
              <w:t xml:space="preserve"> – </w:t>
            </w:r>
            <w:r w:rsidRPr="005623E0">
              <w:rPr>
                <w:rFonts w:asciiTheme="minorHAnsi" w:hAnsiTheme="minorHAnsi" w:cstheme="minorHAnsi"/>
                <w:color w:val="000000"/>
                <w:sz w:val="16"/>
                <w:szCs w:val="16"/>
              </w:rPr>
              <w:t>ordinary annual services (a)</w:t>
            </w:r>
          </w:p>
        </w:tc>
        <w:tc>
          <w:tcPr>
            <w:tcW w:w="768" w:type="pct"/>
            <w:tcBorders>
              <w:top w:val="nil"/>
              <w:left w:val="nil"/>
              <w:bottom w:val="nil"/>
              <w:right w:val="nil"/>
            </w:tcBorders>
            <w:shd w:val="clear" w:color="000000" w:fill="FFFFFF"/>
            <w:vAlign w:val="bottom"/>
            <w:hideMark/>
          </w:tcPr>
          <w:p w14:paraId="4CC7E61F" w14:textId="77777777" w:rsidR="00FE0700" w:rsidRPr="005623E0" w:rsidRDefault="00FE0700" w:rsidP="00FE0700">
            <w:pPr>
              <w:spacing w:after="0" w:line="240" w:lineRule="auto"/>
              <w:jc w:val="left"/>
              <w:rPr>
                <w:rFonts w:asciiTheme="minorHAnsi" w:hAnsiTheme="minorHAnsi" w:cstheme="minorHAnsi"/>
                <w:i/>
                <w:iCs/>
                <w:color w:val="000000"/>
                <w:sz w:val="16"/>
                <w:szCs w:val="16"/>
              </w:rPr>
            </w:pPr>
            <w:r w:rsidRPr="005623E0">
              <w:rPr>
                <w:rFonts w:asciiTheme="minorHAnsi" w:hAnsiTheme="minorHAnsi" w:cstheme="minorHAnsi"/>
                <w:i/>
                <w:iCs/>
                <w:color w:val="000000"/>
                <w:sz w:val="16"/>
                <w:szCs w:val="16"/>
              </w:rPr>
              <w:t> </w:t>
            </w:r>
          </w:p>
        </w:tc>
        <w:tc>
          <w:tcPr>
            <w:tcW w:w="768" w:type="pct"/>
            <w:tcBorders>
              <w:top w:val="nil"/>
              <w:left w:val="nil"/>
              <w:bottom w:val="nil"/>
              <w:right w:val="nil"/>
            </w:tcBorders>
            <w:shd w:val="clear" w:color="000000" w:fill="E6E6E6"/>
            <w:vAlign w:val="bottom"/>
            <w:hideMark/>
          </w:tcPr>
          <w:p w14:paraId="2BD41292" w14:textId="77777777" w:rsidR="00FE0700" w:rsidRPr="005623E0" w:rsidRDefault="00FE0700" w:rsidP="00FE0700">
            <w:pPr>
              <w:spacing w:after="0" w:line="240" w:lineRule="auto"/>
              <w:jc w:val="left"/>
              <w:rPr>
                <w:rFonts w:asciiTheme="minorHAnsi" w:hAnsiTheme="minorHAnsi" w:cstheme="minorHAnsi"/>
                <w:color w:val="000000"/>
                <w:sz w:val="16"/>
                <w:szCs w:val="16"/>
              </w:rPr>
            </w:pPr>
            <w:r w:rsidRPr="005623E0">
              <w:rPr>
                <w:rFonts w:asciiTheme="minorHAnsi" w:hAnsiTheme="minorHAnsi" w:cstheme="minorHAnsi"/>
                <w:color w:val="000000"/>
                <w:sz w:val="16"/>
                <w:szCs w:val="16"/>
              </w:rPr>
              <w:t> </w:t>
            </w:r>
          </w:p>
        </w:tc>
      </w:tr>
      <w:tr w:rsidR="00FE0700" w:rsidRPr="005623E0" w14:paraId="54925E87" w14:textId="77777777" w:rsidTr="005623E0">
        <w:trPr>
          <w:trHeight w:val="20"/>
        </w:trPr>
        <w:tc>
          <w:tcPr>
            <w:tcW w:w="3464" w:type="pct"/>
            <w:tcBorders>
              <w:top w:val="nil"/>
              <w:left w:val="nil"/>
              <w:bottom w:val="nil"/>
              <w:right w:val="nil"/>
            </w:tcBorders>
            <w:shd w:val="clear" w:color="000000" w:fill="FFFFFF"/>
            <w:vAlign w:val="bottom"/>
            <w:hideMark/>
          </w:tcPr>
          <w:p w14:paraId="07793A4F" w14:textId="77777777" w:rsidR="00FE0700" w:rsidRPr="005623E0" w:rsidRDefault="00FE0700" w:rsidP="00FE0700">
            <w:pPr>
              <w:spacing w:after="0" w:line="240" w:lineRule="auto"/>
              <w:jc w:val="left"/>
              <w:rPr>
                <w:rFonts w:asciiTheme="minorHAnsi" w:hAnsiTheme="minorHAnsi" w:cstheme="minorHAnsi"/>
                <w:color w:val="000000"/>
                <w:sz w:val="16"/>
                <w:szCs w:val="16"/>
              </w:rPr>
            </w:pPr>
            <w:r w:rsidRPr="005623E0">
              <w:rPr>
                <w:rFonts w:asciiTheme="minorHAnsi" w:hAnsiTheme="minorHAnsi" w:cstheme="minorHAnsi"/>
                <w:color w:val="000000"/>
                <w:sz w:val="16"/>
                <w:szCs w:val="16"/>
              </w:rPr>
              <w:t xml:space="preserve">    Departmental appropriation</w:t>
            </w:r>
          </w:p>
        </w:tc>
        <w:tc>
          <w:tcPr>
            <w:tcW w:w="768" w:type="pct"/>
            <w:tcBorders>
              <w:top w:val="nil"/>
              <w:left w:val="nil"/>
              <w:bottom w:val="nil"/>
              <w:right w:val="nil"/>
            </w:tcBorders>
            <w:shd w:val="clear" w:color="000000" w:fill="FFFFFF"/>
            <w:vAlign w:val="bottom"/>
            <w:hideMark/>
          </w:tcPr>
          <w:p w14:paraId="50BEABE9" w14:textId="77777777" w:rsidR="00FE0700" w:rsidRPr="005623E0" w:rsidRDefault="00FE0700" w:rsidP="00FE0700">
            <w:pPr>
              <w:spacing w:after="0" w:line="240" w:lineRule="auto"/>
              <w:jc w:val="right"/>
              <w:rPr>
                <w:rFonts w:asciiTheme="minorHAnsi" w:hAnsiTheme="minorHAnsi" w:cstheme="minorHAnsi"/>
                <w:i/>
                <w:iCs/>
                <w:color w:val="000000"/>
                <w:sz w:val="16"/>
                <w:szCs w:val="16"/>
              </w:rPr>
            </w:pPr>
            <w:r w:rsidRPr="005623E0">
              <w:rPr>
                <w:rFonts w:asciiTheme="minorHAnsi" w:hAnsiTheme="minorHAnsi" w:cstheme="minorHAnsi"/>
                <w:i/>
                <w:iCs/>
                <w:color w:val="000000"/>
                <w:sz w:val="16"/>
                <w:szCs w:val="16"/>
              </w:rPr>
              <w:t xml:space="preserve">2,680 </w:t>
            </w:r>
          </w:p>
        </w:tc>
        <w:tc>
          <w:tcPr>
            <w:tcW w:w="768" w:type="pct"/>
            <w:tcBorders>
              <w:top w:val="nil"/>
              <w:left w:val="nil"/>
              <w:bottom w:val="nil"/>
              <w:right w:val="nil"/>
            </w:tcBorders>
            <w:shd w:val="clear" w:color="000000" w:fill="E6E6E6"/>
            <w:vAlign w:val="bottom"/>
            <w:hideMark/>
          </w:tcPr>
          <w:p w14:paraId="3DD5F7DB" w14:textId="77777777" w:rsidR="00FE0700" w:rsidRPr="005623E0" w:rsidRDefault="00FE0700" w:rsidP="00FE0700">
            <w:pPr>
              <w:spacing w:after="0" w:line="240" w:lineRule="auto"/>
              <w:jc w:val="right"/>
              <w:rPr>
                <w:rFonts w:asciiTheme="minorHAnsi" w:hAnsiTheme="minorHAnsi" w:cstheme="minorHAnsi"/>
                <w:color w:val="000000"/>
                <w:sz w:val="16"/>
                <w:szCs w:val="16"/>
              </w:rPr>
            </w:pPr>
            <w:r w:rsidRPr="005623E0">
              <w:rPr>
                <w:rFonts w:asciiTheme="minorHAnsi" w:hAnsiTheme="minorHAnsi" w:cstheme="minorHAnsi"/>
                <w:color w:val="000000"/>
                <w:sz w:val="16"/>
                <w:szCs w:val="16"/>
              </w:rPr>
              <w:t xml:space="preserve">3,008 </w:t>
            </w:r>
          </w:p>
        </w:tc>
      </w:tr>
      <w:tr w:rsidR="00FE0700" w:rsidRPr="005623E0" w14:paraId="6AD49C4D" w14:textId="77777777" w:rsidTr="005623E0">
        <w:trPr>
          <w:trHeight w:val="20"/>
        </w:trPr>
        <w:tc>
          <w:tcPr>
            <w:tcW w:w="3464" w:type="pct"/>
            <w:tcBorders>
              <w:top w:val="nil"/>
              <w:left w:val="nil"/>
              <w:bottom w:val="nil"/>
              <w:right w:val="nil"/>
            </w:tcBorders>
            <w:shd w:val="clear" w:color="000000" w:fill="FFFFFF"/>
            <w:vAlign w:val="bottom"/>
            <w:hideMark/>
          </w:tcPr>
          <w:p w14:paraId="0E41564F" w14:textId="77777777" w:rsidR="00FE0700" w:rsidRPr="005623E0" w:rsidRDefault="00FE0700" w:rsidP="00FE0700">
            <w:pPr>
              <w:spacing w:after="0" w:line="240" w:lineRule="auto"/>
              <w:jc w:val="left"/>
              <w:rPr>
                <w:rFonts w:asciiTheme="minorHAnsi" w:hAnsiTheme="minorHAnsi" w:cstheme="minorHAnsi"/>
                <w:color w:val="000000"/>
                <w:sz w:val="16"/>
                <w:szCs w:val="16"/>
              </w:rPr>
            </w:pPr>
            <w:r w:rsidRPr="005623E0">
              <w:rPr>
                <w:rFonts w:asciiTheme="minorHAnsi" w:hAnsiTheme="minorHAnsi" w:cstheme="minorHAnsi"/>
                <w:color w:val="000000"/>
                <w:sz w:val="16"/>
                <w:szCs w:val="16"/>
              </w:rPr>
              <w:t xml:space="preserve">    s74 External Revenue (b)</w:t>
            </w:r>
          </w:p>
        </w:tc>
        <w:tc>
          <w:tcPr>
            <w:tcW w:w="768" w:type="pct"/>
            <w:tcBorders>
              <w:top w:val="nil"/>
              <w:left w:val="nil"/>
              <w:bottom w:val="nil"/>
              <w:right w:val="nil"/>
            </w:tcBorders>
            <w:shd w:val="clear" w:color="000000" w:fill="FFFFFF"/>
            <w:vAlign w:val="bottom"/>
            <w:hideMark/>
          </w:tcPr>
          <w:p w14:paraId="7B98D270" w14:textId="77777777" w:rsidR="00FE0700" w:rsidRPr="005623E0" w:rsidRDefault="00FE0700" w:rsidP="00FE0700">
            <w:pPr>
              <w:spacing w:after="0" w:line="240" w:lineRule="auto"/>
              <w:jc w:val="right"/>
              <w:rPr>
                <w:rFonts w:asciiTheme="minorHAnsi" w:hAnsiTheme="minorHAnsi" w:cstheme="minorHAnsi"/>
                <w:i/>
                <w:iCs/>
                <w:color w:val="000000"/>
                <w:sz w:val="16"/>
                <w:szCs w:val="16"/>
              </w:rPr>
            </w:pPr>
            <w:r w:rsidRPr="005623E0">
              <w:rPr>
                <w:rFonts w:asciiTheme="minorHAnsi" w:hAnsiTheme="minorHAnsi" w:cstheme="minorHAnsi"/>
                <w:i/>
                <w:iCs/>
                <w:color w:val="000000"/>
                <w:sz w:val="16"/>
                <w:szCs w:val="16"/>
              </w:rPr>
              <w:t xml:space="preserve">4,226 </w:t>
            </w:r>
          </w:p>
        </w:tc>
        <w:tc>
          <w:tcPr>
            <w:tcW w:w="768" w:type="pct"/>
            <w:tcBorders>
              <w:top w:val="nil"/>
              <w:left w:val="nil"/>
              <w:bottom w:val="nil"/>
              <w:right w:val="nil"/>
            </w:tcBorders>
            <w:shd w:val="clear" w:color="000000" w:fill="E6E6E6"/>
            <w:vAlign w:val="bottom"/>
            <w:hideMark/>
          </w:tcPr>
          <w:p w14:paraId="30CE064E" w14:textId="77777777" w:rsidR="00FE0700" w:rsidRPr="005623E0" w:rsidRDefault="00FE0700" w:rsidP="00FE0700">
            <w:pPr>
              <w:spacing w:after="0" w:line="240" w:lineRule="auto"/>
              <w:jc w:val="right"/>
              <w:rPr>
                <w:rFonts w:asciiTheme="minorHAnsi" w:hAnsiTheme="minorHAnsi" w:cstheme="minorHAnsi"/>
                <w:color w:val="000000"/>
                <w:sz w:val="16"/>
                <w:szCs w:val="16"/>
              </w:rPr>
            </w:pPr>
            <w:r w:rsidRPr="005623E0">
              <w:rPr>
                <w:rFonts w:asciiTheme="minorHAnsi" w:hAnsiTheme="minorHAnsi" w:cstheme="minorHAnsi"/>
                <w:color w:val="000000"/>
                <w:sz w:val="16"/>
                <w:szCs w:val="16"/>
              </w:rPr>
              <w:t xml:space="preserve">4,542 </w:t>
            </w:r>
          </w:p>
        </w:tc>
      </w:tr>
      <w:tr w:rsidR="00FE0700" w:rsidRPr="005623E0" w14:paraId="7D0F84D1" w14:textId="77777777" w:rsidTr="005623E0">
        <w:trPr>
          <w:trHeight w:val="20"/>
        </w:trPr>
        <w:tc>
          <w:tcPr>
            <w:tcW w:w="3464" w:type="pct"/>
            <w:tcBorders>
              <w:top w:val="nil"/>
              <w:left w:val="nil"/>
              <w:bottom w:val="nil"/>
              <w:right w:val="nil"/>
            </w:tcBorders>
            <w:shd w:val="clear" w:color="000000" w:fill="FFFFFF"/>
            <w:vAlign w:val="bottom"/>
            <w:hideMark/>
          </w:tcPr>
          <w:p w14:paraId="797D1820" w14:textId="77777777" w:rsidR="00FE0700" w:rsidRPr="005623E0" w:rsidRDefault="00FE0700" w:rsidP="00FE0700">
            <w:pPr>
              <w:spacing w:after="0" w:line="240" w:lineRule="auto"/>
              <w:jc w:val="left"/>
              <w:rPr>
                <w:rFonts w:asciiTheme="minorHAnsi" w:hAnsiTheme="minorHAnsi" w:cstheme="minorHAnsi"/>
                <w:color w:val="000000"/>
                <w:sz w:val="16"/>
                <w:szCs w:val="16"/>
              </w:rPr>
            </w:pPr>
            <w:r w:rsidRPr="005623E0">
              <w:rPr>
                <w:rFonts w:asciiTheme="minorHAnsi" w:hAnsiTheme="minorHAnsi" w:cstheme="minorHAnsi"/>
                <w:color w:val="000000"/>
                <w:sz w:val="16"/>
                <w:szCs w:val="16"/>
              </w:rPr>
              <w:t>Total departmental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4F138207" w14:textId="77777777" w:rsidR="00FE0700" w:rsidRPr="005623E0" w:rsidRDefault="00FE0700" w:rsidP="00FE0700">
            <w:pPr>
              <w:spacing w:after="0" w:line="240" w:lineRule="auto"/>
              <w:jc w:val="right"/>
              <w:rPr>
                <w:rFonts w:asciiTheme="minorHAnsi" w:hAnsiTheme="minorHAnsi" w:cstheme="minorHAnsi"/>
                <w:i/>
                <w:iCs/>
                <w:color w:val="000000"/>
                <w:sz w:val="16"/>
                <w:szCs w:val="16"/>
              </w:rPr>
            </w:pPr>
            <w:r w:rsidRPr="005623E0">
              <w:rPr>
                <w:rFonts w:asciiTheme="minorHAnsi" w:hAnsiTheme="minorHAnsi" w:cstheme="minorHAnsi"/>
                <w:i/>
                <w:iCs/>
                <w:color w:val="000000"/>
                <w:sz w:val="16"/>
                <w:szCs w:val="16"/>
              </w:rPr>
              <w:t xml:space="preserve">6,906 </w:t>
            </w:r>
          </w:p>
        </w:tc>
        <w:tc>
          <w:tcPr>
            <w:tcW w:w="768" w:type="pct"/>
            <w:tcBorders>
              <w:top w:val="single" w:sz="4" w:space="0" w:color="auto"/>
              <w:left w:val="nil"/>
              <w:bottom w:val="single" w:sz="4" w:space="0" w:color="auto"/>
              <w:right w:val="nil"/>
            </w:tcBorders>
            <w:shd w:val="clear" w:color="000000" w:fill="E6E6E6"/>
            <w:vAlign w:val="bottom"/>
            <w:hideMark/>
          </w:tcPr>
          <w:p w14:paraId="3A7030DE" w14:textId="77777777" w:rsidR="00FE0700" w:rsidRPr="005623E0" w:rsidRDefault="00FE0700" w:rsidP="00FE0700">
            <w:pPr>
              <w:spacing w:after="0" w:line="240" w:lineRule="auto"/>
              <w:jc w:val="right"/>
              <w:rPr>
                <w:rFonts w:asciiTheme="minorHAnsi" w:hAnsiTheme="minorHAnsi" w:cstheme="minorHAnsi"/>
                <w:color w:val="000000"/>
                <w:sz w:val="16"/>
                <w:szCs w:val="16"/>
              </w:rPr>
            </w:pPr>
            <w:r w:rsidRPr="005623E0">
              <w:rPr>
                <w:rFonts w:asciiTheme="minorHAnsi" w:hAnsiTheme="minorHAnsi" w:cstheme="minorHAnsi"/>
                <w:color w:val="000000"/>
                <w:sz w:val="16"/>
                <w:szCs w:val="16"/>
              </w:rPr>
              <w:t xml:space="preserve">7,550 </w:t>
            </w:r>
          </w:p>
        </w:tc>
      </w:tr>
      <w:tr w:rsidR="00FE0700" w:rsidRPr="005623E0" w14:paraId="59B5D10A" w14:textId="77777777" w:rsidTr="005623E0">
        <w:trPr>
          <w:trHeight w:val="20"/>
        </w:trPr>
        <w:tc>
          <w:tcPr>
            <w:tcW w:w="3464" w:type="pct"/>
            <w:tcBorders>
              <w:top w:val="nil"/>
              <w:left w:val="nil"/>
              <w:bottom w:val="nil"/>
              <w:right w:val="nil"/>
            </w:tcBorders>
            <w:shd w:val="clear" w:color="000000" w:fill="FFFFFF"/>
            <w:vAlign w:val="bottom"/>
            <w:hideMark/>
          </w:tcPr>
          <w:p w14:paraId="576753C4" w14:textId="77777777" w:rsidR="00FE0700" w:rsidRPr="005623E0" w:rsidRDefault="00FE0700" w:rsidP="00FE0700">
            <w:pPr>
              <w:spacing w:after="0" w:line="240" w:lineRule="auto"/>
              <w:jc w:val="left"/>
              <w:rPr>
                <w:rFonts w:asciiTheme="minorHAnsi" w:hAnsiTheme="minorHAnsi" w:cstheme="minorHAnsi"/>
                <w:color w:val="000000"/>
                <w:sz w:val="16"/>
                <w:szCs w:val="16"/>
              </w:rPr>
            </w:pPr>
            <w:r w:rsidRPr="005623E0">
              <w:rPr>
                <w:rFonts w:asciiTheme="minorHAnsi" w:hAnsiTheme="minorHAnsi" w:cstheme="minorHAnsi"/>
                <w:color w:val="000000"/>
                <w:sz w:val="16"/>
                <w:szCs w:val="16"/>
              </w:rPr>
              <w:t>Special accounts</w:t>
            </w:r>
          </w:p>
        </w:tc>
        <w:tc>
          <w:tcPr>
            <w:tcW w:w="768" w:type="pct"/>
            <w:tcBorders>
              <w:top w:val="nil"/>
              <w:left w:val="nil"/>
              <w:bottom w:val="nil"/>
              <w:right w:val="nil"/>
            </w:tcBorders>
            <w:shd w:val="clear" w:color="000000" w:fill="FFFFFF"/>
            <w:vAlign w:val="bottom"/>
            <w:hideMark/>
          </w:tcPr>
          <w:p w14:paraId="32055A33" w14:textId="77777777" w:rsidR="00FE0700" w:rsidRPr="005623E0" w:rsidRDefault="00FE0700" w:rsidP="00FE0700">
            <w:pPr>
              <w:spacing w:after="0" w:line="240" w:lineRule="auto"/>
              <w:jc w:val="left"/>
              <w:rPr>
                <w:rFonts w:asciiTheme="minorHAnsi" w:hAnsiTheme="minorHAnsi" w:cstheme="minorHAnsi"/>
                <w:i/>
                <w:iCs/>
                <w:color w:val="000000"/>
                <w:sz w:val="16"/>
                <w:szCs w:val="16"/>
              </w:rPr>
            </w:pPr>
            <w:r w:rsidRPr="005623E0">
              <w:rPr>
                <w:rFonts w:asciiTheme="minorHAnsi" w:hAnsiTheme="minorHAnsi" w:cstheme="minorHAnsi"/>
                <w:i/>
                <w:iCs/>
                <w:color w:val="000000"/>
                <w:sz w:val="16"/>
                <w:szCs w:val="16"/>
              </w:rPr>
              <w:t> </w:t>
            </w:r>
          </w:p>
        </w:tc>
        <w:tc>
          <w:tcPr>
            <w:tcW w:w="768" w:type="pct"/>
            <w:tcBorders>
              <w:top w:val="nil"/>
              <w:left w:val="nil"/>
              <w:bottom w:val="nil"/>
              <w:right w:val="nil"/>
            </w:tcBorders>
            <w:shd w:val="clear" w:color="000000" w:fill="E6E6E6"/>
            <w:vAlign w:val="bottom"/>
            <w:hideMark/>
          </w:tcPr>
          <w:p w14:paraId="126221C2" w14:textId="77777777" w:rsidR="00FE0700" w:rsidRPr="005623E0" w:rsidRDefault="00FE0700" w:rsidP="00FE0700">
            <w:pPr>
              <w:spacing w:after="0" w:line="240" w:lineRule="auto"/>
              <w:jc w:val="left"/>
              <w:rPr>
                <w:rFonts w:asciiTheme="minorHAnsi" w:hAnsiTheme="minorHAnsi" w:cstheme="minorHAnsi"/>
                <w:color w:val="000000"/>
                <w:sz w:val="16"/>
                <w:szCs w:val="16"/>
              </w:rPr>
            </w:pPr>
            <w:r w:rsidRPr="005623E0">
              <w:rPr>
                <w:rFonts w:asciiTheme="minorHAnsi" w:hAnsiTheme="minorHAnsi" w:cstheme="minorHAnsi"/>
                <w:color w:val="000000"/>
                <w:sz w:val="16"/>
                <w:szCs w:val="16"/>
              </w:rPr>
              <w:t> </w:t>
            </w:r>
          </w:p>
        </w:tc>
      </w:tr>
      <w:tr w:rsidR="00FE0700" w:rsidRPr="005623E0" w14:paraId="15C6CD46" w14:textId="77777777" w:rsidTr="005623E0">
        <w:trPr>
          <w:trHeight w:val="20"/>
        </w:trPr>
        <w:tc>
          <w:tcPr>
            <w:tcW w:w="3464" w:type="pct"/>
            <w:tcBorders>
              <w:top w:val="nil"/>
              <w:left w:val="nil"/>
              <w:bottom w:val="nil"/>
              <w:right w:val="nil"/>
            </w:tcBorders>
            <w:shd w:val="clear" w:color="000000" w:fill="FFFFFF"/>
            <w:vAlign w:val="bottom"/>
            <w:hideMark/>
          </w:tcPr>
          <w:p w14:paraId="2F214400" w14:textId="77777777" w:rsidR="00FE0700" w:rsidRPr="005623E0" w:rsidRDefault="00FE0700" w:rsidP="00FE0700">
            <w:pPr>
              <w:spacing w:after="0" w:line="240" w:lineRule="auto"/>
              <w:jc w:val="left"/>
              <w:rPr>
                <w:rFonts w:asciiTheme="minorHAnsi" w:hAnsiTheme="minorHAnsi" w:cstheme="minorHAnsi"/>
                <w:color w:val="000000"/>
                <w:sz w:val="16"/>
                <w:szCs w:val="16"/>
              </w:rPr>
            </w:pPr>
            <w:r w:rsidRPr="005623E0">
              <w:rPr>
                <w:rFonts w:asciiTheme="minorHAnsi" w:hAnsiTheme="minorHAnsi" w:cstheme="minorHAnsi"/>
                <w:color w:val="000000"/>
                <w:sz w:val="16"/>
                <w:szCs w:val="16"/>
              </w:rPr>
              <w:t xml:space="preserve">    Opening balance (c)</w:t>
            </w:r>
          </w:p>
        </w:tc>
        <w:tc>
          <w:tcPr>
            <w:tcW w:w="768" w:type="pct"/>
            <w:tcBorders>
              <w:top w:val="nil"/>
              <w:left w:val="nil"/>
              <w:bottom w:val="nil"/>
              <w:right w:val="nil"/>
            </w:tcBorders>
            <w:shd w:val="clear" w:color="000000" w:fill="FFFFFF"/>
            <w:vAlign w:val="bottom"/>
            <w:hideMark/>
          </w:tcPr>
          <w:p w14:paraId="2A3A85E6" w14:textId="77777777" w:rsidR="00FE0700" w:rsidRPr="005623E0" w:rsidRDefault="00FE0700" w:rsidP="00FE0700">
            <w:pPr>
              <w:spacing w:after="0" w:line="240" w:lineRule="auto"/>
              <w:jc w:val="right"/>
              <w:rPr>
                <w:rFonts w:asciiTheme="minorHAnsi" w:hAnsiTheme="minorHAnsi" w:cstheme="minorHAnsi"/>
                <w:i/>
                <w:iCs/>
                <w:color w:val="000000"/>
                <w:sz w:val="16"/>
                <w:szCs w:val="16"/>
              </w:rPr>
            </w:pPr>
            <w:r w:rsidRPr="005623E0">
              <w:rPr>
                <w:rFonts w:asciiTheme="minorHAnsi" w:hAnsiTheme="minorHAnsi" w:cstheme="minorHAnsi"/>
                <w:i/>
                <w:iCs/>
                <w:color w:val="000000"/>
                <w:sz w:val="16"/>
                <w:szCs w:val="16"/>
              </w:rPr>
              <w:t xml:space="preserve">64,403 </w:t>
            </w:r>
          </w:p>
        </w:tc>
        <w:tc>
          <w:tcPr>
            <w:tcW w:w="768" w:type="pct"/>
            <w:tcBorders>
              <w:top w:val="nil"/>
              <w:left w:val="nil"/>
              <w:bottom w:val="nil"/>
              <w:right w:val="nil"/>
            </w:tcBorders>
            <w:shd w:val="clear" w:color="000000" w:fill="E6E6E6"/>
            <w:vAlign w:val="bottom"/>
            <w:hideMark/>
          </w:tcPr>
          <w:p w14:paraId="222F907D" w14:textId="77777777" w:rsidR="00FE0700" w:rsidRPr="005623E0" w:rsidRDefault="00FE0700" w:rsidP="00FE0700">
            <w:pPr>
              <w:spacing w:after="0" w:line="240" w:lineRule="auto"/>
              <w:jc w:val="right"/>
              <w:rPr>
                <w:rFonts w:asciiTheme="minorHAnsi" w:hAnsiTheme="minorHAnsi" w:cstheme="minorHAnsi"/>
                <w:color w:val="000000"/>
                <w:sz w:val="16"/>
                <w:szCs w:val="16"/>
              </w:rPr>
            </w:pPr>
            <w:r w:rsidRPr="005623E0">
              <w:rPr>
                <w:rFonts w:asciiTheme="minorHAnsi" w:hAnsiTheme="minorHAnsi" w:cstheme="minorHAnsi"/>
                <w:color w:val="000000"/>
                <w:sz w:val="16"/>
                <w:szCs w:val="16"/>
              </w:rPr>
              <w:t xml:space="preserve">70,318 </w:t>
            </w:r>
          </w:p>
        </w:tc>
      </w:tr>
      <w:tr w:rsidR="00FE0700" w:rsidRPr="005623E0" w14:paraId="6CE501DE" w14:textId="77777777" w:rsidTr="005623E0">
        <w:trPr>
          <w:trHeight w:val="20"/>
        </w:trPr>
        <w:tc>
          <w:tcPr>
            <w:tcW w:w="3464" w:type="pct"/>
            <w:tcBorders>
              <w:top w:val="nil"/>
              <w:left w:val="nil"/>
              <w:bottom w:val="nil"/>
              <w:right w:val="nil"/>
            </w:tcBorders>
            <w:shd w:val="clear" w:color="000000" w:fill="FFFFFF"/>
            <w:vAlign w:val="bottom"/>
            <w:hideMark/>
          </w:tcPr>
          <w:p w14:paraId="06BDC34F" w14:textId="77777777" w:rsidR="00FE0700" w:rsidRPr="005623E0" w:rsidRDefault="00FE0700" w:rsidP="00FE0700">
            <w:pPr>
              <w:spacing w:after="0" w:line="240" w:lineRule="auto"/>
              <w:jc w:val="left"/>
              <w:rPr>
                <w:rFonts w:asciiTheme="minorHAnsi" w:hAnsiTheme="minorHAnsi" w:cstheme="minorHAnsi"/>
                <w:color w:val="000000"/>
                <w:sz w:val="16"/>
                <w:szCs w:val="16"/>
              </w:rPr>
            </w:pPr>
            <w:r w:rsidRPr="005623E0">
              <w:rPr>
                <w:rFonts w:asciiTheme="minorHAnsi" w:hAnsiTheme="minorHAnsi" w:cstheme="minorHAnsi"/>
                <w:color w:val="000000"/>
                <w:sz w:val="16"/>
                <w:szCs w:val="16"/>
              </w:rPr>
              <w:t xml:space="preserve">    Appropriation receipts (d)</w:t>
            </w:r>
          </w:p>
        </w:tc>
        <w:tc>
          <w:tcPr>
            <w:tcW w:w="768" w:type="pct"/>
            <w:tcBorders>
              <w:top w:val="nil"/>
              <w:left w:val="nil"/>
              <w:bottom w:val="nil"/>
              <w:right w:val="nil"/>
            </w:tcBorders>
            <w:shd w:val="clear" w:color="000000" w:fill="FFFFFF"/>
            <w:vAlign w:val="bottom"/>
            <w:hideMark/>
          </w:tcPr>
          <w:p w14:paraId="38FA6F1D" w14:textId="77777777" w:rsidR="00FE0700" w:rsidRPr="005623E0" w:rsidRDefault="00FE0700" w:rsidP="00FE0700">
            <w:pPr>
              <w:spacing w:after="0" w:line="240" w:lineRule="auto"/>
              <w:jc w:val="right"/>
              <w:rPr>
                <w:rFonts w:asciiTheme="minorHAnsi" w:hAnsiTheme="minorHAnsi" w:cstheme="minorHAnsi"/>
                <w:i/>
                <w:iCs/>
                <w:color w:val="000000"/>
                <w:sz w:val="16"/>
                <w:szCs w:val="16"/>
              </w:rPr>
            </w:pPr>
            <w:r w:rsidRPr="005623E0">
              <w:rPr>
                <w:rFonts w:asciiTheme="minorHAnsi" w:hAnsiTheme="minorHAnsi" w:cstheme="minorHAnsi"/>
                <w:i/>
                <w:iCs/>
                <w:color w:val="000000"/>
                <w:sz w:val="16"/>
                <w:szCs w:val="16"/>
              </w:rPr>
              <w:t xml:space="preserve">6,906 </w:t>
            </w:r>
          </w:p>
        </w:tc>
        <w:tc>
          <w:tcPr>
            <w:tcW w:w="768" w:type="pct"/>
            <w:tcBorders>
              <w:top w:val="nil"/>
              <w:left w:val="nil"/>
              <w:bottom w:val="nil"/>
              <w:right w:val="nil"/>
            </w:tcBorders>
            <w:shd w:val="clear" w:color="000000" w:fill="E6E6E6"/>
            <w:vAlign w:val="bottom"/>
            <w:hideMark/>
          </w:tcPr>
          <w:p w14:paraId="7A8574F6" w14:textId="77777777" w:rsidR="00FE0700" w:rsidRPr="005623E0" w:rsidRDefault="00FE0700" w:rsidP="00FE0700">
            <w:pPr>
              <w:spacing w:after="0" w:line="240" w:lineRule="auto"/>
              <w:jc w:val="right"/>
              <w:rPr>
                <w:rFonts w:asciiTheme="minorHAnsi" w:hAnsiTheme="minorHAnsi" w:cstheme="minorHAnsi"/>
                <w:color w:val="000000"/>
                <w:sz w:val="16"/>
                <w:szCs w:val="16"/>
              </w:rPr>
            </w:pPr>
            <w:r w:rsidRPr="005623E0">
              <w:rPr>
                <w:rFonts w:asciiTheme="minorHAnsi" w:hAnsiTheme="minorHAnsi" w:cstheme="minorHAnsi"/>
                <w:color w:val="000000"/>
                <w:sz w:val="16"/>
                <w:szCs w:val="16"/>
              </w:rPr>
              <w:t xml:space="preserve">7,550 </w:t>
            </w:r>
          </w:p>
        </w:tc>
      </w:tr>
      <w:tr w:rsidR="00FE0700" w:rsidRPr="005623E0" w14:paraId="62426C76" w14:textId="77777777" w:rsidTr="005623E0">
        <w:trPr>
          <w:trHeight w:val="20"/>
        </w:trPr>
        <w:tc>
          <w:tcPr>
            <w:tcW w:w="3464" w:type="pct"/>
            <w:tcBorders>
              <w:top w:val="nil"/>
              <w:left w:val="nil"/>
              <w:bottom w:val="nil"/>
              <w:right w:val="nil"/>
            </w:tcBorders>
            <w:shd w:val="clear" w:color="000000" w:fill="FFFFFF"/>
            <w:vAlign w:val="bottom"/>
            <w:hideMark/>
          </w:tcPr>
          <w:p w14:paraId="28858F45" w14:textId="74454F64" w:rsidR="00FE0700" w:rsidRPr="005623E0" w:rsidRDefault="00FE0700" w:rsidP="00FE0700">
            <w:pPr>
              <w:spacing w:after="0" w:line="240" w:lineRule="auto"/>
              <w:jc w:val="left"/>
              <w:rPr>
                <w:rFonts w:asciiTheme="minorHAnsi" w:hAnsiTheme="minorHAnsi" w:cstheme="minorHAnsi"/>
                <w:color w:val="000000"/>
                <w:sz w:val="16"/>
                <w:szCs w:val="16"/>
              </w:rPr>
            </w:pPr>
            <w:r w:rsidRPr="005623E0">
              <w:rPr>
                <w:rFonts w:asciiTheme="minorHAnsi" w:hAnsiTheme="minorHAnsi" w:cstheme="minorHAnsi"/>
                <w:color w:val="000000"/>
                <w:sz w:val="16"/>
                <w:szCs w:val="16"/>
              </w:rPr>
              <w:t xml:space="preserve">    Non</w:t>
            </w:r>
            <w:r w:rsidR="0028243A">
              <w:rPr>
                <w:rFonts w:asciiTheme="minorHAnsi" w:hAnsiTheme="minorHAnsi" w:cstheme="minorHAnsi"/>
                <w:color w:val="000000"/>
                <w:sz w:val="16"/>
                <w:szCs w:val="16"/>
              </w:rPr>
              <w:noBreakHyphen/>
            </w:r>
            <w:r w:rsidRPr="005623E0">
              <w:rPr>
                <w:rFonts w:asciiTheme="minorHAnsi" w:hAnsiTheme="minorHAnsi" w:cstheme="minorHAnsi"/>
                <w:color w:val="000000"/>
                <w:sz w:val="16"/>
                <w:szCs w:val="16"/>
              </w:rPr>
              <w:t>appropriation receipts</w:t>
            </w:r>
          </w:p>
        </w:tc>
        <w:tc>
          <w:tcPr>
            <w:tcW w:w="768" w:type="pct"/>
            <w:tcBorders>
              <w:top w:val="nil"/>
              <w:left w:val="nil"/>
              <w:bottom w:val="nil"/>
              <w:right w:val="nil"/>
            </w:tcBorders>
            <w:shd w:val="clear" w:color="000000" w:fill="FFFFFF"/>
            <w:vAlign w:val="bottom"/>
            <w:hideMark/>
          </w:tcPr>
          <w:p w14:paraId="26D61A04" w14:textId="77777777" w:rsidR="00FE0700" w:rsidRPr="005623E0" w:rsidRDefault="00FE0700" w:rsidP="00FE0700">
            <w:pPr>
              <w:spacing w:after="0" w:line="240" w:lineRule="auto"/>
              <w:jc w:val="right"/>
              <w:rPr>
                <w:rFonts w:asciiTheme="minorHAnsi" w:hAnsiTheme="minorHAnsi" w:cstheme="minorHAnsi"/>
                <w:i/>
                <w:iCs/>
                <w:color w:val="000000"/>
                <w:sz w:val="16"/>
                <w:szCs w:val="16"/>
              </w:rPr>
            </w:pPr>
            <w:r w:rsidRPr="005623E0">
              <w:rPr>
                <w:rFonts w:asciiTheme="minorHAnsi" w:hAnsiTheme="minorHAnsi" w:cstheme="minorHAnsi"/>
                <w:i/>
                <w:iCs/>
                <w:color w:val="000000"/>
                <w:sz w:val="16"/>
                <w:szCs w:val="16"/>
              </w:rPr>
              <w:t xml:space="preserve">223,711 </w:t>
            </w:r>
          </w:p>
        </w:tc>
        <w:tc>
          <w:tcPr>
            <w:tcW w:w="768" w:type="pct"/>
            <w:tcBorders>
              <w:top w:val="nil"/>
              <w:left w:val="nil"/>
              <w:bottom w:val="nil"/>
              <w:right w:val="nil"/>
            </w:tcBorders>
            <w:shd w:val="clear" w:color="000000" w:fill="E6E6E6"/>
            <w:vAlign w:val="bottom"/>
            <w:hideMark/>
          </w:tcPr>
          <w:p w14:paraId="7EB0DE05" w14:textId="77777777" w:rsidR="00FE0700" w:rsidRPr="005623E0" w:rsidRDefault="00FE0700" w:rsidP="00FE0700">
            <w:pPr>
              <w:spacing w:after="0" w:line="240" w:lineRule="auto"/>
              <w:jc w:val="right"/>
              <w:rPr>
                <w:rFonts w:asciiTheme="minorHAnsi" w:hAnsiTheme="minorHAnsi" w:cstheme="minorHAnsi"/>
                <w:color w:val="000000"/>
                <w:sz w:val="16"/>
                <w:szCs w:val="16"/>
              </w:rPr>
            </w:pPr>
            <w:r w:rsidRPr="005623E0">
              <w:rPr>
                <w:rFonts w:asciiTheme="minorHAnsi" w:hAnsiTheme="minorHAnsi" w:cstheme="minorHAnsi"/>
                <w:color w:val="000000"/>
                <w:sz w:val="16"/>
                <w:szCs w:val="16"/>
              </w:rPr>
              <w:t xml:space="preserve">215,908 </w:t>
            </w:r>
          </w:p>
        </w:tc>
      </w:tr>
      <w:tr w:rsidR="00FE0700" w:rsidRPr="005623E0" w14:paraId="080A45B8" w14:textId="77777777" w:rsidTr="005623E0">
        <w:trPr>
          <w:trHeight w:val="20"/>
        </w:trPr>
        <w:tc>
          <w:tcPr>
            <w:tcW w:w="3464" w:type="pct"/>
            <w:tcBorders>
              <w:top w:val="nil"/>
              <w:left w:val="nil"/>
              <w:bottom w:val="nil"/>
              <w:right w:val="nil"/>
            </w:tcBorders>
            <w:shd w:val="clear" w:color="000000" w:fill="FFFFFF"/>
            <w:vAlign w:val="bottom"/>
            <w:hideMark/>
          </w:tcPr>
          <w:p w14:paraId="2947D471" w14:textId="77777777" w:rsidR="00FE0700" w:rsidRPr="005623E0" w:rsidRDefault="00FE0700" w:rsidP="00FE0700">
            <w:pPr>
              <w:spacing w:after="0" w:line="240" w:lineRule="auto"/>
              <w:jc w:val="left"/>
              <w:rPr>
                <w:rFonts w:asciiTheme="minorHAnsi" w:hAnsiTheme="minorHAnsi" w:cstheme="minorHAnsi"/>
                <w:color w:val="000000"/>
                <w:sz w:val="16"/>
                <w:szCs w:val="16"/>
              </w:rPr>
            </w:pPr>
            <w:r w:rsidRPr="005623E0">
              <w:rPr>
                <w:rFonts w:asciiTheme="minorHAnsi" w:hAnsiTheme="minorHAnsi" w:cstheme="minorHAnsi"/>
                <w:color w:val="000000"/>
                <w:sz w:val="16"/>
                <w:szCs w:val="16"/>
              </w:rPr>
              <w:t>Total special accounts</w:t>
            </w:r>
          </w:p>
        </w:tc>
        <w:tc>
          <w:tcPr>
            <w:tcW w:w="768" w:type="pct"/>
            <w:tcBorders>
              <w:top w:val="single" w:sz="4" w:space="0" w:color="auto"/>
              <w:left w:val="nil"/>
              <w:bottom w:val="single" w:sz="4" w:space="0" w:color="auto"/>
              <w:right w:val="nil"/>
            </w:tcBorders>
            <w:shd w:val="clear" w:color="000000" w:fill="FFFFFF"/>
            <w:vAlign w:val="bottom"/>
            <w:hideMark/>
          </w:tcPr>
          <w:p w14:paraId="43ADCA44" w14:textId="77777777" w:rsidR="00FE0700" w:rsidRPr="005623E0" w:rsidRDefault="00FE0700" w:rsidP="00FE0700">
            <w:pPr>
              <w:spacing w:after="0" w:line="240" w:lineRule="auto"/>
              <w:jc w:val="right"/>
              <w:rPr>
                <w:rFonts w:asciiTheme="minorHAnsi" w:hAnsiTheme="minorHAnsi" w:cstheme="minorHAnsi"/>
                <w:i/>
                <w:iCs/>
                <w:color w:val="000000"/>
                <w:sz w:val="16"/>
                <w:szCs w:val="16"/>
              </w:rPr>
            </w:pPr>
            <w:r w:rsidRPr="005623E0">
              <w:rPr>
                <w:rFonts w:asciiTheme="minorHAnsi" w:hAnsiTheme="minorHAnsi" w:cstheme="minorHAnsi"/>
                <w:i/>
                <w:iCs/>
                <w:color w:val="000000"/>
                <w:sz w:val="16"/>
                <w:szCs w:val="16"/>
              </w:rPr>
              <w:t xml:space="preserve">295,020 </w:t>
            </w:r>
          </w:p>
        </w:tc>
        <w:tc>
          <w:tcPr>
            <w:tcW w:w="768" w:type="pct"/>
            <w:tcBorders>
              <w:top w:val="single" w:sz="4" w:space="0" w:color="auto"/>
              <w:left w:val="nil"/>
              <w:bottom w:val="single" w:sz="4" w:space="0" w:color="auto"/>
              <w:right w:val="nil"/>
            </w:tcBorders>
            <w:shd w:val="clear" w:color="000000" w:fill="E6E6E6"/>
            <w:vAlign w:val="bottom"/>
            <w:hideMark/>
          </w:tcPr>
          <w:p w14:paraId="7D357D06" w14:textId="77777777" w:rsidR="00FE0700" w:rsidRPr="005623E0" w:rsidRDefault="00FE0700" w:rsidP="00FE0700">
            <w:pPr>
              <w:spacing w:after="0" w:line="240" w:lineRule="auto"/>
              <w:jc w:val="right"/>
              <w:rPr>
                <w:rFonts w:asciiTheme="minorHAnsi" w:hAnsiTheme="minorHAnsi" w:cstheme="minorHAnsi"/>
                <w:color w:val="000000"/>
                <w:sz w:val="16"/>
                <w:szCs w:val="16"/>
              </w:rPr>
            </w:pPr>
            <w:r w:rsidRPr="005623E0">
              <w:rPr>
                <w:rFonts w:asciiTheme="minorHAnsi" w:hAnsiTheme="minorHAnsi" w:cstheme="minorHAnsi"/>
                <w:color w:val="000000"/>
                <w:sz w:val="16"/>
                <w:szCs w:val="16"/>
              </w:rPr>
              <w:t xml:space="preserve">293,776 </w:t>
            </w:r>
          </w:p>
        </w:tc>
      </w:tr>
      <w:tr w:rsidR="00FE0700" w:rsidRPr="005623E0" w14:paraId="537BA583" w14:textId="77777777" w:rsidTr="005623E0">
        <w:trPr>
          <w:trHeight w:val="20"/>
        </w:trPr>
        <w:tc>
          <w:tcPr>
            <w:tcW w:w="3464" w:type="pct"/>
            <w:tcBorders>
              <w:top w:val="nil"/>
              <w:left w:val="nil"/>
              <w:bottom w:val="nil"/>
              <w:right w:val="nil"/>
            </w:tcBorders>
            <w:shd w:val="clear" w:color="000000" w:fill="FFFFFF"/>
            <w:vAlign w:val="bottom"/>
            <w:hideMark/>
          </w:tcPr>
          <w:p w14:paraId="0D21651C" w14:textId="77777777" w:rsidR="00FE0700" w:rsidRPr="005623E0" w:rsidRDefault="00FE0700" w:rsidP="00FE0700">
            <w:pPr>
              <w:spacing w:after="0" w:line="240" w:lineRule="auto"/>
              <w:jc w:val="left"/>
              <w:rPr>
                <w:rFonts w:asciiTheme="minorHAnsi" w:hAnsiTheme="minorHAnsi" w:cstheme="minorHAnsi"/>
                <w:i/>
                <w:iCs/>
                <w:color w:val="000000"/>
                <w:sz w:val="16"/>
                <w:szCs w:val="16"/>
              </w:rPr>
            </w:pPr>
            <w:r w:rsidRPr="005623E0">
              <w:rPr>
                <w:rFonts w:asciiTheme="minorHAnsi" w:hAnsiTheme="minorHAnsi" w:cstheme="minorHAnsi"/>
                <w:i/>
                <w:iCs/>
                <w:color w:val="000000"/>
                <w:sz w:val="16"/>
                <w:szCs w:val="16"/>
              </w:rPr>
              <w:t>less departmental appropriations drawn from annual/special</w:t>
            </w:r>
            <w:r w:rsidRPr="005623E0">
              <w:rPr>
                <w:rFonts w:asciiTheme="minorHAnsi" w:hAnsiTheme="minorHAnsi" w:cstheme="minorHAnsi"/>
                <w:i/>
                <w:iCs/>
                <w:color w:val="000000"/>
                <w:sz w:val="16"/>
                <w:szCs w:val="16"/>
              </w:rPr>
              <w:br/>
              <w:t xml:space="preserve">  appropriations and credited to special accounts</w:t>
            </w:r>
          </w:p>
        </w:tc>
        <w:tc>
          <w:tcPr>
            <w:tcW w:w="768" w:type="pct"/>
            <w:tcBorders>
              <w:top w:val="nil"/>
              <w:left w:val="nil"/>
              <w:bottom w:val="nil"/>
              <w:right w:val="nil"/>
            </w:tcBorders>
            <w:shd w:val="clear" w:color="000000" w:fill="FFFFFF"/>
            <w:vAlign w:val="bottom"/>
            <w:hideMark/>
          </w:tcPr>
          <w:p w14:paraId="55309EAA" w14:textId="77777777" w:rsidR="00FE0700" w:rsidRPr="005623E0" w:rsidRDefault="00FE0700" w:rsidP="00FE0700">
            <w:pPr>
              <w:spacing w:after="0" w:line="240" w:lineRule="auto"/>
              <w:jc w:val="right"/>
              <w:rPr>
                <w:rFonts w:asciiTheme="minorHAnsi" w:hAnsiTheme="minorHAnsi" w:cstheme="minorHAnsi"/>
                <w:i/>
                <w:iCs/>
                <w:color w:val="000000"/>
                <w:sz w:val="16"/>
                <w:szCs w:val="16"/>
              </w:rPr>
            </w:pPr>
            <w:r w:rsidRPr="005623E0">
              <w:rPr>
                <w:rFonts w:asciiTheme="minorHAnsi" w:hAnsiTheme="minorHAnsi" w:cstheme="minorHAnsi"/>
                <w:i/>
                <w:iCs/>
                <w:color w:val="000000"/>
                <w:sz w:val="16"/>
                <w:szCs w:val="16"/>
              </w:rPr>
              <w:t xml:space="preserve">6,906 </w:t>
            </w:r>
          </w:p>
        </w:tc>
        <w:tc>
          <w:tcPr>
            <w:tcW w:w="768" w:type="pct"/>
            <w:tcBorders>
              <w:top w:val="nil"/>
              <w:left w:val="nil"/>
              <w:bottom w:val="nil"/>
              <w:right w:val="nil"/>
            </w:tcBorders>
            <w:shd w:val="clear" w:color="000000" w:fill="E6E6E6"/>
            <w:vAlign w:val="bottom"/>
            <w:hideMark/>
          </w:tcPr>
          <w:p w14:paraId="4543C223" w14:textId="77777777" w:rsidR="00FE0700" w:rsidRPr="005623E0" w:rsidRDefault="00FE0700" w:rsidP="00FE0700">
            <w:pPr>
              <w:spacing w:after="0" w:line="240" w:lineRule="auto"/>
              <w:jc w:val="right"/>
              <w:rPr>
                <w:rFonts w:asciiTheme="minorHAnsi" w:hAnsiTheme="minorHAnsi" w:cstheme="minorHAnsi"/>
                <w:color w:val="000000"/>
                <w:sz w:val="16"/>
                <w:szCs w:val="16"/>
              </w:rPr>
            </w:pPr>
            <w:r w:rsidRPr="005623E0">
              <w:rPr>
                <w:rFonts w:asciiTheme="minorHAnsi" w:hAnsiTheme="minorHAnsi" w:cstheme="minorHAnsi"/>
                <w:color w:val="000000"/>
                <w:sz w:val="16"/>
                <w:szCs w:val="16"/>
              </w:rPr>
              <w:t xml:space="preserve">7,550 </w:t>
            </w:r>
          </w:p>
        </w:tc>
      </w:tr>
      <w:tr w:rsidR="00FE0700" w:rsidRPr="005623E0" w14:paraId="75E2EEFB" w14:textId="77777777" w:rsidTr="005623E0">
        <w:trPr>
          <w:trHeight w:val="20"/>
        </w:trPr>
        <w:tc>
          <w:tcPr>
            <w:tcW w:w="3464" w:type="pct"/>
            <w:tcBorders>
              <w:top w:val="nil"/>
              <w:left w:val="nil"/>
              <w:bottom w:val="nil"/>
              <w:right w:val="nil"/>
            </w:tcBorders>
            <w:shd w:val="clear" w:color="000000" w:fill="FFFFFF"/>
            <w:vAlign w:val="bottom"/>
            <w:hideMark/>
          </w:tcPr>
          <w:p w14:paraId="4989628A" w14:textId="77777777" w:rsidR="00FE0700" w:rsidRPr="005623E0" w:rsidRDefault="00FE0700" w:rsidP="00FE0700">
            <w:pPr>
              <w:spacing w:after="0" w:line="240" w:lineRule="auto"/>
              <w:jc w:val="left"/>
              <w:rPr>
                <w:rFonts w:asciiTheme="minorHAnsi" w:hAnsiTheme="minorHAnsi" w:cstheme="minorHAnsi"/>
                <w:b/>
                <w:bCs/>
                <w:i/>
                <w:iCs/>
                <w:color w:val="000000"/>
                <w:sz w:val="16"/>
                <w:szCs w:val="16"/>
              </w:rPr>
            </w:pPr>
            <w:r w:rsidRPr="005623E0">
              <w:rPr>
                <w:rFonts w:asciiTheme="minorHAnsi" w:hAnsiTheme="minorHAnsi" w:cstheme="minorHAnsi"/>
                <w:b/>
                <w:bCs/>
                <w:i/>
                <w:iCs/>
                <w:color w:val="000000"/>
                <w:sz w:val="16"/>
                <w:szCs w:val="16"/>
              </w:rPr>
              <w:t>Total departmental resourcing</w:t>
            </w:r>
          </w:p>
        </w:tc>
        <w:tc>
          <w:tcPr>
            <w:tcW w:w="768" w:type="pct"/>
            <w:tcBorders>
              <w:top w:val="single" w:sz="4" w:space="0" w:color="auto"/>
              <w:left w:val="nil"/>
              <w:bottom w:val="single" w:sz="4" w:space="0" w:color="auto"/>
              <w:right w:val="nil"/>
            </w:tcBorders>
            <w:shd w:val="clear" w:color="000000" w:fill="FFFFFF"/>
            <w:vAlign w:val="bottom"/>
            <w:hideMark/>
          </w:tcPr>
          <w:p w14:paraId="36961AB4" w14:textId="77777777" w:rsidR="00FE0700" w:rsidRPr="005623E0" w:rsidRDefault="00FE0700" w:rsidP="00FE0700">
            <w:pPr>
              <w:spacing w:after="0" w:line="240" w:lineRule="auto"/>
              <w:jc w:val="right"/>
              <w:rPr>
                <w:rFonts w:asciiTheme="minorHAnsi" w:hAnsiTheme="minorHAnsi" w:cstheme="minorHAnsi"/>
                <w:b/>
                <w:bCs/>
                <w:i/>
                <w:iCs/>
                <w:color w:val="000000"/>
                <w:sz w:val="16"/>
                <w:szCs w:val="16"/>
              </w:rPr>
            </w:pPr>
            <w:r w:rsidRPr="005623E0">
              <w:rPr>
                <w:rFonts w:asciiTheme="minorHAnsi" w:hAnsiTheme="minorHAnsi" w:cstheme="minorHAnsi"/>
                <w:b/>
                <w:bCs/>
                <w:i/>
                <w:iCs/>
                <w:color w:val="000000"/>
                <w:sz w:val="16"/>
                <w:szCs w:val="16"/>
              </w:rPr>
              <w:t xml:space="preserve">295,020 </w:t>
            </w:r>
          </w:p>
        </w:tc>
        <w:tc>
          <w:tcPr>
            <w:tcW w:w="768" w:type="pct"/>
            <w:tcBorders>
              <w:top w:val="single" w:sz="4" w:space="0" w:color="auto"/>
              <w:left w:val="nil"/>
              <w:bottom w:val="single" w:sz="4" w:space="0" w:color="auto"/>
              <w:right w:val="nil"/>
            </w:tcBorders>
            <w:shd w:val="clear" w:color="000000" w:fill="E6E6E6"/>
            <w:vAlign w:val="bottom"/>
            <w:hideMark/>
          </w:tcPr>
          <w:p w14:paraId="378B4BAD" w14:textId="77777777" w:rsidR="00FE0700" w:rsidRPr="005623E0" w:rsidRDefault="00FE0700" w:rsidP="00FE0700">
            <w:pPr>
              <w:spacing w:after="0" w:line="240" w:lineRule="auto"/>
              <w:jc w:val="right"/>
              <w:rPr>
                <w:rFonts w:asciiTheme="minorHAnsi" w:hAnsiTheme="minorHAnsi" w:cstheme="minorHAnsi"/>
                <w:b/>
                <w:bCs/>
                <w:color w:val="000000"/>
                <w:sz w:val="16"/>
                <w:szCs w:val="16"/>
              </w:rPr>
            </w:pPr>
            <w:r w:rsidRPr="005623E0">
              <w:rPr>
                <w:rFonts w:asciiTheme="minorHAnsi" w:hAnsiTheme="minorHAnsi" w:cstheme="minorHAnsi"/>
                <w:b/>
                <w:bCs/>
                <w:color w:val="000000"/>
                <w:sz w:val="16"/>
                <w:szCs w:val="16"/>
              </w:rPr>
              <w:t xml:space="preserve">293,776 </w:t>
            </w:r>
          </w:p>
        </w:tc>
      </w:tr>
      <w:tr w:rsidR="00FE0700" w:rsidRPr="005623E0" w14:paraId="59DD4478" w14:textId="77777777" w:rsidTr="005623E0">
        <w:trPr>
          <w:trHeight w:val="20"/>
        </w:trPr>
        <w:tc>
          <w:tcPr>
            <w:tcW w:w="3464" w:type="pct"/>
            <w:tcBorders>
              <w:top w:val="nil"/>
              <w:left w:val="nil"/>
              <w:bottom w:val="nil"/>
              <w:right w:val="nil"/>
            </w:tcBorders>
            <w:shd w:val="clear" w:color="000000" w:fill="FFFFFF"/>
            <w:vAlign w:val="bottom"/>
            <w:hideMark/>
          </w:tcPr>
          <w:p w14:paraId="1DF709CC" w14:textId="77777777" w:rsidR="00FE0700" w:rsidRPr="005623E0" w:rsidRDefault="00FE0700" w:rsidP="00FE0700">
            <w:pPr>
              <w:spacing w:after="0" w:line="240" w:lineRule="auto"/>
              <w:jc w:val="left"/>
              <w:rPr>
                <w:rFonts w:asciiTheme="minorHAnsi" w:hAnsiTheme="minorHAnsi" w:cstheme="minorHAnsi"/>
                <w:b/>
                <w:bCs/>
                <w:color w:val="000000"/>
                <w:sz w:val="16"/>
                <w:szCs w:val="16"/>
              </w:rPr>
            </w:pPr>
            <w:r w:rsidRPr="005623E0">
              <w:rPr>
                <w:rFonts w:asciiTheme="minorHAnsi" w:hAnsiTheme="minorHAnsi" w:cstheme="minorHAnsi"/>
                <w:b/>
                <w:bCs/>
                <w:color w:val="000000"/>
                <w:sz w:val="16"/>
                <w:szCs w:val="16"/>
              </w:rPr>
              <w:t>Administered</w:t>
            </w:r>
          </w:p>
        </w:tc>
        <w:tc>
          <w:tcPr>
            <w:tcW w:w="768" w:type="pct"/>
            <w:tcBorders>
              <w:top w:val="nil"/>
              <w:left w:val="nil"/>
              <w:bottom w:val="nil"/>
              <w:right w:val="nil"/>
            </w:tcBorders>
            <w:shd w:val="clear" w:color="000000" w:fill="FFFFFF"/>
            <w:vAlign w:val="bottom"/>
            <w:hideMark/>
          </w:tcPr>
          <w:p w14:paraId="293F9F44" w14:textId="77777777" w:rsidR="00FE0700" w:rsidRPr="005623E0" w:rsidRDefault="00FE0700" w:rsidP="00FE0700">
            <w:pPr>
              <w:spacing w:after="0" w:line="240" w:lineRule="auto"/>
              <w:jc w:val="left"/>
              <w:rPr>
                <w:rFonts w:asciiTheme="minorHAnsi" w:hAnsiTheme="minorHAnsi" w:cstheme="minorHAnsi"/>
                <w:i/>
                <w:iCs/>
                <w:color w:val="000000"/>
                <w:sz w:val="16"/>
                <w:szCs w:val="16"/>
              </w:rPr>
            </w:pPr>
            <w:r w:rsidRPr="005623E0">
              <w:rPr>
                <w:rFonts w:asciiTheme="minorHAnsi" w:hAnsiTheme="minorHAnsi" w:cstheme="minorHAnsi"/>
                <w:i/>
                <w:iCs/>
                <w:color w:val="000000"/>
                <w:sz w:val="16"/>
                <w:szCs w:val="16"/>
              </w:rPr>
              <w:t> </w:t>
            </w:r>
          </w:p>
        </w:tc>
        <w:tc>
          <w:tcPr>
            <w:tcW w:w="768" w:type="pct"/>
            <w:tcBorders>
              <w:top w:val="nil"/>
              <w:left w:val="nil"/>
              <w:bottom w:val="nil"/>
              <w:right w:val="nil"/>
            </w:tcBorders>
            <w:shd w:val="clear" w:color="000000" w:fill="E6E6E6"/>
            <w:vAlign w:val="bottom"/>
            <w:hideMark/>
          </w:tcPr>
          <w:p w14:paraId="08CDCA79" w14:textId="77777777" w:rsidR="00FE0700" w:rsidRPr="005623E0" w:rsidRDefault="00FE0700" w:rsidP="00FE0700">
            <w:pPr>
              <w:spacing w:after="0" w:line="240" w:lineRule="auto"/>
              <w:jc w:val="left"/>
              <w:rPr>
                <w:rFonts w:asciiTheme="minorHAnsi" w:hAnsiTheme="minorHAnsi" w:cstheme="minorHAnsi"/>
                <w:color w:val="000000"/>
                <w:sz w:val="16"/>
                <w:szCs w:val="16"/>
              </w:rPr>
            </w:pPr>
            <w:r w:rsidRPr="005623E0">
              <w:rPr>
                <w:rFonts w:asciiTheme="minorHAnsi" w:hAnsiTheme="minorHAnsi" w:cstheme="minorHAnsi"/>
                <w:color w:val="000000"/>
                <w:sz w:val="16"/>
                <w:szCs w:val="16"/>
              </w:rPr>
              <w:t> </w:t>
            </w:r>
          </w:p>
        </w:tc>
      </w:tr>
      <w:tr w:rsidR="00FE0700" w:rsidRPr="005623E0" w14:paraId="0DEE9B87" w14:textId="77777777" w:rsidTr="005623E0">
        <w:trPr>
          <w:trHeight w:val="20"/>
        </w:trPr>
        <w:tc>
          <w:tcPr>
            <w:tcW w:w="3464" w:type="pct"/>
            <w:tcBorders>
              <w:top w:val="nil"/>
              <w:left w:val="nil"/>
              <w:bottom w:val="nil"/>
              <w:right w:val="nil"/>
            </w:tcBorders>
            <w:shd w:val="clear" w:color="000000" w:fill="FFFFFF"/>
            <w:vAlign w:val="bottom"/>
            <w:hideMark/>
          </w:tcPr>
          <w:p w14:paraId="1898987F" w14:textId="77777777" w:rsidR="00FE0700" w:rsidRPr="005623E0" w:rsidRDefault="00FE0700" w:rsidP="00FE0700">
            <w:pPr>
              <w:spacing w:after="0" w:line="240" w:lineRule="auto"/>
              <w:jc w:val="left"/>
              <w:rPr>
                <w:rFonts w:asciiTheme="minorHAnsi" w:hAnsiTheme="minorHAnsi" w:cstheme="minorHAnsi"/>
                <w:color w:val="000000"/>
                <w:sz w:val="16"/>
                <w:szCs w:val="16"/>
              </w:rPr>
            </w:pPr>
            <w:r w:rsidRPr="005623E0">
              <w:rPr>
                <w:rFonts w:asciiTheme="minorHAnsi" w:hAnsiTheme="minorHAnsi" w:cstheme="minorHAnsi"/>
                <w:color w:val="000000"/>
                <w:sz w:val="16"/>
                <w:szCs w:val="16"/>
              </w:rPr>
              <w:t>Special accounts</w:t>
            </w:r>
          </w:p>
        </w:tc>
        <w:tc>
          <w:tcPr>
            <w:tcW w:w="768" w:type="pct"/>
            <w:tcBorders>
              <w:top w:val="nil"/>
              <w:left w:val="nil"/>
              <w:bottom w:val="nil"/>
              <w:right w:val="nil"/>
            </w:tcBorders>
            <w:shd w:val="clear" w:color="000000" w:fill="FFFFFF"/>
            <w:vAlign w:val="bottom"/>
            <w:hideMark/>
          </w:tcPr>
          <w:p w14:paraId="311EFF01" w14:textId="77777777" w:rsidR="00FE0700" w:rsidRPr="005623E0" w:rsidRDefault="00FE0700" w:rsidP="00FE0700">
            <w:pPr>
              <w:spacing w:after="0" w:line="240" w:lineRule="auto"/>
              <w:jc w:val="left"/>
              <w:rPr>
                <w:rFonts w:asciiTheme="minorHAnsi" w:hAnsiTheme="minorHAnsi" w:cstheme="minorHAnsi"/>
                <w:i/>
                <w:iCs/>
                <w:color w:val="000000"/>
                <w:sz w:val="16"/>
                <w:szCs w:val="16"/>
              </w:rPr>
            </w:pPr>
            <w:r w:rsidRPr="005623E0">
              <w:rPr>
                <w:rFonts w:asciiTheme="minorHAnsi" w:hAnsiTheme="minorHAnsi" w:cstheme="minorHAnsi"/>
                <w:i/>
                <w:iCs/>
                <w:color w:val="000000"/>
                <w:sz w:val="16"/>
                <w:szCs w:val="16"/>
              </w:rPr>
              <w:t> </w:t>
            </w:r>
          </w:p>
        </w:tc>
        <w:tc>
          <w:tcPr>
            <w:tcW w:w="768" w:type="pct"/>
            <w:tcBorders>
              <w:top w:val="nil"/>
              <w:left w:val="nil"/>
              <w:bottom w:val="nil"/>
              <w:right w:val="nil"/>
            </w:tcBorders>
            <w:shd w:val="clear" w:color="000000" w:fill="E6E6E6"/>
            <w:vAlign w:val="bottom"/>
            <w:hideMark/>
          </w:tcPr>
          <w:p w14:paraId="0D298C0E" w14:textId="77777777" w:rsidR="00FE0700" w:rsidRPr="005623E0" w:rsidRDefault="00FE0700" w:rsidP="00FE0700">
            <w:pPr>
              <w:spacing w:after="0" w:line="240" w:lineRule="auto"/>
              <w:jc w:val="left"/>
              <w:rPr>
                <w:rFonts w:asciiTheme="minorHAnsi" w:hAnsiTheme="minorHAnsi" w:cstheme="minorHAnsi"/>
                <w:color w:val="000000"/>
                <w:sz w:val="16"/>
                <w:szCs w:val="16"/>
              </w:rPr>
            </w:pPr>
            <w:r w:rsidRPr="005623E0">
              <w:rPr>
                <w:rFonts w:asciiTheme="minorHAnsi" w:hAnsiTheme="minorHAnsi" w:cstheme="minorHAnsi"/>
                <w:color w:val="000000"/>
                <w:sz w:val="16"/>
                <w:szCs w:val="16"/>
              </w:rPr>
              <w:t> </w:t>
            </w:r>
          </w:p>
        </w:tc>
      </w:tr>
      <w:tr w:rsidR="00FE0700" w:rsidRPr="005623E0" w14:paraId="5EAB7A0E" w14:textId="77777777" w:rsidTr="005623E0">
        <w:trPr>
          <w:trHeight w:val="20"/>
        </w:trPr>
        <w:tc>
          <w:tcPr>
            <w:tcW w:w="3464" w:type="pct"/>
            <w:tcBorders>
              <w:top w:val="nil"/>
              <w:left w:val="nil"/>
              <w:bottom w:val="nil"/>
              <w:right w:val="nil"/>
            </w:tcBorders>
            <w:shd w:val="clear" w:color="000000" w:fill="FFFFFF"/>
            <w:vAlign w:val="bottom"/>
            <w:hideMark/>
          </w:tcPr>
          <w:p w14:paraId="15D1447D" w14:textId="77777777" w:rsidR="00FE0700" w:rsidRPr="005623E0" w:rsidRDefault="00FE0700" w:rsidP="00FE0700">
            <w:pPr>
              <w:spacing w:after="0" w:line="240" w:lineRule="auto"/>
              <w:jc w:val="left"/>
              <w:rPr>
                <w:rFonts w:asciiTheme="minorHAnsi" w:hAnsiTheme="minorHAnsi" w:cstheme="minorHAnsi"/>
                <w:color w:val="000000"/>
                <w:sz w:val="16"/>
                <w:szCs w:val="16"/>
              </w:rPr>
            </w:pPr>
            <w:r w:rsidRPr="005623E0">
              <w:rPr>
                <w:rFonts w:asciiTheme="minorHAnsi" w:hAnsiTheme="minorHAnsi" w:cstheme="minorHAnsi"/>
                <w:color w:val="000000"/>
                <w:sz w:val="16"/>
                <w:szCs w:val="16"/>
              </w:rPr>
              <w:t xml:space="preserve">    Opening balance (c)</w:t>
            </w:r>
          </w:p>
        </w:tc>
        <w:tc>
          <w:tcPr>
            <w:tcW w:w="768" w:type="pct"/>
            <w:tcBorders>
              <w:top w:val="nil"/>
              <w:left w:val="nil"/>
              <w:bottom w:val="nil"/>
              <w:right w:val="nil"/>
            </w:tcBorders>
            <w:shd w:val="clear" w:color="000000" w:fill="FFFFFF"/>
            <w:vAlign w:val="bottom"/>
            <w:hideMark/>
          </w:tcPr>
          <w:p w14:paraId="183D3CF7" w14:textId="77777777" w:rsidR="00FE0700" w:rsidRPr="005623E0" w:rsidRDefault="00FE0700" w:rsidP="00FE0700">
            <w:pPr>
              <w:spacing w:after="0" w:line="240" w:lineRule="auto"/>
              <w:jc w:val="right"/>
              <w:rPr>
                <w:rFonts w:asciiTheme="minorHAnsi" w:hAnsiTheme="minorHAnsi" w:cstheme="minorHAnsi"/>
                <w:i/>
                <w:iCs/>
                <w:color w:val="000000"/>
                <w:sz w:val="16"/>
                <w:szCs w:val="16"/>
              </w:rPr>
            </w:pPr>
            <w:r w:rsidRPr="005623E0">
              <w:rPr>
                <w:rFonts w:asciiTheme="minorHAnsi" w:hAnsiTheme="minorHAnsi" w:cstheme="minorHAnsi"/>
                <w:i/>
                <w:iCs/>
                <w:color w:val="000000"/>
                <w:sz w:val="16"/>
                <w:szCs w:val="16"/>
              </w:rPr>
              <w:t xml:space="preserve">785 </w:t>
            </w:r>
          </w:p>
        </w:tc>
        <w:tc>
          <w:tcPr>
            <w:tcW w:w="768" w:type="pct"/>
            <w:tcBorders>
              <w:top w:val="nil"/>
              <w:left w:val="nil"/>
              <w:bottom w:val="nil"/>
              <w:right w:val="nil"/>
            </w:tcBorders>
            <w:shd w:val="clear" w:color="000000" w:fill="E6E6E6"/>
            <w:vAlign w:val="bottom"/>
            <w:hideMark/>
          </w:tcPr>
          <w:p w14:paraId="00588323" w14:textId="77777777" w:rsidR="00FE0700" w:rsidRPr="005623E0" w:rsidRDefault="00FE0700" w:rsidP="00FE0700">
            <w:pPr>
              <w:spacing w:after="0" w:line="240" w:lineRule="auto"/>
              <w:jc w:val="right"/>
              <w:rPr>
                <w:rFonts w:asciiTheme="minorHAnsi" w:hAnsiTheme="minorHAnsi" w:cstheme="minorHAnsi"/>
                <w:color w:val="000000"/>
                <w:sz w:val="16"/>
                <w:szCs w:val="16"/>
              </w:rPr>
            </w:pPr>
            <w:r w:rsidRPr="005623E0">
              <w:rPr>
                <w:rFonts w:asciiTheme="minorHAnsi" w:hAnsiTheme="minorHAnsi" w:cstheme="minorHAnsi"/>
                <w:color w:val="000000"/>
                <w:sz w:val="16"/>
                <w:szCs w:val="16"/>
              </w:rPr>
              <w:t xml:space="preserve">785 </w:t>
            </w:r>
          </w:p>
        </w:tc>
      </w:tr>
      <w:tr w:rsidR="00FE0700" w:rsidRPr="005623E0" w14:paraId="3F1A610B" w14:textId="77777777" w:rsidTr="005623E0">
        <w:trPr>
          <w:trHeight w:val="20"/>
        </w:trPr>
        <w:tc>
          <w:tcPr>
            <w:tcW w:w="3464" w:type="pct"/>
            <w:tcBorders>
              <w:top w:val="nil"/>
              <w:left w:val="nil"/>
              <w:bottom w:val="nil"/>
              <w:right w:val="nil"/>
            </w:tcBorders>
            <w:shd w:val="clear" w:color="000000" w:fill="FFFFFF"/>
            <w:vAlign w:val="bottom"/>
            <w:hideMark/>
          </w:tcPr>
          <w:p w14:paraId="73764898" w14:textId="03A83831" w:rsidR="00FE0700" w:rsidRPr="005623E0" w:rsidRDefault="00FE0700" w:rsidP="00FE0700">
            <w:pPr>
              <w:spacing w:after="0" w:line="240" w:lineRule="auto"/>
              <w:jc w:val="left"/>
              <w:rPr>
                <w:rFonts w:asciiTheme="minorHAnsi" w:hAnsiTheme="minorHAnsi" w:cstheme="minorHAnsi"/>
                <w:color w:val="000000"/>
                <w:sz w:val="16"/>
                <w:szCs w:val="16"/>
              </w:rPr>
            </w:pPr>
            <w:r w:rsidRPr="005623E0">
              <w:rPr>
                <w:rFonts w:asciiTheme="minorHAnsi" w:hAnsiTheme="minorHAnsi" w:cstheme="minorHAnsi"/>
                <w:color w:val="000000"/>
                <w:sz w:val="16"/>
                <w:szCs w:val="16"/>
              </w:rPr>
              <w:t xml:space="preserve">    Non</w:t>
            </w:r>
            <w:r w:rsidR="0028243A">
              <w:rPr>
                <w:rFonts w:asciiTheme="minorHAnsi" w:hAnsiTheme="minorHAnsi" w:cstheme="minorHAnsi"/>
                <w:color w:val="000000"/>
                <w:sz w:val="16"/>
                <w:szCs w:val="16"/>
              </w:rPr>
              <w:noBreakHyphen/>
            </w:r>
            <w:r w:rsidRPr="005623E0">
              <w:rPr>
                <w:rFonts w:asciiTheme="minorHAnsi" w:hAnsiTheme="minorHAnsi" w:cstheme="minorHAnsi"/>
                <w:color w:val="000000"/>
                <w:sz w:val="16"/>
                <w:szCs w:val="16"/>
              </w:rPr>
              <w:t>appropriation receipts to Special Accounts (e)</w:t>
            </w:r>
          </w:p>
        </w:tc>
        <w:tc>
          <w:tcPr>
            <w:tcW w:w="768" w:type="pct"/>
            <w:tcBorders>
              <w:top w:val="nil"/>
              <w:left w:val="nil"/>
              <w:bottom w:val="nil"/>
              <w:right w:val="nil"/>
            </w:tcBorders>
            <w:shd w:val="clear" w:color="000000" w:fill="FFFFFF"/>
            <w:vAlign w:val="bottom"/>
            <w:hideMark/>
          </w:tcPr>
          <w:p w14:paraId="1BCBF1D2" w14:textId="77777777" w:rsidR="00FE0700" w:rsidRPr="005623E0" w:rsidRDefault="00FE0700" w:rsidP="00FE0700">
            <w:pPr>
              <w:spacing w:after="0" w:line="240" w:lineRule="auto"/>
              <w:jc w:val="right"/>
              <w:rPr>
                <w:rFonts w:asciiTheme="minorHAnsi" w:hAnsiTheme="minorHAnsi" w:cstheme="minorHAnsi"/>
                <w:i/>
                <w:iCs/>
                <w:color w:val="000000"/>
                <w:sz w:val="16"/>
                <w:szCs w:val="16"/>
              </w:rPr>
            </w:pPr>
            <w:r w:rsidRPr="005623E0">
              <w:rPr>
                <w:rFonts w:asciiTheme="minorHAnsi" w:hAnsiTheme="minorHAnsi" w:cstheme="minorHAnsi"/>
                <w:i/>
                <w:iCs/>
                <w:color w:val="000000"/>
                <w:sz w:val="16"/>
                <w:szCs w:val="16"/>
              </w:rPr>
              <w:t xml:space="preserve">450,000 </w:t>
            </w:r>
          </w:p>
        </w:tc>
        <w:tc>
          <w:tcPr>
            <w:tcW w:w="768" w:type="pct"/>
            <w:tcBorders>
              <w:top w:val="nil"/>
              <w:left w:val="nil"/>
              <w:bottom w:val="nil"/>
              <w:right w:val="nil"/>
            </w:tcBorders>
            <w:shd w:val="clear" w:color="000000" w:fill="E6E6E6"/>
            <w:vAlign w:val="bottom"/>
            <w:hideMark/>
          </w:tcPr>
          <w:p w14:paraId="7A08CFD7" w14:textId="77777777" w:rsidR="00FE0700" w:rsidRPr="005623E0" w:rsidRDefault="00FE0700" w:rsidP="00FE0700">
            <w:pPr>
              <w:spacing w:after="0" w:line="240" w:lineRule="auto"/>
              <w:jc w:val="right"/>
              <w:rPr>
                <w:rFonts w:asciiTheme="minorHAnsi" w:hAnsiTheme="minorHAnsi" w:cstheme="minorHAnsi"/>
                <w:color w:val="000000"/>
                <w:sz w:val="16"/>
                <w:szCs w:val="16"/>
              </w:rPr>
            </w:pPr>
            <w:r w:rsidRPr="005623E0">
              <w:rPr>
                <w:rFonts w:asciiTheme="minorHAnsi" w:hAnsiTheme="minorHAnsi" w:cstheme="minorHAnsi"/>
                <w:color w:val="000000"/>
                <w:sz w:val="16"/>
                <w:szCs w:val="16"/>
              </w:rPr>
              <w:t xml:space="preserve">450,000 </w:t>
            </w:r>
          </w:p>
        </w:tc>
      </w:tr>
      <w:tr w:rsidR="00FE0700" w:rsidRPr="005623E0" w14:paraId="39FDD1DD" w14:textId="77777777" w:rsidTr="005623E0">
        <w:trPr>
          <w:trHeight w:val="20"/>
        </w:trPr>
        <w:tc>
          <w:tcPr>
            <w:tcW w:w="3464" w:type="pct"/>
            <w:tcBorders>
              <w:top w:val="nil"/>
              <w:left w:val="nil"/>
              <w:bottom w:val="nil"/>
              <w:right w:val="nil"/>
            </w:tcBorders>
            <w:shd w:val="clear" w:color="000000" w:fill="FFFFFF"/>
            <w:vAlign w:val="bottom"/>
            <w:hideMark/>
          </w:tcPr>
          <w:p w14:paraId="7209B93C" w14:textId="77777777" w:rsidR="00FE0700" w:rsidRPr="005623E0" w:rsidRDefault="00FE0700" w:rsidP="00FE0700">
            <w:pPr>
              <w:spacing w:after="0" w:line="240" w:lineRule="auto"/>
              <w:jc w:val="left"/>
              <w:rPr>
                <w:rFonts w:asciiTheme="minorHAnsi" w:hAnsiTheme="minorHAnsi" w:cstheme="minorHAnsi"/>
                <w:color w:val="000000"/>
                <w:sz w:val="16"/>
                <w:szCs w:val="16"/>
              </w:rPr>
            </w:pPr>
            <w:r w:rsidRPr="005623E0">
              <w:rPr>
                <w:rFonts w:asciiTheme="minorHAnsi" w:hAnsiTheme="minorHAnsi" w:cstheme="minorHAnsi"/>
                <w:color w:val="000000"/>
                <w:sz w:val="16"/>
                <w:szCs w:val="16"/>
              </w:rPr>
              <w:t>Total special account receipts</w:t>
            </w:r>
          </w:p>
        </w:tc>
        <w:tc>
          <w:tcPr>
            <w:tcW w:w="768" w:type="pct"/>
            <w:tcBorders>
              <w:top w:val="single" w:sz="4" w:space="0" w:color="auto"/>
              <w:left w:val="nil"/>
              <w:bottom w:val="single" w:sz="4" w:space="0" w:color="auto"/>
              <w:right w:val="nil"/>
            </w:tcBorders>
            <w:shd w:val="clear" w:color="000000" w:fill="FFFFFF"/>
            <w:vAlign w:val="bottom"/>
            <w:hideMark/>
          </w:tcPr>
          <w:p w14:paraId="7A14359E" w14:textId="77777777" w:rsidR="00FE0700" w:rsidRPr="005623E0" w:rsidRDefault="00FE0700" w:rsidP="00FE0700">
            <w:pPr>
              <w:spacing w:after="0" w:line="240" w:lineRule="auto"/>
              <w:jc w:val="right"/>
              <w:rPr>
                <w:rFonts w:asciiTheme="minorHAnsi" w:hAnsiTheme="minorHAnsi" w:cstheme="minorHAnsi"/>
                <w:i/>
                <w:iCs/>
                <w:color w:val="000000"/>
                <w:sz w:val="16"/>
                <w:szCs w:val="16"/>
              </w:rPr>
            </w:pPr>
            <w:r w:rsidRPr="005623E0">
              <w:rPr>
                <w:rFonts w:asciiTheme="minorHAnsi" w:hAnsiTheme="minorHAnsi" w:cstheme="minorHAnsi"/>
                <w:i/>
                <w:iCs/>
                <w:color w:val="000000"/>
                <w:sz w:val="16"/>
                <w:szCs w:val="16"/>
              </w:rPr>
              <w:t xml:space="preserve">450,785 </w:t>
            </w:r>
          </w:p>
        </w:tc>
        <w:tc>
          <w:tcPr>
            <w:tcW w:w="768" w:type="pct"/>
            <w:tcBorders>
              <w:top w:val="single" w:sz="4" w:space="0" w:color="auto"/>
              <w:left w:val="nil"/>
              <w:bottom w:val="single" w:sz="4" w:space="0" w:color="auto"/>
              <w:right w:val="nil"/>
            </w:tcBorders>
            <w:shd w:val="clear" w:color="000000" w:fill="E6E6E6"/>
            <w:vAlign w:val="bottom"/>
            <w:hideMark/>
          </w:tcPr>
          <w:p w14:paraId="7459F44B" w14:textId="77777777" w:rsidR="00FE0700" w:rsidRPr="005623E0" w:rsidRDefault="00FE0700" w:rsidP="00FE0700">
            <w:pPr>
              <w:spacing w:after="0" w:line="240" w:lineRule="auto"/>
              <w:jc w:val="right"/>
              <w:rPr>
                <w:rFonts w:asciiTheme="minorHAnsi" w:hAnsiTheme="minorHAnsi" w:cstheme="minorHAnsi"/>
                <w:color w:val="000000"/>
                <w:sz w:val="16"/>
                <w:szCs w:val="16"/>
              </w:rPr>
            </w:pPr>
            <w:r w:rsidRPr="005623E0">
              <w:rPr>
                <w:rFonts w:asciiTheme="minorHAnsi" w:hAnsiTheme="minorHAnsi" w:cstheme="minorHAnsi"/>
                <w:color w:val="000000"/>
                <w:sz w:val="16"/>
                <w:szCs w:val="16"/>
              </w:rPr>
              <w:t xml:space="preserve">450,785 </w:t>
            </w:r>
          </w:p>
        </w:tc>
      </w:tr>
      <w:tr w:rsidR="00FE0700" w:rsidRPr="005623E0" w14:paraId="6ECBF609" w14:textId="77777777" w:rsidTr="005623E0">
        <w:trPr>
          <w:trHeight w:val="20"/>
        </w:trPr>
        <w:tc>
          <w:tcPr>
            <w:tcW w:w="3464" w:type="pct"/>
            <w:tcBorders>
              <w:top w:val="nil"/>
              <w:left w:val="nil"/>
              <w:bottom w:val="nil"/>
              <w:right w:val="nil"/>
            </w:tcBorders>
            <w:shd w:val="clear" w:color="000000" w:fill="FFFFFF"/>
            <w:vAlign w:val="bottom"/>
            <w:hideMark/>
          </w:tcPr>
          <w:p w14:paraId="5968E56C" w14:textId="77777777" w:rsidR="00FE0700" w:rsidRPr="005623E0" w:rsidRDefault="00FE0700" w:rsidP="00FE0700">
            <w:pPr>
              <w:spacing w:after="0" w:line="240" w:lineRule="auto"/>
              <w:jc w:val="left"/>
              <w:rPr>
                <w:rFonts w:asciiTheme="minorHAnsi" w:hAnsiTheme="minorHAnsi" w:cstheme="minorHAnsi"/>
                <w:b/>
                <w:bCs/>
                <w:color w:val="000000"/>
                <w:sz w:val="16"/>
                <w:szCs w:val="16"/>
              </w:rPr>
            </w:pPr>
            <w:r w:rsidRPr="005623E0">
              <w:rPr>
                <w:rFonts w:asciiTheme="minorHAnsi" w:hAnsiTheme="minorHAnsi" w:cstheme="minorHAnsi"/>
                <w:b/>
                <w:bCs/>
                <w:color w:val="000000"/>
                <w:sz w:val="16"/>
                <w:szCs w:val="16"/>
              </w:rPr>
              <w:t>Total administered resourcing</w:t>
            </w:r>
          </w:p>
        </w:tc>
        <w:tc>
          <w:tcPr>
            <w:tcW w:w="768" w:type="pct"/>
            <w:tcBorders>
              <w:top w:val="nil"/>
              <w:left w:val="nil"/>
              <w:bottom w:val="single" w:sz="4" w:space="0" w:color="auto"/>
              <w:right w:val="nil"/>
            </w:tcBorders>
            <w:shd w:val="clear" w:color="000000" w:fill="FFFFFF"/>
            <w:vAlign w:val="bottom"/>
            <w:hideMark/>
          </w:tcPr>
          <w:p w14:paraId="28364DC8" w14:textId="77777777" w:rsidR="00FE0700" w:rsidRPr="005623E0" w:rsidRDefault="00FE0700" w:rsidP="00FE0700">
            <w:pPr>
              <w:spacing w:after="0" w:line="240" w:lineRule="auto"/>
              <w:jc w:val="right"/>
              <w:rPr>
                <w:rFonts w:asciiTheme="minorHAnsi" w:hAnsiTheme="minorHAnsi" w:cstheme="minorHAnsi"/>
                <w:b/>
                <w:bCs/>
                <w:i/>
                <w:iCs/>
                <w:color w:val="000000"/>
                <w:sz w:val="16"/>
                <w:szCs w:val="16"/>
              </w:rPr>
            </w:pPr>
            <w:r w:rsidRPr="005623E0">
              <w:rPr>
                <w:rFonts w:asciiTheme="minorHAnsi" w:hAnsiTheme="minorHAnsi" w:cstheme="minorHAnsi"/>
                <w:b/>
                <w:bCs/>
                <w:i/>
                <w:iCs/>
                <w:color w:val="000000"/>
                <w:sz w:val="16"/>
                <w:szCs w:val="16"/>
              </w:rPr>
              <w:t xml:space="preserve">450,785 </w:t>
            </w:r>
          </w:p>
        </w:tc>
        <w:tc>
          <w:tcPr>
            <w:tcW w:w="768" w:type="pct"/>
            <w:tcBorders>
              <w:top w:val="nil"/>
              <w:left w:val="nil"/>
              <w:bottom w:val="single" w:sz="4" w:space="0" w:color="auto"/>
              <w:right w:val="nil"/>
            </w:tcBorders>
            <w:shd w:val="clear" w:color="000000" w:fill="E6E6E6"/>
            <w:vAlign w:val="bottom"/>
            <w:hideMark/>
          </w:tcPr>
          <w:p w14:paraId="4652BA90" w14:textId="77777777" w:rsidR="00FE0700" w:rsidRPr="005623E0" w:rsidRDefault="00FE0700" w:rsidP="00FE0700">
            <w:pPr>
              <w:spacing w:after="0" w:line="240" w:lineRule="auto"/>
              <w:jc w:val="right"/>
              <w:rPr>
                <w:rFonts w:asciiTheme="minorHAnsi" w:hAnsiTheme="minorHAnsi" w:cstheme="minorHAnsi"/>
                <w:b/>
                <w:bCs/>
                <w:color w:val="000000"/>
                <w:sz w:val="16"/>
                <w:szCs w:val="16"/>
              </w:rPr>
            </w:pPr>
            <w:r w:rsidRPr="005623E0">
              <w:rPr>
                <w:rFonts w:asciiTheme="minorHAnsi" w:hAnsiTheme="minorHAnsi" w:cstheme="minorHAnsi"/>
                <w:b/>
                <w:bCs/>
                <w:color w:val="000000"/>
                <w:sz w:val="16"/>
                <w:szCs w:val="16"/>
              </w:rPr>
              <w:t xml:space="preserve">450,785 </w:t>
            </w:r>
          </w:p>
        </w:tc>
      </w:tr>
      <w:tr w:rsidR="00FE0700" w:rsidRPr="005623E0" w14:paraId="58C4F69D" w14:textId="77777777" w:rsidTr="005623E0">
        <w:trPr>
          <w:trHeight w:val="20"/>
        </w:trPr>
        <w:tc>
          <w:tcPr>
            <w:tcW w:w="3464" w:type="pct"/>
            <w:tcBorders>
              <w:top w:val="nil"/>
              <w:left w:val="nil"/>
              <w:bottom w:val="single" w:sz="4" w:space="0" w:color="auto"/>
              <w:right w:val="nil"/>
            </w:tcBorders>
            <w:shd w:val="clear" w:color="000000" w:fill="FFFFFF"/>
            <w:vAlign w:val="bottom"/>
            <w:hideMark/>
          </w:tcPr>
          <w:p w14:paraId="21AA9B4D" w14:textId="77777777" w:rsidR="00FE0700" w:rsidRPr="005623E0" w:rsidRDefault="00FE0700" w:rsidP="00FE0700">
            <w:pPr>
              <w:spacing w:after="0" w:line="240" w:lineRule="auto"/>
              <w:jc w:val="left"/>
              <w:rPr>
                <w:rFonts w:asciiTheme="minorHAnsi" w:hAnsiTheme="minorHAnsi" w:cstheme="minorHAnsi"/>
                <w:b/>
                <w:bCs/>
                <w:color w:val="000000"/>
                <w:sz w:val="16"/>
                <w:szCs w:val="16"/>
              </w:rPr>
            </w:pPr>
            <w:r w:rsidRPr="005623E0">
              <w:rPr>
                <w:rFonts w:asciiTheme="minorHAnsi" w:hAnsiTheme="minorHAnsi" w:cstheme="minorHAnsi"/>
                <w:b/>
                <w:bCs/>
                <w:color w:val="000000"/>
                <w:sz w:val="16"/>
                <w:szCs w:val="16"/>
              </w:rPr>
              <w:t>Total resourcing for APRA</w:t>
            </w:r>
          </w:p>
        </w:tc>
        <w:tc>
          <w:tcPr>
            <w:tcW w:w="768" w:type="pct"/>
            <w:tcBorders>
              <w:top w:val="nil"/>
              <w:left w:val="nil"/>
              <w:bottom w:val="single" w:sz="4" w:space="0" w:color="auto"/>
              <w:right w:val="nil"/>
            </w:tcBorders>
            <w:shd w:val="clear" w:color="000000" w:fill="FFFFFF"/>
            <w:vAlign w:val="bottom"/>
            <w:hideMark/>
          </w:tcPr>
          <w:p w14:paraId="29149F55" w14:textId="77777777" w:rsidR="00FE0700" w:rsidRPr="005623E0" w:rsidRDefault="00FE0700" w:rsidP="00FE0700">
            <w:pPr>
              <w:spacing w:after="0" w:line="240" w:lineRule="auto"/>
              <w:jc w:val="right"/>
              <w:rPr>
                <w:rFonts w:asciiTheme="minorHAnsi" w:hAnsiTheme="minorHAnsi" w:cstheme="minorHAnsi"/>
                <w:b/>
                <w:bCs/>
                <w:i/>
                <w:iCs/>
                <w:color w:val="000000"/>
                <w:sz w:val="16"/>
                <w:szCs w:val="16"/>
              </w:rPr>
            </w:pPr>
            <w:r w:rsidRPr="005623E0">
              <w:rPr>
                <w:rFonts w:asciiTheme="minorHAnsi" w:hAnsiTheme="minorHAnsi" w:cstheme="minorHAnsi"/>
                <w:b/>
                <w:bCs/>
                <w:i/>
                <w:iCs/>
                <w:color w:val="000000"/>
                <w:sz w:val="16"/>
                <w:szCs w:val="16"/>
              </w:rPr>
              <w:t xml:space="preserve">745,805 </w:t>
            </w:r>
          </w:p>
        </w:tc>
        <w:tc>
          <w:tcPr>
            <w:tcW w:w="768" w:type="pct"/>
            <w:tcBorders>
              <w:top w:val="nil"/>
              <w:left w:val="nil"/>
              <w:bottom w:val="single" w:sz="4" w:space="0" w:color="auto"/>
              <w:right w:val="nil"/>
            </w:tcBorders>
            <w:shd w:val="clear" w:color="000000" w:fill="E6E6E6"/>
            <w:vAlign w:val="bottom"/>
            <w:hideMark/>
          </w:tcPr>
          <w:p w14:paraId="173148DD" w14:textId="77777777" w:rsidR="00FE0700" w:rsidRPr="005623E0" w:rsidRDefault="00FE0700" w:rsidP="00FE0700">
            <w:pPr>
              <w:spacing w:after="0" w:line="240" w:lineRule="auto"/>
              <w:jc w:val="right"/>
              <w:rPr>
                <w:rFonts w:asciiTheme="minorHAnsi" w:hAnsiTheme="minorHAnsi" w:cstheme="minorHAnsi"/>
                <w:b/>
                <w:bCs/>
                <w:color w:val="000000"/>
                <w:sz w:val="16"/>
                <w:szCs w:val="16"/>
              </w:rPr>
            </w:pPr>
            <w:r w:rsidRPr="005623E0">
              <w:rPr>
                <w:rFonts w:asciiTheme="minorHAnsi" w:hAnsiTheme="minorHAnsi" w:cstheme="minorHAnsi"/>
                <w:b/>
                <w:bCs/>
                <w:color w:val="000000"/>
                <w:sz w:val="16"/>
                <w:szCs w:val="16"/>
              </w:rPr>
              <w:t xml:space="preserve">744,561 </w:t>
            </w:r>
          </w:p>
        </w:tc>
      </w:tr>
      <w:tr w:rsidR="00FE0700" w:rsidRPr="005623E0" w14:paraId="251E5667" w14:textId="77777777" w:rsidTr="005623E0">
        <w:trPr>
          <w:trHeight w:val="20"/>
        </w:trPr>
        <w:tc>
          <w:tcPr>
            <w:tcW w:w="3464" w:type="pct"/>
            <w:tcBorders>
              <w:top w:val="nil"/>
              <w:left w:val="nil"/>
              <w:bottom w:val="nil"/>
              <w:right w:val="nil"/>
            </w:tcBorders>
            <w:shd w:val="clear" w:color="000000" w:fill="FFFFFF"/>
            <w:vAlign w:val="bottom"/>
            <w:hideMark/>
          </w:tcPr>
          <w:p w14:paraId="1735C4F2" w14:textId="77777777" w:rsidR="00FE0700" w:rsidRPr="005623E0" w:rsidRDefault="00FE0700" w:rsidP="00FE0700">
            <w:pPr>
              <w:spacing w:after="0" w:line="240" w:lineRule="auto"/>
              <w:jc w:val="left"/>
              <w:rPr>
                <w:rFonts w:asciiTheme="minorHAnsi" w:hAnsiTheme="minorHAnsi" w:cstheme="minorHAnsi"/>
                <w:color w:val="000000"/>
                <w:sz w:val="16"/>
                <w:szCs w:val="16"/>
              </w:rPr>
            </w:pPr>
            <w:r w:rsidRPr="005623E0">
              <w:rPr>
                <w:rFonts w:asciiTheme="minorHAnsi" w:hAnsiTheme="minorHAnsi" w:cstheme="minorHAnsi"/>
                <w:color w:val="000000"/>
                <w:sz w:val="16"/>
                <w:szCs w:val="16"/>
              </w:rPr>
              <w:t> </w:t>
            </w:r>
          </w:p>
        </w:tc>
        <w:tc>
          <w:tcPr>
            <w:tcW w:w="768" w:type="pct"/>
            <w:tcBorders>
              <w:top w:val="nil"/>
              <w:left w:val="nil"/>
              <w:bottom w:val="nil"/>
              <w:right w:val="nil"/>
            </w:tcBorders>
            <w:shd w:val="clear" w:color="000000" w:fill="FFFFFF"/>
            <w:vAlign w:val="bottom"/>
            <w:hideMark/>
          </w:tcPr>
          <w:p w14:paraId="04D13E93" w14:textId="77777777" w:rsidR="00FE0700" w:rsidRPr="005623E0" w:rsidRDefault="00FE0700" w:rsidP="00FE0700">
            <w:pPr>
              <w:spacing w:after="0" w:line="240" w:lineRule="auto"/>
              <w:jc w:val="left"/>
              <w:rPr>
                <w:rFonts w:asciiTheme="minorHAnsi" w:hAnsiTheme="minorHAnsi" w:cstheme="minorHAnsi"/>
                <w:i/>
                <w:iCs/>
                <w:color w:val="000000"/>
                <w:sz w:val="16"/>
                <w:szCs w:val="16"/>
              </w:rPr>
            </w:pPr>
            <w:r w:rsidRPr="005623E0">
              <w:rPr>
                <w:rFonts w:asciiTheme="minorHAnsi" w:hAnsiTheme="minorHAnsi" w:cstheme="minorHAnsi"/>
                <w:i/>
                <w:iCs/>
                <w:color w:val="000000"/>
                <w:sz w:val="16"/>
                <w:szCs w:val="16"/>
              </w:rPr>
              <w:t> </w:t>
            </w:r>
          </w:p>
        </w:tc>
        <w:tc>
          <w:tcPr>
            <w:tcW w:w="768" w:type="pct"/>
            <w:tcBorders>
              <w:top w:val="nil"/>
              <w:left w:val="nil"/>
              <w:bottom w:val="nil"/>
              <w:right w:val="nil"/>
            </w:tcBorders>
            <w:shd w:val="clear" w:color="000000" w:fill="FFFFFF"/>
            <w:vAlign w:val="bottom"/>
            <w:hideMark/>
          </w:tcPr>
          <w:p w14:paraId="6A5A4BE4" w14:textId="77777777" w:rsidR="00FE0700" w:rsidRPr="005623E0" w:rsidRDefault="00FE0700" w:rsidP="00FE0700">
            <w:pPr>
              <w:spacing w:after="0" w:line="240" w:lineRule="auto"/>
              <w:jc w:val="left"/>
              <w:rPr>
                <w:rFonts w:asciiTheme="minorHAnsi" w:hAnsiTheme="minorHAnsi" w:cstheme="minorHAnsi"/>
                <w:color w:val="000000"/>
                <w:sz w:val="16"/>
                <w:szCs w:val="16"/>
              </w:rPr>
            </w:pPr>
            <w:r w:rsidRPr="005623E0">
              <w:rPr>
                <w:rFonts w:asciiTheme="minorHAnsi" w:hAnsiTheme="minorHAnsi" w:cstheme="minorHAnsi"/>
                <w:color w:val="000000"/>
                <w:sz w:val="16"/>
                <w:szCs w:val="16"/>
              </w:rPr>
              <w:t> </w:t>
            </w:r>
          </w:p>
        </w:tc>
      </w:tr>
      <w:tr w:rsidR="00FE0700" w:rsidRPr="005623E0" w14:paraId="6735AC8D" w14:textId="77777777" w:rsidTr="005623E0">
        <w:trPr>
          <w:trHeight w:val="20"/>
        </w:trPr>
        <w:tc>
          <w:tcPr>
            <w:tcW w:w="3464" w:type="pct"/>
            <w:tcBorders>
              <w:top w:val="single" w:sz="4" w:space="0" w:color="auto"/>
              <w:left w:val="nil"/>
              <w:bottom w:val="nil"/>
              <w:right w:val="nil"/>
            </w:tcBorders>
            <w:shd w:val="clear" w:color="000000" w:fill="FFFFFF"/>
            <w:vAlign w:val="bottom"/>
            <w:hideMark/>
          </w:tcPr>
          <w:p w14:paraId="17E56877" w14:textId="77777777" w:rsidR="00FE0700" w:rsidRPr="005623E0" w:rsidRDefault="00FE0700" w:rsidP="00FE0700">
            <w:pPr>
              <w:spacing w:after="0" w:line="240" w:lineRule="auto"/>
              <w:jc w:val="left"/>
              <w:rPr>
                <w:rFonts w:asciiTheme="minorHAnsi" w:hAnsiTheme="minorHAnsi" w:cstheme="minorHAnsi"/>
                <w:color w:val="000000"/>
                <w:sz w:val="16"/>
                <w:szCs w:val="16"/>
              </w:rPr>
            </w:pPr>
            <w:r w:rsidRPr="005623E0">
              <w:rPr>
                <w:rFonts w:asciiTheme="minorHAnsi" w:hAnsiTheme="minorHAnsi" w:cstheme="minorHAnsi"/>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56E555CD" w14:textId="40F2290C" w:rsidR="00FE0700" w:rsidRPr="005623E0" w:rsidRDefault="00FE0700" w:rsidP="00FE0700">
            <w:pPr>
              <w:spacing w:after="0" w:line="240" w:lineRule="auto"/>
              <w:jc w:val="right"/>
              <w:rPr>
                <w:rFonts w:asciiTheme="minorHAnsi" w:hAnsiTheme="minorHAnsi" w:cstheme="minorHAnsi"/>
                <w:i/>
                <w:iCs/>
                <w:color w:val="000000"/>
                <w:sz w:val="16"/>
                <w:szCs w:val="16"/>
              </w:rPr>
            </w:pPr>
            <w:r w:rsidRPr="005623E0">
              <w:rPr>
                <w:rFonts w:asciiTheme="minorHAnsi" w:hAnsiTheme="minorHAnsi" w:cstheme="minorHAnsi"/>
                <w:i/>
                <w:iCs/>
                <w:color w:val="000000"/>
                <w:sz w:val="16"/>
                <w:szCs w:val="16"/>
              </w:rPr>
              <w:t>2021</w:t>
            </w:r>
            <w:r w:rsidR="0028243A">
              <w:rPr>
                <w:rFonts w:asciiTheme="minorHAnsi" w:hAnsiTheme="minorHAnsi" w:cstheme="minorHAnsi"/>
                <w:i/>
                <w:iCs/>
                <w:color w:val="000000"/>
                <w:sz w:val="16"/>
                <w:szCs w:val="16"/>
              </w:rPr>
              <w:noBreakHyphen/>
            </w:r>
            <w:r w:rsidRPr="005623E0">
              <w:rPr>
                <w:rFonts w:asciiTheme="minorHAnsi" w:hAnsiTheme="minorHAnsi" w:cstheme="minorHAnsi"/>
                <w:i/>
                <w:iCs/>
                <w:color w:val="000000"/>
                <w:sz w:val="16"/>
                <w:szCs w:val="16"/>
              </w:rPr>
              <w:t>22</w:t>
            </w:r>
          </w:p>
        </w:tc>
        <w:tc>
          <w:tcPr>
            <w:tcW w:w="768" w:type="pct"/>
            <w:tcBorders>
              <w:top w:val="single" w:sz="4" w:space="0" w:color="auto"/>
              <w:left w:val="nil"/>
              <w:bottom w:val="nil"/>
              <w:right w:val="nil"/>
            </w:tcBorders>
            <w:shd w:val="clear" w:color="000000" w:fill="E6E6E6"/>
            <w:vAlign w:val="bottom"/>
            <w:hideMark/>
          </w:tcPr>
          <w:p w14:paraId="371978A2" w14:textId="77E2672C" w:rsidR="00FE0700" w:rsidRPr="005623E0" w:rsidRDefault="00FE0700" w:rsidP="00FE0700">
            <w:pPr>
              <w:spacing w:after="0" w:line="240" w:lineRule="auto"/>
              <w:jc w:val="right"/>
              <w:rPr>
                <w:rFonts w:asciiTheme="minorHAnsi" w:hAnsiTheme="minorHAnsi" w:cstheme="minorHAnsi"/>
                <w:color w:val="000000"/>
                <w:sz w:val="16"/>
                <w:szCs w:val="16"/>
              </w:rPr>
            </w:pPr>
            <w:r w:rsidRPr="005623E0">
              <w:rPr>
                <w:rFonts w:asciiTheme="minorHAnsi" w:hAnsiTheme="minorHAnsi" w:cstheme="minorHAnsi"/>
                <w:color w:val="000000"/>
                <w:sz w:val="16"/>
                <w:szCs w:val="16"/>
              </w:rPr>
              <w:t>2022</w:t>
            </w:r>
            <w:r w:rsidR="0028243A">
              <w:rPr>
                <w:rFonts w:asciiTheme="minorHAnsi" w:hAnsiTheme="minorHAnsi" w:cstheme="minorHAnsi"/>
                <w:color w:val="000000"/>
                <w:sz w:val="16"/>
                <w:szCs w:val="16"/>
              </w:rPr>
              <w:noBreakHyphen/>
            </w:r>
            <w:r w:rsidRPr="005623E0">
              <w:rPr>
                <w:rFonts w:asciiTheme="minorHAnsi" w:hAnsiTheme="minorHAnsi" w:cstheme="minorHAnsi"/>
                <w:color w:val="000000"/>
                <w:sz w:val="16"/>
                <w:szCs w:val="16"/>
              </w:rPr>
              <w:t>23</w:t>
            </w:r>
          </w:p>
        </w:tc>
      </w:tr>
      <w:tr w:rsidR="00FE0700" w:rsidRPr="005623E0" w14:paraId="5557046D" w14:textId="77777777" w:rsidTr="005623E0">
        <w:trPr>
          <w:trHeight w:val="20"/>
        </w:trPr>
        <w:tc>
          <w:tcPr>
            <w:tcW w:w="3464" w:type="pct"/>
            <w:tcBorders>
              <w:top w:val="nil"/>
              <w:left w:val="nil"/>
              <w:bottom w:val="single" w:sz="4" w:space="0" w:color="auto"/>
              <w:right w:val="nil"/>
            </w:tcBorders>
            <w:shd w:val="clear" w:color="000000" w:fill="FFFFFF"/>
            <w:vAlign w:val="bottom"/>
            <w:hideMark/>
          </w:tcPr>
          <w:p w14:paraId="112984ED" w14:textId="77777777" w:rsidR="00FE0700" w:rsidRPr="005623E0" w:rsidRDefault="00FE0700" w:rsidP="00FE0700">
            <w:pPr>
              <w:spacing w:after="0" w:line="240" w:lineRule="auto"/>
              <w:jc w:val="left"/>
              <w:rPr>
                <w:rFonts w:asciiTheme="minorHAnsi" w:hAnsiTheme="minorHAnsi" w:cstheme="minorHAnsi"/>
                <w:b/>
                <w:bCs/>
                <w:color w:val="000000"/>
                <w:sz w:val="16"/>
                <w:szCs w:val="16"/>
              </w:rPr>
            </w:pPr>
            <w:r w:rsidRPr="005623E0">
              <w:rPr>
                <w:rFonts w:asciiTheme="minorHAnsi" w:hAnsiTheme="minorHAnsi" w:cstheme="minorHAnsi"/>
                <w:b/>
                <w:bCs/>
                <w:color w:val="000000"/>
                <w:sz w:val="16"/>
                <w:szCs w:val="16"/>
              </w:rPr>
              <w:t>Average staffing level (number)</w:t>
            </w:r>
          </w:p>
        </w:tc>
        <w:tc>
          <w:tcPr>
            <w:tcW w:w="768" w:type="pct"/>
            <w:tcBorders>
              <w:top w:val="nil"/>
              <w:left w:val="nil"/>
              <w:bottom w:val="single" w:sz="4" w:space="0" w:color="auto"/>
              <w:right w:val="nil"/>
            </w:tcBorders>
            <w:shd w:val="clear" w:color="auto" w:fill="auto"/>
            <w:vAlign w:val="bottom"/>
            <w:hideMark/>
          </w:tcPr>
          <w:p w14:paraId="00DD3A90" w14:textId="77777777" w:rsidR="00FE0700" w:rsidRPr="005623E0" w:rsidRDefault="00FE0700" w:rsidP="00FE0700">
            <w:pPr>
              <w:spacing w:after="0" w:line="240" w:lineRule="auto"/>
              <w:jc w:val="right"/>
              <w:rPr>
                <w:rFonts w:asciiTheme="minorHAnsi" w:hAnsiTheme="minorHAnsi" w:cstheme="minorHAnsi"/>
                <w:i/>
                <w:iCs/>
                <w:color w:val="000000"/>
                <w:sz w:val="16"/>
                <w:szCs w:val="16"/>
              </w:rPr>
            </w:pPr>
            <w:r w:rsidRPr="005623E0">
              <w:rPr>
                <w:rFonts w:asciiTheme="minorHAnsi" w:hAnsiTheme="minorHAnsi" w:cstheme="minorHAnsi"/>
                <w:i/>
                <w:iCs/>
                <w:color w:val="000000"/>
                <w:sz w:val="16"/>
                <w:szCs w:val="16"/>
              </w:rPr>
              <w:t xml:space="preserve">819 </w:t>
            </w:r>
          </w:p>
        </w:tc>
        <w:tc>
          <w:tcPr>
            <w:tcW w:w="768" w:type="pct"/>
            <w:tcBorders>
              <w:top w:val="single" w:sz="4" w:space="0" w:color="000000"/>
              <w:left w:val="nil"/>
              <w:bottom w:val="single" w:sz="4" w:space="0" w:color="000000"/>
              <w:right w:val="nil"/>
            </w:tcBorders>
            <w:shd w:val="clear" w:color="000000" w:fill="E6E6E6"/>
            <w:vAlign w:val="bottom"/>
            <w:hideMark/>
          </w:tcPr>
          <w:p w14:paraId="421C5E36" w14:textId="77777777" w:rsidR="00FE0700" w:rsidRPr="005623E0" w:rsidRDefault="00FE0700" w:rsidP="00FE0700">
            <w:pPr>
              <w:spacing w:after="0" w:line="240" w:lineRule="auto"/>
              <w:jc w:val="right"/>
              <w:rPr>
                <w:rFonts w:asciiTheme="minorHAnsi" w:hAnsiTheme="minorHAnsi" w:cstheme="minorHAnsi"/>
                <w:color w:val="000000"/>
                <w:sz w:val="16"/>
                <w:szCs w:val="16"/>
              </w:rPr>
            </w:pPr>
            <w:r w:rsidRPr="005623E0">
              <w:rPr>
                <w:rFonts w:asciiTheme="minorHAnsi" w:hAnsiTheme="minorHAnsi" w:cstheme="minorHAnsi"/>
                <w:color w:val="000000"/>
                <w:sz w:val="16"/>
                <w:szCs w:val="16"/>
              </w:rPr>
              <w:t xml:space="preserve">831 </w:t>
            </w:r>
          </w:p>
        </w:tc>
      </w:tr>
    </w:tbl>
    <w:p w14:paraId="52BD5610" w14:textId="1E59DDE8" w:rsidR="0008358A" w:rsidRPr="005D4769" w:rsidRDefault="0008358A" w:rsidP="0008358A">
      <w:bookmarkStart w:id="12" w:name="_Toc190682311"/>
      <w:bookmarkStart w:id="13" w:name="_Toc190682529"/>
      <w:bookmarkEnd w:id="10"/>
      <w:bookmarkEnd w:id="11"/>
    </w:p>
    <w:p w14:paraId="449B78B5" w14:textId="791A3F8F" w:rsidR="0008358A" w:rsidRPr="001E04A8" w:rsidRDefault="0008358A" w:rsidP="00571FF5">
      <w:pPr>
        <w:pStyle w:val="TableHeadingcontinued"/>
        <w:rPr>
          <w:i/>
        </w:rPr>
      </w:pPr>
      <w:r>
        <w:br w:type="page"/>
      </w:r>
      <w:r w:rsidRPr="001E04A8">
        <w:lastRenderedPageBreak/>
        <w:t xml:space="preserve">Table 1.1: </w:t>
      </w:r>
      <w:r w:rsidRPr="001E04A8">
        <w:rPr>
          <w:rFonts w:cs="Arial"/>
        </w:rPr>
        <w:t>Australian Prudential Regulation Authority</w:t>
      </w:r>
      <w:r w:rsidRPr="001E04A8">
        <w:t xml:space="preserve"> resource statement</w:t>
      </w:r>
      <w:r w:rsidR="002F1FEE">
        <w:t xml:space="preserve"> – </w:t>
      </w:r>
      <w:r w:rsidRPr="001E04A8">
        <w:t>Budget estimates for 20</w:t>
      </w:r>
      <w:r w:rsidR="00B912AF" w:rsidRPr="001E04A8">
        <w:t>2</w:t>
      </w:r>
      <w:r w:rsidR="00CB43CE">
        <w:t>2</w:t>
      </w:r>
      <w:r w:rsidR="0028243A">
        <w:noBreakHyphen/>
      </w:r>
      <w:r w:rsidRPr="001E04A8">
        <w:t>2</w:t>
      </w:r>
      <w:r w:rsidR="00CB43CE">
        <w:t>3</w:t>
      </w:r>
      <w:r w:rsidRPr="001E04A8">
        <w:t xml:space="preserve"> as at Budget </w:t>
      </w:r>
      <w:r w:rsidR="00CB43CE">
        <w:t xml:space="preserve">March </w:t>
      </w:r>
      <w:r w:rsidRPr="001E04A8">
        <w:t>20</w:t>
      </w:r>
      <w:r w:rsidR="00B912AF" w:rsidRPr="001E04A8">
        <w:t>2</w:t>
      </w:r>
      <w:r w:rsidR="00CB43CE">
        <w:t>2</w:t>
      </w:r>
      <w:r w:rsidRPr="001E04A8">
        <w:t xml:space="preserve"> (continued)</w:t>
      </w:r>
    </w:p>
    <w:p w14:paraId="1B7289E1" w14:textId="77777777" w:rsidR="0008358A" w:rsidRDefault="0008358A" w:rsidP="00571FF5">
      <w:pPr>
        <w:pStyle w:val="TableHeadingcontinued"/>
      </w:pPr>
    </w:p>
    <w:p w14:paraId="0C6D1F10" w14:textId="7D6B744E" w:rsidR="00FE0700" w:rsidRPr="00571FF5" w:rsidRDefault="0008358A" w:rsidP="00571FF5">
      <w:pPr>
        <w:pStyle w:val="TableHeadingcontinued"/>
      </w:pPr>
      <w:r>
        <w:t>Third party payments from and on behalf of other entities</w:t>
      </w:r>
    </w:p>
    <w:tbl>
      <w:tblPr>
        <w:tblW w:w="5000" w:type="pct"/>
        <w:tblCellMar>
          <w:left w:w="0" w:type="dxa"/>
          <w:right w:w="28" w:type="dxa"/>
        </w:tblCellMar>
        <w:tblLook w:val="04A0" w:firstRow="1" w:lastRow="0" w:firstColumn="1" w:lastColumn="0" w:noHBand="0" w:noVBand="1"/>
      </w:tblPr>
      <w:tblGrid>
        <w:gridCol w:w="5342"/>
        <w:gridCol w:w="1184"/>
        <w:gridCol w:w="1184"/>
      </w:tblGrid>
      <w:tr w:rsidR="00FE0700" w:rsidRPr="00FE0700" w14:paraId="44040FA2" w14:textId="77777777" w:rsidTr="00C56E76">
        <w:trPr>
          <w:trHeight w:hRule="exact" w:val="737"/>
        </w:trPr>
        <w:tc>
          <w:tcPr>
            <w:tcW w:w="3464" w:type="pct"/>
            <w:tcBorders>
              <w:top w:val="single" w:sz="4" w:space="0" w:color="auto"/>
              <w:left w:val="nil"/>
              <w:bottom w:val="nil"/>
              <w:right w:val="nil"/>
            </w:tcBorders>
            <w:shd w:val="clear" w:color="000000" w:fill="FFFFFF"/>
            <w:vAlign w:val="bottom"/>
            <w:hideMark/>
          </w:tcPr>
          <w:p w14:paraId="4DCF3D36" w14:textId="316F0DB1" w:rsidR="00FE0700" w:rsidRPr="00FE0700" w:rsidRDefault="00FE0700" w:rsidP="00FE0700">
            <w:pPr>
              <w:spacing w:after="0" w:line="240" w:lineRule="auto"/>
              <w:rPr>
                <w:rFonts w:ascii="Arial" w:hAnsi="Arial" w:cs="Arial"/>
                <w:color w:val="000000"/>
                <w:sz w:val="16"/>
                <w:szCs w:val="16"/>
              </w:rPr>
            </w:pPr>
            <w:r w:rsidRPr="00FE0700">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226C2420" w14:textId="62345A5E" w:rsidR="00FE0700" w:rsidRPr="00FE0700" w:rsidRDefault="00FE0700" w:rsidP="00FE0700">
            <w:pPr>
              <w:spacing w:after="0" w:line="240" w:lineRule="auto"/>
              <w:jc w:val="right"/>
              <w:rPr>
                <w:rFonts w:ascii="Arial" w:hAnsi="Arial" w:cs="Arial"/>
                <w:i/>
                <w:iCs/>
                <w:color w:val="000000"/>
                <w:sz w:val="16"/>
                <w:szCs w:val="16"/>
              </w:rPr>
            </w:pPr>
            <w:r w:rsidRPr="00FE0700">
              <w:rPr>
                <w:rFonts w:ascii="Arial" w:hAnsi="Arial" w:cs="Arial"/>
                <w:i/>
                <w:iCs/>
                <w:color w:val="000000"/>
                <w:sz w:val="16"/>
                <w:szCs w:val="16"/>
              </w:rPr>
              <w:t>2021</w:t>
            </w:r>
            <w:r w:rsidR="0028243A">
              <w:rPr>
                <w:rFonts w:ascii="Arial" w:hAnsi="Arial" w:cs="Arial"/>
                <w:i/>
                <w:iCs/>
                <w:color w:val="000000"/>
                <w:sz w:val="16"/>
                <w:szCs w:val="16"/>
              </w:rPr>
              <w:noBreakHyphen/>
            </w:r>
            <w:r w:rsidRPr="00FE0700">
              <w:rPr>
                <w:rFonts w:ascii="Arial" w:hAnsi="Arial" w:cs="Arial"/>
                <w:i/>
                <w:iCs/>
                <w:color w:val="000000"/>
                <w:sz w:val="16"/>
                <w:szCs w:val="16"/>
              </w:rPr>
              <w:t>22 Estimated actual</w:t>
            </w:r>
            <w:r w:rsidRPr="00FE0700">
              <w:rPr>
                <w:rFonts w:ascii="Arial" w:hAnsi="Arial" w:cs="Arial"/>
                <w:i/>
                <w:iCs/>
                <w:color w:val="000000"/>
                <w:sz w:val="16"/>
                <w:szCs w:val="16"/>
              </w:rPr>
              <w:br/>
              <w:t>$</w:t>
            </w:r>
            <w:r w:rsidR="0028243A">
              <w:rPr>
                <w:rFonts w:ascii="Arial" w:hAnsi="Arial" w:cs="Arial"/>
                <w:i/>
                <w:iCs/>
                <w:color w:val="000000"/>
                <w:sz w:val="16"/>
                <w:szCs w:val="16"/>
              </w:rPr>
              <w:t>’</w:t>
            </w:r>
            <w:r w:rsidRPr="00FE0700">
              <w:rPr>
                <w:rFonts w:ascii="Arial" w:hAnsi="Arial" w:cs="Arial"/>
                <w:i/>
                <w:iCs/>
                <w:color w:val="000000"/>
                <w:sz w:val="16"/>
                <w:szCs w:val="16"/>
              </w:rPr>
              <w:t>000</w:t>
            </w:r>
          </w:p>
        </w:tc>
        <w:tc>
          <w:tcPr>
            <w:tcW w:w="768" w:type="pct"/>
            <w:tcBorders>
              <w:top w:val="single" w:sz="4" w:space="0" w:color="auto"/>
              <w:left w:val="nil"/>
              <w:bottom w:val="single" w:sz="4" w:space="0" w:color="auto"/>
              <w:right w:val="nil"/>
            </w:tcBorders>
            <w:shd w:val="clear" w:color="000000" w:fill="E6E6E6"/>
            <w:vAlign w:val="bottom"/>
            <w:hideMark/>
          </w:tcPr>
          <w:p w14:paraId="29B29B7F" w14:textId="5B4A1559" w:rsidR="00FE0700" w:rsidRPr="00FE0700" w:rsidRDefault="00FE0700" w:rsidP="00FE0700">
            <w:pPr>
              <w:spacing w:after="0" w:line="240" w:lineRule="auto"/>
              <w:jc w:val="right"/>
              <w:rPr>
                <w:rFonts w:ascii="Arial" w:hAnsi="Arial" w:cs="Arial"/>
                <w:color w:val="000000"/>
                <w:sz w:val="16"/>
                <w:szCs w:val="16"/>
              </w:rPr>
            </w:pPr>
            <w:r w:rsidRPr="00FE0700">
              <w:rPr>
                <w:rFonts w:ascii="Arial" w:hAnsi="Arial" w:cs="Arial"/>
                <w:color w:val="000000"/>
                <w:sz w:val="16"/>
                <w:szCs w:val="16"/>
              </w:rPr>
              <w:t>2022</w:t>
            </w:r>
            <w:r w:rsidR="0028243A">
              <w:rPr>
                <w:rFonts w:ascii="Arial" w:hAnsi="Arial" w:cs="Arial"/>
                <w:color w:val="000000"/>
                <w:sz w:val="16"/>
                <w:szCs w:val="16"/>
              </w:rPr>
              <w:noBreakHyphen/>
            </w:r>
            <w:r w:rsidRPr="00FE0700">
              <w:rPr>
                <w:rFonts w:ascii="Arial" w:hAnsi="Arial" w:cs="Arial"/>
                <w:color w:val="000000"/>
                <w:sz w:val="16"/>
                <w:szCs w:val="16"/>
              </w:rPr>
              <w:t>23 Estimate</w:t>
            </w:r>
            <w:r w:rsidRPr="00FE0700">
              <w:rPr>
                <w:rFonts w:ascii="Arial" w:hAnsi="Arial" w:cs="Arial"/>
                <w:color w:val="000000"/>
                <w:sz w:val="16"/>
                <w:szCs w:val="16"/>
              </w:rPr>
              <w:br/>
            </w:r>
            <w:r w:rsidRPr="00FE0700">
              <w:rPr>
                <w:rFonts w:ascii="Arial" w:hAnsi="Arial" w:cs="Arial"/>
                <w:color w:val="000000"/>
                <w:sz w:val="16"/>
                <w:szCs w:val="16"/>
              </w:rPr>
              <w:br/>
              <w:t>$</w:t>
            </w:r>
            <w:r w:rsidR="0028243A">
              <w:rPr>
                <w:rFonts w:ascii="Arial" w:hAnsi="Arial" w:cs="Arial"/>
                <w:color w:val="000000"/>
                <w:sz w:val="16"/>
                <w:szCs w:val="16"/>
              </w:rPr>
              <w:t>’</w:t>
            </w:r>
            <w:r w:rsidRPr="00FE0700">
              <w:rPr>
                <w:rFonts w:ascii="Arial" w:hAnsi="Arial" w:cs="Arial"/>
                <w:color w:val="000000"/>
                <w:sz w:val="16"/>
                <w:szCs w:val="16"/>
              </w:rPr>
              <w:t>000</w:t>
            </w:r>
          </w:p>
        </w:tc>
      </w:tr>
      <w:tr w:rsidR="00FE0700" w:rsidRPr="00FE0700" w14:paraId="5E1E8198" w14:textId="77777777" w:rsidTr="00C56E76">
        <w:trPr>
          <w:trHeight w:hRule="exact" w:val="397"/>
        </w:trPr>
        <w:tc>
          <w:tcPr>
            <w:tcW w:w="3464" w:type="pct"/>
            <w:tcBorders>
              <w:top w:val="nil"/>
              <w:left w:val="nil"/>
              <w:bottom w:val="single" w:sz="4" w:space="0" w:color="auto"/>
              <w:right w:val="nil"/>
            </w:tcBorders>
            <w:shd w:val="clear" w:color="000000" w:fill="FFFFFF"/>
            <w:vAlign w:val="bottom"/>
            <w:hideMark/>
          </w:tcPr>
          <w:p w14:paraId="6AD8920A" w14:textId="77777777" w:rsidR="00FE0700" w:rsidRPr="00FE0700" w:rsidRDefault="00FE0700" w:rsidP="00FE0700">
            <w:pPr>
              <w:spacing w:after="0" w:line="240" w:lineRule="auto"/>
              <w:jc w:val="left"/>
              <w:rPr>
                <w:rFonts w:ascii="Arial" w:hAnsi="Arial" w:cs="Arial"/>
                <w:color w:val="000000"/>
                <w:sz w:val="16"/>
                <w:szCs w:val="16"/>
              </w:rPr>
            </w:pPr>
            <w:r w:rsidRPr="00FE0700">
              <w:rPr>
                <w:rFonts w:ascii="Arial" w:hAnsi="Arial" w:cs="Arial"/>
                <w:color w:val="000000"/>
                <w:sz w:val="16"/>
                <w:szCs w:val="16"/>
              </w:rPr>
              <w:t xml:space="preserve">Receipts received from other entities for the provision of services </w:t>
            </w:r>
            <w:r w:rsidRPr="00FE0700">
              <w:rPr>
                <w:rFonts w:ascii="Arial" w:hAnsi="Arial" w:cs="Arial"/>
                <w:color w:val="000000"/>
                <w:sz w:val="16"/>
                <w:szCs w:val="16"/>
              </w:rPr>
              <w:br/>
              <w:t xml:space="preserve">  (disclosed above in s74 External Revenue section above)</w:t>
            </w:r>
          </w:p>
        </w:tc>
        <w:tc>
          <w:tcPr>
            <w:tcW w:w="768" w:type="pct"/>
            <w:tcBorders>
              <w:top w:val="nil"/>
              <w:left w:val="nil"/>
              <w:bottom w:val="single" w:sz="4" w:space="0" w:color="auto"/>
              <w:right w:val="nil"/>
            </w:tcBorders>
            <w:shd w:val="clear" w:color="000000" w:fill="FFFFFF"/>
            <w:vAlign w:val="bottom"/>
            <w:hideMark/>
          </w:tcPr>
          <w:p w14:paraId="116781D2" w14:textId="77777777" w:rsidR="00FE0700" w:rsidRPr="00FE0700" w:rsidRDefault="00FE0700" w:rsidP="00FE0700">
            <w:pPr>
              <w:spacing w:after="0" w:line="240" w:lineRule="auto"/>
              <w:jc w:val="right"/>
              <w:rPr>
                <w:rFonts w:ascii="Arial" w:hAnsi="Arial" w:cs="Arial"/>
                <w:i/>
                <w:iCs/>
                <w:color w:val="000000"/>
                <w:sz w:val="16"/>
                <w:szCs w:val="16"/>
              </w:rPr>
            </w:pPr>
            <w:r w:rsidRPr="00FE0700">
              <w:rPr>
                <w:rFonts w:ascii="Arial" w:hAnsi="Arial" w:cs="Arial"/>
                <w:i/>
                <w:iCs/>
                <w:color w:val="000000"/>
                <w:sz w:val="16"/>
                <w:szCs w:val="16"/>
              </w:rPr>
              <w:t xml:space="preserve">726 </w:t>
            </w:r>
          </w:p>
        </w:tc>
        <w:tc>
          <w:tcPr>
            <w:tcW w:w="768" w:type="pct"/>
            <w:tcBorders>
              <w:top w:val="nil"/>
              <w:left w:val="nil"/>
              <w:bottom w:val="single" w:sz="4" w:space="0" w:color="auto"/>
              <w:right w:val="nil"/>
            </w:tcBorders>
            <w:shd w:val="clear" w:color="000000" w:fill="E6E6E6"/>
            <w:vAlign w:val="bottom"/>
            <w:hideMark/>
          </w:tcPr>
          <w:p w14:paraId="4AEC1640" w14:textId="77777777" w:rsidR="00FE0700" w:rsidRPr="00FE0700" w:rsidRDefault="00FE0700" w:rsidP="00FE0700">
            <w:pPr>
              <w:spacing w:after="0" w:line="240" w:lineRule="auto"/>
              <w:jc w:val="right"/>
              <w:rPr>
                <w:rFonts w:ascii="Arial" w:hAnsi="Arial" w:cs="Arial"/>
                <w:color w:val="000000"/>
                <w:sz w:val="16"/>
                <w:szCs w:val="16"/>
              </w:rPr>
            </w:pPr>
            <w:r w:rsidRPr="00FE0700">
              <w:rPr>
                <w:rFonts w:ascii="Arial" w:hAnsi="Arial" w:cs="Arial"/>
                <w:color w:val="000000"/>
                <w:sz w:val="16"/>
                <w:szCs w:val="16"/>
              </w:rPr>
              <w:t xml:space="preserve">910 </w:t>
            </w:r>
          </w:p>
        </w:tc>
      </w:tr>
    </w:tbl>
    <w:p w14:paraId="536EB6B5" w14:textId="403CF40D" w:rsidR="00CC7871" w:rsidRPr="002A459B" w:rsidRDefault="00CC7871" w:rsidP="002A459B">
      <w:pPr>
        <w:pStyle w:val="ChartandTableFootnote"/>
        <w:rPr>
          <w:rFonts w:asciiTheme="majorHAnsi" w:hAnsiTheme="majorHAnsi" w:cstheme="majorHAnsi"/>
        </w:rPr>
      </w:pPr>
      <w:r w:rsidRPr="00252B48">
        <w:rPr>
          <w:rStyle w:val="ChartandTableFootnoteChar"/>
        </w:rPr>
        <w:t>All figures shown above are GST exclusive</w:t>
      </w:r>
      <w:r w:rsidR="002F1FEE" w:rsidRPr="00252B48">
        <w:rPr>
          <w:rStyle w:val="ChartandTableFootnoteChar"/>
        </w:rPr>
        <w:t xml:space="preserve"> – </w:t>
      </w:r>
      <w:r w:rsidRPr="00252B48">
        <w:rPr>
          <w:rStyle w:val="ChartandTableFootnoteChar"/>
        </w:rPr>
        <w:t>these may not match figures in the cash flow statement</w:t>
      </w:r>
      <w:r w:rsidRPr="00B11728">
        <w:rPr>
          <w:rFonts w:asciiTheme="majorHAnsi" w:hAnsiTheme="majorHAnsi" w:cstheme="majorHAnsi"/>
        </w:rPr>
        <w:t xml:space="preserve">. </w:t>
      </w:r>
    </w:p>
    <w:p w14:paraId="59642BE6" w14:textId="2307CD90" w:rsidR="00CC7871" w:rsidRPr="006219A9" w:rsidRDefault="00CC7871" w:rsidP="00770813">
      <w:pPr>
        <w:pStyle w:val="ChartandTableFootnoteAlpha"/>
      </w:pPr>
      <w:r w:rsidRPr="006219A9">
        <w:t xml:space="preserve">Appropriation Bill (No. 1) </w:t>
      </w:r>
      <w:r w:rsidR="005977D2" w:rsidRPr="006219A9">
        <w:t>202</w:t>
      </w:r>
      <w:r w:rsidR="005977D2">
        <w:t>2</w:t>
      </w:r>
      <w:r w:rsidR="0028243A">
        <w:noBreakHyphen/>
      </w:r>
      <w:r w:rsidRPr="006219A9">
        <w:t>2</w:t>
      </w:r>
      <w:r w:rsidR="005977D2">
        <w:t>3</w:t>
      </w:r>
      <w:r w:rsidRPr="006219A9">
        <w:t xml:space="preserve">. </w:t>
      </w:r>
    </w:p>
    <w:p w14:paraId="72F4F0D7" w14:textId="27E72402" w:rsidR="00CC7871" w:rsidRPr="006219A9" w:rsidRDefault="00CC7871" w:rsidP="00770813">
      <w:pPr>
        <w:pStyle w:val="ChartandTableFootnoteAlpha"/>
      </w:pPr>
      <w:r w:rsidRPr="006219A9">
        <w:t xml:space="preserve">Estimated Retained Revenue receipts under section 74 of the </w:t>
      </w:r>
      <w:r w:rsidRPr="006219A9">
        <w:rPr>
          <w:i/>
        </w:rPr>
        <w:t>Public Governance, Performance and Accountability Act 2013</w:t>
      </w:r>
      <w:r w:rsidRPr="006219A9">
        <w:t xml:space="preserve"> (PGPA Act).</w:t>
      </w:r>
    </w:p>
    <w:p w14:paraId="39C86397" w14:textId="0CB940E4" w:rsidR="00CC7871" w:rsidRPr="006219A9" w:rsidRDefault="00CC7871" w:rsidP="00770813">
      <w:pPr>
        <w:pStyle w:val="ChartandTableFootnoteAlpha"/>
      </w:pPr>
      <w:r w:rsidRPr="006219A9">
        <w:t xml:space="preserve">Excludes </w:t>
      </w:r>
      <w:r w:rsidR="0028243A">
        <w:t>‘</w:t>
      </w:r>
      <w:r w:rsidRPr="006219A9">
        <w:t>Special Public Money</w:t>
      </w:r>
      <w:r w:rsidR="0028243A">
        <w:t>’</w:t>
      </w:r>
      <w:r w:rsidRPr="006219A9">
        <w:t xml:space="preserve">. For further information on special appropriations and special accounts, refer to </w:t>
      </w:r>
      <w:r w:rsidRPr="006219A9">
        <w:rPr>
          <w:i/>
        </w:rPr>
        <w:t>Budget Paper No. 4</w:t>
      </w:r>
      <w:r w:rsidR="002F1FEE">
        <w:rPr>
          <w:i/>
        </w:rPr>
        <w:t xml:space="preserve"> – </w:t>
      </w:r>
      <w:r w:rsidRPr="006219A9">
        <w:rPr>
          <w:i/>
        </w:rPr>
        <w:t>Agency Resourcing</w:t>
      </w:r>
      <w:r w:rsidRPr="006219A9">
        <w:t>. Please also see Table 2.1 for further information on outcome and program expenses broken down by various funding sources</w:t>
      </w:r>
      <w:r w:rsidR="00CE4007">
        <w:t>. For example,</w:t>
      </w:r>
      <w:r w:rsidRPr="006219A9">
        <w:t xml:space="preserve"> annual appropriations, special </w:t>
      </w:r>
      <w:proofErr w:type="gramStart"/>
      <w:r w:rsidRPr="006219A9">
        <w:t>appropriations</w:t>
      </w:r>
      <w:proofErr w:type="gramEnd"/>
      <w:r w:rsidRPr="006219A9">
        <w:t xml:space="preserve"> and special accounts.</w:t>
      </w:r>
    </w:p>
    <w:p w14:paraId="57A15884" w14:textId="001EAD31" w:rsidR="00CC7871" w:rsidRPr="006219A9" w:rsidRDefault="00CC7871" w:rsidP="00770813">
      <w:pPr>
        <w:pStyle w:val="ChartandTableFootnoteAlpha"/>
      </w:pPr>
      <w:r w:rsidRPr="006219A9">
        <w:t xml:space="preserve">Appropriation receipts include receipts from the Department of Foreign Affairs and Trade, the Reserve Bank of Australia, </w:t>
      </w:r>
      <w:r w:rsidR="0028589A">
        <w:t xml:space="preserve">and </w:t>
      </w:r>
      <w:r w:rsidRPr="006219A9">
        <w:t>the Australian Bureau of Statistics</w:t>
      </w:r>
      <w:r w:rsidR="0028589A">
        <w:t>.</w:t>
      </w:r>
    </w:p>
    <w:p w14:paraId="3D492ECB" w14:textId="667F9B98" w:rsidR="0008358A" w:rsidRPr="000E1442" w:rsidRDefault="00CC7871" w:rsidP="00770813">
      <w:pPr>
        <w:pStyle w:val="ChartandTableFootnoteAlpha"/>
      </w:pPr>
      <w:r w:rsidRPr="00205FD8">
        <w:t>Comprises Private Health Insurance risk equalisation receipts which are redistributed to industry.</w:t>
      </w:r>
    </w:p>
    <w:p w14:paraId="22FE8AC9" w14:textId="10B8150F" w:rsidR="0008358A" w:rsidRDefault="0008358A" w:rsidP="005656A7">
      <w:pPr>
        <w:pStyle w:val="Heading3"/>
        <w:spacing w:before="0" w:after="200"/>
      </w:pPr>
      <w:r>
        <w:br w:type="page"/>
      </w:r>
      <w:bookmarkEnd w:id="12"/>
      <w:bookmarkEnd w:id="13"/>
    </w:p>
    <w:p w14:paraId="59E4FFBB" w14:textId="7D5BA260" w:rsidR="000F5AB1" w:rsidRPr="00A02F32" w:rsidRDefault="000F5AB1">
      <w:pPr>
        <w:pStyle w:val="Heading2"/>
        <w:rPr>
          <w:rFonts w:ascii="Arial" w:hAnsi="Arial"/>
          <w:i/>
        </w:rPr>
      </w:pPr>
      <w:bookmarkStart w:id="14" w:name="_Toc444523512"/>
      <w:bookmarkStart w:id="15" w:name="_Toc99140903"/>
      <w:bookmarkStart w:id="16" w:name="_Toc190682312"/>
      <w:bookmarkStart w:id="17" w:name="_Toc190682530"/>
      <w:r w:rsidRPr="00A02F32">
        <w:rPr>
          <w:rFonts w:ascii="Arial" w:hAnsi="Arial"/>
        </w:rPr>
        <w:lastRenderedPageBreak/>
        <w:t>Section 2: Outcomes and planned performance</w:t>
      </w:r>
      <w:bookmarkEnd w:id="14"/>
      <w:bookmarkEnd w:id="15"/>
    </w:p>
    <w:p w14:paraId="6947D043" w14:textId="32536914" w:rsidR="0008358A" w:rsidRPr="000F5AB1" w:rsidRDefault="0008358A" w:rsidP="0008358A">
      <w:r w:rsidRPr="000F5AB1">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30D85CB" w14:textId="36F017F4" w:rsidR="0008358A" w:rsidRPr="000F5AB1" w:rsidRDefault="0008358A" w:rsidP="0008358A">
      <w:r w:rsidRPr="000F5AB1">
        <w:t>APRA</w:t>
      </w:r>
      <w:r w:rsidR="0028243A">
        <w:t>’</w:t>
      </w:r>
      <w:r w:rsidRPr="000F5AB1">
        <w:t xml:space="preserve">s outcome is described below together with its related program. The following provides detailed information on expenses for each outcome and program, further broken down by funding source. </w:t>
      </w:r>
    </w:p>
    <w:p w14:paraId="38D25BFE" w14:textId="77777777" w:rsidR="0008358A" w:rsidRPr="000F5AB1" w:rsidRDefault="0008358A" w:rsidP="0008358A">
      <w:pPr>
        <w:pBdr>
          <w:top w:val="single" w:sz="2" w:space="6" w:color="auto"/>
          <w:left w:val="single" w:sz="2" w:space="4" w:color="auto"/>
          <w:bottom w:val="single" w:sz="2" w:space="6" w:color="auto"/>
          <w:right w:val="single" w:sz="2" w:space="4" w:color="auto"/>
        </w:pBdr>
        <w:spacing w:after="120"/>
        <w:rPr>
          <w:b/>
        </w:rPr>
      </w:pPr>
      <w:r w:rsidRPr="000F5AB1">
        <w:rPr>
          <w:b/>
        </w:rPr>
        <w:t>Note:</w:t>
      </w:r>
    </w:p>
    <w:p w14:paraId="791FEF4C" w14:textId="2AF9C418" w:rsidR="0008358A" w:rsidRPr="000F5AB1" w:rsidRDefault="0008358A" w:rsidP="0008358A">
      <w:pPr>
        <w:pBdr>
          <w:top w:val="single" w:sz="2" w:space="6" w:color="auto"/>
          <w:left w:val="single" w:sz="2" w:space="4" w:color="auto"/>
          <w:bottom w:val="single" w:sz="2" w:space="6" w:color="auto"/>
          <w:right w:val="single" w:sz="2" w:space="4" w:color="auto"/>
        </w:pBdr>
      </w:pPr>
      <w:r w:rsidRPr="000F5AB1">
        <w:t xml:space="preserve">Performance reporting requirements in the Portfolio Budget Statements are part of the enhanced Commonwealth performance framework established by the </w:t>
      </w:r>
      <w:r w:rsidRPr="000F5AB1">
        <w:rPr>
          <w:i/>
        </w:rPr>
        <w:t>Public Governance, Performance and Accountability Act 2013</w:t>
      </w:r>
      <w:r w:rsidRPr="000F5AB1">
        <w:t>. It is anticipated that the performance criteria described in Portfolio Budget Statements will be read with broader information provided in an entity</w:t>
      </w:r>
      <w:r w:rsidR="0028243A">
        <w:t>’</w:t>
      </w:r>
      <w:r w:rsidRPr="000F5AB1">
        <w:t>s corporate plans and annual performance statements – included in Annual Reports</w:t>
      </w:r>
      <w:r w:rsidR="002F1FEE">
        <w:t xml:space="preserve"> – </w:t>
      </w:r>
      <w:r w:rsidRPr="000F5AB1">
        <w:t>to provide an entity</w:t>
      </w:r>
      <w:r w:rsidR="0028243A">
        <w:t>’</w:t>
      </w:r>
      <w:r w:rsidRPr="000F5AB1">
        <w:t xml:space="preserve">s </w:t>
      </w:r>
      <w:r w:rsidR="00A72F3E" w:rsidRPr="000F5AB1">
        <w:t>planned and actual performance</w:t>
      </w:r>
      <w:r w:rsidRPr="000F5AB1">
        <w:t>.</w:t>
      </w:r>
    </w:p>
    <w:p w14:paraId="46338A0A" w14:textId="4263B804" w:rsidR="00F57E4F" w:rsidRPr="00F57E4F" w:rsidRDefault="000F5AB1" w:rsidP="00F57E4F">
      <w:pPr>
        <w:pBdr>
          <w:top w:val="single" w:sz="2" w:space="6" w:color="auto"/>
          <w:left w:val="single" w:sz="2" w:space="4" w:color="auto"/>
          <w:bottom w:val="single" w:sz="2" w:space="6" w:color="auto"/>
          <w:right w:val="single" w:sz="2" w:space="4" w:color="auto"/>
        </w:pBdr>
        <w:jc w:val="left"/>
      </w:pPr>
      <w:r w:rsidRPr="00F57E4F">
        <w:t xml:space="preserve">The most recent corporate plan for APRA can be found at: </w:t>
      </w:r>
      <w:hyperlink r:id="rId9" w:history="1">
        <w:r w:rsidR="0078022D" w:rsidRPr="002129B2">
          <w:rPr>
            <w:rStyle w:val="Hyperlink"/>
          </w:rPr>
          <w:t>https://www.apra.gov.au/apra</w:t>
        </w:r>
        <w:r w:rsidR="0078022D" w:rsidRPr="002129B2">
          <w:rPr>
            <w:rStyle w:val="Hyperlink"/>
          </w:rPr>
          <w:noBreakHyphen/>
          <w:t>2021</w:t>
        </w:r>
        <w:r w:rsidR="0078022D" w:rsidRPr="002129B2">
          <w:rPr>
            <w:rStyle w:val="Hyperlink"/>
          </w:rPr>
          <w:noBreakHyphen/>
          <w:t>25</w:t>
        </w:r>
        <w:r w:rsidR="0078022D" w:rsidRPr="002129B2">
          <w:rPr>
            <w:rStyle w:val="Hyperlink"/>
          </w:rPr>
          <w:noBreakHyphen/>
          <w:t>corporate</w:t>
        </w:r>
        <w:r w:rsidR="0078022D" w:rsidRPr="002129B2">
          <w:rPr>
            <w:rStyle w:val="Hyperlink"/>
          </w:rPr>
          <w:noBreakHyphen/>
          <w:t>plan</w:t>
        </w:r>
      </w:hyperlink>
    </w:p>
    <w:p w14:paraId="7264840B" w14:textId="6A916EF6" w:rsidR="00F57E4F" w:rsidRPr="00F57E4F" w:rsidRDefault="000F5AB1" w:rsidP="00F57E4F">
      <w:pPr>
        <w:pBdr>
          <w:top w:val="single" w:sz="2" w:space="6" w:color="auto"/>
          <w:left w:val="single" w:sz="2" w:space="4" w:color="auto"/>
          <w:bottom w:val="single" w:sz="2" w:space="6" w:color="auto"/>
          <w:right w:val="single" w:sz="2" w:space="4" w:color="auto"/>
        </w:pBdr>
        <w:jc w:val="left"/>
      </w:pPr>
      <w:r w:rsidRPr="00F57E4F">
        <w:t xml:space="preserve">The most recent annual performance statement can be found at: </w:t>
      </w:r>
      <w:hyperlink r:id="rId10" w:history="1">
        <w:r w:rsidR="001A1AF1" w:rsidRPr="002129B2">
          <w:rPr>
            <w:rStyle w:val="Hyperlink"/>
          </w:rPr>
          <w:t>https://www.apra.gov.au/news</w:t>
        </w:r>
        <w:r w:rsidR="0028243A">
          <w:rPr>
            <w:rStyle w:val="Hyperlink"/>
          </w:rPr>
          <w:noBreakHyphen/>
        </w:r>
        <w:r w:rsidR="001A1AF1" w:rsidRPr="002129B2">
          <w:rPr>
            <w:rStyle w:val="Hyperlink"/>
          </w:rPr>
          <w:t>and</w:t>
        </w:r>
        <w:r w:rsidR="0028243A">
          <w:rPr>
            <w:rStyle w:val="Hyperlink"/>
          </w:rPr>
          <w:noBreakHyphen/>
        </w:r>
        <w:r w:rsidR="001A1AF1" w:rsidRPr="002129B2">
          <w:rPr>
            <w:rStyle w:val="Hyperlink"/>
          </w:rPr>
          <w:t>publications/apra</w:t>
        </w:r>
        <w:r w:rsidR="0028243A">
          <w:rPr>
            <w:rStyle w:val="Hyperlink"/>
          </w:rPr>
          <w:noBreakHyphen/>
        </w:r>
        <w:r w:rsidR="001A1AF1" w:rsidRPr="002129B2">
          <w:rPr>
            <w:rStyle w:val="Hyperlink"/>
          </w:rPr>
          <w:t>annual</w:t>
        </w:r>
        <w:r w:rsidR="0028243A">
          <w:rPr>
            <w:rStyle w:val="Hyperlink"/>
          </w:rPr>
          <w:noBreakHyphen/>
        </w:r>
        <w:r w:rsidR="001A1AF1" w:rsidRPr="002129B2">
          <w:rPr>
            <w:rStyle w:val="Hyperlink"/>
          </w:rPr>
          <w:t>reports</w:t>
        </w:r>
      </w:hyperlink>
    </w:p>
    <w:p w14:paraId="6BBC72C7" w14:textId="765BAC31" w:rsidR="00CC5533" w:rsidRDefault="00CC5533">
      <w:pPr>
        <w:rPr>
          <w:highlight w:val="yellow"/>
        </w:rPr>
      </w:pPr>
      <w:r>
        <w:rPr>
          <w:highlight w:val="yellow"/>
        </w:rPr>
        <w:br w:type="page"/>
      </w:r>
    </w:p>
    <w:p w14:paraId="740A9FD4" w14:textId="77777777" w:rsidR="005D04A6" w:rsidRPr="00A229BE" w:rsidRDefault="005D04A6" w:rsidP="005C3BF6">
      <w:pPr>
        <w:pStyle w:val="Heading3"/>
      </w:pPr>
      <w:bookmarkStart w:id="18" w:name="_Toc444523513"/>
      <w:bookmarkStart w:id="19" w:name="_Toc99140904"/>
      <w:bookmarkEnd w:id="16"/>
      <w:bookmarkEnd w:id="17"/>
      <w:r w:rsidRPr="00A229BE">
        <w:lastRenderedPageBreak/>
        <w:t xml:space="preserve">2.1 </w:t>
      </w:r>
      <w:r w:rsidRPr="00A229BE">
        <w:tab/>
      </w:r>
      <w:bookmarkEnd w:id="18"/>
      <w:r w:rsidRPr="00A229BE">
        <w:t xml:space="preserve">Budgeted expenses and performance for Outcome </w:t>
      </w:r>
      <w:r w:rsidRPr="005C3BF6">
        <w:t>1</w:t>
      </w:r>
      <w:bookmarkEnd w:id="1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5D04A6" w:rsidRPr="005E6F2B" w14:paraId="356D315D" w14:textId="77777777" w:rsidTr="001D7331">
        <w:tc>
          <w:tcPr>
            <w:tcW w:w="7596" w:type="dxa"/>
            <w:shd w:val="clear" w:color="auto" w:fill="E6E6E6"/>
          </w:tcPr>
          <w:p w14:paraId="56A28FA3" w14:textId="3DD733ED" w:rsidR="005D04A6" w:rsidRPr="00B659A8" w:rsidRDefault="005D04A6" w:rsidP="006E170A">
            <w:pPr>
              <w:pStyle w:val="BoxHeading"/>
            </w:pPr>
            <w:r w:rsidRPr="005E6F2B">
              <w:t xml:space="preserve">Outcome </w:t>
            </w:r>
            <w:r>
              <w:t>1</w:t>
            </w:r>
            <w:r w:rsidRPr="005E6F2B">
              <w:t xml:space="preserve">: </w:t>
            </w:r>
            <w:r w:rsidRPr="00B659A8">
              <w:t>Enhanced public confidence in Australia</w:t>
            </w:r>
            <w:r w:rsidR="0028243A">
              <w:t>’</w:t>
            </w:r>
            <w:r w:rsidRPr="00B659A8">
              <w:t xml:space="preserve">s financial institutions through a framework of prudential regulation which balances financial safety and efficiency, competition, </w:t>
            </w:r>
            <w:proofErr w:type="gramStart"/>
            <w:r w:rsidRPr="00B659A8">
              <w:t>contestability</w:t>
            </w:r>
            <w:proofErr w:type="gramEnd"/>
            <w:r w:rsidRPr="00B659A8">
              <w:t xml:space="preserve"> and competitive neutrality and, in balancing these objectives, promotes financial system stability in Australia.</w:t>
            </w:r>
          </w:p>
        </w:tc>
      </w:tr>
    </w:tbl>
    <w:p w14:paraId="3BFC3443" w14:textId="77777777" w:rsidR="00FA468C" w:rsidRDefault="00FA468C" w:rsidP="00500EDF"/>
    <w:p w14:paraId="390B8BC3" w14:textId="28A779E6" w:rsidR="005D04A6" w:rsidRPr="00E57ECC" w:rsidRDefault="005D04A6" w:rsidP="00140E68">
      <w:pPr>
        <w:pStyle w:val="Heading4"/>
        <w:rPr>
          <w:bCs/>
          <w:iCs/>
        </w:rPr>
      </w:pPr>
      <w:r w:rsidRPr="00E57ECC">
        <w:t>Budgeted expenses for Outcome 1</w:t>
      </w:r>
    </w:p>
    <w:p w14:paraId="0AFD7C8D" w14:textId="77777777" w:rsidR="005D04A6" w:rsidRPr="000F5AB1" w:rsidRDefault="005D04A6" w:rsidP="005D04A6">
      <w:r w:rsidRPr="000F5AB1">
        <w:t>This table shows how much APRA intends to spend (on an accrual basis) on achieving the outcome, broken down by program, as well as by Administered and Departmental funding sources.</w:t>
      </w:r>
      <w:r w:rsidRPr="000F5AB1">
        <w:rPr>
          <w:rFonts w:cs="Arial"/>
          <w:i/>
        </w:rPr>
        <w:t xml:space="preserve"> </w:t>
      </w:r>
    </w:p>
    <w:p w14:paraId="66EEC1FB" w14:textId="002C581D" w:rsidR="00495828" w:rsidRDefault="005D04A6" w:rsidP="00FE0700">
      <w:pPr>
        <w:pStyle w:val="TableHeading"/>
        <w:rPr>
          <w:rFonts w:eastAsiaTheme="minorHAnsi" w:cstheme="minorBidi"/>
          <w:b w:val="0"/>
          <w:sz w:val="22"/>
          <w:szCs w:val="22"/>
          <w:lang w:val="en-AU" w:eastAsia="en-US"/>
        </w:rPr>
      </w:pPr>
      <w:r w:rsidRPr="0081563E">
        <w:t>Table 2.1: Budgeted expenses for Outcome 1</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495828" w:rsidRPr="00436DCD" w14:paraId="32FBD7C8" w14:textId="77777777" w:rsidTr="00436DCD">
        <w:trPr>
          <w:trHeight w:hRule="exact" w:val="737"/>
        </w:trPr>
        <w:tc>
          <w:tcPr>
            <w:tcW w:w="2105" w:type="pct"/>
            <w:tcBorders>
              <w:top w:val="single" w:sz="4" w:space="0" w:color="auto"/>
              <w:left w:val="nil"/>
              <w:bottom w:val="single" w:sz="4" w:space="0" w:color="auto"/>
              <w:right w:val="nil"/>
            </w:tcBorders>
            <w:shd w:val="clear" w:color="auto" w:fill="auto"/>
            <w:vAlign w:val="center"/>
            <w:hideMark/>
          </w:tcPr>
          <w:p w14:paraId="16D2BAD5" w14:textId="49F569F5" w:rsidR="00495828" w:rsidRPr="00436DCD" w:rsidRDefault="00495828" w:rsidP="00495828">
            <w:pPr>
              <w:spacing w:after="0" w:line="240" w:lineRule="auto"/>
              <w:jc w:val="left"/>
              <w:rPr>
                <w:rFonts w:asciiTheme="minorHAnsi" w:hAnsiTheme="minorHAnsi" w:cstheme="minorHAnsi"/>
                <w:b/>
                <w:bCs/>
                <w:color w:val="000000"/>
                <w:sz w:val="16"/>
                <w:szCs w:val="16"/>
              </w:rPr>
            </w:pPr>
            <w:r w:rsidRPr="00436DCD">
              <w:rPr>
                <w:rFonts w:asciiTheme="minorHAnsi" w:hAnsiTheme="minorHAnsi" w:cstheme="minorHAnsi"/>
                <w:b/>
                <w:bCs/>
                <w:color w:val="000000"/>
                <w:sz w:val="16"/>
                <w:szCs w:val="16"/>
              </w:rPr>
              <w:t> </w:t>
            </w:r>
          </w:p>
        </w:tc>
        <w:tc>
          <w:tcPr>
            <w:tcW w:w="579" w:type="pct"/>
            <w:tcBorders>
              <w:top w:val="single" w:sz="4" w:space="0" w:color="auto"/>
              <w:left w:val="nil"/>
              <w:bottom w:val="single" w:sz="4" w:space="0" w:color="auto"/>
              <w:right w:val="nil"/>
            </w:tcBorders>
            <w:shd w:val="clear" w:color="auto" w:fill="auto"/>
            <w:vAlign w:val="bottom"/>
            <w:hideMark/>
          </w:tcPr>
          <w:p w14:paraId="2D563E91" w14:textId="234312FA"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2021</w:t>
            </w:r>
            <w:r w:rsidR="0028243A">
              <w:rPr>
                <w:rFonts w:asciiTheme="minorHAnsi" w:hAnsiTheme="minorHAnsi" w:cstheme="minorHAnsi"/>
                <w:sz w:val="16"/>
                <w:szCs w:val="16"/>
              </w:rPr>
              <w:noBreakHyphen/>
            </w:r>
            <w:r w:rsidRPr="00436DCD">
              <w:rPr>
                <w:rFonts w:asciiTheme="minorHAnsi" w:hAnsiTheme="minorHAnsi" w:cstheme="minorHAnsi"/>
                <w:sz w:val="16"/>
                <w:szCs w:val="16"/>
              </w:rPr>
              <w:t>22 Estimated actual</w:t>
            </w:r>
            <w:r w:rsidRPr="00436DCD">
              <w:rPr>
                <w:rFonts w:asciiTheme="minorHAnsi" w:hAnsiTheme="minorHAnsi" w:cstheme="minorHAnsi"/>
                <w:sz w:val="16"/>
                <w:szCs w:val="16"/>
              </w:rPr>
              <w:br/>
              <w:t>$</w:t>
            </w:r>
            <w:r w:rsidR="0028243A">
              <w:rPr>
                <w:rFonts w:asciiTheme="minorHAnsi" w:hAnsiTheme="minorHAnsi" w:cstheme="minorHAnsi"/>
                <w:sz w:val="16"/>
                <w:szCs w:val="16"/>
              </w:rPr>
              <w:t>’</w:t>
            </w:r>
            <w:r w:rsidRPr="00436DCD">
              <w:rPr>
                <w:rFonts w:asciiTheme="minorHAnsi" w:hAnsiTheme="minorHAnsi" w:cstheme="minorHAnsi"/>
                <w:sz w:val="16"/>
                <w:szCs w:val="16"/>
              </w:rPr>
              <w:t>000</w:t>
            </w:r>
          </w:p>
        </w:tc>
        <w:tc>
          <w:tcPr>
            <w:tcW w:w="579" w:type="pct"/>
            <w:tcBorders>
              <w:top w:val="single" w:sz="4" w:space="0" w:color="auto"/>
              <w:left w:val="nil"/>
              <w:bottom w:val="single" w:sz="4" w:space="0" w:color="auto"/>
              <w:right w:val="nil"/>
            </w:tcBorders>
            <w:shd w:val="clear" w:color="000000" w:fill="E6E6E6"/>
            <w:vAlign w:val="bottom"/>
            <w:hideMark/>
          </w:tcPr>
          <w:p w14:paraId="60AB1B90" w14:textId="128EA19E"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2022</w:t>
            </w:r>
            <w:r w:rsidR="0028243A">
              <w:rPr>
                <w:rFonts w:asciiTheme="minorHAnsi" w:hAnsiTheme="minorHAnsi" w:cstheme="minorHAnsi"/>
                <w:sz w:val="16"/>
                <w:szCs w:val="16"/>
              </w:rPr>
              <w:noBreakHyphen/>
            </w:r>
            <w:r w:rsidRPr="00436DCD">
              <w:rPr>
                <w:rFonts w:asciiTheme="minorHAnsi" w:hAnsiTheme="minorHAnsi" w:cstheme="minorHAnsi"/>
                <w:sz w:val="16"/>
                <w:szCs w:val="16"/>
              </w:rPr>
              <w:t>23</w:t>
            </w:r>
            <w:r w:rsidRPr="00436DCD">
              <w:rPr>
                <w:rFonts w:asciiTheme="minorHAnsi" w:hAnsiTheme="minorHAnsi" w:cstheme="minorHAnsi"/>
                <w:sz w:val="16"/>
                <w:szCs w:val="16"/>
              </w:rPr>
              <w:br/>
              <w:t>Budget</w:t>
            </w:r>
            <w:r w:rsidRPr="00436DCD">
              <w:rPr>
                <w:rFonts w:asciiTheme="minorHAnsi" w:hAnsiTheme="minorHAnsi" w:cstheme="minorHAnsi"/>
                <w:sz w:val="16"/>
                <w:szCs w:val="16"/>
              </w:rPr>
              <w:br/>
            </w:r>
            <w:r w:rsidRPr="00436DCD">
              <w:rPr>
                <w:rFonts w:asciiTheme="minorHAnsi" w:hAnsiTheme="minorHAnsi" w:cstheme="minorHAnsi"/>
                <w:sz w:val="16"/>
                <w:szCs w:val="16"/>
              </w:rPr>
              <w:br/>
              <w:t>$</w:t>
            </w:r>
            <w:r w:rsidR="0028243A">
              <w:rPr>
                <w:rFonts w:asciiTheme="minorHAnsi" w:hAnsiTheme="minorHAnsi" w:cstheme="minorHAnsi"/>
                <w:sz w:val="16"/>
                <w:szCs w:val="16"/>
              </w:rPr>
              <w:t>’</w:t>
            </w:r>
            <w:r w:rsidRPr="00436DCD">
              <w:rPr>
                <w:rFonts w:asciiTheme="minorHAnsi" w:hAnsiTheme="minorHAnsi" w:cstheme="minorHAnsi"/>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1F4D49D1" w14:textId="5D647630"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2023</w:t>
            </w:r>
            <w:r w:rsidR="0028243A">
              <w:rPr>
                <w:rFonts w:asciiTheme="minorHAnsi" w:hAnsiTheme="minorHAnsi" w:cstheme="minorHAnsi"/>
                <w:sz w:val="16"/>
                <w:szCs w:val="16"/>
              </w:rPr>
              <w:noBreakHyphen/>
            </w:r>
            <w:r w:rsidRPr="00436DCD">
              <w:rPr>
                <w:rFonts w:asciiTheme="minorHAnsi" w:hAnsiTheme="minorHAnsi" w:cstheme="minorHAnsi"/>
                <w:sz w:val="16"/>
                <w:szCs w:val="16"/>
              </w:rPr>
              <w:t>24 Forward estimate</w:t>
            </w:r>
            <w:r w:rsidRPr="00436DCD">
              <w:rPr>
                <w:rFonts w:asciiTheme="minorHAnsi" w:hAnsiTheme="minorHAnsi" w:cstheme="minorHAnsi"/>
                <w:sz w:val="16"/>
                <w:szCs w:val="16"/>
              </w:rPr>
              <w:br/>
              <w:t>$</w:t>
            </w:r>
            <w:r w:rsidR="0028243A">
              <w:rPr>
                <w:rFonts w:asciiTheme="minorHAnsi" w:hAnsiTheme="minorHAnsi" w:cstheme="minorHAnsi"/>
                <w:sz w:val="16"/>
                <w:szCs w:val="16"/>
              </w:rPr>
              <w:t>’</w:t>
            </w:r>
            <w:r w:rsidRPr="00436DCD">
              <w:rPr>
                <w:rFonts w:asciiTheme="minorHAnsi" w:hAnsiTheme="minorHAnsi" w:cstheme="minorHAnsi"/>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73159CFB" w14:textId="78CB833D"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2024</w:t>
            </w:r>
            <w:r w:rsidR="0028243A">
              <w:rPr>
                <w:rFonts w:asciiTheme="minorHAnsi" w:hAnsiTheme="minorHAnsi" w:cstheme="minorHAnsi"/>
                <w:sz w:val="16"/>
                <w:szCs w:val="16"/>
              </w:rPr>
              <w:noBreakHyphen/>
            </w:r>
            <w:r w:rsidRPr="00436DCD">
              <w:rPr>
                <w:rFonts w:asciiTheme="minorHAnsi" w:hAnsiTheme="minorHAnsi" w:cstheme="minorHAnsi"/>
                <w:sz w:val="16"/>
                <w:szCs w:val="16"/>
              </w:rPr>
              <w:t>25 Forward estimate</w:t>
            </w:r>
            <w:r w:rsidRPr="00436DCD">
              <w:rPr>
                <w:rFonts w:asciiTheme="minorHAnsi" w:hAnsiTheme="minorHAnsi" w:cstheme="minorHAnsi"/>
                <w:sz w:val="16"/>
                <w:szCs w:val="16"/>
              </w:rPr>
              <w:br/>
              <w:t>$</w:t>
            </w:r>
            <w:r w:rsidR="0028243A">
              <w:rPr>
                <w:rFonts w:asciiTheme="minorHAnsi" w:hAnsiTheme="minorHAnsi" w:cstheme="minorHAnsi"/>
                <w:sz w:val="16"/>
                <w:szCs w:val="16"/>
              </w:rPr>
              <w:t>’</w:t>
            </w:r>
            <w:r w:rsidRPr="00436DCD">
              <w:rPr>
                <w:rFonts w:asciiTheme="minorHAnsi" w:hAnsiTheme="minorHAnsi" w:cstheme="minorHAnsi"/>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1F344305" w14:textId="10B0E884"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2025</w:t>
            </w:r>
            <w:r w:rsidR="0028243A">
              <w:rPr>
                <w:rFonts w:asciiTheme="minorHAnsi" w:hAnsiTheme="minorHAnsi" w:cstheme="minorHAnsi"/>
                <w:sz w:val="16"/>
                <w:szCs w:val="16"/>
              </w:rPr>
              <w:noBreakHyphen/>
            </w:r>
            <w:r w:rsidRPr="00436DCD">
              <w:rPr>
                <w:rFonts w:asciiTheme="minorHAnsi" w:hAnsiTheme="minorHAnsi" w:cstheme="minorHAnsi"/>
                <w:sz w:val="16"/>
                <w:szCs w:val="16"/>
              </w:rPr>
              <w:t>26</w:t>
            </w:r>
            <w:r w:rsidRPr="00436DCD">
              <w:rPr>
                <w:rFonts w:asciiTheme="minorHAnsi" w:hAnsiTheme="minorHAnsi" w:cstheme="minorHAnsi"/>
                <w:sz w:val="16"/>
                <w:szCs w:val="16"/>
              </w:rPr>
              <w:br/>
              <w:t>Forward estimate</w:t>
            </w:r>
            <w:r w:rsidRPr="00436DCD">
              <w:rPr>
                <w:rFonts w:asciiTheme="minorHAnsi" w:hAnsiTheme="minorHAnsi" w:cstheme="minorHAnsi"/>
                <w:sz w:val="16"/>
                <w:szCs w:val="16"/>
              </w:rPr>
              <w:br/>
              <w:t>$</w:t>
            </w:r>
            <w:r w:rsidR="0028243A">
              <w:rPr>
                <w:rFonts w:asciiTheme="minorHAnsi" w:hAnsiTheme="minorHAnsi" w:cstheme="minorHAnsi"/>
                <w:sz w:val="16"/>
                <w:szCs w:val="16"/>
              </w:rPr>
              <w:t>’</w:t>
            </w:r>
            <w:r w:rsidRPr="00436DCD">
              <w:rPr>
                <w:rFonts w:asciiTheme="minorHAnsi" w:hAnsiTheme="minorHAnsi" w:cstheme="minorHAnsi"/>
                <w:sz w:val="16"/>
                <w:szCs w:val="16"/>
              </w:rPr>
              <w:t>000</w:t>
            </w:r>
          </w:p>
        </w:tc>
      </w:tr>
      <w:tr w:rsidR="00495828" w:rsidRPr="00436DCD" w14:paraId="30573515" w14:textId="77777777" w:rsidTr="00495828">
        <w:trPr>
          <w:trHeight w:hRule="exact" w:val="225"/>
        </w:trPr>
        <w:tc>
          <w:tcPr>
            <w:tcW w:w="5000" w:type="pct"/>
            <w:gridSpan w:val="6"/>
            <w:tcBorders>
              <w:top w:val="single" w:sz="4" w:space="0" w:color="auto"/>
              <w:left w:val="nil"/>
              <w:bottom w:val="single" w:sz="4" w:space="0" w:color="000000"/>
              <w:right w:val="nil"/>
            </w:tcBorders>
            <w:shd w:val="clear" w:color="000000" w:fill="E6E6E6"/>
            <w:vAlign w:val="bottom"/>
            <w:hideMark/>
          </w:tcPr>
          <w:p w14:paraId="0291D9A5" w14:textId="77777777" w:rsidR="00495828" w:rsidRPr="00436DCD" w:rsidRDefault="00495828" w:rsidP="00495828">
            <w:pPr>
              <w:spacing w:after="0" w:line="240" w:lineRule="auto"/>
              <w:jc w:val="left"/>
              <w:rPr>
                <w:rFonts w:asciiTheme="minorHAnsi" w:hAnsiTheme="minorHAnsi" w:cstheme="minorHAnsi"/>
                <w:b/>
                <w:bCs/>
                <w:sz w:val="16"/>
                <w:szCs w:val="16"/>
              </w:rPr>
            </w:pPr>
            <w:r w:rsidRPr="00436DCD">
              <w:rPr>
                <w:rFonts w:asciiTheme="minorHAnsi" w:hAnsiTheme="minorHAnsi" w:cstheme="minorHAnsi"/>
                <w:b/>
                <w:bCs/>
                <w:sz w:val="16"/>
                <w:szCs w:val="16"/>
              </w:rPr>
              <w:t>Program 1.1: Australian Prudential Regulation Authority</w:t>
            </w:r>
          </w:p>
        </w:tc>
      </w:tr>
      <w:tr w:rsidR="00495828" w:rsidRPr="00436DCD" w14:paraId="38D3A526" w14:textId="77777777" w:rsidTr="00495828">
        <w:trPr>
          <w:trHeight w:hRule="exact" w:val="225"/>
        </w:trPr>
        <w:tc>
          <w:tcPr>
            <w:tcW w:w="2105" w:type="pct"/>
            <w:tcBorders>
              <w:top w:val="nil"/>
              <w:left w:val="nil"/>
              <w:bottom w:val="nil"/>
              <w:right w:val="nil"/>
            </w:tcBorders>
            <w:shd w:val="clear" w:color="auto" w:fill="auto"/>
            <w:noWrap/>
            <w:vAlign w:val="bottom"/>
            <w:hideMark/>
          </w:tcPr>
          <w:p w14:paraId="1C9C2B91" w14:textId="77777777" w:rsidR="00495828" w:rsidRPr="00436DCD" w:rsidRDefault="00495828" w:rsidP="00495828">
            <w:pPr>
              <w:spacing w:after="0" w:line="240" w:lineRule="auto"/>
              <w:jc w:val="left"/>
              <w:rPr>
                <w:rFonts w:asciiTheme="minorHAnsi" w:hAnsiTheme="minorHAnsi" w:cstheme="minorHAnsi"/>
                <w:sz w:val="16"/>
                <w:szCs w:val="16"/>
              </w:rPr>
            </w:pPr>
            <w:r w:rsidRPr="00436DCD">
              <w:rPr>
                <w:rFonts w:asciiTheme="minorHAnsi" w:hAnsiTheme="minorHAnsi" w:cstheme="minorHAnsi"/>
                <w:sz w:val="16"/>
                <w:szCs w:val="16"/>
              </w:rPr>
              <w:t>Administered expenses</w:t>
            </w:r>
          </w:p>
        </w:tc>
        <w:tc>
          <w:tcPr>
            <w:tcW w:w="579" w:type="pct"/>
            <w:tcBorders>
              <w:top w:val="nil"/>
              <w:left w:val="nil"/>
              <w:bottom w:val="nil"/>
              <w:right w:val="nil"/>
            </w:tcBorders>
            <w:shd w:val="clear" w:color="auto" w:fill="auto"/>
            <w:noWrap/>
            <w:vAlign w:val="bottom"/>
            <w:hideMark/>
          </w:tcPr>
          <w:p w14:paraId="2E40285A" w14:textId="77777777" w:rsidR="00495828" w:rsidRPr="00436DCD" w:rsidRDefault="00495828" w:rsidP="00495828">
            <w:pPr>
              <w:spacing w:after="0" w:line="240" w:lineRule="auto"/>
              <w:jc w:val="right"/>
              <w:rPr>
                <w:rFonts w:asciiTheme="minorHAnsi" w:hAnsiTheme="minorHAnsi" w:cstheme="minorHAnsi"/>
                <w:color w:val="000000"/>
                <w:sz w:val="16"/>
                <w:szCs w:val="16"/>
              </w:rPr>
            </w:pPr>
            <w:r w:rsidRPr="00436DCD">
              <w:rPr>
                <w:rFonts w:asciiTheme="minorHAnsi" w:hAnsiTheme="minorHAnsi" w:cstheme="minorHAnsi"/>
                <w:color w:val="000000"/>
                <w:sz w:val="16"/>
                <w:szCs w:val="16"/>
              </w:rPr>
              <w:t> </w:t>
            </w:r>
          </w:p>
        </w:tc>
        <w:tc>
          <w:tcPr>
            <w:tcW w:w="579" w:type="pct"/>
            <w:tcBorders>
              <w:top w:val="nil"/>
              <w:left w:val="nil"/>
              <w:bottom w:val="nil"/>
              <w:right w:val="nil"/>
            </w:tcBorders>
            <w:shd w:val="clear" w:color="000000" w:fill="E6E6E6"/>
            <w:noWrap/>
            <w:vAlign w:val="bottom"/>
            <w:hideMark/>
          </w:tcPr>
          <w:p w14:paraId="6E58D3E4"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w:t>
            </w:r>
          </w:p>
        </w:tc>
        <w:tc>
          <w:tcPr>
            <w:tcW w:w="579" w:type="pct"/>
            <w:tcBorders>
              <w:top w:val="nil"/>
              <w:left w:val="nil"/>
              <w:bottom w:val="nil"/>
              <w:right w:val="nil"/>
            </w:tcBorders>
            <w:shd w:val="clear" w:color="auto" w:fill="auto"/>
            <w:noWrap/>
            <w:vAlign w:val="bottom"/>
            <w:hideMark/>
          </w:tcPr>
          <w:p w14:paraId="60C5D1CE" w14:textId="77777777" w:rsidR="00495828" w:rsidRPr="00436DCD" w:rsidRDefault="00495828" w:rsidP="00495828">
            <w:pPr>
              <w:spacing w:after="0" w:line="240" w:lineRule="auto"/>
              <w:jc w:val="left"/>
              <w:rPr>
                <w:rFonts w:asciiTheme="minorHAnsi" w:hAnsiTheme="minorHAnsi" w:cstheme="minorHAnsi"/>
                <w:sz w:val="16"/>
                <w:szCs w:val="16"/>
              </w:rPr>
            </w:pPr>
            <w:r w:rsidRPr="00436DCD">
              <w:rPr>
                <w:rFonts w:asciiTheme="minorHAnsi" w:hAnsiTheme="minorHAnsi" w:cstheme="minorHAnsi"/>
                <w:sz w:val="16"/>
                <w:szCs w:val="16"/>
              </w:rPr>
              <w:t> </w:t>
            </w:r>
          </w:p>
        </w:tc>
        <w:tc>
          <w:tcPr>
            <w:tcW w:w="579" w:type="pct"/>
            <w:tcBorders>
              <w:top w:val="nil"/>
              <w:left w:val="nil"/>
              <w:bottom w:val="nil"/>
              <w:right w:val="nil"/>
            </w:tcBorders>
            <w:shd w:val="clear" w:color="auto" w:fill="auto"/>
            <w:noWrap/>
            <w:vAlign w:val="bottom"/>
            <w:hideMark/>
          </w:tcPr>
          <w:p w14:paraId="200EAEF8" w14:textId="77777777" w:rsidR="00495828" w:rsidRPr="00436DCD" w:rsidRDefault="00495828" w:rsidP="00495828">
            <w:pPr>
              <w:spacing w:after="0" w:line="240" w:lineRule="auto"/>
              <w:jc w:val="left"/>
              <w:rPr>
                <w:rFonts w:asciiTheme="minorHAnsi" w:hAnsiTheme="minorHAnsi" w:cstheme="minorHAnsi"/>
                <w:sz w:val="16"/>
                <w:szCs w:val="16"/>
              </w:rPr>
            </w:pPr>
            <w:r w:rsidRPr="00436DCD">
              <w:rPr>
                <w:rFonts w:asciiTheme="minorHAnsi" w:hAnsiTheme="minorHAnsi" w:cstheme="minorHAnsi"/>
                <w:sz w:val="16"/>
                <w:szCs w:val="16"/>
              </w:rPr>
              <w:t> </w:t>
            </w:r>
          </w:p>
        </w:tc>
        <w:tc>
          <w:tcPr>
            <w:tcW w:w="579" w:type="pct"/>
            <w:tcBorders>
              <w:top w:val="nil"/>
              <w:left w:val="nil"/>
              <w:bottom w:val="nil"/>
              <w:right w:val="nil"/>
            </w:tcBorders>
            <w:shd w:val="clear" w:color="auto" w:fill="auto"/>
            <w:noWrap/>
            <w:vAlign w:val="bottom"/>
            <w:hideMark/>
          </w:tcPr>
          <w:p w14:paraId="6E5B1F7B" w14:textId="77777777" w:rsidR="00495828" w:rsidRPr="00436DCD" w:rsidRDefault="00495828" w:rsidP="00495828">
            <w:pPr>
              <w:spacing w:after="0" w:line="240" w:lineRule="auto"/>
              <w:jc w:val="left"/>
              <w:rPr>
                <w:rFonts w:asciiTheme="minorHAnsi" w:hAnsiTheme="minorHAnsi" w:cstheme="minorHAnsi"/>
                <w:sz w:val="16"/>
                <w:szCs w:val="16"/>
              </w:rPr>
            </w:pPr>
            <w:r w:rsidRPr="00436DCD">
              <w:rPr>
                <w:rFonts w:asciiTheme="minorHAnsi" w:hAnsiTheme="minorHAnsi" w:cstheme="minorHAnsi"/>
                <w:sz w:val="16"/>
                <w:szCs w:val="16"/>
              </w:rPr>
              <w:t> </w:t>
            </w:r>
          </w:p>
        </w:tc>
      </w:tr>
      <w:tr w:rsidR="00495828" w:rsidRPr="00436DCD" w14:paraId="465EBD41" w14:textId="77777777" w:rsidTr="00495828">
        <w:trPr>
          <w:trHeight w:hRule="exact" w:val="225"/>
        </w:trPr>
        <w:tc>
          <w:tcPr>
            <w:tcW w:w="2105" w:type="pct"/>
            <w:tcBorders>
              <w:top w:val="nil"/>
              <w:left w:val="nil"/>
              <w:bottom w:val="nil"/>
              <w:right w:val="nil"/>
            </w:tcBorders>
            <w:shd w:val="clear" w:color="000000" w:fill="FFFFFF"/>
            <w:noWrap/>
            <w:vAlign w:val="bottom"/>
            <w:hideMark/>
          </w:tcPr>
          <w:p w14:paraId="2A737933" w14:textId="77777777" w:rsidR="00495828" w:rsidRPr="00436DCD" w:rsidRDefault="00495828" w:rsidP="00495828">
            <w:pPr>
              <w:spacing w:after="0" w:line="240" w:lineRule="auto"/>
              <w:ind w:left="170"/>
              <w:jc w:val="left"/>
              <w:rPr>
                <w:rFonts w:asciiTheme="minorHAnsi" w:hAnsiTheme="minorHAnsi" w:cstheme="minorHAnsi"/>
                <w:sz w:val="16"/>
                <w:szCs w:val="16"/>
              </w:rPr>
            </w:pPr>
            <w:r w:rsidRPr="00436DCD">
              <w:rPr>
                <w:rFonts w:asciiTheme="minorHAnsi" w:hAnsiTheme="minorHAnsi" w:cstheme="minorHAnsi"/>
                <w:sz w:val="16"/>
                <w:szCs w:val="16"/>
              </w:rPr>
              <w:t>Special appropriations (a)</w:t>
            </w:r>
          </w:p>
        </w:tc>
        <w:tc>
          <w:tcPr>
            <w:tcW w:w="579" w:type="pct"/>
            <w:tcBorders>
              <w:top w:val="nil"/>
              <w:left w:val="nil"/>
              <w:bottom w:val="nil"/>
              <w:right w:val="nil"/>
            </w:tcBorders>
            <w:shd w:val="clear" w:color="auto" w:fill="auto"/>
            <w:noWrap/>
            <w:vAlign w:val="bottom"/>
            <w:hideMark/>
          </w:tcPr>
          <w:p w14:paraId="2AFD5D90" w14:textId="77777777" w:rsidR="00495828" w:rsidRPr="00436DCD" w:rsidRDefault="00495828" w:rsidP="00495828">
            <w:pPr>
              <w:spacing w:after="0" w:line="240" w:lineRule="auto"/>
              <w:jc w:val="right"/>
              <w:rPr>
                <w:rFonts w:asciiTheme="minorHAnsi" w:hAnsiTheme="minorHAnsi" w:cstheme="minorHAnsi"/>
                <w:color w:val="000000"/>
                <w:sz w:val="16"/>
                <w:szCs w:val="16"/>
              </w:rPr>
            </w:pPr>
            <w:r w:rsidRPr="00436DCD">
              <w:rPr>
                <w:rFonts w:asciiTheme="minorHAnsi" w:hAnsiTheme="minorHAnsi" w:cstheme="minorHAnsi"/>
                <w:color w:val="000000"/>
                <w:sz w:val="16"/>
                <w:szCs w:val="16"/>
              </w:rPr>
              <w:t xml:space="preserve">450,000 </w:t>
            </w:r>
          </w:p>
        </w:tc>
        <w:tc>
          <w:tcPr>
            <w:tcW w:w="579" w:type="pct"/>
            <w:tcBorders>
              <w:top w:val="nil"/>
              <w:left w:val="nil"/>
              <w:bottom w:val="nil"/>
              <w:right w:val="nil"/>
            </w:tcBorders>
            <w:shd w:val="clear" w:color="000000" w:fill="E6E6E6"/>
            <w:noWrap/>
            <w:vAlign w:val="bottom"/>
            <w:hideMark/>
          </w:tcPr>
          <w:p w14:paraId="54FB3474"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450,000 </w:t>
            </w:r>
          </w:p>
        </w:tc>
        <w:tc>
          <w:tcPr>
            <w:tcW w:w="579" w:type="pct"/>
            <w:tcBorders>
              <w:top w:val="nil"/>
              <w:left w:val="nil"/>
              <w:bottom w:val="nil"/>
              <w:right w:val="nil"/>
            </w:tcBorders>
            <w:shd w:val="clear" w:color="auto" w:fill="auto"/>
            <w:noWrap/>
            <w:vAlign w:val="bottom"/>
            <w:hideMark/>
          </w:tcPr>
          <w:p w14:paraId="4418297F"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450,000 </w:t>
            </w:r>
          </w:p>
        </w:tc>
        <w:tc>
          <w:tcPr>
            <w:tcW w:w="579" w:type="pct"/>
            <w:tcBorders>
              <w:top w:val="nil"/>
              <w:left w:val="nil"/>
              <w:bottom w:val="nil"/>
              <w:right w:val="nil"/>
            </w:tcBorders>
            <w:shd w:val="clear" w:color="auto" w:fill="auto"/>
            <w:noWrap/>
            <w:vAlign w:val="bottom"/>
            <w:hideMark/>
          </w:tcPr>
          <w:p w14:paraId="6DFCC16E"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450,000 </w:t>
            </w:r>
          </w:p>
        </w:tc>
        <w:tc>
          <w:tcPr>
            <w:tcW w:w="579" w:type="pct"/>
            <w:tcBorders>
              <w:top w:val="nil"/>
              <w:left w:val="nil"/>
              <w:bottom w:val="nil"/>
              <w:right w:val="nil"/>
            </w:tcBorders>
            <w:shd w:val="clear" w:color="auto" w:fill="auto"/>
            <w:noWrap/>
            <w:vAlign w:val="bottom"/>
            <w:hideMark/>
          </w:tcPr>
          <w:p w14:paraId="14958011"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450,000 </w:t>
            </w:r>
          </w:p>
        </w:tc>
      </w:tr>
      <w:tr w:rsidR="00495828" w:rsidRPr="00436DCD" w14:paraId="2C9BDFD9" w14:textId="77777777" w:rsidTr="00495828">
        <w:trPr>
          <w:trHeight w:hRule="exact" w:val="675"/>
        </w:trPr>
        <w:tc>
          <w:tcPr>
            <w:tcW w:w="2105" w:type="pct"/>
            <w:tcBorders>
              <w:top w:val="nil"/>
              <w:left w:val="nil"/>
              <w:bottom w:val="nil"/>
              <w:right w:val="nil"/>
            </w:tcBorders>
            <w:shd w:val="clear" w:color="000000" w:fill="FFFFFF"/>
            <w:vAlign w:val="bottom"/>
            <w:hideMark/>
          </w:tcPr>
          <w:p w14:paraId="3B8F3F7B" w14:textId="0AA21857" w:rsidR="00495828" w:rsidRPr="00436DCD" w:rsidRDefault="00495828" w:rsidP="00495828">
            <w:pPr>
              <w:spacing w:after="0" w:line="240" w:lineRule="auto"/>
              <w:ind w:left="170"/>
              <w:jc w:val="left"/>
              <w:rPr>
                <w:rFonts w:asciiTheme="minorHAnsi" w:hAnsiTheme="minorHAnsi" w:cstheme="minorHAnsi"/>
                <w:sz w:val="16"/>
                <w:szCs w:val="16"/>
              </w:rPr>
            </w:pPr>
            <w:r w:rsidRPr="00436DCD">
              <w:rPr>
                <w:rFonts w:asciiTheme="minorHAnsi" w:hAnsiTheme="minorHAnsi" w:cstheme="minorHAnsi"/>
                <w:sz w:val="16"/>
                <w:szCs w:val="16"/>
              </w:rPr>
              <w:t>Expenses not requiring</w:t>
            </w:r>
            <w:r w:rsidRPr="00436DCD">
              <w:rPr>
                <w:rFonts w:asciiTheme="minorHAnsi" w:hAnsiTheme="minorHAnsi" w:cstheme="minorHAnsi"/>
                <w:sz w:val="16"/>
                <w:szCs w:val="16"/>
              </w:rPr>
              <w:br/>
              <w:t xml:space="preserve">  appropriation in the Budget </w:t>
            </w:r>
            <w:r w:rsidRPr="00436DCD">
              <w:rPr>
                <w:rFonts w:asciiTheme="minorHAnsi" w:hAnsiTheme="minorHAnsi" w:cstheme="minorHAnsi"/>
                <w:sz w:val="16"/>
                <w:szCs w:val="16"/>
              </w:rPr>
              <w:br/>
              <w:t xml:space="preserve">  year</w:t>
            </w:r>
            <w:r w:rsidR="004A66AC" w:rsidRPr="00436DCD">
              <w:rPr>
                <w:rFonts w:asciiTheme="minorHAnsi" w:hAnsiTheme="minorHAnsi" w:cstheme="minorHAnsi"/>
                <w:sz w:val="16"/>
                <w:szCs w:val="16"/>
              </w:rPr>
              <w:t xml:space="preserve"> (b)</w:t>
            </w:r>
          </w:p>
        </w:tc>
        <w:tc>
          <w:tcPr>
            <w:tcW w:w="579" w:type="pct"/>
            <w:tcBorders>
              <w:top w:val="nil"/>
              <w:left w:val="nil"/>
              <w:bottom w:val="nil"/>
              <w:right w:val="nil"/>
            </w:tcBorders>
            <w:shd w:val="clear" w:color="auto" w:fill="auto"/>
            <w:noWrap/>
            <w:vAlign w:val="bottom"/>
            <w:hideMark/>
          </w:tcPr>
          <w:p w14:paraId="0183157F" w14:textId="77777777" w:rsidR="00495828" w:rsidRPr="00436DCD" w:rsidRDefault="00495828" w:rsidP="00495828">
            <w:pPr>
              <w:spacing w:after="0" w:line="240" w:lineRule="auto"/>
              <w:jc w:val="right"/>
              <w:rPr>
                <w:rFonts w:asciiTheme="minorHAnsi" w:hAnsiTheme="minorHAnsi" w:cstheme="minorHAnsi"/>
                <w:color w:val="000000"/>
                <w:sz w:val="16"/>
                <w:szCs w:val="16"/>
              </w:rPr>
            </w:pPr>
            <w:r w:rsidRPr="00436DCD">
              <w:rPr>
                <w:rFonts w:asciiTheme="minorHAnsi" w:hAnsiTheme="minorHAnsi" w:cstheme="minorHAnsi"/>
                <w:color w:val="000000"/>
                <w:sz w:val="16"/>
                <w:szCs w:val="16"/>
              </w:rPr>
              <w:t xml:space="preserve">55 </w:t>
            </w:r>
          </w:p>
        </w:tc>
        <w:tc>
          <w:tcPr>
            <w:tcW w:w="579" w:type="pct"/>
            <w:tcBorders>
              <w:top w:val="nil"/>
              <w:left w:val="nil"/>
              <w:bottom w:val="nil"/>
              <w:right w:val="nil"/>
            </w:tcBorders>
            <w:shd w:val="clear" w:color="000000" w:fill="E6E6E6"/>
            <w:noWrap/>
            <w:vAlign w:val="bottom"/>
            <w:hideMark/>
          </w:tcPr>
          <w:p w14:paraId="1CDC6B60"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55 </w:t>
            </w:r>
          </w:p>
        </w:tc>
        <w:tc>
          <w:tcPr>
            <w:tcW w:w="579" w:type="pct"/>
            <w:tcBorders>
              <w:top w:val="nil"/>
              <w:left w:val="nil"/>
              <w:bottom w:val="nil"/>
              <w:right w:val="nil"/>
            </w:tcBorders>
            <w:shd w:val="clear" w:color="auto" w:fill="auto"/>
            <w:noWrap/>
            <w:vAlign w:val="bottom"/>
            <w:hideMark/>
          </w:tcPr>
          <w:p w14:paraId="4F100B3B"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55 </w:t>
            </w:r>
          </w:p>
        </w:tc>
        <w:tc>
          <w:tcPr>
            <w:tcW w:w="579" w:type="pct"/>
            <w:tcBorders>
              <w:top w:val="nil"/>
              <w:left w:val="nil"/>
              <w:bottom w:val="nil"/>
              <w:right w:val="nil"/>
            </w:tcBorders>
            <w:shd w:val="clear" w:color="auto" w:fill="auto"/>
            <w:noWrap/>
            <w:vAlign w:val="bottom"/>
            <w:hideMark/>
          </w:tcPr>
          <w:p w14:paraId="358BB51B"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55 </w:t>
            </w:r>
          </w:p>
        </w:tc>
        <w:tc>
          <w:tcPr>
            <w:tcW w:w="579" w:type="pct"/>
            <w:tcBorders>
              <w:top w:val="nil"/>
              <w:left w:val="nil"/>
              <w:bottom w:val="nil"/>
              <w:right w:val="nil"/>
            </w:tcBorders>
            <w:shd w:val="clear" w:color="auto" w:fill="auto"/>
            <w:noWrap/>
            <w:vAlign w:val="bottom"/>
            <w:hideMark/>
          </w:tcPr>
          <w:p w14:paraId="4BAFA6B9"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55 </w:t>
            </w:r>
          </w:p>
        </w:tc>
      </w:tr>
      <w:tr w:rsidR="00495828" w:rsidRPr="00436DCD" w14:paraId="64D25FFD" w14:textId="77777777" w:rsidTr="00495828">
        <w:trPr>
          <w:trHeight w:hRule="exact" w:val="225"/>
        </w:trPr>
        <w:tc>
          <w:tcPr>
            <w:tcW w:w="2105" w:type="pct"/>
            <w:tcBorders>
              <w:top w:val="nil"/>
              <w:left w:val="nil"/>
              <w:bottom w:val="nil"/>
              <w:right w:val="nil"/>
            </w:tcBorders>
            <w:shd w:val="clear" w:color="000000" w:fill="FFFFFF"/>
            <w:vAlign w:val="bottom"/>
            <w:hideMark/>
          </w:tcPr>
          <w:p w14:paraId="72E75D19" w14:textId="77777777" w:rsidR="00495828" w:rsidRPr="00436DCD" w:rsidRDefault="00495828" w:rsidP="00495828">
            <w:pPr>
              <w:spacing w:after="0" w:line="240" w:lineRule="auto"/>
              <w:jc w:val="right"/>
              <w:rPr>
                <w:rFonts w:asciiTheme="minorHAnsi" w:hAnsiTheme="minorHAnsi" w:cstheme="minorHAnsi"/>
                <w:b/>
                <w:bCs/>
                <w:sz w:val="16"/>
                <w:szCs w:val="16"/>
              </w:rPr>
            </w:pPr>
            <w:r w:rsidRPr="00436DCD">
              <w:rPr>
                <w:rFonts w:asciiTheme="minorHAnsi" w:hAnsiTheme="minorHAnsi" w:cstheme="minorHAnsi"/>
                <w:b/>
                <w:bCs/>
                <w:sz w:val="16"/>
                <w:szCs w:val="16"/>
              </w:rPr>
              <w:t>Administered total</w:t>
            </w:r>
          </w:p>
        </w:tc>
        <w:tc>
          <w:tcPr>
            <w:tcW w:w="579" w:type="pct"/>
            <w:tcBorders>
              <w:top w:val="single" w:sz="4" w:space="0" w:color="000000"/>
              <w:left w:val="nil"/>
              <w:bottom w:val="single" w:sz="4" w:space="0" w:color="000000"/>
              <w:right w:val="nil"/>
            </w:tcBorders>
            <w:shd w:val="clear" w:color="auto" w:fill="auto"/>
            <w:noWrap/>
            <w:vAlign w:val="bottom"/>
            <w:hideMark/>
          </w:tcPr>
          <w:p w14:paraId="30EB7D0C" w14:textId="77777777" w:rsidR="00495828" w:rsidRPr="00436DCD" w:rsidRDefault="00495828" w:rsidP="00495828">
            <w:pPr>
              <w:spacing w:after="0" w:line="240" w:lineRule="auto"/>
              <w:jc w:val="right"/>
              <w:rPr>
                <w:rFonts w:asciiTheme="minorHAnsi" w:hAnsiTheme="minorHAnsi" w:cstheme="minorHAnsi"/>
                <w:color w:val="000000"/>
                <w:sz w:val="16"/>
                <w:szCs w:val="16"/>
              </w:rPr>
            </w:pPr>
            <w:r w:rsidRPr="00436DCD">
              <w:rPr>
                <w:rFonts w:asciiTheme="minorHAnsi" w:hAnsiTheme="minorHAnsi" w:cstheme="minorHAnsi"/>
                <w:color w:val="000000"/>
                <w:sz w:val="16"/>
                <w:szCs w:val="16"/>
              </w:rPr>
              <w:t xml:space="preserve">450,055 </w:t>
            </w:r>
          </w:p>
        </w:tc>
        <w:tc>
          <w:tcPr>
            <w:tcW w:w="579" w:type="pct"/>
            <w:tcBorders>
              <w:top w:val="single" w:sz="4" w:space="0" w:color="000000"/>
              <w:left w:val="nil"/>
              <w:bottom w:val="single" w:sz="4" w:space="0" w:color="000000"/>
              <w:right w:val="nil"/>
            </w:tcBorders>
            <w:shd w:val="clear" w:color="000000" w:fill="E6E6E6"/>
            <w:noWrap/>
            <w:vAlign w:val="bottom"/>
            <w:hideMark/>
          </w:tcPr>
          <w:p w14:paraId="5528FDAA"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450,055 </w:t>
            </w:r>
          </w:p>
        </w:tc>
        <w:tc>
          <w:tcPr>
            <w:tcW w:w="579" w:type="pct"/>
            <w:tcBorders>
              <w:top w:val="single" w:sz="4" w:space="0" w:color="000000"/>
              <w:left w:val="nil"/>
              <w:bottom w:val="single" w:sz="4" w:space="0" w:color="000000"/>
              <w:right w:val="nil"/>
            </w:tcBorders>
            <w:shd w:val="clear" w:color="auto" w:fill="auto"/>
            <w:noWrap/>
            <w:vAlign w:val="bottom"/>
            <w:hideMark/>
          </w:tcPr>
          <w:p w14:paraId="20984777"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450,055 </w:t>
            </w:r>
          </w:p>
        </w:tc>
        <w:tc>
          <w:tcPr>
            <w:tcW w:w="579" w:type="pct"/>
            <w:tcBorders>
              <w:top w:val="single" w:sz="4" w:space="0" w:color="000000"/>
              <w:left w:val="nil"/>
              <w:bottom w:val="single" w:sz="4" w:space="0" w:color="000000"/>
              <w:right w:val="nil"/>
            </w:tcBorders>
            <w:shd w:val="clear" w:color="auto" w:fill="auto"/>
            <w:noWrap/>
            <w:vAlign w:val="bottom"/>
            <w:hideMark/>
          </w:tcPr>
          <w:p w14:paraId="0CFA5881"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450,055 </w:t>
            </w:r>
          </w:p>
        </w:tc>
        <w:tc>
          <w:tcPr>
            <w:tcW w:w="579" w:type="pct"/>
            <w:tcBorders>
              <w:top w:val="single" w:sz="4" w:space="0" w:color="000000"/>
              <w:left w:val="nil"/>
              <w:bottom w:val="single" w:sz="4" w:space="0" w:color="000000"/>
              <w:right w:val="nil"/>
            </w:tcBorders>
            <w:shd w:val="clear" w:color="auto" w:fill="auto"/>
            <w:noWrap/>
            <w:vAlign w:val="bottom"/>
            <w:hideMark/>
          </w:tcPr>
          <w:p w14:paraId="7B221025"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450,055 </w:t>
            </w:r>
          </w:p>
        </w:tc>
      </w:tr>
      <w:tr w:rsidR="00495828" w:rsidRPr="00436DCD" w14:paraId="459B8AA3" w14:textId="77777777" w:rsidTr="00495828">
        <w:trPr>
          <w:trHeight w:hRule="exact" w:val="225"/>
        </w:trPr>
        <w:tc>
          <w:tcPr>
            <w:tcW w:w="2105" w:type="pct"/>
            <w:tcBorders>
              <w:top w:val="nil"/>
              <w:left w:val="nil"/>
              <w:bottom w:val="nil"/>
              <w:right w:val="nil"/>
            </w:tcBorders>
            <w:shd w:val="clear" w:color="000000" w:fill="FFFFFF"/>
            <w:noWrap/>
            <w:vAlign w:val="bottom"/>
            <w:hideMark/>
          </w:tcPr>
          <w:p w14:paraId="75B9532F" w14:textId="77777777" w:rsidR="00495828" w:rsidRPr="00436DCD" w:rsidRDefault="00495828" w:rsidP="00495828">
            <w:pPr>
              <w:spacing w:after="0" w:line="240" w:lineRule="auto"/>
              <w:jc w:val="left"/>
              <w:rPr>
                <w:rFonts w:asciiTheme="minorHAnsi" w:hAnsiTheme="minorHAnsi" w:cstheme="minorHAnsi"/>
                <w:sz w:val="16"/>
                <w:szCs w:val="16"/>
              </w:rPr>
            </w:pPr>
            <w:r w:rsidRPr="00436DCD">
              <w:rPr>
                <w:rFonts w:asciiTheme="minorHAnsi" w:hAnsiTheme="minorHAnsi" w:cstheme="minorHAnsi"/>
                <w:sz w:val="16"/>
                <w:szCs w:val="16"/>
              </w:rPr>
              <w:t>Departmental expenses</w:t>
            </w:r>
          </w:p>
        </w:tc>
        <w:tc>
          <w:tcPr>
            <w:tcW w:w="579" w:type="pct"/>
            <w:tcBorders>
              <w:top w:val="nil"/>
              <w:left w:val="nil"/>
              <w:bottom w:val="nil"/>
              <w:right w:val="nil"/>
            </w:tcBorders>
            <w:shd w:val="clear" w:color="auto" w:fill="auto"/>
            <w:noWrap/>
            <w:vAlign w:val="bottom"/>
            <w:hideMark/>
          </w:tcPr>
          <w:p w14:paraId="61B92FF4" w14:textId="77777777" w:rsidR="00495828" w:rsidRPr="00436DCD" w:rsidRDefault="00495828" w:rsidP="00495828">
            <w:pPr>
              <w:spacing w:after="0" w:line="240" w:lineRule="auto"/>
              <w:jc w:val="left"/>
              <w:rPr>
                <w:rFonts w:asciiTheme="minorHAnsi" w:hAnsiTheme="minorHAnsi" w:cstheme="minorHAnsi"/>
                <w:sz w:val="16"/>
                <w:szCs w:val="16"/>
              </w:rPr>
            </w:pPr>
          </w:p>
        </w:tc>
        <w:tc>
          <w:tcPr>
            <w:tcW w:w="579" w:type="pct"/>
            <w:tcBorders>
              <w:top w:val="nil"/>
              <w:left w:val="nil"/>
              <w:bottom w:val="nil"/>
              <w:right w:val="nil"/>
            </w:tcBorders>
            <w:shd w:val="clear" w:color="000000" w:fill="E6E6E6"/>
            <w:noWrap/>
            <w:vAlign w:val="bottom"/>
            <w:hideMark/>
          </w:tcPr>
          <w:p w14:paraId="1871837A"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w:t>
            </w:r>
          </w:p>
        </w:tc>
        <w:tc>
          <w:tcPr>
            <w:tcW w:w="579" w:type="pct"/>
            <w:tcBorders>
              <w:top w:val="nil"/>
              <w:left w:val="nil"/>
              <w:bottom w:val="nil"/>
              <w:right w:val="nil"/>
            </w:tcBorders>
            <w:shd w:val="clear" w:color="auto" w:fill="auto"/>
            <w:noWrap/>
            <w:vAlign w:val="bottom"/>
            <w:hideMark/>
          </w:tcPr>
          <w:p w14:paraId="55CD9F02" w14:textId="77777777" w:rsidR="00495828" w:rsidRPr="00436DCD" w:rsidRDefault="00495828" w:rsidP="00495828">
            <w:pPr>
              <w:spacing w:after="0" w:line="240" w:lineRule="auto"/>
              <w:jc w:val="righ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4C59F8B3" w14:textId="77777777" w:rsidR="00495828" w:rsidRPr="00436DCD" w:rsidRDefault="00495828" w:rsidP="00495828">
            <w:pPr>
              <w:spacing w:after="0" w:line="240" w:lineRule="auto"/>
              <w:jc w:val="lef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32A6D73A" w14:textId="77777777" w:rsidR="00495828" w:rsidRPr="00436DCD" w:rsidRDefault="00495828" w:rsidP="00495828">
            <w:pPr>
              <w:spacing w:after="0" w:line="240" w:lineRule="auto"/>
              <w:jc w:val="left"/>
              <w:rPr>
                <w:rFonts w:asciiTheme="minorHAnsi" w:hAnsiTheme="minorHAnsi" w:cstheme="minorHAnsi"/>
                <w:sz w:val="16"/>
                <w:szCs w:val="16"/>
              </w:rPr>
            </w:pPr>
          </w:p>
        </w:tc>
      </w:tr>
      <w:tr w:rsidR="00495828" w:rsidRPr="00436DCD" w14:paraId="2D0AF815" w14:textId="77777777" w:rsidTr="00495828">
        <w:trPr>
          <w:trHeight w:hRule="exact" w:val="225"/>
        </w:trPr>
        <w:tc>
          <w:tcPr>
            <w:tcW w:w="2105" w:type="pct"/>
            <w:tcBorders>
              <w:top w:val="nil"/>
              <w:left w:val="nil"/>
              <w:bottom w:val="nil"/>
              <w:right w:val="nil"/>
            </w:tcBorders>
            <w:shd w:val="clear" w:color="auto" w:fill="auto"/>
            <w:noWrap/>
            <w:vAlign w:val="bottom"/>
            <w:hideMark/>
          </w:tcPr>
          <w:p w14:paraId="7B225C63" w14:textId="77777777" w:rsidR="00495828" w:rsidRPr="00436DCD" w:rsidRDefault="00495828" w:rsidP="00495828">
            <w:pPr>
              <w:spacing w:after="0" w:line="240" w:lineRule="auto"/>
              <w:ind w:left="170"/>
              <w:jc w:val="left"/>
              <w:rPr>
                <w:rFonts w:asciiTheme="minorHAnsi" w:hAnsiTheme="minorHAnsi" w:cstheme="minorHAnsi"/>
                <w:sz w:val="16"/>
                <w:szCs w:val="16"/>
              </w:rPr>
            </w:pPr>
            <w:r w:rsidRPr="00436DCD">
              <w:rPr>
                <w:rFonts w:asciiTheme="minorHAnsi" w:hAnsiTheme="minorHAnsi" w:cstheme="minorHAnsi"/>
                <w:sz w:val="16"/>
                <w:szCs w:val="16"/>
              </w:rPr>
              <w:t>Special accounts</w:t>
            </w:r>
          </w:p>
        </w:tc>
        <w:tc>
          <w:tcPr>
            <w:tcW w:w="579" w:type="pct"/>
            <w:tcBorders>
              <w:top w:val="nil"/>
              <w:left w:val="nil"/>
              <w:bottom w:val="nil"/>
              <w:right w:val="nil"/>
            </w:tcBorders>
            <w:shd w:val="clear" w:color="auto" w:fill="auto"/>
            <w:noWrap/>
            <w:vAlign w:val="bottom"/>
            <w:hideMark/>
          </w:tcPr>
          <w:p w14:paraId="703F459C" w14:textId="77777777" w:rsidR="00495828" w:rsidRPr="00436DCD" w:rsidRDefault="00495828" w:rsidP="00495828">
            <w:pPr>
              <w:spacing w:after="0" w:line="240" w:lineRule="auto"/>
              <w:jc w:val="right"/>
              <w:rPr>
                <w:rFonts w:asciiTheme="minorHAnsi" w:hAnsiTheme="minorHAnsi" w:cstheme="minorHAnsi"/>
                <w:color w:val="000000"/>
                <w:sz w:val="16"/>
                <w:szCs w:val="16"/>
              </w:rPr>
            </w:pPr>
            <w:r w:rsidRPr="00436DCD">
              <w:rPr>
                <w:rFonts w:asciiTheme="minorHAnsi" w:hAnsiTheme="minorHAnsi" w:cstheme="minorHAnsi"/>
                <w:color w:val="000000"/>
                <w:sz w:val="16"/>
                <w:szCs w:val="16"/>
              </w:rPr>
              <w:t xml:space="preserve">214,512 </w:t>
            </w:r>
          </w:p>
        </w:tc>
        <w:tc>
          <w:tcPr>
            <w:tcW w:w="579" w:type="pct"/>
            <w:tcBorders>
              <w:top w:val="nil"/>
              <w:left w:val="nil"/>
              <w:bottom w:val="nil"/>
              <w:right w:val="nil"/>
            </w:tcBorders>
            <w:shd w:val="clear" w:color="000000" w:fill="E6E6E6"/>
            <w:noWrap/>
            <w:vAlign w:val="bottom"/>
            <w:hideMark/>
          </w:tcPr>
          <w:p w14:paraId="465E776B"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220,032 </w:t>
            </w:r>
          </w:p>
        </w:tc>
        <w:tc>
          <w:tcPr>
            <w:tcW w:w="579" w:type="pct"/>
            <w:tcBorders>
              <w:top w:val="nil"/>
              <w:left w:val="nil"/>
              <w:bottom w:val="nil"/>
              <w:right w:val="nil"/>
            </w:tcBorders>
            <w:shd w:val="clear" w:color="auto" w:fill="auto"/>
            <w:noWrap/>
            <w:vAlign w:val="bottom"/>
            <w:hideMark/>
          </w:tcPr>
          <w:p w14:paraId="3118268E"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220,258 </w:t>
            </w:r>
          </w:p>
        </w:tc>
        <w:tc>
          <w:tcPr>
            <w:tcW w:w="579" w:type="pct"/>
            <w:tcBorders>
              <w:top w:val="nil"/>
              <w:left w:val="nil"/>
              <w:bottom w:val="nil"/>
              <w:right w:val="nil"/>
            </w:tcBorders>
            <w:shd w:val="clear" w:color="auto" w:fill="auto"/>
            <w:noWrap/>
            <w:vAlign w:val="bottom"/>
            <w:hideMark/>
          </w:tcPr>
          <w:p w14:paraId="068BD188"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218,827 </w:t>
            </w:r>
          </w:p>
        </w:tc>
        <w:tc>
          <w:tcPr>
            <w:tcW w:w="579" w:type="pct"/>
            <w:tcBorders>
              <w:top w:val="nil"/>
              <w:left w:val="nil"/>
              <w:bottom w:val="nil"/>
              <w:right w:val="nil"/>
            </w:tcBorders>
            <w:shd w:val="clear" w:color="auto" w:fill="auto"/>
            <w:noWrap/>
            <w:vAlign w:val="bottom"/>
            <w:hideMark/>
          </w:tcPr>
          <w:p w14:paraId="3CF20DDF"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223,209 </w:t>
            </w:r>
          </w:p>
        </w:tc>
      </w:tr>
      <w:tr w:rsidR="00495828" w:rsidRPr="00436DCD" w14:paraId="33792315" w14:textId="77777777" w:rsidTr="00495828">
        <w:trPr>
          <w:trHeight w:hRule="exact" w:val="225"/>
        </w:trPr>
        <w:tc>
          <w:tcPr>
            <w:tcW w:w="2105" w:type="pct"/>
            <w:tcBorders>
              <w:top w:val="nil"/>
              <w:left w:val="nil"/>
              <w:bottom w:val="nil"/>
              <w:right w:val="nil"/>
            </w:tcBorders>
            <w:shd w:val="clear" w:color="000000" w:fill="FFFFFF"/>
            <w:vAlign w:val="bottom"/>
            <w:hideMark/>
          </w:tcPr>
          <w:p w14:paraId="18DC0FD4" w14:textId="310488DB" w:rsidR="00495828" w:rsidRPr="00436DCD" w:rsidRDefault="00495828" w:rsidP="00495828">
            <w:pPr>
              <w:spacing w:after="0" w:line="240" w:lineRule="auto"/>
              <w:ind w:left="170"/>
              <w:jc w:val="left"/>
              <w:rPr>
                <w:rFonts w:asciiTheme="minorHAnsi" w:hAnsiTheme="minorHAnsi" w:cstheme="minorHAnsi"/>
                <w:sz w:val="16"/>
                <w:szCs w:val="16"/>
              </w:rPr>
            </w:pPr>
            <w:r w:rsidRPr="00436DCD">
              <w:rPr>
                <w:rFonts w:asciiTheme="minorHAnsi" w:hAnsiTheme="minorHAnsi" w:cstheme="minorHAnsi"/>
                <w:sz w:val="16"/>
                <w:szCs w:val="16"/>
              </w:rPr>
              <w:t>s74 External Revenue (</w:t>
            </w:r>
            <w:r w:rsidR="004A66AC" w:rsidRPr="00436DCD">
              <w:rPr>
                <w:rFonts w:asciiTheme="minorHAnsi" w:hAnsiTheme="minorHAnsi" w:cstheme="minorHAnsi"/>
                <w:sz w:val="16"/>
                <w:szCs w:val="16"/>
              </w:rPr>
              <w:t>c</w:t>
            </w:r>
            <w:r w:rsidRPr="00436DCD">
              <w:rPr>
                <w:rFonts w:asciiTheme="minorHAnsi" w:hAnsiTheme="minorHAnsi" w:cstheme="minorHAnsi"/>
                <w:sz w:val="16"/>
                <w:szCs w:val="16"/>
              </w:rPr>
              <w:t>)</w:t>
            </w:r>
          </w:p>
        </w:tc>
        <w:tc>
          <w:tcPr>
            <w:tcW w:w="579" w:type="pct"/>
            <w:tcBorders>
              <w:top w:val="nil"/>
              <w:left w:val="nil"/>
              <w:bottom w:val="nil"/>
              <w:right w:val="nil"/>
            </w:tcBorders>
            <w:shd w:val="clear" w:color="auto" w:fill="auto"/>
            <w:noWrap/>
            <w:vAlign w:val="bottom"/>
            <w:hideMark/>
          </w:tcPr>
          <w:p w14:paraId="4D57F575" w14:textId="77777777" w:rsidR="00495828" w:rsidRPr="00436DCD" w:rsidRDefault="00495828" w:rsidP="00495828">
            <w:pPr>
              <w:spacing w:after="0" w:line="240" w:lineRule="auto"/>
              <w:jc w:val="right"/>
              <w:rPr>
                <w:rFonts w:asciiTheme="minorHAnsi" w:hAnsiTheme="minorHAnsi" w:cstheme="minorHAnsi"/>
                <w:color w:val="000000"/>
                <w:sz w:val="16"/>
                <w:szCs w:val="16"/>
              </w:rPr>
            </w:pPr>
            <w:r w:rsidRPr="00436DCD">
              <w:rPr>
                <w:rFonts w:asciiTheme="minorHAnsi" w:hAnsiTheme="minorHAnsi" w:cstheme="minorHAnsi"/>
                <w:color w:val="000000"/>
                <w:sz w:val="16"/>
                <w:szCs w:val="16"/>
              </w:rPr>
              <w:t xml:space="preserve">4,169 </w:t>
            </w:r>
          </w:p>
        </w:tc>
        <w:tc>
          <w:tcPr>
            <w:tcW w:w="579" w:type="pct"/>
            <w:tcBorders>
              <w:top w:val="nil"/>
              <w:left w:val="nil"/>
              <w:bottom w:val="nil"/>
              <w:right w:val="nil"/>
            </w:tcBorders>
            <w:shd w:val="clear" w:color="000000" w:fill="E6E6E6"/>
            <w:noWrap/>
            <w:vAlign w:val="bottom"/>
            <w:hideMark/>
          </w:tcPr>
          <w:p w14:paraId="4270613F"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4,542 </w:t>
            </w:r>
          </w:p>
        </w:tc>
        <w:tc>
          <w:tcPr>
            <w:tcW w:w="579" w:type="pct"/>
            <w:tcBorders>
              <w:top w:val="nil"/>
              <w:left w:val="nil"/>
              <w:bottom w:val="nil"/>
              <w:right w:val="nil"/>
            </w:tcBorders>
            <w:shd w:val="clear" w:color="auto" w:fill="auto"/>
            <w:noWrap/>
            <w:vAlign w:val="bottom"/>
            <w:hideMark/>
          </w:tcPr>
          <w:p w14:paraId="6C4F7C42"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4,542 </w:t>
            </w:r>
          </w:p>
        </w:tc>
        <w:tc>
          <w:tcPr>
            <w:tcW w:w="579" w:type="pct"/>
            <w:tcBorders>
              <w:top w:val="nil"/>
              <w:left w:val="nil"/>
              <w:bottom w:val="nil"/>
              <w:right w:val="nil"/>
            </w:tcBorders>
            <w:shd w:val="clear" w:color="auto" w:fill="auto"/>
            <w:noWrap/>
            <w:vAlign w:val="bottom"/>
            <w:hideMark/>
          </w:tcPr>
          <w:p w14:paraId="405EF008"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4,542 </w:t>
            </w:r>
          </w:p>
        </w:tc>
        <w:tc>
          <w:tcPr>
            <w:tcW w:w="579" w:type="pct"/>
            <w:tcBorders>
              <w:top w:val="nil"/>
              <w:left w:val="nil"/>
              <w:bottom w:val="nil"/>
              <w:right w:val="nil"/>
            </w:tcBorders>
            <w:shd w:val="clear" w:color="auto" w:fill="auto"/>
            <w:noWrap/>
            <w:vAlign w:val="bottom"/>
            <w:hideMark/>
          </w:tcPr>
          <w:p w14:paraId="152B26B8"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4,542 </w:t>
            </w:r>
          </w:p>
        </w:tc>
      </w:tr>
      <w:tr w:rsidR="00495828" w:rsidRPr="00436DCD" w14:paraId="7E3437FB" w14:textId="77777777" w:rsidTr="00495828">
        <w:trPr>
          <w:trHeight w:hRule="exact" w:val="450"/>
        </w:trPr>
        <w:tc>
          <w:tcPr>
            <w:tcW w:w="2105" w:type="pct"/>
            <w:tcBorders>
              <w:top w:val="nil"/>
              <w:left w:val="nil"/>
              <w:bottom w:val="nil"/>
              <w:right w:val="nil"/>
            </w:tcBorders>
            <w:shd w:val="clear" w:color="000000" w:fill="FFFFFF"/>
            <w:vAlign w:val="bottom"/>
            <w:hideMark/>
          </w:tcPr>
          <w:p w14:paraId="4943A5FC" w14:textId="77777777" w:rsidR="00495828" w:rsidRPr="00436DCD" w:rsidRDefault="00495828" w:rsidP="00495828">
            <w:pPr>
              <w:spacing w:after="0" w:line="240" w:lineRule="auto"/>
              <w:ind w:left="170"/>
              <w:jc w:val="left"/>
              <w:rPr>
                <w:rFonts w:asciiTheme="minorHAnsi" w:hAnsiTheme="minorHAnsi" w:cstheme="minorHAnsi"/>
                <w:sz w:val="16"/>
                <w:szCs w:val="16"/>
              </w:rPr>
            </w:pPr>
            <w:r w:rsidRPr="00436DCD">
              <w:rPr>
                <w:rFonts w:asciiTheme="minorHAnsi" w:hAnsiTheme="minorHAnsi" w:cstheme="minorHAnsi"/>
                <w:sz w:val="16"/>
                <w:szCs w:val="16"/>
              </w:rPr>
              <w:t>Ordinary annual services</w:t>
            </w:r>
            <w:r w:rsidRPr="00436DCD">
              <w:rPr>
                <w:rFonts w:asciiTheme="minorHAnsi" w:hAnsiTheme="minorHAnsi" w:cstheme="minorHAnsi"/>
                <w:sz w:val="16"/>
                <w:szCs w:val="16"/>
              </w:rPr>
              <w:br/>
              <w:t xml:space="preserve">  (Appropriation Bill No. 1)</w:t>
            </w:r>
          </w:p>
        </w:tc>
        <w:tc>
          <w:tcPr>
            <w:tcW w:w="579" w:type="pct"/>
            <w:tcBorders>
              <w:top w:val="nil"/>
              <w:left w:val="nil"/>
              <w:bottom w:val="nil"/>
              <w:right w:val="nil"/>
            </w:tcBorders>
            <w:shd w:val="clear" w:color="auto" w:fill="auto"/>
            <w:noWrap/>
            <w:vAlign w:val="bottom"/>
            <w:hideMark/>
          </w:tcPr>
          <w:p w14:paraId="434387B8" w14:textId="77777777" w:rsidR="00495828" w:rsidRPr="00436DCD" w:rsidRDefault="00495828" w:rsidP="00495828">
            <w:pPr>
              <w:spacing w:after="0" w:line="240" w:lineRule="auto"/>
              <w:jc w:val="right"/>
              <w:rPr>
                <w:rFonts w:asciiTheme="minorHAnsi" w:hAnsiTheme="minorHAnsi" w:cstheme="minorHAnsi"/>
                <w:color w:val="000000"/>
                <w:sz w:val="16"/>
                <w:szCs w:val="16"/>
              </w:rPr>
            </w:pPr>
            <w:r w:rsidRPr="00436DCD">
              <w:rPr>
                <w:rFonts w:asciiTheme="minorHAnsi" w:hAnsiTheme="minorHAnsi" w:cstheme="minorHAnsi"/>
                <w:color w:val="000000"/>
                <w:sz w:val="16"/>
                <w:szCs w:val="16"/>
              </w:rPr>
              <w:t xml:space="preserve">2,680 </w:t>
            </w:r>
          </w:p>
        </w:tc>
        <w:tc>
          <w:tcPr>
            <w:tcW w:w="579" w:type="pct"/>
            <w:tcBorders>
              <w:top w:val="nil"/>
              <w:left w:val="nil"/>
              <w:bottom w:val="nil"/>
              <w:right w:val="nil"/>
            </w:tcBorders>
            <w:shd w:val="clear" w:color="000000" w:fill="E6E6E6"/>
            <w:noWrap/>
            <w:vAlign w:val="bottom"/>
            <w:hideMark/>
          </w:tcPr>
          <w:p w14:paraId="10BA6926"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3,008 </w:t>
            </w:r>
          </w:p>
        </w:tc>
        <w:tc>
          <w:tcPr>
            <w:tcW w:w="579" w:type="pct"/>
            <w:tcBorders>
              <w:top w:val="nil"/>
              <w:left w:val="nil"/>
              <w:bottom w:val="nil"/>
              <w:right w:val="nil"/>
            </w:tcBorders>
            <w:shd w:val="clear" w:color="auto" w:fill="auto"/>
            <w:noWrap/>
            <w:vAlign w:val="bottom"/>
            <w:hideMark/>
          </w:tcPr>
          <w:p w14:paraId="5A609F56"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3,405 </w:t>
            </w:r>
          </w:p>
        </w:tc>
        <w:tc>
          <w:tcPr>
            <w:tcW w:w="579" w:type="pct"/>
            <w:tcBorders>
              <w:top w:val="nil"/>
              <w:left w:val="nil"/>
              <w:bottom w:val="nil"/>
              <w:right w:val="nil"/>
            </w:tcBorders>
            <w:shd w:val="clear" w:color="auto" w:fill="auto"/>
            <w:noWrap/>
            <w:vAlign w:val="bottom"/>
            <w:hideMark/>
          </w:tcPr>
          <w:p w14:paraId="47CD797D"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6,696 </w:t>
            </w:r>
          </w:p>
        </w:tc>
        <w:tc>
          <w:tcPr>
            <w:tcW w:w="579" w:type="pct"/>
            <w:tcBorders>
              <w:top w:val="nil"/>
              <w:left w:val="nil"/>
              <w:bottom w:val="nil"/>
              <w:right w:val="nil"/>
            </w:tcBorders>
            <w:shd w:val="clear" w:color="auto" w:fill="auto"/>
            <w:noWrap/>
            <w:vAlign w:val="bottom"/>
            <w:hideMark/>
          </w:tcPr>
          <w:p w14:paraId="30BA82AF"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4,890 </w:t>
            </w:r>
          </w:p>
        </w:tc>
      </w:tr>
      <w:tr w:rsidR="00495828" w:rsidRPr="00436DCD" w14:paraId="2B9B0D18" w14:textId="77777777" w:rsidTr="00495828">
        <w:trPr>
          <w:trHeight w:hRule="exact" w:val="675"/>
        </w:trPr>
        <w:tc>
          <w:tcPr>
            <w:tcW w:w="2105" w:type="pct"/>
            <w:tcBorders>
              <w:top w:val="nil"/>
              <w:left w:val="nil"/>
              <w:bottom w:val="nil"/>
              <w:right w:val="nil"/>
            </w:tcBorders>
            <w:shd w:val="clear" w:color="auto" w:fill="auto"/>
            <w:vAlign w:val="bottom"/>
            <w:hideMark/>
          </w:tcPr>
          <w:p w14:paraId="3454922B" w14:textId="0D8AD30F" w:rsidR="00495828" w:rsidRPr="00436DCD" w:rsidRDefault="00495828" w:rsidP="00495828">
            <w:pPr>
              <w:spacing w:after="0" w:line="240" w:lineRule="auto"/>
              <w:ind w:left="170"/>
              <w:jc w:val="left"/>
              <w:rPr>
                <w:rFonts w:asciiTheme="minorHAnsi" w:hAnsiTheme="minorHAnsi" w:cstheme="minorHAnsi"/>
                <w:sz w:val="16"/>
                <w:szCs w:val="16"/>
              </w:rPr>
            </w:pPr>
            <w:r w:rsidRPr="00436DCD">
              <w:rPr>
                <w:rFonts w:asciiTheme="minorHAnsi" w:hAnsiTheme="minorHAnsi" w:cstheme="minorHAnsi"/>
                <w:sz w:val="16"/>
                <w:szCs w:val="16"/>
              </w:rPr>
              <w:t>Expenses not requiring</w:t>
            </w:r>
            <w:r w:rsidRPr="00436DCD">
              <w:rPr>
                <w:rFonts w:asciiTheme="minorHAnsi" w:hAnsiTheme="minorHAnsi" w:cstheme="minorHAnsi"/>
                <w:sz w:val="16"/>
                <w:szCs w:val="16"/>
              </w:rPr>
              <w:br/>
              <w:t xml:space="preserve">  appropriation in the Budget</w:t>
            </w:r>
            <w:r w:rsidRPr="00436DCD">
              <w:rPr>
                <w:rFonts w:asciiTheme="minorHAnsi" w:hAnsiTheme="minorHAnsi" w:cstheme="minorHAnsi"/>
                <w:sz w:val="16"/>
                <w:szCs w:val="16"/>
              </w:rPr>
              <w:br/>
              <w:t xml:space="preserve">  year (</w:t>
            </w:r>
            <w:r w:rsidR="004A66AC" w:rsidRPr="00436DCD">
              <w:rPr>
                <w:rFonts w:asciiTheme="minorHAnsi" w:hAnsiTheme="minorHAnsi" w:cstheme="minorHAnsi"/>
                <w:sz w:val="16"/>
                <w:szCs w:val="16"/>
              </w:rPr>
              <w:t>d</w:t>
            </w:r>
            <w:r w:rsidRPr="00436DCD">
              <w:rPr>
                <w:rFonts w:asciiTheme="minorHAnsi" w:hAnsiTheme="minorHAnsi" w:cstheme="minorHAnsi"/>
                <w:sz w:val="16"/>
                <w:szCs w:val="16"/>
              </w:rPr>
              <w:t>)</w:t>
            </w:r>
          </w:p>
        </w:tc>
        <w:tc>
          <w:tcPr>
            <w:tcW w:w="579" w:type="pct"/>
            <w:tcBorders>
              <w:top w:val="nil"/>
              <w:left w:val="nil"/>
              <w:bottom w:val="nil"/>
              <w:right w:val="nil"/>
            </w:tcBorders>
            <w:shd w:val="clear" w:color="auto" w:fill="auto"/>
            <w:noWrap/>
            <w:vAlign w:val="bottom"/>
            <w:hideMark/>
          </w:tcPr>
          <w:p w14:paraId="2B784A5F" w14:textId="77777777" w:rsidR="00495828" w:rsidRPr="00436DCD" w:rsidRDefault="00495828" w:rsidP="00495828">
            <w:pPr>
              <w:spacing w:after="0" w:line="240" w:lineRule="auto"/>
              <w:jc w:val="right"/>
              <w:rPr>
                <w:rFonts w:asciiTheme="minorHAnsi" w:hAnsiTheme="minorHAnsi" w:cstheme="minorHAnsi"/>
                <w:color w:val="000000"/>
                <w:sz w:val="16"/>
                <w:szCs w:val="16"/>
              </w:rPr>
            </w:pPr>
            <w:r w:rsidRPr="00436DCD">
              <w:rPr>
                <w:rFonts w:asciiTheme="minorHAnsi" w:hAnsiTheme="minorHAnsi" w:cstheme="minorHAnsi"/>
                <w:color w:val="000000"/>
                <w:sz w:val="16"/>
                <w:szCs w:val="16"/>
              </w:rPr>
              <w:t xml:space="preserve">240 </w:t>
            </w:r>
          </w:p>
        </w:tc>
        <w:tc>
          <w:tcPr>
            <w:tcW w:w="579" w:type="pct"/>
            <w:tcBorders>
              <w:top w:val="nil"/>
              <w:left w:val="nil"/>
              <w:bottom w:val="nil"/>
              <w:right w:val="nil"/>
            </w:tcBorders>
            <w:shd w:val="clear" w:color="000000" w:fill="E6E6E6"/>
            <w:noWrap/>
            <w:vAlign w:val="bottom"/>
            <w:hideMark/>
          </w:tcPr>
          <w:p w14:paraId="40C9F4AE"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240 </w:t>
            </w:r>
          </w:p>
        </w:tc>
        <w:tc>
          <w:tcPr>
            <w:tcW w:w="579" w:type="pct"/>
            <w:tcBorders>
              <w:top w:val="nil"/>
              <w:left w:val="nil"/>
              <w:bottom w:val="nil"/>
              <w:right w:val="nil"/>
            </w:tcBorders>
            <w:shd w:val="clear" w:color="auto" w:fill="auto"/>
            <w:noWrap/>
            <w:vAlign w:val="bottom"/>
            <w:hideMark/>
          </w:tcPr>
          <w:p w14:paraId="1EBC8CB5"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240 </w:t>
            </w:r>
          </w:p>
        </w:tc>
        <w:tc>
          <w:tcPr>
            <w:tcW w:w="579" w:type="pct"/>
            <w:tcBorders>
              <w:top w:val="nil"/>
              <w:left w:val="nil"/>
              <w:bottom w:val="nil"/>
              <w:right w:val="nil"/>
            </w:tcBorders>
            <w:shd w:val="clear" w:color="auto" w:fill="auto"/>
            <w:noWrap/>
            <w:vAlign w:val="bottom"/>
            <w:hideMark/>
          </w:tcPr>
          <w:p w14:paraId="426EB8E5"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240 </w:t>
            </w:r>
          </w:p>
        </w:tc>
        <w:tc>
          <w:tcPr>
            <w:tcW w:w="579" w:type="pct"/>
            <w:tcBorders>
              <w:top w:val="nil"/>
              <w:left w:val="nil"/>
              <w:bottom w:val="nil"/>
              <w:right w:val="nil"/>
            </w:tcBorders>
            <w:shd w:val="clear" w:color="auto" w:fill="auto"/>
            <w:noWrap/>
            <w:vAlign w:val="bottom"/>
            <w:hideMark/>
          </w:tcPr>
          <w:p w14:paraId="2CB80B6D"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240 </w:t>
            </w:r>
          </w:p>
        </w:tc>
      </w:tr>
      <w:tr w:rsidR="00495828" w:rsidRPr="00436DCD" w14:paraId="7EBFF5CF" w14:textId="77777777" w:rsidTr="00495828">
        <w:trPr>
          <w:trHeight w:hRule="exact" w:val="225"/>
        </w:trPr>
        <w:tc>
          <w:tcPr>
            <w:tcW w:w="2105" w:type="pct"/>
            <w:tcBorders>
              <w:top w:val="nil"/>
              <w:left w:val="nil"/>
              <w:bottom w:val="nil"/>
              <w:right w:val="nil"/>
            </w:tcBorders>
            <w:shd w:val="clear" w:color="auto" w:fill="auto"/>
            <w:vAlign w:val="bottom"/>
            <w:hideMark/>
          </w:tcPr>
          <w:p w14:paraId="765229E8" w14:textId="77777777" w:rsidR="00495828" w:rsidRPr="00436DCD" w:rsidRDefault="00495828" w:rsidP="00495828">
            <w:pPr>
              <w:spacing w:after="0" w:line="240" w:lineRule="auto"/>
              <w:jc w:val="right"/>
              <w:rPr>
                <w:rFonts w:asciiTheme="minorHAnsi" w:hAnsiTheme="minorHAnsi" w:cstheme="minorHAnsi"/>
                <w:b/>
                <w:bCs/>
                <w:sz w:val="16"/>
                <w:szCs w:val="16"/>
              </w:rPr>
            </w:pPr>
            <w:r w:rsidRPr="00436DCD">
              <w:rPr>
                <w:rFonts w:asciiTheme="minorHAnsi" w:hAnsiTheme="minorHAnsi" w:cstheme="minorHAnsi"/>
                <w:b/>
                <w:bCs/>
                <w:sz w:val="16"/>
                <w:szCs w:val="16"/>
              </w:rPr>
              <w:t>Departmental total</w:t>
            </w:r>
          </w:p>
        </w:tc>
        <w:tc>
          <w:tcPr>
            <w:tcW w:w="579" w:type="pct"/>
            <w:tcBorders>
              <w:top w:val="single" w:sz="4" w:space="0" w:color="000000"/>
              <w:left w:val="nil"/>
              <w:bottom w:val="single" w:sz="4" w:space="0" w:color="000000"/>
              <w:right w:val="nil"/>
            </w:tcBorders>
            <w:shd w:val="clear" w:color="auto" w:fill="auto"/>
            <w:noWrap/>
            <w:vAlign w:val="bottom"/>
            <w:hideMark/>
          </w:tcPr>
          <w:p w14:paraId="491EA177" w14:textId="77777777" w:rsidR="00495828" w:rsidRPr="00436DCD" w:rsidRDefault="00495828" w:rsidP="00495828">
            <w:pPr>
              <w:spacing w:after="0" w:line="240" w:lineRule="auto"/>
              <w:jc w:val="right"/>
              <w:rPr>
                <w:rFonts w:asciiTheme="minorHAnsi" w:hAnsiTheme="minorHAnsi" w:cstheme="minorHAnsi"/>
                <w:color w:val="000000"/>
                <w:sz w:val="16"/>
                <w:szCs w:val="16"/>
              </w:rPr>
            </w:pPr>
            <w:r w:rsidRPr="00436DCD">
              <w:rPr>
                <w:rFonts w:asciiTheme="minorHAnsi" w:hAnsiTheme="minorHAnsi" w:cstheme="minorHAnsi"/>
                <w:color w:val="000000"/>
                <w:sz w:val="16"/>
                <w:szCs w:val="16"/>
              </w:rPr>
              <w:t xml:space="preserve">221,601 </w:t>
            </w:r>
          </w:p>
        </w:tc>
        <w:tc>
          <w:tcPr>
            <w:tcW w:w="579" w:type="pct"/>
            <w:tcBorders>
              <w:top w:val="single" w:sz="4" w:space="0" w:color="000000"/>
              <w:left w:val="nil"/>
              <w:bottom w:val="single" w:sz="4" w:space="0" w:color="000000"/>
              <w:right w:val="nil"/>
            </w:tcBorders>
            <w:shd w:val="clear" w:color="000000" w:fill="E6E6E6"/>
            <w:noWrap/>
            <w:vAlign w:val="bottom"/>
            <w:hideMark/>
          </w:tcPr>
          <w:p w14:paraId="3725398F"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227,822 </w:t>
            </w:r>
          </w:p>
        </w:tc>
        <w:tc>
          <w:tcPr>
            <w:tcW w:w="579" w:type="pct"/>
            <w:tcBorders>
              <w:top w:val="single" w:sz="4" w:space="0" w:color="000000"/>
              <w:left w:val="nil"/>
              <w:bottom w:val="single" w:sz="4" w:space="0" w:color="000000"/>
              <w:right w:val="nil"/>
            </w:tcBorders>
            <w:shd w:val="clear" w:color="auto" w:fill="auto"/>
            <w:noWrap/>
            <w:vAlign w:val="bottom"/>
            <w:hideMark/>
          </w:tcPr>
          <w:p w14:paraId="2A1DE8EF"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228,445 </w:t>
            </w:r>
          </w:p>
        </w:tc>
        <w:tc>
          <w:tcPr>
            <w:tcW w:w="579" w:type="pct"/>
            <w:tcBorders>
              <w:top w:val="single" w:sz="4" w:space="0" w:color="000000"/>
              <w:left w:val="nil"/>
              <w:bottom w:val="single" w:sz="4" w:space="0" w:color="000000"/>
              <w:right w:val="nil"/>
            </w:tcBorders>
            <w:shd w:val="clear" w:color="auto" w:fill="auto"/>
            <w:noWrap/>
            <w:vAlign w:val="bottom"/>
            <w:hideMark/>
          </w:tcPr>
          <w:p w14:paraId="587DE553"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230,305 </w:t>
            </w:r>
          </w:p>
        </w:tc>
        <w:tc>
          <w:tcPr>
            <w:tcW w:w="579" w:type="pct"/>
            <w:tcBorders>
              <w:top w:val="single" w:sz="4" w:space="0" w:color="000000"/>
              <w:left w:val="nil"/>
              <w:bottom w:val="single" w:sz="4" w:space="0" w:color="000000"/>
              <w:right w:val="nil"/>
            </w:tcBorders>
            <w:shd w:val="clear" w:color="auto" w:fill="auto"/>
            <w:noWrap/>
            <w:vAlign w:val="bottom"/>
            <w:hideMark/>
          </w:tcPr>
          <w:p w14:paraId="70D38C72" w14:textId="77777777"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 xml:space="preserve">232,881 </w:t>
            </w:r>
          </w:p>
        </w:tc>
      </w:tr>
      <w:tr w:rsidR="00495828" w:rsidRPr="00436DCD" w14:paraId="356E0203" w14:textId="77777777" w:rsidTr="00495828">
        <w:trPr>
          <w:trHeight w:hRule="exact" w:val="225"/>
        </w:trPr>
        <w:tc>
          <w:tcPr>
            <w:tcW w:w="2105" w:type="pct"/>
            <w:tcBorders>
              <w:top w:val="nil"/>
              <w:left w:val="nil"/>
              <w:bottom w:val="single" w:sz="4" w:space="0" w:color="000000"/>
              <w:right w:val="nil"/>
            </w:tcBorders>
            <w:shd w:val="clear" w:color="auto" w:fill="auto"/>
            <w:vAlign w:val="bottom"/>
            <w:hideMark/>
          </w:tcPr>
          <w:p w14:paraId="254604E8" w14:textId="77777777" w:rsidR="00495828" w:rsidRPr="00436DCD" w:rsidRDefault="00495828" w:rsidP="00495828">
            <w:pPr>
              <w:spacing w:after="0" w:line="240" w:lineRule="auto"/>
              <w:jc w:val="left"/>
              <w:rPr>
                <w:rFonts w:asciiTheme="minorHAnsi" w:hAnsiTheme="minorHAnsi" w:cstheme="minorHAnsi"/>
                <w:b/>
                <w:bCs/>
                <w:sz w:val="16"/>
                <w:szCs w:val="16"/>
              </w:rPr>
            </w:pPr>
            <w:r w:rsidRPr="00436DCD">
              <w:rPr>
                <w:rFonts w:asciiTheme="minorHAnsi" w:hAnsiTheme="minorHAnsi" w:cstheme="minorHAnsi"/>
                <w:b/>
                <w:bCs/>
                <w:sz w:val="16"/>
                <w:szCs w:val="16"/>
              </w:rPr>
              <w:t>Total expenses for program 1.1</w:t>
            </w:r>
          </w:p>
        </w:tc>
        <w:tc>
          <w:tcPr>
            <w:tcW w:w="579" w:type="pct"/>
            <w:tcBorders>
              <w:top w:val="nil"/>
              <w:left w:val="nil"/>
              <w:bottom w:val="single" w:sz="4" w:space="0" w:color="000000"/>
              <w:right w:val="nil"/>
            </w:tcBorders>
            <w:shd w:val="clear" w:color="auto" w:fill="auto"/>
            <w:noWrap/>
            <w:vAlign w:val="bottom"/>
            <w:hideMark/>
          </w:tcPr>
          <w:p w14:paraId="0A36F1C1" w14:textId="77777777" w:rsidR="00495828" w:rsidRPr="00436DCD" w:rsidRDefault="00495828" w:rsidP="00495828">
            <w:pPr>
              <w:spacing w:after="0" w:line="240" w:lineRule="auto"/>
              <w:jc w:val="right"/>
              <w:rPr>
                <w:rFonts w:asciiTheme="minorHAnsi" w:hAnsiTheme="minorHAnsi" w:cstheme="minorHAnsi"/>
                <w:b/>
                <w:bCs/>
                <w:color w:val="000000"/>
                <w:sz w:val="16"/>
                <w:szCs w:val="16"/>
              </w:rPr>
            </w:pPr>
            <w:r w:rsidRPr="00436DCD">
              <w:rPr>
                <w:rFonts w:asciiTheme="minorHAnsi" w:hAnsiTheme="minorHAnsi" w:cstheme="minorHAnsi"/>
                <w:b/>
                <w:bCs/>
                <w:color w:val="000000"/>
                <w:sz w:val="16"/>
                <w:szCs w:val="16"/>
              </w:rPr>
              <w:t xml:space="preserve">671,656 </w:t>
            </w:r>
          </w:p>
        </w:tc>
        <w:tc>
          <w:tcPr>
            <w:tcW w:w="579" w:type="pct"/>
            <w:tcBorders>
              <w:top w:val="nil"/>
              <w:left w:val="nil"/>
              <w:bottom w:val="single" w:sz="4" w:space="0" w:color="000000"/>
              <w:right w:val="nil"/>
            </w:tcBorders>
            <w:shd w:val="clear" w:color="000000" w:fill="E6E6E6"/>
            <w:noWrap/>
            <w:vAlign w:val="bottom"/>
            <w:hideMark/>
          </w:tcPr>
          <w:p w14:paraId="78E538CD" w14:textId="77777777" w:rsidR="00495828" w:rsidRPr="00436DCD" w:rsidRDefault="00495828" w:rsidP="00495828">
            <w:pPr>
              <w:spacing w:after="0" w:line="240" w:lineRule="auto"/>
              <w:jc w:val="right"/>
              <w:rPr>
                <w:rFonts w:asciiTheme="minorHAnsi" w:hAnsiTheme="minorHAnsi" w:cstheme="minorHAnsi"/>
                <w:b/>
                <w:bCs/>
                <w:color w:val="000000"/>
                <w:sz w:val="16"/>
                <w:szCs w:val="16"/>
              </w:rPr>
            </w:pPr>
            <w:r w:rsidRPr="00436DCD">
              <w:rPr>
                <w:rFonts w:asciiTheme="minorHAnsi" w:hAnsiTheme="minorHAnsi" w:cstheme="minorHAnsi"/>
                <w:b/>
                <w:bCs/>
                <w:color w:val="000000"/>
                <w:sz w:val="16"/>
                <w:szCs w:val="16"/>
              </w:rPr>
              <w:t xml:space="preserve">677,877 </w:t>
            </w:r>
          </w:p>
        </w:tc>
        <w:tc>
          <w:tcPr>
            <w:tcW w:w="579" w:type="pct"/>
            <w:tcBorders>
              <w:top w:val="nil"/>
              <w:left w:val="nil"/>
              <w:bottom w:val="single" w:sz="4" w:space="0" w:color="000000"/>
              <w:right w:val="nil"/>
            </w:tcBorders>
            <w:shd w:val="clear" w:color="auto" w:fill="auto"/>
            <w:noWrap/>
            <w:vAlign w:val="bottom"/>
            <w:hideMark/>
          </w:tcPr>
          <w:p w14:paraId="0CC0F973" w14:textId="77777777" w:rsidR="00495828" w:rsidRPr="00436DCD" w:rsidRDefault="00495828" w:rsidP="00495828">
            <w:pPr>
              <w:spacing w:after="0" w:line="240" w:lineRule="auto"/>
              <w:jc w:val="right"/>
              <w:rPr>
                <w:rFonts w:asciiTheme="minorHAnsi" w:hAnsiTheme="minorHAnsi" w:cstheme="minorHAnsi"/>
                <w:b/>
                <w:bCs/>
                <w:sz w:val="16"/>
                <w:szCs w:val="16"/>
              </w:rPr>
            </w:pPr>
            <w:r w:rsidRPr="00436DCD">
              <w:rPr>
                <w:rFonts w:asciiTheme="minorHAnsi" w:hAnsiTheme="minorHAnsi" w:cstheme="minorHAnsi"/>
                <w:b/>
                <w:bCs/>
                <w:sz w:val="16"/>
                <w:szCs w:val="16"/>
              </w:rPr>
              <w:t xml:space="preserve">678,500 </w:t>
            </w:r>
          </w:p>
        </w:tc>
        <w:tc>
          <w:tcPr>
            <w:tcW w:w="579" w:type="pct"/>
            <w:tcBorders>
              <w:top w:val="nil"/>
              <w:left w:val="nil"/>
              <w:bottom w:val="single" w:sz="4" w:space="0" w:color="000000"/>
              <w:right w:val="nil"/>
            </w:tcBorders>
            <w:shd w:val="clear" w:color="auto" w:fill="auto"/>
            <w:noWrap/>
            <w:vAlign w:val="bottom"/>
            <w:hideMark/>
          </w:tcPr>
          <w:p w14:paraId="622E76AF" w14:textId="77777777" w:rsidR="00495828" w:rsidRPr="00436DCD" w:rsidRDefault="00495828" w:rsidP="00495828">
            <w:pPr>
              <w:spacing w:after="0" w:line="240" w:lineRule="auto"/>
              <w:jc w:val="right"/>
              <w:rPr>
                <w:rFonts w:asciiTheme="minorHAnsi" w:hAnsiTheme="minorHAnsi" w:cstheme="minorHAnsi"/>
                <w:b/>
                <w:bCs/>
                <w:sz w:val="16"/>
                <w:szCs w:val="16"/>
              </w:rPr>
            </w:pPr>
            <w:r w:rsidRPr="00436DCD">
              <w:rPr>
                <w:rFonts w:asciiTheme="minorHAnsi" w:hAnsiTheme="minorHAnsi" w:cstheme="minorHAnsi"/>
                <w:b/>
                <w:bCs/>
                <w:sz w:val="16"/>
                <w:szCs w:val="16"/>
              </w:rPr>
              <w:t xml:space="preserve">680,360 </w:t>
            </w:r>
          </w:p>
        </w:tc>
        <w:tc>
          <w:tcPr>
            <w:tcW w:w="579" w:type="pct"/>
            <w:tcBorders>
              <w:top w:val="nil"/>
              <w:left w:val="nil"/>
              <w:bottom w:val="single" w:sz="4" w:space="0" w:color="000000"/>
              <w:right w:val="nil"/>
            </w:tcBorders>
            <w:shd w:val="clear" w:color="auto" w:fill="auto"/>
            <w:noWrap/>
            <w:vAlign w:val="bottom"/>
            <w:hideMark/>
          </w:tcPr>
          <w:p w14:paraId="2B8C0379" w14:textId="77777777" w:rsidR="00495828" w:rsidRPr="00436DCD" w:rsidRDefault="00495828" w:rsidP="00495828">
            <w:pPr>
              <w:spacing w:after="0" w:line="240" w:lineRule="auto"/>
              <w:jc w:val="right"/>
              <w:rPr>
                <w:rFonts w:asciiTheme="minorHAnsi" w:hAnsiTheme="minorHAnsi" w:cstheme="minorHAnsi"/>
                <w:b/>
                <w:bCs/>
                <w:sz w:val="16"/>
                <w:szCs w:val="16"/>
              </w:rPr>
            </w:pPr>
            <w:r w:rsidRPr="00436DCD">
              <w:rPr>
                <w:rFonts w:asciiTheme="minorHAnsi" w:hAnsiTheme="minorHAnsi" w:cstheme="minorHAnsi"/>
                <w:b/>
                <w:bCs/>
                <w:sz w:val="16"/>
                <w:szCs w:val="16"/>
              </w:rPr>
              <w:t xml:space="preserve">682,936 </w:t>
            </w:r>
          </w:p>
        </w:tc>
      </w:tr>
      <w:tr w:rsidR="00495828" w:rsidRPr="00436DCD" w14:paraId="180D5D5E" w14:textId="77777777" w:rsidTr="00495828">
        <w:trPr>
          <w:trHeight w:hRule="exact" w:val="225"/>
        </w:trPr>
        <w:tc>
          <w:tcPr>
            <w:tcW w:w="2105" w:type="pct"/>
            <w:tcBorders>
              <w:top w:val="nil"/>
              <w:left w:val="nil"/>
              <w:bottom w:val="single" w:sz="4" w:space="0" w:color="auto"/>
              <w:right w:val="nil"/>
            </w:tcBorders>
            <w:shd w:val="clear" w:color="auto" w:fill="auto"/>
            <w:noWrap/>
            <w:vAlign w:val="bottom"/>
            <w:hideMark/>
          </w:tcPr>
          <w:p w14:paraId="58500AC0" w14:textId="77777777" w:rsidR="00495828" w:rsidRPr="00436DCD" w:rsidRDefault="00495828" w:rsidP="00495828">
            <w:pPr>
              <w:spacing w:after="0" w:line="240" w:lineRule="auto"/>
              <w:jc w:val="left"/>
              <w:rPr>
                <w:rFonts w:asciiTheme="minorHAnsi" w:hAnsiTheme="minorHAnsi" w:cstheme="minorHAnsi"/>
                <w:b/>
                <w:bCs/>
                <w:color w:val="000000"/>
                <w:sz w:val="16"/>
                <w:szCs w:val="16"/>
              </w:rPr>
            </w:pPr>
            <w:r w:rsidRPr="00436DCD">
              <w:rPr>
                <w:rFonts w:asciiTheme="minorHAnsi" w:hAnsiTheme="minorHAnsi" w:cstheme="minorHAnsi"/>
                <w:b/>
                <w:bCs/>
                <w:color w:val="000000"/>
                <w:sz w:val="16"/>
                <w:szCs w:val="16"/>
              </w:rPr>
              <w:t>Total expenses for Outcome 1</w:t>
            </w:r>
          </w:p>
        </w:tc>
        <w:tc>
          <w:tcPr>
            <w:tcW w:w="579" w:type="pct"/>
            <w:tcBorders>
              <w:top w:val="single" w:sz="4" w:space="0" w:color="auto"/>
              <w:left w:val="nil"/>
              <w:bottom w:val="single" w:sz="4" w:space="0" w:color="auto"/>
              <w:right w:val="nil"/>
            </w:tcBorders>
            <w:shd w:val="clear" w:color="auto" w:fill="auto"/>
            <w:noWrap/>
            <w:vAlign w:val="bottom"/>
            <w:hideMark/>
          </w:tcPr>
          <w:p w14:paraId="11B9438A" w14:textId="77777777" w:rsidR="00495828" w:rsidRPr="00436DCD" w:rsidRDefault="00495828" w:rsidP="00495828">
            <w:pPr>
              <w:spacing w:after="0" w:line="240" w:lineRule="auto"/>
              <w:jc w:val="right"/>
              <w:rPr>
                <w:rFonts w:asciiTheme="minorHAnsi" w:hAnsiTheme="minorHAnsi" w:cstheme="minorHAnsi"/>
                <w:b/>
                <w:bCs/>
                <w:color w:val="000000"/>
                <w:sz w:val="16"/>
                <w:szCs w:val="16"/>
              </w:rPr>
            </w:pPr>
            <w:r w:rsidRPr="00436DCD">
              <w:rPr>
                <w:rFonts w:asciiTheme="minorHAnsi" w:hAnsiTheme="minorHAnsi" w:cstheme="minorHAnsi"/>
                <w:b/>
                <w:bCs/>
                <w:color w:val="000000"/>
                <w:sz w:val="16"/>
                <w:szCs w:val="16"/>
              </w:rPr>
              <w:t xml:space="preserve">671,656 </w:t>
            </w:r>
          </w:p>
        </w:tc>
        <w:tc>
          <w:tcPr>
            <w:tcW w:w="579" w:type="pct"/>
            <w:tcBorders>
              <w:top w:val="single" w:sz="4" w:space="0" w:color="auto"/>
              <w:left w:val="nil"/>
              <w:bottom w:val="single" w:sz="4" w:space="0" w:color="auto"/>
              <w:right w:val="nil"/>
            </w:tcBorders>
            <w:shd w:val="clear" w:color="000000" w:fill="E6E6E6"/>
            <w:noWrap/>
            <w:vAlign w:val="bottom"/>
            <w:hideMark/>
          </w:tcPr>
          <w:p w14:paraId="0B60CC2B" w14:textId="77777777" w:rsidR="00495828" w:rsidRPr="00436DCD" w:rsidRDefault="00495828" w:rsidP="00495828">
            <w:pPr>
              <w:spacing w:after="0" w:line="240" w:lineRule="auto"/>
              <w:jc w:val="right"/>
              <w:rPr>
                <w:rFonts w:asciiTheme="minorHAnsi" w:hAnsiTheme="minorHAnsi" w:cstheme="minorHAnsi"/>
                <w:b/>
                <w:bCs/>
                <w:color w:val="000000"/>
                <w:sz w:val="16"/>
                <w:szCs w:val="16"/>
              </w:rPr>
            </w:pPr>
            <w:r w:rsidRPr="00436DCD">
              <w:rPr>
                <w:rFonts w:asciiTheme="minorHAnsi" w:hAnsiTheme="minorHAnsi" w:cstheme="minorHAnsi"/>
                <w:b/>
                <w:bCs/>
                <w:color w:val="000000"/>
                <w:sz w:val="16"/>
                <w:szCs w:val="16"/>
              </w:rPr>
              <w:t xml:space="preserve">677,877 </w:t>
            </w:r>
          </w:p>
        </w:tc>
        <w:tc>
          <w:tcPr>
            <w:tcW w:w="579" w:type="pct"/>
            <w:tcBorders>
              <w:top w:val="single" w:sz="4" w:space="0" w:color="auto"/>
              <w:left w:val="nil"/>
              <w:bottom w:val="single" w:sz="4" w:space="0" w:color="auto"/>
              <w:right w:val="nil"/>
            </w:tcBorders>
            <w:shd w:val="clear" w:color="auto" w:fill="auto"/>
            <w:noWrap/>
            <w:vAlign w:val="bottom"/>
            <w:hideMark/>
          </w:tcPr>
          <w:p w14:paraId="1B854898" w14:textId="77777777" w:rsidR="00495828" w:rsidRPr="00436DCD" w:rsidRDefault="00495828" w:rsidP="00495828">
            <w:pPr>
              <w:spacing w:after="0" w:line="240" w:lineRule="auto"/>
              <w:jc w:val="right"/>
              <w:rPr>
                <w:rFonts w:asciiTheme="minorHAnsi" w:hAnsiTheme="minorHAnsi" w:cstheme="minorHAnsi"/>
                <w:b/>
                <w:bCs/>
                <w:sz w:val="16"/>
                <w:szCs w:val="16"/>
              </w:rPr>
            </w:pPr>
            <w:r w:rsidRPr="00436DCD">
              <w:rPr>
                <w:rFonts w:asciiTheme="minorHAnsi" w:hAnsiTheme="minorHAnsi" w:cstheme="minorHAnsi"/>
                <w:b/>
                <w:bCs/>
                <w:sz w:val="16"/>
                <w:szCs w:val="16"/>
              </w:rPr>
              <w:t xml:space="preserve">678,500 </w:t>
            </w:r>
          </w:p>
        </w:tc>
        <w:tc>
          <w:tcPr>
            <w:tcW w:w="579" w:type="pct"/>
            <w:tcBorders>
              <w:top w:val="single" w:sz="4" w:space="0" w:color="auto"/>
              <w:left w:val="nil"/>
              <w:bottom w:val="single" w:sz="4" w:space="0" w:color="auto"/>
              <w:right w:val="nil"/>
            </w:tcBorders>
            <w:shd w:val="clear" w:color="auto" w:fill="auto"/>
            <w:noWrap/>
            <w:vAlign w:val="bottom"/>
            <w:hideMark/>
          </w:tcPr>
          <w:p w14:paraId="633EA0D2" w14:textId="77777777" w:rsidR="00495828" w:rsidRPr="00436DCD" w:rsidRDefault="00495828" w:rsidP="00495828">
            <w:pPr>
              <w:spacing w:after="0" w:line="240" w:lineRule="auto"/>
              <w:jc w:val="right"/>
              <w:rPr>
                <w:rFonts w:asciiTheme="minorHAnsi" w:hAnsiTheme="minorHAnsi" w:cstheme="minorHAnsi"/>
                <w:b/>
                <w:bCs/>
                <w:sz w:val="16"/>
                <w:szCs w:val="16"/>
              </w:rPr>
            </w:pPr>
            <w:r w:rsidRPr="00436DCD">
              <w:rPr>
                <w:rFonts w:asciiTheme="minorHAnsi" w:hAnsiTheme="minorHAnsi" w:cstheme="minorHAnsi"/>
                <w:b/>
                <w:bCs/>
                <w:sz w:val="16"/>
                <w:szCs w:val="16"/>
              </w:rPr>
              <w:t xml:space="preserve">680,360 </w:t>
            </w:r>
          </w:p>
        </w:tc>
        <w:tc>
          <w:tcPr>
            <w:tcW w:w="579" w:type="pct"/>
            <w:tcBorders>
              <w:top w:val="single" w:sz="4" w:space="0" w:color="auto"/>
              <w:left w:val="nil"/>
              <w:bottom w:val="single" w:sz="4" w:space="0" w:color="auto"/>
              <w:right w:val="nil"/>
            </w:tcBorders>
            <w:shd w:val="clear" w:color="auto" w:fill="auto"/>
            <w:noWrap/>
            <w:vAlign w:val="bottom"/>
            <w:hideMark/>
          </w:tcPr>
          <w:p w14:paraId="74AC7B91" w14:textId="77777777" w:rsidR="00495828" w:rsidRPr="00436DCD" w:rsidRDefault="00495828" w:rsidP="00495828">
            <w:pPr>
              <w:spacing w:after="0" w:line="240" w:lineRule="auto"/>
              <w:jc w:val="right"/>
              <w:rPr>
                <w:rFonts w:asciiTheme="minorHAnsi" w:hAnsiTheme="minorHAnsi" w:cstheme="minorHAnsi"/>
                <w:b/>
                <w:bCs/>
                <w:sz w:val="16"/>
                <w:szCs w:val="16"/>
              </w:rPr>
            </w:pPr>
            <w:r w:rsidRPr="00436DCD">
              <w:rPr>
                <w:rFonts w:asciiTheme="minorHAnsi" w:hAnsiTheme="minorHAnsi" w:cstheme="minorHAnsi"/>
                <w:b/>
                <w:bCs/>
                <w:sz w:val="16"/>
                <w:szCs w:val="16"/>
              </w:rPr>
              <w:t xml:space="preserve">682,936 </w:t>
            </w:r>
          </w:p>
        </w:tc>
      </w:tr>
      <w:tr w:rsidR="00495828" w:rsidRPr="00436DCD" w14:paraId="78FC7DB4" w14:textId="77777777" w:rsidTr="00495828">
        <w:trPr>
          <w:trHeight w:hRule="exact" w:val="128"/>
        </w:trPr>
        <w:tc>
          <w:tcPr>
            <w:tcW w:w="2105" w:type="pct"/>
            <w:tcBorders>
              <w:top w:val="nil"/>
              <w:left w:val="nil"/>
              <w:bottom w:val="nil"/>
              <w:right w:val="nil"/>
            </w:tcBorders>
            <w:shd w:val="clear" w:color="auto" w:fill="auto"/>
            <w:noWrap/>
            <w:vAlign w:val="bottom"/>
            <w:hideMark/>
          </w:tcPr>
          <w:p w14:paraId="53C3A402" w14:textId="77777777" w:rsidR="00495828" w:rsidRPr="00436DCD" w:rsidRDefault="00495828" w:rsidP="00495828">
            <w:pPr>
              <w:spacing w:after="0" w:line="240" w:lineRule="auto"/>
              <w:jc w:val="right"/>
              <w:rPr>
                <w:rFonts w:asciiTheme="minorHAnsi" w:hAnsiTheme="minorHAnsi" w:cstheme="minorHAnsi"/>
                <w:b/>
                <w:bCs/>
                <w:sz w:val="16"/>
                <w:szCs w:val="16"/>
              </w:rPr>
            </w:pPr>
          </w:p>
        </w:tc>
        <w:tc>
          <w:tcPr>
            <w:tcW w:w="579" w:type="pct"/>
            <w:tcBorders>
              <w:top w:val="nil"/>
              <w:left w:val="nil"/>
              <w:bottom w:val="nil"/>
              <w:right w:val="nil"/>
            </w:tcBorders>
            <w:shd w:val="clear" w:color="auto" w:fill="auto"/>
            <w:noWrap/>
            <w:vAlign w:val="bottom"/>
            <w:hideMark/>
          </w:tcPr>
          <w:p w14:paraId="1377B7CC" w14:textId="77777777" w:rsidR="00495828" w:rsidRPr="00436DCD" w:rsidRDefault="00495828" w:rsidP="00495828">
            <w:pPr>
              <w:spacing w:after="0" w:line="240" w:lineRule="auto"/>
              <w:jc w:val="right"/>
              <w:rPr>
                <w:rFonts w:asciiTheme="minorHAnsi" w:hAnsiTheme="minorHAnsi" w:cstheme="minorHAnsi"/>
                <w:b/>
                <w:bCs/>
                <w:color w:val="000000"/>
                <w:sz w:val="16"/>
                <w:szCs w:val="16"/>
              </w:rPr>
            </w:pPr>
            <w:r w:rsidRPr="00436DCD">
              <w:rPr>
                <w:rFonts w:asciiTheme="minorHAnsi" w:hAnsiTheme="minorHAnsi" w:cstheme="minorHAnsi"/>
                <w:b/>
                <w:bCs/>
                <w:color w:val="000000"/>
                <w:sz w:val="16"/>
                <w:szCs w:val="16"/>
              </w:rPr>
              <w:t> </w:t>
            </w:r>
          </w:p>
        </w:tc>
        <w:tc>
          <w:tcPr>
            <w:tcW w:w="579" w:type="pct"/>
            <w:tcBorders>
              <w:top w:val="nil"/>
              <w:left w:val="nil"/>
              <w:bottom w:val="nil"/>
              <w:right w:val="nil"/>
            </w:tcBorders>
            <w:shd w:val="clear" w:color="auto" w:fill="auto"/>
            <w:noWrap/>
            <w:vAlign w:val="bottom"/>
            <w:hideMark/>
          </w:tcPr>
          <w:p w14:paraId="72D2C321" w14:textId="77777777" w:rsidR="00495828" w:rsidRPr="00436DCD" w:rsidRDefault="00495828" w:rsidP="00495828">
            <w:pPr>
              <w:spacing w:after="0" w:line="240" w:lineRule="auto"/>
              <w:jc w:val="right"/>
              <w:rPr>
                <w:rFonts w:asciiTheme="minorHAnsi" w:hAnsiTheme="minorHAnsi" w:cstheme="minorHAnsi"/>
                <w:b/>
                <w:bCs/>
                <w:color w:val="000000"/>
                <w:sz w:val="16"/>
                <w:szCs w:val="16"/>
              </w:rPr>
            </w:pPr>
            <w:r w:rsidRPr="00436DCD">
              <w:rPr>
                <w:rFonts w:asciiTheme="minorHAnsi" w:hAnsiTheme="minorHAnsi" w:cstheme="minorHAnsi"/>
                <w:b/>
                <w:bCs/>
                <w:color w:val="000000"/>
                <w:sz w:val="16"/>
                <w:szCs w:val="16"/>
              </w:rPr>
              <w:t> </w:t>
            </w:r>
          </w:p>
        </w:tc>
        <w:tc>
          <w:tcPr>
            <w:tcW w:w="579" w:type="pct"/>
            <w:tcBorders>
              <w:top w:val="nil"/>
              <w:left w:val="nil"/>
              <w:bottom w:val="nil"/>
              <w:right w:val="nil"/>
            </w:tcBorders>
            <w:shd w:val="clear" w:color="auto" w:fill="auto"/>
            <w:noWrap/>
            <w:vAlign w:val="bottom"/>
            <w:hideMark/>
          </w:tcPr>
          <w:p w14:paraId="1A94C7C5" w14:textId="77777777" w:rsidR="00495828" w:rsidRPr="00436DCD" w:rsidRDefault="00495828" w:rsidP="00495828">
            <w:pPr>
              <w:spacing w:after="0" w:line="240" w:lineRule="auto"/>
              <w:jc w:val="left"/>
              <w:rPr>
                <w:rFonts w:asciiTheme="minorHAnsi" w:hAnsiTheme="minorHAnsi" w:cstheme="minorHAnsi"/>
                <w:b/>
                <w:bCs/>
                <w:sz w:val="16"/>
                <w:szCs w:val="16"/>
              </w:rPr>
            </w:pPr>
            <w:r w:rsidRPr="00436DCD">
              <w:rPr>
                <w:rFonts w:asciiTheme="minorHAnsi" w:hAnsiTheme="minorHAnsi" w:cstheme="minorHAnsi"/>
                <w:b/>
                <w:bCs/>
                <w:sz w:val="16"/>
                <w:szCs w:val="16"/>
              </w:rPr>
              <w:t> </w:t>
            </w:r>
          </w:p>
        </w:tc>
        <w:tc>
          <w:tcPr>
            <w:tcW w:w="579" w:type="pct"/>
            <w:tcBorders>
              <w:top w:val="nil"/>
              <w:left w:val="nil"/>
              <w:bottom w:val="nil"/>
              <w:right w:val="nil"/>
            </w:tcBorders>
            <w:shd w:val="clear" w:color="auto" w:fill="auto"/>
            <w:noWrap/>
            <w:vAlign w:val="bottom"/>
            <w:hideMark/>
          </w:tcPr>
          <w:p w14:paraId="58C090EE" w14:textId="77777777" w:rsidR="00495828" w:rsidRPr="00436DCD" w:rsidRDefault="00495828" w:rsidP="00495828">
            <w:pPr>
              <w:spacing w:after="0" w:line="240" w:lineRule="auto"/>
              <w:jc w:val="left"/>
              <w:rPr>
                <w:rFonts w:asciiTheme="minorHAnsi" w:hAnsiTheme="minorHAnsi" w:cstheme="minorHAnsi"/>
                <w:b/>
                <w:bCs/>
                <w:sz w:val="16"/>
                <w:szCs w:val="16"/>
              </w:rPr>
            </w:pPr>
            <w:r w:rsidRPr="00436DCD">
              <w:rPr>
                <w:rFonts w:asciiTheme="minorHAnsi" w:hAnsiTheme="minorHAnsi" w:cstheme="minorHAnsi"/>
                <w:b/>
                <w:bCs/>
                <w:sz w:val="16"/>
                <w:szCs w:val="16"/>
              </w:rPr>
              <w:t> </w:t>
            </w:r>
          </w:p>
        </w:tc>
        <w:tc>
          <w:tcPr>
            <w:tcW w:w="579" w:type="pct"/>
            <w:tcBorders>
              <w:top w:val="nil"/>
              <w:left w:val="nil"/>
              <w:bottom w:val="nil"/>
              <w:right w:val="nil"/>
            </w:tcBorders>
            <w:shd w:val="clear" w:color="auto" w:fill="auto"/>
            <w:noWrap/>
            <w:vAlign w:val="bottom"/>
            <w:hideMark/>
          </w:tcPr>
          <w:p w14:paraId="6E84D56C" w14:textId="77777777" w:rsidR="00495828" w:rsidRPr="00436DCD" w:rsidRDefault="00495828" w:rsidP="00495828">
            <w:pPr>
              <w:spacing w:after="0" w:line="240" w:lineRule="auto"/>
              <w:jc w:val="left"/>
              <w:rPr>
                <w:rFonts w:asciiTheme="minorHAnsi" w:hAnsiTheme="minorHAnsi" w:cstheme="minorHAnsi"/>
                <w:b/>
                <w:bCs/>
                <w:sz w:val="16"/>
                <w:szCs w:val="16"/>
              </w:rPr>
            </w:pPr>
            <w:r w:rsidRPr="00436DCD">
              <w:rPr>
                <w:rFonts w:asciiTheme="minorHAnsi" w:hAnsiTheme="minorHAnsi" w:cstheme="minorHAnsi"/>
                <w:b/>
                <w:bCs/>
                <w:sz w:val="16"/>
                <w:szCs w:val="16"/>
              </w:rPr>
              <w:t> </w:t>
            </w:r>
          </w:p>
        </w:tc>
      </w:tr>
      <w:tr w:rsidR="00495828" w:rsidRPr="00436DCD" w14:paraId="5566BAE1" w14:textId="77777777" w:rsidTr="00495828">
        <w:trPr>
          <w:trHeight w:hRule="exact" w:val="240"/>
        </w:trPr>
        <w:tc>
          <w:tcPr>
            <w:tcW w:w="2105" w:type="pct"/>
            <w:tcBorders>
              <w:top w:val="nil"/>
              <w:left w:val="nil"/>
              <w:bottom w:val="nil"/>
              <w:right w:val="nil"/>
            </w:tcBorders>
            <w:shd w:val="clear" w:color="auto" w:fill="auto"/>
            <w:noWrap/>
            <w:vAlign w:val="center"/>
            <w:hideMark/>
          </w:tcPr>
          <w:p w14:paraId="096F4AC5" w14:textId="77777777" w:rsidR="00495828" w:rsidRPr="00436DCD" w:rsidRDefault="00495828" w:rsidP="00495828">
            <w:pPr>
              <w:spacing w:after="0" w:line="240" w:lineRule="auto"/>
              <w:jc w:val="left"/>
              <w:rPr>
                <w:rFonts w:asciiTheme="minorHAnsi" w:hAnsiTheme="minorHAnsi" w:cstheme="minorHAnsi"/>
                <w:b/>
                <w:bCs/>
                <w:sz w:val="16"/>
                <w:szCs w:val="16"/>
              </w:rPr>
            </w:pPr>
          </w:p>
        </w:tc>
        <w:tc>
          <w:tcPr>
            <w:tcW w:w="579" w:type="pct"/>
            <w:tcBorders>
              <w:top w:val="nil"/>
              <w:left w:val="nil"/>
              <w:bottom w:val="nil"/>
              <w:right w:val="nil"/>
            </w:tcBorders>
            <w:shd w:val="clear" w:color="auto" w:fill="auto"/>
            <w:noWrap/>
            <w:vAlign w:val="bottom"/>
            <w:hideMark/>
          </w:tcPr>
          <w:p w14:paraId="0D941C18" w14:textId="77777777" w:rsidR="00495828" w:rsidRPr="00436DCD" w:rsidRDefault="00495828" w:rsidP="00495828">
            <w:pPr>
              <w:spacing w:after="0" w:line="240" w:lineRule="auto"/>
              <w:jc w:val="lef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060684DC" w14:textId="77777777" w:rsidR="00495828" w:rsidRPr="00436DCD" w:rsidRDefault="00495828" w:rsidP="00495828">
            <w:pPr>
              <w:spacing w:after="0" w:line="240" w:lineRule="auto"/>
              <w:jc w:val="righ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4323B1FB" w14:textId="77777777" w:rsidR="00495828" w:rsidRPr="00436DCD" w:rsidRDefault="00495828" w:rsidP="00495828">
            <w:pPr>
              <w:spacing w:after="0" w:line="240" w:lineRule="auto"/>
              <w:jc w:val="righ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4B6FBDA7" w14:textId="77777777" w:rsidR="00495828" w:rsidRPr="00436DCD" w:rsidRDefault="00495828" w:rsidP="00495828">
            <w:pPr>
              <w:spacing w:after="0" w:line="240" w:lineRule="auto"/>
              <w:jc w:val="lef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18CB96D9" w14:textId="77777777" w:rsidR="00495828" w:rsidRPr="00436DCD" w:rsidRDefault="00495828" w:rsidP="00495828">
            <w:pPr>
              <w:spacing w:after="0" w:line="240" w:lineRule="auto"/>
              <w:jc w:val="left"/>
              <w:rPr>
                <w:rFonts w:asciiTheme="minorHAnsi" w:hAnsiTheme="minorHAnsi" w:cstheme="minorHAnsi"/>
                <w:sz w:val="16"/>
                <w:szCs w:val="16"/>
              </w:rPr>
            </w:pPr>
          </w:p>
        </w:tc>
      </w:tr>
      <w:tr w:rsidR="00495828" w:rsidRPr="00436DCD" w14:paraId="3EDBB732" w14:textId="77777777" w:rsidTr="00495828">
        <w:trPr>
          <w:trHeight w:hRule="exact" w:val="225"/>
        </w:trPr>
        <w:tc>
          <w:tcPr>
            <w:tcW w:w="2105" w:type="pct"/>
            <w:tcBorders>
              <w:top w:val="single" w:sz="4" w:space="0" w:color="000000"/>
              <w:left w:val="nil"/>
              <w:bottom w:val="nil"/>
              <w:right w:val="nil"/>
            </w:tcBorders>
            <w:shd w:val="clear" w:color="auto" w:fill="auto"/>
            <w:noWrap/>
            <w:vAlign w:val="center"/>
            <w:hideMark/>
          </w:tcPr>
          <w:p w14:paraId="611C1E7B" w14:textId="77777777" w:rsidR="00495828" w:rsidRPr="00436DCD" w:rsidRDefault="00495828" w:rsidP="00495828">
            <w:pPr>
              <w:spacing w:after="0" w:line="240" w:lineRule="auto"/>
              <w:jc w:val="left"/>
              <w:rPr>
                <w:rFonts w:asciiTheme="minorHAnsi" w:hAnsiTheme="minorHAnsi" w:cstheme="minorHAnsi"/>
                <w:color w:val="000000"/>
                <w:sz w:val="16"/>
                <w:szCs w:val="16"/>
              </w:rPr>
            </w:pPr>
            <w:r w:rsidRPr="00436DCD">
              <w:rPr>
                <w:rFonts w:asciiTheme="minorHAnsi" w:hAnsiTheme="minorHAnsi" w:cstheme="minorHAnsi"/>
                <w:color w:val="000000"/>
                <w:sz w:val="16"/>
                <w:szCs w:val="16"/>
              </w:rPr>
              <w:t> </w:t>
            </w:r>
          </w:p>
        </w:tc>
        <w:tc>
          <w:tcPr>
            <w:tcW w:w="579" w:type="pct"/>
            <w:tcBorders>
              <w:top w:val="single" w:sz="4" w:space="0" w:color="auto"/>
              <w:left w:val="nil"/>
              <w:bottom w:val="single" w:sz="4" w:space="0" w:color="auto"/>
              <w:right w:val="nil"/>
            </w:tcBorders>
            <w:shd w:val="clear" w:color="auto" w:fill="auto"/>
            <w:noWrap/>
            <w:vAlign w:val="bottom"/>
            <w:hideMark/>
          </w:tcPr>
          <w:p w14:paraId="0ECA3F3C" w14:textId="231C4D74"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2021</w:t>
            </w:r>
            <w:r w:rsidR="0028243A">
              <w:rPr>
                <w:rFonts w:asciiTheme="minorHAnsi" w:hAnsiTheme="minorHAnsi" w:cstheme="minorHAnsi"/>
                <w:sz w:val="16"/>
                <w:szCs w:val="16"/>
              </w:rPr>
              <w:noBreakHyphen/>
            </w:r>
            <w:r w:rsidRPr="00436DCD">
              <w:rPr>
                <w:rFonts w:asciiTheme="minorHAnsi" w:hAnsiTheme="minorHAnsi" w:cstheme="minorHAnsi"/>
                <w:sz w:val="16"/>
                <w:szCs w:val="16"/>
              </w:rPr>
              <w:t>22</w:t>
            </w:r>
          </w:p>
        </w:tc>
        <w:tc>
          <w:tcPr>
            <w:tcW w:w="579" w:type="pct"/>
            <w:tcBorders>
              <w:top w:val="single" w:sz="4" w:space="0" w:color="auto"/>
              <w:left w:val="nil"/>
              <w:bottom w:val="single" w:sz="4" w:space="0" w:color="auto"/>
              <w:right w:val="nil"/>
            </w:tcBorders>
            <w:shd w:val="clear" w:color="000000" w:fill="E6E6E6"/>
            <w:noWrap/>
            <w:vAlign w:val="bottom"/>
            <w:hideMark/>
          </w:tcPr>
          <w:p w14:paraId="7FE89F82" w14:textId="581034BD" w:rsidR="00495828" w:rsidRPr="00436DCD" w:rsidRDefault="00495828" w:rsidP="00495828">
            <w:pPr>
              <w:spacing w:after="0" w:line="240" w:lineRule="auto"/>
              <w:jc w:val="right"/>
              <w:rPr>
                <w:rFonts w:asciiTheme="minorHAnsi" w:hAnsiTheme="minorHAnsi" w:cstheme="minorHAnsi"/>
                <w:sz w:val="16"/>
                <w:szCs w:val="16"/>
              </w:rPr>
            </w:pPr>
            <w:r w:rsidRPr="00436DCD">
              <w:rPr>
                <w:rFonts w:asciiTheme="minorHAnsi" w:hAnsiTheme="minorHAnsi" w:cstheme="minorHAnsi"/>
                <w:sz w:val="16"/>
                <w:szCs w:val="16"/>
              </w:rPr>
              <w:t>2022</w:t>
            </w:r>
            <w:r w:rsidR="0028243A">
              <w:rPr>
                <w:rFonts w:asciiTheme="minorHAnsi" w:hAnsiTheme="minorHAnsi" w:cstheme="minorHAnsi"/>
                <w:sz w:val="16"/>
                <w:szCs w:val="16"/>
              </w:rPr>
              <w:noBreakHyphen/>
            </w:r>
            <w:r w:rsidRPr="00436DCD">
              <w:rPr>
                <w:rFonts w:asciiTheme="minorHAnsi" w:hAnsiTheme="minorHAnsi" w:cstheme="minorHAnsi"/>
                <w:sz w:val="16"/>
                <w:szCs w:val="16"/>
              </w:rPr>
              <w:t>23</w:t>
            </w:r>
          </w:p>
        </w:tc>
        <w:tc>
          <w:tcPr>
            <w:tcW w:w="579" w:type="pct"/>
            <w:tcBorders>
              <w:top w:val="nil"/>
              <w:left w:val="nil"/>
              <w:bottom w:val="nil"/>
              <w:right w:val="nil"/>
            </w:tcBorders>
            <w:shd w:val="clear" w:color="auto" w:fill="auto"/>
            <w:noWrap/>
            <w:vAlign w:val="bottom"/>
            <w:hideMark/>
          </w:tcPr>
          <w:p w14:paraId="1A3C3FB5" w14:textId="77777777" w:rsidR="00495828" w:rsidRPr="00436DCD" w:rsidRDefault="00495828" w:rsidP="00495828">
            <w:pPr>
              <w:spacing w:after="0" w:line="240" w:lineRule="auto"/>
              <w:jc w:val="righ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1464B170" w14:textId="77777777" w:rsidR="00495828" w:rsidRPr="00436DCD" w:rsidRDefault="00495828" w:rsidP="00495828">
            <w:pPr>
              <w:spacing w:after="0" w:line="240" w:lineRule="auto"/>
              <w:jc w:val="lef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75F7CF61" w14:textId="77777777" w:rsidR="00495828" w:rsidRPr="00436DCD" w:rsidRDefault="00495828" w:rsidP="00495828">
            <w:pPr>
              <w:spacing w:after="0" w:line="240" w:lineRule="auto"/>
              <w:jc w:val="left"/>
              <w:rPr>
                <w:rFonts w:asciiTheme="minorHAnsi" w:hAnsiTheme="minorHAnsi" w:cstheme="minorHAnsi"/>
                <w:sz w:val="16"/>
                <w:szCs w:val="16"/>
              </w:rPr>
            </w:pPr>
          </w:p>
        </w:tc>
      </w:tr>
      <w:tr w:rsidR="00495828" w:rsidRPr="00436DCD" w14:paraId="176BD929" w14:textId="77777777" w:rsidTr="00495828">
        <w:trPr>
          <w:trHeight w:hRule="exact" w:val="225"/>
        </w:trPr>
        <w:tc>
          <w:tcPr>
            <w:tcW w:w="2105" w:type="pct"/>
            <w:tcBorders>
              <w:top w:val="nil"/>
              <w:left w:val="nil"/>
              <w:bottom w:val="single" w:sz="4" w:space="0" w:color="000000"/>
              <w:right w:val="nil"/>
            </w:tcBorders>
            <w:shd w:val="clear" w:color="auto" w:fill="auto"/>
            <w:noWrap/>
            <w:vAlign w:val="bottom"/>
            <w:hideMark/>
          </w:tcPr>
          <w:p w14:paraId="0E0FD5DB" w14:textId="77777777" w:rsidR="00495828" w:rsidRPr="00436DCD" w:rsidRDefault="00495828" w:rsidP="00495828">
            <w:pPr>
              <w:spacing w:after="0" w:line="240" w:lineRule="auto"/>
              <w:jc w:val="left"/>
              <w:rPr>
                <w:rFonts w:asciiTheme="minorHAnsi" w:hAnsiTheme="minorHAnsi" w:cstheme="minorHAnsi"/>
                <w:b/>
                <w:bCs/>
                <w:color w:val="000000"/>
                <w:sz w:val="16"/>
                <w:szCs w:val="16"/>
              </w:rPr>
            </w:pPr>
            <w:r w:rsidRPr="00436DCD">
              <w:rPr>
                <w:rFonts w:asciiTheme="minorHAnsi" w:hAnsiTheme="minorHAnsi" w:cstheme="minorHAnsi"/>
                <w:b/>
                <w:bCs/>
                <w:color w:val="000000"/>
                <w:sz w:val="16"/>
                <w:szCs w:val="16"/>
              </w:rPr>
              <w:t>Average staffing level (number)</w:t>
            </w:r>
          </w:p>
        </w:tc>
        <w:tc>
          <w:tcPr>
            <w:tcW w:w="579" w:type="pct"/>
            <w:tcBorders>
              <w:top w:val="nil"/>
              <w:left w:val="nil"/>
              <w:bottom w:val="single" w:sz="4" w:space="0" w:color="auto"/>
              <w:right w:val="nil"/>
            </w:tcBorders>
            <w:shd w:val="clear" w:color="auto" w:fill="auto"/>
            <w:noWrap/>
            <w:vAlign w:val="bottom"/>
            <w:hideMark/>
          </w:tcPr>
          <w:p w14:paraId="108BDA20" w14:textId="77777777" w:rsidR="00495828" w:rsidRPr="00436DCD" w:rsidRDefault="00495828" w:rsidP="00495828">
            <w:pPr>
              <w:spacing w:after="0" w:line="240" w:lineRule="auto"/>
              <w:jc w:val="right"/>
              <w:rPr>
                <w:rFonts w:asciiTheme="minorHAnsi" w:hAnsiTheme="minorHAnsi" w:cstheme="minorHAnsi"/>
                <w:color w:val="000000"/>
                <w:sz w:val="16"/>
                <w:szCs w:val="16"/>
              </w:rPr>
            </w:pPr>
            <w:r w:rsidRPr="00436DCD">
              <w:rPr>
                <w:rFonts w:asciiTheme="minorHAnsi" w:hAnsiTheme="minorHAnsi" w:cstheme="minorHAnsi"/>
                <w:color w:val="000000"/>
                <w:sz w:val="16"/>
                <w:szCs w:val="16"/>
              </w:rPr>
              <w:t xml:space="preserve">819 </w:t>
            </w:r>
          </w:p>
        </w:tc>
        <w:tc>
          <w:tcPr>
            <w:tcW w:w="579" w:type="pct"/>
            <w:tcBorders>
              <w:top w:val="nil"/>
              <w:left w:val="nil"/>
              <w:bottom w:val="single" w:sz="4" w:space="0" w:color="auto"/>
              <w:right w:val="nil"/>
            </w:tcBorders>
            <w:shd w:val="clear" w:color="000000" w:fill="E6E6E6"/>
            <w:noWrap/>
            <w:vAlign w:val="bottom"/>
            <w:hideMark/>
          </w:tcPr>
          <w:p w14:paraId="603BAD81" w14:textId="77777777" w:rsidR="00495828" w:rsidRPr="00436DCD" w:rsidRDefault="00495828" w:rsidP="00495828">
            <w:pPr>
              <w:spacing w:after="0" w:line="240" w:lineRule="auto"/>
              <w:jc w:val="right"/>
              <w:rPr>
                <w:rFonts w:asciiTheme="minorHAnsi" w:hAnsiTheme="minorHAnsi" w:cstheme="minorHAnsi"/>
                <w:color w:val="000000"/>
                <w:sz w:val="16"/>
                <w:szCs w:val="16"/>
              </w:rPr>
            </w:pPr>
            <w:r w:rsidRPr="00436DCD">
              <w:rPr>
                <w:rFonts w:asciiTheme="minorHAnsi" w:hAnsiTheme="minorHAnsi" w:cstheme="minorHAnsi"/>
                <w:color w:val="000000"/>
                <w:sz w:val="16"/>
                <w:szCs w:val="16"/>
              </w:rPr>
              <w:t xml:space="preserve">831 </w:t>
            </w:r>
          </w:p>
        </w:tc>
        <w:tc>
          <w:tcPr>
            <w:tcW w:w="579" w:type="pct"/>
            <w:tcBorders>
              <w:top w:val="nil"/>
              <w:left w:val="nil"/>
              <w:bottom w:val="nil"/>
              <w:right w:val="nil"/>
            </w:tcBorders>
            <w:shd w:val="clear" w:color="auto" w:fill="auto"/>
            <w:noWrap/>
            <w:vAlign w:val="bottom"/>
            <w:hideMark/>
          </w:tcPr>
          <w:p w14:paraId="6C7C0A53" w14:textId="77777777" w:rsidR="00495828" w:rsidRPr="00436DCD" w:rsidRDefault="00495828" w:rsidP="00495828">
            <w:pPr>
              <w:spacing w:after="0" w:line="240" w:lineRule="auto"/>
              <w:jc w:val="right"/>
              <w:rPr>
                <w:rFonts w:asciiTheme="minorHAnsi" w:hAnsiTheme="minorHAnsi" w:cstheme="minorHAnsi"/>
                <w:color w:val="000000"/>
                <w:sz w:val="16"/>
                <w:szCs w:val="16"/>
              </w:rPr>
            </w:pPr>
          </w:p>
        </w:tc>
        <w:tc>
          <w:tcPr>
            <w:tcW w:w="579" w:type="pct"/>
            <w:tcBorders>
              <w:top w:val="nil"/>
              <w:left w:val="nil"/>
              <w:bottom w:val="nil"/>
              <w:right w:val="nil"/>
            </w:tcBorders>
            <w:shd w:val="clear" w:color="auto" w:fill="auto"/>
            <w:noWrap/>
            <w:vAlign w:val="bottom"/>
            <w:hideMark/>
          </w:tcPr>
          <w:p w14:paraId="6DA4F189" w14:textId="77777777" w:rsidR="00495828" w:rsidRPr="00436DCD" w:rsidRDefault="00495828" w:rsidP="00495828">
            <w:pPr>
              <w:spacing w:after="0" w:line="240" w:lineRule="auto"/>
              <w:jc w:val="lef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6BD2F773" w14:textId="77777777" w:rsidR="00495828" w:rsidRPr="00436DCD" w:rsidRDefault="00495828" w:rsidP="00495828">
            <w:pPr>
              <w:spacing w:after="0" w:line="240" w:lineRule="auto"/>
              <w:jc w:val="left"/>
              <w:rPr>
                <w:rFonts w:asciiTheme="minorHAnsi" w:hAnsiTheme="minorHAnsi" w:cstheme="minorHAnsi"/>
                <w:sz w:val="16"/>
                <w:szCs w:val="16"/>
              </w:rPr>
            </w:pPr>
          </w:p>
        </w:tc>
      </w:tr>
    </w:tbl>
    <w:p w14:paraId="4746088B" w14:textId="07C087F4" w:rsidR="005D04A6" w:rsidRDefault="005D04A6" w:rsidP="00495828">
      <w:pPr>
        <w:pStyle w:val="ChartandTableFootnoteAlpha"/>
        <w:numPr>
          <w:ilvl w:val="0"/>
          <w:numId w:val="21"/>
        </w:numPr>
      </w:pPr>
      <w:r w:rsidRPr="0081563E">
        <w:t>Private Health Insurance Industry risk equalisation payments.</w:t>
      </w:r>
    </w:p>
    <w:p w14:paraId="18F573AA" w14:textId="00751D72" w:rsidR="00495828" w:rsidRDefault="00495828" w:rsidP="001D7331">
      <w:pPr>
        <w:pStyle w:val="ChartandTableFootnoteAlpha"/>
      </w:pPr>
      <w:r w:rsidRPr="00495828">
        <w:t>Expenses not requiring appropriation in the Budget year are made up of Finance costs.</w:t>
      </w:r>
    </w:p>
    <w:p w14:paraId="64C2A817" w14:textId="5F88AA2D" w:rsidR="005D04A6" w:rsidRDefault="005D04A6" w:rsidP="001D7331">
      <w:pPr>
        <w:pStyle w:val="ChartandTableFootnoteAlpha"/>
      </w:pPr>
      <w:r w:rsidRPr="00B6328F">
        <w:t>Estimated expenses incurred in relation to receipts retained under section 74 of the PGPA Act 2013.</w:t>
      </w:r>
    </w:p>
    <w:p w14:paraId="1AB77444" w14:textId="73FEE6A8" w:rsidR="005D04A6" w:rsidRDefault="005D04A6" w:rsidP="001D7331">
      <w:pPr>
        <w:pStyle w:val="ChartandTableFootnoteAlpha"/>
      </w:pPr>
      <w:r w:rsidRPr="00B6328F">
        <w:t xml:space="preserve">Expenses not requiring appropriation in the Budget year are made up of ANAO audit services that are </w:t>
      </w:r>
      <w:r w:rsidR="001D7331">
        <w:t>r</w:t>
      </w:r>
      <w:r w:rsidRPr="00B6328F">
        <w:t>eceived free of charge</w:t>
      </w:r>
      <w:r>
        <w:t>;</w:t>
      </w:r>
      <w:r w:rsidRPr="00B6328F">
        <w:t xml:space="preserve"> however</w:t>
      </w:r>
      <w:r>
        <w:t>,</w:t>
      </w:r>
      <w:r w:rsidRPr="00B6328F">
        <w:t xml:space="preserve"> the expense is recognised along with an equal and offsetting income stream.</w:t>
      </w:r>
    </w:p>
    <w:p w14:paraId="17083B73" w14:textId="77777777" w:rsidR="005D04A6" w:rsidRDefault="005D04A6" w:rsidP="005D04A6">
      <w:pPr>
        <w:pStyle w:val="Source"/>
      </w:pPr>
    </w:p>
    <w:p w14:paraId="31DD7B40" w14:textId="77777777" w:rsidR="005D04A6" w:rsidRPr="00F77B3F" w:rsidRDefault="005D04A6" w:rsidP="005D04A6">
      <w:pPr>
        <w:pStyle w:val="TableHeading"/>
      </w:pPr>
      <w:bookmarkStart w:id="20" w:name="_Toc190682315"/>
      <w:bookmarkStart w:id="21" w:name="_Toc190682532"/>
      <w:r>
        <w:rPr>
          <w:highlight w:val="yellow"/>
          <w:lang w:val="en-US"/>
        </w:rPr>
        <w:br w:type="page"/>
      </w:r>
      <w:r w:rsidRPr="00E57ECC">
        <w:rPr>
          <w:rFonts w:cs="Arial"/>
          <w:color w:val="auto"/>
          <w:lang w:eastAsia="en-AU"/>
        </w:rPr>
        <w:lastRenderedPageBreak/>
        <w:t>Table 2.2: Performance criteria for Outcome 1</w:t>
      </w:r>
    </w:p>
    <w:p w14:paraId="18CE233D" w14:textId="77777777" w:rsidR="005D04A6" w:rsidRPr="0021785F" w:rsidRDefault="005D04A6" w:rsidP="005D04A6">
      <w:r w:rsidRPr="0021785F">
        <w:t xml:space="preserve">Table 2.2 below details the performance criteria for each program associated with Outcome 1. </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2972"/>
        <w:gridCol w:w="3147"/>
      </w:tblGrid>
      <w:tr w:rsidR="005D04A6" w:rsidRPr="001D7331" w14:paraId="79131956" w14:textId="77777777" w:rsidTr="001D7331">
        <w:trPr>
          <w:trHeight w:val="569"/>
          <w:tblHeader/>
        </w:trPr>
        <w:tc>
          <w:tcPr>
            <w:tcW w:w="7825" w:type="dxa"/>
            <w:gridSpan w:val="3"/>
            <w:shd w:val="clear" w:color="auto" w:fill="F2F2F2"/>
          </w:tcPr>
          <w:bookmarkEnd w:id="20"/>
          <w:bookmarkEnd w:id="21"/>
          <w:p w14:paraId="372A9E99" w14:textId="194862E2" w:rsidR="005D04A6" w:rsidRPr="001D7331" w:rsidRDefault="005D04A6" w:rsidP="006E170A">
            <w:pPr>
              <w:pStyle w:val="BoxHeading"/>
              <w:rPr>
                <w:color w:val="000000" w:themeColor="text1"/>
              </w:rPr>
            </w:pPr>
            <w:r w:rsidRPr="001D7331">
              <w:rPr>
                <w:color w:val="000000" w:themeColor="text1"/>
              </w:rPr>
              <w:t xml:space="preserve">Outcome 1 – </w:t>
            </w:r>
            <w:r w:rsidRPr="001D7331">
              <w:t>Enhanced public confidence in Australia</w:t>
            </w:r>
            <w:r w:rsidR="0028243A">
              <w:t>’</w:t>
            </w:r>
            <w:r w:rsidRPr="001D7331">
              <w:t xml:space="preserve">s financial institutions through a framework of prudential regulation which balances financial safety and efficiency, competition, </w:t>
            </w:r>
            <w:proofErr w:type="gramStart"/>
            <w:r w:rsidRPr="001D7331">
              <w:t>contestability</w:t>
            </w:r>
            <w:proofErr w:type="gramEnd"/>
            <w:r w:rsidRPr="001D7331">
              <w:t xml:space="preserve"> and competitive neutrality and, in balancing these objectives, promotes financial system stability in Australia.</w:t>
            </w:r>
          </w:p>
        </w:tc>
      </w:tr>
      <w:tr w:rsidR="005D04A6" w:rsidRPr="001D7331" w14:paraId="3B2F482F" w14:textId="77777777" w:rsidTr="001D7331">
        <w:trPr>
          <w:trHeight w:val="522"/>
          <w:tblHeader/>
        </w:trPr>
        <w:tc>
          <w:tcPr>
            <w:tcW w:w="7825" w:type="dxa"/>
            <w:gridSpan w:val="3"/>
            <w:shd w:val="clear" w:color="auto" w:fill="F2F2F2"/>
          </w:tcPr>
          <w:p w14:paraId="6CBFFC90" w14:textId="7D7D4760" w:rsidR="005D04A6" w:rsidRPr="001D7331" w:rsidRDefault="005D04A6" w:rsidP="006E170A">
            <w:pPr>
              <w:pStyle w:val="BoxHeadinglevel2"/>
            </w:pPr>
            <w:r w:rsidRPr="001D7331">
              <w:t>Program 1.1</w:t>
            </w:r>
            <w:r w:rsidR="0028243A">
              <w:noBreakHyphen/>
            </w:r>
            <w:r w:rsidRPr="001D7331">
              <w:t xml:space="preserve"> Australian Prudential Regulation Authority</w:t>
            </w:r>
          </w:p>
          <w:p w14:paraId="1C491820" w14:textId="612C309F" w:rsidR="005D04A6" w:rsidRPr="001D7331" w:rsidRDefault="005D04A6" w:rsidP="00A60BDC">
            <w:pPr>
              <w:pStyle w:val="TableTextBase"/>
              <w:rPr>
                <w:color w:val="000000" w:themeColor="text1"/>
                <w:sz w:val="16"/>
                <w:szCs w:val="16"/>
              </w:rPr>
            </w:pPr>
            <w:r w:rsidRPr="001D7331">
              <w:t>To enhance public confidence in Australia</w:t>
            </w:r>
            <w:r w:rsidR="0028243A">
              <w:t>’</w:t>
            </w:r>
            <w:r w:rsidRPr="001D7331">
              <w:t>s financial institutions through establishing and enforcing prudential standards and practice and delivering on APRA</w:t>
            </w:r>
            <w:r w:rsidR="0028243A">
              <w:t>’</w:t>
            </w:r>
            <w:r w:rsidRPr="001D7331">
              <w:t>s strategic objectives set out in its Corporate Plan.</w:t>
            </w:r>
          </w:p>
        </w:tc>
      </w:tr>
      <w:tr w:rsidR="005D04A6" w:rsidRPr="001D7331" w14:paraId="738B0D56" w14:textId="77777777" w:rsidTr="001D7331">
        <w:trPr>
          <w:trHeight w:val="694"/>
        </w:trPr>
        <w:tc>
          <w:tcPr>
            <w:tcW w:w="1706" w:type="dxa"/>
            <w:tcBorders>
              <w:bottom w:val="double" w:sz="4" w:space="0" w:color="auto"/>
            </w:tcBorders>
          </w:tcPr>
          <w:p w14:paraId="1FF114A2" w14:textId="77777777" w:rsidR="005D04A6" w:rsidRPr="001D7331" w:rsidRDefault="005D04A6" w:rsidP="006E170A">
            <w:pPr>
              <w:pStyle w:val="TableColumnHeadingLeft"/>
            </w:pPr>
            <w:r w:rsidRPr="001D7331">
              <w:t>Key Activities (a)</w:t>
            </w:r>
          </w:p>
        </w:tc>
        <w:tc>
          <w:tcPr>
            <w:tcW w:w="6119" w:type="dxa"/>
            <w:gridSpan w:val="2"/>
            <w:tcBorders>
              <w:bottom w:val="double" w:sz="4" w:space="0" w:color="auto"/>
            </w:tcBorders>
          </w:tcPr>
          <w:p w14:paraId="7EB1515B" w14:textId="7371F621" w:rsidR="005D04A6" w:rsidRPr="001D7331" w:rsidRDefault="005D04A6" w:rsidP="006E170A">
            <w:pPr>
              <w:pStyle w:val="TableTextBase"/>
            </w:pPr>
            <w:r w:rsidRPr="001D7331">
              <w:t>APRA will focus on delivering its strategic objectives including its core role of preserving the financial and operational resilience of Australia</w:t>
            </w:r>
            <w:r w:rsidR="0028243A">
              <w:t>’</w:t>
            </w:r>
            <w:r w:rsidRPr="001D7331">
              <w:t xml:space="preserve">s banks, </w:t>
            </w:r>
            <w:proofErr w:type="gramStart"/>
            <w:r w:rsidRPr="001D7331">
              <w:t>insurers</w:t>
            </w:r>
            <w:proofErr w:type="gramEnd"/>
            <w:r w:rsidRPr="001D7331">
              <w:t xml:space="preserve"> and superannuation funds, so that Australians</w:t>
            </w:r>
            <w:r w:rsidR="0028243A">
              <w:t>’</w:t>
            </w:r>
            <w:r w:rsidRPr="001D7331">
              <w:t xml:space="preserve"> financial interests are protected today. APRA will also ensure the Australian financial system is prepared for tomorrow by dedicating regulatory attention to the evolving financial landscape in Australia including helping to find solutions to important challenges by working with key stakeholders in Government, other regulatory </w:t>
            </w:r>
            <w:proofErr w:type="gramStart"/>
            <w:r w:rsidRPr="001D7331">
              <w:t>agencies</w:t>
            </w:r>
            <w:proofErr w:type="gramEnd"/>
            <w:r w:rsidRPr="001D7331">
              <w:t xml:space="preserve"> and industry.</w:t>
            </w:r>
          </w:p>
        </w:tc>
      </w:tr>
      <w:tr w:rsidR="005D04A6" w:rsidRPr="001D7331" w14:paraId="460D24E6" w14:textId="77777777" w:rsidTr="005C3BF6">
        <w:trPr>
          <w:trHeight w:val="258"/>
        </w:trPr>
        <w:tc>
          <w:tcPr>
            <w:tcW w:w="1706" w:type="dxa"/>
            <w:tcBorders>
              <w:top w:val="double" w:sz="4" w:space="0" w:color="auto"/>
              <w:bottom w:val="single" w:sz="4" w:space="0" w:color="auto"/>
              <w:right w:val="single" w:sz="4" w:space="0" w:color="auto"/>
            </w:tcBorders>
          </w:tcPr>
          <w:p w14:paraId="388B910E" w14:textId="77777777" w:rsidR="005D04A6" w:rsidRPr="001D7331" w:rsidRDefault="005D04A6" w:rsidP="00150A03">
            <w:pPr>
              <w:pStyle w:val="BodyText"/>
              <w:rPr>
                <w:b/>
                <w:color w:val="000000" w:themeColor="text1"/>
                <w:sz w:val="18"/>
                <w:szCs w:val="18"/>
              </w:rPr>
            </w:pPr>
            <w:r w:rsidRPr="001D7331">
              <w:rPr>
                <w:b/>
                <w:color w:val="000000" w:themeColor="text1"/>
                <w:sz w:val="18"/>
                <w:szCs w:val="18"/>
              </w:rPr>
              <w:t>Year</w:t>
            </w:r>
          </w:p>
        </w:tc>
        <w:tc>
          <w:tcPr>
            <w:tcW w:w="2972" w:type="dxa"/>
            <w:tcBorders>
              <w:top w:val="double" w:sz="4" w:space="0" w:color="auto"/>
              <w:left w:val="single" w:sz="4" w:space="0" w:color="auto"/>
              <w:bottom w:val="single" w:sz="4" w:space="0" w:color="auto"/>
              <w:right w:val="single" w:sz="4" w:space="0" w:color="auto"/>
            </w:tcBorders>
          </w:tcPr>
          <w:p w14:paraId="5D48A6D1" w14:textId="77777777" w:rsidR="005D04A6" w:rsidRPr="001D7331" w:rsidRDefault="005D04A6" w:rsidP="00150A03">
            <w:pPr>
              <w:pStyle w:val="BodyText"/>
              <w:rPr>
                <w:b/>
                <w:color w:val="000000" w:themeColor="text1"/>
                <w:sz w:val="18"/>
                <w:szCs w:val="18"/>
              </w:rPr>
            </w:pPr>
            <w:r w:rsidRPr="001D7331">
              <w:rPr>
                <w:b/>
                <w:color w:val="000000" w:themeColor="text1"/>
                <w:sz w:val="18"/>
                <w:szCs w:val="18"/>
              </w:rPr>
              <w:t>Performance measures</w:t>
            </w:r>
          </w:p>
        </w:tc>
        <w:tc>
          <w:tcPr>
            <w:tcW w:w="3147" w:type="dxa"/>
            <w:tcBorders>
              <w:top w:val="double" w:sz="4" w:space="0" w:color="auto"/>
              <w:left w:val="single" w:sz="4" w:space="0" w:color="auto"/>
              <w:bottom w:val="single" w:sz="4" w:space="0" w:color="auto"/>
            </w:tcBorders>
          </w:tcPr>
          <w:p w14:paraId="47348CDF" w14:textId="77777777" w:rsidR="005D04A6" w:rsidRPr="001D7331" w:rsidRDefault="005D04A6" w:rsidP="00150A03">
            <w:pPr>
              <w:pStyle w:val="BodyText"/>
              <w:rPr>
                <w:b/>
                <w:color w:val="000000" w:themeColor="text1"/>
                <w:sz w:val="18"/>
                <w:szCs w:val="18"/>
              </w:rPr>
            </w:pPr>
            <w:r w:rsidRPr="001D7331">
              <w:rPr>
                <w:b/>
                <w:color w:val="000000" w:themeColor="text1"/>
                <w:sz w:val="18"/>
                <w:szCs w:val="18"/>
              </w:rPr>
              <w:t>Expected Performance Results</w:t>
            </w:r>
          </w:p>
        </w:tc>
      </w:tr>
      <w:tr w:rsidR="005D04A6" w:rsidRPr="001D7331" w14:paraId="511AD008" w14:textId="77777777" w:rsidTr="005C3BF6">
        <w:trPr>
          <w:trHeight w:val="642"/>
        </w:trPr>
        <w:tc>
          <w:tcPr>
            <w:tcW w:w="1706" w:type="dxa"/>
            <w:vMerge w:val="restart"/>
            <w:tcBorders>
              <w:bottom w:val="single" w:sz="4" w:space="0" w:color="auto"/>
              <w:right w:val="single" w:sz="4" w:space="0" w:color="auto"/>
            </w:tcBorders>
          </w:tcPr>
          <w:p w14:paraId="014D55E3" w14:textId="77777777" w:rsidR="005D04A6" w:rsidRPr="006E170A" w:rsidRDefault="005D04A6" w:rsidP="006E170A">
            <w:pPr>
              <w:pStyle w:val="TableTextBase"/>
            </w:pPr>
            <w:r w:rsidRPr="006E170A">
              <w:t xml:space="preserve">Current year </w:t>
            </w:r>
          </w:p>
          <w:p w14:paraId="0EE4A023" w14:textId="00AAE782" w:rsidR="005D04A6" w:rsidRPr="006E170A" w:rsidRDefault="005D04A6" w:rsidP="006E170A">
            <w:pPr>
              <w:pStyle w:val="TableTextBase"/>
            </w:pPr>
            <w:r w:rsidRPr="006E170A">
              <w:t>2021</w:t>
            </w:r>
            <w:r w:rsidR="0028243A" w:rsidRPr="006E170A">
              <w:noBreakHyphen/>
            </w:r>
            <w:r w:rsidRPr="006E170A">
              <w:t>22</w:t>
            </w:r>
          </w:p>
        </w:tc>
        <w:tc>
          <w:tcPr>
            <w:tcW w:w="2972" w:type="dxa"/>
            <w:tcBorders>
              <w:top w:val="single" w:sz="4" w:space="0" w:color="auto"/>
              <w:left w:val="single" w:sz="4" w:space="0" w:color="auto"/>
              <w:bottom w:val="single" w:sz="4" w:space="0" w:color="auto"/>
              <w:right w:val="single" w:sz="4" w:space="0" w:color="auto"/>
            </w:tcBorders>
          </w:tcPr>
          <w:p w14:paraId="73E01ACE" w14:textId="77777777" w:rsidR="005D04A6" w:rsidRPr="006E170A" w:rsidRDefault="005D04A6" w:rsidP="006E170A">
            <w:pPr>
              <w:pStyle w:val="TableTextBase"/>
            </w:pPr>
            <w:r w:rsidRPr="006E170A">
              <w:t>Performing Entity Ratio.</w:t>
            </w:r>
          </w:p>
        </w:tc>
        <w:tc>
          <w:tcPr>
            <w:tcW w:w="3147" w:type="dxa"/>
            <w:vMerge w:val="restart"/>
            <w:tcBorders>
              <w:top w:val="single" w:sz="4" w:space="0" w:color="auto"/>
              <w:left w:val="single" w:sz="4" w:space="0" w:color="auto"/>
              <w:bottom w:val="single" w:sz="4" w:space="0" w:color="auto"/>
            </w:tcBorders>
          </w:tcPr>
          <w:p w14:paraId="77715019" w14:textId="6C5AF102" w:rsidR="005D04A6" w:rsidRPr="006E170A" w:rsidRDefault="005D04A6" w:rsidP="006E170A">
            <w:pPr>
              <w:pStyle w:val="TableTextBase"/>
            </w:pPr>
            <w:r w:rsidRPr="006E170A">
              <w:t>APRA</w:t>
            </w:r>
            <w:r w:rsidR="0028243A" w:rsidRPr="006E170A">
              <w:t>’</w:t>
            </w:r>
            <w:r w:rsidRPr="006E170A">
              <w:t xml:space="preserve">s seeks to maintain a low incidence of failure of financial institutions while not unnecessarily hindering efficiency, competition or otherwise impeding the competitive neutrality or contestability of the financial system. APRA aims to identify likely failures early enough so that corrective action can be promptly </w:t>
            </w:r>
            <w:proofErr w:type="gramStart"/>
            <w:r w:rsidRPr="006E170A">
              <w:t>initiated</w:t>
            </w:r>
            <w:proofErr w:type="gramEnd"/>
            <w:r w:rsidRPr="006E170A">
              <w:t xml:space="preserve"> or orderly exit achieved.</w:t>
            </w:r>
          </w:p>
        </w:tc>
      </w:tr>
      <w:tr w:rsidR="005D04A6" w:rsidRPr="001D7331" w14:paraId="4BD2A230" w14:textId="77777777" w:rsidTr="005C3BF6">
        <w:trPr>
          <w:trHeight w:val="642"/>
        </w:trPr>
        <w:tc>
          <w:tcPr>
            <w:tcW w:w="1706" w:type="dxa"/>
            <w:vMerge/>
            <w:tcBorders>
              <w:bottom w:val="single" w:sz="4" w:space="0" w:color="auto"/>
              <w:right w:val="single" w:sz="4" w:space="0" w:color="auto"/>
            </w:tcBorders>
          </w:tcPr>
          <w:p w14:paraId="0CABB3FA" w14:textId="77777777" w:rsidR="005D04A6" w:rsidRPr="006E170A" w:rsidRDefault="005D04A6" w:rsidP="006E170A">
            <w:pPr>
              <w:pStyle w:val="TableTextBase"/>
            </w:pPr>
          </w:p>
        </w:tc>
        <w:tc>
          <w:tcPr>
            <w:tcW w:w="2972" w:type="dxa"/>
            <w:tcBorders>
              <w:top w:val="single" w:sz="4" w:space="0" w:color="auto"/>
              <w:left w:val="single" w:sz="4" w:space="0" w:color="auto"/>
              <w:bottom w:val="single" w:sz="4" w:space="0" w:color="auto"/>
              <w:right w:val="single" w:sz="4" w:space="0" w:color="auto"/>
            </w:tcBorders>
          </w:tcPr>
          <w:p w14:paraId="322434F8" w14:textId="77777777" w:rsidR="005D04A6" w:rsidRPr="006E170A" w:rsidRDefault="005D04A6" w:rsidP="006E170A">
            <w:pPr>
              <w:pStyle w:val="TableTextBase"/>
            </w:pPr>
            <w:r w:rsidRPr="006E170A">
              <w:t>Money Protection Ratio.</w:t>
            </w:r>
          </w:p>
        </w:tc>
        <w:tc>
          <w:tcPr>
            <w:tcW w:w="3147" w:type="dxa"/>
            <w:vMerge/>
            <w:tcBorders>
              <w:left w:val="single" w:sz="4" w:space="0" w:color="auto"/>
              <w:bottom w:val="single" w:sz="4" w:space="0" w:color="auto"/>
            </w:tcBorders>
          </w:tcPr>
          <w:p w14:paraId="3210DBF2" w14:textId="77777777" w:rsidR="005D04A6" w:rsidRPr="006E170A" w:rsidRDefault="005D04A6" w:rsidP="006E170A">
            <w:pPr>
              <w:pStyle w:val="TableTextBase"/>
            </w:pPr>
          </w:p>
        </w:tc>
      </w:tr>
      <w:tr w:rsidR="005D04A6" w:rsidRPr="001D7331" w14:paraId="34DE603D" w14:textId="77777777" w:rsidTr="005C3BF6">
        <w:trPr>
          <w:trHeight w:val="642"/>
        </w:trPr>
        <w:tc>
          <w:tcPr>
            <w:tcW w:w="1706" w:type="dxa"/>
            <w:vMerge/>
            <w:tcBorders>
              <w:bottom w:val="single" w:sz="4" w:space="0" w:color="auto"/>
              <w:right w:val="single" w:sz="4" w:space="0" w:color="auto"/>
            </w:tcBorders>
          </w:tcPr>
          <w:p w14:paraId="6AA4EC05" w14:textId="77777777" w:rsidR="005D04A6" w:rsidRPr="006E170A" w:rsidRDefault="005D04A6" w:rsidP="006E170A">
            <w:pPr>
              <w:pStyle w:val="TableTextBase"/>
            </w:pPr>
          </w:p>
        </w:tc>
        <w:tc>
          <w:tcPr>
            <w:tcW w:w="2972" w:type="dxa"/>
            <w:tcBorders>
              <w:top w:val="single" w:sz="4" w:space="0" w:color="auto"/>
              <w:left w:val="single" w:sz="4" w:space="0" w:color="auto"/>
              <w:bottom w:val="single" w:sz="4" w:space="0" w:color="auto"/>
              <w:right w:val="single" w:sz="4" w:space="0" w:color="auto"/>
            </w:tcBorders>
          </w:tcPr>
          <w:p w14:paraId="53FF5AD3" w14:textId="29E43B19" w:rsidR="005D04A6" w:rsidRPr="006E170A" w:rsidRDefault="005D04A6" w:rsidP="006E170A">
            <w:pPr>
              <w:pStyle w:val="TableTextBase"/>
            </w:pPr>
            <w:r w:rsidRPr="006E170A">
              <w:t xml:space="preserve">Percentage of Financial Claims Scheme (FCS) payments paid to account holders within </w:t>
            </w:r>
            <w:r w:rsidR="00A8085A" w:rsidRPr="006E170A">
              <w:t>7</w:t>
            </w:r>
            <w:r w:rsidRPr="006E170A">
              <w:t xml:space="preserve"> days of an FCS declaration for Authorised deposit</w:t>
            </w:r>
            <w:r w:rsidR="0028243A" w:rsidRPr="006E170A">
              <w:noBreakHyphen/>
            </w:r>
            <w:r w:rsidRPr="006E170A">
              <w:t>taking Institutions (ADIs).</w:t>
            </w:r>
          </w:p>
        </w:tc>
        <w:tc>
          <w:tcPr>
            <w:tcW w:w="3147" w:type="dxa"/>
            <w:tcBorders>
              <w:top w:val="single" w:sz="4" w:space="0" w:color="auto"/>
              <w:left w:val="single" w:sz="4" w:space="0" w:color="auto"/>
              <w:bottom w:val="single" w:sz="4" w:space="0" w:color="auto"/>
            </w:tcBorders>
          </w:tcPr>
          <w:p w14:paraId="064C36C9" w14:textId="77777777" w:rsidR="005D04A6" w:rsidRPr="006E170A" w:rsidRDefault="005D04A6" w:rsidP="006E170A">
            <w:pPr>
              <w:pStyle w:val="TableTextBase"/>
            </w:pPr>
            <w:r w:rsidRPr="006E170A">
              <w:t>100% for ADIs.</w:t>
            </w:r>
          </w:p>
        </w:tc>
      </w:tr>
      <w:tr w:rsidR="005D04A6" w:rsidRPr="001D7331" w14:paraId="623AB04F" w14:textId="77777777" w:rsidTr="005C3BF6">
        <w:trPr>
          <w:trHeight w:val="642"/>
        </w:trPr>
        <w:tc>
          <w:tcPr>
            <w:tcW w:w="1706" w:type="dxa"/>
            <w:vMerge/>
            <w:tcBorders>
              <w:bottom w:val="single" w:sz="4" w:space="0" w:color="auto"/>
              <w:right w:val="single" w:sz="4" w:space="0" w:color="auto"/>
            </w:tcBorders>
          </w:tcPr>
          <w:p w14:paraId="521EC5DF" w14:textId="77777777" w:rsidR="005D04A6" w:rsidRPr="006E170A" w:rsidRDefault="005D04A6" w:rsidP="006E170A">
            <w:pPr>
              <w:pStyle w:val="TableTextBase"/>
            </w:pPr>
          </w:p>
        </w:tc>
        <w:tc>
          <w:tcPr>
            <w:tcW w:w="2972" w:type="dxa"/>
            <w:tcBorders>
              <w:top w:val="single" w:sz="4" w:space="0" w:color="auto"/>
              <w:left w:val="single" w:sz="4" w:space="0" w:color="auto"/>
              <w:bottom w:val="single" w:sz="4" w:space="0" w:color="auto"/>
              <w:right w:val="single" w:sz="4" w:space="0" w:color="auto"/>
            </w:tcBorders>
          </w:tcPr>
          <w:p w14:paraId="0199E152" w14:textId="77777777" w:rsidR="005D04A6" w:rsidRPr="006E170A" w:rsidRDefault="005D04A6" w:rsidP="006E170A">
            <w:pPr>
              <w:pStyle w:val="TableTextBase"/>
            </w:pPr>
            <w:r w:rsidRPr="006E170A">
              <w:t>Number of outstanding claims in the event of an FCS declaration for general insurers.</w:t>
            </w:r>
          </w:p>
        </w:tc>
        <w:tc>
          <w:tcPr>
            <w:tcW w:w="3147" w:type="dxa"/>
            <w:tcBorders>
              <w:left w:val="single" w:sz="4" w:space="0" w:color="auto"/>
              <w:bottom w:val="single" w:sz="4" w:space="0" w:color="auto"/>
            </w:tcBorders>
          </w:tcPr>
          <w:p w14:paraId="0765AA16" w14:textId="71385980" w:rsidR="005D04A6" w:rsidRPr="006E170A" w:rsidRDefault="0050365E" w:rsidP="006E170A">
            <w:pPr>
              <w:pStyle w:val="TableTextBase"/>
            </w:pPr>
            <w:r w:rsidRPr="006E170A">
              <w:t>Nil</w:t>
            </w:r>
          </w:p>
        </w:tc>
      </w:tr>
    </w:tbl>
    <w:p w14:paraId="2689C074" w14:textId="001363B6" w:rsidR="00A60BDC" w:rsidRDefault="00A60BDC"/>
    <w:p w14:paraId="02E4E728" w14:textId="77777777" w:rsidR="00A60BDC" w:rsidRDefault="00A60BDC">
      <w:pPr>
        <w:spacing w:line="240" w:lineRule="auto"/>
      </w:pPr>
      <w:r>
        <w:br w:type="page"/>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2972"/>
        <w:gridCol w:w="3147"/>
      </w:tblGrid>
      <w:tr w:rsidR="005D04A6" w:rsidRPr="001D7331" w14:paraId="24A839B4" w14:textId="77777777" w:rsidTr="001D7331">
        <w:trPr>
          <w:trHeight w:val="100"/>
        </w:trPr>
        <w:tc>
          <w:tcPr>
            <w:tcW w:w="1706" w:type="dxa"/>
            <w:tcBorders>
              <w:top w:val="single" w:sz="4" w:space="0" w:color="auto"/>
              <w:bottom w:val="dotted" w:sz="4" w:space="0" w:color="auto"/>
              <w:right w:val="single" w:sz="4" w:space="0" w:color="auto"/>
            </w:tcBorders>
          </w:tcPr>
          <w:p w14:paraId="008AB363" w14:textId="77777777" w:rsidR="005D04A6" w:rsidRPr="001D7331" w:rsidRDefault="005D04A6" w:rsidP="006E170A">
            <w:pPr>
              <w:pStyle w:val="TableColumnHeadingLeft"/>
            </w:pPr>
            <w:r w:rsidRPr="001D7331">
              <w:lastRenderedPageBreak/>
              <w:t>Year</w:t>
            </w:r>
          </w:p>
        </w:tc>
        <w:tc>
          <w:tcPr>
            <w:tcW w:w="2972" w:type="dxa"/>
            <w:tcBorders>
              <w:top w:val="single" w:sz="4" w:space="0" w:color="auto"/>
              <w:left w:val="single" w:sz="4" w:space="0" w:color="auto"/>
              <w:bottom w:val="dotted" w:sz="4" w:space="0" w:color="auto"/>
              <w:right w:val="single" w:sz="4" w:space="0" w:color="auto"/>
            </w:tcBorders>
          </w:tcPr>
          <w:p w14:paraId="64108F51" w14:textId="77777777" w:rsidR="005D04A6" w:rsidRPr="001D7331" w:rsidRDefault="005D04A6" w:rsidP="006E170A">
            <w:pPr>
              <w:pStyle w:val="TableColumnHeadingLeft"/>
            </w:pPr>
            <w:r w:rsidRPr="001D7331">
              <w:t>Performance measures</w:t>
            </w:r>
          </w:p>
        </w:tc>
        <w:tc>
          <w:tcPr>
            <w:tcW w:w="3147" w:type="dxa"/>
            <w:tcBorders>
              <w:top w:val="single" w:sz="4" w:space="0" w:color="auto"/>
              <w:left w:val="single" w:sz="4" w:space="0" w:color="auto"/>
              <w:bottom w:val="dotted" w:sz="4" w:space="0" w:color="auto"/>
            </w:tcBorders>
          </w:tcPr>
          <w:p w14:paraId="6A56F2A9" w14:textId="77777777" w:rsidR="005D04A6" w:rsidRPr="001D7331" w:rsidRDefault="005D04A6" w:rsidP="006E170A">
            <w:pPr>
              <w:pStyle w:val="TableColumnHeadingLeft"/>
              <w:rPr>
                <w:i/>
              </w:rPr>
            </w:pPr>
            <w:r w:rsidRPr="001D7331">
              <w:t>Planned Performance Results</w:t>
            </w:r>
          </w:p>
        </w:tc>
      </w:tr>
      <w:tr w:rsidR="005D04A6" w:rsidRPr="001D7331" w14:paraId="3D6B686C" w14:textId="77777777" w:rsidTr="001D7331">
        <w:trPr>
          <w:trHeight w:val="100"/>
        </w:trPr>
        <w:tc>
          <w:tcPr>
            <w:tcW w:w="1706" w:type="dxa"/>
            <w:vMerge w:val="restart"/>
            <w:tcBorders>
              <w:right w:val="single" w:sz="4" w:space="0" w:color="auto"/>
            </w:tcBorders>
          </w:tcPr>
          <w:p w14:paraId="64BA6EFA" w14:textId="20612916" w:rsidR="005D04A6" w:rsidRPr="001D7331" w:rsidRDefault="005D04A6" w:rsidP="00A60BDC">
            <w:pPr>
              <w:pStyle w:val="TableTextBase"/>
            </w:pPr>
            <w:r w:rsidRPr="001D7331">
              <w:t>Budget Year 2022</w:t>
            </w:r>
            <w:r w:rsidR="0028243A">
              <w:noBreakHyphen/>
            </w:r>
            <w:r w:rsidRPr="001D7331">
              <w:t>23</w:t>
            </w:r>
          </w:p>
        </w:tc>
        <w:tc>
          <w:tcPr>
            <w:tcW w:w="2972" w:type="dxa"/>
            <w:tcBorders>
              <w:top w:val="single" w:sz="4" w:space="0" w:color="auto"/>
              <w:left w:val="single" w:sz="4" w:space="0" w:color="auto"/>
              <w:bottom w:val="dotted" w:sz="4" w:space="0" w:color="auto"/>
              <w:right w:val="single" w:sz="4" w:space="0" w:color="auto"/>
            </w:tcBorders>
          </w:tcPr>
          <w:p w14:paraId="5F405CB0" w14:textId="11B4FA79" w:rsidR="005D04A6" w:rsidRPr="001D7331" w:rsidRDefault="005D04A6" w:rsidP="00A60BDC">
            <w:pPr>
              <w:pStyle w:val="TableTextBase"/>
            </w:pPr>
            <w:r w:rsidRPr="001D7331">
              <w:t>As per 2021</w:t>
            </w:r>
            <w:r w:rsidR="0028243A">
              <w:noBreakHyphen/>
            </w:r>
            <w:r w:rsidRPr="001D7331">
              <w:t>22, plus:</w:t>
            </w:r>
          </w:p>
        </w:tc>
        <w:tc>
          <w:tcPr>
            <w:tcW w:w="3147" w:type="dxa"/>
            <w:tcBorders>
              <w:top w:val="single" w:sz="4" w:space="0" w:color="auto"/>
              <w:left w:val="single" w:sz="4" w:space="0" w:color="auto"/>
            </w:tcBorders>
          </w:tcPr>
          <w:p w14:paraId="4330AD0B" w14:textId="113A6EC7" w:rsidR="005D04A6" w:rsidRPr="001D7331" w:rsidRDefault="005D04A6" w:rsidP="00A60BDC">
            <w:pPr>
              <w:pStyle w:val="TableTextBase"/>
            </w:pPr>
            <w:r w:rsidRPr="001D7331">
              <w:t>As per 2021</w:t>
            </w:r>
            <w:r w:rsidR="0028243A">
              <w:noBreakHyphen/>
            </w:r>
            <w:r w:rsidRPr="001D7331">
              <w:t>22, plus:</w:t>
            </w:r>
          </w:p>
        </w:tc>
      </w:tr>
      <w:tr w:rsidR="005D04A6" w:rsidRPr="001D7331" w14:paraId="6E24EC28" w14:textId="77777777" w:rsidTr="00140E68">
        <w:trPr>
          <w:trHeight w:val="100"/>
        </w:trPr>
        <w:tc>
          <w:tcPr>
            <w:tcW w:w="1706" w:type="dxa"/>
            <w:vMerge/>
            <w:tcBorders>
              <w:right w:val="single" w:sz="4" w:space="0" w:color="auto"/>
            </w:tcBorders>
          </w:tcPr>
          <w:p w14:paraId="5C91C083" w14:textId="77777777" w:rsidR="005D04A6" w:rsidRPr="001D7331" w:rsidRDefault="005D04A6" w:rsidP="00A60BDC">
            <w:pPr>
              <w:pStyle w:val="TableTextBase"/>
            </w:pPr>
          </w:p>
        </w:tc>
        <w:tc>
          <w:tcPr>
            <w:tcW w:w="2972" w:type="dxa"/>
            <w:tcBorders>
              <w:top w:val="single" w:sz="4" w:space="0" w:color="auto"/>
              <w:left w:val="single" w:sz="4" w:space="0" w:color="auto"/>
              <w:bottom w:val="single" w:sz="4" w:space="0" w:color="auto"/>
              <w:right w:val="single" w:sz="4" w:space="0" w:color="auto"/>
            </w:tcBorders>
          </w:tcPr>
          <w:p w14:paraId="5E935427" w14:textId="05FB0009" w:rsidR="005D04A6" w:rsidRPr="001D7331" w:rsidRDefault="005D04A6" w:rsidP="00A60BDC">
            <w:pPr>
              <w:pStyle w:val="TableTextBase"/>
            </w:pPr>
            <w:r w:rsidRPr="001D7331">
              <w:t>Capital ratios for Authorised deposit</w:t>
            </w:r>
            <w:r w:rsidR="0028243A">
              <w:noBreakHyphen/>
            </w:r>
            <w:r w:rsidRPr="001D7331">
              <w:t>taking Institutions (ADIs) and Insurers.</w:t>
            </w:r>
          </w:p>
        </w:tc>
        <w:tc>
          <w:tcPr>
            <w:tcW w:w="3147" w:type="dxa"/>
            <w:tcBorders>
              <w:top w:val="single" w:sz="4" w:space="0" w:color="auto"/>
              <w:left w:val="single" w:sz="4" w:space="0" w:color="auto"/>
              <w:bottom w:val="single" w:sz="4" w:space="0" w:color="auto"/>
            </w:tcBorders>
          </w:tcPr>
          <w:p w14:paraId="551051F4" w14:textId="77777777" w:rsidR="005D04A6" w:rsidRPr="001D7331" w:rsidRDefault="005D04A6" w:rsidP="00A60BDC">
            <w:pPr>
              <w:pStyle w:val="TableTextBase"/>
            </w:pPr>
            <w:r w:rsidRPr="001D7331">
              <w:t>Above minimum prudential requirements.</w:t>
            </w:r>
          </w:p>
        </w:tc>
      </w:tr>
      <w:tr w:rsidR="005D04A6" w:rsidRPr="001D7331" w14:paraId="521A514A" w14:textId="77777777" w:rsidTr="00140E68">
        <w:trPr>
          <w:trHeight w:val="100"/>
        </w:trPr>
        <w:tc>
          <w:tcPr>
            <w:tcW w:w="1706" w:type="dxa"/>
            <w:vMerge/>
            <w:tcBorders>
              <w:right w:val="single" w:sz="4" w:space="0" w:color="auto"/>
            </w:tcBorders>
          </w:tcPr>
          <w:p w14:paraId="1984B7AA" w14:textId="77777777" w:rsidR="005D04A6" w:rsidRPr="001D7331" w:rsidRDefault="005D04A6" w:rsidP="00A60BDC">
            <w:pPr>
              <w:pStyle w:val="TableTextBase"/>
              <w:rPr>
                <w:color w:val="000000" w:themeColor="text1"/>
                <w:sz w:val="16"/>
                <w:szCs w:val="18"/>
              </w:rPr>
            </w:pPr>
          </w:p>
        </w:tc>
        <w:tc>
          <w:tcPr>
            <w:tcW w:w="2972" w:type="dxa"/>
            <w:tcBorders>
              <w:top w:val="single" w:sz="4" w:space="0" w:color="auto"/>
              <w:left w:val="single" w:sz="4" w:space="0" w:color="auto"/>
              <w:bottom w:val="single" w:sz="4" w:space="0" w:color="auto"/>
              <w:right w:val="single" w:sz="4" w:space="0" w:color="auto"/>
            </w:tcBorders>
          </w:tcPr>
          <w:p w14:paraId="1386B56D" w14:textId="77777777" w:rsidR="005D04A6" w:rsidRPr="001D7331" w:rsidRDefault="005D04A6" w:rsidP="00A60BDC">
            <w:pPr>
              <w:pStyle w:val="TableTextBase"/>
              <w:rPr>
                <w:sz w:val="16"/>
                <w:szCs w:val="18"/>
              </w:rPr>
            </w:pPr>
            <w:r w:rsidRPr="001D7331">
              <w:rPr>
                <w:sz w:val="16"/>
                <w:szCs w:val="18"/>
              </w:rPr>
              <w:t xml:space="preserve">Reduction in the number of:  </w:t>
            </w:r>
          </w:p>
          <w:p w14:paraId="31EAC0B5" w14:textId="77777777" w:rsidR="005D04A6" w:rsidRPr="001D7331" w:rsidRDefault="005D04A6" w:rsidP="00A60BDC">
            <w:pPr>
              <w:pStyle w:val="TableTextBase"/>
              <w:rPr>
                <w:sz w:val="16"/>
                <w:szCs w:val="18"/>
              </w:rPr>
            </w:pPr>
            <w:r w:rsidRPr="001D7331">
              <w:rPr>
                <w:sz w:val="16"/>
                <w:szCs w:val="18"/>
              </w:rPr>
              <w:t xml:space="preserve">superannuation members exposed to unsustainable </w:t>
            </w:r>
            <w:proofErr w:type="gramStart"/>
            <w:r w:rsidRPr="001D7331">
              <w:rPr>
                <w:sz w:val="16"/>
                <w:szCs w:val="18"/>
              </w:rPr>
              <w:t>funds;</w:t>
            </w:r>
            <w:proofErr w:type="gramEnd"/>
            <w:r w:rsidRPr="001D7331">
              <w:rPr>
                <w:sz w:val="16"/>
                <w:szCs w:val="18"/>
              </w:rPr>
              <w:t xml:space="preserve"> </w:t>
            </w:r>
          </w:p>
          <w:p w14:paraId="15EFBCBE" w14:textId="0527982F" w:rsidR="005D04A6" w:rsidRPr="001D7331" w:rsidRDefault="005D04A6" w:rsidP="00A60BDC">
            <w:pPr>
              <w:pStyle w:val="TableTextBase"/>
              <w:rPr>
                <w:i/>
                <w:color w:val="000000" w:themeColor="text1"/>
                <w:sz w:val="16"/>
                <w:szCs w:val="18"/>
              </w:rPr>
            </w:pPr>
            <w:r w:rsidRPr="001D7331">
              <w:rPr>
                <w:sz w:val="16"/>
                <w:szCs w:val="18"/>
              </w:rPr>
              <w:t>funds with sub</w:t>
            </w:r>
            <w:r w:rsidR="0028243A">
              <w:rPr>
                <w:sz w:val="16"/>
                <w:szCs w:val="18"/>
              </w:rPr>
              <w:noBreakHyphen/>
            </w:r>
            <w:r w:rsidRPr="001D7331">
              <w:rPr>
                <w:sz w:val="16"/>
                <w:szCs w:val="18"/>
              </w:rPr>
              <w:t xml:space="preserve">standard </w:t>
            </w:r>
            <w:proofErr w:type="gramStart"/>
            <w:r w:rsidRPr="001D7331">
              <w:rPr>
                <w:sz w:val="16"/>
                <w:szCs w:val="18"/>
              </w:rPr>
              <w:t>practices;</w:t>
            </w:r>
            <w:proofErr w:type="gramEnd"/>
            <w:r w:rsidRPr="001D7331">
              <w:rPr>
                <w:sz w:val="16"/>
                <w:szCs w:val="18"/>
              </w:rPr>
              <w:t xml:space="preserve"> </w:t>
            </w:r>
          </w:p>
          <w:p w14:paraId="29288876" w14:textId="77777777" w:rsidR="005D04A6" w:rsidRPr="001D7331" w:rsidRDefault="005D04A6" w:rsidP="00A60BDC">
            <w:pPr>
              <w:pStyle w:val="TableTextBase"/>
              <w:rPr>
                <w:color w:val="000000" w:themeColor="text1"/>
                <w:sz w:val="16"/>
                <w:szCs w:val="18"/>
              </w:rPr>
            </w:pPr>
            <w:proofErr w:type="spellStart"/>
            <w:r w:rsidRPr="001D7331">
              <w:rPr>
                <w:sz w:val="16"/>
                <w:szCs w:val="18"/>
              </w:rPr>
              <w:t>MySuper</w:t>
            </w:r>
            <w:proofErr w:type="spellEnd"/>
            <w:r w:rsidRPr="001D7331">
              <w:rPr>
                <w:sz w:val="16"/>
                <w:szCs w:val="18"/>
              </w:rPr>
              <w:t xml:space="preserve"> and Choice superannuation members in high fee or poor performing offerings.</w:t>
            </w:r>
          </w:p>
        </w:tc>
        <w:tc>
          <w:tcPr>
            <w:tcW w:w="3147" w:type="dxa"/>
            <w:tcBorders>
              <w:top w:val="single" w:sz="4" w:space="0" w:color="auto"/>
              <w:left w:val="single" w:sz="4" w:space="0" w:color="auto"/>
              <w:bottom w:val="single" w:sz="4" w:space="0" w:color="auto"/>
            </w:tcBorders>
          </w:tcPr>
          <w:p w14:paraId="2FA7C416" w14:textId="5D6BE5FD" w:rsidR="005D04A6" w:rsidRPr="001D7331" w:rsidRDefault="005D04A6" w:rsidP="00A60BDC">
            <w:pPr>
              <w:pStyle w:val="TableTextBase"/>
              <w:rPr>
                <w:color w:val="000000" w:themeColor="text1"/>
                <w:sz w:val="16"/>
                <w:szCs w:val="18"/>
              </w:rPr>
            </w:pPr>
            <w:r w:rsidRPr="001D7331">
              <w:rPr>
                <w:sz w:val="16"/>
                <w:szCs w:val="18"/>
              </w:rPr>
              <w:t>Baseline established at beginning of period.</w:t>
            </w:r>
          </w:p>
        </w:tc>
      </w:tr>
      <w:tr w:rsidR="005D04A6" w:rsidRPr="001D7331" w14:paraId="1FF5BFDD" w14:textId="77777777" w:rsidTr="00140E68">
        <w:trPr>
          <w:trHeight w:val="491"/>
        </w:trPr>
        <w:tc>
          <w:tcPr>
            <w:tcW w:w="1706" w:type="dxa"/>
            <w:tcBorders>
              <w:top w:val="dotted" w:sz="4" w:space="0" w:color="auto"/>
              <w:bottom w:val="dotted" w:sz="4" w:space="0" w:color="auto"/>
              <w:right w:val="single" w:sz="4" w:space="0" w:color="auto"/>
            </w:tcBorders>
          </w:tcPr>
          <w:p w14:paraId="56AD60CB" w14:textId="77777777" w:rsidR="005D04A6" w:rsidRPr="001D7331" w:rsidRDefault="005D04A6" w:rsidP="00A60BDC">
            <w:pPr>
              <w:pStyle w:val="TableTextBase"/>
              <w:rPr>
                <w:color w:val="000000" w:themeColor="text1"/>
                <w:sz w:val="16"/>
                <w:szCs w:val="18"/>
              </w:rPr>
            </w:pPr>
            <w:r w:rsidRPr="001D7331">
              <w:rPr>
                <w:color w:val="000000" w:themeColor="text1"/>
                <w:sz w:val="16"/>
                <w:szCs w:val="18"/>
              </w:rPr>
              <w:t xml:space="preserve">Forward Estimates </w:t>
            </w:r>
          </w:p>
          <w:p w14:paraId="54672E93" w14:textId="101DC1E5" w:rsidR="005D04A6" w:rsidRPr="001D7331" w:rsidRDefault="005D04A6" w:rsidP="00A60BDC">
            <w:pPr>
              <w:pStyle w:val="TableTextBase"/>
              <w:rPr>
                <w:b/>
                <w:color w:val="000000" w:themeColor="text1"/>
                <w:sz w:val="16"/>
                <w:szCs w:val="18"/>
              </w:rPr>
            </w:pPr>
            <w:r w:rsidRPr="001D7331">
              <w:rPr>
                <w:color w:val="000000" w:themeColor="text1"/>
                <w:sz w:val="16"/>
                <w:szCs w:val="18"/>
              </w:rPr>
              <w:t>2023</w:t>
            </w:r>
            <w:r w:rsidR="0028243A">
              <w:rPr>
                <w:color w:val="000000" w:themeColor="text1"/>
                <w:sz w:val="16"/>
                <w:szCs w:val="18"/>
              </w:rPr>
              <w:noBreakHyphen/>
            </w:r>
            <w:r w:rsidRPr="001D7331">
              <w:rPr>
                <w:color w:val="000000" w:themeColor="text1"/>
                <w:sz w:val="16"/>
                <w:szCs w:val="18"/>
              </w:rPr>
              <w:t>26</w:t>
            </w:r>
          </w:p>
        </w:tc>
        <w:tc>
          <w:tcPr>
            <w:tcW w:w="2972" w:type="dxa"/>
            <w:tcBorders>
              <w:top w:val="single" w:sz="4" w:space="0" w:color="auto"/>
              <w:left w:val="single" w:sz="4" w:space="0" w:color="auto"/>
              <w:bottom w:val="dotted" w:sz="4" w:space="0" w:color="auto"/>
              <w:right w:val="single" w:sz="4" w:space="0" w:color="auto"/>
            </w:tcBorders>
          </w:tcPr>
          <w:p w14:paraId="1572ADA6" w14:textId="16B48BE1" w:rsidR="005D04A6" w:rsidRPr="001D7331" w:rsidRDefault="005D04A6" w:rsidP="00A60BDC">
            <w:pPr>
              <w:pStyle w:val="TableTextBase"/>
              <w:rPr>
                <w:b/>
                <w:color w:val="000000" w:themeColor="text1"/>
                <w:sz w:val="16"/>
                <w:szCs w:val="18"/>
              </w:rPr>
            </w:pPr>
            <w:r w:rsidRPr="001D7331">
              <w:rPr>
                <w:color w:val="000000" w:themeColor="text1"/>
                <w:sz w:val="16"/>
                <w:szCs w:val="18"/>
              </w:rPr>
              <w:t>As per 2022</w:t>
            </w:r>
            <w:r w:rsidR="0028243A">
              <w:rPr>
                <w:color w:val="000000" w:themeColor="text1"/>
                <w:sz w:val="16"/>
                <w:szCs w:val="18"/>
              </w:rPr>
              <w:noBreakHyphen/>
            </w:r>
            <w:r w:rsidRPr="001D7331">
              <w:rPr>
                <w:color w:val="000000" w:themeColor="text1"/>
                <w:sz w:val="16"/>
                <w:szCs w:val="18"/>
              </w:rPr>
              <w:t>23.</w:t>
            </w:r>
          </w:p>
        </w:tc>
        <w:tc>
          <w:tcPr>
            <w:tcW w:w="3147" w:type="dxa"/>
            <w:tcBorders>
              <w:top w:val="single" w:sz="4" w:space="0" w:color="auto"/>
              <w:left w:val="single" w:sz="4" w:space="0" w:color="auto"/>
              <w:bottom w:val="dotted" w:sz="4" w:space="0" w:color="auto"/>
            </w:tcBorders>
          </w:tcPr>
          <w:p w14:paraId="6B7C7086" w14:textId="321D12B0" w:rsidR="005D04A6" w:rsidRPr="001D7331" w:rsidRDefault="005D04A6" w:rsidP="00A60BDC">
            <w:pPr>
              <w:pStyle w:val="TableTextBase"/>
              <w:rPr>
                <w:b/>
                <w:color w:val="000000" w:themeColor="text1"/>
                <w:sz w:val="16"/>
                <w:szCs w:val="18"/>
              </w:rPr>
            </w:pPr>
            <w:r w:rsidRPr="001D7331">
              <w:rPr>
                <w:color w:val="000000" w:themeColor="text1"/>
                <w:sz w:val="16"/>
                <w:szCs w:val="18"/>
              </w:rPr>
              <w:t>As per 2022</w:t>
            </w:r>
            <w:r w:rsidR="0028243A">
              <w:rPr>
                <w:color w:val="000000" w:themeColor="text1"/>
                <w:sz w:val="16"/>
                <w:szCs w:val="18"/>
              </w:rPr>
              <w:noBreakHyphen/>
            </w:r>
            <w:r w:rsidRPr="001D7331">
              <w:rPr>
                <w:color w:val="000000" w:themeColor="text1"/>
                <w:sz w:val="16"/>
                <w:szCs w:val="18"/>
              </w:rPr>
              <w:t>23.</w:t>
            </w:r>
          </w:p>
        </w:tc>
      </w:tr>
      <w:tr w:rsidR="005D04A6" w:rsidRPr="001D7331" w14:paraId="525745A5" w14:textId="77777777" w:rsidTr="001D7331">
        <w:trPr>
          <w:trHeight w:val="291"/>
        </w:trPr>
        <w:tc>
          <w:tcPr>
            <w:tcW w:w="7825" w:type="dxa"/>
            <w:gridSpan w:val="3"/>
          </w:tcPr>
          <w:p w14:paraId="31CE4C70" w14:textId="071D450E" w:rsidR="005D04A6" w:rsidRPr="001D7331" w:rsidRDefault="005D04A6" w:rsidP="00A60BDC">
            <w:pPr>
              <w:pStyle w:val="TableTextBase"/>
              <w:rPr>
                <w:bCs/>
                <w:iCs/>
                <w:color w:val="000000" w:themeColor="text1"/>
                <w:spacing w:val="-6"/>
                <w:sz w:val="16"/>
                <w:szCs w:val="18"/>
              </w:rPr>
            </w:pPr>
            <w:r w:rsidRPr="001D7331">
              <w:rPr>
                <w:color w:val="000000" w:themeColor="text1"/>
                <w:sz w:val="16"/>
                <w:szCs w:val="18"/>
              </w:rPr>
              <w:t>Material changes to Program 1.1 resulting from 2022</w:t>
            </w:r>
            <w:r w:rsidR="0028243A">
              <w:rPr>
                <w:color w:val="000000" w:themeColor="text1"/>
                <w:sz w:val="16"/>
                <w:szCs w:val="18"/>
              </w:rPr>
              <w:noBreakHyphen/>
            </w:r>
            <w:r w:rsidRPr="001D7331">
              <w:rPr>
                <w:color w:val="000000" w:themeColor="text1"/>
                <w:sz w:val="16"/>
                <w:szCs w:val="18"/>
              </w:rPr>
              <w:t>23 Budget Measures: Not applicable.</w:t>
            </w:r>
          </w:p>
        </w:tc>
      </w:tr>
    </w:tbl>
    <w:p w14:paraId="7917A66D" w14:textId="77777777" w:rsidR="005D04A6" w:rsidRPr="00BB45B3" w:rsidRDefault="005D04A6" w:rsidP="005D04A6">
      <w:pPr>
        <w:pStyle w:val="Heading2"/>
      </w:pPr>
      <w:r w:rsidRPr="00C3303C">
        <w:rPr>
          <w:rFonts w:ascii="Book Antiqua" w:hAnsi="Book Antiqua"/>
          <w:color w:val="FF0000"/>
          <w:sz w:val="20"/>
        </w:rPr>
        <w:br w:type="page"/>
      </w:r>
      <w:bookmarkStart w:id="22" w:name="_Toc444523516"/>
      <w:bookmarkStart w:id="23" w:name="_Toc99140905"/>
      <w:r w:rsidRPr="00BB45B3">
        <w:rPr>
          <w:rFonts w:ascii="Arial" w:hAnsi="Arial"/>
        </w:rPr>
        <w:lastRenderedPageBreak/>
        <w:t>Section 3: Budgeted financial statements</w:t>
      </w:r>
      <w:bookmarkEnd w:id="22"/>
      <w:bookmarkEnd w:id="23"/>
    </w:p>
    <w:p w14:paraId="1B589B7C" w14:textId="6F1A0BC6" w:rsidR="005D04A6" w:rsidRPr="00851FA1" w:rsidRDefault="005D04A6" w:rsidP="005D04A6">
      <w:r w:rsidRPr="00851FA1">
        <w:t>Section 3 presents budgeted financial statements which provide a comprehensive snapshot of APRA</w:t>
      </w:r>
      <w:r w:rsidR="0028243A">
        <w:t>’</w:t>
      </w:r>
      <w:r w:rsidRPr="00851FA1">
        <w:t>s finances for the 202</w:t>
      </w:r>
      <w:r>
        <w:t>2</w:t>
      </w:r>
      <w:r w:rsidR="0028243A">
        <w:noBreakHyphen/>
      </w:r>
      <w:r w:rsidRPr="00851FA1">
        <w:t>2</w:t>
      </w:r>
      <w:r>
        <w:t>3</w:t>
      </w:r>
      <w:r w:rsidRPr="00851FA1">
        <w:rPr>
          <w:color w:val="00B050"/>
        </w:rPr>
        <w:t xml:space="preserve"> </w:t>
      </w:r>
      <w:r w:rsidRPr="00851FA1">
        <w:t>budget year, including the impact of budget measures and resourcing on financial statements.</w:t>
      </w:r>
    </w:p>
    <w:p w14:paraId="3151AF80" w14:textId="77777777" w:rsidR="005D04A6" w:rsidRPr="00BB45B3" w:rsidRDefault="005D04A6" w:rsidP="005D04A6">
      <w:pPr>
        <w:pStyle w:val="Heading3"/>
      </w:pPr>
      <w:bookmarkStart w:id="24" w:name="_Toc190682317"/>
      <w:bookmarkStart w:id="25" w:name="_Toc444523517"/>
      <w:bookmarkStart w:id="26" w:name="_Toc99140906"/>
      <w:r w:rsidRPr="00BB45B3">
        <w:t>3.1</w:t>
      </w:r>
      <w:r w:rsidRPr="00BB45B3">
        <w:tab/>
      </w:r>
      <w:bookmarkEnd w:id="24"/>
      <w:bookmarkEnd w:id="25"/>
      <w:r w:rsidRPr="00BB45B3">
        <w:t>Budgeted financial statements</w:t>
      </w:r>
      <w:bookmarkEnd w:id="26"/>
    </w:p>
    <w:p w14:paraId="25C697F8" w14:textId="77777777" w:rsidR="005D04A6" w:rsidRPr="00BB45B3" w:rsidRDefault="005D04A6" w:rsidP="005D04A6">
      <w:pPr>
        <w:pStyle w:val="Heading4"/>
      </w:pPr>
      <w:r w:rsidRPr="00BB45B3">
        <w:t>3.1.1</w:t>
      </w:r>
      <w:r w:rsidRPr="00BB45B3">
        <w:tab/>
      </w:r>
      <w:r w:rsidRPr="00BB45B3">
        <w:rPr>
          <w:rFonts w:ascii="Arial" w:hAnsi="Arial"/>
        </w:rPr>
        <w:t>Differences between entity resourcing and financial statements</w:t>
      </w:r>
    </w:p>
    <w:p w14:paraId="4EC0D019" w14:textId="77B7DF99" w:rsidR="005D04A6" w:rsidRPr="001E04A8" w:rsidRDefault="005D04A6" w:rsidP="005D04A6">
      <w:r w:rsidRPr="001E04A8">
        <w:t>There are no material differences between APRA</w:t>
      </w:r>
      <w:r w:rsidR="0028243A">
        <w:t>’</w:t>
      </w:r>
      <w:r w:rsidRPr="001E04A8">
        <w:t>s resourcing and its financial statements.</w:t>
      </w:r>
    </w:p>
    <w:p w14:paraId="55FC221A" w14:textId="77777777" w:rsidR="005D04A6" w:rsidRPr="00BB45B3" w:rsidRDefault="005D04A6" w:rsidP="005D04A6">
      <w:pPr>
        <w:pStyle w:val="Heading4"/>
      </w:pPr>
      <w:r w:rsidRPr="00BB45B3">
        <w:t>3.1.2</w:t>
      </w:r>
      <w:r w:rsidRPr="00BB45B3">
        <w:tab/>
      </w:r>
      <w:r w:rsidRPr="00BB45B3">
        <w:rPr>
          <w:rFonts w:ascii="Arial" w:hAnsi="Arial"/>
        </w:rPr>
        <w:t>Explanatory notes and analysis of budgeted financial statements</w:t>
      </w:r>
    </w:p>
    <w:p w14:paraId="44B5232D" w14:textId="1B7FF1B0" w:rsidR="005D04A6" w:rsidRPr="00851FA1" w:rsidRDefault="005D04A6" w:rsidP="005D04A6">
      <w:pPr>
        <w:rPr>
          <w:rFonts w:cs="Arial"/>
        </w:rPr>
      </w:pPr>
      <w:r w:rsidRPr="00851FA1">
        <w:rPr>
          <w:rFonts w:cs="Arial"/>
        </w:rPr>
        <w:t xml:space="preserve">The departmental comprehensive income statement (Table 3.1) indicates a </w:t>
      </w:r>
      <w:r>
        <w:rPr>
          <w:rFonts w:cs="Arial"/>
        </w:rPr>
        <w:t>de</w:t>
      </w:r>
      <w:r w:rsidRPr="00851FA1">
        <w:rPr>
          <w:rFonts w:cs="Arial"/>
        </w:rPr>
        <w:t>crease in revenue from Government for 202</w:t>
      </w:r>
      <w:r>
        <w:rPr>
          <w:rFonts w:cs="Arial"/>
        </w:rPr>
        <w:t>2</w:t>
      </w:r>
      <w:r w:rsidR="0028243A">
        <w:rPr>
          <w:rFonts w:cs="Arial"/>
        </w:rPr>
        <w:noBreakHyphen/>
      </w:r>
      <w:r w:rsidRPr="00851FA1">
        <w:rPr>
          <w:rFonts w:cs="Arial"/>
        </w:rPr>
        <w:t>2</w:t>
      </w:r>
      <w:r>
        <w:rPr>
          <w:rFonts w:cs="Arial"/>
        </w:rPr>
        <w:t>3</w:t>
      </w:r>
      <w:r w:rsidRPr="00851FA1">
        <w:rPr>
          <w:rFonts w:cs="Arial"/>
        </w:rPr>
        <w:t xml:space="preserve"> </w:t>
      </w:r>
      <w:proofErr w:type="gramStart"/>
      <w:r w:rsidRPr="00851FA1">
        <w:rPr>
          <w:rFonts w:cs="Arial"/>
        </w:rPr>
        <w:t>as a consequence of</w:t>
      </w:r>
      <w:proofErr w:type="gramEnd"/>
      <w:r w:rsidRPr="00851FA1">
        <w:rPr>
          <w:rFonts w:cs="Arial"/>
        </w:rPr>
        <w:t xml:space="preserve"> </w:t>
      </w:r>
      <w:r w:rsidR="0061579A">
        <w:rPr>
          <w:rFonts w:cs="Arial"/>
        </w:rPr>
        <w:t>2</w:t>
      </w:r>
      <w:r>
        <w:rPr>
          <w:rFonts w:cs="Arial"/>
        </w:rPr>
        <w:t xml:space="preserve"> years of a previous</w:t>
      </w:r>
      <w:r w:rsidRPr="00851FA1">
        <w:rPr>
          <w:rFonts w:cs="Arial"/>
        </w:rPr>
        <w:t xml:space="preserve"> budget </w:t>
      </w:r>
      <w:r>
        <w:rPr>
          <w:rFonts w:cs="Arial"/>
        </w:rPr>
        <w:t>being collected in 2021</w:t>
      </w:r>
      <w:r w:rsidR="0028243A">
        <w:rPr>
          <w:rFonts w:cs="Arial"/>
        </w:rPr>
        <w:noBreakHyphen/>
      </w:r>
      <w:r>
        <w:rPr>
          <w:rFonts w:cs="Arial"/>
        </w:rPr>
        <w:t xml:space="preserve">22, partially offset by new measures </w:t>
      </w:r>
      <w:r w:rsidRPr="00851FA1">
        <w:rPr>
          <w:rFonts w:cs="Arial"/>
        </w:rPr>
        <w:t>being appropriated in 202</w:t>
      </w:r>
      <w:r>
        <w:rPr>
          <w:rFonts w:cs="Arial"/>
        </w:rPr>
        <w:t>2</w:t>
      </w:r>
      <w:r w:rsidR="0028243A">
        <w:rPr>
          <w:rFonts w:cs="Arial"/>
        </w:rPr>
        <w:noBreakHyphen/>
      </w:r>
      <w:r w:rsidRPr="00851FA1">
        <w:rPr>
          <w:rFonts w:cs="Arial"/>
        </w:rPr>
        <w:t>2</w:t>
      </w:r>
      <w:r>
        <w:rPr>
          <w:rFonts w:cs="Arial"/>
        </w:rPr>
        <w:t>3</w:t>
      </w:r>
      <w:r w:rsidRPr="00851FA1">
        <w:rPr>
          <w:rFonts w:cs="Arial"/>
        </w:rPr>
        <w:t xml:space="preserve"> </w:t>
      </w:r>
      <w:r>
        <w:rPr>
          <w:rFonts w:cs="Arial"/>
        </w:rPr>
        <w:t>combined with a small return to industry of an over</w:t>
      </w:r>
      <w:r w:rsidR="0028243A">
        <w:rPr>
          <w:rFonts w:cs="Arial"/>
        </w:rPr>
        <w:noBreakHyphen/>
      </w:r>
      <w:r>
        <w:rPr>
          <w:rFonts w:cs="Arial"/>
        </w:rPr>
        <w:t>collection of industry levies in 2021</w:t>
      </w:r>
      <w:r w:rsidR="0028243A">
        <w:rPr>
          <w:rFonts w:cs="Arial"/>
        </w:rPr>
        <w:noBreakHyphen/>
      </w:r>
      <w:r>
        <w:rPr>
          <w:rFonts w:cs="Arial"/>
        </w:rPr>
        <w:t>22.</w:t>
      </w:r>
    </w:p>
    <w:p w14:paraId="7413461E" w14:textId="6B9B09DF" w:rsidR="005D04A6" w:rsidRPr="00851FA1" w:rsidRDefault="005D04A6" w:rsidP="005D04A6">
      <w:r w:rsidRPr="00851FA1">
        <w:rPr>
          <w:rFonts w:cs="Arial"/>
        </w:rPr>
        <w:t>Employee benefits of $1</w:t>
      </w:r>
      <w:r>
        <w:rPr>
          <w:rFonts w:cs="Arial"/>
        </w:rPr>
        <w:t>57</w:t>
      </w:r>
      <w:r w:rsidRPr="00851FA1">
        <w:rPr>
          <w:rFonts w:cs="Arial"/>
        </w:rPr>
        <w:t>.</w:t>
      </w:r>
      <w:r>
        <w:rPr>
          <w:rFonts w:cs="Arial"/>
        </w:rPr>
        <w:t>9</w:t>
      </w:r>
      <w:r w:rsidRPr="00851FA1">
        <w:rPr>
          <w:rFonts w:cs="Arial"/>
        </w:rPr>
        <w:t xml:space="preserve"> million support an average staffing level (ASL) of 8</w:t>
      </w:r>
      <w:r>
        <w:rPr>
          <w:rFonts w:cs="Arial"/>
        </w:rPr>
        <w:t>31</w:t>
      </w:r>
      <w:r w:rsidRPr="00851FA1">
        <w:rPr>
          <w:rFonts w:cs="Arial"/>
        </w:rPr>
        <w:t xml:space="preserve"> in 202</w:t>
      </w:r>
      <w:r>
        <w:rPr>
          <w:rFonts w:cs="Arial"/>
        </w:rPr>
        <w:t>2</w:t>
      </w:r>
      <w:r w:rsidR="0028243A">
        <w:rPr>
          <w:rFonts w:cs="Arial"/>
        </w:rPr>
        <w:noBreakHyphen/>
      </w:r>
      <w:r w:rsidRPr="00851FA1">
        <w:rPr>
          <w:rFonts w:cs="Arial"/>
        </w:rPr>
        <w:t>2</w:t>
      </w:r>
      <w:r>
        <w:rPr>
          <w:rFonts w:cs="Arial"/>
        </w:rPr>
        <w:t>3</w:t>
      </w:r>
      <w:r w:rsidRPr="00851FA1">
        <w:rPr>
          <w:rFonts w:cs="Arial"/>
        </w:rPr>
        <w:t xml:space="preserve">. </w:t>
      </w:r>
      <w:bookmarkStart w:id="27" w:name="_Hlk69912761"/>
      <w:r w:rsidRPr="00851FA1">
        <w:t>The estimated staffing will enable APRA to supervise regulated institutions, evolve APRA</w:t>
      </w:r>
      <w:r w:rsidR="0028243A">
        <w:t>’</w:t>
      </w:r>
      <w:r w:rsidRPr="00851FA1">
        <w:t>s prudential and supervisory frameworks and practices to respond to key risks, continue to deliver on its longer</w:t>
      </w:r>
      <w:r w:rsidR="0028243A">
        <w:noBreakHyphen/>
      </w:r>
      <w:r w:rsidRPr="00851FA1">
        <w:t xml:space="preserve">term strategic objectives and to serve the interests of the Australian community. </w:t>
      </w:r>
      <w:bookmarkEnd w:id="27"/>
    </w:p>
    <w:p w14:paraId="2275E5C3" w14:textId="6198A52C" w:rsidR="005D04A6" w:rsidRPr="00851FA1" w:rsidRDefault="005D04A6" w:rsidP="005D04A6">
      <w:pPr>
        <w:rPr>
          <w:rFonts w:cs="Arial"/>
        </w:rPr>
      </w:pPr>
      <w:r w:rsidRPr="00851FA1">
        <w:rPr>
          <w:rFonts w:cs="Arial"/>
        </w:rPr>
        <w:t>Supplier costs in 202</w:t>
      </w:r>
      <w:r>
        <w:rPr>
          <w:rFonts w:cs="Arial"/>
        </w:rPr>
        <w:t>2</w:t>
      </w:r>
      <w:r w:rsidR="0028243A">
        <w:rPr>
          <w:rFonts w:cs="Arial"/>
        </w:rPr>
        <w:noBreakHyphen/>
      </w:r>
      <w:r w:rsidRPr="00851FA1">
        <w:rPr>
          <w:rFonts w:cs="Arial"/>
        </w:rPr>
        <w:t>2</w:t>
      </w:r>
      <w:r>
        <w:rPr>
          <w:rFonts w:cs="Arial"/>
        </w:rPr>
        <w:t>3</w:t>
      </w:r>
      <w:r w:rsidRPr="00851FA1">
        <w:rPr>
          <w:rFonts w:cs="Arial"/>
        </w:rPr>
        <w:t xml:space="preserve"> of $4</w:t>
      </w:r>
      <w:r>
        <w:rPr>
          <w:rFonts w:cs="Arial"/>
        </w:rPr>
        <w:t>6</w:t>
      </w:r>
      <w:r w:rsidRPr="00851FA1">
        <w:rPr>
          <w:rFonts w:cs="Arial"/>
        </w:rPr>
        <w:t>.</w:t>
      </w:r>
      <w:r>
        <w:rPr>
          <w:rFonts w:cs="Arial"/>
        </w:rPr>
        <w:t>4</w:t>
      </w:r>
      <w:r w:rsidRPr="00851FA1">
        <w:rPr>
          <w:rFonts w:cs="Arial"/>
        </w:rPr>
        <w:t xml:space="preserve"> million reflect office leasing costs, IT support and maintenance, travel, training and other non</w:t>
      </w:r>
      <w:r w:rsidR="0028243A">
        <w:rPr>
          <w:rFonts w:cs="Arial"/>
        </w:rPr>
        <w:noBreakHyphen/>
      </w:r>
      <w:r w:rsidRPr="00851FA1">
        <w:rPr>
          <w:rFonts w:cs="Arial"/>
        </w:rPr>
        <w:t>people related expenditures.</w:t>
      </w:r>
    </w:p>
    <w:p w14:paraId="1FFC1CDE" w14:textId="175E9501" w:rsidR="005D04A6" w:rsidRPr="00851FA1" w:rsidRDefault="005D04A6" w:rsidP="005D04A6">
      <w:pPr>
        <w:rPr>
          <w:rFonts w:cs="Arial"/>
        </w:rPr>
      </w:pPr>
      <w:r w:rsidRPr="00851FA1">
        <w:rPr>
          <w:rFonts w:cs="Arial"/>
        </w:rPr>
        <w:t>Depreciation and Amortisation of $2</w:t>
      </w:r>
      <w:r>
        <w:rPr>
          <w:rFonts w:cs="Arial"/>
        </w:rPr>
        <w:t>3</w:t>
      </w:r>
      <w:r w:rsidRPr="00851FA1">
        <w:rPr>
          <w:rFonts w:cs="Arial"/>
        </w:rPr>
        <w:t>.</w:t>
      </w:r>
      <w:r>
        <w:rPr>
          <w:rFonts w:cs="Arial"/>
        </w:rPr>
        <w:t>0</w:t>
      </w:r>
      <w:r w:rsidRPr="00851FA1">
        <w:rPr>
          <w:rFonts w:cs="Arial"/>
        </w:rPr>
        <w:t xml:space="preserve"> million reflects the amortisation of APRA</w:t>
      </w:r>
      <w:r w:rsidR="0028243A">
        <w:rPr>
          <w:rFonts w:cs="Arial"/>
        </w:rPr>
        <w:t>’</w:t>
      </w:r>
      <w:r w:rsidRPr="00851FA1">
        <w:rPr>
          <w:rFonts w:cs="Arial"/>
        </w:rPr>
        <w:t>s fixed assets over their useful life.</w:t>
      </w:r>
    </w:p>
    <w:p w14:paraId="25EC3EE0" w14:textId="77777777" w:rsidR="005D04A6" w:rsidRPr="00851FA1" w:rsidRDefault="005D04A6" w:rsidP="005D04A6">
      <w:pPr>
        <w:rPr>
          <w:rFonts w:cs="Arial"/>
        </w:rPr>
      </w:pPr>
      <w:r w:rsidRPr="00851FA1">
        <w:rPr>
          <w:rFonts w:cs="Arial"/>
        </w:rPr>
        <w:t>The budgeted departmental balance sheet (Table 3.2) shows that APRA will maintain sufficient financial assets to meet all known employee and supplier commitments as and when they fall due.</w:t>
      </w:r>
    </w:p>
    <w:p w14:paraId="7334E320" w14:textId="77777777" w:rsidR="005D04A6" w:rsidRPr="00851FA1" w:rsidRDefault="005D04A6" w:rsidP="005D04A6">
      <w:pPr>
        <w:rPr>
          <w:rFonts w:cs="Arial"/>
        </w:rPr>
      </w:pPr>
      <w:r w:rsidRPr="00851FA1">
        <w:rPr>
          <w:rFonts w:cs="Arial"/>
        </w:rPr>
        <w:t xml:space="preserve">The budgeted departmental statement of cash flows (Table 3.4) reflects the source and application of appropriations and other revenue, as detailed in Table 3.1. </w:t>
      </w:r>
    </w:p>
    <w:p w14:paraId="4EFA34F7" w14:textId="77777777" w:rsidR="005D04A6" w:rsidRPr="00851FA1" w:rsidRDefault="005D04A6" w:rsidP="005D04A6">
      <w:pPr>
        <w:rPr>
          <w:rFonts w:cs="Arial"/>
        </w:rPr>
      </w:pPr>
      <w:r w:rsidRPr="00851FA1">
        <w:rPr>
          <w:rFonts w:cs="Arial"/>
        </w:rPr>
        <w:t xml:space="preserve">The schedule of budgeted income and expenses administered on behalf of Government (Table 3.7) shows the amounts APRA collects in supervisory levies (the levies) from the finance industry on behalf of the Government under the </w:t>
      </w:r>
      <w:r w:rsidRPr="00851FA1">
        <w:rPr>
          <w:rFonts w:cs="Arial"/>
          <w:i/>
        </w:rPr>
        <w:t>Financial Institutions Supervisory Levies Collection Act 1998</w:t>
      </w:r>
      <w:r w:rsidRPr="00851FA1">
        <w:rPr>
          <w:rFonts w:cs="Arial"/>
        </w:rPr>
        <w:t>.</w:t>
      </w:r>
    </w:p>
    <w:p w14:paraId="6FCEC8C3" w14:textId="77777777" w:rsidR="005D04A6" w:rsidRPr="00851FA1" w:rsidRDefault="005D04A6" w:rsidP="005D04A6">
      <w:pPr>
        <w:rPr>
          <w:rFonts w:cs="Arial"/>
        </w:rPr>
      </w:pPr>
      <w:r w:rsidRPr="00851FA1">
        <w:rPr>
          <w:rFonts w:cs="Arial"/>
        </w:rPr>
        <w:t xml:space="preserve">Apart from the amount required to fund APRA, the levies also include amounts to fund the activities of the Australian Taxation Office (ATO) for unclaimed monies, lost member functions and for the administration of claims for early release of </w:t>
      </w:r>
      <w:r w:rsidRPr="00851FA1">
        <w:rPr>
          <w:rFonts w:cs="Arial"/>
        </w:rPr>
        <w:lastRenderedPageBreak/>
        <w:t>superannuation benefits on compassionate grounds; the Gateway Network Governance Body Ltd (GNGB) for governing and maintaining the superannuation transactions network; the Australian Securities and Investments Commission (ASIC) to manage superannuation complaints and the Australian Competition and Consumer Commission (ACCC) to enhance competition in the financial system.</w:t>
      </w:r>
    </w:p>
    <w:p w14:paraId="6AF8C34B" w14:textId="4C9E7D47" w:rsidR="005D04A6" w:rsidRPr="00851FA1" w:rsidRDefault="005D04A6" w:rsidP="005D04A6">
      <w:pPr>
        <w:rPr>
          <w:rFonts w:cs="Arial"/>
        </w:rPr>
      </w:pPr>
      <w:r w:rsidRPr="00851FA1">
        <w:rPr>
          <w:rFonts w:cs="Arial"/>
        </w:rPr>
        <w:t>In addition, the receipts and distributions relating to the administration of the</w:t>
      </w:r>
      <w:r w:rsidR="00B84265">
        <w:rPr>
          <w:rFonts w:cs="Arial"/>
        </w:rPr>
        <w:t xml:space="preserve"> </w:t>
      </w:r>
      <w:r w:rsidRPr="00851FA1">
        <w:rPr>
          <w:rFonts w:cs="Arial"/>
        </w:rPr>
        <w:t>Private</w:t>
      </w:r>
      <w:r w:rsidR="00B84265">
        <w:rPr>
          <w:rFonts w:cs="Arial"/>
        </w:rPr>
        <w:t> </w:t>
      </w:r>
      <w:r w:rsidRPr="00851FA1">
        <w:rPr>
          <w:rFonts w:cs="Arial"/>
        </w:rPr>
        <w:t xml:space="preserve">Health Insurance industry risk equalisation processes under the </w:t>
      </w:r>
      <w:r w:rsidRPr="00851FA1">
        <w:rPr>
          <w:rFonts w:cs="Arial"/>
          <w:i/>
        </w:rPr>
        <w:t>Private Health Insurance (Risk Equalisation Levy) Act 2003</w:t>
      </w:r>
      <w:r w:rsidRPr="00851FA1">
        <w:rPr>
          <w:rFonts w:cs="Arial"/>
        </w:rPr>
        <w:t xml:space="preserve"> are included.</w:t>
      </w:r>
    </w:p>
    <w:p w14:paraId="64690829" w14:textId="77777777" w:rsidR="005D04A6" w:rsidRPr="00851FA1" w:rsidRDefault="005D04A6" w:rsidP="005D04A6">
      <w:pPr>
        <w:rPr>
          <w:rFonts w:cs="Arial"/>
        </w:rPr>
      </w:pPr>
      <w:r w:rsidRPr="00851FA1">
        <w:rPr>
          <w:rFonts w:cs="Arial"/>
        </w:rPr>
        <w:t xml:space="preserve">The schedule of budgeted assets and liabilities administered on behalf of Government (Table 3.8) reflects residual Financial Assistance Levy funds, the Financial Claims Scheme special account and a $2.0 million security deposit </w:t>
      </w:r>
      <w:r>
        <w:rPr>
          <w:rFonts w:cs="Arial"/>
        </w:rPr>
        <w:t xml:space="preserve">relating to Lloyds </w:t>
      </w:r>
      <w:r w:rsidRPr="00851FA1">
        <w:rPr>
          <w:rFonts w:cs="Arial"/>
        </w:rPr>
        <w:t xml:space="preserve">as required by section 92Q of the </w:t>
      </w:r>
      <w:r w:rsidRPr="00851FA1">
        <w:rPr>
          <w:rFonts w:cs="Arial"/>
          <w:i/>
        </w:rPr>
        <w:t>Insurance Act 1973</w:t>
      </w:r>
      <w:r w:rsidRPr="00851FA1">
        <w:rPr>
          <w:rFonts w:cs="Arial"/>
        </w:rPr>
        <w:t xml:space="preserve">. </w:t>
      </w:r>
    </w:p>
    <w:p w14:paraId="2C6AE6BC" w14:textId="506A818A" w:rsidR="005D04A6" w:rsidRPr="00851FA1" w:rsidRDefault="005D04A6" w:rsidP="005D04A6">
      <w:proofErr w:type="gramStart"/>
      <w:r w:rsidRPr="00851FA1">
        <w:t>The schedule of budgeted administered cash flows (Table 3.9),</w:t>
      </w:r>
      <w:proofErr w:type="gramEnd"/>
      <w:r w:rsidRPr="00851FA1">
        <w:t xml:space="preserve"> indicates that cash collected is swept daily from APRA</w:t>
      </w:r>
      <w:r w:rsidR="0028243A">
        <w:t>’</w:t>
      </w:r>
      <w:r w:rsidRPr="00851FA1">
        <w:t>s account to the Official Public Account (OPA), from which APRA, in turn, draws down the amounts appropriated to it by the Parliament (as per Table 3.1), or returns it to the Private Health Insurance industry as quarterly risk equalisation payments. The residual is retained in the OPA to meet the</w:t>
      </w:r>
      <w:r w:rsidR="00D03CC7">
        <w:t xml:space="preserve"> </w:t>
      </w:r>
      <w:proofErr w:type="gramStart"/>
      <w:r w:rsidRPr="00851FA1">
        <w:t>Treasurer</w:t>
      </w:r>
      <w:r w:rsidR="0028243A">
        <w:t>’</w:t>
      </w:r>
      <w:r w:rsidRPr="00851FA1">
        <w:t xml:space="preserve">s </w:t>
      </w:r>
      <w:r w:rsidR="00D03CC7">
        <w:t> </w:t>
      </w:r>
      <w:r w:rsidRPr="00851FA1">
        <w:t>Determinations</w:t>
      </w:r>
      <w:proofErr w:type="gramEnd"/>
      <w:r w:rsidRPr="00851FA1">
        <w:t xml:space="preserve"> for the ATO, GNGB, ASIC and the ACCC.</w:t>
      </w:r>
    </w:p>
    <w:p w14:paraId="1C228BF9" w14:textId="77777777" w:rsidR="005D04A6" w:rsidRPr="00236154" w:rsidRDefault="005D04A6" w:rsidP="005D04A6">
      <w:pPr>
        <w:pStyle w:val="Heading3"/>
      </w:pPr>
      <w:r>
        <w:br w:type="page"/>
      </w:r>
      <w:bookmarkStart w:id="28" w:name="_Toc444523518"/>
      <w:bookmarkStart w:id="29" w:name="_Toc99140907"/>
      <w:r w:rsidRPr="00236154">
        <w:lastRenderedPageBreak/>
        <w:t>3.2.</w:t>
      </w:r>
      <w:r w:rsidRPr="00236154">
        <w:tab/>
      </w:r>
      <w:bookmarkEnd w:id="28"/>
      <w:r w:rsidRPr="00236154">
        <w:rPr>
          <w:rStyle w:val="TableHeadingChar"/>
          <w:b/>
          <w:sz w:val="22"/>
        </w:rPr>
        <w:t>Budgeted financial statements tables</w:t>
      </w:r>
      <w:bookmarkEnd w:id="29"/>
    </w:p>
    <w:p w14:paraId="393D4701" w14:textId="34645292" w:rsidR="00495828" w:rsidRPr="00495828" w:rsidRDefault="005D04A6" w:rsidP="00495828">
      <w:pPr>
        <w:pStyle w:val="TableHeading"/>
      </w:pPr>
      <w:r w:rsidRPr="004838E5">
        <w:rPr>
          <w:rFonts w:cs="Arial"/>
          <w:color w:val="auto"/>
          <w:lang w:eastAsia="en-AU"/>
        </w:rPr>
        <w:t>Table 3.1: Comprehensive income statement (showing net cost of services) for the period ended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495828" w:rsidRPr="00406D8C" w14:paraId="74C0F9F2" w14:textId="77777777" w:rsidTr="00406D8C">
        <w:trPr>
          <w:trHeight w:hRule="exact" w:val="737"/>
        </w:trPr>
        <w:tc>
          <w:tcPr>
            <w:tcW w:w="2105" w:type="pct"/>
            <w:tcBorders>
              <w:top w:val="single" w:sz="4" w:space="0" w:color="auto"/>
              <w:left w:val="nil"/>
              <w:bottom w:val="nil"/>
              <w:right w:val="nil"/>
            </w:tcBorders>
            <w:shd w:val="clear" w:color="auto" w:fill="auto"/>
            <w:noWrap/>
            <w:vAlign w:val="bottom"/>
            <w:hideMark/>
          </w:tcPr>
          <w:p w14:paraId="3725F5E6" w14:textId="2AA28E63" w:rsidR="00495828" w:rsidRPr="00406D8C" w:rsidRDefault="00495828" w:rsidP="00495828">
            <w:pPr>
              <w:spacing w:after="0" w:line="240" w:lineRule="auto"/>
              <w:rPr>
                <w:rFonts w:asciiTheme="minorHAnsi" w:hAnsiTheme="minorHAnsi" w:cstheme="minorHAnsi"/>
                <w:b/>
                <w:bCs/>
                <w:sz w:val="16"/>
                <w:szCs w:val="16"/>
              </w:rPr>
            </w:pPr>
            <w:r w:rsidRPr="00406D8C">
              <w:rPr>
                <w:rFonts w:asciiTheme="minorHAnsi" w:hAnsiTheme="minorHAnsi" w:cstheme="minorHAnsi"/>
                <w:b/>
                <w:bCs/>
                <w:sz w:val="16"/>
                <w:szCs w:val="16"/>
              </w:rPr>
              <w:t> </w:t>
            </w:r>
          </w:p>
        </w:tc>
        <w:tc>
          <w:tcPr>
            <w:tcW w:w="579" w:type="pct"/>
            <w:tcBorders>
              <w:top w:val="single" w:sz="4" w:space="0" w:color="auto"/>
              <w:left w:val="nil"/>
              <w:bottom w:val="single" w:sz="4" w:space="0" w:color="auto"/>
              <w:right w:val="nil"/>
            </w:tcBorders>
            <w:shd w:val="clear" w:color="auto" w:fill="auto"/>
            <w:vAlign w:val="bottom"/>
            <w:hideMark/>
          </w:tcPr>
          <w:p w14:paraId="465752D8" w14:textId="77F54BB5"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2021</w:t>
            </w:r>
            <w:r w:rsidR="0028243A">
              <w:rPr>
                <w:rFonts w:asciiTheme="minorHAnsi" w:hAnsiTheme="minorHAnsi" w:cstheme="minorHAnsi"/>
                <w:sz w:val="16"/>
                <w:szCs w:val="16"/>
              </w:rPr>
              <w:noBreakHyphen/>
            </w:r>
            <w:r w:rsidRPr="00406D8C">
              <w:rPr>
                <w:rFonts w:asciiTheme="minorHAnsi" w:hAnsiTheme="minorHAnsi" w:cstheme="minorHAnsi"/>
                <w:sz w:val="16"/>
                <w:szCs w:val="16"/>
              </w:rPr>
              <w:t>22 Estimated actual</w:t>
            </w:r>
            <w:r w:rsidRPr="00406D8C">
              <w:rPr>
                <w:rFonts w:asciiTheme="minorHAnsi" w:hAnsiTheme="minorHAnsi" w:cstheme="minorHAnsi"/>
                <w:sz w:val="16"/>
                <w:szCs w:val="16"/>
              </w:rPr>
              <w:br/>
              <w:t>$</w:t>
            </w:r>
            <w:r w:rsidR="0028243A">
              <w:rPr>
                <w:rFonts w:asciiTheme="minorHAnsi" w:hAnsiTheme="minorHAnsi" w:cstheme="minorHAnsi"/>
                <w:sz w:val="16"/>
                <w:szCs w:val="16"/>
              </w:rPr>
              <w:t>’</w:t>
            </w:r>
            <w:r w:rsidRPr="00406D8C">
              <w:rPr>
                <w:rFonts w:asciiTheme="minorHAnsi" w:hAnsiTheme="minorHAnsi" w:cstheme="minorHAnsi"/>
                <w:sz w:val="16"/>
                <w:szCs w:val="16"/>
              </w:rPr>
              <w:t>000</w:t>
            </w:r>
          </w:p>
        </w:tc>
        <w:tc>
          <w:tcPr>
            <w:tcW w:w="579" w:type="pct"/>
            <w:tcBorders>
              <w:top w:val="single" w:sz="4" w:space="0" w:color="auto"/>
              <w:left w:val="nil"/>
              <w:bottom w:val="single" w:sz="4" w:space="0" w:color="auto"/>
              <w:right w:val="nil"/>
            </w:tcBorders>
            <w:shd w:val="clear" w:color="000000" w:fill="E6E6E6"/>
            <w:vAlign w:val="bottom"/>
            <w:hideMark/>
          </w:tcPr>
          <w:p w14:paraId="1F11FD97" w14:textId="28EB7F0C"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2022</w:t>
            </w:r>
            <w:r w:rsidR="0028243A">
              <w:rPr>
                <w:rFonts w:asciiTheme="minorHAnsi" w:hAnsiTheme="minorHAnsi" w:cstheme="minorHAnsi"/>
                <w:sz w:val="16"/>
                <w:szCs w:val="16"/>
              </w:rPr>
              <w:noBreakHyphen/>
            </w:r>
            <w:r w:rsidRPr="00406D8C">
              <w:rPr>
                <w:rFonts w:asciiTheme="minorHAnsi" w:hAnsiTheme="minorHAnsi" w:cstheme="minorHAnsi"/>
                <w:sz w:val="16"/>
                <w:szCs w:val="16"/>
              </w:rPr>
              <w:t>23</w:t>
            </w:r>
            <w:r w:rsidRPr="00406D8C">
              <w:rPr>
                <w:rFonts w:asciiTheme="minorHAnsi" w:hAnsiTheme="minorHAnsi" w:cstheme="minorHAnsi"/>
                <w:sz w:val="16"/>
                <w:szCs w:val="16"/>
              </w:rPr>
              <w:br/>
              <w:t>Budget</w:t>
            </w:r>
            <w:r w:rsidRPr="00406D8C">
              <w:rPr>
                <w:rFonts w:asciiTheme="minorHAnsi" w:hAnsiTheme="minorHAnsi" w:cstheme="minorHAnsi"/>
                <w:sz w:val="16"/>
                <w:szCs w:val="16"/>
              </w:rPr>
              <w:br/>
            </w:r>
            <w:r w:rsidRPr="00406D8C">
              <w:rPr>
                <w:rFonts w:asciiTheme="minorHAnsi" w:hAnsiTheme="minorHAnsi" w:cstheme="minorHAnsi"/>
                <w:sz w:val="16"/>
                <w:szCs w:val="16"/>
              </w:rPr>
              <w:br/>
              <w:t>$</w:t>
            </w:r>
            <w:r w:rsidR="0028243A">
              <w:rPr>
                <w:rFonts w:asciiTheme="minorHAnsi" w:hAnsiTheme="minorHAnsi" w:cstheme="minorHAnsi"/>
                <w:sz w:val="16"/>
                <w:szCs w:val="16"/>
              </w:rPr>
              <w:t>’</w:t>
            </w:r>
            <w:r w:rsidRPr="00406D8C">
              <w:rPr>
                <w:rFonts w:asciiTheme="minorHAnsi" w:hAnsiTheme="minorHAnsi" w:cstheme="minorHAnsi"/>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103A4A86" w14:textId="59026EBA"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2023</w:t>
            </w:r>
            <w:r w:rsidR="0028243A">
              <w:rPr>
                <w:rFonts w:asciiTheme="minorHAnsi" w:hAnsiTheme="minorHAnsi" w:cstheme="minorHAnsi"/>
                <w:sz w:val="16"/>
                <w:szCs w:val="16"/>
              </w:rPr>
              <w:noBreakHyphen/>
            </w:r>
            <w:r w:rsidRPr="00406D8C">
              <w:rPr>
                <w:rFonts w:asciiTheme="minorHAnsi" w:hAnsiTheme="minorHAnsi" w:cstheme="minorHAnsi"/>
                <w:sz w:val="16"/>
                <w:szCs w:val="16"/>
              </w:rPr>
              <w:t>24 Forward estimate</w:t>
            </w:r>
            <w:r w:rsidRPr="00406D8C">
              <w:rPr>
                <w:rFonts w:asciiTheme="minorHAnsi" w:hAnsiTheme="minorHAnsi" w:cstheme="minorHAnsi"/>
                <w:sz w:val="16"/>
                <w:szCs w:val="16"/>
              </w:rPr>
              <w:br/>
              <w:t>$</w:t>
            </w:r>
            <w:r w:rsidR="0028243A">
              <w:rPr>
                <w:rFonts w:asciiTheme="minorHAnsi" w:hAnsiTheme="minorHAnsi" w:cstheme="minorHAnsi"/>
                <w:sz w:val="16"/>
                <w:szCs w:val="16"/>
              </w:rPr>
              <w:t>’</w:t>
            </w:r>
            <w:r w:rsidRPr="00406D8C">
              <w:rPr>
                <w:rFonts w:asciiTheme="minorHAnsi" w:hAnsiTheme="minorHAnsi" w:cstheme="minorHAnsi"/>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2749A0CB" w14:textId="45B292D9"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2024</w:t>
            </w:r>
            <w:r w:rsidR="0028243A">
              <w:rPr>
                <w:rFonts w:asciiTheme="minorHAnsi" w:hAnsiTheme="minorHAnsi" w:cstheme="minorHAnsi"/>
                <w:sz w:val="16"/>
                <w:szCs w:val="16"/>
              </w:rPr>
              <w:noBreakHyphen/>
            </w:r>
            <w:r w:rsidRPr="00406D8C">
              <w:rPr>
                <w:rFonts w:asciiTheme="minorHAnsi" w:hAnsiTheme="minorHAnsi" w:cstheme="minorHAnsi"/>
                <w:sz w:val="16"/>
                <w:szCs w:val="16"/>
              </w:rPr>
              <w:t>25 Forward estimate</w:t>
            </w:r>
            <w:r w:rsidRPr="00406D8C">
              <w:rPr>
                <w:rFonts w:asciiTheme="minorHAnsi" w:hAnsiTheme="minorHAnsi" w:cstheme="minorHAnsi"/>
                <w:sz w:val="16"/>
                <w:szCs w:val="16"/>
              </w:rPr>
              <w:br/>
              <w:t>$</w:t>
            </w:r>
            <w:r w:rsidR="0028243A">
              <w:rPr>
                <w:rFonts w:asciiTheme="minorHAnsi" w:hAnsiTheme="minorHAnsi" w:cstheme="minorHAnsi"/>
                <w:sz w:val="16"/>
                <w:szCs w:val="16"/>
              </w:rPr>
              <w:t>’</w:t>
            </w:r>
            <w:r w:rsidRPr="00406D8C">
              <w:rPr>
                <w:rFonts w:asciiTheme="minorHAnsi" w:hAnsiTheme="minorHAnsi" w:cstheme="minorHAnsi"/>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4EAA425E" w14:textId="35CD868D"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2025</w:t>
            </w:r>
            <w:r w:rsidR="0028243A">
              <w:rPr>
                <w:rFonts w:asciiTheme="minorHAnsi" w:hAnsiTheme="minorHAnsi" w:cstheme="minorHAnsi"/>
                <w:sz w:val="16"/>
                <w:szCs w:val="16"/>
              </w:rPr>
              <w:noBreakHyphen/>
            </w:r>
            <w:r w:rsidRPr="00406D8C">
              <w:rPr>
                <w:rFonts w:asciiTheme="minorHAnsi" w:hAnsiTheme="minorHAnsi" w:cstheme="minorHAnsi"/>
                <w:sz w:val="16"/>
                <w:szCs w:val="16"/>
              </w:rPr>
              <w:t>26</w:t>
            </w:r>
            <w:r w:rsidRPr="00406D8C">
              <w:rPr>
                <w:rFonts w:asciiTheme="minorHAnsi" w:hAnsiTheme="minorHAnsi" w:cstheme="minorHAnsi"/>
                <w:sz w:val="16"/>
                <w:szCs w:val="16"/>
              </w:rPr>
              <w:br/>
              <w:t>Forward estimate</w:t>
            </w:r>
            <w:r w:rsidRPr="00406D8C">
              <w:rPr>
                <w:rFonts w:asciiTheme="minorHAnsi" w:hAnsiTheme="minorHAnsi" w:cstheme="minorHAnsi"/>
                <w:sz w:val="16"/>
                <w:szCs w:val="16"/>
              </w:rPr>
              <w:br/>
              <w:t>$</w:t>
            </w:r>
            <w:r w:rsidR="0028243A">
              <w:rPr>
                <w:rFonts w:asciiTheme="minorHAnsi" w:hAnsiTheme="minorHAnsi" w:cstheme="minorHAnsi"/>
                <w:sz w:val="16"/>
                <w:szCs w:val="16"/>
              </w:rPr>
              <w:t>’</w:t>
            </w:r>
            <w:r w:rsidRPr="00406D8C">
              <w:rPr>
                <w:rFonts w:asciiTheme="minorHAnsi" w:hAnsiTheme="minorHAnsi" w:cstheme="minorHAnsi"/>
                <w:sz w:val="16"/>
                <w:szCs w:val="16"/>
              </w:rPr>
              <w:t>000</w:t>
            </w:r>
          </w:p>
        </w:tc>
      </w:tr>
      <w:tr w:rsidR="00495828" w:rsidRPr="00406D8C" w14:paraId="35E995B0" w14:textId="77777777" w:rsidTr="00406D8C">
        <w:trPr>
          <w:trHeight w:val="20"/>
        </w:trPr>
        <w:tc>
          <w:tcPr>
            <w:tcW w:w="2105" w:type="pct"/>
            <w:tcBorders>
              <w:top w:val="nil"/>
              <w:left w:val="nil"/>
              <w:bottom w:val="nil"/>
              <w:right w:val="nil"/>
            </w:tcBorders>
            <w:shd w:val="clear" w:color="auto" w:fill="auto"/>
            <w:noWrap/>
            <w:vAlign w:val="bottom"/>
            <w:hideMark/>
          </w:tcPr>
          <w:p w14:paraId="2A41A50A" w14:textId="77777777" w:rsidR="00495828" w:rsidRPr="00406D8C" w:rsidRDefault="00495828" w:rsidP="00495828">
            <w:pPr>
              <w:spacing w:after="0" w:line="240" w:lineRule="auto"/>
              <w:jc w:val="left"/>
              <w:rPr>
                <w:rFonts w:asciiTheme="minorHAnsi" w:hAnsiTheme="minorHAnsi" w:cstheme="minorHAnsi"/>
                <w:b/>
                <w:bCs/>
                <w:sz w:val="16"/>
                <w:szCs w:val="16"/>
              </w:rPr>
            </w:pPr>
            <w:r w:rsidRPr="00406D8C">
              <w:rPr>
                <w:rFonts w:asciiTheme="minorHAnsi" w:hAnsiTheme="minorHAnsi" w:cstheme="minorHAnsi"/>
                <w:b/>
                <w:bCs/>
                <w:sz w:val="16"/>
                <w:szCs w:val="16"/>
              </w:rPr>
              <w:t>EXPENSES</w:t>
            </w:r>
          </w:p>
        </w:tc>
        <w:tc>
          <w:tcPr>
            <w:tcW w:w="579" w:type="pct"/>
            <w:tcBorders>
              <w:top w:val="nil"/>
              <w:left w:val="nil"/>
              <w:bottom w:val="nil"/>
              <w:right w:val="nil"/>
            </w:tcBorders>
            <w:shd w:val="clear" w:color="auto" w:fill="auto"/>
            <w:noWrap/>
            <w:vAlign w:val="bottom"/>
            <w:hideMark/>
          </w:tcPr>
          <w:p w14:paraId="3365284E" w14:textId="77777777" w:rsidR="00495828" w:rsidRPr="00406D8C" w:rsidRDefault="00495828" w:rsidP="00495828">
            <w:pPr>
              <w:spacing w:after="0" w:line="240" w:lineRule="auto"/>
              <w:jc w:val="left"/>
              <w:rPr>
                <w:rFonts w:asciiTheme="minorHAnsi" w:hAnsiTheme="minorHAnsi" w:cstheme="minorHAnsi"/>
                <w:b/>
                <w:bCs/>
                <w:sz w:val="16"/>
                <w:szCs w:val="16"/>
              </w:rPr>
            </w:pPr>
          </w:p>
        </w:tc>
        <w:tc>
          <w:tcPr>
            <w:tcW w:w="579" w:type="pct"/>
            <w:tcBorders>
              <w:top w:val="nil"/>
              <w:left w:val="nil"/>
              <w:bottom w:val="nil"/>
              <w:right w:val="nil"/>
            </w:tcBorders>
            <w:shd w:val="clear" w:color="000000" w:fill="E6E6E6"/>
            <w:noWrap/>
            <w:vAlign w:val="bottom"/>
            <w:hideMark/>
          </w:tcPr>
          <w:p w14:paraId="4AC8109A"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 </w:t>
            </w:r>
          </w:p>
        </w:tc>
        <w:tc>
          <w:tcPr>
            <w:tcW w:w="579" w:type="pct"/>
            <w:tcBorders>
              <w:top w:val="nil"/>
              <w:left w:val="nil"/>
              <w:bottom w:val="nil"/>
              <w:right w:val="nil"/>
            </w:tcBorders>
            <w:shd w:val="clear" w:color="auto" w:fill="auto"/>
            <w:noWrap/>
            <w:vAlign w:val="bottom"/>
            <w:hideMark/>
          </w:tcPr>
          <w:p w14:paraId="7831BCBB" w14:textId="77777777" w:rsidR="00495828" w:rsidRPr="00406D8C" w:rsidRDefault="00495828" w:rsidP="00495828">
            <w:pPr>
              <w:spacing w:after="0" w:line="240" w:lineRule="auto"/>
              <w:jc w:val="right"/>
              <w:rPr>
                <w:rFonts w:asciiTheme="minorHAnsi" w:hAnsiTheme="minorHAnsi" w:cstheme="minorHAnsi"/>
                <w:b/>
                <w:bCs/>
                <w:sz w:val="16"/>
                <w:szCs w:val="16"/>
              </w:rPr>
            </w:pPr>
          </w:p>
        </w:tc>
        <w:tc>
          <w:tcPr>
            <w:tcW w:w="579" w:type="pct"/>
            <w:tcBorders>
              <w:top w:val="nil"/>
              <w:left w:val="nil"/>
              <w:bottom w:val="nil"/>
              <w:right w:val="nil"/>
            </w:tcBorders>
            <w:shd w:val="clear" w:color="auto" w:fill="auto"/>
            <w:noWrap/>
            <w:vAlign w:val="bottom"/>
            <w:hideMark/>
          </w:tcPr>
          <w:p w14:paraId="27225B81" w14:textId="77777777" w:rsidR="00495828" w:rsidRPr="00406D8C" w:rsidRDefault="00495828" w:rsidP="00495828">
            <w:pPr>
              <w:spacing w:after="0" w:line="240" w:lineRule="auto"/>
              <w:jc w:val="righ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6C1D2A38" w14:textId="77777777" w:rsidR="00495828" w:rsidRPr="00406D8C" w:rsidRDefault="00495828" w:rsidP="00495828">
            <w:pPr>
              <w:spacing w:after="0" w:line="240" w:lineRule="auto"/>
              <w:jc w:val="right"/>
              <w:rPr>
                <w:rFonts w:asciiTheme="minorHAnsi" w:hAnsiTheme="minorHAnsi" w:cstheme="minorHAnsi"/>
                <w:sz w:val="16"/>
                <w:szCs w:val="16"/>
              </w:rPr>
            </w:pPr>
          </w:p>
        </w:tc>
      </w:tr>
      <w:tr w:rsidR="00495828" w:rsidRPr="00406D8C" w14:paraId="0FE28F81" w14:textId="77777777" w:rsidTr="00406D8C">
        <w:trPr>
          <w:trHeight w:val="20"/>
        </w:trPr>
        <w:tc>
          <w:tcPr>
            <w:tcW w:w="2105" w:type="pct"/>
            <w:tcBorders>
              <w:top w:val="nil"/>
              <w:left w:val="nil"/>
              <w:bottom w:val="nil"/>
              <w:right w:val="nil"/>
            </w:tcBorders>
            <w:shd w:val="clear" w:color="auto" w:fill="auto"/>
            <w:noWrap/>
            <w:vAlign w:val="bottom"/>
            <w:hideMark/>
          </w:tcPr>
          <w:p w14:paraId="5D2057C7" w14:textId="77777777" w:rsidR="00495828" w:rsidRPr="00406D8C" w:rsidRDefault="00495828" w:rsidP="00495828">
            <w:pPr>
              <w:spacing w:after="0" w:line="240" w:lineRule="auto"/>
              <w:ind w:left="170"/>
              <w:jc w:val="left"/>
              <w:rPr>
                <w:rFonts w:asciiTheme="minorHAnsi" w:hAnsiTheme="minorHAnsi" w:cstheme="minorHAnsi"/>
                <w:sz w:val="16"/>
                <w:szCs w:val="16"/>
              </w:rPr>
            </w:pPr>
            <w:r w:rsidRPr="00406D8C">
              <w:rPr>
                <w:rFonts w:asciiTheme="minorHAnsi" w:hAnsiTheme="minorHAnsi" w:cstheme="minorHAnsi"/>
                <w:sz w:val="16"/>
                <w:szCs w:val="16"/>
              </w:rPr>
              <w:t>Employee benefits</w:t>
            </w:r>
          </w:p>
        </w:tc>
        <w:tc>
          <w:tcPr>
            <w:tcW w:w="579" w:type="pct"/>
            <w:tcBorders>
              <w:top w:val="nil"/>
              <w:left w:val="nil"/>
              <w:bottom w:val="nil"/>
              <w:right w:val="nil"/>
            </w:tcBorders>
            <w:shd w:val="clear" w:color="auto" w:fill="auto"/>
            <w:noWrap/>
            <w:vAlign w:val="bottom"/>
            <w:hideMark/>
          </w:tcPr>
          <w:p w14:paraId="3CD45B23"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158,701 </w:t>
            </w:r>
          </w:p>
        </w:tc>
        <w:tc>
          <w:tcPr>
            <w:tcW w:w="579" w:type="pct"/>
            <w:tcBorders>
              <w:top w:val="nil"/>
              <w:left w:val="nil"/>
              <w:bottom w:val="nil"/>
              <w:right w:val="nil"/>
            </w:tcBorders>
            <w:shd w:val="clear" w:color="000000" w:fill="E6E6E6"/>
            <w:noWrap/>
            <w:vAlign w:val="bottom"/>
            <w:hideMark/>
          </w:tcPr>
          <w:p w14:paraId="39B9327E"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157,914 </w:t>
            </w:r>
          </w:p>
        </w:tc>
        <w:tc>
          <w:tcPr>
            <w:tcW w:w="579" w:type="pct"/>
            <w:tcBorders>
              <w:top w:val="nil"/>
              <w:left w:val="nil"/>
              <w:bottom w:val="nil"/>
              <w:right w:val="nil"/>
            </w:tcBorders>
            <w:shd w:val="clear" w:color="auto" w:fill="auto"/>
            <w:noWrap/>
            <w:vAlign w:val="bottom"/>
            <w:hideMark/>
          </w:tcPr>
          <w:p w14:paraId="10D2F161"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163,219 </w:t>
            </w:r>
          </w:p>
        </w:tc>
        <w:tc>
          <w:tcPr>
            <w:tcW w:w="579" w:type="pct"/>
            <w:tcBorders>
              <w:top w:val="nil"/>
              <w:left w:val="nil"/>
              <w:bottom w:val="nil"/>
              <w:right w:val="nil"/>
            </w:tcBorders>
            <w:shd w:val="clear" w:color="auto" w:fill="auto"/>
            <w:noWrap/>
            <w:vAlign w:val="bottom"/>
            <w:hideMark/>
          </w:tcPr>
          <w:p w14:paraId="0782D568"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171,045 </w:t>
            </w:r>
          </w:p>
        </w:tc>
        <w:tc>
          <w:tcPr>
            <w:tcW w:w="579" w:type="pct"/>
            <w:tcBorders>
              <w:top w:val="nil"/>
              <w:left w:val="nil"/>
              <w:bottom w:val="nil"/>
              <w:right w:val="nil"/>
            </w:tcBorders>
            <w:shd w:val="clear" w:color="auto" w:fill="auto"/>
            <w:noWrap/>
            <w:vAlign w:val="bottom"/>
            <w:hideMark/>
          </w:tcPr>
          <w:p w14:paraId="4141AEFA"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174,709 </w:t>
            </w:r>
          </w:p>
        </w:tc>
      </w:tr>
      <w:tr w:rsidR="00495828" w:rsidRPr="00406D8C" w14:paraId="480DBC62" w14:textId="77777777" w:rsidTr="00406D8C">
        <w:trPr>
          <w:trHeight w:val="20"/>
        </w:trPr>
        <w:tc>
          <w:tcPr>
            <w:tcW w:w="2105" w:type="pct"/>
            <w:tcBorders>
              <w:top w:val="nil"/>
              <w:left w:val="nil"/>
              <w:bottom w:val="nil"/>
              <w:right w:val="nil"/>
            </w:tcBorders>
            <w:shd w:val="clear" w:color="auto" w:fill="auto"/>
            <w:noWrap/>
            <w:vAlign w:val="bottom"/>
            <w:hideMark/>
          </w:tcPr>
          <w:p w14:paraId="01A803CF" w14:textId="77777777" w:rsidR="00495828" w:rsidRPr="00406D8C" w:rsidRDefault="00495828" w:rsidP="00495828">
            <w:pPr>
              <w:spacing w:after="0" w:line="240" w:lineRule="auto"/>
              <w:ind w:left="170"/>
              <w:jc w:val="left"/>
              <w:rPr>
                <w:rFonts w:asciiTheme="minorHAnsi" w:hAnsiTheme="minorHAnsi" w:cstheme="minorHAnsi"/>
                <w:sz w:val="16"/>
                <w:szCs w:val="16"/>
              </w:rPr>
            </w:pPr>
            <w:r w:rsidRPr="00406D8C">
              <w:rPr>
                <w:rFonts w:asciiTheme="minorHAnsi" w:hAnsiTheme="minorHAnsi" w:cstheme="minorHAnsi"/>
                <w:sz w:val="16"/>
                <w:szCs w:val="16"/>
              </w:rPr>
              <w:t>Suppliers</w:t>
            </w:r>
          </w:p>
        </w:tc>
        <w:tc>
          <w:tcPr>
            <w:tcW w:w="579" w:type="pct"/>
            <w:tcBorders>
              <w:top w:val="nil"/>
              <w:left w:val="nil"/>
              <w:bottom w:val="nil"/>
              <w:right w:val="nil"/>
            </w:tcBorders>
            <w:shd w:val="clear" w:color="auto" w:fill="auto"/>
            <w:noWrap/>
            <w:vAlign w:val="bottom"/>
            <w:hideMark/>
          </w:tcPr>
          <w:p w14:paraId="25A6DBAA"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40,653 </w:t>
            </w:r>
          </w:p>
        </w:tc>
        <w:tc>
          <w:tcPr>
            <w:tcW w:w="579" w:type="pct"/>
            <w:tcBorders>
              <w:top w:val="nil"/>
              <w:left w:val="nil"/>
              <w:bottom w:val="nil"/>
              <w:right w:val="nil"/>
            </w:tcBorders>
            <w:shd w:val="clear" w:color="000000" w:fill="E6E6E6"/>
            <w:noWrap/>
            <w:vAlign w:val="bottom"/>
            <w:hideMark/>
          </w:tcPr>
          <w:p w14:paraId="0D45DCD5"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46,365 </w:t>
            </w:r>
          </w:p>
        </w:tc>
        <w:tc>
          <w:tcPr>
            <w:tcW w:w="579" w:type="pct"/>
            <w:tcBorders>
              <w:top w:val="nil"/>
              <w:left w:val="nil"/>
              <w:bottom w:val="nil"/>
              <w:right w:val="nil"/>
            </w:tcBorders>
            <w:shd w:val="clear" w:color="auto" w:fill="auto"/>
            <w:noWrap/>
            <w:vAlign w:val="bottom"/>
            <w:hideMark/>
          </w:tcPr>
          <w:p w14:paraId="4C358EB7"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42,702 </w:t>
            </w:r>
          </w:p>
        </w:tc>
        <w:tc>
          <w:tcPr>
            <w:tcW w:w="579" w:type="pct"/>
            <w:tcBorders>
              <w:top w:val="nil"/>
              <w:left w:val="nil"/>
              <w:bottom w:val="nil"/>
              <w:right w:val="nil"/>
            </w:tcBorders>
            <w:shd w:val="clear" w:color="auto" w:fill="auto"/>
            <w:noWrap/>
            <w:vAlign w:val="bottom"/>
            <w:hideMark/>
          </w:tcPr>
          <w:p w14:paraId="3DB0CE92"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36,662 </w:t>
            </w:r>
          </w:p>
        </w:tc>
        <w:tc>
          <w:tcPr>
            <w:tcW w:w="579" w:type="pct"/>
            <w:tcBorders>
              <w:top w:val="nil"/>
              <w:left w:val="nil"/>
              <w:bottom w:val="nil"/>
              <w:right w:val="nil"/>
            </w:tcBorders>
            <w:shd w:val="clear" w:color="auto" w:fill="auto"/>
            <w:noWrap/>
            <w:vAlign w:val="bottom"/>
            <w:hideMark/>
          </w:tcPr>
          <w:p w14:paraId="42F18F28"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35,342 </w:t>
            </w:r>
          </w:p>
        </w:tc>
      </w:tr>
      <w:tr w:rsidR="00495828" w:rsidRPr="00406D8C" w14:paraId="471514A7" w14:textId="77777777" w:rsidTr="00406D8C">
        <w:trPr>
          <w:trHeight w:val="20"/>
        </w:trPr>
        <w:tc>
          <w:tcPr>
            <w:tcW w:w="2105" w:type="pct"/>
            <w:tcBorders>
              <w:top w:val="nil"/>
              <w:left w:val="nil"/>
              <w:bottom w:val="nil"/>
              <w:right w:val="nil"/>
            </w:tcBorders>
            <w:shd w:val="clear" w:color="auto" w:fill="auto"/>
            <w:noWrap/>
            <w:vAlign w:val="bottom"/>
            <w:hideMark/>
          </w:tcPr>
          <w:p w14:paraId="5200E70C" w14:textId="77777777" w:rsidR="00495828" w:rsidRPr="00406D8C" w:rsidRDefault="00495828" w:rsidP="00495828">
            <w:pPr>
              <w:spacing w:after="0" w:line="240" w:lineRule="auto"/>
              <w:ind w:left="170"/>
              <w:jc w:val="left"/>
              <w:rPr>
                <w:rFonts w:asciiTheme="minorHAnsi" w:hAnsiTheme="minorHAnsi" w:cstheme="minorHAnsi"/>
                <w:sz w:val="16"/>
                <w:szCs w:val="16"/>
              </w:rPr>
            </w:pPr>
            <w:r w:rsidRPr="00406D8C">
              <w:rPr>
                <w:rFonts w:asciiTheme="minorHAnsi" w:hAnsiTheme="minorHAnsi" w:cstheme="minorHAnsi"/>
                <w:sz w:val="16"/>
                <w:szCs w:val="16"/>
              </w:rPr>
              <w:t>Depreciation and amortisation (a)</w:t>
            </w:r>
          </w:p>
        </w:tc>
        <w:tc>
          <w:tcPr>
            <w:tcW w:w="579" w:type="pct"/>
            <w:tcBorders>
              <w:top w:val="nil"/>
              <w:left w:val="nil"/>
              <w:bottom w:val="nil"/>
              <w:right w:val="nil"/>
            </w:tcBorders>
            <w:shd w:val="clear" w:color="auto" w:fill="auto"/>
            <w:noWrap/>
            <w:vAlign w:val="bottom"/>
            <w:hideMark/>
          </w:tcPr>
          <w:p w14:paraId="07ACA356"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21,500 </w:t>
            </w:r>
          </w:p>
        </w:tc>
        <w:tc>
          <w:tcPr>
            <w:tcW w:w="579" w:type="pct"/>
            <w:tcBorders>
              <w:top w:val="nil"/>
              <w:left w:val="nil"/>
              <w:bottom w:val="nil"/>
              <w:right w:val="nil"/>
            </w:tcBorders>
            <w:shd w:val="clear" w:color="000000" w:fill="E6E6E6"/>
            <w:noWrap/>
            <w:vAlign w:val="bottom"/>
            <w:hideMark/>
          </w:tcPr>
          <w:p w14:paraId="0502C3E8"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23,000 </w:t>
            </w:r>
          </w:p>
        </w:tc>
        <w:tc>
          <w:tcPr>
            <w:tcW w:w="579" w:type="pct"/>
            <w:tcBorders>
              <w:top w:val="nil"/>
              <w:left w:val="nil"/>
              <w:bottom w:val="nil"/>
              <w:right w:val="nil"/>
            </w:tcBorders>
            <w:shd w:val="clear" w:color="auto" w:fill="auto"/>
            <w:noWrap/>
            <w:vAlign w:val="bottom"/>
            <w:hideMark/>
          </w:tcPr>
          <w:p w14:paraId="56224E75"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22,143 </w:t>
            </w:r>
          </w:p>
        </w:tc>
        <w:tc>
          <w:tcPr>
            <w:tcW w:w="579" w:type="pct"/>
            <w:tcBorders>
              <w:top w:val="nil"/>
              <w:left w:val="nil"/>
              <w:bottom w:val="nil"/>
              <w:right w:val="nil"/>
            </w:tcBorders>
            <w:shd w:val="clear" w:color="auto" w:fill="auto"/>
            <w:noWrap/>
            <w:vAlign w:val="bottom"/>
            <w:hideMark/>
          </w:tcPr>
          <w:p w14:paraId="7D28BAAA"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22,340 </w:t>
            </w:r>
          </w:p>
        </w:tc>
        <w:tc>
          <w:tcPr>
            <w:tcW w:w="579" w:type="pct"/>
            <w:tcBorders>
              <w:top w:val="nil"/>
              <w:left w:val="nil"/>
              <w:bottom w:val="nil"/>
              <w:right w:val="nil"/>
            </w:tcBorders>
            <w:shd w:val="clear" w:color="auto" w:fill="auto"/>
            <w:noWrap/>
            <w:vAlign w:val="bottom"/>
            <w:hideMark/>
          </w:tcPr>
          <w:p w14:paraId="1E8DF5A2"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22,740 </w:t>
            </w:r>
          </w:p>
        </w:tc>
      </w:tr>
      <w:tr w:rsidR="00495828" w:rsidRPr="00406D8C" w14:paraId="60EA074E" w14:textId="77777777" w:rsidTr="00406D8C">
        <w:trPr>
          <w:trHeight w:val="20"/>
        </w:trPr>
        <w:tc>
          <w:tcPr>
            <w:tcW w:w="2105" w:type="pct"/>
            <w:tcBorders>
              <w:top w:val="nil"/>
              <w:left w:val="nil"/>
              <w:bottom w:val="nil"/>
              <w:right w:val="nil"/>
            </w:tcBorders>
            <w:shd w:val="clear" w:color="auto" w:fill="auto"/>
            <w:noWrap/>
            <w:vAlign w:val="bottom"/>
            <w:hideMark/>
          </w:tcPr>
          <w:p w14:paraId="0EC62B7B" w14:textId="77777777" w:rsidR="00495828" w:rsidRPr="00406D8C" w:rsidRDefault="00495828" w:rsidP="00495828">
            <w:pPr>
              <w:spacing w:after="0" w:line="240" w:lineRule="auto"/>
              <w:ind w:left="170"/>
              <w:jc w:val="left"/>
              <w:rPr>
                <w:rFonts w:asciiTheme="minorHAnsi" w:hAnsiTheme="minorHAnsi" w:cstheme="minorHAnsi"/>
                <w:sz w:val="16"/>
                <w:szCs w:val="16"/>
              </w:rPr>
            </w:pPr>
            <w:r w:rsidRPr="00406D8C">
              <w:rPr>
                <w:rFonts w:asciiTheme="minorHAnsi" w:hAnsiTheme="minorHAnsi" w:cstheme="minorHAnsi"/>
                <w:sz w:val="16"/>
                <w:szCs w:val="16"/>
              </w:rPr>
              <w:t>Finance costs</w:t>
            </w:r>
          </w:p>
        </w:tc>
        <w:tc>
          <w:tcPr>
            <w:tcW w:w="579" w:type="pct"/>
            <w:tcBorders>
              <w:top w:val="nil"/>
              <w:left w:val="nil"/>
              <w:bottom w:val="nil"/>
              <w:right w:val="nil"/>
            </w:tcBorders>
            <w:shd w:val="clear" w:color="auto" w:fill="auto"/>
            <w:noWrap/>
            <w:vAlign w:val="bottom"/>
            <w:hideMark/>
          </w:tcPr>
          <w:p w14:paraId="637EB4DF"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747 </w:t>
            </w:r>
          </w:p>
        </w:tc>
        <w:tc>
          <w:tcPr>
            <w:tcW w:w="579" w:type="pct"/>
            <w:tcBorders>
              <w:top w:val="nil"/>
              <w:left w:val="nil"/>
              <w:bottom w:val="nil"/>
              <w:right w:val="nil"/>
            </w:tcBorders>
            <w:shd w:val="clear" w:color="000000" w:fill="E6E6E6"/>
            <w:noWrap/>
            <w:vAlign w:val="bottom"/>
            <w:hideMark/>
          </w:tcPr>
          <w:p w14:paraId="0EEDA8C7"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543 </w:t>
            </w:r>
          </w:p>
        </w:tc>
        <w:tc>
          <w:tcPr>
            <w:tcW w:w="579" w:type="pct"/>
            <w:tcBorders>
              <w:top w:val="nil"/>
              <w:left w:val="nil"/>
              <w:bottom w:val="nil"/>
              <w:right w:val="nil"/>
            </w:tcBorders>
            <w:shd w:val="clear" w:color="auto" w:fill="auto"/>
            <w:noWrap/>
            <w:vAlign w:val="bottom"/>
            <w:hideMark/>
          </w:tcPr>
          <w:p w14:paraId="4E70A4FF"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381 </w:t>
            </w:r>
          </w:p>
        </w:tc>
        <w:tc>
          <w:tcPr>
            <w:tcW w:w="579" w:type="pct"/>
            <w:tcBorders>
              <w:top w:val="nil"/>
              <w:left w:val="nil"/>
              <w:bottom w:val="nil"/>
              <w:right w:val="nil"/>
            </w:tcBorders>
            <w:shd w:val="clear" w:color="auto" w:fill="auto"/>
            <w:noWrap/>
            <w:vAlign w:val="bottom"/>
            <w:hideMark/>
          </w:tcPr>
          <w:p w14:paraId="5276A825"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258 </w:t>
            </w:r>
          </w:p>
        </w:tc>
        <w:tc>
          <w:tcPr>
            <w:tcW w:w="579" w:type="pct"/>
            <w:tcBorders>
              <w:top w:val="nil"/>
              <w:left w:val="nil"/>
              <w:bottom w:val="nil"/>
              <w:right w:val="nil"/>
            </w:tcBorders>
            <w:shd w:val="clear" w:color="auto" w:fill="auto"/>
            <w:noWrap/>
            <w:vAlign w:val="bottom"/>
            <w:hideMark/>
          </w:tcPr>
          <w:p w14:paraId="2D1D87A8"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90 </w:t>
            </w:r>
          </w:p>
        </w:tc>
      </w:tr>
      <w:tr w:rsidR="00495828" w:rsidRPr="00406D8C" w14:paraId="34120B53" w14:textId="77777777" w:rsidTr="00406D8C">
        <w:trPr>
          <w:trHeight w:val="20"/>
        </w:trPr>
        <w:tc>
          <w:tcPr>
            <w:tcW w:w="2105" w:type="pct"/>
            <w:tcBorders>
              <w:top w:val="nil"/>
              <w:left w:val="nil"/>
              <w:bottom w:val="nil"/>
              <w:right w:val="nil"/>
            </w:tcBorders>
            <w:shd w:val="clear" w:color="auto" w:fill="auto"/>
            <w:noWrap/>
            <w:vAlign w:val="bottom"/>
            <w:hideMark/>
          </w:tcPr>
          <w:p w14:paraId="0D271BEC" w14:textId="77777777" w:rsidR="00495828" w:rsidRPr="00406D8C" w:rsidRDefault="00495828" w:rsidP="00495828">
            <w:pPr>
              <w:spacing w:after="0" w:line="240" w:lineRule="auto"/>
              <w:jc w:val="left"/>
              <w:rPr>
                <w:rFonts w:asciiTheme="minorHAnsi" w:hAnsiTheme="minorHAnsi" w:cstheme="minorHAnsi"/>
                <w:b/>
                <w:bCs/>
                <w:sz w:val="16"/>
                <w:szCs w:val="16"/>
              </w:rPr>
            </w:pPr>
            <w:r w:rsidRPr="00406D8C">
              <w:rPr>
                <w:rFonts w:asciiTheme="minorHAnsi" w:hAnsiTheme="minorHAnsi" w:cstheme="minorHAnsi"/>
                <w:b/>
                <w:bCs/>
                <w:sz w:val="16"/>
                <w:szCs w:val="16"/>
              </w:rPr>
              <w:t>Total expenses</w:t>
            </w:r>
          </w:p>
        </w:tc>
        <w:tc>
          <w:tcPr>
            <w:tcW w:w="579" w:type="pct"/>
            <w:tcBorders>
              <w:top w:val="single" w:sz="4" w:space="0" w:color="auto"/>
              <w:left w:val="nil"/>
              <w:bottom w:val="single" w:sz="4" w:space="0" w:color="auto"/>
              <w:right w:val="nil"/>
            </w:tcBorders>
            <w:shd w:val="clear" w:color="auto" w:fill="auto"/>
            <w:noWrap/>
            <w:vAlign w:val="bottom"/>
            <w:hideMark/>
          </w:tcPr>
          <w:p w14:paraId="3066E562"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 xml:space="preserve">221,601 </w:t>
            </w:r>
          </w:p>
        </w:tc>
        <w:tc>
          <w:tcPr>
            <w:tcW w:w="579" w:type="pct"/>
            <w:tcBorders>
              <w:top w:val="single" w:sz="4" w:space="0" w:color="auto"/>
              <w:left w:val="nil"/>
              <w:bottom w:val="single" w:sz="4" w:space="0" w:color="auto"/>
              <w:right w:val="nil"/>
            </w:tcBorders>
            <w:shd w:val="clear" w:color="000000" w:fill="E6E6E6"/>
            <w:noWrap/>
            <w:vAlign w:val="bottom"/>
            <w:hideMark/>
          </w:tcPr>
          <w:p w14:paraId="767AA05D"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 xml:space="preserve">227,822 </w:t>
            </w:r>
          </w:p>
        </w:tc>
        <w:tc>
          <w:tcPr>
            <w:tcW w:w="579" w:type="pct"/>
            <w:tcBorders>
              <w:top w:val="single" w:sz="4" w:space="0" w:color="auto"/>
              <w:left w:val="nil"/>
              <w:bottom w:val="single" w:sz="4" w:space="0" w:color="auto"/>
              <w:right w:val="nil"/>
            </w:tcBorders>
            <w:shd w:val="clear" w:color="auto" w:fill="auto"/>
            <w:noWrap/>
            <w:vAlign w:val="bottom"/>
            <w:hideMark/>
          </w:tcPr>
          <w:p w14:paraId="5966FFBA"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 xml:space="preserve">228,445 </w:t>
            </w:r>
          </w:p>
        </w:tc>
        <w:tc>
          <w:tcPr>
            <w:tcW w:w="579" w:type="pct"/>
            <w:tcBorders>
              <w:top w:val="single" w:sz="4" w:space="0" w:color="auto"/>
              <w:left w:val="nil"/>
              <w:bottom w:val="single" w:sz="4" w:space="0" w:color="auto"/>
              <w:right w:val="nil"/>
            </w:tcBorders>
            <w:shd w:val="clear" w:color="auto" w:fill="auto"/>
            <w:noWrap/>
            <w:vAlign w:val="bottom"/>
            <w:hideMark/>
          </w:tcPr>
          <w:p w14:paraId="5F6D6ACB"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 xml:space="preserve">230,305 </w:t>
            </w:r>
          </w:p>
        </w:tc>
        <w:tc>
          <w:tcPr>
            <w:tcW w:w="579" w:type="pct"/>
            <w:tcBorders>
              <w:top w:val="single" w:sz="4" w:space="0" w:color="auto"/>
              <w:left w:val="nil"/>
              <w:bottom w:val="single" w:sz="4" w:space="0" w:color="auto"/>
              <w:right w:val="nil"/>
            </w:tcBorders>
            <w:shd w:val="clear" w:color="auto" w:fill="auto"/>
            <w:noWrap/>
            <w:vAlign w:val="bottom"/>
            <w:hideMark/>
          </w:tcPr>
          <w:p w14:paraId="03A6E0FD"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 xml:space="preserve">232,881 </w:t>
            </w:r>
          </w:p>
        </w:tc>
      </w:tr>
      <w:tr w:rsidR="00495828" w:rsidRPr="00406D8C" w14:paraId="427F2739" w14:textId="77777777" w:rsidTr="00406D8C">
        <w:trPr>
          <w:trHeight w:val="20"/>
        </w:trPr>
        <w:tc>
          <w:tcPr>
            <w:tcW w:w="2105" w:type="pct"/>
            <w:tcBorders>
              <w:top w:val="nil"/>
              <w:left w:val="nil"/>
              <w:bottom w:val="nil"/>
              <w:right w:val="nil"/>
            </w:tcBorders>
            <w:shd w:val="clear" w:color="auto" w:fill="auto"/>
            <w:noWrap/>
            <w:vAlign w:val="bottom"/>
            <w:hideMark/>
          </w:tcPr>
          <w:p w14:paraId="33493895" w14:textId="77777777" w:rsidR="00495828" w:rsidRPr="00406D8C" w:rsidRDefault="00495828" w:rsidP="00495828">
            <w:pPr>
              <w:spacing w:after="0" w:line="240" w:lineRule="auto"/>
              <w:jc w:val="left"/>
              <w:rPr>
                <w:rFonts w:asciiTheme="minorHAnsi" w:hAnsiTheme="minorHAnsi" w:cstheme="minorHAnsi"/>
                <w:b/>
                <w:bCs/>
                <w:sz w:val="16"/>
                <w:szCs w:val="16"/>
              </w:rPr>
            </w:pPr>
            <w:r w:rsidRPr="00406D8C">
              <w:rPr>
                <w:rFonts w:asciiTheme="minorHAnsi" w:hAnsiTheme="minorHAnsi" w:cstheme="minorHAnsi"/>
                <w:b/>
                <w:bCs/>
                <w:sz w:val="16"/>
                <w:szCs w:val="16"/>
              </w:rPr>
              <w:t xml:space="preserve">LESS: </w:t>
            </w:r>
          </w:p>
        </w:tc>
        <w:tc>
          <w:tcPr>
            <w:tcW w:w="579" w:type="pct"/>
            <w:tcBorders>
              <w:top w:val="nil"/>
              <w:left w:val="nil"/>
              <w:bottom w:val="nil"/>
              <w:right w:val="nil"/>
            </w:tcBorders>
            <w:shd w:val="clear" w:color="auto" w:fill="auto"/>
            <w:noWrap/>
            <w:vAlign w:val="bottom"/>
            <w:hideMark/>
          </w:tcPr>
          <w:p w14:paraId="1B0C8645" w14:textId="77777777" w:rsidR="00495828" w:rsidRPr="00406D8C" w:rsidRDefault="00495828" w:rsidP="00495828">
            <w:pPr>
              <w:spacing w:after="0" w:line="240" w:lineRule="auto"/>
              <w:jc w:val="left"/>
              <w:rPr>
                <w:rFonts w:asciiTheme="minorHAnsi" w:hAnsiTheme="minorHAnsi" w:cstheme="minorHAnsi"/>
                <w:b/>
                <w:bCs/>
                <w:sz w:val="16"/>
                <w:szCs w:val="16"/>
              </w:rPr>
            </w:pPr>
          </w:p>
        </w:tc>
        <w:tc>
          <w:tcPr>
            <w:tcW w:w="579" w:type="pct"/>
            <w:tcBorders>
              <w:top w:val="nil"/>
              <w:left w:val="nil"/>
              <w:bottom w:val="nil"/>
              <w:right w:val="nil"/>
            </w:tcBorders>
            <w:shd w:val="clear" w:color="000000" w:fill="E6E6E6"/>
            <w:noWrap/>
            <w:vAlign w:val="bottom"/>
            <w:hideMark/>
          </w:tcPr>
          <w:p w14:paraId="4A87CC3F"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 </w:t>
            </w:r>
          </w:p>
        </w:tc>
        <w:tc>
          <w:tcPr>
            <w:tcW w:w="579" w:type="pct"/>
            <w:tcBorders>
              <w:top w:val="nil"/>
              <w:left w:val="nil"/>
              <w:bottom w:val="nil"/>
              <w:right w:val="nil"/>
            </w:tcBorders>
            <w:shd w:val="clear" w:color="auto" w:fill="auto"/>
            <w:noWrap/>
            <w:vAlign w:val="bottom"/>
            <w:hideMark/>
          </w:tcPr>
          <w:p w14:paraId="56B37C27" w14:textId="77777777" w:rsidR="00495828" w:rsidRPr="00406D8C" w:rsidRDefault="00495828" w:rsidP="00495828">
            <w:pPr>
              <w:spacing w:after="0" w:line="240" w:lineRule="auto"/>
              <w:jc w:val="right"/>
              <w:rPr>
                <w:rFonts w:asciiTheme="minorHAnsi" w:hAnsiTheme="minorHAnsi" w:cstheme="minorHAnsi"/>
                <w:b/>
                <w:bCs/>
                <w:sz w:val="16"/>
                <w:szCs w:val="16"/>
              </w:rPr>
            </w:pPr>
          </w:p>
        </w:tc>
        <w:tc>
          <w:tcPr>
            <w:tcW w:w="579" w:type="pct"/>
            <w:tcBorders>
              <w:top w:val="nil"/>
              <w:left w:val="nil"/>
              <w:bottom w:val="nil"/>
              <w:right w:val="nil"/>
            </w:tcBorders>
            <w:shd w:val="clear" w:color="auto" w:fill="auto"/>
            <w:noWrap/>
            <w:vAlign w:val="bottom"/>
            <w:hideMark/>
          </w:tcPr>
          <w:p w14:paraId="3EAEDA41" w14:textId="77777777" w:rsidR="00495828" w:rsidRPr="00406D8C" w:rsidRDefault="00495828" w:rsidP="00495828">
            <w:pPr>
              <w:spacing w:after="0" w:line="240" w:lineRule="auto"/>
              <w:jc w:val="righ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54F7D3A4" w14:textId="77777777" w:rsidR="00495828" w:rsidRPr="00406D8C" w:rsidRDefault="00495828" w:rsidP="00495828">
            <w:pPr>
              <w:spacing w:after="0" w:line="240" w:lineRule="auto"/>
              <w:jc w:val="right"/>
              <w:rPr>
                <w:rFonts w:asciiTheme="minorHAnsi" w:hAnsiTheme="minorHAnsi" w:cstheme="minorHAnsi"/>
                <w:sz w:val="16"/>
                <w:szCs w:val="16"/>
              </w:rPr>
            </w:pPr>
          </w:p>
        </w:tc>
      </w:tr>
      <w:tr w:rsidR="00495828" w:rsidRPr="00406D8C" w14:paraId="53153EAA" w14:textId="77777777" w:rsidTr="00406D8C">
        <w:trPr>
          <w:trHeight w:val="20"/>
        </w:trPr>
        <w:tc>
          <w:tcPr>
            <w:tcW w:w="2105" w:type="pct"/>
            <w:tcBorders>
              <w:top w:val="nil"/>
              <w:left w:val="nil"/>
              <w:bottom w:val="nil"/>
              <w:right w:val="nil"/>
            </w:tcBorders>
            <w:shd w:val="clear" w:color="auto" w:fill="auto"/>
            <w:noWrap/>
            <w:vAlign w:val="bottom"/>
            <w:hideMark/>
          </w:tcPr>
          <w:p w14:paraId="23109E16" w14:textId="4C133160" w:rsidR="00495828" w:rsidRPr="00406D8C" w:rsidRDefault="00495828" w:rsidP="00495828">
            <w:pPr>
              <w:spacing w:after="0" w:line="240" w:lineRule="auto"/>
              <w:jc w:val="left"/>
              <w:rPr>
                <w:rFonts w:asciiTheme="minorHAnsi" w:hAnsiTheme="minorHAnsi" w:cstheme="minorHAnsi"/>
                <w:b/>
                <w:bCs/>
                <w:sz w:val="16"/>
                <w:szCs w:val="16"/>
              </w:rPr>
            </w:pPr>
            <w:r w:rsidRPr="00406D8C">
              <w:rPr>
                <w:rFonts w:asciiTheme="minorHAnsi" w:hAnsiTheme="minorHAnsi" w:cstheme="minorHAnsi"/>
                <w:b/>
                <w:bCs/>
                <w:sz w:val="16"/>
                <w:szCs w:val="16"/>
              </w:rPr>
              <w:t>OWN</w:t>
            </w:r>
            <w:r w:rsidR="0028243A">
              <w:rPr>
                <w:rFonts w:asciiTheme="minorHAnsi" w:hAnsiTheme="minorHAnsi" w:cstheme="minorHAnsi"/>
                <w:b/>
                <w:bCs/>
                <w:sz w:val="16"/>
                <w:szCs w:val="16"/>
              </w:rPr>
              <w:noBreakHyphen/>
            </w:r>
            <w:r w:rsidRPr="00406D8C">
              <w:rPr>
                <w:rFonts w:asciiTheme="minorHAnsi" w:hAnsiTheme="minorHAnsi" w:cstheme="minorHAnsi"/>
                <w:b/>
                <w:bCs/>
                <w:sz w:val="16"/>
                <w:szCs w:val="16"/>
              </w:rPr>
              <w:t>SOURCE INCOME</w:t>
            </w:r>
          </w:p>
        </w:tc>
        <w:tc>
          <w:tcPr>
            <w:tcW w:w="579" w:type="pct"/>
            <w:tcBorders>
              <w:top w:val="nil"/>
              <w:left w:val="nil"/>
              <w:bottom w:val="nil"/>
              <w:right w:val="nil"/>
            </w:tcBorders>
            <w:shd w:val="clear" w:color="auto" w:fill="auto"/>
            <w:noWrap/>
            <w:vAlign w:val="bottom"/>
            <w:hideMark/>
          </w:tcPr>
          <w:p w14:paraId="4F8D6671" w14:textId="77777777" w:rsidR="00495828" w:rsidRPr="00406D8C" w:rsidRDefault="00495828" w:rsidP="00495828">
            <w:pPr>
              <w:spacing w:after="0" w:line="240" w:lineRule="auto"/>
              <w:jc w:val="left"/>
              <w:rPr>
                <w:rFonts w:asciiTheme="minorHAnsi" w:hAnsiTheme="minorHAnsi" w:cstheme="minorHAnsi"/>
                <w:b/>
                <w:bCs/>
                <w:sz w:val="16"/>
                <w:szCs w:val="16"/>
              </w:rPr>
            </w:pPr>
          </w:p>
        </w:tc>
        <w:tc>
          <w:tcPr>
            <w:tcW w:w="579" w:type="pct"/>
            <w:tcBorders>
              <w:top w:val="nil"/>
              <w:left w:val="nil"/>
              <w:bottom w:val="nil"/>
              <w:right w:val="nil"/>
            </w:tcBorders>
            <w:shd w:val="clear" w:color="000000" w:fill="E6E6E6"/>
            <w:noWrap/>
            <w:vAlign w:val="bottom"/>
            <w:hideMark/>
          </w:tcPr>
          <w:p w14:paraId="7E9FDC95"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 </w:t>
            </w:r>
          </w:p>
        </w:tc>
        <w:tc>
          <w:tcPr>
            <w:tcW w:w="579" w:type="pct"/>
            <w:tcBorders>
              <w:top w:val="nil"/>
              <w:left w:val="nil"/>
              <w:bottom w:val="nil"/>
              <w:right w:val="nil"/>
            </w:tcBorders>
            <w:shd w:val="clear" w:color="auto" w:fill="auto"/>
            <w:noWrap/>
            <w:vAlign w:val="bottom"/>
            <w:hideMark/>
          </w:tcPr>
          <w:p w14:paraId="55DE30AC" w14:textId="77777777" w:rsidR="00495828" w:rsidRPr="00406D8C" w:rsidRDefault="00495828" w:rsidP="00495828">
            <w:pPr>
              <w:spacing w:after="0" w:line="240" w:lineRule="auto"/>
              <w:jc w:val="right"/>
              <w:rPr>
                <w:rFonts w:asciiTheme="minorHAnsi" w:hAnsiTheme="minorHAnsi" w:cstheme="minorHAnsi"/>
                <w:b/>
                <w:bCs/>
                <w:sz w:val="16"/>
                <w:szCs w:val="16"/>
              </w:rPr>
            </w:pPr>
          </w:p>
        </w:tc>
        <w:tc>
          <w:tcPr>
            <w:tcW w:w="579" w:type="pct"/>
            <w:tcBorders>
              <w:top w:val="nil"/>
              <w:left w:val="nil"/>
              <w:bottom w:val="nil"/>
              <w:right w:val="nil"/>
            </w:tcBorders>
            <w:shd w:val="clear" w:color="auto" w:fill="auto"/>
            <w:noWrap/>
            <w:vAlign w:val="bottom"/>
            <w:hideMark/>
          </w:tcPr>
          <w:p w14:paraId="47FE09BB" w14:textId="77777777" w:rsidR="00495828" w:rsidRPr="00406D8C" w:rsidRDefault="00495828" w:rsidP="00495828">
            <w:pPr>
              <w:spacing w:after="0" w:line="240" w:lineRule="auto"/>
              <w:jc w:val="righ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77C81D34" w14:textId="77777777" w:rsidR="00495828" w:rsidRPr="00406D8C" w:rsidRDefault="00495828" w:rsidP="00495828">
            <w:pPr>
              <w:spacing w:after="0" w:line="240" w:lineRule="auto"/>
              <w:jc w:val="right"/>
              <w:rPr>
                <w:rFonts w:asciiTheme="minorHAnsi" w:hAnsiTheme="minorHAnsi" w:cstheme="minorHAnsi"/>
                <w:sz w:val="16"/>
                <w:szCs w:val="16"/>
              </w:rPr>
            </w:pPr>
          </w:p>
        </w:tc>
      </w:tr>
      <w:tr w:rsidR="00495828" w:rsidRPr="00406D8C" w14:paraId="4337EB64" w14:textId="77777777" w:rsidTr="00406D8C">
        <w:trPr>
          <w:trHeight w:val="20"/>
        </w:trPr>
        <w:tc>
          <w:tcPr>
            <w:tcW w:w="2105" w:type="pct"/>
            <w:tcBorders>
              <w:top w:val="nil"/>
              <w:left w:val="nil"/>
              <w:bottom w:val="nil"/>
              <w:right w:val="nil"/>
            </w:tcBorders>
            <w:shd w:val="clear" w:color="auto" w:fill="auto"/>
            <w:noWrap/>
            <w:vAlign w:val="bottom"/>
            <w:hideMark/>
          </w:tcPr>
          <w:p w14:paraId="7111D373" w14:textId="76C2E5AA" w:rsidR="00495828" w:rsidRPr="00406D8C" w:rsidRDefault="00495828" w:rsidP="00495828">
            <w:pPr>
              <w:spacing w:after="0" w:line="240" w:lineRule="auto"/>
              <w:jc w:val="left"/>
              <w:rPr>
                <w:rFonts w:asciiTheme="minorHAnsi" w:hAnsiTheme="minorHAnsi" w:cstheme="minorHAnsi"/>
                <w:b/>
                <w:bCs/>
                <w:sz w:val="16"/>
                <w:szCs w:val="16"/>
              </w:rPr>
            </w:pPr>
            <w:r w:rsidRPr="00406D8C">
              <w:rPr>
                <w:rFonts w:asciiTheme="minorHAnsi" w:hAnsiTheme="minorHAnsi" w:cstheme="minorHAnsi"/>
                <w:b/>
                <w:bCs/>
                <w:sz w:val="16"/>
                <w:szCs w:val="16"/>
              </w:rPr>
              <w:t>Own</w:t>
            </w:r>
            <w:r w:rsidR="0028243A">
              <w:rPr>
                <w:rFonts w:asciiTheme="minorHAnsi" w:hAnsiTheme="minorHAnsi" w:cstheme="minorHAnsi"/>
                <w:b/>
                <w:bCs/>
                <w:sz w:val="16"/>
                <w:szCs w:val="16"/>
              </w:rPr>
              <w:noBreakHyphen/>
            </w:r>
            <w:r w:rsidRPr="00406D8C">
              <w:rPr>
                <w:rFonts w:asciiTheme="minorHAnsi" w:hAnsiTheme="minorHAnsi" w:cstheme="minorHAnsi"/>
                <w:b/>
                <w:bCs/>
                <w:sz w:val="16"/>
                <w:szCs w:val="16"/>
              </w:rPr>
              <w:t>source revenue</w:t>
            </w:r>
          </w:p>
        </w:tc>
        <w:tc>
          <w:tcPr>
            <w:tcW w:w="579" w:type="pct"/>
            <w:tcBorders>
              <w:top w:val="nil"/>
              <w:left w:val="nil"/>
              <w:bottom w:val="nil"/>
              <w:right w:val="nil"/>
            </w:tcBorders>
            <w:shd w:val="clear" w:color="auto" w:fill="auto"/>
            <w:noWrap/>
            <w:vAlign w:val="bottom"/>
            <w:hideMark/>
          </w:tcPr>
          <w:p w14:paraId="53E9DEDC" w14:textId="77777777" w:rsidR="00495828" w:rsidRPr="00406D8C" w:rsidRDefault="00495828" w:rsidP="00495828">
            <w:pPr>
              <w:spacing w:after="0" w:line="240" w:lineRule="auto"/>
              <w:jc w:val="left"/>
              <w:rPr>
                <w:rFonts w:asciiTheme="minorHAnsi" w:hAnsiTheme="minorHAnsi" w:cstheme="minorHAnsi"/>
                <w:b/>
                <w:bCs/>
                <w:sz w:val="16"/>
                <w:szCs w:val="16"/>
              </w:rPr>
            </w:pPr>
          </w:p>
        </w:tc>
        <w:tc>
          <w:tcPr>
            <w:tcW w:w="579" w:type="pct"/>
            <w:tcBorders>
              <w:top w:val="nil"/>
              <w:left w:val="nil"/>
              <w:bottom w:val="nil"/>
              <w:right w:val="nil"/>
            </w:tcBorders>
            <w:shd w:val="clear" w:color="000000" w:fill="E6E6E6"/>
            <w:noWrap/>
            <w:vAlign w:val="bottom"/>
            <w:hideMark/>
          </w:tcPr>
          <w:p w14:paraId="4E176FF8"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 </w:t>
            </w:r>
          </w:p>
        </w:tc>
        <w:tc>
          <w:tcPr>
            <w:tcW w:w="579" w:type="pct"/>
            <w:tcBorders>
              <w:top w:val="nil"/>
              <w:left w:val="nil"/>
              <w:bottom w:val="nil"/>
              <w:right w:val="nil"/>
            </w:tcBorders>
            <w:shd w:val="clear" w:color="auto" w:fill="auto"/>
            <w:noWrap/>
            <w:vAlign w:val="bottom"/>
            <w:hideMark/>
          </w:tcPr>
          <w:p w14:paraId="742F52F5" w14:textId="77777777" w:rsidR="00495828" w:rsidRPr="00406D8C" w:rsidRDefault="00495828" w:rsidP="00495828">
            <w:pPr>
              <w:spacing w:after="0" w:line="240" w:lineRule="auto"/>
              <w:jc w:val="right"/>
              <w:rPr>
                <w:rFonts w:asciiTheme="minorHAnsi" w:hAnsiTheme="minorHAnsi" w:cstheme="minorHAnsi"/>
                <w:b/>
                <w:bCs/>
                <w:sz w:val="16"/>
                <w:szCs w:val="16"/>
              </w:rPr>
            </w:pPr>
          </w:p>
        </w:tc>
        <w:tc>
          <w:tcPr>
            <w:tcW w:w="579" w:type="pct"/>
            <w:tcBorders>
              <w:top w:val="nil"/>
              <w:left w:val="nil"/>
              <w:bottom w:val="nil"/>
              <w:right w:val="nil"/>
            </w:tcBorders>
            <w:shd w:val="clear" w:color="auto" w:fill="auto"/>
            <w:noWrap/>
            <w:vAlign w:val="bottom"/>
            <w:hideMark/>
          </w:tcPr>
          <w:p w14:paraId="568E8759" w14:textId="77777777" w:rsidR="00495828" w:rsidRPr="00406D8C" w:rsidRDefault="00495828" w:rsidP="00495828">
            <w:pPr>
              <w:spacing w:after="0" w:line="240" w:lineRule="auto"/>
              <w:jc w:val="righ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34EB5566" w14:textId="77777777" w:rsidR="00495828" w:rsidRPr="00406D8C" w:rsidRDefault="00495828" w:rsidP="00495828">
            <w:pPr>
              <w:spacing w:after="0" w:line="240" w:lineRule="auto"/>
              <w:jc w:val="right"/>
              <w:rPr>
                <w:rFonts w:asciiTheme="minorHAnsi" w:hAnsiTheme="minorHAnsi" w:cstheme="minorHAnsi"/>
                <w:sz w:val="16"/>
                <w:szCs w:val="16"/>
              </w:rPr>
            </w:pPr>
          </w:p>
        </w:tc>
      </w:tr>
      <w:tr w:rsidR="00495828" w:rsidRPr="00406D8C" w14:paraId="68829889" w14:textId="77777777" w:rsidTr="00406D8C">
        <w:trPr>
          <w:trHeight w:val="20"/>
        </w:trPr>
        <w:tc>
          <w:tcPr>
            <w:tcW w:w="2105" w:type="pct"/>
            <w:tcBorders>
              <w:top w:val="nil"/>
              <w:left w:val="nil"/>
              <w:bottom w:val="nil"/>
              <w:right w:val="nil"/>
            </w:tcBorders>
            <w:shd w:val="clear" w:color="auto" w:fill="auto"/>
            <w:vAlign w:val="bottom"/>
            <w:hideMark/>
          </w:tcPr>
          <w:p w14:paraId="534E4427" w14:textId="77777777" w:rsidR="00495828" w:rsidRPr="00406D8C" w:rsidRDefault="00495828" w:rsidP="00495828">
            <w:pPr>
              <w:spacing w:after="0" w:line="240" w:lineRule="auto"/>
              <w:ind w:left="170"/>
              <w:jc w:val="left"/>
              <w:rPr>
                <w:rFonts w:asciiTheme="minorHAnsi" w:hAnsiTheme="minorHAnsi" w:cstheme="minorHAnsi"/>
                <w:sz w:val="16"/>
                <w:szCs w:val="16"/>
              </w:rPr>
            </w:pPr>
            <w:r w:rsidRPr="00406D8C">
              <w:rPr>
                <w:rFonts w:asciiTheme="minorHAnsi" w:hAnsiTheme="minorHAnsi" w:cstheme="minorHAnsi"/>
                <w:sz w:val="16"/>
                <w:szCs w:val="16"/>
              </w:rPr>
              <w:t>Sale of goods and rendering of</w:t>
            </w:r>
            <w:r w:rsidRPr="00406D8C">
              <w:rPr>
                <w:rFonts w:asciiTheme="minorHAnsi" w:hAnsiTheme="minorHAnsi" w:cstheme="minorHAnsi"/>
                <w:sz w:val="16"/>
                <w:szCs w:val="16"/>
              </w:rPr>
              <w:br/>
              <w:t xml:space="preserve">  services</w:t>
            </w:r>
          </w:p>
        </w:tc>
        <w:tc>
          <w:tcPr>
            <w:tcW w:w="579" w:type="pct"/>
            <w:tcBorders>
              <w:top w:val="nil"/>
              <w:left w:val="nil"/>
              <w:bottom w:val="nil"/>
              <w:right w:val="nil"/>
            </w:tcBorders>
            <w:shd w:val="clear" w:color="auto" w:fill="auto"/>
            <w:noWrap/>
            <w:vAlign w:val="bottom"/>
            <w:hideMark/>
          </w:tcPr>
          <w:p w14:paraId="7C996A6D"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3,223 </w:t>
            </w:r>
          </w:p>
        </w:tc>
        <w:tc>
          <w:tcPr>
            <w:tcW w:w="579" w:type="pct"/>
            <w:tcBorders>
              <w:top w:val="nil"/>
              <w:left w:val="nil"/>
              <w:bottom w:val="nil"/>
              <w:right w:val="nil"/>
            </w:tcBorders>
            <w:shd w:val="clear" w:color="000000" w:fill="E6E6E6"/>
            <w:noWrap/>
            <w:vAlign w:val="bottom"/>
            <w:hideMark/>
          </w:tcPr>
          <w:p w14:paraId="2494C4C5"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3,312 </w:t>
            </w:r>
          </w:p>
        </w:tc>
        <w:tc>
          <w:tcPr>
            <w:tcW w:w="579" w:type="pct"/>
            <w:tcBorders>
              <w:top w:val="nil"/>
              <w:left w:val="nil"/>
              <w:bottom w:val="nil"/>
              <w:right w:val="nil"/>
            </w:tcBorders>
            <w:shd w:val="clear" w:color="auto" w:fill="auto"/>
            <w:noWrap/>
            <w:vAlign w:val="bottom"/>
            <w:hideMark/>
          </w:tcPr>
          <w:p w14:paraId="7A4D8611"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3,312 </w:t>
            </w:r>
          </w:p>
        </w:tc>
        <w:tc>
          <w:tcPr>
            <w:tcW w:w="579" w:type="pct"/>
            <w:tcBorders>
              <w:top w:val="nil"/>
              <w:left w:val="nil"/>
              <w:bottom w:val="nil"/>
              <w:right w:val="nil"/>
            </w:tcBorders>
            <w:shd w:val="clear" w:color="auto" w:fill="auto"/>
            <w:noWrap/>
            <w:vAlign w:val="bottom"/>
            <w:hideMark/>
          </w:tcPr>
          <w:p w14:paraId="0B1D257A"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3,312 </w:t>
            </w:r>
          </w:p>
        </w:tc>
        <w:tc>
          <w:tcPr>
            <w:tcW w:w="579" w:type="pct"/>
            <w:tcBorders>
              <w:top w:val="nil"/>
              <w:left w:val="nil"/>
              <w:bottom w:val="nil"/>
              <w:right w:val="nil"/>
            </w:tcBorders>
            <w:shd w:val="clear" w:color="auto" w:fill="auto"/>
            <w:noWrap/>
            <w:vAlign w:val="bottom"/>
            <w:hideMark/>
          </w:tcPr>
          <w:p w14:paraId="783370FD"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3,312 </w:t>
            </w:r>
          </w:p>
        </w:tc>
      </w:tr>
      <w:tr w:rsidR="00495828" w:rsidRPr="00406D8C" w14:paraId="48D7C472" w14:textId="77777777" w:rsidTr="00406D8C">
        <w:trPr>
          <w:trHeight w:val="20"/>
        </w:trPr>
        <w:tc>
          <w:tcPr>
            <w:tcW w:w="2105" w:type="pct"/>
            <w:tcBorders>
              <w:top w:val="nil"/>
              <w:left w:val="nil"/>
              <w:bottom w:val="nil"/>
              <w:right w:val="nil"/>
            </w:tcBorders>
            <w:shd w:val="clear" w:color="auto" w:fill="auto"/>
            <w:noWrap/>
            <w:vAlign w:val="bottom"/>
            <w:hideMark/>
          </w:tcPr>
          <w:p w14:paraId="7522BF12" w14:textId="77777777" w:rsidR="00495828" w:rsidRPr="00406D8C" w:rsidRDefault="00495828" w:rsidP="00495828">
            <w:pPr>
              <w:spacing w:after="0" w:line="240" w:lineRule="auto"/>
              <w:ind w:left="170"/>
              <w:jc w:val="left"/>
              <w:rPr>
                <w:rFonts w:asciiTheme="minorHAnsi" w:hAnsiTheme="minorHAnsi" w:cstheme="minorHAnsi"/>
                <w:sz w:val="16"/>
                <w:szCs w:val="16"/>
              </w:rPr>
            </w:pPr>
            <w:r w:rsidRPr="00406D8C">
              <w:rPr>
                <w:rFonts w:asciiTheme="minorHAnsi" w:hAnsiTheme="minorHAnsi" w:cstheme="minorHAnsi"/>
                <w:sz w:val="16"/>
                <w:szCs w:val="16"/>
              </w:rPr>
              <w:t>Other</w:t>
            </w:r>
          </w:p>
        </w:tc>
        <w:tc>
          <w:tcPr>
            <w:tcW w:w="579" w:type="pct"/>
            <w:tcBorders>
              <w:top w:val="nil"/>
              <w:left w:val="nil"/>
              <w:bottom w:val="nil"/>
              <w:right w:val="nil"/>
            </w:tcBorders>
            <w:shd w:val="clear" w:color="auto" w:fill="auto"/>
            <w:noWrap/>
            <w:vAlign w:val="bottom"/>
            <w:hideMark/>
          </w:tcPr>
          <w:p w14:paraId="510906AE"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1,186 </w:t>
            </w:r>
          </w:p>
        </w:tc>
        <w:tc>
          <w:tcPr>
            <w:tcW w:w="579" w:type="pct"/>
            <w:tcBorders>
              <w:top w:val="nil"/>
              <w:left w:val="nil"/>
              <w:bottom w:val="nil"/>
              <w:right w:val="nil"/>
            </w:tcBorders>
            <w:shd w:val="clear" w:color="000000" w:fill="E6E6E6"/>
            <w:noWrap/>
            <w:vAlign w:val="bottom"/>
            <w:hideMark/>
          </w:tcPr>
          <w:p w14:paraId="625225D6"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1,470 </w:t>
            </w:r>
          </w:p>
        </w:tc>
        <w:tc>
          <w:tcPr>
            <w:tcW w:w="579" w:type="pct"/>
            <w:tcBorders>
              <w:top w:val="nil"/>
              <w:left w:val="nil"/>
              <w:bottom w:val="nil"/>
              <w:right w:val="nil"/>
            </w:tcBorders>
            <w:shd w:val="clear" w:color="auto" w:fill="auto"/>
            <w:noWrap/>
            <w:vAlign w:val="bottom"/>
            <w:hideMark/>
          </w:tcPr>
          <w:p w14:paraId="048280C7"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1,470 </w:t>
            </w:r>
          </w:p>
        </w:tc>
        <w:tc>
          <w:tcPr>
            <w:tcW w:w="579" w:type="pct"/>
            <w:tcBorders>
              <w:top w:val="nil"/>
              <w:left w:val="nil"/>
              <w:bottom w:val="nil"/>
              <w:right w:val="nil"/>
            </w:tcBorders>
            <w:shd w:val="clear" w:color="auto" w:fill="auto"/>
            <w:noWrap/>
            <w:vAlign w:val="bottom"/>
            <w:hideMark/>
          </w:tcPr>
          <w:p w14:paraId="1D92F357"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1,470 </w:t>
            </w:r>
          </w:p>
        </w:tc>
        <w:tc>
          <w:tcPr>
            <w:tcW w:w="579" w:type="pct"/>
            <w:tcBorders>
              <w:top w:val="nil"/>
              <w:left w:val="nil"/>
              <w:bottom w:val="nil"/>
              <w:right w:val="nil"/>
            </w:tcBorders>
            <w:shd w:val="clear" w:color="auto" w:fill="auto"/>
            <w:noWrap/>
            <w:vAlign w:val="bottom"/>
            <w:hideMark/>
          </w:tcPr>
          <w:p w14:paraId="298E080E"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1,470 </w:t>
            </w:r>
          </w:p>
        </w:tc>
      </w:tr>
      <w:tr w:rsidR="00495828" w:rsidRPr="00406D8C" w14:paraId="6555A0FD" w14:textId="77777777" w:rsidTr="00406D8C">
        <w:trPr>
          <w:trHeight w:val="20"/>
        </w:trPr>
        <w:tc>
          <w:tcPr>
            <w:tcW w:w="2105" w:type="pct"/>
            <w:tcBorders>
              <w:top w:val="nil"/>
              <w:left w:val="nil"/>
              <w:bottom w:val="nil"/>
              <w:right w:val="nil"/>
            </w:tcBorders>
            <w:shd w:val="clear" w:color="auto" w:fill="auto"/>
            <w:noWrap/>
            <w:vAlign w:val="bottom"/>
            <w:hideMark/>
          </w:tcPr>
          <w:p w14:paraId="18982E92" w14:textId="2852D27B" w:rsidR="00495828" w:rsidRPr="00406D8C" w:rsidRDefault="00495828" w:rsidP="00495828">
            <w:pPr>
              <w:spacing w:after="0" w:line="240" w:lineRule="auto"/>
              <w:jc w:val="left"/>
              <w:rPr>
                <w:rFonts w:asciiTheme="minorHAnsi" w:hAnsiTheme="minorHAnsi" w:cstheme="minorHAnsi"/>
                <w:b/>
                <w:bCs/>
                <w:sz w:val="16"/>
                <w:szCs w:val="16"/>
              </w:rPr>
            </w:pPr>
            <w:r w:rsidRPr="00406D8C">
              <w:rPr>
                <w:rFonts w:asciiTheme="minorHAnsi" w:hAnsiTheme="minorHAnsi" w:cstheme="minorHAnsi"/>
                <w:b/>
                <w:bCs/>
                <w:sz w:val="16"/>
                <w:szCs w:val="16"/>
              </w:rPr>
              <w:t>Total own</w:t>
            </w:r>
            <w:r w:rsidR="0028243A">
              <w:rPr>
                <w:rFonts w:asciiTheme="minorHAnsi" w:hAnsiTheme="minorHAnsi" w:cstheme="minorHAnsi"/>
                <w:b/>
                <w:bCs/>
                <w:sz w:val="16"/>
                <w:szCs w:val="16"/>
              </w:rPr>
              <w:noBreakHyphen/>
            </w:r>
            <w:r w:rsidRPr="00406D8C">
              <w:rPr>
                <w:rFonts w:asciiTheme="minorHAnsi" w:hAnsiTheme="minorHAnsi" w:cstheme="minorHAnsi"/>
                <w:b/>
                <w:bCs/>
                <w:sz w:val="16"/>
                <w:szCs w:val="16"/>
              </w:rPr>
              <w:t>source revenue</w:t>
            </w:r>
          </w:p>
        </w:tc>
        <w:tc>
          <w:tcPr>
            <w:tcW w:w="579" w:type="pct"/>
            <w:tcBorders>
              <w:top w:val="single" w:sz="4" w:space="0" w:color="auto"/>
              <w:left w:val="nil"/>
              <w:bottom w:val="single" w:sz="4" w:space="0" w:color="auto"/>
              <w:right w:val="nil"/>
            </w:tcBorders>
            <w:shd w:val="clear" w:color="auto" w:fill="auto"/>
            <w:noWrap/>
            <w:vAlign w:val="bottom"/>
            <w:hideMark/>
          </w:tcPr>
          <w:p w14:paraId="213F52C2"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 xml:space="preserve">4,409 </w:t>
            </w:r>
          </w:p>
        </w:tc>
        <w:tc>
          <w:tcPr>
            <w:tcW w:w="579" w:type="pct"/>
            <w:tcBorders>
              <w:top w:val="single" w:sz="4" w:space="0" w:color="auto"/>
              <w:left w:val="nil"/>
              <w:bottom w:val="single" w:sz="4" w:space="0" w:color="auto"/>
              <w:right w:val="nil"/>
            </w:tcBorders>
            <w:shd w:val="clear" w:color="000000" w:fill="E6E6E6"/>
            <w:noWrap/>
            <w:vAlign w:val="bottom"/>
            <w:hideMark/>
          </w:tcPr>
          <w:p w14:paraId="1556AD67"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 xml:space="preserve">4,782 </w:t>
            </w:r>
          </w:p>
        </w:tc>
        <w:tc>
          <w:tcPr>
            <w:tcW w:w="579" w:type="pct"/>
            <w:tcBorders>
              <w:top w:val="single" w:sz="4" w:space="0" w:color="auto"/>
              <w:left w:val="nil"/>
              <w:bottom w:val="single" w:sz="4" w:space="0" w:color="auto"/>
              <w:right w:val="nil"/>
            </w:tcBorders>
            <w:shd w:val="clear" w:color="auto" w:fill="auto"/>
            <w:noWrap/>
            <w:vAlign w:val="bottom"/>
            <w:hideMark/>
          </w:tcPr>
          <w:p w14:paraId="3947027D"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 xml:space="preserve">4,782 </w:t>
            </w:r>
          </w:p>
        </w:tc>
        <w:tc>
          <w:tcPr>
            <w:tcW w:w="579" w:type="pct"/>
            <w:tcBorders>
              <w:top w:val="single" w:sz="4" w:space="0" w:color="auto"/>
              <w:left w:val="nil"/>
              <w:bottom w:val="single" w:sz="4" w:space="0" w:color="auto"/>
              <w:right w:val="nil"/>
            </w:tcBorders>
            <w:shd w:val="clear" w:color="auto" w:fill="auto"/>
            <w:noWrap/>
            <w:vAlign w:val="bottom"/>
            <w:hideMark/>
          </w:tcPr>
          <w:p w14:paraId="7437467B"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 xml:space="preserve">4,782 </w:t>
            </w:r>
          </w:p>
        </w:tc>
        <w:tc>
          <w:tcPr>
            <w:tcW w:w="579" w:type="pct"/>
            <w:tcBorders>
              <w:top w:val="single" w:sz="4" w:space="0" w:color="auto"/>
              <w:left w:val="nil"/>
              <w:bottom w:val="single" w:sz="4" w:space="0" w:color="auto"/>
              <w:right w:val="nil"/>
            </w:tcBorders>
            <w:shd w:val="clear" w:color="auto" w:fill="auto"/>
            <w:noWrap/>
            <w:vAlign w:val="bottom"/>
            <w:hideMark/>
          </w:tcPr>
          <w:p w14:paraId="0797CB0F"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 xml:space="preserve">4,782 </w:t>
            </w:r>
          </w:p>
        </w:tc>
      </w:tr>
      <w:tr w:rsidR="00495828" w:rsidRPr="00406D8C" w14:paraId="4389403A" w14:textId="77777777" w:rsidTr="00406D8C">
        <w:trPr>
          <w:trHeight w:val="20"/>
        </w:trPr>
        <w:tc>
          <w:tcPr>
            <w:tcW w:w="2105" w:type="pct"/>
            <w:tcBorders>
              <w:top w:val="nil"/>
              <w:left w:val="nil"/>
              <w:bottom w:val="nil"/>
              <w:right w:val="nil"/>
            </w:tcBorders>
            <w:shd w:val="clear" w:color="auto" w:fill="auto"/>
            <w:noWrap/>
            <w:vAlign w:val="bottom"/>
            <w:hideMark/>
          </w:tcPr>
          <w:p w14:paraId="210E0000" w14:textId="159557FC" w:rsidR="00495828" w:rsidRPr="00406D8C" w:rsidRDefault="00495828" w:rsidP="00495828">
            <w:pPr>
              <w:spacing w:after="0" w:line="240" w:lineRule="auto"/>
              <w:jc w:val="left"/>
              <w:rPr>
                <w:rFonts w:asciiTheme="minorHAnsi" w:hAnsiTheme="minorHAnsi" w:cstheme="minorHAnsi"/>
                <w:b/>
                <w:bCs/>
                <w:sz w:val="16"/>
                <w:szCs w:val="16"/>
              </w:rPr>
            </w:pPr>
            <w:r w:rsidRPr="00406D8C">
              <w:rPr>
                <w:rFonts w:asciiTheme="minorHAnsi" w:hAnsiTheme="minorHAnsi" w:cstheme="minorHAnsi"/>
                <w:b/>
                <w:bCs/>
                <w:sz w:val="16"/>
                <w:szCs w:val="16"/>
              </w:rPr>
              <w:t>Total own</w:t>
            </w:r>
            <w:r w:rsidR="0028243A">
              <w:rPr>
                <w:rFonts w:asciiTheme="minorHAnsi" w:hAnsiTheme="minorHAnsi" w:cstheme="minorHAnsi"/>
                <w:b/>
                <w:bCs/>
                <w:sz w:val="16"/>
                <w:szCs w:val="16"/>
              </w:rPr>
              <w:noBreakHyphen/>
            </w:r>
            <w:r w:rsidRPr="00406D8C">
              <w:rPr>
                <w:rFonts w:asciiTheme="minorHAnsi" w:hAnsiTheme="minorHAnsi" w:cstheme="minorHAnsi"/>
                <w:b/>
                <w:bCs/>
                <w:sz w:val="16"/>
                <w:szCs w:val="16"/>
              </w:rPr>
              <w:t>source income</w:t>
            </w:r>
          </w:p>
        </w:tc>
        <w:tc>
          <w:tcPr>
            <w:tcW w:w="579" w:type="pct"/>
            <w:tcBorders>
              <w:top w:val="nil"/>
              <w:left w:val="nil"/>
              <w:bottom w:val="single" w:sz="4" w:space="0" w:color="auto"/>
              <w:right w:val="nil"/>
            </w:tcBorders>
            <w:shd w:val="clear" w:color="auto" w:fill="auto"/>
            <w:noWrap/>
            <w:vAlign w:val="bottom"/>
            <w:hideMark/>
          </w:tcPr>
          <w:p w14:paraId="3122BDAB"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 xml:space="preserve">4,409 </w:t>
            </w:r>
          </w:p>
        </w:tc>
        <w:tc>
          <w:tcPr>
            <w:tcW w:w="579" w:type="pct"/>
            <w:tcBorders>
              <w:top w:val="nil"/>
              <w:left w:val="nil"/>
              <w:bottom w:val="single" w:sz="4" w:space="0" w:color="auto"/>
              <w:right w:val="nil"/>
            </w:tcBorders>
            <w:shd w:val="clear" w:color="000000" w:fill="E6E6E6"/>
            <w:noWrap/>
            <w:vAlign w:val="bottom"/>
            <w:hideMark/>
          </w:tcPr>
          <w:p w14:paraId="1CD30F68"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 xml:space="preserve">4,782 </w:t>
            </w:r>
          </w:p>
        </w:tc>
        <w:tc>
          <w:tcPr>
            <w:tcW w:w="579" w:type="pct"/>
            <w:tcBorders>
              <w:top w:val="nil"/>
              <w:left w:val="nil"/>
              <w:bottom w:val="single" w:sz="4" w:space="0" w:color="auto"/>
              <w:right w:val="nil"/>
            </w:tcBorders>
            <w:shd w:val="clear" w:color="auto" w:fill="auto"/>
            <w:noWrap/>
            <w:vAlign w:val="bottom"/>
            <w:hideMark/>
          </w:tcPr>
          <w:p w14:paraId="6802CACA"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 xml:space="preserve">4,782 </w:t>
            </w:r>
          </w:p>
        </w:tc>
        <w:tc>
          <w:tcPr>
            <w:tcW w:w="579" w:type="pct"/>
            <w:tcBorders>
              <w:top w:val="nil"/>
              <w:left w:val="nil"/>
              <w:bottom w:val="single" w:sz="4" w:space="0" w:color="auto"/>
              <w:right w:val="nil"/>
            </w:tcBorders>
            <w:shd w:val="clear" w:color="auto" w:fill="auto"/>
            <w:noWrap/>
            <w:vAlign w:val="bottom"/>
            <w:hideMark/>
          </w:tcPr>
          <w:p w14:paraId="4E2AA88F"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 xml:space="preserve">4,782 </w:t>
            </w:r>
          </w:p>
        </w:tc>
        <w:tc>
          <w:tcPr>
            <w:tcW w:w="579" w:type="pct"/>
            <w:tcBorders>
              <w:top w:val="nil"/>
              <w:left w:val="nil"/>
              <w:bottom w:val="single" w:sz="4" w:space="0" w:color="auto"/>
              <w:right w:val="nil"/>
            </w:tcBorders>
            <w:shd w:val="clear" w:color="auto" w:fill="auto"/>
            <w:noWrap/>
            <w:vAlign w:val="bottom"/>
            <w:hideMark/>
          </w:tcPr>
          <w:p w14:paraId="5591557B"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 xml:space="preserve">4,782 </w:t>
            </w:r>
          </w:p>
        </w:tc>
      </w:tr>
      <w:tr w:rsidR="00495828" w:rsidRPr="00406D8C" w14:paraId="488E9B19" w14:textId="77777777" w:rsidTr="00406D8C">
        <w:trPr>
          <w:trHeight w:val="20"/>
        </w:trPr>
        <w:tc>
          <w:tcPr>
            <w:tcW w:w="2105" w:type="pct"/>
            <w:tcBorders>
              <w:top w:val="nil"/>
              <w:left w:val="nil"/>
              <w:bottom w:val="nil"/>
              <w:right w:val="nil"/>
            </w:tcBorders>
            <w:shd w:val="clear" w:color="auto" w:fill="auto"/>
            <w:vAlign w:val="bottom"/>
            <w:hideMark/>
          </w:tcPr>
          <w:p w14:paraId="0371C42B" w14:textId="77777777" w:rsidR="00495828" w:rsidRPr="00406D8C" w:rsidRDefault="00495828" w:rsidP="00495828">
            <w:pPr>
              <w:spacing w:after="0" w:line="240" w:lineRule="auto"/>
              <w:jc w:val="left"/>
              <w:rPr>
                <w:rFonts w:asciiTheme="minorHAnsi" w:hAnsiTheme="minorHAnsi" w:cstheme="minorHAnsi"/>
                <w:b/>
                <w:bCs/>
                <w:color w:val="000000"/>
                <w:sz w:val="16"/>
                <w:szCs w:val="16"/>
              </w:rPr>
            </w:pPr>
            <w:r w:rsidRPr="00406D8C">
              <w:rPr>
                <w:rFonts w:asciiTheme="minorHAnsi" w:hAnsiTheme="minorHAnsi" w:cstheme="minorHAnsi"/>
                <w:b/>
                <w:bCs/>
                <w:color w:val="000000"/>
                <w:sz w:val="16"/>
                <w:szCs w:val="16"/>
              </w:rPr>
              <w:t>Net (cost of)/contribution by</w:t>
            </w:r>
            <w:r w:rsidRPr="00406D8C">
              <w:rPr>
                <w:rFonts w:asciiTheme="minorHAnsi" w:hAnsiTheme="minorHAnsi" w:cstheme="minorHAnsi"/>
                <w:b/>
                <w:bCs/>
                <w:color w:val="000000"/>
                <w:sz w:val="16"/>
                <w:szCs w:val="16"/>
              </w:rPr>
              <w:br/>
              <w:t xml:space="preserve">  services</w:t>
            </w:r>
          </w:p>
        </w:tc>
        <w:tc>
          <w:tcPr>
            <w:tcW w:w="579" w:type="pct"/>
            <w:tcBorders>
              <w:top w:val="nil"/>
              <w:left w:val="nil"/>
              <w:bottom w:val="single" w:sz="4" w:space="0" w:color="auto"/>
              <w:right w:val="nil"/>
            </w:tcBorders>
            <w:shd w:val="clear" w:color="auto" w:fill="auto"/>
            <w:noWrap/>
            <w:vAlign w:val="bottom"/>
            <w:hideMark/>
          </w:tcPr>
          <w:p w14:paraId="3E7F69F5"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(217,192)</w:t>
            </w:r>
          </w:p>
        </w:tc>
        <w:tc>
          <w:tcPr>
            <w:tcW w:w="579" w:type="pct"/>
            <w:tcBorders>
              <w:top w:val="nil"/>
              <w:left w:val="nil"/>
              <w:bottom w:val="single" w:sz="4" w:space="0" w:color="auto"/>
              <w:right w:val="nil"/>
            </w:tcBorders>
            <w:shd w:val="clear" w:color="000000" w:fill="E6E6E6"/>
            <w:noWrap/>
            <w:vAlign w:val="bottom"/>
            <w:hideMark/>
          </w:tcPr>
          <w:p w14:paraId="3910A8A8"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(223,040)</w:t>
            </w:r>
          </w:p>
        </w:tc>
        <w:tc>
          <w:tcPr>
            <w:tcW w:w="579" w:type="pct"/>
            <w:tcBorders>
              <w:top w:val="nil"/>
              <w:left w:val="nil"/>
              <w:bottom w:val="single" w:sz="4" w:space="0" w:color="auto"/>
              <w:right w:val="nil"/>
            </w:tcBorders>
            <w:shd w:val="clear" w:color="auto" w:fill="auto"/>
            <w:noWrap/>
            <w:vAlign w:val="bottom"/>
            <w:hideMark/>
          </w:tcPr>
          <w:p w14:paraId="4F2307E7"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(223,663)</w:t>
            </w:r>
          </w:p>
        </w:tc>
        <w:tc>
          <w:tcPr>
            <w:tcW w:w="579" w:type="pct"/>
            <w:tcBorders>
              <w:top w:val="nil"/>
              <w:left w:val="nil"/>
              <w:bottom w:val="single" w:sz="4" w:space="0" w:color="auto"/>
              <w:right w:val="nil"/>
            </w:tcBorders>
            <w:shd w:val="clear" w:color="auto" w:fill="auto"/>
            <w:noWrap/>
            <w:vAlign w:val="bottom"/>
            <w:hideMark/>
          </w:tcPr>
          <w:p w14:paraId="0DF2FEB7"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(225,523)</w:t>
            </w:r>
          </w:p>
        </w:tc>
        <w:tc>
          <w:tcPr>
            <w:tcW w:w="579" w:type="pct"/>
            <w:tcBorders>
              <w:top w:val="nil"/>
              <w:left w:val="nil"/>
              <w:bottom w:val="single" w:sz="4" w:space="0" w:color="auto"/>
              <w:right w:val="nil"/>
            </w:tcBorders>
            <w:shd w:val="clear" w:color="auto" w:fill="auto"/>
            <w:noWrap/>
            <w:vAlign w:val="bottom"/>
            <w:hideMark/>
          </w:tcPr>
          <w:p w14:paraId="3E226522"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(228,099)</w:t>
            </w:r>
          </w:p>
        </w:tc>
      </w:tr>
      <w:tr w:rsidR="00495828" w:rsidRPr="00406D8C" w14:paraId="18E2BBBC" w14:textId="77777777" w:rsidTr="00406D8C">
        <w:trPr>
          <w:trHeight w:val="20"/>
        </w:trPr>
        <w:tc>
          <w:tcPr>
            <w:tcW w:w="2105" w:type="pct"/>
            <w:tcBorders>
              <w:top w:val="nil"/>
              <w:left w:val="nil"/>
              <w:bottom w:val="nil"/>
              <w:right w:val="nil"/>
            </w:tcBorders>
            <w:shd w:val="clear" w:color="auto" w:fill="auto"/>
            <w:noWrap/>
            <w:vAlign w:val="bottom"/>
            <w:hideMark/>
          </w:tcPr>
          <w:p w14:paraId="21E0EE71" w14:textId="77777777" w:rsidR="00495828" w:rsidRPr="00406D8C" w:rsidRDefault="00495828" w:rsidP="00495828">
            <w:pPr>
              <w:spacing w:after="0" w:line="240" w:lineRule="auto"/>
              <w:ind w:left="170"/>
              <w:jc w:val="left"/>
              <w:rPr>
                <w:rFonts w:asciiTheme="minorHAnsi" w:hAnsiTheme="minorHAnsi" w:cstheme="minorHAnsi"/>
                <w:sz w:val="16"/>
                <w:szCs w:val="16"/>
              </w:rPr>
            </w:pPr>
            <w:r w:rsidRPr="00406D8C">
              <w:rPr>
                <w:rFonts w:asciiTheme="minorHAnsi" w:hAnsiTheme="minorHAnsi" w:cstheme="minorHAnsi"/>
                <w:sz w:val="16"/>
                <w:szCs w:val="16"/>
              </w:rPr>
              <w:t>Revenue from Government</w:t>
            </w:r>
          </w:p>
        </w:tc>
        <w:tc>
          <w:tcPr>
            <w:tcW w:w="579" w:type="pct"/>
            <w:tcBorders>
              <w:top w:val="nil"/>
              <w:left w:val="nil"/>
              <w:bottom w:val="single" w:sz="4" w:space="0" w:color="auto"/>
              <w:right w:val="nil"/>
            </w:tcBorders>
            <w:shd w:val="clear" w:color="auto" w:fill="auto"/>
            <w:noWrap/>
            <w:vAlign w:val="bottom"/>
            <w:hideMark/>
          </w:tcPr>
          <w:p w14:paraId="4D282F28"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226,391 </w:t>
            </w:r>
          </w:p>
        </w:tc>
        <w:tc>
          <w:tcPr>
            <w:tcW w:w="579" w:type="pct"/>
            <w:tcBorders>
              <w:top w:val="nil"/>
              <w:left w:val="nil"/>
              <w:bottom w:val="single" w:sz="4" w:space="0" w:color="auto"/>
              <w:right w:val="nil"/>
            </w:tcBorders>
            <w:shd w:val="clear" w:color="000000" w:fill="E6E6E6"/>
            <w:noWrap/>
            <w:vAlign w:val="bottom"/>
            <w:hideMark/>
          </w:tcPr>
          <w:p w14:paraId="19A5DDA9"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218,916 </w:t>
            </w:r>
          </w:p>
        </w:tc>
        <w:tc>
          <w:tcPr>
            <w:tcW w:w="579" w:type="pct"/>
            <w:tcBorders>
              <w:top w:val="nil"/>
              <w:left w:val="nil"/>
              <w:bottom w:val="single" w:sz="4" w:space="0" w:color="auto"/>
              <w:right w:val="nil"/>
            </w:tcBorders>
            <w:shd w:val="clear" w:color="auto" w:fill="auto"/>
            <w:noWrap/>
            <w:vAlign w:val="bottom"/>
            <w:hideMark/>
          </w:tcPr>
          <w:p w14:paraId="0B3564DB"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221,308 </w:t>
            </w:r>
          </w:p>
        </w:tc>
        <w:tc>
          <w:tcPr>
            <w:tcW w:w="579" w:type="pct"/>
            <w:tcBorders>
              <w:top w:val="nil"/>
              <w:left w:val="nil"/>
              <w:bottom w:val="single" w:sz="4" w:space="0" w:color="auto"/>
              <w:right w:val="nil"/>
            </w:tcBorders>
            <w:shd w:val="clear" w:color="auto" w:fill="auto"/>
            <w:noWrap/>
            <w:vAlign w:val="bottom"/>
            <w:hideMark/>
          </w:tcPr>
          <w:p w14:paraId="1A6ACB7A"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223,447 </w:t>
            </w:r>
          </w:p>
        </w:tc>
        <w:tc>
          <w:tcPr>
            <w:tcW w:w="579" w:type="pct"/>
            <w:tcBorders>
              <w:top w:val="nil"/>
              <w:left w:val="nil"/>
              <w:bottom w:val="single" w:sz="4" w:space="0" w:color="auto"/>
              <w:right w:val="nil"/>
            </w:tcBorders>
            <w:shd w:val="clear" w:color="auto" w:fill="auto"/>
            <w:noWrap/>
            <w:vAlign w:val="bottom"/>
            <w:hideMark/>
          </w:tcPr>
          <w:p w14:paraId="0E0CB75A" w14:textId="77777777" w:rsidR="00495828" w:rsidRPr="00406D8C" w:rsidRDefault="00495828" w:rsidP="00495828">
            <w:pPr>
              <w:spacing w:after="0" w:line="240" w:lineRule="auto"/>
              <w:jc w:val="right"/>
              <w:rPr>
                <w:rFonts w:asciiTheme="minorHAnsi" w:hAnsiTheme="minorHAnsi" w:cstheme="minorHAnsi"/>
                <w:sz w:val="16"/>
                <w:szCs w:val="16"/>
              </w:rPr>
            </w:pPr>
            <w:r w:rsidRPr="00406D8C">
              <w:rPr>
                <w:rFonts w:asciiTheme="minorHAnsi" w:hAnsiTheme="minorHAnsi" w:cstheme="minorHAnsi"/>
                <w:sz w:val="16"/>
                <w:szCs w:val="16"/>
              </w:rPr>
              <w:t xml:space="preserve">226,216 </w:t>
            </w:r>
          </w:p>
        </w:tc>
      </w:tr>
      <w:tr w:rsidR="00495828" w:rsidRPr="00406D8C" w14:paraId="492F6439" w14:textId="77777777" w:rsidTr="00406D8C">
        <w:trPr>
          <w:trHeight w:val="20"/>
        </w:trPr>
        <w:tc>
          <w:tcPr>
            <w:tcW w:w="2105" w:type="pct"/>
            <w:tcBorders>
              <w:top w:val="nil"/>
              <w:left w:val="nil"/>
              <w:bottom w:val="nil"/>
              <w:right w:val="nil"/>
            </w:tcBorders>
            <w:shd w:val="clear" w:color="auto" w:fill="auto"/>
            <w:vAlign w:val="bottom"/>
            <w:hideMark/>
          </w:tcPr>
          <w:p w14:paraId="4D48CC13" w14:textId="77777777" w:rsidR="00495828" w:rsidRPr="00406D8C" w:rsidRDefault="00495828" w:rsidP="00495828">
            <w:pPr>
              <w:spacing w:after="0" w:line="240" w:lineRule="auto"/>
              <w:jc w:val="left"/>
              <w:rPr>
                <w:rFonts w:asciiTheme="minorHAnsi" w:hAnsiTheme="minorHAnsi" w:cstheme="minorHAnsi"/>
                <w:b/>
                <w:bCs/>
                <w:sz w:val="16"/>
                <w:szCs w:val="16"/>
              </w:rPr>
            </w:pPr>
            <w:r w:rsidRPr="00406D8C">
              <w:rPr>
                <w:rFonts w:asciiTheme="minorHAnsi" w:hAnsiTheme="minorHAnsi" w:cstheme="minorHAnsi"/>
                <w:b/>
                <w:bCs/>
                <w:sz w:val="16"/>
                <w:szCs w:val="16"/>
              </w:rPr>
              <w:t>Surplus/(deficit) attributable to the</w:t>
            </w:r>
            <w:r w:rsidRPr="00406D8C">
              <w:rPr>
                <w:rFonts w:asciiTheme="minorHAnsi" w:hAnsiTheme="minorHAnsi" w:cstheme="minorHAnsi"/>
                <w:b/>
                <w:bCs/>
                <w:sz w:val="16"/>
                <w:szCs w:val="16"/>
              </w:rPr>
              <w:br/>
              <w:t xml:space="preserve">  Australian Government</w:t>
            </w:r>
          </w:p>
        </w:tc>
        <w:tc>
          <w:tcPr>
            <w:tcW w:w="579" w:type="pct"/>
            <w:tcBorders>
              <w:top w:val="nil"/>
              <w:left w:val="nil"/>
              <w:bottom w:val="single" w:sz="4" w:space="0" w:color="auto"/>
              <w:right w:val="nil"/>
            </w:tcBorders>
            <w:shd w:val="clear" w:color="auto" w:fill="auto"/>
            <w:noWrap/>
            <w:vAlign w:val="bottom"/>
            <w:hideMark/>
          </w:tcPr>
          <w:p w14:paraId="7CC9D841"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 xml:space="preserve">9,199 </w:t>
            </w:r>
          </w:p>
        </w:tc>
        <w:tc>
          <w:tcPr>
            <w:tcW w:w="579" w:type="pct"/>
            <w:tcBorders>
              <w:top w:val="nil"/>
              <w:left w:val="nil"/>
              <w:bottom w:val="single" w:sz="4" w:space="0" w:color="auto"/>
              <w:right w:val="nil"/>
            </w:tcBorders>
            <w:shd w:val="clear" w:color="000000" w:fill="E6E6E6"/>
            <w:noWrap/>
            <w:vAlign w:val="bottom"/>
            <w:hideMark/>
          </w:tcPr>
          <w:p w14:paraId="667A3045"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(4,124)</w:t>
            </w:r>
          </w:p>
        </w:tc>
        <w:tc>
          <w:tcPr>
            <w:tcW w:w="579" w:type="pct"/>
            <w:tcBorders>
              <w:top w:val="nil"/>
              <w:left w:val="nil"/>
              <w:bottom w:val="single" w:sz="4" w:space="0" w:color="auto"/>
              <w:right w:val="nil"/>
            </w:tcBorders>
            <w:shd w:val="clear" w:color="auto" w:fill="auto"/>
            <w:noWrap/>
            <w:vAlign w:val="bottom"/>
            <w:hideMark/>
          </w:tcPr>
          <w:p w14:paraId="789AAE3D"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(2,355)</w:t>
            </w:r>
          </w:p>
        </w:tc>
        <w:tc>
          <w:tcPr>
            <w:tcW w:w="579" w:type="pct"/>
            <w:tcBorders>
              <w:top w:val="nil"/>
              <w:left w:val="nil"/>
              <w:bottom w:val="single" w:sz="4" w:space="0" w:color="auto"/>
              <w:right w:val="nil"/>
            </w:tcBorders>
            <w:shd w:val="clear" w:color="auto" w:fill="auto"/>
            <w:noWrap/>
            <w:vAlign w:val="bottom"/>
            <w:hideMark/>
          </w:tcPr>
          <w:p w14:paraId="611B5EEE"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(2,076)</w:t>
            </w:r>
          </w:p>
        </w:tc>
        <w:tc>
          <w:tcPr>
            <w:tcW w:w="579" w:type="pct"/>
            <w:tcBorders>
              <w:top w:val="nil"/>
              <w:left w:val="nil"/>
              <w:bottom w:val="single" w:sz="4" w:space="0" w:color="auto"/>
              <w:right w:val="nil"/>
            </w:tcBorders>
            <w:shd w:val="clear" w:color="auto" w:fill="auto"/>
            <w:noWrap/>
            <w:vAlign w:val="bottom"/>
            <w:hideMark/>
          </w:tcPr>
          <w:p w14:paraId="7215CB91"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(1,883)</w:t>
            </w:r>
          </w:p>
        </w:tc>
      </w:tr>
      <w:tr w:rsidR="00495828" w:rsidRPr="00406D8C" w14:paraId="3468E565" w14:textId="77777777" w:rsidTr="00406D8C">
        <w:trPr>
          <w:trHeight w:val="20"/>
        </w:trPr>
        <w:tc>
          <w:tcPr>
            <w:tcW w:w="2105" w:type="pct"/>
            <w:tcBorders>
              <w:top w:val="nil"/>
              <w:left w:val="nil"/>
              <w:bottom w:val="nil"/>
              <w:right w:val="nil"/>
            </w:tcBorders>
            <w:shd w:val="clear" w:color="auto" w:fill="auto"/>
            <w:noWrap/>
            <w:hideMark/>
          </w:tcPr>
          <w:p w14:paraId="3A24C3F0" w14:textId="77777777" w:rsidR="00495828" w:rsidRPr="00406D8C" w:rsidRDefault="00495828" w:rsidP="00495828">
            <w:pPr>
              <w:spacing w:after="0" w:line="240" w:lineRule="auto"/>
              <w:jc w:val="left"/>
              <w:rPr>
                <w:rFonts w:asciiTheme="minorHAnsi" w:hAnsiTheme="minorHAnsi" w:cstheme="minorHAnsi"/>
                <w:b/>
                <w:bCs/>
                <w:sz w:val="16"/>
                <w:szCs w:val="16"/>
              </w:rPr>
            </w:pPr>
            <w:r w:rsidRPr="00406D8C">
              <w:rPr>
                <w:rFonts w:asciiTheme="minorHAnsi" w:hAnsiTheme="minorHAnsi" w:cstheme="minorHAnsi"/>
                <w:b/>
                <w:bCs/>
                <w:sz w:val="16"/>
                <w:szCs w:val="16"/>
              </w:rPr>
              <w:t>OTHER COMPREHENSIVE INCOME</w:t>
            </w:r>
          </w:p>
        </w:tc>
        <w:tc>
          <w:tcPr>
            <w:tcW w:w="579" w:type="pct"/>
            <w:tcBorders>
              <w:top w:val="nil"/>
              <w:left w:val="nil"/>
              <w:bottom w:val="nil"/>
              <w:right w:val="nil"/>
            </w:tcBorders>
            <w:shd w:val="clear" w:color="auto" w:fill="auto"/>
            <w:noWrap/>
            <w:vAlign w:val="bottom"/>
            <w:hideMark/>
          </w:tcPr>
          <w:p w14:paraId="2F7D90E0" w14:textId="77777777" w:rsidR="00495828" w:rsidRPr="00406D8C" w:rsidRDefault="00495828" w:rsidP="00495828">
            <w:pPr>
              <w:spacing w:after="0" w:line="240" w:lineRule="auto"/>
              <w:jc w:val="left"/>
              <w:rPr>
                <w:rFonts w:asciiTheme="minorHAnsi" w:hAnsiTheme="minorHAnsi" w:cstheme="minorHAnsi"/>
                <w:b/>
                <w:bCs/>
                <w:sz w:val="16"/>
                <w:szCs w:val="16"/>
              </w:rPr>
            </w:pPr>
          </w:p>
        </w:tc>
        <w:tc>
          <w:tcPr>
            <w:tcW w:w="579" w:type="pct"/>
            <w:tcBorders>
              <w:top w:val="nil"/>
              <w:left w:val="nil"/>
              <w:bottom w:val="nil"/>
              <w:right w:val="nil"/>
            </w:tcBorders>
            <w:shd w:val="clear" w:color="000000" w:fill="E6E6E6"/>
            <w:noWrap/>
            <w:vAlign w:val="bottom"/>
            <w:hideMark/>
          </w:tcPr>
          <w:p w14:paraId="7F2BAE2C"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 </w:t>
            </w:r>
          </w:p>
        </w:tc>
        <w:tc>
          <w:tcPr>
            <w:tcW w:w="579" w:type="pct"/>
            <w:tcBorders>
              <w:top w:val="nil"/>
              <w:left w:val="nil"/>
              <w:bottom w:val="nil"/>
              <w:right w:val="nil"/>
            </w:tcBorders>
            <w:shd w:val="clear" w:color="auto" w:fill="auto"/>
            <w:noWrap/>
            <w:vAlign w:val="bottom"/>
            <w:hideMark/>
          </w:tcPr>
          <w:p w14:paraId="49C5D528" w14:textId="77777777" w:rsidR="00495828" w:rsidRPr="00406D8C" w:rsidRDefault="00495828" w:rsidP="00495828">
            <w:pPr>
              <w:spacing w:after="0" w:line="240" w:lineRule="auto"/>
              <w:jc w:val="right"/>
              <w:rPr>
                <w:rFonts w:asciiTheme="minorHAnsi" w:hAnsiTheme="minorHAnsi" w:cstheme="minorHAnsi"/>
                <w:b/>
                <w:bCs/>
                <w:sz w:val="16"/>
                <w:szCs w:val="16"/>
              </w:rPr>
            </w:pPr>
          </w:p>
        </w:tc>
        <w:tc>
          <w:tcPr>
            <w:tcW w:w="579" w:type="pct"/>
            <w:tcBorders>
              <w:top w:val="nil"/>
              <w:left w:val="nil"/>
              <w:bottom w:val="nil"/>
              <w:right w:val="nil"/>
            </w:tcBorders>
            <w:shd w:val="clear" w:color="auto" w:fill="auto"/>
            <w:noWrap/>
            <w:vAlign w:val="bottom"/>
            <w:hideMark/>
          </w:tcPr>
          <w:p w14:paraId="458F2D15" w14:textId="77777777" w:rsidR="00495828" w:rsidRPr="00406D8C" w:rsidRDefault="00495828" w:rsidP="00495828">
            <w:pPr>
              <w:spacing w:after="0" w:line="240" w:lineRule="auto"/>
              <w:jc w:val="righ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20C15865" w14:textId="77777777" w:rsidR="00495828" w:rsidRPr="00406D8C" w:rsidRDefault="00495828" w:rsidP="00495828">
            <w:pPr>
              <w:spacing w:after="0" w:line="240" w:lineRule="auto"/>
              <w:jc w:val="right"/>
              <w:rPr>
                <w:rFonts w:asciiTheme="minorHAnsi" w:hAnsiTheme="minorHAnsi" w:cstheme="minorHAnsi"/>
                <w:sz w:val="16"/>
                <w:szCs w:val="16"/>
              </w:rPr>
            </w:pPr>
          </w:p>
        </w:tc>
      </w:tr>
      <w:tr w:rsidR="00495828" w:rsidRPr="00406D8C" w14:paraId="5BA3C218" w14:textId="77777777" w:rsidTr="00406D8C">
        <w:trPr>
          <w:trHeight w:val="20"/>
        </w:trPr>
        <w:tc>
          <w:tcPr>
            <w:tcW w:w="2105" w:type="pct"/>
            <w:tcBorders>
              <w:top w:val="nil"/>
              <w:left w:val="nil"/>
              <w:bottom w:val="nil"/>
              <w:right w:val="nil"/>
            </w:tcBorders>
            <w:shd w:val="clear" w:color="auto" w:fill="auto"/>
            <w:noWrap/>
            <w:vAlign w:val="bottom"/>
            <w:hideMark/>
          </w:tcPr>
          <w:p w14:paraId="37353134" w14:textId="77777777" w:rsidR="00495828" w:rsidRPr="00406D8C" w:rsidRDefault="00495828" w:rsidP="00495828">
            <w:pPr>
              <w:spacing w:after="0" w:line="240" w:lineRule="auto"/>
              <w:ind w:left="170"/>
              <w:jc w:val="left"/>
              <w:rPr>
                <w:rFonts w:asciiTheme="minorHAnsi" w:hAnsiTheme="minorHAnsi" w:cstheme="minorHAnsi"/>
                <w:sz w:val="16"/>
                <w:szCs w:val="16"/>
              </w:rPr>
            </w:pPr>
            <w:r w:rsidRPr="00406D8C">
              <w:rPr>
                <w:rFonts w:asciiTheme="minorHAnsi" w:hAnsiTheme="minorHAnsi" w:cstheme="minorHAnsi"/>
                <w:sz w:val="16"/>
                <w:szCs w:val="16"/>
              </w:rPr>
              <w:t>Changes in asset revaluation surplus</w:t>
            </w:r>
          </w:p>
        </w:tc>
        <w:tc>
          <w:tcPr>
            <w:tcW w:w="579" w:type="pct"/>
            <w:tcBorders>
              <w:top w:val="nil"/>
              <w:left w:val="nil"/>
              <w:bottom w:val="single" w:sz="4" w:space="0" w:color="auto"/>
              <w:right w:val="nil"/>
            </w:tcBorders>
            <w:shd w:val="clear" w:color="auto" w:fill="auto"/>
            <w:noWrap/>
            <w:vAlign w:val="bottom"/>
            <w:hideMark/>
          </w:tcPr>
          <w:p w14:paraId="0EAD65BF" w14:textId="18694C42" w:rsidR="00495828" w:rsidRPr="00406D8C" w:rsidRDefault="0028243A" w:rsidP="00495828">
            <w:pPr>
              <w:spacing w:after="0" w:line="240" w:lineRule="auto"/>
              <w:jc w:val="right"/>
              <w:rPr>
                <w:rFonts w:asciiTheme="minorHAnsi" w:hAnsiTheme="minorHAnsi" w:cstheme="minorHAnsi"/>
                <w:sz w:val="16"/>
                <w:szCs w:val="16"/>
              </w:rPr>
            </w:pPr>
            <w:r>
              <w:rPr>
                <w:rFonts w:asciiTheme="minorHAnsi" w:hAnsiTheme="minorHAnsi" w:cstheme="minorHAnsi"/>
                <w:sz w:val="16"/>
                <w:szCs w:val="16"/>
              </w:rPr>
              <w:noBreakHyphen/>
            </w:r>
            <w:r w:rsidR="00495828" w:rsidRPr="00406D8C">
              <w:rPr>
                <w:rFonts w:asciiTheme="minorHAnsi" w:hAnsiTheme="minorHAnsi" w:cstheme="minorHAnsi"/>
                <w:sz w:val="16"/>
                <w:szCs w:val="16"/>
              </w:rPr>
              <w:t xml:space="preserve"> </w:t>
            </w:r>
          </w:p>
        </w:tc>
        <w:tc>
          <w:tcPr>
            <w:tcW w:w="579" w:type="pct"/>
            <w:tcBorders>
              <w:top w:val="nil"/>
              <w:left w:val="nil"/>
              <w:bottom w:val="single" w:sz="4" w:space="0" w:color="auto"/>
              <w:right w:val="nil"/>
            </w:tcBorders>
            <w:shd w:val="clear" w:color="000000" w:fill="E6E6E6"/>
            <w:noWrap/>
            <w:vAlign w:val="bottom"/>
            <w:hideMark/>
          </w:tcPr>
          <w:p w14:paraId="2D24F94D" w14:textId="68CD9794" w:rsidR="00495828" w:rsidRPr="00406D8C" w:rsidRDefault="0028243A" w:rsidP="00495828">
            <w:pPr>
              <w:spacing w:after="0" w:line="240" w:lineRule="auto"/>
              <w:jc w:val="right"/>
              <w:rPr>
                <w:rFonts w:asciiTheme="minorHAnsi" w:hAnsiTheme="minorHAnsi" w:cstheme="minorHAnsi"/>
                <w:b/>
                <w:bCs/>
                <w:sz w:val="16"/>
                <w:szCs w:val="16"/>
              </w:rPr>
            </w:pPr>
            <w:r>
              <w:rPr>
                <w:rFonts w:asciiTheme="minorHAnsi" w:hAnsiTheme="minorHAnsi" w:cstheme="minorHAnsi"/>
                <w:b/>
                <w:bCs/>
                <w:sz w:val="16"/>
                <w:szCs w:val="16"/>
              </w:rPr>
              <w:noBreakHyphen/>
            </w:r>
            <w:r w:rsidR="00495828" w:rsidRPr="00406D8C">
              <w:rPr>
                <w:rFonts w:asciiTheme="minorHAnsi" w:hAnsiTheme="minorHAnsi" w:cstheme="minorHAnsi"/>
                <w:b/>
                <w:bCs/>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7E7CB930" w14:textId="668BB1EF" w:rsidR="00495828" w:rsidRPr="00406D8C" w:rsidRDefault="0028243A" w:rsidP="00495828">
            <w:pPr>
              <w:spacing w:after="0" w:line="240" w:lineRule="auto"/>
              <w:jc w:val="right"/>
              <w:rPr>
                <w:rFonts w:asciiTheme="minorHAnsi" w:hAnsiTheme="minorHAnsi" w:cstheme="minorHAnsi"/>
                <w:b/>
                <w:bCs/>
                <w:sz w:val="16"/>
                <w:szCs w:val="16"/>
              </w:rPr>
            </w:pPr>
            <w:r>
              <w:rPr>
                <w:rFonts w:asciiTheme="minorHAnsi" w:hAnsiTheme="minorHAnsi" w:cstheme="minorHAnsi"/>
                <w:b/>
                <w:bCs/>
                <w:sz w:val="16"/>
                <w:szCs w:val="16"/>
              </w:rPr>
              <w:noBreakHyphen/>
            </w:r>
            <w:r w:rsidR="00495828" w:rsidRPr="00406D8C">
              <w:rPr>
                <w:rFonts w:asciiTheme="minorHAnsi" w:hAnsiTheme="minorHAnsi" w:cstheme="minorHAnsi"/>
                <w:b/>
                <w:bCs/>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11D96BD0" w14:textId="6B5C500E" w:rsidR="00495828" w:rsidRPr="00406D8C" w:rsidRDefault="0028243A" w:rsidP="00495828">
            <w:pPr>
              <w:spacing w:after="0" w:line="240" w:lineRule="auto"/>
              <w:jc w:val="right"/>
              <w:rPr>
                <w:rFonts w:asciiTheme="minorHAnsi" w:hAnsiTheme="minorHAnsi" w:cstheme="minorHAnsi"/>
                <w:b/>
                <w:bCs/>
                <w:sz w:val="16"/>
                <w:szCs w:val="16"/>
              </w:rPr>
            </w:pPr>
            <w:r>
              <w:rPr>
                <w:rFonts w:asciiTheme="minorHAnsi" w:hAnsiTheme="minorHAnsi" w:cstheme="minorHAnsi"/>
                <w:b/>
                <w:bCs/>
                <w:sz w:val="16"/>
                <w:szCs w:val="16"/>
              </w:rPr>
              <w:noBreakHyphen/>
            </w:r>
            <w:r w:rsidR="00495828" w:rsidRPr="00406D8C">
              <w:rPr>
                <w:rFonts w:asciiTheme="minorHAnsi" w:hAnsiTheme="minorHAnsi" w:cstheme="minorHAnsi"/>
                <w:b/>
                <w:bCs/>
                <w:sz w:val="16"/>
                <w:szCs w:val="16"/>
              </w:rPr>
              <w:t xml:space="preserve"> </w:t>
            </w:r>
          </w:p>
        </w:tc>
        <w:tc>
          <w:tcPr>
            <w:tcW w:w="579" w:type="pct"/>
            <w:tcBorders>
              <w:top w:val="nil"/>
              <w:left w:val="nil"/>
              <w:bottom w:val="single" w:sz="4" w:space="0" w:color="auto"/>
              <w:right w:val="nil"/>
            </w:tcBorders>
            <w:shd w:val="clear" w:color="auto" w:fill="auto"/>
            <w:noWrap/>
            <w:vAlign w:val="bottom"/>
            <w:hideMark/>
          </w:tcPr>
          <w:p w14:paraId="5D09CA53" w14:textId="4C681526" w:rsidR="00495828" w:rsidRPr="00406D8C" w:rsidRDefault="0028243A" w:rsidP="00495828">
            <w:pPr>
              <w:spacing w:after="0" w:line="240" w:lineRule="auto"/>
              <w:jc w:val="right"/>
              <w:rPr>
                <w:rFonts w:asciiTheme="minorHAnsi" w:hAnsiTheme="minorHAnsi" w:cstheme="minorHAnsi"/>
                <w:b/>
                <w:bCs/>
                <w:sz w:val="16"/>
                <w:szCs w:val="16"/>
              </w:rPr>
            </w:pPr>
            <w:r>
              <w:rPr>
                <w:rFonts w:asciiTheme="minorHAnsi" w:hAnsiTheme="minorHAnsi" w:cstheme="minorHAnsi"/>
                <w:b/>
                <w:bCs/>
                <w:sz w:val="16"/>
                <w:szCs w:val="16"/>
              </w:rPr>
              <w:noBreakHyphen/>
            </w:r>
            <w:r w:rsidR="00495828" w:rsidRPr="00406D8C">
              <w:rPr>
                <w:rFonts w:asciiTheme="minorHAnsi" w:hAnsiTheme="minorHAnsi" w:cstheme="minorHAnsi"/>
                <w:b/>
                <w:bCs/>
                <w:sz w:val="16"/>
                <w:szCs w:val="16"/>
              </w:rPr>
              <w:t xml:space="preserve"> </w:t>
            </w:r>
          </w:p>
        </w:tc>
      </w:tr>
      <w:tr w:rsidR="00495828" w:rsidRPr="00406D8C" w14:paraId="7E13A9A6" w14:textId="77777777" w:rsidTr="00406D8C">
        <w:trPr>
          <w:trHeight w:val="20"/>
        </w:trPr>
        <w:tc>
          <w:tcPr>
            <w:tcW w:w="2105" w:type="pct"/>
            <w:tcBorders>
              <w:top w:val="nil"/>
              <w:left w:val="nil"/>
              <w:bottom w:val="nil"/>
              <w:right w:val="nil"/>
            </w:tcBorders>
            <w:shd w:val="clear" w:color="auto" w:fill="auto"/>
            <w:noWrap/>
            <w:vAlign w:val="bottom"/>
            <w:hideMark/>
          </w:tcPr>
          <w:p w14:paraId="3459FACC" w14:textId="77777777" w:rsidR="00495828" w:rsidRPr="00406D8C" w:rsidRDefault="00495828" w:rsidP="00495828">
            <w:pPr>
              <w:spacing w:after="0" w:line="240" w:lineRule="auto"/>
              <w:jc w:val="left"/>
              <w:rPr>
                <w:rFonts w:asciiTheme="minorHAnsi" w:hAnsiTheme="minorHAnsi" w:cstheme="minorHAnsi"/>
                <w:b/>
                <w:bCs/>
                <w:sz w:val="16"/>
                <w:szCs w:val="16"/>
              </w:rPr>
            </w:pPr>
            <w:r w:rsidRPr="00406D8C">
              <w:rPr>
                <w:rFonts w:asciiTheme="minorHAnsi" w:hAnsiTheme="minorHAnsi" w:cstheme="minorHAnsi"/>
                <w:b/>
                <w:bCs/>
                <w:sz w:val="16"/>
                <w:szCs w:val="16"/>
              </w:rPr>
              <w:t xml:space="preserve">Total other comprehensive income </w:t>
            </w:r>
          </w:p>
        </w:tc>
        <w:tc>
          <w:tcPr>
            <w:tcW w:w="579" w:type="pct"/>
            <w:tcBorders>
              <w:top w:val="nil"/>
              <w:left w:val="nil"/>
              <w:bottom w:val="nil"/>
              <w:right w:val="nil"/>
            </w:tcBorders>
            <w:shd w:val="clear" w:color="auto" w:fill="auto"/>
            <w:noWrap/>
            <w:vAlign w:val="bottom"/>
            <w:hideMark/>
          </w:tcPr>
          <w:p w14:paraId="7AF7230C" w14:textId="32671FFC" w:rsidR="00495828" w:rsidRPr="00406D8C" w:rsidRDefault="0028243A" w:rsidP="00495828">
            <w:pPr>
              <w:spacing w:after="0" w:line="240" w:lineRule="auto"/>
              <w:jc w:val="right"/>
              <w:rPr>
                <w:rFonts w:asciiTheme="minorHAnsi" w:hAnsiTheme="minorHAnsi" w:cstheme="minorHAnsi"/>
                <w:b/>
                <w:bCs/>
                <w:sz w:val="16"/>
                <w:szCs w:val="16"/>
              </w:rPr>
            </w:pPr>
            <w:r>
              <w:rPr>
                <w:rFonts w:asciiTheme="minorHAnsi" w:hAnsiTheme="minorHAnsi" w:cstheme="minorHAnsi"/>
                <w:b/>
                <w:bCs/>
                <w:sz w:val="16"/>
                <w:szCs w:val="16"/>
              </w:rPr>
              <w:noBreakHyphen/>
            </w:r>
            <w:r w:rsidR="00495828" w:rsidRPr="00406D8C">
              <w:rPr>
                <w:rFonts w:asciiTheme="minorHAnsi" w:hAnsiTheme="minorHAnsi" w:cstheme="minorHAnsi"/>
                <w:b/>
                <w:bCs/>
                <w:sz w:val="16"/>
                <w:szCs w:val="16"/>
              </w:rPr>
              <w:t xml:space="preserve"> </w:t>
            </w:r>
          </w:p>
        </w:tc>
        <w:tc>
          <w:tcPr>
            <w:tcW w:w="579" w:type="pct"/>
            <w:tcBorders>
              <w:top w:val="nil"/>
              <w:left w:val="nil"/>
              <w:bottom w:val="nil"/>
              <w:right w:val="nil"/>
            </w:tcBorders>
            <w:shd w:val="clear" w:color="000000" w:fill="E6E6E6"/>
            <w:noWrap/>
            <w:vAlign w:val="bottom"/>
            <w:hideMark/>
          </w:tcPr>
          <w:p w14:paraId="76087360" w14:textId="53A47EC9" w:rsidR="00495828" w:rsidRPr="00406D8C" w:rsidRDefault="0028243A" w:rsidP="00495828">
            <w:pPr>
              <w:spacing w:after="0" w:line="240" w:lineRule="auto"/>
              <w:jc w:val="right"/>
              <w:rPr>
                <w:rFonts w:asciiTheme="minorHAnsi" w:hAnsiTheme="minorHAnsi" w:cstheme="minorHAnsi"/>
                <w:b/>
                <w:bCs/>
                <w:sz w:val="16"/>
                <w:szCs w:val="16"/>
              </w:rPr>
            </w:pPr>
            <w:r>
              <w:rPr>
                <w:rFonts w:asciiTheme="minorHAnsi" w:hAnsiTheme="minorHAnsi" w:cstheme="minorHAnsi"/>
                <w:b/>
                <w:bCs/>
                <w:sz w:val="16"/>
                <w:szCs w:val="16"/>
              </w:rPr>
              <w:noBreakHyphen/>
            </w:r>
            <w:r w:rsidR="00495828" w:rsidRPr="00406D8C">
              <w:rPr>
                <w:rFonts w:asciiTheme="minorHAnsi" w:hAnsiTheme="minorHAnsi" w:cstheme="minorHAnsi"/>
                <w:b/>
                <w:bCs/>
                <w:sz w:val="16"/>
                <w:szCs w:val="16"/>
              </w:rPr>
              <w:t xml:space="preserve"> </w:t>
            </w:r>
          </w:p>
        </w:tc>
        <w:tc>
          <w:tcPr>
            <w:tcW w:w="579" w:type="pct"/>
            <w:tcBorders>
              <w:top w:val="nil"/>
              <w:left w:val="nil"/>
              <w:bottom w:val="nil"/>
              <w:right w:val="nil"/>
            </w:tcBorders>
            <w:shd w:val="clear" w:color="auto" w:fill="auto"/>
            <w:noWrap/>
            <w:vAlign w:val="bottom"/>
            <w:hideMark/>
          </w:tcPr>
          <w:p w14:paraId="3D3F18FF" w14:textId="7B05E13C" w:rsidR="00495828" w:rsidRPr="00406D8C" w:rsidRDefault="0028243A" w:rsidP="00495828">
            <w:pPr>
              <w:spacing w:after="0" w:line="240" w:lineRule="auto"/>
              <w:jc w:val="right"/>
              <w:rPr>
                <w:rFonts w:asciiTheme="minorHAnsi" w:hAnsiTheme="minorHAnsi" w:cstheme="minorHAnsi"/>
                <w:b/>
                <w:bCs/>
                <w:sz w:val="16"/>
                <w:szCs w:val="16"/>
              </w:rPr>
            </w:pPr>
            <w:r>
              <w:rPr>
                <w:rFonts w:asciiTheme="minorHAnsi" w:hAnsiTheme="minorHAnsi" w:cstheme="minorHAnsi"/>
                <w:b/>
                <w:bCs/>
                <w:sz w:val="16"/>
                <w:szCs w:val="16"/>
              </w:rPr>
              <w:noBreakHyphen/>
            </w:r>
            <w:r w:rsidR="00495828" w:rsidRPr="00406D8C">
              <w:rPr>
                <w:rFonts w:asciiTheme="minorHAnsi" w:hAnsiTheme="minorHAnsi" w:cstheme="minorHAnsi"/>
                <w:b/>
                <w:bCs/>
                <w:sz w:val="16"/>
                <w:szCs w:val="16"/>
              </w:rPr>
              <w:t xml:space="preserve"> </w:t>
            </w:r>
          </w:p>
        </w:tc>
        <w:tc>
          <w:tcPr>
            <w:tcW w:w="579" w:type="pct"/>
            <w:tcBorders>
              <w:top w:val="nil"/>
              <w:left w:val="nil"/>
              <w:bottom w:val="nil"/>
              <w:right w:val="nil"/>
            </w:tcBorders>
            <w:shd w:val="clear" w:color="auto" w:fill="auto"/>
            <w:noWrap/>
            <w:vAlign w:val="bottom"/>
            <w:hideMark/>
          </w:tcPr>
          <w:p w14:paraId="38AEB080" w14:textId="03D79C68" w:rsidR="00495828" w:rsidRPr="00406D8C" w:rsidRDefault="0028243A" w:rsidP="00495828">
            <w:pPr>
              <w:spacing w:after="0" w:line="240" w:lineRule="auto"/>
              <w:jc w:val="right"/>
              <w:rPr>
                <w:rFonts w:asciiTheme="minorHAnsi" w:hAnsiTheme="minorHAnsi" w:cstheme="minorHAnsi"/>
                <w:b/>
                <w:bCs/>
                <w:sz w:val="16"/>
                <w:szCs w:val="16"/>
              </w:rPr>
            </w:pPr>
            <w:r>
              <w:rPr>
                <w:rFonts w:asciiTheme="minorHAnsi" w:hAnsiTheme="minorHAnsi" w:cstheme="minorHAnsi"/>
                <w:b/>
                <w:bCs/>
                <w:sz w:val="16"/>
                <w:szCs w:val="16"/>
              </w:rPr>
              <w:noBreakHyphen/>
            </w:r>
            <w:r w:rsidR="00495828" w:rsidRPr="00406D8C">
              <w:rPr>
                <w:rFonts w:asciiTheme="minorHAnsi" w:hAnsiTheme="minorHAnsi" w:cstheme="minorHAnsi"/>
                <w:b/>
                <w:bCs/>
                <w:sz w:val="16"/>
                <w:szCs w:val="16"/>
              </w:rPr>
              <w:t xml:space="preserve"> </w:t>
            </w:r>
          </w:p>
        </w:tc>
        <w:tc>
          <w:tcPr>
            <w:tcW w:w="579" w:type="pct"/>
            <w:tcBorders>
              <w:top w:val="nil"/>
              <w:left w:val="nil"/>
              <w:bottom w:val="nil"/>
              <w:right w:val="nil"/>
            </w:tcBorders>
            <w:shd w:val="clear" w:color="auto" w:fill="auto"/>
            <w:noWrap/>
            <w:vAlign w:val="bottom"/>
            <w:hideMark/>
          </w:tcPr>
          <w:p w14:paraId="20B5EB61" w14:textId="4035394B" w:rsidR="00495828" w:rsidRPr="00406D8C" w:rsidRDefault="0028243A" w:rsidP="00495828">
            <w:pPr>
              <w:spacing w:after="0" w:line="240" w:lineRule="auto"/>
              <w:jc w:val="right"/>
              <w:rPr>
                <w:rFonts w:asciiTheme="minorHAnsi" w:hAnsiTheme="minorHAnsi" w:cstheme="minorHAnsi"/>
                <w:b/>
                <w:bCs/>
                <w:sz w:val="16"/>
                <w:szCs w:val="16"/>
              </w:rPr>
            </w:pPr>
            <w:r>
              <w:rPr>
                <w:rFonts w:asciiTheme="minorHAnsi" w:hAnsiTheme="minorHAnsi" w:cstheme="minorHAnsi"/>
                <w:b/>
                <w:bCs/>
                <w:sz w:val="16"/>
                <w:szCs w:val="16"/>
              </w:rPr>
              <w:noBreakHyphen/>
            </w:r>
            <w:r w:rsidR="00495828" w:rsidRPr="00406D8C">
              <w:rPr>
                <w:rFonts w:asciiTheme="minorHAnsi" w:hAnsiTheme="minorHAnsi" w:cstheme="minorHAnsi"/>
                <w:b/>
                <w:bCs/>
                <w:sz w:val="16"/>
                <w:szCs w:val="16"/>
              </w:rPr>
              <w:t xml:space="preserve"> </w:t>
            </w:r>
          </w:p>
        </w:tc>
      </w:tr>
      <w:tr w:rsidR="00495828" w:rsidRPr="00406D8C" w14:paraId="60C37A01" w14:textId="77777777" w:rsidTr="00406D8C">
        <w:trPr>
          <w:trHeight w:val="20"/>
        </w:trPr>
        <w:tc>
          <w:tcPr>
            <w:tcW w:w="2105" w:type="pct"/>
            <w:tcBorders>
              <w:top w:val="nil"/>
              <w:left w:val="nil"/>
              <w:bottom w:val="nil"/>
              <w:right w:val="nil"/>
            </w:tcBorders>
            <w:shd w:val="clear" w:color="auto" w:fill="auto"/>
            <w:noWrap/>
            <w:hideMark/>
          </w:tcPr>
          <w:p w14:paraId="53603519" w14:textId="77777777" w:rsidR="00495828" w:rsidRPr="00406D8C" w:rsidRDefault="00495828" w:rsidP="00495828">
            <w:pPr>
              <w:spacing w:after="0" w:line="240" w:lineRule="auto"/>
              <w:jc w:val="left"/>
              <w:rPr>
                <w:rFonts w:asciiTheme="minorHAnsi" w:hAnsiTheme="minorHAnsi" w:cstheme="minorHAnsi"/>
                <w:b/>
                <w:bCs/>
                <w:sz w:val="16"/>
                <w:szCs w:val="16"/>
              </w:rPr>
            </w:pPr>
            <w:r w:rsidRPr="00406D8C">
              <w:rPr>
                <w:rFonts w:asciiTheme="minorHAnsi" w:hAnsiTheme="minorHAnsi" w:cstheme="minorHAnsi"/>
                <w:b/>
                <w:bCs/>
                <w:sz w:val="16"/>
                <w:szCs w:val="16"/>
              </w:rPr>
              <w:t>Total comprehensive income/(loss)</w:t>
            </w:r>
          </w:p>
        </w:tc>
        <w:tc>
          <w:tcPr>
            <w:tcW w:w="579" w:type="pct"/>
            <w:tcBorders>
              <w:top w:val="single" w:sz="4" w:space="0" w:color="auto"/>
              <w:left w:val="nil"/>
              <w:bottom w:val="single" w:sz="4" w:space="0" w:color="auto"/>
              <w:right w:val="nil"/>
            </w:tcBorders>
            <w:shd w:val="clear" w:color="auto" w:fill="auto"/>
            <w:noWrap/>
            <w:vAlign w:val="bottom"/>
            <w:hideMark/>
          </w:tcPr>
          <w:p w14:paraId="2CE1DA39"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 xml:space="preserve">9,199 </w:t>
            </w:r>
          </w:p>
        </w:tc>
        <w:tc>
          <w:tcPr>
            <w:tcW w:w="579" w:type="pct"/>
            <w:tcBorders>
              <w:top w:val="single" w:sz="4" w:space="0" w:color="auto"/>
              <w:left w:val="nil"/>
              <w:bottom w:val="single" w:sz="4" w:space="0" w:color="auto"/>
              <w:right w:val="nil"/>
            </w:tcBorders>
            <w:shd w:val="clear" w:color="000000" w:fill="E6E6E6"/>
            <w:noWrap/>
            <w:vAlign w:val="bottom"/>
            <w:hideMark/>
          </w:tcPr>
          <w:p w14:paraId="6F7D83E3"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(4,124)</w:t>
            </w:r>
          </w:p>
        </w:tc>
        <w:tc>
          <w:tcPr>
            <w:tcW w:w="579" w:type="pct"/>
            <w:tcBorders>
              <w:top w:val="single" w:sz="4" w:space="0" w:color="auto"/>
              <w:left w:val="nil"/>
              <w:bottom w:val="single" w:sz="4" w:space="0" w:color="auto"/>
              <w:right w:val="nil"/>
            </w:tcBorders>
            <w:shd w:val="clear" w:color="auto" w:fill="auto"/>
            <w:noWrap/>
            <w:vAlign w:val="bottom"/>
            <w:hideMark/>
          </w:tcPr>
          <w:p w14:paraId="3D398ABC"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(2,355)</w:t>
            </w:r>
          </w:p>
        </w:tc>
        <w:tc>
          <w:tcPr>
            <w:tcW w:w="579" w:type="pct"/>
            <w:tcBorders>
              <w:top w:val="single" w:sz="4" w:space="0" w:color="auto"/>
              <w:left w:val="nil"/>
              <w:bottom w:val="single" w:sz="4" w:space="0" w:color="auto"/>
              <w:right w:val="nil"/>
            </w:tcBorders>
            <w:shd w:val="clear" w:color="auto" w:fill="auto"/>
            <w:noWrap/>
            <w:vAlign w:val="bottom"/>
            <w:hideMark/>
          </w:tcPr>
          <w:p w14:paraId="638C1E18"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(2,076)</w:t>
            </w:r>
          </w:p>
        </w:tc>
        <w:tc>
          <w:tcPr>
            <w:tcW w:w="579" w:type="pct"/>
            <w:tcBorders>
              <w:top w:val="single" w:sz="4" w:space="0" w:color="auto"/>
              <w:left w:val="nil"/>
              <w:bottom w:val="single" w:sz="4" w:space="0" w:color="auto"/>
              <w:right w:val="nil"/>
            </w:tcBorders>
            <w:shd w:val="clear" w:color="auto" w:fill="auto"/>
            <w:noWrap/>
            <w:vAlign w:val="bottom"/>
            <w:hideMark/>
          </w:tcPr>
          <w:p w14:paraId="116B69B8"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(1,883)</w:t>
            </w:r>
          </w:p>
        </w:tc>
      </w:tr>
      <w:tr w:rsidR="00495828" w:rsidRPr="00406D8C" w14:paraId="5B16AE0F" w14:textId="77777777" w:rsidTr="00406D8C">
        <w:trPr>
          <w:trHeight w:val="20"/>
        </w:trPr>
        <w:tc>
          <w:tcPr>
            <w:tcW w:w="2105" w:type="pct"/>
            <w:tcBorders>
              <w:top w:val="nil"/>
              <w:left w:val="nil"/>
              <w:bottom w:val="single" w:sz="4" w:space="0" w:color="auto"/>
              <w:right w:val="nil"/>
            </w:tcBorders>
            <w:shd w:val="clear" w:color="auto" w:fill="auto"/>
            <w:vAlign w:val="bottom"/>
            <w:hideMark/>
          </w:tcPr>
          <w:p w14:paraId="462C611D" w14:textId="77777777" w:rsidR="00495828" w:rsidRPr="00406D8C" w:rsidRDefault="00495828" w:rsidP="00495828">
            <w:pPr>
              <w:spacing w:after="0" w:line="240" w:lineRule="auto"/>
              <w:jc w:val="left"/>
              <w:rPr>
                <w:rFonts w:asciiTheme="minorHAnsi" w:hAnsiTheme="minorHAnsi" w:cstheme="minorHAnsi"/>
                <w:b/>
                <w:bCs/>
                <w:sz w:val="16"/>
                <w:szCs w:val="16"/>
              </w:rPr>
            </w:pPr>
            <w:r w:rsidRPr="00406D8C">
              <w:rPr>
                <w:rFonts w:asciiTheme="minorHAnsi" w:hAnsiTheme="minorHAnsi" w:cstheme="minorHAnsi"/>
                <w:b/>
                <w:bCs/>
                <w:sz w:val="16"/>
                <w:szCs w:val="16"/>
              </w:rPr>
              <w:t>Total comprehensive income/(loss)</w:t>
            </w:r>
            <w:r w:rsidRPr="00406D8C">
              <w:rPr>
                <w:rFonts w:asciiTheme="minorHAnsi" w:hAnsiTheme="minorHAnsi" w:cstheme="minorHAnsi"/>
                <w:b/>
                <w:bCs/>
                <w:sz w:val="16"/>
                <w:szCs w:val="16"/>
              </w:rPr>
              <w:br/>
              <w:t xml:space="preserve">  attributable to the Australian</w:t>
            </w:r>
            <w:r w:rsidRPr="00406D8C">
              <w:rPr>
                <w:rFonts w:asciiTheme="minorHAnsi" w:hAnsiTheme="minorHAnsi" w:cstheme="minorHAnsi"/>
                <w:b/>
                <w:bCs/>
                <w:sz w:val="16"/>
                <w:szCs w:val="16"/>
              </w:rPr>
              <w:br/>
              <w:t xml:space="preserve">  Government</w:t>
            </w:r>
          </w:p>
        </w:tc>
        <w:tc>
          <w:tcPr>
            <w:tcW w:w="579" w:type="pct"/>
            <w:tcBorders>
              <w:top w:val="nil"/>
              <w:left w:val="nil"/>
              <w:bottom w:val="single" w:sz="4" w:space="0" w:color="auto"/>
              <w:right w:val="nil"/>
            </w:tcBorders>
            <w:shd w:val="clear" w:color="auto" w:fill="auto"/>
            <w:noWrap/>
            <w:vAlign w:val="bottom"/>
            <w:hideMark/>
          </w:tcPr>
          <w:p w14:paraId="2F966CD4"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 xml:space="preserve">9,199 </w:t>
            </w:r>
          </w:p>
        </w:tc>
        <w:tc>
          <w:tcPr>
            <w:tcW w:w="579" w:type="pct"/>
            <w:tcBorders>
              <w:top w:val="nil"/>
              <w:left w:val="nil"/>
              <w:bottom w:val="single" w:sz="4" w:space="0" w:color="auto"/>
              <w:right w:val="nil"/>
            </w:tcBorders>
            <w:shd w:val="clear" w:color="000000" w:fill="E6E6E6"/>
            <w:noWrap/>
            <w:vAlign w:val="bottom"/>
            <w:hideMark/>
          </w:tcPr>
          <w:p w14:paraId="38D9CBF2"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(4,124)</w:t>
            </w:r>
          </w:p>
        </w:tc>
        <w:tc>
          <w:tcPr>
            <w:tcW w:w="579" w:type="pct"/>
            <w:tcBorders>
              <w:top w:val="nil"/>
              <w:left w:val="nil"/>
              <w:bottom w:val="single" w:sz="4" w:space="0" w:color="auto"/>
              <w:right w:val="nil"/>
            </w:tcBorders>
            <w:shd w:val="clear" w:color="auto" w:fill="auto"/>
            <w:noWrap/>
            <w:vAlign w:val="bottom"/>
            <w:hideMark/>
          </w:tcPr>
          <w:p w14:paraId="1671CEF8"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(2,355)</w:t>
            </w:r>
          </w:p>
        </w:tc>
        <w:tc>
          <w:tcPr>
            <w:tcW w:w="579" w:type="pct"/>
            <w:tcBorders>
              <w:top w:val="nil"/>
              <w:left w:val="nil"/>
              <w:bottom w:val="single" w:sz="4" w:space="0" w:color="auto"/>
              <w:right w:val="nil"/>
            </w:tcBorders>
            <w:shd w:val="clear" w:color="auto" w:fill="auto"/>
            <w:noWrap/>
            <w:vAlign w:val="bottom"/>
            <w:hideMark/>
          </w:tcPr>
          <w:p w14:paraId="271DC195"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(2,076)</w:t>
            </w:r>
          </w:p>
        </w:tc>
        <w:tc>
          <w:tcPr>
            <w:tcW w:w="579" w:type="pct"/>
            <w:tcBorders>
              <w:top w:val="nil"/>
              <w:left w:val="nil"/>
              <w:bottom w:val="single" w:sz="4" w:space="0" w:color="auto"/>
              <w:right w:val="nil"/>
            </w:tcBorders>
            <w:shd w:val="clear" w:color="auto" w:fill="auto"/>
            <w:noWrap/>
            <w:vAlign w:val="bottom"/>
            <w:hideMark/>
          </w:tcPr>
          <w:p w14:paraId="3B984187" w14:textId="77777777" w:rsidR="00495828" w:rsidRPr="00406D8C" w:rsidRDefault="00495828" w:rsidP="00495828">
            <w:pPr>
              <w:spacing w:after="0" w:line="240" w:lineRule="auto"/>
              <w:jc w:val="right"/>
              <w:rPr>
                <w:rFonts w:asciiTheme="minorHAnsi" w:hAnsiTheme="minorHAnsi" w:cstheme="minorHAnsi"/>
                <w:b/>
                <w:bCs/>
                <w:sz w:val="16"/>
                <w:szCs w:val="16"/>
              </w:rPr>
            </w:pPr>
            <w:r w:rsidRPr="00406D8C">
              <w:rPr>
                <w:rFonts w:asciiTheme="minorHAnsi" w:hAnsiTheme="minorHAnsi" w:cstheme="minorHAnsi"/>
                <w:b/>
                <w:bCs/>
                <w:sz w:val="16"/>
                <w:szCs w:val="16"/>
              </w:rPr>
              <w:t>(1,883)</w:t>
            </w:r>
          </w:p>
        </w:tc>
      </w:tr>
    </w:tbl>
    <w:p w14:paraId="7A0C875F" w14:textId="1BDE25FE" w:rsidR="000B6B2D" w:rsidRDefault="000B6B2D" w:rsidP="00BE087A"/>
    <w:p w14:paraId="5E0ADEB5" w14:textId="5A80D7A8" w:rsidR="00FE0700" w:rsidRPr="005C3BF6" w:rsidRDefault="000B6B2D" w:rsidP="005C3BF6">
      <w:pPr>
        <w:pStyle w:val="TableHeading"/>
        <w:rPr>
          <w:rFonts w:cs="Arial"/>
          <w:color w:val="auto"/>
          <w:lang w:eastAsia="en-AU"/>
        </w:rPr>
      </w:pPr>
      <w:r w:rsidRPr="005C3BF6">
        <w:rPr>
          <w:rFonts w:cs="Arial"/>
          <w:color w:val="auto"/>
          <w:lang w:eastAsia="en-AU"/>
        </w:rPr>
        <w:t>Note: Impact of net cash appropriation arrangement</w:t>
      </w:r>
      <w:r w:rsidR="005C3BF6">
        <w:rPr>
          <w:rFonts w:cs="Arial"/>
          <w:color w:val="auto"/>
          <w:lang w:val="en-AU" w:eastAsia="en-AU"/>
        </w:rPr>
        <w:t>s</w:t>
      </w:r>
      <w:r w:rsidR="0050365E" w:rsidRPr="005C3BF6">
        <w:rPr>
          <w:rFonts w:cs="Arial"/>
          <w:color w:val="auto"/>
          <w:lang w:eastAsia="en-AU"/>
        </w:rPr>
        <w:t xml:space="preserve"> </w:t>
      </w:r>
    </w:p>
    <w:tbl>
      <w:tblPr>
        <w:tblW w:w="5000" w:type="pct"/>
        <w:tblCellMar>
          <w:left w:w="0" w:type="dxa"/>
          <w:right w:w="28" w:type="dxa"/>
        </w:tblCellMar>
        <w:tblLook w:val="04A0" w:firstRow="1" w:lastRow="0" w:firstColumn="1" w:lastColumn="0" w:noHBand="0" w:noVBand="1"/>
      </w:tblPr>
      <w:tblGrid>
        <w:gridCol w:w="3218"/>
        <w:gridCol w:w="899"/>
        <w:gridCol w:w="899"/>
        <w:gridCol w:w="899"/>
        <w:gridCol w:w="899"/>
        <w:gridCol w:w="896"/>
      </w:tblGrid>
      <w:tr w:rsidR="00FE0700" w:rsidRPr="00FE0700" w14:paraId="3E41A549" w14:textId="77777777" w:rsidTr="00E72B50">
        <w:trPr>
          <w:trHeight w:hRule="exact" w:val="737"/>
        </w:trPr>
        <w:tc>
          <w:tcPr>
            <w:tcW w:w="2087" w:type="pct"/>
            <w:tcBorders>
              <w:top w:val="single" w:sz="4" w:space="0" w:color="auto"/>
              <w:left w:val="nil"/>
              <w:bottom w:val="nil"/>
              <w:right w:val="nil"/>
            </w:tcBorders>
            <w:shd w:val="clear" w:color="auto" w:fill="auto"/>
            <w:vAlign w:val="bottom"/>
            <w:hideMark/>
          </w:tcPr>
          <w:p w14:paraId="24307FDC" w14:textId="052B027B" w:rsidR="00FE0700" w:rsidRPr="00FE0700" w:rsidRDefault="00FE0700" w:rsidP="00FE0700">
            <w:pPr>
              <w:spacing w:after="0" w:line="240" w:lineRule="auto"/>
              <w:jc w:val="left"/>
              <w:rPr>
                <w:rFonts w:ascii="Arial" w:hAnsi="Arial" w:cs="Arial"/>
                <w:sz w:val="16"/>
                <w:szCs w:val="16"/>
              </w:rPr>
            </w:pPr>
            <w:r w:rsidRPr="00FE0700">
              <w:rPr>
                <w:rFonts w:ascii="Arial" w:hAnsi="Arial" w:cs="Arial"/>
                <w:sz w:val="16"/>
                <w:szCs w:val="16"/>
              </w:rPr>
              <w:t> </w:t>
            </w:r>
          </w:p>
        </w:tc>
        <w:tc>
          <w:tcPr>
            <w:tcW w:w="583" w:type="pct"/>
            <w:tcBorders>
              <w:top w:val="single" w:sz="4" w:space="0" w:color="auto"/>
              <w:left w:val="nil"/>
              <w:bottom w:val="single" w:sz="4" w:space="0" w:color="auto"/>
              <w:right w:val="nil"/>
            </w:tcBorders>
            <w:shd w:val="clear" w:color="auto" w:fill="auto"/>
            <w:vAlign w:val="bottom"/>
            <w:hideMark/>
          </w:tcPr>
          <w:p w14:paraId="73A5DCEE" w14:textId="7457AF1B"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2021</w:t>
            </w:r>
            <w:r w:rsidR="0028243A">
              <w:rPr>
                <w:rFonts w:ascii="Arial" w:hAnsi="Arial" w:cs="Arial"/>
                <w:sz w:val="16"/>
                <w:szCs w:val="16"/>
              </w:rPr>
              <w:noBreakHyphen/>
            </w:r>
            <w:r w:rsidRPr="00FE0700">
              <w:rPr>
                <w:rFonts w:ascii="Arial" w:hAnsi="Arial" w:cs="Arial"/>
                <w:sz w:val="16"/>
                <w:szCs w:val="16"/>
              </w:rPr>
              <w:t>22 Estimated actual</w:t>
            </w:r>
            <w:r w:rsidRPr="00FE0700">
              <w:rPr>
                <w:rFonts w:ascii="Arial" w:hAnsi="Arial" w:cs="Arial"/>
                <w:sz w:val="16"/>
                <w:szCs w:val="16"/>
              </w:rPr>
              <w:br/>
              <w:t>$</w:t>
            </w:r>
            <w:r w:rsidR="0028243A">
              <w:rPr>
                <w:rFonts w:ascii="Arial" w:hAnsi="Arial" w:cs="Arial"/>
                <w:sz w:val="16"/>
                <w:szCs w:val="16"/>
              </w:rPr>
              <w:t>’</w:t>
            </w:r>
            <w:r w:rsidRPr="00FE0700">
              <w:rPr>
                <w:rFonts w:ascii="Arial" w:hAnsi="Arial" w:cs="Arial"/>
                <w:sz w:val="16"/>
                <w:szCs w:val="16"/>
              </w:rPr>
              <w:t>000</w:t>
            </w:r>
          </w:p>
        </w:tc>
        <w:tc>
          <w:tcPr>
            <w:tcW w:w="583" w:type="pct"/>
            <w:tcBorders>
              <w:top w:val="single" w:sz="4" w:space="0" w:color="auto"/>
              <w:left w:val="nil"/>
              <w:bottom w:val="single" w:sz="4" w:space="0" w:color="auto"/>
              <w:right w:val="nil"/>
            </w:tcBorders>
            <w:shd w:val="clear" w:color="000000" w:fill="E6E6E6"/>
            <w:vAlign w:val="bottom"/>
            <w:hideMark/>
          </w:tcPr>
          <w:p w14:paraId="3D1997A3" w14:textId="1AF2EBCB"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2022</w:t>
            </w:r>
            <w:r w:rsidR="0028243A">
              <w:rPr>
                <w:rFonts w:ascii="Arial" w:hAnsi="Arial" w:cs="Arial"/>
                <w:sz w:val="16"/>
                <w:szCs w:val="16"/>
              </w:rPr>
              <w:noBreakHyphen/>
            </w:r>
            <w:r w:rsidRPr="00FE0700">
              <w:rPr>
                <w:rFonts w:ascii="Arial" w:hAnsi="Arial" w:cs="Arial"/>
                <w:sz w:val="16"/>
                <w:szCs w:val="16"/>
              </w:rPr>
              <w:t>23</w:t>
            </w:r>
            <w:r w:rsidRPr="00FE0700">
              <w:rPr>
                <w:rFonts w:ascii="Arial" w:hAnsi="Arial" w:cs="Arial"/>
                <w:sz w:val="16"/>
                <w:szCs w:val="16"/>
              </w:rPr>
              <w:br/>
              <w:t>Budget</w:t>
            </w:r>
            <w:r w:rsidRPr="00FE0700">
              <w:rPr>
                <w:rFonts w:ascii="Arial" w:hAnsi="Arial" w:cs="Arial"/>
                <w:sz w:val="16"/>
                <w:szCs w:val="16"/>
              </w:rPr>
              <w:br/>
            </w:r>
            <w:r w:rsidRPr="00FE0700">
              <w:rPr>
                <w:rFonts w:ascii="Arial" w:hAnsi="Arial" w:cs="Arial"/>
                <w:sz w:val="16"/>
                <w:szCs w:val="16"/>
              </w:rPr>
              <w:br/>
              <w:t>$</w:t>
            </w:r>
            <w:r w:rsidR="0028243A">
              <w:rPr>
                <w:rFonts w:ascii="Arial" w:hAnsi="Arial" w:cs="Arial"/>
                <w:sz w:val="16"/>
                <w:szCs w:val="16"/>
              </w:rPr>
              <w:t>’</w:t>
            </w:r>
            <w:r w:rsidRPr="00FE0700">
              <w:rPr>
                <w:rFonts w:ascii="Arial" w:hAnsi="Arial" w:cs="Arial"/>
                <w:sz w:val="16"/>
                <w:szCs w:val="16"/>
              </w:rPr>
              <w:t>000</w:t>
            </w:r>
          </w:p>
        </w:tc>
        <w:tc>
          <w:tcPr>
            <w:tcW w:w="583" w:type="pct"/>
            <w:tcBorders>
              <w:top w:val="single" w:sz="4" w:space="0" w:color="auto"/>
              <w:left w:val="nil"/>
              <w:bottom w:val="single" w:sz="4" w:space="0" w:color="auto"/>
              <w:right w:val="nil"/>
            </w:tcBorders>
            <w:shd w:val="clear" w:color="auto" w:fill="auto"/>
            <w:vAlign w:val="bottom"/>
            <w:hideMark/>
          </w:tcPr>
          <w:p w14:paraId="19DB27C0" w14:textId="35C4002E"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2023</w:t>
            </w:r>
            <w:r w:rsidR="0028243A">
              <w:rPr>
                <w:rFonts w:ascii="Arial" w:hAnsi="Arial" w:cs="Arial"/>
                <w:sz w:val="16"/>
                <w:szCs w:val="16"/>
              </w:rPr>
              <w:noBreakHyphen/>
            </w:r>
            <w:r w:rsidRPr="00FE0700">
              <w:rPr>
                <w:rFonts w:ascii="Arial" w:hAnsi="Arial" w:cs="Arial"/>
                <w:sz w:val="16"/>
                <w:szCs w:val="16"/>
              </w:rPr>
              <w:t>24 Forward estimate</w:t>
            </w:r>
            <w:r w:rsidRPr="00FE0700">
              <w:rPr>
                <w:rFonts w:ascii="Arial" w:hAnsi="Arial" w:cs="Arial"/>
                <w:sz w:val="16"/>
                <w:szCs w:val="16"/>
              </w:rPr>
              <w:br/>
              <w:t>$</w:t>
            </w:r>
            <w:r w:rsidR="0028243A">
              <w:rPr>
                <w:rFonts w:ascii="Arial" w:hAnsi="Arial" w:cs="Arial"/>
                <w:sz w:val="16"/>
                <w:szCs w:val="16"/>
              </w:rPr>
              <w:t>’</w:t>
            </w:r>
            <w:r w:rsidRPr="00FE0700">
              <w:rPr>
                <w:rFonts w:ascii="Arial" w:hAnsi="Arial" w:cs="Arial"/>
                <w:sz w:val="16"/>
                <w:szCs w:val="16"/>
              </w:rPr>
              <w:t>000</w:t>
            </w:r>
          </w:p>
        </w:tc>
        <w:tc>
          <w:tcPr>
            <w:tcW w:w="583" w:type="pct"/>
            <w:tcBorders>
              <w:top w:val="single" w:sz="4" w:space="0" w:color="auto"/>
              <w:left w:val="nil"/>
              <w:bottom w:val="single" w:sz="4" w:space="0" w:color="auto"/>
              <w:right w:val="nil"/>
            </w:tcBorders>
            <w:shd w:val="clear" w:color="auto" w:fill="auto"/>
            <w:vAlign w:val="bottom"/>
            <w:hideMark/>
          </w:tcPr>
          <w:p w14:paraId="0790BAEF" w14:textId="4B576E08"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2024</w:t>
            </w:r>
            <w:r w:rsidR="0028243A">
              <w:rPr>
                <w:rFonts w:ascii="Arial" w:hAnsi="Arial" w:cs="Arial"/>
                <w:sz w:val="16"/>
                <w:szCs w:val="16"/>
              </w:rPr>
              <w:noBreakHyphen/>
            </w:r>
            <w:r w:rsidRPr="00FE0700">
              <w:rPr>
                <w:rFonts w:ascii="Arial" w:hAnsi="Arial" w:cs="Arial"/>
                <w:sz w:val="16"/>
                <w:szCs w:val="16"/>
              </w:rPr>
              <w:t>25 Forward estimate</w:t>
            </w:r>
            <w:r w:rsidRPr="00FE0700">
              <w:rPr>
                <w:rFonts w:ascii="Arial" w:hAnsi="Arial" w:cs="Arial"/>
                <w:sz w:val="16"/>
                <w:szCs w:val="16"/>
              </w:rPr>
              <w:br/>
              <w:t>$</w:t>
            </w:r>
            <w:r w:rsidR="0028243A">
              <w:rPr>
                <w:rFonts w:ascii="Arial" w:hAnsi="Arial" w:cs="Arial"/>
                <w:sz w:val="16"/>
                <w:szCs w:val="16"/>
              </w:rPr>
              <w:t>’</w:t>
            </w:r>
            <w:r w:rsidRPr="00FE0700">
              <w:rPr>
                <w:rFonts w:ascii="Arial" w:hAnsi="Arial" w:cs="Arial"/>
                <w:sz w:val="16"/>
                <w:szCs w:val="16"/>
              </w:rPr>
              <w:t>000</w:t>
            </w:r>
          </w:p>
        </w:tc>
        <w:tc>
          <w:tcPr>
            <w:tcW w:w="583" w:type="pct"/>
            <w:tcBorders>
              <w:top w:val="single" w:sz="4" w:space="0" w:color="auto"/>
              <w:left w:val="nil"/>
              <w:bottom w:val="single" w:sz="4" w:space="0" w:color="auto"/>
              <w:right w:val="nil"/>
            </w:tcBorders>
            <w:shd w:val="clear" w:color="auto" w:fill="auto"/>
            <w:vAlign w:val="bottom"/>
            <w:hideMark/>
          </w:tcPr>
          <w:p w14:paraId="56600F8E" w14:textId="4AB36D63"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2025</w:t>
            </w:r>
            <w:r w:rsidR="0028243A">
              <w:rPr>
                <w:rFonts w:ascii="Arial" w:hAnsi="Arial" w:cs="Arial"/>
                <w:sz w:val="16"/>
                <w:szCs w:val="16"/>
              </w:rPr>
              <w:noBreakHyphen/>
            </w:r>
            <w:r w:rsidRPr="00FE0700">
              <w:rPr>
                <w:rFonts w:ascii="Arial" w:hAnsi="Arial" w:cs="Arial"/>
                <w:sz w:val="16"/>
                <w:szCs w:val="16"/>
              </w:rPr>
              <w:t>26</w:t>
            </w:r>
            <w:r w:rsidRPr="00FE0700">
              <w:rPr>
                <w:rFonts w:ascii="Arial" w:hAnsi="Arial" w:cs="Arial"/>
                <w:sz w:val="16"/>
                <w:szCs w:val="16"/>
              </w:rPr>
              <w:br/>
              <w:t>Forward estimate</w:t>
            </w:r>
            <w:r w:rsidRPr="00FE0700">
              <w:rPr>
                <w:rFonts w:ascii="Arial" w:hAnsi="Arial" w:cs="Arial"/>
                <w:sz w:val="16"/>
                <w:szCs w:val="16"/>
              </w:rPr>
              <w:br/>
              <w:t>$</w:t>
            </w:r>
            <w:r w:rsidR="0028243A">
              <w:rPr>
                <w:rFonts w:ascii="Arial" w:hAnsi="Arial" w:cs="Arial"/>
                <w:sz w:val="16"/>
                <w:szCs w:val="16"/>
              </w:rPr>
              <w:t>’</w:t>
            </w:r>
            <w:r w:rsidRPr="00FE0700">
              <w:rPr>
                <w:rFonts w:ascii="Arial" w:hAnsi="Arial" w:cs="Arial"/>
                <w:sz w:val="16"/>
                <w:szCs w:val="16"/>
              </w:rPr>
              <w:t>000</w:t>
            </w:r>
          </w:p>
        </w:tc>
      </w:tr>
      <w:tr w:rsidR="00FE0700" w:rsidRPr="00FE0700" w14:paraId="66F3F7FC" w14:textId="77777777" w:rsidTr="00C33519">
        <w:trPr>
          <w:trHeight w:val="20"/>
        </w:trPr>
        <w:tc>
          <w:tcPr>
            <w:tcW w:w="2087" w:type="pct"/>
            <w:tcBorders>
              <w:top w:val="nil"/>
              <w:left w:val="nil"/>
              <w:bottom w:val="nil"/>
              <w:right w:val="nil"/>
            </w:tcBorders>
            <w:shd w:val="clear" w:color="auto" w:fill="auto"/>
            <w:vAlign w:val="bottom"/>
            <w:hideMark/>
          </w:tcPr>
          <w:p w14:paraId="776EAE2B" w14:textId="62021AFD" w:rsidR="00FE0700" w:rsidRPr="00FE0700" w:rsidRDefault="00FE0700" w:rsidP="00FE0700">
            <w:pPr>
              <w:spacing w:after="0" w:line="240" w:lineRule="auto"/>
              <w:jc w:val="left"/>
              <w:rPr>
                <w:rFonts w:ascii="Arial" w:hAnsi="Arial" w:cs="Arial"/>
                <w:b/>
                <w:bCs/>
                <w:color w:val="000000"/>
                <w:sz w:val="16"/>
                <w:szCs w:val="16"/>
              </w:rPr>
            </w:pPr>
            <w:r w:rsidRPr="00FE0700">
              <w:rPr>
                <w:rFonts w:ascii="Arial" w:hAnsi="Arial" w:cs="Arial"/>
                <w:b/>
                <w:bCs/>
                <w:color w:val="000000"/>
                <w:sz w:val="16"/>
                <w:szCs w:val="16"/>
              </w:rPr>
              <w:t>Total comprehensive income/(loss)</w:t>
            </w:r>
            <w:r w:rsidRPr="00FE0700">
              <w:rPr>
                <w:rFonts w:ascii="Arial" w:hAnsi="Arial" w:cs="Arial"/>
                <w:b/>
                <w:bCs/>
                <w:color w:val="000000"/>
                <w:sz w:val="16"/>
                <w:szCs w:val="16"/>
              </w:rPr>
              <w:br/>
              <w:t xml:space="preserve"> </w:t>
            </w:r>
            <w:r w:rsidR="002F1FEE">
              <w:rPr>
                <w:rFonts w:ascii="Arial" w:hAnsi="Arial" w:cs="Arial"/>
                <w:b/>
                <w:bCs/>
                <w:color w:val="000000"/>
                <w:sz w:val="16"/>
                <w:szCs w:val="16"/>
              </w:rPr>
              <w:t xml:space="preserve"> – </w:t>
            </w:r>
            <w:r w:rsidRPr="00FE0700">
              <w:rPr>
                <w:rFonts w:ascii="Arial" w:hAnsi="Arial" w:cs="Arial"/>
                <w:b/>
                <w:bCs/>
                <w:color w:val="000000"/>
                <w:sz w:val="16"/>
                <w:szCs w:val="16"/>
              </w:rPr>
              <w:t>as per statement of</w:t>
            </w:r>
            <w:r w:rsidRPr="00FE0700">
              <w:rPr>
                <w:rFonts w:ascii="Arial" w:hAnsi="Arial" w:cs="Arial"/>
                <w:b/>
                <w:bCs/>
                <w:color w:val="000000"/>
                <w:sz w:val="16"/>
                <w:szCs w:val="16"/>
              </w:rPr>
              <w:br/>
              <w:t xml:space="preserve">  Comprehensive Income</w:t>
            </w:r>
          </w:p>
        </w:tc>
        <w:tc>
          <w:tcPr>
            <w:tcW w:w="583" w:type="pct"/>
            <w:tcBorders>
              <w:top w:val="nil"/>
              <w:left w:val="nil"/>
              <w:bottom w:val="nil"/>
              <w:right w:val="nil"/>
            </w:tcBorders>
            <w:shd w:val="clear" w:color="auto" w:fill="auto"/>
            <w:noWrap/>
            <w:vAlign w:val="bottom"/>
            <w:hideMark/>
          </w:tcPr>
          <w:p w14:paraId="6C1CA0DA" w14:textId="77777777" w:rsidR="00FE0700" w:rsidRPr="00FE0700" w:rsidRDefault="00FE0700" w:rsidP="00FE0700">
            <w:pPr>
              <w:spacing w:after="0" w:line="240" w:lineRule="auto"/>
              <w:jc w:val="right"/>
              <w:rPr>
                <w:rFonts w:ascii="Arial" w:hAnsi="Arial" w:cs="Arial"/>
                <w:b/>
                <w:bCs/>
                <w:color w:val="000000"/>
                <w:sz w:val="16"/>
                <w:szCs w:val="16"/>
              </w:rPr>
            </w:pPr>
            <w:r w:rsidRPr="00FE0700">
              <w:rPr>
                <w:rFonts w:ascii="Arial" w:hAnsi="Arial" w:cs="Arial"/>
                <w:b/>
                <w:bCs/>
                <w:color w:val="000000"/>
                <w:sz w:val="16"/>
                <w:szCs w:val="16"/>
              </w:rPr>
              <w:t xml:space="preserve">9,199 </w:t>
            </w:r>
          </w:p>
        </w:tc>
        <w:tc>
          <w:tcPr>
            <w:tcW w:w="583" w:type="pct"/>
            <w:tcBorders>
              <w:top w:val="nil"/>
              <w:left w:val="nil"/>
              <w:bottom w:val="nil"/>
              <w:right w:val="nil"/>
            </w:tcBorders>
            <w:shd w:val="clear" w:color="000000" w:fill="E6E6E6"/>
            <w:noWrap/>
            <w:vAlign w:val="bottom"/>
            <w:hideMark/>
          </w:tcPr>
          <w:p w14:paraId="2153C781" w14:textId="77777777" w:rsidR="00FE0700" w:rsidRPr="00FE0700" w:rsidRDefault="00FE0700" w:rsidP="00FE0700">
            <w:pPr>
              <w:spacing w:after="0" w:line="240" w:lineRule="auto"/>
              <w:jc w:val="right"/>
              <w:rPr>
                <w:rFonts w:ascii="Arial" w:hAnsi="Arial" w:cs="Arial"/>
                <w:b/>
                <w:bCs/>
                <w:color w:val="000000"/>
                <w:sz w:val="16"/>
                <w:szCs w:val="16"/>
              </w:rPr>
            </w:pPr>
            <w:r w:rsidRPr="00FE0700">
              <w:rPr>
                <w:rFonts w:ascii="Arial" w:hAnsi="Arial" w:cs="Arial"/>
                <w:b/>
                <w:bCs/>
                <w:color w:val="000000"/>
                <w:sz w:val="16"/>
                <w:szCs w:val="16"/>
              </w:rPr>
              <w:t>(4,124)</w:t>
            </w:r>
          </w:p>
        </w:tc>
        <w:tc>
          <w:tcPr>
            <w:tcW w:w="583" w:type="pct"/>
            <w:tcBorders>
              <w:top w:val="nil"/>
              <w:left w:val="nil"/>
              <w:bottom w:val="nil"/>
              <w:right w:val="nil"/>
            </w:tcBorders>
            <w:shd w:val="clear" w:color="auto" w:fill="auto"/>
            <w:noWrap/>
            <w:vAlign w:val="bottom"/>
            <w:hideMark/>
          </w:tcPr>
          <w:p w14:paraId="26196087" w14:textId="77777777" w:rsidR="00FE0700" w:rsidRPr="00FE0700" w:rsidRDefault="00FE0700" w:rsidP="00FE0700">
            <w:pPr>
              <w:spacing w:after="0" w:line="240" w:lineRule="auto"/>
              <w:jc w:val="right"/>
              <w:rPr>
                <w:rFonts w:ascii="Arial" w:hAnsi="Arial" w:cs="Arial"/>
                <w:b/>
                <w:bCs/>
                <w:color w:val="000000"/>
                <w:sz w:val="16"/>
                <w:szCs w:val="16"/>
              </w:rPr>
            </w:pPr>
            <w:r w:rsidRPr="00FE0700">
              <w:rPr>
                <w:rFonts w:ascii="Arial" w:hAnsi="Arial" w:cs="Arial"/>
                <w:b/>
                <w:bCs/>
                <w:color w:val="000000"/>
                <w:sz w:val="16"/>
                <w:szCs w:val="16"/>
              </w:rPr>
              <w:t>(2,355)</w:t>
            </w:r>
          </w:p>
        </w:tc>
        <w:tc>
          <w:tcPr>
            <w:tcW w:w="583" w:type="pct"/>
            <w:tcBorders>
              <w:top w:val="nil"/>
              <w:left w:val="nil"/>
              <w:bottom w:val="nil"/>
              <w:right w:val="nil"/>
            </w:tcBorders>
            <w:shd w:val="clear" w:color="auto" w:fill="auto"/>
            <w:noWrap/>
            <w:vAlign w:val="bottom"/>
            <w:hideMark/>
          </w:tcPr>
          <w:p w14:paraId="3698EB84" w14:textId="77777777" w:rsidR="00FE0700" w:rsidRPr="00FE0700" w:rsidRDefault="00FE0700" w:rsidP="00FE0700">
            <w:pPr>
              <w:spacing w:after="0" w:line="240" w:lineRule="auto"/>
              <w:jc w:val="right"/>
              <w:rPr>
                <w:rFonts w:ascii="Arial" w:hAnsi="Arial" w:cs="Arial"/>
                <w:b/>
                <w:bCs/>
                <w:color w:val="000000"/>
                <w:sz w:val="16"/>
                <w:szCs w:val="16"/>
              </w:rPr>
            </w:pPr>
            <w:r w:rsidRPr="00FE0700">
              <w:rPr>
                <w:rFonts w:ascii="Arial" w:hAnsi="Arial" w:cs="Arial"/>
                <w:b/>
                <w:bCs/>
                <w:color w:val="000000"/>
                <w:sz w:val="16"/>
                <w:szCs w:val="16"/>
              </w:rPr>
              <w:t>(2,076)</w:t>
            </w:r>
          </w:p>
        </w:tc>
        <w:tc>
          <w:tcPr>
            <w:tcW w:w="583" w:type="pct"/>
            <w:tcBorders>
              <w:top w:val="nil"/>
              <w:left w:val="nil"/>
              <w:bottom w:val="nil"/>
              <w:right w:val="nil"/>
            </w:tcBorders>
            <w:shd w:val="clear" w:color="auto" w:fill="auto"/>
            <w:noWrap/>
            <w:vAlign w:val="bottom"/>
            <w:hideMark/>
          </w:tcPr>
          <w:p w14:paraId="239003F1" w14:textId="77777777" w:rsidR="00FE0700" w:rsidRPr="00FE0700" w:rsidRDefault="00FE0700" w:rsidP="00FE0700">
            <w:pPr>
              <w:spacing w:after="0" w:line="240" w:lineRule="auto"/>
              <w:jc w:val="right"/>
              <w:rPr>
                <w:rFonts w:ascii="Arial" w:hAnsi="Arial" w:cs="Arial"/>
                <w:b/>
                <w:bCs/>
                <w:color w:val="000000"/>
                <w:sz w:val="16"/>
                <w:szCs w:val="16"/>
              </w:rPr>
            </w:pPr>
            <w:r w:rsidRPr="00FE0700">
              <w:rPr>
                <w:rFonts w:ascii="Arial" w:hAnsi="Arial" w:cs="Arial"/>
                <w:b/>
                <w:bCs/>
                <w:color w:val="000000"/>
                <w:sz w:val="16"/>
                <w:szCs w:val="16"/>
              </w:rPr>
              <w:t>(1,883)</w:t>
            </w:r>
          </w:p>
        </w:tc>
      </w:tr>
      <w:tr w:rsidR="00FE0700" w:rsidRPr="00FE0700" w14:paraId="27174D70" w14:textId="77777777" w:rsidTr="00C33519">
        <w:trPr>
          <w:trHeight w:val="20"/>
        </w:trPr>
        <w:tc>
          <w:tcPr>
            <w:tcW w:w="2087" w:type="pct"/>
            <w:tcBorders>
              <w:top w:val="nil"/>
              <w:left w:val="nil"/>
              <w:bottom w:val="nil"/>
              <w:right w:val="nil"/>
            </w:tcBorders>
            <w:shd w:val="clear" w:color="auto" w:fill="auto"/>
            <w:vAlign w:val="bottom"/>
            <w:hideMark/>
          </w:tcPr>
          <w:p w14:paraId="387D6AAB" w14:textId="77777777" w:rsidR="00FE0700" w:rsidRPr="00FE0700" w:rsidRDefault="00FE0700" w:rsidP="00FE0700">
            <w:pPr>
              <w:spacing w:after="0" w:line="240" w:lineRule="auto"/>
              <w:ind w:left="170"/>
              <w:jc w:val="left"/>
              <w:rPr>
                <w:rFonts w:ascii="Arial" w:hAnsi="Arial" w:cs="Arial"/>
                <w:color w:val="000000"/>
                <w:sz w:val="16"/>
                <w:szCs w:val="16"/>
              </w:rPr>
            </w:pPr>
            <w:r w:rsidRPr="00FE0700">
              <w:rPr>
                <w:rFonts w:ascii="Arial" w:hAnsi="Arial" w:cs="Arial"/>
                <w:color w:val="000000"/>
                <w:sz w:val="16"/>
                <w:szCs w:val="16"/>
              </w:rPr>
              <w:t>plus: depreciation/amortisation of assets</w:t>
            </w:r>
            <w:r w:rsidRPr="00FE0700">
              <w:rPr>
                <w:rFonts w:ascii="Arial" w:hAnsi="Arial" w:cs="Arial"/>
                <w:color w:val="000000"/>
                <w:sz w:val="16"/>
                <w:szCs w:val="16"/>
              </w:rPr>
              <w:br/>
              <w:t xml:space="preserve">  funded through appropriations</w:t>
            </w:r>
            <w:r w:rsidRPr="00FE0700">
              <w:rPr>
                <w:rFonts w:ascii="Arial" w:hAnsi="Arial" w:cs="Arial"/>
                <w:color w:val="000000"/>
                <w:sz w:val="16"/>
                <w:szCs w:val="16"/>
              </w:rPr>
              <w:br/>
              <w:t xml:space="preserve">  (departmental capital budget funding</w:t>
            </w:r>
            <w:r w:rsidRPr="00FE0700">
              <w:rPr>
                <w:rFonts w:ascii="Arial" w:hAnsi="Arial" w:cs="Arial"/>
                <w:color w:val="000000"/>
                <w:sz w:val="16"/>
                <w:szCs w:val="16"/>
              </w:rPr>
              <w:br/>
              <w:t xml:space="preserve">  and/or equity injections) (a)</w:t>
            </w:r>
          </w:p>
        </w:tc>
        <w:tc>
          <w:tcPr>
            <w:tcW w:w="583" w:type="pct"/>
            <w:tcBorders>
              <w:top w:val="nil"/>
              <w:left w:val="nil"/>
              <w:bottom w:val="nil"/>
              <w:right w:val="nil"/>
            </w:tcBorders>
            <w:shd w:val="clear" w:color="auto" w:fill="auto"/>
            <w:noWrap/>
            <w:vAlign w:val="bottom"/>
            <w:hideMark/>
          </w:tcPr>
          <w:p w14:paraId="3E720015"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 xml:space="preserve">13,021 </w:t>
            </w:r>
          </w:p>
        </w:tc>
        <w:tc>
          <w:tcPr>
            <w:tcW w:w="583" w:type="pct"/>
            <w:tcBorders>
              <w:top w:val="nil"/>
              <w:left w:val="nil"/>
              <w:bottom w:val="nil"/>
              <w:right w:val="nil"/>
            </w:tcBorders>
            <w:shd w:val="clear" w:color="000000" w:fill="E6E6E6"/>
            <w:noWrap/>
            <w:vAlign w:val="bottom"/>
            <w:hideMark/>
          </w:tcPr>
          <w:p w14:paraId="3679F6ED"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 xml:space="preserve">14,613 </w:t>
            </w:r>
          </w:p>
        </w:tc>
        <w:tc>
          <w:tcPr>
            <w:tcW w:w="583" w:type="pct"/>
            <w:tcBorders>
              <w:top w:val="nil"/>
              <w:left w:val="nil"/>
              <w:bottom w:val="nil"/>
              <w:right w:val="nil"/>
            </w:tcBorders>
            <w:shd w:val="clear" w:color="auto" w:fill="auto"/>
            <w:noWrap/>
            <w:vAlign w:val="bottom"/>
            <w:hideMark/>
          </w:tcPr>
          <w:p w14:paraId="0002BF03"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 xml:space="preserve">13,756 </w:t>
            </w:r>
          </w:p>
        </w:tc>
        <w:tc>
          <w:tcPr>
            <w:tcW w:w="583" w:type="pct"/>
            <w:tcBorders>
              <w:top w:val="nil"/>
              <w:left w:val="nil"/>
              <w:bottom w:val="nil"/>
              <w:right w:val="nil"/>
            </w:tcBorders>
            <w:shd w:val="clear" w:color="auto" w:fill="auto"/>
            <w:noWrap/>
            <w:vAlign w:val="bottom"/>
            <w:hideMark/>
          </w:tcPr>
          <w:p w14:paraId="04669290"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 xml:space="preserve">13,715 </w:t>
            </w:r>
          </w:p>
        </w:tc>
        <w:tc>
          <w:tcPr>
            <w:tcW w:w="583" w:type="pct"/>
            <w:tcBorders>
              <w:top w:val="nil"/>
              <w:left w:val="nil"/>
              <w:bottom w:val="nil"/>
              <w:right w:val="nil"/>
            </w:tcBorders>
            <w:shd w:val="clear" w:color="auto" w:fill="auto"/>
            <w:noWrap/>
            <w:vAlign w:val="bottom"/>
            <w:hideMark/>
          </w:tcPr>
          <w:p w14:paraId="6E1141D4"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 xml:space="preserve">14,115 </w:t>
            </w:r>
          </w:p>
        </w:tc>
      </w:tr>
      <w:tr w:rsidR="00FE0700" w:rsidRPr="00FE0700" w14:paraId="61C38F75" w14:textId="77777777" w:rsidTr="00C33519">
        <w:trPr>
          <w:trHeight w:val="20"/>
        </w:trPr>
        <w:tc>
          <w:tcPr>
            <w:tcW w:w="2087" w:type="pct"/>
            <w:tcBorders>
              <w:top w:val="nil"/>
              <w:left w:val="nil"/>
              <w:bottom w:val="nil"/>
              <w:right w:val="nil"/>
            </w:tcBorders>
            <w:shd w:val="clear" w:color="auto" w:fill="auto"/>
            <w:vAlign w:val="bottom"/>
            <w:hideMark/>
          </w:tcPr>
          <w:p w14:paraId="44027FF4" w14:textId="77777777" w:rsidR="00FE0700" w:rsidRPr="00FE0700" w:rsidRDefault="00FE0700" w:rsidP="00FE0700">
            <w:pPr>
              <w:spacing w:after="0" w:line="240" w:lineRule="auto"/>
              <w:ind w:left="170"/>
              <w:jc w:val="left"/>
              <w:rPr>
                <w:rFonts w:ascii="Arial" w:hAnsi="Arial" w:cs="Arial"/>
                <w:color w:val="000000"/>
                <w:sz w:val="16"/>
                <w:szCs w:val="16"/>
              </w:rPr>
            </w:pPr>
            <w:r w:rsidRPr="00FE0700">
              <w:rPr>
                <w:rFonts w:ascii="Arial" w:hAnsi="Arial" w:cs="Arial"/>
                <w:color w:val="000000"/>
                <w:sz w:val="16"/>
                <w:szCs w:val="16"/>
              </w:rPr>
              <w:t>plus: depreciation/amortisation</w:t>
            </w:r>
            <w:r w:rsidRPr="00FE0700">
              <w:rPr>
                <w:rFonts w:ascii="Arial" w:hAnsi="Arial" w:cs="Arial"/>
                <w:color w:val="000000"/>
                <w:sz w:val="16"/>
                <w:szCs w:val="16"/>
              </w:rPr>
              <w:br/>
              <w:t xml:space="preserve">  expenses for ROU assets (a)</w:t>
            </w:r>
          </w:p>
        </w:tc>
        <w:tc>
          <w:tcPr>
            <w:tcW w:w="583" w:type="pct"/>
            <w:tcBorders>
              <w:top w:val="nil"/>
              <w:left w:val="nil"/>
              <w:bottom w:val="nil"/>
              <w:right w:val="nil"/>
            </w:tcBorders>
            <w:shd w:val="clear" w:color="auto" w:fill="auto"/>
            <w:noWrap/>
            <w:vAlign w:val="bottom"/>
            <w:hideMark/>
          </w:tcPr>
          <w:p w14:paraId="2EF38B4F"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 xml:space="preserve">8,479 </w:t>
            </w:r>
          </w:p>
        </w:tc>
        <w:tc>
          <w:tcPr>
            <w:tcW w:w="583" w:type="pct"/>
            <w:tcBorders>
              <w:top w:val="nil"/>
              <w:left w:val="nil"/>
              <w:bottom w:val="nil"/>
              <w:right w:val="nil"/>
            </w:tcBorders>
            <w:shd w:val="clear" w:color="000000" w:fill="E6E6E6"/>
            <w:noWrap/>
            <w:vAlign w:val="bottom"/>
            <w:hideMark/>
          </w:tcPr>
          <w:p w14:paraId="50341D1B"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 xml:space="preserve">8,387 </w:t>
            </w:r>
          </w:p>
        </w:tc>
        <w:tc>
          <w:tcPr>
            <w:tcW w:w="583" w:type="pct"/>
            <w:tcBorders>
              <w:top w:val="nil"/>
              <w:left w:val="nil"/>
              <w:bottom w:val="nil"/>
              <w:right w:val="nil"/>
            </w:tcBorders>
            <w:shd w:val="clear" w:color="auto" w:fill="auto"/>
            <w:noWrap/>
            <w:vAlign w:val="bottom"/>
            <w:hideMark/>
          </w:tcPr>
          <w:p w14:paraId="7A4D729E"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 xml:space="preserve">8,387 </w:t>
            </w:r>
          </w:p>
        </w:tc>
        <w:tc>
          <w:tcPr>
            <w:tcW w:w="583" w:type="pct"/>
            <w:tcBorders>
              <w:top w:val="nil"/>
              <w:left w:val="nil"/>
              <w:bottom w:val="nil"/>
              <w:right w:val="nil"/>
            </w:tcBorders>
            <w:shd w:val="clear" w:color="auto" w:fill="auto"/>
            <w:noWrap/>
            <w:vAlign w:val="bottom"/>
            <w:hideMark/>
          </w:tcPr>
          <w:p w14:paraId="08330120"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 xml:space="preserve">8,625 </w:t>
            </w:r>
          </w:p>
        </w:tc>
        <w:tc>
          <w:tcPr>
            <w:tcW w:w="583" w:type="pct"/>
            <w:tcBorders>
              <w:top w:val="nil"/>
              <w:left w:val="nil"/>
              <w:bottom w:val="nil"/>
              <w:right w:val="nil"/>
            </w:tcBorders>
            <w:shd w:val="clear" w:color="auto" w:fill="auto"/>
            <w:noWrap/>
            <w:vAlign w:val="bottom"/>
            <w:hideMark/>
          </w:tcPr>
          <w:p w14:paraId="27BEE77E"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 xml:space="preserve">8,625 </w:t>
            </w:r>
          </w:p>
        </w:tc>
      </w:tr>
      <w:tr w:rsidR="00FE0700" w:rsidRPr="00FE0700" w14:paraId="18FBA90D" w14:textId="77777777" w:rsidTr="00FE0700">
        <w:trPr>
          <w:trHeight w:hRule="exact" w:val="225"/>
        </w:trPr>
        <w:tc>
          <w:tcPr>
            <w:tcW w:w="2087" w:type="pct"/>
            <w:tcBorders>
              <w:top w:val="nil"/>
              <w:left w:val="nil"/>
              <w:bottom w:val="nil"/>
              <w:right w:val="nil"/>
            </w:tcBorders>
            <w:shd w:val="clear" w:color="auto" w:fill="auto"/>
            <w:vAlign w:val="bottom"/>
            <w:hideMark/>
          </w:tcPr>
          <w:p w14:paraId="26636EAC" w14:textId="77777777" w:rsidR="00FE0700" w:rsidRPr="00FE0700" w:rsidRDefault="00FE0700" w:rsidP="00FE0700">
            <w:pPr>
              <w:spacing w:after="0" w:line="240" w:lineRule="auto"/>
              <w:ind w:left="170"/>
              <w:jc w:val="left"/>
              <w:rPr>
                <w:rFonts w:ascii="Arial" w:hAnsi="Arial" w:cs="Arial"/>
                <w:color w:val="000000"/>
                <w:sz w:val="16"/>
                <w:szCs w:val="16"/>
              </w:rPr>
            </w:pPr>
            <w:r w:rsidRPr="00FE0700">
              <w:rPr>
                <w:rFonts w:ascii="Arial" w:hAnsi="Arial" w:cs="Arial"/>
                <w:color w:val="000000"/>
                <w:sz w:val="16"/>
                <w:szCs w:val="16"/>
              </w:rPr>
              <w:t>less: lease principal repayments (a)</w:t>
            </w:r>
          </w:p>
        </w:tc>
        <w:tc>
          <w:tcPr>
            <w:tcW w:w="583" w:type="pct"/>
            <w:tcBorders>
              <w:top w:val="nil"/>
              <w:left w:val="nil"/>
              <w:bottom w:val="nil"/>
              <w:right w:val="nil"/>
            </w:tcBorders>
            <w:shd w:val="clear" w:color="auto" w:fill="auto"/>
            <w:noWrap/>
            <w:vAlign w:val="bottom"/>
            <w:hideMark/>
          </w:tcPr>
          <w:p w14:paraId="4F9976EE"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 xml:space="preserve">7,637 </w:t>
            </w:r>
          </w:p>
        </w:tc>
        <w:tc>
          <w:tcPr>
            <w:tcW w:w="583" w:type="pct"/>
            <w:tcBorders>
              <w:top w:val="nil"/>
              <w:left w:val="nil"/>
              <w:bottom w:val="nil"/>
              <w:right w:val="nil"/>
            </w:tcBorders>
            <w:shd w:val="clear" w:color="000000" w:fill="E6E6E6"/>
            <w:noWrap/>
            <w:vAlign w:val="bottom"/>
            <w:hideMark/>
          </w:tcPr>
          <w:p w14:paraId="4D745603"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 xml:space="preserve">8,321 </w:t>
            </w:r>
          </w:p>
        </w:tc>
        <w:tc>
          <w:tcPr>
            <w:tcW w:w="583" w:type="pct"/>
            <w:tcBorders>
              <w:top w:val="nil"/>
              <w:left w:val="nil"/>
              <w:bottom w:val="nil"/>
              <w:right w:val="nil"/>
            </w:tcBorders>
            <w:shd w:val="clear" w:color="auto" w:fill="auto"/>
            <w:noWrap/>
            <w:vAlign w:val="bottom"/>
            <w:hideMark/>
          </w:tcPr>
          <w:p w14:paraId="03148ADC"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 xml:space="preserve">8,839 </w:t>
            </w:r>
          </w:p>
        </w:tc>
        <w:tc>
          <w:tcPr>
            <w:tcW w:w="583" w:type="pct"/>
            <w:tcBorders>
              <w:top w:val="nil"/>
              <w:left w:val="nil"/>
              <w:bottom w:val="nil"/>
              <w:right w:val="nil"/>
            </w:tcBorders>
            <w:shd w:val="clear" w:color="auto" w:fill="auto"/>
            <w:noWrap/>
            <w:vAlign w:val="bottom"/>
            <w:hideMark/>
          </w:tcPr>
          <w:p w14:paraId="461FBE43"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 xml:space="preserve">9,200 </w:t>
            </w:r>
          </w:p>
        </w:tc>
        <w:tc>
          <w:tcPr>
            <w:tcW w:w="583" w:type="pct"/>
            <w:tcBorders>
              <w:top w:val="nil"/>
              <w:left w:val="nil"/>
              <w:bottom w:val="nil"/>
              <w:right w:val="nil"/>
            </w:tcBorders>
            <w:shd w:val="clear" w:color="auto" w:fill="auto"/>
            <w:noWrap/>
            <w:vAlign w:val="bottom"/>
            <w:hideMark/>
          </w:tcPr>
          <w:p w14:paraId="4AD2EDDA"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 xml:space="preserve">9,672 </w:t>
            </w:r>
          </w:p>
        </w:tc>
      </w:tr>
      <w:tr w:rsidR="00FE0700" w:rsidRPr="00FE0700" w14:paraId="78660A9E" w14:textId="77777777" w:rsidTr="00FE0700">
        <w:trPr>
          <w:trHeight w:hRule="exact" w:val="225"/>
        </w:trPr>
        <w:tc>
          <w:tcPr>
            <w:tcW w:w="2087" w:type="pct"/>
            <w:tcBorders>
              <w:top w:val="nil"/>
              <w:left w:val="nil"/>
              <w:bottom w:val="single" w:sz="4" w:space="0" w:color="auto"/>
              <w:right w:val="nil"/>
            </w:tcBorders>
            <w:shd w:val="clear" w:color="auto" w:fill="auto"/>
            <w:vAlign w:val="bottom"/>
            <w:hideMark/>
          </w:tcPr>
          <w:p w14:paraId="09911DEF" w14:textId="77777777" w:rsidR="00FE0700" w:rsidRPr="00FE0700" w:rsidRDefault="00FE0700" w:rsidP="00FE0700">
            <w:pPr>
              <w:spacing w:after="0" w:line="240" w:lineRule="auto"/>
              <w:jc w:val="left"/>
              <w:rPr>
                <w:rFonts w:ascii="Arial" w:hAnsi="Arial" w:cs="Arial"/>
                <w:b/>
                <w:bCs/>
                <w:color w:val="000000"/>
                <w:sz w:val="16"/>
                <w:szCs w:val="16"/>
              </w:rPr>
            </w:pPr>
            <w:r w:rsidRPr="00FE0700">
              <w:rPr>
                <w:rFonts w:ascii="Arial" w:hAnsi="Arial" w:cs="Arial"/>
                <w:b/>
                <w:bCs/>
                <w:color w:val="000000"/>
                <w:sz w:val="16"/>
                <w:szCs w:val="16"/>
              </w:rPr>
              <w:t>Net Cash Operating Surplus/ (Deficit)</w:t>
            </w:r>
          </w:p>
        </w:tc>
        <w:tc>
          <w:tcPr>
            <w:tcW w:w="583" w:type="pct"/>
            <w:tcBorders>
              <w:top w:val="single" w:sz="4" w:space="0" w:color="auto"/>
              <w:left w:val="nil"/>
              <w:bottom w:val="single" w:sz="4" w:space="0" w:color="auto"/>
              <w:right w:val="nil"/>
            </w:tcBorders>
            <w:shd w:val="clear" w:color="auto" w:fill="auto"/>
            <w:vAlign w:val="bottom"/>
            <w:hideMark/>
          </w:tcPr>
          <w:p w14:paraId="1F3614DF" w14:textId="77777777" w:rsidR="00FE0700" w:rsidRPr="00FE0700" w:rsidRDefault="00FE0700" w:rsidP="00FE0700">
            <w:pPr>
              <w:spacing w:after="0" w:line="240" w:lineRule="auto"/>
              <w:jc w:val="right"/>
              <w:rPr>
                <w:rFonts w:ascii="Arial" w:hAnsi="Arial" w:cs="Arial"/>
                <w:b/>
                <w:bCs/>
                <w:sz w:val="16"/>
                <w:szCs w:val="16"/>
              </w:rPr>
            </w:pPr>
            <w:r w:rsidRPr="00FE0700">
              <w:rPr>
                <w:rFonts w:ascii="Arial" w:hAnsi="Arial" w:cs="Arial"/>
                <w:b/>
                <w:bCs/>
                <w:sz w:val="16"/>
                <w:szCs w:val="16"/>
              </w:rPr>
              <w:t xml:space="preserve">23,062 </w:t>
            </w:r>
          </w:p>
        </w:tc>
        <w:tc>
          <w:tcPr>
            <w:tcW w:w="583" w:type="pct"/>
            <w:tcBorders>
              <w:top w:val="single" w:sz="4" w:space="0" w:color="auto"/>
              <w:left w:val="nil"/>
              <w:bottom w:val="single" w:sz="4" w:space="0" w:color="auto"/>
              <w:right w:val="nil"/>
            </w:tcBorders>
            <w:shd w:val="clear" w:color="000000" w:fill="E6E6E6"/>
            <w:vAlign w:val="bottom"/>
            <w:hideMark/>
          </w:tcPr>
          <w:p w14:paraId="78CB6794" w14:textId="77777777" w:rsidR="00FE0700" w:rsidRPr="00FE0700" w:rsidRDefault="00FE0700" w:rsidP="00FE0700">
            <w:pPr>
              <w:spacing w:after="0" w:line="240" w:lineRule="auto"/>
              <w:jc w:val="right"/>
              <w:rPr>
                <w:rFonts w:ascii="Arial" w:hAnsi="Arial" w:cs="Arial"/>
                <w:b/>
                <w:bCs/>
                <w:sz w:val="16"/>
                <w:szCs w:val="16"/>
              </w:rPr>
            </w:pPr>
            <w:r w:rsidRPr="00FE0700">
              <w:rPr>
                <w:rFonts w:ascii="Arial" w:hAnsi="Arial" w:cs="Arial"/>
                <w:b/>
                <w:bCs/>
                <w:sz w:val="16"/>
                <w:szCs w:val="16"/>
              </w:rPr>
              <w:t xml:space="preserve">10,555 </w:t>
            </w:r>
          </w:p>
        </w:tc>
        <w:tc>
          <w:tcPr>
            <w:tcW w:w="583" w:type="pct"/>
            <w:tcBorders>
              <w:top w:val="single" w:sz="4" w:space="0" w:color="auto"/>
              <w:left w:val="nil"/>
              <w:bottom w:val="single" w:sz="4" w:space="0" w:color="auto"/>
              <w:right w:val="nil"/>
            </w:tcBorders>
            <w:shd w:val="clear" w:color="auto" w:fill="auto"/>
            <w:vAlign w:val="bottom"/>
            <w:hideMark/>
          </w:tcPr>
          <w:p w14:paraId="2E519E4A" w14:textId="77777777" w:rsidR="00FE0700" w:rsidRPr="00FE0700" w:rsidRDefault="00FE0700" w:rsidP="00FE0700">
            <w:pPr>
              <w:spacing w:after="0" w:line="240" w:lineRule="auto"/>
              <w:jc w:val="right"/>
              <w:rPr>
                <w:rFonts w:ascii="Arial" w:hAnsi="Arial" w:cs="Arial"/>
                <w:b/>
                <w:bCs/>
                <w:sz w:val="16"/>
                <w:szCs w:val="16"/>
              </w:rPr>
            </w:pPr>
            <w:r w:rsidRPr="00FE0700">
              <w:rPr>
                <w:rFonts w:ascii="Arial" w:hAnsi="Arial" w:cs="Arial"/>
                <w:b/>
                <w:bCs/>
                <w:sz w:val="16"/>
                <w:szCs w:val="16"/>
              </w:rPr>
              <w:t xml:space="preserve">10,949 </w:t>
            </w:r>
          </w:p>
        </w:tc>
        <w:tc>
          <w:tcPr>
            <w:tcW w:w="583" w:type="pct"/>
            <w:tcBorders>
              <w:top w:val="single" w:sz="4" w:space="0" w:color="auto"/>
              <w:left w:val="nil"/>
              <w:bottom w:val="single" w:sz="4" w:space="0" w:color="auto"/>
              <w:right w:val="nil"/>
            </w:tcBorders>
            <w:shd w:val="clear" w:color="auto" w:fill="auto"/>
            <w:vAlign w:val="bottom"/>
            <w:hideMark/>
          </w:tcPr>
          <w:p w14:paraId="0C324ABD" w14:textId="77777777" w:rsidR="00FE0700" w:rsidRPr="00FE0700" w:rsidRDefault="00FE0700" w:rsidP="00FE0700">
            <w:pPr>
              <w:spacing w:after="0" w:line="240" w:lineRule="auto"/>
              <w:jc w:val="right"/>
              <w:rPr>
                <w:rFonts w:ascii="Arial" w:hAnsi="Arial" w:cs="Arial"/>
                <w:b/>
                <w:bCs/>
                <w:sz w:val="16"/>
                <w:szCs w:val="16"/>
              </w:rPr>
            </w:pPr>
            <w:r w:rsidRPr="00FE0700">
              <w:rPr>
                <w:rFonts w:ascii="Arial" w:hAnsi="Arial" w:cs="Arial"/>
                <w:b/>
                <w:bCs/>
                <w:sz w:val="16"/>
                <w:szCs w:val="16"/>
              </w:rPr>
              <w:t xml:space="preserve">11,064 </w:t>
            </w:r>
          </w:p>
        </w:tc>
        <w:tc>
          <w:tcPr>
            <w:tcW w:w="583" w:type="pct"/>
            <w:tcBorders>
              <w:top w:val="single" w:sz="4" w:space="0" w:color="auto"/>
              <w:left w:val="nil"/>
              <w:bottom w:val="single" w:sz="4" w:space="0" w:color="auto"/>
              <w:right w:val="nil"/>
            </w:tcBorders>
            <w:shd w:val="clear" w:color="auto" w:fill="auto"/>
            <w:vAlign w:val="bottom"/>
            <w:hideMark/>
          </w:tcPr>
          <w:p w14:paraId="0069DD93" w14:textId="77777777" w:rsidR="00FE0700" w:rsidRPr="00FE0700" w:rsidRDefault="00FE0700" w:rsidP="00FE0700">
            <w:pPr>
              <w:spacing w:after="0" w:line="240" w:lineRule="auto"/>
              <w:jc w:val="right"/>
              <w:rPr>
                <w:rFonts w:ascii="Arial" w:hAnsi="Arial" w:cs="Arial"/>
                <w:b/>
                <w:bCs/>
                <w:sz w:val="16"/>
                <w:szCs w:val="16"/>
              </w:rPr>
            </w:pPr>
            <w:r w:rsidRPr="00FE0700">
              <w:rPr>
                <w:rFonts w:ascii="Arial" w:hAnsi="Arial" w:cs="Arial"/>
                <w:b/>
                <w:bCs/>
                <w:sz w:val="16"/>
                <w:szCs w:val="16"/>
              </w:rPr>
              <w:t xml:space="preserve">11,185 </w:t>
            </w:r>
          </w:p>
        </w:tc>
      </w:tr>
    </w:tbl>
    <w:p w14:paraId="37C71255" w14:textId="3AAEAF1E" w:rsidR="005D04A6" w:rsidRPr="000B6B2D" w:rsidRDefault="005D04A6" w:rsidP="00947029">
      <w:pPr>
        <w:pStyle w:val="ChartandTableFootnote"/>
      </w:pPr>
      <w:r w:rsidRPr="00B73EB9">
        <w:t>Prepared on Australian Accounting Standards basis.</w:t>
      </w:r>
    </w:p>
    <w:p w14:paraId="6B1715C7" w14:textId="093C4722" w:rsidR="005D04A6" w:rsidRPr="00760AD8" w:rsidRDefault="005D04A6" w:rsidP="00FE0700">
      <w:pPr>
        <w:pStyle w:val="ChartandTableFootnoteAlpha"/>
        <w:numPr>
          <w:ilvl w:val="0"/>
          <w:numId w:val="18"/>
        </w:numPr>
      </w:pPr>
      <w:r>
        <w:t>Applies leases under AASB 16 Leases.</w:t>
      </w:r>
    </w:p>
    <w:p w14:paraId="20E9027B" w14:textId="792FD296" w:rsidR="00FE0700" w:rsidRPr="00FE0700" w:rsidRDefault="005D04A6" w:rsidP="00D83E8C">
      <w:pPr>
        <w:pStyle w:val="TableHeading"/>
      </w:pPr>
      <w:r>
        <w:br w:type="page"/>
      </w:r>
      <w:r w:rsidRPr="00E4582E">
        <w:lastRenderedPageBreak/>
        <w:t>Table</w:t>
      </w:r>
      <w:r>
        <w:t xml:space="preserve"> 3.</w:t>
      </w:r>
      <w:r w:rsidRPr="00E4582E">
        <w:t>2: Budg</w:t>
      </w:r>
      <w:r>
        <w:t xml:space="preserve">eted departmental balance sheet </w:t>
      </w:r>
      <w:r w:rsidRPr="00E4582E">
        <w:t>(as at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FE0700" w:rsidRPr="00C33519" w14:paraId="24B99AA9" w14:textId="77777777" w:rsidTr="00533024">
        <w:trPr>
          <w:trHeight w:hRule="exact" w:val="737"/>
        </w:trPr>
        <w:tc>
          <w:tcPr>
            <w:tcW w:w="2105" w:type="pct"/>
            <w:tcBorders>
              <w:top w:val="single" w:sz="4" w:space="0" w:color="auto"/>
              <w:left w:val="nil"/>
              <w:bottom w:val="nil"/>
              <w:right w:val="nil"/>
            </w:tcBorders>
            <w:shd w:val="clear" w:color="auto" w:fill="auto"/>
            <w:noWrap/>
            <w:vAlign w:val="bottom"/>
            <w:hideMark/>
          </w:tcPr>
          <w:p w14:paraId="44F6B0C8" w14:textId="44703D35" w:rsidR="00FE0700" w:rsidRPr="00C33519" w:rsidRDefault="00FE0700" w:rsidP="00FE0700">
            <w:pPr>
              <w:spacing w:after="0"/>
              <w:rPr>
                <w:rFonts w:asciiTheme="minorHAnsi" w:hAnsiTheme="minorHAnsi" w:cstheme="minorHAnsi"/>
                <w:b/>
                <w:bCs/>
                <w:sz w:val="16"/>
                <w:szCs w:val="16"/>
              </w:rPr>
            </w:pPr>
            <w:r w:rsidRPr="00C33519">
              <w:rPr>
                <w:rFonts w:asciiTheme="minorHAnsi" w:hAnsiTheme="minorHAnsi" w:cstheme="minorHAnsi"/>
                <w:b/>
                <w:bCs/>
                <w:sz w:val="16"/>
                <w:szCs w:val="16"/>
              </w:rPr>
              <w:t> </w:t>
            </w:r>
          </w:p>
        </w:tc>
        <w:tc>
          <w:tcPr>
            <w:tcW w:w="579" w:type="pct"/>
            <w:tcBorders>
              <w:top w:val="single" w:sz="4" w:space="0" w:color="auto"/>
              <w:left w:val="nil"/>
              <w:bottom w:val="single" w:sz="4" w:space="0" w:color="auto"/>
              <w:right w:val="nil"/>
            </w:tcBorders>
            <w:shd w:val="clear" w:color="auto" w:fill="auto"/>
            <w:vAlign w:val="bottom"/>
            <w:hideMark/>
          </w:tcPr>
          <w:p w14:paraId="46E8B0D0" w14:textId="011ADDAF" w:rsidR="00FE0700" w:rsidRPr="00C33519" w:rsidRDefault="00FE0700" w:rsidP="00FE0700">
            <w:pPr>
              <w:spacing w:after="0" w:line="240" w:lineRule="auto"/>
              <w:jc w:val="right"/>
              <w:rPr>
                <w:rFonts w:asciiTheme="minorHAnsi" w:hAnsiTheme="minorHAnsi" w:cstheme="minorHAnsi"/>
                <w:sz w:val="16"/>
                <w:szCs w:val="16"/>
              </w:rPr>
            </w:pPr>
            <w:r w:rsidRPr="00C33519">
              <w:rPr>
                <w:rFonts w:asciiTheme="minorHAnsi" w:hAnsiTheme="minorHAnsi" w:cstheme="minorHAnsi"/>
                <w:sz w:val="16"/>
                <w:szCs w:val="16"/>
              </w:rPr>
              <w:t>2021</w:t>
            </w:r>
            <w:r w:rsidR="0028243A">
              <w:rPr>
                <w:rFonts w:asciiTheme="minorHAnsi" w:hAnsiTheme="minorHAnsi" w:cstheme="minorHAnsi"/>
                <w:sz w:val="16"/>
                <w:szCs w:val="16"/>
              </w:rPr>
              <w:noBreakHyphen/>
            </w:r>
            <w:r w:rsidRPr="00C33519">
              <w:rPr>
                <w:rFonts w:asciiTheme="minorHAnsi" w:hAnsiTheme="minorHAnsi" w:cstheme="minorHAnsi"/>
                <w:sz w:val="16"/>
                <w:szCs w:val="16"/>
              </w:rPr>
              <w:t>22 Estimated actual</w:t>
            </w:r>
            <w:r w:rsidRPr="00C33519">
              <w:rPr>
                <w:rFonts w:asciiTheme="minorHAnsi" w:hAnsiTheme="minorHAnsi" w:cstheme="minorHAnsi"/>
                <w:sz w:val="16"/>
                <w:szCs w:val="16"/>
              </w:rPr>
              <w:br/>
              <w:t>$</w:t>
            </w:r>
            <w:r w:rsidR="0028243A">
              <w:rPr>
                <w:rFonts w:asciiTheme="minorHAnsi" w:hAnsiTheme="minorHAnsi" w:cstheme="minorHAnsi"/>
                <w:sz w:val="16"/>
                <w:szCs w:val="16"/>
              </w:rPr>
              <w:t>’</w:t>
            </w:r>
            <w:r w:rsidRPr="00C33519">
              <w:rPr>
                <w:rFonts w:asciiTheme="minorHAnsi" w:hAnsiTheme="minorHAnsi" w:cstheme="minorHAnsi"/>
                <w:sz w:val="16"/>
                <w:szCs w:val="16"/>
              </w:rPr>
              <w:t>000</w:t>
            </w:r>
          </w:p>
        </w:tc>
        <w:tc>
          <w:tcPr>
            <w:tcW w:w="579" w:type="pct"/>
            <w:tcBorders>
              <w:top w:val="single" w:sz="4" w:space="0" w:color="auto"/>
              <w:left w:val="nil"/>
              <w:bottom w:val="single" w:sz="4" w:space="0" w:color="auto"/>
              <w:right w:val="nil"/>
            </w:tcBorders>
            <w:shd w:val="clear" w:color="000000" w:fill="E6E6E6"/>
            <w:vAlign w:val="bottom"/>
            <w:hideMark/>
          </w:tcPr>
          <w:p w14:paraId="67D3F254" w14:textId="57450F83" w:rsidR="00FE0700" w:rsidRPr="00C33519" w:rsidRDefault="00FE0700" w:rsidP="00FE0700">
            <w:pPr>
              <w:spacing w:after="0" w:line="240" w:lineRule="auto"/>
              <w:jc w:val="right"/>
              <w:rPr>
                <w:rFonts w:asciiTheme="minorHAnsi" w:hAnsiTheme="minorHAnsi" w:cstheme="minorHAnsi"/>
                <w:sz w:val="16"/>
                <w:szCs w:val="16"/>
              </w:rPr>
            </w:pPr>
            <w:r w:rsidRPr="00C33519">
              <w:rPr>
                <w:rFonts w:asciiTheme="minorHAnsi" w:hAnsiTheme="minorHAnsi" w:cstheme="minorHAnsi"/>
                <w:sz w:val="16"/>
                <w:szCs w:val="16"/>
              </w:rPr>
              <w:t>2022</w:t>
            </w:r>
            <w:r w:rsidR="0028243A">
              <w:rPr>
                <w:rFonts w:asciiTheme="minorHAnsi" w:hAnsiTheme="minorHAnsi" w:cstheme="minorHAnsi"/>
                <w:sz w:val="16"/>
                <w:szCs w:val="16"/>
              </w:rPr>
              <w:noBreakHyphen/>
            </w:r>
            <w:r w:rsidRPr="00C33519">
              <w:rPr>
                <w:rFonts w:asciiTheme="minorHAnsi" w:hAnsiTheme="minorHAnsi" w:cstheme="minorHAnsi"/>
                <w:sz w:val="16"/>
                <w:szCs w:val="16"/>
              </w:rPr>
              <w:t>23</w:t>
            </w:r>
            <w:r w:rsidRPr="00C33519">
              <w:rPr>
                <w:rFonts w:asciiTheme="minorHAnsi" w:hAnsiTheme="minorHAnsi" w:cstheme="minorHAnsi"/>
                <w:sz w:val="16"/>
                <w:szCs w:val="16"/>
              </w:rPr>
              <w:br/>
              <w:t>Budget</w:t>
            </w:r>
            <w:r w:rsidRPr="00C33519">
              <w:rPr>
                <w:rFonts w:asciiTheme="minorHAnsi" w:hAnsiTheme="minorHAnsi" w:cstheme="minorHAnsi"/>
                <w:sz w:val="16"/>
                <w:szCs w:val="16"/>
              </w:rPr>
              <w:br/>
            </w:r>
            <w:r w:rsidRPr="00C33519">
              <w:rPr>
                <w:rFonts w:asciiTheme="minorHAnsi" w:hAnsiTheme="minorHAnsi" w:cstheme="minorHAnsi"/>
                <w:sz w:val="16"/>
                <w:szCs w:val="16"/>
              </w:rPr>
              <w:br/>
              <w:t>$</w:t>
            </w:r>
            <w:r w:rsidR="0028243A">
              <w:rPr>
                <w:rFonts w:asciiTheme="minorHAnsi" w:hAnsiTheme="minorHAnsi" w:cstheme="minorHAnsi"/>
                <w:sz w:val="16"/>
                <w:szCs w:val="16"/>
              </w:rPr>
              <w:t>’</w:t>
            </w:r>
            <w:r w:rsidRPr="00C33519">
              <w:rPr>
                <w:rFonts w:asciiTheme="minorHAnsi" w:hAnsiTheme="minorHAnsi" w:cstheme="minorHAnsi"/>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49046764" w14:textId="7DF2DB8A" w:rsidR="00FE0700" w:rsidRPr="00C33519" w:rsidRDefault="00FE0700" w:rsidP="00FE0700">
            <w:pPr>
              <w:spacing w:after="0" w:line="240" w:lineRule="auto"/>
              <w:jc w:val="right"/>
              <w:rPr>
                <w:rFonts w:asciiTheme="minorHAnsi" w:hAnsiTheme="minorHAnsi" w:cstheme="minorHAnsi"/>
                <w:sz w:val="16"/>
                <w:szCs w:val="16"/>
              </w:rPr>
            </w:pPr>
            <w:r w:rsidRPr="00C33519">
              <w:rPr>
                <w:rFonts w:asciiTheme="minorHAnsi" w:hAnsiTheme="minorHAnsi" w:cstheme="minorHAnsi"/>
                <w:sz w:val="16"/>
                <w:szCs w:val="16"/>
              </w:rPr>
              <w:t>2023</w:t>
            </w:r>
            <w:r w:rsidR="0028243A">
              <w:rPr>
                <w:rFonts w:asciiTheme="minorHAnsi" w:hAnsiTheme="minorHAnsi" w:cstheme="minorHAnsi"/>
                <w:sz w:val="16"/>
                <w:szCs w:val="16"/>
              </w:rPr>
              <w:noBreakHyphen/>
            </w:r>
            <w:r w:rsidRPr="00C33519">
              <w:rPr>
                <w:rFonts w:asciiTheme="minorHAnsi" w:hAnsiTheme="minorHAnsi" w:cstheme="minorHAnsi"/>
                <w:sz w:val="16"/>
                <w:szCs w:val="16"/>
              </w:rPr>
              <w:t>24 Forward estimate</w:t>
            </w:r>
            <w:r w:rsidRPr="00C33519">
              <w:rPr>
                <w:rFonts w:asciiTheme="minorHAnsi" w:hAnsiTheme="minorHAnsi" w:cstheme="minorHAnsi"/>
                <w:sz w:val="16"/>
                <w:szCs w:val="16"/>
              </w:rPr>
              <w:br/>
              <w:t>$</w:t>
            </w:r>
            <w:r w:rsidR="0028243A">
              <w:rPr>
                <w:rFonts w:asciiTheme="minorHAnsi" w:hAnsiTheme="minorHAnsi" w:cstheme="minorHAnsi"/>
                <w:sz w:val="16"/>
                <w:szCs w:val="16"/>
              </w:rPr>
              <w:t>’</w:t>
            </w:r>
            <w:r w:rsidRPr="00C33519">
              <w:rPr>
                <w:rFonts w:asciiTheme="minorHAnsi" w:hAnsiTheme="minorHAnsi" w:cstheme="minorHAnsi"/>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48FF503A" w14:textId="08BAF2AF" w:rsidR="00FE0700" w:rsidRPr="00C33519" w:rsidRDefault="00FE0700" w:rsidP="00FE0700">
            <w:pPr>
              <w:spacing w:after="0" w:line="240" w:lineRule="auto"/>
              <w:jc w:val="right"/>
              <w:rPr>
                <w:rFonts w:asciiTheme="minorHAnsi" w:hAnsiTheme="minorHAnsi" w:cstheme="minorHAnsi"/>
                <w:sz w:val="16"/>
                <w:szCs w:val="16"/>
              </w:rPr>
            </w:pPr>
            <w:r w:rsidRPr="00C33519">
              <w:rPr>
                <w:rFonts w:asciiTheme="minorHAnsi" w:hAnsiTheme="minorHAnsi" w:cstheme="minorHAnsi"/>
                <w:sz w:val="16"/>
                <w:szCs w:val="16"/>
              </w:rPr>
              <w:t>2024</w:t>
            </w:r>
            <w:r w:rsidR="0028243A">
              <w:rPr>
                <w:rFonts w:asciiTheme="minorHAnsi" w:hAnsiTheme="minorHAnsi" w:cstheme="minorHAnsi"/>
                <w:sz w:val="16"/>
                <w:szCs w:val="16"/>
              </w:rPr>
              <w:noBreakHyphen/>
            </w:r>
            <w:r w:rsidRPr="00C33519">
              <w:rPr>
                <w:rFonts w:asciiTheme="minorHAnsi" w:hAnsiTheme="minorHAnsi" w:cstheme="minorHAnsi"/>
                <w:sz w:val="16"/>
                <w:szCs w:val="16"/>
              </w:rPr>
              <w:t>25 Forward estimate</w:t>
            </w:r>
            <w:r w:rsidRPr="00C33519">
              <w:rPr>
                <w:rFonts w:asciiTheme="minorHAnsi" w:hAnsiTheme="minorHAnsi" w:cstheme="minorHAnsi"/>
                <w:sz w:val="16"/>
                <w:szCs w:val="16"/>
              </w:rPr>
              <w:br/>
              <w:t>$</w:t>
            </w:r>
            <w:r w:rsidR="0028243A">
              <w:rPr>
                <w:rFonts w:asciiTheme="minorHAnsi" w:hAnsiTheme="minorHAnsi" w:cstheme="minorHAnsi"/>
                <w:sz w:val="16"/>
                <w:szCs w:val="16"/>
              </w:rPr>
              <w:t>’</w:t>
            </w:r>
            <w:r w:rsidRPr="00C33519">
              <w:rPr>
                <w:rFonts w:asciiTheme="minorHAnsi" w:hAnsiTheme="minorHAnsi" w:cstheme="minorHAnsi"/>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05B5A64D" w14:textId="2EE0E7BB" w:rsidR="00FE0700" w:rsidRPr="00C33519" w:rsidRDefault="00FE0700" w:rsidP="00FE0700">
            <w:pPr>
              <w:spacing w:after="0" w:line="240" w:lineRule="auto"/>
              <w:jc w:val="right"/>
              <w:rPr>
                <w:rFonts w:asciiTheme="minorHAnsi" w:hAnsiTheme="minorHAnsi" w:cstheme="minorHAnsi"/>
                <w:sz w:val="16"/>
                <w:szCs w:val="16"/>
              </w:rPr>
            </w:pPr>
            <w:r w:rsidRPr="00C33519">
              <w:rPr>
                <w:rFonts w:asciiTheme="minorHAnsi" w:hAnsiTheme="minorHAnsi" w:cstheme="minorHAnsi"/>
                <w:sz w:val="16"/>
                <w:szCs w:val="16"/>
              </w:rPr>
              <w:t>2025</w:t>
            </w:r>
            <w:r w:rsidR="0028243A">
              <w:rPr>
                <w:rFonts w:asciiTheme="minorHAnsi" w:hAnsiTheme="minorHAnsi" w:cstheme="minorHAnsi"/>
                <w:sz w:val="16"/>
                <w:szCs w:val="16"/>
              </w:rPr>
              <w:noBreakHyphen/>
            </w:r>
            <w:r w:rsidRPr="00C33519">
              <w:rPr>
                <w:rFonts w:asciiTheme="minorHAnsi" w:hAnsiTheme="minorHAnsi" w:cstheme="minorHAnsi"/>
                <w:sz w:val="16"/>
                <w:szCs w:val="16"/>
              </w:rPr>
              <w:t>26</w:t>
            </w:r>
            <w:r w:rsidRPr="00C33519">
              <w:rPr>
                <w:rFonts w:asciiTheme="minorHAnsi" w:hAnsiTheme="minorHAnsi" w:cstheme="minorHAnsi"/>
                <w:sz w:val="16"/>
                <w:szCs w:val="16"/>
              </w:rPr>
              <w:br/>
              <w:t>Forward estimate</w:t>
            </w:r>
            <w:r w:rsidRPr="00C33519">
              <w:rPr>
                <w:rFonts w:asciiTheme="minorHAnsi" w:hAnsiTheme="minorHAnsi" w:cstheme="minorHAnsi"/>
                <w:sz w:val="16"/>
                <w:szCs w:val="16"/>
              </w:rPr>
              <w:br/>
              <w:t>$</w:t>
            </w:r>
            <w:r w:rsidR="0028243A">
              <w:rPr>
                <w:rFonts w:asciiTheme="minorHAnsi" w:hAnsiTheme="minorHAnsi" w:cstheme="minorHAnsi"/>
                <w:sz w:val="16"/>
                <w:szCs w:val="16"/>
              </w:rPr>
              <w:t>’</w:t>
            </w:r>
            <w:r w:rsidRPr="00C33519">
              <w:rPr>
                <w:rFonts w:asciiTheme="minorHAnsi" w:hAnsiTheme="minorHAnsi" w:cstheme="minorHAnsi"/>
                <w:sz w:val="16"/>
                <w:szCs w:val="16"/>
              </w:rPr>
              <w:t>000</w:t>
            </w:r>
          </w:p>
        </w:tc>
      </w:tr>
      <w:tr w:rsidR="00FE0700" w:rsidRPr="00C33519" w14:paraId="25AEEDE2" w14:textId="77777777" w:rsidTr="005B5552">
        <w:trPr>
          <w:trHeight w:val="20"/>
        </w:trPr>
        <w:tc>
          <w:tcPr>
            <w:tcW w:w="2105" w:type="pct"/>
            <w:tcBorders>
              <w:top w:val="nil"/>
              <w:left w:val="nil"/>
              <w:bottom w:val="nil"/>
              <w:right w:val="nil"/>
            </w:tcBorders>
            <w:shd w:val="clear" w:color="auto" w:fill="auto"/>
            <w:noWrap/>
            <w:vAlign w:val="bottom"/>
            <w:hideMark/>
          </w:tcPr>
          <w:p w14:paraId="7F6F1231" w14:textId="77777777" w:rsidR="00FE0700" w:rsidRPr="00C33519" w:rsidRDefault="00FE0700" w:rsidP="00FE0700">
            <w:pPr>
              <w:spacing w:after="0" w:line="240" w:lineRule="auto"/>
              <w:jc w:val="lef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ASSETS</w:t>
            </w:r>
          </w:p>
        </w:tc>
        <w:tc>
          <w:tcPr>
            <w:tcW w:w="579" w:type="pct"/>
            <w:tcBorders>
              <w:top w:val="nil"/>
              <w:left w:val="nil"/>
              <w:bottom w:val="nil"/>
              <w:right w:val="nil"/>
            </w:tcBorders>
            <w:shd w:val="clear" w:color="auto" w:fill="auto"/>
            <w:noWrap/>
            <w:vAlign w:val="bottom"/>
            <w:hideMark/>
          </w:tcPr>
          <w:p w14:paraId="6319E8F8" w14:textId="77777777" w:rsidR="00FE0700" w:rsidRPr="00C33519" w:rsidRDefault="00FE0700" w:rsidP="00FE0700">
            <w:pPr>
              <w:spacing w:after="0" w:line="240" w:lineRule="auto"/>
              <w:jc w:val="left"/>
              <w:rPr>
                <w:rFonts w:asciiTheme="minorHAnsi" w:hAnsiTheme="minorHAnsi" w:cstheme="minorHAnsi"/>
                <w:b/>
                <w:bCs/>
                <w:color w:val="000000"/>
                <w:sz w:val="16"/>
                <w:szCs w:val="16"/>
              </w:rPr>
            </w:pPr>
          </w:p>
        </w:tc>
        <w:tc>
          <w:tcPr>
            <w:tcW w:w="579" w:type="pct"/>
            <w:tcBorders>
              <w:top w:val="nil"/>
              <w:left w:val="nil"/>
              <w:bottom w:val="nil"/>
              <w:right w:val="nil"/>
            </w:tcBorders>
            <w:shd w:val="clear" w:color="000000" w:fill="E6E6E6"/>
            <w:noWrap/>
            <w:vAlign w:val="bottom"/>
            <w:hideMark/>
          </w:tcPr>
          <w:p w14:paraId="740B6601"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w:t>
            </w:r>
          </w:p>
        </w:tc>
        <w:tc>
          <w:tcPr>
            <w:tcW w:w="579" w:type="pct"/>
            <w:tcBorders>
              <w:top w:val="nil"/>
              <w:left w:val="nil"/>
              <w:bottom w:val="nil"/>
              <w:right w:val="nil"/>
            </w:tcBorders>
            <w:shd w:val="clear" w:color="auto" w:fill="auto"/>
            <w:noWrap/>
            <w:vAlign w:val="bottom"/>
            <w:hideMark/>
          </w:tcPr>
          <w:p w14:paraId="7455347D" w14:textId="77777777" w:rsidR="00FE0700" w:rsidRPr="00C33519" w:rsidRDefault="00FE0700" w:rsidP="00FE0700">
            <w:pPr>
              <w:spacing w:after="0" w:line="240" w:lineRule="auto"/>
              <w:jc w:val="right"/>
              <w:rPr>
                <w:rFonts w:asciiTheme="minorHAnsi" w:hAnsiTheme="minorHAnsi" w:cstheme="minorHAnsi"/>
                <w:color w:val="000000"/>
                <w:sz w:val="16"/>
                <w:szCs w:val="16"/>
              </w:rPr>
            </w:pPr>
          </w:p>
        </w:tc>
        <w:tc>
          <w:tcPr>
            <w:tcW w:w="579" w:type="pct"/>
            <w:tcBorders>
              <w:top w:val="nil"/>
              <w:left w:val="nil"/>
              <w:bottom w:val="nil"/>
              <w:right w:val="nil"/>
            </w:tcBorders>
            <w:shd w:val="clear" w:color="auto" w:fill="auto"/>
            <w:noWrap/>
            <w:vAlign w:val="bottom"/>
            <w:hideMark/>
          </w:tcPr>
          <w:p w14:paraId="03CB90A1" w14:textId="77777777" w:rsidR="00FE0700" w:rsidRPr="00C33519" w:rsidRDefault="00FE0700" w:rsidP="00FE0700">
            <w:pPr>
              <w:spacing w:after="0" w:line="240" w:lineRule="auto"/>
              <w:jc w:val="righ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337835A6" w14:textId="77777777" w:rsidR="00FE0700" w:rsidRPr="00C33519" w:rsidRDefault="00FE0700" w:rsidP="00FE0700">
            <w:pPr>
              <w:spacing w:after="0" w:line="240" w:lineRule="auto"/>
              <w:jc w:val="right"/>
              <w:rPr>
                <w:rFonts w:asciiTheme="minorHAnsi" w:hAnsiTheme="minorHAnsi" w:cstheme="minorHAnsi"/>
                <w:sz w:val="16"/>
                <w:szCs w:val="16"/>
              </w:rPr>
            </w:pPr>
          </w:p>
        </w:tc>
      </w:tr>
      <w:tr w:rsidR="00FE0700" w:rsidRPr="00C33519" w14:paraId="0DC0F342" w14:textId="77777777" w:rsidTr="005B5552">
        <w:trPr>
          <w:trHeight w:val="20"/>
        </w:trPr>
        <w:tc>
          <w:tcPr>
            <w:tcW w:w="2105" w:type="pct"/>
            <w:tcBorders>
              <w:top w:val="nil"/>
              <w:left w:val="nil"/>
              <w:bottom w:val="nil"/>
              <w:right w:val="nil"/>
            </w:tcBorders>
            <w:shd w:val="clear" w:color="auto" w:fill="auto"/>
            <w:noWrap/>
            <w:vAlign w:val="bottom"/>
            <w:hideMark/>
          </w:tcPr>
          <w:p w14:paraId="42E8C301" w14:textId="77777777" w:rsidR="00FE0700" w:rsidRPr="00C33519" w:rsidRDefault="00FE0700" w:rsidP="00FE0700">
            <w:pPr>
              <w:spacing w:after="0" w:line="240" w:lineRule="auto"/>
              <w:jc w:val="lef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768DD746" w14:textId="77777777" w:rsidR="00FE0700" w:rsidRPr="00C33519" w:rsidRDefault="00FE0700" w:rsidP="00FE0700">
            <w:pPr>
              <w:spacing w:after="0" w:line="240" w:lineRule="auto"/>
              <w:jc w:val="left"/>
              <w:rPr>
                <w:rFonts w:asciiTheme="minorHAnsi" w:hAnsiTheme="minorHAnsi" w:cstheme="minorHAnsi"/>
                <w:b/>
                <w:bCs/>
                <w:color w:val="000000"/>
                <w:sz w:val="16"/>
                <w:szCs w:val="16"/>
              </w:rPr>
            </w:pPr>
          </w:p>
        </w:tc>
        <w:tc>
          <w:tcPr>
            <w:tcW w:w="579" w:type="pct"/>
            <w:tcBorders>
              <w:top w:val="nil"/>
              <w:left w:val="nil"/>
              <w:bottom w:val="nil"/>
              <w:right w:val="nil"/>
            </w:tcBorders>
            <w:shd w:val="clear" w:color="000000" w:fill="E6E6E6"/>
            <w:noWrap/>
            <w:vAlign w:val="bottom"/>
            <w:hideMark/>
          </w:tcPr>
          <w:p w14:paraId="3A88976F"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w:t>
            </w:r>
          </w:p>
        </w:tc>
        <w:tc>
          <w:tcPr>
            <w:tcW w:w="579" w:type="pct"/>
            <w:tcBorders>
              <w:top w:val="nil"/>
              <w:left w:val="nil"/>
              <w:bottom w:val="nil"/>
              <w:right w:val="nil"/>
            </w:tcBorders>
            <w:shd w:val="clear" w:color="auto" w:fill="auto"/>
            <w:noWrap/>
            <w:vAlign w:val="bottom"/>
            <w:hideMark/>
          </w:tcPr>
          <w:p w14:paraId="252652AB" w14:textId="77777777" w:rsidR="00FE0700" w:rsidRPr="00C33519" w:rsidRDefault="00FE0700" w:rsidP="00FE0700">
            <w:pPr>
              <w:spacing w:after="0" w:line="240" w:lineRule="auto"/>
              <w:jc w:val="right"/>
              <w:rPr>
                <w:rFonts w:asciiTheme="minorHAnsi" w:hAnsiTheme="minorHAnsi" w:cstheme="minorHAnsi"/>
                <w:color w:val="000000"/>
                <w:sz w:val="16"/>
                <w:szCs w:val="16"/>
              </w:rPr>
            </w:pPr>
          </w:p>
        </w:tc>
        <w:tc>
          <w:tcPr>
            <w:tcW w:w="579" w:type="pct"/>
            <w:tcBorders>
              <w:top w:val="nil"/>
              <w:left w:val="nil"/>
              <w:bottom w:val="nil"/>
              <w:right w:val="nil"/>
            </w:tcBorders>
            <w:shd w:val="clear" w:color="auto" w:fill="auto"/>
            <w:noWrap/>
            <w:vAlign w:val="bottom"/>
            <w:hideMark/>
          </w:tcPr>
          <w:p w14:paraId="4A3E3FB0" w14:textId="77777777" w:rsidR="00FE0700" w:rsidRPr="00C33519" w:rsidRDefault="00FE0700" w:rsidP="00FE0700">
            <w:pPr>
              <w:spacing w:after="0" w:line="240" w:lineRule="auto"/>
              <w:jc w:val="righ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511E2D69" w14:textId="77777777" w:rsidR="00FE0700" w:rsidRPr="00C33519" w:rsidRDefault="00FE0700" w:rsidP="00FE0700">
            <w:pPr>
              <w:spacing w:after="0" w:line="240" w:lineRule="auto"/>
              <w:jc w:val="right"/>
              <w:rPr>
                <w:rFonts w:asciiTheme="minorHAnsi" w:hAnsiTheme="minorHAnsi" w:cstheme="minorHAnsi"/>
                <w:sz w:val="16"/>
                <w:szCs w:val="16"/>
              </w:rPr>
            </w:pPr>
          </w:p>
        </w:tc>
      </w:tr>
      <w:tr w:rsidR="00FE0700" w:rsidRPr="00C33519" w14:paraId="1503EC91" w14:textId="77777777" w:rsidTr="005B5552">
        <w:trPr>
          <w:trHeight w:val="20"/>
        </w:trPr>
        <w:tc>
          <w:tcPr>
            <w:tcW w:w="2105" w:type="pct"/>
            <w:tcBorders>
              <w:top w:val="nil"/>
              <w:left w:val="nil"/>
              <w:bottom w:val="nil"/>
              <w:right w:val="nil"/>
            </w:tcBorders>
            <w:shd w:val="clear" w:color="auto" w:fill="auto"/>
            <w:noWrap/>
            <w:vAlign w:val="bottom"/>
            <w:hideMark/>
          </w:tcPr>
          <w:p w14:paraId="3E40E3D9" w14:textId="77777777" w:rsidR="00FE0700" w:rsidRPr="00C33519" w:rsidRDefault="00FE0700" w:rsidP="00FE0700">
            <w:pPr>
              <w:spacing w:after="0" w:line="240" w:lineRule="auto"/>
              <w:ind w:left="170"/>
              <w:jc w:val="left"/>
              <w:rPr>
                <w:rFonts w:asciiTheme="minorHAnsi" w:hAnsiTheme="minorHAnsi" w:cstheme="minorHAnsi"/>
                <w:color w:val="000000"/>
                <w:sz w:val="16"/>
                <w:szCs w:val="16"/>
              </w:rPr>
            </w:pPr>
            <w:r w:rsidRPr="00C33519">
              <w:rPr>
                <w:rFonts w:asciiTheme="minorHAnsi" w:hAnsiTheme="minorHAnsi" w:cstheme="minorHAnsi"/>
                <w:color w:val="000000"/>
                <w:sz w:val="16"/>
                <w:szCs w:val="16"/>
              </w:rPr>
              <w:t xml:space="preserve">Cash </w:t>
            </w:r>
            <w:r w:rsidRPr="00C33519">
              <w:rPr>
                <w:rFonts w:asciiTheme="minorHAnsi" w:hAnsiTheme="minorHAnsi" w:cstheme="minorHAnsi"/>
                <w:sz w:val="16"/>
                <w:szCs w:val="16"/>
              </w:rPr>
              <w:t>and cash equivalents</w:t>
            </w:r>
          </w:p>
        </w:tc>
        <w:tc>
          <w:tcPr>
            <w:tcW w:w="579" w:type="pct"/>
            <w:tcBorders>
              <w:top w:val="nil"/>
              <w:left w:val="nil"/>
              <w:bottom w:val="nil"/>
              <w:right w:val="nil"/>
            </w:tcBorders>
            <w:shd w:val="clear" w:color="auto" w:fill="auto"/>
            <w:noWrap/>
            <w:vAlign w:val="bottom"/>
            <w:hideMark/>
          </w:tcPr>
          <w:p w14:paraId="5A71D080"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70,318</w:t>
            </w:r>
          </w:p>
        </w:tc>
        <w:tc>
          <w:tcPr>
            <w:tcW w:w="579" w:type="pct"/>
            <w:tcBorders>
              <w:top w:val="nil"/>
              <w:left w:val="nil"/>
              <w:bottom w:val="nil"/>
              <w:right w:val="nil"/>
            </w:tcBorders>
            <w:shd w:val="clear" w:color="000000" w:fill="E6E6E6"/>
            <w:noWrap/>
            <w:vAlign w:val="bottom"/>
            <w:hideMark/>
          </w:tcPr>
          <w:p w14:paraId="5B58A214"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67,774</w:t>
            </w:r>
          </w:p>
        </w:tc>
        <w:tc>
          <w:tcPr>
            <w:tcW w:w="579" w:type="pct"/>
            <w:tcBorders>
              <w:top w:val="nil"/>
              <w:left w:val="nil"/>
              <w:bottom w:val="nil"/>
              <w:right w:val="nil"/>
            </w:tcBorders>
            <w:shd w:val="clear" w:color="auto" w:fill="auto"/>
            <w:noWrap/>
            <w:vAlign w:val="bottom"/>
            <w:hideMark/>
          </w:tcPr>
          <w:p w14:paraId="724EC276"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75,823</w:t>
            </w:r>
          </w:p>
        </w:tc>
        <w:tc>
          <w:tcPr>
            <w:tcW w:w="579" w:type="pct"/>
            <w:tcBorders>
              <w:top w:val="nil"/>
              <w:left w:val="nil"/>
              <w:bottom w:val="nil"/>
              <w:right w:val="nil"/>
            </w:tcBorders>
            <w:shd w:val="clear" w:color="auto" w:fill="auto"/>
            <w:noWrap/>
            <w:vAlign w:val="bottom"/>
            <w:hideMark/>
          </w:tcPr>
          <w:p w14:paraId="528729F8"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85,487</w:t>
            </w:r>
          </w:p>
        </w:tc>
        <w:tc>
          <w:tcPr>
            <w:tcW w:w="579" w:type="pct"/>
            <w:tcBorders>
              <w:top w:val="nil"/>
              <w:left w:val="nil"/>
              <w:bottom w:val="nil"/>
              <w:right w:val="nil"/>
            </w:tcBorders>
            <w:shd w:val="clear" w:color="auto" w:fill="auto"/>
            <w:noWrap/>
            <w:vAlign w:val="bottom"/>
            <w:hideMark/>
          </w:tcPr>
          <w:p w14:paraId="2661E7BC"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95,272</w:t>
            </w:r>
          </w:p>
        </w:tc>
      </w:tr>
      <w:tr w:rsidR="00FE0700" w:rsidRPr="00C33519" w14:paraId="70FD61BF" w14:textId="77777777" w:rsidTr="005B5552">
        <w:trPr>
          <w:trHeight w:val="20"/>
        </w:trPr>
        <w:tc>
          <w:tcPr>
            <w:tcW w:w="2105" w:type="pct"/>
            <w:tcBorders>
              <w:top w:val="nil"/>
              <w:left w:val="nil"/>
              <w:bottom w:val="nil"/>
              <w:right w:val="nil"/>
            </w:tcBorders>
            <w:shd w:val="clear" w:color="auto" w:fill="auto"/>
            <w:noWrap/>
            <w:vAlign w:val="bottom"/>
            <w:hideMark/>
          </w:tcPr>
          <w:p w14:paraId="52974546" w14:textId="77777777" w:rsidR="00FE0700" w:rsidRPr="00C33519" w:rsidRDefault="00FE0700" w:rsidP="00FE0700">
            <w:pPr>
              <w:spacing w:after="0" w:line="240" w:lineRule="auto"/>
              <w:ind w:left="170"/>
              <w:jc w:val="left"/>
              <w:rPr>
                <w:rFonts w:asciiTheme="minorHAnsi" w:hAnsiTheme="minorHAnsi" w:cstheme="minorHAnsi"/>
                <w:sz w:val="16"/>
                <w:szCs w:val="16"/>
              </w:rPr>
            </w:pPr>
            <w:r w:rsidRPr="00C33519">
              <w:rPr>
                <w:rFonts w:asciiTheme="minorHAnsi" w:hAnsiTheme="minorHAnsi" w:cstheme="minorHAnsi"/>
                <w:sz w:val="16"/>
                <w:szCs w:val="16"/>
              </w:rPr>
              <w:t>Trade and other receivables</w:t>
            </w:r>
          </w:p>
        </w:tc>
        <w:tc>
          <w:tcPr>
            <w:tcW w:w="579" w:type="pct"/>
            <w:tcBorders>
              <w:top w:val="nil"/>
              <w:left w:val="nil"/>
              <w:bottom w:val="nil"/>
              <w:right w:val="nil"/>
            </w:tcBorders>
            <w:shd w:val="clear" w:color="auto" w:fill="auto"/>
            <w:noWrap/>
            <w:vAlign w:val="bottom"/>
            <w:hideMark/>
          </w:tcPr>
          <w:p w14:paraId="10497D07"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3,100</w:t>
            </w:r>
          </w:p>
        </w:tc>
        <w:tc>
          <w:tcPr>
            <w:tcW w:w="579" w:type="pct"/>
            <w:tcBorders>
              <w:top w:val="nil"/>
              <w:left w:val="nil"/>
              <w:bottom w:val="nil"/>
              <w:right w:val="nil"/>
            </w:tcBorders>
            <w:shd w:val="clear" w:color="000000" w:fill="E6E6E6"/>
            <w:noWrap/>
            <w:vAlign w:val="bottom"/>
            <w:hideMark/>
          </w:tcPr>
          <w:p w14:paraId="6E4E2CEA"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3,100</w:t>
            </w:r>
          </w:p>
        </w:tc>
        <w:tc>
          <w:tcPr>
            <w:tcW w:w="579" w:type="pct"/>
            <w:tcBorders>
              <w:top w:val="nil"/>
              <w:left w:val="nil"/>
              <w:bottom w:val="nil"/>
              <w:right w:val="nil"/>
            </w:tcBorders>
            <w:shd w:val="clear" w:color="auto" w:fill="auto"/>
            <w:noWrap/>
            <w:vAlign w:val="bottom"/>
            <w:hideMark/>
          </w:tcPr>
          <w:p w14:paraId="481DEFC3"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3,100</w:t>
            </w:r>
          </w:p>
        </w:tc>
        <w:tc>
          <w:tcPr>
            <w:tcW w:w="579" w:type="pct"/>
            <w:tcBorders>
              <w:top w:val="nil"/>
              <w:left w:val="nil"/>
              <w:bottom w:val="nil"/>
              <w:right w:val="nil"/>
            </w:tcBorders>
            <w:shd w:val="clear" w:color="auto" w:fill="auto"/>
            <w:noWrap/>
            <w:vAlign w:val="bottom"/>
            <w:hideMark/>
          </w:tcPr>
          <w:p w14:paraId="3F83F544"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3,100</w:t>
            </w:r>
          </w:p>
        </w:tc>
        <w:tc>
          <w:tcPr>
            <w:tcW w:w="579" w:type="pct"/>
            <w:tcBorders>
              <w:top w:val="nil"/>
              <w:left w:val="nil"/>
              <w:bottom w:val="nil"/>
              <w:right w:val="nil"/>
            </w:tcBorders>
            <w:shd w:val="clear" w:color="auto" w:fill="auto"/>
            <w:noWrap/>
            <w:vAlign w:val="bottom"/>
            <w:hideMark/>
          </w:tcPr>
          <w:p w14:paraId="4464FAFC"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3,100</w:t>
            </w:r>
          </w:p>
        </w:tc>
      </w:tr>
      <w:tr w:rsidR="00FE0700" w:rsidRPr="00C33519" w14:paraId="0374ED9A" w14:textId="77777777" w:rsidTr="005B5552">
        <w:trPr>
          <w:trHeight w:val="20"/>
        </w:trPr>
        <w:tc>
          <w:tcPr>
            <w:tcW w:w="2105" w:type="pct"/>
            <w:tcBorders>
              <w:top w:val="nil"/>
              <w:left w:val="nil"/>
              <w:bottom w:val="nil"/>
              <w:right w:val="nil"/>
            </w:tcBorders>
            <w:shd w:val="clear" w:color="auto" w:fill="auto"/>
            <w:noWrap/>
            <w:vAlign w:val="center"/>
            <w:hideMark/>
          </w:tcPr>
          <w:p w14:paraId="439BD22D" w14:textId="77777777" w:rsidR="00FE0700" w:rsidRPr="00C33519" w:rsidRDefault="00FE0700" w:rsidP="00FE0700">
            <w:pPr>
              <w:spacing w:after="0" w:line="240" w:lineRule="auto"/>
              <w:jc w:val="lef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Total financial assets</w:t>
            </w:r>
          </w:p>
        </w:tc>
        <w:tc>
          <w:tcPr>
            <w:tcW w:w="579" w:type="pct"/>
            <w:tcBorders>
              <w:top w:val="single" w:sz="4" w:space="0" w:color="000000"/>
              <w:left w:val="nil"/>
              <w:bottom w:val="single" w:sz="4" w:space="0" w:color="000000"/>
              <w:right w:val="nil"/>
            </w:tcBorders>
            <w:shd w:val="clear" w:color="auto" w:fill="auto"/>
            <w:noWrap/>
            <w:vAlign w:val="bottom"/>
            <w:hideMark/>
          </w:tcPr>
          <w:p w14:paraId="4BDAD081"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73,418 </w:t>
            </w:r>
          </w:p>
        </w:tc>
        <w:tc>
          <w:tcPr>
            <w:tcW w:w="579" w:type="pct"/>
            <w:tcBorders>
              <w:top w:val="single" w:sz="4" w:space="0" w:color="000000"/>
              <w:left w:val="nil"/>
              <w:bottom w:val="single" w:sz="4" w:space="0" w:color="000000"/>
              <w:right w:val="nil"/>
            </w:tcBorders>
            <w:shd w:val="clear" w:color="000000" w:fill="E6E6E6"/>
            <w:noWrap/>
            <w:vAlign w:val="bottom"/>
            <w:hideMark/>
          </w:tcPr>
          <w:p w14:paraId="247DBBA2"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70,874 </w:t>
            </w:r>
          </w:p>
        </w:tc>
        <w:tc>
          <w:tcPr>
            <w:tcW w:w="579" w:type="pct"/>
            <w:tcBorders>
              <w:top w:val="single" w:sz="4" w:space="0" w:color="000000"/>
              <w:left w:val="nil"/>
              <w:bottom w:val="single" w:sz="4" w:space="0" w:color="000000"/>
              <w:right w:val="nil"/>
            </w:tcBorders>
            <w:shd w:val="clear" w:color="auto" w:fill="auto"/>
            <w:noWrap/>
            <w:vAlign w:val="bottom"/>
            <w:hideMark/>
          </w:tcPr>
          <w:p w14:paraId="0693F65E"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78,923 </w:t>
            </w:r>
          </w:p>
        </w:tc>
        <w:tc>
          <w:tcPr>
            <w:tcW w:w="579" w:type="pct"/>
            <w:tcBorders>
              <w:top w:val="single" w:sz="4" w:space="0" w:color="000000"/>
              <w:left w:val="nil"/>
              <w:bottom w:val="single" w:sz="4" w:space="0" w:color="000000"/>
              <w:right w:val="nil"/>
            </w:tcBorders>
            <w:shd w:val="clear" w:color="auto" w:fill="auto"/>
            <w:noWrap/>
            <w:vAlign w:val="bottom"/>
            <w:hideMark/>
          </w:tcPr>
          <w:p w14:paraId="755F36AF"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88,587 </w:t>
            </w:r>
          </w:p>
        </w:tc>
        <w:tc>
          <w:tcPr>
            <w:tcW w:w="579" w:type="pct"/>
            <w:tcBorders>
              <w:top w:val="single" w:sz="4" w:space="0" w:color="000000"/>
              <w:left w:val="nil"/>
              <w:bottom w:val="single" w:sz="4" w:space="0" w:color="000000"/>
              <w:right w:val="nil"/>
            </w:tcBorders>
            <w:shd w:val="clear" w:color="auto" w:fill="auto"/>
            <w:noWrap/>
            <w:vAlign w:val="bottom"/>
            <w:hideMark/>
          </w:tcPr>
          <w:p w14:paraId="60C1BCCD"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98,372 </w:t>
            </w:r>
          </w:p>
        </w:tc>
      </w:tr>
      <w:tr w:rsidR="00FE0700" w:rsidRPr="00C33519" w14:paraId="7B9EE65A" w14:textId="77777777" w:rsidTr="005B5552">
        <w:trPr>
          <w:trHeight w:val="20"/>
        </w:trPr>
        <w:tc>
          <w:tcPr>
            <w:tcW w:w="2105" w:type="pct"/>
            <w:tcBorders>
              <w:top w:val="nil"/>
              <w:left w:val="nil"/>
              <w:bottom w:val="nil"/>
              <w:right w:val="nil"/>
            </w:tcBorders>
            <w:shd w:val="clear" w:color="auto" w:fill="auto"/>
            <w:noWrap/>
            <w:vAlign w:val="bottom"/>
            <w:hideMark/>
          </w:tcPr>
          <w:p w14:paraId="37CBDA5A" w14:textId="20A3AABB" w:rsidR="00FE0700" w:rsidRPr="00C33519" w:rsidRDefault="00FE0700" w:rsidP="00FE0700">
            <w:pPr>
              <w:spacing w:after="0" w:line="240" w:lineRule="auto"/>
              <w:jc w:val="lef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Non</w:t>
            </w:r>
            <w:r w:rsidR="0028243A">
              <w:rPr>
                <w:rFonts w:asciiTheme="minorHAnsi" w:hAnsiTheme="minorHAnsi" w:cstheme="minorHAnsi"/>
                <w:b/>
                <w:bCs/>
                <w:color w:val="000000"/>
                <w:sz w:val="16"/>
                <w:szCs w:val="16"/>
              </w:rPr>
              <w:noBreakHyphen/>
            </w:r>
            <w:r w:rsidRPr="00C33519">
              <w:rPr>
                <w:rFonts w:asciiTheme="minorHAnsi" w:hAnsiTheme="minorHAnsi" w:cstheme="minorHAnsi"/>
                <w:b/>
                <w:bCs/>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22848B62" w14:textId="77777777" w:rsidR="00FE0700" w:rsidRPr="00C33519" w:rsidRDefault="00FE0700" w:rsidP="00FE0700">
            <w:pPr>
              <w:spacing w:after="0" w:line="240" w:lineRule="auto"/>
              <w:jc w:val="left"/>
              <w:rPr>
                <w:rFonts w:asciiTheme="minorHAnsi" w:hAnsiTheme="minorHAnsi" w:cstheme="minorHAnsi"/>
                <w:b/>
                <w:bCs/>
                <w:color w:val="000000"/>
                <w:sz w:val="16"/>
                <w:szCs w:val="16"/>
              </w:rPr>
            </w:pPr>
          </w:p>
        </w:tc>
        <w:tc>
          <w:tcPr>
            <w:tcW w:w="579" w:type="pct"/>
            <w:tcBorders>
              <w:top w:val="nil"/>
              <w:left w:val="nil"/>
              <w:bottom w:val="nil"/>
              <w:right w:val="nil"/>
            </w:tcBorders>
            <w:shd w:val="clear" w:color="000000" w:fill="E6E6E6"/>
            <w:noWrap/>
            <w:vAlign w:val="bottom"/>
            <w:hideMark/>
          </w:tcPr>
          <w:p w14:paraId="51E3FC87"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w:t>
            </w:r>
          </w:p>
        </w:tc>
        <w:tc>
          <w:tcPr>
            <w:tcW w:w="579" w:type="pct"/>
            <w:tcBorders>
              <w:top w:val="nil"/>
              <w:left w:val="nil"/>
              <w:bottom w:val="nil"/>
              <w:right w:val="nil"/>
            </w:tcBorders>
            <w:shd w:val="clear" w:color="auto" w:fill="auto"/>
            <w:noWrap/>
            <w:vAlign w:val="bottom"/>
            <w:hideMark/>
          </w:tcPr>
          <w:p w14:paraId="325B9D49" w14:textId="77777777" w:rsidR="00FE0700" w:rsidRPr="00C33519" w:rsidRDefault="00FE0700" w:rsidP="00FE0700">
            <w:pPr>
              <w:spacing w:after="0" w:line="240" w:lineRule="auto"/>
              <w:jc w:val="right"/>
              <w:rPr>
                <w:rFonts w:asciiTheme="minorHAnsi" w:hAnsiTheme="minorHAnsi" w:cstheme="minorHAnsi"/>
                <w:color w:val="000000"/>
                <w:sz w:val="16"/>
                <w:szCs w:val="16"/>
              </w:rPr>
            </w:pPr>
          </w:p>
        </w:tc>
        <w:tc>
          <w:tcPr>
            <w:tcW w:w="579" w:type="pct"/>
            <w:tcBorders>
              <w:top w:val="nil"/>
              <w:left w:val="nil"/>
              <w:bottom w:val="nil"/>
              <w:right w:val="nil"/>
            </w:tcBorders>
            <w:shd w:val="clear" w:color="auto" w:fill="auto"/>
            <w:noWrap/>
            <w:vAlign w:val="bottom"/>
            <w:hideMark/>
          </w:tcPr>
          <w:p w14:paraId="7FADD5FA" w14:textId="77777777" w:rsidR="00FE0700" w:rsidRPr="00C33519" w:rsidRDefault="00FE0700" w:rsidP="00FE0700">
            <w:pPr>
              <w:spacing w:after="0" w:line="240" w:lineRule="auto"/>
              <w:jc w:val="righ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4AF6DD91" w14:textId="77777777" w:rsidR="00FE0700" w:rsidRPr="00C33519" w:rsidRDefault="00FE0700" w:rsidP="00FE0700">
            <w:pPr>
              <w:spacing w:after="0" w:line="240" w:lineRule="auto"/>
              <w:jc w:val="right"/>
              <w:rPr>
                <w:rFonts w:asciiTheme="minorHAnsi" w:hAnsiTheme="minorHAnsi" w:cstheme="minorHAnsi"/>
                <w:sz w:val="16"/>
                <w:szCs w:val="16"/>
              </w:rPr>
            </w:pPr>
          </w:p>
        </w:tc>
      </w:tr>
      <w:tr w:rsidR="00FE0700" w:rsidRPr="00C33519" w14:paraId="038DCA3D" w14:textId="77777777" w:rsidTr="005B5552">
        <w:trPr>
          <w:trHeight w:val="20"/>
        </w:trPr>
        <w:tc>
          <w:tcPr>
            <w:tcW w:w="2105" w:type="pct"/>
            <w:tcBorders>
              <w:top w:val="nil"/>
              <w:left w:val="nil"/>
              <w:bottom w:val="nil"/>
              <w:right w:val="nil"/>
            </w:tcBorders>
            <w:shd w:val="clear" w:color="auto" w:fill="auto"/>
            <w:noWrap/>
            <w:vAlign w:val="bottom"/>
            <w:hideMark/>
          </w:tcPr>
          <w:p w14:paraId="19F8135E" w14:textId="77777777" w:rsidR="00FE0700" w:rsidRPr="00C33519" w:rsidRDefault="00FE0700" w:rsidP="00FE0700">
            <w:pPr>
              <w:spacing w:after="0" w:line="240" w:lineRule="auto"/>
              <w:ind w:left="170"/>
              <w:jc w:val="left"/>
              <w:rPr>
                <w:rFonts w:asciiTheme="minorHAnsi" w:hAnsiTheme="minorHAnsi" w:cstheme="minorHAnsi"/>
                <w:color w:val="000000"/>
                <w:sz w:val="16"/>
                <w:szCs w:val="16"/>
              </w:rPr>
            </w:pPr>
            <w:r w:rsidRPr="00C33519">
              <w:rPr>
                <w:rFonts w:asciiTheme="minorHAnsi" w:hAnsiTheme="minorHAnsi" w:cstheme="minorHAnsi"/>
                <w:color w:val="000000"/>
                <w:sz w:val="16"/>
                <w:szCs w:val="16"/>
              </w:rPr>
              <w:t>Land and buildings</w:t>
            </w:r>
          </w:p>
        </w:tc>
        <w:tc>
          <w:tcPr>
            <w:tcW w:w="579" w:type="pct"/>
            <w:tcBorders>
              <w:top w:val="nil"/>
              <w:left w:val="nil"/>
              <w:bottom w:val="nil"/>
              <w:right w:val="nil"/>
            </w:tcBorders>
            <w:shd w:val="clear" w:color="auto" w:fill="auto"/>
            <w:noWrap/>
            <w:vAlign w:val="bottom"/>
            <w:hideMark/>
          </w:tcPr>
          <w:p w14:paraId="5D0BBC9C"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33,547</w:t>
            </w:r>
          </w:p>
        </w:tc>
        <w:tc>
          <w:tcPr>
            <w:tcW w:w="579" w:type="pct"/>
            <w:tcBorders>
              <w:top w:val="nil"/>
              <w:left w:val="nil"/>
              <w:bottom w:val="nil"/>
              <w:right w:val="nil"/>
            </w:tcBorders>
            <w:shd w:val="clear" w:color="000000" w:fill="E6E6E6"/>
            <w:noWrap/>
            <w:vAlign w:val="bottom"/>
            <w:hideMark/>
          </w:tcPr>
          <w:p w14:paraId="264FA71B"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25,160</w:t>
            </w:r>
          </w:p>
        </w:tc>
        <w:tc>
          <w:tcPr>
            <w:tcW w:w="579" w:type="pct"/>
            <w:tcBorders>
              <w:top w:val="nil"/>
              <w:left w:val="nil"/>
              <w:bottom w:val="nil"/>
              <w:right w:val="nil"/>
            </w:tcBorders>
            <w:shd w:val="clear" w:color="auto" w:fill="auto"/>
            <w:noWrap/>
            <w:vAlign w:val="bottom"/>
            <w:hideMark/>
          </w:tcPr>
          <w:p w14:paraId="58CA8901"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23,923</w:t>
            </w:r>
          </w:p>
        </w:tc>
        <w:tc>
          <w:tcPr>
            <w:tcW w:w="579" w:type="pct"/>
            <w:tcBorders>
              <w:top w:val="nil"/>
              <w:left w:val="nil"/>
              <w:bottom w:val="nil"/>
              <w:right w:val="nil"/>
            </w:tcBorders>
            <w:shd w:val="clear" w:color="auto" w:fill="auto"/>
            <w:noWrap/>
            <w:vAlign w:val="bottom"/>
            <w:hideMark/>
          </w:tcPr>
          <w:p w14:paraId="6CF6CF2A"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61,298</w:t>
            </w:r>
          </w:p>
        </w:tc>
        <w:tc>
          <w:tcPr>
            <w:tcW w:w="579" w:type="pct"/>
            <w:tcBorders>
              <w:top w:val="nil"/>
              <w:left w:val="nil"/>
              <w:bottom w:val="nil"/>
              <w:right w:val="nil"/>
            </w:tcBorders>
            <w:shd w:val="clear" w:color="auto" w:fill="auto"/>
            <w:noWrap/>
            <w:vAlign w:val="bottom"/>
            <w:hideMark/>
          </w:tcPr>
          <w:p w14:paraId="53767C5C"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52,673</w:t>
            </w:r>
          </w:p>
        </w:tc>
      </w:tr>
      <w:tr w:rsidR="00FE0700" w:rsidRPr="00C33519" w14:paraId="4ED13E96" w14:textId="77777777" w:rsidTr="005B5552">
        <w:trPr>
          <w:trHeight w:val="20"/>
        </w:trPr>
        <w:tc>
          <w:tcPr>
            <w:tcW w:w="2105" w:type="pct"/>
            <w:tcBorders>
              <w:top w:val="nil"/>
              <w:left w:val="nil"/>
              <w:bottom w:val="nil"/>
              <w:right w:val="nil"/>
            </w:tcBorders>
            <w:shd w:val="clear" w:color="auto" w:fill="auto"/>
            <w:noWrap/>
            <w:vAlign w:val="bottom"/>
            <w:hideMark/>
          </w:tcPr>
          <w:p w14:paraId="71944074" w14:textId="77777777" w:rsidR="00FE0700" w:rsidRPr="00C33519" w:rsidRDefault="00FE0700" w:rsidP="00FE0700">
            <w:pPr>
              <w:spacing w:after="0" w:line="240" w:lineRule="auto"/>
              <w:ind w:left="170"/>
              <w:jc w:val="left"/>
              <w:rPr>
                <w:rFonts w:asciiTheme="minorHAnsi" w:hAnsiTheme="minorHAnsi" w:cstheme="minorHAnsi"/>
                <w:color w:val="000000"/>
                <w:sz w:val="16"/>
                <w:szCs w:val="16"/>
              </w:rPr>
            </w:pPr>
            <w:r w:rsidRPr="00C33519">
              <w:rPr>
                <w:rFonts w:asciiTheme="minorHAnsi" w:hAnsiTheme="minorHAnsi" w:cstheme="minorHAnsi"/>
                <w:color w:val="000000"/>
                <w:sz w:val="16"/>
                <w:szCs w:val="16"/>
              </w:rPr>
              <w:t xml:space="preserve">Property, </w:t>
            </w:r>
            <w:proofErr w:type="gramStart"/>
            <w:r w:rsidRPr="00C33519">
              <w:rPr>
                <w:rFonts w:asciiTheme="minorHAnsi" w:hAnsiTheme="minorHAnsi" w:cstheme="minorHAnsi"/>
                <w:color w:val="000000"/>
                <w:sz w:val="16"/>
                <w:szCs w:val="16"/>
              </w:rPr>
              <w:t>plant</w:t>
            </w:r>
            <w:proofErr w:type="gramEnd"/>
            <w:r w:rsidRPr="00C33519">
              <w:rPr>
                <w:rFonts w:asciiTheme="minorHAnsi" w:hAnsiTheme="minorHAnsi" w:cstheme="minorHAnsi"/>
                <w:color w:val="000000"/>
                <w:sz w:val="16"/>
                <w:szCs w:val="16"/>
              </w:rPr>
              <w:t xml:space="preserve"> and equipment</w:t>
            </w:r>
          </w:p>
        </w:tc>
        <w:tc>
          <w:tcPr>
            <w:tcW w:w="579" w:type="pct"/>
            <w:tcBorders>
              <w:top w:val="nil"/>
              <w:left w:val="nil"/>
              <w:bottom w:val="nil"/>
              <w:right w:val="nil"/>
            </w:tcBorders>
            <w:shd w:val="clear" w:color="auto" w:fill="auto"/>
            <w:noWrap/>
            <w:vAlign w:val="bottom"/>
            <w:hideMark/>
          </w:tcPr>
          <w:p w14:paraId="5F79881E"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20,769</w:t>
            </w:r>
          </w:p>
        </w:tc>
        <w:tc>
          <w:tcPr>
            <w:tcW w:w="579" w:type="pct"/>
            <w:tcBorders>
              <w:top w:val="nil"/>
              <w:left w:val="nil"/>
              <w:bottom w:val="nil"/>
              <w:right w:val="nil"/>
            </w:tcBorders>
            <w:shd w:val="clear" w:color="000000" w:fill="E6E6E6"/>
            <w:noWrap/>
            <w:vAlign w:val="bottom"/>
            <w:hideMark/>
          </w:tcPr>
          <w:p w14:paraId="5467C8FB"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18,981</w:t>
            </w:r>
          </w:p>
        </w:tc>
        <w:tc>
          <w:tcPr>
            <w:tcW w:w="579" w:type="pct"/>
            <w:tcBorders>
              <w:top w:val="nil"/>
              <w:left w:val="nil"/>
              <w:bottom w:val="nil"/>
              <w:right w:val="nil"/>
            </w:tcBorders>
            <w:shd w:val="clear" w:color="auto" w:fill="auto"/>
            <w:noWrap/>
            <w:vAlign w:val="bottom"/>
            <w:hideMark/>
          </w:tcPr>
          <w:p w14:paraId="2C96161C"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20,288</w:t>
            </w:r>
          </w:p>
        </w:tc>
        <w:tc>
          <w:tcPr>
            <w:tcW w:w="579" w:type="pct"/>
            <w:tcBorders>
              <w:top w:val="nil"/>
              <w:left w:val="nil"/>
              <w:bottom w:val="nil"/>
              <w:right w:val="nil"/>
            </w:tcBorders>
            <w:shd w:val="clear" w:color="auto" w:fill="auto"/>
            <w:noWrap/>
            <w:vAlign w:val="bottom"/>
            <w:hideMark/>
          </w:tcPr>
          <w:p w14:paraId="14DAEA3F"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18,569</w:t>
            </w:r>
          </w:p>
        </w:tc>
        <w:tc>
          <w:tcPr>
            <w:tcW w:w="579" w:type="pct"/>
            <w:tcBorders>
              <w:top w:val="nil"/>
              <w:left w:val="nil"/>
              <w:bottom w:val="nil"/>
              <w:right w:val="nil"/>
            </w:tcBorders>
            <w:shd w:val="clear" w:color="auto" w:fill="auto"/>
            <w:noWrap/>
            <w:vAlign w:val="bottom"/>
            <w:hideMark/>
          </w:tcPr>
          <w:p w14:paraId="2D591D99"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16,969</w:t>
            </w:r>
          </w:p>
        </w:tc>
      </w:tr>
      <w:tr w:rsidR="00FE0700" w:rsidRPr="00C33519" w14:paraId="225A5692" w14:textId="77777777" w:rsidTr="005B5552">
        <w:trPr>
          <w:trHeight w:val="20"/>
        </w:trPr>
        <w:tc>
          <w:tcPr>
            <w:tcW w:w="2105" w:type="pct"/>
            <w:tcBorders>
              <w:top w:val="nil"/>
              <w:left w:val="nil"/>
              <w:bottom w:val="nil"/>
              <w:right w:val="nil"/>
            </w:tcBorders>
            <w:shd w:val="clear" w:color="auto" w:fill="auto"/>
            <w:noWrap/>
            <w:vAlign w:val="bottom"/>
            <w:hideMark/>
          </w:tcPr>
          <w:p w14:paraId="4C5AEFAF" w14:textId="77777777" w:rsidR="00FE0700" w:rsidRPr="00C33519" w:rsidRDefault="00FE0700" w:rsidP="00FE0700">
            <w:pPr>
              <w:spacing w:after="0" w:line="240" w:lineRule="auto"/>
              <w:ind w:left="170"/>
              <w:jc w:val="left"/>
              <w:rPr>
                <w:rFonts w:asciiTheme="minorHAnsi" w:hAnsiTheme="minorHAnsi" w:cstheme="minorHAnsi"/>
                <w:color w:val="000000"/>
                <w:sz w:val="16"/>
                <w:szCs w:val="16"/>
              </w:rPr>
            </w:pPr>
            <w:r w:rsidRPr="00C33519">
              <w:rPr>
                <w:rFonts w:asciiTheme="minorHAnsi" w:hAnsiTheme="minorHAnsi" w:cstheme="minorHAnsi"/>
                <w:color w:val="000000"/>
                <w:sz w:val="16"/>
                <w:szCs w:val="16"/>
              </w:rPr>
              <w:t>Intangibles</w:t>
            </w:r>
          </w:p>
        </w:tc>
        <w:tc>
          <w:tcPr>
            <w:tcW w:w="579" w:type="pct"/>
            <w:tcBorders>
              <w:top w:val="nil"/>
              <w:left w:val="nil"/>
              <w:bottom w:val="nil"/>
              <w:right w:val="nil"/>
            </w:tcBorders>
            <w:shd w:val="clear" w:color="auto" w:fill="auto"/>
            <w:noWrap/>
            <w:vAlign w:val="bottom"/>
            <w:hideMark/>
          </w:tcPr>
          <w:p w14:paraId="57A9FBB1"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45,945</w:t>
            </w:r>
          </w:p>
        </w:tc>
        <w:tc>
          <w:tcPr>
            <w:tcW w:w="579" w:type="pct"/>
            <w:tcBorders>
              <w:top w:val="nil"/>
              <w:left w:val="nil"/>
              <w:bottom w:val="nil"/>
              <w:right w:val="nil"/>
            </w:tcBorders>
            <w:shd w:val="clear" w:color="000000" w:fill="E6E6E6"/>
            <w:noWrap/>
            <w:vAlign w:val="bottom"/>
            <w:hideMark/>
          </w:tcPr>
          <w:p w14:paraId="2F299D74"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42,520</w:t>
            </w:r>
          </w:p>
        </w:tc>
        <w:tc>
          <w:tcPr>
            <w:tcW w:w="579" w:type="pct"/>
            <w:tcBorders>
              <w:top w:val="nil"/>
              <w:left w:val="nil"/>
              <w:bottom w:val="nil"/>
              <w:right w:val="nil"/>
            </w:tcBorders>
            <w:shd w:val="clear" w:color="auto" w:fill="auto"/>
            <w:noWrap/>
            <w:vAlign w:val="bottom"/>
            <w:hideMark/>
          </w:tcPr>
          <w:p w14:paraId="6A8A310C"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36,857</w:t>
            </w:r>
          </w:p>
        </w:tc>
        <w:tc>
          <w:tcPr>
            <w:tcW w:w="579" w:type="pct"/>
            <w:tcBorders>
              <w:top w:val="nil"/>
              <w:left w:val="nil"/>
              <w:bottom w:val="nil"/>
              <w:right w:val="nil"/>
            </w:tcBorders>
            <w:shd w:val="clear" w:color="auto" w:fill="auto"/>
            <w:noWrap/>
            <w:vAlign w:val="bottom"/>
            <w:hideMark/>
          </w:tcPr>
          <w:p w14:paraId="52888541"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33,261</w:t>
            </w:r>
          </w:p>
        </w:tc>
        <w:tc>
          <w:tcPr>
            <w:tcW w:w="579" w:type="pct"/>
            <w:tcBorders>
              <w:top w:val="nil"/>
              <w:left w:val="nil"/>
              <w:bottom w:val="nil"/>
              <w:right w:val="nil"/>
            </w:tcBorders>
            <w:shd w:val="clear" w:color="auto" w:fill="auto"/>
            <w:noWrap/>
            <w:vAlign w:val="bottom"/>
            <w:hideMark/>
          </w:tcPr>
          <w:p w14:paraId="5A6CFE08"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29,146</w:t>
            </w:r>
          </w:p>
        </w:tc>
      </w:tr>
      <w:tr w:rsidR="00FE0700" w:rsidRPr="00C33519" w14:paraId="78D36B18" w14:textId="77777777" w:rsidTr="005B5552">
        <w:trPr>
          <w:trHeight w:val="20"/>
        </w:trPr>
        <w:tc>
          <w:tcPr>
            <w:tcW w:w="2105" w:type="pct"/>
            <w:tcBorders>
              <w:top w:val="nil"/>
              <w:left w:val="nil"/>
              <w:bottom w:val="nil"/>
              <w:right w:val="nil"/>
            </w:tcBorders>
            <w:shd w:val="clear" w:color="auto" w:fill="auto"/>
            <w:noWrap/>
            <w:vAlign w:val="bottom"/>
            <w:hideMark/>
          </w:tcPr>
          <w:p w14:paraId="7EB7D476" w14:textId="50EFCAD7" w:rsidR="00FE0700" w:rsidRPr="00C33519" w:rsidRDefault="00FE0700" w:rsidP="00FE0700">
            <w:pPr>
              <w:spacing w:after="0" w:line="240" w:lineRule="auto"/>
              <w:ind w:left="170"/>
              <w:jc w:val="left"/>
              <w:rPr>
                <w:rFonts w:asciiTheme="minorHAnsi" w:hAnsiTheme="minorHAnsi" w:cstheme="minorHAnsi"/>
                <w:color w:val="000000"/>
                <w:sz w:val="16"/>
                <w:szCs w:val="16"/>
              </w:rPr>
            </w:pPr>
            <w:r w:rsidRPr="00C33519">
              <w:rPr>
                <w:rFonts w:asciiTheme="minorHAnsi" w:hAnsiTheme="minorHAnsi" w:cstheme="minorHAnsi"/>
                <w:color w:val="000000"/>
                <w:sz w:val="16"/>
                <w:szCs w:val="16"/>
              </w:rPr>
              <w:t>Other non</w:t>
            </w:r>
            <w:r w:rsidR="0028243A">
              <w:rPr>
                <w:rFonts w:asciiTheme="minorHAnsi" w:hAnsiTheme="minorHAnsi" w:cstheme="minorHAnsi"/>
                <w:color w:val="000000"/>
                <w:sz w:val="16"/>
                <w:szCs w:val="16"/>
              </w:rPr>
              <w:noBreakHyphen/>
            </w:r>
            <w:r w:rsidRPr="00C33519">
              <w:rPr>
                <w:rFonts w:asciiTheme="minorHAnsi" w:hAnsiTheme="minorHAnsi" w:cstheme="minorHAnsi"/>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6D5EA043"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4,887</w:t>
            </w:r>
          </w:p>
        </w:tc>
        <w:tc>
          <w:tcPr>
            <w:tcW w:w="579" w:type="pct"/>
            <w:tcBorders>
              <w:top w:val="nil"/>
              <w:left w:val="nil"/>
              <w:bottom w:val="nil"/>
              <w:right w:val="nil"/>
            </w:tcBorders>
            <w:shd w:val="clear" w:color="000000" w:fill="E6E6E6"/>
            <w:noWrap/>
            <w:vAlign w:val="bottom"/>
            <w:hideMark/>
          </w:tcPr>
          <w:p w14:paraId="62370BAC"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4,887</w:t>
            </w:r>
          </w:p>
        </w:tc>
        <w:tc>
          <w:tcPr>
            <w:tcW w:w="579" w:type="pct"/>
            <w:tcBorders>
              <w:top w:val="nil"/>
              <w:left w:val="nil"/>
              <w:bottom w:val="nil"/>
              <w:right w:val="nil"/>
            </w:tcBorders>
            <w:shd w:val="clear" w:color="auto" w:fill="auto"/>
            <w:noWrap/>
            <w:vAlign w:val="bottom"/>
            <w:hideMark/>
          </w:tcPr>
          <w:p w14:paraId="74C79D86"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4,887</w:t>
            </w:r>
          </w:p>
        </w:tc>
        <w:tc>
          <w:tcPr>
            <w:tcW w:w="579" w:type="pct"/>
            <w:tcBorders>
              <w:top w:val="nil"/>
              <w:left w:val="nil"/>
              <w:bottom w:val="nil"/>
              <w:right w:val="nil"/>
            </w:tcBorders>
            <w:shd w:val="clear" w:color="auto" w:fill="auto"/>
            <w:noWrap/>
            <w:vAlign w:val="bottom"/>
            <w:hideMark/>
          </w:tcPr>
          <w:p w14:paraId="28F307EE"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4,887</w:t>
            </w:r>
          </w:p>
        </w:tc>
        <w:tc>
          <w:tcPr>
            <w:tcW w:w="579" w:type="pct"/>
            <w:tcBorders>
              <w:top w:val="nil"/>
              <w:left w:val="nil"/>
              <w:bottom w:val="nil"/>
              <w:right w:val="nil"/>
            </w:tcBorders>
            <w:shd w:val="clear" w:color="auto" w:fill="auto"/>
            <w:noWrap/>
            <w:vAlign w:val="bottom"/>
            <w:hideMark/>
          </w:tcPr>
          <w:p w14:paraId="0E83FED2"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4,887</w:t>
            </w:r>
          </w:p>
        </w:tc>
      </w:tr>
      <w:tr w:rsidR="00FE0700" w:rsidRPr="00C33519" w14:paraId="795CE30C" w14:textId="77777777" w:rsidTr="005B5552">
        <w:trPr>
          <w:trHeight w:val="20"/>
        </w:trPr>
        <w:tc>
          <w:tcPr>
            <w:tcW w:w="2105" w:type="pct"/>
            <w:tcBorders>
              <w:top w:val="nil"/>
              <w:left w:val="nil"/>
              <w:bottom w:val="nil"/>
              <w:right w:val="nil"/>
            </w:tcBorders>
            <w:shd w:val="clear" w:color="auto" w:fill="auto"/>
            <w:noWrap/>
            <w:vAlign w:val="bottom"/>
            <w:hideMark/>
          </w:tcPr>
          <w:p w14:paraId="61C06962" w14:textId="75D138D5" w:rsidR="00FE0700" w:rsidRPr="00C33519" w:rsidRDefault="00FE0700" w:rsidP="00FE0700">
            <w:pPr>
              <w:spacing w:after="0" w:line="240" w:lineRule="auto"/>
              <w:jc w:val="lef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Total non</w:t>
            </w:r>
            <w:r w:rsidR="0028243A">
              <w:rPr>
                <w:rFonts w:asciiTheme="minorHAnsi" w:hAnsiTheme="minorHAnsi" w:cstheme="minorHAnsi"/>
                <w:b/>
                <w:bCs/>
                <w:i/>
                <w:iCs/>
                <w:color w:val="000000"/>
                <w:sz w:val="16"/>
                <w:szCs w:val="16"/>
              </w:rPr>
              <w:noBreakHyphen/>
            </w:r>
            <w:r w:rsidRPr="00C33519">
              <w:rPr>
                <w:rFonts w:asciiTheme="minorHAnsi" w:hAnsiTheme="minorHAnsi" w:cstheme="minorHAnsi"/>
                <w:b/>
                <w:bCs/>
                <w:i/>
                <w:iCs/>
                <w:color w:val="000000"/>
                <w:sz w:val="16"/>
                <w:szCs w:val="16"/>
              </w:rPr>
              <w:t>financial assets</w:t>
            </w:r>
          </w:p>
        </w:tc>
        <w:tc>
          <w:tcPr>
            <w:tcW w:w="579" w:type="pct"/>
            <w:tcBorders>
              <w:top w:val="single" w:sz="4" w:space="0" w:color="000000"/>
              <w:left w:val="nil"/>
              <w:bottom w:val="single" w:sz="4" w:space="0" w:color="000000"/>
              <w:right w:val="nil"/>
            </w:tcBorders>
            <w:shd w:val="clear" w:color="auto" w:fill="auto"/>
            <w:noWrap/>
            <w:vAlign w:val="bottom"/>
            <w:hideMark/>
          </w:tcPr>
          <w:p w14:paraId="2D97C392"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105,148 </w:t>
            </w:r>
          </w:p>
        </w:tc>
        <w:tc>
          <w:tcPr>
            <w:tcW w:w="579" w:type="pct"/>
            <w:tcBorders>
              <w:top w:val="single" w:sz="4" w:space="0" w:color="000000"/>
              <w:left w:val="nil"/>
              <w:bottom w:val="single" w:sz="4" w:space="0" w:color="000000"/>
              <w:right w:val="nil"/>
            </w:tcBorders>
            <w:shd w:val="clear" w:color="000000" w:fill="E6E6E6"/>
            <w:noWrap/>
            <w:vAlign w:val="bottom"/>
            <w:hideMark/>
          </w:tcPr>
          <w:p w14:paraId="32369241"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91,548 </w:t>
            </w:r>
          </w:p>
        </w:tc>
        <w:tc>
          <w:tcPr>
            <w:tcW w:w="579" w:type="pct"/>
            <w:tcBorders>
              <w:top w:val="single" w:sz="4" w:space="0" w:color="000000"/>
              <w:left w:val="nil"/>
              <w:bottom w:val="single" w:sz="4" w:space="0" w:color="000000"/>
              <w:right w:val="nil"/>
            </w:tcBorders>
            <w:shd w:val="clear" w:color="auto" w:fill="auto"/>
            <w:noWrap/>
            <w:vAlign w:val="bottom"/>
            <w:hideMark/>
          </w:tcPr>
          <w:p w14:paraId="729595C3"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85,955 </w:t>
            </w:r>
          </w:p>
        </w:tc>
        <w:tc>
          <w:tcPr>
            <w:tcW w:w="579" w:type="pct"/>
            <w:tcBorders>
              <w:top w:val="single" w:sz="4" w:space="0" w:color="000000"/>
              <w:left w:val="nil"/>
              <w:bottom w:val="single" w:sz="4" w:space="0" w:color="000000"/>
              <w:right w:val="nil"/>
            </w:tcBorders>
            <w:shd w:val="clear" w:color="auto" w:fill="auto"/>
            <w:noWrap/>
            <w:vAlign w:val="bottom"/>
            <w:hideMark/>
          </w:tcPr>
          <w:p w14:paraId="6F9F44FC"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118,015 </w:t>
            </w:r>
          </w:p>
        </w:tc>
        <w:tc>
          <w:tcPr>
            <w:tcW w:w="579" w:type="pct"/>
            <w:tcBorders>
              <w:top w:val="single" w:sz="4" w:space="0" w:color="000000"/>
              <w:left w:val="nil"/>
              <w:bottom w:val="single" w:sz="4" w:space="0" w:color="000000"/>
              <w:right w:val="nil"/>
            </w:tcBorders>
            <w:shd w:val="clear" w:color="auto" w:fill="auto"/>
            <w:noWrap/>
            <w:vAlign w:val="bottom"/>
            <w:hideMark/>
          </w:tcPr>
          <w:p w14:paraId="4C266E28"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103,675 </w:t>
            </w:r>
          </w:p>
        </w:tc>
      </w:tr>
      <w:tr w:rsidR="00FE0700" w:rsidRPr="00C33519" w14:paraId="5D131807" w14:textId="77777777" w:rsidTr="005B5552">
        <w:trPr>
          <w:trHeight w:val="20"/>
        </w:trPr>
        <w:tc>
          <w:tcPr>
            <w:tcW w:w="2105" w:type="pct"/>
            <w:tcBorders>
              <w:top w:val="nil"/>
              <w:left w:val="nil"/>
              <w:bottom w:val="nil"/>
              <w:right w:val="nil"/>
            </w:tcBorders>
            <w:shd w:val="clear" w:color="auto" w:fill="auto"/>
            <w:noWrap/>
            <w:vAlign w:val="bottom"/>
            <w:hideMark/>
          </w:tcPr>
          <w:p w14:paraId="7B7F407D" w14:textId="77777777" w:rsidR="00FE0700" w:rsidRPr="00C33519" w:rsidRDefault="00FE0700" w:rsidP="00FE0700">
            <w:pPr>
              <w:spacing w:after="0" w:line="240" w:lineRule="auto"/>
              <w:ind w:left="170"/>
              <w:jc w:val="left"/>
              <w:rPr>
                <w:rFonts w:asciiTheme="minorHAnsi" w:hAnsiTheme="minorHAnsi" w:cstheme="minorHAnsi"/>
                <w:sz w:val="16"/>
                <w:szCs w:val="16"/>
              </w:rPr>
            </w:pPr>
            <w:r w:rsidRPr="00C33519">
              <w:rPr>
                <w:rFonts w:asciiTheme="minorHAnsi" w:hAnsiTheme="minorHAnsi" w:cstheme="minorHAnsi"/>
                <w:sz w:val="16"/>
                <w:szCs w:val="16"/>
              </w:rPr>
              <w:t>Assets held for sale</w:t>
            </w:r>
          </w:p>
        </w:tc>
        <w:tc>
          <w:tcPr>
            <w:tcW w:w="579" w:type="pct"/>
            <w:tcBorders>
              <w:top w:val="nil"/>
              <w:left w:val="nil"/>
              <w:bottom w:val="single" w:sz="4" w:space="0" w:color="000000"/>
              <w:right w:val="nil"/>
            </w:tcBorders>
            <w:shd w:val="clear" w:color="auto" w:fill="auto"/>
            <w:noWrap/>
            <w:vAlign w:val="bottom"/>
            <w:hideMark/>
          </w:tcPr>
          <w:p w14:paraId="5BD9E26F"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w:t>
            </w:r>
          </w:p>
        </w:tc>
        <w:tc>
          <w:tcPr>
            <w:tcW w:w="579" w:type="pct"/>
            <w:tcBorders>
              <w:top w:val="nil"/>
              <w:left w:val="nil"/>
              <w:bottom w:val="single" w:sz="4" w:space="0" w:color="000000"/>
              <w:right w:val="nil"/>
            </w:tcBorders>
            <w:shd w:val="clear" w:color="000000" w:fill="E6E6E6"/>
            <w:noWrap/>
            <w:vAlign w:val="bottom"/>
            <w:hideMark/>
          </w:tcPr>
          <w:p w14:paraId="50D0B33C"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w:t>
            </w:r>
          </w:p>
        </w:tc>
        <w:tc>
          <w:tcPr>
            <w:tcW w:w="579" w:type="pct"/>
            <w:tcBorders>
              <w:top w:val="nil"/>
              <w:left w:val="nil"/>
              <w:bottom w:val="single" w:sz="4" w:space="0" w:color="000000"/>
              <w:right w:val="nil"/>
            </w:tcBorders>
            <w:shd w:val="clear" w:color="auto" w:fill="auto"/>
            <w:noWrap/>
            <w:vAlign w:val="bottom"/>
            <w:hideMark/>
          </w:tcPr>
          <w:p w14:paraId="7178E8C0"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w:t>
            </w:r>
          </w:p>
        </w:tc>
        <w:tc>
          <w:tcPr>
            <w:tcW w:w="579" w:type="pct"/>
            <w:tcBorders>
              <w:top w:val="nil"/>
              <w:left w:val="nil"/>
              <w:bottom w:val="single" w:sz="4" w:space="0" w:color="000000"/>
              <w:right w:val="nil"/>
            </w:tcBorders>
            <w:shd w:val="clear" w:color="auto" w:fill="auto"/>
            <w:noWrap/>
            <w:vAlign w:val="bottom"/>
            <w:hideMark/>
          </w:tcPr>
          <w:p w14:paraId="4685F36D"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w:t>
            </w:r>
          </w:p>
        </w:tc>
        <w:tc>
          <w:tcPr>
            <w:tcW w:w="579" w:type="pct"/>
            <w:tcBorders>
              <w:top w:val="nil"/>
              <w:left w:val="nil"/>
              <w:bottom w:val="single" w:sz="4" w:space="0" w:color="000000"/>
              <w:right w:val="nil"/>
            </w:tcBorders>
            <w:shd w:val="clear" w:color="auto" w:fill="auto"/>
            <w:noWrap/>
            <w:vAlign w:val="bottom"/>
            <w:hideMark/>
          </w:tcPr>
          <w:p w14:paraId="1BD8892C"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w:t>
            </w:r>
          </w:p>
        </w:tc>
      </w:tr>
      <w:tr w:rsidR="00FE0700" w:rsidRPr="00C33519" w14:paraId="1CC42A52" w14:textId="77777777" w:rsidTr="005B5552">
        <w:trPr>
          <w:trHeight w:val="20"/>
        </w:trPr>
        <w:tc>
          <w:tcPr>
            <w:tcW w:w="2105" w:type="pct"/>
            <w:tcBorders>
              <w:top w:val="nil"/>
              <w:left w:val="nil"/>
              <w:bottom w:val="nil"/>
              <w:right w:val="nil"/>
            </w:tcBorders>
            <w:shd w:val="clear" w:color="auto" w:fill="auto"/>
            <w:noWrap/>
            <w:vAlign w:val="bottom"/>
            <w:hideMark/>
          </w:tcPr>
          <w:p w14:paraId="408DA37A" w14:textId="77777777" w:rsidR="00FE0700" w:rsidRPr="00C33519" w:rsidRDefault="00FE0700" w:rsidP="00FE0700">
            <w:pPr>
              <w:spacing w:after="0" w:line="240" w:lineRule="auto"/>
              <w:jc w:val="lef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Total assets</w:t>
            </w:r>
          </w:p>
        </w:tc>
        <w:tc>
          <w:tcPr>
            <w:tcW w:w="579" w:type="pct"/>
            <w:tcBorders>
              <w:top w:val="nil"/>
              <w:left w:val="nil"/>
              <w:bottom w:val="single" w:sz="4" w:space="0" w:color="000000"/>
              <w:right w:val="nil"/>
            </w:tcBorders>
            <w:shd w:val="clear" w:color="auto" w:fill="auto"/>
            <w:noWrap/>
            <w:vAlign w:val="bottom"/>
            <w:hideMark/>
          </w:tcPr>
          <w:p w14:paraId="14C55E7B" w14:textId="77777777" w:rsidR="00FE0700" w:rsidRPr="00C33519" w:rsidRDefault="00FE0700" w:rsidP="00FE0700">
            <w:pPr>
              <w:spacing w:after="0" w:line="240" w:lineRule="auto"/>
              <w:jc w:val="righ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 xml:space="preserve">   178,566 </w:t>
            </w:r>
          </w:p>
        </w:tc>
        <w:tc>
          <w:tcPr>
            <w:tcW w:w="579" w:type="pct"/>
            <w:tcBorders>
              <w:top w:val="nil"/>
              <w:left w:val="nil"/>
              <w:bottom w:val="single" w:sz="4" w:space="0" w:color="000000"/>
              <w:right w:val="nil"/>
            </w:tcBorders>
            <w:shd w:val="clear" w:color="000000" w:fill="E6E6E6"/>
            <w:noWrap/>
            <w:vAlign w:val="bottom"/>
            <w:hideMark/>
          </w:tcPr>
          <w:p w14:paraId="72C66262" w14:textId="77777777" w:rsidR="00FE0700" w:rsidRPr="00C33519" w:rsidRDefault="00FE0700" w:rsidP="00FE0700">
            <w:pPr>
              <w:spacing w:after="0" w:line="240" w:lineRule="auto"/>
              <w:jc w:val="righ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 xml:space="preserve">   162,422 </w:t>
            </w:r>
          </w:p>
        </w:tc>
        <w:tc>
          <w:tcPr>
            <w:tcW w:w="579" w:type="pct"/>
            <w:tcBorders>
              <w:top w:val="nil"/>
              <w:left w:val="nil"/>
              <w:bottom w:val="single" w:sz="4" w:space="0" w:color="000000"/>
              <w:right w:val="nil"/>
            </w:tcBorders>
            <w:shd w:val="clear" w:color="auto" w:fill="auto"/>
            <w:noWrap/>
            <w:vAlign w:val="bottom"/>
            <w:hideMark/>
          </w:tcPr>
          <w:p w14:paraId="3FB9314D" w14:textId="77777777" w:rsidR="00FE0700" w:rsidRPr="00C33519" w:rsidRDefault="00FE0700" w:rsidP="00FE0700">
            <w:pPr>
              <w:spacing w:after="0" w:line="240" w:lineRule="auto"/>
              <w:jc w:val="righ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 xml:space="preserve">   164,878 </w:t>
            </w:r>
          </w:p>
        </w:tc>
        <w:tc>
          <w:tcPr>
            <w:tcW w:w="579" w:type="pct"/>
            <w:tcBorders>
              <w:top w:val="nil"/>
              <w:left w:val="nil"/>
              <w:bottom w:val="single" w:sz="4" w:space="0" w:color="000000"/>
              <w:right w:val="nil"/>
            </w:tcBorders>
            <w:shd w:val="clear" w:color="auto" w:fill="auto"/>
            <w:noWrap/>
            <w:vAlign w:val="bottom"/>
            <w:hideMark/>
          </w:tcPr>
          <w:p w14:paraId="3EA53FCC" w14:textId="77777777" w:rsidR="00FE0700" w:rsidRPr="00C33519" w:rsidRDefault="00FE0700" w:rsidP="00FE0700">
            <w:pPr>
              <w:spacing w:after="0" w:line="240" w:lineRule="auto"/>
              <w:jc w:val="righ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 xml:space="preserve">   206,602 </w:t>
            </w:r>
          </w:p>
        </w:tc>
        <w:tc>
          <w:tcPr>
            <w:tcW w:w="579" w:type="pct"/>
            <w:tcBorders>
              <w:top w:val="nil"/>
              <w:left w:val="nil"/>
              <w:bottom w:val="single" w:sz="4" w:space="0" w:color="000000"/>
              <w:right w:val="nil"/>
            </w:tcBorders>
            <w:shd w:val="clear" w:color="auto" w:fill="auto"/>
            <w:noWrap/>
            <w:vAlign w:val="bottom"/>
            <w:hideMark/>
          </w:tcPr>
          <w:p w14:paraId="648D535E" w14:textId="77777777" w:rsidR="00FE0700" w:rsidRPr="00C33519" w:rsidRDefault="00FE0700" w:rsidP="00FE0700">
            <w:pPr>
              <w:spacing w:after="0" w:line="240" w:lineRule="auto"/>
              <w:jc w:val="righ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 xml:space="preserve">   202,047 </w:t>
            </w:r>
          </w:p>
        </w:tc>
      </w:tr>
      <w:tr w:rsidR="00FE0700" w:rsidRPr="00C33519" w14:paraId="690309B9" w14:textId="77777777" w:rsidTr="005B5552">
        <w:trPr>
          <w:trHeight w:val="20"/>
        </w:trPr>
        <w:tc>
          <w:tcPr>
            <w:tcW w:w="2105" w:type="pct"/>
            <w:tcBorders>
              <w:top w:val="nil"/>
              <w:left w:val="nil"/>
              <w:bottom w:val="nil"/>
              <w:right w:val="nil"/>
            </w:tcBorders>
            <w:shd w:val="clear" w:color="auto" w:fill="auto"/>
            <w:noWrap/>
            <w:vAlign w:val="bottom"/>
            <w:hideMark/>
          </w:tcPr>
          <w:p w14:paraId="2C985838" w14:textId="77777777" w:rsidR="00FE0700" w:rsidRPr="00C33519" w:rsidRDefault="00FE0700" w:rsidP="00FE0700">
            <w:pPr>
              <w:spacing w:after="0" w:line="240" w:lineRule="auto"/>
              <w:jc w:val="lef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LIABILITIES</w:t>
            </w:r>
          </w:p>
        </w:tc>
        <w:tc>
          <w:tcPr>
            <w:tcW w:w="579" w:type="pct"/>
            <w:tcBorders>
              <w:top w:val="nil"/>
              <w:left w:val="nil"/>
              <w:bottom w:val="nil"/>
              <w:right w:val="nil"/>
            </w:tcBorders>
            <w:shd w:val="clear" w:color="auto" w:fill="auto"/>
            <w:noWrap/>
            <w:vAlign w:val="bottom"/>
            <w:hideMark/>
          </w:tcPr>
          <w:p w14:paraId="6B7D1A4F" w14:textId="77777777" w:rsidR="00FE0700" w:rsidRPr="00C33519" w:rsidRDefault="00FE0700" w:rsidP="00FE0700">
            <w:pPr>
              <w:spacing w:after="0" w:line="240" w:lineRule="auto"/>
              <w:jc w:val="left"/>
              <w:rPr>
                <w:rFonts w:asciiTheme="minorHAnsi" w:hAnsiTheme="minorHAnsi" w:cstheme="minorHAnsi"/>
                <w:b/>
                <w:bCs/>
                <w:color w:val="000000"/>
                <w:sz w:val="16"/>
                <w:szCs w:val="16"/>
              </w:rPr>
            </w:pPr>
          </w:p>
        </w:tc>
        <w:tc>
          <w:tcPr>
            <w:tcW w:w="579" w:type="pct"/>
            <w:tcBorders>
              <w:top w:val="nil"/>
              <w:left w:val="nil"/>
              <w:bottom w:val="nil"/>
              <w:right w:val="nil"/>
            </w:tcBorders>
            <w:shd w:val="clear" w:color="000000" w:fill="E6E6E6"/>
            <w:noWrap/>
            <w:vAlign w:val="bottom"/>
            <w:hideMark/>
          </w:tcPr>
          <w:p w14:paraId="39672ADB"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w:t>
            </w:r>
          </w:p>
        </w:tc>
        <w:tc>
          <w:tcPr>
            <w:tcW w:w="579" w:type="pct"/>
            <w:tcBorders>
              <w:top w:val="nil"/>
              <w:left w:val="nil"/>
              <w:bottom w:val="nil"/>
              <w:right w:val="nil"/>
            </w:tcBorders>
            <w:shd w:val="clear" w:color="auto" w:fill="auto"/>
            <w:noWrap/>
            <w:vAlign w:val="bottom"/>
            <w:hideMark/>
          </w:tcPr>
          <w:p w14:paraId="45E3EB99" w14:textId="77777777" w:rsidR="00FE0700" w:rsidRPr="00C33519" w:rsidRDefault="00FE0700" w:rsidP="00FE0700">
            <w:pPr>
              <w:spacing w:after="0" w:line="240" w:lineRule="auto"/>
              <w:jc w:val="right"/>
              <w:rPr>
                <w:rFonts w:asciiTheme="minorHAnsi" w:hAnsiTheme="minorHAnsi" w:cstheme="minorHAnsi"/>
                <w:color w:val="000000"/>
                <w:sz w:val="16"/>
                <w:szCs w:val="16"/>
              </w:rPr>
            </w:pPr>
          </w:p>
        </w:tc>
        <w:tc>
          <w:tcPr>
            <w:tcW w:w="579" w:type="pct"/>
            <w:tcBorders>
              <w:top w:val="nil"/>
              <w:left w:val="nil"/>
              <w:bottom w:val="nil"/>
              <w:right w:val="nil"/>
            </w:tcBorders>
            <w:shd w:val="clear" w:color="auto" w:fill="auto"/>
            <w:noWrap/>
            <w:vAlign w:val="bottom"/>
            <w:hideMark/>
          </w:tcPr>
          <w:p w14:paraId="53D236D4" w14:textId="77777777" w:rsidR="00FE0700" w:rsidRPr="00C33519" w:rsidRDefault="00FE0700" w:rsidP="00FE0700">
            <w:pPr>
              <w:spacing w:after="0" w:line="240" w:lineRule="auto"/>
              <w:jc w:val="righ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428E5296" w14:textId="77777777" w:rsidR="00FE0700" w:rsidRPr="00C33519" w:rsidRDefault="00FE0700" w:rsidP="00FE0700">
            <w:pPr>
              <w:spacing w:after="0" w:line="240" w:lineRule="auto"/>
              <w:jc w:val="right"/>
              <w:rPr>
                <w:rFonts w:asciiTheme="minorHAnsi" w:hAnsiTheme="minorHAnsi" w:cstheme="minorHAnsi"/>
                <w:sz w:val="16"/>
                <w:szCs w:val="16"/>
              </w:rPr>
            </w:pPr>
          </w:p>
        </w:tc>
      </w:tr>
      <w:tr w:rsidR="00FE0700" w:rsidRPr="00C33519" w14:paraId="168373BB" w14:textId="77777777" w:rsidTr="005B5552">
        <w:trPr>
          <w:trHeight w:val="20"/>
        </w:trPr>
        <w:tc>
          <w:tcPr>
            <w:tcW w:w="2105" w:type="pct"/>
            <w:tcBorders>
              <w:top w:val="nil"/>
              <w:left w:val="nil"/>
              <w:bottom w:val="nil"/>
              <w:right w:val="nil"/>
            </w:tcBorders>
            <w:shd w:val="clear" w:color="auto" w:fill="auto"/>
            <w:noWrap/>
            <w:vAlign w:val="bottom"/>
            <w:hideMark/>
          </w:tcPr>
          <w:p w14:paraId="3498F81E" w14:textId="77777777" w:rsidR="00FE0700" w:rsidRPr="00C33519" w:rsidRDefault="00FE0700" w:rsidP="00FE0700">
            <w:pPr>
              <w:spacing w:after="0" w:line="240" w:lineRule="auto"/>
              <w:jc w:val="lef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Payables</w:t>
            </w:r>
          </w:p>
        </w:tc>
        <w:tc>
          <w:tcPr>
            <w:tcW w:w="579" w:type="pct"/>
            <w:tcBorders>
              <w:top w:val="nil"/>
              <w:left w:val="nil"/>
              <w:bottom w:val="nil"/>
              <w:right w:val="nil"/>
            </w:tcBorders>
            <w:shd w:val="clear" w:color="auto" w:fill="auto"/>
            <w:noWrap/>
            <w:vAlign w:val="bottom"/>
            <w:hideMark/>
          </w:tcPr>
          <w:p w14:paraId="6B735EAD" w14:textId="77777777" w:rsidR="00FE0700" w:rsidRPr="00C33519" w:rsidRDefault="00FE0700" w:rsidP="00FE0700">
            <w:pPr>
              <w:spacing w:after="0" w:line="240" w:lineRule="auto"/>
              <w:jc w:val="left"/>
              <w:rPr>
                <w:rFonts w:asciiTheme="minorHAnsi" w:hAnsiTheme="minorHAnsi" w:cstheme="minorHAnsi"/>
                <w:b/>
                <w:bCs/>
                <w:color w:val="000000"/>
                <w:sz w:val="16"/>
                <w:szCs w:val="16"/>
              </w:rPr>
            </w:pPr>
          </w:p>
        </w:tc>
        <w:tc>
          <w:tcPr>
            <w:tcW w:w="579" w:type="pct"/>
            <w:tcBorders>
              <w:top w:val="nil"/>
              <w:left w:val="nil"/>
              <w:bottom w:val="nil"/>
              <w:right w:val="nil"/>
            </w:tcBorders>
            <w:shd w:val="clear" w:color="000000" w:fill="E6E6E6"/>
            <w:noWrap/>
            <w:vAlign w:val="bottom"/>
            <w:hideMark/>
          </w:tcPr>
          <w:p w14:paraId="44041380"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w:t>
            </w:r>
          </w:p>
        </w:tc>
        <w:tc>
          <w:tcPr>
            <w:tcW w:w="579" w:type="pct"/>
            <w:tcBorders>
              <w:top w:val="nil"/>
              <w:left w:val="nil"/>
              <w:bottom w:val="nil"/>
              <w:right w:val="nil"/>
            </w:tcBorders>
            <w:shd w:val="clear" w:color="auto" w:fill="auto"/>
            <w:noWrap/>
            <w:vAlign w:val="bottom"/>
            <w:hideMark/>
          </w:tcPr>
          <w:p w14:paraId="6B6CEAB1" w14:textId="77777777" w:rsidR="00FE0700" w:rsidRPr="00C33519" w:rsidRDefault="00FE0700" w:rsidP="00FE0700">
            <w:pPr>
              <w:spacing w:after="0" w:line="240" w:lineRule="auto"/>
              <w:jc w:val="right"/>
              <w:rPr>
                <w:rFonts w:asciiTheme="minorHAnsi" w:hAnsiTheme="minorHAnsi" w:cstheme="minorHAnsi"/>
                <w:color w:val="000000"/>
                <w:sz w:val="16"/>
                <w:szCs w:val="16"/>
              </w:rPr>
            </w:pPr>
          </w:p>
        </w:tc>
        <w:tc>
          <w:tcPr>
            <w:tcW w:w="579" w:type="pct"/>
            <w:tcBorders>
              <w:top w:val="nil"/>
              <w:left w:val="nil"/>
              <w:bottom w:val="nil"/>
              <w:right w:val="nil"/>
            </w:tcBorders>
            <w:shd w:val="clear" w:color="auto" w:fill="auto"/>
            <w:noWrap/>
            <w:vAlign w:val="bottom"/>
            <w:hideMark/>
          </w:tcPr>
          <w:p w14:paraId="4C74764C" w14:textId="77777777" w:rsidR="00FE0700" w:rsidRPr="00C33519" w:rsidRDefault="00FE0700" w:rsidP="00FE0700">
            <w:pPr>
              <w:spacing w:after="0" w:line="240" w:lineRule="auto"/>
              <w:jc w:val="righ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2AEB0DF7" w14:textId="77777777" w:rsidR="00FE0700" w:rsidRPr="00C33519" w:rsidRDefault="00FE0700" w:rsidP="00FE0700">
            <w:pPr>
              <w:spacing w:after="0" w:line="240" w:lineRule="auto"/>
              <w:jc w:val="right"/>
              <w:rPr>
                <w:rFonts w:asciiTheme="minorHAnsi" w:hAnsiTheme="minorHAnsi" w:cstheme="minorHAnsi"/>
                <w:sz w:val="16"/>
                <w:szCs w:val="16"/>
              </w:rPr>
            </w:pPr>
          </w:p>
        </w:tc>
      </w:tr>
      <w:tr w:rsidR="00FE0700" w:rsidRPr="00C33519" w14:paraId="21B97C24" w14:textId="77777777" w:rsidTr="005B5552">
        <w:trPr>
          <w:trHeight w:val="20"/>
        </w:trPr>
        <w:tc>
          <w:tcPr>
            <w:tcW w:w="2105" w:type="pct"/>
            <w:tcBorders>
              <w:top w:val="nil"/>
              <w:left w:val="nil"/>
              <w:bottom w:val="nil"/>
              <w:right w:val="nil"/>
            </w:tcBorders>
            <w:shd w:val="clear" w:color="auto" w:fill="auto"/>
            <w:noWrap/>
            <w:vAlign w:val="bottom"/>
            <w:hideMark/>
          </w:tcPr>
          <w:p w14:paraId="4BFB8CD9" w14:textId="77777777" w:rsidR="00FE0700" w:rsidRPr="00C33519" w:rsidRDefault="00FE0700" w:rsidP="00FE0700">
            <w:pPr>
              <w:spacing w:after="0" w:line="240" w:lineRule="auto"/>
              <w:ind w:left="170"/>
              <w:jc w:val="left"/>
              <w:rPr>
                <w:rFonts w:asciiTheme="minorHAnsi" w:hAnsiTheme="minorHAnsi" w:cstheme="minorHAnsi"/>
                <w:color w:val="000000"/>
                <w:sz w:val="16"/>
                <w:szCs w:val="16"/>
              </w:rPr>
            </w:pPr>
            <w:r w:rsidRPr="00C33519">
              <w:rPr>
                <w:rFonts w:asciiTheme="minorHAnsi" w:hAnsiTheme="minorHAnsi" w:cstheme="minorHAnsi"/>
                <w:color w:val="000000"/>
                <w:sz w:val="16"/>
                <w:szCs w:val="16"/>
              </w:rPr>
              <w:t>Suppliers</w:t>
            </w:r>
          </w:p>
        </w:tc>
        <w:tc>
          <w:tcPr>
            <w:tcW w:w="579" w:type="pct"/>
            <w:tcBorders>
              <w:top w:val="nil"/>
              <w:left w:val="nil"/>
              <w:bottom w:val="nil"/>
              <w:right w:val="nil"/>
            </w:tcBorders>
            <w:shd w:val="clear" w:color="auto" w:fill="auto"/>
            <w:noWrap/>
            <w:vAlign w:val="bottom"/>
            <w:hideMark/>
          </w:tcPr>
          <w:p w14:paraId="0C57385A"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6,288</w:t>
            </w:r>
          </w:p>
        </w:tc>
        <w:tc>
          <w:tcPr>
            <w:tcW w:w="579" w:type="pct"/>
            <w:tcBorders>
              <w:top w:val="nil"/>
              <w:left w:val="nil"/>
              <w:bottom w:val="nil"/>
              <w:right w:val="nil"/>
            </w:tcBorders>
            <w:shd w:val="clear" w:color="000000" w:fill="E6E6E6"/>
            <w:noWrap/>
            <w:vAlign w:val="bottom"/>
            <w:hideMark/>
          </w:tcPr>
          <w:p w14:paraId="09198E2B"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6,288</w:t>
            </w:r>
          </w:p>
        </w:tc>
        <w:tc>
          <w:tcPr>
            <w:tcW w:w="579" w:type="pct"/>
            <w:tcBorders>
              <w:top w:val="nil"/>
              <w:left w:val="nil"/>
              <w:bottom w:val="nil"/>
              <w:right w:val="nil"/>
            </w:tcBorders>
            <w:shd w:val="clear" w:color="auto" w:fill="auto"/>
            <w:noWrap/>
            <w:vAlign w:val="bottom"/>
            <w:hideMark/>
          </w:tcPr>
          <w:p w14:paraId="346FC750"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6,288</w:t>
            </w:r>
          </w:p>
        </w:tc>
        <w:tc>
          <w:tcPr>
            <w:tcW w:w="579" w:type="pct"/>
            <w:tcBorders>
              <w:top w:val="nil"/>
              <w:left w:val="nil"/>
              <w:bottom w:val="nil"/>
              <w:right w:val="nil"/>
            </w:tcBorders>
            <w:shd w:val="clear" w:color="auto" w:fill="auto"/>
            <w:noWrap/>
            <w:vAlign w:val="bottom"/>
            <w:hideMark/>
          </w:tcPr>
          <w:p w14:paraId="3F3E0AAD"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6,288</w:t>
            </w:r>
          </w:p>
        </w:tc>
        <w:tc>
          <w:tcPr>
            <w:tcW w:w="579" w:type="pct"/>
            <w:tcBorders>
              <w:top w:val="nil"/>
              <w:left w:val="nil"/>
              <w:bottom w:val="nil"/>
              <w:right w:val="nil"/>
            </w:tcBorders>
            <w:shd w:val="clear" w:color="auto" w:fill="auto"/>
            <w:noWrap/>
            <w:vAlign w:val="bottom"/>
            <w:hideMark/>
          </w:tcPr>
          <w:p w14:paraId="4A2C54AE"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6,288</w:t>
            </w:r>
          </w:p>
        </w:tc>
      </w:tr>
      <w:tr w:rsidR="00FE0700" w:rsidRPr="00C33519" w14:paraId="589F2ED5" w14:textId="77777777" w:rsidTr="005B5552">
        <w:trPr>
          <w:trHeight w:val="20"/>
        </w:trPr>
        <w:tc>
          <w:tcPr>
            <w:tcW w:w="2105" w:type="pct"/>
            <w:tcBorders>
              <w:top w:val="nil"/>
              <w:left w:val="nil"/>
              <w:bottom w:val="nil"/>
              <w:right w:val="nil"/>
            </w:tcBorders>
            <w:shd w:val="clear" w:color="auto" w:fill="auto"/>
            <w:noWrap/>
            <w:vAlign w:val="center"/>
            <w:hideMark/>
          </w:tcPr>
          <w:p w14:paraId="63DC3E41" w14:textId="77777777" w:rsidR="00FE0700" w:rsidRPr="00C33519" w:rsidRDefault="00FE0700" w:rsidP="00FE0700">
            <w:pPr>
              <w:spacing w:after="0" w:line="240" w:lineRule="auto"/>
              <w:ind w:left="170"/>
              <w:jc w:val="left"/>
              <w:rPr>
                <w:rFonts w:asciiTheme="minorHAnsi" w:hAnsiTheme="minorHAnsi" w:cstheme="minorHAnsi"/>
                <w:color w:val="000000"/>
                <w:sz w:val="16"/>
                <w:szCs w:val="16"/>
              </w:rPr>
            </w:pPr>
            <w:r w:rsidRPr="00C33519">
              <w:rPr>
                <w:rFonts w:asciiTheme="minorHAnsi" w:hAnsiTheme="minorHAnsi" w:cstheme="minorHAnsi"/>
                <w:color w:val="000000"/>
                <w:sz w:val="16"/>
                <w:szCs w:val="16"/>
              </w:rPr>
              <w:t>Other payables</w:t>
            </w:r>
          </w:p>
        </w:tc>
        <w:tc>
          <w:tcPr>
            <w:tcW w:w="579" w:type="pct"/>
            <w:tcBorders>
              <w:top w:val="nil"/>
              <w:left w:val="nil"/>
              <w:bottom w:val="nil"/>
              <w:right w:val="nil"/>
            </w:tcBorders>
            <w:shd w:val="clear" w:color="auto" w:fill="auto"/>
            <w:noWrap/>
            <w:vAlign w:val="bottom"/>
            <w:hideMark/>
          </w:tcPr>
          <w:p w14:paraId="134D20E7"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4,050</w:t>
            </w:r>
          </w:p>
        </w:tc>
        <w:tc>
          <w:tcPr>
            <w:tcW w:w="579" w:type="pct"/>
            <w:tcBorders>
              <w:top w:val="nil"/>
              <w:left w:val="nil"/>
              <w:bottom w:val="nil"/>
              <w:right w:val="nil"/>
            </w:tcBorders>
            <w:shd w:val="clear" w:color="000000" w:fill="E6E6E6"/>
            <w:noWrap/>
            <w:vAlign w:val="bottom"/>
            <w:hideMark/>
          </w:tcPr>
          <w:p w14:paraId="10F3F6DE"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4,551</w:t>
            </w:r>
          </w:p>
        </w:tc>
        <w:tc>
          <w:tcPr>
            <w:tcW w:w="579" w:type="pct"/>
            <w:tcBorders>
              <w:top w:val="nil"/>
              <w:left w:val="nil"/>
              <w:bottom w:val="nil"/>
              <w:right w:val="nil"/>
            </w:tcBorders>
            <w:shd w:val="clear" w:color="auto" w:fill="auto"/>
            <w:noWrap/>
            <w:vAlign w:val="bottom"/>
            <w:hideMark/>
          </w:tcPr>
          <w:p w14:paraId="7A5257EB"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4,551</w:t>
            </w:r>
          </w:p>
        </w:tc>
        <w:tc>
          <w:tcPr>
            <w:tcW w:w="579" w:type="pct"/>
            <w:tcBorders>
              <w:top w:val="nil"/>
              <w:left w:val="nil"/>
              <w:bottom w:val="nil"/>
              <w:right w:val="nil"/>
            </w:tcBorders>
            <w:shd w:val="clear" w:color="auto" w:fill="auto"/>
            <w:noWrap/>
            <w:vAlign w:val="bottom"/>
            <w:hideMark/>
          </w:tcPr>
          <w:p w14:paraId="4403D831"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5,050</w:t>
            </w:r>
          </w:p>
        </w:tc>
        <w:tc>
          <w:tcPr>
            <w:tcW w:w="579" w:type="pct"/>
            <w:tcBorders>
              <w:top w:val="nil"/>
              <w:left w:val="nil"/>
              <w:bottom w:val="nil"/>
              <w:right w:val="nil"/>
            </w:tcBorders>
            <w:shd w:val="clear" w:color="auto" w:fill="auto"/>
            <w:noWrap/>
            <w:vAlign w:val="bottom"/>
            <w:hideMark/>
          </w:tcPr>
          <w:p w14:paraId="6289B986"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5,550</w:t>
            </w:r>
          </w:p>
        </w:tc>
      </w:tr>
      <w:tr w:rsidR="00FE0700" w:rsidRPr="00C33519" w14:paraId="10B321B5" w14:textId="77777777" w:rsidTr="005B5552">
        <w:trPr>
          <w:trHeight w:val="20"/>
        </w:trPr>
        <w:tc>
          <w:tcPr>
            <w:tcW w:w="2105" w:type="pct"/>
            <w:tcBorders>
              <w:top w:val="nil"/>
              <w:left w:val="nil"/>
              <w:bottom w:val="nil"/>
              <w:right w:val="nil"/>
            </w:tcBorders>
            <w:shd w:val="clear" w:color="auto" w:fill="auto"/>
            <w:noWrap/>
            <w:vAlign w:val="bottom"/>
            <w:hideMark/>
          </w:tcPr>
          <w:p w14:paraId="6DD48375" w14:textId="77777777" w:rsidR="00FE0700" w:rsidRPr="00C33519" w:rsidRDefault="00FE0700" w:rsidP="00FE0700">
            <w:pPr>
              <w:spacing w:after="0" w:line="240" w:lineRule="auto"/>
              <w:jc w:val="lef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Total payables</w:t>
            </w:r>
          </w:p>
        </w:tc>
        <w:tc>
          <w:tcPr>
            <w:tcW w:w="579" w:type="pct"/>
            <w:tcBorders>
              <w:top w:val="single" w:sz="4" w:space="0" w:color="000000"/>
              <w:left w:val="nil"/>
              <w:bottom w:val="single" w:sz="4" w:space="0" w:color="000000"/>
              <w:right w:val="nil"/>
            </w:tcBorders>
            <w:shd w:val="clear" w:color="auto" w:fill="auto"/>
            <w:noWrap/>
            <w:vAlign w:val="bottom"/>
            <w:hideMark/>
          </w:tcPr>
          <w:p w14:paraId="0CC416CB"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10,338 </w:t>
            </w:r>
          </w:p>
        </w:tc>
        <w:tc>
          <w:tcPr>
            <w:tcW w:w="579" w:type="pct"/>
            <w:tcBorders>
              <w:top w:val="single" w:sz="4" w:space="0" w:color="000000"/>
              <w:left w:val="nil"/>
              <w:bottom w:val="single" w:sz="4" w:space="0" w:color="000000"/>
              <w:right w:val="nil"/>
            </w:tcBorders>
            <w:shd w:val="clear" w:color="000000" w:fill="E6E6E6"/>
            <w:noWrap/>
            <w:vAlign w:val="bottom"/>
            <w:hideMark/>
          </w:tcPr>
          <w:p w14:paraId="59AB23D0"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10,839 </w:t>
            </w:r>
          </w:p>
        </w:tc>
        <w:tc>
          <w:tcPr>
            <w:tcW w:w="579" w:type="pct"/>
            <w:tcBorders>
              <w:top w:val="single" w:sz="4" w:space="0" w:color="000000"/>
              <w:left w:val="nil"/>
              <w:bottom w:val="single" w:sz="4" w:space="0" w:color="000000"/>
              <w:right w:val="nil"/>
            </w:tcBorders>
            <w:shd w:val="clear" w:color="auto" w:fill="auto"/>
            <w:noWrap/>
            <w:vAlign w:val="bottom"/>
            <w:hideMark/>
          </w:tcPr>
          <w:p w14:paraId="1589DA00"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10,839 </w:t>
            </w:r>
          </w:p>
        </w:tc>
        <w:tc>
          <w:tcPr>
            <w:tcW w:w="579" w:type="pct"/>
            <w:tcBorders>
              <w:top w:val="single" w:sz="4" w:space="0" w:color="000000"/>
              <w:left w:val="nil"/>
              <w:bottom w:val="single" w:sz="4" w:space="0" w:color="000000"/>
              <w:right w:val="nil"/>
            </w:tcBorders>
            <w:shd w:val="clear" w:color="auto" w:fill="auto"/>
            <w:noWrap/>
            <w:vAlign w:val="bottom"/>
            <w:hideMark/>
          </w:tcPr>
          <w:p w14:paraId="647CFA01"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11,338 </w:t>
            </w:r>
          </w:p>
        </w:tc>
        <w:tc>
          <w:tcPr>
            <w:tcW w:w="579" w:type="pct"/>
            <w:tcBorders>
              <w:top w:val="single" w:sz="4" w:space="0" w:color="000000"/>
              <w:left w:val="nil"/>
              <w:bottom w:val="single" w:sz="4" w:space="0" w:color="000000"/>
              <w:right w:val="nil"/>
            </w:tcBorders>
            <w:shd w:val="clear" w:color="auto" w:fill="auto"/>
            <w:noWrap/>
            <w:vAlign w:val="bottom"/>
            <w:hideMark/>
          </w:tcPr>
          <w:p w14:paraId="298FE78F"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11,838 </w:t>
            </w:r>
          </w:p>
        </w:tc>
      </w:tr>
      <w:tr w:rsidR="00FE0700" w:rsidRPr="00C33519" w14:paraId="6A59AB82" w14:textId="77777777" w:rsidTr="005B5552">
        <w:trPr>
          <w:trHeight w:val="20"/>
        </w:trPr>
        <w:tc>
          <w:tcPr>
            <w:tcW w:w="2105" w:type="pct"/>
            <w:tcBorders>
              <w:top w:val="nil"/>
              <w:left w:val="nil"/>
              <w:bottom w:val="nil"/>
              <w:right w:val="nil"/>
            </w:tcBorders>
            <w:shd w:val="clear" w:color="auto" w:fill="auto"/>
            <w:noWrap/>
            <w:vAlign w:val="bottom"/>
            <w:hideMark/>
          </w:tcPr>
          <w:p w14:paraId="4320DE8B" w14:textId="77777777" w:rsidR="00FE0700" w:rsidRPr="00C33519" w:rsidRDefault="00FE0700" w:rsidP="00FE0700">
            <w:pPr>
              <w:spacing w:after="0" w:line="240" w:lineRule="auto"/>
              <w:jc w:val="lef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Interest bearing liabilities</w:t>
            </w:r>
          </w:p>
        </w:tc>
        <w:tc>
          <w:tcPr>
            <w:tcW w:w="579" w:type="pct"/>
            <w:tcBorders>
              <w:top w:val="nil"/>
              <w:left w:val="nil"/>
              <w:bottom w:val="nil"/>
              <w:right w:val="nil"/>
            </w:tcBorders>
            <w:shd w:val="clear" w:color="auto" w:fill="auto"/>
            <w:noWrap/>
            <w:vAlign w:val="bottom"/>
            <w:hideMark/>
          </w:tcPr>
          <w:p w14:paraId="5F064067" w14:textId="77777777" w:rsidR="00FE0700" w:rsidRPr="00C33519" w:rsidRDefault="00FE0700" w:rsidP="00FE0700">
            <w:pPr>
              <w:spacing w:after="0" w:line="240" w:lineRule="auto"/>
              <w:jc w:val="left"/>
              <w:rPr>
                <w:rFonts w:asciiTheme="minorHAnsi" w:hAnsiTheme="minorHAnsi" w:cstheme="minorHAnsi"/>
                <w:b/>
                <w:bCs/>
                <w:color w:val="000000"/>
                <w:sz w:val="16"/>
                <w:szCs w:val="16"/>
              </w:rPr>
            </w:pPr>
          </w:p>
        </w:tc>
        <w:tc>
          <w:tcPr>
            <w:tcW w:w="579" w:type="pct"/>
            <w:tcBorders>
              <w:top w:val="nil"/>
              <w:left w:val="nil"/>
              <w:bottom w:val="nil"/>
              <w:right w:val="nil"/>
            </w:tcBorders>
            <w:shd w:val="clear" w:color="000000" w:fill="E6E6E6"/>
            <w:noWrap/>
            <w:vAlign w:val="bottom"/>
            <w:hideMark/>
          </w:tcPr>
          <w:p w14:paraId="0DE19B51"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w:t>
            </w:r>
          </w:p>
        </w:tc>
        <w:tc>
          <w:tcPr>
            <w:tcW w:w="579" w:type="pct"/>
            <w:tcBorders>
              <w:top w:val="nil"/>
              <w:left w:val="nil"/>
              <w:bottom w:val="nil"/>
              <w:right w:val="nil"/>
            </w:tcBorders>
            <w:shd w:val="clear" w:color="auto" w:fill="auto"/>
            <w:noWrap/>
            <w:vAlign w:val="bottom"/>
            <w:hideMark/>
          </w:tcPr>
          <w:p w14:paraId="23103B7C" w14:textId="77777777" w:rsidR="00FE0700" w:rsidRPr="00C33519" w:rsidRDefault="00FE0700" w:rsidP="00FE0700">
            <w:pPr>
              <w:spacing w:after="0" w:line="240" w:lineRule="auto"/>
              <w:jc w:val="right"/>
              <w:rPr>
                <w:rFonts w:asciiTheme="minorHAnsi" w:hAnsiTheme="minorHAnsi" w:cstheme="minorHAnsi"/>
                <w:color w:val="000000"/>
                <w:sz w:val="16"/>
                <w:szCs w:val="16"/>
              </w:rPr>
            </w:pPr>
          </w:p>
        </w:tc>
        <w:tc>
          <w:tcPr>
            <w:tcW w:w="579" w:type="pct"/>
            <w:tcBorders>
              <w:top w:val="nil"/>
              <w:left w:val="nil"/>
              <w:bottom w:val="nil"/>
              <w:right w:val="nil"/>
            </w:tcBorders>
            <w:shd w:val="clear" w:color="auto" w:fill="auto"/>
            <w:noWrap/>
            <w:vAlign w:val="bottom"/>
            <w:hideMark/>
          </w:tcPr>
          <w:p w14:paraId="40C6BB58" w14:textId="77777777" w:rsidR="00FE0700" w:rsidRPr="00C33519" w:rsidRDefault="00FE0700" w:rsidP="00FE0700">
            <w:pPr>
              <w:spacing w:after="0" w:line="240" w:lineRule="auto"/>
              <w:jc w:val="righ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230DFAC2" w14:textId="77777777" w:rsidR="00FE0700" w:rsidRPr="00C33519" w:rsidRDefault="00FE0700" w:rsidP="00FE0700">
            <w:pPr>
              <w:spacing w:after="0" w:line="240" w:lineRule="auto"/>
              <w:jc w:val="right"/>
              <w:rPr>
                <w:rFonts w:asciiTheme="minorHAnsi" w:hAnsiTheme="minorHAnsi" w:cstheme="minorHAnsi"/>
                <w:sz w:val="16"/>
                <w:szCs w:val="16"/>
              </w:rPr>
            </w:pPr>
          </w:p>
        </w:tc>
      </w:tr>
      <w:tr w:rsidR="00FE0700" w:rsidRPr="00C33519" w14:paraId="4E293D5A" w14:textId="77777777" w:rsidTr="005B5552">
        <w:trPr>
          <w:trHeight w:val="20"/>
        </w:trPr>
        <w:tc>
          <w:tcPr>
            <w:tcW w:w="2105" w:type="pct"/>
            <w:tcBorders>
              <w:top w:val="nil"/>
              <w:left w:val="nil"/>
              <w:bottom w:val="nil"/>
              <w:right w:val="nil"/>
            </w:tcBorders>
            <w:shd w:val="clear" w:color="auto" w:fill="auto"/>
            <w:noWrap/>
            <w:vAlign w:val="bottom"/>
            <w:hideMark/>
          </w:tcPr>
          <w:p w14:paraId="0D157B90" w14:textId="77777777" w:rsidR="00FE0700" w:rsidRPr="00C33519" w:rsidRDefault="00FE0700" w:rsidP="00FE0700">
            <w:pPr>
              <w:spacing w:after="0" w:line="240" w:lineRule="auto"/>
              <w:ind w:left="170"/>
              <w:jc w:val="left"/>
              <w:rPr>
                <w:rFonts w:asciiTheme="minorHAnsi" w:hAnsiTheme="minorHAnsi" w:cstheme="minorHAnsi"/>
                <w:color w:val="000000"/>
                <w:sz w:val="16"/>
                <w:szCs w:val="16"/>
              </w:rPr>
            </w:pPr>
            <w:r w:rsidRPr="00C33519">
              <w:rPr>
                <w:rFonts w:asciiTheme="minorHAnsi" w:hAnsiTheme="minorHAnsi" w:cstheme="minorHAnsi"/>
                <w:color w:val="000000"/>
                <w:sz w:val="16"/>
                <w:szCs w:val="16"/>
              </w:rPr>
              <w:t>Leases</w:t>
            </w:r>
          </w:p>
        </w:tc>
        <w:tc>
          <w:tcPr>
            <w:tcW w:w="579" w:type="pct"/>
            <w:tcBorders>
              <w:top w:val="nil"/>
              <w:left w:val="nil"/>
              <w:bottom w:val="nil"/>
              <w:right w:val="nil"/>
            </w:tcBorders>
            <w:shd w:val="clear" w:color="auto" w:fill="auto"/>
            <w:noWrap/>
            <w:vAlign w:val="bottom"/>
            <w:hideMark/>
          </w:tcPr>
          <w:p w14:paraId="0C31F4EB"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36,821</w:t>
            </w:r>
          </w:p>
        </w:tc>
        <w:tc>
          <w:tcPr>
            <w:tcW w:w="579" w:type="pct"/>
            <w:tcBorders>
              <w:top w:val="nil"/>
              <w:left w:val="nil"/>
              <w:bottom w:val="nil"/>
              <w:right w:val="nil"/>
            </w:tcBorders>
            <w:shd w:val="clear" w:color="000000" w:fill="E6E6E6"/>
            <w:noWrap/>
            <w:vAlign w:val="bottom"/>
            <w:hideMark/>
          </w:tcPr>
          <w:p w14:paraId="738D9849"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28,500</w:t>
            </w:r>
          </w:p>
        </w:tc>
        <w:tc>
          <w:tcPr>
            <w:tcW w:w="579" w:type="pct"/>
            <w:tcBorders>
              <w:top w:val="nil"/>
              <w:left w:val="nil"/>
              <w:bottom w:val="nil"/>
              <w:right w:val="nil"/>
            </w:tcBorders>
            <w:shd w:val="clear" w:color="auto" w:fill="auto"/>
            <w:noWrap/>
            <w:vAlign w:val="bottom"/>
            <w:hideMark/>
          </w:tcPr>
          <w:p w14:paraId="1A181C36"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26,811</w:t>
            </w:r>
          </w:p>
        </w:tc>
        <w:tc>
          <w:tcPr>
            <w:tcW w:w="579" w:type="pct"/>
            <w:tcBorders>
              <w:top w:val="nil"/>
              <w:left w:val="nil"/>
              <w:bottom w:val="nil"/>
              <w:right w:val="nil"/>
            </w:tcBorders>
            <w:shd w:val="clear" w:color="auto" w:fill="auto"/>
            <w:noWrap/>
            <w:vAlign w:val="bottom"/>
            <w:hideMark/>
          </w:tcPr>
          <w:p w14:paraId="29FF087A"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63,611</w:t>
            </w:r>
          </w:p>
        </w:tc>
        <w:tc>
          <w:tcPr>
            <w:tcW w:w="579" w:type="pct"/>
            <w:tcBorders>
              <w:top w:val="nil"/>
              <w:left w:val="nil"/>
              <w:bottom w:val="nil"/>
              <w:right w:val="nil"/>
            </w:tcBorders>
            <w:shd w:val="clear" w:color="auto" w:fill="auto"/>
            <w:noWrap/>
            <w:vAlign w:val="bottom"/>
            <w:hideMark/>
          </w:tcPr>
          <w:p w14:paraId="37F50763"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53,939</w:t>
            </w:r>
          </w:p>
        </w:tc>
      </w:tr>
      <w:tr w:rsidR="00FE0700" w:rsidRPr="00C33519" w14:paraId="598C89B0" w14:textId="77777777" w:rsidTr="005B5552">
        <w:trPr>
          <w:trHeight w:val="20"/>
        </w:trPr>
        <w:tc>
          <w:tcPr>
            <w:tcW w:w="2105" w:type="pct"/>
            <w:tcBorders>
              <w:top w:val="nil"/>
              <w:left w:val="nil"/>
              <w:bottom w:val="nil"/>
              <w:right w:val="nil"/>
            </w:tcBorders>
            <w:shd w:val="clear" w:color="auto" w:fill="auto"/>
            <w:noWrap/>
            <w:vAlign w:val="bottom"/>
            <w:hideMark/>
          </w:tcPr>
          <w:p w14:paraId="1F237E1D" w14:textId="6438A55B" w:rsidR="00FE0700" w:rsidRPr="00C33519" w:rsidRDefault="00FE0700" w:rsidP="00FE0700">
            <w:pPr>
              <w:spacing w:after="0" w:line="240" w:lineRule="auto"/>
              <w:jc w:val="lef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Total </w:t>
            </w:r>
            <w:r w:rsidR="0028243A" w:rsidRPr="00C33519">
              <w:rPr>
                <w:rFonts w:asciiTheme="minorHAnsi" w:hAnsiTheme="minorHAnsi" w:cstheme="minorHAnsi"/>
                <w:b/>
                <w:bCs/>
                <w:i/>
                <w:iCs/>
                <w:color w:val="000000"/>
                <w:sz w:val="16"/>
                <w:szCs w:val="16"/>
              </w:rPr>
              <w:t>interest</w:t>
            </w:r>
            <w:r w:rsidR="0028243A">
              <w:rPr>
                <w:rFonts w:asciiTheme="minorHAnsi" w:hAnsiTheme="minorHAnsi" w:cstheme="minorHAnsi"/>
                <w:b/>
                <w:bCs/>
                <w:i/>
                <w:iCs/>
                <w:color w:val="000000"/>
                <w:sz w:val="16"/>
                <w:szCs w:val="16"/>
              </w:rPr>
              <w:noBreakHyphen/>
            </w:r>
            <w:r w:rsidR="0028243A" w:rsidRPr="00C33519">
              <w:rPr>
                <w:rFonts w:asciiTheme="minorHAnsi" w:hAnsiTheme="minorHAnsi" w:cstheme="minorHAnsi"/>
                <w:b/>
                <w:bCs/>
                <w:i/>
                <w:iCs/>
                <w:color w:val="000000"/>
                <w:sz w:val="16"/>
                <w:szCs w:val="16"/>
              </w:rPr>
              <w:t>bearing</w:t>
            </w:r>
            <w:r w:rsidRPr="00C33519">
              <w:rPr>
                <w:rFonts w:asciiTheme="minorHAnsi" w:hAnsiTheme="minorHAnsi" w:cstheme="minorHAnsi"/>
                <w:b/>
                <w:bCs/>
                <w:i/>
                <w:iCs/>
                <w:color w:val="000000"/>
                <w:sz w:val="16"/>
                <w:szCs w:val="16"/>
              </w:rPr>
              <w:t xml:space="preserve"> liabilities</w:t>
            </w:r>
          </w:p>
        </w:tc>
        <w:tc>
          <w:tcPr>
            <w:tcW w:w="579" w:type="pct"/>
            <w:tcBorders>
              <w:top w:val="single" w:sz="4" w:space="0" w:color="000000"/>
              <w:left w:val="nil"/>
              <w:bottom w:val="single" w:sz="4" w:space="0" w:color="000000"/>
              <w:right w:val="nil"/>
            </w:tcBorders>
            <w:shd w:val="clear" w:color="auto" w:fill="auto"/>
            <w:noWrap/>
            <w:vAlign w:val="bottom"/>
            <w:hideMark/>
          </w:tcPr>
          <w:p w14:paraId="2FA9DEE6"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36,821 </w:t>
            </w:r>
          </w:p>
        </w:tc>
        <w:tc>
          <w:tcPr>
            <w:tcW w:w="579" w:type="pct"/>
            <w:tcBorders>
              <w:top w:val="single" w:sz="4" w:space="0" w:color="000000"/>
              <w:left w:val="nil"/>
              <w:bottom w:val="single" w:sz="4" w:space="0" w:color="000000"/>
              <w:right w:val="nil"/>
            </w:tcBorders>
            <w:shd w:val="clear" w:color="000000" w:fill="E6E6E6"/>
            <w:noWrap/>
            <w:vAlign w:val="bottom"/>
            <w:hideMark/>
          </w:tcPr>
          <w:p w14:paraId="22D8F885"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28,500 </w:t>
            </w:r>
          </w:p>
        </w:tc>
        <w:tc>
          <w:tcPr>
            <w:tcW w:w="579" w:type="pct"/>
            <w:tcBorders>
              <w:top w:val="single" w:sz="4" w:space="0" w:color="000000"/>
              <w:left w:val="nil"/>
              <w:bottom w:val="single" w:sz="4" w:space="0" w:color="000000"/>
              <w:right w:val="nil"/>
            </w:tcBorders>
            <w:shd w:val="clear" w:color="auto" w:fill="auto"/>
            <w:noWrap/>
            <w:vAlign w:val="bottom"/>
            <w:hideMark/>
          </w:tcPr>
          <w:p w14:paraId="78C2CD6C"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26,811 </w:t>
            </w:r>
          </w:p>
        </w:tc>
        <w:tc>
          <w:tcPr>
            <w:tcW w:w="579" w:type="pct"/>
            <w:tcBorders>
              <w:top w:val="single" w:sz="4" w:space="0" w:color="000000"/>
              <w:left w:val="nil"/>
              <w:bottom w:val="single" w:sz="4" w:space="0" w:color="000000"/>
              <w:right w:val="nil"/>
            </w:tcBorders>
            <w:shd w:val="clear" w:color="auto" w:fill="auto"/>
            <w:noWrap/>
            <w:vAlign w:val="bottom"/>
            <w:hideMark/>
          </w:tcPr>
          <w:p w14:paraId="644F9088"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63,611 </w:t>
            </w:r>
          </w:p>
        </w:tc>
        <w:tc>
          <w:tcPr>
            <w:tcW w:w="579" w:type="pct"/>
            <w:tcBorders>
              <w:top w:val="single" w:sz="4" w:space="0" w:color="000000"/>
              <w:left w:val="nil"/>
              <w:bottom w:val="single" w:sz="4" w:space="0" w:color="000000"/>
              <w:right w:val="nil"/>
            </w:tcBorders>
            <w:shd w:val="clear" w:color="auto" w:fill="auto"/>
            <w:noWrap/>
            <w:vAlign w:val="bottom"/>
            <w:hideMark/>
          </w:tcPr>
          <w:p w14:paraId="5B68AB9D"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53,939 </w:t>
            </w:r>
          </w:p>
        </w:tc>
      </w:tr>
      <w:tr w:rsidR="00FE0700" w:rsidRPr="00C33519" w14:paraId="237F1B7E" w14:textId="77777777" w:rsidTr="005B5552">
        <w:trPr>
          <w:trHeight w:val="20"/>
        </w:trPr>
        <w:tc>
          <w:tcPr>
            <w:tcW w:w="2105" w:type="pct"/>
            <w:tcBorders>
              <w:top w:val="nil"/>
              <w:left w:val="nil"/>
              <w:bottom w:val="nil"/>
              <w:right w:val="nil"/>
            </w:tcBorders>
            <w:shd w:val="clear" w:color="auto" w:fill="auto"/>
            <w:noWrap/>
            <w:vAlign w:val="bottom"/>
            <w:hideMark/>
          </w:tcPr>
          <w:p w14:paraId="7F8B151A" w14:textId="77777777" w:rsidR="00FE0700" w:rsidRPr="00C33519" w:rsidRDefault="00FE0700" w:rsidP="00FE0700">
            <w:pPr>
              <w:spacing w:after="0" w:line="240" w:lineRule="auto"/>
              <w:jc w:val="lef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Provisions</w:t>
            </w:r>
          </w:p>
        </w:tc>
        <w:tc>
          <w:tcPr>
            <w:tcW w:w="579" w:type="pct"/>
            <w:tcBorders>
              <w:top w:val="nil"/>
              <w:left w:val="nil"/>
              <w:bottom w:val="nil"/>
              <w:right w:val="nil"/>
            </w:tcBorders>
            <w:shd w:val="clear" w:color="auto" w:fill="auto"/>
            <w:noWrap/>
            <w:vAlign w:val="bottom"/>
            <w:hideMark/>
          </w:tcPr>
          <w:p w14:paraId="15B5836E" w14:textId="77777777" w:rsidR="00FE0700" w:rsidRPr="00C33519" w:rsidRDefault="00FE0700" w:rsidP="00FE0700">
            <w:pPr>
              <w:spacing w:after="0" w:line="240" w:lineRule="auto"/>
              <w:jc w:val="left"/>
              <w:rPr>
                <w:rFonts w:asciiTheme="minorHAnsi" w:hAnsiTheme="minorHAnsi" w:cstheme="minorHAnsi"/>
                <w:b/>
                <w:bCs/>
                <w:color w:val="000000"/>
                <w:sz w:val="16"/>
                <w:szCs w:val="16"/>
              </w:rPr>
            </w:pPr>
          </w:p>
        </w:tc>
        <w:tc>
          <w:tcPr>
            <w:tcW w:w="579" w:type="pct"/>
            <w:tcBorders>
              <w:top w:val="nil"/>
              <w:left w:val="nil"/>
              <w:bottom w:val="nil"/>
              <w:right w:val="nil"/>
            </w:tcBorders>
            <w:shd w:val="clear" w:color="000000" w:fill="E6E6E6"/>
            <w:noWrap/>
            <w:vAlign w:val="bottom"/>
            <w:hideMark/>
          </w:tcPr>
          <w:p w14:paraId="6F7FC589"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w:t>
            </w:r>
          </w:p>
        </w:tc>
        <w:tc>
          <w:tcPr>
            <w:tcW w:w="579" w:type="pct"/>
            <w:tcBorders>
              <w:top w:val="nil"/>
              <w:left w:val="nil"/>
              <w:bottom w:val="nil"/>
              <w:right w:val="nil"/>
            </w:tcBorders>
            <w:shd w:val="clear" w:color="auto" w:fill="auto"/>
            <w:noWrap/>
            <w:vAlign w:val="bottom"/>
            <w:hideMark/>
          </w:tcPr>
          <w:p w14:paraId="13CA09EA" w14:textId="77777777" w:rsidR="00FE0700" w:rsidRPr="00C33519" w:rsidRDefault="00FE0700" w:rsidP="00FE0700">
            <w:pPr>
              <w:spacing w:after="0" w:line="240" w:lineRule="auto"/>
              <w:jc w:val="right"/>
              <w:rPr>
                <w:rFonts w:asciiTheme="minorHAnsi" w:hAnsiTheme="minorHAnsi" w:cstheme="minorHAnsi"/>
                <w:color w:val="000000"/>
                <w:sz w:val="16"/>
                <w:szCs w:val="16"/>
              </w:rPr>
            </w:pPr>
          </w:p>
        </w:tc>
        <w:tc>
          <w:tcPr>
            <w:tcW w:w="579" w:type="pct"/>
            <w:tcBorders>
              <w:top w:val="nil"/>
              <w:left w:val="nil"/>
              <w:bottom w:val="nil"/>
              <w:right w:val="nil"/>
            </w:tcBorders>
            <w:shd w:val="clear" w:color="auto" w:fill="auto"/>
            <w:noWrap/>
            <w:vAlign w:val="bottom"/>
            <w:hideMark/>
          </w:tcPr>
          <w:p w14:paraId="48EB1446" w14:textId="77777777" w:rsidR="00FE0700" w:rsidRPr="00C33519" w:rsidRDefault="00FE0700" w:rsidP="00FE0700">
            <w:pPr>
              <w:spacing w:after="0" w:line="240" w:lineRule="auto"/>
              <w:jc w:val="righ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7D759918" w14:textId="77777777" w:rsidR="00FE0700" w:rsidRPr="00C33519" w:rsidRDefault="00FE0700" w:rsidP="00FE0700">
            <w:pPr>
              <w:spacing w:after="0" w:line="240" w:lineRule="auto"/>
              <w:jc w:val="right"/>
              <w:rPr>
                <w:rFonts w:asciiTheme="minorHAnsi" w:hAnsiTheme="minorHAnsi" w:cstheme="minorHAnsi"/>
                <w:sz w:val="16"/>
                <w:szCs w:val="16"/>
              </w:rPr>
            </w:pPr>
          </w:p>
        </w:tc>
      </w:tr>
      <w:tr w:rsidR="00FE0700" w:rsidRPr="00C33519" w14:paraId="3DC948FD" w14:textId="77777777" w:rsidTr="005B5552">
        <w:trPr>
          <w:trHeight w:val="20"/>
        </w:trPr>
        <w:tc>
          <w:tcPr>
            <w:tcW w:w="2105" w:type="pct"/>
            <w:tcBorders>
              <w:top w:val="nil"/>
              <w:left w:val="nil"/>
              <w:bottom w:val="nil"/>
              <w:right w:val="nil"/>
            </w:tcBorders>
            <w:shd w:val="clear" w:color="auto" w:fill="auto"/>
            <w:noWrap/>
            <w:vAlign w:val="bottom"/>
            <w:hideMark/>
          </w:tcPr>
          <w:p w14:paraId="5E4E684B" w14:textId="77777777" w:rsidR="00FE0700" w:rsidRPr="00C33519" w:rsidRDefault="00FE0700" w:rsidP="00FE0700">
            <w:pPr>
              <w:spacing w:after="0" w:line="240" w:lineRule="auto"/>
              <w:ind w:left="170"/>
              <w:jc w:val="left"/>
              <w:rPr>
                <w:rFonts w:asciiTheme="minorHAnsi" w:hAnsiTheme="minorHAnsi" w:cstheme="minorHAnsi"/>
                <w:color w:val="000000"/>
                <w:sz w:val="16"/>
                <w:szCs w:val="16"/>
              </w:rPr>
            </w:pPr>
            <w:r w:rsidRPr="00C33519">
              <w:rPr>
                <w:rFonts w:asciiTheme="minorHAnsi" w:hAnsiTheme="minorHAnsi" w:cstheme="minorHAnsi"/>
                <w:color w:val="000000"/>
                <w:sz w:val="16"/>
                <w:szCs w:val="16"/>
              </w:rPr>
              <w:t>Employee provisions</w:t>
            </w:r>
          </w:p>
        </w:tc>
        <w:tc>
          <w:tcPr>
            <w:tcW w:w="579" w:type="pct"/>
            <w:tcBorders>
              <w:top w:val="nil"/>
              <w:left w:val="nil"/>
              <w:bottom w:val="nil"/>
              <w:right w:val="nil"/>
            </w:tcBorders>
            <w:shd w:val="clear" w:color="auto" w:fill="auto"/>
            <w:noWrap/>
            <w:vAlign w:val="bottom"/>
            <w:hideMark/>
          </w:tcPr>
          <w:p w14:paraId="0103F5F1"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64,095</w:t>
            </w:r>
          </w:p>
        </w:tc>
        <w:tc>
          <w:tcPr>
            <w:tcW w:w="579" w:type="pct"/>
            <w:tcBorders>
              <w:top w:val="nil"/>
              <w:left w:val="nil"/>
              <w:bottom w:val="nil"/>
              <w:right w:val="nil"/>
            </w:tcBorders>
            <w:shd w:val="clear" w:color="000000" w:fill="E6E6E6"/>
            <w:noWrap/>
            <w:vAlign w:val="bottom"/>
            <w:hideMark/>
          </w:tcPr>
          <w:p w14:paraId="0FFED939"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59,895</w:t>
            </w:r>
          </w:p>
        </w:tc>
        <w:tc>
          <w:tcPr>
            <w:tcW w:w="579" w:type="pct"/>
            <w:tcBorders>
              <w:top w:val="nil"/>
              <w:left w:val="nil"/>
              <w:bottom w:val="nil"/>
              <w:right w:val="nil"/>
            </w:tcBorders>
            <w:shd w:val="clear" w:color="auto" w:fill="auto"/>
            <w:noWrap/>
            <w:vAlign w:val="bottom"/>
            <w:hideMark/>
          </w:tcPr>
          <w:p w14:paraId="3EE01BCD"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66,395</w:t>
            </w:r>
          </w:p>
        </w:tc>
        <w:tc>
          <w:tcPr>
            <w:tcW w:w="579" w:type="pct"/>
            <w:tcBorders>
              <w:top w:val="nil"/>
              <w:left w:val="nil"/>
              <w:bottom w:val="nil"/>
              <w:right w:val="nil"/>
            </w:tcBorders>
            <w:shd w:val="clear" w:color="auto" w:fill="auto"/>
            <w:noWrap/>
            <w:vAlign w:val="bottom"/>
            <w:hideMark/>
          </w:tcPr>
          <w:p w14:paraId="36976060"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72,896</w:t>
            </w:r>
          </w:p>
        </w:tc>
        <w:tc>
          <w:tcPr>
            <w:tcW w:w="579" w:type="pct"/>
            <w:tcBorders>
              <w:top w:val="nil"/>
              <w:left w:val="nil"/>
              <w:bottom w:val="nil"/>
              <w:right w:val="nil"/>
            </w:tcBorders>
            <w:shd w:val="clear" w:color="auto" w:fill="auto"/>
            <w:noWrap/>
            <w:vAlign w:val="bottom"/>
            <w:hideMark/>
          </w:tcPr>
          <w:p w14:paraId="68591D63"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79,396</w:t>
            </w:r>
          </w:p>
        </w:tc>
      </w:tr>
      <w:tr w:rsidR="00FE0700" w:rsidRPr="00C33519" w14:paraId="4691B305" w14:textId="77777777" w:rsidTr="005B5552">
        <w:trPr>
          <w:trHeight w:val="20"/>
        </w:trPr>
        <w:tc>
          <w:tcPr>
            <w:tcW w:w="2105" w:type="pct"/>
            <w:tcBorders>
              <w:top w:val="nil"/>
              <w:left w:val="nil"/>
              <w:bottom w:val="nil"/>
              <w:right w:val="nil"/>
            </w:tcBorders>
            <w:shd w:val="clear" w:color="auto" w:fill="auto"/>
            <w:noWrap/>
            <w:vAlign w:val="bottom"/>
            <w:hideMark/>
          </w:tcPr>
          <w:p w14:paraId="6E01EC92" w14:textId="77777777" w:rsidR="00FE0700" w:rsidRPr="00C33519" w:rsidRDefault="00FE0700" w:rsidP="00FE0700">
            <w:pPr>
              <w:spacing w:after="0" w:line="240" w:lineRule="auto"/>
              <w:ind w:left="170"/>
              <w:jc w:val="left"/>
              <w:rPr>
                <w:rFonts w:asciiTheme="minorHAnsi" w:hAnsiTheme="minorHAnsi" w:cstheme="minorHAnsi"/>
                <w:color w:val="000000"/>
                <w:sz w:val="16"/>
                <w:szCs w:val="16"/>
              </w:rPr>
            </w:pPr>
            <w:r w:rsidRPr="00C33519">
              <w:rPr>
                <w:rFonts w:asciiTheme="minorHAnsi" w:hAnsiTheme="minorHAnsi" w:cstheme="minorHAnsi"/>
                <w:color w:val="000000"/>
                <w:sz w:val="16"/>
                <w:szCs w:val="16"/>
              </w:rPr>
              <w:t>Other provisions</w:t>
            </w:r>
          </w:p>
        </w:tc>
        <w:tc>
          <w:tcPr>
            <w:tcW w:w="579" w:type="pct"/>
            <w:tcBorders>
              <w:top w:val="nil"/>
              <w:left w:val="nil"/>
              <w:bottom w:val="nil"/>
              <w:right w:val="nil"/>
            </w:tcBorders>
            <w:shd w:val="clear" w:color="auto" w:fill="auto"/>
            <w:noWrap/>
            <w:vAlign w:val="bottom"/>
            <w:hideMark/>
          </w:tcPr>
          <w:p w14:paraId="5ADD94FF"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3,867</w:t>
            </w:r>
          </w:p>
        </w:tc>
        <w:tc>
          <w:tcPr>
            <w:tcW w:w="579" w:type="pct"/>
            <w:tcBorders>
              <w:top w:val="nil"/>
              <w:left w:val="nil"/>
              <w:bottom w:val="nil"/>
              <w:right w:val="nil"/>
            </w:tcBorders>
            <w:shd w:val="clear" w:color="000000" w:fill="E6E6E6"/>
            <w:noWrap/>
            <w:vAlign w:val="bottom"/>
            <w:hideMark/>
          </w:tcPr>
          <w:p w14:paraId="01A9F380"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3,867</w:t>
            </w:r>
          </w:p>
        </w:tc>
        <w:tc>
          <w:tcPr>
            <w:tcW w:w="579" w:type="pct"/>
            <w:tcBorders>
              <w:top w:val="nil"/>
              <w:left w:val="nil"/>
              <w:bottom w:val="nil"/>
              <w:right w:val="nil"/>
            </w:tcBorders>
            <w:shd w:val="clear" w:color="auto" w:fill="auto"/>
            <w:noWrap/>
            <w:vAlign w:val="bottom"/>
            <w:hideMark/>
          </w:tcPr>
          <w:p w14:paraId="6FEF2873"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3,867</w:t>
            </w:r>
          </w:p>
        </w:tc>
        <w:tc>
          <w:tcPr>
            <w:tcW w:w="579" w:type="pct"/>
            <w:tcBorders>
              <w:top w:val="nil"/>
              <w:left w:val="nil"/>
              <w:bottom w:val="nil"/>
              <w:right w:val="nil"/>
            </w:tcBorders>
            <w:shd w:val="clear" w:color="auto" w:fill="auto"/>
            <w:noWrap/>
            <w:vAlign w:val="bottom"/>
            <w:hideMark/>
          </w:tcPr>
          <w:p w14:paraId="44EFB166"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3,867</w:t>
            </w:r>
          </w:p>
        </w:tc>
        <w:tc>
          <w:tcPr>
            <w:tcW w:w="579" w:type="pct"/>
            <w:tcBorders>
              <w:top w:val="nil"/>
              <w:left w:val="nil"/>
              <w:bottom w:val="nil"/>
              <w:right w:val="nil"/>
            </w:tcBorders>
            <w:shd w:val="clear" w:color="auto" w:fill="auto"/>
            <w:noWrap/>
            <w:vAlign w:val="bottom"/>
            <w:hideMark/>
          </w:tcPr>
          <w:p w14:paraId="3A75718B"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3,867</w:t>
            </w:r>
          </w:p>
        </w:tc>
      </w:tr>
      <w:tr w:rsidR="00FE0700" w:rsidRPr="00C33519" w14:paraId="05346B47" w14:textId="77777777" w:rsidTr="005B5552">
        <w:trPr>
          <w:trHeight w:val="20"/>
        </w:trPr>
        <w:tc>
          <w:tcPr>
            <w:tcW w:w="2105" w:type="pct"/>
            <w:tcBorders>
              <w:top w:val="nil"/>
              <w:left w:val="nil"/>
              <w:bottom w:val="nil"/>
              <w:right w:val="nil"/>
            </w:tcBorders>
            <w:shd w:val="clear" w:color="auto" w:fill="auto"/>
            <w:noWrap/>
            <w:vAlign w:val="bottom"/>
            <w:hideMark/>
          </w:tcPr>
          <w:p w14:paraId="5E8D9245" w14:textId="77777777" w:rsidR="00FE0700" w:rsidRPr="00C33519" w:rsidRDefault="00FE0700" w:rsidP="00FE0700">
            <w:pPr>
              <w:spacing w:after="0" w:line="240" w:lineRule="auto"/>
              <w:jc w:val="lef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Total provisions</w:t>
            </w:r>
          </w:p>
        </w:tc>
        <w:tc>
          <w:tcPr>
            <w:tcW w:w="579" w:type="pct"/>
            <w:tcBorders>
              <w:top w:val="single" w:sz="4" w:space="0" w:color="000000"/>
              <w:left w:val="nil"/>
              <w:bottom w:val="single" w:sz="4" w:space="0" w:color="000000"/>
              <w:right w:val="nil"/>
            </w:tcBorders>
            <w:shd w:val="clear" w:color="auto" w:fill="auto"/>
            <w:noWrap/>
            <w:vAlign w:val="bottom"/>
            <w:hideMark/>
          </w:tcPr>
          <w:p w14:paraId="78313788"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67,962 </w:t>
            </w:r>
          </w:p>
        </w:tc>
        <w:tc>
          <w:tcPr>
            <w:tcW w:w="579" w:type="pct"/>
            <w:tcBorders>
              <w:top w:val="single" w:sz="4" w:space="0" w:color="000000"/>
              <w:left w:val="nil"/>
              <w:bottom w:val="single" w:sz="4" w:space="0" w:color="000000"/>
              <w:right w:val="nil"/>
            </w:tcBorders>
            <w:shd w:val="clear" w:color="000000" w:fill="E6E6E6"/>
            <w:noWrap/>
            <w:vAlign w:val="bottom"/>
            <w:hideMark/>
          </w:tcPr>
          <w:p w14:paraId="132C4DC7"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63,762 </w:t>
            </w:r>
          </w:p>
        </w:tc>
        <w:tc>
          <w:tcPr>
            <w:tcW w:w="579" w:type="pct"/>
            <w:tcBorders>
              <w:top w:val="single" w:sz="4" w:space="0" w:color="000000"/>
              <w:left w:val="nil"/>
              <w:bottom w:val="single" w:sz="4" w:space="0" w:color="000000"/>
              <w:right w:val="nil"/>
            </w:tcBorders>
            <w:shd w:val="clear" w:color="auto" w:fill="auto"/>
            <w:noWrap/>
            <w:vAlign w:val="bottom"/>
            <w:hideMark/>
          </w:tcPr>
          <w:p w14:paraId="25B07807"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70,262 </w:t>
            </w:r>
          </w:p>
        </w:tc>
        <w:tc>
          <w:tcPr>
            <w:tcW w:w="579" w:type="pct"/>
            <w:tcBorders>
              <w:top w:val="single" w:sz="4" w:space="0" w:color="000000"/>
              <w:left w:val="nil"/>
              <w:bottom w:val="single" w:sz="4" w:space="0" w:color="000000"/>
              <w:right w:val="nil"/>
            </w:tcBorders>
            <w:shd w:val="clear" w:color="auto" w:fill="auto"/>
            <w:noWrap/>
            <w:vAlign w:val="bottom"/>
            <w:hideMark/>
          </w:tcPr>
          <w:p w14:paraId="7DF968E0"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76,763 </w:t>
            </w:r>
          </w:p>
        </w:tc>
        <w:tc>
          <w:tcPr>
            <w:tcW w:w="579" w:type="pct"/>
            <w:tcBorders>
              <w:top w:val="single" w:sz="4" w:space="0" w:color="000000"/>
              <w:left w:val="nil"/>
              <w:bottom w:val="single" w:sz="4" w:space="0" w:color="000000"/>
              <w:right w:val="nil"/>
            </w:tcBorders>
            <w:shd w:val="clear" w:color="auto" w:fill="auto"/>
            <w:noWrap/>
            <w:vAlign w:val="bottom"/>
            <w:hideMark/>
          </w:tcPr>
          <w:p w14:paraId="64394C63"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     83,263 </w:t>
            </w:r>
          </w:p>
        </w:tc>
      </w:tr>
      <w:tr w:rsidR="00FE0700" w:rsidRPr="00C33519" w14:paraId="755C6ABF" w14:textId="77777777" w:rsidTr="005B5552">
        <w:trPr>
          <w:trHeight w:val="20"/>
        </w:trPr>
        <w:tc>
          <w:tcPr>
            <w:tcW w:w="2105" w:type="pct"/>
            <w:tcBorders>
              <w:top w:val="nil"/>
              <w:left w:val="nil"/>
              <w:bottom w:val="nil"/>
              <w:right w:val="nil"/>
            </w:tcBorders>
            <w:shd w:val="clear" w:color="auto" w:fill="auto"/>
            <w:noWrap/>
            <w:vAlign w:val="bottom"/>
            <w:hideMark/>
          </w:tcPr>
          <w:p w14:paraId="47043931" w14:textId="77777777" w:rsidR="00FE0700" w:rsidRPr="00C33519" w:rsidRDefault="00FE0700" w:rsidP="00FE0700">
            <w:pPr>
              <w:spacing w:after="0" w:line="240" w:lineRule="auto"/>
              <w:jc w:val="lef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Total liabilities</w:t>
            </w:r>
          </w:p>
        </w:tc>
        <w:tc>
          <w:tcPr>
            <w:tcW w:w="579" w:type="pct"/>
            <w:tcBorders>
              <w:top w:val="nil"/>
              <w:left w:val="nil"/>
              <w:bottom w:val="single" w:sz="4" w:space="0" w:color="auto"/>
              <w:right w:val="nil"/>
            </w:tcBorders>
            <w:shd w:val="clear" w:color="auto" w:fill="auto"/>
            <w:noWrap/>
            <w:vAlign w:val="bottom"/>
            <w:hideMark/>
          </w:tcPr>
          <w:p w14:paraId="0812E1B3" w14:textId="77777777" w:rsidR="00FE0700" w:rsidRPr="00C33519" w:rsidRDefault="00FE0700" w:rsidP="00FE0700">
            <w:pPr>
              <w:spacing w:after="0" w:line="240" w:lineRule="auto"/>
              <w:jc w:val="righ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 xml:space="preserve">   115,121 </w:t>
            </w:r>
          </w:p>
        </w:tc>
        <w:tc>
          <w:tcPr>
            <w:tcW w:w="579" w:type="pct"/>
            <w:tcBorders>
              <w:top w:val="nil"/>
              <w:left w:val="nil"/>
              <w:bottom w:val="single" w:sz="4" w:space="0" w:color="auto"/>
              <w:right w:val="nil"/>
            </w:tcBorders>
            <w:shd w:val="clear" w:color="000000" w:fill="E6E6E6"/>
            <w:noWrap/>
            <w:vAlign w:val="bottom"/>
            <w:hideMark/>
          </w:tcPr>
          <w:p w14:paraId="57693BC9" w14:textId="77777777" w:rsidR="00FE0700" w:rsidRPr="00C33519" w:rsidRDefault="00FE0700" w:rsidP="00FE0700">
            <w:pPr>
              <w:spacing w:after="0" w:line="240" w:lineRule="auto"/>
              <w:jc w:val="righ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 xml:space="preserve">   103,101 </w:t>
            </w:r>
          </w:p>
        </w:tc>
        <w:tc>
          <w:tcPr>
            <w:tcW w:w="579" w:type="pct"/>
            <w:tcBorders>
              <w:top w:val="nil"/>
              <w:left w:val="nil"/>
              <w:bottom w:val="single" w:sz="4" w:space="0" w:color="auto"/>
              <w:right w:val="nil"/>
            </w:tcBorders>
            <w:shd w:val="clear" w:color="auto" w:fill="auto"/>
            <w:noWrap/>
            <w:vAlign w:val="bottom"/>
            <w:hideMark/>
          </w:tcPr>
          <w:p w14:paraId="7B276ADA" w14:textId="77777777" w:rsidR="00FE0700" w:rsidRPr="00C33519" w:rsidRDefault="00FE0700" w:rsidP="00FE0700">
            <w:pPr>
              <w:spacing w:after="0" w:line="240" w:lineRule="auto"/>
              <w:jc w:val="righ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 xml:space="preserve">   107,912 </w:t>
            </w:r>
          </w:p>
        </w:tc>
        <w:tc>
          <w:tcPr>
            <w:tcW w:w="579" w:type="pct"/>
            <w:tcBorders>
              <w:top w:val="nil"/>
              <w:left w:val="nil"/>
              <w:bottom w:val="single" w:sz="4" w:space="0" w:color="auto"/>
              <w:right w:val="nil"/>
            </w:tcBorders>
            <w:shd w:val="clear" w:color="auto" w:fill="auto"/>
            <w:noWrap/>
            <w:vAlign w:val="bottom"/>
            <w:hideMark/>
          </w:tcPr>
          <w:p w14:paraId="323B2F6C" w14:textId="77777777" w:rsidR="00FE0700" w:rsidRPr="00C33519" w:rsidRDefault="00FE0700" w:rsidP="00FE0700">
            <w:pPr>
              <w:spacing w:after="0" w:line="240" w:lineRule="auto"/>
              <w:jc w:val="righ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 xml:space="preserve">   151,712 </w:t>
            </w:r>
          </w:p>
        </w:tc>
        <w:tc>
          <w:tcPr>
            <w:tcW w:w="579" w:type="pct"/>
            <w:tcBorders>
              <w:top w:val="nil"/>
              <w:left w:val="nil"/>
              <w:bottom w:val="single" w:sz="4" w:space="0" w:color="auto"/>
              <w:right w:val="nil"/>
            </w:tcBorders>
            <w:shd w:val="clear" w:color="auto" w:fill="auto"/>
            <w:noWrap/>
            <w:vAlign w:val="bottom"/>
            <w:hideMark/>
          </w:tcPr>
          <w:p w14:paraId="23971063" w14:textId="77777777" w:rsidR="00FE0700" w:rsidRPr="00C33519" w:rsidRDefault="00FE0700" w:rsidP="00FE0700">
            <w:pPr>
              <w:spacing w:after="0" w:line="240" w:lineRule="auto"/>
              <w:jc w:val="righ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 xml:space="preserve">   149,040 </w:t>
            </w:r>
          </w:p>
        </w:tc>
      </w:tr>
      <w:tr w:rsidR="00FE0700" w:rsidRPr="00C33519" w14:paraId="55C991B0" w14:textId="77777777" w:rsidTr="005B5552">
        <w:trPr>
          <w:trHeight w:val="20"/>
        </w:trPr>
        <w:tc>
          <w:tcPr>
            <w:tcW w:w="2105" w:type="pct"/>
            <w:tcBorders>
              <w:top w:val="nil"/>
              <w:left w:val="nil"/>
              <w:bottom w:val="nil"/>
              <w:right w:val="nil"/>
            </w:tcBorders>
            <w:shd w:val="clear" w:color="auto" w:fill="auto"/>
            <w:noWrap/>
            <w:vAlign w:val="bottom"/>
            <w:hideMark/>
          </w:tcPr>
          <w:p w14:paraId="757817D8" w14:textId="77777777" w:rsidR="00FE0700" w:rsidRPr="00C33519" w:rsidRDefault="00FE0700" w:rsidP="00FE0700">
            <w:pPr>
              <w:spacing w:after="0" w:line="240" w:lineRule="auto"/>
              <w:jc w:val="left"/>
              <w:rPr>
                <w:rFonts w:asciiTheme="minorHAnsi" w:hAnsiTheme="minorHAnsi" w:cstheme="minorHAnsi"/>
                <w:b/>
                <w:bCs/>
                <w:sz w:val="16"/>
                <w:szCs w:val="16"/>
              </w:rPr>
            </w:pPr>
            <w:r w:rsidRPr="00C33519">
              <w:rPr>
                <w:rFonts w:asciiTheme="minorHAnsi" w:hAnsiTheme="minorHAnsi" w:cstheme="minorHAnsi"/>
                <w:b/>
                <w:bCs/>
                <w:sz w:val="16"/>
                <w:szCs w:val="16"/>
              </w:rPr>
              <w:t>Net assets</w:t>
            </w:r>
          </w:p>
        </w:tc>
        <w:tc>
          <w:tcPr>
            <w:tcW w:w="579" w:type="pct"/>
            <w:tcBorders>
              <w:top w:val="nil"/>
              <w:left w:val="nil"/>
              <w:bottom w:val="single" w:sz="4" w:space="0" w:color="auto"/>
              <w:right w:val="nil"/>
            </w:tcBorders>
            <w:shd w:val="clear" w:color="auto" w:fill="auto"/>
            <w:noWrap/>
            <w:vAlign w:val="bottom"/>
            <w:hideMark/>
          </w:tcPr>
          <w:p w14:paraId="1B37C06B" w14:textId="77777777" w:rsidR="00FE0700" w:rsidRPr="00C33519" w:rsidRDefault="00FE0700" w:rsidP="00FE0700">
            <w:pPr>
              <w:spacing w:after="0" w:line="240" w:lineRule="auto"/>
              <w:jc w:val="righ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 xml:space="preserve">     63,445 </w:t>
            </w:r>
          </w:p>
        </w:tc>
        <w:tc>
          <w:tcPr>
            <w:tcW w:w="579" w:type="pct"/>
            <w:tcBorders>
              <w:top w:val="nil"/>
              <w:left w:val="nil"/>
              <w:bottom w:val="single" w:sz="4" w:space="0" w:color="auto"/>
              <w:right w:val="nil"/>
            </w:tcBorders>
            <w:shd w:val="clear" w:color="000000" w:fill="E6E6E6"/>
            <w:noWrap/>
            <w:vAlign w:val="bottom"/>
            <w:hideMark/>
          </w:tcPr>
          <w:p w14:paraId="44DD8198" w14:textId="77777777" w:rsidR="00FE0700" w:rsidRPr="00C33519" w:rsidRDefault="00FE0700" w:rsidP="00FE0700">
            <w:pPr>
              <w:spacing w:after="0" w:line="240" w:lineRule="auto"/>
              <w:jc w:val="righ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 xml:space="preserve">     59,321 </w:t>
            </w:r>
          </w:p>
        </w:tc>
        <w:tc>
          <w:tcPr>
            <w:tcW w:w="579" w:type="pct"/>
            <w:tcBorders>
              <w:top w:val="nil"/>
              <w:left w:val="nil"/>
              <w:bottom w:val="single" w:sz="4" w:space="0" w:color="auto"/>
              <w:right w:val="nil"/>
            </w:tcBorders>
            <w:shd w:val="clear" w:color="auto" w:fill="auto"/>
            <w:noWrap/>
            <w:vAlign w:val="bottom"/>
            <w:hideMark/>
          </w:tcPr>
          <w:p w14:paraId="00C16AF5" w14:textId="77777777" w:rsidR="00FE0700" w:rsidRPr="00C33519" w:rsidRDefault="00FE0700" w:rsidP="00FE0700">
            <w:pPr>
              <w:spacing w:after="0" w:line="240" w:lineRule="auto"/>
              <w:jc w:val="righ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 xml:space="preserve">     56,966 </w:t>
            </w:r>
          </w:p>
        </w:tc>
        <w:tc>
          <w:tcPr>
            <w:tcW w:w="579" w:type="pct"/>
            <w:tcBorders>
              <w:top w:val="nil"/>
              <w:left w:val="nil"/>
              <w:bottom w:val="single" w:sz="4" w:space="0" w:color="auto"/>
              <w:right w:val="nil"/>
            </w:tcBorders>
            <w:shd w:val="clear" w:color="auto" w:fill="auto"/>
            <w:noWrap/>
            <w:vAlign w:val="bottom"/>
            <w:hideMark/>
          </w:tcPr>
          <w:p w14:paraId="1730D81A" w14:textId="77777777" w:rsidR="00FE0700" w:rsidRPr="00C33519" w:rsidRDefault="00FE0700" w:rsidP="00FE0700">
            <w:pPr>
              <w:spacing w:after="0" w:line="240" w:lineRule="auto"/>
              <w:jc w:val="righ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 xml:space="preserve">     54,890 </w:t>
            </w:r>
          </w:p>
        </w:tc>
        <w:tc>
          <w:tcPr>
            <w:tcW w:w="579" w:type="pct"/>
            <w:tcBorders>
              <w:top w:val="nil"/>
              <w:left w:val="nil"/>
              <w:bottom w:val="single" w:sz="4" w:space="0" w:color="auto"/>
              <w:right w:val="nil"/>
            </w:tcBorders>
            <w:shd w:val="clear" w:color="auto" w:fill="auto"/>
            <w:noWrap/>
            <w:vAlign w:val="bottom"/>
            <w:hideMark/>
          </w:tcPr>
          <w:p w14:paraId="47DF1F88" w14:textId="77777777" w:rsidR="00FE0700" w:rsidRPr="00C33519" w:rsidRDefault="00FE0700" w:rsidP="00FE0700">
            <w:pPr>
              <w:spacing w:after="0" w:line="240" w:lineRule="auto"/>
              <w:jc w:val="righ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 xml:space="preserve">     53,007 </w:t>
            </w:r>
          </w:p>
        </w:tc>
      </w:tr>
      <w:tr w:rsidR="00FE0700" w:rsidRPr="00C33519" w14:paraId="5BDB2345" w14:textId="77777777" w:rsidTr="005B5552">
        <w:trPr>
          <w:trHeight w:val="20"/>
        </w:trPr>
        <w:tc>
          <w:tcPr>
            <w:tcW w:w="2105" w:type="pct"/>
            <w:tcBorders>
              <w:top w:val="nil"/>
              <w:left w:val="nil"/>
              <w:bottom w:val="nil"/>
              <w:right w:val="nil"/>
            </w:tcBorders>
            <w:shd w:val="clear" w:color="auto" w:fill="auto"/>
            <w:noWrap/>
            <w:vAlign w:val="bottom"/>
            <w:hideMark/>
          </w:tcPr>
          <w:p w14:paraId="30E6F70A" w14:textId="77777777" w:rsidR="00FE0700" w:rsidRPr="00C33519" w:rsidRDefault="00FE0700" w:rsidP="00FE0700">
            <w:pPr>
              <w:spacing w:after="0" w:line="240" w:lineRule="auto"/>
              <w:jc w:val="lef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EQUITY*</w:t>
            </w:r>
          </w:p>
        </w:tc>
        <w:tc>
          <w:tcPr>
            <w:tcW w:w="579" w:type="pct"/>
            <w:tcBorders>
              <w:top w:val="nil"/>
              <w:left w:val="nil"/>
              <w:bottom w:val="nil"/>
              <w:right w:val="nil"/>
            </w:tcBorders>
            <w:shd w:val="clear" w:color="auto" w:fill="auto"/>
            <w:noWrap/>
            <w:vAlign w:val="bottom"/>
            <w:hideMark/>
          </w:tcPr>
          <w:p w14:paraId="279FF5E7" w14:textId="77777777" w:rsidR="00FE0700" w:rsidRPr="00C33519" w:rsidRDefault="00FE0700" w:rsidP="00FE0700">
            <w:pPr>
              <w:spacing w:after="0" w:line="240" w:lineRule="auto"/>
              <w:jc w:val="left"/>
              <w:rPr>
                <w:rFonts w:asciiTheme="minorHAnsi" w:hAnsiTheme="minorHAnsi" w:cstheme="minorHAnsi"/>
                <w:b/>
                <w:bCs/>
                <w:color w:val="000000"/>
                <w:sz w:val="16"/>
                <w:szCs w:val="16"/>
              </w:rPr>
            </w:pPr>
          </w:p>
        </w:tc>
        <w:tc>
          <w:tcPr>
            <w:tcW w:w="579" w:type="pct"/>
            <w:tcBorders>
              <w:top w:val="nil"/>
              <w:left w:val="nil"/>
              <w:bottom w:val="nil"/>
              <w:right w:val="nil"/>
            </w:tcBorders>
            <w:shd w:val="clear" w:color="000000" w:fill="E6E6E6"/>
            <w:noWrap/>
            <w:vAlign w:val="bottom"/>
            <w:hideMark/>
          </w:tcPr>
          <w:p w14:paraId="3EA96C65"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w:t>
            </w:r>
          </w:p>
        </w:tc>
        <w:tc>
          <w:tcPr>
            <w:tcW w:w="579" w:type="pct"/>
            <w:tcBorders>
              <w:top w:val="nil"/>
              <w:left w:val="nil"/>
              <w:bottom w:val="nil"/>
              <w:right w:val="nil"/>
            </w:tcBorders>
            <w:shd w:val="clear" w:color="auto" w:fill="auto"/>
            <w:noWrap/>
            <w:vAlign w:val="bottom"/>
            <w:hideMark/>
          </w:tcPr>
          <w:p w14:paraId="04B0317E" w14:textId="77777777" w:rsidR="00FE0700" w:rsidRPr="00C33519" w:rsidRDefault="00FE0700" w:rsidP="00FE0700">
            <w:pPr>
              <w:spacing w:after="0" w:line="240" w:lineRule="auto"/>
              <w:jc w:val="right"/>
              <w:rPr>
                <w:rFonts w:asciiTheme="minorHAnsi" w:hAnsiTheme="minorHAnsi" w:cstheme="minorHAnsi"/>
                <w:color w:val="000000"/>
                <w:sz w:val="16"/>
                <w:szCs w:val="16"/>
              </w:rPr>
            </w:pPr>
          </w:p>
        </w:tc>
        <w:tc>
          <w:tcPr>
            <w:tcW w:w="579" w:type="pct"/>
            <w:tcBorders>
              <w:top w:val="nil"/>
              <w:left w:val="nil"/>
              <w:bottom w:val="nil"/>
              <w:right w:val="nil"/>
            </w:tcBorders>
            <w:shd w:val="clear" w:color="auto" w:fill="auto"/>
            <w:noWrap/>
            <w:vAlign w:val="bottom"/>
            <w:hideMark/>
          </w:tcPr>
          <w:p w14:paraId="7667573B" w14:textId="77777777" w:rsidR="00FE0700" w:rsidRPr="00C33519" w:rsidRDefault="00FE0700" w:rsidP="00FE0700">
            <w:pPr>
              <w:spacing w:after="0" w:line="240" w:lineRule="auto"/>
              <w:jc w:val="righ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758A75EE" w14:textId="77777777" w:rsidR="00FE0700" w:rsidRPr="00C33519" w:rsidRDefault="00FE0700" w:rsidP="00FE0700">
            <w:pPr>
              <w:spacing w:after="0" w:line="240" w:lineRule="auto"/>
              <w:jc w:val="right"/>
              <w:rPr>
                <w:rFonts w:asciiTheme="minorHAnsi" w:hAnsiTheme="minorHAnsi" w:cstheme="minorHAnsi"/>
                <w:sz w:val="16"/>
                <w:szCs w:val="16"/>
              </w:rPr>
            </w:pPr>
          </w:p>
        </w:tc>
      </w:tr>
      <w:tr w:rsidR="00FE0700" w:rsidRPr="00C33519" w14:paraId="37D1E08C" w14:textId="77777777" w:rsidTr="005B5552">
        <w:trPr>
          <w:trHeight w:val="20"/>
        </w:trPr>
        <w:tc>
          <w:tcPr>
            <w:tcW w:w="2105" w:type="pct"/>
            <w:tcBorders>
              <w:top w:val="nil"/>
              <w:left w:val="nil"/>
              <w:bottom w:val="nil"/>
              <w:right w:val="nil"/>
            </w:tcBorders>
            <w:shd w:val="clear" w:color="auto" w:fill="auto"/>
            <w:noWrap/>
            <w:vAlign w:val="bottom"/>
            <w:hideMark/>
          </w:tcPr>
          <w:p w14:paraId="00E4F8FE" w14:textId="77777777" w:rsidR="00FE0700" w:rsidRPr="00C33519" w:rsidRDefault="00FE0700" w:rsidP="00FE0700">
            <w:pPr>
              <w:spacing w:after="0" w:line="240" w:lineRule="auto"/>
              <w:jc w:val="lef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Parent entity interest</w:t>
            </w:r>
          </w:p>
        </w:tc>
        <w:tc>
          <w:tcPr>
            <w:tcW w:w="579" w:type="pct"/>
            <w:tcBorders>
              <w:top w:val="nil"/>
              <w:left w:val="nil"/>
              <w:bottom w:val="nil"/>
              <w:right w:val="nil"/>
            </w:tcBorders>
            <w:shd w:val="clear" w:color="auto" w:fill="auto"/>
            <w:noWrap/>
            <w:vAlign w:val="bottom"/>
            <w:hideMark/>
          </w:tcPr>
          <w:p w14:paraId="6B30E377" w14:textId="77777777" w:rsidR="00FE0700" w:rsidRPr="00C33519" w:rsidRDefault="00FE0700" w:rsidP="00FE0700">
            <w:pPr>
              <w:spacing w:after="0" w:line="240" w:lineRule="auto"/>
              <w:jc w:val="left"/>
              <w:rPr>
                <w:rFonts w:asciiTheme="minorHAnsi" w:hAnsiTheme="minorHAnsi" w:cstheme="minorHAnsi"/>
                <w:b/>
                <w:bCs/>
                <w:color w:val="000000"/>
                <w:sz w:val="16"/>
                <w:szCs w:val="16"/>
              </w:rPr>
            </w:pPr>
          </w:p>
        </w:tc>
        <w:tc>
          <w:tcPr>
            <w:tcW w:w="579" w:type="pct"/>
            <w:tcBorders>
              <w:top w:val="nil"/>
              <w:left w:val="nil"/>
              <w:bottom w:val="nil"/>
              <w:right w:val="nil"/>
            </w:tcBorders>
            <w:shd w:val="clear" w:color="000000" w:fill="E6E6E6"/>
            <w:noWrap/>
            <w:vAlign w:val="bottom"/>
            <w:hideMark/>
          </w:tcPr>
          <w:p w14:paraId="4D93391A"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w:t>
            </w:r>
          </w:p>
        </w:tc>
        <w:tc>
          <w:tcPr>
            <w:tcW w:w="579" w:type="pct"/>
            <w:tcBorders>
              <w:top w:val="nil"/>
              <w:left w:val="nil"/>
              <w:bottom w:val="nil"/>
              <w:right w:val="nil"/>
            </w:tcBorders>
            <w:shd w:val="clear" w:color="auto" w:fill="auto"/>
            <w:noWrap/>
            <w:vAlign w:val="bottom"/>
            <w:hideMark/>
          </w:tcPr>
          <w:p w14:paraId="24027CFA" w14:textId="77777777" w:rsidR="00FE0700" w:rsidRPr="00C33519" w:rsidRDefault="00FE0700" w:rsidP="00FE0700">
            <w:pPr>
              <w:spacing w:after="0" w:line="240" w:lineRule="auto"/>
              <w:jc w:val="right"/>
              <w:rPr>
                <w:rFonts w:asciiTheme="minorHAnsi" w:hAnsiTheme="minorHAnsi" w:cstheme="minorHAnsi"/>
                <w:color w:val="000000"/>
                <w:sz w:val="16"/>
                <w:szCs w:val="16"/>
              </w:rPr>
            </w:pPr>
          </w:p>
        </w:tc>
        <w:tc>
          <w:tcPr>
            <w:tcW w:w="579" w:type="pct"/>
            <w:tcBorders>
              <w:top w:val="nil"/>
              <w:left w:val="nil"/>
              <w:bottom w:val="nil"/>
              <w:right w:val="nil"/>
            </w:tcBorders>
            <w:shd w:val="clear" w:color="auto" w:fill="auto"/>
            <w:noWrap/>
            <w:vAlign w:val="bottom"/>
            <w:hideMark/>
          </w:tcPr>
          <w:p w14:paraId="0E815731" w14:textId="77777777" w:rsidR="00FE0700" w:rsidRPr="00C33519" w:rsidRDefault="00FE0700" w:rsidP="00FE0700">
            <w:pPr>
              <w:spacing w:after="0" w:line="240" w:lineRule="auto"/>
              <w:jc w:val="righ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12FABA83" w14:textId="77777777" w:rsidR="00FE0700" w:rsidRPr="00C33519" w:rsidRDefault="00FE0700" w:rsidP="00FE0700">
            <w:pPr>
              <w:spacing w:after="0" w:line="240" w:lineRule="auto"/>
              <w:jc w:val="right"/>
              <w:rPr>
                <w:rFonts w:asciiTheme="minorHAnsi" w:hAnsiTheme="minorHAnsi" w:cstheme="minorHAnsi"/>
                <w:sz w:val="16"/>
                <w:szCs w:val="16"/>
              </w:rPr>
            </w:pPr>
          </w:p>
        </w:tc>
      </w:tr>
      <w:tr w:rsidR="00FE0700" w:rsidRPr="00C33519" w14:paraId="73A29CA3" w14:textId="77777777" w:rsidTr="005B5552">
        <w:trPr>
          <w:trHeight w:val="20"/>
        </w:trPr>
        <w:tc>
          <w:tcPr>
            <w:tcW w:w="2105" w:type="pct"/>
            <w:tcBorders>
              <w:top w:val="nil"/>
              <w:left w:val="nil"/>
              <w:bottom w:val="nil"/>
              <w:right w:val="nil"/>
            </w:tcBorders>
            <w:shd w:val="clear" w:color="auto" w:fill="auto"/>
            <w:noWrap/>
            <w:vAlign w:val="bottom"/>
            <w:hideMark/>
          </w:tcPr>
          <w:p w14:paraId="09A0341A" w14:textId="77777777" w:rsidR="00FE0700" w:rsidRPr="00C33519" w:rsidRDefault="00FE0700" w:rsidP="00FE0700">
            <w:pPr>
              <w:spacing w:after="0" w:line="240" w:lineRule="auto"/>
              <w:ind w:left="170"/>
              <w:jc w:val="left"/>
              <w:rPr>
                <w:rFonts w:asciiTheme="minorHAnsi" w:hAnsiTheme="minorHAnsi" w:cstheme="minorHAnsi"/>
                <w:color w:val="000000"/>
                <w:sz w:val="16"/>
                <w:szCs w:val="16"/>
              </w:rPr>
            </w:pPr>
            <w:r w:rsidRPr="00C33519">
              <w:rPr>
                <w:rFonts w:asciiTheme="minorHAnsi" w:hAnsiTheme="minorHAnsi" w:cstheme="minorHAnsi"/>
                <w:color w:val="000000"/>
                <w:sz w:val="16"/>
                <w:szCs w:val="16"/>
              </w:rPr>
              <w:t>Contributed equity</w:t>
            </w:r>
          </w:p>
        </w:tc>
        <w:tc>
          <w:tcPr>
            <w:tcW w:w="579" w:type="pct"/>
            <w:tcBorders>
              <w:top w:val="nil"/>
              <w:left w:val="nil"/>
              <w:bottom w:val="nil"/>
              <w:right w:val="nil"/>
            </w:tcBorders>
            <w:shd w:val="clear" w:color="auto" w:fill="auto"/>
            <w:noWrap/>
            <w:vAlign w:val="bottom"/>
            <w:hideMark/>
          </w:tcPr>
          <w:p w14:paraId="61FB89BB"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xml:space="preserve">16,657 </w:t>
            </w:r>
          </w:p>
        </w:tc>
        <w:tc>
          <w:tcPr>
            <w:tcW w:w="579" w:type="pct"/>
            <w:tcBorders>
              <w:top w:val="nil"/>
              <w:left w:val="nil"/>
              <w:bottom w:val="nil"/>
              <w:right w:val="nil"/>
            </w:tcBorders>
            <w:shd w:val="clear" w:color="000000" w:fill="E6E6E6"/>
            <w:noWrap/>
            <w:vAlign w:val="bottom"/>
            <w:hideMark/>
          </w:tcPr>
          <w:p w14:paraId="09DFC54C"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xml:space="preserve">16,657 </w:t>
            </w:r>
          </w:p>
        </w:tc>
        <w:tc>
          <w:tcPr>
            <w:tcW w:w="579" w:type="pct"/>
            <w:tcBorders>
              <w:top w:val="nil"/>
              <w:left w:val="nil"/>
              <w:bottom w:val="nil"/>
              <w:right w:val="nil"/>
            </w:tcBorders>
            <w:shd w:val="clear" w:color="auto" w:fill="auto"/>
            <w:noWrap/>
            <w:vAlign w:val="bottom"/>
            <w:hideMark/>
          </w:tcPr>
          <w:p w14:paraId="68A09979"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xml:space="preserve">16,657 </w:t>
            </w:r>
          </w:p>
        </w:tc>
        <w:tc>
          <w:tcPr>
            <w:tcW w:w="579" w:type="pct"/>
            <w:tcBorders>
              <w:top w:val="nil"/>
              <w:left w:val="nil"/>
              <w:bottom w:val="nil"/>
              <w:right w:val="nil"/>
            </w:tcBorders>
            <w:shd w:val="clear" w:color="auto" w:fill="auto"/>
            <w:noWrap/>
            <w:vAlign w:val="bottom"/>
            <w:hideMark/>
          </w:tcPr>
          <w:p w14:paraId="742C9EE1"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xml:space="preserve">16,657 </w:t>
            </w:r>
          </w:p>
        </w:tc>
        <w:tc>
          <w:tcPr>
            <w:tcW w:w="579" w:type="pct"/>
            <w:tcBorders>
              <w:top w:val="nil"/>
              <w:left w:val="nil"/>
              <w:bottom w:val="nil"/>
              <w:right w:val="nil"/>
            </w:tcBorders>
            <w:shd w:val="clear" w:color="auto" w:fill="auto"/>
            <w:noWrap/>
            <w:vAlign w:val="bottom"/>
            <w:hideMark/>
          </w:tcPr>
          <w:p w14:paraId="6ED81B77"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xml:space="preserve">16,657 </w:t>
            </w:r>
          </w:p>
        </w:tc>
      </w:tr>
      <w:tr w:rsidR="00FE0700" w:rsidRPr="00C33519" w14:paraId="38E91876" w14:textId="77777777" w:rsidTr="005B5552">
        <w:trPr>
          <w:trHeight w:val="20"/>
        </w:trPr>
        <w:tc>
          <w:tcPr>
            <w:tcW w:w="2105" w:type="pct"/>
            <w:tcBorders>
              <w:top w:val="nil"/>
              <w:left w:val="nil"/>
              <w:bottom w:val="nil"/>
              <w:right w:val="nil"/>
            </w:tcBorders>
            <w:shd w:val="clear" w:color="auto" w:fill="auto"/>
            <w:noWrap/>
            <w:vAlign w:val="bottom"/>
            <w:hideMark/>
          </w:tcPr>
          <w:p w14:paraId="40601585" w14:textId="77777777" w:rsidR="00FE0700" w:rsidRPr="00C33519" w:rsidRDefault="00FE0700" w:rsidP="00FE0700">
            <w:pPr>
              <w:spacing w:after="0" w:line="240" w:lineRule="auto"/>
              <w:ind w:left="170"/>
              <w:jc w:val="left"/>
              <w:rPr>
                <w:rFonts w:asciiTheme="minorHAnsi" w:hAnsiTheme="minorHAnsi" w:cstheme="minorHAnsi"/>
                <w:color w:val="000000"/>
                <w:sz w:val="16"/>
                <w:szCs w:val="16"/>
              </w:rPr>
            </w:pPr>
            <w:r w:rsidRPr="00C33519">
              <w:rPr>
                <w:rFonts w:asciiTheme="minorHAnsi" w:hAnsiTheme="minorHAnsi" w:cstheme="minorHAnsi"/>
                <w:color w:val="000000"/>
                <w:sz w:val="16"/>
                <w:szCs w:val="16"/>
              </w:rPr>
              <w:t>Reserves</w:t>
            </w:r>
          </w:p>
        </w:tc>
        <w:tc>
          <w:tcPr>
            <w:tcW w:w="579" w:type="pct"/>
            <w:tcBorders>
              <w:top w:val="nil"/>
              <w:left w:val="nil"/>
              <w:bottom w:val="nil"/>
              <w:right w:val="nil"/>
            </w:tcBorders>
            <w:shd w:val="clear" w:color="auto" w:fill="auto"/>
            <w:noWrap/>
            <w:vAlign w:val="bottom"/>
            <w:hideMark/>
          </w:tcPr>
          <w:p w14:paraId="41267658"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xml:space="preserve">9,018 </w:t>
            </w:r>
          </w:p>
        </w:tc>
        <w:tc>
          <w:tcPr>
            <w:tcW w:w="579" w:type="pct"/>
            <w:tcBorders>
              <w:top w:val="nil"/>
              <w:left w:val="nil"/>
              <w:bottom w:val="nil"/>
              <w:right w:val="nil"/>
            </w:tcBorders>
            <w:shd w:val="clear" w:color="000000" w:fill="E6E6E6"/>
            <w:noWrap/>
            <w:vAlign w:val="bottom"/>
            <w:hideMark/>
          </w:tcPr>
          <w:p w14:paraId="7B96DE70"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xml:space="preserve">10,018 </w:t>
            </w:r>
          </w:p>
        </w:tc>
        <w:tc>
          <w:tcPr>
            <w:tcW w:w="579" w:type="pct"/>
            <w:tcBorders>
              <w:top w:val="nil"/>
              <w:left w:val="nil"/>
              <w:bottom w:val="nil"/>
              <w:right w:val="nil"/>
            </w:tcBorders>
            <w:shd w:val="clear" w:color="auto" w:fill="auto"/>
            <w:noWrap/>
            <w:vAlign w:val="bottom"/>
            <w:hideMark/>
          </w:tcPr>
          <w:p w14:paraId="65E07209"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xml:space="preserve">11,018 </w:t>
            </w:r>
          </w:p>
        </w:tc>
        <w:tc>
          <w:tcPr>
            <w:tcW w:w="579" w:type="pct"/>
            <w:tcBorders>
              <w:top w:val="nil"/>
              <w:left w:val="nil"/>
              <w:bottom w:val="nil"/>
              <w:right w:val="nil"/>
            </w:tcBorders>
            <w:shd w:val="clear" w:color="auto" w:fill="auto"/>
            <w:noWrap/>
            <w:vAlign w:val="bottom"/>
            <w:hideMark/>
          </w:tcPr>
          <w:p w14:paraId="6E83AD24"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xml:space="preserve">12,018 </w:t>
            </w:r>
          </w:p>
        </w:tc>
        <w:tc>
          <w:tcPr>
            <w:tcW w:w="579" w:type="pct"/>
            <w:tcBorders>
              <w:top w:val="nil"/>
              <w:left w:val="nil"/>
              <w:bottom w:val="nil"/>
              <w:right w:val="nil"/>
            </w:tcBorders>
            <w:shd w:val="clear" w:color="auto" w:fill="auto"/>
            <w:noWrap/>
            <w:vAlign w:val="bottom"/>
            <w:hideMark/>
          </w:tcPr>
          <w:p w14:paraId="4C96312B"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xml:space="preserve">13,018 </w:t>
            </w:r>
          </w:p>
        </w:tc>
      </w:tr>
      <w:tr w:rsidR="00FE0700" w:rsidRPr="00C33519" w14:paraId="149B9917" w14:textId="77777777" w:rsidTr="005B5552">
        <w:trPr>
          <w:trHeight w:val="20"/>
        </w:trPr>
        <w:tc>
          <w:tcPr>
            <w:tcW w:w="2105" w:type="pct"/>
            <w:tcBorders>
              <w:top w:val="nil"/>
              <w:left w:val="nil"/>
              <w:bottom w:val="nil"/>
              <w:right w:val="nil"/>
            </w:tcBorders>
            <w:shd w:val="clear" w:color="auto" w:fill="auto"/>
            <w:vAlign w:val="bottom"/>
            <w:hideMark/>
          </w:tcPr>
          <w:p w14:paraId="615C388A" w14:textId="77777777" w:rsidR="00FE0700" w:rsidRPr="00C33519" w:rsidRDefault="00FE0700" w:rsidP="00FE0700">
            <w:pPr>
              <w:spacing w:after="0" w:line="240" w:lineRule="auto"/>
              <w:ind w:left="170"/>
              <w:jc w:val="left"/>
              <w:rPr>
                <w:rFonts w:asciiTheme="minorHAnsi" w:hAnsiTheme="minorHAnsi" w:cstheme="minorHAnsi"/>
                <w:color w:val="000000"/>
                <w:sz w:val="16"/>
                <w:szCs w:val="16"/>
              </w:rPr>
            </w:pPr>
            <w:r w:rsidRPr="00C33519">
              <w:rPr>
                <w:rFonts w:asciiTheme="minorHAnsi" w:hAnsiTheme="minorHAnsi" w:cstheme="minorHAnsi"/>
                <w:color w:val="000000"/>
                <w:sz w:val="16"/>
                <w:szCs w:val="16"/>
              </w:rPr>
              <w:t>Retained surplus (accumulated</w:t>
            </w:r>
            <w:r w:rsidRPr="00C33519">
              <w:rPr>
                <w:rFonts w:asciiTheme="minorHAnsi" w:hAnsiTheme="minorHAnsi" w:cstheme="minorHAnsi"/>
                <w:color w:val="000000"/>
                <w:sz w:val="16"/>
                <w:szCs w:val="16"/>
              </w:rPr>
              <w:br/>
              <w:t xml:space="preserve">  deficit)</w:t>
            </w:r>
          </w:p>
        </w:tc>
        <w:tc>
          <w:tcPr>
            <w:tcW w:w="579" w:type="pct"/>
            <w:tcBorders>
              <w:top w:val="nil"/>
              <w:left w:val="nil"/>
              <w:bottom w:val="nil"/>
              <w:right w:val="nil"/>
            </w:tcBorders>
            <w:shd w:val="clear" w:color="auto" w:fill="auto"/>
            <w:noWrap/>
            <w:vAlign w:val="bottom"/>
            <w:hideMark/>
          </w:tcPr>
          <w:p w14:paraId="29F1DF86"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xml:space="preserve">37,770 </w:t>
            </w:r>
          </w:p>
        </w:tc>
        <w:tc>
          <w:tcPr>
            <w:tcW w:w="579" w:type="pct"/>
            <w:tcBorders>
              <w:top w:val="nil"/>
              <w:left w:val="nil"/>
              <w:bottom w:val="nil"/>
              <w:right w:val="nil"/>
            </w:tcBorders>
            <w:shd w:val="clear" w:color="000000" w:fill="E6E6E6"/>
            <w:noWrap/>
            <w:vAlign w:val="bottom"/>
            <w:hideMark/>
          </w:tcPr>
          <w:p w14:paraId="3F18E5E8"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xml:space="preserve">32,646 </w:t>
            </w:r>
          </w:p>
        </w:tc>
        <w:tc>
          <w:tcPr>
            <w:tcW w:w="579" w:type="pct"/>
            <w:tcBorders>
              <w:top w:val="nil"/>
              <w:left w:val="nil"/>
              <w:bottom w:val="nil"/>
              <w:right w:val="nil"/>
            </w:tcBorders>
            <w:shd w:val="clear" w:color="auto" w:fill="auto"/>
            <w:noWrap/>
            <w:vAlign w:val="bottom"/>
            <w:hideMark/>
          </w:tcPr>
          <w:p w14:paraId="3938C109"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xml:space="preserve">29,291 </w:t>
            </w:r>
          </w:p>
        </w:tc>
        <w:tc>
          <w:tcPr>
            <w:tcW w:w="579" w:type="pct"/>
            <w:tcBorders>
              <w:top w:val="nil"/>
              <w:left w:val="nil"/>
              <w:bottom w:val="nil"/>
              <w:right w:val="nil"/>
            </w:tcBorders>
            <w:shd w:val="clear" w:color="auto" w:fill="auto"/>
            <w:noWrap/>
            <w:vAlign w:val="bottom"/>
            <w:hideMark/>
          </w:tcPr>
          <w:p w14:paraId="5152423F"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xml:space="preserve">26,215 </w:t>
            </w:r>
          </w:p>
        </w:tc>
        <w:tc>
          <w:tcPr>
            <w:tcW w:w="579" w:type="pct"/>
            <w:tcBorders>
              <w:top w:val="nil"/>
              <w:left w:val="nil"/>
              <w:bottom w:val="nil"/>
              <w:right w:val="nil"/>
            </w:tcBorders>
            <w:shd w:val="clear" w:color="auto" w:fill="auto"/>
            <w:noWrap/>
            <w:vAlign w:val="bottom"/>
            <w:hideMark/>
          </w:tcPr>
          <w:p w14:paraId="5BC44BC5" w14:textId="77777777" w:rsidR="00FE0700" w:rsidRPr="00C33519" w:rsidRDefault="00FE0700" w:rsidP="00FE0700">
            <w:pPr>
              <w:spacing w:after="0" w:line="240" w:lineRule="auto"/>
              <w:jc w:val="right"/>
              <w:rPr>
                <w:rFonts w:asciiTheme="minorHAnsi" w:hAnsiTheme="minorHAnsi" w:cstheme="minorHAnsi"/>
                <w:color w:val="000000"/>
                <w:sz w:val="16"/>
                <w:szCs w:val="16"/>
              </w:rPr>
            </w:pPr>
            <w:r w:rsidRPr="00C33519">
              <w:rPr>
                <w:rFonts w:asciiTheme="minorHAnsi" w:hAnsiTheme="minorHAnsi" w:cstheme="minorHAnsi"/>
                <w:color w:val="000000"/>
                <w:sz w:val="16"/>
                <w:szCs w:val="16"/>
              </w:rPr>
              <w:t xml:space="preserve">23,332 </w:t>
            </w:r>
          </w:p>
        </w:tc>
      </w:tr>
      <w:tr w:rsidR="00FE0700" w:rsidRPr="00C33519" w14:paraId="1B402E45" w14:textId="77777777" w:rsidTr="005B5552">
        <w:trPr>
          <w:trHeight w:val="20"/>
        </w:trPr>
        <w:tc>
          <w:tcPr>
            <w:tcW w:w="2105" w:type="pct"/>
            <w:tcBorders>
              <w:top w:val="nil"/>
              <w:left w:val="nil"/>
              <w:bottom w:val="nil"/>
              <w:right w:val="nil"/>
            </w:tcBorders>
            <w:shd w:val="clear" w:color="auto" w:fill="auto"/>
            <w:noWrap/>
            <w:vAlign w:val="bottom"/>
            <w:hideMark/>
          </w:tcPr>
          <w:p w14:paraId="304CB6A3" w14:textId="77777777" w:rsidR="00FE0700" w:rsidRPr="00C33519" w:rsidRDefault="00FE0700" w:rsidP="00FE0700">
            <w:pPr>
              <w:spacing w:after="0" w:line="240" w:lineRule="auto"/>
              <w:jc w:val="lef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Total parent entity interest</w:t>
            </w:r>
          </w:p>
        </w:tc>
        <w:tc>
          <w:tcPr>
            <w:tcW w:w="579" w:type="pct"/>
            <w:tcBorders>
              <w:top w:val="single" w:sz="4" w:space="0" w:color="000000"/>
              <w:left w:val="nil"/>
              <w:bottom w:val="single" w:sz="4" w:space="0" w:color="000000"/>
              <w:right w:val="nil"/>
            </w:tcBorders>
            <w:shd w:val="clear" w:color="auto" w:fill="auto"/>
            <w:noWrap/>
            <w:vAlign w:val="bottom"/>
            <w:hideMark/>
          </w:tcPr>
          <w:p w14:paraId="0A07564C"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63,445 </w:t>
            </w:r>
          </w:p>
        </w:tc>
        <w:tc>
          <w:tcPr>
            <w:tcW w:w="579" w:type="pct"/>
            <w:tcBorders>
              <w:top w:val="single" w:sz="4" w:space="0" w:color="000000"/>
              <w:left w:val="nil"/>
              <w:bottom w:val="single" w:sz="4" w:space="0" w:color="000000"/>
              <w:right w:val="nil"/>
            </w:tcBorders>
            <w:shd w:val="clear" w:color="000000" w:fill="E6E6E6"/>
            <w:noWrap/>
            <w:vAlign w:val="bottom"/>
            <w:hideMark/>
          </w:tcPr>
          <w:p w14:paraId="5686553C"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59,321 </w:t>
            </w:r>
          </w:p>
        </w:tc>
        <w:tc>
          <w:tcPr>
            <w:tcW w:w="579" w:type="pct"/>
            <w:tcBorders>
              <w:top w:val="single" w:sz="4" w:space="0" w:color="000000"/>
              <w:left w:val="nil"/>
              <w:bottom w:val="single" w:sz="4" w:space="0" w:color="000000"/>
              <w:right w:val="nil"/>
            </w:tcBorders>
            <w:shd w:val="clear" w:color="auto" w:fill="auto"/>
            <w:noWrap/>
            <w:vAlign w:val="bottom"/>
            <w:hideMark/>
          </w:tcPr>
          <w:p w14:paraId="7A80BE67"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56,966 </w:t>
            </w:r>
          </w:p>
        </w:tc>
        <w:tc>
          <w:tcPr>
            <w:tcW w:w="579" w:type="pct"/>
            <w:tcBorders>
              <w:top w:val="single" w:sz="4" w:space="0" w:color="000000"/>
              <w:left w:val="nil"/>
              <w:bottom w:val="single" w:sz="4" w:space="0" w:color="000000"/>
              <w:right w:val="nil"/>
            </w:tcBorders>
            <w:shd w:val="clear" w:color="auto" w:fill="auto"/>
            <w:noWrap/>
            <w:vAlign w:val="bottom"/>
            <w:hideMark/>
          </w:tcPr>
          <w:p w14:paraId="38156CEE"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54,890 </w:t>
            </w:r>
          </w:p>
        </w:tc>
        <w:tc>
          <w:tcPr>
            <w:tcW w:w="579" w:type="pct"/>
            <w:tcBorders>
              <w:top w:val="single" w:sz="4" w:space="0" w:color="000000"/>
              <w:left w:val="nil"/>
              <w:bottom w:val="single" w:sz="4" w:space="0" w:color="000000"/>
              <w:right w:val="nil"/>
            </w:tcBorders>
            <w:shd w:val="clear" w:color="auto" w:fill="auto"/>
            <w:noWrap/>
            <w:vAlign w:val="bottom"/>
            <w:hideMark/>
          </w:tcPr>
          <w:p w14:paraId="2900B583" w14:textId="77777777" w:rsidR="00FE0700" w:rsidRPr="00C33519" w:rsidRDefault="00FE0700" w:rsidP="00FE0700">
            <w:pPr>
              <w:spacing w:after="0" w:line="240" w:lineRule="auto"/>
              <w:jc w:val="right"/>
              <w:rPr>
                <w:rFonts w:asciiTheme="minorHAnsi" w:hAnsiTheme="minorHAnsi" w:cstheme="minorHAnsi"/>
                <w:b/>
                <w:bCs/>
                <w:i/>
                <w:iCs/>
                <w:color w:val="000000"/>
                <w:sz w:val="16"/>
                <w:szCs w:val="16"/>
              </w:rPr>
            </w:pPr>
            <w:r w:rsidRPr="00C33519">
              <w:rPr>
                <w:rFonts w:asciiTheme="minorHAnsi" w:hAnsiTheme="minorHAnsi" w:cstheme="minorHAnsi"/>
                <w:b/>
                <w:bCs/>
                <w:i/>
                <w:iCs/>
                <w:color w:val="000000"/>
                <w:sz w:val="16"/>
                <w:szCs w:val="16"/>
              </w:rPr>
              <w:t xml:space="preserve">53,007 </w:t>
            </w:r>
          </w:p>
        </w:tc>
      </w:tr>
      <w:tr w:rsidR="00FE0700" w:rsidRPr="00C33519" w14:paraId="5694BA2A" w14:textId="77777777" w:rsidTr="005B5552">
        <w:trPr>
          <w:trHeight w:val="20"/>
        </w:trPr>
        <w:tc>
          <w:tcPr>
            <w:tcW w:w="2105" w:type="pct"/>
            <w:tcBorders>
              <w:top w:val="nil"/>
              <w:left w:val="nil"/>
              <w:bottom w:val="single" w:sz="4" w:space="0" w:color="000000"/>
              <w:right w:val="nil"/>
            </w:tcBorders>
            <w:shd w:val="clear" w:color="auto" w:fill="auto"/>
            <w:noWrap/>
            <w:vAlign w:val="bottom"/>
            <w:hideMark/>
          </w:tcPr>
          <w:p w14:paraId="083BD214" w14:textId="77777777" w:rsidR="00FE0700" w:rsidRPr="00C33519" w:rsidRDefault="00FE0700" w:rsidP="00FE0700">
            <w:pPr>
              <w:spacing w:after="0" w:line="240" w:lineRule="auto"/>
              <w:jc w:val="lef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Total equity</w:t>
            </w:r>
          </w:p>
        </w:tc>
        <w:tc>
          <w:tcPr>
            <w:tcW w:w="579" w:type="pct"/>
            <w:tcBorders>
              <w:top w:val="nil"/>
              <w:left w:val="nil"/>
              <w:bottom w:val="single" w:sz="4" w:space="0" w:color="000000"/>
              <w:right w:val="nil"/>
            </w:tcBorders>
            <w:shd w:val="clear" w:color="auto" w:fill="auto"/>
            <w:noWrap/>
            <w:vAlign w:val="bottom"/>
            <w:hideMark/>
          </w:tcPr>
          <w:p w14:paraId="79F707E7" w14:textId="77777777" w:rsidR="00FE0700" w:rsidRPr="00C33519" w:rsidRDefault="00FE0700" w:rsidP="00FE0700">
            <w:pPr>
              <w:spacing w:after="0" w:line="240" w:lineRule="auto"/>
              <w:jc w:val="righ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 xml:space="preserve">63,445 </w:t>
            </w:r>
          </w:p>
        </w:tc>
        <w:tc>
          <w:tcPr>
            <w:tcW w:w="579" w:type="pct"/>
            <w:tcBorders>
              <w:top w:val="nil"/>
              <w:left w:val="nil"/>
              <w:bottom w:val="single" w:sz="4" w:space="0" w:color="000000"/>
              <w:right w:val="nil"/>
            </w:tcBorders>
            <w:shd w:val="clear" w:color="auto" w:fill="auto"/>
            <w:noWrap/>
            <w:vAlign w:val="bottom"/>
            <w:hideMark/>
          </w:tcPr>
          <w:p w14:paraId="14F7236E" w14:textId="77777777" w:rsidR="00FE0700" w:rsidRPr="00C33519" w:rsidRDefault="00FE0700" w:rsidP="00FE0700">
            <w:pPr>
              <w:spacing w:after="0" w:line="240" w:lineRule="auto"/>
              <w:jc w:val="righ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 xml:space="preserve">59,321 </w:t>
            </w:r>
          </w:p>
        </w:tc>
        <w:tc>
          <w:tcPr>
            <w:tcW w:w="579" w:type="pct"/>
            <w:tcBorders>
              <w:top w:val="nil"/>
              <w:left w:val="nil"/>
              <w:bottom w:val="single" w:sz="4" w:space="0" w:color="000000"/>
              <w:right w:val="nil"/>
            </w:tcBorders>
            <w:shd w:val="clear" w:color="auto" w:fill="auto"/>
            <w:noWrap/>
            <w:vAlign w:val="bottom"/>
            <w:hideMark/>
          </w:tcPr>
          <w:p w14:paraId="6816E5D6" w14:textId="77777777" w:rsidR="00FE0700" w:rsidRPr="00C33519" w:rsidRDefault="00FE0700" w:rsidP="00FE0700">
            <w:pPr>
              <w:spacing w:after="0" w:line="240" w:lineRule="auto"/>
              <w:jc w:val="righ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 xml:space="preserve">56,966 </w:t>
            </w:r>
          </w:p>
        </w:tc>
        <w:tc>
          <w:tcPr>
            <w:tcW w:w="579" w:type="pct"/>
            <w:tcBorders>
              <w:top w:val="nil"/>
              <w:left w:val="nil"/>
              <w:bottom w:val="single" w:sz="4" w:space="0" w:color="000000"/>
              <w:right w:val="nil"/>
            </w:tcBorders>
            <w:shd w:val="clear" w:color="auto" w:fill="auto"/>
            <w:noWrap/>
            <w:vAlign w:val="bottom"/>
            <w:hideMark/>
          </w:tcPr>
          <w:p w14:paraId="517C2965" w14:textId="77777777" w:rsidR="00FE0700" w:rsidRPr="00C33519" w:rsidRDefault="00FE0700" w:rsidP="00FE0700">
            <w:pPr>
              <w:spacing w:after="0" w:line="240" w:lineRule="auto"/>
              <w:jc w:val="righ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 xml:space="preserve">54,890 </w:t>
            </w:r>
          </w:p>
        </w:tc>
        <w:tc>
          <w:tcPr>
            <w:tcW w:w="579" w:type="pct"/>
            <w:tcBorders>
              <w:top w:val="nil"/>
              <w:left w:val="nil"/>
              <w:bottom w:val="single" w:sz="4" w:space="0" w:color="000000"/>
              <w:right w:val="nil"/>
            </w:tcBorders>
            <w:shd w:val="clear" w:color="auto" w:fill="auto"/>
            <w:noWrap/>
            <w:vAlign w:val="bottom"/>
            <w:hideMark/>
          </w:tcPr>
          <w:p w14:paraId="234CDBB0" w14:textId="77777777" w:rsidR="00FE0700" w:rsidRPr="00C33519" w:rsidRDefault="00FE0700" w:rsidP="00FE0700">
            <w:pPr>
              <w:spacing w:after="0" w:line="240" w:lineRule="auto"/>
              <w:jc w:val="right"/>
              <w:rPr>
                <w:rFonts w:asciiTheme="minorHAnsi" w:hAnsiTheme="minorHAnsi" w:cstheme="minorHAnsi"/>
                <w:b/>
                <w:bCs/>
                <w:color w:val="000000"/>
                <w:sz w:val="16"/>
                <w:szCs w:val="16"/>
              </w:rPr>
            </w:pPr>
            <w:r w:rsidRPr="00C33519">
              <w:rPr>
                <w:rFonts w:asciiTheme="minorHAnsi" w:hAnsiTheme="minorHAnsi" w:cstheme="minorHAnsi"/>
                <w:b/>
                <w:bCs/>
                <w:color w:val="000000"/>
                <w:sz w:val="16"/>
                <w:szCs w:val="16"/>
              </w:rPr>
              <w:t xml:space="preserve">53,007 </w:t>
            </w:r>
          </w:p>
        </w:tc>
      </w:tr>
    </w:tbl>
    <w:p w14:paraId="2CDBFF67" w14:textId="12A258A8" w:rsidR="005D04A6" w:rsidRPr="00C6221B" w:rsidRDefault="005D04A6" w:rsidP="005D04A6">
      <w:pPr>
        <w:pStyle w:val="TableGraphic"/>
        <w:rPr>
          <w:rFonts w:ascii="Arial" w:hAnsi="Arial"/>
          <w:color w:val="000000"/>
          <w:sz w:val="16"/>
          <w:lang w:val="x-none" w:eastAsia="x-none"/>
        </w:rPr>
      </w:pPr>
      <w:r w:rsidRPr="00C6221B">
        <w:rPr>
          <w:rFonts w:ascii="Arial" w:hAnsi="Arial"/>
          <w:color w:val="000000"/>
          <w:sz w:val="16"/>
          <w:lang w:val="x-none" w:eastAsia="x-none"/>
        </w:rPr>
        <w:t>Prepared on Australian Accounting Standards basis.</w:t>
      </w:r>
    </w:p>
    <w:p w14:paraId="0B1A9E32" w14:textId="68B41E7D" w:rsidR="005D04A6" w:rsidRPr="00AF3D51" w:rsidRDefault="005D04A6" w:rsidP="00A60BDC">
      <w:pPr>
        <w:pStyle w:val="ChartandTableFootnote"/>
      </w:pPr>
      <w:r w:rsidRPr="004838E5">
        <w:t>*</w:t>
      </w:r>
      <w:r w:rsidR="0028243A">
        <w:t>’</w:t>
      </w:r>
      <w:r w:rsidRPr="004838E5">
        <w:t>Equity</w:t>
      </w:r>
      <w:r w:rsidR="0028243A">
        <w:t>’</w:t>
      </w:r>
      <w:r w:rsidRPr="004838E5">
        <w:t xml:space="preserve"> is the residual interest in assets after the deduction of liabilities.</w:t>
      </w:r>
    </w:p>
    <w:p w14:paraId="7ADAE771" w14:textId="04462912" w:rsidR="00FE0700" w:rsidRPr="00FE0700" w:rsidRDefault="005D04A6" w:rsidP="003277B9">
      <w:pPr>
        <w:pStyle w:val="TableHeading"/>
      </w:pPr>
      <w:r>
        <w:br w:type="page"/>
      </w:r>
      <w:r w:rsidRPr="00AD42E2">
        <w:lastRenderedPageBreak/>
        <w:t>Table 3.3: Departmental statement of changes in equity</w:t>
      </w:r>
      <w:r w:rsidR="002F1FEE">
        <w:t xml:space="preserve"> – </w:t>
      </w:r>
      <w:r w:rsidRPr="00AD42E2">
        <w:t>summary of</w:t>
      </w:r>
      <w:r>
        <w:t xml:space="preserve"> movement (Budget year 2022</w:t>
      </w:r>
      <w:r w:rsidR="0028243A">
        <w:noBreakHyphen/>
      </w:r>
      <w:r>
        <w:t>23</w:t>
      </w:r>
      <w:r w:rsidR="00495828">
        <w:t>)</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FE0700" w:rsidRPr="00FE0700" w14:paraId="189A2327" w14:textId="77777777" w:rsidTr="00533024">
        <w:trPr>
          <w:trHeight w:hRule="exact" w:val="737"/>
        </w:trPr>
        <w:tc>
          <w:tcPr>
            <w:tcW w:w="2105" w:type="pct"/>
            <w:tcBorders>
              <w:top w:val="single" w:sz="4" w:space="0" w:color="auto"/>
              <w:left w:val="nil"/>
              <w:bottom w:val="nil"/>
              <w:right w:val="nil"/>
            </w:tcBorders>
            <w:shd w:val="clear" w:color="auto" w:fill="auto"/>
            <w:noWrap/>
            <w:vAlign w:val="bottom"/>
            <w:hideMark/>
          </w:tcPr>
          <w:p w14:paraId="16CC806B" w14:textId="007DF2DE" w:rsidR="00FE0700" w:rsidRPr="00FE0700" w:rsidRDefault="00FE0700" w:rsidP="00FE0700">
            <w:pPr>
              <w:spacing w:after="0"/>
              <w:jc w:val="right"/>
              <w:rPr>
                <w:rFonts w:ascii="Arial" w:hAnsi="Arial" w:cs="Arial"/>
                <w:color w:val="000000"/>
                <w:sz w:val="16"/>
                <w:szCs w:val="16"/>
              </w:rPr>
            </w:pPr>
            <w:r w:rsidRPr="00FE0700">
              <w:rPr>
                <w:rFonts w:ascii="Arial" w:hAnsi="Arial" w:cs="Arial"/>
                <w:color w:val="000000"/>
                <w:sz w:val="16"/>
                <w:szCs w:val="16"/>
              </w:rPr>
              <w:t> </w:t>
            </w:r>
          </w:p>
        </w:tc>
        <w:tc>
          <w:tcPr>
            <w:tcW w:w="579" w:type="pct"/>
            <w:tcBorders>
              <w:top w:val="single" w:sz="4" w:space="0" w:color="auto"/>
              <w:left w:val="nil"/>
              <w:bottom w:val="single" w:sz="4" w:space="0" w:color="000000"/>
              <w:right w:val="nil"/>
            </w:tcBorders>
            <w:shd w:val="clear" w:color="auto" w:fill="auto"/>
            <w:vAlign w:val="bottom"/>
            <w:hideMark/>
          </w:tcPr>
          <w:p w14:paraId="3E674FD4" w14:textId="36C25146" w:rsidR="00FE0700" w:rsidRPr="00FE0700" w:rsidRDefault="00FE0700" w:rsidP="00FE0700">
            <w:pPr>
              <w:spacing w:after="0" w:line="240" w:lineRule="auto"/>
              <w:jc w:val="right"/>
              <w:rPr>
                <w:rFonts w:ascii="Arial" w:hAnsi="Arial" w:cs="Arial"/>
                <w:color w:val="000000"/>
                <w:sz w:val="16"/>
                <w:szCs w:val="16"/>
              </w:rPr>
            </w:pPr>
            <w:r w:rsidRPr="00FE0700">
              <w:rPr>
                <w:rFonts w:ascii="Arial" w:hAnsi="Arial" w:cs="Arial"/>
                <w:color w:val="000000"/>
                <w:sz w:val="16"/>
                <w:szCs w:val="16"/>
              </w:rPr>
              <w:t>Retained</w:t>
            </w:r>
            <w:r w:rsidRPr="00FE0700">
              <w:rPr>
                <w:rFonts w:ascii="Arial" w:hAnsi="Arial" w:cs="Arial"/>
                <w:color w:val="000000"/>
                <w:sz w:val="16"/>
                <w:szCs w:val="16"/>
              </w:rPr>
              <w:br/>
              <w:t>earnings</w:t>
            </w:r>
            <w:r w:rsidRPr="00FE0700">
              <w:rPr>
                <w:rFonts w:ascii="Arial" w:hAnsi="Arial" w:cs="Arial"/>
                <w:color w:val="000000"/>
                <w:sz w:val="16"/>
                <w:szCs w:val="16"/>
              </w:rPr>
              <w:br/>
            </w:r>
            <w:r w:rsidRPr="00FE0700">
              <w:rPr>
                <w:rFonts w:ascii="Arial" w:hAnsi="Arial" w:cs="Arial"/>
                <w:color w:val="000000"/>
                <w:sz w:val="16"/>
                <w:szCs w:val="16"/>
              </w:rPr>
              <w:br/>
              <w:t>$</w:t>
            </w:r>
            <w:r w:rsidR="0028243A">
              <w:rPr>
                <w:rFonts w:ascii="Arial" w:hAnsi="Arial" w:cs="Arial"/>
                <w:color w:val="000000"/>
                <w:sz w:val="16"/>
                <w:szCs w:val="16"/>
              </w:rPr>
              <w:t>’</w:t>
            </w:r>
            <w:r w:rsidRPr="00FE0700">
              <w:rPr>
                <w:rFonts w:ascii="Arial" w:hAnsi="Arial" w:cs="Arial"/>
                <w:color w:val="000000"/>
                <w:sz w:val="16"/>
                <w:szCs w:val="16"/>
              </w:rPr>
              <w:t>000</w:t>
            </w:r>
          </w:p>
        </w:tc>
        <w:tc>
          <w:tcPr>
            <w:tcW w:w="579" w:type="pct"/>
            <w:tcBorders>
              <w:top w:val="single" w:sz="4" w:space="0" w:color="auto"/>
              <w:left w:val="nil"/>
              <w:bottom w:val="single" w:sz="4" w:space="0" w:color="000000"/>
              <w:right w:val="nil"/>
            </w:tcBorders>
            <w:shd w:val="clear" w:color="auto" w:fill="auto"/>
            <w:vAlign w:val="bottom"/>
            <w:hideMark/>
          </w:tcPr>
          <w:p w14:paraId="1C6E5262" w14:textId="48FD893A" w:rsidR="00FE0700" w:rsidRPr="00FE0700" w:rsidRDefault="00FE0700" w:rsidP="00FE0700">
            <w:pPr>
              <w:spacing w:after="0" w:line="240" w:lineRule="auto"/>
              <w:jc w:val="right"/>
              <w:rPr>
                <w:rFonts w:ascii="Arial" w:hAnsi="Arial" w:cs="Arial"/>
                <w:color w:val="000000"/>
                <w:sz w:val="16"/>
                <w:szCs w:val="16"/>
              </w:rPr>
            </w:pPr>
            <w:r w:rsidRPr="00FE0700">
              <w:rPr>
                <w:rFonts w:ascii="Arial" w:hAnsi="Arial" w:cs="Arial"/>
                <w:color w:val="000000"/>
                <w:sz w:val="16"/>
                <w:szCs w:val="16"/>
              </w:rPr>
              <w:t>Asset</w:t>
            </w:r>
            <w:r w:rsidRPr="00FE0700">
              <w:rPr>
                <w:rFonts w:ascii="Arial" w:hAnsi="Arial" w:cs="Arial"/>
                <w:color w:val="000000"/>
                <w:sz w:val="16"/>
                <w:szCs w:val="16"/>
              </w:rPr>
              <w:br/>
              <w:t>revaluation</w:t>
            </w:r>
            <w:r w:rsidRPr="00FE0700">
              <w:rPr>
                <w:rFonts w:ascii="Arial" w:hAnsi="Arial" w:cs="Arial"/>
                <w:color w:val="000000"/>
                <w:sz w:val="16"/>
                <w:szCs w:val="16"/>
              </w:rPr>
              <w:br/>
              <w:t>reserve</w:t>
            </w:r>
            <w:r w:rsidRPr="00FE0700">
              <w:rPr>
                <w:rFonts w:ascii="Arial" w:hAnsi="Arial" w:cs="Arial"/>
                <w:color w:val="000000"/>
                <w:sz w:val="16"/>
                <w:szCs w:val="16"/>
              </w:rPr>
              <w:br/>
              <w:t>$</w:t>
            </w:r>
            <w:r w:rsidR="0028243A">
              <w:rPr>
                <w:rFonts w:ascii="Arial" w:hAnsi="Arial" w:cs="Arial"/>
                <w:color w:val="000000"/>
                <w:sz w:val="16"/>
                <w:szCs w:val="16"/>
              </w:rPr>
              <w:t>’</w:t>
            </w:r>
            <w:r w:rsidRPr="00FE0700">
              <w:rPr>
                <w:rFonts w:ascii="Arial" w:hAnsi="Arial" w:cs="Arial"/>
                <w:color w:val="000000"/>
                <w:sz w:val="16"/>
                <w:szCs w:val="16"/>
              </w:rPr>
              <w:t>000</w:t>
            </w:r>
          </w:p>
        </w:tc>
        <w:tc>
          <w:tcPr>
            <w:tcW w:w="579" w:type="pct"/>
            <w:tcBorders>
              <w:top w:val="single" w:sz="4" w:space="0" w:color="auto"/>
              <w:left w:val="nil"/>
              <w:bottom w:val="single" w:sz="4" w:space="0" w:color="000000"/>
              <w:right w:val="nil"/>
            </w:tcBorders>
            <w:shd w:val="clear" w:color="auto" w:fill="auto"/>
            <w:vAlign w:val="bottom"/>
            <w:hideMark/>
          </w:tcPr>
          <w:p w14:paraId="4F5B2F53" w14:textId="585E3332" w:rsidR="00FE0700" w:rsidRPr="00FE0700" w:rsidRDefault="00FE0700" w:rsidP="00FE0700">
            <w:pPr>
              <w:spacing w:after="0" w:line="240" w:lineRule="auto"/>
              <w:jc w:val="right"/>
              <w:rPr>
                <w:rFonts w:ascii="Arial" w:hAnsi="Arial" w:cs="Arial"/>
                <w:color w:val="000000"/>
                <w:sz w:val="16"/>
                <w:szCs w:val="16"/>
              </w:rPr>
            </w:pPr>
            <w:r w:rsidRPr="00FE0700">
              <w:rPr>
                <w:rFonts w:ascii="Arial" w:hAnsi="Arial" w:cs="Arial"/>
                <w:color w:val="000000"/>
                <w:sz w:val="16"/>
                <w:szCs w:val="16"/>
              </w:rPr>
              <w:t>Other</w:t>
            </w:r>
            <w:r w:rsidRPr="00FE0700">
              <w:rPr>
                <w:rFonts w:ascii="Arial" w:hAnsi="Arial" w:cs="Arial"/>
                <w:color w:val="000000"/>
                <w:sz w:val="16"/>
                <w:szCs w:val="16"/>
              </w:rPr>
              <w:br/>
              <w:t>reserves</w:t>
            </w:r>
            <w:r w:rsidRPr="00FE0700">
              <w:rPr>
                <w:rFonts w:ascii="Arial" w:hAnsi="Arial" w:cs="Arial"/>
                <w:color w:val="000000"/>
                <w:sz w:val="16"/>
                <w:szCs w:val="16"/>
              </w:rPr>
              <w:br/>
            </w:r>
            <w:r w:rsidRPr="00FE0700">
              <w:rPr>
                <w:rFonts w:ascii="Arial" w:hAnsi="Arial" w:cs="Arial"/>
                <w:color w:val="000000"/>
                <w:sz w:val="16"/>
                <w:szCs w:val="16"/>
              </w:rPr>
              <w:br/>
              <w:t>$</w:t>
            </w:r>
            <w:r w:rsidR="0028243A">
              <w:rPr>
                <w:rFonts w:ascii="Arial" w:hAnsi="Arial" w:cs="Arial"/>
                <w:color w:val="000000"/>
                <w:sz w:val="16"/>
                <w:szCs w:val="16"/>
              </w:rPr>
              <w:t>’</w:t>
            </w:r>
            <w:r w:rsidRPr="00FE0700">
              <w:rPr>
                <w:rFonts w:ascii="Arial" w:hAnsi="Arial" w:cs="Arial"/>
                <w:color w:val="000000"/>
                <w:sz w:val="16"/>
                <w:szCs w:val="16"/>
              </w:rPr>
              <w:t>000</w:t>
            </w:r>
          </w:p>
        </w:tc>
        <w:tc>
          <w:tcPr>
            <w:tcW w:w="579" w:type="pct"/>
            <w:tcBorders>
              <w:top w:val="single" w:sz="4" w:space="0" w:color="auto"/>
              <w:left w:val="nil"/>
              <w:bottom w:val="single" w:sz="4" w:space="0" w:color="000000"/>
              <w:right w:val="nil"/>
            </w:tcBorders>
            <w:shd w:val="clear" w:color="auto" w:fill="auto"/>
            <w:vAlign w:val="bottom"/>
            <w:hideMark/>
          </w:tcPr>
          <w:p w14:paraId="7833660E" w14:textId="72546D11" w:rsidR="00FE0700" w:rsidRPr="00FE0700" w:rsidRDefault="00FE0700" w:rsidP="00FE0700">
            <w:pPr>
              <w:spacing w:after="0" w:line="240" w:lineRule="auto"/>
              <w:jc w:val="right"/>
              <w:rPr>
                <w:rFonts w:ascii="Arial" w:hAnsi="Arial" w:cs="Arial"/>
                <w:color w:val="000000"/>
                <w:sz w:val="16"/>
                <w:szCs w:val="16"/>
              </w:rPr>
            </w:pPr>
            <w:r w:rsidRPr="00FE0700">
              <w:rPr>
                <w:rFonts w:ascii="Arial" w:hAnsi="Arial" w:cs="Arial"/>
                <w:color w:val="000000"/>
                <w:sz w:val="16"/>
                <w:szCs w:val="16"/>
              </w:rPr>
              <w:t>Contributed</w:t>
            </w:r>
            <w:r w:rsidRPr="00FE0700">
              <w:rPr>
                <w:rFonts w:ascii="Arial" w:hAnsi="Arial" w:cs="Arial"/>
                <w:color w:val="000000"/>
                <w:sz w:val="16"/>
                <w:szCs w:val="16"/>
              </w:rPr>
              <w:br/>
              <w:t>equity/</w:t>
            </w:r>
            <w:r w:rsidRPr="00FE0700">
              <w:rPr>
                <w:rFonts w:ascii="Arial" w:hAnsi="Arial" w:cs="Arial"/>
                <w:color w:val="000000"/>
                <w:sz w:val="16"/>
                <w:szCs w:val="16"/>
              </w:rPr>
              <w:br/>
              <w:t>capital</w:t>
            </w:r>
            <w:r w:rsidRPr="00FE0700">
              <w:rPr>
                <w:rFonts w:ascii="Arial" w:hAnsi="Arial" w:cs="Arial"/>
                <w:color w:val="000000"/>
                <w:sz w:val="16"/>
                <w:szCs w:val="16"/>
              </w:rPr>
              <w:br/>
              <w:t>$</w:t>
            </w:r>
            <w:r w:rsidR="0028243A">
              <w:rPr>
                <w:rFonts w:ascii="Arial" w:hAnsi="Arial" w:cs="Arial"/>
                <w:color w:val="000000"/>
                <w:sz w:val="16"/>
                <w:szCs w:val="16"/>
              </w:rPr>
              <w:t>’</w:t>
            </w:r>
            <w:r w:rsidRPr="00FE0700">
              <w:rPr>
                <w:rFonts w:ascii="Arial" w:hAnsi="Arial" w:cs="Arial"/>
                <w:color w:val="000000"/>
                <w:sz w:val="16"/>
                <w:szCs w:val="16"/>
              </w:rPr>
              <w:t>000</w:t>
            </w:r>
          </w:p>
        </w:tc>
        <w:tc>
          <w:tcPr>
            <w:tcW w:w="579" w:type="pct"/>
            <w:tcBorders>
              <w:top w:val="single" w:sz="4" w:space="0" w:color="auto"/>
              <w:left w:val="nil"/>
              <w:bottom w:val="single" w:sz="4" w:space="0" w:color="000000"/>
              <w:right w:val="nil"/>
            </w:tcBorders>
            <w:shd w:val="clear" w:color="auto" w:fill="auto"/>
            <w:vAlign w:val="bottom"/>
            <w:hideMark/>
          </w:tcPr>
          <w:p w14:paraId="66DF1E4B" w14:textId="26C53498" w:rsidR="00FE0700" w:rsidRPr="00FE0700" w:rsidRDefault="00FE0700" w:rsidP="00FE0700">
            <w:pPr>
              <w:spacing w:after="0" w:line="240" w:lineRule="auto"/>
              <w:jc w:val="right"/>
              <w:rPr>
                <w:rFonts w:ascii="Arial" w:hAnsi="Arial" w:cs="Arial"/>
                <w:color w:val="000000"/>
                <w:sz w:val="16"/>
                <w:szCs w:val="16"/>
              </w:rPr>
            </w:pPr>
            <w:r w:rsidRPr="00FE0700">
              <w:rPr>
                <w:rFonts w:ascii="Arial" w:hAnsi="Arial" w:cs="Arial"/>
                <w:color w:val="000000"/>
                <w:sz w:val="16"/>
                <w:szCs w:val="16"/>
              </w:rPr>
              <w:t>Total</w:t>
            </w:r>
            <w:r w:rsidRPr="00FE0700">
              <w:rPr>
                <w:rFonts w:ascii="Arial" w:hAnsi="Arial" w:cs="Arial"/>
                <w:color w:val="000000"/>
                <w:sz w:val="16"/>
                <w:szCs w:val="16"/>
              </w:rPr>
              <w:br/>
              <w:t xml:space="preserve">equity </w:t>
            </w:r>
            <w:r w:rsidRPr="00FE0700">
              <w:rPr>
                <w:rFonts w:ascii="Arial" w:hAnsi="Arial" w:cs="Arial"/>
                <w:color w:val="000000"/>
                <w:sz w:val="16"/>
                <w:szCs w:val="16"/>
              </w:rPr>
              <w:br/>
            </w:r>
            <w:r w:rsidRPr="00FE0700">
              <w:rPr>
                <w:rFonts w:ascii="Arial" w:hAnsi="Arial" w:cs="Arial"/>
                <w:color w:val="000000"/>
                <w:sz w:val="16"/>
                <w:szCs w:val="16"/>
              </w:rPr>
              <w:br/>
              <w:t>$</w:t>
            </w:r>
            <w:r w:rsidR="0028243A">
              <w:rPr>
                <w:rFonts w:ascii="Arial" w:hAnsi="Arial" w:cs="Arial"/>
                <w:color w:val="000000"/>
                <w:sz w:val="16"/>
                <w:szCs w:val="16"/>
              </w:rPr>
              <w:t>’</w:t>
            </w:r>
            <w:r w:rsidRPr="00FE0700">
              <w:rPr>
                <w:rFonts w:ascii="Arial" w:hAnsi="Arial" w:cs="Arial"/>
                <w:color w:val="000000"/>
                <w:sz w:val="16"/>
                <w:szCs w:val="16"/>
              </w:rPr>
              <w:t>000</w:t>
            </w:r>
          </w:p>
        </w:tc>
      </w:tr>
      <w:tr w:rsidR="00FE0700" w:rsidRPr="00FE0700" w14:paraId="71B406CA" w14:textId="77777777" w:rsidTr="00533024">
        <w:trPr>
          <w:trHeight w:val="20"/>
        </w:trPr>
        <w:tc>
          <w:tcPr>
            <w:tcW w:w="2105" w:type="pct"/>
            <w:tcBorders>
              <w:top w:val="nil"/>
              <w:left w:val="nil"/>
              <w:bottom w:val="nil"/>
              <w:right w:val="nil"/>
            </w:tcBorders>
            <w:shd w:val="clear" w:color="auto" w:fill="auto"/>
            <w:vAlign w:val="bottom"/>
            <w:hideMark/>
          </w:tcPr>
          <w:p w14:paraId="6C4344F7" w14:textId="77777777" w:rsidR="00FE0700" w:rsidRPr="00FE0700" w:rsidRDefault="00FE0700" w:rsidP="00FE0700">
            <w:pPr>
              <w:spacing w:after="0" w:line="240" w:lineRule="auto"/>
              <w:jc w:val="left"/>
              <w:rPr>
                <w:rFonts w:ascii="Arial" w:hAnsi="Arial" w:cs="Arial"/>
                <w:b/>
                <w:bCs/>
                <w:color w:val="000000"/>
                <w:sz w:val="16"/>
                <w:szCs w:val="16"/>
              </w:rPr>
            </w:pPr>
            <w:r w:rsidRPr="00FE0700">
              <w:rPr>
                <w:rFonts w:ascii="Arial" w:hAnsi="Arial" w:cs="Arial"/>
                <w:b/>
                <w:bCs/>
                <w:color w:val="000000"/>
                <w:sz w:val="16"/>
                <w:szCs w:val="16"/>
              </w:rPr>
              <w:t xml:space="preserve">Opening balance as </w:t>
            </w:r>
            <w:proofErr w:type="gramStart"/>
            <w:r w:rsidRPr="00FE0700">
              <w:rPr>
                <w:rFonts w:ascii="Arial" w:hAnsi="Arial" w:cs="Arial"/>
                <w:b/>
                <w:bCs/>
                <w:color w:val="000000"/>
                <w:sz w:val="16"/>
                <w:szCs w:val="16"/>
              </w:rPr>
              <w:t>at</w:t>
            </w:r>
            <w:proofErr w:type="gramEnd"/>
            <w:r w:rsidRPr="00FE0700">
              <w:rPr>
                <w:rFonts w:ascii="Arial" w:hAnsi="Arial" w:cs="Arial"/>
                <w:b/>
                <w:bCs/>
                <w:color w:val="000000"/>
                <w:sz w:val="16"/>
                <w:szCs w:val="16"/>
              </w:rPr>
              <w:t xml:space="preserve"> 1 July 2022</w:t>
            </w:r>
          </w:p>
        </w:tc>
        <w:tc>
          <w:tcPr>
            <w:tcW w:w="579" w:type="pct"/>
            <w:tcBorders>
              <w:top w:val="nil"/>
              <w:left w:val="nil"/>
              <w:bottom w:val="nil"/>
              <w:right w:val="nil"/>
            </w:tcBorders>
            <w:shd w:val="clear" w:color="auto" w:fill="auto"/>
            <w:noWrap/>
            <w:vAlign w:val="bottom"/>
            <w:hideMark/>
          </w:tcPr>
          <w:p w14:paraId="6BB9A19A" w14:textId="77777777" w:rsidR="00FE0700" w:rsidRPr="00FE0700" w:rsidRDefault="00FE0700" w:rsidP="00FE0700">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auto" w:fill="auto"/>
            <w:noWrap/>
            <w:vAlign w:val="bottom"/>
            <w:hideMark/>
          </w:tcPr>
          <w:p w14:paraId="4B79841C" w14:textId="77777777" w:rsidR="00FE0700" w:rsidRPr="00FE0700" w:rsidRDefault="00FE0700" w:rsidP="00FE0700">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0FCE070F" w14:textId="77777777" w:rsidR="00FE0700" w:rsidRPr="00FE0700" w:rsidRDefault="00FE0700" w:rsidP="00FE0700">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6DF1789A" w14:textId="77777777" w:rsidR="00FE0700" w:rsidRPr="00FE0700" w:rsidRDefault="00FE0700" w:rsidP="00FE0700">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63ACA7F3" w14:textId="77777777" w:rsidR="00FE0700" w:rsidRPr="00FE0700" w:rsidRDefault="00FE0700" w:rsidP="00FE0700">
            <w:pPr>
              <w:spacing w:after="0" w:line="240" w:lineRule="auto"/>
              <w:jc w:val="left"/>
              <w:rPr>
                <w:rFonts w:ascii="Times New Roman" w:hAnsi="Times New Roman"/>
              </w:rPr>
            </w:pPr>
          </w:p>
        </w:tc>
      </w:tr>
      <w:tr w:rsidR="00FE0700" w:rsidRPr="00FE0700" w14:paraId="49A30661" w14:textId="77777777" w:rsidTr="00533024">
        <w:trPr>
          <w:trHeight w:val="20"/>
        </w:trPr>
        <w:tc>
          <w:tcPr>
            <w:tcW w:w="2105" w:type="pct"/>
            <w:tcBorders>
              <w:top w:val="nil"/>
              <w:left w:val="nil"/>
              <w:bottom w:val="nil"/>
              <w:right w:val="nil"/>
            </w:tcBorders>
            <w:shd w:val="clear" w:color="auto" w:fill="auto"/>
            <w:vAlign w:val="bottom"/>
            <w:hideMark/>
          </w:tcPr>
          <w:p w14:paraId="22757AB5" w14:textId="77777777" w:rsidR="00FE0700" w:rsidRPr="00FE0700" w:rsidRDefault="00FE0700" w:rsidP="00FE0700">
            <w:pPr>
              <w:spacing w:after="0" w:line="240" w:lineRule="auto"/>
              <w:ind w:left="170"/>
              <w:jc w:val="left"/>
              <w:rPr>
                <w:rFonts w:ascii="Arial" w:hAnsi="Arial" w:cs="Arial"/>
                <w:color w:val="000000"/>
                <w:sz w:val="16"/>
                <w:szCs w:val="16"/>
              </w:rPr>
            </w:pPr>
            <w:r w:rsidRPr="00FE0700">
              <w:rPr>
                <w:rFonts w:ascii="Arial" w:hAnsi="Arial" w:cs="Arial"/>
                <w:color w:val="000000"/>
                <w:sz w:val="16"/>
                <w:szCs w:val="16"/>
              </w:rPr>
              <w:t>Balance carried forward from</w:t>
            </w:r>
            <w:r w:rsidRPr="00FE0700">
              <w:rPr>
                <w:rFonts w:ascii="Arial" w:hAnsi="Arial" w:cs="Arial"/>
                <w:color w:val="000000"/>
                <w:sz w:val="16"/>
                <w:szCs w:val="16"/>
              </w:rPr>
              <w:br/>
              <w:t xml:space="preserve">  previous period</w:t>
            </w:r>
          </w:p>
        </w:tc>
        <w:tc>
          <w:tcPr>
            <w:tcW w:w="579" w:type="pct"/>
            <w:tcBorders>
              <w:top w:val="nil"/>
              <w:left w:val="nil"/>
              <w:bottom w:val="nil"/>
              <w:right w:val="nil"/>
            </w:tcBorders>
            <w:shd w:val="clear" w:color="auto" w:fill="auto"/>
            <w:noWrap/>
            <w:vAlign w:val="bottom"/>
            <w:hideMark/>
          </w:tcPr>
          <w:p w14:paraId="0FF12708" w14:textId="77777777" w:rsidR="00FE0700" w:rsidRPr="00FE0700" w:rsidRDefault="00FE0700" w:rsidP="00FE0700">
            <w:pPr>
              <w:spacing w:after="0" w:line="240" w:lineRule="auto"/>
              <w:jc w:val="right"/>
              <w:rPr>
                <w:rFonts w:ascii="Arial" w:hAnsi="Arial" w:cs="Arial"/>
                <w:color w:val="000000"/>
                <w:sz w:val="16"/>
                <w:szCs w:val="16"/>
              </w:rPr>
            </w:pPr>
            <w:r w:rsidRPr="00FE0700">
              <w:rPr>
                <w:rFonts w:ascii="Arial" w:hAnsi="Arial" w:cs="Arial"/>
                <w:color w:val="000000"/>
                <w:sz w:val="16"/>
                <w:szCs w:val="16"/>
              </w:rPr>
              <w:t xml:space="preserve">37,770 </w:t>
            </w:r>
          </w:p>
        </w:tc>
        <w:tc>
          <w:tcPr>
            <w:tcW w:w="579" w:type="pct"/>
            <w:tcBorders>
              <w:top w:val="nil"/>
              <w:left w:val="nil"/>
              <w:bottom w:val="nil"/>
              <w:right w:val="nil"/>
            </w:tcBorders>
            <w:shd w:val="clear" w:color="auto" w:fill="auto"/>
            <w:noWrap/>
            <w:vAlign w:val="bottom"/>
            <w:hideMark/>
          </w:tcPr>
          <w:p w14:paraId="31731701" w14:textId="77777777" w:rsidR="00FE0700" w:rsidRPr="00FE0700" w:rsidRDefault="00FE0700" w:rsidP="00FE0700">
            <w:pPr>
              <w:spacing w:after="0" w:line="240" w:lineRule="auto"/>
              <w:jc w:val="right"/>
              <w:rPr>
                <w:rFonts w:ascii="Arial" w:hAnsi="Arial" w:cs="Arial"/>
                <w:color w:val="000000"/>
                <w:sz w:val="16"/>
                <w:szCs w:val="16"/>
              </w:rPr>
            </w:pPr>
            <w:r w:rsidRPr="00FE0700">
              <w:rPr>
                <w:rFonts w:ascii="Arial" w:hAnsi="Arial" w:cs="Arial"/>
                <w:color w:val="000000"/>
                <w:sz w:val="16"/>
                <w:szCs w:val="16"/>
              </w:rPr>
              <w:t xml:space="preserve">254 </w:t>
            </w:r>
          </w:p>
        </w:tc>
        <w:tc>
          <w:tcPr>
            <w:tcW w:w="579" w:type="pct"/>
            <w:tcBorders>
              <w:top w:val="nil"/>
              <w:left w:val="nil"/>
              <w:bottom w:val="nil"/>
              <w:right w:val="nil"/>
            </w:tcBorders>
            <w:shd w:val="clear" w:color="auto" w:fill="auto"/>
            <w:noWrap/>
            <w:vAlign w:val="bottom"/>
            <w:hideMark/>
          </w:tcPr>
          <w:p w14:paraId="27464493" w14:textId="77777777" w:rsidR="00FE0700" w:rsidRPr="00FE0700" w:rsidRDefault="00FE0700" w:rsidP="00FE0700">
            <w:pPr>
              <w:spacing w:after="0" w:line="240" w:lineRule="auto"/>
              <w:jc w:val="right"/>
              <w:rPr>
                <w:rFonts w:ascii="Arial" w:hAnsi="Arial" w:cs="Arial"/>
                <w:color w:val="000000"/>
                <w:sz w:val="16"/>
                <w:szCs w:val="16"/>
              </w:rPr>
            </w:pPr>
            <w:r w:rsidRPr="00FE0700">
              <w:rPr>
                <w:rFonts w:ascii="Arial" w:hAnsi="Arial" w:cs="Arial"/>
                <w:color w:val="000000"/>
                <w:sz w:val="16"/>
                <w:szCs w:val="16"/>
              </w:rPr>
              <w:t xml:space="preserve">8,764 </w:t>
            </w:r>
          </w:p>
        </w:tc>
        <w:tc>
          <w:tcPr>
            <w:tcW w:w="579" w:type="pct"/>
            <w:tcBorders>
              <w:top w:val="nil"/>
              <w:left w:val="nil"/>
              <w:bottom w:val="nil"/>
              <w:right w:val="nil"/>
            </w:tcBorders>
            <w:shd w:val="clear" w:color="auto" w:fill="auto"/>
            <w:noWrap/>
            <w:vAlign w:val="bottom"/>
            <w:hideMark/>
          </w:tcPr>
          <w:p w14:paraId="4DC1929E" w14:textId="77777777" w:rsidR="00FE0700" w:rsidRPr="00FE0700" w:rsidRDefault="00FE0700" w:rsidP="00FE0700">
            <w:pPr>
              <w:spacing w:after="0" w:line="240" w:lineRule="auto"/>
              <w:jc w:val="right"/>
              <w:rPr>
                <w:rFonts w:ascii="Arial" w:hAnsi="Arial" w:cs="Arial"/>
                <w:color w:val="000000"/>
                <w:sz w:val="16"/>
                <w:szCs w:val="16"/>
              </w:rPr>
            </w:pPr>
            <w:r w:rsidRPr="00FE0700">
              <w:rPr>
                <w:rFonts w:ascii="Arial" w:hAnsi="Arial" w:cs="Arial"/>
                <w:color w:val="000000"/>
                <w:sz w:val="16"/>
                <w:szCs w:val="16"/>
              </w:rPr>
              <w:t xml:space="preserve">16,657 </w:t>
            </w:r>
          </w:p>
        </w:tc>
        <w:tc>
          <w:tcPr>
            <w:tcW w:w="579" w:type="pct"/>
            <w:tcBorders>
              <w:top w:val="nil"/>
              <w:left w:val="nil"/>
              <w:bottom w:val="nil"/>
              <w:right w:val="nil"/>
            </w:tcBorders>
            <w:shd w:val="clear" w:color="auto" w:fill="auto"/>
            <w:noWrap/>
            <w:vAlign w:val="bottom"/>
            <w:hideMark/>
          </w:tcPr>
          <w:p w14:paraId="1622A1B9" w14:textId="77777777" w:rsidR="00FE0700" w:rsidRPr="00FE0700" w:rsidRDefault="00FE0700" w:rsidP="00FE0700">
            <w:pPr>
              <w:spacing w:after="0" w:line="240" w:lineRule="auto"/>
              <w:jc w:val="right"/>
              <w:rPr>
                <w:rFonts w:ascii="Arial" w:hAnsi="Arial" w:cs="Arial"/>
                <w:color w:val="000000"/>
                <w:sz w:val="16"/>
                <w:szCs w:val="16"/>
              </w:rPr>
            </w:pPr>
            <w:r w:rsidRPr="00FE0700">
              <w:rPr>
                <w:rFonts w:ascii="Arial" w:hAnsi="Arial" w:cs="Arial"/>
                <w:color w:val="000000"/>
                <w:sz w:val="16"/>
                <w:szCs w:val="16"/>
              </w:rPr>
              <w:t xml:space="preserve">63,445 </w:t>
            </w:r>
          </w:p>
        </w:tc>
      </w:tr>
      <w:tr w:rsidR="00FE0700" w:rsidRPr="00FE0700" w14:paraId="555E0F4F" w14:textId="77777777" w:rsidTr="00533024">
        <w:trPr>
          <w:trHeight w:val="20"/>
        </w:trPr>
        <w:tc>
          <w:tcPr>
            <w:tcW w:w="2105" w:type="pct"/>
            <w:tcBorders>
              <w:top w:val="nil"/>
              <w:left w:val="nil"/>
              <w:bottom w:val="nil"/>
              <w:right w:val="nil"/>
            </w:tcBorders>
            <w:shd w:val="clear" w:color="auto" w:fill="auto"/>
            <w:vAlign w:val="bottom"/>
            <w:hideMark/>
          </w:tcPr>
          <w:p w14:paraId="0E389EB8" w14:textId="77777777" w:rsidR="00FE0700" w:rsidRPr="00FE0700" w:rsidRDefault="00FE0700" w:rsidP="00FE0700">
            <w:pPr>
              <w:spacing w:after="0" w:line="240" w:lineRule="auto"/>
              <w:jc w:val="left"/>
              <w:rPr>
                <w:rFonts w:ascii="Arial" w:hAnsi="Arial" w:cs="Arial"/>
                <w:b/>
                <w:bCs/>
                <w:i/>
                <w:iCs/>
                <w:color w:val="000000"/>
                <w:sz w:val="16"/>
                <w:szCs w:val="16"/>
              </w:rPr>
            </w:pPr>
            <w:r w:rsidRPr="00FE0700">
              <w:rPr>
                <w:rFonts w:ascii="Arial" w:hAnsi="Arial" w:cs="Arial"/>
                <w:b/>
                <w:bCs/>
                <w:i/>
                <w:iCs/>
                <w:color w:val="000000"/>
                <w:sz w:val="16"/>
                <w:szCs w:val="16"/>
              </w:rPr>
              <w:t>Adjusted opening balance</w:t>
            </w:r>
          </w:p>
        </w:tc>
        <w:tc>
          <w:tcPr>
            <w:tcW w:w="579" w:type="pct"/>
            <w:tcBorders>
              <w:top w:val="single" w:sz="4" w:space="0" w:color="000000"/>
              <w:left w:val="nil"/>
              <w:bottom w:val="single" w:sz="4" w:space="0" w:color="000000"/>
              <w:right w:val="nil"/>
            </w:tcBorders>
            <w:shd w:val="clear" w:color="auto" w:fill="auto"/>
            <w:noWrap/>
            <w:vAlign w:val="bottom"/>
            <w:hideMark/>
          </w:tcPr>
          <w:p w14:paraId="2D2DA667" w14:textId="77777777" w:rsidR="00FE0700" w:rsidRPr="00FE0700" w:rsidRDefault="00FE0700" w:rsidP="00FE0700">
            <w:pPr>
              <w:spacing w:after="0" w:line="240" w:lineRule="auto"/>
              <w:jc w:val="right"/>
              <w:rPr>
                <w:rFonts w:ascii="Arial" w:hAnsi="Arial" w:cs="Arial"/>
                <w:b/>
                <w:bCs/>
                <w:i/>
                <w:iCs/>
                <w:color w:val="000000"/>
                <w:sz w:val="16"/>
                <w:szCs w:val="16"/>
              </w:rPr>
            </w:pPr>
            <w:r w:rsidRPr="00FE0700">
              <w:rPr>
                <w:rFonts w:ascii="Arial" w:hAnsi="Arial" w:cs="Arial"/>
                <w:b/>
                <w:bCs/>
                <w:i/>
                <w:iCs/>
                <w:color w:val="000000"/>
                <w:sz w:val="16"/>
                <w:szCs w:val="16"/>
              </w:rPr>
              <w:t xml:space="preserve">37,770 </w:t>
            </w:r>
          </w:p>
        </w:tc>
        <w:tc>
          <w:tcPr>
            <w:tcW w:w="579" w:type="pct"/>
            <w:tcBorders>
              <w:top w:val="single" w:sz="4" w:space="0" w:color="000000"/>
              <w:left w:val="nil"/>
              <w:bottom w:val="single" w:sz="4" w:space="0" w:color="000000"/>
              <w:right w:val="nil"/>
            </w:tcBorders>
            <w:shd w:val="clear" w:color="auto" w:fill="auto"/>
            <w:noWrap/>
            <w:vAlign w:val="bottom"/>
            <w:hideMark/>
          </w:tcPr>
          <w:p w14:paraId="4B5581AD" w14:textId="77777777" w:rsidR="00FE0700" w:rsidRPr="00FE0700" w:rsidRDefault="00FE0700" w:rsidP="00FE0700">
            <w:pPr>
              <w:spacing w:after="0" w:line="240" w:lineRule="auto"/>
              <w:jc w:val="right"/>
              <w:rPr>
                <w:rFonts w:ascii="Arial" w:hAnsi="Arial" w:cs="Arial"/>
                <w:b/>
                <w:bCs/>
                <w:i/>
                <w:iCs/>
                <w:color w:val="000000"/>
                <w:sz w:val="16"/>
                <w:szCs w:val="16"/>
              </w:rPr>
            </w:pPr>
            <w:r w:rsidRPr="00FE0700">
              <w:rPr>
                <w:rFonts w:ascii="Arial" w:hAnsi="Arial" w:cs="Arial"/>
                <w:b/>
                <w:bCs/>
                <w:i/>
                <w:iCs/>
                <w:color w:val="000000"/>
                <w:sz w:val="16"/>
                <w:szCs w:val="16"/>
              </w:rPr>
              <w:t xml:space="preserve">254 </w:t>
            </w:r>
          </w:p>
        </w:tc>
        <w:tc>
          <w:tcPr>
            <w:tcW w:w="579" w:type="pct"/>
            <w:tcBorders>
              <w:top w:val="single" w:sz="4" w:space="0" w:color="000000"/>
              <w:left w:val="nil"/>
              <w:bottom w:val="single" w:sz="4" w:space="0" w:color="000000"/>
              <w:right w:val="nil"/>
            </w:tcBorders>
            <w:shd w:val="clear" w:color="auto" w:fill="auto"/>
            <w:noWrap/>
            <w:vAlign w:val="bottom"/>
            <w:hideMark/>
          </w:tcPr>
          <w:p w14:paraId="2A5CB5E5" w14:textId="77777777" w:rsidR="00FE0700" w:rsidRPr="00FE0700" w:rsidRDefault="00FE0700" w:rsidP="00FE0700">
            <w:pPr>
              <w:spacing w:after="0" w:line="240" w:lineRule="auto"/>
              <w:jc w:val="right"/>
              <w:rPr>
                <w:rFonts w:ascii="Arial" w:hAnsi="Arial" w:cs="Arial"/>
                <w:b/>
                <w:bCs/>
                <w:i/>
                <w:iCs/>
                <w:color w:val="000000"/>
                <w:sz w:val="16"/>
                <w:szCs w:val="16"/>
              </w:rPr>
            </w:pPr>
            <w:r w:rsidRPr="00FE0700">
              <w:rPr>
                <w:rFonts w:ascii="Arial" w:hAnsi="Arial" w:cs="Arial"/>
                <w:b/>
                <w:bCs/>
                <w:i/>
                <w:iCs/>
                <w:color w:val="000000"/>
                <w:sz w:val="16"/>
                <w:szCs w:val="16"/>
              </w:rPr>
              <w:t xml:space="preserve">8,764 </w:t>
            </w:r>
          </w:p>
        </w:tc>
        <w:tc>
          <w:tcPr>
            <w:tcW w:w="579" w:type="pct"/>
            <w:tcBorders>
              <w:top w:val="single" w:sz="4" w:space="0" w:color="000000"/>
              <w:left w:val="nil"/>
              <w:bottom w:val="single" w:sz="4" w:space="0" w:color="000000"/>
              <w:right w:val="nil"/>
            </w:tcBorders>
            <w:shd w:val="clear" w:color="auto" w:fill="auto"/>
            <w:noWrap/>
            <w:vAlign w:val="bottom"/>
            <w:hideMark/>
          </w:tcPr>
          <w:p w14:paraId="41BAE92F" w14:textId="77777777" w:rsidR="00FE0700" w:rsidRPr="00FE0700" w:rsidRDefault="00FE0700" w:rsidP="00FE0700">
            <w:pPr>
              <w:spacing w:after="0" w:line="240" w:lineRule="auto"/>
              <w:jc w:val="right"/>
              <w:rPr>
                <w:rFonts w:ascii="Arial" w:hAnsi="Arial" w:cs="Arial"/>
                <w:b/>
                <w:bCs/>
                <w:i/>
                <w:iCs/>
                <w:color w:val="000000"/>
                <w:sz w:val="16"/>
                <w:szCs w:val="16"/>
              </w:rPr>
            </w:pPr>
            <w:r w:rsidRPr="00FE0700">
              <w:rPr>
                <w:rFonts w:ascii="Arial" w:hAnsi="Arial" w:cs="Arial"/>
                <w:b/>
                <w:bCs/>
                <w:i/>
                <w:iCs/>
                <w:color w:val="000000"/>
                <w:sz w:val="16"/>
                <w:szCs w:val="16"/>
              </w:rPr>
              <w:t xml:space="preserve">16,657 </w:t>
            </w:r>
          </w:p>
        </w:tc>
        <w:tc>
          <w:tcPr>
            <w:tcW w:w="579" w:type="pct"/>
            <w:tcBorders>
              <w:top w:val="single" w:sz="4" w:space="0" w:color="000000"/>
              <w:left w:val="nil"/>
              <w:bottom w:val="single" w:sz="4" w:space="0" w:color="000000"/>
              <w:right w:val="nil"/>
            </w:tcBorders>
            <w:shd w:val="clear" w:color="auto" w:fill="auto"/>
            <w:noWrap/>
            <w:vAlign w:val="bottom"/>
            <w:hideMark/>
          </w:tcPr>
          <w:p w14:paraId="3A90857E" w14:textId="77777777" w:rsidR="00FE0700" w:rsidRPr="00FE0700" w:rsidRDefault="00FE0700" w:rsidP="00FE0700">
            <w:pPr>
              <w:spacing w:after="0" w:line="240" w:lineRule="auto"/>
              <w:jc w:val="right"/>
              <w:rPr>
                <w:rFonts w:ascii="Arial" w:hAnsi="Arial" w:cs="Arial"/>
                <w:b/>
                <w:bCs/>
                <w:i/>
                <w:iCs/>
                <w:color w:val="000000"/>
                <w:sz w:val="16"/>
                <w:szCs w:val="16"/>
              </w:rPr>
            </w:pPr>
            <w:r w:rsidRPr="00FE0700">
              <w:rPr>
                <w:rFonts w:ascii="Arial" w:hAnsi="Arial" w:cs="Arial"/>
                <w:b/>
                <w:bCs/>
                <w:i/>
                <w:iCs/>
                <w:color w:val="000000"/>
                <w:sz w:val="16"/>
                <w:szCs w:val="16"/>
              </w:rPr>
              <w:t xml:space="preserve">63,445 </w:t>
            </w:r>
          </w:p>
        </w:tc>
      </w:tr>
      <w:tr w:rsidR="00FE0700" w:rsidRPr="00FE0700" w14:paraId="623FFA84" w14:textId="77777777" w:rsidTr="00533024">
        <w:trPr>
          <w:trHeight w:val="20"/>
        </w:trPr>
        <w:tc>
          <w:tcPr>
            <w:tcW w:w="2105" w:type="pct"/>
            <w:tcBorders>
              <w:top w:val="nil"/>
              <w:left w:val="nil"/>
              <w:bottom w:val="nil"/>
              <w:right w:val="nil"/>
            </w:tcBorders>
            <w:shd w:val="clear" w:color="auto" w:fill="auto"/>
            <w:noWrap/>
            <w:vAlign w:val="bottom"/>
            <w:hideMark/>
          </w:tcPr>
          <w:p w14:paraId="147E300E" w14:textId="77777777" w:rsidR="00FE0700" w:rsidRPr="00FE0700" w:rsidRDefault="00FE0700" w:rsidP="00FE0700">
            <w:pPr>
              <w:spacing w:after="0" w:line="240" w:lineRule="auto"/>
              <w:jc w:val="left"/>
              <w:rPr>
                <w:rFonts w:ascii="Arial" w:hAnsi="Arial" w:cs="Arial"/>
                <w:b/>
                <w:bCs/>
                <w:color w:val="000000"/>
                <w:sz w:val="16"/>
                <w:szCs w:val="16"/>
              </w:rPr>
            </w:pPr>
            <w:r w:rsidRPr="00FE0700">
              <w:rPr>
                <w:rFonts w:ascii="Arial" w:hAnsi="Arial" w:cs="Arial"/>
                <w:b/>
                <w:bCs/>
                <w:color w:val="000000"/>
                <w:sz w:val="16"/>
                <w:szCs w:val="16"/>
              </w:rPr>
              <w:t>Comprehensive income</w:t>
            </w:r>
          </w:p>
        </w:tc>
        <w:tc>
          <w:tcPr>
            <w:tcW w:w="579" w:type="pct"/>
            <w:tcBorders>
              <w:top w:val="nil"/>
              <w:left w:val="nil"/>
              <w:bottom w:val="nil"/>
              <w:right w:val="nil"/>
            </w:tcBorders>
            <w:shd w:val="clear" w:color="auto" w:fill="auto"/>
            <w:noWrap/>
            <w:vAlign w:val="bottom"/>
            <w:hideMark/>
          </w:tcPr>
          <w:p w14:paraId="48064135" w14:textId="77777777" w:rsidR="00FE0700" w:rsidRPr="00FE0700" w:rsidRDefault="00FE0700" w:rsidP="00FE0700">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auto" w:fill="auto"/>
            <w:noWrap/>
            <w:vAlign w:val="bottom"/>
            <w:hideMark/>
          </w:tcPr>
          <w:p w14:paraId="330069F8" w14:textId="77777777" w:rsidR="00FE0700" w:rsidRPr="00FE0700" w:rsidRDefault="00FE0700" w:rsidP="00FE0700">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31EE0F29" w14:textId="77777777" w:rsidR="00FE0700" w:rsidRPr="00FE0700" w:rsidRDefault="00FE0700" w:rsidP="00FE0700">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14C856FD" w14:textId="77777777" w:rsidR="00FE0700" w:rsidRPr="00FE0700" w:rsidRDefault="00FE0700" w:rsidP="00FE0700">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64BDD923" w14:textId="77777777" w:rsidR="00FE0700" w:rsidRPr="00FE0700" w:rsidRDefault="00FE0700" w:rsidP="00FE0700">
            <w:pPr>
              <w:spacing w:after="0" w:line="240" w:lineRule="auto"/>
              <w:jc w:val="left"/>
              <w:rPr>
                <w:rFonts w:ascii="Times New Roman" w:hAnsi="Times New Roman"/>
              </w:rPr>
            </w:pPr>
          </w:p>
        </w:tc>
      </w:tr>
      <w:tr w:rsidR="00FE0700" w:rsidRPr="00FE0700" w14:paraId="621557C0" w14:textId="77777777" w:rsidTr="00533024">
        <w:trPr>
          <w:trHeight w:val="20"/>
        </w:trPr>
        <w:tc>
          <w:tcPr>
            <w:tcW w:w="2105" w:type="pct"/>
            <w:tcBorders>
              <w:top w:val="nil"/>
              <w:left w:val="nil"/>
              <w:bottom w:val="nil"/>
              <w:right w:val="nil"/>
            </w:tcBorders>
            <w:shd w:val="clear" w:color="auto" w:fill="auto"/>
            <w:noWrap/>
            <w:vAlign w:val="bottom"/>
            <w:hideMark/>
          </w:tcPr>
          <w:p w14:paraId="4B7A7BE2" w14:textId="77777777" w:rsidR="00FE0700" w:rsidRPr="00FE0700" w:rsidRDefault="00FE0700" w:rsidP="00FE0700">
            <w:pPr>
              <w:spacing w:after="0" w:line="240" w:lineRule="auto"/>
              <w:ind w:left="170"/>
              <w:jc w:val="left"/>
              <w:rPr>
                <w:rFonts w:ascii="Arial" w:hAnsi="Arial" w:cs="Arial"/>
                <w:sz w:val="16"/>
                <w:szCs w:val="16"/>
              </w:rPr>
            </w:pPr>
            <w:r w:rsidRPr="00FE0700">
              <w:rPr>
                <w:rFonts w:ascii="Arial" w:hAnsi="Arial" w:cs="Arial"/>
                <w:sz w:val="16"/>
                <w:szCs w:val="16"/>
              </w:rPr>
              <w:t>Surplus/(deficit) for the period</w:t>
            </w:r>
          </w:p>
        </w:tc>
        <w:tc>
          <w:tcPr>
            <w:tcW w:w="579" w:type="pct"/>
            <w:tcBorders>
              <w:top w:val="nil"/>
              <w:left w:val="nil"/>
              <w:bottom w:val="nil"/>
              <w:right w:val="nil"/>
            </w:tcBorders>
            <w:shd w:val="clear" w:color="auto" w:fill="auto"/>
            <w:noWrap/>
            <w:vAlign w:val="bottom"/>
            <w:hideMark/>
          </w:tcPr>
          <w:p w14:paraId="34EF7674" w14:textId="77777777" w:rsidR="00FE0700" w:rsidRPr="00FE0700" w:rsidRDefault="00FE0700" w:rsidP="00FE0700">
            <w:pPr>
              <w:spacing w:after="0" w:line="240" w:lineRule="auto"/>
              <w:jc w:val="right"/>
              <w:rPr>
                <w:rFonts w:ascii="Arial" w:hAnsi="Arial" w:cs="Arial"/>
                <w:color w:val="000000"/>
                <w:sz w:val="16"/>
                <w:szCs w:val="16"/>
              </w:rPr>
            </w:pPr>
            <w:r w:rsidRPr="00FE0700">
              <w:rPr>
                <w:rFonts w:ascii="Arial" w:hAnsi="Arial" w:cs="Arial"/>
                <w:color w:val="000000"/>
                <w:sz w:val="16"/>
                <w:szCs w:val="16"/>
              </w:rPr>
              <w:t>(4,124)</w:t>
            </w:r>
          </w:p>
        </w:tc>
        <w:tc>
          <w:tcPr>
            <w:tcW w:w="579" w:type="pct"/>
            <w:tcBorders>
              <w:top w:val="nil"/>
              <w:left w:val="nil"/>
              <w:bottom w:val="nil"/>
              <w:right w:val="nil"/>
            </w:tcBorders>
            <w:shd w:val="clear" w:color="auto" w:fill="auto"/>
            <w:noWrap/>
            <w:vAlign w:val="bottom"/>
            <w:hideMark/>
          </w:tcPr>
          <w:p w14:paraId="61A00273" w14:textId="3CC4B3B6" w:rsidR="00FE0700" w:rsidRPr="00FE0700" w:rsidRDefault="0028243A" w:rsidP="00FE070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E0700" w:rsidRPr="00FE0700">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528AEC77" w14:textId="688D6B6E" w:rsidR="00FE0700" w:rsidRPr="00FE0700" w:rsidRDefault="0028243A" w:rsidP="00FE070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E0700" w:rsidRPr="00FE0700">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369E6048" w14:textId="29392BEE" w:rsidR="00FE0700" w:rsidRPr="00FE0700" w:rsidRDefault="0028243A" w:rsidP="00FE070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E0700" w:rsidRPr="00FE0700">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74E075D5" w14:textId="77777777" w:rsidR="00FE0700" w:rsidRPr="00FE0700" w:rsidRDefault="00FE0700" w:rsidP="00FE0700">
            <w:pPr>
              <w:spacing w:after="0" w:line="240" w:lineRule="auto"/>
              <w:jc w:val="right"/>
              <w:rPr>
                <w:rFonts w:ascii="Arial" w:hAnsi="Arial" w:cs="Arial"/>
                <w:color w:val="000000"/>
                <w:sz w:val="16"/>
                <w:szCs w:val="16"/>
              </w:rPr>
            </w:pPr>
            <w:r w:rsidRPr="00FE0700">
              <w:rPr>
                <w:rFonts w:ascii="Arial" w:hAnsi="Arial" w:cs="Arial"/>
                <w:color w:val="000000"/>
                <w:sz w:val="16"/>
                <w:szCs w:val="16"/>
              </w:rPr>
              <w:t>(4,124)</w:t>
            </w:r>
          </w:p>
        </w:tc>
      </w:tr>
      <w:tr w:rsidR="00FE0700" w:rsidRPr="00FE0700" w14:paraId="21C5E81C" w14:textId="77777777" w:rsidTr="00533024">
        <w:trPr>
          <w:trHeight w:val="20"/>
        </w:trPr>
        <w:tc>
          <w:tcPr>
            <w:tcW w:w="2105" w:type="pct"/>
            <w:tcBorders>
              <w:top w:val="nil"/>
              <w:left w:val="nil"/>
              <w:bottom w:val="nil"/>
              <w:right w:val="nil"/>
            </w:tcBorders>
            <w:shd w:val="clear" w:color="auto" w:fill="auto"/>
            <w:vAlign w:val="bottom"/>
            <w:hideMark/>
          </w:tcPr>
          <w:p w14:paraId="67D445D3" w14:textId="77777777" w:rsidR="00FE0700" w:rsidRPr="00FE0700" w:rsidRDefault="00FE0700" w:rsidP="00FE0700">
            <w:pPr>
              <w:spacing w:after="0" w:line="240" w:lineRule="auto"/>
              <w:jc w:val="left"/>
              <w:rPr>
                <w:rFonts w:ascii="Arial" w:hAnsi="Arial" w:cs="Arial"/>
                <w:b/>
                <w:bCs/>
                <w:i/>
                <w:iCs/>
                <w:color w:val="000000"/>
                <w:sz w:val="16"/>
                <w:szCs w:val="16"/>
              </w:rPr>
            </w:pPr>
            <w:r w:rsidRPr="00FE0700">
              <w:rPr>
                <w:rFonts w:ascii="Arial" w:hAnsi="Arial" w:cs="Arial"/>
                <w:b/>
                <w:bCs/>
                <w:i/>
                <w:iCs/>
                <w:color w:val="000000"/>
                <w:sz w:val="16"/>
                <w:szCs w:val="16"/>
              </w:rPr>
              <w:t>Total comprehensive income</w:t>
            </w:r>
          </w:p>
        </w:tc>
        <w:tc>
          <w:tcPr>
            <w:tcW w:w="579" w:type="pct"/>
            <w:tcBorders>
              <w:top w:val="single" w:sz="4" w:space="0" w:color="000000"/>
              <w:left w:val="nil"/>
              <w:bottom w:val="nil"/>
              <w:right w:val="nil"/>
            </w:tcBorders>
            <w:shd w:val="clear" w:color="auto" w:fill="auto"/>
            <w:noWrap/>
            <w:vAlign w:val="bottom"/>
            <w:hideMark/>
          </w:tcPr>
          <w:p w14:paraId="5587B121" w14:textId="77777777" w:rsidR="00FE0700" w:rsidRPr="00FE0700" w:rsidRDefault="00FE0700" w:rsidP="00FE0700">
            <w:pPr>
              <w:spacing w:after="0" w:line="240" w:lineRule="auto"/>
              <w:jc w:val="right"/>
              <w:rPr>
                <w:rFonts w:ascii="Arial" w:hAnsi="Arial" w:cs="Arial"/>
                <w:b/>
                <w:bCs/>
                <w:i/>
                <w:iCs/>
                <w:color w:val="000000"/>
                <w:sz w:val="16"/>
                <w:szCs w:val="16"/>
              </w:rPr>
            </w:pPr>
            <w:r w:rsidRPr="00FE0700">
              <w:rPr>
                <w:rFonts w:ascii="Arial" w:hAnsi="Arial" w:cs="Arial"/>
                <w:b/>
                <w:bCs/>
                <w:i/>
                <w:iCs/>
                <w:color w:val="000000"/>
                <w:sz w:val="16"/>
                <w:szCs w:val="16"/>
              </w:rPr>
              <w:t>(4,124)</w:t>
            </w:r>
          </w:p>
        </w:tc>
        <w:tc>
          <w:tcPr>
            <w:tcW w:w="579" w:type="pct"/>
            <w:tcBorders>
              <w:top w:val="single" w:sz="4" w:space="0" w:color="000000"/>
              <w:left w:val="nil"/>
              <w:bottom w:val="nil"/>
              <w:right w:val="nil"/>
            </w:tcBorders>
            <w:shd w:val="clear" w:color="auto" w:fill="auto"/>
            <w:noWrap/>
            <w:vAlign w:val="bottom"/>
            <w:hideMark/>
          </w:tcPr>
          <w:p w14:paraId="51A31408" w14:textId="56E0D36B" w:rsidR="00FE0700" w:rsidRPr="00FE0700" w:rsidRDefault="0028243A" w:rsidP="00FE07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FE0700" w:rsidRPr="00FE0700">
              <w:rPr>
                <w:rFonts w:ascii="Arial" w:hAnsi="Arial" w:cs="Arial"/>
                <w:b/>
                <w:bCs/>
                <w:i/>
                <w:iCs/>
                <w:color w:val="000000"/>
                <w:sz w:val="16"/>
                <w:szCs w:val="16"/>
              </w:rPr>
              <w:t xml:space="preserve"> </w:t>
            </w:r>
          </w:p>
        </w:tc>
        <w:tc>
          <w:tcPr>
            <w:tcW w:w="579" w:type="pct"/>
            <w:tcBorders>
              <w:top w:val="single" w:sz="4" w:space="0" w:color="000000"/>
              <w:left w:val="nil"/>
              <w:bottom w:val="nil"/>
              <w:right w:val="nil"/>
            </w:tcBorders>
            <w:shd w:val="clear" w:color="auto" w:fill="auto"/>
            <w:noWrap/>
            <w:vAlign w:val="bottom"/>
            <w:hideMark/>
          </w:tcPr>
          <w:p w14:paraId="784456F6" w14:textId="612232E3" w:rsidR="00FE0700" w:rsidRPr="00FE0700" w:rsidRDefault="0028243A" w:rsidP="00FE07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FE0700" w:rsidRPr="00FE0700">
              <w:rPr>
                <w:rFonts w:ascii="Arial" w:hAnsi="Arial" w:cs="Arial"/>
                <w:b/>
                <w:bCs/>
                <w:i/>
                <w:iCs/>
                <w:color w:val="000000"/>
                <w:sz w:val="16"/>
                <w:szCs w:val="16"/>
              </w:rPr>
              <w:t xml:space="preserve"> </w:t>
            </w:r>
          </w:p>
        </w:tc>
        <w:tc>
          <w:tcPr>
            <w:tcW w:w="579" w:type="pct"/>
            <w:tcBorders>
              <w:top w:val="single" w:sz="4" w:space="0" w:color="000000"/>
              <w:left w:val="nil"/>
              <w:bottom w:val="nil"/>
              <w:right w:val="nil"/>
            </w:tcBorders>
            <w:shd w:val="clear" w:color="auto" w:fill="auto"/>
            <w:noWrap/>
            <w:vAlign w:val="bottom"/>
            <w:hideMark/>
          </w:tcPr>
          <w:p w14:paraId="70C91652" w14:textId="41E49DDA" w:rsidR="00FE0700" w:rsidRPr="00FE0700" w:rsidRDefault="0028243A" w:rsidP="00FE07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FE0700" w:rsidRPr="00FE0700">
              <w:rPr>
                <w:rFonts w:ascii="Arial" w:hAnsi="Arial" w:cs="Arial"/>
                <w:b/>
                <w:bCs/>
                <w:i/>
                <w:iCs/>
                <w:color w:val="000000"/>
                <w:sz w:val="16"/>
                <w:szCs w:val="16"/>
              </w:rPr>
              <w:t xml:space="preserve"> </w:t>
            </w:r>
          </w:p>
        </w:tc>
        <w:tc>
          <w:tcPr>
            <w:tcW w:w="579" w:type="pct"/>
            <w:tcBorders>
              <w:top w:val="single" w:sz="4" w:space="0" w:color="000000"/>
              <w:left w:val="nil"/>
              <w:bottom w:val="nil"/>
              <w:right w:val="nil"/>
            </w:tcBorders>
            <w:shd w:val="clear" w:color="auto" w:fill="auto"/>
            <w:noWrap/>
            <w:vAlign w:val="bottom"/>
            <w:hideMark/>
          </w:tcPr>
          <w:p w14:paraId="6D6A4AD6" w14:textId="77777777" w:rsidR="00FE0700" w:rsidRPr="00FE0700" w:rsidRDefault="00FE0700" w:rsidP="00FE0700">
            <w:pPr>
              <w:spacing w:after="0" w:line="240" w:lineRule="auto"/>
              <w:jc w:val="right"/>
              <w:rPr>
                <w:rFonts w:ascii="Arial" w:hAnsi="Arial" w:cs="Arial"/>
                <w:b/>
                <w:bCs/>
                <w:i/>
                <w:iCs/>
                <w:color w:val="000000"/>
                <w:sz w:val="16"/>
                <w:szCs w:val="16"/>
              </w:rPr>
            </w:pPr>
            <w:r w:rsidRPr="00FE0700">
              <w:rPr>
                <w:rFonts w:ascii="Arial" w:hAnsi="Arial" w:cs="Arial"/>
                <w:b/>
                <w:bCs/>
                <w:i/>
                <w:iCs/>
                <w:color w:val="000000"/>
                <w:sz w:val="16"/>
                <w:szCs w:val="16"/>
              </w:rPr>
              <w:t>(4,124)</w:t>
            </w:r>
          </w:p>
        </w:tc>
      </w:tr>
      <w:tr w:rsidR="00FE0700" w:rsidRPr="00FE0700" w14:paraId="746C9836" w14:textId="77777777" w:rsidTr="00533024">
        <w:trPr>
          <w:trHeight w:val="20"/>
        </w:trPr>
        <w:tc>
          <w:tcPr>
            <w:tcW w:w="2105" w:type="pct"/>
            <w:tcBorders>
              <w:top w:val="nil"/>
              <w:left w:val="nil"/>
              <w:bottom w:val="nil"/>
              <w:right w:val="nil"/>
            </w:tcBorders>
            <w:shd w:val="clear" w:color="auto" w:fill="auto"/>
            <w:noWrap/>
            <w:vAlign w:val="bottom"/>
            <w:hideMark/>
          </w:tcPr>
          <w:p w14:paraId="40663118" w14:textId="77777777" w:rsidR="00FE0700" w:rsidRPr="00FE0700" w:rsidRDefault="00FE0700" w:rsidP="00FE0700">
            <w:pPr>
              <w:spacing w:after="0" w:line="240" w:lineRule="auto"/>
              <w:ind w:left="170"/>
              <w:jc w:val="left"/>
              <w:rPr>
                <w:rFonts w:ascii="Arial" w:hAnsi="Arial" w:cs="Arial"/>
                <w:color w:val="000000"/>
                <w:sz w:val="16"/>
                <w:szCs w:val="16"/>
              </w:rPr>
            </w:pPr>
            <w:r w:rsidRPr="00FE0700">
              <w:rPr>
                <w:rFonts w:ascii="Arial" w:hAnsi="Arial" w:cs="Arial"/>
                <w:color w:val="000000"/>
                <w:sz w:val="16"/>
                <w:szCs w:val="16"/>
              </w:rPr>
              <w:t>Transfers between equity</w:t>
            </w:r>
          </w:p>
        </w:tc>
        <w:tc>
          <w:tcPr>
            <w:tcW w:w="579" w:type="pct"/>
            <w:tcBorders>
              <w:top w:val="nil"/>
              <w:left w:val="nil"/>
              <w:bottom w:val="nil"/>
              <w:right w:val="nil"/>
            </w:tcBorders>
            <w:shd w:val="clear" w:color="auto" w:fill="auto"/>
            <w:noWrap/>
            <w:vAlign w:val="bottom"/>
            <w:hideMark/>
          </w:tcPr>
          <w:p w14:paraId="2B764507" w14:textId="77777777" w:rsidR="00FE0700" w:rsidRPr="00FE0700" w:rsidRDefault="00FE0700" w:rsidP="00FE0700">
            <w:pPr>
              <w:spacing w:after="0" w:line="240" w:lineRule="auto"/>
              <w:ind w:firstLineChars="100" w:firstLine="160"/>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342F92D" w14:textId="77777777" w:rsidR="00FE0700" w:rsidRPr="00FE0700" w:rsidRDefault="00FE0700" w:rsidP="00FE0700">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6B5E392B" w14:textId="77777777" w:rsidR="00FE0700" w:rsidRPr="00FE0700" w:rsidRDefault="00FE0700" w:rsidP="00FE0700">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18C41059" w14:textId="77777777" w:rsidR="00FE0700" w:rsidRPr="00FE0700" w:rsidRDefault="00FE0700" w:rsidP="00FE0700">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34B3E533" w14:textId="77777777" w:rsidR="00FE0700" w:rsidRPr="00FE0700" w:rsidRDefault="00FE0700" w:rsidP="00FE0700">
            <w:pPr>
              <w:spacing w:after="0" w:line="240" w:lineRule="auto"/>
              <w:jc w:val="left"/>
              <w:rPr>
                <w:rFonts w:ascii="Times New Roman" w:hAnsi="Times New Roman"/>
              </w:rPr>
            </w:pPr>
          </w:p>
        </w:tc>
      </w:tr>
      <w:tr w:rsidR="00FE0700" w:rsidRPr="00FE0700" w14:paraId="4AB985AD" w14:textId="77777777" w:rsidTr="00533024">
        <w:trPr>
          <w:trHeight w:val="20"/>
        </w:trPr>
        <w:tc>
          <w:tcPr>
            <w:tcW w:w="2105" w:type="pct"/>
            <w:tcBorders>
              <w:top w:val="nil"/>
              <w:left w:val="nil"/>
              <w:bottom w:val="nil"/>
              <w:right w:val="nil"/>
            </w:tcBorders>
            <w:shd w:val="clear" w:color="auto" w:fill="auto"/>
            <w:vAlign w:val="bottom"/>
            <w:hideMark/>
          </w:tcPr>
          <w:p w14:paraId="051842C9" w14:textId="77777777" w:rsidR="00FE0700" w:rsidRPr="00FE0700" w:rsidRDefault="00FE0700" w:rsidP="00FE0700">
            <w:pPr>
              <w:spacing w:after="0" w:line="240" w:lineRule="auto"/>
              <w:ind w:left="340"/>
              <w:jc w:val="left"/>
              <w:rPr>
                <w:rFonts w:ascii="Arial" w:hAnsi="Arial" w:cs="Arial"/>
                <w:color w:val="000000"/>
                <w:sz w:val="16"/>
                <w:szCs w:val="16"/>
              </w:rPr>
            </w:pPr>
            <w:r w:rsidRPr="00FE0700">
              <w:rPr>
                <w:rFonts w:ascii="Arial" w:hAnsi="Arial" w:cs="Arial"/>
                <w:color w:val="000000"/>
                <w:sz w:val="16"/>
                <w:szCs w:val="16"/>
              </w:rPr>
              <w:t>Transfers between equity</w:t>
            </w:r>
            <w:r w:rsidRPr="00FE0700">
              <w:rPr>
                <w:rFonts w:ascii="Arial" w:hAnsi="Arial" w:cs="Arial"/>
                <w:color w:val="000000"/>
                <w:sz w:val="16"/>
                <w:szCs w:val="16"/>
              </w:rPr>
              <w:br/>
              <w:t xml:space="preserve">  components</w:t>
            </w:r>
          </w:p>
        </w:tc>
        <w:tc>
          <w:tcPr>
            <w:tcW w:w="579" w:type="pct"/>
            <w:tcBorders>
              <w:top w:val="nil"/>
              <w:left w:val="nil"/>
              <w:bottom w:val="nil"/>
              <w:right w:val="nil"/>
            </w:tcBorders>
            <w:shd w:val="clear" w:color="auto" w:fill="auto"/>
            <w:noWrap/>
            <w:vAlign w:val="bottom"/>
            <w:hideMark/>
          </w:tcPr>
          <w:p w14:paraId="0EC6D38B" w14:textId="77777777" w:rsidR="00FE0700" w:rsidRPr="00FE0700" w:rsidRDefault="00FE0700" w:rsidP="00FE0700">
            <w:pPr>
              <w:spacing w:after="0" w:line="240" w:lineRule="auto"/>
              <w:jc w:val="right"/>
              <w:rPr>
                <w:rFonts w:ascii="Arial" w:hAnsi="Arial" w:cs="Arial"/>
                <w:color w:val="000000"/>
                <w:sz w:val="16"/>
                <w:szCs w:val="16"/>
              </w:rPr>
            </w:pPr>
            <w:r w:rsidRPr="00FE0700">
              <w:rPr>
                <w:rFonts w:ascii="Arial" w:hAnsi="Arial" w:cs="Arial"/>
                <w:color w:val="000000"/>
                <w:sz w:val="16"/>
                <w:szCs w:val="16"/>
              </w:rPr>
              <w:t>(1,000)</w:t>
            </w:r>
          </w:p>
        </w:tc>
        <w:tc>
          <w:tcPr>
            <w:tcW w:w="579" w:type="pct"/>
            <w:tcBorders>
              <w:top w:val="nil"/>
              <w:left w:val="nil"/>
              <w:bottom w:val="nil"/>
              <w:right w:val="nil"/>
            </w:tcBorders>
            <w:shd w:val="clear" w:color="auto" w:fill="auto"/>
            <w:noWrap/>
            <w:vAlign w:val="bottom"/>
            <w:hideMark/>
          </w:tcPr>
          <w:p w14:paraId="7CAE29A6" w14:textId="631CC82F" w:rsidR="00FE0700" w:rsidRPr="00FE0700" w:rsidRDefault="0028243A" w:rsidP="00FE070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E0700" w:rsidRPr="00FE0700">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4080C150" w14:textId="77777777" w:rsidR="00FE0700" w:rsidRPr="00FE0700" w:rsidRDefault="00FE0700" w:rsidP="00FE0700">
            <w:pPr>
              <w:spacing w:after="0" w:line="240" w:lineRule="auto"/>
              <w:jc w:val="right"/>
              <w:rPr>
                <w:rFonts w:ascii="Arial" w:hAnsi="Arial" w:cs="Arial"/>
                <w:color w:val="000000"/>
                <w:sz w:val="16"/>
                <w:szCs w:val="16"/>
              </w:rPr>
            </w:pPr>
            <w:r w:rsidRPr="00FE0700">
              <w:rPr>
                <w:rFonts w:ascii="Arial" w:hAnsi="Arial" w:cs="Arial"/>
                <w:color w:val="000000"/>
                <w:sz w:val="16"/>
                <w:szCs w:val="16"/>
              </w:rPr>
              <w:t xml:space="preserve">1,000 </w:t>
            </w:r>
          </w:p>
        </w:tc>
        <w:tc>
          <w:tcPr>
            <w:tcW w:w="579" w:type="pct"/>
            <w:tcBorders>
              <w:top w:val="nil"/>
              <w:left w:val="nil"/>
              <w:bottom w:val="nil"/>
              <w:right w:val="nil"/>
            </w:tcBorders>
            <w:shd w:val="clear" w:color="auto" w:fill="auto"/>
            <w:noWrap/>
            <w:vAlign w:val="bottom"/>
            <w:hideMark/>
          </w:tcPr>
          <w:p w14:paraId="2684E538" w14:textId="2E8E3E2A" w:rsidR="00FE0700" w:rsidRPr="00FE0700" w:rsidRDefault="0028243A" w:rsidP="00FE070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E0700" w:rsidRPr="00FE0700">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535A4FF0" w14:textId="196E0CFC" w:rsidR="00FE0700" w:rsidRPr="00FE0700" w:rsidRDefault="0028243A" w:rsidP="00FE070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FE0700" w:rsidRPr="00FE0700">
              <w:rPr>
                <w:rFonts w:ascii="Arial" w:hAnsi="Arial" w:cs="Arial"/>
                <w:color w:val="000000"/>
                <w:sz w:val="16"/>
                <w:szCs w:val="16"/>
              </w:rPr>
              <w:t xml:space="preserve"> </w:t>
            </w:r>
          </w:p>
        </w:tc>
      </w:tr>
      <w:tr w:rsidR="00FE0700" w:rsidRPr="00FE0700" w14:paraId="50BF074A" w14:textId="77777777" w:rsidTr="00533024">
        <w:trPr>
          <w:trHeight w:val="20"/>
        </w:trPr>
        <w:tc>
          <w:tcPr>
            <w:tcW w:w="2105" w:type="pct"/>
            <w:tcBorders>
              <w:top w:val="nil"/>
              <w:left w:val="nil"/>
              <w:bottom w:val="nil"/>
              <w:right w:val="nil"/>
            </w:tcBorders>
            <w:shd w:val="clear" w:color="auto" w:fill="auto"/>
            <w:vAlign w:val="bottom"/>
            <w:hideMark/>
          </w:tcPr>
          <w:p w14:paraId="4A4A0F5F" w14:textId="77777777" w:rsidR="00FE0700" w:rsidRPr="00FE0700" w:rsidRDefault="00FE0700" w:rsidP="00FE0700">
            <w:pPr>
              <w:spacing w:after="0" w:line="240" w:lineRule="auto"/>
              <w:jc w:val="left"/>
              <w:rPr>
                <w:rFonts w:ascii="Arial" w:hAnsi="Arial" w:cs="Arial"/>
                <w:b/>
                <w:bCs/>
                <w:color w:val="000000"/>
                <w:sz w:val="16"/>
                <w:szCs w:val="16"/>
              </w:rPr>
            </w:pPr>
            <w:r w:rsidRPr="00FE0700">
              <w:rPr>
                <w:rFonts w:ascii="Arial" w:hAnsi="Arial" w:cs="Arial"/>
                <w:b/>
                <w:bCs/>
                <w:color w:val="000000"/>
                <w:sz w:val="16"/>
                <w:szCs w:val="16"/>
              </w:rPr>
              <w:t>Estimated closing balance as at</w:t>
            </w:r>
            <w:r w:rsidRPr="00FE0700">
              <w:rPr>
                <w:rFonts w:ascii="Arial" w:hAnsi="Arial" w:cs="Arial"/>
                <w:b/>
                <w:bCs/>
                <w:color w:val="000000"/>
                <w:sz w:val="16"/>
                <w:szCs w:val="16"/>
              </w:rPr>
              <w:br/>
              <w:t xml:space="preserve">  30 June 2023</w:t>
            </w:r>
          </w:p>
        </w:tc>
        <w:tc>
          <w:tcPr>
            <w:tcW w:w="579" w:type="pct"/>
            <w:tcBorders>
              <w:top w:val="single" w:sz="4" w:space="0" w:color="auto"/>
              <w:left w:val="nil"/>
              <w:bottom w:val="single" w:sz="4" w:space="0" w:color="auto"/>
              <w:right w:val="nil"/>
            </w:tcBorders>
            <w:shd w:val="clear" w:color="auto" w:fill="auto"/>
            <w:noWrap/>
            <w:vAlign w:val="bottom"/>
            <w:hideMark/>
          </w:tcPr>
          <w:p w14:paraId="163C7AF8" w14:textId="77777777" w:rsidR="00FE0700" w:rsidRPr="00FE0700" w:rsidRDefault="00FE0700" w:rsidP="00FE0700">
            <w:pPr>
              <w:spacing w:after="0" w:line="240" w:lineRule="auto"/>
              <w:jc w:val="right"/>
              <w:rPr>
                <w:rFonts w:ascii="Arial" w:hAnsi="Arial" w:cs="Arial"/>
                <w:b/>
                <w:bCs/>
                <w:color w:val="000000"/>
                <w:sz w:val="16"/>
                <w:szCs w:val="16"/>
              </w:rPr>
            </w:pPr>
            <w:r w:rsidRPr="00FE0700">
              <w:rPr>
                <w:rFonts w:ascii="Arial" w:hAnsi="Arial" w:cs="Arial"/>
                <w:b/>
                <w:bCs/>
                <w:color w:val="000000"/>
                <w:sz w:val="16"/>
                <w:szCs w:val="16"/>
              </w:rPr>
              <w:t xml:space="preserve">32,646 </w:t>
            </w:r>
          </w:p>
        </w:tc>
        <w:tc>
          <w:tcPr>
            <w:tcW w:w="579" w:type="pct"/>
            <w:tcBorders>
              <w:top w:val="single" w:sz="4" w:space="0" w:color="auto"/>
              <w:left w:val="nil"/>
              <w:bottom w:val="single" w:sz="4" w:space="0" w:color="auto"/>
              <w:right w:val="nil"/>
            </w:tcBorders>
            <w:shd w:val="clear" w:color="auto" w:fill="auto"/>
            <w:noWrap/>
            <w:vAlign w:val="bottom"/>
            <w:hideMark/>
          </w:tcPr>
          <w:p w14:paraId="29462C33" w14:textId="77777777" w:rsidR="00FE0700" w:rsidRPr="00FE0700" w:rsidRDefault="00FE0700" w:rsidP="00FE0700">
            <w:pPr>
              <w:spacing w:after="0" w:line="240" w:lineRule="auto"/>
              <w:jc w:val="right"/>
              <w:rPr>
                <w:rFonts w:ascii="Arial" w:hAnsi="Arial" w:cs="Arial"/>
                <w:b/>
                <w:bCs/>
                <w:color w:val="000000"/>
                <w:sz w:val="16"/>
                <w:szCs w:val="16"/>
              </w:rPr>
            </w:pPr>
            <w:r w:rsidRPr="00FE0700">
              <w:rPr>
                <w:rFonts w:ascii="Arial" w:hAnsi="Arial" w:cs="Arial"/>
                <w:b/>
                <w:bCs/>
                <w:color w:val="000000"/>
                <w:sz w:val="16"/>
                <w:szCs w:val="16"/>
              </w:rPr>
              <w:t xml:space="preserve">254 </w:t>
            </w:r>
          </w:p>
        </w:tc>
        <w:tc>
          <w:tcPr>
            <w:tcW w:w="579" w:type="pct"/>
            <w:tcBorders>
              <w:top w:val="single" w:sz="4" w:space="0" w:color="auto"/>
              <w:left w:val="nil"/>
              <w:bottom w:val="single" w:sz="4" w:space="0" w:color="auto"/>
              <w:right w:val="nil"/>
            </w:tcBorders>
            <w:shd w:val="clear" w:color="auto" w:fill="auto"/>
            <w:noWrap/>
            <w:vAlign w:val="bottom"/>
            <w:hideMark/>
          </w:tcPr>
          <w:p w14:paraId="041A6B89" w14:textId="77777777" w:rsidR="00FE0700" w:rsidRPr="00FE0700" w:rsidRDefault="00FE0700" w:rsidP="00FE0700">
            <w:pPr>
              <w:spacing w:after="0" w:line="240" w:lineRule="auto"/>
              <w:jc w:val="right"/>
              <w:rPr>
                <w:rFonts w:ascii="Arial" w:hAnsi="Arial" w:cs="Arial"/>
                <w:b/>
                <w:bCs/>
                <w:color w:val="000000"/>
                <w:sz w:val="16"/>
                <w:szCs w:val="16"/>
              </w:rPr>
            </w:pPr>
            <w:r w:rsidRPr="00FE0700">
              <w:rPr>
                <w:rFonts w:ascii="Arial" w:hAnsi="Arial" w:cs="Arial"/>
                <w:b/>
                <w:bCs/>
                <w:color w:val="000000"/>
                <w:sz w:val="16"/>
                <w:szCs w:val="16"/>
              </w:rPr>
              <w:t xml:space="preserve">9,764 </w:t>
            </w:r>
          </w:p>
        </w:tc>
        <w:tc>
          <w:tcPr>
            <w:tcW w:w="579" w:type="pct"/>
            <w:tcBorders>
              <w:top w:val="single" w:sz="4" w:space="0" w:color="auto"/>
              <w:left w:val="nil"/>
              <w:bottom w:val="single" w:sz="4" w:space="0" w:color="auto"/>
              <w:right w:val="nil"/>
            </w:tcBorders>
            <w:shd w:val="clear" w:color="auto" w:fill="auto"/>
            <w:noWrap/>
            <w:vAlign w:val="bottom"/>
            <w:hideMark/>
          </w:tcPr>
          <w:p w14:paraId="049C136E" w14:textId="77777777" w:rsidR="00FE0700" w:rsidRPr="00FE0700" w:rsidRDefault="00FE0700" w:rsidP="00FE0700">
            <w:pPr>
              <w:spacing w:after="0" w:line="240" w:lineRule="auto"/>
              <w:jc w:val="right"/>
              <w:rPr>
                <w:rFonts w:ascii="Arial" w:hAnsi="Arial" w:cs="Arial"/>
                <w:b/>
                <w:bCs/>
                <w:color w:val="000000"/>
                <w:sz w:val="16"/>
                <w:szCs w:val="16"/>
              </w:rPr>
            </w:pPr>
            <w:r w:rsidRPr="00FE0700">
              <w:rPr>
                <w:rFonts w:ascii="Arial" w:hAnsi="Arial" w:cs="Arial"/>
                <w:b/>
                <w:bCs/>
                <w:color w:val="000000"/>
                <w:sz w:val="16"/>
                <w:szCs w:val="16"/>
              </w:rPr>
              <w:t xml:space="preserve">16,657 </w:t>
            </w:r>
          </w:p>
        </w:tc>
        <w:tc>
          <w:tcPr>
            <w:tcW w:w="579" w:type="pct"/>
            <w:tcBorders>
              <w:top w:val="single" w:sz="4" w:space="0" w:color="auto"/>
              <w:left w:val="nil"/>
              <w:bottom w:val="single" w:sz="4" w:space="0" w:color="auto"/>
              <w:right w:val="nil"/>
            </w:tcBorders>
            <w:shd w:val="clear" w:color="auto" w:fill="auto"/>
            <w:noWrap/>
            <w:vAlign w:val="bottom"/>
            <w:hideMark/>
          </w:tcPr>
          <w:p w14:paraId="72A22053" w14:textId="77777777" w:rsidR="00FE0700" w:rsidRPr="00FE0700" w:rsidRDefault="00FE0700" w:rsidP="00FE0700">
            <w:pPr>
              <w:spacing w:after="0" w:line="240" w:lineRule="auto"/>
              <w:jc w:val="right"/>
              <w:rPr>
                <w:rFonts w:ascii="Arial" w:hAnsi="Arial" w:cs="Arial"/>
                <w:b/>
                <w:bCs/>
                <w:color w:val="000000"/>
                <w:sz w:val="16"/>
                <w:szCs w:val="16"/>
              </w:rPr>
            </w:pPr>
            <w:r w:rsidRPr="00FE0700">
              <w:rPr>
                <w:rFonts w:ascii="Arial" w:hAnsi="Arial" w:cs="Arial"/>
                <w:b/>
                <w:bCs/>
                <w:color w:val="000000"/>
                <w:sz w:val="16"/>
                <w:szCs w:val="16"/>
              </w:rPr>
              <w:t xml:space="preserve">59,321 </w:t>
            </w:r>
          </w:p>
        </w:tc>
      </w:tr>
      <w:tr w:rsidR="00FE0700" w:rsidRPr="00FE0700" w14:paraId="2BE95EA3" w14:textId="77777777" w:rsidTr="00533024">
        <w:trPr>
          <w:trHeight w:val="20"/>
        </w:trPr>
        <w:tc>
          <w:tcPr>
            <w:tcW w:w="2105" w:type="pct"/>
            <w:tcBorders>
              <w:top w:val="nil"/>
              <w:left w:val="nil"/>
              <w:bottom w:val="single" w:sz="4" w:space="0" w:color="000000"/>
              <w:right w:val="nil"/>
            </w:tcBorders>
            <w:shd w:val="clear" w:color="auto" w:fill="auto"/>
            <w:vAlign w:val="bottom"/>
            <w:hideMark/>
          </w:tcPr>
          <w:p w14:paraId="4B877487" w14:textId="77777777" w:rsidR="00FE0700" w:rsidRPr="00FE0700" w:rsidRDefault="00FE0700" w:rsidP="00FE0700">
            <w:pPr>
              <w:spacing w:after="0" w:line="240" w:lineRule="auto"/>
              <w:jc w:val="left"/>
              <w:rPr>
                <w:rFonts w:ascii="Arial" w:hAnsi="Arial" w:cs="Arial"/>
                <w:b/>
                <w:bCs/>
                <w:color w:val="000000"/>
                <w:sz w:val="16"/>
                <w:szCs w:val="16"/>
              </w:rPr>
            </w:pPr>
            <w:r w:rsidRPr="00FE0700">
              <w:rPr>
                <w:rFonts w:ascii="Arial" w:hAnsi="Arial" w:cs="Arial"/>
                <w:b/>
                <w:bCs/>
                <w:color w:val="000000"/>
                <w:sz w:val="16"/>
                <w:szCs w:val="16"/>
              </w:rPr>
              <w:t>Closing balance attributable to</w:t>
            </w:r>
            <w:r w:rsidRPr="00FE0700">
              <w:rPr>
                <w:rFonts w:ascii="Arial" w:hAnsi="Arial" w:cs="Arial"/>
                <w:b/>
                <w:bCs/>
                <w:color w:val="000000"/>
                <w:sz w:val="16"/>
                <w:szCs w:val="16"/>
              </w:rPr>
              <w:br/>
              <w:t xml:space="preserve">  the Australian Government</w:t>
            </w:r>
          </w:p>
        </w:tc>
        <w:tc>
          <w:tcPr>
            <w:tcW w:w="579" w:type="pct"/>
            <w:tcBorders>
              <w:top w:val="nil"/>
              <w:left w:val="nil"/>
              <w:bottom w:val="single" w:sz="4" w:space="0" w:color="auto"/>
              <w:right w:val="nil"/>
            </w:tcBorders>
            <w:shd w:val="clear" w:color="auto" w:fill="auto"/>
            <w:noWrap/>
            <w:vAlign w:val="bottom"/>
            <w:hideMark/>
          </w:tcPr>
          <w:p w14:paraId="268E464C" w14:textId="77777777" w:rsidR="00FE0700" w:rsidRPr="00FE0700" w:rsidRDefault="00FE0700" w:rsidP="00FE0700">
            <w:pPr>
              <w:spacing w:after="0" w:line="240" w:lineRule="auto"/>
              <w:jc w:val="right"/>
              <w:rPr>
                <w:rFonts w:ascii="Arial" w:hAnsi="Arial" w:cs="Arial"/>
                <w:b/>
                <w:bCs/>
                <w:color w:val="000000"/>
                <w:sz w:val="16"/>
                <w:szCs w:val="16"/>
              </w:rPr>
            </w:pPr>
            <w:r w:rsidRPr="00FE0700">
              <w:rPr>
                <w:rFonts w:ascii="Arial" w:hAnsi="Arial" w:cs="Arial"/>
                <w:b/>
                <w:bCs/>
                <w:color w:val="000000"/>
                <w:sz w:val="16"/>
                <w:szCs w:val="16"/>
              </w:rPr>
              <w:t xml:space="preserve">32,646 </w:t>
            </w:r>
          </w:p>
        </w:tc>
        <w:tc>
          <w:tcPr>
            <w:tcW w:w="579" w:type="pct"/>
            <w:tcBorders>
              <w:top w:val="nil"/>
              <w:left w:val="nil"/>
              <w:bottom w:val="single" w:sz="4" w:space="0" w:color="auto"/>
              <w:right w:val="nil"/>
            </w:tcBorders>
            <w:shd w:val="clear" w:color="auto" w:fill="auto"/>
            <w:noWrap/>
            <w:vAlign w:val="bottom"/>
            <w:hideMark/>
          </w:tcPr>
          <w:p w14:paraId="3B2B90A0" w14:textId="77777777" w:rsidR="00FE0700" w:rsidRPr="00FE0700" w:rsidRDefault="00FE0700" w:rsidP="00FE0700">
            <w:pPr>
              <w:spacing w:after="0" w:line="240" w:lineRule="auto"/>
              <w:jc w:val="right"/>
              <w:rPr>
                <w:rFonts w:ascii="Arial" w:hAnsi="Arial" w:cs="Arial"/>
                <w:b/>
                <w:bCs/>
                <w:color w:val="000000"/>
                <w:sz w:val="16"/>
                <w:szCs w:val="16"/>
              </w:rPr>
            </w:pPr>
            <w:r w:rsidRPr="00FE0700">
              <w:rPr>
                <w:rFonts w:ascii="Arial" w:hAnsi="Arial" w:cs="Arial"/>
                <w:b/>
                <w:bCs/>
                <w:color w:val="000000"/>
                <w:sz w:val="16"/>
                <w:szCs w:val="16"/>
              </w:rPr>
              <w:t xml:space="preserve">254 </w:t>
            </w:r>
          </w:p>
        </w:tc>
        <w:tc>
          <w:tcPr>
            <w:tcW w:w="579" w:type="pct"/>
            <w:tcBorders>
              <w:top w:val="nil"/>
              <w:left w:val="nil"/>
              <w:bottom w:val="single" w:sz="4" w:space="0" w:color="auto"/>
              <w:right w:val="nil"/>
            </w:tcBorders>
            <w:shd w:val="clear" w:color="auto" w:fill="auto"/>
            <w:noWrap/>
            <w:vAlign w:val="bottom"/>
            <w:hideMark/>
          </w:tcPr>
          <w:p w14:paraId="11581AC0" w14:textId="77777777" w:rsidR="00FE0700" w:rsidRPr="00FE0700" w:rsidRDefault="00FE0700" w:rsidP="00FE0700">
            <w:pPr>
              <w:spacing w:after="0" w:line="240" w:lineRule="auto"/>
              <w:jc w:val="right"/>
              <w:rPr>
                <w:rFonts w:ascii="Arial" w:hAnsi="Arial" w:cs="Arial"/>
                <w:b/>
                <w:bCs/>
                <w:color w:val="000000"/>
                <w:sz w:val="16"/>
                <w:szCs w:val="16"/>
              </w:rPr>
            </w:pPr>
            <w:r w:rsidRPr="00FE0700">
              <w:rPr>
                <w:rFonts w:ascii="Arial" w:hAnsi="Arial" w:cs="Arial"/>
                <w:b/>
                <w:bCs/>
                <w:color w:val="000000"/>
                <w:sz w:val="16"/>
                <w:szCs w:val="16"/>
              </w:rPr>
              <w:t xml:space="preserve">9,764 </w:t>
            </w:r>
          </w:p>
        </w:tc>
        <w:tc>
          <w:tcPr>
            <w:tcW w:w="579" w:type="pct"/>
            <w:tcBorders>
              <w:top w:val="nil"/>
              <w:left w:val="nil"/>
              <w:bottom w:val="single" w:sz="4" w:space="0" w:color="auto"/>
              <w:right w:val="nil"/>
            </w:tcBorders>
            <w:shd w:val="clear" w:color="auto" w:fill="auto"/>
            <w:noWrap/>
            <w:vAlign w:val="bottom"/>
            <w:hideMark/>
          </w:tcPr>
          <w:p w14:paraId="7C06FC4E" w14:textId="77777777" w:rsidR="00FE0700" w:rsidRPr="00FE0700" w:rsidRDefault="00FE0700" w:rsidP="00FE0700">
            <w:pPr>
              <w:spacing w:after="0" w:line="240" w:lineRule="auto"/>
              <w:jc w:val="right"/>
              <w:rPr>
                <w:rFonts w:ascii="Arial" w:hAnsi="Arial" w:cs="Arial"/>
                <w:b/>
                <w:bCs/>
                <w:color w:val="000000"/>
                <w:sz w:val="16"/>
                <w:szCs w:val="16"/>
              </w:rPr>
            </w:pPr>
            <w:r w:rsidRPr="00FE0700">
              <w:rPr>
                <w:rFonts w:ascii="Arial" w:hAnsi="Arial" w:cs="Arial"/>
                <w:b/>
                <w:bCs/>
                <w:color w:val="000000"/>
                <w:sz w:val="16"/>
                <w:szCs w:val="16"/>
              </w:rPr>
              <w:t xml:space="preserve">16,657 </w:t>
            </w:r>
          </w:p>
        </w:tc>
        <w:tc>
          <w:tcPr>
            <w:tcW w:w="579" w:type="pct"/>
            <w:tcBorders>
              <w:top w:val="nil"/>
              <w:left w:val="nil"/>
              <w:bottom w:val="single" w:sz="4" w:space="0" w:color="auto"/>
              <w:right w:val="nil"/>
            </w:tcBorders>
            <w:shd w:val="clear" w:color="auto" w:fill="auto"/>
            <w:noWrap/>
            <w:vAlign w:val="bottom"/>
            <w:hideMark/>
          </w:tcPr>
          <w:p w14:paraId="330A4442" w14:textId="77777777" w:rsidR="00FE0700" w:rsidRPr="00FE0700" w:rsidRDefault="00FE0700" w:rsidP="00FE0700">
            <w:pPr>
              <w:spacing w:after="0" w:line="240" w:lineRule="auto"/>
              <w:jc w:val="right"/>
              <w:rPr>
                <w:rFonts w:ascii="Arial" w:hAnsi="Arial" w:cs="Arial"/>
                <w:b/>
                <w:bCs/>
                <w:color w:val="000000"/>
                <w:sz w:val="16"/>
                <w:szCs w:val="16"/>
              </w:rPr>
            </w:pPr>
            <w:r w:rsidRPr="00FE0700">
              <w:rPr>
                <w:rFonts w:ascii="Arial" w:hAnsi="Arial" w:cs="Arial"/>
                <w:b/>
                <w:bCs/>
                <w:color w:val="000000"/>
                <w:sz w:val="16"/>
                <w:szCs w:val="16"/>
              </w:rPr>
              <w:t xml:space="preserve">59,321 </w:t>
            </w:r>
          </w:p>
        </w:tc>
      </w:tr>
    </w:tbl>
    <w:p w14:paraId="76BA737B" w14:textId="15E4C429" w:rsidR="005D04A6" w:rsidRPr="00152B2B" w:rsidRDefault="005D04A6" w:rsidP="00A60BDC">
      <w:pPr>
        <w:pStyle w:val="ChartandTableFootnote"/>
      </w:pPr>
      <w:r w:rsidRPr="00D606C2">
        <w:t>Prepared on Australian Accounting Standards basis</w:t>
      </w:r>
      <w:r>
        <w:t>.</w:t>
      </w:r>
    </w:p>
    <w:p w14:paraId="6600CD30" w14:textId="24E28FDA" w:rsidR="00667DA9" w:rsidRPr="00667DA9" w:rsidRDefault="005D04A6" w:rsidP="00667DA9">
      <w:pPr>
        <w:pStyle w:val="TableHeading"/>
        <w:rPr>
          <w:rFonts w:eastAsiaTheme="minorHAnsi" w:cstheme="minorBidi"/>
          <w:i/>
          <w:sz w:val="22"/>
          <w:szCs w:val="22"/>
          <w:lang w:val="en-AU" w:eastAsia="en-US"/>
        </w:rPr>
      </w:pPr>
      <w:r>
        <w:br w:type="page"/>
      </w:r>
      <w:r w:rsidRPr="0019258B">
        <w:rPr>
          <w:rFonts w:ascii="Arial Bold" w:hAnsi="Arial Bold"/>
          <w:color w:val="auto"/>
          <w:lang w:eastAsia="en-AU"/>
        </w:rPr>
        <w:lastRenderedPageBreak/>
        <w:t>Table 3.4: Budgeted departmental statement of cash flows (for the period ended 30 Jun</w:t>
      </w:r>
      <w:r w:rsidR="00FE3DE1">
        <w:rPr>
          <w:rFonts w:ascii="Arial Bold" w:hAnsi="Arial Bold"/>
          <w:color w:val="auto"/>
          <w:lang w:val="en-AU" w:eastAsia="en-AU"/>
        </w:rPr>
        <w:t>e</w:t>
      </w:r>
      <w:r w:rsidR="00667DA9">
        <w:rPr>
          <w:rFonts w:ascii="Arial Bold" w:hAnsi="Arial Bold"/>
          <w:color w:val="auto"/>
          <w:lang w:val="en-AU" w:eastAsia="en-AU"/>
        </w:rPr>
        <w:t>)</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667DA9" w:rsidRPr="00667DA9" w14:paraId="3153D7CE" w14:textId="77777777" w:rsidTr="007E68B9">
        <w:trPr>
          <w:trHeight w:hRule="exact" w:val="737"/>
        </w:trPr>
        <w:tc>
          <w:tcPr>
            <w:tcW w:w="2105" w:type="pct"/>
            <w:tcBorders>
              <w:top w:val="single" w:sz="4" w:space="0" w:color="auto"/>
              <w:left w:val="nil"/>
              <w:bottom w:val="nil"/>
              <w:right w:val="nil"/>
            </w:tcBorders>
            <w:shd w:val="clear" w:color="auto" w:fill="auto"/>
            <w:noWrap/>
            <w:vAlign w:val="bottom"/>
            <w:hideMark/>
          </w:tcPr>
          <w:p w14:paraId="0D437459" w14:textId="700AB64E" w:rsidR="00667DA9" w:rsidRPr="00667DA9" w:rsidRDefault="00667DA9" w:rsidP="00667DA9">
            <w:pPr>
              <w:spacing w:after="0" w:line="240" w:lineRule="auto"/>
              <w:jc w:val="left"/>
              <w:rPr>
                <w:rFonts w:ascii="Arial" w:hAnsi="Arial" w:cs="Arial"/>
                <w:b/>
                <w:bCs/>
                <w:sz w:val="16"/>
                <w:szCs w:val="16"/>
              </w:rPr>
            </w:pPr>
            <w:r w:rsidRPr="00667DA9">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vAlign w:val="bottom"/>
            <w:hideMark/>
          </w:tcPr>
          <w:p w14:paraId="6FD329D5" w14:textId="148DC8B8" w:rsidR="00667DA9" w:rsidRPr="00667DA9" w:rsidRDefault="00667DA9" w:rsidP="00667DA9">
            <w:pPr>
              <w:spacing w:after="0" w:line="240" w:lineRule="auto"/>
              <w:jc w:val="right"/>
              <w:rPr>
                <w:rFonts w:ascii="Arial" w:hAnsi="Arial" w:cs="Arial"/>
                <w:sz w:val="16"/>
                <w:szCs w:val="16"/>
              </w:rPr>
            </w:pPr>
            <w:r w:rsidRPr="00667DA9">
              <w:rPr>
                <w:rFonts w:ascii="Arial" w:hAnsi="Arial" w:cs="Arial"/>
                <w:sz w:val="16"/>
                <w:szCs w:val="16"/>
              </w:rPr>
              <w:t>2021</w:t>
            </w:r>
            <w:r w:rsidR="0028243A">
              <w:rPr>
                <w:rFonts w:ascii="Arial" w:hAnsi="Arial" w:cs="Arial"/>
                <w:sz w:val="16"/>
                <w:szCs w:val="16"/>
              </w:rPr>
              <w:noBreakHyphen/>
            </w:r>
            <w:r w:rsidRPr="00667DA9">
              <w:rPr>
                <w:rFonts w:ascii="Arial" w:hAnsi="Arial" w:cs="Arial"/>
                <w:sz w:val="16"/>
                <w:szCs w:val="16"/>
              </w:rPr>
              <w:t>22 Estimated actual</w:t>
            </w:r>
            <w:r w:rsidRPr="00667DA9">
              <w:rPr>
                <w:rFonts w:ascii="Arial" w:hAnsi="Arial" w:cs="Arial"/>
                <w:sz w:val="16"/>
                <w:szCs w:val="16"/>
              </w:rPr>
              <w:br/>
              <w:t>$</w:t>
            </w:r>
            <w:r w:rsidR="0028243A">
              <w:rPr>
                <w:rFonts w:ascii="Arial" w:hAnsi="Arial" w:cs="Arial"/>
                <w:sz w:val="16"/>
                <w:szCs w:val="16"/>
              </w:rPr>
              <w:t>’</w:t>
            </w:r>
            <w:r w:rsidRPr="00667DA9">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vAlign w:val="bottom"/>
            <w:hideMark/>
          </w:tcPr>
          <w:p w14:paraId="12F8D6BA" w14:textId="7DCA726B" w:rsidR="00667DA9" w:rsidRPr="00667DA9" w:rsidRDefault="00667DA9" w:rsidP="00667DA9">
            <w:pPr>
              <w:spacing w:after="0" w:line="240" w:lineRule="auto"/>
              <w:jc w:val="right"/>
              <w:rPr>
                <w:rFonts w:ascii="Arial" w:hAnsi="Arial" w:cs="Arial"/>
                <w:sz w:val="16"/>
                <w:szCs w:val="16"/>
              </w:rPr>
            </w:pPr>
            <w:r w:rsidRPr="00667DA9">
              <w:rPr>
                <w:rFonts w:ascii="Arial" w:hAnsi="Arial" w:cs="Arial"/>
                <w:sz w:val="16"/>
                <w:szCs w:val="16"/>
              </w:rPr>
              <w:t>2022</w:t>
            </w:r>
            <w:r w:rsidR="0028243A">
              <w:rPr>
                <w:rFonts w:ascii="Arial" w:hAnsi="Arial" w:cs="Arial"/>
                <w:sz w:val="16"/>
                <w:szCs w:val="16"/>
              </w:rPr>
              <w:noBreakHyphen/>
            </w:r>
            <w:r w:rsidRPr="00667DA9">
              <w:rPr>
                <w:rFonts w:ascii="Arial" w:hAnsi="Arial" w:cs="Arial"/>
                <w:sz w:val="16"/>
                <w:szCs w:val="16"/>
              </w:rPr>
              <w:t>23</w:t>
            </w:r>
            <w:r w:rsidRPr="00667DA9">
              <w:rPr>
                <w:rFonts w:ascii="Arial" w:hAnsi="Arial" w:cs="Arial"/>
                <w:sz w:val="16"/>
                <w:szCs w:val="16"/>
              </w:rPr>
              <w:br/>
              <w:t>Budget</w:t>
            </w:r>
            <w:r w:rsidRPr="00667DA9">
              <w:rPr>
                <w:rFonts w:ascii="Arial" w:hAnsi="Arial" w:cs="Arial"/>
                <w:sz w:val="16"/>
                <w:szCs w:val="16"/>
              </w:rPr>
              <w:br/>
            </w:r>
            <w:r w:rsidRPr="00667DA9">
              <w:rPr>
                <w:rFonts w:ascii="Arial" w:hAnsi="Arial" w:cs="Arial"/>
                <w:sz w:val="16"/>
                <w:szCs w:val="16"/>
              </w:rPr>
              <w:br/>
              <w:t>$</w:t>
            </w:r>
            <w:r w:rsidR="0028243A">
              <w:rPr>
                <w:rFonts w:ascii="Arial" w:hAnsi="Arial" w:cs="Arial"/>
                <w:sz w:val="16"/>
                <w:szCs w:val="16"/>
              </w:rPr>
              <w:t>’</w:t>
            </w:r>
            <w:r w:rsidRPr="00667DA9">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6F526B45" w14:textId="0D4023F2" w:rsidR="00667DA9" w:rsidRPr="00667DA9" w:rsidRDefault="00667DA9" w:rsidP="00667DA9">
            <w:pPr>
              <w:spacing w:after="0" w:line="240" w:lineRule="auto"/>
              <w:jc w:val="right"/>
              <w:rPr>
                <w:rFonts w:ascii="Arial" w:hAnsi="Arial" w:cs="Arial"/>
                <w:sz w:val="16"/>
                <w:szCs w:val="16"/>
              </w:rPr>
            </w:pPr>
            <w:r w:rsidRPr="00667DA9">
              <w:rPr>
                <w:rFonts w:ascii="Arial" w:hAnsi="Arial" w:cs="Arial"/>
                <w:sz w:val="16"/>
                <w:szCs w:val="16"/>
              </w:rPr>
              <w:t>2023</w:t>
            </w:r>
            <w:r w:rsidR="0028243A">
              <w:rPr>
                <w:rFonts w:ascii="Arial" w:hAnsi="Arial" w:cs="Arial"/>
                <w:sz w:val="16"/>
                <w:szCs w:val="16"/>
              </w:rPr>
              <w:noBreakHyphen/>
            </w:r>
            <w:r w:rsidRPr="00667DA9">
              <w:rPr>
                <w:rFonts w:ascii="Arial" w:hAnsi="Arial" w:cs="Arial"/>
                <w:sz w:val="16"/>
                <w:szCs w:val="16"/>
              </w:rPr>
              <w:t>24 Forward estimate</w:t>
            </w:r>
            <w:r w:rsidRPr="00667DA9">
              <w:rPr>
                <w:rFonts w:ascii="Arial" w:hAnsi="Arial" w:cs="Arial"/>
                <w:sz w:val="16"/>
                <w:szCs w:val="16"/>
              </w:rPr>
              <w:br/>
              <w:t>$</w:t>
            </w:r>
            <w:r w:rsidR="0028243A">
              <w:rPr>
                <w:rFonts w:ascii="Arial" w:hAnsi="Arial" w:cs="Arial"/>
                <w:sz w:val="16"/>
                <w:szCs w:val="16"/>
              </w:rPr>
              <w:t>’</w:t>
            </w:r>
            <w:r w:rsidRPr="00667DA9">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47EA1DC4" w14:textId="1D82F25C" w:rsidR="00667DA9" w:rsidRPr="00667DA9" w:rsidRDefault="00667DA9" w:rsidP="00667DA9">
            <w:pPr>
              <w:spacing w:after="0" w:line="240" w:lineRule="auto"/>
              <w:jc w:val="right"/>
              <w:rPr>
                <w:rFonts w:ascii="Arial" w:hAnsi="Arial" w:cs="Arial"/>
                <w:sz w:val="16"/>
                <w:szCs w:val="16"/>
              </w:rPr>
            </w:pPr>
            <w:r w:rsidRPr="00667DA9">
              <w:rPr>
                <w:rFonts w:ascii="Arial" w:hAnsi="Arial" w:cs="Arial"/>
                <w:sz w:val="16"/>
                <w:szCs w:val="16"/>
              </w:rPr>
              <w:t>2024</w:t>
            </w:r>
            <w:r w:rsidR="0028243A">
              <w:rPr>
                <w:rFonts w:ascii="Arial" w:hAnsi="Arial" w:cs="Arial"/>
                <w:sz w:val="16"/>
                <w:szCs w:val="16"/>
              </w:rPr>
              <w:noBreakHyphen/>
            </w:r>
            <w:r w:rsidRPr="00667DA9">
              <w:rPr>
                <w:rFonts w:ascii="Arial" w:hAnsi="Arial" w:cs="Arial"/>
                <w:sz w:val="16"/>
                <w:szCs w:val="16"/>
              </w:rPr>
              <w:t>25 Forward estimate</w:t>
            </w:r>
            <w:r w:rsidRPr="00667DA9">
              <w:rPr>
                <w:rFonts w:ascii="Arial" w:hAnsi="Arial" w:cs="Arial"/>
                <w:sz w:val="16"/>
                <w:szCs w:val="16"/>
              </w:rPr>
              <w:br/>
              <w:t>$</w:t>
            </w:r>
            <w:r w:rsidR="0028243A">
              <w:rPr>
                <w:rFonts w:ascii="Arial" w:hAnsi="Arial" w:cs="Arial"/>
                <w:sz w:val="16"/>
                <w:szCs w:val="16"/>
              </w:rPr>
              <w:t>’</w:t>
            </w:r>
            <w:r w:rsidRPr="00667DA9">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7B84D106" w14:textId="4831DCEB" w:rsidR="00667DA9" w:rsidRPr="00667DA9" w:rsidRDefault="00667DA9" w:rsidP="00667DA9">
            <w:pPr>
              <w:spacing w:after="0" w:line="240" w:lineRule="auto"/>
              <w:jc w:val="right"/>
              <w:rPr>
                <w:rFonts w:ascii="Arial" w:hAnsi="Arial" w:cs="Arial"/>
                <w:sz w:val="16"/>
                <w:szCs w:val="16"/>
              </w:rPr>
            </w:pPr>
            <w:r w:rsidRPr="00667DA9">
              <w:rPr>
                <w:rFonts w:ascii="Arial" w:hAnsi="Arial" w:cs="Arial"/>
                <w:sz w:val="16"/>
                <w:szCs w:val="16"/>
              </w:rPr>
              <w:t>2025</w:t>
            </w:r>
            <w:r w:rsidR="0028243A">
              <w:rPr>
                <w:rFonts w:ascii="Arial" w:hAnsi="Arial" w:cs="Arial"/>
                <w:sz w:val="16"/>
                <w:szCs w:val="16"/>
              </w:rPr>
              <w:noBreakHyphen/>
            </w:r>
            <w:r w:rsidRPr="00667DA9">
              <w:rPr>
                <w:rFonts w:ascii="Arial" w:hAnsi="Arial" w:cs="Arial"/>
                <w:sz w:val="16"/>
                <w:szCs w:val="16"/>
              </w:rPr>
              <w:t>26</w:t>
            </w:r>
            <w:r w:rsidRPr="00667DA9">
              <w:rPr>
                <w:rFonts w:ascii="Arial" w:hAnsi="Arial" w:cs="Arial"/>
                <w:sz w:val="16"/>
                <w:szCs w:val="16"/>
              </w:rPr>
              <w:br/>
              <w:t>Forward estimate</w:t>
            </w:r>
            <w:r w:rsidRPr="00667DA9">
              <w:rPr>
                <w:rFonts w:ascii="Arial" w:hAnsi="Arial" w:cs="Arial"/>
                <w:sz w:val="16"/>
                <w:szCs w:val="16"/>
              </w:rPr>
              <w:br/>
              <w:t>$</w:t>
            </w:r>
            <w:r w:rsidR="0028243A">
              <w:rPr>
                <w:rFonts w:ascii="Arial" w:hAnsi="Arial" w:cs="Arial"/>
                <w:sz w:val="16"/>
                <w:szCs w:val="16"/>
              </w:rPr>
              <w:t>’</w:t>
            </w:r>
            <w:r w:rsidRPr="00667DA9">
              <w:rPr>
                <w:rFonts w:ascii="Arial" w:hAnsi="Arial" w:cs="Arial"/>
                <w:sz w:val="16"/>
                <w:szCs w:val="16"/>
              </w:rPr>
              <w:t>000</w:t>
            </w:r>
          </w:p>
        </w:tc>
      </w:tr>
      <w:tr w:rsidR="00667DA9" w:rsidRPr="00667DA9" w14:paraId="7A65DBE5" w14:textId="77777777" w:rsidTr="007E68B9">
        <w:trPr>
          <w:trHeight w:val="20"/>
        </w:trPr>
        <w:tc>
          <w:tcPr>
            <w:tcW w:w="2105" w:type="pct"/>
            <w:tcBorders>
              <w:top w:val="nil"/>
              <w:left w:val="nil"/>
              <w:bottom w:val="nil"/>
              <w:right w:val="nil"/>
            </w:tcBorders>
            <w:shd w:val="clear" w:color="auto" w:fill="auto"/>
            <w:noWrap/>
            <w:vAlign w:val="bottom"/>
            <w:hideMark/>
          </w:tcPr>
          <w:p w14:paraId="788AC0CA" w14:textId="77777777" w:rsidR="00667DA9" w:rsidRPr="00667DA9" w:rsidRDefault="00667DA9" w:rsidP="00667DA9">
            <w:pPr>
              <w:spacing w:after="0" w:line="240" w:lineRule="auto"/>
              <w:jc w:val="left"/>
              <w:rPr>
                <w:rFonts w:ascii="Arial" w:hAnsi="Arial" w:cs="Arial"/>
                <w:b/>
                <w:bCs/>
                <w:color w:val="000000"/>
                <w:sz w:val="16"/>
                <w:szCs w:val="16"/>
              </w:rPr>
            </w:pPr>
            <w:r w:rsidRPr="00667DA9">
              <w:rPr>
                <w:rFonts w:ascii="Arial" w:hAnsi="Arial" w:cs="Arial"/>
                <w:b/>
                <w:bCs/>
                <w:color w:val="000000"/>
                <w:sz w:val="16"/>
                <w:szCs w:val="16"/>
              </w:rPr>
              <w:t>OPERATING ACTIVITIES</w:t>
            </w:r>
          </w:p>
        </w:tc>
        <w:tc>
          <w:tcPr>
            <w:tcW w:w="579" w:type="pct"/>
            <w:tcBorders>
              <w:top w:val="nil"/>
              <w:left w:val="nil"/>
              <w:bottom w:val="nil"/>
              <w:right w:val="nil"/>
            </w:tcBorders>
            <w:shd w:val="clear" w:color="auto" w:fill="auto"/>
            <w:noWrap/>
            <w:vAlign w:val="bottom"/>
            <w:hideMark/>
          </w:tcPr>
          <w:p w14:paraId="7E13061B" w14:textId="77777777" w:rsidR="00667DA9" w:rsidRPr="00667DA9" w:rsidRDefault="00667DA9" w:rsidP="00667DA9">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3ADE3C69" w14:textId="77777777" w:rsidR="00667DA9" w:rsidRPr="00667DA9" w:rsidRDefault="00667DA9" w:rsidP="00667DA9">
            <w:pPr>
              <w:spacing w:after="0" w:line="240" w:lineRule="auto"/>
              <w:jc w:val="left"/>
              <w:rPr>
                <w:rFonts w:ascii="Arial" w:hAnsi="Arial" w:cs="Arial"/>
                <w:color w:val="000000"/>
                <w:sz w:val="16"/>
                <w:szCs w:val="16"/>
              </w:rPr>
            </w:pPr>
            <w:r w:rsidRPr="00667DA9">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7AC052B2" w14:textId="77777777" w:rsidR="00667DA9" w:rsidRPr="00667DA9" w:rsidRDefault="00667DA9" w:rsidP="00667DA9">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3F316C9A" w14:textId="77777777" w:rsidR="00667DA9" w:rsidRPr="00667DA9" w:rsidRDefault="00667DA9" w:rsidP="00667DA9">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66202630" w14:textId="77777777" w:rsidR="00667DA9" w:rsidRPr="00667DA9" w:rsidRDefault="00667DA9" w:rsidP="00667DA9">
            <w:pPr>
              <w:spacing w:after="0" w:line="240" w:lineRule="auto"/>
              <w:jc w:val="left"/>
              <w:rPr>
                <w:rFonts w:ascii="Times New Roman" w:hAnsi="Times New Roman"/>
              </w:rPr>
            </w:pPr>
          </w:p>
        </w:tc>
      </w:tr>
      <w:tr w:rsidR="00667DA9" w:rsidRPr="00667DA9" w14:paraId="6062D072" w14:textId="77777777" w:rsidTr="007E68B9">
        <w:trPr>
          <w:trHeight w:val="20"/>
        </w:trPr>
        <w:tc>
          <w:tcPr>
            <w:tcW w:w="2105" w:type="pct"/>
            <w:tcBorders>
              <w:top w:val="nil"/>
              <w:left w:val="nil"/>
              <w:bottom w:val="nil"/>
              <w:right w:val="nil"/>
            </w:tcBorders>
            <w:shd w:val="clear" w:color="auto" w:fill="auto"/>
            <w:noWrap/>
            <w:vAlign w:val="bottom"/>
            <w:hideMark/>
          </w:tcPr>
          <w:p w14:paraId="30B1E5F1" w14:textId="77777777" w:rsidR="00667DA9" w:rsidRPr="00667DA9" w:rsidRDefault="00667DA9" w:rsidP="00667DA9">
            <w:pPr>
              <w:spacing w:after="0" w:line="240" w:lineRule="auto"/>
              <w:jc w:val="left"/>
              <w:rPr>
                <w:rFonts w:ascii="Arial" w:hAnsi="Arial" w:cs="Arial"/>
                <w:b/>
                <w:bCs/>
                <w:color w:val="000000"/>
                <w:sz w:val="16"/>
                <w:szCs w:val="16"/>
              </w:rPr>
            </w:pPr>
            <w:r w:rsidRPr="00667DA9">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33CF0ADE" w14:textId="77777777" w:rsidR="00667DA9" w:rsidRPr="00667DA9" w:rsidRDefault="00667DA9" w:rsidP="00667DA9">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28E0C8F5" w14:textId="77777777" w:rsidR="00667DA9" w:rsidRPr="00667DA9" w:rsidRDefault="00667DA9" w:rsidP="00667DA9">
            <w:pPr>
              <w:spacing w:after="0" w:line="240" w:lineRule="auto"/>
              <w:jc w:val="left"/>
              <w:rPr>
                <w:rFonts w:ascii="Arial" w:hAnsi="Arial" w:cs="Arial"/>
                <w:color w:val="000000"/>
                <w:sz w:val="16"/>
                <w:szCs w:val="16"/>
              </w:rPr>
            </w:pPr>
            <w:r w:rsidRPr="00667DA9">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528A1E78" w14:textId="77777777" w:rsidR="00667DA9" w:rsidRPr="00667DA9" w:rsidRDefault="00667DA9" w:rsidP="00667DA9">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7BFB5AB" w14:textId="77777777" w:rsidR="00667DA9" w:rsidRPr="00667DA9" w:rsidRDefault="00667DA9" w:rsidP="00667DA9">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30A90CF5" w14:textId="77777777" w:rsidR="00667DA9" w:rsidRPr="00667DA9" w:rsidRDefault="00667DA9" w:rsidP="00667DA9">
            <w:pPr>
              <w:spacing w:after="0" w:line="240" w:lineRule="auto"/>
              <w:jc w:val="left"/>
              <w:rPr>
                <w:rFonts w:ascii="Times New Roman" w:hAnsi="Times New Roman"/>
              </w:rPr>
            </w:pPr>
          </w:p>
        </w:tc>
      </w:tr>
      <w:tr w:rsidR="00667DA9" w:rsidRPr="00667DA9" w14:paraId="2CEF4145" w14:textId="77777777" w:rsidTr="007E68B9">
        <w:trPr>
          <w:trHeight w:val="20"/>
        </w:trPr>
        <w:tc>
          <w:tcPr>
            <w:tcW w:w="2105" w:type="pct"/>
            <w:tcBorders>
              <w:top w:val="nil"/>
              <w:left w:val="nil"/>
              <w:bottom w:val="nil"/>
              <w:right w:val="nil"/>
            </w:tcBorders>
            <w:shd w:val="clear" w:color="auto" w:fill="auto"/>
            <w:noWrap/>
            <w:vAlign w:val="bottom"/>
            <w:hideMark/>
          </w:tcPr>
          <w:p w14:paraId="49E37D28" w14:textId="77777777" w:rsidR="00667DA9" w:rsidRPr="00667DA9" w:rsidRDefault="00667DA9" w:rsidP="00667DA9">
            <w:pPr>
              <w:spacing w:after="0" w:line="240" w:lineRule="auto"/>
              <w:ind w:left="170"/>
              <w:jc w:val="left"/>
              <w:rPr>
                <w:rFonts w:ascii="Arial" w:hAnsi="Arial" w:cs="Arial"/>
                <w:color w:val="000000"/>
                <w:sz w:val="16"/>
                <w:szCs w:val="16"/>
              </w:rPr>
            </w:pPr>
            <w:r w:rsidRPr="00667DA9">
              <w:rPr>
                <w:rFonts w:ascii="Arial" w:hAnsi="Arial" w:cs="Arial"/>
                <w:color w:val="000000"/>
                <w:sz w:val="16"/>
                <w:szCs w:val="16"/>
              </w:rPr>
              <w:t>Appropriations</w:t>
            </w:r>
          </w:p>
        </w:tc>
        <w:tc>
          <w:tcPr>
            <w:tcW w:w="579" w:type="pct"/>
            <w:tcBorders>
              <w:top w:val="nil"/>
              <w:left w:val="nil"/>
              <w:bottom w:val="nil"/>
              <w:right w:val="nil"/>
            </w:tcBorders>
            <w:shd w:val="clear" w:color="auto" w:fill="auto"/>
            <w:noWrap/>
            <w:vAlign w:val="bottom"/>
            <w:hideMark/>
          </w:tcPr>
          <w:p w14:paraId="374535E8"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226,392 </w:t>
            </w:r>
          </w:p>
        </w:tc>
        <w:tc>
          <w:tcPr>
            <w:tcW w:w="579" w:type="pct"/>
            <w:tcBorders>
              <w:top w:val="nil"/>
              <w:left w:val="nil"/>
              <w:bottom w:val="nil"/>
              <w:right w:val="nil"/>
            </w:tcBorders>
            <w:shd w:val="clear" w:color="000000" w:fill="E6E6E6"/>
            <w:noWrap/>
            <w:vAlign w:val="bottom"/>
            <w:hideMark/>
          </w:tcPr>
          <w:p w14:paraId="7531DEF8"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218,916 </w:t>
            </w:r>
          </w:p>
        </w:tc>
        <w:tc>
          <w:tcPr>
            <w:tcW w:w="579" w:type="pct"/>
            <w:tcBorders>
              <w:top w:val="nil"/>
              <w:left w:val="nil"/>
              <w:bottom w:val="nil"/>
              <w:right w:val="nil"/>
            </w:tcBorders>
            <w:shd w:val="clear" w:color="auto" w:fill="auto"/>
            <w:noWrap/>
            <w:vAlign w:val="bottom"/>
            <w:hideMark/>
          </w:tcPr>
          <w:p w14:paraId="1543BA32"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221,308 </w:t>
            </w:r>
          </w:p>
        </w:tc>
        <w:tc>
          <w:tcPr>
            <w:tcW w:w="579" w:type="pct"/>
            <w:tcBorders>
              <w:top w:val="nil"/>
              <w:left w:val="nil"/>
              <w:bottom w:val="nil"/>
              <w:right w:val="nil"/>
            </w:tcBorders>
            <w:shd w:val="clear" w:color="auto" w:fill="auto"/>
            <w:noWrap/>
            <w:vAlign w:val="bottom"/>
            <w:hideMark/>
          </w:tcPr>
          <w:p w14:paraId="624ACB6E"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223,447 </w:t>
            </w:r>
          </w:p>
        </w:tc>
        <w:tc>
          <w:tcPr>
            <w:tcW w:w="579" w:type="pct"/>
            <w:tcBorders>
              <w:top w:val="nil"/>
              <w:left w:val="nil"/>
              <w:bottom w:val="nil"/>
              <w:right w:val="nil"/>
            </w:tcBorders>
            <w:shd w:val="clear" w:color="auto" w:fill="auto"/>
            <w:noWrap/>
            <w:vAlign w:val="bottom"/>
            <w:hideMark/>
          </w:tcPr>
          <w:p w14:paraId="6A6B2ECC"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226,216 </w:t>
            </w:r>
          </w:p>
        </w:tc>
      </w:tr>
      <w:tr w:rsidR="00667DA9" w:rsidRPr="00667DA9" w14:paraId="4FC12491" w14:textId="77777777" w:rsidTr="007E68B9">
        <w:trPr>
          <w:trHeight w:val="20"/>
        </w:trPr>
        <w:tc>
          <w:tcPr>
            <w:tcW w:w="2105" w:type="pct"/>
            <w:tcBorders>
              <w:top w:val="nil"/>
              <w:left w:val="nil"/>
              <w:bottom w:val="nil"/>
              <w:right w:val="nil"/>
            </w:tcBorders>
            <w:shd w:val="clear" w:color="auto" w:fill="auto"/>
            <w:vAlign w:val="bottom"/>
            <w:hideMark/>
          </w:tcPr>
          <w:p w14:paraId="71A7C2E3" w14:textId="77777777" w:rsidR="00667DA9" w:rsidRPr="00667DA9" w:rsidRDefault="00667DA9" w:rsidP="00667DA9">
            <w:pPr>
              <w:spacing w:after="0" w:line="240" w:lineRule="auto"/>
              <w:ind w:left="170"/>
              <w:jc w:val="left"/>
              <w:rPr>
                <w:rFonts w:ascii="Arial" w:hAnsi="Arial" w:cs="Arial"/>
                <w:color w:val="000000"/>
                <w:sz w:val="16"/>
                <w:szCs w:val="16"/>
              </w:rPr>
            </w:pPr>
            <w:r w:rsidRPr="00667DA9">
              <w:rPr>
                <w:rFonts w:ascii="Arial" w:hAnsi="Arial" w:cs="Arial"/>
                <w:color w:val="000000"/>
                <w:sz w:val="16"/>
                <w:szCs w:val="16"/>
              </w:rPr>
              <w:t>Sale of goods and rendering of</w:t>
            </w:r>
            <w:r w:rsidRPr="00667DA9">
              <w:rPr>
                <w:rFonts w:ascii="Arial" w:hAnsi="Arial" w:cs="Arial"/>
                <w:color w:val="000000"/>
                <w:sz w:val="16"/>
                <w:szCs w:val="16"/>
              </w:rPr>
              <w:br/>
              <w:t xml:space="preserve">  services</w:t>
            </w:r>
          </w:p>
        </w:tc>
        <w:tc>
          <w:tcPr>
            <w:tcW w:w="579" w:type="pct"/>
            <w:tcBorders>
              <w:top w:val="nil"/>
              <w:left w:val="nil"/>
              <w:bottom w:val="nil"/>
              <w:right w:val="nil"/>
            </w:tcBorders>
            <w:shd w:val="clear" w:color="auto" w:fill="auto"/>
            <w:noWrap/>
            <w:vAlign w:val="bottom"/>
            <w:hideMark/>
          </w:tcPr>
          <w:p w14:paraId="4BEC81F7"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4,169 </w:t>
            </w:r>
          </w:p>
        </w:tc>
        <w:tc>
          <w:tcPr>
            <w:tcW w:w="579" w:type="pct"/>
            <w:tcBorders>
              <w:top w:val="nil"/>
              <w:left w:val="nil"/>
              <w:bottom w:val="nil"/>
              <w:right w:val="nil"/>
            </w:tcBorders>
            <w:shd w:val="clear" w:color="000000" w:fill="E6E6E6"/>
            <w:noWrap/>
            <w:vAlign w:val="bottom"/>
            <w:hideMark/>
          </w:tcPr>
          <w:p w14:paraId="4B42B22D"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4,542 </w:t>
            </w:r>
          </w:p>
        </w:tc>
        <w:tc>
          <w:tcPr>
            <w:tcW w:w="579" w:type="pct"/>
            <w:tcBorders>
              <w:top w:val="nil"/>
              <w:left w:val="nil"/>
              <w:bottom w:val="nil"/>
              <w:right w:val="nil"/>
            </w:tcBorders>
            <w:shd w:val="clear" w:color="auto" w:fill="auto"/>
            <w:noWrap/>
            <w:vAlign w:val="bottom"/>
            <w:hideMark/>
          </w:tcPr>
          <w:p w14:paraId="58BA5332"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4,542 </w:t>
            </w:r>
          </w:p>
        </w:tc>
        <w:tc>
          <w:tcPr>
            <w:tcW w:w="579" w:type="pct"/>
            <w:tcBorders>
              <w:top w:val="nil"/>
              <w:left w:val="nil"/>
              <w:bottom w:val="nil"/>
              <w:right w:val="nil"/>
            </w:tcBorders>
            <w:shd w:val="clear" w:color="auto" w:fill="auto"/>
            <w:noWrap/>
            <w:vAlign w:val="bottom"/>
            <w:hideMark/>
          </w:tcPr>
          <w:p w14:paraId="7F167FC0"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4,542 </w:t>
            </w:r>
          </w:p>
        </w:tc>
        <w:tc>
          <w:tcPr>
            <w:tcW w:w="579" w:type="pct"/>
            <w:tcBorders>
              <w:top w:val="nil"/>
              <w:left w:val="nil"/>
              <w:bottom w:val="nil"/>
              <w:right w:val="nil"/>
            </w:tcBorders>
            <w:shd w:val="clear" w:color="auto" w:fill="auto"/>
            <w:noWrap/>
            <w:vAlign w:val="bottom"/>
            <w:hideMark/>
          </w:tcPr>
          <w:p w14:paraId="1D2FD9BF"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4,542 </w:t>
            </w:r>
          </w:p>
        </w:tc>
      </w:tr>
      <w:tr w:rsidR="00667DA9" w:rsidRPr="00667DA9" w14:paraId="5B2D36AE" w14:textId="77777777" w:rsidTr="007E68B9">
        <w:trPr>
          <w:trHeight w:val="20"/>
        </w:trPr>
        <w:tc>
          <w:tcPr>
            <w:tcW w:w="2105" w:type="pct"/>
            <w:tcBorders>
              <w:top w:val="nil"/>
              <w:left w:val="nil"/>
              <w:bottom w:val="nil"/>
              <w:right w:val="nil"/>
            </w:tcBorders>
            <w:shd w:val="clear" w:color="auto" w:fill="auto"/>
            <w:noWrap/>
            <w:vAlign w:val="bottom"/>
            <w:hideMark/>
          </w:tcPr>
          <w:p w14:paraId="3FA4A0A6" w14:textId="77777777" w:rsidR="00667DA9" w:rsidRPr="00667DA9" w:rsidRDefault="00667DA9" w:rsidP="00667DA9">
            <w:pPr>
              <w:spacing w:after="0" w:line="240" w:lineRule="auto"/>
              <w:ind w:left="170"/>
              <w:jc w:val="left"/>
              <w:rPr>
                <w:rFonts w:ascii="Arial" w:hAnsi="Arial" w:cs="Arial"/>
                <w:color w:val="000000"/>
                <w:sz w:val="16"/>
                <w:szCs w:val="16"/>
              </w:rPr>
            </w:pPr>
            <w:r w:rsidRPr="00667DA9">
              <w:rPr>
                <w:rFonts w:ascii="Arial" w:hAnsi="Arial" w:cs="Arial"/>
                <w:color w:val="000000"/>
                <w:sz w:val="16"/>
                <w:szCs w:val="16"/>
              </w:rPr>
              <w:t>Net GST received</w:t>
            </w:r>
          </w:p>
        </w:tc>
        <w:tc>
          <w:tcPr>
            <w:tcW w:w="579" w:type="pct"/>
            <w:tcBorders>
              <w:top w:val="nil"/>
              <w:left w:val="nil"/>
              <w:bottom w:val="nil"/>
              <w:right w:val="nil"/>
            </w:tcBorders>
            <w:shd w:val="clear" w:color="auto" w:fill="auto"/>
            <w:noWrap/>
            <w:vAlign w:val="bottom"/>
            <w:hideMark/>
          </w:tcPr>
          <w:p w14:paraId="29B3CF35"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3,940 </w:t>
            </w:r>
          </w:p>
        </w:tc>
        <w:tc>
          <w:tcPr>
            <w:tcW w:w="579" w:type="pct"/>
            <w:tcBorders>
              <w:top w:val="nil"/>
              <w:left w:val="nil"/>
              <w:bottom w:val="nil"/>
              <w:right w:val="nil"/>
            </w:tcBorders>
            <w:shd w:val="clear" w:color="000000" w:fill="E6E6E6"/>
            <w:noWrap/>
            <w:vAlign w:val="bottom"/>
            <w:hideMark/>
          </w:tcPr>
          <w:p w14:paraId="7220E1FE"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4,465 </w:t>
            </w:r>
          </w:p>
        </w:tc>
        <w:tc>
          <w:tcPr>
            <w:tcW w:w="579" w:type="pct"/>
            <w:tcBorders>
              <w:top w:val="nil"/>
              <w:left w:val="nil"/>
              <w:bottom w:val="nil"/>
              <w:right w:val="nil"/>
            </w:tcBorders>
            <w:shd w:val="clear" w:color="auto" w:fill="auto"/>
            <w:noWrap/>
            <w:vAlign w:val="bottom"/>
            <w:hideMark/>
          </w:tcPr>
          <w:p w14:paraId="728AC0E3"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4,132 </w:t>
            </w:r>
          </w:p>
        </w:tc>
        <w:tc>
          <w:tcPr>
            <w:tcW w:w="579" w:type="pct"/>
            <w:tcBorders>
              <w:top w:val="nil"/>
              <w:left w:val="nil"/>
              <w:bottom w:val="nil"/>
              <w:right w:val="nil"/>
            </w:tcBorders>
            <w:shd w:val="clear" w:color="auto" w:fill="auto"/>
            <w:noWrap/>
            <w:vAlign w:val="bottom"/>
            <w:hideMark/>
          </w:tcPr>
          <w:p w14:paraId="5016A8CB"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3,583 </w:t>
            </w:r>
          </w:p>
        </w:tc>
        <w:tc>
          <w:tcPr>
            <w:tcW w:w="579" w:type="pct"/>
            <w:tcBorders>
              <w:top w:val="nil"/>
              <w:left w:val="nil"/>
              <w:bottom w:val="nil"/>
              <w:right w:val="nil"/>
            </w:tcBorders>
            <w:shd w:val="clear" w:color="auto" w:fill="auto"/>
            <w:noWrap/>
            <w:vAlign w:val="bottom"/>
            <w:hideMark/>
          </w:tcPr>
          <w:p w14:paraId="105655FB"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3,463 </w:t>
            </w:r>
          </w:p>
        </w:tc>
      </w:tr>
      <w:tr w:rsidR="00667DA9" w:rsidRPr="00667DA9" w14:paraId="70CC9744" w14:textId="77777777" w:rsidTr="007E68B9">
        <w:trPr>
          <w:trHeight w:val="20"/>
        </w:trPr>
        <w:tc>
          <w:tcPr>
            <w:tcW w:w="2105" w:type="pct"/>
            <w:tcBorders>
              <w:top w:val="nil"/>
              <w:left w:val="nil"/>
              <w:bottom w:val="nil"/>
              <w:right w:val="nil"/>
            </w:tcBorders>
            <w:shd w:val="clear" w:color="auto" w:fill="auto"/>
            <w:noWrap/>
            <w:vAlign w:val="bottom"/>
            <w:hideMark/>
          </w:tcPr>
          <w:p w14:paraId="70978966" w14:textId="77777777" w:rsidR="00667DA9" w:rsidRPr="00667DA9" w:rsidRDefault="00667DA9" w:rsidP="00667DA9">
            <w:pPr>
              <w:spacing w:after="0" w:line="240" w:lineRule="auto"/>
              <w:ind w:left="170"/>
              <w:jc w:val="left"/>
              <w:rPr>
                <w:rFonts w:ascii="Arial" w:hAnsi="Arial" w:cs="Arial"/>
                <w:color w:val="000000"/>
                <w:sz w:val="16"/>
                <w:szCs w:val="16"/>
              </w:rPr>
            </w:pPr>
            <w:r w:rsidRPr="00667DA9">
              <w:rPr>
                <w:rFonts w:ascii="Arial" w:hAnsi="Arial" w:cs="Arial"/>
                <w:color w:val="000000"/>
                <w:sz w:val="16"/>
                <w:szCs w:val="16"/>
              </w:rPr>
              <w:t xml:space="preserve">Other </w:t>
            </w:r>
          </w:p>
        </w:tc>
        <w:tc>
          <w:tcPr>
            <w:tcW w:w="579" w:type="pct"/>
            <w:tcBorders>
              <w:top w:val="nil"/>
              <w:left w:val="nil"/>
              <w:bottom w:val="nil"/>
              <w:right w:val="nil"/>
            </w:tcBorders>
            <w:shd w:val="clear" w:color="auto" w:fill="auto"/>
            <w:noWrap/>
            <w:vAlign w:val="bottom"/>
            <w:hideMark/>
          </w:tcPr>
          <w:p w14:paraId="007F063E"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240 </w:t>
            </w:r>
          </w:p>
        </w:tc>
        <w:tc>
          <w:tcPr>
            <w:tcW w:w="579" w:type="pct"/>
            <w:tcBorders>
              <w:top w:val="nil"/>
              <w:left w:val="nil"/>
              <w:bottom w:val="nil"/>
              <w:right w:val="nil"/>
            </w:tcBorders>
            <w:shd w:val="clear" w:color="000000" w:fill="E6E6E6"/>
            <w:noWrap/>
            <w:vAlign w:val="bottom"/>
            <w:hideMark/>
          </w:tcPr>
          <w:p w14:paraId="241F397D"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240 </w:t>
            </w:r>
          </w:p>
        </w:tc>
        <w:tc>
          <w:tcPr>
            <w:tcW w:w="579" w:type="pct"/>
            <w:tcBorders>
              <w:top w:val="nil"/>
              <w:left w:val="nil"/>
              <w:bottom w:val="nil"/>
              <w:right w:val="nil"/>
            </w:tcBorders>
            <w:shd w:val="clear" w:color="auto" w:fill="auto"/>
            <w:noWrap/>
            <w:vAlign w:val="bottom"/>
            <w:hideMark/>
          </w:tcPr>
          <w:p w14:paraId="5CED3665"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240 </w:t>
            </w:r>
          </w:p>
        </w:tc>
        <w:tc>
          <w:tcPr>
            <w:tcW w:w="579" w:type="pct"/>
            <w:tcBorders>
              <w:top w:val="nil"/>
              <w:left w:val="nil"/>
              <w:bottom w:val="nil"/>
              <w:right w:val="nil"/>
            </w:tcBorders>
            <w:shd w:val="clear" w:color="auto" w:fill="auto"/>
            <w:noWrap/>
            <w:vAlign w:val="bottom"/>
            <w:hideMark/>
          </w:tcPr>
          <w:p w14:paraId="134C98B3"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240 </w:t>
            </w:r>
          </w:p>
        </w:tc>
        <w:tc>
          <w:tcPr>
            <w:tcW w:w="579" w:type="pct"/>
            <w:tcBorders>
              <w:top w:val="nil"/>
              <w:left w:val="nil"/>
              <w:bottom w:val="nil"/>
              <w:right w:val="nil"/>
            </w:tcBorders>
            <w:shd w:val="clear" w:color="auto" w:fill="auto"/>
            <w:noWrap/>
            <w:vAlign w:val="bottom"/>
            <w:hideMark/>
          </w:tcPr>
          <w:p w14:paraId="7C8AB848"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240 </w:t>
            </w:r>
          </w:p>
        </w:tc>
      </w:tr>
      <w:tr w:rsidR="00667DA9" w:rsidRPr="00667DA9" w14:paraId="0FDFC4C4" w14:textId="77777777" w:rsidTr="007E68B9">
        <w:trPr>
          <w:trHeight w:val="20"/>
        </w:trPr>
        <w:tc>
          <w:tcPr>
            <w:tcW w:w="2105" w:type="pct"/>
            <w:tcBorders>
              <w:top w:val="nil"/>
              <w:left w:val="nil"/>
              <w:bottom w:val="nil"/>
              <w:right w:val="nil"/>
            </w:tcBorders>
            <w:shd w:val="clear" w:color="auto" w:fill="auto"/>
            <w:noWrap/>
            <w:vAlign w:val="bottom"/>
            <w:hideMark/>
          </w:tcPr>
          <w:p w14:paraId="73D4084E" w14:textId="77777777" w:rsidR="00667DA9" w:rsidRPr="00667DA9" w:rsidRDefault="00667DA9" w:rsidP="00667DA9">
            <w:pPr>
              <w:spacing w:after="0" w:line="240" w:lineRule="auto"/>
              <w:jc w:val="left"/>
              <w:rPr>
                <w:rFonts w:ascii="Arial" w:hAnsi="Arial" w:cs="Arial"/>
                <w:b/>
                <w:bCs/>
                <w:i/>
                <w:iCs/>
                <w:color w:val="000000"/>
                <w:sz w:val="16"/>
                <w:szCs w:val="16"/>
              </w:rPr>
            </w:pPr>
            <w:r w:rsidRPr="00667DA9">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284F9B3D" w14:textId="77777777" w:rsidR="00667DA9" w:rsidRPr="00667DA9" w:rsidRDefault="00667DA9" w:rsidP="00667DA9">
            <w:pPr>
              <w:spacing w:after="0" w:line="240" w:lineRule="auto"/>
              <w:jc w:val="right"/>
              <w:rPr>
                <w:rFonts w:ascii="Arial" w:hAnsi="Arial" w:cs="Arial"/>
                <w:b/>
                <w:bCs/>
                <w:i/>
                <w:iCs/>
                <w:color w:val="000000"/>
                <w:sz w:val="16"/>
                <w:szCs w:val="16"/>
              </w:rPr>
            </w:pPr>
            <w:r w:rsidRPr="00667DA9">
              <w:rPr>
                <w:rFonts w:ascii="Arial" w:hAnsi="Arial" w:cs="Arial"/>
                <w:b/>
                <w:bCs/>
                <w:i/>
                <w:iCs/>
                <w:color w:val="000000"/>
                <w:sz w:val="16"/>
                <w:szCs w:val="16"/>
              </w:rPr>
              <w:t xml:space="preserve">234,742 </w:t>
            </w:r>
          </w:p>
        </w:tc>
        <w:tc>
          <w:tcPr>
            <w:tcW w:w="579" w:type="pct"/>
            <w:tcBorders>
              <w:top w:val="single" w:sz="4" w:space="0" w:color="000000"/>
              <w:left w:val="nil"/>
              <w:bottom w:val="single" w:sz="4" w:space="0" w:color="000000"/>
              <w:right w:val="nil"/>
            </w:tcBorders>
            <w:shd w:val="clear" w:color="000000" w:fill="E6E6E6"/>
            <w:noWrap/>
            <w:vAlign w:val="bottom"/>
            <w:hideMark/>
          </w:tcPr>
          <w:p w14:paraId="1103333A" w14:textId="77777777" w:rsidR="00667DA9" w:rsidRPr="00667DA9" w:rsidRDefault="00667DA9" w:rsidP="00667DA9">
            <w:pPr>
              <w:spacing w:after="0" w:line="240" w:lineRule="auto"/>
              <w:jc w:val="right"/>
              <w:rPr>
                <w:rFonts w:ascii="Arial" w:hAnsi="Arial" w:cs="Arial"/>
                <w:b/>
                <w:bCs/>
                <w:i/>
                <w:iCs/>
                <w:color w:val="000000"/>
                <w:sz w:val="16"/>
                <w:szCs w:val="16"/>
              </w:rPr>
            </w:pPr>
            <w:r w:rsidRPr="00667DA9">
              <w:rPr>
                <w:rFonts w:ascii="Arial" w:hAnsi="Arial" w:cs="Arial"/>
                <w:b/>
                <w:bCs/>
                <w:i/>
                <w:iCs/>
                <w:color w:val="000000"/>
                <w:sz w:val="16"/>
                <w:szCs w:val="16"/>
              </w:rPr>
              <w:t xml:space="preserve">228,163 </w:t>
            </w:r>
          </w:p>
        </w:tc>
        <w:tc>
          <w:tcPr>
            <w:tcW w:w="579" w:type="pct"/>
            <w:tcBorders>
              <w:top w:val="single" w:sz="4" w:space="0" w:color="000000"/>
              <w:left w:val="nil"/>
              <w:bottom w:val="single" w:sz="4" w:space="0" w:color="000000"/>
              <w:right w:val="nil"/>
            </w:tcBorders>
            <w:shd w:val="clear" w:color="auto" w:fill="auto"/>
            <w:noWrap/>
            <w:vAlign w:val="bottom"/>
            <w:hideMark/>
          </w:tcPr>
          <w:p w14:paraId="42D0F729" w14:textId="77777777" w:rsidR="00667DA9" w:rsidRPr="00667DA9" w:rsidRDefault="00667DA9" w:rsidP="00667DA9">
            <w:pPr>
              <w:spacing w:after="0" w:line="240" w:lineRule="auto"/>
              <w:jc w:val="right"/>
              <w:rPr>
                <w:rFonts w:ascii="Arial" w:hAnsi="Arial" w:cs="Arial"/>
                <w:b/>
                <w:bCs/>
                <w:i/>
                <w:iCs/>
                <w:color w:val="000000"/>
                <w:sz w:val="16"/>
                <w:szCs w:val="16"/>
              </w:rPr>
            </w:pPr>
            <w:r w:rsidRPr="00667DA9">
              <w:rPr>
                <w:rFonts w:ascii="Arial" w:hAnsi="Arial" w:cs="Arial"/>
                <w:b/>
                <w:bCs/>
                <w:i/>
                <w:iCs/>
                <w:color w:val="000000"/>
                <w:sz w:val="16"/>
                <w:szCs w:val="16"/>
              </w:rPr>
              <w:t xml:space="preserve">230,222 </w:t>
            </w:r>
          </w:p>
        </w:tc>
        <w:tc>
          <w:tcPr>
            <w:tcW w:w="579" w:type="pct"/>
            <w:tcBorders>
              <w:top w:val="single" w:sz="4" w:space="0" w:color="000000"/>
              <w:left w:val="nil"/>
              <w:bottom w:val="single" w:sz="4" w:space="0" w:color="000000"/>
              <w:right w:val="nil"/>
            </w:tcBorders>
            <w:shd w:val="clear" w:color="auto" w:fill="auto"/>
            <w:noWrap/>
            <w:vAlign w:val="bottom"/>
            <w:hideMark/>
          </w:tcPr>
          <w:p w14:paraId="65A6B77C" w14:textId="77777777" w:rsidR="00667DA9" w:rsidRPr="00667DA9" w:rsidRDefault="00667DA9" w:rsidP="00667DA9">
            <w:pPr>
              <w:spacing w:after="0" w:line="240" w:lineRule="auto"/>
              <w:jc w:val="right"/>
              <w:rPr>
                <w:rFonts w:ascii="Arial" w:hAnsi="Arial" w:cs="Arial"/>
                <w:b/>
                <w:bCs/>
                <w:i/>
                <w:iCs/>
                <w:color w:val="000000"/>
                <w:sz w:val="16"/>
                <w:szCs w:val="16"/>
              </w:rPr>
            </w:pPr>
            <w:r w:rsidRPr="00667DA9">
              <w:rPr>
                <w:rFonts w:ascii="Arial" w:hAnsi="Arial" w:cs="Arial"/>
                <w:b/>
                <w:bCs/>
                <w:i/>
                <w:iCs/>
                <w:color w:val="000000"/>
                <w:sz w:val="16"/>
                <w:szCs w:val="16"/>
              </w:rPr>
              <w:t xml:space="preserve">231,812 </w:t>
            </w:r>
          </w:p>
        </w:tc>
        <w:tc>
          <w:tcPr>
            <w:tcW w:w="579" w:type="pct"/>
            <w:tcBorders>
              <w:top w:val="single" w:sz="4" w:space="0" w:color="000000"/>
              <w:left w:val="nil"/>
              <w:bottom w:val="single" w:sz="4" w:space="0" w:color="000000"/>
              <w:right w:val="nil"/>
            </w:tcBorders>
            <w:shd w:val="clear" w:color="auto" w:fill="auto"/>
            <w:noWrap/>
            <w:vAlign w:val="bottom"/>
            <w:hideMark/>
          </w:tcPr>
          <w:p w14:paraId="47D9F6D9" w14:textId="77777777" w:rsidR="00667DA9" w:rsidRPr="00667DA9" w:rsidRDefault="00667DA9" w:rsidP="00667DA9">
            <w:pPr>
              <w:spacing w:after="0" w:line="240" w:lineRule="auto"/>
              <w:jc w:val="right"/>
              <w:rPr>
                <w:rFonts w:ascii="Arial" w:hAnsi="Arial" w:cs="Arial"/>
                <w:b/>
                <w:bCs/>
                <w:i/>
                <w:iCs/>
                <w:color w:val="000000"/>
                <w:sz w:val="16"/>
                <w:szCs w:val="16"/>
              </w:rPr>
            </w:pPr>
            <w:r w:rsidRPr="00667DA9">
              <w:rPr>
                <w:rFonts w:ascii="Arial" w:hAnsi="Arial" w:cs="Arial"/>
                <w:b/>
                <w:bCs/>
                <w:i/>
                <w:iCs/>
                <w:color w:val="000000"/>
                <w:sz w:val="16"/>
                <w:szCs w:val="16"/>
              </w:rPr>
              <w:t xml:space="preserve">234,461 </w:t>
            </w:r>
          </w:p>
        </w:tc>
      </w:tr>
      <w:tr w:rsidR="00667DA9" w:rsidRPr="00667DA9" w14:paraId="3F266EF4" w14:textId="77777777" w:rsidTr="007E68B9">
        <w:trPr>
          <w:trHeight w:val="20"/>
        </w:trPr>
        <w:tc>
          <w:tcPr>
            <w:tcW w:w="2105" w:type="pct"/>
            <w:tcBorders>
              <w:top w:val="nil"/>
              <w:left w:val="nil"/>
              <w:bottom w:val="nil"/>
              <w:right w:val="nil"/>
            </w:tcBorders>
            <w:shd w:val="clear" w:color="auto" w:fill="auto"/>
            <w:noWrap/>
            <w:vAlign w:val="bottom"/>
            <w:hideMark/>
          </w:tcPr>
          <w:p w14:paraId="168C5631" w14:textId="77777777" w:rsidR="00667DA9" w:rsidRPr="00667DA9" w:rsidRDefault="00667DA9" w:rsidP="00667DA9">
            <w:pPr>
              <w:spacing w:after="0" w:line="240" w:lineRule="auto"/>
              <w:jc w:val="left"/>
              <w:rPr>
                <w:rFonts w:ascii="Arial" w:hAnsi="Arial" w:cs="Arial"/>
                <w:b/>
                <w:bCs/>
                <w:color w:val="000000"/>
                <w:sz w:val="16"/>
                <w:szCs w:val="16"/>
              </w:rPr>
            </w:pPr>
            <w:r w:rsidRPr="00667DA9">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20D3581D" w14:textId="77777777" w:rsidR="00667DA9" w:rsidRPr="00667DA9" w:rsidRDefault="00667DA9" w:rsidP="00667DA9">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66E820DB" w14:textId="77777777" w:rsidR="00667DA9" w:rsidRPr="00667DA9" w:rsidRDefault="00667DA9" w:rsidP="00667DA9">
            <w:pPr>
              <w:spacing w:after="0" w:line="240" w:lineRule="auto"/>
              <w:jc w:val="left"/>
              <w:rPr>
                <w:rFonts w:ascii="Arial" w:hAnsi="Arial" w:cs="Arial"/>
                <w:color w:val="000000"/>
                <w:sz w:val="16"/>
                <w:szCs w:val="16"/>
              </w:rPr>
            </w:pPr>
            <w:r w:rsidRPr="00667DA9">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724166F8" w14:textId="77777777" w:rsidR="00667DA9" w:rsidRPr="00667DA9" w:rsidRDefault="00667DA9" w:rsidP="00667DA9">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52182A22" w14:textId="77777777" w:rsidR="00667DA9" w:rsidRPr="00667DA9" w:rsidRDefault="00667DA9" w:rsidP="00667DA9">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041545E1" w14:textId="77777777" w:rsidR="00667DA9" w:rsidRPr="00667DA9" w:rsidRDefault="00667DA9" w:rsidP="00667DA9">
            <w:pPr>
              <w:spacing w:after="0" w:line="240" w:lineRule="auto"/>
              <w:jc w:val="left"/>
              <w:rPr>
                <w:rFonts w:ascii="Times New Roman" w:hAnsi="Times New Roman"/>
              </w:rPr>
            </w:pPr>
          </w:p>
        </w:tc>
      </w:tr>
      <w:tr w:rsidR="00667DA9" w:rsidRPr="00667DA9" w14:paraId="6D16C787" w14:textId="77777777" w:rsidTr="007E68B9">
        <w:trPr>
          <w:trHeight w:val="20"/>
        </w:trPr>
        <w:tc>
          <w:tcPr>
            <w:tcW w:w="2105" w:type="pct"/>
            <w:tcBorders>
              <w:top w:val="nil"/>
              <w:left w:val="nil"/>
              <w:bottom w:val="nil"/>
              <w:right w:val="nil"/>
            </w:tcBorders>
            <w:shd w:val="clear" w:color="auto" w:fill="auto"/>
            <w:noWrap/>
            <w:vAlign w:val="bottom"/>
            <w:hideMark/>
          </w:tcPr>
          <w:p w14:paraId="407B528B" w14:textId="77777777" w:rsidR="00667DA9" w:rsidRPr="00667DA9" w:rsidRDefault="00667DA9" w:rsidP="00667DA9">
            <w:pPr>
              <w:spacing w:after="0" w:line="240" w:lineRule="auto"/>
              <w:ind w:left="170"/>
              <w:jc w:val="left"/>
              <w:rPr>
                <w:rFonts w:ascii="Arial" w:hAnsi="Arial" w:cs="Arial"/>
                <w:color w:val="000000"/>
                <w:sz w:val="16"/>
                <w:szCs w:val="16"/>
              </w:rPr>
            </w:pPr>
            <w:r w:rsidRPr="00667DA9">
              <w:rPr>
                <w:rFonts w:ascii="Arial" w:hAnsi="Arial" w:cs="Arial"/>
                <w:color w:val="000000"/>
                <w:sz w:val="16"/>
                <w:szCs w:val="16"/>
              </w:rPr>
              <w:t>Employees</w:t>
            </w:r>
          </w:p>
        </w:tc>
        <w:tc>
          <w:tcPr>
            <w:tcW w:w="579" w:type="pct"/>
            <w:tcBorders>
              <w:top w:val="nil"/>
              <w:left w:val="nil"/>
              <w:bottom w:val="nil"/>
              <w:right w:val="nil"/>
            </w:tcBorders>
            <w:shd w:val="clear" w:color="auto" w:fill="auto"/>
            <w:noWrap/>
            <w:vAlign w:val="bottom"/>
            <w:hideMark/>
          </w:tcPr>
          <w:p w14:paraId="561A7869"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146,669 </w:t>
            </w:r>
          </w:p>
        </w:tc>
        <w:tc>
          <w:tcPr>
            <w:tcW w:w="579" w:type="pct"/>
            <w:tcBorders>
              <w:top w:val="nil"/>
              <w:left w:val="nil"/>
              <w:bottom w:val="nil"/>
              <w:right w:val="nil"/>
            </w:tcBorders>
            <w:shd w:val="clear" w:color="000000" w:fill="E6E6E6"/>
            <w:noWrap/>
            <w:vAlign w:val="bottom"/>
            <w:hideMark/>
          </w:tcPr>
          <w:p w14:paraId="508A2CC9"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161,614 </w:t>
            </w:r>
          </w:p>
        </w:tc>
        <w:tc>
          <w:tcPr>
            <w:tcW w:w="579" w:type="pct"/>
            <w:tcBorders>
              <w:top w:val="nil"/>
              <w:left w:val="nil"/>
              <w:bottom w:val="nil"/>
              <w:right w:val="nil"/>
            </w:tcBorders>
            <w:shd w:val="clear" w:color="auto" w:fill="auto"/>
            <w:noWrap/>
            <w:vAlign w:val="bottom"/>
            <w:hideMark/>
          </w:tcPr>
          <w:p w14:paraId="5FE4F049"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156,719 </w:t>
            </w:r>
          </w:p>
        </w:tc>
        <w:tc>
          <w:tcPr>
            <w:tcW w:w="579" w:type="pct"/>
            <w:tcBorders>
              <w:top w:val="nil"/>
              <w:left w:val="nil"/>
              <w:bottom w:val="nil"/>
              <w:right w:val="nil"/>
            </w:tcBorders>
            <w:shd w:val="clear" w:color="auto" w:fill="auto"/>
            <w:noWrap/>
            <w:vAlign w:val="bottom"/>
            <w:hideMark/>
          </w:tcPr>
          <w:p w14:paraId="6CE3157B"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164,045 </w:t>
            </w:r>
          </w:p>
        </w:tc>
        <w:tc>
          <w:tcPr>
            <w:tcW w:w="579" w:type="pct"/>
            <w:tcBorders>
              <w:top w:val="nil"/>
              <w:left w:val="nil"/>
              <w:bottom w:val="nil"/>
              <w:right w:val="nil"/>
            </w:tcBorders>
            <w:shd w:val="clear" w:color="auto" w:fill="auto"/>
            <w:noWrap/>
            <w:vAlign w:val="bottom"/>
            <w:hideMark/>
          </w:tcPr>
          <w:p w14:paraId="5EBBFE47"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167,707 </w:t>
            </w:r>
          </w:p>
        </w:tc>
      </w:tr>
      <w:tr w:rsidR="00667DA9" w:rsidRPr="00667DA9" w14:paraId="6628F483" w14:textId="77777777" w:rsidTr="007E68B9">
        <w:trPr>
          <w:trHeight w:val="20"/>
        </w:trPr>
        <w:tc>
          <w:tcPr>
            <w:tcW w:w="2105" w:type="pct"/>
            <w:tcBorders>
              <w:top w:val="nil"/>
              <w:left w:val="nil"/>
              <w:bottom w:val="nil"/>
              <w:right w:val="nil"/>
            </w:tcBorders>
            <w:shd w:val="clear" w:color="auto" w:fill="auto"/>
            <w:noWrap/>
            <w:vAlign w:val="bottom"/>
            <w:hideMark/>
          </w:tcPr>
          <w:p w14:paraId="1DF168CD" w14:textId="77777777" w:rsidR="00667DA9" w:rsidRPr="00667DA9" w:rsidRDefault="00667DA9" w:rsidP="00667DA9">
            <w:pPr>
              <w:spacing w:after="0" w:line="240" w:lineRule="auto"/>
              <w:ind w:left="170"/>
              <w:jc w:val="left"/>
              <w:rPr>
                <w:rFonts w:ascii="Arial" w:hAnsi="Arial" w:cs="Arial"/>
                <w:color w:val="000000"/>
                <w:sz w:val="16"/>
                <w:szCs w:val="16"/>
              </w:rPr>
            </w:pPr>
            <w:r w:rsidRPr="00667DA9">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514E4388"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46,038 </w:t>
            </w:r>
          </w:p>
        </w:tc>
        <w:tc>
          <w:tcPr>
            <w:tcW w:w="579" w:type="pct"/>
            <w:tcBorders>
              <w:top w:val="nil"/>
              <w:left w:val="nil"/>
              <w:bottom w:val="nil"/>
              <w:right w:val="nil"/>
            </w:tcBorders>
            <w:shd w:val="clear" w:color="000000" w:fill="E6E6E6"/>
            <w:noWrap/>
            <w:vAlign w:val="bottom"/>
            <w:hideMark/>
          </w:tcPr>
          <w:p w14:paraId="4281A80D"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50,580 </w:t>
            </w:r>
          </w:p>
        </w:tc>
        <w:tc>
          <w:tcPr>
            <w:tcW w:w="579" w:type="pct"/>
            <w:tcBorders>
              <w:top w:val="nil"/>
              <w:left w:val="nil"/>
              <w:bottom w:val="nil"/>
              <w:right w:val="nil"/>
            </w:tcBorders>
            <w:shd w:val="clear" w:color="auto" w:fill="auto"/>
            <w:noWrap/>
            <w:vAlign w:val="bottom"/>
            <w:hideMark/>
          </w:tcPr>
          <w:p w14:paraId="0318C6EE"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46,583 </w:t>
            </w:r>
          </w:p>
        </w:tc>
        <w:tc>
          <w:tcPr>
            <w:tcW w:w="579" w:type="pct"/>
            <w:tcBorders>
              <w:top w:val="nil"/>
              <w:left w:val="nil"/>
              <w:bottom w:val="nil"/>
              <w:right w:val="nil"/>
            </w:tcBorders>
            <w:shd w:val="clear" w:color="auto" w:fill="auto"/>
            <w:noWrap/>
            <w:vAlign w:val="bottom"/>
            <w:hideMark/>
          </w:tcPr>
          <w:p w14:paraId="68944185"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39,996 </w:t>
            </w:r>
          </w:p>
        </w:tc>
        <w:tc>
          <w:tcPr>
            <w:tcW w:w="579" w:type="pct"/>
            <w:tcBorders>
              <w:top w:val="nil"/>
              <w:left w:val="nil"/>
              <w:bottom w:val="nil"/>
              <w:right w:val="nil"/>
            </w:tcBorders>
            <w:shd w:val="clear" w:color="auto" w:fill="auto"/>
            <w:noWrap/>
            <w:vAlign w:val="bottom"/>
            <w:hideMark/>
          </w:tcPr>
          <w:p w14:paraId="1AA279D7"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38,556 </w:t>
            </w:r>
          </w:p>
        </w:tc>
      </w:tr>
      <w:tr w:rsidR="00667DA9" w:rsidRPr="00667DA9" w14:paraId="7E62422C" w14:textId="77777777" w:rsidTr="007E68B9">
        <w:trPr>
          <w:trHeight w:val="20"/>
        </w:trPr>
        <w:tc>
          <w:tcPr>
            <w:tcW w:w="2105" w:type="pct"/>
            <w:tcBorders>
              <w:top w:val="nil"/>
              <w:left w:val="nil"/>
              <w:bottom w:val="nil"/>
              <w:right w:val="nil"/>
            </w:tcBorders>
            <w:shd w:val="clear" w:color="auto" w:fill="auto"/>
            <w:noWrap/>
            <w:vAlign w:val="bottom"/>
            <w:hideMark/>
          </w:tcPr>
          <w:p w14:paraId="4C392366" w14:textId="77777777" w:rsidR="00667DA9" w:rsidRPr="00667DA9" w:rsidRDefault="00667DA9" w:rsidP="00667DA9">
            <w:pPr>
              <w:spacing w:after="0" w:line="240" w:lineRule="auto"/>
              <w:ind w:left="170"/>
              <w:jc w:val="left"/>
              <w:rPr>
                <w:rFonts w:ascii="Arial" w:hAnsi="Arial" w:cs="Arial"/>
                <w:sz w:val="16"/>
                <w:szCs w:val="16"/>
              </w:rPr>
            </w:pPr>
            <w:r w:rsidRPr="00667DA9">
              <w:rPr>
                <w:rFonts w:ascii="Arial" w:hAnsi="Arial" w:cs="Arial"/>
                <w:sz w:val="16"/>
                <w:szCs w:val="16"/>
              </w:rPr>
              <w:t>Net GST paid</w:t>
            </w:r>
          </w:p>
        </w:tc>
        <w:tc>
          <w:tcPr>
            <w:tcW w:w="579" w:type="pct"/>
            <w:tcBorders>
              <w:top w:val="nil"/>
              <w:left w:val="nil"/>
              <w:bottom w:val="nil"/>
              <w:right w:val="nil"/>
            </w:tcBorders>
            <w:shd w:val="clear" w:color="auto" w:fill="auto"/>
            <w:noWrap/>
            <w:vAlign w:val="bottom"/>
            <w:hideMark/>
          </w:tcPr>
          <w:p w14:paraId="470FE9C7"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250 </w:t>
            </w:r>
          </w:p>
        </w:tc>
        <w:tc>
          <w:tcPr>
            <w:tcW w:w="579" w:type="pct"/>
            <w:tcBorders>
              <w:top w:val="nil"/>
              <w:left w:val="nil"/>
              <w:bottom w:val="nil"/>
              <w:right w:val="nil"/>
            </w:tcBorders>
            <w:shd w:val="clear" w:color="000000" w:fill="E6E6E6"/>
            <w:noWrap/>
            <w:vAlign w:val="bottom"/>
            <w:hideMark/>
          </w:tcPr>
          <w:p w14:paraId="48885C72"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250 </w:t>
            </w:r>
          </w:p>
        </w:tc>
        <w:tc>
          <w:tcPr>
            <w:tcW w:w="579" w:type="pct"/>
            <w:tcBorders>
              <w:top w:val="nil"/>
              <w:left w:val="nil"/>
              <w:bottom w:val="nil"/>
              <w:right w:val="nil"/>
            </w:tcBorders>
            <w:shd w:val="clear" w:color="auto" w:fill="auto"/>
            <w:noWrap/>
            <w:vAlign w:val="bottom"/>
            <w:hideMark/>
          </w:tcPr>
          <w:p w14:paraId="324F637F"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250 </w:t>
            </w:r>
          </w:p>
        </w:tc>
        <w:tc>
          <w:tcPr>
            <w:tcW w:w="579" w:type="pct"/>
            <w:tcBorders>
              <w:top w:val="nil"/>
              <w:left w:val="nil"/>
              <w:bottom w:val="nil"/>
              <w:right w:val="nil"/>
            </w:tcBorders>
            <w:shd w:val="clear" w:color="auto" w:fill="auto"/>
            <w:noWrap/>
            <w:vAlign w:val="bottom"/>
            <w:hideMark/>
          </w:tcPr>
          <w:p w14:paraId="2AA8D010"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250 </w:t>
            </w:r>
          </w:p>
        </w:tc>
        <w:tc>
          <w:tcPr>
            <w:tcW w:w="579" w:type="pct"/>
            <w:tcBorders>
              <w:top w:val="nil"/>
              <w:left w:val="nil"/>
              <w:bottom w:val="nil"/>
              <w:right w:val="nil"/>
            </w:tcBorders>
            <w:shd w:val="clear" w:color="auto" w:fill="auto"/>
            <w:noWrap/>
            <w:vAlign w:val="bottom"/>
            <w:hideMark/>
          </w:tcPr>
          <w:p w14:paraId="2942AFE2"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250 </w:t>
            </w:r>
          </w:p>
        </w:tc>
      </w:tr>
      <w:tr w:rsidR="00667DA9" w:rsidRPr="00667DA9" w14:paraId="18DCED15" w14:textId="77777777" w:rsidTr="007E68B9">
        <w:trPr>
          <w:trHeight w:val="20"/>
        </w:trPr>
        <w:tc>
          <w:tcPr>
            <w:tcW w:w="2105" w:type="pct"/>
            <w:tcBorders>
              <w:top w:val="nil"/>
              <w:left w:val="nil"/>
              <w:bottom w:val="nil"/>
              <w:right w:val="nil"/>
            </w:tcBorders>
            <w:shd w:val="clear" w:color="auto" w:fill="auto"/>
            <w:vAlign w:val="bottom"/>
            <w:hideMark/>
          </w:tcPr>
          <w:p w14:paraId="1A91805B" w14:textId="77777777" w:rsidR="00667DA9" w:rsidRPr="00667DA9" w:rsidRDefault="00667DA9" w:rsidP="00667DA9">
            <w:pPr>
              <w:spacing w:after="0" w:line="240" w:lineRule="auto"/>
              <w:ind w:left="170"/>
              <w:jc w:val="left"/>
              <w:rPr>
                <w:rFonts w:ascii="Arial" w:hAnsi="Arial" w:cs="Arial"/>
                <w:sz w:val="16"/>
                <w:szCs w:val="16"/>
              </w:rPr>
            </w:pPr>
            <w:r w:rsidRPr="00667DA9">
              <w:rPr>
                <w:rFonts w:ascii="Arial" w:hAnsi="Arial" w:cs="Arial"/>
                <w:sz w:val="16"/>
                <w:szCs w:val="16"/>
              </w:rPr>
              <w:t>Interest payments on lease liability</w:t>
            </w:r>
          </w:p>
        </w:tc>
        <w:tc>
          <w:tcPr>
            <w:tcW w:w="579" w:type="pct"/>
            <w:tcBorders>
              <w:top w:val="nil"/>
              <w:left w:val="nil"/>
              <w:bottom w:val="nil"/>
              <w:right w:val="nil"/>
            </w:tcBorders>
            <w:shd w:val="clear" w:color="auto" w:fill="auto"/>
            <w:noWrap/>
            <w:vAlign w:val="bottom"/>
            <w:hideMark/>
          </w:tcPr>
          <w:p w14:paraId="5AF5EBF6"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747 </w:t>
            </w:r>
          </w:p>
        </w:tc>
        <w:tc>
          <w:tcPr>
            <w:tcW w:w="579" w:type="pct"/>
            <w:tcBorders>
              <w:top w:val="nil"/>
              <w:left w:val="nil"/>
              <w:bottom w:val="nil"/>
              <w:right w:val="nil"/>
            </w:tcBorders>
            <w:shd w:val="clear" w:color="000000" w:fill="E6E6E6"/>
            <w:noWrap/>
            <w:vAlign w:val="bottom"/>
            <w:hideMark/>
          </w:tcPr>
          <w:p w14:paraId="276A3275"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542 </w:t>
            </w:r>
          </w:p>
        </w:tc>
        <w:tc>
          <w:tcPr>
            <w:tcW w:w="579" w:type="pct"/>
            <w:tcBorders>
              <w:top w:val="nil"/>
              <w:left w:val="nil"/>
              <w:bottom w:val="nil"/>
              <w:right w:val="nil"/>
            </w:tcBorders>
            <w:shd w:val="clear" w:color="auto" w:fill="auto"/>
            <w:noWrap/>
            <w:vAlign w:val="bottom"/>
            <w:hideMark/>
          </w:tcPr>
          <w:p w14:paraId="301E702C"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382 </w:t>
            </w:r>
          </w:p>
        </w:tc>
        <w:tc>
          <w:tcPr>
            <w:tcW w:w="579" w:type="pct"/>
            <w:tcBorders>
              <w:top w:val="nil"/>
              <w:left w:val="nil"/>
              <w:bottom w:val="nil"/>
              <w:right w:val="nil"/>
            </w:tcBorders>
            <w:shd w:val="clear" w:color="auto" w:fill="auto"/>
            <w:noWrap/>
            <w:vAlign w:val="bottom"/>
            <w:hideMark/>
          </w:tcPr>
          <w:p w14:paraId="1AC20E45"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258 </w:t>
            </w:r>
          </w:p>
        </w:tc>
        <w:tc>
          <w:tcPr>
            <w:tcW w:w="579" w:type="pct"/>
            <w:tcBorders>
              <w:top w:val="nil"/>
              <w:left w:val="nil"/>
              <w:bottom w:val="nil"/>
              <w:right w:val="nil"/>
            </w:tcBorders>
            <w:shd w:val="clear" w:color="auto" w:fill="auto"/>
            <w:noWrap/>
            <w:vAlign w:val="bottom"/>
            <w:hideMark/>
          </w:tcPr>
          <w:p w14:paraId="21AA2F15"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90 </w:t>
            </w:r>
          </w:p>
        </w:tc>
      </w:tr>
      <w:tr w:rsidR="00667DA9" w:rsidRPr="00667DA9" w14:paraId="2B062B4B" w14:textId="77777777" w:rsidTr="007E68B9">
        <w:trPr>
          <w:trHeight w:val="20"/>
        </w:trPr>
        <w:tc>
          <w:tcPr>
            <w:tcW w:w="2105" w:type="pct"/>
            <w:tcBorders>
              <w:top w:val="nil"/>
              <w:left w:val="nil"/>
              <w:bottom w:val="nil"/>
              <w:right w:val="nil"/>
            </w:tcBorders>
            <w:shd w:val="clear" w:color="000000" w:fill="FFFFFF"/>
            <w:vAlign w:val="bottom"/>
            <w:hideMark/>
          </w:tcPr>
          <w:p w14:paraId="6E7FF7CC" w14:textId="77777777" w:rsidR="00667DA9" w:rsidRPr="00667DA9" w:rsidRDefault="00667DA9" w:rsidP="00667DA9">
            <w:pPr>
              <w:spacing w:after="0" w:line="240" w:lineRule="auto"/>
              <w:ind w:left="170"/>
              <w:jc w:val="left"/>
              <w:rPr>
                <w:rFonts w:ascii="Arial" w:hAnsi="Arial" w:cs="Arial"/>
                <w:sz w:val="16"/>
                <w:szCs w:val="16"/>
              </w:rPr>
            </w:pPr>
            <w:r w:rsidRPr="00667DA9">
              <w:rPr>
                <w:rFonts w:ascii="Arial" w:hAnsi="Arial" w:cs="Arial"/>
                <w:sz w:val="16"/>
                <w:szCs w:val="16"/>
              </w:rPr>
              <w:t>s74 External Revenue</w:t>
            </w:r>
            <w:r w:rsidRPr="00667DA9">
              <w:rPr>
                <w:rFonts w:ascii="Arial" w:hAnsi="Arial" w:cs="Arial"/>
                <w:sz w:val="16"/>
                <w:szCs w:val="16"/>
              </w:rPr>
              <w:br/>
              <w:t xml:space="preserve">  transferred to the OPA </w:t>
            </w:r>
          </w:p>
        </w:tc>
        <w:tc>
          <w:tcPr>
            <w:tcW w:w="579" w:type="pct"/>
            <w:tcBorders>
              <w:top w:val="nil"/>
              <w:left w:val="nil"/>
              <w:bottom w:val="nil"/>
              <w:right w:val="nil"/>
            </w:tcBorders>
            <w:shd w:val="clear" w:color="auto" w:fill="auto"/>
            <w:noWrap/>
            <w:vAlign w:val="bottom"/>
            <w:hideMark/>
          </w:tcPr>
          <w:p w14:paraId="3E523DA7" w14:textId="714F3864" w:rsidR="00667DA9" w:rsidRPr="00667DA9" w:rsidRDefault="0028243A" w:rsidP="00667DA9">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667DA9" w:rsidRPr="00667DA9">
              <w:rPr>
                <w:rFonts w:ascii="Arial" w:hAnsi="Arial" w:cs="Arial"/>
                <w:color w:val="000000"/>
                <w:sz w:val="16"/>
                <w:szCs w:val="16"/>
              </w:rPr>
              <w:t xml:space="preserve"> </w:t>
            </w:r>
          </w:p>
        </w:tc>
        <w:tc>
          <w:tcPr>
            <w:tcW w:w="579" w:type="pct"/>
            <w:tcBorders>
              <w:top w:val="nil"/>
              <w:left w:val="nil"/>
              <w:bottom w:val="nil"/>
              <w:right w:val="nil"/>
            </w:tcBorders>
            <w:shd w:val="clear" w:color="000000" w:fill="E6E6E6"/>
            <w:noWrap/>
            <w:vAlign w:val="bottom"/>
            <w:hideMark/>
          </w:tcPr>
          <w:p w14:paraId="741402E9" w14:textId="52C6AAA0" w:rsidR="00667DA9" w:rsidRPr="00667DA9" w:rsidRDefault="0028243A" w:rsidP="00667DA9">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667DA9" w:rsidRPr="00667DA9">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3EC09D48" w14:textId="6DF1DB72" w:rsidR="00667DA9" w:rsidRPr="00667DA9" w:rsidRDefault="0028243A" w:rsidP="00667DA9">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667DA9" w:rsidRPr="00667DA9">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7E5E97B6" w14:textId="2E09E9AB" w:rsidR="00667DA9" w:rsidRPr="00667DA9" w:rsidRDefault="0028243A" w:rsidP="00667DA9">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667DA9" w:rsidRPr="00667DA9">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0DEF290A" w14:textId="7981B0F8" w:rsidR="00667DA9" w:rsidRPr="00667DA9" w:rsidRDefault="0028243A" w:rsidP="00667DA9">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667DA9" w:rsidRPr="00667DA9">
              <w:rPr>
                <w:rFonts w:ascii="Arial" w:hAnsi="Arial" w:cs="Arial"/>
                <w:color w:val="000000"/>
                <w:sz w:val="16"/>
                <w:szCs w:val="16"/>
              </w:rPr>
              <w:t xml:space="preserve"> </w:t>
            </w:r>
          </w:p>
        </w:tc>
      </w:tr>
      <w:tr w:rsidR="00667DA9" w:rsidRPr="00667DA9" w14:paraId="4AD421E8" w14:textId="77777777" w:rsidTr="007E68B9">
        <w:trPr>
          <w:trHeight w:val="20"/>
        </w:trPr>
        <w:tc>
          <w:tcPr>
            <w:tcW w:w="2105" w:type="pct"/>
            <w:tcBorders>
              <w:top w:val="nil"/>
              <w:left w:val="nil"/>
              <w:bottom w:val="nil"/>
              <w:right w:val="nil"/>
            </w:tcBorders>
            <w:shd w:val="clear" w:color="auto" w:fill="auto"/>
            <w:noWrap/>
            <w:vAlign w:val="bottom"/>
            <w:hideMark/>
          </w:tcPr>
          <w:p w14:paraId="26B79ABD" w14:textId="77777777" w:rsidR="00667DA9" w:rsidRPr="00667DA9" w:rsidRDefault="00667DA9" w:rsidP="00667DA9">
            <w:pPr>
              <w:spacing w:after="0" w:line="240" w:lineRule="auto"/>
              <w:ind w:left="170"/>
              <w:jc w:val="left"/>
              <w:rPr>
                <w:rFonts w:ascii="Arial" w:hAnsi="Arial" w:cs="Arial"/>
                <w:color w:val="000000"/>
                <w:sz w:val="16"/>
                <w:szCs w:val="16"/>
              </w:rPr>
            </w:pPr>
            <w:r w:rsidRPr="00667DA9">
              <w:rPr>
                <w:rFonts w:ascii="Arial" w:hAnsi="Arial" w:cs="Arial"/>
                <w:color w:val="000000"/>
                <w:sz w:val="16"/>
                <w:szCs w:val="16"/>
              </w:rPr>
              <w:t>Other</w:t>
            </w:r>
          </w:p>
        </w:tc>
        <w:tc>
          <w:tcPr>
            <w:tcW w:w="579" w:type="pct"/>
            <w:tcBorders>
              <w:top w:val="nil"/>
              <w:left w:val="nil"/>
              <w:bottom w:val="nil"/>
              <w:right w:val="nil"/>
            </w:tcBorders>
            <w:shd w:val="clear" w:color="auto" w:fill="auto"/>
            <w:noWrap/>
            <w:vAlign w:val="bottom"/>
            <w:hideMark/>
          </w:tcPr>
          <w:p w14:paraId="6CB80ADE"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7,236 </w:t>
            </w:r>
          </w:p>
        </w:tc>
        <w:tc>
          <w:tcPr>
            <w:tcW w:w="579" w:type="pct"/>
            <w:tcBorders>
              <w:top w:val="nil"/>
              <w:left w:val="nil"/>
              <w:bottom w:val="nil"/>
              <w:right w:val="nil"/>
            </w:tcBorders>
            <w:shd w:val="clear" w:color="000000" w:fill="E6E6E6"/>
            <w:noWrap/>
            <w:vAlign w:val="bottom"/>
            <w:hideMark/>
          </w:tcPr>
          <w:p w14:paraId="6B85C80E" w14:textId="656A5AAE" w:rsidR="00667DA9" w:rsidRPr="00667DA9" w:rsidRDefault="0028243A" w:rsidP="00667DA9">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667DA9" w:rsidRPr="00667DA9">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0658A006" w14:textId="0E081CB8" w:rsidR="00667DA9" w:rsidRPr="00667DA9" w:rsidRDefault="0028243A" w:rsidP="00667DA9">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667DA9" w:rsidRPr="00667DA9">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10FFBF0E" w14:textId="5B41E1C4" w:rsidR="00667DA9" w:rsidRPr="00667DA9" w:rsidRDefault="0028243A" w:rsidP="00667DA9">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667DA9" w:rsidRPr="00667DA9">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3E512A64" w14:textId="68A5FF2A" w:rsidR="00667DA9" w:rsidRPr="00667DA9" w:rsidRDefault="0028243A" w:rsidP="00667DA9">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667DA9" w:rsidRPr="00667DA9">
              <w:rPr>
                <w:rFonts w:ascii="Arial" w:hAnsi="Arial" w:cs="Arial"/>
                <w:color w:val="000000"/>
                <w:sz w:val="16"/>
                <w:szCs w:val="16"/>
              </w:rPr>
              <w:t xml:space="preserve"> </w:t>
            </w:r>
          </w:p>
        </w:tc>
      </w:tr>
      <w:tr w:rsidR="00667DA9" w:rsidRPr="00667DA9" w14:paraId="07413DF1" w14:textId="77777777" w:rsidTr="007E68B9">
        <w:trPr>
          <w:trHeight w:val="20"/>
        </w:trPr>
        <w:tc>
          <w:tcPr>
            <w:tcW w:w="2105" w:type="pct"/>
            <w:tcBorders>
              <w:top w:val="nil"/>
              <w:left w:val="nil"/>
              <w:bottom w:val="nil"/>
              <w:right w:val="nil"/>
            </w:tcBorders>
            <w:shd w:val="clear" w:color="auto" w:fill="auto"/>
            <w:noWrap/>
            <w:vAlign w:val="bottom"/>
            <w:hideMark/>
          </w:tcPr>
          <w:p w14:paraId="4725AA7B" w14:textId="77777777" w:rsidR="00667DA9" w:rsidRPr="00667DA9" w:rsidRDefault="00667DA9" w:rsidP="00667DA9">
            <w:pPr>
              <w:spacing w:after="0" w:line="240" w:lineRule="auto"/>
              <w:jc w:val="left"/>
              <w:rPr>
                <w:rFonts w:ascii="Arial" w:hAnsi="Arial" w:cs="Arial"/>
                <w:b/>
                <w:bCs/>
                <w:i/>
                <w:iCs/>
                <w:color w:val="000000"/>
                <w:sz w:val="16"/>
                <w:szCs w:val="16"/>
              </w:rPr>
            </w:pPr>
            <w:r w:rsidRPr="00667DA9">
              <w:rPr>
                <w:rFonts w:ascii="Arial" w:hAnsi="Arial" w:cs="Arial"/>
                <w:b/>
                <w:bCs/>
                <w:i/>
                <w:iCs/>
                <w:color w:val="000000"/>
                <w:sz w:val="16"/>
                <w:szCs w:val="16"/>
              </w:rPr>
              <w:t>Total cash used</w:t>
            </w:r>
          </w:p>
        </w:tc>
        <w:tc>
          <w:tcPr>
            <w:tcW w:w="579" w:type="pct"/>
            <w:tcBorders>
              <w:top w:val="single" w:sz="4" w:space="0" w:color="000000"/>
              <w:left w:val="nil"/>
              <w:bottom w:val="nil"/>
              <w:right w:val="nil"/>
            </w:tcBorders>
            <w:shd w:val="clear" w:color="auto" w:fill="auto"/>
            <w:noWrap/>
            <w:vAlign w:val="bottom"/>
            <w:hideMark/>
          </w:tcPr>
          <w:p w14:paraId="0B0A0B6D" w14:textId="77777777" w:rsidR="00667DA9" w:rsidRPr="00667DA9" w:rsidRDefault="00667DA9" w:rsidP="00667DA9">
            <w:pPr>
              <w:spacing w:after="0" w:line="240" w:lineRule="auto"/>
              <w:jc w:val="right"/>
              <w:rPr>
                <w:rFonts w:ascii="Arial" w:hAnsi="Arial" w:cs="Arial"/>
                <w:b/>
                <w:bCs/>
                <w:i/>
                <w:iCs/>
                <w:color w:val="000000"/>
                <w:sz w:val="16"/>
                <w:szCs w:val="16"/>
              </w:rPr>
            </w:pPr>
            <w:r w:rsidRPr="00667DA9">
              <w:rPr>
                <w:rFonts w:ascii="Arial" w:hAnsi="Arial" w:cs="Arial"/>
                <w:b/>
                <w:bCs/>
                <w:i/>
                <w:iCs/>
                <w:color w:val="000000"/>
                <w:sz w:val="16"/>
                <w:szCs w:val="16"/>
              </w:rPr>
              <w:t xml:space="preserve">200,940 </w:t>
            </w:r>
          </w:p>
        </w:tc>
        <w:tc>
          <w:tcPr>
            <w:tcW w:w="579" w:type="pct"/>
            <w:tcBorders>
              <w:top w:val="single" w:sz="4" w:space="0" w:color="000000"/>
              <w:left w:val="nil"/>
              <w:bottom w:val="nil"/>
              <w:right w:val="nil"/>
            </w:tcBorders>
            <w:shd w:val="clear" w:color="000000" w:fill="E6E6E6"/>
            <w:noWrap/>
            <w:vAlign w:val="bottom"/>
            <w:hideMark/>
          </w:tcPr>
          <w:p w14:paraId="1B6506CD" w14:textId="77777777" w:rsidR="00667DA9" w:rsidRPr="00667DA9" w:rsidRDefault="00667DA9" w:rsidP="00667DA9">
            <w:pPr>
              <w:spacing w:after="0" w:line="240" w:lineRule="auto"/>
              <w:jc w:val="right"/>
              <w:rPr>
                <w:rFonts w:ascii="Arial" w:hAnsi="Arial" w:cs="Arial"/>
                <w:b/>
                <w:bCs/>
                <w:i/>
                <w:iCs/>
                <w:color w:val="000000"/>
                <w:sz w:val="16"/>
                <w:szCs w:val="16"/>
              </w:rPr>
            </w:pPr>
            <w:r w:rsidRPr="00667DA9">
              <w:rPr>
                <w:rFonts w:ascii="Arial" w:hAnsi="Arial" w:cs="Arial"/>
                <w:b/>
                <w:bCs/>
                <w:i/>
                <w:iCs/>
                <w:color w:val="000000"/>
                <w:sz w:val="16"/>
                <w:szCs w:val="16"/>
              </w:rPr>
              <w:t xml:space="preserve">212,986 </w:t>
            </w:r>
          </w:p>
        </w:tc>
        <w:tc>
          <w:tcPr>
            <w:tcW w:w="579" w:type="pct"/>
            <w:tcBorders>
              <w:top w:val="single" w:sz="4" w:space="0" w:color="000000"/>
              <w:left w:val="nil"/>
              <w:bottom w:val="nil"/>
              <w:right w:val="nil"/>
            </w:tcBorders>
            <w:shd w:val="clear" w:color="auto" w:fill="auto"/>
            <w:noWrap/>
            <w:vAlign w:val="bottom"/>
            <w:hideMark/>
          </w:tcPr>
          <w:p w14:paraId="0DC2B4C7" w14:textId="77777777" w:rsidR="00667DA9" w:rsidRPr="00667DA9" w:rsidRDefault="00667DA9" w:rsidP="00667DA9">
            <w:pPr>
              <w:spacing w:after="0" w:line="240" w:lineRule="auto"/>
              <w:jc w:val="right"/>
              <w:rPr>
                <w:rFonts w:ascii="Arial" w:hAnsi="Arial" w:cs="Arial"/>
                <w:b/>
                <w:bCs/>
                <w:i/>
                <w:iCs/>
                <w:color w:val="000000"/>
                <w:sz w:val="16"/>
                <w:szCs w:val="16"/>
              </w:rPr>
            </w:pPr>
            <w:r w:rsidRPr="00667DA9">
              <w:rPr>
                <w:rFonts w:ascii="Arial" w:hAnsi="Arial" w:cs="Arial"/>
                <w:b/>
                <w:bCs/>
                <w:i/>
                <w:iCs/>
                <w:color w:val="000000"/>
                <w:sz w:val="16"/>
                <w:szCs w:val="16"/>
              </w:rPr>
              <w:t xml:space="preserve">203,934 </w:t>
            </w:r>
          </w:p>
        </w:tc>
        <w:tc>
          <w:tcPr>
            <w:tcW w:w="579" w:type="pct"/>
            <w:tcBorders>
              <w:top w:val="single" w:sz="4" w:space="0" w:color="000000"/>
              <w:left w:val="nil"/>
              <w:bottom w:val="nil"/>
              <w:right w:val="nil"/>
            </w:tcBorders>
            <w:shd w:val="clear" w:color="auto" w:fill="auto"/>
            <w:noWrap/>
            <w:vAlign w:val="bottom"/>
            <w:hideMark/>
          </w:tcPr>
          <w:p w14:paraId="019DE2A8" w14:textId="77777777" w:rsidR="00667DA9" w:rsidRPr="00667DA9" w:rsidRDefault="00667DA9" w:rsidP="00667DA9">
            <w:pPr>
              <w:spacing w:after="0" w:line="240" w:lineRule="auto"/>
              <w:jc w:val="right"/>
              <w:rPr>
                <w:rFonts w:ascii="Arial" w:hAnsi="Arial" w:cs="Arial"/>
                <w:b/>
                <w:bCs/>
                <w:i/>
                <w:iCs/>
                <w:color w:val="000000"/>
                <w:sz w:val="16"/>
                <w:szCs w:val="16"/>
              </w:rPr>
            </w:pPr>
            <w:r w:rsidRPr="00667DA9">
              <w:rPr>
                <w:rFonts w:ascii="Arial" w:hAnsi="Arial" w:cs="Arial"/>
                <w:b/>
                <w:bCs/>
                <w:i/>
                <w:iCs/>
                <w:color w:val="000000"/>
                <w:sz w:val="16"/>
                <w:szCs w:val="16"/>
              </w:rPr>
              <w:t xml:space="preserve">204,549 </w:t>
            </w:r>
          </w:p>
        </w:tc>
        <w:tc>
          <w:tcPr>
            <w:tcW w:w="579" w:type="pct"/>
            <w:tcBorders>
              <w:top w:val="single" w:sz="4" w:space="0" w:color="000000"/>
              <w:left w:val="nil"/>
              <w:bottom w:val="nil"/>
              <w:right w:val="nil"/>
            </w:tcBorders>
            <w:shd w:val="clear" w:color="auto" w:fill="auto"/>
            <w:noWrap/>
            <w:vAlign w:val="bottom"/>
            <w:hideMark/>
          </w:tcPr>
          <w:p w14:paraId="210CE887" w14:textId="77777777" w:rsidR="00667DA9" w:rsidRPr="00667DA9" w:rsidRDefault="00667DA9" w:rsidP="00667DA9">
            <w:pPr>
              <w:spacing w:after="0" w:line="240" w:lineRule="auto"/>
              <w:jc w:val="right"/>
              <w:rPr>
                <w:rFonts w:ascii="Arial" w:hAnsi="Arial" w:cs="Arial"/>
                <w:b/>
                <w:bCs/>
                <w:i/>
                <w:iCs/>
                <w:color w:val="000000"/>
                <w:sz w:val="16"/>
                <w:szCs w:val="16"/>
              </w:rPr>
            </w:pPr>
            <w:r w:rsidRPr="00667DA9">
              <w:rPr>
                <w:rFonts w:ascii="Arial" w:hAnsi="Arial" w:cs="Arial"/>
                <w:b/>
                <w:bCs/>
                <w:i/>
                <w:iCs/>
                <w:color w:val="000000"/>
                <w:sz w:val="16"/>
                <w:szCs w:val="16"/>
              </w:rPr>
              <w:t xml:space="preserve">206,603 </w:t>
            </w:r>
          </w:p>
        </w:tc>
      </w:tr>
      <w:tr w:rsidR="00667DA9" w:rsidRPr="00667DA9" w14:paraId="78EE343E" w14:textId="77777777" w:rsidTr="007E68B9">
        <w:trPr>
          <w:trHeight w:val="20"/>
        </w:trPr>
        <w:tc>
          <w:tcPr>
            <w:tcW w:w="2105" w:type="pct"/>
            <w:tcBorders>
              <w:top w:val="nil"/>
              <w:left w:val="nil"/>
              <w:bottom w:val="nil"/>
              <w:right w:val="nil"/>
            </w:tcBorders>
            <w:shd w:val="clear" w:color="auto" w:fill="auto"/>
            <w:vAlign w:val="bottom"/>
            <w:hideMark/>
          </w:tcPr>
          <w:p w14:paraId="6CF1FCAF" w14:textId="77777777" w:rsidR="00667DA9" w:rsidRPr="00667DA9" w:rsidRDefault="00667DA9" w:rsidP="00667DA9">
            <w:pPr>
              <w:spacing w:after="0" w:line="240" w:lineRule="auto"/>
              <w:jc w:val="left"/>
              <w:rPr>
                <w:rFonts w:ascii="Arial" w:hAnsi="Arial" w:cs="Arial"/>
                <w:b/>
                <w:bCs/>
                <w:color w:val="000000"/>
                <w:sz w:val="16"/>
                <w:szCs w:val="16"/>
              </w:rPr>
            </w:pPr>
            <w:r w:rsidRPr="00667DA9">
              <w:rPr>
                <w:rFonts w:ascii="Arial" w:hAnsi="Arial" w:cs="Arial"/>
                <w:b/>
                <w:bCs/>
                <w:color w:val="000000"/>
                <w:sz w:val="16"/>
                <w:szCs w:val="16"/>
              </w:rPr>
              <w:t>Net cash from</w:t>
            </w:r>
            <w:proofErr w:type="gramStart"/>
            <w:r w:rsidRPr="00667DA9">
              <w:rPr>
                <w:rFonts w:ascii="Arial" w:hAnsi="Arial" w:cs="Arial"/>
                <w:b/>
                <w:bCs/>
                <w:color w:val="000000"/>
                <w:sz w:val="16"/>
                <w:szCs w:val="16"/>
              </w:rPr>
              <w:t>/(</w:t>
            </w:r>
            <w:proofErr w:type="gramEnd"/>
            <w:r w:rsidRPr="00667DA9">
              <w:rPr>
                <w:rFonts w:ascii="Arial" w:hAnsi="Arial" w:cs="Arial"/>
                <w:b/>
                <w:bCs/>
                <w:color w:val="000000"/>
                <w:sz w:val="16"/>
                <w:szCs w:val="16"/>
              </w:rPr>
              <w:t>used by)</w:t>
            </w:r>
            <w:r w:rsidRPr="00667DA9">
              <w:rPr>
                <w:rFonts w:ascii="Arial" w:hAnsi="Arial" w:cs="Arial"/>
                <w:b/>
                <w:bCs/>
                <w:color w:val="000000"/>
                <w:sz w:val="16"/>
                <w:szCs w:val="16"/>
              </w:rPr>
              <w:br/>
              <w:t xml:space="preserve">  operating activities</w:t>
            </w:r>
          </w:p>
        </w:tc>
        <w:tc>
          <w:tcPr>
            <w:tcW w:w="579" w:type="pct"/>
            <w:tcBorders>
              <w:top w:val="single" w:sz="4" w:space="0" w:color="auto"/>
              <w:left w:val="nil"/>
              <w:bottom w:val="single" w:sz="4" w:space="0" w:color="auto"/>
              <w:right w:val="nil"/>
            </w:tcBorders>
            <w:shd w:val="clear" w:color="auto" w:fill="auto"/>
            <w:noWrap/>
            <w:vAlign w:val="bottom"/>
            <w:hideMark/>
          </w:tcPr>
          <w:p w14:paraId="1A77BBA0"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 xml:space="preserve">33,802 </w:t>
            </w:r>
          </w:p>
        </w:tc>
        <w:tc>
          <w:tcPr>
            <w:tcW w:w="579" w:type="pct"/>
            <w:tcBorders>
              <w:top w:val="single" w:sz="4" w:space="0" w:color="auto"/>
              <w:left w:val="nil"/>
              <w:bottom w:val="single" w:sz="4" w:space="0" w:color="auto"/>
              <w:right w:val="nil"/>
            </w:tcBorders>
            <w:shd w:val="clear" w:color="000000" w:fill="E6E6E6"/>
            <w:noWrap/>
            <w:vAlign w:val="bottom"/>
            <w:hideMark/>
          </w:tcPr>
          <w:p w14:paraId="7E65B686"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 xml:space="preserve">15,177 </w:t>
            </w:r>
          </w:p>
        </w:tc>
        <w:tc>
          <w:tcPr>
            <w:tcW w:w="579" w:type="pct"/>
            <w:tcBorders>
              <w:top w:val="single" w:sz="4" w:space="0" w:color="auto"/>
              <w:left w:val="nil"/>
              <w:bottom w:val="single" w:sz="4" w:space="0" w:color="auto"/>
              <w:right w:val="nil"/>
            </w:tcBorders>
            <w:shd w:val="clear" w:color="auto" w:fill="auto"/>
            <w:noWrap/>
            <w:vAlign w:val="bottom"/>
            <w:hideMark/>
          </w:tcPr>
          <w:p w14:paraId="1F1824DF"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 xml:space="preserve">26,288 </w:t>
            </w:r>
          </w:p>
        </w:tc>
        <w:tc>
          <w:tcPr>
            <w:tcW w:w="579" w:type="pct"/>
            <w:tcBorders>
              <w:top w:val="single" w:sz="4" w:space="0" w:color="auto"/>
              <w:left w:val="nil"/>
              <w:bottom w:val="single" w:sz="4" w:space="0" w:color="auto"/>
              <w:right w:val="nil"/>
            </w:tcBorders>
            <w:shd w:val="clear" w:color="auto" w:fill="auto"/>
            <w:noWrap/>
            <w:vAlign w:val="bottom"/>
            <w:hideMark/>
          </w:tcPr>
          <w:p w14:paraId="7C4B51F4"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 xml:space="preserve">27,263 </w:t>
            </w:r>
          </w:p>
        </w:tc>
        <w:tc>
          <w:tcPr>
            <w:tcW w:w="579" w:type="pct"/>
            <w:tcBorders>
              <w:top w:val="single" w:sz="4" w:space="0" w:color="auto"/>
              <w:left w:val="nil"/>
              <w:bottom w:val="single" w:sz="4" w:space="0" w:color="auto"/>
              <w:right w:val="nil"/>
            </w:tcBorders>
            <w:shd w:val="clear" w:color="auto" w:fill="auto"/>
            <w:noWrap/>
            <w:vAlign w:val="bottom"/>
            <w:hideMark/>
          </w:tcPr>
          <w:p w14:paraId="709400C3"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 xml:space="preserve">27,858 </w:t>
            </w:r>
          </w:p>
        </w:tc>
      </w:tr>
      <w:tr w:rsidR="00667DA9" w:rsidRPr="00667DA9" w14:paraId="7F6B722D" w14:textId="77777777" w:rsidTr="007E68B9">
        <w:trPr>
          <w:trHeight w:val="20"/>
        </w:trPr>
        <w:tc>
          <w:tcPr>
            <w:tcW w:w="2105" w:type="pct"/>
            <w:tcBorders>
              <w:top w:val="nil"/>
              <w:left w:val="nil"/>
              <w:bottom w:val="nil"/>
              <w:right w:val="nil"/>
            </w:tcBorders>
            <w:shd w:val="clear" w:color="auto" w:fill="auto"/>
            <w:noWrap/>
            <w:vAlign w:val="bottom"/>
            <w:hideMark/>
          </w:tcPr>
          <w:p w14:paraId="65573505" w14:textId="77777777" w:rsidR="00667DA9" w:rsidRPr="00667DA9" w:rsidRDefault="00667DA9" w:rsidP="00667DA9">
            <w:pPr>
              <w:spacing w:after="0" w:line="240" w:lineRule="auto"/>
              <w:jc w:val="left"/>
              <w:rPr>
                <w:rFonts w:ascii="Arial" w:hAnsi="Arial" w:cs="Arial"/>
                <w:b/>
                <w:bCs/>
                <w:color w:val="000000"/>
                <w:sz w:val="16"/>
                <w:szCs w:val="16"/>
              </w:rPr>
            </w:pPr>
            <w:r w:rsidRPr="00667DA9">
              <w:rPr>
                <w:rFonts w:ascii="Arial" w:hAnsi="Arial" w:cs="Arial"/>
                <w:b/>
                <w:bCs/>
                <w:color w:val="000000"/>
                <w:sz w:val="16"/>
                <w:szCs w:val="16"/>
              </w:rPr>
              <w:t>INVESTING ACTIVITIES</w:t>
            </w:r>
          </w:p>
        </w:tc>
        <w:tc>
          <w:tcPr>
            <w:tcW w:w="579" w:type="pct"/>
            <w:tcBorders>
              <w:top w:val="nil"/>
              <w:left w:val="nil"/>
              <w:bottom w:val="nil"/>
              <w:right w:val="nil"/>
            </w:tcBorders>
            <w:shd w:val="clear" w:color="auto" w:fill="auto"/>
            <w:noWrap/>
            <w:vAlign w:val="bottom"/>
            <w:hideMark/>
          </w:tcPr>
          <w:p w14:paraId="5D99DC74" w14:textId="77777777" w:rsidR="00667DA9" w:rsidRPr="00667DA9" w:rsidRDefault="00667DA9" w:rsidP="00667DA9">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72AB2D99" w14:textId="77777777" w:rsidR="00667DA9" w:rsidRPr="00667DA9" w:rsidRDefault="00667DA9" w:rsidP="00667DA9">
            <w:pPr>
              <w:spacing w:after="0" w:line="240" w:lineRule="auto"/>
              <w:jc w:val="left"/>
              <w:rPr>
                <w:rFonts w:ascii="Arial" w:hAnsi="Arial" w:cs="Arial"/>
                <w:color w:val="000000"/>
                <w:sz w:val="16"/>
                <w:szCs w:val="16"/>
              </w:rPr>
            </w:pPr>
            <w:r w:rsidRPr="00667DA9">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2C013028" w14:textId="77777777" w:rsidR="00667DA9" w:rsidRPr="00667DA9" w:rsidRDefault="00667DA9" w:rsidP="00667DA9">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44A145D3" w14:textId="77777777" w:rsidR="00667DA9" w:rsidRPr="00667DA9" w:rsidRDefault="00667DA9" w:rsidP="00667DA9">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7A007A94" w14:textId="77777777" w:rsidR="00667DA9" w:rsidRPr="00667DA9" w:rsidRDefault="00667DA9" w:rsidP="00667DA9">
            <w:pPr>
              <w:spacing w:after="0" w:line="240" w:lineRule="auto"/>
              <w:jc w:val="left"/>
              <w:rPr>
                <w:rFonts w:ascii="Times New Roman" w:hAnsi="Times New Roman"/>
              </w:rPr>
            </w:pPr>
          </w:p>
        </w:tc>
      </w:tr>
      <w:tr w:rsidR="00667DA9" w:rsidRPr="00667DA9" w14:paraId="6CBC57D9" w14:textId="77777777" w:rsidTr="007E68B9">
        <w:trPr>
          <w:trHeight w:val="20"/>
        </w:trPr>
        <w:tc>
          <w:tcPr>
            <w:tcW w:w="2105" w:type="pct"/>
            <w:tcBorders>
              <w:top w:val="nil"/>
              <w:left w:val="nil"/>
              <w:bottom w:val="nil"/>
              <w:right w:val="nil"/>
            </w:tcBorders>
            <w:shd w:val="clear" w:color="auto" w:fill="auto"/>
            <w:noWrap/>
            <w:vAlign w:val="bottom"/>
            <w:hideMark/>
          </w:tcPr>
          <w:p w14:paraId="580836A3" w14:textId="77777777" w:rsidR="00667DA9" w:rsidRPr="00667DA9" w:rsidRDefault="00667DA9" w:rsidP="00667DA9">
            <w:pPr>
              <w:spacing w:after="0" w:line="240" w:lineRule="auto"/>
              <w:jc w:val="left"/>
              <w:rPr>
                <w:rFonts w:ascii="Arial" w:hAnsi="Arial" w:cs="Arial"/>
                <w:b/>
                <w:bCs/>
                <w:color w:val="000000"/>
                <w:sz w:val="16"/>
                <w:szCs w:val="16"/>
              </w:rPr>
            </w:pPr>
            <w:r w:rsidRPr="00667DA9">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4E24E2A8" w14:textId="77777777" w:rsidR="00667DA9" w:rsidRPr="00667DA9" w:rsidRDefault="00667DA9" w:rsidP="00667DA9">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78181FE5" w14:textId="77777777" w:rsidR="00667DA9" w:rsidRPr="00667DA9" w:rsidRDefault="00667DA9" w:rsidP="00667DA9">
            <w:pPr>
              <w:spacing w:after="0" w:line="240" w:lineRule="auto"/>
              <w:jc w:val="left"/>
              <w:rPr>
                <w:rFonts w:ascii="Arial" w:hAnsi="Arial" w:cs="Arial"/>
                <w:color w:val="000000"/>
                <w:sz w:val="16"/>
                <w:szCs w:val="16"/>
              </w:rPr>
            </w:pPr>
            <w:r w:rsidRPr="00667DA9">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508C7E5D" w14:textId="77777777" w:rsidR="00667DA9" w:rsidRPr="00667DA9" w:rsidRDefault="00667DA9" w:rsidP="00667DA9">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38D89E76" w14:textId="77777777" w:rsidR="00667DA9" w:rsidRPr="00667DA9" w:rsidRDefault="00667DA9" w:rsidP="00667DA9">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6943E530" w14:textId="77777777" w:rsidR="00667DA9" w:rsidRPr="00667DA9" w:rsidRDefault="00667DA9" w:rsidP="00667DA9">
            <w:pPr>
              <w:spacing w:after="0" w:line="240" w:lineRule="auto"/>
              <w:jc w:val="left"/>
              <w:rPr>
                <w:rFonts w:ascii="Times New Roman" w:hAnsi="Times New Roman"/>
              </w:rPr>
            </w:pPr>
          </w:p>
        </w:tc>
      </w:tr>
      <w:tr w:rsidR="00667DA9" w:rsidRPr="00667DA9" w14:paraId="55D021BE" w14:textId="77777777" w:rsidTr="007E68B9">
        <w:trPr>
          <w:trHeight w:val="20"/>
        </w:trPr>
        <w:tc>
          <w:tcPr>
            <w:tcW w:w="2105" w:type="pct"/>
            <w:tcBorders>
              <w:top w:val="nil"/>
              <w:left w:val="nil"/>
              <w:bottom w:val="nil"/>
              <w:right w:val="nil"/>
            </w:tcBorders>
            <w:shd w:val="clear" w:color="auto" w:fill="auto"/>
            <w:vAlign w:val="bottom"/>
            <w:hideMark/>
          </w:tcPr>
          <w:p w14:paraId="108311E0" w14:textId="77777777" w:rsidR="00667DA9" w:rsidRPr="00667DA9" w:rsidRDefault="00667DA9" w:rsidP="00667DA9">
            <w:pPr>
              <w:spacing w:after="0" w:line="240" w:lineRule="auto"/>
              <w:ind w:left="170"/>
              <w:jc w:val="left"/>
              <w:rPr>
                <w:rFonts w:ascii="Arial" w:hAnsi="Arial" w:cs="Arial"/>
                <w:color w:val="000000"/>
                <w:sz w:val="16"/>
                <w:szCs w:val="16"/>
              </w:rPr>
            </w:pPr>
            <w:r w:rsidRPr="00667DA9">
              <w:rPr>
                <w:rFonts w:ascii="Arial" w:hAnsi="Arial" w:cs="Arial"/>
                <w:color w:val="000000"/>
                <w:sz w:val="16"/>
                <w:szCs w:val="16"/>
              </w:rPr>
              <w:t>Purchase of property, plant and</w:t>
            </w:r>
            <w:r w:rsidRPr="00667DA9">
              <w:rPr>
                <w:rFonts w:ascii="Arial" w:hAnsi="Arial" w:cs="Arial"/>
                <w:color w:val="000000"/>
                <w:sz w:val="16"/>
                <w:szCs w:val="16"/>
              </w:rPr>
              <w:br/>
              <w:t xml:space="preserve">  equipment and intangibles</w:t>
            </w:r>
          </w:p>
        </w:tc>
        <w:tc>
          <w:tcPr>
            <w:tcW w:w="579" w:type="pct"/>
            <w:tcBorders>
              <w:top w:val="nil"/>
              <w:left w:val="nil"/>
              <w:bottom w:val="nil"/>
              <w:right w:val="nil"/>
            </w:tcBorders>
            <w:shd w:val="clear" w:color="auto" w:fill="auto"/>
            <w:noWrap/>
            <w:vAlign w:val="bottom"/>
            <w:hideMark/>
          </w:tcPr>
          <w:p w14:paraId="0F51838A"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20,250 </w:t>
            </w:r>
          </w:p>
        </w:tc>
        <w:tc>
          <w:tcPr>
            <w:tcW w:w="579" w:type="pct"/>
            <w:tcBorders>
              <w:top w:val="nil"/>
              <w:left w:val="nil"/>
              <w:bottom w:val="nil"/>
              <w:right w:val="nil"/>
            </w:tcBorders>
            <w:shd w:val="clear" w:color="000000" w:fill="E6E6E6"/>
            <w:noWrap/>
            <w:vAlign w:val="bottom"/>
            <w:hideMark/>
          </w:tcPr>
          <w:p w14:paraId="452FEB59"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9,400 </w:t>
            </w:r>
          </w:p>
        </w:tc>
        <w:tc>
          <w:tcPr>
            <w:tcW w:w="579" w:type="pct"/>
            <w:tcBorders>
              <w:top w:val="nil"/>
              <w:left w:val="nil"/>
              <w:bottom w:val="nil"/>
              <w:right w:val="nil"/>
            </w:tcBorders>
            <w:shd w:val="clear" w:color="auto" w:fill="auto"/>
            <w:noWrap/>
            <w:vAlign w:val="bottom"/>
            <w:hideMark/>
          </w:tcPr>
          <w:p w14:paraId="5A64813C"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9,400 </w:t>
            </w:r>
          </w:p>
        </w:tc>
        <w:tc>
          <w:tcPr>
            <w:tcW w:w="579" w:type="pct"/>
            <w:tcBorders>
              <w:top w:val="nil"/>
              <w:left w:val="nil"/>
              <w:bottom w:val="nil"/>
              <w:right w:val="nil"/>
            </w:tcBorders>
            <w:shd w:val="clear" w:color="auto" w:fill="auto"/>
            <w:noWrap/>
            <w:vAlign w:val="bottom"/>
            <w:hideMark/>
          </w:tcPr>
          <w:p w14:paraId="5CBEB4B6"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8,400 </w:t>
            </w:r>
          </w:p>
        </w:tc>
        <w:tc>
          <w:tcPr>
            <w:tcW w:w="579" w:type="pct"/>
            <w:tcBorders>
              <w:top w:val="nil"/>
              <w:left w:val="nil"/>
              <w:bottom w:val="nil"/>
              <w:right w:val="nil"/>
            </w:tcBorders>
            <w:shd w:val="clear" w:color="auto" w:fill="auto"/>
            <w:noWrap/>
            <w:vAlign w:val="bottom"/>
            <w:hideMark/>
          </w:tcPr>
          <w:p w14:paraId="1B2782C3"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8,400 </w:t>
            </w:r>
          </w:p>
        </w:tc>
      </w:tr>
      <w:tr w:rsidR="00667DA9" w:rsidRPr="00667DA9" w14:paraId="5E9A1CBD" w14:textId="77777777" w:rsidTr="007E68B9">
        <w:trPr>
          <w:trHeight w:val="20"/>
        </w:trPr>
        <w:tc>
          <w:tcPr>
            <w:tcW w:w="2105" w:type="pct"/>
            <w:tcBorders>
              <w:top w:val="nil"/>
              <w:left w:val="nil"/>
              <w:bottom w:val="nil"/>
              <w:right w:val="nil"/>
            </w:tcBorders>
            <w:shd w:val="clear" w:color="auto" w:fill="auto"/>
            <w:noWrap/>
            <w:vAlign w:val="bottom"/>
            <w:hideMark/>
          </w:tcPr>
          <w:p w14:paraId="2CAB6AFD" w14:textId="77777777" w:rsidR="00667DA9" w:rsidRPr="00667DA9" w:rsidRDefault="00667DA9" w:rsidP="00667DA9">
            <w:pPr>
              <w:spacing w:after="0" w:line="240" w:lineRule="auto"/>
              <w:jc w:val="left"/>
              <w:rPr>
                <w:rFonts w:ascii="Arial" w:hAnsi="Arial" w:cs="Arial"/>
                <w:b/>
                <w:bCs/>
                <w:i/>
                <w:iCs/>
                <w:color w:val="000000"/>
                <w:sz w:val="16"/>
                <w:szCs w:val="16"/>
              </w:rPr>
            </w:pPr>
            <w:r w:rsidRPr="00667DA9">
              <w:rPr>
                <w:rFonts w:ascii="Arial" w:hAnsi="Arial" w:cs="Arial"/>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auto" w:fill="auto"/>
            <w:noWrap/>
            <w:vAlign w:val="bottom"/>
            <w:hideMark/>
          </w:tcPr>
          <w:p w14:paraId="47343424" w14:textId="77777777" w:rsidR="00667DA9" w:rsidRPr="00667DA9" w:rsidRDefault="00667DA9" w:rsidP="00667DA9">
            <w:pPr>
              <w:spacing w:after="0" w:line="240" w:lineRule="auto"/>
              <w:jc w:val="right"/>
              <w:rPr>
                <w:rFonts w:ascii="Arial" w:hAnsi="Arial" w:cs="Arial"/>
                <w:b/>
                <w:bCs/>
                <w:i/>
                <w:iCs/>
                <w:color w:val="000000"/>
                <w:sz w:val="16"/>
                <w:szCs w:val="16"/>
              </w:rPr>
            </w:pPr>
            <w:r w:rsidRPr="00667DA9">
              <w:rPr>
                <w:rFonts w:ascii="Arial" w:hAnsi="Arial" w:cs="Arial"/>
                <w:b/>
                <w:bCs/>
                <w:i/>
                <w:iCs/>
                <w:color w:val="000000"/>
                <w:sz w:val="16"/>
                <w:szCs w:val="16"/>
              </w:rPr>
              <w:t xml:space="preserve">20,250 </w:t>
            </w:r>
          </w:p>
        </w:tc>
        <w:tc>
          <w:tcPr>
            <w:tcW w:w="579" w:type="pct"/>
            <w:tcBorders>
              <w:top w:val="single" w:sz="4" w:space="0" w:color="000000"/>
              <w:left w:val="nil"/>
              <w:bottom w:val="single" w:sz="4" w:space="0" w:color="000000"/>
              <w:right w:val="nil"/>
            </w:tcBorders>
            <w:shd w:val="clear" w:color="000000" w:fill="E6E6E6"/>
            <w:noWrap/>
            <w:vAlign w:val="bottom"/>
            <w:hideMark/>
          </w:tcPr>
          <w:p w14:paraId="38C126D0" w14:textId="77777777" w:rsidR="00667DA9" w:rsidRPr="00667DA9" w:rsidRDefault="00667DA9" w:rsidP="00667DA9">
            <w:pPr>
              <w:spacing w:after="0" w:line="240" w:lineRule="auto"/>
              <w:jc w:val="right"/>
              <w:rPr>
                <w:rFonts w:ascii="Arial" w:hAnsi="Arial" w:cs="Arial"/>
                <w:b/>
                <w:bCs/>
                <w:i/>
                <w:iCs/>
                <w:color w:val="000000"/>
                <w:sz w:val="16"/>
                <w:szCs w:val="16"/>
              </w:rPr>
            </w:pPr>
            <w:r w:rsidRPr="00667DA9">
              <w:rPr>
                <w:rFonts w:ascii="Arial" w:hAnsi="Arial" w:cs="Arial"/>
                <w:b/>
                <w:bCs/>
                <w:i/>
                <w:iCs/>
                <w:color w:val="000000"/>
                <w:sz w:val="16"/>
                <w:szCs w:val="16"/>
              </w:rPr>
              <w:t xml:space="preserve">9,400 </w:t>
            </w:r>
          </w:p>
        </w:tc>
        <w:tc>
          <w:tcPr>
            <w:tcW w:w="579" w:type="pct"/>
            <w:tcBorders>
              <w:top w:val="single" w:sz="4" w:space="0" w:color="000000"/>
              <w:left w:val="nil"/>
              <w:bottom w:val="single" w:sz="4" w:space="0" w:color="000000"/>
              <w:right w:val="nil"/>
            </w:tcBorders>
            <w:shd w:val="clear" w:color="auto" w:fill="auto"/>
            <w:noWrap/>
            <w:vAlign w:val="bottom"/>
            <w:hideMark/>
          </w:tcPr>
          <w:p w14:paraId="64FADC51" w14:textId="77777777" w:rsidR="00667DA9" w:rsidRPr="00667DA9" w:rsidRDefault="00667DA9" w:rsidP="00667DA9">
            <w:pPr>
              <w:spacing w:after="0" w:line="240" w:lineRule="auto"/>
              <w:jc w:val="right"/>
              <w:rPr>
                <w:rFonts w:ascii="Arial" w:hAnsi="Arial" w:cs="Arial"/>
                <w:b/>
                <w:bCs/>
                <w:i/>
                <w:iCs/>
                <w:color w:val="000000"/>
                <w:sz w:val="16"/>
                <w:szCs w:val="16"/>
              </w:rPr>
            </w:pPr>
            <w:r w:rsidRPr="00667DA9">
              <w:rPr>
                <w:rFonts w:ascii="Arial" w:hAnsi="Arial" w:cs="Arial"/>
                <w:b/>
                <w:bCs/>
                <w:i/>
                <w:iCs/>
                <w:color w:val="000000"/>
                <w:sz w:val="16"/>
                <w:szCs w:val="16"/>
              </w:rPr>
              <w:t xml:space="preserve">9,400 </w:t>
            </w:r>
          </w:p>
        </w:tc>
        <w:tc>
          <w:tcPr>
            <w:tcW w:w="579" w:type="pct"/>
            <w:tcBorders>
              <w:top w:val="single" w:sz="4" w:space="0" w:color="000000"/>
              <w:left w:val="nil"/>
              <w:bottom w:val="single" w:sz="4" w:space="0" w:color="000000"/>
              <w:right w:val="nil"/>
            </w:tcBorders>
            <w:shd w:val="clear" w:color="auto" w:fill="auto"/>
            <w:noWrap/>
            <w:vAlign w:val="bottom"/>
            <w:hideMark/>
          </w:tcPr>
          <w:p w14:paraId="06E2F8B4" w14:textId="77777777" w:rsidR="00667DA9" w:rsidRPr="00667DA9" w:rsidRDefault="00667DA9" w:rsidP="00667DA9">
            <w:pPr>
              <w:spacing w:after="0" w:line="240" w:lineRule="auto"/>
              <w:jc w:val="right"/>
              <w:rPr>
                <w:rFonts w:ascii="Arial" w:hAnsi="Arial" w:cs="Arial"/>
                <w:b/>
                <w:bCs/>
                <w:i/>
                <w:iCs/>
                <w:color w:val="000000"/>
                <w:sz w:val="16"/>
                <w:szCs w:val="16"/>
              </w:rPr>
            </w:pPr>
            <w:r w:rsidRPr="00667DA9">
              <w:rPr>
                <w:rFonts w:ascii="Arial" w:hAnsi="Arial" w:cs="Arial"/>
                <w:b/>
                <w:bCs/>
                <w:i/>
                <w:iCs/>
                <w:color w:val="000000"/>
                <w:sz w:val="16"/>
                <w:szCs w:val="16"/>
              </w:rPr>
              <w:t xml:space="preserve">8,400 </w:t>
            </w:r>
          </w:p>
        </w:tc>
        <w:tc>
          <w:tcPr>
            <w:tcW w:w="579" w:type="pct"/>
            <w:tcBorders>
              <w:top w:val="single" w:sz="4" w:space="0" w:color="000000"/>
              <w:left w:val="nil"/>
              <w:bottom w:val="single" w:sz="4" w:space="0" w:color="000000"/>
              <w:right w:val="nil"/>
            </w:tcBorders>
            <w:shd w:val="clear" w:color="auto" w:fill="auto"/>
            <w:noWrap/>
            <w:vAlign w:val="bottom"/>
            <w:hideMark/>
          </w:tcPr>
          <w:p w14:paraId="4C6BCCBC" w14:textId="77777777" w:rsidR="00667DA9" w:rsidRPr="00667DA9" w:rsidRDefault="00667DA9" w:rsidP="00667DA9">
            <w:pPr>
              <w:spacing w:after="0" w:line="240" w:lineRule="auto"/>
              <w:jc w:val="right"/>
              <w:rPr>
                <w:rFonts w:ascii="Arial" w:hAnsi="Arial" w:cs="Arial"/>
                <w:b/>
                <w:bCs/>
                <w:i/>
                <w:iCs/>
                <w:color w:val="000000"/>
                <w:sz w:val="16"/>
                <w:szCs w:val="16"/>
              </w:rPr>
            </w:pPr>
            <w:r w:rsidRPr="00667DA9">
              <w:rPr>
                <w:rFonts w:ascii="Arial" w:hAnsi="Arial" w:cs="Arial"/>
                <w:b/>
                <w:bCs/>
                <w:i/>
                <w:iCs/>
                <w:color w:val="000000"/>
                <w:sz w:val="16"/>
                <w:szCs w:val="16"/>
              </w:rPr>
              <w:t xml:space="preserve">8,400 </w:t>
            </w:r>
          </w:p>
        </w:tc>
      </w:tr>
      <w:tr w:rsidR="00667DA9" w:rsidRPr="00667DA9" w14:paraId="2B7B8EB5" w14:textId="77777777" w:rsidTr="007E68B9">
        <w:trPr>
          <w:trHeight w:val="20"/>
        </w:trPr>
        <w:tc>
          <w:tcPr>
            <w:tcW w:w="2105" w:type="pct"/>
            <w:tcBorders>
              <w:top w:val="nil"/>
              <w:left w:val="nil"/>
              <w:bottom w:val="nil"/>
              <w:right w:val="nil"/>
            </w:tcBorders>
            <w:shd w:val="clear" w:color="auto" w:fill="auto"/>
            <w:vAlign w:val="bottom"/>
            <w:hideMark/>
          </w:tcPr>
          <w:p w14:paraId="594D73B2" w14:textId="77777777" w:rsidR="00667DA9" w:rsidRPr="00667DA9" w:rsidRDefault="00667DA9" w:rsidP="00667DA9">
            <w:pPr>
              <w:spacing w:after="0" w:line="240" w:lineRule="auto"/>
              <w:jc w:val="left"/>
              <w:rPr>
                <w:rFonts w:ascii="Arial" w:hAnsi="Arial" w:cs="Arial"/>
                <w:b/>
                <w:bCs/>
                <w:color w:val="000000"/>
                <w:sz w:val="16"/>
                <w:szCs w:val="16"/>
              </w:rPr>
            </w:pPr>
            <w:r w:rsidRPr="00667DA9">
              <w:rPr>
                <w:rFonts w:ascii="Arial" w:hAnsi="Arial" w:cs="Arial"/>
                <w:b/>
                <w:bCs/>
                <w:color w:val="000000"/>
                <w:sz w:val="16"/>
                <w:szCs w:val="16"/>
              </w:rPr>
              <w:t>Net cash from</w:t>
            </w:r>
            <w:proofErr w:type="gramStart"/>
            <w:r w:rsidRPr="00667DA9">
              <w:rPr>
                <w:rFonts w:ascii="Arial" w:hAnsi="Arial" w:cs="Arial"/>
                <w:b/>
                <w:bCs/>
                <w:color w:val="000000"/>
                <w:sz w:val="16"/>
                <w:szCs w:val="16"/>
              </w:rPr>
              <w:t>/(</w:t>
            </w:r>
            <w:proofErr w:type="gramEnd"/>
            <w:r w:rsidRPr="00667DA9">
              <w:rPr>
                <w:rFonts w:ascii="Arial" w:hAnsi="Arial" w:cs="Arial"/>
                <w:b/>
                <w:bCs/>
                <w:color w:val="000000"/>
                <w:sz w:val="16"/>
                <w:szCs w:val="16"/>
              </w:rPr>
              <w:t>used by)</w:t>
            </w:r>
            <w:r w:rsidRPr="00667DA9">
              <w:rPr>
                <w:rFonts w:ascii="Arial" w:hAnsi="Arial" w:cs="Arial"/>
                <w:b/>
                <w:bCs/>
                <w:color w:val="000000"/>
                <w:sz w:val="16"/>
                <w:szCs w:val="16"/>
              </w:rPr>
              <w:br/>
              <w:t xml:space="preserve">  investing activities</w:t>
            </w:r>
          </w:p>
        </w:tc>
        <w:tc>
          <w:tcPr>
            <w:tcW w:w="579" w:type="pct"/>
            <w:tcBorders>
              <w:top w:val="nil"/>
              <w:left w:val="nil"/>
              <w:bottom w:val="single" w:sz="4" w:space="0" w:color="auto"/>
              <w:right w:val="nil"/>
            </w:tcBorders>
            <w:shd w:val="clear" w:color="auto" w:fill="auto"/>
            <w:noWrap/>
            <w:vAlign w:val="bottom"/>
            <w:hideMark/>
          </w:tcPr>
          <w:p w14:paraId="0B5C693B"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(20,250)</w:t>
            </w:r>
          </w:p>
        </w:tc>
        <w:tc>
          <w:tcPr>
            <w:tcW w:w="579" w:type="pct"/>
            <w:tcBorders>
              <w:top w:val="nil"/>
              <w:left w:val="nil"/>
              <w:bottom w:val="single" w:sz="4" w:space="0" w:color="auto"/>
              <w:right w:val="nil"/>
            </w:tcBorders>
            <w:shd w:val="clear" w:color="000000" w:fill="E6E6E6"/>
            <w:noWrap/>
            <w:vAlign w:val="bottom"/>
            <w:hideMark/>
          </w:tcPr>
          <w:p w14:paraId="733DAFAF"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(9,400)</w:t>
            </w:r>
          </w:p>
        </w:tc>
        <w:tc>
          <w:tcPr>
            <w:tcW w:w="579" w:type="pct"/>
            <w:tcBorders>
              <w:top w:val="nil"/>
              <w:left w:val="nil"/>
              <w:bottom w:val="single" w:sz="4" w:space="0" w:color="auto"/>
              <w:right w:val="nil"/>
            </w:tcBorders>
            <w:shd w:val="clear" w:color="auto" w:fill="auto"/>
            <w:noWrap/>
            <w:vAlign w:val="bottom"/>
            <w:hideMark/>
          </w:tcPr>
          <w:p w14:paraId="2089AFB5"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(9,400)</w:t>
            </w:r>
          </w:p>
        </w:tc>
        <w:tc>
          <w:tcPr>
            <w:tcW w:w="579" w:type="pct"/>
            <w:tcBorders>
              <w:top w:val="nil"/>
              <w:left w:val="nil"/>
              <w:bottom w:val="single" w:sz="4" w:space="0" w:color="auto"/>
              <w:right w:val="nil"/>
            </w:tcBorders>
            <w:shd w:val="clear" w:color="auto" w:fill="auto"/>
            <w:noWrap/>
            <w:vAlign w:val="bottom"/>
            <w:hideMark/>
          </w:tcPr>
          <w:p w14:paraId="5D267237"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(8,400)</w:t>
            </w:r>
          </w:p>
        </w:tc>
        <w:tc>
          <w:tcPr>
            <w:tcW w:w="579" w:type="pct"/>
            <w:tcBorders>
              <w:top w:val="nil"/>
              <w:left w:val="nil"/>
              <w:bottom w:val="single" w:sz="4" w:space="0" w:color="auto"/>
              <w:right w:val="nil"/>
            </w:tcBorders>
            <w:shd w:val="clear" w:color="auto" w:fill="auto"/>
            <w:noWrap/>
            <w:vAlign w:val="bottom"/>
            <w:hideMark/>
          </w:tcPr>
          <w:p w14:paraId="26F8A26A"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(8,400)</w:t>
            </w:r>
          </w:p>
        </w:tc>
      </w:tr>
      <w:tr w:rsidR="00667DA9" w:rsidRPr="00667DA9" w14:paraId="13BA138E" w14:textId="77777777" w:rsidTr="007E68B9">
        <w:trPr>
          <w:trHeight w:val="20"/>
        </w:trPr>
        <w:tc>
          <w:tcPr>
            <w:tcW w:w="2105" w:type="pct"/>
            <w:tcBorders>
              <w:top w:val="nil"/>
              <w:left w:val="nil"/>
              <w:bottom w:val="nil"/>
              <w:right w:val="nil"/>
            </w:tcBorders>
            <w:shd w:val="clear" w:color="auto" w:fill="auto"/>
            <w:noWrap/>
            <w:vAlign w:val="bottom"/>
            <w:hideMark/>
          </w:tcPr>
          <w:p w14:paraId="3E1E7332" w14:textId="77777777" w:rsidR="00667DA9" w:rsidRPr="00667DA9" w:rsidRDefault="00667DA9" w:rsidP="00667DA9">
            <w:pPr>
              <w:spacing w:after="0" w:line="240" w:lineRule="auto"/>
              <w:jc w:val="left"/>
              <w:rPr>
                <w:rFonts w:ascii="Arial" w:hAnsi="Arial" w:cs="Arial"/>
                <w:b/>
                <w:bCs/>
                <w:color w:val="000000"/>
                <w:sz w:val="16"/>
                <w:szCs w:val="16"/>
              </w:rPr>
            </w:pPr>
            <w:r w:rsidRPr="00667DA9">
              <w:rPr>
                <w:rFonts w:ascii="Arial" w:hAnsi="Arial" w:cs="Arial"/>
                <w:b/>
                <w:bCs/>
                <w:color w:val="000000"/>
                <w:sz w:val="16"/>
                <w:szCs w:val="16"/>
              </w:rPr>
              <w:t>FINANCING ACTIVITIES</w:t>
            </w:r>
          </w:p>
        </w:tc>
        <w:tc>
          <w:tcPr>
            <w:tcW w:w="579" w:type="pct"/>
            <w:tcBorders>
              <w:top w:val="nil"/>
              <w:left w:val="nil"/>
              <w:bottom w:val="nil"/>
              <w:right w:val="nil"/>
            </w:tcBorders>
            <w:shd w:val="clear" w:color="auto" w:fill="auto"/>
            <w:noWrap/>
            <w:vAlign w:val="bottom"/>
            <w:hideMark/>
          </w:tcPr>
          <w:p w14:paraId="31361CE8" w14:textId="77777777" w:rsidR="00667DA9" w:rsidRPr="00667DA9" w:rsidRDefault="00667DA9" w:rsidP="00667DA9">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3FFBEA9" w14:textId="77777777" w:rsidR="00667DA9" w:rsidRPr="00667DA9" w:rsidRDefault="00667DA9" w:rsidP="00667DA9">
            <w:pPr>
              <w:spacing w:after="0" w:line="240" w:lineRule="auto"/>
              <w:jc w:val="left"/>
              <w:rPr>
                <w:rFonts w:ascii="Arial" w:hAnsi="Arial" w:cs="Arial"/>
                <w:color w:val="000000"/>
                <w:sz w:val="16"/>
                <w:szCs w:val="16"/>
              </w:rPr>
            </w:pPr>
            <w:r w:rsidRPr="00667DA9">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5420CB9" w14:textId="77777777" w:rsidR="00667DA9" w:rsidRPr="00667DA9" w:rsidRDefault="00667DA9" w:rsidP="00667DA9">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51EED8F1" w14:textId="77777777" w:rsidR="00667DA9" w:rsidRPr="00667DA9" w:rsidRDefault="00667DA9" w:rsidP="00667DA9">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5305772E" w14:textId="77777777" w:rsidR="00667DA9" w:rsidRPr="00667DA9" w:rsidRDefault="00667DA9" w:rsidP="00667DA9">
            <w:pPr>
              <w:spacing w:after="0" w:line="240" w:lineRule="auto"/>
              <w:jc w:val="left"/>
              <w:rPr>
                <w:rFonts w:ascii="Times New Roman" w:hAnsi="Times New Roman"/>
              </w:rPr>
            </w:pPr>
          </w:p>
        </w:tc>
      </w:tr>
      <w:tr w:rsidR="00667DA9" w:rsidRPr="00667DA9" w14:paraId="75F38D49" w14:textId="77777777" w:rsidTr="007E68B9">
        <w:trPr>
          <w:trHeight w:val="20"/>
        </w:trPr>
        <w:tc>
          <w:tcPr>
            <w:tcW w:w="2105" w:type="pct"/>
            <w:tcBorders>
              <w:top w:val="nil"/>
              <w:left w:val="nil"/>
              <w:bottom w:val="nil"/>
              <w:right w:val="nil"/>
            </w:tcBorders>
            <w:shd w:val="clear" w:color="auto" w:fill="auto"/>
            <w:noWrap/>
            <w:vAlign w:val="bottom"/>
            <w:hideMark/>
          </w:tcPr>
          <w:p w14:paraId="648CDB04" w14:textId="77777777" w:rsidR="00667DA9" w:rsidRPr="00667DA9" w:rsidRDefault="00667DA9" w:rsidP="00667DA9">
            <w:pPr>
              <w:spacing w:after="0" w:line="240" w:lineRule="auto"/>
              <w:jc w:val="left"/>
              <w:rPr>
                <w:rFonts w:ascii="Arial" w:hAnsi="Arial" w:cs="Arial"/>
                <w:b/>
                <w:bCs/>
                <w:color w:val="000000"/>
                <w:sz w:val="16"/>
                <w:szCs w:val="16"/>
              </w:rPr>
            </w:pPr>
            <w:r w:rsidRPr="00667DA9">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0ABB1DA5" w14:textId="77777777" w:rsidR="00667DA9" w:rsidRPr="00667DA9" w:rsidRDefault="00667DA9" w:rsidP="00667DA9">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476CF9B7" w14:textId="77777777" w:rsidR="00667DA9" w:rsidRPr="00667DA9" w:rsidRDefault="00667DA9" w:rsidP="00667DA9">
            <w:pPr>
              <w:spacing w:after="0" w:line="240" w:lineRule="auto"/>
              <w:jc w:val="left"/>
              <w:rPr>
                <w:rFonts w:ascii="Arial" w:hAnsi="Arial" w:cs="Arial"/>
                <w:color w:val="000000"/>
                <w:sz w:val="16"/>
                <w:szCs w:val="16"/>
              </w:rPr>
            </w:pPr>
            <w:r w:rsidRPr="00667DA9">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AB4B2DA" w14:textId="77777777" w:rsidR="00667DA9" w:rsidRPr="00667DA9" w:rsidRDefault="00667DA9" w:rsidP="00667DA9">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413E3913" w14:textId="77777777" w:rsidR="00667DA9" w:rsidRPr="00667DA9" w:rsidRDefault="00667DA9" w:rsidP="00667DA9">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0B206C9E" w14:textId="77777777" w:rsidR="00667DA9" w:rsidRPr="00667DA9" w:rsidRDefault="00667DA9" w:rsidP="00667DA9">
            <w:pPr>
              <w:spacing w:after="0" w:line="240" w:lineRule="auto"/>
              <w:jc w:val="left"/>
              <w:rPr>
                <w:rFonts w:ascii="Times New Roman" w:hAnsi="Times New Roman"/>
              </w:rPr>
            </w:pPr>
          </w:p>
        </w:tc>
      </w:tr>
      <w:tr w:rsidR="00667DA9" w:rsidRPr="00667DA9" w14:paraId="18653197" w14:textId="77777777" w:rsidTr="007E68B9">
        <w:trPr>
          <w:trHeight w:val="20"/>
        </w:trPr>
        <w:tc>
          <w:tcPr>
            <w:tcW w:w="2105" w:type="pct"/>
            <w:tcBorders>
              <w:top w:val="nil"/>
              <w:left w:val="nil"/>
              <w:bottom w:val="nil"/>
              <w:right w:val="nil"/>
            </w:tcBorders>
            <w:shd w:val="clear" w:color="auto" w:fill="auto"/>
            <w:noWrap/>
            <w:vAlign w:val="bottom"/>
            <w:hideMark/>
          </w:tcPr>
          <w:p w14:paraId="1B8029F3" w14:textId="77777777" w:rsidR="00667DA9" w:rsidRPr="00667DA9" w:rsidRDefault="00667DA9" w:rsidP="00667DA9">
            <w:pPr>
              <w:spacing w:after="0" w:line="240" w:lineRule="auto"/>
              <w:ind w:left="170"/>
              <w:jc w:val="left"/>
              <w:rPr>
                <w:rFonts w:ascii="Arial" w:hAnsi="Arial" w:cs="Arial"/>
                <w:sz w:val="16"/>
                <w:szCs w:val="16"/>
              </w:rPr>
            </w:pPr>
            <w:r w:rsidRPr="00667DA9">
              <w:rPr>
                <w:rFonts w:ascii="Arial" w:hAnsi="Arial" w:cs="Arial"/>
                <w:sz w:val="16"/>
                <w:szCs w:val="16"/>
              </w:rPr>
              <w:t>Principal payments on lease liability</w:t>
            </w:r>
          </w:p>
        </w:tc>
        <w:tc>
          <w:tcPr>
            <w:tcW w:w="579" w:type="pct"/>
            <w:tcBorders>
              <w:top w:val="nil"/>
              <w:left w:val="nil"/>
              <w:bottom w:val="nil"/>
              <w:right w:val="nil"/>
            </w:tcBorders>
            <w:shd w:val="clear" w:color="auto" w:fill="auto"/>
            <w:noWrap/>
            <w:vAlign w:val="bottom"/>
            <w:hideMark/>
          </w:tcPr>
          <w:p w14:paraId="1ED60FA5"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7,637 </w:t>
            </w:r>
          </w:p>
        </w:tc>
        <w:tc>
          <w:tcPr>
            <w:tcW w:w="579" w:type="pct"/>
            <w:tcBorders>
              <w:top w:val="nil"/>
              <w:left w:val="nil"/>
              <w:bottom w:val="nil"/>
              <w:right w:val="nil"/>
            </w:tcBorders>
            <w:shd w:val="clear" w:color="000000" w:fill="E6E6E6"/>
            <w:noWrap/>
            <w:vAlign w:val="bottom"/>
            <w:hideMark/>
          </w:tcPr>
          <w:p w14:paraId="1522E18B"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8,321 </w:t>
            </w:r>
          </w:p>
        </w:tc>
        <w:tc>
          <w:tcPr>
            <w:tcW w:w="579" w:type="pct"/>
            <w:tcBorders>
              <w:top w:val="nil"/>
              <w:left w:val="nil"/>
              <w:bottom w:val="nil"/>
              <w:right w:val="nil"/>
            </w:tcBorders>
            <w:shd w:val="clear" w:color="auto" w:fill="auto"/>
            <w:noWrap/>
            <w:vAlign w:val="bottom"/>
            <w:hideMark/>
          </w:tcPr>
          <w:p w14:paraId="7633589A"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8,839 </w:t>
            </w:r>
          </w:p>
        </w:tc>
        <w:tc>
          <w:tcPr>
            <w:tcW w:w="579" w:type="pct"/>
            <w:tcBorders>
              <w:top w:val="nil"/>
              <w:left w:val="nil"/>
              <w:bottom w:val="nil"/>
              <w:right w:val="nil"/>
            </w:tcBorders>
            <w:shd w:val="clear" w:color="auto" w:fill="auto"/>
            <w:noWrap/>
            <w:vAlign w:val="bottom"/>
            <w:hideMark/>
          </w:tcPr>
          <w:p w14:paraId="2ADAF43F"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9,200 </w:t>
            </w:r>
          </w:p>
        </w:tc>
        <w:tc>
          <w:tcPr>
            <w:tcW w:w="579" w:type="pct"/>
            <w:tcBorders>
              <w:top w:val="nil"/>
              <w:left w:val="nil"/>
              <w:bottom w:val="nil"/>
              <w:right w:val="nil"/>
            </w:tcBorders>
            <w:shd w:val="clear" w:color="auto" w:fill="auto"/>
            <w:noWrap/>
            <w:vAlign w:val="bottom"/>
            <w:hideMark/>
          </w:tcPr>
          <w:p w14:paraId="2CD8E8BC"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9,672 </w:t>
            </w:r>
          </w:p>
        </w:tc>
      </w:tr>
      <w:tr w:rsidR="00667DA9" w:rsidRPr="00667DA9" w14:paraId="13880794" w14:textId="77777777" w:rsidTr="007E68B9">
        <w:trPr>
          <w:trHeight w:val="20"/>
        </w:trPr>
        <w:tc>
          <w:tcPr>
            <w:tcW w:w="2105" w:type="pct"/>
            <w:tcBorders>
              <w:top w:val="nil"/>
              <w:left w:val="nil"/>
              <w:bottom w:val="nil"/>
              <w:right w:val="nil"/>
            </w:tcBorders>
            <w:shd w:val="clear" w:color="auto" w:fill="auto"/>
            <w:noWrap/>
            <w:vAlign w:val="bottom"/>
            <w:hideMark/>
          </w:tcPr>
          <w:p w14:paraId="7D2C37A8" w14:textId="77777777" w:rsidR="00667DA9" w:rsidRPr="00667DA9" w:rsidRDefault="00667DA9" w:rsidP="00667DA9">
            <w:pPr>
              <w:spacing w:after="0" w:line="240" w:lineRule="auto"/>
              <w:jc w:val="left"/>
              <w:rPr>
                <w:rFonts w:ascii="Arial" w:hAnsi="Arial" w:cs="Arial"/>
                <w:b/>
                <w:bCs/>
                <w:i/>
                <w:iCs/>
                <w:color w:val="000000"/>
                <w:sz w:val="16"/>
                <w:szCs w:val="16"/>
              </w:rPr>
            </w:pPr>
            <w:r w:rsidRPr="00667DA9">
              <w:rPr>
                <w:rFonts w:ascii="Arial" w:hAnsi="Arial" w:cs="Arial"/>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auto" w:fill="auto"/>
            <w:noWrap/>
            <w:vAlign w:val="bottom"/>
            <w:hideMark/>
          </w:tcPr>
          <w:p w14:paraId="24602503" w14:textId="77777777" w:rsidR="00667DA9" w:rsidRPr="00667DA9" w:rsidRDefault="00667DA9" w:rsidP="00667DA9">
            <w:pPr>
              <w:spacing w:after="0" w:line="240" w:lineRule="auto"/>
              <w:jc w:val="right"/>
              <w:rPr>
                <w:rFonts w:ascii="Arial" w:hAnsi="Arial" w:cs="Arial"/>
                <w:b/>
                <w:bCs/>
                <w:i/>
                <w:iCs/>
                <w:color w:val="000000"/>
                <w:sz w:val="16"/>
                <w:szCs w:val="16"/>
              </w:rPr>
            </w:pPr>
            <w:r w:rsidRPr="00667DA9">
              <w:rPr>
                <w:rFonts w:ascii="Arial" w:hAnsi="Arial" w:cs="Arial"/>
                <w:b/>
                <w:bCs/>
                <w:i/>
                <w:iCs/>
                <w:color w:val="000000"/>
                <w:sz w:val="16"/>
                <w:szCs w:val="16"/>
              </w:rPr>
              <w:t xml:space="preserve">7,637 </w:t>
            </w:r>
          </w:p>
        </w:tc>
        <w:tc>
          <w:tcPr>
            <w:tcW w:w="579" w:type="pct"/>
            <w:tcBorders>
              <w:top w:val="single" w:sz="4" w:space="0" w:color="000000"/>
              <w:left w:val="nil"/>
              <w:bottom w:val="single" w:sz="4" w:space="0" w:color="000000"/>
              <w:right w:val="nil"/>
            </w:tcBorders>
            <w:shd w:val="clear" w:color="000000" w:fill="E6E6E6"/>
            <w:noWrap/>
            <w:vAlign w:val="bottom"/>
            <w:hideMark/>
          </w:tcPr>
          <w:p w14:paraId="1778BD08" w14:textId="77777777" w:rsidR="00667DA9" w:rsidRPr="00667DA9" w:rsidRDefault="00667DA9" w:rsidP="00667DA9">
            <w:pPr>
              <w:spacing w:after="0" w:line="240" w:lineRule="auto"/>
              <w:jc w:val="right"/>
              <w:rPr>
                <w:rFonts w:ascii="Arial" w:hAnsi="Arial" w:cs="Arial"/>
                <w:b/>
                <w:bCs/>
                <w:i/>
                <w:iCs/>
                <w:color w:val="000000"/>
                <w:sz w:val="16"/>
                <w:szCs w:val="16"/>
              </w:rPr>
            </w:pPr>
            <w:r w:rsidRPr="00667DA9">
              <w:rPr>
                <w:rFonts w:ascii="Arial" w:hAnsi="Arial" w:cs="Arial"/>
                <w:b/>
                <w:bCs/>
                <w:i/>
                <w:iCs/>
                <w:color w:val="000000"/>
                <w:sz w:val="16"/>
                <w:szCs w:val="16"/>
              </w:rPr>
              <w:t xml:space="preserve">8,321 </w:t>
            </w:r>
          </w:p>
        </w:tc>
        <w:tc>
          <w:tcPr>
            <w:tcW w:w="579" w:type="pct"/>
            <w:tcBorders>
              <w:top w:val="single" w:sz="4" w:space="0" w:color="000000"/>
              <w:left w:val="nil"/>
              <w:bottom w:val="single" w:sz="4" w:space="0" w:color="000000"/>
              <w:right w:val="nil"/>
            </w:tcBorders>
            <w:shd w:val="clear" w:color="auto" w:fill="auto"/>
            <w:noWrap/>
            <w:vAlign w:val="bottom"/>
            <w:hideMark/>
          </w:tcPr>
          <w:p w14:paraId="0DF8A6B0" w14:textId="77777777" w:rsidR="00667DA9" w:rsidRPr="00667DA9" w:rsidRDefault="00667DA9" w:rsidP="00667DA9">
            <w:pPr>
              <w:spacing w:after="0" w:line="240" w:lineRule="auto"/>
              <w:jc w:val="right"/>
              <w:rPr>
                <w:rFonts w:ascii="Arial" w:hAnsi="Arial" w:cs="Arial"/>
                <w:b/>
                <w:bCs/>
                <w:i/>
                <w:iCs/>
                <w:color w:val="000000"/>
                <w:sz w:val="16"/>
                <w:szCs w:val="16"/>
              </w:rPr>
            </w:pPr>
            <w:r w:rsidRPr="00667DA9">
              <w:rPr>
                <w:rFonts w:ascii="Arial" w:hAnsi="Arial" w:cs="Arial"/>
                <w:b/>
                <w:bCs/>
                <w:i/>
                <w:iCs/>
                <w:color w:val="000000"/>
                <w:sz w:val="16"/>
                <w:szCs w:val="16"/>
              </w:rPr>
              <w:t xml:space="preserve">8,839 </w:t>
            </w:r>
          </w:p>
        </w:tc>
        <w:tc>
          <w:tcPr>
            <w:tcW w:w="579" w:type="pct"/>
            <w:tcBorders>
              <w:top w:val="single" w:sz="4" w:space="0" w:color="000000"/>
              <w:left w:val="nil"/>
              <w:bottom w:val="single" w:sz="4" w:space="0" w:color="000000"/>
              <w:right w:val="nil"/>
            </w:tcBorders>
            <w:shd w:val="clear" w:color="auto" w:fill="auto"/>
            <w:noWrap/>
            <w:vAlign w:val="bottom"/>
            <w:hideMark/>
          </w:tcPr>
          <w:p w14:paraId="171F6C0E" w14:textId="77777777" w:rsidR="00667DA9" w:rsidRPr="00667DA9" w:rsidRDefault="00667DA9" w:rsidP="00667DA9">
            <w:pPr>
              <w:spacing w:after="0" w:line="240" w:lineRule="auto"/>
              <w:jc w:val="right"/>
              <w:rPr>
                <w:rFonts w:ascii="Arial" w:hAnsi="Arial" w:cs="Arial"/>
                <w:b/>
                <w:bCs/>
                <w:i/>
                <w:iCs/>
                <w:color w:val="000000"/>
                <w:sz w:val="16"/>
                <w:szCs w:val="16"/>
              </w:rPr>
            </w:pPr>
            <w:r w:rsidRPr="00667DA9">
              <w:rPr>
                <w:rFonts w:ascii="Arial" w:hAnsi="Arial" w:cs="Arial"/>
                <w:b/>
                <w:bCs/>
                <w:i/>
                <w:iCs/>
                <w:color w:val="000000"/>
                <w:sz w:val="16"/>
                <w:szCs w:val="16"/>
              </w:rPr>
              <w:t xml:space="preserve">9,200 </w:t>
            </w:r>
          </w:p>
        </w:tc>
        <w:tc>
          <w:tcPr>
            <w:tcW w:w="579" w:type="pct"/>
            <w:tcBorders>
              <w:top w:val="single" w:sz="4" w:space="0" w:color="000000"/>
              <w:left w:val="nil"/>
              <w:bottom w:val="single" w:sz="4" w:space="0" w:color="000000"/>
              <w:right w:val="nil"/>
            </w:tcBorders>
            <w:shd w:val="clear" w:color="auto" w:fill="auto"/>
            <w:noWrap/>
            <w:vAlign w:val="bottom"/>
            <w:hideMark/>
          </w:tcPr>
          <w:p w14:paraId="2B811ED1" w14:textId="77777777" w:rsidR="00667DA9" w:rsidRPr="00667DA9" w:rsidRDefault="00667DA9" w:rsidP="00667DA9">
            <w:pPr>
              <w:spacing w:after="0" w:line="240" w:lineRule="auto"/>
              <w:jc w:val="right"/>
              <w:rPr>
                <w:rFonts w:ascii="Arial" w:hAnsi="Arial" w:cs="Arial"/>
                <w:b/>
                <w:bCs/>
                <w:i/>
                <w:iCs/>
                <w:color w:val="000000"/>
                <w:sz w:val="16"/>
                <w:szCs w:val="16"/>
              </w:rPr>
            </w:pPr>
            <w:r w:rsidRPr="00667DA9">
              <w:rPr>
                <w:rFonts w:ascii="Arial" w:hAnsi="Arial" w:cs="Arial"/>
                <w:b/>
                <w:bCs/>
                <w:i/>
                <w:iCs/>
                <w:color w:val="000000"/>
                <w:sz w:val="16"/>
                <w:szCs w:val="16"/>
              </w:rPr>
              <w:t xml:space="preserve">9,672 </w:t>
            </w:r>
          </w:p>
        </w:tc>
      </w:tr>
      <w:tr w:rsidR="00667DA9" w:rsidRPr="00667DA9" w14:paraId="574140F1" w14:textId="77777777" w:rsidTr="007E68B9">
        <w:trPr>
          <w:trHeight w:val="20"/>
        </w:trPr>
        <w:tc>
          <w:tcPr>
            <w:tcW w:w="2105" w:type="pct"/>
            <w:tcBorders>
              <w:top w:val="nil"/>
              <w:left w:val="nil"/>
              <w:bottom w:val="nil"/>
              <w:right w:val="nil"/>
            </w:tcBorders>
            <w:shd w:val="clear" w:color="auto" w:fill="auto"/>
            <w:vAlign w:val="bottom"/>
            <w:hideMark/>
          </w:tcPr>
          <w:p w14:paraId="64976F76" w14:textId="77777777" w:rsidR="00667DA9" w:rsidRPr="00667DA9" w:rsidRDefault="00667DA9" w:rsidP="00667DA9">
            <w:pPr>
              <w:spacing w:after="0" w:line="240" w:lineRule="auto"/>
              <w:jc w:val="left"/>
              <w:rPr>
                <w:rFonts w:ascii="Arial" w:hAnsi="Arial" w:cs="Arial"/>
                <w:b/>
                <w:bCs/>
                <w:color w:val="000000"/>
                <w:sz w:val="16"/>
                <w:szCs w:val="16"/>
              </w:rPr>
            </w:pPr>
            <w:r w:rsidRPr="00667DA9">
              <w:rPr>
                <w:rFonts w:ascii="Arial" w:hAnsi="Arial" w:cs="Arial"/>
                <w:b/>
                <w:bCs/>
                <w:color w:val="000000"/>
                <w:sz w:val="16"/>
                <w:szCs w:val="16"/>
              </w:rPr>
              <w:t>Net cash from</w:t>
            </w:r>
            <w:proofErr w:type="gramStart"/>
            <w:r w:rsidRPr="00667DA9">
              <w:rPr>
                <w:rFonts w:ascii="Arial" w:hAnsi="Arial" w:cs="Arial"/>
                <w:b/>
                <w:bCs/>
                <w:color w:val="000000"/>
                <w:sz w:val="16"/>
                <w:szCs w:val="16"/>
              </w:rPr>
              <w:t>/(</w:t>
            </w:r>
            <w:proofErr w:type="gramEnd"/>
            <w:r w:rsidRPr="00667DA9">
              <w:rPr>
                <w:rFonts w:ascii="Arial" w:hAnsi="Arial" w:cs="Arial"/>
                <w:b/>
                <w:bCs/>
                <w:color w:val="000000"/>
                <w:sz w:val="16"/>
                <w:szCs w:val="16"/>
              </w:rPr>
              <w:t>used by)</w:t>
            </w:r>
            <w:r w:rsidRPr="00667DA9">
              <w:rPr>
                <w:rFonts w:ascii="Arial" w:hAnsi="Arial" w:cs="Arial"/>
                <w:b/>
                <w:bCs/>
                <w:color w:val="000000"/>
                <w:sz w:val="16"/>
                <w:szCs w:val="16"/>
              </w:rPr>
              <w:br/>
              <w:t xml:space="preserve">  financing activities</w:t>
            </w:r>
          </w:p>
        </w:tc>
        <w:tc>
          <w:tcPr>
            <w:tcW w:w="579" w:type="pct"/>
            <w:tcBorders>
              <w:top w:val="nil"/>
              <w:left w:val="nil"/>
              <w:bottom w:val="single" w:sz="4" w:space="0" w:color="000000"/>
              <w:right w:val="nil"/>
            </w:tcBorders>
            <w:shd w:val="clear" w:color="auto" w:fill="auto"/>
            <w:noWrap/>
            <w:vAlign w:val="bottom"/>
            <w:hideMark/>
          </w:tcPr>
          <w:p w14:paraId="209BF2A3"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(7,637)</w:t>
            </w:r>
          </w:p>
        </w:tc>
        <w:tc>
          <w:tcPr>
            <w:tcW w:w="579" w:type="pct"/>
            <w:tcBorders>
              <w:top w:val="nil"/>
              <w:left w:val="nil"/>
              <w:bottom w:val="single" w:sz="4" w:space="0" w:color="auto"/>
              <w:right w:val="nil"/>
            </w:tcBorders>
            <w:shd w:val="clear" w:color="000000" w:fill="E6E6E6"/>
            <w:noWrap/>
            <w:vAlign w:val="bottom"/>
            <w:hideMark/>
          </w:tcPr>
          <w:p w14:paraId="19B818DB"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(8,321)</w:t>
            </w:r>
          </w:p>
        </w:tc>
        <w:tc>
          <w:tcPr>
            <w:tcW w:w="579" w:type="pct"/>
            <w:tcBorders>
              <w:top w:val="nil"/>
              <w:left w:val="nil"/>
              <w:bottom w:val="single" w:sz="4" w:space="0" w:color="000000"/>
              <w:right w:val="nil"/>
            </w:tcBorders>
            <w:shd w:val="clear" w:color="auto" w:fill="auto"/>
            <w:noWrap/>
            <w:vAlign w:val="bottom"/>
            <w:hideMark/>
          </w:tcPr>
          <w:p w14:paraId="469E4188"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(8,839)</w:t>
            </w:r>
          </w:p>
        </w:tc>
        <w:tc>
          <w:tcPr>
            <w:tcW w:w="579" w:type="pct"/>
            <w:tcBorders>
              <w:top w:val="nil"/>
              <w:left w:val="nil"/>
              <w:bottom w:val="single" w:sz="4" w:space="0" w:color="000000"/>
              <w:right w:val="nil"/>
            </w:tcBorders>
            <w:shd w:val="clear" w:color="auto" w:fill="auto"/>
            <w:noWrap/>
            <w:vAlign w:val="bottom"/>
            <w:hideMark/>
          </w:tcPr>
          <w:p w14:paraId="4044CC2F"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(9,200)</w:t>
            </w:r>
          </w:p>
        </w:tc>
        <w:tc>
          <w:tcPr>
            <w:tcW w:w="579" w:type="pct"/>
            <w:tcBorders>
              <w:top w:val="nil"/>
              <w:left w:val="nil"/>
              <w:bottom w:val="single" w:sz="4" w:space="0" w:color="000000"/>
              <w:right w:val="nil"/>
            </w:tcBorders>
            <w:shd w:val="clear" w:color="auto" w:fill="auto"/>
            <w:noWrap/>
            <w:vAlign w:val="bottom"/>
            <w:hideMark/>
          </w:tcPr>
          <w:p w14:paraId="2A59EF62"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(9,672)</w:t>
            </w:r>
          </w:p>
        </w:tc>
      </w:tr>
      <w:tr w:rsidR="00667DA9" w:rsidRPr="00667DA9" w14:paraId="711C69A2" w14:textId="77777777" w:rsidTr="007E68B9">
        <w:trPr>
          <w:trHeight w:val="20"/>
        </w:trPr>
        <w:tc>
          <w:tcPr>
            <w:tcW w:w="2105" w:type="pct"/>
            <w:tcBorders>
              <w:top w:val="nil"/>
              <w:left w:val="nil"/>
              <w:bottom w:val="nil"/>
              <w:right w:val="nil"/>
            </w:tcBorders>
            <w:shd w:val="clear" w:color="auto" w:fill="auto"/>
            <w:vAlign w:val="bottom"/>
            <w:hideMark/>
          </w:tcPr>
          <w:p w14:paraId="7D653C2F" w14:textId="77777777" w:rsidR="00667DA9" w:rsidRPr="00667DA9" w:rsidRDefault="00667DA9" w:rsidP="00667DA9">
            <w:pPr>
              <w:spacing w:after="0" w:line="240" w:lineRule="auto"/>
              <w:jc w:val="left"/>
              <w:rPr>
                <w:rFonts w:ascii="Arial" w:hAnsi="Arial" w:cs="Arial"/>
                <w:b/>
                <w:bCs/>
                <w:color w:val="000000"/>
                <w:sz w:val="16"/>
                <w:szCs w:val="16"/>
              </w:rPr>
            </w:pPr>
            <w:r w:rsidRPr="00667DA9">
              <w:rPr>
                <w:rFonts w:ascii="Arial" w:hAnsi="Arial" w:cs="Arial"/>
                <w:b/>
                <w:bCs/>
                <w:color w:val="000000"/>
                <w:sz w:val="16"/>
                <w:szCs w:val="16"/>
              </w:rPr>
              <w:t>Net increase/(decrease) in cash</w:t>
            </w:r>
            <w:r w:rsidRPr="00667DA9">
              <w:rPr>
                <w:rFonts w:ascii="Arial" w:hAnsi="Arial" w:cs="Arial"/>
                <w:b/>
                <w:bCs/>
                <w:color w:val="000000"/>
                <w:sz w:val="16"/>
                <w:szCs w:val="16"/>
              </w:rPr>
              <w:br/>
              <w:t xml:space="preserve">  held</w:t>
            </w:r>
          </w:p>
        </w:tc>
        <w:tc>
          <w:tcPr>
            <w:tcW w:w="579" w:type="pct"/>
            <w:tcBorders>
              <w:top w:val="nil"/>
              <w:left w:val="nil"/>
              <w:bottom w:val="single" w:sz="4" w:space="0" w:color="000000"/>
              <w:right w:val="nil"/>
            </w:tcBorders>
            <w:shd w:val="clear" w:color="auto" w:fill="auto"/>
            <w:noWrap/>
            <w:vAlign w:val="bottom"/>
            <w:hideMark/>
          </w:tcPr>
          <w:p w14:paraId="2FC2C0B9"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 xml:space="preserve">5,915 </w:t>
            </w:r>
          </w:p>
        </w:tc>
        <w:tc>
          <w:tcPr>
            <w:tcW w:w="579" w:type="pct"/>
            <w:tcBorders>
              <w:top w:val="nil"/>
              <w:left w:val="nil"/>
              <w:bottom w:val="single" w:sz="4" w:space="0" w:color="000000"/>
              <w:right w:val="nil"/>
            </w:tcBorders>
            <w:shd w:val="clear" w:color="000000" w:fill="E6E6E6"/>
            <w:noWrap/>
            <w:vAlign w:val="bottom"/>
            <w:hideMark/>
          </w:tcPr>
          <w:p w14:paraId="5D68578A"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(2,544)</w:t>
            </w:r>
          </w:p>
        </w:tc>
        <w:tc>
          <w:tcPr>
            <w:tcW w:w="579" w:type="pct"/>
            <w:tcBorders>
              <w:top w:val="nil"/>
              <w:left w:val="nil"/>
              <w:bottom w:val="single" w:sz="4" w:space="0" w:color="000000"/>
              <w:right w:val="nil"/>
            </w:tcBorders>
            <w:shd w:val="clear" w:color="auto" w:fill="auto"/>
            <w:noWrap/>
            <w:vAlign w:val="bottom"/>
            <w:hideMark/>
          </w:tcPr>
          <w:p w14:paraId="06F33D47"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 xml:space="preserve">8,049 </w:t>
            </w:r>
          </w:p>
        </w:tc>
        <w:tc>
          <w:tcPr>
            <w:tcW w:w="579" w:type="pct"/>
            <w:tcBorders>
              <w:top w:val="nil"/>
              <w:left w:val="nil"/>
              <w:bottom w:val="single" w:sz="4" w:space="0" w:color="000000"/>
              <w:right w:val="nil"/>
            </w:tcBorders>
            <w:shd w:val="clear" w:color="auto" w:fill="auto"/>
            <w:noWrap/>
            <w:vAlign w:val="bottom"/>
            <w:hideMark/>
          </w:tcPr>
          <w:p w14:paraId="3C826EBC"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 xml:space="preserve">9,663 </w:t>
            </w:r>
          </w:p>
        </w:tc>
        <w:tc>
          <w:tcPr>
            <w:tcW w:w="579" w:type="pct"/>
            <w:tcBorders>
              <w:top w:val="nil"/>
              <w:left w:val="nil"/>
              <w:bottom w:val="single" w:sz="4" w:space="0" w:color="000000"/>
              <w:right w:val="nil"/>
            </w:tcBorders>
            <w:shd w:val="clear" w:color="auto" w:fill="auto"/>
            <w:noWrap/>
            <w:vAlign w:val="bottom"/>
            <w:hideMark/>
          </w:tcPr>
          <w:p w14:paraId="72DF06FF"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 xml:space="preserve">9,786 </w:t>
            </w:r>
          </w:p>
        </w:tc>
      </w:tr>
      <w:tr w:rsidR="00667DA9" w:rsidRPr="00667DA9" w14:paraId="46490A2F" w14:textId="77777777" w:rsidTr="007E68B9">
        <w:trPr>
          <w:trHeight w:val="20"/>
        </w:trPr>
        <w:tc>
          <w:tcPr>
            <w:tcW w:w="2105" w:type="pct"/>
            <w:tcBorders>
              <w:top w:val="nil"/>
              <w:left w:val="nil"/>
              <w:bottom w:val="nil"/>
              <w:right w:val="nil"/>
            </w:tcBorders>
            <w:shd w:val="clear" w:color="auto" w:fill="auto"/>
            <w:vAlign w:val="bottom"/>
            <w:hideMark/>
          </w:tcPr>
          <w:p w14:paraId="6A0D5593" w14:textId="77777777" w:rsidR="00667DA9" w:rsidRPr="00667DA9" w:rsidRDefault="00667DA9" w:rsidP="00667DA9">
            <w:pPr>
              <w:spacing w:after="0" w:line="240" w:lineRule="auto"/>
              <w:ind w:left="170"/>
              <w:jc w:val="left"/>
              <w:rPr>
                <w:rFonts w:ascii="Arial" w:hAnsi="Arial" w:cs="Arial"/>
                <w:color w:val="000000"/>
                <w:sz w:val="16"/>
                <w:szCs w:val="16"/>
              </w:rPr>
            </w:pPr>
            <w:r w:rsidRPr="00667DA9">
              <w:rPr>
                <w:rFonts w:ascii="Arial" w:hAnsi="Arial" w:cs="Arial"/>
                <w:color w:val="000000"/>
                <w:sz w:val="16"/>
                <w:szCs w:val="16"/>
              </w:rPr>
              <w:t>Cash and cash equivalents at the</w:t>
            </w:r>
            <w:r w:rsidRPr="00667DA9">
              <w:rPr>
                <w:rFonts w:ascii="Arial" w:hAnsi="Arial" w:cs="Arial"/>
                <w:color w:val="000000"/>
                <w:sz w:val="16"/>
                <w:szCs w:val="16"/>
              </w:rPr>
              <w:br/>
              <w:t xml:space="preserve">  beginning of the reporting period</w:t>
            </w:r>
          </w:p>
        </w:tc>
        <w:tc>
          <w:tcPr>
            <w:tcW w:w="579" w:type="pct"/>
            <w:tcBorders>
              <w:top w:val="nil"/>
              <w:left w:val="nil"/>
              <w:bottom w:val="nil"/>
              <w:right w:val="nil"/>
            </w:tcBorders>
            <w:shd w:val="clear" w:color="auto" w:fill="auto"/>
            <w:noWrap/>
            <w:vAlign w:val="bottom"/>
            <w:hideMark/>
          </w:tcPr>
          <w:p w14:paraId="1C98CDA2"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64,403 </w:t>
            </w:r>
          </w:p>
        </w:tc>
        <w:tc>
          <w:tcPr>
            <w:tcW w:w="579" w:type="pct"/>
            <w:tcBorders>
              <w:top w:val="nil"/>
              <w:left w:val="nil"/>
              <w:bottom w:val="nil"/>
              <w:right w:val="nil"/>
            </w:tcBorders>
            <w:shd w:val="clear" w:color="000000" w:fill="E6E6E6"/>
            <w:noWrap/>
            <w:vAlign w:val="bottom"/>
            <w:hideMark/>
          </w:tcPr>
          <w:p w14:paraId="2D15828A"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70,318 </w:t>
            </w:r>
          </w:p>
        </w:tc>
        <w:tc>
          <w:tcPr>
            <w:tcW w:w="579" w:type="pct"/>
            <w:tcBorders>
              <w:top w:val="nil"/>
              <w:left w:val="nil"/>
              <w:bottom w:val="nil"/>
              <w:right w:val="nil"/>
            </w:tcBorders>
            <w:shd w:val="clear" w:color="auto" w:fill="auto"/>
            <w:noWrap/>
            <w:vAlign w:val="bottom"/>
            <w:hideMark/>
          </w:tcPr>
          <w:p w14:paraId="2D3DB4F0"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67,774 </w:t>
            </w:r>
          </w:p>
        </w:tc>
        <w:tc>
          <w:tcPr>
            <w:tcW w:w="579" w:type="pct"/>
            <w:tcBorders>
              <w:top w:val="nil"/>
              <w:left w:val="nil"/>
              <w:bottom w:val="nil"/>
              <w:right w:val="nil"/>
            </w:tcBorders>
            <w:shd w:val="clear" w:color="auto" w:fill="auto"/>
            <w:noWrap/>
            <w:vAlign w:val="bottom"/>
            <w:hideMark/>
          </w:tcPr>
          <w:p w14:paraId="335315A2"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75,823 </w:t>
            </w:r>
          </w:p>
        </w:tc>
        <w:tc>
          <w:tcPr>
            <w:tcW w:w="579" w:type="pct"/>
            <w:tcBorders>
              <w:top w:val="nil"/>
              <w:left w:val="nil"/>
              <w:bottom w:val="nil"/>
              <w:right w:val="nil"/>
            </w:tcBorders>
            <w:shd w:val="clear" w:color="auto" w:fill="auto"/>
            <w:noWrap/>
            <w:vAlign w:val="bottom"/>
            <w:hideMark/>
          </w:tcPr>
          <w:p w14:paraId="1571B568" w14:textId="77777777" w:rsidR="00667DA9" w:rsidRPr="00667DA9" w:rsidRDefault="00667DA9" w:rsidP="00667DA9">
            <w:pPr>
              <w:spacing w:after="0" w:line="240" w:lineRule="auto"/>
              <w:jc w:val="right"/>
              <w:rPr>
                <w:rFonts w:ascii="Arial" w:hAnsi="Arial" w:cs="Arial"/>
                <w:color w:val="000000"/>
                <w:sz w:val="16"/>
                <w:szCs w:val="16"/>
              </w:rPr>
            </w:pPr>
            <w:r w:rsidRPr="00667DA9">
              <w:rPr>
                <w:rFonts w:ascii="Arial" w:hAnsi="Arial" w:cs="Arial"/>
                <w:color w:val="000000"/>
                <w:sz w:val="16"/>
                <w:szCs w:val="16"/>
              </w:rPr>
              <w:t xml:space="preserve">85,487 </w:t>
            </w:r>
          </w:p>
        </w:tc>
      </w:tr>
      <w:tr w:rsidR="00667DA9" w:rsidRPr="00667DA9" w14:paraId="135AC5D8" w14:textId="77777777" w:rsidTr="007E68B9">
        <w:trPr>
          <w:trHeight w:val="20"/>
        </w:trPr>
        <w:tc>
          <w:tcPr>
            <w:tcW w:w="2105" w:type="pct"/>
            <w:tcBorders>
              <w:top w:val="nil"/>
              <w:left w:val="nil"/>
              <w:bottom w:val="single" w:sz="4" w:space="0" w:color="auto"/>
              <w:right w:val="nil"/>
            </w:tcBorders>
            <w:shd w:val="clear" w:color="auto" w:fill="auto"/>
            <w:vAlign w:val="bottom"/>
            <w:hideMark/>
          </w:tcPr>
          <w:p w14:paraId="7B1877C6" w14:textId="77777777" w:rsidR="00667DA9" w:rsidRPr="00667DA9" w:rsidRDefault="00667DA9" w:rsidP="00667DA9">
            <w:pPr>
              <w:spacing w:after="0" w:line="240" w:lineRule="auto"/>
              <w:jc w:val="left"/>
              <w:rPr>
                <w:rFonts w:ascii="Arial" w:hAnsi="Arial" w:cs="Arial"/>
                <w:b/>
                <w:bCs/>
                <w:color w:val="000000"/>
                <w:sz w:val="16"/>
                <w:szCs w:val="16"/>
              </w:rPr>
            </w:pPr>
            <w:r w:rsidRPr="00667DA9">
              <w:rPr>
                <w:rFonts w:ascii="Arial" w:hAnsi="Arial" w:cs="Arial"/>
                <w:b/>
                <w:bCs/>
                <w:color w:val="000000"/>
                <w:sz w:val="16"/>
                <w:szCs w:val="16"/>
              </w:rPr>
              <w:t>Cash and cash equivalents at</w:t>
            </w:r>
            <w:r w:rsidRPr="00667DA9">
              <w:rPr>
                <w:rFonts w:ascii="Arial" w:hAnsi="Arial" w:cs="Arial"/>
                <w:b/>
                <w:bCs/>
                <w:color w:val="000000"/>
                <w:sz w:val="16"/>
                <w:szCs w:val="16"/>
              </w:rPr>
              <w:br/>
              <w:t xml:space="preserve">  the end of the reporting period</w:t>
            </w:r>
          </w:p>
        </w:tc>
        <w:tc>
          <w:tcPr>
            <w:tcW w:w="579" w:type="pct"/>
            <w:tcBorders>
              <w:top w:val="single" w:sz="4" w:space="0" w:color="000000"/>
              <w:left w:val="nil"/>
              <w:bottom w:val="single" w:sz="4" w:space="0" w:color="auto"/>
              <w:right w:val="nil"/>
            </w:tcBorders>
            <w:shd w:val="clear" w:color="auto" w:fill="auto"/>
            <w:noWrap/>
            <w:vAlign w:val="bottom"/>
            <w:hideMark/>
          </w:tcPr>
          <w:p w14:paraId="74B7EACD"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 xml:space="preserve">70,318 </w:t>
            </w:r>
          </w:p>
        </w:tc>
        <w:tc>
          <w:tcPr>
            <w:tcW w:w="579" w:type="pct"/>
            <w:tcBorders>
              <w:top w:val="single" w:sz="4" w:space="0" w:color="000000"/>
              <w:left w:val="nil"/>
              <w:bottom w:val="single" w:sz="4" w:space="0" w:color="auto"/>
              <w:right w:val="nil"/>
            </w:tcBorders>
            <w:shd w:val="clear" w:color="000000" w:fill="E6E6E6"/>
            <w:noWrap/>
            <w:vAlign w:val="bottom"/>
            <w:hideMark/>
          </w:tcPr>
          <w:p w14:paraId="4EB7AEB0"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 xml:space="preserve">67,774 </w:t>
            </w:r>
          </w:p>
        </w:tc>
        <w:tc>
          <w:tcPr>
            <w:tcW w:w="579" w:type="pct"/>
            <w:tcBorders>
              <w:top w:val="single" w:sz="4" w:space="0" w:color="000000"/>
              <w:left w:val="nil"/>
              <w:bottom w:val="single" w:sz="4" w:space="0" w:color="auto"/>
              <w:right w:val="nil"/>
            </w:tcBorders>
            <w:shd w:val="clear" w:color="auto" w:fill="auto"/>
            <w:noWrap/>
            <w:vAlign w:val="bottom"/>
            <w:hideMark/>
          </w:tcPr>
          <w:p w14:paraId="77B56549"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 xml:space="preserve">75,823 </w:t>
            </w:r>
          </w:p>
        </w:tc>
        <w:tc>
          <w:tcPr>
            <w:tcW w:w="579" w:type="pct"/>
            <w:tcBorders>
              <w:top w:val="single" w:sz="4" w:space="0" w:color="000000"/>
              <w:left w:val="nil"/>
              <w:bottom w:val="single" w:sz="4" w:space="0" w:color="auto"/>
              <w:right w:val="nil"/>
            </w:tcBorders>
            <w:shd w:val="clear" w:color="auto" w:fill="auto"/>
            <w:noWrap/>
            <w:vAlign w:val="bottom"/>
            <w:hideMark/>
          </w:tcPr>
          <w:p w14:paraId="04FB8913"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 xml:space="preserve">85,487 </w:t>
            </w:r>
          </w:p>
        </w:tc>
        <w:tc>
          <w:tcPr>
            <w:tcW w:w="579" w:type="pct"/>
            <w:tcBorders>
              <w:top w:val="single" w:sz="4" w:space="0" w:color="000000"/>
              <w:left w:val="nil"/>
              <w:bottom w:val="single" w:sz="4" w:space="0" w:color="auto"/>
              <w:right w:val="nil"/>
            </w:tcBorders>
            <w:shd w:val="clear" w:color="auto" w:fill="auto"/>
            <w:noWrap/>
            <w:vAlign w:val="bottom"/>
            <w:hideMark/>
          </w:tcPr>
          <w:p w14:paraId="40C65294" w14:textId="77777777" w:rsidR="00667DA9" w:rsidRPr="00667DA9" w:rsidRDefault="00667DA9" w:rsidP="00667DA9">
            <w:pPr>
              <w:spacing w:after="0" w:line="240" w:lineRule="auto"/>
              <w:jc w:val="right"/>
              <w:rPr>
                <w:rFonts w:ascii="Arial" w:hAnsi="Arial" w:cs="Arial"/>
                <w:b/>
                <w:bCs/>
                <w:color w:val="000000"/>
                <w:sz w:val="16"/>
                <w:szCs w:val="16"/>
              </w:rPr>
            </w:pPr>
            <w:r w:rsidRPr="00667DA9">
              <w:rPr>
                <w:rFonts w:ascii="Arial" w:hAnsi="Arial" w:cs="Arial"/>
                <w:b/>
                <w:bCs/>
                <w:color w:val="000000"/>
                <w:sz w:val="16"/>
                <w:szCs w:val="16"/>
              </w:rPr>
              <w:t xml:space="preserve">95,272 </w:t>
            </w:r>
          </w:p>
        </w:tc>
      </w:tr>
    </w:tbl>
    <w:p w14:paraId="52626BFE" w14:textId="0EFD423B" w:rsidR="005D04A6" w:rsidRPr="000E6927" w:rsidRDefault="005D04A6" w:rsidP="00A60BDC">
      <w:pPr>
        <w:pStyle w:val="ChartandTableFootnote"/>
      </w:pPr>
      <w:r w:rsidRPr="002B193F">
        <w:t>Prepared on Australian Accounting Standards basis.</w:t>
      </w:r>
    </w:p>
    <w:p w14:paraId="17303AE7" w14:textId="20B66AB1" w:rsidR="00FE0700" w:rsidRPr="00FE0700" w:rsidRDefault="005D04A6" w:rsidP="00D024F8">
      <w:pPr>
        <w:pStyle w:val="TableHeading"/>
      </w:pPr>
      <w:r>
        <w:br w:type="page"/>
      </w:r>
      <w:r w:rsidRPr="00D30CBA">
        <w:lastRenderedPageBreak/>
        <w:t>Table</w:t>
      </w:r>
      <w:r>
        <w:t xml:space="preserve"> 3.5</w:t>
      </w:r>
      <w:r w:rsidRPr="00D30CBA">
        <w:t xml:space="preserve">: </w:t>
      </w:r>
      <w:r>
        <w:t>Departmental capital budget statement (for the period ended 30 Jun</w:t>
      </w:r>
      <w:r w:rsidR="00A413DD">
        <w:t>e</w:t>
      </w:r>
      <w:r w:rsidR="00495828">
        <w:t>)</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FE0700" w:rsidRPr="00FE0700" w14:paraId="27DBCBFE" w14:textId="77777777" w:rsidTr="00782807">
        <w:trPr>
          <w:trHeight w:hRule="exact" w:val="737"/>
        </w:trPr>
        <w:tc>
          <w:tcPr>
            <w:tcW w:w="2105" w:type="pct"/>
            <w:tcBorders>
              <w:top w:val="single" w:sz="4" w:space="0" w:color="auto"/>
              <w:left w:val="nil"/>
              <w:bottom w:val="nil"/>
              <w:right w:val="nil"/>
            </w:tcBorders>
            <w:shd w:val="clear" w:color="auto" w:fill="auto"/>
            <w:noWrap/>
            <w:vAlign w:val="bottom"/>
            <w:hideMark/>
          </w:tcPr>
          <w:p w14:paraId="2802A09E" w14:textId="4CF6127E" w:rsidR="00FE0700" w:rsidRPr="00FE0700" w:rsidRDefault="00FE0700" w:rsidP="00FE0700">
            <w:pPr>
              <w:spacing w:after="0"/>
              <w:rPr>
                <w:rFonts w:ascii="Arial" w:hAnsi="Arial" w:cs="Arial"/>
                <w:b/>
                <w:bCs/>
                <w:sz w:val="16"/>
                <w:szCs w:val="16"/>
              </w:rPr>
            </w:pPr>
            <w:r w:rsidRPr="00FE0700">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vAlign w:val="bottom"/>
            <w:hideMark/>
          </w:tcPr>
          <w:p w14:paraId="07D8A06C" w14:textId="3EFF252C"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2021</w:t>
            </w:r>
            <w:r w:rsidR="0028243A">
              <w:rPr>
                <w:rFonts w:ascii="Arial" w:hAnsi="Arial" w:cs="Arial"/>
                <w:sz w:val="16"/>
                <w:szCs w:val="16"/>
              </w:rPr>
              <w:noBreakHyphen/>
            </w:r>
            <w:r w:rsidRPr="00FE0700">
              <w:rPr>
                <w:rFonts w:ascii="Arial" w:hAnsi="Arial" w:cs="Arial"/>
                <w:sz w:val="16"/>
                <w:szCs w:val="16"/>
              </w:rPr>
              <w:t>22 Estimated actual</w:t>
            </w:r>
            <w:r w:rsidRPr="00FE0700">
              <w:rPr>
                <w:rFonts w:ascii="Arial" w:hAnsi="Arial" w:cs="Arial"/>
                <w:sz w:val="16"/>
                <w:szCs w:val="16"/>
              </w:rPr>
              <w:br/>
              <w:t>$</w:t>
            </w:r>
            <w:r w:rsidR="0028243A">
              <w:rPr>
                <w:rFonts w:ascii="Arial" w:hAnsi="Arial" w:cs="Arial"/>
                <w:sz w:val="16"/>
                <w:szCs w:val="16"/>
              </w:rPr>
              <w:t>’</w:t>
            </w:r>
            <w:r w:rsidRPr="00FE0700">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vAlign w:val="bottom"/>
            <w:hideMark/>
          </w:tcPr>
          <w:p w14:paraId="1C8F0C9A" w14:textId="41C4A00D"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2022</w:t>
            </w:r>
            <w:r w:rsidR="0028243A">
              <w:rPr>
                <w:rFonts w:ascii="Arial" w:hAnsi="Arial" w:cs="Arial"/>
                <w:sz w:val="16"/>
                <w:szCs w:val="16"/>
              </w:rPr>
              <w:noBreakHyphen/>
            </w:r>
            <w:r w:rsidRPr="00FE0700">
              <w:rPr>
                <w:rFonts w:ascii="Arial" w:hAnsi="Arial" w:cs="Arial"/>
                <w:sz w:val="16"/>
                <w:szCs w:val="16"/>
              </w:rPr>
              <w:t>23</w:t>
            </w:r>
            <w:r w:rsidRPr="00FE0700">
              <w:rPr>
                <w:rFonts w:ascii="Arial" w:hAnsi="Arial" w:cs="Arial"/>
                <w:sz w:val="16"/>
                <w:szCs w:val="16"/>
              </w:rPr>
              <w:br/>
              <w:t>Budget</w:t>
            </w:r>
            <w:r w:rsidRPr="00FE0700">
              <w:rPr>
                <w:rFonts w:ascii="Arial" w:hAnsi="Arial" w:cs="Arial"/>
                <w:sz w:val="16"/>
                <w:szCs w:val="16"/>
              </w:rPr>
              <w:br/>
            </w:r>
            <w:r w:rsidRPr="00FE0700">
              <w:rPr>
                <w:rFonts w:ascii="Arial" w:hAnsi="Arial" w:cs="Arial"/>
                <w:sz w:val="16"/>
                <w:szCs w:val="16"/>
              </w:rPr>
              <w:br/>
              <w:t>$</w:t>
            </w:r>
            <w:r w:rsidR="0028243A">
              <w:rPr>
                <w:rFonts w:ascii="Arial" w:hAnsi="Arial" w:cs="Arial"/>
                <w:sz w:val="16"/>
                <w:szCs w:val="16"/>
              </w:rPr>
              <w:t>’</w:t>
            </w:r>
            <w:r w:rsidRPr="00FE0700">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36E340B8" w14:textId="4F7FDFA8"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2023</w:t>
            </w:r>
            <w:r w:rsidR="0028243A">
              <w:rPr>
                <w:rFonts w:ascii="Arial" w:hAnsi="Arial" w:cs="Arial"/>
                <w:sz w:val="16"/>
                <w:szCs w:val="16"/>
              </w:rPr>
              <w:noBreakHyphen/>
            </w:r>
            <w:r w:rsidRPr="00FE0700">
              <w:rPr>
                <w:rFonts w:ascii="Arial" w:hAnsi="Arial" w:cs="Arial"/>
                <w:sz w:val="16"/>
                <w:szCs w:val="16"/>
              </w:rPr>
              <w:t>24 Forward estimate</w:t>
            </w:r>
            <w:r w:rsidRPr="00FE0700">
              <w:rPr>
                <w:rFonts w:ascii="Arial" w:hAnsi="Arial" w:cs="Arial"/>
                <w:sz w:val="16"/>
                <w:szCs w:val="16"/>
              </w:rPr>
              <w:br/>
              <w:t>$</w:t>
            </w:r>
            <w:r w:rsidR="0028243A">
              <w:rPr>
                <w:rFonts w:ascii="Arial" w:hAnsi="Arial" w:cs="Arial"/>
                <w:sz w:val="16"/>
                <w:szCs w:val="16"/>
              </w:rPr>
              <w:t>’</w:t>
            </w:r>
            <w:r w:rsidRPr="00FE0700">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4736A557" w14:textId="513BFE10"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2024</w:t>
            </w:r>
            <w:r w:rsidR="0028243A">
              <w:rPr>
                <w:rFonts w:ascii="Arial" w:hAnsi="Arial" w:cs="Arial"/>
                <w:sz w:val="16"/>
                <w:szCs w:val="16"/>
              </w:rPr>
              <w:noBreakHyphen/>
            </w:r>
            <w:r w:rsidRPr="00FE0700">
              <w:rPr>
                <w:rFonts w:ascii="Arial" w:hAnsi="Arial" w:cs="Arial"/>
                <w:sz w:val="16"/>
                <w:szCs w:val="16"/>
              </w:rPr>
              <w:t>25 Forward estimate</w:t>
            </w:r>
            <w:r w:rsidRPr="00FE0700">
              <w:rPr>
                <w:rFonts w:ascii="Arial" w:hAnsi="Arial" w:cs="Arial"/>
                <w:sz w:val="16"/>
                <w:szCs w:val="16"/>
              </w:rPr>
              <w:br/>
              <w:t>$</w:t>
            </w:r>
            <w:r w:rsidR="0028243A">
              <w:rPr>
                <w:rFonts w:ascii="Arial" w:hAnsi="Arial" w:cs="Arial"/>
                <w:sz w:val="16"/>
                <w:szCs w:val="16"/>
              </w:rPr>
              <w:t>’</w:t>
            </w:r>
            <w:r w:rsidRPr="00FE0700">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1671D3EC" w14:textId="47932A60"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2025</w:t>
            </w:r>
            <w:r w:rsidR="0028243A">
              <w:rPr>
                <w:rFonts w:ascii="Arial" w:hAnsi="Arial" w:cs="Arial"/>
                <w:sz w:val="16"/>
                <w:szCs w:val="16"/>
              </w:rPr>
              <w:noBreakHyphen/>
            </w:r>
            <w:r w:rsidRPr="00FE0700">
              <w:rPr>
                <w:rFonts w:ascii="Arial" w:hAnsi="Arial" w:cs="Arial"/>
                <w:sz w:val="16"/>
                <w:szCs w:val="16"/>
              </w:rPr>
              <w:t>26</w:t>
            </w:r>
            <w:r w:rsidRPr="00FE0700">
              <w:rPr>
                <w:rFonts w:ascii="Arial" w:hAnsi="Arial" w:cs="Arial"/>
                <w:sz w:val="16"/>
                <w:szCs w:val="16"/>
              </w:rPr>
              <w:br/>
              <w:t>Forward estimate</w:t>
            </w:r>
            <w:r w:rsidRPr="00FE0700">
              <w:rPr>
                <w:rFonts w:ascii="Arial" w:hAnsi="Arial" w:cs="Arial"/>
                <w:sz w:val="16"/>
                <w:szCs w:val="16"/>
              </w:rPr>
              <w:br/>
              <w:t>$</w:t>
            </w:r>
            <w:r w:rsidR="0028243A">
              <w:rPr>
                <w:rFonts w:ascii="Arial" w:hAnsi="Arial" w:cs="Arial"/>
                <w:sz w:val="16"/>
                <w:szCs w:val="16"/>
              </w:rPr>
              <w:t>’</w:t>
            </w:r>
            <w:r w:rsidRPr="00FE0700">
              <w:rPr>
                <w:rFonts w:ascii="Arial" w:hAnsi="Arial" w:cs="Arial"/>
                <w:sz w:val="16"/>
                <w:szCs w:val="16"/>
              </w:rPr>
              <w:t>000</w:t>
            </w:r>
          </w:p>
        </w:tc>
      </w:tr>
      <w:tr w:rsidR="00FE0700" w:rsidRPr="00FE0700" w14:paraId="15F9478A" w14:textId="77777777" w:rsidTr="00782807">
        <w:trPr>
          <w:trHeight w:val="20"/>
        </w:trPr>
        <w:tc>
          <w:tcPr>
            <w:tcW w:w="2105" w:type="pct"/>
            <w:tcBorders>
              <w:top w:val="nil"/>
              <w:left w:val="nil"/>
              <w:bottom w:val="nil"/>
              <w:right w:val="nil"/>
            </w:tcBorders>
            <w:shd w:val="clear" w:color="auto" w:fill="auto"/>
            <w:vAlign w:val="bottom"/>
            <w:hideMark/>
          </w:tcPr>
          <w:p w14:paraId="362D9F26" w14:textId="5D599D6E" w:rsidR="00FE0700" w:rsidRPr="00FE0700" w:rsidRDefault="00FE0700" w:rsidP="00FE0700">
            <w:pPr>
              <w:spacing w:after="0" w:line="240" w:lineRule="auto"/>
              <w:jc w:val="left"/>
              <w:rPr>
                <w:rFonts w:ascii="Arial" w:hAnsi="Arial" w:cs="Arial"/>
                <w:b/>
                <w:bCs/>
                <w:sz w:val="16"/>
                <w:szCs w:val="16"/>
              </w:rPr>
            </w:pPr>
            <w:r w:rsidRPr="00FE0700">
              <w:rPr>
                <w:rFonts w:ascii="Arial" w:hAnsi="Arial" w:cs="Arial"/>
                <w:b/>
                <w:bCs/>
                <w:sz w:val="16"/>
                <w:szCs w:val="16"/>
              </w:rPr>
              <w:t>PURCHASE OF NON</w:t>
            </w:r>
            <w:r w:rsidR="0028243A">
              <w:rPr>
                <w:rFonts w:ascii="Arial" w:hAnsi="Arial" w:cs="Arial"/>
                <w:b/>
                <w:bCs/>
                <w:sz w:val="16"/>
                <w:szCs w:val="16"/>
              </w:rPr>
              <w:noBreakHyphen/>
            </w:r>
            <w:r w:rsidRPr="00FE0700">
              <w:rPr>
                <w:rFonts w:ascii="Arial" w:hAnsi="Arial" w:cs="Arial"/>
                <w:b/>
                <w:bCs/>
                <w:sz w:val="16"/>
                <w:szCs w:val="16"/>
              </w:rPr>
              <w:t>FINANCIAL</w:t>
            </w:r>
            <w:r w:rsidRPr="00FE0700">
              <w:rPr>
                <w:rFonts w:ascii="Arial" w:hAnsi="Arial" w:cs="Arial"/>
                <w:b/>
                <w:bCs/>
                <w:sz w:val="16"/>
                <w:szCs w:val="16"/>
              </w:rPr>
              <w:br/>
              <w:t xml:space="preserve">  ASSETS</w:t>
            </w:r>
          </w:p>
        </w:tc>
        <w:tc>
          <w:tcPr>
            <w:tcW w:w="579" w:type="pct"/>
            <w:tcBorders>
              <w:top w:val="nil"/>
              <w:left w:val="nil"/>
              <w:bottom w:val="nil"/>
              <w:right w:val="nil"/>
            </w:tcBorders>
            <w:shd w:val="clear" w:color="auto" w:fill="auto"/>
            <w:vAlign w:val="bottom"/>
            <w:hideMark/>
          </w:tcPr>
          <w:p w14:paraId="0F3F4069" w14:textId="77777777" w:rsidR="00FE0700" w:rsidRPr="00FE0700" w:rsidRDefault="00FE0700" w:rsidP="00FE0700">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vAlign w:val="bottom"/>
            <w:hideMark/>
          </w:tcPr>
          <w:p w14:paraId="0896BA30" w14:textId="77777777" w:rsidR="00FE0700" w:rsidRPr="00FE0700" w:rsidRDefault="00FE0700" w:rsidP="00FE0700">
            <w:pPr>
              <w:spacing w:after="0" w:line="240" w:lineRule="auto"/>
              <w:jc w:val="left"/>
              <w:rPr>
                <w:rFonts w:ascii="Arial" w:hAnsi="Arial" w:cs="Arial"/>
                <w:sz w:val="16"/>
                <w:szCs w:val="16"/>
              </w:rPr>
            </w:pPr>
            <w:r w:rsidRPr="00FE0700">
              <w:rPr>
                <w:rFonts w:ascii="Arial" w:hAnsi="Arial" w:cs="Arial"/>
                <w:sz w:val="16"/>
                <w:szCs w:val="16"/>
              </w:rPr>
              <w:t> </w:t>
            </w:r>
          </w:p>
        </w:tc>
        <w:tc>
          <w:tcPr>
            <w:tcW w:w="579" w:type="pct"/>
            <w:tcBorders>
              <w:top w:val="nil"/>
              <w:left w:val="nil"/>
              <w:bottom w:val="nil"/>
              <w:right w:val="nil"/>
            </w:tcBorders>
            <w:shd w:val="clear" w:color="auto" w:fill="auto"/>
            <w:vAlign w:val="bottom"/>
            <w:hideMark/>
          </w:tcPr>
          <w:p w14:paraId="19718634" w14:textId="77777777" w:rsidR="00FE0700" w:rsidRPr="00FE0700" w:rsidRDefault="00FE0700" w:rsidP="00FE0700">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vAlign w:val="bottom"/>
            <w:hideMark/>
          </w:tcPr>
          <w:p w14:paraId="3336264C" w14:textId="77777777" w:rsidR="00FE0700" w:rsidRPr="00FE0700" w:rsidRDefault="00FE0700" w:rsidP="00FE0700">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vAlign w:val="bottom"/>
            <w:hideMark/>
          </w:tcPr>
          <w:p w14:paraId="3F680E4C" w14:textId="77777777" w:rsidR="00FE0700" w:rsidRPr="00FE0700" w:rsidRDefault="00FE0700" w:rsidP="00FE0700">
            <w:pPr>
              <w:spacing w:after="0" w:line="240" w:lineRule="auto"/>
              <w:jc w:val="left"/>
              <w:rPr>
                <w:rFonts w:ascii="Times New Roman" w:hAnsi="Times New Roman"/>
              </w:rPr>
            </w:pPr>
          </w:p>
        </w:tc>
      </w:tr>
      <w:tr w:rsidR="00FE0700" w:rsidRPr="00FE0700" w14:paraId="1DE81C12" w14:textId="77777777" w:rsidTr="00782807">
        <w:trPr>
          <w:trHeight w:val="20"/>
        </w:trPr>
        <w:tc>
          <w:tcPr>
            <w:tcW w:w="2105" w:type="pct"/>
            <w:tcBorders>
              <w:top w:val="nil"/>
              <w:left w:val="nil"/>
              <w:bottom w:val="nil"/>
              <w:right w:val="nil"/>
            </w:tcBorders>
            <w:shd w:val="clear" w:color="auto" w:fill="auto"/>
            <w:vAlign w:val="center"/>
            <w:hideMark/>
          </w:tcPr>
          <w:p w14:paraId="173A2904" w14:textId="77777777" w:rsidR="00FE0700" w:rsidRPr="00FE0700" w:rsidRDefault="00FE0700" w:rsidP="00FE0700">
            <w:pPr>
              <w:spacing w:after="0" w:line="240" w:lineRule="auto"/>
              <w:ind w:left="170"/>
              <w:jc w:val="left"/>
              <w:rPr>
                <w:rFonts w:ascii="Arial" w:hAnsi="Arial" w:cs="Arial"/>
                <w:sz w:val="16"/>
                <w:szCs w:val="16"/>
              </w:rPr>
            </w:pPr>
            <w:r w:rsidRPr="00FE0700">
              <w:rPr>
                <w:rFonts w:ascii="Arial" w:hAnsi="Arial" w:cs="Arial"/>
                <w:sz w:val="16"/>
                <w:szCs w:val="16"/>
              </w:rPr>
              <w:t>Funded internally from departmental</w:t>
            </w:r>
            <w:r w:rsidRPr="00FE0700">
              <w:rPr>
                <w:rFonts w:ascii="Arial" w:hAnsi="Arial" w:cs="Arial"/>
                <w:sz w:val="16"/>
                <w:szCs w:val="16"/>
              </w:rPr>
              <w:br/>
              <w:t xml:space="preserve">  resources</w:t>
            </w:r>
          </w:p>
        </w:tc>
        <w:tc>
          <w:tcPr>
            <w:tcW w:w="579" w:type="pct"/>
            <w:tcBorders>
              <w:top w:val="nil"/>
              <w:left w:val="nil"/>
              <w:bottom w:val="nil"/>
              <w:right w:val="nil"/>
            </w:tcBorders>
            <w:shd w:val="clear" w:color="auto" w:fill="auto"/>
            <w:noWrap/>
            <w:vAlign w:val="bottom"/>
            <w:hideMark/>
          </w:tcPr>
          <w:p w14:paraId="2D44348E"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 xml:space="preserve">20,400 </w:t>
            </w:r>
          </w:p>
        </w:tc>
        <w:tc>
          <w:tcPr>
            <w:tcW w:w="579" w:type="pct"/>
            <w:tcBorders>
              <w:top w:val="nil"/>
              <w:left w:val="nil"/>
              <w:bottom w:val="nil"/>
              <w:right w:val="nil"/>
            </w:tcBorders>
            <w:shd w:val="clear" w:color="000000" w:fill="E6E6E6"/>
            <w:noWrap/>
            <w:vAlign w:val="bottom"/>
            <w:hideMark/>
          </w:tcPr>
          <w:p w14:paraId="2CA0E49C"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 xml:space="preserve">9,400 </w:t>
            </w:r>
          </w:p>
        </w:tc>
        <w:tc>
          <w:tcPr>
            <w:tcW w:w="579" w:type="pct"/>
            <w:tcBorders>
              <w:top w:val="nil"/>
              <w:left w:val="nil"/>
              <w:bottom w:val="nil"/>
              <w:right w:val="nil"/>
            </w:tcBorders>
            <w:shd w:val="clear" w:color="auto" w:fill="auto"/>
            <w:noWrap/>
            <w:vAlign w:val="bottom"/>
            <w:hideMark/>
          </w:tcPr>
          <w:p w14:paraId="336EF0EA"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16,550*</w:t>
            </w:r>
          </w:p>
        </w:tc>
        <w:tc>
          <w:tcPr>
            <w:tcW w:w="579" w:type="pct"/>
            <w:tcBorders>
              <w:top w:val="nil"/>
              <w:left w:val="nil"/>
              <w:bottom w:val="nil"/>
              <w:right w:val="nil"/>
            </w:tcBorders>
            <w:shd w:val="clear" w:color="auto" w:fill="auto"/>
            <w:noWrap/>
            <w:vAlign w:val="bottom"/>
            <w:hideMark/>
          </w:tcPr>
          <w:p w14:paraId="421D1C58"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54,400*</w:t>
            </w:r>
          </w:p>
        </w:tc>
        <w:tc>
          <w:tcPr>
            <w:tcW w:w="579" w:type="pct"/>
            <w:tcBorders>
              <w:top w:val="nil"/>
              <w:left w:val="nil"/>
              <w:bottom w:val="nil"/>
              <w:right w:val="nil"/>
            </w:tcBorders>
            <w:shd w:val="clear" w:color="auto" w:fill="auto"/>
            <w:noWrap/>
            <w:vAlign w:val="bottom"/>
            <w:hideMark/>
          </w:tcPr>
          <w:p w14:paraId="71D545EA"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 xml:space="preserve">8,400 </w:t>
            </w:r>
          </w:p>
        </w:tc>
      </w:tr>
      <w:tr w:rsidR="00FE0700" w:rsidRPr="00FE0700" w14:paraId="24E55280" w14:textId="77777777" w:rsidTr="00782807">
        <w:trPr>
          <w:trHeight w:val="20"/>
        </w:trPr>
        <w:tc>
          <w:tcPr>
            <w:tcW w:w="2105" w:type="pct"/>
            <w:tcBorders>
              <w:top w:val="nil"/>
              <w:left w:val="nil"/>
              <w:bottom w:val="nil"/>
              <w:right w:val="nil"/>
            </w:tcBorders>
            <w:shd w:val="clear" w:color="auto" w:fill="auto"/>
            <w:noWrap/>
            <w:vAlign w:val="bottom"/>
            <w:hideMark/>
          </w:tcPr>
          <w:p w14:paraId="6C898DF7" w14:textId="77777777" w:rsidR="00FE0700" w:rsidRPr="00FE0700" w:rsidRDefault="00FE0700" w:rsidP="00FE0700">
            <w:pPr>
              <w:spacing w:after="0" w:line="240" w:lineRule="auto"/>
              <w:jc w:val="left"/>
              <w:rPr>
                <w:rFonts w:ascii="Arial" w:hAnsi="Arial" w:cs="Arial"/>
                <w:b/>
                <w:bCs/>
                <w:sz w:val="16"/>
                <w:szCs w:val="16"/>
              </w:rPr>
            </w:pPr>
            <w:r w:rsidRPr="00FE0700">
              <w:rPr>
                <w:rFonts w:ascii="Arial" w:hAnsi="Arial" w:cs="Arial"/>
                <w:b/>
                <w:bCs/>
                <w:sz w:val="16"/>
                <w:szCs w:val="16"/>
              </w:rPr>
              <w:t>TOTAL</w:t>
            </w:r>
          </w:p>
        </w:tc>
        <w:tc>
          <w:tcPr>
            <w:tcW w:w="579" w:type="pct"/>
            <w:tcBorders>
              <w:top w:val="single" w:sz="4" w:space="0" w:color="auto"/>
              <w:left w:val="nil"/>
              <w:bottom w:val="single" w:sz="4" w:space="0" w:color="auto"/>
              <w:right w:val="nil"/>
            </w:tcBorders>
            <w:shd w:val="clear" w:color="auto" w:fill="auto"/>
            <w:noWrap/>
            <w:vAlign w:val="bottom"/>
            <w:hideMark/>
          </w:tcPr>
          <w:p w14:paraId="74183C1B" w14:textId="77777777" w:rsidR="00FE0700" w:rsidRPr="00FE0700" w:rsidRDefault="00FE0700" w:rsidP="00FE0700">
            <w:pPr>
              <w:spacing w:after="0" w:line="240" w:lineRule="auto"/>
              <w:jc w:val="right"/>
              <w:rPr>
                <w:rFonts w:ascii="Arial" w:hAnsi="Arial" w:cs="Arial"/>
                <w:b/>
                <w:bCs/>
                <w:sz w:val="16"/>
                <w:szCs w:val="16"/>
              </w:rPr>
            </w:pPr>
            <w:r w:rsidRPr="00FE0700">
              <w:rPr>
                <w:rFonts w:ascii="Arial" w:hAnsi="Arial" w:cs="Arial"/>
                <w:b/>
                <w:bCs/>
                <w:sz w:val="16"/>
                <w:szCs w:val="16"/>
              </w:rPr>
              <w:t xml:space="preserve">20,400 </w:t>
            </w:r>
          </w:p>
        </w:tc>
        <w:tc>
          <w:tcPr>
            <w:tcW w:w="579" w:type="pct"/>
            <w:tcBorders>
              <w:top w:val="single" w:sz="4" w:space="0" w:color="auto"/>
              <w:left w:val="nil"/>
              <w:bottom w:val="single" w:sz="4" w:space="0" w:color="auto"/>
              <w:right w:val="nil"/>
            </w:tcBorders>
            <w:shd w:val="clear" w:color="000000" w:fill="E6E6E6"/>
            <w:noWrap/>
            <w:vAlign w:val="bottom"/>
            <w:hideMark/>
          </w:tcPr>
          <w:p w14:paraId="60C6CFEB" w14:textId="77777777" w:rsidR="00FE0700" w:rsidRPr="00FE0700" w:rsidRDefault="00FE0700" w:rsidP="00FE0700">
            <w:pPr>
              <w:spacing w:after="0" w:line="240" w:lineRule="auto"/>
              <w:jc w:val="right"/>
              <w:rPr>
                <w:rFonts w:ascii="Arial" w:hAnsi="Arial" w:cs="Arial"/>
                <w:b/>
                <w:bCs/>
                <w:sz w:val="16"/>
                <w:szCs w:val="16"/>
              </w:rPr>
            </w:pPr>
            <w:r w:rsidRPr="00FE0700">
              <w:rPr>
                <w:rFonts w:ascii="Arial" w:hAnsi="Arial" w:cs="Arial"/>
                <w:b/>
                <w:bCs/>
                <w:sz w:val="16"/>
                <w:szCs w:val="16"/>
              </w:rPr>
              <w:t xml:space="preserve">9,400 </w:t>
            </w:r>
          </w:p>
        </w:tc>
        <w:tc>
          <w:tcPr>
            <w:tcW w:w="579" w:type="pct"/>
            <w:tcBorders>
              <w:top w:val="single" w:sz="4" w:space="0" w:color="auto"/>
              <w:left w:val="nil"/>
              <w:bottom w:val="single" w:sz="4" w:space="0" w:color="auto"/>
              <w:right w:val="nil"/>
            </w:tcBorders>
            <w:shd w:val="clear" w:color="auto" w:fill="auto"/>
            <w:noWrap/>
            <w:vAlign w:val="bottom"/>
            <w:hideMark/>
          </w:tcPr>
          <w:p w14:paraId="46234ACE" w14:textId="77777777" w:rsidR="00FE0700" w:rsidRPr="00FE0700" w:rsidRDefault="00FE0700" w:rsidP="00FE0700">
            <w:pPr>
              <w:spacing w:after="0" w:line="240" w:lineRule="auto"/>
              <w:jc w:val="right"/>
              <w:rPr>
                <w:rFonts w:ascii="Arial" w:hAnsi="Arial" w:cs="Arial"/>
                <w:b/>
                <w:bCs/>
                <w:sz w:val="16"/>
                <w:szCs w:val="16"/>
              </w:rPr>
            </w:pPr>
            <w:r w:rsidRPr="00FE0700">
              <w:rPr>
                <w:rFonts w:ascii="Arial" w:hAnsi="Arial" w:cs="Arial"/>
                <w:b/>
                <w:bCs/>
                <w:sz w:val="16"/>
                <w:szCs w:val="16"/>
              </w:rPr>
              <w:t xml:space="preserve">16,550 </w:t>
            </w:r>
          </w:p>
        </w:tc>
        <w:tc>
          <w:tcPr>
            <w:tcW w:w="579" w:type="pct"/>
            <w:tcBorders>
              <w:top w:val="single" w:sz="4" w:space="0" w:color="auto"/>
              <w:left w:val="nil"/>
              <w:bottom w:val="single" w:sz="4" w:space="0" w:color="auto"/>
              <w:right w:val="nil"/>
            </w:tcBorders>
            <w:shd w:val="clear" w:color="auto" w:fill="auto"/>
            <w:noWrap/>
            <w:vAlign w:val="bottom"/>
            <w:hideMark/>
          </w:tcPr>
          <w:p w14:paraId="52F991E8" w14:textId="77777777" w:rsidR="00FE0700" w:rsidRPr="00FE0700" w:rsidRDefault="00FE0700" w:rsidP="00FE0700">
            <w:pPr>
              <w:spacing w:after="0" w:line="240" w:lineRule="auto"/>
              <w:jc w:val="right"/>
              <w:rPr>
                <w:rFonts w:ascii="Arial" w:hAnsi="Arial" w:cs="Arial"/>
                <w:b/>
                <w:bCs/>
                <w:sz w:val="16"/>
                <w:szCs w:val="16"/>
              </w:rPr>
            </w:pPr>
            <w:r w:rsidRPr="00FE0700">
              <w:rPr>
                <w:rFonts w:ascii="Arial" w:hAnsi="Arial" w:cs="Arial"/>
                <w:b/>
                <w:bCs/>
                <w:sz w:val="16"/>
                <w:szCs w:val="16"/>
              </w:rPr>
              <w:t xml:space="preserve">54,400 </w:t>
            </w:r>
          </w:p>
        </w:tc>
        <w:tc>
          <w:tcPr>
            <w:tcW w:w="579" w:type="pct"/>
            <w:tcBorders>
              <w:top w:val="single" w:sz="4" w:space="0" w:color="auto"/>
              <w:left w:val="nil"/>
              <w:bottom w:val="single" w:sz="4" w:space="0" w:color="auto"/>
              <w:right w:val="nil"/>
            </w:tcBorders>
            <w:shd w:val="clear" w:color="auto" w:fill="auto"/>
            <w:noWrap/>
            <w:vAlign w:val="bottom"/>
            <w:hideMark/>
          </w:tcPr>
          <w:p w14:paraId="4B5F5FA6" w14:textId="77777777" w:rsidR="00FE0700" w:rsidRPr="00FE0700" w:rsidRDefault="00FE0700" w:rsidP="00FE0700">
            <w:pPr>
              <w:spacing w:after="0" w:line="240" w:lineRule="auto"/>
              <w:jc w:val="right"/>
              <w:rPr>
                <w:rFonts w:ascii="Arial" w:hAnsi="Arial" w:cs="Arial"/>
                <w:b/>
                <w:bCs/>
                <w:sz w:val="16"/>
                <w:szCs w:val="16"/>
              </w:rPr>
            </w:pPr>
            <w:r w:rsidRPr="00FE0700">
              <w:rPr>
                <w:rFonts w:ascii="Arial" w:hAnsi="Arial" w:cs="Arial"/>
                <w:b/>
                <w:bCs/>
                <w:sz w:val="16"/>
                <w:szCs w:val="16"/>
              </w:rPr>
              <w:t xml:space="preserve">8,400 </w:t>
            </w:r>
          </w:p>
        </w:tc>
      </w:tr>
      <w:tr w:rsidR="00FE0700" w:rsidRPr="00FE0700" w14:paraId="2E901FAD" w14:textId="77777777" w:rsidTr="00782807">
        <w:trPr>
          <w:trHeight w:val="20"/>
        </w:trPr>
        <w:tc>
          <w:tcPr>
            <w:tcW w:w="2105" w:type="pct"/>
            <w:tcBorders>
              <w:top w:val="nil"/>
              <w:left w:val="nil"/>
              <w:bottom w:val="nil"/>
              <w:right w:val="nil"/>
            </w:tcBorders>
            <w:shd w:val="clear" w:color="auto" w:fill="auto"/>
            <w:vAlign w:val="bottom"/>
            <w:hideMark/>
          </w:tcPr>
          <w:p w14:paraId="0C9AC142" w14:textId="77777777" w:rsidR="00FE0700" w:rsidRPr="00FE0700" w:rsidRDefault="00FE0700" w:rsidP="00FE0700">
            <w:pPr>
              <w:spacing w:after="0" w:line="240" w:lineRule="auto"/>
              <w:jc w:val="left"/>
              <w:rPr>
                <w:rFonts w:ascii="Arial" w:hAnsi="Arial" w:cs="Arial"/>
                <w:b/>
                <w:bCs/>
                <w:sz w:val="16"/>
                <w:szCs w:val="16"/>
              </w:rPr>
            </w:pPr>
            <w:r w:rsidRPr="00FE0700">
              <w:rPr>
                <w:rFonts w:ascii="Arial" w:hAnsi="Arial" w:cs="Arial"/>
                <w:b/>
                <w:bCs/>
                <w:sz w:val="16"/>
                <w:szCs w:val="16"/>
              </w:rPr>
              <w:t>RECONCILIATION OF CASH USED</w:t>
            </w:r>
            <w:r w:rsidRPr="00FE0700">
              <w:rPr>
                <w:rFonts w:ascii="Arial" w:hAnsi="Arial" w:cs="Arial"/>
                <w:b/>
                <w:bCs/>
                <w:sz w:val="16"/>
                <w:szCs w:val="16"/>
              </w:rPr>
              <w:br/>
              <w:t xml:space="preserve">  TO ACQUIRE ASSETS TO ASSET</w:t>
            </w:r>
            <w:r w:rsidRPr="00FE0700">
              <w:rPr>
                <w:rFonts w:ascii="Arial" w:hAnsi="Arial" w:cs="Arial"/>
                <w:b/>
                <w:bCs/>
                <w:sz w:val="16"/>
                <w:szCs w:val="16"/>
              </w:rPr>
              <w:br/>
              <w:t xml:space="preserve">  MOVEMENT TABLE</w:t>
            </w:r>
          </w:p>
        </w:tc>
        <w:tc>
          <w:tcPr>
            <w:tcW w:w="579" w:type="pct"/>
            <w:tcBorders>
              <w:top w:val="nil"/>
              <w:left w:val="nil"/>
              <w:bottom w:val="nil"/>
              <w:right w:val="nil"/>
            </w:tcBorders>
            <w:shd w:val="clear" w:color="auto" w:fill="auto"/>
            <w:noWrap/>
            <w:vAlign w:val="bottom"/>
            <w:hideMark/>
          </w:tcPr>
          <w:p w14:paraId="27F4C2C4" w14:textId="77777777" w:rsidR="00FE0700" w:rsidRPr="00FE0700" w:rsidRDefault="00FE0700" w:rsidP="00FE0700">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73E09F1C" w14:textId="77777777" w:rsidR="00FE0700" w:rsidRPr="00FE0700" w:rsidRDefault="00FE0700" w:rsidP="00FE0700">
            <w:pPr>
              <w:spacing w:after="0" w:line="240" w:lineRule="auto"/>
              <w:jc w:val="left"/>
              <w:rPr>
                <w:rFonts w:ascii="Arial" w:hAnsi="Arial" w:cs="Arial"/>
                <w:sz w:val="16"/>
                <w:szCs w:val="16"/>
              </w:rPr>
            </w:pPr>
            <w:r w:rsidRPr="00FE0700">
              <w:rPr>
                <w:rFonts w:ascii="Arial" w:hAnsi="Arial" w:cs="Arial"/>
                <w:sz w:val="16"/>
                <w:szCs w:val="16"/>
              </w:rPr>
              <w:t> </w:t>
            </w:r>
          </w:p>
        </w:tc>
        <w:tc>
          <w:tcPr>
            <w:tcW w:w="579" w:type="pct"/>
            <w:tcBorders>
              <w:top w:val="nil"/>
              <w:left w:val="nil"/>
              <w:bottom w:val="nil"/>
              <w:right w:val="nil"/>
            </w:tcBorders>
            <w:shd w:val="clear" w:color="auto" w:fill="auto"/>
            <w:noWrap/>
            <w:vAlign w:val="bottom"/>
            <w:hideMark/>
          </w:tcPr>
          <w:p w14:paraId="0B44E112" w14:textId="77777777" w:rsidR="00FE0700" w:rsidRPr="00FE0700" w:rsidRDefault="00FE0700" w:rsidP="00FE0700">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noWrap/>
            <w:vAlign w:val="bottom"/>
            <w:hideMark/>
          </w:tcPr>
          <w:p w14:paraId="6C7B3897" w14:textId="77777777" w:rsidR="00FE0700" w:rsidRPr="00FE0700" w:rsidRDefault="00FE0700" w:rsidP="00FE0700">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4E36FCE1" w14:textId="77777777" w:rsidR="00FE0700" w:rsidRPr="00FE0700" w:rsidRDefault="00FE0700" w:rsidP="00FE0700">
            <w:pPr>
              <w:spacing w:after="0" w:line="240" w:lineRule="auto"/>
              <w:jc w:val="left"/>
              <w:rPr>
                <w:rFonts w:ascii="Times New Roman" w:hAnsi="Times New Roman"/>
              </w:rPr>
            </w:pPr>
          </w:p>
        </w:tc>
      </w:tr>
      <w:tr w:rsidR="00FE0700" w:rsidRPr="00FE0700" w14:paraId="589A3064" w14:textId="77777777" w:rsidTr="00782807">
        <w:trPr>
          <w:trHeight w:val="20"/>
        </w:trPr>
        <w:tc>
          <w:tcPr>
            <w:tcW w:w="2105" w:type="pct"/>
            <w:tcBorders>
              <w:top w:val="nil"/>
              <w:left w:val="nil"/>
              <w:bottom w:val="nil"/>
              <w:right w:val="nil"/>
            </w:tcBorders>
            <w:shd w:val="clear" w:color="auto" w:fill="auto"/>
            <w:noWrap/>
            <w:vAlign w:val="bottom"/>
            <w:hideMark/>
          </w:tcPr>
          <w:p w14:paraId="6A1C04D0" w14:textId="77777777" w:rsidR="00FE0700" w:rsidRPr="00FE0700" w:rsidRDefault="00FE0700" w:rsidP="00FE0700">
            <w:pPr>
              <w:spacing w:after="0" w:line="240" w:lineRule="auto"/>
              <w:jc w:val="left"/>
              <w:rPr>
                <w:rFonts w:ascii="Arial" w:hAnsi="Arial" w:cs="Arial"/>
                <w:sz w:val="16"/>
                <w:szCs w:val="16"/>
              </w:rPr>
            </w:pPr>
            <w:r w:rsidRPr="00FE0700">
              <w:rPr>
                <w:rFonts w:ascii="Arial" w:hAnsi="Arial" w:cs="Arial"/>
                <w:sz w:val="16"/>
                <w:szCs w:val="16"/>
              </w:rPr>
              <w:t>Total purchases</w:t>
            </w:r>
          </w:p>
        </w:tc>
        <w:tc>
          <w:tcPr>
            <w:tcW w:w="579" w:type="pct"/>
            <w:tcBorders>
              <w:top w:val="nil"/>
              <w:left w:val="nil"/>
              <w:bottom w:val="nil"/>
              <w:right w:val="nil"/>
            </w:tcBorders>
            <w:shd w:val="clear" w:color="auto" w:fill="auto"/>
            <w:noWrap/>
            <w:vAlign w:val="bottom"/>
            <w:hideMark/>
          </w:tcPr>
          <w:p w14:paraId="4FF19F04"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 xml:space="preserve">20,400 </w:t>
            </w:r>
          </w:p>
        </w:tc>
        <w:tc>
          <w:tcPr>
            <w:tcW w:w="579" w:type="pct"/>
            <w:tcBorders>
              <w:top w:val="nil"/>
              <w:left w:val="nil"/>
              <w:bottom w:val="nil"/>
              <w:right w:val="nil"/>
            </w:tcBorders>
            <w:shd w:val="clear" w:color="000000" w:fill="E6E6E6"/>
            <w:noWrap/>
            <w:vAlign w:val="bottom"/>
            <w:hideMark/>
          </w:tcPr>
          <w:p w14:paraId="036E352C"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 xml:space="preserve">9,400 </w:t>
            </w:r>
          </w:p>
        </w:tc>
        <w:tc>
          <w:tcPr>
            <w:tcW w:w="579" w:type="pct"/>
            <w:tcBorders>
              <w:top w:val="nil"/>
              <w:left w:val="nil"/>
              <w:bottom w:val="nil"/>
              <w:right w:val="nil"/>
            </w:tcBorders>
            <w:shd w:val="clear" w:color="auto" w:fill="auto"/>
            <w:noWrap/>
            <w:vAlign w:val="bottom"/>
            <w:hideMark/>
          </w:tcPr>
          <w:p w14:paraId="35FA8EDC"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16,550*</w:t>
            </w:r>
          </w:p>
        </w:tc>
        <w:tc>
          <w:tcPr>
            <w:tcW w:w="579" w:type="pct"/>
            <w:tcBorders>
              <w:top w:val="nil"/>
              <w:left w:val="nil"/>
              <w:bottom w:val="nil"/>
              <w:right w:val="nil"/>
            </w:tcBorders>
            <w:shd w:val="clear" w:color="auto" w:fill="auto"/>
            <w:noWrap/>
            <w:vAlign w:val="bottom"/>
            <w:hideMark/>
          </w:tcPr>
          <w:p w14:paraId="68475866"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54,400*</w:t>
            </w:r>
          </w:p>
        </w:tc>
        <w:tc>
          <w:tcPr>
            <w:tcW w:w="579" w:type="pct"/>
            <w:tcBorders>
              <w:top w:val="nil"/>
              <w:left w:val="nil"/>
              <w:bottom w:val="nil"/>
              <w:right w:val="nil"/>
            </w:tcBorders>
            <w:shd w:val="clear" w:color="auto" w:fill="auto"/>
            <w:noWrap/>
            <w:vAlign w:val="bottom"/>
            <w:hideMark/>
          </w:tcPr>
          <w:p w14:paraId="14173007" w14:textId="77777777"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 xml:space="preserve">8,400 </w:t>
            </w:r>
          </w:p>
        </w:tc>
      </w:tr>
      <w:tr w:rsidR="00FE0700" w:rsidRPr="00FE0700" w14:paraId="7A360994" w14:textId="77777777" w:rsidTr="00782807">
        <w:trPr>
          <w:trHeight w:val="20"/>
        </w:trPr>
        <w:tc>
          <w:tcPr>
            <w:tcW w:w="2105" w:type="pct"/>
            <w:tcBorders>
              <w:top w:val="nil"/>
              <w:left w:val="nil"/>
              <w:bottom w:val="single" w:sz="4" w:space="0" w:color="auto"/>
              <w:right w:val="nil"/>
            </w:tcBorders>
            <w:shd w:val="clear" w:color="auto" w:fill="auto"/>
            <w:vAlign w:val="bottom"/>
            <w:hideMark/>
          </w:tcPr>
          <w:p w14:paraId="2E3F60D8" w14:textId="77777777" w:rsidR="00FE0700" w:rsidRPr="00FE0700" w:rsidRDefault="00FE0700" w:rsidP="00FE0700">
            <w:pPr>
              <w:spacing w:after="0" w:line="240" w:lineRule="auto"/>
              <w:jc w:val="left"/>
              <w:rPr>
                <w:rFonts w:ascii="Arial" w:hAnsi="Arial" w:cs="Arial"/>
                <w:b/>
                <w:bCs/>
                <w:sz w:val="16"/>
                <w:szCs w:val="16"/>
              </w:rPr>
            </w:pPr>
            <w:r w:rsidRPr="00FE0700">
              <w:rPr>
                <w:rFonts w:ascii="Arial" w:hAnsi="Arial" w:cs="Arial"/>
                <w:b/>
                <w:bCs/>
                <w:sz w:val="16"/>
                <w:szCs w:val="16"/>
              </w:rPr>
              <w:t>Total cash used to acquire assets</w:t>
            </w:r>
          </w:p>
        </w:tc>
        <w:tc>
          <w:tcPr>
            <w:tcW w:w="579" w:type="pct"/>
            <w:tcBorders>
              <w:top w:val="single" w:sz="4" w:space="0" w:color="auto"/>
              <w:left w:val="nil"/>
              <w:bottom w:val="single" w:sz="4" w:space="0" w:color="auto"/>
              <w:right w:val="nil"/>
            </w:tcBorders>
            <w:shd w:val="clear" w:color="auto" w:fill="auto"/>
            <w:noWrap/>
            <w:vAlign w:val="bottom"/>
            <w:hideMark/>
          </w:tcPr>
          <w:p w14:paraId="50730341" w14:textId="77777777" w:rsidR="00FE0700" w:rsidRPr="00FE0700" w:rsidRDefault="00FE0700" w:rsidP="00FE0700">
            <w:pPr>
              <w:spacing w:after="0" w:line="240" w:lineRule="auto"/>
              <w:jc w:val="right"/>
              <w:rPr>
                <w:rFonts w:ascii="Arial" w:hAnsi="Arial" w:cs="Arial"/>
                <w:b/>
                <w:bCs/>
                <w:sz w:val="16"/>
                <w:szCs w:val="16"/>
              </w:rPr>
            </w:pPr>
            <w:r w:rsidRPr="00FE0700">
              <w:rPr>
                <w:rFonts w:ascii="Arial" w:hAnsi="Arial" w:cs="Arial"/>
                <w:b/>
                <w:bCs/>
                <w:sz w:val="16"/>
                <w:szCs w:val="16"/>
              </w:rPr>
              <w:t xml:space="preserve">20,400 </w:t>
            </w:r>
          </w:p>
        </w:tc>
        <w:tc>
          <w:tcPr>
            <w:tcW w:w="579" w:type="pct"/>
            <w:tcBorders>
              <w:top w:val="single" w:sz="4" w:space="0" w:color="auto"/>
              <w:left w:val="nil"/>
              <w:bottom w:val="single" w:sz="4" w:space="0" w:color="auto"/>
              <w:right w:val="nil"/>
            </w:tcBorders>
            <w:shd w:val="clear" w:color="000000" w:fill="E6E6E6"/>
            <w:noWrap/>
            <w:vAlign w:val="bottom"/>
            <w:hideMark/>
          </w:tcPr>
          <w:p w14:paraId="6750A4B6" w14:textId="77777777" w:rsidR="00FE0700" w:rsidRPr="00FE0700" w:rsidRDefault="00FE0700" w:rsidP="00FE0700">
            <w:pPr>
              <w:spacing w:after="0" w:line="240" w:lineRule="auto"/>
              <w:jc w:val="right"/>
              <w:rPr>
                <w:rFonts w:ascii="Arial" w:hAnsi="Arial" w:cs="Arial"/>
                <w:b/>
                <w:bCs/>
                <w:sz w:val="16"/>
                <w:szCs w:val="16"/>
              </w:rPr>
            </w:pPr>
            <w:r w:rsidRPr="00FE0700">
              <w:rPr>
                <w:rFonts w:ascii="Arial" w:hAnsi="Arial" w:cs="Arial"/>
                <w:b/>
                <w:bCs/>
                <w:sz w:val="16"/>
                <w:szCs w:val="16"/>
              </w:rPr>
              <w:t xml:space="preserve">9,400 </w:t>
            </w:r>
          </w:p>
        </w:tc>
        <w:tc>
          <w:tcPr>
            <w:tcW w:w="579" w:type="pct"/>
            <w:tcBorders>
              <w:top w:val="single" w:sz="4" w:space="0" w:color="auto"/>
              <w:left w:val="nil"/>
              <w:bottom w:val="single" w:sz="4" w:space="0" w:color="auto"/>
              <w:right w:val="nil"/>
            </w:tcBorders>
            <w:shd w:val="clear" w:color="auto" w:fill="auto"/>
            <w:noWrap/>
            <w:vAlign w:val="bottom"/>
            <w:hideMark/>
          </w:tcPr>
          <w:p w14:paraId="1BCBBAA1" w14:textId="77777777" w:rsidR="00FE0700" w:rsidRPr="00FE0700" w:rsidRDefault="00FE0700" w:rsidP="00FE0700">
            <w:pPr>
              <w:spacing w:after="0" w:line="240" w:lineRule="auto"/>
              <w:jc w:val="right"/>
              <w:rPr>
                <w:rFonts w:ascii="Arial" w:hAnsi="Arial" w:cs="Arial"/>
                <w:b/>
                <w:bCs/>
                <w:sz w:val="16"/>
                <w:szCs w:val="16"/>
              </w:rPr>
            </w:pPr>
            <w:r w:rsidRPr="00FE0700">
              <w:rPr>
                <w:rFonts w:ascii="Arial" w:hAnsi="Arial" w:cs="Arial"/>
                <w:b/>
                <w:bCs/>
                <w:sz w:val="16"/>
                <w:szCs w:val="16"/>
              </w:rPr>
              <w:t xml:space="preserve">16,550 </w:t>
            </w:r>
          </w:p>
        </w:tc>
        <w:tc>
          <w:tcPr>
            <w:tcW w:w="579" w:type="pct"/>
            <w:tcBorders>
              <w:top w:val="single" w:sz="4" w:space="0" w:color="auto"/>
              <w:left w:val="nil"/>
              <w:bottom w:val="single" w:sz="4" w:space="0" w:color="auto"/>
              <w:right w:val="nil"/>
            </w:tcBorders>
            <w:shd w:val="clear" w:color="auto" w:fill="auto"/>
            <w:noWrap/>
            <w:vAlign w:val="bottom"/>
            <w:hideMark/>
          </w:tcPr>
          <w:p w14:paraId="71C3642A" w14:textId="77777777" w:rsidR="00FE0700" w:rsidRPr="00FE0700" w:rsidRDefault="00FE0700" w:rsidP="00FE0700">
            <w:pPr>
              <w:spacing w:after="0" w:line="240" w:lineRule="auto"/>
              <w:jc w:val="right"/>
              <w:rPr>
                <w:rFonts w:ascii="Arial" w:hAnsi="Arial" w:cs="Arial"/>
                <w:b/>
                <w:bCs/>
                <w:sz w:val="16"/>
                <w:szCs w:val="16"/>
              </w:rPr>
            </w:pPr>
            <w:r w:rsidRPr="00FE0700">
              <w:rPr>
                <w:rFonts w:ascii="Arial" w:hAnsi="Arial" w:cs="Arial"/>
                <w:b/>
                <w:bCs/>
                <w:sz w:val="16"/>
                <w:szCs w:val="16"/>
              </w:rPr>
              <w:t xml:space="preserve">54,400 </w:t>
            </w:r>
          </w:p>
        </w:tc>
        <w:tc>
          <w:tcPr>
            <w:tcW w:w="579" w:type="pct"/>
            <w:tcBorders>
              <w:top w:val="single" w:sz="4" w:space="0" w:color="auto"/>
              <w:left w:val="nil"/>
              <w:bottom w:val="single" w:sz="4" w:space="0" w:color="auto"/>
              <w:right w:val="nil"/>
            </w:tcBorders>
            <w:shd w:val="clear" w:color="auto" w:fill="auto"/>
            <w:noWrap/>
            <w:vAlign w:val="bottom"/>
            <w:hideMark/>
          </w:tcPr>
          <w:p w14:paraId="6FE68981" w14:textId="77777777" w:rsidR="00FE0700" w:rsidRPr="00FE0700" w:rsidRDefault="00FE0700" w:rsidP="00FE0700">
            <w:pPr>
              <w:spacing w:after="0" w:line="240" w:lineRule="auto"/>
              <w:jc w:val="right"/>
              <w:rPr>
                <w:rFonts w:ascii="Arial" w:hAnsi="Arial" w:cs="Arial"/>
                <w:b/>
                <w:bCs/>
                <w:sz w:val="16"/>
                <w:szCs w:val="16"/>
              </w:rPr>
            </w:pPr>
            <w:r w:rsidRPr="00FE0700">
              <w:rPr>
                <w:rFonts w:ascii="Arial" w:hAnsi="Arial" w:cs="Arial"/>
                <w:b/>
                <w:bCs/>
                <w:sz w:val="16"/>
                <w:szCs w:val="16"/>
              </w:rPr>
              <w:t xml:space="preserve">8,400 </w:t>
            </w:r>
          </w:p>
        </w:tc>
      </w:tr>
    </w:tbl>
    <w:p w14:paraId="69F03F3F" w14:textId="484F2E77" w:rsidR="00667DA9" w:rsidRPr="00B26151" w:rsidRDefault="00667DA9" w:rsidP="005C3BF6">
      <w:pPr>
        <w:pStyle w:val="ChartandTableFootnote"/>
        <w:rPr>
          <w:rFonts w:cs="Arial"/>
          <w:szCs w:val="16"/>
        </w:rPr>
      </w:pPr>
      <w:r w:rsidRPr="005C3BF6">
        <w:t>Prepared on Australian Accounting Standards basis</w:t>
      </w:r>
      <w:r w:rsidRPr="00667DA9">
        <w:t>.</w:t>
      </w:r>
    </w:p>
    <w:p w14:paraId="1047A774" w14:textId="5097A93E" w:rsidR="00DC3146" w:rsidRDefault="00667DA9" w:rsidP="005C3BF6">
      <w:pPr>
        <w:pStyle w:val="ChartandTableFootnote"/>
      </w:pPr>
      <w:r w:rsidRPr="00667DA9">
        <w:t>* Largely due to accounting entries required for right of use assets under AASB16.</w:t>
      </w:r>
    </w:p>
    <w:p w14:paraId="6544A11D" w14:textId="77777777" w:rsidR="005C3BF6" w:rsidRPr="005C3BF6" w:rsidRDefault="005C3BF6" w:rsidP="005C3BF6">
      <w:pPr>
        <w:spacing w:after="0"/>
        <w:rPr>
          <w:lang w:val="x-none" w:eastAsia="x-none"/>
        </w:rPr>
      </w:pPr>
    </w:p>
    <w:p w14:paraId="3E135867" w14:textId="1A4E48E5" w:rsidR="00495828" w:rsidRDefault="005D04A6" w:rsidP="00495828">
      <w:pPr>
        <w:pStyle w:val="TableHeading"/>
        <w:rPr>
          <w:rFonts w:eastAsiaTheme="minorHAnsi" w:cstheme="minorBidi"/>
          <w:sz w:val="22"/>
          <w:szCs w:val="22"/>
          <w:lang w:eastAsia="en-US"/>
        </w:rPr>
      </w:pPr>
      <w:r w:rsidRPr="00851FA1">
        <w:t>Table 3.6: Statement of asset movements (Budget year 202</w:t>
      </w:r>
      <w:r>
        <w:t>2</w:t>
      </w:r>
      <w:r w:rsidR="0028243A">
        <w:noBreakHyphen/>
      </w:r>
      <w:r w:rsidRPr="00851FA1">
        <w:t>2</w:t>
      </w:r>
      <w:r w:rsidR="00495828">
        <w:rPr>
          <w:lang w:val="en-AU"/>
        </w:rPr>
        <w:t>3)</w:t>
      </w:r>
    </w:p>
    <w:tbl>
      <w:tblPr>
        <w:tblW w:w="5000" w:type="pct"/>
        <w:tblCellMar>
          <w:left w:w="0" w:type="dxa"/>
          <w:right w:w="28" w:type="dxa"/>
        </w:tblCellMar>
        <w:tblLook w:val="04A0" w:firstRow="1" w:lastRow="0" w:firstColumn="1" w:lastColumn="0" w:noHBand="0" w:noVBand="1"/>
      </w:tblPr>
      <w:tblGrid>
        <w:gridCol w:w="3714"/>
        <w:gridCol w:w="999"/>
        <w:gridCol w:w="999"/>
        <w:gridCol w:w="999"/>
        <w:gridCol w:w="999"/>
      </w:tblGrid>
      <w:tr w:rsidR="00495828" w:rsidRPr="00495828" w14:paraId="1DE75900" w14:textId="77777777" w:rsidTr="00F85ABF">
        <w:trPr>
          <w:trHeight w:hRule="exact" w:val="907"/>
        </w:trPr>
        <w:tc>
          <w:tcPr>
            <w:tcW w:w="2408" w:type="pct"/>
            <w:tcBorders>
              <w:top w:val="single" w:sz="4" w:space="0" w:color="auto"/>
              <w:left w:val="nil"/>
              <w:bottom w:val="nil"/>
              <w:right w:val="nil"/>
            </w:tcBorders>
            <w:shd w:val="clear" w:color="auto" w:fill="auto"/>
            <w:noWrap/>
            <w:vAlign w:val="bottom"/>
            <w:hideMark/>
          </w:tcPr>
          <w:p w14:paraId="73044010" w14:textId="2AC76250" w:rsidR="00495828" w:rsidRPr="00495828" w:rsidRDefault="00495828" w:rsidP="00495828">
            <w:pPr>
              <w:spacing w:after="0" w:line="240" w:lineRule="auto"/>
              <w:jc w:val="left"/>
              <w:rPr>
                <w:rFonts w:ascii="Arial" w:hAnsi="Arial" w:cs="Arial"/>
                <w:sz w:val="16"/>
                <w:szCs w:val="16"/>
              </w:rPr>
            </w:pPr>
            <w:r w:rsidRPr="00495828">
              <w:rPr>
                <w:rFonts w:ascii="Arial" w:hAnsi="Arial" w:cs="Arial"/>
                <w:sz w:val="16"/>
                <w:szCs w:val="16"/>
              </w:rPr>
              <w:t> </w:t>
            </w:r>
          </w:p>
        </w:tc>
        <w:tc>
          <w:tcPr>
            <w:tcW w:w="648" w:type="pct"/>
            <w:tcBorders>
              <w:top w:val="single" w:sz="4" w:space="0" w:color="auto"/>
              <w:left w:val="nil"/>
              <w:bottom w:val="single" w:sz="4" w:space="0" w:color="auto"/>
              <w:right w:val="nil"/>
            </w:tcBorders>
            <w:shd w:val="clear" w:color="auto" w:fill="auto"/>
            <w:hideMark/>
          </w:tcPr>
          <w:p w14:paraId="051A88F2" w14:textId="2CA2CE3E"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Buildings</w:t>
            </w:r>
            <w:r w:rsidRPr="00495828">
              <w:rPr>
                <w:rFonts w:ascii="Arial" w:hAnsi="Arial" w:cs="Arial"/>
                <w:sz w:val="16"/>
                <w:szCs w:val="16"/>
              </w:rPr>
              <w:br/>
            </w:r>
            <w:r w:rsidRPr="00495828">
              <w:rPr>
                <w:rFonts w:ascii="Arial" w:hAnsi="Arial" w:cs="Arial"/>
                <w:sz w:val="16"/>
                <w:szCs w:val="16"/>
              </w:rPr>
              <w:br/>
            </w:r>
            <w:r w:rsidRPr="00495828">
              <w:rPr>
                <w:rFonts w:ascii="Arial" w:hAnsi="Arial" w:cs="Arial"/>
                <w:sz w:val="16"/>
                <w:szCs w:val="16"/>
              </w:rPr>
              <w:br/>
            </w:r>
            <w:r w:rsidRPr="00495828">
              <w:rPr>
                <w:rFonts w:ascii="Arial" w:hAnsi="Arial" w:cs="Arial"/>
                <w:sz w:val="16"/>
                <w:szCs w:val="16"/>
              </w:rPr>
              <w:br/>
              <w:t>$</w:t>
            </w:r>
            <w:r w:rsidR="0028243A">
              <w:rPr>
                <w:rFonts w:ascii="Arial" w:hAnsi="Arial" w:cs="Arial"/>
                <w:sz w:val="16"/>
                <w:szCs w:val="16"/>
              </w:rPr>
              <w:t>’</w:t>
            </w:r>
            <w:r w:rsidRPr="00495828">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hideMark/>
          </w:tcPr>
          <w:p w14:paraId="66046B60" w14:textId="27C43D5C" w:rsidR="00495828" w:rsidRPr="00495828" w:rsidRDefault="00495828" w:rsidP="004A66AC">
            <w:pPr>
              <w:spacing w:after="0" w:line="240" w:lineRule="auto"/>
              <w:jc w:val="right"/>
              <w:rPr>
                <w:rFonts w:ascii="Arial" w:hAnsi="Arial" w:cs="Arial"/>
                <w:sz w:val="16"/>
                <w:szCs w:val="16"/>
              </w:rPr>
            </w:pPr>
            <w:r w:rsidRPr="00495828">
              <w:rPr>
                <w:rFonts w:ascii="Arial" w:hAnsi="Arial" w:cs="Arial"/>
                <w:sz w:val="16"/>
                <w:szCs w:val="16"/>
              </w:rPr>
              <w:t>Other</w:t>
            </w:r>
            <w:r w:rsidRPr="00495828">
              <w:rPr>
                <w:rFonts w:ascii="Arial" w:hAnsi="Arial" w:cs="Arial"/>
                <w:sz w:val="16"/>
                <w:szCs w:val="16"/>
              </w:rPr>
              <w:br/>
              <w:t>property,</w:t>
            </w:r>
            <w:r w:rsidRPr="00495828">
              <w:rPr>
                <w:rFonts w:ascii="Arial" w:hAnsi="Arial" w:cs="Arial"/>
                <w:sz w:val="16"/>
                <w:szCs w:val="16"/>
              </w:rPr>
              <w:br/>
              <w:t>plant and</w:t>
            </w:r>
            <w:r w:rsidRPr="00495828">
              <w:rPr>
                <w:rFonts w:ascii="Arial" w:hAnsi="Arial" w:cs="Arial"/>
                <w:sz w:val="16"/>
                <w:szCs w:val="16"/>
              </w:rPr>
              <w:br/>
              <w:t>equipment</w:t>
            </w:r>
            <w:r w:rsidRPr="00495828">
              <w:rPr>
                <w:rFonts w:ascii="Arial" w:hAnsi="Arial" w:cs="Arial"/>
                <w:sz w:val="16"/>
                <w:szCs w:val="16"/>
              </w:rPr>
              <w:br/>
              <w:t>$</w:t>
            </w:r>
            <w:r w:rsidR="0028243A">
              <w:rPr>
                <w:rFonts w:ascii="Arial" w:hAnsi="Arial" w:cs="Arial"/>
                <w:sz w:val="16"/>
                <w:szCs w:val="16"/>
              </w:rPr>
              <w:t>’</w:t>
            </w:r>
            <w:r w:rsidRPr="00495828">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hideMark/>
          </w:tcPr>
          <w:p w14:paraId="1E3609BD" w14:textId="77777777" w:rsidR="004A66AC" w:rsidRDefault="00495828" w:rsidP="00495828">
            <w:pPr>
              <w:spacing w:after="0" w:line="240" w:lineRule="auto"/>
              <w:jc w:val="right"/>
              <w:rPr>
                <w:rFonts w:ascii="Arial" w:hAnsi="Arial" w:cs="Arial"/>
                <w:sz w:val="16"/>
                <w:szCs w:val="16"/>
              </w:rPr>
            </w:pPr>
            <w:r w:rsidRPr="00495828">
              <w:rPr>
                <w:rFonts w:ascii="Arial" w:hAnsi="Arial" w:cs="Arial"/>
                <w:sz w:val="16"/>
                <w:szCs w:val="16"/>
              </w:rPr>
              <w:t>Computer</w:t>
            </w:r>
            <w:r w:rsidRPr="00495828">
              <w:rPr>
                <w:rFonts w:ascii="Arial" w:hAnsi="Arial" w:cs="Arial"/>
                <w:sz w:val="16"/>
                <w:szCs w:val="16"/>
              </w:rPr>
              <w:br/>
              <w:t>software and</w:t>
            </w:r>
            <w:r w:rsidRPr="00495828">
              <w:rPr>
                <w:rFonts w:ascii="Arial" w:hAnsi="Arial" w:cs="Arial"/>
                <w:sz w:val="16"/>
                <w:szCs w:val="16"/>
              </w:rPr>
              <w:br/>
              <w:t>intangibles</w:t>
            </w:r>
            <w:r w:rsidRPr="00495828">
              <w:rPr>
                <w:rFonts w:ascii="Arial" w:hAnsi="Arial" w:cs="Arial"/>
                <w:sz w:val="16"/>
                <w:szCs w:val="16"/>
              </w:rPr>
              <w:br/>
            </w:r>
          </w:p>
          <w:p w14:paraId="52983C4F" w14:textId="03E805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w:t>
            </w:r>
            <w:r w:rsidR="0028243A">
              <w:rPr>
                <w:rFonts w:ascii="Arial" w:hAnsi="Arial" w:cs="Arial"/>
                <w:sz w:val="16"/>
                <w:szCs w:val="16"/>
              </w:rPr>
              <w:t>’</w:t>
            </w:r>
            <w:r w:rsidRPr="00495828">
              <w:rPr>
                <w:rFonts w:ascii="Arial" w:hAnsi="Arial" w:cs="Arial"/>
                <w:sz w:val="16"/>
                <w:szCs w:val="16"/>
              </w:rPr>
              <w:t>000</w:t>
            </w:r>
          </w:p>
        </w:tc>
        <w:tc>
          <w:tcPr>
            <w:tcW w:w="648" w:type="pct"/>
            <w:tcBorders>
              <w:top w:val="single" w:sz="4" w:space="0" w:color="auto"/>
              <w:left w:val="nil"/>
              <w:bottom w:val="single" w:sz="4" w:space="0" w:color="auto"/>
              <w:right w:val="nil"/>
            </w:tcBorders>
            <w:shd w:val="clear" w:color="auto" w:fill="auto"/>
            <w:hideMark/>
          </w:tcPr>
          <w:p w14:paraId="354E74E6" w14:textId="1637FBD3"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Total</w:t>
            </w:r>
            <w:r w:rsidRPr="00495828">
              <w:rPr>
                <w:rFonts w:ascii="Arial" w:hAnsi="Arial" w:cs="Arial"/>
                <w:sz w:val="16"/>
                <w:szCs w:val="16"/>
              </w:rPr>
              <w:br/>
            </w:r>
            <w:r w:rsidRPr="00495828">
              <w:rPr>
                <w:rFonts w:ascii="Arial" w:hAnsi="Arial" w:cs="Arial"/>
                <w:sz w:val="16"/>
                <w:szCs w:val="16"/>
              </w:rPr>
              <w:br/>
            </w:r>
            <w:r w:rsidRPr="00495828">
              <w:rPr>
                <w:rFonts w:ascii="Arial" w:hAnsi="Arial" w:cs="Arial"/>
                <w:sz w:val="16"/>
                <w:szCs w:val="16"/>
              </w:rPr>
              <w:br/>
            </w:r>
            <w:r w:rsidRPr="00495828">
              <w:rPr>
                <w:rFonts w:ascii="Arial" w:hAnsi="Arial" w:cs="Arial"/>
                <w:sz w:val="16"/>
                <w:szCs w:val="16"/>
              </w:rPr>
              <w:br/>
              <w:t>$</w:t>
            </w:r>
            <w:r w:rsidR="0028243A">
              <w:rPr>
                <w:rFonts w:ascii="Arial" w:hAnsi="Arial" w:cs="Arial"/>
                <w:sz w:val="16"/>
                <w:szCs w:val="16"/>
              </w:rPr>
              <w:t>’</w:t>
            </w:r>
            <w:r w:rsidRPr="00495828">
              <w:rPr>
                <w:rFonts w:ascii="Arial" w:hAnsi="Arial" w:cs="Arial"/>
                <w:sz w:val="16"/>
                <w:szCs w:val="16"/>
              </w:rPr>
              <w:t>000</w:t>
            </w:r>
          </w:p>
        </w:tc>
      </w:tr>
      <w:tr w:rsidR="00495828" w:rsidRPr="00495828" w14:paraId="56D67E76" w14:textId="77777777" w:rsidTr="00F85ABF">
        <w:trPr>
          <w:trHeight w:val="20"/>
        </w:trPr>
        <w:tc>
          <w:tcPr>
            <w:tcW w:w="2408" w:type="pct"/>
            <w:tcBorders>
              <w:top w:val="nil"/>
              <w:left w:val="nil"/>
              <w:bottom w:val="nil"/>
              <w:right w:val="nil"/>
            </w:tcBorders>
            <w:shd w:val="clear" w:color="auto" w:fill="auto"/>
            <w:vAlign w:val="bottom"/>
            <w:hideMark/>
          </w:tcPr>
          <w:p w14:paraId="4F4E0661" w14:textId="77777777" w:rsidR="00495828" w:rsidRPr="00495828" w:rsidRDefault="00495828" w:rsidP="00495828">
            <w:pPr>
              <w:spacing w:after="0" w:line="240" w:lineRule="auto"/>
              <w:jc w:val="left"/>
              <w:rPr>
                <w:rFonts w:ascii="Arial" w:hAnsi="Arial" w:cs="Arial"/>
                <w:b/>
                <w:bCs/>
                <w:sz w:val="16"/>
                <w:szCs w:val="16"/>
              </w:rPr>
            </w:pPr>
            <w:r w:rsidRPr="00495828">
              <w:rPr>
                <w:rFonts w:ascii="Arial" w:hAnsi="Arial" w:cs="Arial"/>
                <w:b/>
                <w:bCs/>
                <w:sz w:val="16"/>
                <w:szCs w:val="16"/>
              </w:rPr>
              <w:t xml:space="preserve">As </w:t>
            </w:r>
            <w:proofErr w:type="gramStart"/>
            <w:r w:rsidRPr="00495828">
              <w:rPr>
                <w:rFonts w:ascii="Arial" w:hAnsi="Arial" w:cs="Arial"/>
                <w:b/>
                <w:bCs/>
                <w:sz w:val="16"/>
                <w:szCs w:val="16"/>
              </w:rPr>
              <w:t>at</w:t>
            </w:r>
            <w:proofErr w:type="gramEnd"/>
            <w:r w:rsidRPr="00495828">
              <w:rPr>
                <w:rFonts w:ascii="Arial" w:hAnsi="Arial" w:cs="Arial"/>
                <w:b/>
                <w:bCs/>
                <w:sz w:val="16"/>
                <w:szCs w:val="16"/>
              </w:rPr>
              <w:t xml:space="preserve"> 1 July 2022</w:t>
            </w:r>
          </w:p>
        </w:tc>
        <w:tc>
          <w:tcPr>
            <w:tcW w:w="648" w:type="pct"/>
            <w:tcBorders>
              <w:top w:val="nil"/>
              <w:left w:val="nil"/>
              <w:bottom w:val="nil"/>
              <w:right w:val="nil"/>
            </w:tcBorders>
            <w:shd w:val="clear" w:color="auto" w:fill="auto"/>
            <w:noWrap/>
            <w:vAlign w:val="bottom"/>
            <w:hideMark/>
          </w:tcPr>
          <w:p w14:paraId="7F57859C" w14:textId="77777777" w:rsidR="00495828" w:rsidRPr="00495828" w:rsidRDefault="00495828" w:rsidP="00495828">
            <w:pPr>
              <w:spacing w:after="0" w:line="240" w:lineRule="auto"/>
              <w:jc w:val="left"/>
              <w:rPr>
                <w:rFonts w:ascii="Arial" w:hAnsi="Arial" w:cs="Arial"/>
                <w:b/>
                <w:bCs/>
                <w:sz w:val="16"/>
                <w:szCs w:val="16"/>
              </w:rPr>
            </w:pPr>
          </w:p>
        </w:tc>
        <w:tc>
          <w:tcPr>
            <w:tcW w:w="648" w:type="pct"/>
            <w:tcBorders>
              <w:top w:val="nil"/>
              <w:left w:val="nil"/>
              <w:bottom w:val="nil"/>
              <w:right w:val="nil"/>
            </w:tcBorders>
            <w:shd w:val="clear" w:color="auto" w:fill="auto"/>
            <w:noWrap/>
            <w:vAlign w:val="bottom"/>
            <w:hideMark/>
          </w:tcPr>
          <w:p w14:paraId="5BADB1B9" w14:textId="77777777" w:rsidR="00495828" w:rsidRPr="00495828" w:rsidRDefault="00495828" w:rsidP="00495828">
            <w:pPr>
              <w:spacing w:after="0" w:line="240" w:lineRule="auto"/>
              <w:jc w:val="left"/>
              <w:rPr>
                <w:rFonts w:ascii="Times New Roman" w:hAnsi="Times New Roman"/>
              </w:rPr>
            </w:pPr>
          </w:p>
        </w:tc>
        <w:tc>
          <w:tcPr>
            <w:tcW w:w="648" w:type="pct"/>
            <w:tcBorders>
              <w:top w:val="nil"/>
              <w:left w:val="nil"/>
              <w:bottom w:val="nil"/>
              <w:right w:val="nil"/>
            </w:tcBorders>
            <w:shd w:val="clear" w:color="auto" w:fill="auto"/>
            <w:noWrap/>
            <w:vAlign w:val="bottom"/>
            <w:hideMark/>
          </w:tcPr>
          <w:p w14:paraId="3187F062" w14:textId="77777777" w:rsidR="00495828" w:rsidRPr="00495828" w:rsidRDefault="00495828" w:rsidP="00495828">
            <w:pPr>
              <w:spacing w:after="0" w:line="240" w:lineRule="auto"/>
              <w:jc w:val="left"/>
              <w:rPr>
                <w:rFonts w:ascii="Times New Roman" w:hAnsi="Times New Roman"/>
              </w:rPr>
            </w:pPr>
          </w:p>
        </w:tc>
        <w:tc>
          <w:tcPr>
            <w:tcW w:w="648" w:type="pct"/>
            <w:tcBorders>
              <w:top w:val="nil"/>
              <w:left w:val="nil"/>
              <w:bottom w:val="nil"/>
              <w:right w:val="nil"/>
            </w:tcBorders>
            <w:shd w:val="clear" w:color="auto" w:fill="auto"/>
            <w:noWrap/>
            <w:vAlign w:val="bottom"/>
            <w:hideMark/>
          </w:tcPr>
          <w:p w14:paraId="471DA1D7" w14:textId="77777777" w:rsidR="00495828" w:rsidRPr="00495828" w:rsidRDefault="00495828" w:rsidP="00495828">
            <w:pPr>
              <w:spacing w:after="0" w:line="240" w:lineRule="auto"/>
              <w:jc w:val="left"/>
              <w:rPr>
                <w:rFonts w:ascii="Times New Roman" w:hAnsi="Times New Roman"/>
              </w:rPr>
            </w:pPr>
          </w:p>
        </w:tc>
      </w:tr>
      <w:tr w:rsidR="00495828" w:rsidRPr="00495828" w14:paraId="541CCC1A" w14:textId="77777777" w:rsidTr="00F85ABF">
        <w:trPr>
          <w:trHeight w:val="20"/>
        </w:trPr>
        <w:tc>
          <w:tcPr>
            <w:tcW w:w="2408" w:type="pct"/>
            <w:tcBorders>
              <w:top w:val="nil"/>
              <w:left w:val="nil"/>
              <w:bottom w:val="nil"/>
              <w:right w:val="nil"/>
            </w:tcBorders>
            <w:shd w:val="clear" w:color="auto" w:fill="auto"/>
            <w:vAlign w:val="bottom"/>
            <w:hideMark/>
          </w:tcPr>
          <w:p w14:paraId="7DBE4809" w14:textId="77777777" w:rsidR="00495828" w:rsidRPr="00495828" w:rsidRDefault="00495828" w:rsidP="00495828">
            <w:pPr>
              <w:spacing w:after="0" w:line="240" w:lineRule="auto"/>
              <w:ind w:left="170"/>
              <w:jc w:val="left"/>
              <w:rPr>
                <w:rFonts w:ascii="Arial" w:hAnsi="Arial" w:cs="Arial"/>
                <w:sz w:val="16"/>
                <w:szCs w:val="16"/>
              </w:rPr>
            </w:pPr>
            <w:r w:rsidRPr="00495828">
              <w:rPr>
                <w:rFonts w:ascii="Arial" w:hAnsi="Arial" w:cs="Arial"/>
                <w:sz w:val="16"/>
                <w:szCs w:val="16"/>
              </w:rPr>
              <w:t xml:space="preserve">Gross book value </w:t>
            </w:r>
          </w:p>
        </w:tc>
        <w:tc>
          <w:tcPr>
            <w:tcW w:w="648" w:type="pct"/>
            <w:tcBorders>
              <w:top w:val="nil"/>
              <w:left w:val="nil"/>
              <w:bottom w:val="nil"/>
              <w:right w:val="nil"/>
            </w:tcBorders>
            <w:shd w:val="clear" w:color="auto" w:fill="auto"/>
            <w:noWrap/>
            <w:vAlign w:val="bottom"/>
            <w:hideMark/>
          </w:tcPr>
          <w:p w14:paraId="07DE72F1" w14:textId="2B27DFAC" w:rsidR="00495828" w:rsidRPr="00495828" w:rsidRDefault="0028243A" w:rsidP="00495828">
            <w:pPr>
              <w:spacing w:after="0" w:line="240" w:lineRule="auto"/>
              <w:jc w:val="right"/>
              <w:rPr>
                <w:rFonts w:ascii="Arial" w:hAnsi="Arial" w:cs="Arial"/>
                <w:sz w:val="16"/>
                <w:szCs w:val="16"/>
              </w:rPr>
            </w:pPr>
            <w:r>
              <w:rPr>
                <w:rFonts w:ascii="Arial" w:hAnsi="Arial" w:cs="Arial"/>
                <w:sz w:val="16"/>
                <w:szCs w:val="16"/>
              </w:rPr>
              <w:noBreakHyphen/>
            </w:r>
            <w:r w:rsidR="00495828" w:rsidRPr="00495828">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7BEC29CA"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 xml:space="preserve">31,318 </w:t>
            </w:r>
          </w:p>
        </w:tc>
        <w:tc>
          <w:tcPr>
            <w:tcW w:w="648" w:type="pct"/>
            <w:tcBorders>
              <w:top w:val="nil"/>
              <w:left w:val="nil"/>
              <w:bottom w:val="nil"/>
              <w:right w:val="nil"/>
            </w:tcBorders>
            <w:shd w:val="clear" w:color="auto" w:fill="auto"/>
            <w:noWrap/>
            <w:vAlign w:val="bottom"/>
            <w:hideMark/>
          </w:tcPr>
          <w:p w14:paraId="2E0C2AF6"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 xml:space="preserve">112,930 </w:t>
            </w:r>
          </w:p>
        </w:tc>
        <w:tc>
          <w:tcPr>
            <w:tcW w:w="648" w:type="pct"/>
            <w:tcBorders>
              <w:top w:val="nil"/>
              <w:left w:val="nil"/>
              <w:bottom w:val="nil"/>
              <w:right w:val="nil"/>
            </w:tcBorders>
            <w:shd w:val="clear" w:color="auto" w:fill="auto"/>
            <w:noWrap/>
            <w:vAlign w:val="bottom"/>
            <w:hideMark/>
          </w:tcPr>
          <w:p w14:paraId="23D8ED85"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 xml:space="preserve">144,248 </w:t>
            </w:r>
          </w:p>
        </w:tc>
      </w:tr>
      <w:tr w:rsidR="00495828" w:rsidRPr="00495828" w14:paraId="07DD03A5" w14:textId="77777777" w:rsidTr="00F85ABF">
        <w:trPr>
          <w:trHeight w:val="20"/>
        </w:trPr>
        <w:tc>
          <w:tcPr>
            <w:tcW w:w="2408" w:type="pct"/>
            <w:tcBorders>
              <w:top w:val="nil"/>
              <w:left w:val="nil"/>
              <w:bottom w:val="nil"/>
              <w:right w:val="nil"/>
            </w:tcBorders>
            <w:shd w:val="clear" w:color="auto" w:fill="auto"/>
            <w:noWrap/>
            <w:vAlign w:val="bottom"/>
            <w:hideMark/>
          </w:tcPr>
          <w:p w14:paraId="6FCED18B" w14:textId="6D47EE34" w:rsidR="00495828" w:rsidRPr="00495828" w:rsidRDefault="00495828" w:rsidP="00495828">
            <w:pPr>
              <w:spacing w:after="0" w:line="240" w:lineRule="auto"/>
              <w:ind w:left="170"/>
              <w:jc w:val="left"/>
              <w:rPr>
                <w:rFonts w:ascii="Arial" w:hAnsi="Arial" w:cs="Arial"/>
                <w:sz w:val="16"/>
                <w:szCs w:val="16"/>
              </w:rPr>
            </w:pPr>
            <w:r w:rsidRPr="00495828">
              <w:rPr>
                <w:rFonts w:ascii="Arial" w:hAnsi="Arial" w:cs="Arial"/>
                <w:sz w:val="16"/>
                <w:szCs w:val="16"/>
              </w:rPr>
              <w:t>Gross book value</w:t>
            </w:r>
            <w:r w:rsidR="002F1FEE">
              <w:rPr>
                <w:rFonts w:ascii="Arial" w:hAnsi="Arial" w:cs="Arial"/>
                <w:sz w:val="16"/>
                <w:szCs w:val="16"/>
              </w:rPr>
              <w:t xml:space="preserve"> – </w:t>
            </w:r>
            <w:r w:rsidRPr="00495828">
              <w:rPr>
                <w:rFonts w:ascii="Arial" w:hAnsi="Arial" w:cs="Arial"/>
                <w:sz w:val="16"/>
                <w:szCs w:val="16"/>
              </w:rPr>
              <w:t>ROU assets</w:t>
            </w:r>
          </w:p>
        </w:tc>
        <w:tc>
          <w:tcPr>
            <w:tcW w:w="648" w:type="pct"/>
            <w:tcBorders>
              <w:top w:val="nil"/>
              <w:left w:val="nil"/>
              <w:bottom w:val="nil"/>
              <w:right w:val="nil"/>
            </w:tcBorders>
            <w:shd w:val="clear" w:color="auto" w:fill="auto"/>
            <w:noWrap/>
            <w:vAlign w:val="bottom"/>
            <w:hideMark/>
          </w:tcPr>
          <w:p w14:paraId="6C49A200"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 xml:space="preserve">59,666 </w:t>
            </w:r>
          </w:p>
        </w:tc>
        <w:tc>
          <w:tcPr>
            <w:tcW w:w="648" w:type="pct"/>
            <w:tcBorders>
              <w:top w:val="nil"/>
              <w:left w:val="nil"/>
              <w:bottom w:val="nil"/>
              <w:right w:val="nil"/>
            </w:tcBorders>
            <w:shd w:val="clear" w:color="auto" w:fill="auto"/>
            <w:noWrap/>
            <w:vAlign w:val="bottom"/>
            <w:hideMark/>
          </w:tcPr>
          <w:p w14:paraId="5FD8D867" w14:textId="62492D12" w:rsidR="00495828" w:rsidRPr="00495828" w:rsidRDefault="0028243A" w:rsidP="00495828">
            <w:pPr>
              <w:spacing w:after="0" w:line="240" w:lineRule="auto"/>
              <w:jc w:val="right"/>
              <w:rPr>
                <w:rFonts w:ascii="Arial" w:hAnsi="Arial" w:cs="Arial"/>
                <w:sz w:val="16"/>
                <w:szCs w:val="16"/>
              </w:rPr>
            </w:pPr>
            <w:r>
              <w:rPr>
                <w:rFonts w:ascii="Arial" w:hAnsi="Arial" w:cs="Arial"/>
                <w:sz w:val="16"/>
                <w:szCs w:val="16"/>
              </w:rPr>
              <w:noBreakHyphen/>
            </w:r>
            <w:r w:rsidR="00495828" w:rsidRPr="00495828">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1CF2D1BE" w14:textId="056FB24F" w:rsidR="00495828" w:rsidRPr="00495828" w:rsidRDefault="0028243A" w:rsidP="00495828">
            <w:pPr>
              <w:spacing w:after="0" w:line="240" w:lineRule="auto"/>
              <w:jc w:val="right"/>
              <w:rPr>
                <w:rFonts w:ascii="Arial" w:hAnsi="Arial" w:cs="Arial"/>
                <w:sz w:val="16"/>
                <w:szCs w:val="16"/>
              </w:rPr>
            </w:pPr>
            <w:r>
              <w:rPr>
                <w:rFonts w:ascii="Arial" w:hAnsi="Arial" w:cs="Arial"/>
                <w:sz w:val="16"/>
                <w:szCs w:val="16"/>
              </w:rPr>
              <w:noBreakHyphen/>
            </w:r>
            <w:r w:rsidR="00495828" w:rsidRPr="00495828">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2A653633"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 xml:space="preserve">59,666 </w:t>
            </w:r>
          </w:p>
        </w:tc>
      </w:tr>
      <w:tr w:rsidR="00495828" w:rsidRPr="00495828" w14:paraId="138D7A76" w14:textId="77777777" w:rsidTr="00F85ABF">
        <w:trPr>
          <w:trHeight w:val="20"/>
        </w:trPr>
        <w:tc>
          <w:tcPr>
            <w:tcW w:w="2408" w:type="pct"/>
            <w:tcBorders>
              <w:top w:val="nil"/>
              <w:left w:val="nil"/>
              <w:bottom w:val="nil"/>
              <w:right w:val="nil"/>
            </w:tcBorders>
            <w:shd w:val="clear" w:color="auto" w:fill="auto"/>
            <w:vAlign w:val="bottom"/>
            <w:hideMark/>
          </w:tcPr>
          <w:p w14:paraId="44E17E7F" w14:textId="77777777" w:rsidR="00495828" w:rsidRPr="00495828" w:rsidRDefault="00495828" w:rsidP="00495828">
            <w:pPr>
              <w:spacing w:after="0" w:line="240" w:lineRule="auto"/>
              <w:ind w:left="170"/>
              <w:jc w:val="left"/>
              <w:rPr>
                <w:rFonts w:ascii="Arial" w:hAnsi="Arial" w:cs="Arial"/>
                <w:sz w:val="16"/>
                <w:szCs w:val="16"/>
              </w:rPr>
            </w:pPr>
            <w:r w:rsidRPr="00495828">
              <w:rPr>
                <w:rFonts w:ascii="Arial" w:hAnsi="Arial" w:cs="Arial"/>
                <w:sz w:val="16"/>
                <w:szCs w:val="16"/>
              </w:rPr>
              <w:t>Accumulated depreciation/</w:t>
            </w:r>
            <w:r w:rsidRPr="00495828">
              <w:rPr>
                <w:rFonts w:ascii="Arial" w:hAnsi="Arial" w:cs="Arial"/>
                <w:sz w:val="16"/>
                <w:szCs w:val="16"/>
              </w:rPr>
              <w:br/>
              <w:t>amortisation and impairment</w:t>
            </w:r>
          </w:p>
        </w:tc>
        <w:tc>
          <w:tcPr>
            <w:tcW w:w="648" w:type="pct"/>
            <w:tcBorders>
              <w:top w:val="nil"/>
              <w:left w:val="nil"/>
              <w:bottom w:val="nil"/>
              <w:right w:val="nil"/>
            </w:tcBorders>
            <w:shd w:val="clear" w:color="auto" w:fill="auto"/>
            <w:noWrap/>
            <w:vAlign w:val="bottom"/>
            <w:hideMark/>
          </w:tcPr>
          <w:p w14:paraId="19BEB8C3" w14:textId="1EF886A5" w:rsidR="00495828" w:rsidRPr="00495828" w:rsidRDefault="0028243A" w:rsidP="00495828">
            <w:pPr>
              <w:spacing w:after="0" w:line="240" w:lineRule="auto"/>
              <w:jc w:val="right"/>
              <w:rPr>
                <w:rFonts w:ascii="Arial" w:hAnsi="Arial" w:cs="Arial"/>
                <w:sz w:val="16"/>
                <w:szCs w:val="16"/>
              </w:rPr>
            </w:pPr>
            <w:r>
              <w:rPr>
                <w:rFonts w:ascii="Arial" w:hAnsi="Arial" w:cs="Arial"/>
                <w:sz w:val="16"/>
                <w:szCs w:val="16"/>
              </w:rPr>
              <w:noBreakHyphen/>
            </w:r>
            <w:r w:rsidR="00495828" w:rsidRPr="00495828">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44C2D686"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(10,549)</w:t>
            </w:r>
          </w:p>
        </w:tc>
        <w:tc>
          <w:tcPr>
            <w:tcW w:w="648" w:type="pct"/>
            <w:tcBorders>
              <w:top w:val="nil"/>
              <w:left w:val="nil"/>
              <w:bottom w:val="nil"/>
              <w:right w:val="nil"/>
            </w:tcBorders>
            <w:shd w:val="clear" w:color="auto" w:fill="auto"/>
            <w:noWrap/>
            <w:vAlign w:val="bottom"/>
            <w:hideMark/>
          </w:tcPr>
          <w:p w14:paraId="01ACA9AD"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(66,985)</w:t>
            </w:r>
          </w:p>
        </w:tc>
        <w:tc>
          <w:tcPr>
            <w:tcW w:w="648" w:type="pct"/>
            <w:tcBorders>
              <w:top w:val="nil"/>
              <w:left w:val="nil"/>
              <w:bottom w:val="nil"/>
              <w:right w:val="nil"/>
            </w:tcBorders>
            <w:shd w:val="clear" w:color="auto" w:fill="auto"/>
            <w:noWrap/>
            <w:vAlign w:val="bottom"/>
            <w:hideMark/>
          </w:tcPr>
          <w:p w14:paraId="57F600E7"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(77,534)</w:t>
            </w:r>
          </w:p>
        </w:tc>
      </w:tr>
      <w:tr w:rsidR="00495828" w:rsidRPr="00495828" w14:paraId="77489C1A" w14:textId="77777777" w:rsidTr="00F85ABF">
        <w:trPr>
          <w:trHeight w:val="20"/>
        </w:trPr>
        <w:tc>
          <w:tcPr>
            <w:tcW w:w="2408" w:type="pct"/>
            <w:tcBorders>
              <w:top w:val="nil"/>
              <w:left w:val="nil"/>
              <w:bottom w:val="nil"/>
              <w:right w:val="nil"/>
            </w:tcBorders>
            <w:shd w:val="clear" w:color="auto" w:fill="auto"/>
            <w:vAlign w:val="bottom"/>
            <w:hideMark/>
          </w:tcPr>
          <w:p w14:paraId="359FB17F" w14:textId="7F13085D" w:rsidR="00495828" w:rsidRPr="00495828" w:rsidRDefault="00495828" w:rsidP="00495828">
            <w:pPr>
              <w:spacing w:after="0" w:line="240" w:lineRule="auto"/>
              <w:ind w:left="170"/>
              <w:jc w:val="left"/>
              <w:rPr>
                <w:rFonts w:ascii="Arial" w:hAnsi="Arial" w:cs="Arial"/>
                <w:sz w:val="16"/>
                <w:szCs w:val="16"/>
              </w:rPr>
            </w:pPr>
            <w:r w:rsidRPr="00495828">
              <w:rPr>
                <w:rFonts w:ascii="Arial" w:hAnsi="Arial" w:cs="Arial"/>
                <w:sz w:val="16"/>
                <w:szCs w:val="16"/>
              </w:rPr>
              <w:t>Accumulated depreciation/amortisation and impairment</w:t>
            </w:r>
            <w:r w:rsidR="002F1FEE">
              <w:rPr>
                <w:rFonts w:ascii="Arial" w:hAnsi="Arial" w:cs="Arial"/>
                <w:sz w:val="16"/>
                <w:szCs w:val="16"/>
              </w:rPr>
              <w:t xml:space="preserve"> – </w:t>
            </w:r>
            <w:r w:rsidRPr="00495828">
              <w:rPr>
                <w:rFonts w:ascii="Arial" w:hAnsi="Arial" w:cs="Arial"/>
                <w:sz w:val="16"/>
                <w:szCs w:val="16"/>
              </w:rPr>
              <w:t>ROU assets</w:t>
            </w:r>
          </w:p>
        </w:tc>
        <w:tc>
          <w:tcPr>
            <w:tcW w:w="648" w:type="pct"/>
            <w:tcBorders>
              <w:top w:val="nil"/>
              <w:left w:val="nil"/>
              <w:bottom w:val="nil"/>
              <w:right w:val="nil"/>
            </w:tcBorders>
            <w:shd w:val="clear" w:color="auto" w:fill="auto"/>
            <w:noWrap/>
            <w:vAlign w:val="bottom"/>
            <w:hideMark/>
          </w:tcPr>
          <w:p w14:paraId="4A692A8E"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(26,119)</w:t>
            </w:r>
          </w:p>
        </w:tc>
        <w:tc>
          <w:tcPr>
            <w:tcW w:w="648" w:type="pct"/>
            <w:tcBorders>
              <w:top w:val="nil"/>
              <w:left w:val="nil"/>
              <w:bottom w:val="nil"/>
              <w:right w:val="nil"/>
            </w:tcBorders>
            <w:shd w:val="clear" w:color="auto" w:fill="auto"/>
            <w:noWrap/>
            <w:vAlign w:val="bottom"/>
            <w:hideMark/>
          </w:tcPr>
          <w:p w14:paraId="3F92661F" w14:textId="4E934B48" w:rsidR="00495828" w:rsidRPr="00495828" w:rsidRDefault="0028243A" w:rsidP="00495828">
            <w:pPr>
              <w:spacing w:after="0" w:line="240" w:lineRule="auto"/>
              <w:jc w:val="right"/>
              <w:rPr>
                <w:rFonts w:ascii="Arial" w:hAnsi="Arial" w:cs="Arial"/>
                <w:sz w:val="16"/>
                <w:szCs w:val="16"/>
              </w:rPr>
            </w:pPr>
            <w:r>
              <w:rPr>
                <w:rFonts w:ascii="Arial" w:hAnsi="Arial" w:cs="Arial"/>
                <w:sz w:val="16"/>
                <w:szCs w:val="16"/>
              </w:rPr>
              <w:noBreakHyphen/>
            </w:r>
            <w:r w:rsidR="00495828" w:rsidRPr="00495828">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6E64999C" w14:textId="5925AC23" w:rsidR="00495828" w:rsidRPr="00495828" w:rsidRDefault="0028243A" w:rsidP="00495828">
            <w:pPr>
              <w:spacing w:after="0" w:line="240" w:lineRule="auto"/>
              <w:jc w:val="right"/>
              <w:rPr>
                <w:rFonts w:ascii="Arial" w:hAnsi="Arial" w:cs="Arial"/>
                <w:sz w:val="16"/>
                <w:szCs w:val="16"/>
              </w:rPr>
            </w:pPr>
            <w:r>
              <w:rPr>
                <w:rFonts w:ascii="Arial" w:hAnsi="Arial" w:cs="Arial"/>
                <w:sz w:val="16"/>
                <w:szCs w:val="16"/>
              </w:rPr>
              <w:noBreakHyphen/>
            </w:r>
            <w:r w:rsidR="00495828" w:rsidRPr="00495828">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2465FA86"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(26,119)</w:t>
            </w:r>
          </w:p>
        </w:tc>
      </w:tr>
      <w:tr w:rsidR="00495828" w:rsidRPr="00495828" w14:paraId="460E1A2B" w14:textId="77777777" w:rsidTr="00F85ABF">
        <w:trPr>
          <w:trHeight w:val="20"/>
        </w:trPr>
        <w:tc>
          <w:tcPr>
            <w:tcW w:w="2408" w:type="pct"/>
            <w:tcBorders>
              <w:top w:val="nil"/>
              <w:left w:val="nil"/>
              <w:bottom w:val="nil"/>
              <w:right w:val="nil"/>
            </w:tcBorders>
            <w:shd w:val="clear" w:color="auto" w:fill="auto"/>
            <w:vAlign w:val="bottom"/>
            <w:hideMark/>
          </w:tcPr>
          <w:p w14:paraId="37997ED7" w14:textId="77777777" w:rsidR="00495828" w:rsidRPr="00495828" w:rsidRDefault="00495828" w:rsidP="00495828">
            <w:pPr>
              <w:spacing w:after="0" w:line="240" w:lineRule="auto"/>
              <w:jc w:val="left"/>
              <w:rPr>
                <w:rFonts w:ascii="Arial" w:hAnsi="Arial" w:cs="Arial"/>
                <w:b/>
                <w:bCs/>
                <w:sz w:val="16"/>
                <w:szCs w:val="16"/>
              </w:rPr>
            </w:pPr>
            <w:r w:rsidRPr="00495828">
              <w:rPr>
                <w:rFonts w:ascii="Arial" w:hAnsi="Arial" w:cs="Arial"/>
                <w:b/>
                <w:bCs/>
                <w:sz w:val="16"/>
                <w:szCs w:val="16"/>
              </w:rPr>
              <w:t>Opening net book balance</w:t>
            </w:r>
          </w:p>
        </w:tc>
        <w:tc>
          <w:tcPr>
            <w:tcW w:w="648" w:type="pct"/>
            <w:tcBorders>
              <w:top w:val="single" w:sz="4" w:space="0" w:color="auto"/>
              <w:left w:val="nil"/>
              <w:bottom w:val="single" w:sz="4" w:space="0" w:color="auto"/>
              <w:right w:val="nil"/>
            </w:tcBorders>
            <w:shd w:val="clear" w:color="auto" w:fill="auto"/>
            <w:noWrap/>
            <w:vAlign w:val="bottom"/>
            <w:hideMark/>
          </w:tcPr>
          <w:p w14:paraId="16A3DF71" w14:textId="77777777" w:rsidR="00495828" w:rsidRPr="00495828" w:rsidRDefault="00495828" w:rsidP="00495828">
            <w:pPr>
              <w:spacing w:after="0" w:line="240" w:lineRule="auto"/>
              <w:jc w:val="right"/>
              <w:rPr>
                <w:rFonts w:ascii="Arial" w:hAnsi="Arial" w:cs="Arial"/>
                <w:b/>
                <w:bCs/>
                <w:sz w:val="16"/>
                <w:szCs w:val="16"/>
              </w:rPr>
            </w:pPr>
            <w:r w:rsidRPr="00495828">
              <w:rPr>
                <w:rFonts w:ascii="Arial" w:hAnsi="Arial" w:cs="Arial"/>
                <w:b/>
                <w:bCs/>
                <w:sz w:val="16"/>
                <w:szCs w:val="16"/>
              </w:rPr>
              <w:t xml:space="preserve">33,547 </w:t>
            </w:r>
          </w:p>
        </w:tc>
        <w:tc>
          <w:tcPr>
            <w:tcW w:w="648" w:type="pct"/>
            <w:tcBorders>
              <w:top w:val="single" w:sz="4" w:space="0" w:color="auto"/>
              <w:left w:val="nil"/>
              <w:bottom w:val="single" w:sz="4" w:space="0" w:color="auto"/>
              <w:right w:val="nil"/>
            </w:tcBorders>
            <w:shd w:val="clear" w:color="auto" w:fill="auto"/>
            <w:noWrap/>
            <w:vAlign w:val="bottom"/>
            <w:hideMark/>
          </w:tcPr>
          <w:p w14:paraId="27BFA3A8" w14:textId="77777777" w:rsidR="00495828" w:rsidRPr="00495828" w:rsidRDefault="00495828" w:rsidP="00495828">
            <w:pPr>
              <w:spacing w:after="0" w:line="240" w:lineRule="auto"/>
              <w:jc w:val="right"/>
              <w:rPr>
                <w:rFonts w:ascii="Arial" w:hAnsi="Arial" w:cs="Arial"/>
                <w:b/>
                <w:bCs/>
                <w:sz w:val="16"/>
                <w:szCs w:val="16"/>
              </w:rPr>
            </w:pPr>
            <w:r w:rsidRPr="00495828">
              <w:rPr>
                <w:rFonts w:ascii="Arial" w:hAnsi="Arial" w:cs="Arial"/>
                <w:b/>
                <w:bCs/>
                <w:sz w:val="16"/>
                <w:szCs w:val="16"/>
              </w:rPr>
              <w:t xml:space="preserve">20,769 </w:t>
            </w:r>
          </w:p>
        </w:tc>
        <w:tc>
          <w:tcPr>
            <w:tcW w:w="648" w:type="pct"/>
            <w:tcBorders>
              <w:top w:val="single" w:sz="4" w:space="0" w:color="auto"/>
              <w:left w:val="nil"/>
              <w:bottom w:val="single" w:sz="4" w:space="0" w:color="auto"/>
              <w:right w:val="nil"/>
            </w:tcBorders>
            <w:shd w:val="clear" w:color="auto" w:fill="auto"/>
            <w:noWrap/>
            <w:vAlign w:val="bottom"/>
            <w:hideMark/>
          </w:tcPr>
          <w:p w14:paraId="7DF620F2" w14:textId="77777777" w:rsidR="00495828" w:rsidRPr="00495828" w:rsidRDefault="00495828" w:rsidP="00495828">
            <w:pPr>
              <w:spacing w:after="0" w:line="240" w:lineRule="auto"/>
              <w:jc w:val="right"/>
              <w:rPr>
                <w:rFonts w:ascii="Arial" w:hAnsi="Arial" w:cs="Arial"/>
                <w:b/>
                <w:bCs/>
                <w:sz w:val="16"/>
                <w:szCs w:val="16"/>
              </w:rPr>
            </w:pPr>
            <w:r w:rsidRPr="00495828">
              <w:rPr>
                <w:rFonts w:ascii="Arial" w:hAnsi="Arial" w:cs="Arial"/>
                <w:b/>
                <w:bCs/>
                <w:sz w:val="16"/>
                <w:szCs w:val="16"/>
              </w:rPr>
              <w:t xml:space="preserve">45,945 </w:t>
            </w:r>
          </w:p>
        </w:tc>
        <w:tc>
          <w:tcPr>
            <w:tcW w:w="648" w:type="pct"/>
            <w:tcBorders>
              <w:top w:val="single" w:sz="4" w:space="0" w:color="auto"/>
              <w:left w:val="nil"/>
              <w:bottom w:val="single" w:sz="4" w:space="0" w:color="auto"/>
              <w:right w:val="nil"/>
            </w:tcBorders>
            <w:shd w:val="clear" w:color="auto" w:fill="auto"/>
            <w:noWrap/>
            <w:vAlign w:val="bottom"/>
            <w:hideMark/>
          </w:tcPr>
          <w:p w14:paraId="665AD79A" w14:textId="77777777" w:rsidR="00495828" w:rsidRPr="00495828" w:rsidRDefault="00495828" w:rsidP="00495828">
            <w:pPr>
              <w:spacing w:after="0" w:line="240" w:lineRule="auto"/>
              <w:jc w:val="right"/>
              <w:rPr>
                <w:rFonts w:ascii="Arial" w:hAnsi="Arial" w:cs="Arial"/>
                <w:b/>
                <w:bCs/>
                <w:sz w:val="16"/>
                <w:szCs w:val="16"/>
              </w:rPr>
            </w:pPr>
            <w:r w:rsidRPr="00495828">
              <w:rPr>
                <w:rFonts w:ascii="Arial" w:hAnsi="Arial" w:cs="Arial"/>
                <w:b/>
                <w:bCs/>
                <w:sz w:val="16"/>
                <w:szCs w:val="16"/>
              </w:rPr>
              <w:t xml:space="preserve">100,261 </w:t>
            </w:r>
          </w:p>
        </w:tc>
      </w:tr>
      <w:tr w:rsidR="00495828" w:rsidRPr="00495828" w14:paraId="319057B6" w14:textId="77777777" w:rsidTr="00F85ABF">
        <w:trPr>
          <w:trHeight w:val="20"/>
        </w:trPr>
        <w:tc>
          <w:tcPr>
            <w:tcW w:w="2408" w:type="pct"/>
            <w:tcBorders>
              <w:top w:val="nil"/>
              <w:left w:val="nil"/>
              <w:bottom w:val="nil"/>
              <w:right w:val="nil"/>
            </w:tcBorders>
            <w:shd w:val="clear" w:color="auto" w:fill="auto"/>
            <w:vAlign w:val="bottom"/>
            <w:hideMark/>
          </w:tcPr>
          <w:p w14:paraId="260EBAB1" w14:textId="77777777" w:rsidR="00495828" w:rsidRPr="00495828" w:rsidRDefault="00495828" w:rsidP="00495828">
            <w:pPr>
              <w:spacing w:after="0" w:line="240" w:lineRule="auto"/>
              <w:jc w:val="left"/>
              <w:rPr>
                <w:rFonts w:ascii="Arial" w:hAnsi="Arial" w:cs="Arial"/>
                <w:b/>
                <w:bCs/>
                <w:sz w:val="16"/>
                <w:szCs w:val="16"/>
              </w:rPr>
            </w:pPr>
            <w:r w:rsidRPr="00495828">
              <w:rPr>
                <w:rFonts w:ascii="Arial" w:hAnsi="Arial" w:cs="Arial"/>
                <w:b/>
                <w:bCs/>
                <w:sz w:val="16"/>
                <w:szCs w:val="16"/>
              </w:rPr>
              <w:t>Capital asset additions</w:t>
            </w:r>
          </w:p>
        </w:tc>
        <w:tc>
          <w:tcPr>
            <w:tcW w:w="648" w:type="pct"/>
            <w:tcBorders>
              <w:top w:val="nil"/>
              <w:left w:val="nil"/>
              <w:bottom w:val="nil"/>
              <w:right w:val="nil"/>
            </w:tcBorders>
            <w:shd w:val="clear" w:color="auto" w:fill="auto"/>
            <w:noWrap/>
            <w:vAlign w:val="bottom"/>
            <w:hideMark/>
          </w:tcPr>
          <w:p w14:paraId="1E1CCE54" w14:textId="77777777" w:rsidR="00495828" w:rsidRPr="00495828" w:rsidRDefault="00495828" w:rsidP="00495828">
            <w:pPr>
              <w:spacing w:after="0" w:line="240" w:lineRule="auto"/>
              <w:jc w:val="left"/>
              <w:rPr>
                <w:rFonts w:ascii="Arial" w:hAnsi="Arial" w:cs="Arial"/>
                <w:b/>
                <w:bCs/>
                <w:sz w:val="16"/>
                <w:szCs w:val="16"/>
              </w:rPr>
            </w:pPr>
          </w:p>
        </w:tc>
        <w:tc>
          <w:tcPr>
            <w:tcW w:w="648" w:type="pct"/>
            <w:tcBorders>
              <w:top w:val="nil"/>
              <w:left w:val="nil"/>
              <w:bottom w:val="nil"/>
              <w:right w:val="nil"/>
            </w:tcBorders>
            <w:shd w:val="clear" w:color="auto" w:fill="auto"/>
            <w:noWrap/>
            <w:vAlign w:val="bottom"/>
            <w:hideMark/>
          </w:tcPr>
          <w:p w14:paraId="52241E91" w14:textId="77777777" w:rsidR="00495828" w:rsidRPr="00495828" w:rsidRDefault="00495828" w:rsidP="00495828">
            <w:pPr>
              <w:spacing w:after="0" w:line="240" w:lineRule="auto"/>
              <w:jc w:val="left"/>
              <w:rPr>
                <w:rFonts w:ascii="Times New Roman" w:hAnsi="Times New Roman"/>
              </w:rPr>
            </w:pPr>
          </w:p>
        </w:tc>
        <w:tc>
          <w:tcPr>
            <w:tcW w:w="648" w:type="pct"/>
            <w:tcBorders>
              <w:top w:val="nil"/>
              <w:left w:val="nil"/>
              <w:bottom w:val="nil"/>
              <w:right w:val="nil"/>
            </w:tcBorders>
            <w:shd w:val="clear" w:color="auto" w:fill="auto"/>
            <w:noWrap/>
            <w:vAlign w:val="bottom"/>
            <w:hideMark/>
          </w:tcPr>
          <w:p w14:paraId="4EB58767" w14:textId="77777777" w:rsidR="00495828" w:rsidRPr="00495828" w:rsidRDefault="00495828" w:rsidP="00495828">
            <w:pPr>
              <w:spacing w:after="0" w:line="240" w:lineRule="auto"/>
              <w:jc w:val="left"/>
              <w:rPr>
                <w:rFonts w:ascii="Times New Roman" w:hAnsi="Times New Roman"/>
              </w:rPr>
            </w:pPr>
          </w:p>
        </w:tc>
        <w:tc>
          <w:tcPr>
            <w:tcW w:w="648" w:type="pct"/>
            <w:tcBorders>
              <w:top w:val="nil"/>
              <w:left w:val="nil"/>
              <w:bottom w:val="nil"/>
              <w:right w:val="nil"/>
            </w:tcBorders>
            <w:shd w:val="clear" w:color="auto" w:fill="auto"/>
            <w:noWrap/>
            <w:vAlign w:val="bottom"/>
            <w:hideMark/>
          </w:tcPr>
          <w:p w14:paraId="25185562" w14:textId="77777777" w:rsidR="00495828" w:rsidRPr="00495828" w:rsidRDefault="00495828" w:rsidP="00495828">
            <w:pPr>
              <w:spacing w:after="0" w:line="240" w:lineRule="auto"/>
              <w:jc w:val="left"/>
              <w:rPr>
                <w:rFonts w:ascii="Times New Roman" w:hAnsi="Times New Roman"/>
              </w:rPr>
            </w:pPr>
          </w:p>
        </w:tc>
      </w:tr>
      <w:tr w:rsidR="00495828" w:rsidRPr="00495828" w14:paraId="7FDD7689" w14:textId="77777777" w:rsidTr="00F85ABF">
        <w:trPr>
          <w:trHeight w:val="20"/>
        </w:trPr>
        <w:tc>
          <w:tcPr>
            <w:tcW w:w="2408" w:type="pct"/>
            <w:tcBorders>
              <w:top w:val="nil"/>
              <w:left w:val="nil"/>
              <w:bottom w:val="nil"/>
              <w:right w:val="nil"/>
            </w:tcBorders>
            <w:shd w:val="clear" w:color="auto" w:fill="auto"/>
            <w:vAlign w:val="bottom"/>
            <w:hideMark/>
          </w:tcPr>
          <w:p w14:paraId="0981A30F" w14:textId="77777777" w:rsidR="00495828" w:rsidRPr="00495828" w:rsidRDefault="00495828" w:rsidP="00495828">
            <w:pPr>
              <w:spacing w:after="0" w:line="240" w:lineRule="auto"/>
              <w:ind w:left="170"/>
              <w:jc w:val="left"/>
              <w:rPr>
                <w:rFonts w:ascii="Arial" w:hAnsi="Arial" w:cs="Arial"/>
                <w:b/>
                <w:bCs/>
                <w:sz w:val="16"/>
                <w:szCs w:val="16"/>
              </w:rPr>
            </w:pPr>
            <w:r w:rsidRPr="00495828">
              <w:rPr>
                <w:rFonts w:ascii="Arial" w:hAnsi="Arial" w:cs="Arial"/>
                <w:b/>
                <w:bCs/>
                <w:sz w:val="16"/>
                <w:szCs w:val="16"/>
              </w:rPr>
              <w:t>Estimated expenditure on new</w:t>
            </w:r>
            <w:r w:rsidRPr="00495828">
              <w:rPr>
                <w:rFonts w:ascii="Arial" w:hAnsi="Arial" w:cs="Arial"/>
                <w:b/>
                <w:bCs/>
                <w:sz w:val="16"/>
                <w:szCs w:val="16"/>
              </w:rPr>
              <w:br/>
              <w:t xml:space="preserve">  or replacement assets</w:t>
            </w:r>
          </w:p>
        </w:tc>
        <w:tc>
          <w:tcPr>
            <w:tcW w:w="648" w:type="pct"/>
            <w:tcBorders>
              <w:top w:val="nil"/>
              <w:left w:val="nil"/>
              <w:bottom w:val="nil"/>
              <w:right w:val="nil"/>
            </w:tcBorders>
            <w:shd w:val="clear" w:color="auto" w:fill="auto"/>
            <w:noWrap/>
            <w:vAlign w:val="bottom"/>
            <w:hideMark/>
          </w:tcPr>
          <w:p w14:paraId="4D5923EE" w14:textId="77777777" w:rsidR="00495828" w:rsidRPr="00495828" w:rsidRDefault="00495828" w:rsidP="00495828">
            <w:pPr>
              <w:spacing w:after="0" w:line="240" w:lineRule="auto"/>
              <w:ind w:firstLineChars="100" w:firstLine="161"/>
              <w:jc w:val="left"/>
              <w:rPr>
                <w:rFonts w:ascii="Arial" w:hAnsi="Arial" w:cs="Arial"/>
                <w:b/>
                <w:bCs/>
                <w:sz w:val="16"/>
                <w:szCs w:val="16"/>
              </w:rPr>
            </w:pPr>
          </w:p>
        </w:tc>
        <w:tc>
          <w:tcPr>
            <w:tcW w:w="648" w:type="pct"/>
            <w:tcBorders>
              <w:top w:val="nil"/>
              <w:left w:val="nil"/>
              <w:bottom w:val="nil"/>
              <w:right w:val="nil"/>
            </w:tcBorders>
            <w:shd w:val="clear" w:color="auto" w:fill="auto"/>
            <w:noWrap/>
            <w:vAlign w:val="bottom"/>
            <w:hideMark/>
          </w:tcPr>
          <w:p w14:paraId="6FC4451D" w14:textId="77777777" w:rsidR="00495828" w:rsidRPr="00495828" w:rsidRDefault="00495828" w:rsidP="00495828">
            <w:pPr>
              <w:spacing w:after="0" w:line="240" w:lineRule="auto"/>
              <w:jc w:val="left"/>
              <w:rPr>
                <w:rFonts w:ascii="Times New Roman" w:hAnsi="Times New Roman"/>
              </w:rPr>
            </w:pPr>
          </w:p>
        </w:tc>
        <w:tc>
          <w:tcPr>
            <w:tcW w:w="648" w:type="pct"/>
            <w:tcBorders>
              <w:top w:val="nil"/>
              <w:left w:val="nil"/>
              <w:bottom w:val="nil"/>
              <w:right w:val="nil"/>
            </w:tcBorders>
            <w:shd w:val="clear" w:color="auto" w:fill="auto"/>
            <w:noWrap/>
            <w:vAlign w:val="bottom"/>
            <w:hideMark/>
          </w:tcPr>
          <w:p w14:paraId="579C59B4" w14:textId="77777777" w:rsidR="00495828" w:rsidRPr="00495828" w:rsidRDefault="00495828" w:rsidP="00495828">
            <w:pPr>
              <w:spacing w:after="0" w:line="240" w:lineRule="auto"/>
              <w:jc w:val="left"/>
              <w:rPr>
                <w:rFonts w:ascii="Times New Roman" w:hAnsi="Times New Roman"/>
              </w:rPr>
            </w:pPr>
          </w:p>
        </w:tc>
        <w:tc>
          <w:tcPr>
            <w:tcW w:w="648" w:type="pct"/>
            <w:tcBorders>
              <w:top w:val="nil"/>
              <w:left w:val="nil"/>
              <w:bottom w:val="nil"/>
              <w:right w:val="nil"/>
            </w:tcBorders>
            <w:shd w:val="clear" w:color="auto" w:fill="auto"/>
            <w:noWrap/>
            <w:vAlign w:val="bottom"/>
            <w:hideMark/>
          </w:tcPr>
          <w:p w14:paraId="242A2516" w14:textId="77777777" w:rsidR="00495828" w:rsidRPr="00495828" w:rsidRDefault="00495828" w:rsidP="00495828">
            <w:pPr>
              <w:spacing w:after="0" w:line="240" w:lineRule="auto"/>
              <w:jc w:val="left"/>
              <w:rPr>
                <w:rFonts w:ascii="Times New Roman" w:hAnsi="Times New Roman"/>
              </w:rPr>
            </w:pPr>
          </w:p>
        </w:tc>
      </w:tr>
      <w:tr w:rsidR="00495828" w:rsidRPr="00495828" w14:paraId="1DAA780D" w14:textId="77777777" w:rsidTr="00F85ABF">
        <w:trPr>
          <w:trHeight w:val="20"/>
        </w:trPr>
        <w:tc>
          <w:tcPr>
            <w:tcW w:w="2408" w:type="pct"/>
            <w:tcBorders>
              <w:top w:val="nil"/>
              <w:left w:val="nil"/>
              <w:bottom w:val="nil"/>
              <w:right w:val="nil"/>
            </w:tcBorders>
            <w:shd w:val="clear" w:color="auto" w:fill="auto"/>
            <w:vAlign w:val="bottom"/>
            <w:hideMark/>
          </w:tcPr>
          <w:p w14:paraId="6E1952CA" w14:textId="40823D4F" w:rsidR="00495828" w:rsidRPr="00495828" w:rsidRDefault="00495828" w:rsidP="00495828">
            <w:pPr>
              <w:spacing w:after="0" w:line="240" w:lineRule="auto"/>
              <w:ind w:left="170"/>
              <w:jc w:val="left"/>
              <w:rPr>
                <w:rFonts w:ascii="Arial" w:hAnsi="Arial" w:cs="Arial"/>
                <w:sz w:val="16"/>
                <w:szCs w:val="16"/>
              </w:rPr>
            </w:pPr>
            <w:r w:rsidRPr="00495828">
              <w:rPr>
                <w:rFonts w:ascii="Arial" w:hAnsi="Arial" w:cs="Arial"/>
                <w:sz w:val="16"/>
                <w:szCs w:val="16"/>
              </w:rPr>
              <w:t>By purchase</w:t>
            </w:r>
            <w:r w:rsidR="002F1FEE">
              <w:rPr>
                <w:rFonts w:ascii="Arial" w:hAnsi="Arial" w:cs="Arial"/>
                <w:sz w:val="16"/>
                <w:szCs w:val="16"/>
              </w:rPr>
              <w:t xml:space="preserve"> – </w:t>
            </w:r>
            <w:r w:rsidRPr="00495828">
              <w:rPr>
                <w:rFonts w:ascii="Arial" w:hAnsi="Arial" w:cs="Arial"/>
                <w:sz w:val="16"/>
                <w:szCs w:val="16"/>
              </w:rPr>
              <w:t>other</w:t>
            </w:r>
          </w:p>
        </w:tc>
        <w:tc>
          <w:tcPr>
            <w:tcW w:w="648" w:type="pct"/>
            <w:tcBorders>
              <w:top w:val="nil"/>
              <w:left w:val="nil"/>
              <w:bottom w:val="nil"/>
              <w:right w:val="nil"/>
            </w:tcBorders>
            <w:shd w:val="clear" w:color="auto" w:fill="auto"/>
            <w:noWrap/>
            <w:vAlign w:val="bottom"/>
            <w:hideMark/>
          </w:tcPr>
          <w:p w14:paraId="5C89F44F" w14:textId="43B5132C" w:rsidR="00495828" w:rsidRPr="00495828" w:rsidRDefault="0028243A" w:rsidP="00495828">
            <w:pPr>
              <w:spacing w:after="0" w:line="240" w:lineRule="auto"/>
              <w:jc w:val="right"/>
              <w:rPr>
                <w:rFonts w:ascii="Arial" w:hAnsi="Arial" w:cs="Arial"/>
                <w:sz w:val="16"/>
                <w:szCs w:val="16"/>
              </w:rPr>
            </w:pPr>
            <w:r>
              <w:rPr>
                <w:rFonts w:ascii="Arial" w:hAnsi="Arial" w:cs="Arial"/>
                <w:sz w:val="16"/>
                <w:szCs w:val="16"/>
              </w:rPr>
              <w:noBreakHyphen/>
            </w:r>
            <w:r w:rsidR="00495828" w:rsidRPr="00495828">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336E6E51"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 xml:space="preserve">1,254 </w:t>
            </w:r>
          </w:p>
        </w:tc>
        <w:tc>
          <w:tcPr>
            <w:tcW w:w="648" w:type="pct"/>
            <w:tcBorders>
              <w:top w:val="nil"/>
              <w:left w:val="nil"/>
              <w:bottom w:val="nil"/>
              <w:right w:val="nil"/>
            </w:tcBorders>
            <w:shd w:val="clear" w:color="auto" w:fill="auto"/>
            <w:noWrap/>
            <w:vAlign w:val="bottom"/>
            <w:hideMark/>
          </w:tcPr>
          <w:p w14:paraId="2E8AD751"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 xml:space="preserve">8,146 </w:t>
            </w:r>
          </w:p>
        </w:tc>
        <w:tc>
          <w:tcPr>
            <w:tcW w:w="648" w:type="pct"/>
            <w:tcBorders>
              <w:top w:val="nil"/>
              <w:left w:val="nil"/>
              <w:bottom w:val="nil"/>
              <w:right w:val="nil"/>
            </w:tcBorders>
            <w:shd w:val="clear" w:color="auto" w:fill="auto"/>
            <w:noWrap/>
            <w:vAlign w:val="bottom"/>
            <w:hideMark/>
          </w:tcPr>
          <w:p w14:paraId="1F73199E"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 xml:space="preserve">9,400 </w:t>
            </w:r>
          </w:p>
        </w:tc>
      </w:tr>
      <w:tr w:rsidR="00495828" w:rsidRPr="00495828" w14:paraId="3FF84F9A" w14:textId="77777777" w:rsidTr="00F85ABF">
        <w:trPr>
          <w:trHeight w:val="20"/>
        </w:trPr>
        <w:tc>
          <w:tcPr>
            <w:tcW w:w="2408" w:type="pct"/>
            <w:tcBorders>
              <w:top w:val="nil"/>
              <w:left w:val="nil"/>
              <w:bottom w:val="nil"/>
              <w:right w:val="nil"/>
            </w:tcBorders>
            <w:shd w:val="clear" w:color="auto" w:fill="auto"/>
            <w:vAlign w:val="bottom"/>
            <w:hideMark/>
          </w:tcPr>
          <w:p w14:paraId="2FCC404C" w14:textId="77777777" w:rsidR="00495828" w:rsidRPr="00495828" w:rsidRDefault="00495828" w:rsidP="00495828">
            <w:pPr>
              <w:spacing w:after="0" w:line="240" w:lineRule="auto"/>
              <w:ind w:left="170"/>
              <w:jc w:val="left"/>
              <w:rPr>
                <w:rFonts w:ascii="Arial" w:hAnsi="Arial" w:cs="Arial"/>
                <w:b/>
                <w:bCs/>
                <w:sz w:val="16"/>
                <w:szCs w:val="16"/>
              </w:rPr>
            </w:pPr>
            <w:r w:rsidRPr="00495828">
              <w:rPr>
                <w:rFonts w:ascii="Arial" w:hAnsi="Arial" w:cs="Arial"/>
                <w:b/>
                <w:bCs/>
                <w:sz w:val="16"/>
                <w:szCs w:val="16"/>
              </w:rPr>
              <w:t>Total additions</w:t>
            </w:r>
          </w:p>
        </w:tc>
        <w:tc>
          <w:tcPr>
            <w:tcW w:w="648" w:type="pct"/>
            <w:tcBorders>
              <w:top w:val="single" w:sz="4" w:space="0" w:color="auto"/>
              <w:left w:val="nil"/>
              <w:bottom w:val="nil"/>
              <w:right w:val="nil"/>
            </w:tcBorders>
            <w:shd w:val="clear" w:color="auto" w:fill="auto"/>
            <w:noWrap/>
            <w:vAlign w:val="bottom"/>
            <w:hideMark/>
          </w:tcPr>
          <w:p w14:paraId="49CB7894" w14:textId="56F68230" w:rsidR="00495828" w:rsidRPr="00495828" w:rsidRDefault="0028243A" w:rsidP="00495828">
            <w:pPr>
              <w:spacing w:after="0" w:line="240" w:lineRule="auto"/>
              <w:jc w:val="right"/>
              <w:rPr>
                <w:rFonts w:ascii="Arial" w:hAnsi="Arial" w:cs="Arial"/>
                <w:b/>
                <w:bCs/>
                <w:sz w:val="16"/>
                <w:szCs w:val="16"/>
              </w:rPr>
            </w:pPr>
            <w:r>
              <w:rPr>
                <w:rFonts w:ascii="Arial" w:hAnsi="Arial" w:cs="Arial"/>
                <w:b/>
                <w:bCs/>
                <w:sz w:val="16"/>
                <w:szCs w:val="16"/>
              </w:rPr>
              <w:noBreakHyphen/>
            </w:r>
            <w:r w:rsidR="00495828" w:rsidRPr="00495828">
              <w:rPr>
                <w:rFonts w:ascii="Arial" w:hAnsi="Arial" w:cs="Arial"/>
                <w:b/>
                <w:bCs/>
                <w:sz w:val="16"/>
                <w:szCs w:val="16"/>
              </w:rPr>
              <w:t xml:space="preserve"> </w:t>
            </w:r>
          </w:p>
        </w:tc>
        <w:tc>
          <w:tcPr>
            <w:tcW w:w="648" w:type="pct"/>
            <w:tcBorders>
              <w:top w:val="single" w:sz="4" w:space="0" w:color="auto"/>
              <w:left w:val="nil"/>
              <w:bottom w:val="nil"/>
              <w:right w:val="nil"/>
            </w:tcBorders>
            <w:shd w:val="clear" w:color="auto" w:fill="auto"/>
            <w:noWrap/>
            <w:vAlign w:val="bottom"/>
            <w:hideMark/>
          </w:tcPr>
          <w:p w14:paraId="1DDD9EDC" w14:textId="77777777" w:rsidR="00495828" w:rsidRPr="00495828" w:rsidRDefault="00495828" w:rsidP="00495828">
            <w:pPr>
              <w:spacing w:after="0" w:line="240" w:lineRule="auto"/>
              <w:jc w:val="right"/>
              <w:rPr>
                <w:rFonts w:ascii="Arial" w:hAnsi="Arial" w:cs="Arial"/>
                <w:b/>
                <w:bCs/>
                <w:sz w:val="16"/>
                <w:szCs w:val="16"/>
              </w:rPr>
            </w:pPr>
            <w:r w:rsidRPr="00495828">
              <w:rPr>
                <w:rFonts w:ascii="Arial" w:hAnsi="Arial" w:cs="Arial"/>
                <w:b/>
                <w:bCs/>
                <w:sz w:val="16"/>
                <w:szCs w:val="16"/>
              </w:rPr>
              <w:t xml:space="preserve">1,254 </w:t>
            </w:r>
          </w:p>
        </w:tc>
        <w:tc>
          <w:tcPr>
            <w:tcW w:w="648" w:type="pct"/>
            <w:tcBorders>
              <w:top w:val="single" w:sz="4" w:space="0" w:color="auto"/>
              <w:left w:val="nil"/>
              <w:bottom w:val="nil"/>
              <w:right w:val="nil"/>
            </w:tcBorders>
            <w:shd w:val="clear" w:color="auto" w:fill="auto"/>
            <w:noWrap/>
            <w:vAlign w:val="bottom"/>
            <w:hideMark/>
          </w:tcPr>
          <w:p w14:paraId="5A241046" w14:textId="77777777" w:rsidR="00495828" w:rsidRPr="00495828" w:rsidRDefault="00495828" w:rsidP="00495828">
            <w:pPr>
              <w:spacing w:after="0" w:line="240" w:lineRule="auto"/>
              <w:jc w:val="right"/>
              <w:rPr>
                <w:rFonts w:ascii="Arial" w:hAnsi="Arial" w:cs="Arial"/>
                <w:b/>
                <w:bCs/>
                <w:sz w:val="16"/>
                <w:szCs w:val="16"/>
              </w:rPr>
            </w:pPr>
            <w:r w:rsidRPr="00495828">
              <w:rPr>
                <w:rFonts w:ascii="Arial" w:hAnsi="Arial" w:cs="Arial"/>
                <w:b/>
                <w:bCs/>
                <w:sz w:val="16"/>
                <w:szCs w:val="16"/>
              </w:rPr>
              <w:t xml:space="preserve">8,146 </w:t>
            </w:r>
          </w:p>
        </w:tc>
        <w:tc>
          <w:tcPr>
            <w:tcW w:w="648" w:type="pct"/>
            <w:tcBorders>
              <w:top w:val="single" w:sz="4" w:space="0" w:color="auto"/>
              <w:left w:val="nil"/>
              <w:bottom w:val="nil"/>
              <w:right w:val="nil"/>
            </w:tcBorders>
            <w:shd w:val="clear" w:color="auto" w:fill="auto"/>
            <w:noWrap/>
            <w:vAlign w:val="bottom"/>
            <w:hideMark/>
          </w:tcPr>
          <w:p w14:paraId="349129AB" w14:textId="77777777" w:rsidR="00495828" w:rsidRPr="00495828" w:rsidRDefault="00495828" w:rsidP="00495828">
            <w:pPr>
              <w:spacing w:after="0" w:line="240" w:lineRule="auto"/>
              <w:jc w:val="right"/>
              <w:rPr>
                <w:rFonts w:ascii="Arial" w:hAnsi="Arial" w:cs="Arial"/>
                <w:b/>
                <w:bCs/>
                <w:sz w:val="16"/>
                <w:szCs w:val="16"/>
              </w:rPr>
            </w:pPr>
            <w:r w:rsidRPr="00495828">
              <w:rPr>
                <w:rFonts w:ascii="Arial" w:hAnsi="Arial" w:cs="Arial"/>
                <w:b/>
                <w:bCs/>
                <w:sz w:val="16"/>
                <w:szCs w:val="16"/>
              </w:rPr>
              <w:t xml:space="preserve">9,400 </w:t>
            </w:r>
          </w:p>
        </w:tc>
      </w:tr>
      <w:tr w:rsidR="00495828" w:rsidRPr="00495828" w14:paraId="066C4E9C" w14:textId="77777777" w:rsidTr="00F85ABF">
        <w:trPr>
          <w:trHeight w:val="20"/>
        </w:trPr>
        <w:tc>
          <w:tcPr>
            <w:tcW w:w="2408" w:type="pct"/>
            <w:tcBorders>
              <w:top w:val="nil"/>
              <w:left w:val="nil"/>
              <w:bottom w:val="nil"/>
              <w:right w:val="nil"/>
            </w:tcBorders>
            <w:shd w:val="clear" w:color="auto" w:fill="auto"/>
            <w:vAlign w:val="bottom"/>
            <w:hideMark/>
          </w:tcPr>
          <w:p w14:paraId="34128F8D" w14:textId="77777777" w:rsidR="00495828" w:rsidRPr="00495828" w:rsidRDefault="00495828" w:rsidP="00495828">
            <w:pPr>
              <w:spacing w:after="0" w:line="240" w:lineRule="auto"/>
              <w:ind w:left="170"/>
              <w:jc w:val="left"/>
              <w:rPr>
                <w:rFonts w:ascii="Arial" w:hAnsi="Arial" w:cs="Arial"/>
                <w:b/>
                <w:bCs/>
                <w:sz w:val="16"/>
                <w:szCs w:val="16"/>
              </w:rPr>
            </w:pPr>
            <w:r w:rsidRPr="00495828">
              <w:rPr>
                <w:rFonts w:ascii="Arial" w:hAnsi="Arial" w:cs="Arial"/>
                <w:b/>
                <w:bCs/>
                <w:sz w:val="16"/>
                <w:szCs w:val="16"/>
              </w:rPr>
              <w:t>Other movements</w:t>
            </w:r>
          </w:p>
        </w:tc>
        <w:tc>
          <w:tcPr>
            <w:tcW w:w="648" w:type="pct"/>
            <w:tcBorders>
              <w:top w:val="single" w:sz="4" w:space="0" w:color="auto"/>
              <w:left w:val="nil"/>
              <w:bottom w:val="nil"/>
              <w:right w:val="nil"/>
            </w:tcBorders>
            <w:shd w:val="clear" w:color="auto" w:fill="auto"/>
            <w:noWrap/>
            <w:vAlign w:val="bottom"/>
            <w:hideMark/>
          </w:tcPr>
          <w:p w14:paraId="4719EE70" w14:textId="77777777" w:rsidR="00495828" w:rsidRPr="00495828" w:rsidRDefault="00495828" w:rsidP="00495828">
            <w:pPr>
              <w:spacing w:after="0" w:line="240" w:lineRule="auto"/>
              <w:jc w:val="left"/>
              <w:rPr>
                <w:rFonts w:ascii="Arial" w:hAnsi="Arial" w:cs="Arial"/>
                <w:b/>
                <w:bCs/>
                <w:sz w:val="16"/>
                <w:szCs w:val="16"/>
              </w:rPr>
            </w:pPr>
            <w:r w:rsidRPr="00495828">
              <w:rPr>
                <w:rFonts w:ascii="Arial" w:hAnsi="Arial" w:cs="Arial"/>
                <w:b/>
                <w:bCs/>
                <w:sz w:val="16"/>
                <w:szCs w:val="16"/>
              </w:rPr>
              <w:t> </w:t>
            </w:r>
          </w:p>
        </w:tc>
        <w:tc>
          <w:tcPr>
            <w:tcW w:w="648" w:type="pct"/>
            <w:tcBorders>
              <w:top w:val="single" w:sz="4" w:space="0" w:color="auto"/>
              <w:left w:val="nil"/>
              <w:bottom w:val="nil"/>
              <w:right w:val="nil"/>
            </w:tcBorders>
            <w:shd w:val="clear" w:color="auto" w:fill="auto"/>
            <w:noWrap/>
            <w:vAlign w:val="bottom"/>
            <w:hideMark/>
          </w:tcPr>
          <w:p w14:paraId="48DD0CD6" w14:textId="77777777" w:rsidR="00495828" w:rsidRPr="00495828" w:rsidRDefault="00495828" w:rsidP="00495828">
            <w:pPr>
              <w:spacing w:after="0" w:line="240" w:lineRule="auto"/>
              <w:jc w:val="left"/>
              <w:rPr>
                <w:rFonts w:ascii="Arial" w:hAnsi="Arial" w:cs="Arial"/>
                <w:b/>
                <w:bCs/>
                <w:sz w:val="16"/>
                <w:szCs w:val="16"/>
              </w:rPr>
            </w:pPr>
            <w:r w:rsidRPr="00495828">
              <w:rPr>
                <w:rFonts w:ascii="Arial" w:hAnsi="Arial" w:cs="Arial"/>
                <w:b/>
                <w:bCs/>
                <w:sz w:val="16"/>
                <w:szCs w:val="16"/>
              </w:rPr>
              <w:t> </w:t>
            </w:r>
          </w:p>
        </w:tc>
        <w:tc>
          <w:tcPr>
            <w:tcW w:w="648" w:type="pct"/>
            <w:tcBorders>
              <w:top w:val="single" w:sz="4" w:space="0" w:color="auto"/>
              <w:left w:val="nil"/>
              <w:bottom w:val="nil"/>
              <w:right w:val="nil"/>
            </w:tcBorders>
            <w:shd w:val="clear" w:color="auto" w:fill="auto"/>
            <w:noWrap/>
            <w:vAlign w:val="bottom"/>
            <w:hideMark/>
          </w:tcPr>
          <w:p w14:paraId="634258E3" w14:textId="77777777" w:rsidR="00495828" w:rsidRPr="00495828" w:rsidRDefault="00495828" w:rsidP="00495828">
            <w:pPr>
              <w:spacing w:after="0" w:line="240" w:lineRule="auto"/>
              <w:jc w:val="left"/>
              <w:rPr>
                <w:rFonts w:ascii="Arial" w:hAnsi="Arial" w:cs="Arial"/>
                <w:b/>
                <w:bCs/>
                <w:sz w:val="16"/>
                <w:szCs w:val="16"/>
              </w:rPr>
            </w:pPr>
            <w:r w:rsidRPr="00495828">
              <w:rPr>
                <w:rFonts w:ascii="Arial" w:hAnsi="Arial" w:cs="Arial"/>
                <w:b/>
                <w:bCs/>
                <w:sz w:val="16"/>
                <w:szCs w:val="16"/>
              </w:rPr>
              <w:t> </w:t>
            </w:r>
          </w:p>
        </w:tc>
        <w:tc>
          <w:tcPr>
            <w:tcW w:w="648" w:type="pct"/>
            <w:tcBorders>
              <w:top w:val="single" w:sz="4" w:space="0" w:color="auto"/>
              <w:left w:val="nil"/>
              <w:bottom w:val="nil"/>
              <w:right w:val="nil"/>
            </w:tcBorders>
            <w:shd w:val="clear" w:color="auto" w:fill="auto"/>
            <w:noWrap/>
            <w:vAlign w:val="bottom"/>
            <w:hideMark/>
          </w:tcPr>
          <w:p w14:paraId="0358F2EE" w14:textId="77777777" w:rsidR="00495828" w:rsidRPr="00495828" w:rsidRDefault="00495828" w:rsidP="00495828">
            <w:pPr>
              <w:spacing w:after="0" w:line="240" w:lineRule="auto"/>
              <w:jc w:val="left"/>
              <w:rPr>
                <w:rFonts w:ascii="Arial" w:hAnsi="Arial" w:cs="Arial"/>
                <w:b/>
                <w:bCs/>
                <w:sz w:val="16"/>
                <w:szCs w:val="16"/>
              </w:rPr>
            </w:pPr>
            <w:r w:rsidRPr="00495828">
              <w:rPr>
                <w:rFonts w:ascii="Arial" w:hAnsi="Arial" w:cs="Arial"/>
                <w:b/>
                <w:bCs/>
                <w:sz w:val="16"/>
                <w:szCs w:val="16"/>
              </w:rPr>
              <w:t> </w:t>
            </w:r>
          </w:p>
        </w:tc>
      </w:tr>
      <w:tr w:rsidR="00495828" w:rsidRPr="00495828" w14:paraId="30BFDC6E" w14:textId="77777777" w:rsidTr="00F85ABF">
        <w:trPr>
          <w:trHeight w:val="20"/>
        </w:trPr>
        <w:tc>
          <w:tcPr>
            <w:tcW w:w="2408" w:type="pct"/>
            <w:tcBorders>
              <w:top w:val="nil"/>
              <w:left w:val="nil"/>
              <w:bottom w:val="nil"/>
              <w:right w:val="nil"/>
            </w:tcBorders>
            <w:shd w:val="clear" w:color="auto" w:fill="auto"/>
            <w:vAlign w:val="bottom"/>
            <w:hideMark/>
          </w:tcPr>
          <w:p w14:paraId="0410685A" w14:textId="77777777" w:rsidR="00495828" w:rsidRPr="00495828" w:rsidRDefault="00495828" w:rsidP="00495828">
            <w:pPr>
              <w:spacing w:after="0" w:line="240" w:lineRule="auto"/>
              <w:ind w:left="170"/>
              <w:jc w:val="left"/>
              <w:rPr>
                <w:rFonts w:ascii="Arial" w:hAnsi="Arial" w:cs="Arial"/>
                <w:sz w:val="16"/>
                <w:szCs w:val="16"/>
              </w:rPr>
            </w:pPr>
            <w:r w:rsidRPr="00495828">
              <w:rPr>
                <w:rFonts w:ascii="Arial" w:hAnsi="Arial" w:cs="Arial"/>
                <w:sz w:val="16"/>
                <w:szCs w:val="16"/>
              </w:rPr>
              <w:t>Depreciation/amortisation expense</w:t>
            </w:r>
          </w:p>
        </w:tc>
        <w:tc>
          <w:tcPr>
            <w:tcW w:w="648" w:type="pct"/>
            <w:tcBorders>
              <w:top w:val="nil"/>
              <w:left w:val="nil"/>
              <w:bottom w:val="nil"/>
              <w:right w:val="nil"/>
            </w:tcBorders>
            <w:shd w:val="clear" w:color="auto" w:fill="auto"/>
            <w:noWrap/>
            <w:vAlign w:val="bottom"/>
            <w:hideMark/>
          </w:tcPr>
          <w:p w14:paraId="04800896" w14:textId="313F272B" w:rsidR="00495828" w:rsidRPr="00495828" w:rsidRDefault="0028243A" w:rsidP="00495828">
            <w:pPr>
              <w:spacing w:after="0" w:line="240" w:lineRule="auto"/>
              <w:jc w:val="right"/>
              <w:rPr>
                <w:rFonts w:ascii="Arial" w:hAnsi="Arial" w:cs="Arial"/>
                <w:sz w:val="16"/>
                <w:szCs w:val="16"/>
              </w:rPr>
            </w:pPr>
            <w:r>
              <w:rPr>
                <w:rFonts w:ascii="Arial" w:hAnsi="Arial" w:cs="Arial"/>
                <w:sz w:val="16"/>
                <w:szCs w:val="16"/>
              </w:rPr>
              <w:noBreakHyphen/>
            </w:r>
            <w:r w:rsidR="00495828" w:rsidRPr="00495828">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3ED60556"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(3,042)</w:t>
            </w:r>
          </w:p>
        </w:tc>
        <w:tc>
          <w:tcPr>
            <w:tcW w:w="648" w:type="pct"/>
            <w:tcBorders>
              <w:top w:val="nil"/>
              <w:left w:val="nil"/>
              <w:bottom w:val="nil"/>
              <w:right w:val="nil"/>
            </w:tcBorders>
            <w:shd w:val="clear" w:color="auto" w:fill="auto"/>
            <w:noWrap/>
            <w:vAlign w:val="bottom"/>
            <w:hideMark/>
          </w:tcPr>
          <w:p w14:paraId="3397797A"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(11,571)</w:t>
            </w:r>
          </w:p>
        </w:tc>
        <w:tc>
          <w:tcPr>
            <w:tcW w:w="648" w:type="pct"/>
            <w:tcBorders>
              <w:top w:val="nil"/>
              <w:left w:val="nil"/>
              <w:bottom w:val="nil"/>
              <w:right w:val="nil"/>
            </w:tcBorders>
            <w:shd w:val="clear" w:color="auto" w:fill="auto"/>
            <w:noWrap/>
            <w:vAlign w:val="bottom"/>
            <w:hideMark/>
          </w:tcPr>
          <w:p w14:paraId="551C10DD"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(14,613)</w:t>
            </w:r>
          </w:p>
        </w:tc>
      </w:tr>
      <w:tr w:rsidR="00495828" w:rsidRPr="00495828" w14:paraId="04BEFD3B" w14:textId="77777777" w:rsidTr="00F85ABF">
        <w:trPr>
          <w:trHeight w:val="20"/>
        </w:trPr>
        <w:tc>
          <w:tcPr>
            <w:tcW w:w="2408" w:type="pct"/>
            <w:tcBorders>
              <w:top w:val="nil"/>
              <w:left w:val="nil"/>
              <w:bottom w:val="nil"/>
              <w:right w:val="nil"/>
            </w:tcBorders>
            <w:shd w:val="clear" w:color="auto" w:fill="auto"/>
            <w:vAlign w:val="bottom"/>
            <w:hideMark/>
          </w:tcPr>
          <w:p w14:paraId="4B784240" w14:textId="77777777" w:rsidR="00495828" w:rsidRPr="00495828" w:rsidRDefault="00495828" w:rsidP="00495828">
            <w:pPr>
              <w:spacing w:after="0" w:line="240" w:lineRule="auto"/>
              <w:ind w:left="170"/>
              <w:jc w:val="left"/>
              <w:rPr>
                <w:rFonts w:ascii="Arial" w:hAnsi="Arial" w:cs="Arial"/>
                <w:sz w:val="16"/>
                <w:szCs w:val="16"/>
              </w:rPr>
            </w:pPr>
            <w:r w:rsidRPr="00495828">
              <w:rPr>
                <w:rFonts w:ascii="Arial" w:hAnsi="Arial" w:cs="Arial"/>
                <w:sz w:val="16"/>
                <w:szCs w:val="16"/>
              </w:rPr>
              <w:t xml:space="preserve">Depreciation/amortisation on </w:t>
            </w:r>
            <w:r w:rsidRPr="00495828">
              <w:rPr>
                <w:rFonts w:ascii="Arial" w:hAnsi="Arial" w:cs="Arial"/>
                <w:sz w:val="16"/>
                <w:szCs w:val="16"/>
              </w:rPr>
              <w:br/>
              <w:t xml:space="preserve"> ROU assets</w:t>
            </w:r>
          </w:p>
        </w:tc>
        <w:tc>
          <w:tcPr>
            <w:tcW w:w="648" w:type="pct"/>
            <w:tcBorders>
              <w:top w:val="nil"/>
              <w:left w:val="nil"/>
              <w:bottom w:val="nil"/>
              <w:right w:val="nil"/>
            </w:tcBorders>
            <w:shd w:val="clear" w:color="auto" w:fill="auto"/>
            <w:noWrap/>
            <w:vAlign w:val="bottom"/>
            <w:hideMark/>
          </w:tcPr>
          <w:p w14:paraId="5F92665E"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(8,387)</w:t>
            </w:r>
          </w:p>
        </w:tc>
        <w:tc>
          <w:tcPr>
            <w:tcW w:w="648" w:type="pct"/>
            <w:tcBorders>
              <w:top w:val="nil"/>
              <w:left w:val="nil"/>
              <w:bottom w:val="nil"/>
              <w:right w:val="nil"/>
            </w:tcBorders>
            <w:shd w:val="clear" w:color="auto" w:fill="auto"/>
            <w:noWrap/>
            <w:vAlign w:val="bottom"/>
            <w:hideMark/>
          </w:tcPr>
          <w:p w14:paraId="0E6E0B2E" w14:textId="3197DF0F" w:rsidR="00495828" w:rsidRPr="00495828" w:rsidRDefault="0028243A" w:rsidP="00495828">
            <w:pPr>
              <w:spacing w:after="0" w:line="240" w:lineRule="auto"/>
              <w:jc w:val="right"/>
              <w:rPr>
                <w:rFonts w:ascii="Arial" w:hAnsi="Arial" w:cs="Arial"/>
                <w:sz w:val="16"/>
                <w:szCs w:val="16"/>
              </w:rPr>
            </w:pPr>
            <w:r>
              <w:rPr>
                <w:rFonts w:ascii="Arial" w:hAnsi="Arial" w:cs="Arial"/>
                <w:sz w:val="16"/>
                <w:szCs w:val="16"/>
              </w:rPr>
              <w:noBreakHyphen/>
            </w:r>
            <w:r w:rsidR="00495828" w:rsidRPr="00495828">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2EAF8DD2" w14:textId="1AD27B19" w:rsidR="00495828" w:rsidRPr="00495828" w:rsidRDefault="0028243A" w:rsidP="00495828">
            <w:pPr>
              <w:spacing w:after="0" w:line="240" w:lineRule="auto"/>
              <w:jc w:val="right"/>
              <w:rPr>
                <w:rFonts w:ascii="Arial" w:hAnsi="Arial" w:cs="Arial"/>
                <w:sz w:val="16"/>
                <w:szCs w:val="16"/>
              </w:rPr>
            </w:pPr>
            <w:r>
              <w:rPr>
                <w:rFonts w:ascii="Arial" w:hAnsi="Arial" w:cs="Arial"/>
                <w:sz w:val="16"/>
                <w:szCs w:val="16"/>
              </w:rPr>
              <w:noBreakHyphen/>
            </w:r>
            <w:r w:rsidR="00495828" w:rsidRPr="00495828">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1FE08E47"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(8,387)</w:t>
            </w:r>
          </w:p>
        </w:tc>
      </w:tr>
      <w:tr w:rsidR="00495828" w:rsidRPr="00495828" w14:paraId="6C5D24E1" w14:textId="77777777" w:rsidTr="00F85ABF">
        <w:trPr>
          <w:trHeight w:val="20"/>
        </w:trPr>
        <w:tc>
          <w:tcPr>
            <w:tcW w:w="2408" w:type="pct"/>
            <w:tcBorders>
              <w:top w:val="nil"/>
              <w:left w:val="nil"/>
              <w:bottom w:val="nil"/>
              <w:right w:val="nil"/>
            </w:tcBorders>
            <w:shd w:val="clear" w:color="auto" w:fill="auto"/>
            <w:vAlign w:val="bottom"/>
            <w:hideMark/>
          </w:tcPr>
          <w:p w14:paraId="2E058631" w14:textId="77777777" w:rsidR="00495828" w:rsidRPr="00495828" w:rsidRDefault="00495828" w:rsidP="00495828">
            <w:pPr>
              <w:spacing w:after="0" w:line="240" w:lineRule="auto"/>
              <w:ind w:left="170"/>
              <w:jc w:val="left"/>
              <w:rPr>
                <w:rFonts w:ascii="Arial" w:hAnsi="Arial" w:cs="Arial"/>
                <w:b/>
                <w:bCs/>
                <w:sz w:val="16"/>
                <w:szCs w:val="16"/>
              </w:rPr>
            </w:pPr>
            <w:r w:rsidRPr="00495828">
              <w:rPr>
                <w:rFonts w:ascii="Arial" w:hAnsi="Arial" w:cs="Arial"/>
                <w:b/>
                <w:bCs/>
                <w:sz w:val="16"/>
                <w:szCs w:val="16"/>
              </w:rPr>
              <w:t>Total other movements</w:t>
            </w:r>
          </w:p>
        </w:tc>
        <w:tc>
          <w:tcPr>
            <w:tcW w:w="648" w:type="pct"/>
            <w:tcBorders>
              <w:top w:val="single" w:sz="4" w:space="0" w:color="auto"/>
              <w:left w:val="nil"/>
              <w:bottom w:val="single" w:sz="4" w:space="0" w:color="auto"/>
              <w:right w:val="nil"/>
            </w:tcBorders>
            <w:shd w:val="clear" w:color="auto" w:fill="auto"/>
            <w:noWrap/>
            <w:vAlign w:val="bottom"/>
            <w:hideMark/>
          </w:tcPr>
          <w:p w14:paraId="24F9E3C3" w14:textId="77777777" w:rsidR="00495828" w:rsidRPr="00495828" w:rsidRDefault="00495828" w:rsidP="00495828">
            <w:pPr>
              <w:spacing w:after="0" w:line="240" w:lineRule="auto"/>
              <w:jc w:val="right"/>
              <w:rPr>
                <w:rFonts w:ascii="Arial" w:hAnsi="Arial" w:cs="Arial"/>
                <w:b/>
                <w:bCs/>
                <w:sz w:val="16"/>
                <w:szCs w:val="16"/>
              </w:rPr>
            </w:pPr>
            <w:r w:rsidRPr="00495828">
              <w:rPr>
                <w:rFonts w:ascii="Arial" w:hAnsi="Arial" w:cs="Arial"/>
                <w:b/>
                <w:bCs/>
                <w:sz w:val="16"/>
                <w:szCs w:val="16"/>
              </w:rPr>
              <w:t>(8,387)</w:t>
            </w:r>
          </w:p>
        </w:tc>
        <w:tc>
          <w:tcPr>
            <w:tcW w:w="648" w:type="pct"/>
            <w:tcBorders>
              <w:top w:val="single" w:sz="4" w:space="0" w:color="auto"/>
              <w:left w:val="nil"/>
              <w:bottom w:val="single" w:sz="4" w:space="0" w:color="auto"/>
              <w:right w:val="nil"/>
            </w:tcBorders>
            <w:shd w:val="clear" w:color="auto" w:fill="auto"/>
            <w:noWrap/>
            <w:vAlign w:val="bottom"/>
            <w:hideMark/>
          </w:tcPr>
          <w:p w14:paraId="21A38124" w14:textId="77777777" w:rsidR="00495828" w:rsidRPr="00495828" w:rsidRDefault="00495828" w:rsidP="00495828">
            <w:pPr>
              <w:spacing w:after="0" w:line="240" w:lineRule="auto"/>
              <w:jc w:val="right"/>
              <w:rPr>
                <w:rFonts w:ascii="Arial" w:hAnsi="Arial" w:cs="Arial"/>
                <w:b/>
                <w:bCs/>
                <w:sz w:val="16"/>
                <w:szCs w:val="16"/>
              </w:rPr>
            </w:pPr>
            <w:r w:rsidRPr="00495828">
              <w:rPr>
                <w:rFonts w:ascii="Arial" w:hAnsi="Arial" w:cs="Arial"/>
                <w:b/>
                <w:bCs/>
                <w:sz w:val="16"/>
                <w:szCs w:val="16"/>
              </w:rPr>
              <w:t>(3,042)</w:t>
            </w:r>
          </w:p>
        </w:tc>
        <w:tc>
          <w:tcPr>
            <w:tcW w:w="648" w:type="pct"/>
            <w:tcBorders>
              <w:top w:val="single" w:sz="4" w:space="0" w:color="auto"/>
              <w:left w:val="nil"/>
              <w:bottom w:val="single" w:sz="4" w:space="0" w:color="auto"/>
              <w:right w:val="nil"/>
            </w:tcBorders>
            <w:shd w:val="clear" w:color="auto" w:fill="auto"/>
            <w:noWrap/>
            <w:vAlign w:val="bottom"/>
            <w:hideMark/>
          </w:tcPr>
          <w:p w14:paraId="189DF8A1" w14:textId="77777777" w:rsidR="00495828" w:rsidRPr="00495828" w:rsidRDefault="00495828" w:rsidP="00495828">
            <w:pPr>
              <w:spacing w:after="0" w:line="240" w:lineRule="auto"/>
              <w:jc w:val="right"/>
              <w:rPr>
                <w:rFonts w:ascii="Arial" w:hAnsi="Arial" w:cs="Arial"/>
                <w:b/>
                <w:bCs/>
                <w:sz w:val="16"/>
                <w:szCs w:val="16"/>
              </w:rPr>
            </w:pPr>
            <w:r w:rsidRPr="00495828">
              <w:rPr>
                <w:rFonts w:ascii="Arial" w:hAnsi="Arial" w:cs="Arial"/>
                <w:b/>
                <w:bCs/>
                <w:sz w:val="16"/>
                <w:szCs w:val="16"/>
              </w:rPr>
              <w:t>(11,571)</w:t>
            </w:r>
          </w:p>
        </w:tc>
        <w:tc>
          <w:tcPr>
            <w:tcW w:w="648" w:type="pct"/>
            <w:tcBorders>
              <w:top w:val="single" w:sz="4" w:space="0" w:color="auto"/>
              <w:left w:val="nil"/>
              <w:bottom w:val="single" w:sz="4" w:space="0" w:color="auto"/>
              <w:right w:val="nil"/>
            </w:tcBorders>
            <w:shd w:val="clear" w:color="auto" w:fill="auto"/>
            <w:noWrap/>
            <w:vAlign w:val="bottom"/>
            <w:hideMark/>
          </w:tcPr>
          <w:p w14:paraId="7F57F4F4" w14:textId="77777777" w:rsidR="00495828" w:rsidRPr="00495828" w:rsidRDefault="00495828" w:rsidP="00495828">
            <w:pPr>
              <w:spacing w:after="0" w:line="240" w:lineRule="auto"/>
              <w:jc w:val="right"/>
              <w:rPr>
                <w:rFonts w:ascii="Arial" w:hAnsi="Arial" w:cs="Arial"/>
                <w:b/>
                <w:bCs/>
                <w:sz w:val="16"/>
                <w:szCs w:val="16"/>
              </w:rPr>
            </w:pPr>
            <w:r w:rsidRPr="00495828">
              <w:rPr>
                <w:rFonts w:ascii="Arial" w:hAnsi="Arial" w:cs="Arial"/>
                <w:b/>
                <w:bCs/>
                <w:sz w:val="16"/>
                <w:szCs w:val="16"/>
              </w:rPr>
              <w:t>(23,000)</w:t>
            </w:r>
          </w:p>
        </w:tc>
      </w:tr>
      <w:tr w:rsidR="00495828" w:rsidRPr="00495828" w14:paraId="3F3E2D9F" w14:textId="77777777" w:rsidTr="00F85ABF">
        <w:trPr>
          <w:trHeight w:val="20"/>
        </w:trPr>
        <w:tc>
          <w:tcPr>
            <w:tcW w:w="2408" w:type="pct"/>
            <w:tcBorders>
              <w:top w:val="nil"/>
              <w:left w:val="nil"/>
              <w:bottom w:val="nil"/>
              <w:right w:val="nil"/>
            </w:tcBorders>
            <w:shd w:val="clear" w:color="auto" w:fill="auto"/>
            <w:vAlign w:val="bottom"/>
            <w:hideMark/>
          </w:tcPr>
          <w:p w14:paraId="4C5CCFD6" w14:textId="77777777" w:rsidR="00495828" w:rsidRPr="00495828" w:rsidRDefault="00495828" w:rsidP="00495828">
            <w:pPr>
              <w:spacing w:after="0" w:line="240" w:lineRule="auto"/>
              <w:jc w:val="left"/>
              <w:rPr>
                <w:rFonts w:ascii="Arial" w:hAnsi="Arial" w:cs="Arial"/>
                <w:b/>
                <w:bCs/>
                <w:sz w:val="16"/>
                <w:szCs w:val="16"/>
              </w:rPr>
            </w:pPr>
            <w:r w:rsidRPr="00495828">
              <w:rPr>
                <w:rFonts w:ascii="Arial" w:hAnsi="Arial" w:cs="Arial"/>
                <w:b/>
                <w:bCs/>
                <w:sz w:val="16"/>
                <w:szCs w:val="16"/>
              </w:rPr>
              <w:t xml:space="preserve">As </w:t>
            </w:r>
            <w:proofErr w:type="gramStart"/>
            <w:r w:rsidRPr="00495828">
              <w:rPr>
                <w:rFonts w:ascii="Arial" w:hAnsi="Arial" w:cs="Arial"/>
                <w:b/>
                <w:bCs/>
                <w:sz w:val="16"/>
                <w:szCs w:val="16"/>
              </w:rPr>
              <w:t>at</w:t>
            </w:r>
            <w:proofErr w:type="gramEnd"/>
            <w:r w:rsidRPr="00495828">
              <w:rPr>
                <w:rFonts w:ascii="Arial" w:hAnsi="Arial" w:cs="Arial"/>
                <w:b/>
                <w:bCs/>
                <w:sz w:val="16"/>
                <w:szCs w:val="16"/>
              </w:rPr>
              <w:t xml:space="preserve"> 30 June 2023</w:t>
            </w:r>
          </w:p>
        </w:tc>
        <w:tc>
          <w:tcPr>
            <w:tcW w:w="648" w:type="pct"/>
            <w:tcBorders>
              <w:top w:val="nil"/>
              <w:left w:val="nil"/>
              <w:bottom w:val="nil"/>
              <w:right w:val="nil"/>
            </w:tcBorders>
            <w:shd w:val="clear" w:color="auto" w:fill="auto"/>
            <w:noWrap/>
            <w:vAlign w:val="bottom"/>
            <w:hideMark/>
          </w:tcPr>
          <w:p w14:paraId="1F9E2793" w14:textId="77777777" w:rsidR="00495828" w:rsidRPr="00495828" w:rsidRDefault="00495828" w:rsidP="00495828">
            <w:pPr>
              <w:spacing w:after="0" w:line="240" w:lineRule="auto"/>
              <w:jc w:val="left"/>
              <w:rPr>
                <w:rFonts w:ascii="Arial" w:hAnsi="Arial" w:cs="Arial"/>
                <w:b/>
                <w:bCs/>
                <w:sz w:val="16"/>
                <w:szCs w:val="16"/>
              </w:rPr>
            </w:pPr>
          </w:p>
        </w:tc>
        <w:tc>
          <w:tcPr>
            <w:tcW w:w="648" w:type="pct"/>
            <w:tcBorders>
              <w:top w:val="nil"/>
              <w:left w:val="nil"/>
              <w:bottom w:val="nil"/>
              <w:right w:val="nil"/>
            </w:tcBorders>
            <w:shd w:val="clear" w:color="auto" w:fill="auto"/>
            <w:noWrap/>
            <w:vAlign w:val="bottom"/>
            <w:hideMark/>
          </w:tcPr>
          <w:p w14:paraId="1160FC49" w14:textId="77777777" w:rsidR="00495828" w:rsidRPr="00495828" w:rsidRDefault="00495828" w:rsidP="00495828">
            <w:pPr>
              <w:spacing w:after="0" w:line="240" w:lineRule="auto"/>
              <w:jc w:val="left"/>
              <w:rPr>
                <w:rFonts w:ascii="Times New Roman" w:hAnsi="Times New Roman"/>
              </w:rPr>
            </w:pPr>
          </w:p>
        </w:tc>
        <w:tc>
          <w:tcPr>
            <w:tcW w:w="648" w:type="pct"/>
            <w:tcBorders>
              <w:top w:val="nil"/>
              <w:left w:val="nil"/>
              <w:bottom w:val="nil"/>
              <w:right w:val="nil"/>
            </w:tcBorders>
            <w:shd w:val="clear" w:color="auto" w:fill="auto"/>
            <w:noWrap/>
            <w:vAlign w:val="bottom"/>
            <w:hideMark/>
          </w:tcPr>
          <w:p w14:paraId="50BB33BE" w14:textId="77777777" w:rsidR="00495828" w:rsidRPr="00495828" w:rsidRDefault="00495828" w:rsidP="00495828">
            <w:pPr>
              <w:spacing w:after="0" w:line="240" w:lineRule="auto"/>
              <w:jc w:val="left"/>
              <w:rPr>
                <w:rFonts w:ascii="Times New Roman" w:hAnsi="Times New Roman"/>
              </w:rPr>
            </w:pPr>
          </w:p>
        </w:tc>
        <w:tc>
          <w:tcPr>
            <w:tcW w:w="648" w:type="pct"/>
            <w:tcBorders>
              <w:top w:val="nil"/>
              <w:left w:val="nil"/>
              <w:bottom w:val="nil"/>
              <w:right w:val="nil"/>
            </w:tcBorders>
            <w:shd w:val="clear" w:color="auto" w:fill="auto"/>
            <w:noWrap/>
            <w:vAlign w:val="bottom"/>
            <w:hideMark/>
          </w:tcPr>
          <w:p w14:paraId="38BCD4D8" w14:textId="77777777" w:rsidR="00495828" w:rsidRPr="00495828" w:rsidRDefault="00495828" w:rsidP="00495828">
            <w:pPr>
              <w:spacing w:after="0" w:line="240" w:lineRule="auto"/>
              <w:jc w:val="left"/>
              <w:rPr>
                <w:rFonts w:ascii="Times New Roman" w:hAnsi="Times New Roman"/>
              </w:rPr>
            </w:pPr>
          </w:p>
        </w:tc>
      </w:tr>
      <w:tr w:rsidR="00495828" w:rsidRPr="00495828" w14:paraId="770EFDAF" w14:textId="77777777" w:rsidTr="00F85ABF">
        <w:trPr>
          <w:trHeight w:val="20"/>
        </w:trPr>
        <w:tc>
          <w:tcPr>
            <w:tcW w:w="2408" w:type="pct"/>
            <w:tcBorders>
              <w:top w:val="nil"/>
              <w:left w:val="nil"/>
              <w:bottom w:val="nil"/>
              <w:right w:val="nil"/>
            </w:tcBorders>
            <w:shd w:val="clear" w:color="auto" w:fill="auto"/>
            <w:vAlign w:val="bottom"/>
            <w:hideMark/>
          </w:tcPr>
          <w:p w14:paraId="4F690DB8" w14:textId="77777777" w:rsidR="00495828" w:rsidRPr="00495828" w:rsidRDefault="00495828" w:rsidP="00495828">
            <w:pPr>
              <w:spacing w:after="0" w:line="240" w:lineRule="auto"/>
              <w:ind w:left="170"/>
              <w:jc w:val="left"/>
              <w:rPr>
                <w:rFonts w:ascii="Arial" w:hAnsi="Arial" w:cs="Arial"/>
                <w:sz w:val="16"/>
                <w:szCs w:val="16"/>
              </w:rPr>
            </w:pPr>
            <w:r w:rsidRPr="00495828">
              <w:rPr>
                <w:rFonts w:ascii="Arial" w:hAnsi="Arial" w:cs="Arial"/>
                <w:sz w:val="16"/>
                <w:szCs w:val="16"/>
              </w:rPr>
              <w:t>Gross book value</w:t>
            </w:r>
          </w:p>
        </w:tc>
        <w:tc>
          <w:tcPr>
            <w:tcW w:w="648" w:type="pct"/>
            <w:tcBorders>
              <w:top w:val="nil"/>
              <w:left w:val="nil"/>
              <w:bottom w:val="nil"/>
              <w:right w:val="nil"/>
            </w:tcBorders>
            <w:shd w:val="clear" w:color="auto" w:fill="auto"/>
            <w:noWrap/>
            <w:vAlign w:val="bottom"/>
            <w:hideMark/>
          </w:tcPr>
          <w:p w14:paraId="0C402756" w14:textId="1A193CA0" w:rsidR="00495828" w:rsidRPr="00495828" w:rsidRDefault="0028243A" w:rsidP="00495828">
            <w:pPr>
              <w:spacing w:after="0" w:line="240" w:lineRule="auto"/>
              <w:jc w:val="right"/>
              <w:rPr>
                <w:rFonts w:ascii="Arial" w:hAnsi="Arial" w:cs="Arial"/>
                <w:sz w:val="16"/>
                <w:szCs w:val="16"/>
              </w:rPr>
            </w:pPr>
            <w:r>
              <w:rPr>
                <w:rFonts w:ascii="Arial" w:hAnsi="Arial" w:cs="Arial"/>
                <w:sz w:val="16"/>
                <w:szCs w:val="16"/>
              </w:rPr>
              <w:noBreakHyphen/>
            </w:r>
            <w:r w:rsidR="00495828" w:rsidRPr="00495828">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1431B967"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 xml:space="preserve">32,572 </w:t>
            </w:r>
          </w:p>
        </w:tc>
        <w:tc>
          <w:tcPr>
            <w:tcW w:w="648" w:type="pct"/>
            <w:tcBorders>
              <w:top w:val="nil"/>
              <w:left w:val="nil"/>
              <w:bottom w:val="nil"/>
              <w:right w:val="nil"/>
            </w:tcBorders>
            <w:shd w:val="clear" w:color="auto" w:fill="auto"/>
            <w:noWrap/>
            <w:vAlign w:val="bottom"/>
            <w:hideMark/>
          </w:tcPr>
          <w:p w14:paraId="52A26FDF"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 xml:space="preserve">121,076 </w:t>
            </w:r>
          </w:p>
        </w:tc>
        <w:tc>
          <w:tcPr>
            <w:tcW w:w="648" w:type="pct"/>
            <w:tcBorders>
              <w:top w:val="nil"/>
              <w:left w:val="nil"/>
              <w:bottom w:val="nil"/>
              <w:right w:val="nil"/>
            </w:tcBorders>
            <w:shd w:val="clear" w:color="auto" w:fill="auto"/>
            <w:noWrap/>
            <w:vAlign w:val="bottom"/>
            <w:hideMark/>
          </w:tcPr>
          <w:p w14:paraId="3CAA947B"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 xml:space="preserve">153,648 </w:t>
            </w:r>
          </w:p>
        </w:tc>
      </w:tr>
      <w:tr w:rsidR="00495828" w:rsidRPr="00495828" w14:paraId="1E0C629F" w14:textId="77777777" w:rsidTr="00F85ABF">
        <w:trPr>
          <w:trHeight w:val="20"/>
        </w:trPr>
        <w:tc>
          <w:tcPr>
            <w:tcW w:w="2408" w:type="pct"/>
            <w:tcBorders>
              <w:top w:val="nil"/>
              <w:left w:val="nil"/>
              <w:bottom w:val="nil"/>
              <w:right w:val="nil"/>
            </w:tcBorders>
            <w:shd w:val="clear" w:color="auto" w:fill="auto"/>
            <w:vAlign w:val="bottom"/>
            <w:hideMark/>
          </w:tcPr>
          <w:p w14:paraId="15271BF6" w14:textId="6E2DED2C" w:rsidR="00495828" w:rsidRPr="00495828" w:rsidRDefault="00495828" w:rsidP="00495828">
            <w:pPr>
              <w:spacing w:after="0" w:line="240" w:lineRule="auto"/>
              <w:ind w:left="170"/>
              <w:jc w:val="left"/>
              <w:rPr>
                <w:rFonts w:ascii="Arial" w:hAnsi="Arial" w:cs="Arial"/>
                <w:sz w:val="16"/>
                <w:szCs w:val="16"/>
              </w:rPr>
            </w:pPr>
            <w:r w:rsidRPr="00495828">
              <w:rPr>
                <w:rFonts w:ascii="Arial" w:hAnsi="Arial" w:cs="Arial"/>
                <w:sz w:val="16"/>
                <w:szCs w:val="16"/>
              </w:rPr>
              <w:t>Gross book value</w:t>
            </w:r>
            <w:r w:rsidR="002F1FEE">
              <w:rPr>
                <w:rFonts w:ascii="Arial" w:hAnsi="Arial" w:cs="Arial"/>
                <w:sz w:val="16"/>
                <w:szCs w:val="16"/>
              </w:rPr>
              <w:t xml:space="preserve"> – </w:t>
            </w:r>
            <w:r w:rsidRPr="00495828">
              <w:rPr>
                <w:rFonts w:ascii="Arial" w:hAnsi="Arial" w:cs="Arial"/>
                <w:sz w:val="16"/>
                <w:szCs w:val="16"/>
              </w:rPr>
              <w:t>ROU assets</w:t>
            </w:r>
          </w:p>
        </w:tc>
        <w:tc>
          <w:tcPr>
            <w:tcW w:w="648" w:type="pct"/>
            <w:tcBorders>
              <w:top w:val="nil"/>
              <w:left w:val="nil"/>
              <w:bottom w:val="nil"/>
              <w:right w:val="nil"/>
            </w:tcBorders>
            <w:shd w:val="clear" w:color="auto" w:fill="auto"/>
            <w:noWrap/>
            <w:vAlign w:val="bottom"/>
            <w:hideMark/>
          </w:tcPr>
          <w:p w14:paraId="186869BC"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 xml:space="preserve">59,666 </w:t>
            </w:r>
          </w:p>
        </w:tc>
        <w:tc>
          <w:tcPr>
            <w:tcW w:w="648" w:type="pct"/>
            <w:tcBorders>
              <w:top w:val="nil"/>
              <w:left w:val="nil"/>
              <w:bottom w:val="nil"/>
              <w:right w:val="nil"/>
            </w:tcBorders>
            <w:shd w:val="clear" w:color="auto" w:fill="auto"/>
            <w:noWrap/>
            <w:vAlign w:val="bottom"/>
            <w:hideMark/>
          </w:tcPr>
          <w:p w14:paraId="78AD2211" w14:textId="4C2F9B65" w:rsidR="00495828" w:rsidRPr="00495828" w:rsidRDefault="0028243A" w:rsidP="00495828">
            <w:pPr>
              <w:spacing w:after="0" w:line="240" w:lineRule="auto"/>
              <w:jc w:val="right"/>
              <w:rPr>
                <w:rFonts w:ascii="Arial" w:hAnsi="Arial" w:cs="Arial"/>
                <w:sz w:val="16"/>
                <w:szCs w:val="16"/>
              </w:rPr>
            </w:pPr>
            <w:r>
              <w:rPr>
                <w:rFonts w:ascii="Arial" w:hAnsi="Arial" w:cs="Arial"/>
                <w:sz w:val="16"/>
                <w:szCs w:val="16"/>
              </w:rPr>
              <w:noBreakHyphen/>
            </w:r>
            <w:r w:rsidR="00495828" w:rsidRPr="00495828">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2500DF09" w14:textId="35670A64" w:rsidR="00495828" w:rsidRPr="00495828" w:rsidRDefault="0028243A" w:rsidP="00495828">
            <w:pPr>
              <w:spacing w:after="0" w:line="240" w:lineRule="auto"/>
              <w:jc w:val="right"/>
              <w:rPr>
                <w:rFonts w:ascii="Arial" w:hAnsi="Arial" w:cs="Arial"/>
                <w:sz w:val="16"/>
                <w:szCs w:val="16"/>
              </w:rPr>
            </w:pPr>
            <w:r>
              <w:rPr>
                <w:rFonts w:ascii="Arial" w:hAnsi="Arial" w:cs="Arial"/>
                <w:sz w:val="16"/>
                <w:szCs w:val="16"/>
              </w:rPr>
              <w:noBreakHyphen/>
            </w:r>
            <w:r w:rsidR="00495828" w:rsidRPr="00495828">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2D7935A9"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 xml:space="preserve">59,666 </w:t>
            </w:r>
          </w:p>
        </w:tc>
      </w:tr>
      <w:tr w:rsidR="00495828" w:rsidRPr="00495828" w14:paraId="4436342A" w14:textId="77777777" w:rsidTr="00F85ABF">
        <w:trPr>
          <w:trHeight w:val="20"/>
        </w:trPr>
        <w:tc>
          <w:tcPr>
            <w:tcW w:w="2408" w:type="pct"/>
            <w:tcBorders>
              <w:top w:val="nil"/>
              <w:left w:val="nil"/>
              <w:bottom w:val="nil"/>
              <w:right w:val="nil"/>
            </w:tcBorders>
            <w:shd w:val="clear" w:color="auto" w:fill="auto"/>
            <w:vAlign w:val="bottom"/>
            <w:hideMark/>
          </w:tcPr>
          <w:p w14:paraId="5C303983" w14:textId="77777777" w:rsidR="00495828" w:rsidRPr="00495828" w:rsidRDefault="00495828" w:rsidP="00495828">
            <w:pPr>
              <w:spacing w:after="0" w:line="240" w:lineRule="auto"/>
              <w:ind w:left="170"/>
              <w:jc w:val="left"/>
              <w:rPr>
                <w:rFonts w:ascii="Arial" w:hAnsi="Arial" w:cs="Arial"/>
                <w:sz w:val="16"/>
                <w:szCs w:val="16"/>
              </w:rPr>
            </w:pPr>
            <w:r w:rsidRPr="00495828">
              <w:rPr>
                <w:rFonts w:ascii="Arial" w:hAnsi="Arial" w:cs="Arial"/>
                <w:sz w:val="16"/>
                <w:szCs w:val="16"/>
              </w:rPr>
              <w:t>Accumulated depreciation/</w:t>
            </w:r>
            <w:r w:rsidRPr="00495828">
              <w:rPr>
                <w:rFonts w:ascii="Arial" w:hAnsi="Arial" w:cs="Arial"/>
                <w:sz w:val="16"/>
                <w:szCs w:val="16"/>
              </w:rPr>
              <w:br/>
              <w:t xml:space="preserve">  amortisation and impairment</w:t>
            </w:r>
          </w:p>
        </w:tc>
        <w:tc>
          <w:tcPr>
            <w:tcW w:w="648" w:type="pct"/>
            <w:tcBorders>
              <w:top w:val="nil"/>
              <w:left w:val="nil"/>
              <w:bottom w:val="nil"/>
              <w:right w:val="nil"/>
            </w:tcBorders>
            <w:shd w:val="clear" w:color="auto" w:fill="auto"/>
            <w:noWrap/>
            <w:vAlign w:val="bottom"/>
            <w:hideMark/>
          </w:tcPr>
          <w:p w14:paraId="411B48EE" w14:textId="0D4B0F24" w:rsidR="00495828" w:rsidRPr="00495828" w:rsidRDefault="0028243A" w:rsidP="00495828">
            <w:pPr>
              <w:spacing w:after="0" w:line="240" w:lineRule="auto"/>
              <w:jc w:val="right"/>
              <w:rPr>
                <w:rFonts w:ascii="Arial" w:hAnsi="Arial" w:cs="Arial"/>
                <w:sz w:val="16"/>
                <w:szCs w:val="16"/>
              </w:rPr>
            </w:pPr>
            <w:r>
              <w:rPr>
                <w:rFonts w:ascii="Arial" w:hAnsi="Arial" w:cs="Arial"/>
                <w:sz w:val="16"/>
                <w:szCs w:val="16"/>
              </w:rPr>
              <w:noBreakHyphen/>
            </w:r>
            <w:r w:rsidR="00495828" w:rsidRPr="00495828">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4EC9B358"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(13,591)</w:t>
            </w:r>
          </w:p>
        </w:tc>
        <w:tc>
          <w:tcPr>
            <w:tcW w:w="648" w:type="pct"/>
            <w:tcBorders>
              <w:top w:val="nil"/>
              <w:left w:val="nil"/>
              <w:bottom w:val="nil"/>
              <w:right w:val="nil"/>
            </w:tcBorders>
            <w:shd w:val="clear" w:color="auto" w:fill="auto"/>
            <w:noWrap/>
            <w:vAlign w:val="bottom"/>
            <w:hideMark/>
          </w:tcPr>
          <w:p w14:paraId="2AF20B7D"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(78,556)</w:t>
            </w:r>
          </w:p>
        </w:tc>
        <w:tc>
          <w:tcPr>
            <w:tcW w:w="648" w:type="pct"/>
            <w:tcBorders>
              <w:top w:val="nil"/>
              <w:left w:val="nil"/>
              <w:bottom w:val="nil"/>
              <w:right w:val="nil"/>
            </w:tcBorders>
            <w:shd w:val="clear" w:color="auto" w:fill="auto"/>
            <w:noWrap/>
            <w:vAlign w:val="bottom"/>
            <w:hideMark/>
          </w:tcPr>
          <w:p w14:paraId="22AF900E"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(92,147)</w:t>
            </w:r>
          </w:p>
        </w:tc>
      </w:tr>
      <w:tr w:rsidR="00495828" w:rsidRPr="00495828" w14:paraId="55A942F6" w14:textId="77777777" w:rsidTr="00F85ABF">
        <w:trPr>
          <w:trHeight w:val="20"/>
        </w:trPr>
        <w:tc>
          <w:tcPr>
            <w:tcW w:w="2408" w:type="pct"/>
            <w:tcBorders>
              <w:top w:val="nil"/>
              <w:left w:val="nil"/>
              <w:bottom w:val="nil"/>
              <w:right w:val="nil"/>
            </w:tcBorders>
            <w:shd w:val="clear" w:color="auto" w:fill="auto"/>
            <w:vAlign w:val="bottom"/>
            <w:hideMark/>
          </w:tcPr>
          <w:p w14:paraId="6E7C093F" w14:textId="14C7C743" w:rsidR="00495828" w:rsidRPr="00495828" w:rsidRDefault="00495828" w:rsidP="00495828">
            <w:pPr>
              <w:spacing w:after="0" w:line="240" w:lineRule="auto"/>
              <w:ind w:left="170"/>
              <w:jc w:val="left"/>
              <w:rPr>
                <w:rFonts w:ascii="Arial" w:hAnsi="Arial" w:cs="Arial"/>
                <w:sz w:val="16"/>
                <w:szCs w:val="16"/>
              </w:rPr>
            </w:pPr>
            <w:r w:rsidRPr="00495828">
              <w:rPr>
                <w:rFonts w:ascii="Arial" w:hAnsi="Arial" w:cs="Arial"/>
                <w:sz w:val="16"/>
                <w:szCs w:val="16"/>
              </w:rPr>
              <w:t>Accumulated depreciation/amortisation and impairment</w:t>
            </w:r>
            <w:r w:rsidR="002F1FEE">
              <w:rPr>
                <w:rFonts w:ascii="Arial" w:hAnsi="Arial" w:cs="Arial"/>
                <w:sz w:val="16"/>
                <w:szCs w:val="16"/>
              </w:rPr>
              <w:t xml:space="preserve"> – </w:t>
            </w:r>
            <w:r w:rsidRPr="00495828">
              <w:rPr>
                <w:rFonts w:ascii="Arial" w:hAnsi="Arial" w:cs="Arial"/>
                <w:sz w:val="16"/>
                <w:szCs w:val="16"/>
              </w:rPr>
              <w:t>ROU assets</w:t>
            </w:r>
          </w:p>
        </w:tc>
        <w:tc>
          <w:tcPr>
            <w:tcW w:w="648" w:type="pct"/>
            <w:tcBorders>
              <w:top w:val="nil"/>
              <w:left w:val="nil"/>
              <w:bottom w:val="nil"/>
              <w:right w:val="nil"/>
            </w:tcBorders>
            <w:shd w:val="clear" w:color="auto" w:fill="auto"/>
            <w:noWrap/>
            <w:vAlign w:val="bottom"/>
            <w:hideMark/>
          </w:tcPr>
          <w:p w14:paraId="277B957F"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(34,506)</w:t>
            </w:r>
          </w:p>
        </w:tc>
        <w:tc>
          <w:tcPr>
            <w:tcW w:w="648" w:type="pct"/>
            <w:tcBorders>
              <w:top w:val="nil"/>
              <w:left w:val="nil"/>
              <w:bottom w:val="nil"/>
              <w:right w:val="nil"/>
            </w:tcBorders>
            <w:shd w:val="clear" w:color="auto" w:fill="auto"/>
            <w:noWrap/>
            <w:vAlign w:val="bottom"/>
            <w:hideMark/>
          </w:tcPr>
          <w:p w14:paraId="4B22FA49" w14:textId="2AA59F80" w:rsidR="00495828" w:rsidRPr="00495828" w:rsidRDefault="0028243A" w:rsidP="00495828">
            <w:pPr>
              <w:spacing w:after="0" w:line="240" w:lineRule="auto"/>
              <w:jc w:val="right"/>
              <w:rPr>
                <w:rFonts w:ascii="Arial" w:hAnsi="Arial" w:cs="Arial"/>
                <w:sz w:val="16"/>
                <w:szCs w:val="16"/>
              </w:rPr>
            </w:pPr>
            <w:r>
              <w:rPr>
                <w:rFonts w:ascii="Arial" w:hAnsi="Arial" w:cs="Arial"/>
                <w:sz w:val="16"/>
                <w:szCs w:val="16"/>
              </w:rPr>
              <w:noBreakHyphen/>
            </w:r>
            <w:r w:rsidR="00495828" w:rsidRPr="00495828">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17E8917F" w14:textId="1A5F5A05" w:rsidR="00495828" w:rsidRPr="00495828" w:rsidRDefault="0028243A" w:rsidP="00495828">
            <w:pPr>
              <w:spacing w:after="0" w:line="240" w:lineRule="auto"/>
              <w:jc w:val="right"/>
              <w:rPr>
                <w:rFonts w:ascii="Arial" w:hAnsi="Arial" w:cs="Arial"/>
                <w:sz w:val="16"/>
                <w:szCs w:val="16"/>
              </w:rPr>
            </w:pPr>
            <w:r>
              <w:rPr>
                <w:rFonts w:ascii="Arial" w:hAnsi="Arial" w:cs="Arial"/>
                <w:sz w:val="16"/>
                <w:szCs w:val="16"/>
              </w:rPr>
              <w:noBreakHyphen/>
            </w:r>
            <w:r w:rsidR="00495828" w:rsidRPr="00495828">
              <w:rPr>
                <w:rFonts w:ascii="Arial" w:hAnsi="Arial" w:cs="Arial"/>
                <w:sz w:val="16"/>
                <w:szCs w:val="16"/>
              </w:rPr>
              <w:t xml:space="preserve"> </w:t>
            </w:r>
          </w:p>
        </w:tc>
        <w:tc>
          <w:tcPr>
            <w:tcW w:w="648" w:type="pct"/>
            <w:tcBorders>
              <w:top w:val="nil"/>
              <w:left w:val="nil"/>
              <w:bottom w:val="nil"/>
              <w:right w:val="nil"/>
            </w:tcBorders>
            <w:shd w:val="clear" w:color="auto" w:fill="auto"/>
            <w:noWrap/>
            <w:vAlign w:val="bottom"/>
            <w:hideMark/>
          </w:tcPr>
          <w:p w14:paraId="502279D8" w14:textId="77777777"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(34,506)</w:t>
            </w:r>
          </w:p>
        </w:tc>
      </w:tr>
      <w:tr w:rsidR="00495828" w:rsidRPr="00495828" w14:paraId="6EA09199" w14:textId="77777777" w:rsidTr="00F85ABF">
        <w:trPr>
          <w:trHeight w:val="20"/>
        </w:trPr>
        <w:tc>
          <w:tcPr>
            <w:tcW w:w="2408" w:type="pct"/>
            <w:tcBorders>
              <w:top w:val="nil"/>
              <w:left w:val="nil"/>
              <w:bottom w:val="single" w:sz="4" w:space="0" w:color="auto"/>
              <w:right w:val="nil"/>
            </w:tcBorders>
            <w:shd w:val="clear" w:color="auto" w:fill="auto"/>
            <w:noWrap/>
            <w:vAlign w:val="bottom"/>
            <w:hideMark/>
          </w:tcPr>
          <w:p w14:paraId="597ABBFF" w14:textId="77777777" w:rsidR="00495828" w:rsidRPr="00495828" w:rsidRDefault="00495828" w:rsidP="00495828">
            <w:pPr>
              <w:spacing w:after="0" w:line="240" w:lineRule="auto"/>
              <w:jc w:val="left"/>
              <w:rPr>
                <w:rFonts w:ascii="Arial" w:hAnsi="Arial" w:cs="Arial"/>
                <w:b/>
                <w:bCs/>
                <w:sz w:val="16"/>
                <w:szCs w:val="16"/>
              </w:rPr>
            </w:pPr>
            <w:r w:rsidRPr="00495828">
              <w:rPr>
                <w:rFonts w:ascii="Arial" w:hAnsi="Arial" w:cs="Arial"/>
                <w:b/>
                <w:bCs/>
                <w:sz w:val="16"/>
                <w:szCs w:val="16"/>
              </w:rPr>
              <w:t>Closing net book balance</w:t>
            </w:r>
          </w:p>
        </w:tc>
        <w:tc>
          <w:tcPr>
            <w:tcW w:w="648" w:type="pct"/>
            <w:tcBorders>
              <w:top w:val="single" w:sz="4" w:space="0" w:color="auto"/>
              <w:left w:val="nil"/>
              <w:bottom w:val="single" w:sz="4" w:space="0" w:color="auto"/>
              <w:right w:val="nil"/>
            </w:tcBorders>
            <w:shd w:val="clear" w:color="auto" w:fill="auto"/>
            <w:noWrap/>
            <w:vAlign w:val="bottom"/>
            <w:hideMark/>
          </w:tcPr>
          <w:p w14:paraId="548AFD4D" w14:textId="77777777" w:rsidR="00495828" w:rsidRPr="00495828" w:rsidRDefault="00495828" w:rsidP="00495828">
            <w:pPr>
              <w:spacing w:after="0" w:line="240" w:lineRule="auto"/>
              <w:jc w:val="right"/>
              <w:rPr>
                <w:rFonts w:ascii="Arial" w:hAnsi="Arial" w:cs="Arial"/>
                <w:b/>
                <w:bCs/>
                <w:sz w:val="16"/>
                <w:szCs w:val="16"/>
              </w:rPr>
            </w:pPr>
            <w:r w:rsidRPr="00495828">
              <w:rPr>
                <w:rFonts w:ascii="Arial" w:hAnsi="Arial" w:cs="Arial"/>
                <w:b/>
                <w:bCs/>
                <w:sz w:val="16"/>
                <w:szCs w:val="16"/>
              </w:rPr>
              <w:t xml:space="preserve">25,160 </w:t>
            </w:r>
          </w:p>
        </w:tc>
        <w:tc>
          <w:tcPr>
            <w:tcW w:w="648" w:type="pct"/>
            <w:tcBorders>
              <w:top w:val="single" w:sz="4" w:space="0" w:color="auto"/>
              <w:left w:val="nil"/>
              <w:bottom w:val="single" w:sz="4" w:space="0" w:color="auto"/>
              <w:right w:val="nil"/>
            </w:tcBorders>
            <w:shd w:val="clear" w:color="auto" w:fill="auto"/>
            <w:noWrap/>
            <w:vAlign w:val="bottom"/>
            <w:hideMark/>
          </w:tcPr>
          <w:p w14:paraId="732460BD" w14:textId="77777777" w:rsidR="00495828" w:rsidRPr="00495828" w:rsidRDefault="00495828" w:rsidP="00495828">
            <w:pPr>
              <w:spacing w:after="0" w:line="240" w:lineRule="auto"/>
              <w:jc w:val="right"/>
              <w:rPr>
                <w:rFonts w:ascii="Arial" w:hAnsi="Arial" w:cs="Arial"/>
                <w:b/>
                <w:bCs/>
                <w:sz w:val="16"/>
                <w:szCs w:val="16"/>
              </w:rPr>
            </w:pPr>
            <w:r w:rsidRPr="00495828">
              <w:rPr>
                <w:rFonts w:ascii="Arial" w:hAnsi="Arial" w:cs="Arial"/>
                <w:b/>
                <w:bCs/>
                <w:sz w:val="16"/>
                <w:szCs w:val="16"/>
              </w:rPr>
              <w:t xml:space="preserve">18,981 </w:t>
            </w:r>
          </w:p>
        </w:tc>
        <w:tc>
          <w:tcPr>
            <w:tcW w:w="648" w:type="pct"/>
            <w:tcBorders>
              <w:top w:val="single" w:sz="4" w:space="0" w:color="auto"/>
              <w:left w:val="nil"/>
              <w:bottom w:val="single" w:sz="4" w:space="0" w:color="auto"/>
              <w:right w:val="nil"/>
            </w:tcBorders>
            <w:shd w:val="clear" w:color="auto" w:fill="auto"/>
            <w:noWrap/>
            <w:vAlign w:val="bottom"/>
            <w:hideMark/>
          </w:tcPr>
          <w:p w14:paraId="55A036D5" w14:textId="77777777" w:rsidR="00495828" w:rsidRPr="00495828" w:rsidRDefault="00495828" w:rsidP="00495828">
            <w:pPr>
              <w:spacing w:after="0" w:line="240" w:lineRule="auto"/>
              <w:jc w:val="right"/>
              <w:rPr>
                <w:rFonts w:ascii="Arial" w:hAnsi="Arial" w:cs="Arial"/>
                <w:b/>
                <w:bCs/>
                <w:sz w:val="16"/>
                <w:szCs w:val="16"/>
              </w:rPr>
            </w:pPr>
            <w:r w:rsidRPr="00495828">
              <w:rPr>
                <w:rFonts w:ascii="Arial" w:hAnsi="Arial" w:cs="Arial"/>
                <w:b/>
                <w:bCs/>
                <w:sz w:val="16"/>
                <w:szCs w:val="16"/>
              </w:rPr>
              <w:t xml:space="preserve">42,520 </w:t>
            </w:r>
          </w:p>
        </w:tc>
        <w:tc>
          <w:tcPr>
            <w:tcW w:w="648" w:type="pct"/>
            <w:tcBorders>
              <w:top w:val="single" w:sz="4" w:space="0" w:color="auto"/>
              <w:left w:val="nil"/>
              <w:bottom w:val="single" w:sz="4" w:space="0" w:color="auto"/>
              <w:right w:val="nil"/>
            </w:tcBorders>
            <w:shd w:val="clear" w:color="auto" w:fill="auto"/>
            <w:noWrap/>
            <w:vAlign w:val="bottom"/>
            <w:hideMark/>
          </w:tcPr>
          <w:p w14:paraId="7E647319" w14:textId="77777777" w:rsidR="00495828" w:rsidRPr="00495828" w:rsidRDefault="00495828" w:rsidP="00495828">
            <w:pPr>
              <w:spacing w:after="0" w:line="240" w:lineRule="auto"/>
              <w:jc w:val="right"/>
              <w:rPr>
                <w:rFonts w:ascii="Arial" w:hAnsi="Arial" w:cs="Arial"/>
                <w:b/>
                <w:bCs/>
                <w:sz w:val="16"/>
                <w:szCs w:val="16"/>
              </w:rPr>
            </w:pPr>
            <w:r w:rsidRPr="00495828">
              <w:rPr>
                <w:rFonts w:ascii="Arial" w:hAnsi="Arial" w:cs="Arial"/>
                <w:b/>
                <w:bCs/>
                <w:sz w:val="16"/>
                <w:szCs w:val="16"/>
              </w:rPr>
              <w:t xml:space="preserve">86,661 </w:t>
            </w:r>
          </w:p>
        </w:tc>
      </w:tr>
    </w:tbl>
    <w:p w14:paraId="221695F8" w14:textId="5CB4AC99" w:rsidR="005D04A6" w:rsidRDefault="005D04A6" w:rsidP="00495828">
      <w:pPr>
        <w:pStyle w:val="ChartandTableFootnote"/>
      </w:pPr>
      <w:r w:rsidRPr="00F00341">
        <w:t>Prepared on Australian Accounting Standards basis.</w:t>
      </w:r>
    </w:p>
    <w:p w14:paraId="46775FC6" w14:textId="5DFB5BCA" w:rsidR="00495828" w:rsidRPr="00D740B1" w:rsidRDefault="005D04A6" w:rsidP="00D740B1">
      <w:pPr>
        <w:pStyle w:val="TableHeading"/>
        <w:rPr>
          <w:iCs/>
        </w:rPr>
      </w:pPr>
      <w:r>
        <w:br w:type="page"/>
      </w:r>
      <w:r w:rsidRPr="00851FA1">
        <w:lastRenderedPageBreak/>
        <w:t>Table 3.7: Schedule of budgeted income and expenses administered on behalf of Government (for the period ended 30 Ju</w:t>
      </w:r>
      <w:r w:rsidR="00D740B1">
        <w:rPr>
          <w:lang w:val="en-AU"/>
        </w:rPr>
        <w:t>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495828" w:rsidRPr="00495828" w14:paraId="035B983E" w14:textId="77777777" w:rsidTr="00F85ABF">
        <w:trPr>
          <w:trHeight w:val="737"/>
        </w:trPr>
        <w:tc>
          <w:tcPr>
            <w:tcW w:w="3220" w:type="dxa"/>
            <w:tcBorders>
              <w:top w:val="single" w:sz="4" w:space="0" w:color="auto"/>
              <w:left w:val="nil"/>
              <w:bottom w:val="nil"/>
              <w:right w:val="nil"/>
            </w:tcBorders>
            <w:shd w:val="clear" w:color="auto" w:fill="auto"/>
            <w:noWrap/>
            <w:vAlign w:val="bottom"/>
            <w:hideMark/>
          </w:tcPr>
          <w:p w14:paraId="515F50F4" w14:textId="17CD9FC7" w:rsidR="00495828" w:rsidRPr="00495828" w:rsidRDefault="00495828" w:rsidP="00495828">
            <w:pPr>
              <w:spacing w:after="0" w:line="240" w:lineRule="auto"/>
              <w:jc w:val="left"/>
              <w:rPr>
                <w:rFonts w:ascii="Arial" w:hAnsi="Arial" w:cs="Arial"/>
                <w:b/>
                <w:bCs/>
                <w:sz w:val="16"/>
                <w:szCs w:val="16"/>
              </w:rPr>
            </w:pPr>
            <w:r w:rsidRPr="00495828">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14:paraId="50B18232" w14:textId="0B59E512"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2021</w:t>
            </w:r>
            <w:r w:rsidR="0028243A">
              <w:rPr>
                <w:rFonts w:ascii="Arial" w:hAnsi="Arial" w:cs="Arial"/>
                <w:sz w:val="16"/>
                <w:szCs w:val="16"/>
              </w:rPr>
              <w:noBreakHyphen/>
            </w:r>
            <w:r w:rsidRPr="00495828">
              <w:rPr>
                <w:rFonts w:ascii="Arial" w:hAnsi="Arial" w:cs="Arial"/>
                <w:sz w:val="16"/>
                <w:szCs w:val="16"/>
              </w:rPr>
              <w:t>22 Estimated actual</w:t>
            </w:r>
            <w:r w:rsidRPr="00495828">
              <w:rPr>
                <w:rFonts w:ascii="Arial" w:hAnsi="Arial" w:cs="Arial"/>
                <w:sz w:val="16"/>
                <w:szCs w:val="16"/>
              </w:rPr>
              <w:br/>
              <w:t>$</w:t>
            </w:r>
            <w:r w:rsidR="0028243A">
              <w:rPr>
                <w:rFonts w:ascii="Arial" w:hAnsi="Arial" w:cs="Arial"/>
                <w:sz w:val="16"/>
                <w:szCs w:val="16"/>
              </w:rPr>
              <w:t>’</w:t>
            </w:r>
            <w:r w:rsidRPr="00495828">
              <w:rPr>
                <w:rFonts w:ascii="Arial" w:hAnsi="Arial" w:cs="Arial"/>
                <w:sz w:val="16"/>
                <w:szCs w:val="16"/>
              </w:rPr>
              <w:t>000</w:t>
            </w:r>
          </w:p>
        </w:tc>
        <w:tc>
          <w:tcPr>
            <w:tcW w:w="880" w:type="dxa"/>
            <w:tcBorders>
              <w:top w:val="single" w:sz="4" w:space="0" w:color="auto"/>
              <w:left w:val="nil"/>
              <w:bottom w:val="single" w:sz="4" w:space="0" w:color="auto"/>
              <w:right w:val="nil"/>
            </w:tcBorders>
            <w:shd w:val="clear" w:color="000000" w:fill="E6E6E6"/>
            <w:vAlign w:val="bottom"/>
            <w:hideMark/>
          </w:tcPr>
          <w:p w14:paraId="44DCA509" w14:textId="5E26E6D4"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2022</w:t>
            </w:r>
            <w:r w:rsidR="0028243A">
              <w:rPr>
                <w:rFonts w:ascii="Arial" w:hAnsi="Arial" w:cs="Arial"/>
                <w:sz w:val="16"/>
                <w:szCs w:val="16"/>
              </w:rPr>
              <w:noBreakHyphen/>
            </w:r>
            <w:r w:rsidRPr="00495828">
              <w:rPr>
                <w:rFonts w:ascii="Arial" w:hAnsi="Arial" w:cs="Arial"/>
                <w:sz w:val="16"/>
                <w:szCs w:val="16"/>
              </w:rPr>
              <w:t>23</w:t>
            </w:r>
            <w:r w:rsidRPr="00495828">
              <w:rPr>
                <w:rFonts w:ascii="Arial" w:hAnsi="Arial" w:cs="Arial"/>
                <w:sz w:val="16"/>
                <w:szCs w:val="16"/>
              </w:rPr>
              <w:br/>
              <w:t>Budget</w:t>
            </w:r>
            <w:r w:rsidRPr="00495828">
              <w:rPr>
                <w:rFonts w:ascii="Arial" w:hAnsi="Arial" w:cs="Arial"/>
                <w:sz w:val="16"/>
                <w:szCs w:val="16"/>
              </w:rPr>
              <w:br/>
            </w:r>
            <w:r w:rsidRPr="00495828">
              <w:rPr>
                <w:rFonts w:ascii="Arial" w:hAnsi="Arial" w:cs="Arial"/>
                <w:sz w:val="16"/>
                <w:szCs w:val="16"/>
              </w:rPr>
              <w:br/>
              <w:t>$</w:t>
            </w:r>
            <w:r w:rsidR="0028243A">
              <w:rPr>
                <w:rFonts w:ascii="Arial" w:hAnsi="Arial" w:cs="Arial"/>
                <w:sz w:val="16"/>
                <w:szCs w:val="16"/>
              </w:rPr>
              <w:t>’</w:t>
            </w:r>
            <w:r w:rsidRPr="00495828">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14:paraId="5FB4212F" w14:textId="58241FBF"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2023</w:t>
            </w:r>
            <w:r w:rsidR="0028243A">
              <w:rPr>
                <w:rFonts w:ascii="Arial" w:hAnsi="Arial" w:cs="Arial"/>
                <w:sz w:val="16"/>
                <w:szCs w:val="16"/>
              </w:rPr>
              <w:noBreakHyphen/>
            </w:r>
            <w:r w:rsidRPr="00495828">
              <w:rPr>
                <w:rFonts w:ascii="Arial" w:hAnsi="Arial" w:cs="Arial"/>
                <w:sz w:val="16"/>
                <w:szCs w:val="16"/>
              </w:rPr>
              <w:t>24 Forward estimate</w:t>
            </w:r>
            <w:r w:rsidRPr="00495828">
              <w:rPr>
                <w:rFonts w:ascii="Arial" w:hAnsi="Arial" w:cs="Arial"/>
                <w:sz w:val="16"/>
                <w:szCs w:val="16"/>
              </w:rPr>
              <w:br/>
              <w:t>$</w:t>
            </w:r>
            <w:r w:rsidR="0028243A">
              <w:rPr>
                <w:rFonts w:ascii="Arial" w:hAnsi="Arial" w:cs="Arial"/>
                <w:sz w:val="16"/>
                <w:szCs w:val="16"/>
              </w:rPr>
              <w:t>’</w:t>
            </w:r>
            <w:r w:rsidRPr="00495828">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14:paraId="1C69FCE4" w14:textId="23C2F312"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2024</w:t>
            </w:r>
            <w:r w:rsidR="0028243A">
              <w:rPr>
                <w:rFonts w:ascii="Arial" w:hAnsi="Arial" w:cs="Arial"/>
                <w:sz w:val="16"/>
                <w:szCs w:val="16"/>
              </w:rPr>
              <w:noBreakHyphen/>
            </w:r>
            <w:r w:rsidRPr="00495828">
              <w:rPr>
                <w:rFonts w:ascii="Arial" w:hAnsi="Arial" w:cs="Arial"/>
                <w:sz w:val="16"/>
                <w:szCs w:val="16"/>
              </w:rPr>
              <w:t>25 Forward estimate</w:t>
            </w:r>
            <w:r w:rsidRPr="00495828">
              <w:rPr>
                <w:rFonts w:ascii="Arial" w:hAnsi="Arial" w:cs="Arial"/>
                <w:sz w:val="16"/>
                <w:szCs w:val="16"/>
              </w:rPr>
              <w:br/>
              <w:t>$</w:t>
            </w:r>
            <w:r w:rsidR="0028243A">
              <w:rPr>
                <w:rFonts w:ascii="Arial" w:hAnsi="Arial" w:cs="Arial"/>
                <w:sz w:val="16"/>
                <w:szCs w:val="16"/>
              </w:rPr>
              <w:t>’</w:t>
            </w:r>
            <w:r w:rsidRPr="00495828">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14:paraId="29177120" w14:textId="07414421" w:rsidR="00495828" w:rsidRPr="00495828" w:rsidRDefault="00495828" w:rsidP="00495828">
            <w:pPr>
              <w:spacing w:after="0" w:line="240" w:lineRule="auto"/>
              <w:jc w:val="right"/>
              <w:rPr>
                <w:rFonts w:ascii="Arial" w:hAnsi="Arial" w:cs="Arial"/>
                <w:sz w:val="16"/>
                <w:szCs w:val="16"/>
              </w:rPr>
            </w:pPr>
            <w:r w:rsidRPr="00495828">
              <w:rPr>
                <w:rFonts w:ascii="Arial" w:hAnsi="Arial" w:cs="Arial"/>
                <w:sz w:val="16"/>
                <w:szCs w:val="16"/>
              </w:rPr>
              <w:t>2025</w:t>
            </w:r>
            <w:r w:rsidR="0028243A">
              <w:rPr>
                <w:rFonts w:ascii="Arial" w:hAnsi="Arial" w:cs="Arial"/>
                <w:sz w:val="16"/>
                <w:szCs w:val="16"/>
              </w:rPr>
              <w:noBreakHyphen/>
            </w:r>
            <w:r w:rsidRPr="00495828">
              <w:rPr>
                <w:rFonts w:ascii="Arial" w:hAnsi="Arial" w:cs="Arial"/>
                <w:sz w:val="16"/>
                <w:szCs w:val="16"/>
              </w:rPr>
              <w:t>26</w:t>
            </w:r>
            <w:r w:rsidRPr="00495828">
              <w:rPr>
                <w:rFonts w:ascii="Arial" w:hAnsi="Arial" w:cs="Arial"/>
                <w:sz w:val="16"/>
                <w:szCs w:val="16"/>
              </w:rPr>
              <w:br/>
              <w:t>Forward estimate</w:t>
            </w:r>
            <w:r w:rsidRPr="00495828">
              <w:rPr>
                <w:rFonts w:ascii="Arial" w:hAnsi="Arial" w:cs="Arial"/>
                <w:sz w:val="16"/>
                <w:szCs w:val="16"/>
              </w:rPr>
              <w:br/>
              <w:t>$</w:t>
            </w:r>
            <w:r w:rsidR="0028243A">
              <w:rPr>
                <w:rFonts w:ascii="Arial" w:hAnsi="Arial" w:cs="Arial"/>
                <w:sz w:val="16"/>
                <w:szCs w:val="16"/>
              </w:rPr>
              <w:t>’</w:t>
            </w:r>
            <w:r w:rsidRPr="00495828">
              <w:rPr>
                <w:rFonts w:ascii="Arial" w:hAnsi="Arial" w:cs="Arial"/>
                <w:sz w:val="16"/>
                <w:szCs w:val="16"/>
              </w:rPr>
              <w:t>000</w:t>
            </w:r>
          </w:p>
        </w:tc>
      </w:tr>
      <w:tr w:rsidR="00495828" w:rsidRPr="00F85ABF" w14:paraId="1E3AF674" w14:textId="77777777" w:rsidTr="00F85ABF">
        <w:trPr>
          <w:trHeight w:val="20"/>
        </w:trPr>
        <w:tc>
          <w:tcPr>
            <w:tcW w:w="3220" w:type="dxa"/>
            <w:tcBorders>
              <w:top w:val="nil"/>
              <w:left w:val="nil"/>
              <w:bottom w:val="nil"/>
              <w:right w:val="nil"/>
            </w:tcBorders>
            <w:shd w:val="clear" w:color="auto" w:fill="auto"/>
            <w:noWrap/>
            <w:vAlign w:val="bottom"/>
            <w:hideMark/>
          </w:tcPr>
          <w:p w14:paraId="6BEC3E2A" w14:textId="77777777" w:rsidR="00495828" w:rsidRPr="00F85ABF" w:rsidRDefault="00495828" w:rsidP="00495828">
            <w:pPr>
              <w:spacing w:after="0" w:line="240" w:lineRule="auto"/>
              <w:jc w:val="lef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EXPENSES</w:t>
            </w:r>
          </w:p>
        </w:tc>
        <w:tc>
          <w:tcPr>
            <w:tcW w:w="880" w:type="dxa"/>
            <w:tcBorders>
              <w:top w:val="nil"/>
              <w:left w:val="nil"/>
              <w:bottom w:val="nil"/>
              <w:right w:val="nil"/>
            </w:tcBorders>
            <w:shd w:val="clear" w:color="auto" w:fill="auto"/>
            <w:noWrap/>
            <w:vAlign w:val="bottom"/>
            <w:hideMark/>
          </w:tcPr>
          <w:p w14:paraId="6119C193" w14:textId="77777777" w:rsidR="00495828" w:rsidRPr="00F85ABF" w:rsidRDefault="00495828" w:rsidP="00495828">
            <w:pPr>
              <w:spacing w:after="0" w:line="240" w:lineRule="auto"/>
              <w:jc w:val="left"/>
              <w:rPr>
                <w:rFonts w:asciiTheme="minorHAnsi" w:hAnsiTheme="minorHAnsi" w:cstheme="minorHAnsi"/>
                <w:b/>
                <w:bCs/>
                <w:color w:val="000000"/>
                <w:sz w:val="16"/>
                <w:szCs w:val="16"/>
              </w:rPr>
            </w:pPr>
          </w:p>
        </w:tc>
        <w:tc>
          <w:tcPr>
            <w:tcW w:w="880" w:type="dxa"/>
            <w:tcBorders>
              <w:top w:val="nil"/>
              <w:left w:val="nil"/>
              <w:bottom w:val="nil"/>
              <w:right w:val="nil"/>
            </w:tcBorders>
            <w:shd w:val="clear" w:color="000000" w:fill="E6E6E6"/>
            <w:noWrap/>
            <w:vAlign w:val="bottom"/>
            <w:hideMark/>
          </w:tcPr>
          <w:p w14:paraId="34240908" w14:textId="77777777" w:rsidR="00495828" w:rsidRPr="00F85ABF" w:rsidRDefault="00495828" w:rsidP="00495828">
            <w:pPr>
              <w:spacing w:after="0" w:line="240" w:lineRule="auto"/>
              <w:jc w:val="left"/>
              <w:rPr>
                <w:rFonts w:asciiTheme="minorHAnsi" w:hAnsiTheme="minorHAnsi" w:cstheme="minorHAnsi"/>
                <w:color w:val="000000"/>
                <w:sz w:val="16"/>
                <w:szCs w:val="16"/>
              </w:rPr>
            </w:pPr>
            <w:r w:rsidRPr="00F85ABF">
              <w:rPr>
                <w:rFonts w:asciiTheme="minorHAnsi" w:hAnsiTheme="minorHAnsi" w:cstheme="minorHAnsi"/>
                <w:color w:val="000000"/>
                <w:sz w:val="16"/>
                <w:szCs w:val="16"/>
              </w:rPr>
              <w:t> </w:t>
            </w:r>
          </w:p>
        </w:tc>
        <w:tc>
          <w:tcPr>
            <w:tcW w:w="880" w:type="dxa"/>
            <w:tcBorders>
              <w:top w:val="nil"/>
              <w:left w:val="nil"/>
              <w:bottom w:val="nil"/>
              <w:right w:val="nil"/>
            </w:tcBorders>
            <w:shd w:val="clear" w:color="auto" w:fill="auto"/>
            <w:noWrap/>
            <w:vAlign w:val="bottom"/>
            <w:hideMark/>
          </w:tcPr>
          <w:p w14:paraId="657B4F92" w14:textId="77777777" w:rsidR="00495828" w:rsidRPr="00F85ABF" w:rsidRDefault="00495828" w:rsidP="00495828">
            <w:pPr>
              <w:spacing w:after="0" w:line="240" w:lineRule="auto"/>
              <w:jc w:val="left"/>
              <w:rPr>
                <w:rFonts w:asciiTheme="minorHAnsi" w:hAnsiTheme="minorHAnsi" w:cstheme="minorHAnsi"/>
                <w:color w:val="000000"/>
                <w:sz w:val="16"/>
                <w:szCs w:val="16"/>
              </w:rPr>
            </w:pPr>
          </w:p>
        </w:tc>
        <w:tc>
          <w:tcPr>
            <w:tcW w:w="880" w:type="dxa"/>
            <w:tcBorders>
              <w:top w:val="nil"/>
              <w:left w:val="nil"/>
              <w:bottom w:val="nil"/>
              <w:right w:val="nil"/>
            </w:tcBorders>
            <w:shd w:val="clear" w:color="auto" w:fill="auto"/>
            <w:noWrap/>
            <w:vAlign w:val="bottom"/>
            <w:hideMark/>
          </w:tcPr>
          <w:p w14:paraId="46A881CF" w14:textId="77777777" w:rsidR="00495828" w:rsidRPr="00F85ABF" w:rsidRDefault="00495828" w:rsidP="00495828">
            <w:pPr>
              <w:spacing w:after="0" w:line="240" w:lineRule="auto"/>
              <w:jc w:val="left"/>
              <w:rPr>
                <w:rFonts w:asciiTheme="minorHAnsi" w:hAnsiTheme="minorHAnsi" w:cstheme="minorHAnsi"/>
                <w:sz w:val="16"/>
                <w:szCs w:val="16"/>
              </w:rPr>
            </w:pPr>
          </w:p>
        </w:tc>
        <w:tc>
          <w:tcPr>
            <w:tcW w:w="880" w:type="dxa"/>
            <w:tcBorders>
              <w:top w:val="nil"/>
              <w:left w:val="nil"/>
              <w:bottom w:val="nil"/>
              <w:right w:val="nil"/>
            </w:tcBorders>
            <w:shd w:val="clear" w:color="auto" w:fill="auto"/>
            <w:noWrap/>
            <w:vAlign w:val="bottom"/>
            <w:hideMark/>
          </w:tcPr>
          <w:p w14:paraId="4988C002" w14:textId="77777777" w:rsidR="00495828" w:rsidRPr="00F85ABF" w:rsidRDefault="00495828" w:rsidP="00495828">
            <w:pPr>
              <w:spacing w:after="0" w:line="240" w:lineRule="auto"/>
              <w:jc w:val="left"/>
              <w:rPr>
                <w:rFonts w:asciiTheme="minorHAnsi" w:hAnsiTheme="minorHAnsi" w:cstheme="minorHAnsi"/>
                <w:sz w:val="16"/>
                <w:szCs w:val="16"/>
              </w:rPr>
            </w:pPr>
          </w:p>
        </w:tc>
      </w:tr>
      <w:tr w:rsidR="00495828" w:rsidRPr="00F85ABF" w14:paraId="2FD9824C" w14:textId="77777777" w:rsidTr="00F85ABF">
        <w:trPr>
          <w:trHeight w:val="20"/>
        </w:trPr>
        <w:tc>
          <w:tcPr>
            <w:tcW w:w="3220" w:type="dxa"/>
            <w:tcBorders>
              <w:top w:val="nil"/>
              <w:left w:val="nil"/>
              <w:bottom w:val="nil"/>
              <w:right w:val="nil"/>
            </w:tcBorders>
            <w:shd w:val="clear" w:color="auto" w:fill="auto"/>
            <w:noWrap/>
            <w:vAlign w:val="bottom"/>
            <w:hideMark/>
          </w:tcPr>
          <w:p w14:paraId="570D7EEE" w14:textId="77777777" w:rsidR="00495828" w:rsidRPr="00F85ABF" w:rsidRDefault="00495828" w:rsidP="00495828">
            <w:pPr>
              <w:spacing w:after="0" w:line="240" w:lineRule="auto"/>
              <w:ind w:firstLineChars="100" w:firstLine="160"/>
              <w:jc w:val="left"/>
              <w:rPr>
                <w:rFonts w:asciiTheme="minorHAnsi" w:hAnsiTheme="minorHAnsi" w:cstheme="minorHAnsi"/>
                <w:color w:val="000000"/>
                <w:sz w:val="16"/>
                <w:szCs w:val="16"/>
              </w:rPr>
            </w:pPr>
            <w:r w:rsidRPr="00F85ABF">
              <w:rPr>
                <w:rFonts w:asciiTheme="minorHAnsi" w:hAnsiTheme="minorHAnsi" w:cstheme="minorHAnsi"/>
                <w:color w:val="000000"/>
                <w:sz w:val="16"/>
                <w:szCs w:val="16"/>
              </w:rPr>
              <w:t>Finance costs</w:t>
            </w:r>
          </w:p>
        </w:tc>
        <w:tc>
          <w:tcPr>
            <w:tcW w:w="880" w:type="dxa"/>
            <w:tcBorders>
              <w:top w:val="nil"/>
              <w:left w:val="nil"/>
              <w:bottom w:val="nil"/>
              <w:right w:val="nil"/>
            </w:tcBorders>
            <w:shd w:val="clear" w:color="auto" w:fill="auto"/>
            <w:noWrap/>
            <w:vAlign w:val="bottom"/>
            <w:hideMark/>
          </w:tcPr>
          <w:p w14:paraId="3BCB528B"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55 </w:t>
            </w:r>
          </w:p>
        </w:tc>
        <w:tc>
          <w:tcPr>
            <w:tcW w:w="880" w:type="dxa"/>
            <w:tcBorders>
              <w:top w:val="nil"/>
              <w:left w:val="nil"/>
              <w:bottom w:val="nil"/>
              <w:right w:val="nil"/>
            </w:tcBorders>
            <w:shd w:val="clear" w:color="000000" w:fill="E6E6E6"/>
            <w:noWrap/>
            <w:vAlign w:val="bottom"/>
            <w:hideMark/>
          </w:tcPr>
          <w:p w14:paraId="022A6F6C"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55 </w:t>
            </w:r>
          </w:p>
        </w:tc>
        <w:tc>
          <w:tcPr>
            <w:tcW w:w="880" w:type="dxa"/>
            <w:tcBorders>
              <w:top w:val="nil"/>
              <w:left w:val="nil"/>
              <w:bottom w:val="nil"/>
              <w:right w:val="nil"/>
            </w:tcBorders>
            <w:shd w:val="clear" w:color="auto" w:fill="auto"/>
            <w:noWrap/>
            <w:vAlign w:val="bottom"/>
            <w:hideMark/>
          </w:tcPr>
          <w:p w14:paraId="31013C4E"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55 </w:t>
            </w:r>
          </w:p>
        </w:tc>
        <w:tc>
          <w:tcPr>
            <w:tcW w:w="880" w:type="dxa"/>
            <w:tcBorders>
              <w:top w:val="nil"/>
              <w:left w:val="nil"/>
              <w:bottom w:val="nil"/>
              <w:right w:val="nil"/>
            </w:tcBorders>
            <w:shd w:val="clear" w:color="auto" w:fill="auto"/>
            <w:noWrap/>
            <w:vAlign w:val="bottom"/>
            <w:hideMark/>
          </w:tcPr>
          <w:p w14:paraId="17734D6A"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55 </w:t>
            </w:r>
          </w:p>
        </w:tc>
        <w:tc>
          <w:tcPr>
            <w:tcW w:w="880" w:type="dxa"/>
            <w:tcBorders>
              <w:top w:val="nil"/>
              <w:left w:val="nil"/>
              <w:bottom w:val="nil"/>
              <w:right w:val="nil"/>
            </w:tcBorders>
            <w:shd w:val="clear" w:color="auto" w:fill="auto"/>
            <w:noWrap/>
            <w:vAlign w:val="bottom"/>
            <w:hideMark/>
          </w:tcPr>
          <w:p w14:paraId="3D6D9427"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55 </w:t>
            </w:r>
          </w:p>
        </w:tc>
      </w:tr>
      <w:tr w:rsidR="00495828" w:rsidRPr="00F85ABF" w14:paraId="4B3C4109" w14:textId="77777777" w:rsidTr="00F85ABF">
        <w:trPr>
          <w:trHeight w:val="20"/>
        </w:trPr>
        <w:tc>
          <w:tcPr>
            <w:tcW w:w="3220" w:type="dxa"/>
            <w:tcBorders>
              <w:top w:val="nil"/>
              <w:left w:val="nil"/>
              <w:bottom w:val="nil"/>
              <w:right w:val="nil"/>
            </w:tcBorders>
            <w:shd w:val="clear" w:color="auto" w:fill="auto"/>
            <w:noWrap/>
            <w:vAlign w:val="bottom"/>
            <w:hideMark/>
          </w:tcPr>
          <w:p w14:paraId="46686730" w14:textId="77777777" w:rsidR="00495828" w:rsidRPr="00F85ABF" w:rsidRDefault="00495828" w:rsidP="00495828">
            <w:pPr>
              <w:spacing w:after="0" w:line="240" w:lineRule="auto"/>
              <w:ind w:firstLineChars="100" w:firstLine="160"/>
              <w:jc w:val="left"/>
              <w:rPr>
                <w:rFonts w:asciiTheme="minorHAnsi" w:hAnsiTheme="minorHAnsi" w:cstheme="minorHAnsi"/>
                <w:color w:val="000000"/>
                <w:sz w:val="16"/>
                <w:szCs w:val="16"/>
              </w:rPr>
            </w:pPr>
            <w:r w:rsidRPr="00F85ABF">
              <w:rPr>
                <w:rFonts w:asciiTheme="minorHAnsi" w:hAnsiTheme="minorHAnsi" w:cstheme="minorHAnsi"/>
                <w:color w:val="000000"/>
                <w:sz w:val="16"/>
                <w:szCs w:val="16"/>
              </w:rPr>
              <w:t>Risk equalisation distributions</w:t>
            </w:r>
          </w:p>
        </w:tc>
        <w:tc>
          <w:tcPr>
            <w:tcW w:w="880" w:type="dxa"/>
            <w:tcBorders>
              <w:top w:val="nil"/>
              <w:left w:val="nil"/>
              <w:bottom w:val="nil"/>
              <w:right w:val="nil"/>
            </w:tcBorders>
            <w:shd w:val="clear" w:color="auto" w:fill="auto"/>
            <w:noWrap/>
            <w:vAlign w:val="bottom"/>
            <w:hideMark/>
          </w:tcPr>
          <w:p w14:paraId="2E4B8484"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450,000 </w:t>
            </w:r>
          </w:p>
        </w:tc>
        <w:tc>
          <w:tcPr>
            <w:tcW w:w="880" w:type="dxa"/>
            <w:tcBorders>
              <w:top w:val="nil"/>
              <w:left w:val="nil"/>
              <w:bottom w:val="nil"/>
              <w:right w:val="nil"/>
            </w:tcBorders>
            <w:shd w:val="clear" w:color="000000" w:fill="E6E6E6"/>
            <w:noWrap/>
            <w:vAlign w:val="bottom"/>
            <w:hideMark/>
          </w:tcPr>
          <w:p w14:paraId="22277AE5"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450,000 </w:t>
            </w:r>
          </w:p>
        </w:tc>
        <w:tc>
          <w:tcPr>
            <w:tcW w:w="880" w:type="dxa"/>
            <w:tcBorders>
              <w:top w:val="nil"/>
              <w:left w:val="nil"/>
              <w:bottom w:val="nil"/>
              <w:right w:val="nil"/>
            </w:tcBorders>
            <w:shd w:val="clear" w:color="auto" w:fill="auto"/>
            <w:noWrap/>
            <w:vAlign w:val="bottom"/>
            <w:hideMark/>
          </w:tcPr>
          <w:p w14:paraId="5FA26CD8"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450,000 </w:t>
            </w:r>
          </w:p>
        </w:tc>
        <w:tc>
          <w:tcPr>
            <w:tcW w:w="880" w:type="dxa"/>
            <w:tcBorders>
              <w:top w:val="nil"/>
              <w:left w:val="nil"/>
              <w:bottom w:val="nil"/>
              <w:right w:val="nil"/>
            </w:tcBorders>
            <w:shd w:val="clear" w:color="auto" w:fill="auto"/>
            <w:noWrap/>
            <w:vAlign w:val="bottom"/>
            <w:hideMark/>
          </w:tcPr>
          <w:p w14:paraId="75368982"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450,000 </w:t>
            </w:r>
          </w:p>
        </w:tc>
        <w:tc>
          <w:tcPr>
            <w:tcW w:w="880" w:type="dxa"/>
            <w:tcBorders>
              <w:top w:val="nil"/>
              <w:left w:val="nil"/>
              <w:bottom w:val="nil"/>
              <w:right w:val="nil"/>
            </w:tcBorders>
            <w:shd w:val="clear" w:color="auto" w:fill="auto"/>
            <w:noWrap/>
            <w:vAlign w:val="bottom"/>
            <w:hideMark/>
          </w:tcPr>
          <w:p w14:paraId="484647C6"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450,000 </w:t>
            </w:r>
          </w:p>
        </w:tc>
      </w:tr>
      <w:tr w:rsidR="00495828" w:rsidRPr="00F85ABF" w14:paraId="7F73BEB6" w14:textId="77777777" w:rsidTr="00F85ABF">
        <w:trPr>
          <w:trHeight w:val="20"/>
        </w:trPr>
        <w:tc>
          <w:tcPr>
            <w:tcW w:w="3220" w:type="dxa"/>
            <w:tcBorders>
              <w:top w:val="nil"/>
              <w:left w:val="nil"/>
              <w:bottom w:val="nil"/>
              <w:right w:val="nil"/>
            </w:tcBorders>
            <w:shd w:val="clear" w:color="auto" w:fill="auto"/>
            <w:vAlign w:val="bottom"/>
            <w:hideMark/>
          </w:tcPr>
          <w:p w14:paraId="6197C265" w14:textId="77777777" w:rsidR="00495828" w:rsidRPr="00F85ABF" w:rsidRDefault="00495828" w:rsidP="00495828">
            <w:pPr>
              <w:spacing w:after="0" w:line="240" w:lineRule="auto"/>
              <w:jc w:val="lef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Total expenses administered on</w:t>
            </w:r>
            <w:r w:rsidRPr="00F85ABF">
              <w:rPr>
                <w:rFonts w:asciiTheme="minorHAnsi" w:hAnsiTheme="minorHAnsi" w:cstheme="minorHAnsi"/>
                <w:b/>
                <w:bCs/>
                <w:color w:val="000000"/>
                <w:sz w:val="16"/>
                <w:szCs w:val="16"/>
              </w:rPr>
              <w:br/>
              <w:t xml:space="preserve">  behalf of Government</w:t>
            </w:r>
          </w:p>
        </w:tc>
        <w:tc>
          <w:tcPr>
            <w:tcW w:w="880" w:type="dxa"/>
            <w:tcBorders>
              <w:top w:val="single" w:sz="4" w:space="0" w:color="auto"/>
              <w:left w:val="nil"/>
              <w:bottom w:val="single" w:sz="4" w:space="0" w:color="auto"/>
              <w:right w:val="nil"/>
            </w:tcBorders>
            <w:shd w:val="clear" w:color="auto" w:fill="auto"/>
            <w:noWrap/>
            <w:vAlign w:val="bottom"/>
            <w:hideMark/>
          </w:tcPr>
          <w:p w14:paraId="16098B83" w14:textId="77777777" w:rsidR="00495828" w:rsidRPr="00F85ABF" w:rsidRDefault="00495828" w:rsidP="00495828">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450,055 </w:t>
            </w:r>
          </w:p>
        </w:tc>
        <w:tc>
          <w:tcPr>
            <w:tcW w:w="880" w:type="dxa"/>
            <w:tcBorders>
              <w:top w:val="single" w:sz="4" w:space="0" w:color="auto"/>
              <w:left w:val="nil"/>
              <w:bottom w:val="single" w:sz="4" w:space="0" w:color="auto"/>
              <w:right w:val="nil"/>
            </w:tcBorders>
            <w:shd w:val="clear" w:color="000000" w:fill="E6E6E6"/>
            <w:noWrap/>
            <w:vAlign w:val="bottom"/>
            <w:hideMark/>
          </w:tcPr>
          <w:p w14:paraId="0739ECDF" w14:textId="77777777" w:rsidR="00495828" w:rsidRPr="00F85ABF" w:rsidRDefault="00495828" w:rsidP="00495828">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450,055 </w:t>
            </w:r>
          </w:p>
        </w:tc>
        <w:tc>
          <w:tcPr>
            <w:tcW w:w="880" w:type="dxa"/>
            <w:tcBorders>
              <w:top w:val="single" w:sz="4" w:space="0" w:color="auto"/>
              <w:left w:val="nil"/>
              <w:bottom w:val="single" w:sz="4" w:space="0" w:color="auto"/>
              <w:right w:val="nil"/>
            </w:tcBorders>
            <w:shd w:val="clear" w:color="auto" w:fill="auto"/>
            <w:noWrap/>
            <w:vAlign w:val="bottom"/>
            <w:hideMark/>
          </w:tcPr>
          <w:p w14:paraId="5440D70A" w14:textId="77777777" w:rsidR="00495828" w:rsidRPr="00F85ABF" w:rsidRDefault="00495828" w:rsidP="00495828">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450,055 </w:t>
            </w:r>
          </w:p>
        </w:tc>
        <w:tc>
          <w:tcPr>
            <w:tcW w:w="880" w:type="dxa"/>
            <w:tcBorders>
              <w:top w:val="single" w:sz="4" w:space="0" w:color="auto"/>
              <w:left w:val="nil"/>
              <w:bottom w:val="single" w:sz="4" w:space="0" w:color="auto"/>
              <w:right w:val="nil"/>
            </w:tcBorders>
            <w:shd w:val="clear" w:color="auto" w:fill="auto"/>
            <w:noWrap/>
            <w:vAlign w:val="bottom"/>
            <w:hideMark/>
          </w:tcPr>
          <w:p w14:paraId="56868508" w14:textId="77777777" w:rsidR="00495828" w:rsidRPr="00F85ABF" w:rsidRDefault="00495828" w:rsidP="00495828">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450,055 </w:t>
            </w:r>
          </w:p>
        </w:tc>
        <w:tc>
          <w:tcPr>
            <w:tcW w:w="880" w:type="dxa"/>
            <w:tcBorders>
              <w:top w:val="single" w:sz="4" w:space="0" w:color="auto"/>
              <w:left w:val="nil"/>
              <w:bottom w:val="single" w:sz="4" w:space="0" w:color="auto"/>
              <w:right w:val="nil"/>
            </w:tcBorders>
            <w:shd w:val="clear" w:color="auto" w:fill="auto"/>
            <w:noWrap/>
            <w:vAlign w:val="bottom"/>
            <w:hideMark/>
          </w:tcPr>
          <w:p w14:paraId="01AA5B0D" w14:textId="77777777" w:rsidR="00495828" w:rsidRPr="00F85ABF" w:rsidRDefault="00495828" w:rsidP="00495828">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450,055 </w:t>
            </w:r>
          </w:p>
        </w:tc>
      </w:tr>
      <w:tr w:rsidR="00495828" w:rsidRPr="00F85ABF" w14:paraId="5A8A1352" w14:textId="77777777" w:rsidTr="00F85ABF">
        <w:trPr>
          <w:trHeight w:val="20"/>
        </w:trPr>
        <w:tc>
          <w:tcPr>
            <w:tcW w:w="3220" w:type="dxa"/>
            <w:tcBorders>
              <w:top w:val="nil"/>
              <w:left w:val="nil"/>
              <w:bottom w:val="nil"/>
              <w:right w:val="nil"/>
            </w:tcBorders>
            <w:shd w:val="clear" w:color="auto" w:fill="auto"/>
            <w:noWrap/>
            <w:vAlign w:val="bottom"/>
            <w:hideMark/>
          </w:tcPr>
          <w:p w14:paraId="166846C7" w14:textId="77777777" w:rsidR="00495828" w:rsidRPr="00F85ABF" w:rsidRDefault="00495828" w:rsidP="00495828">
            <w:pPr>
              <w:spacing w:after="0" w:line="240" w:lineRule="auto"/>
              <w:jc w:val="lef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LESS:</w:t>
            </w:r>
          </w:p>
        </w:tc>
        <w:tc>
          <w:tcPr>
            <w:tcW w:w="880" w:type="dxa"/>
            <w:tcBorders>
              <w:top w:val="nil"/>
              <w:left w:val="nil"/>
              <w:bottom w:val="nil"/>
              <w:right w:val="nil"/>
            </w:tcBorders>
            <w:shd w:val="clear" w:color="auto" w:fill="auto"/>
            <w:noWrap/>
            <w:vAlign w:val="bottom"/>
            <w:hideMark/>
          </w:tcPr>
          <w:p w14:paraId="39700CA5" w14:textId="77777777" w:rsidR="00495828" w:rsidRPr="00F85ABF" w:rsidRDefault="00495828" w:rsidP="00495828">
            <w:pPr>
              <w:spacing w:after="0" w:line="240" w:lineRule="auto"/>
              <w:jc w:val="left"/>
              <w:rPr>
                <w:rFonts w:asciiTheme="minorHAnsi" w:hAnsiTheme="minorHAnsi" w:cstheme="minorHAnsi"/>
                <w:b/>
                <w:bCs/>
                <w:color w:val="000000"/>
                <w:sz w:val="16"/>
                <w:szCs w:val="16"/>
              </w:rPr>
            </w:pPr>
          </w:p>
        </w:tc>
        <w:tc>
          <w:tcPr>
            <w:tcW w:w="880" w:type="dxa"/>
            <w:tcBorders>
              <w:top w:val="nil"/>
              <w:left w:val="nil"/>
              <w:bottom w:val="nil"/>
              <w:right w:val="nil"/>
            </w:tcBorders>
            <w:shd w:val="clear" w:color="000000" w:fill="E6E6E6"/>
            <w:noWrap/>
            <w:vAlign w:val="bottom"/>
            <w:hideMark/>
          </w:tcPr>
          <w:p w14:paraId="1AA1F34E" w14:textId="77777777" w:rsidR="00495828" w:rsidRPr="00F85ABF" w:rsidRDefault="00495828" w:rsidP="00495828">
            <w:pPr>
              <w:spacing w:after="0" w:line="240" w:lineRule="auto"/>
              <w:jc w:val="left"/>
              <w:rPr>
                <w:rFonts w:asciiTheme="minorHAnsi" w:hAnsiTheme="minorHAnsi" w:cstheme="minorHAnsi"/>
                <w:color w:val="000000"/>
                <w:sz w:val="16"/>
                <w:szCs w:val="16"/>
              </w:rPr>
            </w:pPr>
            <w:r w:rsidRPr="00F85ABF">
              <w:rPr>
                <w:rFonts w:asciiTheme="minorHAnsi" w:hAnsiTheme="minorHAnsi" w:cstheme="minorHAnsi"/>
                <w:color w:val="000000"/>
                <w:sz w:val="16"/>
                <w:szCs w:val="16"/>
              </w:rPr>
              <w:t> </w:t>
            </w:r>
          </w:p>
        </w:tc>
        <w:tc>
          <w:tcPr>
            <w:tcW w:w="880" w:type="dxa"/>
            <w:tcBorders>
              <w:top w:val="nil"/>
              <w:left w:val="nil"/>
              <w:bottom w:val="nil"/>
              <w:right w:val="nil"/>
            </w:tcBorders>
            <w:shd w:val="clear" w:color="auto" w:fill="auto"/>
            <w:noWrap/>
            <w:vAlign w:val="bottom"/>
            <w:hideMark/>
          </w:tcPr>
          <w:p w14:paraId="51FFB740" w14:textId="77777777" w:rsidR="00495828" w:rsidRPr="00F85ABF" w:rsidRDefault="00495828" w:rsidP="00495828">
            <w:pPr>
              <w:spacing w:after="0" w:line="240" w:lineRule="auto"/>
              <w:jc w:val="left"/>
              <w:rPr>
                <w:rFonts w:asciiTheme="minorHAnsi" w:hAnsiTheme="minorHAnsi" w:cstheme="minorHAnsi"/>
                <w:color w:val="000000"/>
                <w:sz w:val="16"/>
                <w:szCs w:val="16"/>
              </w:rPr>
            </w:pPr>
          </w:p>
        </w:tc>
        <w:tc>
          <w:tcPr>
            <w:tcW w:w="880" w:type="dxa"/>
            <w:tcBorders>
              <w:top w:val="nil"/>
              <w:left w:val="nil"/>
              <w:bottom w:val="nil"/>
              <w:right w:val="nil"/>
            </w:tcBorders>
            <w:shd w:val="clear" w:color="auto" w:fill="auto"/>
            <w:noWrap/>
            <w:vAlign w:val="bottom"/>
            <w:hideMark/>
          </w:tcPr>
          <w:p w14:paraId="5A25E9C4" w14:textId="77777777" w:rsidR="00495828" w:rsidRPr="00F85ABF" w:rsidRDefault="00495828" w:rsidP="00495828">
            <w:pPr>
              <w:spacing w:after="0" w:line="240" w:lineRule="auto"/>
              <w:jc w:val="left"/>
              <w:rPr>
                <w:rFonts w:asciiTheme="minorHAnsi" w:hAnsiTheme="minorHAnsi" w:cstheme="minorHAnsi"/>
                <w:sz w:val="16"/>
                <w:szCs w:val="16"/>
              </w:rPr>
            </w:pPr>
          </w:p>
        </w:tc>
        <w:tc>
          <w:tcPr>
            <w:tcW w:w="880" w:type="dxa"/>
            <w:tcBorders>
              <w:top w:val="nil"/>
              <w:left w:val="nil"/>
              <w:bottom w:val="nil"/>
              <w:right w:val="nil"/>
            </w:tcBorders>
            <w:shd w:val="clear" w:color="auto" w:fill="auto"/>
            <w:noWrap/>
            <w:vAlign w:val="bottom"/>
            <w:hideMark/>
          </w:tcPr>
          <w:p w14:paraId="7B85E408" w14:textId="77777777" w:rsidR="00495828" w:rsidRPr="00F85ABF" w:rsidRDefault="00495828" w:rsidP="00495828">
            <w:pPr>
              <w:spacing w:after="0" w:line="240" w:lineRule="auto"/>
              <w:jc w:val="left"/>
              <w:rPr>
                <w:rFonts w:asciiTheme="minorHAnsi" w:hAnsiTheme="minorHAnsi" w:cstheme="minorHAnsi"/>
                <w:sz w:val="16"/>
                <w:szCs w:val="16"/>
              </w:rPr>
            </w:pPr>
          </w:p>
        </w:tc>
      </w:tr>
      <w:tr w:rsidR="00495828" w:rsidRPr="00F85ABF" w14:paraId="37DAB038" w14:textId="77777777" w:rsidTr="00F85ABF">
        <w:trPr>
          <w:trHeight w:val="20"/>
        </w:trPr>
        <w:tc>
          <w:tcPr>
            <w:tcW w:w="3220" w:type="dxa"/>
            <w:tcBorders>
              <w:top w:val="nil"/>
              <w:left w:val="nil"/>
              <w:bottom w:val="nil"/>
              <w:right w:val="nil"/>
            </w:tcBorders>
            <w:shd w:val="clear" w:color="auto" w:fill="auto"/>
            <w:noWrap/>
            <w:vAlign w:val="bottom"/>
            <w:hideMark/>
          </w:tcPr>
          <w:p w14:paraId="7E1419E9" w14:textId="6AB79FC7" w:rsidR="00495828" w:rsidRPr="00F85ABF" w:rsidRDefault="00495828" w:rsidP="00495828">
            <w:pPr>
              <w:spacing w:after="0" w:line="240" w:lineRule="auto"/>
              <w:jc w:val="lef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OWN</w:t>
            </w:r>
            <w:r w:rsidR="0028243A">
              <w:rPr>
                <w:rFonts w:asciiTheme="minorHAnsi" w:hAnsiTheme="minorHAnsi" w:cstheme="minorHAnsi"/>
                <w:b/>
                <w:bCs/>
                <w:color w:val="000000"/>
                <w:sz w:val="16"/>
                <w:szCs w:val="16"/>
              </w:rPr>
              <w:noBreakHyphen/>
            </w:r>
            <w:r w:rsidRPr="00F85ABF">
              <w:rPr>
                <w:rFonts w:asciiTheme="minorHAnsi" w:hAnsiTheme="minorHAnsi" w:cstheme="minorHAnsi"/>
                <w:b/>
                <w:bCs/>
                <w:color w:val="000000"/>
                <w:sz w:val="16"/>
                <w:szCs w:val="16"/>
              </w:rPr>
              <w:t>SOURCE INCOME</w:t>
            </w:r>
          </w:p>
        </w:tc>
        <w:tc>
          <w:tcPr>
            <w:tcW w:w="880" w:type="dxa"/>
            <w:tcBorders>
              <w:top w:val="nil"/>
              <w:left w:val="nil"/>
              <w:bottom w:val="nil"/>
              <w:right w:val="nil"/>
            </w:tcBorders>
            <w:shd w:val="clear" w:color="auto" w:fill="auto"/>
            <w:noWrap/>
            <w:vAlign w:val="bottom"/>
            <w:hideMark/>
          </w:tcPr>
          <w:p w14:paraId="6432F9C7" w14:textId="77777777" w:rsidR="00495828" w:rsidRPr="00F85ABF" w:rsidRDefault="00495828" w:rsidP="00495828">
            <w:pPr>
              <w:spacing w:after="0" w:line="240" w:lineRule="auto"/>
              <w:jc w:val="left"/>
              <w:rPr>
                <w:rFonts w:asciiTheme="minorHAnsi" w:hAnsiTheme="minorHAnsi" w:cstheme="minorHAnsi"/>
                <w:b/>
                <w:bCs/>
                <w:color w:val="000000"/>
                <w:sz w:val="16"/>
                <w:szCs w:val="16"/>
              </w:rPr>
            </w:pPr>
          </w:p>
        </w:tc>
        <w:tc>
          <w:tcPr>
            <w:tcW w:w="880" w:type="dxa"/>
            <w:tcBorders>
              <w:top w:val="nil"/>
              <w:left w:val="nil"/>
              <w:bottom w:val="nil"/>
              <w:right w:val="nil"/>
            </w:tcBorders>
            <w:shd w:val="clear" w:color="000000" w:fill="E6E6E6"/>
            <w:noWrap/>
            <w:vAlign w:val="bottom"/>
            <w:hideMark/>
          </w:tcPr>
          <w:p w14:paraId="12A52422" w14:textId="77777777" w:rsidR="00495828" w:rsidRPr="00F85ABF" w:rsidRDefault="00495828" w:rsidP="00495828">
            <w:pPr>
              <w:spacing w:after="0" w:line="240" w:lineRule="auto"/>
              <w:jc w:val="left"/>
              <w:rPr>
                <w:rFonts w:asciiTheme="minorHAnsi" w:hAnsiTheme="minorHAnsi" w:cstheme="minorHAnsi"/>
                <w:color w:val="000000"/>
                <w:sz w:val="16"/>
                <w:szCs w:val="16"/>
              </w:rPr>
            </w:pPr>
            <w:r w:rsidRPr="00F85ABF">
              <w:rPr>
                <w:rFonts w:asciiTheme="minorHAnsi" w:hAnsiTheme="minorHAnsi" w:cstheme="minorHAnsi"/>
                <w:color w:val="000000"/>
                <w:sz w:val="16"/>
                <w:szCs w:val="16"/>
              </w:rPr>
              <w:t> </w:t>
            </w:r>
          </w:p>
        </w:tc>
        <w:tc>
          <w:tcPr>
            <w:tcW w:w="880" w:type="dxa"/>
            <w:tcBorders>
              <w:top w:val="nil"/>
              <w:left w:val="nil"/>
              <w:bottom w:val="nil"/>
              <w:right w:val="nil"/>
            </w:tcBorders>
            <w:shd w:val="clear" w:color="auto" w:fill="auto"/>
            <w:noWrap/>
            <w:vAlign w:val="bottom"/>
            <w:hideMark/>
          </w:tcPr>
          <w:p w14:paraId="6467E1D9" w14:textId="77777777" w:rsidR="00495828" w:rsidRPr="00F85ABF" w:rsidRDefault="00495828" w:rsidP="00495828">
            <w:pPr>
              <w:spacing w:after="0" w:line="240" w:lineRule="auto"/>
              <w:jc w:val="left"/>
              <w:rPr>
                <w:rFonts w:asciiTheme="minorHAnsi" w:hAnsiTheme="minorHAnsi" w:cstheme="minorHAnsi"/>
                <w:color w:val="000000"/>
                <w:sz w:val="16"/>
                <w:szCs w:val="16"/>
              </w:rPr>
            </w:pPr>
          </w:p>
        </w:tc>
        <w:tc>
          <w:tcPr>
            <w:tcW w:w="880" w:type="dxa"/>
            <w:tcBorders>
              <w:top w:val="nil"/>
              <w:left w:val="nil"/>
              <w:bottom w:val="nil"/>
              <w:right w:val="nil"/>
            </w:tcBorders>
            <w:shd w:val="clear" w:color="auto" w:fill="auto"/>
            <w:noWrap/>
            <w:vAlign w:val="bottom"/>
            <w:hideMark/>
          </w:tcPr>
          <w:p w14:paraId="00503633" w14:textId="77777777" w:rsidR="00495828" w:rsidRPr="00F85ABF" w:rsidRDefault="00495828" w:rsidP="00495828">
            <w:pPr>
              <w:spacing w:after="0" w:line="240" w:lineRule="auto"/>
              <w:jc w:val="left"/>
              <w:rPr>
                <w:rFonts w:asciiTheme="minorHAnsi" w:hAnsiTheme="minorHAnsi" w:cstheme="minorHAnsi"/>
                <w:sz w:val="16"/>
                <w:szCs w:val="16"/>
              </w:rPr>
            </w:pPr>
          </w:p>
        </w:tc>
        <w:tc>
          <w:tcPr>
            <w:tcW w:w="880" w:type="dxa"/>
            <w:tcBorders>
              <w:top w:val="nil"/>
              <w:left w:val="nil"/>
              <w:bottom w:val="nil"/>
              <w:right w:val="nil"/>
            </w:tcBorders>
            <w:shd w:val="clear" w:color="auto" w:fill="auto"/>
            <w:noWrap/>
            <w:vAlign w:val="bottom"/>
            <w:hideMark/>
          </w:tcPr>
          <w:p w14:paraId="203BF961" w14:textId="77777777" w:rsidR="00495828" w:rsidRPr="00F85ABF" w:rsidRDefault="00495828" w:rsidP="00495828">
            <w:pPr>
              <w:spacing w:after="0" w:line="240" w:lineRule="auto"/>
              <w:jc w:val="left"/>
              <w:rPr>
                <w:rFonts w:asciiTheme="minorHAnsi" w:hAnsiTheme="minorHAnsi" w:cstheme="minorHAnsi"/>
                <w:sz w:val="16"/>
                <w:szCs w:val="16"/>
              </w:rPr>
            </w:pPr>
          </w:p>
        </w:tc>
      </w:tr>
      <w:tr w:rsidR="00495828" w:rsidRPr="00F85ABF" w14:paraId="088ED59D" w14:textId="77777777" w:rsidTr="00F85ABF">
        <w:trPr>
          <w:trHeight w:val="20"/>
        </w:trPr>
        <w:tc>
          <w:tcPr>
            <w:tcW w:w="3220" w:type="dxa"/>
            <w:tcBorders>
              <w:top w:val="nil"/>
              <w:left w:val="nil"/>
              <w:bottom w:val="nil"/>
              <w:right w:val="nil"/>
            </w:tcBorders>
            <w:shd w:val="clear" w:color="auto" w:fill="auto"/>
            <w:noWrap/>
            <w:vAlign w:val="bottom"/>
            <w:hideMark/>
          </w:tcPr>
          <w:p w14:paraId="5BA71C20" w14:textId="4E49B340" w:rsidR="00495828" w:rsidRPr="00F85ABF" w:rsidRDefault="00495828" w:rsidP="00495828">
            <w:pPr>
              <w:spacing w:after="0" w:line="240" w:lineRule="auto"/>
              <w:jc w:val="lef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Own</w:t>
            </w:r>
            <w:r w:rsidR="0028243A">
              <w:rPr>
                <w:rFonts w:asciiTheme="minorHAnsi" w:hAnsiTheme="minorHAnsi" w:cstheme="minorHAnsi"/>
                <w:b/>
                <w:bCs/>
                <w:color w:val="000000"/>
                <w:sz w:val="16"/>
                <w:szCs w:val="16"/>
              </w:rPr>
              <w:noBreakHyphen/>
            </w:r>
            <w:r w:rsidRPr="00F85ABF">
              <w:rPr>
                <w:rFonts w:asciiTheme="minorHAnsi" w:hAnsiTheme="minorHAnsi" w:cstheme="minorHAnsi"/>
                <w:b/>
                <w:bCs/>
                <w:color w:val="000000"/>
                <w:sz w:val="16"/>
                <w:szCs w:val="16"/>
              </w:rPr>
              <w:t>source revenue</w:t>
            </w:r>
          </w:p>
        </w:tc>
        <w:tc>
          <w:tcPr>
            <w:tcW w:w="880" w:type="dxa"/>
            <w:tcBorders>
              <w:top w:val="nil"/>
              <w:left w:val="nil"/>
              <w:bottom w:val="nil"/>
              <w:right w:val="nil"/>
            </w:tcBorders>
            <w:shd w:val="clear" w:color="auto" w:fill="auto"/>
            <w:noWrap/>
            <w:vAlign w:val="bottom"/>
            <w:hideMark/>
          </w:tcPr>
          <w:p w14:paraId="34EED1EA" w14:textId="77777777" w:rsidR="00495828" w:rsidRPr="00F85ABF" w:rsidRDefault="00495828" w:rsidP="00495828">
            <w:pPr>
              <w:spacing w:after="0" w:line="240" w:lineRule="auto"/>
              <w:jc w:val="left"/>
              <w:rPr>
                <w:rFonts w:asciiTheme="minorHAnsi" w:hAnsiTheme="minorHAnsi" w:cstheme="minorHAnsi"/>
                <w:b/>
                <w:bCs/>
                <w:color w:val="000000"/>
                <w:sz w:val="16"/>
                <w:szCs w:val="16"/>
              </w:rPr>
            </w:pPr>
          </w:p>
        </w:tc>
        <w:tc>
          <w:tcPr>
            <w:tcW w:w="880" w:type="dxa"/>
            <w:tcBorders>
              <w:top w:val="nil"/>
              <w:left w:val="nil"/>
              <w:bottom w:val="nil"/>
              <w:right w:val="nil"/>
            </w:tcBorders>
            <w:shd w:val="clear" w:color="000000" w:fill="E6E6E6"/>
            <w:noWrap/>
            <w:vAlign w:val="bottom"/>
            <w:hideMark/>
          </w:tcPr>
          <w:p w14:paraId="48F7D320" w14:textId="77777777" w:rsidR="00495828" w:rsidRPr="00F85ABF" w:rsidRDefault="00495828" w:rsidP="00495828">
            <w:pPr>
              <w:spacing w:after="0" w:line="240" w:lineRule="auto"/>
              <w:jc w:val="left"/>
              <w:rPr>
                <w:rFonts w:asciiTheme="minorHAnsi" w:hAnsiTheme="minorHAnsi" w:cstheme="minorHAnsi"/>
                <w:color w:val="000000"/>
                <w:sz w:val="16"/>
                <w:szCs w:val="16"/>
              </w:rPr>
            </w:pPr>
            <w:r w:rsidRPr="00F85ABF">
              <w:rPr>
                <w:rFonts w:asciiTheme="minorHAnsi" w:hAnsiTheme="minorHAnsi" w:cstheme="minorHAnsi"/>
                <w:color w:val="000000"/>
                <w:sz w:val="16"/>
                <w:szCs w:val="16"/>
              </w:rPr>
              <w:t> </w:t>
            </w:r>
          </w:p>
        </w:tc>
        <w:tc>
          <w:tcPr>
            <w:tcW w:w="880" w:type="dxa"/>
            <w:tcBorders>
              <w:top w:val="nil"/>
              <w:left w:val="nil"/>
              <w:bottom w:val="nil"/>
              <w:right w:val="nil"/>
            </w:tcBorders>
            <w:shd w:val="clear" w:color="auto" w:fill="auto"/>
            <w:noWrap/>
            <w:vAlign w:val="bottom"/>
            <w:hideMark/>
          </w:tcPr>
          <w:p w14:paraId="666B59A6" w14:textId="77777777" w:rsidR="00495828" w:rsidRPr="00F85ABF" w:rsidRDefault="00495828" w:rsidP="00495828">
            <w:pPr>
              <w:spacing w:after="0" w:line="240" w:lineRule="auto"/>
              <w:jc w:val="left"/>
              <w:rPr>
                <w:rFonts w:asciiTheme="minorHAnsi" w:hAnsiTheme="minorHAnsi" w:cstheme="minorHAnsi"/>
                <w:color w:val="000000"/>
                <w:sz w:val="16"/>
                <w:szCs w:val="16"/>
              </w:rPr>
            </w:pPr>
          </w:p>
        </w:tc>
        <w:tc>
          <w:tcPr>
            <w:tcW w:w="880" w:type="dxa"/>
            <w:tcBorders>
              <w:top w:val="nil"/>
              <w:left w:val="nil"/>
              <w:bottom w:val="nil"/>
              <w:right w:val="nil"/>
            </w:tcBorders>
            <w:shd w:val="clear" w:color="auto" w:fill="auto"/>
            <w:noWrap/>
            <w:vAlign w:val="bottom"/>
            <w:hideMark/>
          </w:tcPr>
          <w:p w14:paraId="3F5B2C24" w14:textId="77777777" w:rsidR="00495828" w:rsidRPr="00F85ABF" w:rsidRDefault="00495828" w:rsidP="00495828">
            <w:pPr>
              <w:spacing w:after="0" w:line="240" w:lineRule="auto"/>
              <w:jc w:val="left"/>
              <w:rPr>
                <w:rFonts w:asciiTheme="minorHAnsi" w:hAnsiTheme="minorHAnsi" w:cstheme="minorHAnsi"/>
                <w:sz w:val="16"/>
                <w:szCs w:val="16"/>
              </w:rPr>
            </w:pPr>
          </w:p>
        </w:tc>
        <w:tc>
          <w:tcPr>
            <w:tcW w:w="880" w:type="dxa"/>
            <w:tcBorders>
              <w:top w:val="nil"/>
              <w:left w:val="nil"/>
              <w:bottom w:val="nil"/>
              <w:right w:val="nil"/>
            </w:tcBorders>
            <w:shd w:val="clear" w:color="auto" w:fill="auto"/>
            <w:noWrap/>
            <w:vAlign w:val="bottom"/>
            <w:hideMark/>
          </w:tcPr>
          <w:p w14:paraId="27B93E11" w14:textId="77777777" w:rsidR="00495828" w:rsidRPr="00F85ABF" w:rsidRDefault="00495828" w:rsidP="00495828">
            <w:pPr>
              <w:spacing w:after="0" w:line="240" w:lineRule="auto"/>
              <w:jc w:val="left"/>
              <w:rPr>
                <w:rFonts w:asciiTheme="minorHAnsi" w:hAnsiTheme="minorHAnsi" w:cstheme="minorHAnsi"/>
                <w:sz w:val="16"/>
                <w:szCs w:val="16"/>
              </w:rPr>
            </w:pPr>
          </w:p>
        </w:tc>
      </w:tr>
      <w:tr w:rsidR="00495828" w:rsidRPr="00F85ABF" w14:paraId="267C1DEE" w14:textId="77777777" w:rsidTr="00F85ABF">
        <w:trPr>
          <w:trHeight w:val="20"/>
        </w:trPr>
        <w:tc>
          <w:tcPr>
            <w:tcW w:w="3220" w:type="dxa"/>
            <w:tcBorders>
              <w:top w:val="nil"/>
              <w:left w:val="nil"/>
              <w:bottom w:val="nil"/>
              <w:right w:val="nil"/>
            </w:tcBorders>
            <w:shd w:val="clear" w:color="auto" w:fill="auto"/>
            <w:noWrap/>
            <w:vAlign w:val="bottom"/>
            <w:hideMark/>
          </w:tcPr>
          <w:p w14:paraId="6AA5ADCB" w14:textId="36AE28C2" w:rsidR="00495828" w:rsidRPr="00F85ABF" w:rsidRDefault="00495828" w:rsidP="00495828">
            <w:pPr>
              <w:spacing w:after="0" w:line="240" w:lineRule="auto"/>
              <w:jc w:val="lef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Non</w:t>
            </w:r>
            <w:r w:rsidR="0028243A">
              <w:rPr>
                <w:rFonts w:asciiTheme="minorHAnsi" w:hAnsiTheme="minorHAnsi" w:cstheme="minorHAnsi"/>
                <w:b/>
                <w:bCs/>
                <w:color w:val="000000"/>
                <w:sz w:val="16"/>
                <w:szCs w:val="16"/>
              </w:rPr>
              <w:noBreakHyphen/>
            </w:r>
            <w:r w:rsidRPr="00F85ABF">
              <w:rPr>
                <w:rFonts w:asciiTheme="minorHAnsi" w:hAnsiTheme="minorHAnsi" w:cstheme="minorHAnsi"/>
                <w:b/>
                <w:bCs/>
                <w:color w:val="000000"/>
                <w:sz w:val="16"/>
                <w:szCs w:val="16"/>
              </w:rPr>
              <w:t>taxation revenue</w:t>
            </w:r>
          </w:p>
        </w:tc>
        <w:tc>
          <w:tcPr>
            <w:tcW w:w="880" w:type="dxa"/>
            <w:tcBorders>
              <w:top w:val="nil"/>
              <w:left w:val="nil"/>
              <w:bottom w:val="nil"/>
              <w:right w:val="nil"/>
            </w:tcBorders>
            <w:shd w:val="clear" w:color="auto" w:fill="auto"/>
            <w:noWrap/>
            <w:vAlign w:val="bottom"/>
            <w:hideMark/>
          </w:tcPr>
          <w:p w14:paraId="710922B4" w14:textId="77777777" w:rsidR="00495828" w:rsidRPr="00F85ABF" w:rsidRDefault="00495828" w:rsidP="00495828">
            <w:pPr>
              <w:spacing w:after="0" w:line="240" w:lineRule="auto"/>
              <w:jc w:val="left"/>
              <w:rPr>
                <w:rFonts w:asciiTheme="minorHAnsi" w:hAnsiTheme="minorHAnsi" w:cstheme="minorHAnsi"/>
                <w:b/>
                <w:bCs/>
                <w:color w:val="000000"/>
                <w:sz w:val="16"/>
                <w:szCs w:val="16"/>
              </w:rPr>
            </w:pPr>
          </w:p>
        </w:tc>
        <w:tc>
          <w:tcPr>
            <w:tcW w:w="880" w:type="dxa"/>
            <w:tcBorders>
              <w:top w:val="nil"/>
              <w:left w:val="nil"/>
              <w:bottom w:val="nil"/>
              <w:right w:val="nil"/>
            </w:tcBorders>
            <w:shd w:val="clear" w:color="000000" w:fill="E6E6E6"/>
            <w:noWrap/>
            <w:vAlign w:val="bottom"/>
            <w:hideMark/>
          </w:tcPr>
          <w:p w14:paraId="06854B0E" w14:textId="77777777" w:rsidR="00495828" w:rsidRPr="00F85ABF" w:rsidRDefault="00495828" w:rsidP="00495828">
            <w:pPr>
              <w:spacing w:after="0" w:line="240" w:lineRule="auto"/>
              <w:jc w:val="left"/>
              <w:rPr>
                <w:rFonts w:asciiTheme="minorHAnsi" w:hAnsiTheme="minorHAnsi" w:cstheme="minorHAnsi"/>
                <w:color w:val="000000"/>
                <w:sz w:val="16"/>
                <w:szCs w:val="16"/>
              </w:rPr>
            </w:pPr>
            <w:r w:rsidRPr="00F85ABF">
              <w:rPr>
                <w:rFonts w:asciiTheme="minorHAnsi" w:hAnsiTheme="minorHAnsi" w:cstheme="minorHAnsi"/>
                <w:color w:val="000000"/>
                <w:sz w:val="16"/>
                <w:szCs w:val="16"/>
              </w:rPr>
              <w:t> </w:t>
            </w:r>
          </w:p>
        </w:tc>
        <w:tc>
          <w:tcPr>
            <w:tcW w:w="880" w:type="dxa"/>
            <w:tcBorders>
              <w:top w:val="nil"/>
              <w:left w:val="nil"/>
              <w:bottom w:val="nil"/>
              <w:right w:val="nil"/>
            </w:tcBorders>
            <w:shd w:val="clear" w:color="auto" w:fill="auto"/>
            <w:noWrap/>
            <w:vAlign w:val="bottom"/>
            <w:hideMark/>
          </w:tcPr>
          <w:p w14:paraId="429D0EB5" w14:textId="77777777" w:rsidR="00495828" w:rsidRPr="00F85ABF" w:rsidRDefault="00495828" w:rsidP="00495828">
            <w:pPr>
              <w:spacing w:after="0" w:line="240" w:lineRule="auto"/>
              <w:jc w:val="left"/>
              <w:rPr>
                <w:rFonts w:asciiTheme="minorHAnsi" w:hAnsiTheme="minorHAnsi" w:cstheme="minorHAnsi"/>
                <w:color w:val="000000"/>
                <w:sz w:val="16"/>
                <w:szCs w:val="16"/>
              </w:rPr>
            </w:pPr>
          </w:p>
        </w:tc>
        <w:tc>
          <w:tcPr>
            <w:tcW w:w="880" w:type="dxa"/>
            <w:tcBorders>
              <w:top w:val="nil"/>
              <w:left w:val="nil"/>
              <w:bottom w:val="nil"/>
              <w:right w:val="nil"/>
            </w:tcBorders>
            <w:shd w:val="clear" w:color="auto" w:fill="auto"/>
            <w:noWrap/>
            <w:vAlign w:val="bottom"/>
            <w:hideMark/>
          </w:tcPr>
          <w:p w14:paraId="1E4A1F8E" w14:textId="77777777" w:rsidR="00495828" w:rsidRPr="00F85ABF" w:rsidRDefault="00495828" w:rsidP="00495828">
            <w:pPr>
              <w:spacing w:after="0" w:line="240" w:lineRule="auto"/>
              <w:jc w:val="left"/>
              <w:rPr>
                <w:rFonts w:asciiTheme="minorHAnsi" w:hAnsiTheme="minorHAnsi" w:cstheme="minorHAnsi"/>
                <w:sz w:val="16"/>
                <w:szCs w:val="16"/>
              </w:rPr>
            </w:pPr>
          </w:p>
        </w:tc>
        <w:tc>
          <w:tcPr>
            <w:tcW w:w="880" w:type="dxa"/>
            <w:tcBorders>
              <w:top w:val="nil"/>
              <w:left w:val="nil"/>
              <w:bottom w:val="nil"/>
              <w:right w:val="nil"/>
            </w:tcBorders>
            <w:shd w:val="clear" w:color="auto" w:fill="auto"/>
            <w:noWrap/>
            <w:vAlign w:val="bottom"/>
            <w:hideMark/>
          </w:tcPr>
          <w:p w14:paraId="1CA95059" w14:textId="77777777" w:rsidR="00495828" w:rsidRPr="00F85ABF" w:rsidRDefault="00495828" w:rsidP="00495828">
            <w:pPr>
              <w:spacing w:after="0" w:line="240" w:lineRule="auto"/>
              <w:jc w:val="left"/>
              <w:rPr>
                <w:rFonts w:asciiTheme="minorHAnsi" w:hAnsiTheme="minorHAnsi" w:cstheme="minorHAnsi"/>
                <w:sz w:val="16"/>
                <w:szCs w:val="16"/>
              </w:rPr>
            </w:pPr>
          </w:p>
        </w:tc>
      </w:tr>
      <w:tr w:rsidR="00495828" w:rsidRPr="00F85ABF" w14:paraId="71778167" w14:textId="77777777" w:rsidTr="00F85ABF">
        <w:trPr>
          <w:trHeight w:val="20"/>
        </w:trPr>
        <w:tc>
          <w:tcPr>
            <w:tcW w:w="3220" w:type="dxa"/>
            <w:tcBorders>
              <w:top w:val="nil"/>
              <w:left w:val="nil"/>
              <w:bottom w:val="nil"/>
              <w:right w:val="nil"/>
            </w:tcBorders>
            <w:shd w:val="clear" w:color="auto" w:fill="auto"/>
            <w:vAlign w:val="bottom"/>
            <w:hideMark/>
          </w:tcPr>
          <w:p w14:paraId="029504C3" w14:textId="77777777" w:rsidR="00495828" w:rsidRPr="00F85ABF" w:rsidRDefault="00495828" w:rsidP="00495828">
            <w:pPr>
              <w:spacing w:after="0" w:line="240" w:lineRule="auto"/>
              <w:ind w:firstLineChars="100" w:firstLine="160"/>
              <w:jc w:val="left"/>
              <w:rPr>
                <w:rFonts w:asciiTheme="minorHAnsi" w:hAnsiTheme="minorHAnsi" w:cstheme="minorHAnsi"/>
                <w:color w:val="000000"/>
                <w:sz w:val="16"/>
                <w:szCs w:val="16"/>
              </w:rPr>
            </w:pPr>
            <w:r w:rsidRPr="00F85ABF">
              <w:rPr>
                <w:rFonts w:asciiTheme="minorHAnsi" w:hAnsiTheme="minorHAnsi" w:cstheme="minorHAnsi"/>
                <w:color w:val="000000"/>
                <w:sz w:val="16"/>
                <w:szCs w:val="16"/>
              </w:rPr>
              <w:t>Financial Institutions Supervisory Levies Collection Act 1998</w:t>
            </w:r>
          </w:p>
        </w:tc>
        <w:tc>
          <w:tcPr>
            <w:tcW w:w="880" w:type="dxa"/>
            <w:tcBorders>
              <w:top w:val="nil"/>
              <w:left w:val="nil"/>
              <w:bottom w:val="nil"/>
              <w:right w:val="nil"/>
            </w:tcBorders>
            <w:shd w:val="clear" w:color="auto" w:fill="auto"/>
            <w:noWrap/>
            <w:vAlign w:val="bottom"/>
            <w:hideMark/>
          </w:tcPr>
          <w:p w14:paraId="29E46364"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264,834 </w:t>
            </w:r>
          </w:p>
        </w:tc>
        <w:tc>
          <w:tcPr>
            <w:tcW w:w="880" w:type="dxa"/>
            <w:tcBorders>
              <w:top w:val="nil"/>
              <w:left w:val="nil"/>
              <w:bottom w:val="nil"/>
              <w:right w:val="nil"/>
            </w:tcBorders>
            <w:shd w:val="clear" w:color="000000" w:fill="E6E6E6"/>
            <w:noWrap/>
            <w:vAlign w:val="bottom"/>
            <w:hideMark/>
          </w:tcPr>
          <w:p w14:paraId="39C5AFCC"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263,722 </w:t>
            </w:r>
          </w:p>
        </w:tc>
        <w:tc>
          <w:tcPr>
            <w:tcW w:w="880" w:type="dxa"/>
            <w:tcBorders>
              <w:top w:val="nil"/>
              <w:left w:val="nil"/>
              <w:bottom w:val="nil"/>
              <w:right w:val="nil"/>
            </w:tcBorders>
            <w:shd w:val="clear" w:color="auto" w:fill="auto"/>
            <w:noWrap/>
            <w:vAlign w:val="bottom"/>
            <w:hideMark/>
          </w:tcPr>
          <w:p w14:paraId="6FF605FD"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260,804 </w:t>
            </w:r>
          </w:p>
        </w:tc>
        <w:tc>
          <w:tcPr>
            <w:tcW w:w="880" w:type="dxa"/>
            <w:tcBorders>
              <w:top w:val="nil"/>
              <w:left w:val="nil"/>
              <w:bottom w:val="nil"/>
              <w:right w:val="nil"/>
            </w:tcBorders>
            <w:shd w:val="clear" w:color="auto" w:fill="auto"/>
            <w:noWrap/>
            <w:vAlign w:val="bottom"/>
            <w:hideMark/>
          </w:tcPr>
          <w:p w14:paraId="4C50B5CB"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260,026 </w:t>
            </w:r>
          </w:p>
        </w:tc>
        <w:tc>
          <w:tcPr>
            <w:tcW w:w="880" w:type="dxa"/>
            <w:tcBorders>
              <w:top w:val="nil"/>
              <w:left w:val="nil"/>
              <w:bottom w:val="nil"/>
              <w:right w:val="nil"/>
            </w:tcBorders>
            <w:shd w:val="clear" w:color="auto" w:fill="auto"/>
            <w:noWrap/>
            <w:vAlign w:val="bottom"/>
            <w:hideMark/>
          </w:tcPr>
          <w:p w14:paraId="4F5B0263"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264,839 </w:t>
            </w:r>
          </w:p>
        </w:tc>
      </w:tr>
      <w:tr w:rsidR="00495828" w:rsidRPr="00F85ABF" w14:paraId="0C127711" w14:textId="77777777" w:rsidTr="00F85ABF">
        <w:trPr>
          <w:trHeight w:val="20"/>
        </w:trPr>
        <w:tc>
          <w:tcPr>
            <w:tcW w:w="3220" w:type="dxa"/>
            <w:tcBorders>
              <w:top w:val="nil"/>
              <w:left w:val="nil"/>
              <w:bottom w:val="nil"/>
              <w:right w:val="nil"/>
            </w:tcBorders>
            <w:shd w:val="clear" w:color="auto" w:fill="auto"/>
            <w:noWrap/>
            <w:vAlign w:val="bottom"/>
            <w:hideMark/>
          </w:tcPr>
          <w:p w14:paraId="10AC4CC6" w14:textId="77777777" w:rsidR="00495828" w:rsidRPr="00F85ABF" w:rsidRDefault="00495828" w:rsidP="00495828">
            <w:pPr>
              <w:spacing w:after="0" w:line="240" w:lineRule="auto"/>
              <w:ind w:firstLineChars="100" w:firstLine="160"/>
              <w:jc w:val="left"/>
              <w:rPr>
                <w:rFonts w:asciiTheme="minorHAnsi" w:hAnsiTheme="minorHAnsi" w:cstheme="minorHAnsi"/>
                <w:color w:val="000000"/>
                <w:sz w:val="16"/>
                <w:szCs w:val="16"/>
              </w:rPr>
            </w:pPr>
            <w:r w:rsidRPr="00F85ABF">
              <w:rPr>
                <w:rFonts w:asciiTheme="minorHAnsi" w:hAnsiTheme="minorHAnsi" w:cstheme="minorHAnsi"/>
                <w:color w:val="000000"/>
                <w:sz w:val="16"/>
                <w:szCs w:val="16"/>
              </w:rPr>
              <w:t>Interest</w:t>
            </w:r>
          </w:p>
        </w:tc>
        <w:tc>
          <w:tcPr>
            <w:tcW w:w="880" w:type="dxa"/>
            <w:tcBorders>
              <w:top w:val="nil"/>
              <w:left w:val="nil"/>
              <w:bottom w:val="nil"/>
              <w:right w:val="nil"/>
            </w:tcBorders>
            <w:shd w:val="clear" w:color="auto" w:fill="auto"/>
            <w:noWrap/>
            <w:vAlign w:val="bottom"/>
            <w:hideMark/>
          </w:tcPr>
          <w:p w14:paraId="3D0A0140"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55 </w:t>
            </w:r>
          </w:p>
        </w:tc>
        <w:tc>
          <w:tcPr>
            <w:tcW w:w="880" w:type="dxa"/>
            <w:tcBorders>
              <w:top w:val="nil"/>
              <w:left w:val="nil"/>
              <w:bottom w:val="nil"/>
              <w:right w:val="nil"/>
            </w:tcBorders>
            <w:shd w:val="clear" w:color="000000" w:fill="E6E6E6"/>
            <w:noWrap/>
            <w:vAlign w:val="bottom"/>
            <w:hideMark/>
          </w:tcPr>
          <w:p w14:paraId="43DECC5E"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55 </w:t>
            </w:r>
          </w:p>
        </w:tc>
        <w:tc>
          <w:tcPr>
            <w:tcW w:w="880" w:type="dxa"/>
            <w:tcBorders>
              <w:top w:val="nil"/>
              <w:left w:val="nil"/>
              <w:bottom w:val="nil"/>
              <w:right w:val="nil"/>
            </w:tcBorders>
            <w:shd w:val="clear" w:color="auto" w:fill="auto"/>
            <w:noWrap/>
            <w:vAlign w:val="bottom"/>
            <w:hideMark/>
          </w:tcPr>
          <w:p w14:paraId="5552FD00"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55 </w:t>
            </w:r>
          </w:p>
        </w:tc>
        <w:tc>
          <w:tcPr>
            <w:tcW w:w="880" w:type="dxa"/>
            <w:tcBorders>
              <w:top w:val="nil"/>
              <w:left w:val="nil"/>
              <w:bottom w:val="nil"/>
              <w:right w:val="nil"/>
            </w:tcBorders>
            <w:shd w:val="clear" w:color="auto" w:fill="auto"/>
            <w:noWrap/>
            <w:vAlign w:val="bottom"/>
            <w:hideMark/>
          </w:tcPr>
          <w:p w14:paraId="6BC0D472"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55 </w:t>
            </w:r>
          </w:p>
        </w:tc>
        <w:tc>
          <w:tcPr>
            <w:tcW w:w="880" w:type="dxa"/>
            <w:tcBorders>
              <w:top w:val="nil"/>
              <w:left w:val="nil"/>
              <w:bottom w:val="nil"/>
              <w:right w:val="nil"/>
            </w:tcBorders>
            <w:shd w:val="clear" w:color="auto" w:fill="auto"/>
            <w:noWrap/>
            <w:vAlign w:val="bottom"/>
            <w:hideMark/>
          </w:tcPr>
          <w:p w14:paraId="5FA30562"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55 </w:t>
            </w:r>
          </w:p>
        </w:tc>
      </w:tr>
      <w:tr w:rsidR="00495828" w:rsidRPr="00F85ABF" w14:paraId="543E804D" w14:textId="77777777" w:rsidTr="00F85ABF">
        <w:trPr>
          <w:trHeight w:val="20"/>
        </w:trPr>
        <w:tc>
          <w:tcPr>
            <w:tcW w:w="3220" w:type="dxa"/>
            <w:tcBorders>
              <w:top w:val="nil"/>
              <w:left w:val="nil"/>
              <w:bottom w:val="nil"/>
              <w:right w:val="nil"/>
            </w:tcBorders>
            <w:shd w:val="clear" w:color="auto" w:fill="auto"/>
            <w:noWrap/>
            <w:vAlign w:val="bottom"/>
            <w:hideMark/>
          </w:tcPr>
          <w:p w14:paraId="3B6E8152" w14:textId="77777777" w:rsidR="00495828" w:rsidRPr="00F85ABF" w:rsidRDefault="00495828" w:rsidP="00495828">
            <w:pPr>
              <w:spacing w:after="0" w:line="240" w:lineRule="auto"/>
              <w:ind w:firstLineChars="100" w:firstLine="160"/>
              <w:jc w:val="left"/>
              <w:rPr>
                <w:rFonts w:asciiTheme="minorHAnsi" w:hAnsiTheme="minorHAnsi" w:cstheme="minorHAnsi"/>
                <w:color w:val="000000"/>
                <w:sz w:val="16"/>
                <w:szCs w:val="16"/>
              </w:rPr>
            </w:pPr>
            <w:r w:rsidRPr="00F85ABF">
              <w:rPr>
                <w:rFonts w:asciiTheme="minorHAnsi" w:hAnsiTheme="minorHAnsi" w:cstheme="minorHAnsi"/>
                <w:color w:val="000000"/>
                <w:sz w:val="16"/>
                <w:szCs w:val="16"/>
              </w:rPr>
              <w:t>Risk equalisation receipts</w:t>
            </w:r>
          </w:p>
        </w:tc>
        <w:tc>
          <w:tcPr>
            <w:tcW w:w="880" w:type="dxa"/>
            <w:tcBorders>
              <w:top w:val="nil"/>
              <w:left w:val="nil"/>
              <w:bottom w:val="nil"/>
              <w:right w:val="nil"/>
            </w:tcBorders>
            <w:shd w:val="clear" w:color="auto" w:fill="auto"/>
            <w:noWrap/>
            <w:vAlign w:val="bottom"/>
            <w:hideMark/>
          </w:tcPr>
          <w:p w14:paraId="1963FED5"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450,000 </w:t>
            </w:r>
          </w:p>
        </w:tc>
        <w:tc>
          <w:tcPr>
            <w:tcW w:w="880" w:type="dxa"/>
            <w:tcBorders>
              <w:top w:val="nil"/>
              <w:left w:val="nil"/>
              <w:bottom w:val="nil"/>
              <w:right w:val="nil"/>
            </w:tcBorders>
            <w:shd w:val="clear" w:color="000000" w:fill="E6E6E6"/>
            <w:noWrap/>
            <w:vAlign w:val="bottom"/>
            <w:hideMark/>
          </w:tcPr>
          <w:p w14:paraId="2C33F544"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450,000 </w:t>
            </w:r>
          </w:p>
        </w:tc>
        <w:tc>
          <w:tcPr>
            <w:tcW w:w="880" w:type="dxa"/>
            <w:tcBorders>
              <w:top w:val="nil"/>
              <w:left w:val="nil"/>
              <w:bottom w:val="nil"/>
              <w:right w:val="nil"/>
            </w:tcBorders>
            <w:shd w:val="clear" w:color="auto" w:fill="auto"/>
            <w:noWrap/>
            <w:vAlign w:val="bottom"/>
            <w:hideMark/>
          </w:tcPr>
          <w:p w14:paraId="6054FAE8"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450,000 </w:t>
            </w:r>
          </w:p>
        </w:tc>
        <w:tc>
          <w:tcPr>
            <w:tcW w:w="880" w:type="dxa"/>
            <w:tcBorders>
              <w:top w:val="nil"/>
              <w:left w:val="nil"/>
              <w:bottom w:val="nil"/>
              <w:right w:val="nil"/>
            </w:tcBorders>
            <w:shd w:val="clear" w:color="auto" w:fill="auto"/>
            <w:noWrap/>
            <w:vAlign w:val="bottom"/>
            <w:hideMark/>
          </w:tcPr>
          <w:p w14:paraId="372A81E1"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450,000 </w:t>
            </w:r>
          </w:p>
        </w:tc>
        <w:tc>
          <w:tcPr>
            <w:tcW w:w="880" w:type="dxa"/>
            <w:tcBorders>
              <w:top w:val="nil"/>
              <w:left w:val="nil"/>
              <w:bottom w:val="nil"/>
              <w:right w:val="nil"/>
            </w:tcBorders>
            <w:shd w:val="clear" w:color="auto" w:fill="auto"/>
            <w:noWrap/>
            <w:vAlign w:val="bottom"/>
            <w:hideMark/>
          </w:tcPr>
          <w:p w14:paraId="74C56848" w14:textId="77777777" w:rsidR="00495828" w:rsidRPr="00F85ABF" w:rsidRDefault="00495828" w:rsidP="00495828">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450,000 </w:t>
            </w:r>
          </w:p>
        </w:tc>
      </w:tr>
      <w:tr w:rsidR="00495828" w:rsidRPr="00F85ABF" w14:paraId="55E8D767" w14:textId="77777777" w:rsidTr="00F85ABF">
        <w:trPr>
          <w:trHeight w:val="20"/>
        </w:trPr>
        <w:tc>
          <w:tcPr>
            <w:tcW w:w="3220" w:type="dxa"/>
            <w:tcBorders>
              <w:top w:val="nil"/>
              <w:left w:val="nil"/>
              <w:bottom w:val="nil"/>
              <w:right w:val="nil"/>
            </w:tcBorders>
            <w:shd w:val="clear" w:color="auto" w:fill="auto"/>
            <w:noWrap/>
            <w:vAlign w:val="bottom"/>
            <w:hideMark/>
          </w:tcPr>
          <w:p w14:paraId="7CCCE468" w14:textId="0C8A1A23" w:rsidR="00495828" w:rsidRPr="00F85ABF" w:rsidRDefault="00495828" w:rsidP="00495828">
            <w:pPr>
              <w:spacing w:after="0" w:line="240" w:lineRule="auto"/>
              <w:jc w:val="left"/>
              <w:rPr>
                <w:rFonts w:asciiTheme="minorHAnsi" w:hAnsiTheme="minorHAnsi" w:cstheme="minorHAnsi"/>
                <w:b/>
                <w:bCs/>
                <w:i/>
                <w:iCs/>
                <w:color w:val="000000"/>
                <w:sz w:val="16"/>
                <w:szCs w:val="16"/>
              </w:rPr>
            </w:pPr>
            <w:r w:rsidRPr="00F85ABF">
              <w:rPr>
                <w:rFonts w:asciiTheme="minorHAnsi" w:hAnsiTheme="minorHAnsi" w:cstheme="minorHAnsi"/>
                <w:b/>
                <w:bCs/>
                <w:i/>
                <w:iCs/>
                <w:color w:val="000000"/>
                <w:sz w:val="16"/>
                <w:szCs w:val="16"/>
              </w:rPr>
              <w:t>Total non</w:t>
            </w:r>
            <w:r w:rsidR="0028243A">
              <w:rPr>
                <w:rFonts w:asciiTheme="minorHAnsi" w:hAnsiTheme="minorHAnsi" w:cstheme="minorHAnsi"/>
                <w:b/>
                <w:bCs/>
                <w:i/>
                <w:iCs/>
                <w:color w:val="000000"/>
                <w:sz w:val="16"/>
                <w:szCs w:val="16"/>
              </w:rPr>
              <w:noBreakHyphen/>
            </w:r>
            <w:r w:rsidRPr="00F85ABF">
              <w:rPr>
                <w:rFonts w:asciiTheme="minorHAnsi" w:hAnsiTheme="minorHAnsi" w:cstheme="minorHAnsi"/>
                <w:b/>
                <w:bCs/>
                <w:i/>
                <w:iCs/>
                <w:color w:val="000000"/>
                <w:sz w:val="16"/>
                <w:szCs w:val="16"/>
              </w:rPr>
              <w:t>taxation revenue</w:t>
            </w:r>
          </w:p>
        </w:tc>
        <w:tc>
          <w:tcPr>
            <w:tcW w:w="880" w:type="dxa"/>
            <w:tcBorders>
              <w:top w:val="single" w:sz="4" w:space="0" w:color="auto"/>
              <w:left w:val="nil"/>
              <w:bottom w:val="single" w:sz="4" w:space="0" w:color="auto"/>
              <w:right w:val="nil"/>
            </w:tcBorders>
            <w:shd w:val="clear" w:color="auto" w:fill="auto"/>
            <w:noWrap/>
            <w:vAlign w:val="bottom"/>
            <w:hideMark/>
          </w:tcPr>
          <w:p w14:paraId="5B637333" w14:textId="77777777" w:rsidR="00495828" w:rsidRPr="00F85ABF" w:rsidRDefault="00495828" w:rsidP="00495828">
            <w:pPr>
              <w:spacing w:after="0" w:line="240" w:lineRule="auto"/>
              <w:jc w:val="right"/>
              <w:rPr>
                <w:rFonts w:asciiTheme="minorHAnsi" w:hAnsiTheme="minorHAnsi" w:cstheme="minorHAnsi"/>
                <w:b/>
                <w:bCs/>
                <w:i/>
                <w:iCs/>
                <w:color w:val="000000"/>
                <w:sz w:val="16"/>
                <w:szCs w:val="16"/>
              </w:rPr>
            </w:pPr>
            <w:r w:rsidRPr="00F85ABF">
              <w:rPr>
                <w:rFonts w:asciiTheme="minorHAnsi" w:hAnsiTheme="minorHAnsi" w:cstheme="minorHAnsi"/>
                <w:b/>
                <w:bCs/>
                <w:i/>
                <w:iCs/>
                <w:color w:val="000000"/>
                <w:sz w:val="16"/>
                <w:szCs w:val="16"/>
              </w:rPr>
              <w:t xml:space="preserve">714,889 </w:t>
            </w:r>
          </w:p>
        </w:tc>
        <w:tc>
          <w:tcPr>
            <w:tcW w:w="880" w:type="dxa"/>
            <w:tcBorders>
              <w:top w:val="single" w:sz="4" w:space="0" w:color="auto"/>
              <w:left w:val="nil"/>
              <w:bottom w:val="single" w:sz="4" w:space="0" w:color="auto"/>
              <w:right w:val="nil"/>
            </w:tcBorders>
            <w:shd w:val="clear" w:color="000000" w:fill="E6E6E6"/>
            <w:noWrap/>
            <w:vAlign w:val="bottom"/>
            <w:hideMark/>
          </w:tcPr>
          <w:p w14:paraId="11474A77" w14:textId="77777777" w:rsidR="00495828" w:rsidRPr="00F85ABF" w:rsidRDefault="00495828" w:rsidP="00495828">
            <w:pPr>
              <w:spacing w:after="0" w:line="240" w:lineRule="auto"/>
              <w:jc w:val="right"/>
              <w:rPr>
                <w:rFonts w:asciiTheme="minorHAnsi" w:hAnsiTheme="minorHAnsi" w:cstheme="minorHAnsi"/>
                <w:b/>
                <w:bCs/>
                <w:i/>
                <w:iCs/>
                <w:color w:val="000000"/>
                <w:sz w:val="16"/>
                <w:szCs w:val="16"/>
              </w:rPr>
            </w:pPr>
            <w:r w:rsidRPr="00F85ABF">
              <w:rPr>
                <w:rFonts w:asciiTheme="minorHAnsi" w:hAnsiTheme="minorHAnsi" w:cstheme="minorHAnsi"/>
                <w:b/>
                <w:bCs/>
                <w:i/>
                <w:iCs/>
                <w:color w:val="000000"/>
                <w:sz w:val="16"/>
                <w:szCs w:val="16"/>
              </w:rPr>
              <w:t xml:space="preserve">713,777 </w:t>
            </w:r>
          </w:p>
        </w:tc>
        <w:tc>
          <w:tcPr>
            <w:tcW w:w="880" w:type="dxa"/>
            <w:tcBorders>
              <w:top w:val="single" w:sz="4" w:space="0" w:color="auto"/>
              <w:left w:val="nil"/>
              <w:bottom w:val="single" w:sz="4" w:space="0" w:color="auto"/>
              <w:right w:val="nil"/>
            </w:tcBorders>
            <w:shd w:val="clear" w:color="auto" w:fill="auto"/>
            <w:noWrap/>
            <w:vAlign w:val="bottom"/>
            <w:hideMark/>
          </w:tcPr>
          <w:p w14:paraId="77007006" w14:textId="77777777" w:rsidR="00495828" w:rsidRPr="00F85ABF" w:rsidRDefault="00495828" w:rsidP="00495828">
            <w:pPr>
              <w:spacing w:after="0" w:line="240" w:lineRule="auto"/>
              <w:jc w:val="right"/>
              <w:rPr>
                <w:rFonts w:asciiTheme="minorHAnsi" w:hAnsiTheme="minorHAnsi" w:cstheme="minorHAnsi"/>
                <w:b/>
                <w:bCs/>
                <w:i/>
                <w:iCs/>
                <w:color w:val="000000"/>
                <w:sz w:val="16"/>
                <w:szCs w:val="16"/>
              </w:rPr>
            </w:pPr>
            <w:r w:rsidRPr="00F85ABF">
              <w:rPr>
                <w:rFonts w:asciiTheme="minorHAnsi" w:hAnsiTheme="minorHAnsi" w:cstheme="minorHAnsi"/>
                <w:b/>
                <w:bCs/>
                <w:i/>
                <w:iCs/>
                <w:color w:val="000000"/>
                <w:sz w:val="16"/>
                <w:szCs w:val="16"/>
              </w:rPr>
              <w:t xml:space="preserve">710,859 </w:t>
            </w:r>
          </w:p>
        </w:tc>
        <w:tc>
          <w:tcPr>
            <w:tcW w:w="880" w:type="dxa"/>
            <w:tcBorders>
              <w:top w:val="single" w:sz="4" w:space="0" w:color="auto"/>
              <w:left w:val="nil"/>
              <w:bottom w:val="single" w:sz="4" w:space="0" w:color="auto"/>
              <w:right w:val="nil"/>
            </w:tcBorders>
            <w:shd w:val="clear" w:color="auto" w:fill="auto"/>
            <w:noWrap/>
            <w:vAlign w:val="bottom"/>
            <w:hideMark/>
          </w:tcPr>
          <w:p w14:paraId="66D68A3E" w14:textId="77777777" w:rsidR="00495828" w:rsidRPr="00F85ABF" w:rsidRDefault="00495828" w:rsidP="00495828">
            <w:pPr>
              <w:spacing w:after="0" w:line="240" w:lineRule="auto"/>
              <w:jc w:val="right"/>
              <w:rPr>
                <w:rFonts w:asciiTheme="minorHAnsi" w:hAnsiTheme="minorHAnsi" w:cstheme="minorHAnsi"/>
                <w:b/>
                <w:bCs/>
                <w:i/>
                <w:iCs/>
                <w:color w:val="000000"/>
                <w:sz w:val="16"/>
                <w:szCs w:val="16"/>
              </w:rPr>
            </w:pPr>
            <w:r w:rsidRPr="00F85ABF">
              <w:rPr>
                <w:rFonts w:asciiTheme="minorHAnsi" w:hAnsiTheme="minorHAnsi" w:cstheme="minorHAnsi"/>
                <w:b/>
                <w:bCs/>
                <w:i/>
                <w:iCs/>
                <w:color w:val="000000"/>
                <w:sz w:val="16"/>
                <w:szCs w:val="16"/>
              </w:rPr>
              <w:t xml:space="preserve">710,081 </w:t>
            </w:r>
          </w:p>
        </w:tc>
        <w:tc>
          <w:tcPr>
            <w:tcW w:w="880" w:type="dxa"/>
            <w:tcBorders>
              <w:top w:val="single" w:sz="4" w:space="0" w:color="auto"/>
              <w:left w:val="nil"/>
              <w:bottom w:val="single" w:sz="4" w:space="0" w:color="auto"/>
              <w:right w:val="nil"/>
            </w:tcBorders>
            <w:shd w:val="clear" w:color="auto" w:fill="auto"/>
            <w:noWrap/>
            <w:vAlign w:val="bottom"/>
            <w:hideMark/>
          </w:tcPr>
          <w:p w14:paraId="4F82544C" w14:textId="77777777" w:rsidR="00495828" w:rsidRPr="00F85ABF" w:rsidRDefault="00495828" w:rsidP="00495828">
            <w:pPr>
              <w:spacing w:after="0" w:line="240" w:lineRule="auto"/>
              <w:jc w:val="right"/>
              <w:rPr>
                <w:rFonts w:asciiTheme="minorHAnsi" w:hAnsiTheme="minorHAnsi" w:cstheme="minorHAnsi"/>
                <w:b/>
                <w:bCs/>
                <w:i/>
                <w:iCs/>
                <w:color w:val="000000"/>
                <w:sz w:val="16"/>
                <w:szCs w:val="16"/>
              </w:rPr>
            </w:pPr>
            <w:r w:rsidRPr="00F85ABF">
              <w:rPr>
                <w:rFonts w:asciiTheme="minorHAnsi" w:hAnsiTheme="minorHAnsi" w:cstheme="minorHAnsi"/>
                <w:b/>
                <w:bCs/>
                <w:i/>
                <w:iCs/>
                <w:color w:val="000000"/>
                <w:sz w:val="16"/>
                <w:szCs w:val="16"/>
              </w:rPr>
              <w:t xml:space="preserve">714,894 </w:t>
            </w:r>
          </w:p>
        </w:tc>
      </w:tr>
      <w:tr w:rsidR="00495828" w:rsidRPr="00F85ABF" w14:paraId="38BE2D67" w14:textId="77777777" w:rsidTr="00F85ABF">
        <w:trPr>
          <w:trHeight w:val="20"/>
        </w:trPr>
        <w:tc>
          <w:tcPr>
            <w:tcW w:w="3220" w:type="dxa"/>
            <w:tcBorders>
              <w:top w:val="nil"/>
              <w:left w:val="nil"/>
              <w:bottom w:val="nil"/>
              <w:right w:val="nil"/>
            </w:tcBorders>
            <w:shd w:val="clear" w:color="auto" w:fill="auto"/>
            <w:vAlign w:val="bottom"/>
            <w:hideMark/>
          </w:tcPr>
          <w:p w14:paraId="609C648E" w14:textId="4D45478F" w:rsidR="00495828" w:rsidRPr="00F85ABF" w:rsidRDefault="00495828" w:rsidP="00495828">
            <w:pPr>
              <w:spacing w:after="0" w:line="240" w:lineRule="auto"/>
              <w:jc w:val="lef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Total own</w:t>
            </w:r>
            <w:r w:rsidR="0028243A">
              <w:rPr>
                <w:rFonts w:asciiTheme="minorHAnsi" w:hAnsiTheme="minorHAnsi" w:cstheme="minorHAnsi"/>
                <w:b/>
                <w:bCs/>
                <w:color w:val="000000"/>
                <w:sz w:val="16"/>
                <w:szCs w:val="16"/>
              </w:rPr>
              <w:noBreakHyphen/>
            </w:r>
            <w:r w:rsidRPr="00F85ABF">
              <w:rPr>
                <w:rFonts w:asciiTheme="minorHAnsi" w:hAnsiTheme="minorHAnsi" w:cstheme="minorHAnsi"/>
                <w:b/>
                <w:bCs/>
                <w:color w:val="000000"/>
                <w:sz w:val="16"/>
                <w:szCs w:val="16"/>
              </w:rPr>
              <w:t>source revenue</w:t>
            </w:r>
            <w:r w:rsidRPr="00F85ABF">
              <w:rPr>
                <w:rFonts w:asciiTheme="minorHAnsi" w:hAnsiTheme="minorHAnsi" w:cstheme="minorHAnsi"/>
                <w:b/>
                <w:bCs/>
                <w:color w:val="000000"/>
                <w:sz w:val="16"/>
                <w:szCs w:val="16"/>
              </w:rPr>
              <w:br/>
              <w:t xml:space="preserve">  administered on behalf of</w:t>
            </w:r>
            <w:r w:rsidRPr="00F85ABF">
              <w:rPr>
                <w:rFonts w:asciiTheme="minorHAnsi" w:hAnsiTheme="minorHAnsi" w:cstheme="minorHAnsi"/>
                <w:b/>
                <w:bCs/>
                <w:color w:val="000000"/>
                <w:sz w:val="16"/>
                <w:szCs w:val="16"/>
              </w:rPr>
              <w:br/>
              <w:t xml:space="preserve">  Government</w:t>
            </w:r>
          </w:p>
        </w:tc>
        <w:tc>
          <w:tcPr>
            <w:tcW w:w="880" w:type="dxa"/>
            <w:tcBorders>
              <w:top w:val="nil"/>
              <w:left w:val="nil"/>
              <w:bottom w:val="single" w:sz="4" w:space="0" w:color="auto"/>
              <w:right w:val="nil"/>
            </w:tcBorders>
            <w:shd w:val="clear" w:color="auto" w:fill="auto"/>
            <w:noWrap/>
            <w:vAlign w:val="bottom"/>
            <w:hideMark/>
          </w:tcPr>
          <w:p w14:paraId="6ACA8921" w14:textId="77777777" w:rsidR="00495828" w:rsidRPr="00F85ABF" w:rsidRDefault="00495828" w:rsidP="00495828">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714,889 </w:t>
            </w:r>
          </w:p>
        </w:tc>
        <w:tc>
          <w:tcPr>
            <w:tcW w:w="880" w:type="dxa"/>
            <w:tcBorders>
              <w:top w:val="nil"/>
              <w:left w:val="nil"/>
              <w:bottom w:val="single" w:sz="4" w:space="0" w:color="auto"/>
              <w:right w:val="nil"/>
            </w:tcBorders>
            <w:shd w:val="clear" w:color="000000" w:fill="E6E6E6"/>
            <w:noWrap/>
            <w:vAlign w:val="bottom"/>
            <w:hideMark/>
          </w:tcPr>
          <w:p w14:paraId="76FBA641" w14:textId="77777777" w:rsidR="00495828" w:rsidRPr="00F85ABF" w:rsidRDefault="00495828" w:rsidP="00495828">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713,777 </w:t>
            </w:r>
          </w:p>
        </w:tc>
        <w:tc>
          <w:tcPr>
            <w:tcW w:w="880" w:type="dxa"/>
            <w:tcBorders>
              <w:top w:val="nil"/>
              <w:left w:val="nil"/>
              <w:bottom w:val="single" w:sz="4" w:space="0" w:color="auto"/>
              <w:right w:val="nil"/>
            </w:tcBorders>
            <w:shd w:val="clear" w:color="auto" w:fill="auto"/>
            <w:noWrap/>
            <w:vAlign w:val="bottom"/>
            <w:hideMark/>
          </w:tcPr>
          <w:p w14:paraId="2F2601C7" w14:textId="77777777" w:rsidR="00495828" w:rsidRPr="00F85ABF" w:rsidRDefault="00495828" w:rsidP="00495828">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710,859 </w:t>
            </w:r>
          </w:p>
        </w:tc>
        <w:tc>
          <w:tcPr>
            <w:tcW w:w="880" w:type="dxa"/>
            <w:tcBorders>
              <w:top w:val="nil"/>
              <w:left w:val="nil"/>
              <w:bottom w:val="single" w:sz="4" w:space="0" w:color="auto"/>
              <w:right w:val="nil"/>
            </w:tcBorders>
            <w:shd w:val="clear" w:color="auto" w:fill="auto"/>
            <w:noWrap/>
            <w:vAlign w:val="bottom"/>
            <w:hideMark/>
          </w:tcPr>
          <w:p w14:paraId="601EF400" w14:textId="77777777" w:rsidR="00495828" w:rsidRPr="00F85ABF" w:rsidRDefault="00495828" w:rsidP="00495828">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710,081 </w:t>
            </w:r>
          </w:p>
        </w:tc>
        <w:tc>
          <w:tcPr>
            <w:tcW w:w="880" w:type="dxa"/>
            <w:tcBorders>
              <w:top w:val="nil"/>
              <w:left w:val="nil"/>
              <w:bottom w:val="single" w:sz="4" w:space="0" w:color="auto"/>
              <w:right w:val="nil"/>
            </w:tcBorders>
            <w:shd w:val="clear" w:color="auto" w:fill="auto"/>
            <w:noWrap/>
            <w:vAlign w:val="bottom"/>
            <w:hideMark/>
          </w:tcPr>
          <w:p w14:paraId="1E83937F" w14:textId="77777777" w:rsidR="00495828" w:rsidRPr="00F85ABF" w:rsidRDefault="00495828" w:rsidP="00495828">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714,894 </w:t>
            </w:r>
          </w:p>
        </w:tc>
      </w:tr>
      <w:tr w:rsidR="00495828" w:rsidRPr="00F85ABF" w14:paraId="61299394" w14:textId="77777777" w:rsidTr="00F85ABF">
        <w:trPr>
          <w:trHeight w:val="20"/>
        </w:trPr>
        <w:tc>
          <w:tcPr>
            <w:tcW w:w="3220" w:type="dxa"/>
            <w:tcBorders>
              <w:top w:val="nil"/>
              <w:left w:val="nil"/>
              <w:bottom w:val="nil"/>
              <w:right w:val="nil"/>
            </w:tcBorders>
            <w:shd w:val="clear" w:color="auto" w:fill="auto"/>
            <w:vAlign w:val="bottom"/>
            <w:hideMark/>
          </w:tcPr>
          <w:p w14:paraId="72E0A015" w14:textId="77777777" w:rsidR="00495828" w:rsidRPr="00F85ABF" w:rsidRDefault="00495828" w:rsidP="00495828">
            <w:pPr>
              <w:spacing w:after="0" w:line="240" w:lineRule="auto"/>
              <w:jc w:val="lef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Net (cost of)/contribution by</w:t>
            </w:r>
            <w:r w:rsidRPr="00F85ABF">
              <w:rPr>
                <w:rFonts w:asciiTheme="minorHAnsi" w:hAnsiTheme="minorHAnsi" w:cstheme="minorHAnsi"/>
                <w:b/>
                <w:bCs/>
                <w:color w:val="000000"/>
                <w:sz w:val="16"/>
                <w:szCs w:val="16"/>
              </w:rPr>
              <w:br/>
              <w:t xml:space="preserve">  services</w:t>
            </w:r>
          </w:p>
        </w:tc>
        <w:tc>
          <w:tcPr>
            <w:tcW w:w="880" w:type="dxa"/>
            <w:tcBorders>
              <w:top w:val="nil"/>
              <w:left w:val="nil"/>
              <w:bottom w:val="single" w:sz="4" w:space="0" w:color="auto"/>
              <w:right w:val="nil"/>
            </w:tcBorders>
            <w:shd w:val="clear" w:color="auto" w:fill="auto"/>
            <w:noWrap/>
            <w:vAlign w:val="bottom"/>
            <w:hideMark/>
          </w:tcPr>
          <w:p w14:paraId="2E6A3366" w14:textId="77777777" w:rsidR="00495828" w:rsidRPr="00F85ABF" w:rsidRDefault="00495828" w:rsidP="00495828">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264,834 </w:t>
            </w:r>
          </w:p>
        </w:tc>
        <w:tc>
          <w:tcPr>
            <w:tcW w:w="880" w:type="dxa"/>
            <w:tcBorders>
              <w:top w:val="nil"/>
              <w:left w:val="nil"/>
              <w:bottom w:val="single" w:sz="4" w:space="0" w:color="auto"/>
              <w:right w:val="nil"/>
            </w:tcBorders>
            <w:shd w:val="clear" w:color="000000" w:fill="E6E6E6"/>
            <w:noWrap/>
            <w:vAlign w:val="bottom"/>
            <w:hideMark/>
          </w:tcPr>
          <w:p w14:paraId="3B42ADF1" w14:textId="77777777" w:rsidR="00495828" w:rsidRPr="00F85ABF" w:rsidRDefault="00495828" w:rsidP="00495828">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263,722 </w:t>
            </w:r>
          </w:p>
        </w:tc>
        <w:tc>
          <w:tcPr>
            <w:tcW w:w="880" w:type="dxa"/>
            <w:tcBorders>
              <w:top w:val="nil"/>
              <w:left w:val="nil"/>
              <w:bottom w:val="single" w:sz="4" w:space="0" w:color="auto"/>
              <w:right w:val="nil"/>
            </w:tcBorders>
            <w:shd w:val="clear" w:color="auto" w:fill="auto"/>
            <w:noWrap/>
            <w:vAlign w:val="bottom"/>
            <w:hideMark/>
          </w:tcPr>
          <w:p w14:paraId="0817C0E2" w14:textId="77777777" w:rsidR="00495828" w:rsidRPr="00F85ABF" w:rsidRDefault="00495828" w:rsidP="00495828">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260,804 </w:t>
            </w:r>
          </w:p>
        </w:tc>
        <w:tc>
          <w:tcPr>
            <w:tcW w:w="880" w:type="dxa"/>
            <w:tcBorders>
              <w:top w:val="nil"/>
              <w:left w:val="nil"/>
              <w:bottom w:val="single" w:sz="4" w:space="0" w:color="auto"/>
              <w:right w:val="nil"/>
            </w:tcBorders>
            <w:shd w:val="clear" w:color="auto" w:fill="auto"/>
            <w:noWrap/>
            <w:vAlign w:val="bottom"/>
            <w:hideMark/>
          </w:tcPr>
          <w:p w14:paraId="124F58C6" w14:textId="77777777" w:rsidR="00495828" w:rsidRPr="00F85ABF" w:rsidRDefault="00495828" w:rsidP="00495828">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260,026 </w:t>
            </w:r>
          </w:p>
        </w:tc>
        <w:tc>
          <w:tcPr>
            <w:tcW w:w="880" w:type="dxa"/>
            <w:tcBorders>
              <w:top w:val="nil"/>
              <w:left w:val="nil"/>
              <w:bottom w:val="single" w:sz="4" w:space="0" w:color="auto"/>
              <w:right w:val="nil"/>
            </w:tcBorders>
            <w:shd w:val="clear" w:color="auto" w:fill="auto"/>
            <w:noWrap/>
            <w:vAlign w:val="bottom"/>
            <w:hideMark/>
          </w:tcPr>
          <w:p w14:paraId="090D6007" w14:textId="77777777" w:rsidR="00495828" w:rsidRPr="00F85ABF" w:rsidRDefault="00495828" w:rsidP="00495828">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264,839 </w:t>
            </w:r>
          </w:p>
        </w:tc>
      </w:tr>
      <w:tr w:rsidR="00495828" w:rsidRPr="00F85ABF" w14:paraId="4E11B7A8" w14:textId="77777777" w:rsidTr="00F85ABF">
        <w:trPr>
          <w:trHeight w:val="20"/>
        </w:trPr>
        <w:tc>
          <w:tcPr>
            <w:tcW w:w="3220" w:type="dxa"/>
            <w:tcBorders>
              <w:top w:val="nil"/>
              <w:left w:val="nil"/>
              <w:bottom w:val="single" w:sz="4" w:space="0" w:color="auto"/>
              <w:right w:val="nil"/>
            </w:tcBorders>
            <w:shd w:val="clear" w:color="auto" w:fill="auto"/>
            <w:noWrap/>
            <w:vAlign w:val="center"/>
            <w:hideMark/>
          </w:tcPr>
          <w:p w14:paraId="130F86F6" w14:textId="77777777" w:rsidR="00495828" w:rsidRPr="00F85ABF" w:rsidRDefault="00495828" w:rsidP="00495828">
            <w:pPr>
              <w:spacing w:after="0" w:line="240" w:lineRule="auto"/>
              <w:jc w:val="lef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Total comprehensive income/(loss)</w:t>
            </w:r>
          </w:p>
        </w:tc>
        <w:tc>
          <w:tcPr>
            <w:tcW w:w="880" w:type="dxa"/>
            <w:tcBorders>
              <w:top w:val="single" w:sz="4" w:space="0" w:color="000000"/>
              <w:left w:val="nil"/>
              <w:bottom w:val="single" w:sz="4" w:space="0" w:color="auto"/>
              <w:right w:val="nil"/>
            </w:tcBorders>
            <w:shd w:val="clear" w:color="auto" w:fill="auto"/>
            <w:noWrap/>
            <w:vAlign w:val="bottom"/>
            <w:hideMark/>
          </w:tcPr>
          <w:p w14:paraId="55B937F3" w14:textId="77777777" w:rsidR="00495828" w:rsidRPr="00F85ABF" w:rsidRDefault="00495828" w:rsidP="00495828">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264,834 </w:t>
            </w:r>
          </w:p>
        </w:tc>
        <w:tc>
          <w:tcPr>
            <w:tcW w:w="880" w:type="dxa"/>
            <w:tcBorders>
              <w:top w:val="single" w:sz="4" w:space="0" w:color="000000"/>
              <w:left w:val="nil"/>
              <w:bottom w:val="single" w:sz="4" w:space="0" w:color="auto"/>
              <w:right w:val="nil"/>
            </w:tcBorders>
            <w:shd w:val="clear" w:color="000000" w:fill="E6E6E6"/>
            <w:noWrap/>
            <w:vAlign w:val="bottom"/>
            <w:hideMark/>
          </w:tcPr>
          <w:p w14:paraId="3DA4420A" w14:textId="77777777" w:rsidR="00495828" w:rsidRPr="00F85ABF" w:rsidRDefault="00495828" w:rsidP="00495828">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263,722 </w:t>
            </w:r>
          </w:p>
        </w:tc>
        <w:tc>
          <w:tcPr>
            <w:tcW w:w="880" w:type="dxa"/>
            <w:tcBorders>
              <w:top w:val="single" w:sz="4" w:space="0" w:color="000000"/>
              <w:left w:val="nil"/>
              <w:bottom w:val="single" w:sz="4" w:space="0" w:color="auto"/>
              <w:right w:val="nil"/>
            </w:tcBorders>
            <w:shd w:val="clear" w:color="auto" w:fill="auto"/>
            <w:noWrap/>
            <w:vAlign w:val="bottom"/>
            <w:hideMark/>
          </w:tcPr>
          <w:p w14:paraId="61864E86" w14:textId="77777777" w:rsidR="00495828" w:rsidRPr="00F85ABF" w:rsidRDefault="00495828" w:rsidP="00495828">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260,804 </w:t>
            </w:r>
          </w:p>
        </w:tc>
        <w:tc>
          <w:tcPr>
            <w:tcW w:w="880" w:type="dxa"/>
            <w:tcBorders>
              <w:top w:val="single" w:sz="4" w:space="0" w:color="000000"/>
              <w:left w:val="nil"/>
              <w:bottom w:val="single" w:sz="4" w:space="0" w:color="auto"/>
              <w:right w:val="nil"/>
            </w:tcBorders>
            <w:shd w:val="clear" w:color="auto" w:fill="auto"/>
            <w:noWrap/>
            <w:vAlign w:val="bottom"/>
            <w:hideMark/>
          </w:tcPr>
          <w:p w14:paraId="787F6329" w14:textId="77777777" w:rsidR="00495828" w:rsidRPr="00F85ABF" w:rsidRDefault="00495828" w:rsidP="00495828">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260,026 </w:t>
            </w:r>
          </w:p>
        </w:tc>
        <w:tc>
          <w:tcPr>
            <w:tcW w:w="880" w:type="dxa"/>
            <w:tcBorders>
              <w:top w:val="single" w:sz="4" w:space="0" w:color="000000"/>
              <w:left w:val="nil"/>
              <w:bottom w:val="single" w:sz="4" w:space="0" w:color="auto"/>
              <w:right w:val="nil"/>
            </w:tcBorders>
            <w:shd w:val="clear" w:color="auto" w:fill="auto"/>
            <w:noWrap/>
            <w:vAlign w:val="bottom"/>
            <w:hideMark/>
          </w:tcPr>
          <w:p w14:paraId="4A0C1F18" w14:textId="77777777" w:rsidR="00495828" w:rsidRPr="00F85ABF" w:rsidRDefault="00495828" w:rsidP="00495828">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264,839 </w:t>
            </w:r>
          </w:p>
        </w:tc>
      </w:tr>
    </w:tbl>
    <w:p w14:paraId="761C0219" w14:textId="199E0390" w:rsidR="005D04A6" w:rsidRDefault="005D04A6" w:rsidP="00A60BDC">
      <w:pPr>
        <w:pStyle w:val="ChartandTableFootnote"/>
        <w:spacing w:after="240"/>
      </w:pPr>
      <w:r w:rsidRPr="001773EA">
        <w:t>Prepared on Australian Accounting Standards basis.</w:t>
      </w:r>
    </w:p>
    <w:p w14:paraId="72847C4A" w14:textId="3714377D" w:rsidR="00FE0700" w:rsidRPr="00FE0700" w:rsidRDefault="005D04A6" w:rsidP="007E01EE">
      <w:pPr>
        <w:pStyle w:val="TableHeading"/>
      </w:pPr>
      <w:r w:rsidRPr="00D30CBA">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r w:rsidR="00D740B1">
        <w:t>)</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FE0700" w:rsidRPr="00F85ABF" w14:paraId="4CE7FB1A" w14:textId="77777777" w:rsidTr="00F85ABF">
        <w:trPr>
          <w:trHeight w:hRule="exact" w:val="737"/>
        </w:trPr>
        <w:tc>
          <w:tcPr>
            <w:tcW w:w="2105" w:type="pct"/>
            <w:tcBorders>
              <w:top w:val="single" w:sz="4" w:space="0" w:color="auto"/>
              <w:left w:val="nil"/>
              <w:bottom w:val="nil"/>
              <w:right w:val="nil"/>
            </w:tcBorders>
            <w:shd w:val="clear" w:color="auto" w:fill="auto"/>
            <w:noWrap/>
            <w:vAlign w:val="bottom"/>
            <w:hideMark/>
          </w:tcPr>
          <w:p w14:paraId="5FA3E48D" w14:textId="18EA607E" w:rsidR="00FE0700" w:rsidRPr="00F85ABF" w:rsidRDefault="00FE0700" w:rsidP="00FE0700">
            <w:pPr>
              <w:spacing w:after="0"/>
              <w:rPr>
                <w:rFonts w:asciiTheme="minorHAnsi" w:hAnsiTheme="minorHAnsi" w:cstheme="minorHAnsi"/>
                <w:b/>
                <w:bCs/>
                <w:sz w:val="16"/>
                <w:szCs w:val="16"/>
              </w:rPr>
            </w:pPr>
            <w:r w:rsidRPr="00F85ABF">
              <w:rPr>
                <w:rFonts w:asciiTheme="minorHAnsi" w:hAnsiTheme="minorHAnsi" w:cstheme="minorHAnsi"/>
                <w:b/>
                <w:bCs/>
                <w:sz w:val="16"/>
                <w:szCs w:val="16"/>
              </w:rPr>
              <w:t> </w:t>
            </w:r>
          </w:p>
        </w:tc>
        <w:tc>
          <w:tcPr>
            <w:tcW w:w="579" w:type="pct"/>
            <w:tcBorders>
              <w:top w:val="single" w:sz="4" w:space="0" w:color="auto"/>
              <w:left w:val="nil"/>
              <w:bottom w:val="single" w:sz="4" w:space="0" w:color="auto"/>
              <w:right w:val="nil"/>
            </w:tcBorders>
            <w:shd w:val="clear" w:color="auto" w:fill="auto"/>
            <w:vAlign w:val="bottom"/>
            <w:hideMark/>
          </w:tcPr>
          <w:p w14:paraId="2D83D13C" w14:textId="2C66BCAE" w:rsidR="00FE0700" w:rsidRPr="00F85ABF" w:rsidRDefault="00FE0700" w:rsidP="00FE0700">
            <w:pPr>
              <w:spacing w:after="0" w:line="240" w:lineRule="auto"/>
              <w:jc w:val="right"/>
              <w:rPr>
                <w:rFonts w:asciiTheme="minorHAnsi" w:hAnsiTheme="minorHAnsi" w:cstheme="minorHAnsi"/>
                <w:sz w:val="16"/>
                <w:szCs w:val="16"/>
              </w:rPr>
            </w:pPr>
            <w:r w:rsidRPr="00F85ABF">
              <w:rPr>
                <w:rFonts w:asciiTheme="minorHAnsi" w:hAnsiTheme="minorHAnsi" w:cstheme="minorHAnsi"/>
                <w:sz w:val="16"/>
                <w:szCs w:val="16"/>
              </w:rPr>
              <w:t>2021</w:t>
            </w:r>
            <w:r w:rsidR="0028243A">
              <w:rPr>
                <w:rFonts w:asciiTheme="minorHAnsi" w:hAnsiTheme="minorHAnsi" w:cstheme="minorHAnsi"/>
                <w:sz w:val="16"/>
                <w:szCs w:val="16"/>
              </w:rPr>
              <w:noBreakHyphen/>
            </w:r>
            <w:r w:rsidRPr="00F85ABF">
              <w:rPr>
                <w:rFonts w:asciiTheme="minorHAnsi" w:hAnsiTheme="minorHAnsi" w:cstheme="minorHAnsi"/>
                <w:sz w:val="16"/>
                <w:szCs w:val="16"/>
              </w:rPr>
              <w:t>22 Estimated actual</w:t>
            </w:r>
            <w:r w:rsidRPr="00F85ABF">
              <w:rPr>
                <w:rFonts w:asciiTheme="minorHAnsi" w:hAnsiTheme="minorHAnsi" w:cstheme="minorHAnsi"/>
                <w:sz w:val="16"/>
                <w:szCs w:val="16"/>
              </w:rPr>
              <w:br/>
              <w:t>$</w:t>
            </w:r>
            <w:r w:rsidR="0028243A">
              <w:rPr>
                <w:rFonts w:asciiTheme="minorHAnsi" w:hAnsiTheme="minorHAnsi" w:cstheme="minorHAnsi"/>
                <w:sz w:val="16"/>
                <w:szCs w:val="16"/>
              </w:rPr>
              <w:t>’</w:t>
            </w:r>
            <w:r w:rsidRPr="00F85ABF">
              <w:rPr>
                <w:rFonts w:asciiTheme="minorHAnsi" w:hAnsiTheme="minorHAnsi" w:cstheme="minorHAnsi"/>
                <w:sz w:val="16"/>
                <w:szCs w:val="16"/>
              </w:rPr>
              <w:t>000</w:t>
            </w:r>
          </w:p>
        </w:tc>
        <w:tc>
          <w:tcPr>
            <w:tcW w:w="579" w:type="pct"/>
            <w:tcBorders>
              <w:top w:val="single" w:sz="4" w:space="0" w:color="auto"/>
              <w:left w:val="nil"/>
              <w:bottom w:val="single" w:sz="4" w:space="0" w:color="auto"/>
              <w:right w:val="nil"/>
            </w:tcBorders>
            <w:shd w:val="clear" w:color="000000" w:fill="E6E6E6"/>
            <w:vAlign w:val="bottom"/>
            <w:hideMark/>
          </w:tcPr>
          <w:p w14:paraId="34FEC6BC" w14:textId="36BA11B5" w:rsidR="00FE0700" w:rsidRPr="00F85ABF" w:rsidRDefault="00FE0700" w:rsidP="00FE0700">
            <w:pPr>
              <w:spacing w:after="0" w:line="240" w:lineRule="auto"/>
              <w:jc w:val="right"/>
              <w:rPr>
                <w:rFonts w:asciiTheme="minorHAnsi" w:hAnsiTheme="minorHAnsi" w:cstheme="minorHAnsi"/>
                <w:sz w:val="16"/>
                <w:szCs w:val="16"/>
              </w:rPr>
            </w:pPr>
            <w:r w:rsidRPr="00F85ABF">
              <w:rPr>
                <w:rFonts w:asciiTheme="minorHAnsi" w:hAnsiTheme="minorHAnsi" w:cstheme="minorHAnsi"/>
                <w:sz w:val="16"/>
                <w:szCs w:val="16"/>
              </w:rPr>
              <w:t>2022</w:t>
            </w:r>
            <w:r w:rsidR="0028243A">
              <w:rPr>
                <w:rFonts w:asciiTheme="minorHAnsi" w:hAnsiTheme="minorHAnsi" w:cstheme="minorHAnsi"/>
                <w:sz w:val="16"/>
                <w:szCs w:val="16"/>
              </w:rPr>
              <w:noBreakHyphen/>
            </w:r>
            <w:r w:rsidRPr="00F85ABF">
              <w:rPr>
                <w:rFonts w:asciiTheme="minorHAnsi" w:hAnsiTheme="minorHAnsi" w:cstheme="minorHAnsi"/>
                <w:sz w:val="16"/>
                <w:szCs w:val="16"/>
              </w:rPr>
              <w:t>23</w:t>
            </w:r>
            <w:r w:rsidRPr="00F85ABF">
              <w:rPr>
                <w:rFonts w:asciiTheme="minorHAnsi" w:hAnsiTheme="minorHAnsi" w:cstheme="minorHAnsi"/>
                <w:sz w:val="16"/>
                <w:szCs w:val="16"/>
              </w:rPr>
              <w:br/>
              <w:t>Budget</w:t>
            </w:r>
            <w:r w:rsidRPr="00F85ABF">
              <w:rPr>
                <w:rFonts w:asciiTheme="minorHAnsi" w:hAnsiTheme="minorHAnsi" w:cstheme="minorHAnsi"/>
                <w:sz w:val="16"/>
                <w:szCs w:val="16"/>
              </w:rPr>
              <w:br/>
            </w:r>
            <w:r w:rsidRPr="00F85ABF">
              <w:rPr>
                <w:rFonts w:asciiTheme="minorHAnsi" w:hAnsiTheme="minorHAnsi" w:cstheme="minorHAnsi"/>
                <w:sz w:val="16"/>
                <w:szCs w:val="16"/>
              </w:rPr>
              <w:br/>
              <w:t>$</w:t>
            </w:r>
            <w:r w:rsidR="0028243A">
              <w:rPr>
                <w:rFonts w:asciiTheme="minorHAnsi" w:hAnsiTheme="minorHAnsi" w:cstheme="minorHAnsi"/>
                <w:sz w:val="16"/>
                <w:szCs w:val="16"/>
              </w:rPr>
              <w:t>’</w:t>
            </w:r>
            <w:r w:rsidRPr="00F85ABF">
              <w:rPr>
                <w:rFonts w:asciiTheme="minorHAnsi" w:hAnsiTheme="minorHAnsi" w:cstheme="minorHAnsi"/>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2D1AEF44" w14:textId="6E575A79" w:rsidR="00FE0700" w:rsidRPr="00F85ABF" w:rsidRDefault="00FE0700" w:rsidP="00FE0700">
            <w:pPr>
              <w:spacing w:after="0" w:line="240" w:lineRule="auto"/>
              <w:jc w:val="right"/>
              <w:rPr>
                <w:rFonts w:asciiTheme="minorHAnsi" w:hAnsiTheme="minorHAnsi" w:cstheme="minorHAnsi"/>
                <w:sz w:val="16"/>
                <w:szCs w:val="16"/>
              </w:rPr>
            </w:pPr>
            <w:r w:rsidRPr="00F85ABF">
              <w:rPr>
                <w:rFonts w:asciiTheme="minorHAnsi" w:hAnsiTheme="minorHAnsi" w:cstheme="minorHAnsi"/>
                <w:sz w:val="16"/>
                <w:szCs w:val="16"/>
              </w:rPr>
              <w:t>2023</w:t>
            </w:r>
            <w:r w:rsidR="0028243A">
              <w:rPr>
                <w:rFonts w:asciiTheme="minorHAnsi" w:hAnsiTheme="minorHAnsi" w:cstheme="minorHAnsi"/>
                <w:sz w:val="16"/>
                <w:szCs w:val="16"/>
              </w:rPr>
              <w:noBreakHyphen/>
            </w:r>
            <w:r w:rsidRPr="00F85ABF">
              <w:rPr>
                <w:rFonts w:asciiTheme="minorHAnsi" w:hAnsiTheme="minorHAnsi" w:cstheme="minorHAnsi"/>
                <w:sz w:val="16"/>
                <w:szCs w:val="16"/>
              </w:rPr>
              <w:t>24 Forward estimate</w:t>
            </w:r>
            <w:r w:rsidRPr="00F85ABF">
              <w:rPr>
                <w:rFonts w:asciiTheme="minorHAnsi" w:hAnsiTheme="minorHAnsi" w:cstheme="minorHAnsi"/>
                <w:sz w:val="16"/>
                <w:szCs w:val="16"/>
              </w:rPr>
              <w:br/>
              <w:t>$</w:t>
            </w:r>
            <w:r w:rsidR="0028243A">
              <w:rPr>
                <w:rFonts w:asciiTheme="minorHAnsi" w:hAnsiTheme="minorHAnsi" w:cstheme="minorHAnsi"/>
                <w:sz w:val="16"/>
                <w:szCs w:val="16"/>
              </w:rPr>
              <w:t>’</w:t>
            </w:r>
            <w:r w:rsidRPr="00F85ABF">
              <w:rPr>
                <w:rFonts w:asciiTheme="minorHAnsi" w:hAnsiTheme="minorHAnsi" w:cstheme="minorHAnsi"/>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7D59DCCA" w14:textId="5898D01C" w:rsidR="00FE0700" w:rsidRPr="00F85ABF" w:rsidRDefault="00FE0700" w:rsidP="00FE0700">
            <w:pPr>
              <w:spacing w:after="0" w:line="240" w:lineRule="auto"/>
              <w:jc w:val="right"/>
              <w:rPr>
                <w:rFonts w:asciiTheme="minorHAnsi" w:hAnsiTheme="minorHAnsi" w:cstheme="minorHAnsi"/>
                <w:sz w:val="16"/>
                <w:szCs w:val="16"/>
              </w:rPr>
            </w:pPr>
            <w:r w:rsidRPr="00F85ABF">
              <w:rPr>
                <w:rFonts w:asciiTheme="minorHAnsi" w:hAnsiTheme="minorHAnsi" w:cstheme="minorHAnsi"/>
                <w:sz w:val="16"/>
                <w:szCs w:val="16"/>
              </w:rPr>
              <w:t>2024</w:t>
            </w:r>
            <w:r w:rsidR="0028243A">
              <w:rPr>
                <w:rFonts w:asciiTheme="minorHAnsi" w:hAnsiTheme="minorHAnsi" w:cstheme="minorHAnsi"/>
                <w:sz w:val="16"/>
                <w:szCs w:val="16"/>
              </w:rPr>
              <w:noBreakHyphen/>
            </w:r>
            <w:r w:rsidRPr="00F85ABF">
              <w:rPr>
                <w:rFonts w:asciiTheme="minorHAnsi" w:hAnsiTheme="minorHAnsi" w:cstheme="minorHAnsi"/>
                <w:sz w:val="16"/>
                <w:szCs w:val="16"/>
              </w:rPr>
              <w:t>25 Forward estimate</w:t>
            </w:r>
            <w:r w:rsidRPr="00F85ABF">
              <w:rPr>
                <w:rFonts w:asciiTheme="minorHAnsi" w:hAnsiTheme="minorHAnsi" w:cstheme="minorHAnsi"/>
                <w:sz w:val="16"/>
                <w:szCs w:val="16"/>
              </w:rPr>
              <w:br/>
              <w:t>$</w:t>
            </w:r>
            <w:r w:rsidR="0028243A">
              <w:rPr>
                <w:rFonts w:asciiTheme="minorHAnsi" w:hAnsiTheme="minorHAnsi" w:cstheme="minorHAnsi"/>
                <w:sz w:val="16"/>
                <w:szCs w:val="16"/>
              </w:rPr>
              <w:t>’</w:t>
            </w:r>
            <w:r w:rsidRPr="00F85ABF">
              <w:rPr>
                <w:rFonts w:asciiTheme="minorHAnsi" w:hAnsiTheme="minorHAnsi" w:cstheme="minorHAnsi"/>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7B783075" w14:textId="0994D0A3" w:rsidR="00FE0700" w:rsidRPr="00F85ABF" w:rsidRDefault="00FE0700" w:rsidP="00FE0700">
            <w:pPr>
              <w:spacing w:after="0" w:line="240" w:lineRule="auto"/>
              <w:jc w:val="right"/>
              <w:rPr>
                <w:rFonts w:asciiTheme="minorHAnsi" w:hAnsiTheme="minorHAnsi" w:cstheme="minorHAnsi"/>
                <w:sz w:val="16"/>
                <w:szCs w:val="16"/>
              </w:rPr>
            </w:pPr>
            <w:r w:rsidRPr="00F85ABF">
              <w:rPr>
                <w:rFonts w:asciiTheme="minorHAnsi" w:hAnsiTheme="minorHAnsi" w:cstheme="minorHAnsi"/>
                <w:sz w:val="16"/>
                <w:szCs w:val="16"/>
              </w:rPr>
              <w:t>2025</w:t>
            </w:r>
            <w:r w:rsidR="0028243A">
              <w:rPr>
                <w:rFonts w:asciiTheme="minorHAnsi" w:hAnsiTheme="minorHAnsi" w:cstheme="minorHAnsi"/>
                <w:sz w:val="16"/>
                <w:szCs w:val="16"/>
              </w:rPr>
              <w:noBreakHyphen/>
            </w:r>
            <w:r w:rsidRPr="00F85ABF">
              <w:rPr>
                <w:rFonts w:asciiTheme="minorHAnsi" w:hAnsiTheme="minorHAnsi" w:cstheme="minorHAnsi"/>
                <w:sz w:val="16"/>
                <w:szCs w:val="16"/>
              </w:rPr>
              <w:t>26</w:t>
            </w:r>
            <w:r w:rsidRPr="00F85ABF">
              <w:rPr>
                <w:rFonts w:asciiTheme="minorHAnsi" w:hAnsiTheme="minorHAnsi" w:cstheme="minorHAnsi"/>
                <w:sz w:val="16"/>
                <w:szCs w:val="16"/>
              </w:rPr>
              <w:br/>
              <w:t>Forward estimate</w:t>
            </w:r>
            <w:r w:rsidRPr="00F85ABF">
              <w:rPr>
                <w:rFonts w:asciiTheme="minorHAnsi" w:hAnsiTheme="minorHAnsi" w:cstheme="minorHAnsi"/>
                <w:sz w:val="16"/>
                <w:szCs w:val="16"/>
              </w:rPr>
              <w:br/>
              <w:t>$</w:t>
            </w:r>
            <w:r w:rsidR="0028243A">
              <w:rPr>
                <w:rFonts w:asciiTheme="minorHAnsi" w:hAnsiTheme="minorHAnsi" w:cstheme="minorHAnsi"/>
                <w:sz w:val="16"/>
                <w:szCs w:val="16"/>
              </w:rPr>
              <w:t>’</w:t>
            </w:r>
            <w:r w:rsidRPr="00F85ABF">
              <w:rPr>
                <w:rFonts w:asciiTheme="minorHAnsi" w:hAnsiTheme="minorHAnsi" w:cstheme="minorHAnsi"/>
                <w:sz w:val="16"/>
                <w:szCs w:val="16"/>
              </w:rPr>
              <w:t>000</w:t>
            </w:r>
          </w:p>
        </w:tc>
      </w:tr>
      <w:tr w:rsidR="00FE0700" w:rsidRPr="00F85ABF" w14:paraId="00865B8F" w14:textId="77777777" w:rsidTr="00F85ABF">
        <w:trPr>
          <w:trHeight w:val="20"/>
        </w:trPr>
        <w:tc>
          <w:tcPr>
            <w:tcW w:w="2105" w:type="pct"/>
            <w:tcBorders>
              <w:top w:val="nil"/>
              <w:left w:val="nil"/>
              <w:bottom w:val="nil"/>
              <w:right w:val="nil"/>
            </w:tcBorders>
            <w:shd w:val="clear" w:color="auto" w:fill="auto"/>
            <w:noWrap/>
            <w:vAlign w:val="bottom"/>
            <w:hideMark/>
          </w:tcPr>
          <w:p w14:paraId="7A99055C" w14:textId="77777777" w:rsidR="00FE0700" w:rsidRPr="00F85ABF" w:rsidRDefault="00FE0700" w:rsidP="00FE0700">
            <w:pPr>
              <w:spacing w:after="0" w:line="240" w:lineRule="auto"/>
              <w:jc w:val="lef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ASSETS </w:t>
            </w:r>
          </w:p>
        </w:tc>
        <w:tc>
          <w:tcPr>
            <w:tcW w:w="579" w:type="pct"/>
            <w:tcBorders>
              <w:top w:val="nil"/>
              <w:left w:val="nil"/>
              <w:bottom w:val="nil"/>
              <w:right w:val="nil"/>
            </w:tcBorders>
            <w:shd w:val="clear" w:color="auto" w:fill="auto"/>
            <w:noWrap/>
            <w:vAlign w:val="bottom"/>
            <w:hideMark/>
          </w:tcPr>
          <w:p w14:paraId="5B6F905C" w14:textId="77777777" w:rsidR="00FE0700" w:rsidRPr="00F85ABF" w:rsidRDefault="00FE0700" w:rsidP="00FE0700">
            <w:pPr>
              <w:spacing w:after="0" w:line="240" w:lineRule="auto"/>
              <w:jc w:val="left"/>
              <w:rPr>
                <w:rFonts w:asciiTheme="minorHAnsi" w:hAnsiTheme="minorHAnsi" w:cstheme="minorHAnsi"/>
                <w:b/>
                <w:bCs/>
                <w:color w:val="000000"/>
                <w:sz w:val="16"/>
                <w:szCs w:val="16"/>
              </w:rPr>
            </w:pPr>
          </w:p>
        </w:tc>
        <w:tc>
          <w:tcPr>
            <w:tcW w:w="579" w:type="pct"/>
            <w:tcBorders>
              <w:top w:val="nil"/>
              <w:left w:val="nil"/>
              <w:bottom w:val="nil"/>
              <w:right w:val="nil"/>
            </w:tcBorders>
            <w:shd w:val="clear" w:color="000000" w:fill="E6E6E6"/>
            <w:noWrap/>
            <w:vAlign w:val="bottom"/>
            <w:hideMark/>
          </w:tcPr>
          <w:p w14:paraId="6201EFAA" w14:textId="77777777" w:rsidR="00FE0700" w:rsidRPr="00F85ABF" w:rsidRDefault="00FE0700" w:rsidP="00FE0700">
            <w:pPr>
              <w:spacing w:after="0" w:line="240" w:lineRule="auto"/>
              <w:jc w:val="left"/>
              <w:rPr>
                <w:rFonts w:asciiTheme="minorHAnsi" w:hAnsiTheme="minorHAnsi" w:cstheme="minorHAnsi"/>
                <w:color w:val="000000"/>
                <w:sz w:val="16"/>
                <w:szCs w:val="16"/>
              </w:rPr>
            </w:pPr>
            <w:r w:rsidRPr="00F85ABF">
              <w:rPr>
                <w:rFonts w:asciiTheme="minorHAnsi" w:hAnsiTheme="minorHAnsi" w:cstheme="minorHAnsi"/>
                <w:color w:val="000000"/>
                <w:sz w:val="16"/>
                <w:szCs w:val="16"/>
              </w:rPr>
              <w:t> </w:t>
            </w:r>
          </w:p>
        </w:tc>
        <w:tc>
          <w:tcPr>
            <w:tcW w:w="579" w:type="pct"/>
            <w:tcBorders>
              <w:top w:val="nil"/>
              <w:left w:val="nil"/>
              <w:bottom w:val="nil"/>
              <w:right w:val="nil"/>
            </w:tcBorders>
            <w:shd w:val="clear" w:color="auto" w:fill="auto"/>
            <w:noWrap/>
            <w:vAlign w:val="bottom"/>
            <w:hideMark/>
          </w:tcPr>
          <w:p w14:paraId="7F542937" w14:textId="77777777" w:rsidR="00FE0700" w:rsidRPr="00F85ABF" w:rsidRDefault="00FE0700" w:rsidP="00FE0700">
            <w:pPr>
              <w:spacing w:after="0" w:line="240" w:lineRule="auto"/>
              <w:jc w:val="left"/>
              <w:rPr>
                <w:rFonts w:asciiTheme="minorHAnsi" w:hAnsiTheme="minorHAnsi" w:cstheme="minorHAnsi"/>
                <w:color w:val="000000"/>
                <w:sz w:val="16"/>
                <w:szCs w:val="16"/>
              </w:rPr>
            </w:pPr>
          </w:p>
        </w:tc>
        <w:tc>
          <w:tcPr>
            <w:tcW w:w="579" w:type="pct"/>
            <w:tcBorders>
              <w:top w:val="nil"/>
              <w:left w:val="nil"/>
              <w:bottom w:val="nil"/>
              <w:right w:val="nil"/>
            </w:tcBorders>
            <w:shd w:val="clear" w:color="auto" w:fill="auto"/>
            <w:noWrap/>
            <w:vAlign w:val="bottom"/>
            <w:hideMark/>
          </w:tcPr>
          <w:p w14:paraId="5ABE28BA" w14:textId="77777777" w:rsidR="00FE0700" w:rsidRPr="00F85ABF" w:rsidRDefault="00FE0700" w:rsidP="00FE0700">
            <w:pPr>
              <w:spacing w:after="0" w:line="240" w:lineRule="auto"/>
              <w:jc w:val="lef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4C2D4A40" w14:textId="77777777" w:rsidR="00FE0700" w:rsidRPr="00F85ABF" w:rsidRDefault="00FE0700" w:rsidP="00FE0700">
            <w:pPr>
              <w:spacing w:after="0" w:line="240" w:lineRule="auto"/>
              <w:jc w:val="left"/>
              <w:rPr>
                <w:rFonts w:asciiTheme="minorHAnsi" w:hAnsiTheme="minorHAnsi" w:cstheme="minorHAnsi"/>
                <w:sz w:val="16"/>
                <w:szCs w:val="16"/>
              </w:rPr>
            </w:pPr>
          </w:p>
        </w:tc>
      </w:tr>
      <w:tr w:rsidR="00FE0700" w:rsidRPr="00F85ABF" w14:paraId="2B252310" w14:textId="77777777" w:rsidTr="00F85ABF">
        <w:trPr>
          <w:trHeight w:val="20"/>
        </w:trPr>
        <w:tc>
          <w:tcPr>
            <w:tcW w:w="2105" w:type="pct"/>
            <w:tcBorders>
              <w:top w:val="nil"/>
              <w:left w:val="nil"/>
              <w:bottom w:val="nil"/>
              <w:right w:val="nil"/>
            </w:tcBorders>
            <w:shd w:val="clear" w:color="auto" w:fill="auto"/>
            <w:noWrap/>
            <w:vAlign w:val="bottom"/>
            <w:hideMark/>
          </w:tcPr>
          <w:p w14:paraId="3D733C6A" w14:textId="77777777" w:rsidR="00FE0700" w:rsidRPr="00F85ABF" w:rsidRDefault="00FE0700" w:rsidP="00FE0700">
            <w:pPr>
              <w:spacing w:after="0" w:line="240" w:lineRule="auto"/>
              <w:jc w:val="lef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08E18295" w14:textId="77777777" w:rsidR="00FE0700" w:rsidRPr="00F85ABF" w:rsidRDefault="00FE0700" w:rsidP="00FE0700">
            <w:pPr>
              <w:spacing w:after="0" w:line="240" w:lineRule="auto"/>
              <w:jc w:val="left"/>
              <w:rPr>
                <w:rFonts w:asciiTheme="minorHAnsi" w:hAnsiTheme="minorHAnsi" w:cstheme="minorHAnsi"/>
                <w:b/>
                <w:bCs/>
                <w:color w:val="000000"/>
                <w:sz w:val="16"/>
                <w:szCs w:val="16"/>
              </w:rPr>
            </w:pPr>
          </w:p>
        </w:tc>
        <w:tc>
          <w:tcPr>
            <w:tcW w:w="579" w:type="pct"/>
            <w:tcBorders>
              <w:top w:val="nil"/>
              <w:left w:val="nil"/>
              <w:bottom w:val="nil"/>
              <w:right w:val="nil"/>
            </w:tcBorders>
            <w:shd w:val="clear" w:color="000000" w:fill="E6E6E6"/>
            <w:noWrap/>
            <w:vAlign w:val="bottom"/>
            <w:hideMark/>
          </w:tcPr>
          <w:p w14:paraId="4E5B456D" w14:textId="77777777" w:rsidR="00FE0700" w:rsidRPr="00F85ABF" w:rsidRDefault="00FE0700" w:rsidP="00FE0700">
            <w:pPr>
              <w:spacing w:after="0" w:line="240" w:lineRule="auto"/>
              <w:jc w:val="left"/>
              <w:rPr>
                <w:rFonts w:asciiTheme="minorHAnsi" w:hAnsiTheme="minorHAnsi" w:cstheme="minorHAnsi"/>
                <w:color w:val="000000"/>
                <w:sz w:val="16"/>
                <w:szCs w:val="16"/>
              </w:rPr>
            </w:pPr>
            <w:r w:rsidRPr="00F85ABF">
              <w:rPr>
                <w:rFonts w:asciiTheme="minorHAnsi" w:hAnsiTheme="minorHAnsi" w:cstheme="minorHAnsi"/>
                <w:color w:val="000000"/>
                <w:sz w:val="16"/>
                <w:szCs w:val="16"/>
              </w:rPr>
              <w:t> </w:t>
            </w:r>
          </w:p>
        </w:tc>
        <w:tc>
          <w:tcPr>
            <w:tcW w:w="579" w:type="pct"/>
            <w:tcBorders>
              <w:top w:val="nil"/>
              <w:left w:val="nil"/>
              <w:bottom w:val="nil"/>
              <w:right w:val="nil"/>
            </w:tcBorders>
            <w:shd w:val="clear" w:color="auto" w:fill="auto"/>
            <w:noWrap/>
            <w:vAlign w:val="bottom"/>
            <w:hideMark/>
          </w:tcPr>
          <w:p w14:paraId="1E834263" w14:textId="77777777" w:rsidR="00FE0700" w:rsidRPr="00F85ABF" w:rsidRDefault="00FE0700" w:rsidP="00FE0700">
            <w:pPr>
              <w:spacing w:after="0" w:line="240" w:lineRule="auto"/>
              <w:jc w:val="left"/>
              <w:rPr>
                <w:rFonts w:asciiTheme="minorHAnsi" w:hAnsiTheme="minorHAnsi" w:cstheme="minorHAnsi"/>
                <w:color w:val="000000"/>
                <w:sz w:val="16"/>
                <w:szCs w:val="16"/>
              </w:rPr>
            </w:pPr>
          </w:p>
        </w:tc>
        <w:tc>
          <w:tcPr>
            <w:tcW w:w="579" w:type="pct"/>
            <w:tcBorders>
              <w:top w:val="nil"/>
              <w:left w:val="nil"/>
              <w:bottom w:val="nil"/>
              <w:right w:val="nil"/>
            </w:tcBorders>
            <w:shd w:val="clear" w:color="auto" w:fill="auto"/>
            <w:noWrap/>
            <w:vAlign w:val="bottom"/>
            <w:hideMark/>
          </w:tcPr>
          <w:p w14:paraId="2C969700" w14:textId="77777777" w:rsidR="00FE0700" w:rsidRPr="00F85ABF" w:rsidRDefault="00FE0700" w:rsidP="00FE0700">
            <w:pPr>
              <w:spacing w:after="0" w:line="240" w:lineRule="auto"/>
              <w:jc w:val="lef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282B95F8" w14:textId="77777777" w:rsidR="00FE0700" w:rsidRPr="00F85ABF" w:rsidRDefault="00FE0700" w:rsidP="00FE0700">
            <w:pPr>
              <w:spacing w:after="0" w:line="240" w:lineRule="auto"/>
              <w:jc w:val="left"/>
              <w:rPr>
                <w:rFonts w:asciiTheme="minorHAnsi" w:hAnsiTheme="minorHAnsi" w:cstheme="minorHAnsi"/>
                <w:sz w:val="16"/>
                <w:szCs w:val="16"/>
              </w:rPr>
            </w:pPr>
          </w:p>
        </w:tc>
      </w:tr>
      <w:tr w:rsidR="00FE0700" w:rsidRPr="00F85ABF" w14:paraId="445A12EF" w14:textId="77777777" w:rsidTr="00F85ABF">
        <w:trPr>
          <w:trHeight w:val="20"/>
        </w:trPr>
        <w:tc>
          <w:tcPr>
            <w:tcW w:w="2105" w:type="pct"/>
            <w:tcBorders>
              <w:top w:val="nil"/>
              <w:left w:val="nil"/>
              <w:bottom w:val="nil"/>
              <w:right w:val="nil"/>
            </w:tcBorders>
            <w:shd w:val="clear" w:color="auto" w:fill="auto"/>
            <w:noWrap/>
            <w:vAlign w:val="center"/>
            <w:hideMark/>
          </w:tcPr>
          <w:p w14:paraId="4ABED9BB" w14:textId="77777777" w:rsidR="00FE0700" w:rsidRPr="00F85ABF" w:rsidRDefault="00FE0700" w:rsidP="00FE0700">
            <w:pPr>
              <w:spacing w:after="0" w:line="240" w:lineRule="auto"/>
              <w:ind w:left="170"/>
              <w:jc w:val="left"/>
              <w:rPr>
                <w:rFonts w:asciiTheme="minorHAnsi" w:hAnsiTheme="minorHAnsi" w:cstheme="minorHAnsi"/>
                <w:sz w:val="16"/>
                <w:szCs w:val="16"/>
              </w:rPr>
            </w:pPr>
            <w:r w:rsidRPr="00F85ABF">
              <w:rPr>
                <w:rFonts w:asciiTheme="minorHAnsi" w:hAnsiTheme="minorHAnsi" w:cstheme="minorHAnsi"/>
                <w:sz w:val="16"/>
                <w:szCs w:val="16"/>
              </w:rPr>
              <w:t>Cash and cash equivalents</w:t>
            </w:r>
          </w:p>
        </w:tc>
        <w:tc>
          <w:tcPr>
            <w:tcW w:w="579" w:type="pct"/>
            <w:tcBorders>
              <w:top w:val="nil"/>
              <w:left w:val="nil"/>
              <w:bottom w:val="nil"/>
              <w:right w:val="nil"/>
            </w:tcBorders>
            <w:shd w:val="clear" w:color="auto" w:fill="auto"/>
            <w:noWrap/>
            <w:vAlign w:val="bottom"/>
            <w:hideMark/>
          </w:tcPr>
          <w:p w14:paraId="16B3A843" w14:textId="77777777" w:rsidR="00FE0700" w:rsidRPr="00F85ABF" w:rsidRDefault="00FE0700" w:rsidP="00FE0700">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785 </w:t>
            </w:r>
          </w:p>
        </w:tc>
        <w:tc>
          <w:tcPr>
            <w:tcW w:w="579" w:type="pct"/>
            <w:tcBorders>
              <w:top w:val="nil"/>
              <w:left w:val="nil"/>
              <w:bottom w:val="nil"/>
              <w:right w:val="nil"/>
            </w:tcBorders>
            <w:shd w:val="clear" w:color="000000" w:fill="E6E6E6"/>
            <w:noWrap/>
            <w:vAlign w:val="bottom"/>
            <w:hideMark/>
          </w:tcPr>
          <w:p w14:paraId="054AD734" w14:textId="77777777" w:rsidR="00FE0700" w:rsidRPr="00F85ABF" w:rsidRDefault="00FE0700" w:rsidP="00FE0700">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785 </w:t>
            </w:r>
          </w:p>
        </w:tc>
        <w:tc>
          <w:tcPr>
            <w:tcW w:w="579" w:type="pct"/>
            <w:tcBorders>
              <w:top w:val="nil"/>
              <w:left w:val="nil"/>
              <w:bottom w:val="nil"/>
              <w:right w:val="nil"/>
            </w:tcBorders>
            <w:shd w:val="clear" w:color="auto" w:fill="auto"/>
            <w:noWrap/>
            <w:vAlign w:val="bottom"/>
            <w:hideMark/>
          </w:tcPr>
          <w:p w14:paraId="232E9699" w14:textId="77777777" w:rsidR="00FE0700" w:rsidRPr="00F85ABF" w:rsidRDefault="00FE0700" w:rsidP="00FE0700">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785 </w:t>
            </w:r>
          </w:p>
        </w:tc>
        <w:tc>
          <w:tcPr>
            <w:tcW w:w="579" w:type="pct"/>
            <w:tcBorders>
              <w:top w:val="nil"/>
              <w:left w:val="nil"/>
              <w:bottom w:val="nil"/>
              <w:right w:val="nil"/>
            </w:tcBorders>
            <w:shd w:val="clear" w:color="auto" w:fill="auto"/>
            <w:noWrap/>
            <w:vAlign w:val="bottom"/>
            <w:hideMark/>
          </w:tcPr>
          <w:p w14:paraId="4D54219B" w14:textId="77777777" w:rsidR="00FE0700" w:rsidRPr="00F85ABF" w:rsidRDefault="00FE0700" w:rsidP="00FE0700">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785 </w:t>
            </w:r>
          </w:p>
        </w:tc>
        <w:tc>
          <w:tcPr>
            <w:tcW w:w="579" w:type="pct"/>
            <w:tcBorders>
              <w:top w:val="nil"/>
              <w:left w:val="nil"/>
              <w:bottom w:val="nil"/>
              <w:right w:val="nil"/>
            </w:tcBorders>
            <w:shd w:val="clear" w:color="auto" w:fill="auto"/>
            <w:noWrap/>
            <w:vAlign w:val="bottom"/>
            <w:hideMark/>
          </w:tcPr>
          <w:p w14:paraId="2F9A0FBA" w14:textId="77777777" w:rsidR="00FE0700" w:rsidRPr="00F85ABF" w:rsidRDefault="00FE0700" w:rsidP="00FE0700">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785 </w:t>
            </w:r>
          </w:p>
        </w:tc>
      </w:tr>
      <w:tr w:rsidR="00FE0700" w:rsidRPr="00F85ABF" w14:paraId="1DB8A62B" w14:textId="77777777" w:rsidTr="00F85ABF">
        <w:trPr>
          <w:trHeight w:val="20"/>
        </w:trPr>
        <w:tc>
          <w:tcPr>
            <w:tcW w:w="2105" w:type="pct"/>
            <w:tcBorders>
              <w:top w:val="nil"/>
              <w:left w:val="nil"/>
              <w:bottom w:val="nil"/>
              <w:right w:val="nil"/>
            </w:tcBorders>
            <w:shd w:val="clear" w:color="auto" w:fill="auto"/>
            <w:noWrap/>
            <w:vAlign w:val="bottom"/>
            <w:hideMark/>
          </w:tcPr>
          <w:p w14:paraId="4E9535C9" w14:textId="77777777" w:rsidR="00FE0700" w:rsidRPr="00F85ABF" w:rsidRDefault="00FE0700" w:rsidP="00FE0700">
            <w:pPr>
              <w:spacing w:after="0" w:line="240" w:lineRule="auto"/>
              <w:ind w:left="170"/>
              <w:jc w:val="left"/>
              <w:rPr>
                <w:rFonts w:asciiTheme="minorHAnsi" w:hAnsiTheme="minorHAnsi" w:cstheme="minorHAnsi"/>
                <w:sz w:val="16"/>
                <w:szCs w:val="16"/>
              </w:rPr>
            </w:pPr>
            <w:r w:rsidRPr="00F85ABF">
              <w:rPr>
                <w:rFonts w:asciiTheme="minorHAnsi" w:hAnsiTheme="minorHAnsi" w:cstheme="minorHAnsi"/>
                <w:sz w:val="16"/>
                <w:szCs w:val="16"/>
              </w:rPr>
              <w:t>Receivables</w:t>
            </w:r>
          </w:p>
        </w:tc>
        <w:tc>
          <w:tcPr>
            <w:tcW w:w="579" w:type="pct"/>
            <w:tcBorders>
              <w:top w:val="nil"/>
              <w:left w:val="nil"/>
              <w:bottom w:val="nil"/>
              <w:right w:val="nil"/>
            </w:tcBorders>
            <w:shd w:val="clear" w:color="auto" w:fill="auto"/>
            <w:noWrap/>
            <w:vAlign w:val="bottom"/>
            <w:hideMark/>
          </w:tcPr>
          <w:p w14:paraId="4D3D4D7D" w14:textId="77777777" w:rsidR="00FE0700" w:rsidRPr="00F85ABF" w:rsidRDefault="00FE0700" w:rsidP="00FE0700">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2,198 </w:t>
            </w:r>
          </w:p>
        </w:tc>
        <w:tc>
          <w:tcPr>
            <w:tcW w:w="579" w:type="pct"/>
            <w:tcBorders>
              <w:top w:val="nil"/>
              <w:left w:val="nil"/>
              <w:bottom w:val="nil"/>
              <w:right w:val="nil"/>
            </w:tcBorders>
            <w:shd w:val="clear" w:color="000000" w:fill="E6E6E6"/>
            <w:noWrap/>
            <w:vAlign w:val="bottom"/>
            <w:hideMark/>
          </w:tcPr>
          <w:p w14:paraId="43D29CB6" w14:textId="77777777" w:rsidR="00FE0700" w:rsidRPr="00F85ABF" w:rsidRDefault="00FE0700" w:rsidP="00FE0700">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2,198 </w:t>
            </w:r>
          </w:p>
        </w:tc>
        <w:tc>
          <w:tcPr>
            <w:tcW w:w="579" w:type="pct"/>
            <w:tcBorders>
              <w:top w:val="nil"/>
              <w:left w:val="nil"/>
              <w:bottom w:val="nil"/>
              <w:right w:val="nil"/>
            </w:tcBorders>
            <w:shd w:val="clear" w:color="auto" w:fill="auto"/>
            <w:noWrap/>
            <w:vAlign w:val="bottom"/>
            <w:hideMark/>
          </w:tcPr>
          <w:p w14:paraId="01D2C5F7" w14:textId="77777777" w:rsidR="00FE0700" w:rsidRPr="00F85ABF" w:rsidRDefault="00FE0700" w:rsidP="00FE0700">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2,198 </w:t>
            </w:r>
          </w:p>
        </w:tc>
        <w:tc>
          <w:tcPr>
            <w:tcW w:w="579" w:type="pct"/>
            <w:tcBorders>
              <w:top w:val="nil"/>
              <w:left w:val="nil"/>
              <w:bottom w:val="nil"/>
              <w:right w:val="nil"/>
            </w:tcBorders>
            <w:shd w:val="clear" w:color="auto" w:fill="auto"/>
            <w:noWrap/>
            <w:vAlign w:val="bottom"/>
            <w:hideMark/>
          </w:tcPr>
          <w:p w14:paraId="0E015206" w14:textId="77777777" w:rsidR="00FE0700" w:rsidRPr="00F85ABF" w:rsidRDefault="00FE0700" w:rsidP="00FE0700">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2,198 </w:t>
            </w:r>
          </w:p>
        </w:tc>
        <w:tc>
          <w:tcPr>
            <w:tcW w:w="579" w:type="pct"/>
            <w:tcBorders>
              <w:top w:val="nil"/>
              <w:left w:val="nil"/>
              <w:bottom w:val="nil"/>
              <w:right w:val="nil"/>
            </w:tcBorders>
            <w:shd w:val="clear" w:color="auto" w:fill="auto"/>
            <w:noWrap/>
            <w:vAlign w:val="bottom"/>
            <w:hideMark/>
          </w:tcPr>
          <w:p w14:paraId="63B479FC" w14:textId="77777777" w:rsidR="00FE0700" w:rsidRPr="00F85ABF" w:rsidRDefault="00FE0700" w:rsidP="00FE0700">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2,198 </w:t>
            </w:r>
          </w:p>
        </w:tc>
      </w:tr>
      <w:tr w:rsidR="00FE0700" w:rsidRPr="00F85ABF" w14:paraId="33EB103A" w14:textId="77777777" w:rsidTr="00F85ABF">
        <w:trPr>
          <w:trHeight w:val="20"/>
        </w:trPr>
        <w:tc>
          <w:tcPr>
            <w:tcW w:w="2105" w:type="pct"/>
            <w:tcBorders>
              <w:top w:val="nil"/>
              <w:left w:val="nil"/>
              <w:bottom w:val="nil"/>
              <w:right w:val="nil"/>
            </w:tcBorders>
            <w:shd w:val="clear" w:color="auto" w:fill="auto"/>
            <w:noWrap/>
            <w:vAlign w:val="bottom"/>
            <w:hideMark/>
          </w:tcPr>
          <w:p w14:paraId="4FCB8F7E" w14:textId="77777777" w:rsidR="00FE0700" w:rsidRPr="00F85ABF" w:rsidRDefault="00FE0700" w:rsidP="00FE0700">
            <w:pPr>
              <w:spacing w:after="0" w:line="240" w:lineRule="auto"/>
              <w:jc w:val="left"/>
              <w:rPr>
                <w:rFonts w:asciiTheme="minorHAnsi" w:hAnsiTheme="minorHAnsi" w:cstheme="minorHAnsi"/>
                <w:b/>
                <w:bCs/>
                <w:i/>
                <w:iCs/>
                <w:color w:val="000000"/>
                <w:sz w:val="16"/>
                <w:szCs w:val="16"/>
              </w:rPr>
            </w:pPr>
            <w:r w:rsidRPr="00F85ABF">
              <w:rPr>
                <w:rFonts w:asciiTheme="minorHAnsi" w:hAnsiTheme="minorHAnsi" w:cstheme="minorHAnsi"/>
                <w:b/>
                <w:bCs/>
                <w:i/>
                <w:iCs/>
                <w:color w:val="000000"/>
                <w:sz w:val="16"/>
                <w:szCs w:val="16"/>
              </w:rPr>
              <w:t>Total financial assets</w:t>
            </w:r>
          </w:p>
        </w:tc>
        <w:tc>
          <w:tcPr>
            <w:tcW w:w="579" w:type="pct"/>
            <w:tcBorders>
              <w:top w:val="single" w:sz="4" w:space="0" w:color="000000"/>
              <w:left w:val="nil"/>
              <w:bottom w:val="single" w:sz="4" w:space="0" w:color="000000"/>
              <w:right w:val="nil"/>
            </w:tcBorders>
            <w:shd w:val="clear" w:color="auto" w:fill="auto"/>
            <w:noWrap/>
            <w:vAlign w:val="bottom"/>
            <w:hideMark/>
          </w:tcPr>
          <w:p w14:paraId="4F4CC6BD" w14:textId="77777777" w:rsidR="00FE0700" w:rsidRPr="00F85ABF" w:rsidRDefault="00FE0700" w:rsidP="00FE0700">
            <w:pPr>
              <w:spacing w:after="0" w:line="240" w:lineRule="auto"/>
              <w:jc w:val="right"/>
              <w:rPr>
                <w:rFonts w:asciiTheme="minorHAnsi" w:hAnsiTheme="minorHAnsi" w:cstheme="minorHAnsi"/>
                <w:b/>
                <w:bCs/>
                <w:i/>
                <w:iCs/>
                <w:color w:val="000000"/>
                <w:sz w:val="16"/>
                <w:szCs w:val="16"/>
              </w:rPr>
            </w:pPr>
            <w:r w:rsidRPr="00F85ABF">
              <w:rPr>
                <w:rFonts w:asciiTheme="minorHAnsi" w:hAnsiTheme="minorHAnsi" w:cstheme="minorHAnsi"/>
                <w:b/>
                <w:bCs/>
                <w:i/>
                <w:iCs/>
                <w:color w:val="000000"/>
                <w:sz w:val="16"/>
                <w:szCs w:val="16"/>
              </w:rPr>
              <w:t xml:space="preserve">2,983 </w:t>
            </w:r>
          </w:p>
        </w:tc>
        <w:tc>
          <w:tcPr>
            <w:tcW w:w="579" w:type="pct"/>
            <w:tcBorders>
              <w:top w:val="single" w:sz="4" w:space="0" w:color="000000"/>
              <w:left w:val="nil"/>
              <w:bottom w:val="single" w:sz="4" w:space="0" w:color="000000"/>
              <w:right w:val="nil"/>
            </w:tcBorders>
            <w:shd w:val="clear" w:color="000000" w:fill="E6E6E6"/>
            <w:noWrap/>
            <w:vAlign w:val="bottom"/>
            <w:hideMark/>
          </w:tcPr>
          <w:p w14:paraId="4F712510" w14:textId="77777777" w:rsidR="00FE0700" w:rsidRPr="00F85ABF" w:rsidRDefault="00FE0700" w:rsidP="00FE0700">
            <w:pPr>
              <w:spacing w:after="0" w:line="240" w:lineRule="auto"/>
              <w:jc w:val="right"/>
              <w:rPr>
                <w:rFonts w:asciiTheme="minorHAnsi" w:hAnsiTheme="minorHAnsi" w:cstheme="minorHAnsi"/>
                <w:b/>
                <w:bCs/>
                <w:i/>
                <w:iCs/>
                <w:color w:val="000000"/>
                <w:sz w:val="16"/>
                <w:szCs w:val="16"/>
              </w:rPr>
            </w:pPr>
            <w:r w:rsidRPr="00F85ABF">
              <w:rPr>
                <w:rFonts w:asciiTheme="minorHAnsi" w:hAnsiTheme="minorHAnsi" w:cstheme="minorHAnsi"/>
                <w:b/>
                <w:bCs/>
                <w:i/>
                <w:iCs/>
                <w:color w:val="000000"/>
                <w:sz w:val="16"/>
                <w:szCs w:val="16"/>
              </w:rPr>
              <w:t xml:space="preserve">2,983 </w:t>
            </w:r>
          </w:p>
        </w:tc>
        <w:tc>
          <w:tcPr>
            <w:tcW w:w="579" w:type="pct"/>
            <w:tcBorders>
              <w:top w:val="single" w:sz="4" w:space="0" w:color="000000"/>
              <w:left w:val="nil"/>
              <w:bottom w:val="single" w:sz="4" w:space="0" w:color="000000"/>
              <w:right w:val="nil"/>
            </w:tcBorders>
            <w:shd w:val="clear" w:color="auto" w:fill="auto"/>
            <w:noWrap/>
            <w:vAlign w:val="bottom"/>
            <w:hideMark/>
          </w:tcPr>
          <w:p w14:paraId="42A7BFF0" w14:textId="77777777" w:rsidR="00FE0700" w:rsidRPr="00F85ABF" w:rsidRDefault="00FE0700" w:rsidP="00FE0700">
            <w:pPr>
              <w:spacing w:after="0" w:line="240" w:lineRule="auto"/>
              <w:jc w:val="right"/>
              <w:rPr>
                <w:rFonts w:asciiTheme="minorHAnsi" w:hAnsiTheme="minorHAnsi" w:cstheme="minorHAnsi"/>
                <w:b/>
                <w:bCs/>
                <w:i/>
                <w:iCs/>
                <w:color w:val="000000"/>
                <w:sz w:val="16"/>
                <w:szCs w:val="16"/>
              </w:rPr>
            </w:pPr>
            <w:r w:rsidRPr="00F85ABF">
              <w:rPr>
                <w:rFonts w:asciiTheme="minorHAnsi" w:hAnsiTheme="minorHAnsi" w:cstheme="minorHAnsi"/>
                <w:b/>
                <w:bCs/>
                <w:i/>
                <w:iCs/>
                <w:color w:val="000000"/>
                <w:sz w:val="16"/>
                <w:szCs w:val="16"/>
              </w:rPr>
              <w:t xml:space="preserve">2,983 </w:t>
            </w:r>
          </w:p>
        </w:tc>
        <w:tc>
          <w:tcPr>
            <w:tcW w:w="579" w:type="pct"/>
            <w:tcBorders>
              <w:top w:val="single" w:sz="4" w:space="0" w:color="000000"/>
              <w:left w:val="nil"/>
              <w:bottom w:val="single" w:sz="4" w:space="0" w:color="000000"/>
              <w:right w:val="nil"/>
            </w:tcBorders>
            <w:shd w:val="clear" w:color="auto" w:fill="auto"/>
            <w:noWrap/>
            <w:vAlign w:val="bottom"/>
            <w:hideMark/>
          </w:tcPr>
          <w:p w14:paraId="387B2DF5" w14:textId="77777777" w:rsidR="00FE0700" w:rsidRPr="00F85ABF" w:rsidRDefault="00FE0700" w:rsidP="00FE0700">
            <w:pPr>
              <w:spacing w:after="0" w:line="240" w:lineRule="auto"/>
              <w:jc w:val="right"/>
              <w:rPr>
                <w:rFonts w:asciiTheme="minorHAnsi" w:hAnsiTheme="minorHAnsi" w:cstheme="minorHAnsi"/>
                <w:b/>
                <w:bCs/>
                <w:i/>
                <w:iCs/>
                <w:color w:val="000000"/>
                <w:sz w:val="16"/>
                <w:szCs w:val="16"/>
              </w:rPr>
            </w:pPr>
            <w:r w:rsidRPr="00F85ABF">
              <w:rPr>
                <w:rFonts w:asciiTheme="minorHAnsi" w:hAnsiTheme="minorHAnsi" w:cstheme="minorHAnsi"/>
                <w:b/>
                <w:bCs/>
                <w:i/>
                <w:iCs/>
                <w:color w:val="000000"/>
                <w:sz w:val="16"/>
                <w:szCs w:val="16"/>
              </w:rPr>
              <w:t xml:space="preserve">2,983 </w:t>
            </w:r>
          </w:p>
        </w:tc>
        <w:tc>
          <w:tcPr>
            <w:tcW w:w="579" w:type="pct"/>
            <w:tcBorders>
              <w:top w:val="single" w:sz="4" w:space="0" w:color="000000"/>
              <w:left w:val="nil"/>
              <w:bottom w:val="single" w:sz="4" w:space="0" w:color="000000"/>
              <w:right w:val="nil"/>
            </w:tcBorders>
            <w:shd w:val="clear" w:color="auto" w:fill="auto"/>
            <w:noWrap/>
            <w:vAlign w:val="bottom"/>
            <w:hideMark/>
          </w:tcPr>
          <w:p w14:paraId="689EECB0" w14:textId="77777777" w:rsidR="00FE0700" w:rsidRPr="00F85ABF" w:rsidRDefault="00FE0700" w:rsidP="00FE0700">
            <w:pPr>
              <w:spacing w:after="0" w:line="240" w:lineRule="auto"/>
              <w:jc w:val="right"/>
              <w:rPr>
                <w:rFonts w:asciiTheme="minorHAnsi" w:hAnsiTheme="minorHAnsi" w:cstheme="minorHAnsi"/>
                <w:b/>
                <w:bCs/>
                <w:i/>
                <w:iCs/>
                <w:color w:val="000000"/>
                <w:sz w:val="16"/>
                <w:szCs w:val="16"/>
              </w:rPr>
            </w:pPr>
            <w:r w:rsidRPr="00F85ABF">
              <w:rPr>
                <w:rFonts w:asciiTheme="minorHAnsi" w:hAnsiTheme="minorHAnsi" w:cstheme="minorHAnsi"/>
                <w:b/>
                <w:bCs/>
                <w:i/>
                <w:iCs/>
                <w:color w:val="000000"/>
                <w:sz w:val="16"/>
                <w:szCs w:val="16"/>
              </w:rPr>
              <w:t xml:space="preserve">2,983 </w:t>
            </w:r>
          </w:p>
        </w:tc>
      </w:tr>
      <w:tr w:rsidR="00FE0700" w:rsidRPr="00F85ABF" w14:paraId="612F1174" w14:textId="77777777" w:rsidTr="00F85ABF">
        <w:trPr>
          <w:trHeight w:val="20"/>
        </w:trPr>
        <w:tc>
          <w:tcPr>
            <w:tcW w:w="2105" w:type="pct"/>
            <w:tcBorders>
              <w:top w:val="nil"/>
              <w:left w:val="nil"/>
              <w:bottom w:val="nil"/>
              <w:right w:val="nil"/>
            </w:tcBorders>
            <w:shd w:val="clear" w:color="auto" w:fill="auto"/>
            <w:vAlign w:val="bottom"/>
            <w:hideMark/>
          </w:tcPr>
          <w:p w14:paraId="5BDA5750" w14:textId="77777777" w:rsidR="00FE0700" w:rsidRPr="00F85ABF" w:rsidRDefault="00FE0700" w:rsidP="00FE0700">
            <w:pPr>
              <w:spacing w:after="0" w:line="240" w:lineRule="auto"/>
              <w:jc w:val="lef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Total assets administered on</w:t>
            </w:r>
            <w:r w:rsidRPr="00F85ABF">
              <w:rPr>
                <w:rFonts w:asciiTheme="minorHAnsi" w:hAnsiTheme="minorHAnsi" w:cstheme="minorHAnsi"/>
                <w:b/>
                <w:bCs/>
                <w:color w:val="000000"/>
                <w:sz w:val="16"/>
                <w:szCs w:val="16"/>
              </w:rPr>
              <w:br/>
              <w:t xml:space="preserve">  behalf of Government</w:t>
            </w:r>
          </w:p>
        </w:tc>
        <w:tc>
          <w:tcPr>
            <w:tcW w:w="579" w:type="pct"/>
            <w:tcBorders>
              <w:top w:val="nil"/>
              <w:left w:val="nil"/>
              <w:bottom w:val="single" w:sz="4" w:space="0" w:color="auto"/>
              <w:right w:val="nil"/>
            </w:tcBorders>
            <w:shd w:val="clear" w:color="auto" w:fill="auto"/>
            <w:noWrap/>
            <w:vAlign w:val="bottom"/>
            <w:hideMark/>
          </w:tcPr>
          <w:p w14:paraId="62547486" w14:textId="77777777" w:rsidR="00FE0700" w:rsidRPr="00F85ABF" w:rsidRDefault="00FE0700" w:rsidP="00FE0700">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2,983 </w:t>
            </w:r>
          </w:p>
        </w:tc>
        <w:tc>
          <w:tcPr>
            <w:tcW w:w="579" w:type="pct"/>
            <w:tcBorders>
              <w:top w:val="nil"/>
              <w:left w:val="nil"/>
              <w:bottom w:val="single" w:sz="4" w:space="0" w:color="auto"/>
              <w:right w:val="nil"/>
            </w:tcBorders>
            <w:shd w:val="clear" w:color="000000" w:fill="E6E6E6"/>
            <w:noWrap/>
            <w:vAlign w:val="bottom"/>
            <w:hideMark/>
          </w:tcPr>
          <w:p w14:paraId="5D071810" w14:textId="77777777" w:rsidR="00FE0700" w:rsidRPr="00F85ABF" w:rsidRDefault="00FE0700" w:rsidP="00FE0700">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2,983 </w:t>
            </w:r>
          </w:p>
        </w:tc>
        <w:tc>
          <w:tcPr>
            <w:tcW w:w="579" w:type="pct"/>
            <w:tcBorders>
              <w:top w:val="nil"/>
              <w:left w:val="nil"/>
              <w:bottom w:val="single" w:sz="4" w:space="0" w:color="auto"/>
              <w:right w:val="nil"/>
            </w:tcBorders>
            <w:shd w:val="clear" w:color="auto" w:fill="auto"/>
            <w:noWrap/>
            <w:vAlign w:val="bottom"/>
            <w:hideMark/>
          </w:tcPr>
          <w:p w14:paraId="7433006A" w14:textId="77777777" w:rsidR="00FE0700" w:rsidRPr="00F85ABF" w:rsidRDefault="00FE0700" w:rsidP="00FE0700">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2,983 </w:t>
            </w:r>
          </w:p>
        </w:tc>
        <w:tc>
          <w:tcPr>
            <w:tcW w:w="579" w:type="pct"/>
            <w:tcBorders>
              <w:top w:val="nil"/>
              <w:left w:val="nil"/>
              <w:bottom w:val="single" w:sz="4" w:space="0" w:color="auto"/>
              <w:right w:val="nil"/>
            </w:tcBorders>
            <w:shd w:val="clear" w:color="auto" w:fill="auto"/>
            <w:noWrap/>
            <w:vAlign w:val="bottom"/>
            <w:hideMark/>
          </w:tcPr>
          <w:p w14:paraId="63A3E435" w14:textId="77777777" w:rsidR="00FE0700" w:rsidRPr="00F85ABF" w:rsidRDefault="00FE0700" w:rsidP="00FE0700">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2,983 </w:t>
            </w:r>
          </w:p>
        </w:tc>
        <w:tc>
          <w:tcPr>
            <w:tcW w:w="579" w:type="pct"/>
            <w:tcBorders>
              <w:top w:val="nil"/>
              <w:left w:val="nil"/>
              <w:bottom w:val="single" w:sz="4" w:space="0" w:color="auto"/>
              <w:right w:val="nil"/>
            </w:tcBorders>
            <w:shd w:val="clear" w:color="auto" w:fill="auto"/>
            <w:noWrap/>
            <w:vAlign w:val="bottom"/>
            <w:hideMark/>
          </w:tcPr>
          <w:p w14:paraId="2176AF48" w14:textId="77777777" w:rsidR="00FE0700" w:rsidRPr="00F85ABF" w:rsidRDefault="00FE0700" w:rsidP="00FE0700">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2,983 </w:t>
            </w:r>
          </w:p>
        </w:tc>
      </w:tr>
      <w:tr w:rsidR="00FE0700" w:rsidRPr="00F85ABF" w14:paraId="3227CAC8" w14:textId="77777777" w:rsidTr="00F85ABF">
        <w:trPr>
          <w:trHeight w:val="20"/>
        </w:trPr>
        <w:tc>
          <w:tcPr>
            <w:tcW w:w="2105" w:type="pct"/>
            <w:tcBorders>
              <w:top w:val="nil"/>
              <w:left w:val="nil"/>
              <w:bottom w:val="nil"/>
              <w:right w:val="nil"/>
            </w:tcBorders>
            <w:shd w:val="clear" w:color="auto" w:fill="auto"/>
            <w:noWrap/>
            <w:vAlign w:val="bottom"/>
            <w:hideMark/>
          </w:tcPr>
          <w:p w14:paraId="65BD8719" w14:textId="77777777" w:rsidR="00FE0700" w:rsidRPr="00F85ABF" w:rsidRDefault="00FE0700" w:rsidP="00FE0700">
            <w:pPr>
              <w:spacing w:after="0" w:line="240" w:lineRule="auto"/>
              <w:jc w:val="lef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LIABILITIES</w:t>
            </w:r>
          </w:p>
        </w:tc>
        <w:tc>
          <w:tcPr>
            <w:tcW w:w="579" w:type="pct"/>
            <w:tcBorders>
              <w:top w:val="nil"/>
              <w:left w:val="nil"/>
              <w:bottom w:val="nil"/>
              <w:right w:val="nil"/>
            </w:tcBorders>
            <w:shd w:val="clear" w:color="auto" w:fill="auto"/>
            <w:noWrap/>
            <w:vAlign w:val="bottom"/>
            <w:hideMark/>
          </w:tcPr>
          <w:p w14:paraId="32F4C2DE" w14:textId="77777777" w:rsidR="00FE0700" w:rsidRPr="00F85ABF" w:rsidRDefault="00FE0700" w:rsidP="00FE0700">
            <w:pPr>
              <w:spacing w:after="0" w:line="240" w:lineRule="auto"/>
              <w:jc w:val="left"/>
              <w:rPr>
                <w:rFonts w:asciiTheme="minorHAnsi" w:hAnsiTheme="minorHAnsi" w:cstheme="minorHAnsi"/>
                <w:b/>
                <w:bCs/>
                <w:color w:val="000000"/>
                <w:sz w:val="16"/>
                <w:szCs w:val="16"/>
              </w:rPr>
            </w:pPr>
          </w:p>
        </w:tc>
        <w:tc>
          <w:tcPr>
            <w:tcW w:w="579" w:type="pct"/>
            <w:tcBorders>
              <w:top w:val="nil"/>
              <w:left w:val="nil"/>
              <w:bottom w:val="nil"/>
              <w:right w:val="nil"/>
            </w:tcBorders>
            <w:shd w:val="clear" w:color="000000" w:fill="E6E6E6"/>
            <w:noWrap/>
            <w:vAlign w:val="bottom"/>
            <w:hideMark/>
          </w:tcPr>
          <w:p w14:paraId="72E490FE" w14:textId="77777777" w:rsidR="00FE0700" w:rsidRPr="00F85ABF" w:rsidRDefault="00FE0700" w:rsidP="00FE0700">
            <w:pPr>
              <w:spacing w:after="0" w:line="240" w:lineRule="auto"/>
              <w:jc w:val="left"/>
              <w:rPr>
                <w:rFonts w:asciiTheme="minorHAnsi" w:hAnsiTheme="minorHAnsi" w:cstheme="minorHAnsi"/>
                <w:color w:val="000000"/>
                <w:sz w:val="16"/>
                <w:szCs w:val="16"/>
              </w:rPr>
            </w:pPr>
            <w:r w:rsidRPr="00F85ABF">
              <w:rPr>
                <w:rFonts w:asciiTheme="minorHAnsi" w:hAnsiTheme="minorHAnsi" w:cstheme="minorHAnsi"/>
                <w:color w:val="000000"/>
                <w:sz w:val="16"/>
                <w:szCs w:val="16"/>
              </w:rPr>
              <w:t> </w:t>
            </w:r>
          </w:p>
        </w:tc>
        <w:tc>
          <w:tcPr>
            <w:tcW w:w="579" w:type="pct"/>
            <w:tcBorders>
              <w:top w:val="nil"/>
              <w:left w:val="nil"/>
              <w:bottom w:val="nil"/>
              <w:right w:val="nil"/>
            </w:tcBorders>
            <w:shd w:val="clear" w:color="auto" w:fill="auto"/>
            <w:noWrap/>
            <w:vAlign w:val="bottom"/>
            <w:hideMark/>
          </w:tcPr>
          <w:p w14:paraId="459B5204" w14:textId="77777777" w:rsidR="00FE0700" w:rsidRPr="00F85ABF" w:rsidRDefault="00FE0700" w:rsidP="00FE0700">
            <w:pPr>
              <w:spacing w:after="0" w:line="240" w:lineRule="auto"/>
              <w:jc w:val="left"/>
              <w:rPr>
                <w:rFonts w:asciiTheme="minorHAnsi" w:hAnsiTheme="minorHAnsi" w:cstheme="minorHAnsi"/>
                <w:color w:val="000000"/>
                <w:sz w:val="16"/>
                <w:szCs w:val="16"/>
              </w:rPr>
            </w:pPr>
          </w:p>
        </w:tc>
        <w:tc>
          <w:tcPr>
            <w:tcW w:w="579" w:type="pct"/>
            <w:tcBorders>
              <w:top w:val="nil"/>
              <w:left w:val="nil"/>
              <w:bottom w:val="nil"/>
              <w:right w:val="nil"/>
            </w:tcBorders>
            <w:shd w:val="clear" w:color="auto" w:fill="auto"/>
            <w:noWrap/>
            <w:vAlign w:val="bottom"/>
            <w:hideMark/>
          </w:tcPr>
          <w:p w14:paraId="72A63319" w14:textId="77777777" w:rsidR="00FE0700" w:rsidRPr="00F85ABF" w:rsidRDefault="00FE0700" w:rsidP="00FE0700">
            <w:pPr>
              <w:spacing w:after="0" w:line="240" w:lineRule="auto"/>
              <w:jc w:val="lef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6D034981" w14:textId="77777777" w:rsidR="00FE0700" w:rsidRPr="00F85ABF" w:rsidRDefault="00FE0700" w:rsidP="00FE0700">
            <w:pPr>
              <w:spacing w:after="0" w:line="240" w:lineRule="auto"/>
              <w:jc w:val="left"/>
              <w:rPr>
                <w:rFonts w:asciiTheme="minorHAnsi" w:hAnsiTheme="minorHAnsi" w:cstheme="minorHAnsi"/>
                <w:sz w:val="16"/>
                <w:szCs w:val="16"/>
              </w:rPr>
            </w:pPr>
          </w:p>
        </w:tc>
      </w:tr>
      <w:tr w:rsidR="00FE0700" w:rsidRPr="00F85ABF" w14:paraId="2F9743CB" w14:textId="77777777" w:rsidTr="00F85ABF">
        <w:trPr>
          <w:trHeight w:val="20"/>
        </w:trPr>
        <w:tc>
          <w:tcPr>
            <w:tcW w:w="2105" w:type="pct"/>
            <w:tcBorders>
              <w:top w:val="nil"/>
              <w:left w:val="nil"/>
              <w:bottom w:val="nil"/>
              <w:right w:val="nil"/>
            </w:tcBorders>
            <w:shd w:val="clear" w:color="auto" w:fill="auto"/>
            <w:noWrap/>
            <w:vAlign w:val="bottom"/>
            <w:hideMark/>
          </w:tcPr>
          <w:p w14:paraId="3B9B2A4E" w14:textId="77777777" w:rsidR="00FE0700" w:rsidRPr="00F85ABF" w:rsidRDefault="00FE0700" w:rsidP="00FE0700">
            <w:pPr>
              <w:spacing w:after="0" w:line="240" w:lineRule="auto"/>
              <w:jc w:val="lef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Payables</w:t>
            </w:r>
          </w:p>
        </w:tc>
        <w:tc>
          <w:tcPr>
            <w:tcW w:w="579" w:type="pct"/>
            <w:tcBorders>
              <w:top w:val="nil"/>
              <w:left w:val="nil"/>
              <w:bottom w:val="nil"/>
              <w:right w:val="nil"/>
            </w:tcBorders>
            <w:shd w:val="clear" w:color="auto" w:fill="auto"/>
            <w:noWrap/>
            <w:vAlign w:val="bottom"/>
            <w:hideMark/>
          </w:tcPr>
          <w:p w14:paraId="4AB2CF66" w14:textId="77777777" w:rsidR="00FE0700" w:rsidRPr="00F85ABF" w:rsidRDefault="00FE0700" w:rsidP="00FE0700">
            <w:pPr>
              <w:spacing w:after="0" w:line="240" w:lineRule="auto"/>
              <w:jc w:val="left"/>
              <w:rPr>
                <w:rFonts w:asciiTheme="minorHAnsi" w:hAnsiTheme="minorHAnsi" w:cstheme="minorHAnsi"/>
                <w:b/>
                <w:bCs/>
                <w:color w:val="000000"/>
                <w:sz w:val="16"/>
                <w:szCs w:val="16"/>
              </w:rPr>
            </w:pPr>
          </w:p>
        </w:tc>
        <w:tc>
          <w:tcPr>
            <w:tcW w:w="579" w:type="pct"/>
            <w:tcBorders>
              <w:top w:val="nil"/>
              <w:left w:val="nil"/>
              <w:bottom w:val="nil"/>
              <w:right w:val="nil"/>
            </w:tcBorders>
            <w:shd w:val="clear" w:color="000000" w:fill="E6E6E6"/>
            <w:noWrap/>
            <w:vAlign w:val="bottom"/>
            <w:hideMark/>
          </w:tcPr>
          <w:p w14:paraId="48CB4675" w14:textId="77777777" w:rsidR="00FE0700" w:rsidRPr="00F85ABF" w:rsidRDefault="00FE0700" w:rsidP="00FE0700">
            <w:pPr>
              <w:spacing w:after="0" w:line="240" w:lineRule="auto"/>
              <w:jc w:val="left"/>
              <w:rPr>
                <w:rFonts w:asciiTheme="minorHAnsi" w:hAnsiTheme="minorHAnsi" w:cstheme="minorHAnsi"/>
                <w:color w:val="000000"/>
                <w:sz w:val="16"/>
                <w:szCs w:val="16"/>
              </w:rPr>
            </w:pPr>
            <w:r w:rsidRPr="00F85ABF">
              <w:rPr>
                <w:rFonts w:asciiTheme="minorHAnsi" w:hAnsiTheme="minorHAnsi" w:cstheme="minorHAnsi"/>
                <w:color w:val="000000"/>
                <w:sz w:val="16"/>
                <w:szCs w:val="16"/>
              </w:rPr>
              <w:t> </w:t>
            </w:r>
          </w:p>
        </w:tc>
        <w:tc>
          <w:tcPr>
            <w:tcW w:w="579" w:type="pct"/>
            <w:tcBorders>
              <w:top w:val="nil"/>
              <w:left w:val="nil"/>
              <w:bottom w:val="nil"/>
              <w:right w:val="nil"/>
            </w:tcBorders>
            <w:shd w:val="clear" w:color="auto" w:fill="auto"/>
            <w:noWrap/>
            <w:vAlign w:val="bottom"/>
            <w:hideMark/>
          </w:tcPr>
          <w:p w14:paraId="395ADE81" w14:textId="77777777" w:rsidR="00FE0700" w:rsidRPr="00F85ABF" w:rsidRDefault="00FE0700" w:rsidP="00FE0700">
            <w:pPr>
              <w:spacing w:after="0" w:line="240" w:lineRule="auto"/>
              <w:jc w:val="left"/>
              <w:rPr>
                <w:rFonts w:asciiTheme="minorHAnsi" w:hAnsiTheme="minorHAnsi" w:cstheme="minorHAnsi"/>
                <w:color w:val="000000"/>
                <w:sz w:val="16"/>
                <w:szCs w:val="16"/>
              </w:rPr>
            </w:pPr>
          </w:p>
        </w:tc>
        <w:tc>
          <w:tcPr>
            <w:tcW w:w="579" w:type="pct"/>
            <w:tcBorders>
              <w:top w:val="nil"/>
              <w:left w:val="nil"/>
              <w:bottom w:val="nil"/>
              <w:right w:val="nil"/>
            </w:tcBorders>
            <w:shd w:val="clear" w:color="auto" w:fill="auto"/>
            <w:noWrap/>
            <w:vAlign w:val="bottom"/>
            <w:hideMark/>
          </w:tcPr>
          <w:p w14:paraId="6E16D932" w14:textId="77777777" w:rsidR="00FE0700" w:rsidRPr="00F85ABF" w:rsidRDefault="00FE0700" w:rsidP="00FE0700">
            <w:pPr>
              <w:spacing w:after="0" w:line="240" w:lineRule="auto"/>
              <w:jc w:val="lef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7D97474D" w14:textId="77777777" w:rsidR="00FE0700" w:rsidRPr="00F85ABF" w:rsidRDefault="00FE0700" w:rsidP="00FE0700">
            <w:pPr>
              <w:spacing w:after="0" w:line="240" w:lineRule="auto"/>
              <w:jc w:val="left"/>
              <w:rPr>
                <w:rFonts w:asciiTheme="minorHAnsi" w:hAnsiTheme="minorHAnsi" w:cstheme="minorHAnsi"/>
                <w:sz w:val="16"/>
                <w:szCs w:val="16"/>
              </w:rPr>
            </w:pPr>
          </w:p>
        </w:tc>
      </w:tr>
      <w:tr w:rsidR="00FE0700" w:rsidRPr="00F85ABF" w14:paraId="384F674C" w14:textId="77777777" w:rsidTr="00F85ABF">
        <w:trPr>
          <w:trHeight w:val="20"/>
        </w:trPr>
        <w:tc>
          <w:tcPr>
            <w:tcW w:w="2105" w:type="pct"/>
            <w:tcBorders>
              <w:top w:val="nil"/>
              <w:left w:val="nil"/>
              <w:bottom w:val="nil"/>
              <w:right w:val="nil"/>
            </w:tcBorders>
            <w:shd w:val="clear" w:color="auto" w:fill="auto"/>
            <w:noWrap/>
            <w:vAlign w:val="bottom"/>
            <w:hideMark/>
          </w:tcPr>
          <w:p w14:paraId="59108F19" w14:textId="77777777" w:rsidR="00FE0700" w:rsidRPr="00F85ABF" w:rsidRDefault="00FE0700" w:rsidP="00FE0700">
            <w:pPr>
              <w:spacing w:after="0" w:line="240" w:lineRule="auto"/>
              <w:ind w:left="170"/>
              <w:jc w:val="left"/>
              <w:rPr>
                <w:rFonts w:asciiTheme="minorHAnsi" w:hAnsiTheme="minorHAnsi" w:cstheme="minorHAnsi"/>
                <w:color w:val="000000"/>
                <w:sz w:val="16"/>
                <w:szCs w:val="16"/>
              </w:rPr>
            </w:pPr>
            <w:r w:rsidRPr="00F85ABF">
              <w:rPr>
                <w:rFonts w:asciiTheme="minorHAnsi" w:hAnsiTheme="minorHAnsi" w:cstheme="minorHAnsi"/>
                <w:color w:val="000000"/>
                <w:sz w:val="16"/>
                <w:szCs w:val="16"/>
              </w:rPr>
              <w:t>Lloyds Security Trust Deposit</w:t>
            </w:r>
          </w:p>
        </w:tc>
        <w:tc>
          <w:tcPr>
            <w:tcW w:w="579" w:type="pct"/>
            <w:tcBorders>
              <w:top w:val="nil"/>
              <w:left w:val="nil"/>
              <w:bottom w:val="nil"/>
              <w:right w:val="nil"/>
            </w:tcBorders>
            <w:shd w:val="clear" w:color="auto" w:fill="auto"/>
            <w:noWrap/>
            <w:vAlign w:val="bottom"/>
            <w:hideMark/>
          </w:tcPr>
          <w:p w14:paraId="6B4E8F71" w14:textId="77777777" w:rsidR="00FE0700" w:rsidRPr="00F85ABF" w:rsidRDefault="00FE0700" w:rsidP="00FE0700">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2,000 </w:t>
            </w:r>
          </w:p>
        </w:tc>
        <w:tc>
          <w:tcPr>
            <w:tcW w:w="579" w:type="pct"/>
            <w:tcBorders>
              <w:top w:val="nil"/>
              <w:left w:val="nil"/>
              <w:bottom w:val="nil"/>
              <w:right w:val="nil"/>
            </w:tcBorders>
            <w:shd w:val="clear" w:color="000000" w:fill="E6E6E6"/>
            <w:noWrap/>
            <w:vAlign w:val="bottom"/>
            <w:hideMark/>
          </w:tcPr>
          <w:p w14:paraId="3FE1C854" w14:textId="77777777" w:rsidR="00FE0700" w:rsidRPr="00F85ABF" w:rsidRDefault="00FE0700" w:rsidP="00FE0700">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2,000 </w:t>
            </w:r>
          </w:p>
        </w:tc>
        <w:tc>
          <w:tcPr>
            <w:tcW w:w="579" w:type="pct"/>
            <w:tcBorders>
              <w:top w:val="nil"/>
              <w:left w:val="nil"/>
              <w:bottom w:val="nil"/>
              <w:right w:val="nil"/>
            </w:tcBorders>
            <w:shd w:val="clear" w:color="auto" w:fill="auto"/>
            <w:noWrap/>
            <w:vAlign w:val="bottom"/>
            <w:hideMark/>
          </w:tcPr>
          <w:p w14:paraId="53CF161B" w14:textId="77777777" w:rsidR="00FE0700" w:rsidRPr="00F85ABF" w:rsidRDefault="00FE0700" w:rsidP="00FE0700">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2,000 </w:t>
            </w:r>
          </w:p>
        </w:tc>
        <w:tc>
          <w:tcPr>
            <w:tcW w:w="579" w:type="pct"/>
            <w:tcBorders>
              <w:top w:val="nil"/>
              <w:left w:val="nil"/>
              <w:bottom w:val="nil"/>
              <w:right w:val="nil"/>
            </w:tcBorders>
            <w:shd w:val="clear" w:color="auto" w:fill="auto"/>
            <w:noWrap/>
            <w:vAlign w:val="bottom"/>
            <w:hideMark/>
          </w:tcPr>
          <w:p w14:paraId="4A8FF09C" w14:textId="77777777" w:rsidR="00FE0700" w:rsidRPr="00F85ABF" w:rsidRDefault="00FE0700" w:rsidP="00FE0700">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2,000 </w:t>
            </w:r>
          </w:p>
        </w:tc>
        <w:tc>
          <w:tcPr>
            <w:tcW w:w="579" w:type="pct"/>
            <w:tcBorders>
              <w:top w:val="nil"/>
              <w:left w:val="nil"/>
              <w:bottom w:val="nil"/>
              <w:right w:val="nil"/>
            </w:tcBorders>
            <w:shd w:val="clear" w:color="auto" w:fill="auto"/>
            <w:noWrap/>
            <w:vAlign w:val="bottom"/>
            <w:hideMark/>
          </w:tcPr>
          <w:p w14:paraId="0F0E729B" w14:textId="77777777" w:rsidR="00FE0700" w:rsidRPr="00F85ABF" w:rsidRDefault="00FE0700" w:rsidP="00FE0700">
            <w:pPr>
              <w:spacing w:after="0" w:line="240" w:lineRule="auto"/>
              <w:jc w:val="right"/>
              <w:rPr>
                <w:rFonts w:asciiTheme="minorHAnsi" w:hAnsiTheme="minorHAnsi" w:cstheme="minorHAnsi"/>
                <w:color w:val="000000"/>
                <w:sz w:val="16"/>
                <w:szCs w:val="16"/>
              </w:rPr>
            </w:pPr>
            <w:r w:rsidRPr="00F85ABF">
              <w:rPr>
                <w:rFonts w:asciiTheme="minorHAnsi" w:hAnsiTheme="minorHAnsi" w:cstheme="minorHAnsi"/>
                <w:color w:val="000000"/>
                <w:sz w:val="16"/>
                <w:szCs w:val="16"/>
              </w:rPr>
              <w:t xml:space="preserve">2,000 </w:t>
            </w:r>
          </w:p>
        </w:tc>
      </w:tr>
      <w:tr w:rsidR="00FE0700" w:rsidRPr="00F85ABF" w14:paraId="3BB63AFA" w14:textId="77777777" w:rsidTr="00F85ABF">
        <w:trPr>
          <w:trHeight w:val="20"/>
        </w:trPr>
        <w:tc>
          <w:tcPr>
            <w:tcW w:w="2105" w:type="pct"/>
            <w:tcBorders>
              <w:top w:val="nil"/>
              <w:left w:val="nil"/>
              <w:bottom w:val="nil"/>
              <w:right w:val="nil"/>
            </w:tcBorders>
            <w:shd w:val="clear" w:color="auto" w:fill="auto"/>
            <w:noWrap/>
            <w:vAlign w:val="bottom"/>
            <w:hideMark/>
          </w:tcPr>
          <w:p w14:paraId="593A90EB" w14:textId="77777777" w:rsidR="00FE0700" w:rsidRPr="00F85ABF" w:rsidRDefault="00FE0700" w:rsidP="00FE0700">
            <w:pPr>
              <w:spacing w:after="0" w:line="240" w:lineRule="auto"/>
              <w:jc w:val="left"/>
              <w:rPr>
                <w:rFonts w:asciiTheme="minorHAnsi" w:hAnsiTheme="minorHAnsi" w:cstheme="minorHAnsi"/>
                <w:b/>
                <w:bCs/>
                <w:i/>
                <w:iCs/>
                <w:color w:val="000000"/>
                <w:sz w:val="16"/>
                <w:szCs w:val="16"/>
              </w:rPr>
            </w:pPr>
            <w:r w:rsidRPr="00F85ABF">
              <w:rPr>
                <w:rFonts w:asciiTheme="minorHAnsi" w:hAnsiTheme="minorHAnsi" w:cstheme="minorHAnsi"/>
                <w:b/>
                <w:bCs/>
                <w:i/>
                <w:iCs/>
                <w:color w:val="000000"/>
                <w:sz w:val="16"/>
                <w:szCs w:val="16"/>
              </w:rPr>
              <w:t>Total payables</w:t>
            </w:r>
          </w:p>
        </w:tc>
        <w:tc>
          <w:tcPr>
            <w:tcW w:w="579" w:type="pct"/>
            <w:tcBorders>
              <w:top w:val="single" w:sz="4" w:space="0" w:color="000000"/>
              <w:left w:val="nil"/>
              <w:bottom w:val="single" w:sz="4" w:space="0" w:color="000000"/>
              <w:right w:val="nil"/>
            </w:tcBorders>
            <w:shd w:val="clear" w:color="auto" w:fill="auto"/>
            <w:noWrap/>
            <w:vAlign w:val="bottom"/>
            <w:hideMark/>
          </w:tcPr>
          <w:p w14:paraId="36D67E0F" w14:textId="77777777" w:rsidR="00FE0700" w:rsidRPr="00F85ABF" w:rsidRDefault="00FE0700" w:rsidP="00FE0700">
            <w:pPr>
              <w:spacing w:after="0" w:line="240" w:lineRule="auto"/>
              <w:jc w:val="right"/>
              <w:rPr>
                <w:rFonts w:asciiTheme="minorHAnsi" w:hAnsiTheme="minorHAnsi" w:cstheme="minorHAnsi"/>
                <w:b/>
                <w:bCs/>
                <w:i/>
                <w:iCs/>
                <w:color w:val="000000"/>
                <w:sz w:val="16"/>
                <w:szCs w:val="16"/>
              </w:rPr>
            </w:pPr>
            <w:r w:rsidRPr="00F85ABF">
              <w:rPr>
                <w:rFonts w:asciiTheme="minorHAnsi" w:hAnsiTheme="minorHAnsi" w:cstheme="minorHAnsi"/>
                <w:b/>
                <w:bCs/>
                <w:i/>
                <w:iCs/>
                <w:color w:val="000000"/>
                <w:sz w:val="16"/>
                <w:szCs w:val="16"/>
              </w:rPr>
              <w:t xml:space="preserve">2,000 </w:t>
            </w:r>
          </w:p>
        </w:tc>
        <w:tc>
          <w:tcPr>
            <w:tcW w:w="579" w:type="pct"/>
            <w:tcBorders>
              <w:top w:val="single" w:sz="4" w:space="0" w:color="000000"/>
              <w:left w:val="nil"/>
              <w:bottom w:val="single" w:sz="4" w:space="0" w:color="000000"/>
              <w:right w:val="nil"/>
            </w:tcBorders>
            <w:shd w:val="clear" w:color="000000" w:fill="E6E6E6"/>
            <w:noWrap/>
            <w:vAlign w:val="bottom"/>
            <w:hideMark/>
          </w:tcPr>
          <w:p w14:paraId="5DAED47F" w14:textId="77777777" w:rsidR="00FE0700" w:rsidRPr="00F85ABF" w:rsidRDefault="00FE0700" w:rsidP="00FE0700">
            <w:pPr>
              <w:spacing w:after="0" w:line="240" w:lineRule="auto"/>
              <w:jc w:val="right"/>
              <w:rPr>
                <w:rFonts w:asciiTheme="minorHAnsi" w:hAnsiTheme="minorHAnsi" w:cstheme="minorHAnsi"/>
                <w:b/>
                <w:bCs/>
                <w:i/>
                <w:iCs/>
                <w:color w:val="000000"/>
                <w:sz w:val="16"/>
                <w:szCs w:val="16"/>
              </w:rPr>
            </w:pPr>
            <w:r w:rsidRPr="00F85ABF">
              <w:rPr>
                <w:rFonts w:asciiTheme="minorHAnsi" w:hAnsiTheme="minorHAnsi" w:cstheme="minorHAnsi"/>
                <w:b/>
                <w:bCs/>
                <w:i/>
                <w:iCs/>
                <w:color w:val="000000"/>
                <w:sz w:val="16"/>
                <w:szCs w:val="16"/>
              </w:rPr>
              <w:t xml:space="preserve">2,000 </w:t>
            </w:r>
          </w:p>
        </w:tc>
        <w:tc>
          <w:tcPr>
            <w:tcW w:w="579" w:type="pct"/>
            <w:tcBorders>
              <w:top w:val="single" w:sz="4" w:space="0" w:color="000000"/>
              <w:left w:val="nil"/>
              <w:bottom w:val="single" w:sz="4" w:space="0" w:color="000000"/>
              <w:right w:val="nil"/>
            </w:tcBorders>
            <w:shd w:val="clear" w:color="auto" w:fill="auto"/>
            <w:noWrap/>
            <w:vAlign w:val="bottom"/>
            <w:hideMark/>
          </w:tcPr>
          <w:p w14:paraId="171AFE2E" w14:textId="77777777" w:rsidR="00FE0700" w:rsidRPr="00F85ABF" w:rsidRDefault="00FE0700" w:rsidP="00FE0700">
            <w:pPr>
              <w:spacing w:after="0" w:line="240" w:lineRule="auto"/>
              <w:jc w:val="right"/>
              <w:rPr>
                <w:rFonts w:asciiTheme="minorHAnsi" w:hAnsiTheme="minorHAnsi" w:cstheme="minorHAnsi"/>
                <w:b/>
                <w:bCs/>
                <w:i/>
                <w:iCs/>
                <w:color w:val="000000"/>
                <w:sz w:val="16"/>
                <w:szCs w:val="16"/>
              </w:rPr>
            </w:pPr>
            <w:r w:rsidRPr="00F85ABF">
              <w:rPr>
                <w:rFonts w:asciiTheme="minorHAnsi" w:hAnsiTheme="minorHAnsi" w:cstheme="minorHAnsi"/>
                <w:b/>
                <w:bCs/>
                <w:i/>
                <w:iCs/>
                <w:color w:val="000000"/>
                <w:sz w:val="16"/>
                <w:szCs w:val="16"/>
              </w:rPr>
              <w:t xml:space="preserve">2,000 </w:t>
            </w:r>
          </w:p>
        </w:tc>
        <w:tc>
          <w:tcPr>
            <w:tcW w:w="579" w:type="pct"/>
            <w:tcBorders>
              <w:top w:val="single" w:sz="4" w:space="0" w:color="000000"/>
              <w:left w:val="nil"/>
              <w:bottom w:val="single" w:sz="4" w:space="0" w:color="000000"/>
              <w:right w:val="nil"/>
            </w:tcBorders>
            <w:shd w:val="clear" w:color="auto" w:fill="auto"/>
            <w:noWrap/>
            <w:vAlign w:val="bottom"/>
            <w:hideMark/>
          </w:tcPr>
          <w:p w14:paraId="0195EFB9" w14:textId="77777777" w:rsidR="00FE0700" w:rsidRPr="00F85ABF" w:rsidRDefault="00FE0700" w:rsidP="00FE0700">
            <w:pPr>
              <w:spacing w:after="0" w:line="240" w:lineRule="auto"/>
              <w:jc w:val="right"/>
              <w:rPr>
                <w:rFonts w:asciiTheme="minorHAnsi" w:hAnsiTheme="minorHAnsi" w:cstheme="minorHAnsi"/>
                <w:b/>
                <w:bCs/>
                <w:i/>
                <w:iCs/>
                <w:color w:val="000000"/>
                <w:sz w:val="16"/>
                <w:szCs w:val="16"/>
              </w:rPr>
            </w:pPr>
            <w:r w:rsidRPr="00F85ABF">
              <w:rPr>
                <w:rFonts w:asciiTheme="minorHAnsi" w:hAnsiTheme="minorHAnsi" w:cstheme="minorHAnsi"/>
                <w:b/>
                <w:bCs/>
                <w:i/>
                <w:iCs/>
                <w:color w:val="000000"/>
                <w:sz w:val="16"/>
                <w:szCs w:val="16"/>
              </w:rPr>
              <w:t xml:space="preserve">2,000 </w:t>
            </w:r>
          </w:p>
        </w:tc>
        <w:tc>
          <w:tcPr>
            <w:tcW w:w="579" w:type="pct"/>
            <w:tcBorders>
              <w:top w:val="single" w:sz="4" w:space="0" w:color="000000"/>
              <w:left w:val="nil"/>
              <w:bottom w:val="single" w:sz="4" w:space="0" w:color="000000"/>
              <w:right w:val="nil"/>
            </w:tcBorders>
            <w:shd w:val="clear" w:color="auto" w:fill="auto"/>
            <w:noWrap/>
            <w:vAlign w:val="bottom"/>
            <w:hideMark/>
          </w:tcPr>
          <w:p w14:paraId="701A4AD8" w14:textId="77777777" w:rsidR="00FE0700" w:rsidRPr="00F85ABF" w:rsidRDefault="00FE0700" w:rsidP="00FE0700">
            <w:pPr>
              <w:spacing w:after="0" w:line="240" w:lineRule="auto"/>
              <w:jc w:val="right"/>
              <w:rPr>
                <w:rFonts w:asciiTheme="minorHAnsi" w:hAnsiTheme="minorHAnsi" w:cstheme="minorHAnsi"/>
                <w:b/>
                <w:bCs/>
                <w:i/>
                <w:iCs/>
                <w:color w:val="000000"/>
                <w:sz w:val="16"/>
                <w:szCs w:val="16"/>
              </w:rPr>
            </w:pPr>
            <w:r w:rsidRPr="00F85ABF">
              <w:rPr>
                <w:rFonts w:asciiTheme="minorHAnsi" w:hAnsiTheme="minorHAnsi" w:cstheme="minorHAnsi"/>
                <w:b/>
                <w:bCs/>
                <w:i/>
                <w:iCs/>
                <w:color w:val="000000"/>
                <w:sz w:val="16"/>
                <w:szCs w:val="16"/>
              </w:rPr>
              <w:t xml:space="preserve">2,000 </w:t>
            </w:r>
          </w:p>
        </w:tc>
      </w:tr>
      <w:tr w:rsidR="00FE0700" w:rsidRPr="00F85ABF" w14:paraId="1CC1914D" w14:textId="77777777" w:rsidTr="00F85ABF">
        <w:trPr>
          <w:trHeight w:val="20"/>
        </w:trPr>
        <w:tc>
          <w:tcPr>
            <w:tcW w:w="2105" w:type="pct"/>
            <w:tcBorders>
              <w:top w:val="nil"/>
              <w:left w:val="nil"/>
              <w:bottom w:val="nil"/>
              <w:right w:val="nil"/>
            </w:tcBorders>
            <w:shd w:val="clear" w:color="auto" w:fill="auto"/>
            <w:vAlign w:val="bottom"/>
            <w:hideMark/>
          </w:tcPr>
          <w:p w14:paraId="59016D99" w14:textId="77777777" w:rsidR="00FE0700" w:rsidRPr="00F85ABF" w:rsidRDefault="00FE0700" w:rsidP="00FE0700">
            <w:pPr>
              <w:spacing w:after="0" w:line="240" w:lineRule="auto"/>
              <w:jc w:val="lef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Total liabilities administered on</w:t>
            </w:r>
            <w:r w:rsidRPr="00F85ABF">
              <w:rPr>
                <w:rFonts w:asciiTheme="minorHAnsi" w:hAnsiTheme="minorHAnsi" w:cstheme="minorHAnsi"/>
                <w:b/>
                <w:bCs/>
                <w:color w:val="000000"/>
                <w:sz w:val="16"/>
                <w:szCs w:val="16"/>
              </w:rPr>
              <w:br/>
              <w:t xml:space="preserve">  behalf of Government</w:t>
            </w:r>
          </w:p>
        </w:tc>
        <w:tc>
          <w:tcPr>
            <w:tcW w:w="579" w:type="pct"/>
            <w:tcBorders>
              <w:top w:val="nil"/>
              <w:left w:val="nil"/>
              <w:bottom w:val="single" w:sz="4" w:space="0" w:color="000000"/>
              <w:right w:val="nil"/>
            </w:tcBorders>
            <w:shd w:val="clear" w:color="auto" w:fill="auto"/>
            <w:noWrap/>
            <w:vAlign w:val="bottom"/>
            <w:hideMark/>
          </w:tcPr>
          <w:p w14:paraId="26D66C30" w14:textId="77777777" w:rsidR="00FE0700" w:rsidRPr="00F85ABF" w:rsidRDefault="00FE0700" w:rsidP="00FE0700">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2,000 </w:t>
            </w:r>
          </w:p>
        </w:tc>
        <w:tc>
          <w:tcPr>
            <w:tcW w:w="579" w:type="pct"/>
            <w:tcBorders>
              <w:top w:val="nil"/>
              <w:left w:val="nil"/>
              <w:bottom w:val="single" w:sz="4" w:space="0" w:color="000000"/>
              <w:right w:val="nil"/>
            </w:tcBorders>
            <w:shd w:val="clear" w:color="000000" w:fill="E6E6E6"/>
            <w:noWrap/>
            <w:vAlign w:val="bottom"/>
            <w:hideMark/>
          </w:tcPr>
          <w:p w14:paraId="0B012C9B" w14:textId="77777777" w:rsidR="00FE0700" w:rsidRPr="00F85ABF" w:rsidRDefault="00FE0700" w:rsidP="00FE0700">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2,000 </w:t>
            </w:r>
          </w:p>
        </w:tc>
        <w:tc>
          <w:tcPr>
            <w:tcW w:w="579" w:type="pct"/>
            <w:tcBorders>
              <w:top w:val="nil"/>
              <w:left w:val="nil"/>
              <w:bottom w:val="single" w:sz="4" w:space="0" w:color="000000"/>
              <w:right w:val="nil"/>
            </w:tcBorders>
            <w:shd w:val="clear" w:color="auto" w:fill="auto"/>
            <w:noWrap/>
            <w:vAlign w:val="bottom"/>
            <w:hideMark/>
          </w:tcPr>
          <w:p w14:paraId="4718EE81" w14:textId="77777777" w:rsidR="00FE0700" w:rsidRPr="00F85ABF" w:rsidRDefault="00FE0700" w:rsidP="00FE0700">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2,000 </w:t>
            </w:r>
          </w:p>
        </w:tc>
        <w:tc>
          <w:tcPr>
            <w:tcW w:w="579" w:type="pct"/>
            <w:tcBorders>
              <w:top w:val="nil"/>
              <w:left w:val="nil"/>
              <w:bottom w:val="single" w:sz="4" w:space="0" w:color="000000"/>
              <w:right w:val="nil"/>
            </w:tcBorders>
            <w:shd w:val="clear" w:color="auto" w:fill="auto"/>
            <w:noWrap/>
            <w:vAlign w:val="bottom"/>
            <w:hideMark/>
          </w:tcPr>
          <w:p w14:paraId="2282AD8C" w14:textId="77777777" w:rsidR="00FE0700" w:rsidRPr="00F85ABF" w:rsidRDefault="00FE0700" w:rsidP="00FE0700">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2,000 </w:t>
            </w:r>
          </w:p>
        </w:tc>
        <w:tc>
          <w:tcPr>
            <w:tcW w:w="579" w:type="pct"/>
            <w:tcBorders>
              <w:top w:val="nil"/>
              <w:left w:val="nil"/>
              <w:bottom w:val="single" w:sz="4" w:space="0" w:color="000000"/>
              <w:right w:val="nil"/>
            </w:tcBorders>
            <w:shd w:val="clear" w:color="auto" w:fill="auto"/>
            <w:noWrap/>
            <w:vAlign w:val="bottom"/>
            <w:hideMark/>
          </w:tcPr>
          <w:p w14:paraId="0A488FCE" w14:textId="77777777" w:rsidR="00FE0700" w:rsidRPr="00F85ABF" w:rsidRDefault="00FE0700" w:rsidP="00FE0700">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2,000 </w:t>
            </w:r>
          </w:p>
        </w:tc>
      </w:tr>
      <w:tr w:rsidR="00FE0700" w:rsidRPr="00F85ABF" w14:paraId="4FC5A068" w14:textId="77777777" w:rsidTr="00F85ABF">
        <w:trPr>
          <w:trHeight w:val="20"/>
        </w:trPr>
        <w:tc>
          <w:tcPr>
            <w:tcW w:w="2105" w:type="pct"/>
            <w:tcBorders>
              <w:top w:val="nil"/>
              <w:left w:val="nil"/>
              <w:bottom w:val="single" w:sz="4" w:space="0" w:color="000000"/>
              <w:right w:val="nil"/>
            </w:tcBorders>
            <w:shd w:val="clear" w:color="auto" w:fill="auto"/>
            <w:noWrap/>
            <w:vAlign w:val="bottom"/>
            <w:hideMark/>
          </w:tcPr>
          <w:p w14:paraId="48F00B0B" w14:textId="77777777" w:rsidR="00FE0700" w:rsidRPr="00F85ABF" w:rsidRDefault="00FE0700" w:rsidP="00FE0700">
            <w:pPr>
              <w:spacing w:after="0" w:line="240" w:lineRule="auto"/>
              <w:jc w:val="lef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Net assets/(liabilities)</w:t>
            </w:r>
          </w:p>
        </w:tc>
        <w:tc>
          <w:tcPr>
            <w:tcW w:w="579" w:type="pct"/>
            <w:tcBorders>
              <w:top w:val="nil"/>
              <w:left w:val="nil"/>
              <w:bottom w:val="single" w:sz="4" w:space="0" w:color="000000"/>
              <w:right w:val="nil"/>
            </w:tcBorders>
            <w:shd w:val="clear" w:color="auto" w:fill="auto"/>
            <w:noWrap/>
            <w:vAlign w:val="bottom"/>
            <w:hideMark/>
          </w:tcPr>
          <w:p w14:paraId="3BE47731" w14:textId="77777777" w:rsidR="00FE0700" w:rsidRPr="00F85ABF" w:rsidRDefault="00FE0700" w:rsidP="00FE0700">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983 </w:t>
            </w:r>
          </w:p>
        </w:tc>
        <w:tc>
          <w:tcPr>
            <w:tcW w:w="579" w:type="pct"/>
            <w:tcBorders>
              <w:top w:val="nil"/>
              <w:left w:val="nil"/>
              <w:bottom w:val="single" w:sz="4" w:space="0" w:color="000000"/>
              <w:right w:val="nil"/>
            </w:tcBorders>
            <w:shd w:val="clear" w:color="000000" w:fill="E6E6E6"/>
            <w:noWrap/>
            <w:vAlign w:val="bottom"/>
            <w:hideMark/>
          </w:tcPr>
          <w:p w14:paraId="46BD769B" w14:textId="77777777" w:rsidR="00FE0700" w:rsidRPr="00F85ABF" w:rsidRDefault="00FE0700" w:rsidP="00FE0700">
            <w:pPr>
              <w:spacing w:after="0" w:line="240" w:lineRule="auto"/>
              <w:jc w:val="right"/>
              <w:rPr>
                <w:rFonts w:asciiTheme="minorHAnsi" w:hAnsiTheme="minorHAnsi" w:cstheme="minorHAnsi"/>
                <w:b/>
                <w:bCs/>
                <w:i/>
                <w:iCs/>
                <w:color w:val="000000"/>
                <w:sz w:val="16"/>
                <w:szCs w:val="16"/>
              </w:rPr>
            </w:pPr>
            <w:r w:rsidRPr="00F85ABF">
              <w:rPr>
                <w:rFonts w:asciiTheme="minorHAnsi" w:hAnsiTheme="minorHAnsi" w:cstheme="minorHAnsi"/>
                <w:b/>
                <w:bCs/>
                <w:i/>
                <w:iCs/>
                <w:color w:val="000000"/>
                <w:sz w:val="16"/>
                <w:szCs w:val="16"/>
              </w:rPr>
              <w:t xml:space="preserve">983 </w:t>
            </w:r>
          </w:p>
        </w:tc>
        <w:tc>
          <w:tcPr>
            <w:tcW w:w="579" w:type="pct"/>
            <w:tcBorders>
              <w:top w:val="nil"/>
              <w:left w:val="nil"/>
              <w:bottom w:val="single" w:sz="4" w:space="0" w:color="000000"/>
              <w:right w:val="nil"/>
            </w:tcBorders>
            <w:shd w:val="clear" w:color="auto" w:fill="auto"/>
            <w:noWrap/>
            <w:vAlign w:val="bottom"/>
            <w:hideMark/>
          </w:tcPr>
          <w:p w14:paraId="6D7BF00C" w14:textId="77777777" w:rsidR="00FE0700" w:rsidRPr="00F85ABF" w:rsidRDefault="00FE0700" w:rsidP="00FE0700">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983 </w:t>
            </w:r>
          </w:p>
        </w:tc>
        <w:tc>
          <w:tcPr>
            <w:tcW w:w="579" w:type="pct"/>
            <w:tcBorders>
              <w:top w:val="nil"/>
              <w:left w:val="nil"/>
              <w:bottom w:val="single" w:sz="4" w:space="0" w:color="000000"/>
              <w:right w:val="nil"/>
            </w:tcBorders>
            <w:shd w:val="clear" w:color="auto" w:fill="auto"/>
            <w:noWrap/>
            <w:vAlign w:val="bottom"/>
            <w:hideMark/>
          </w:tcPr>
          <w:p w14:paraId="46B4F119" w14:textId="77777777" w:rsidR="00FE0700" w:rsidRPr="00F85ABF" w:rsidRDefault="00FE0700" w:rsidP="00FE0700">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983 </w:t>
            </w:r>
          </w:p>
        </w:tc>
        <w:tc>
          <w:tcPr>
            <w:tcW w:w="579" w:type="pct"/>
            <w:tcBorders>
              <w:top w:val="nil"/>
              <w:left w:val="nil"/>
              <w:bottom w:val="single" w:sz="4" w:space="0" w:color="000000"/>
              <w:right w:val="nil"/>
            </w:tcBorders>
            <w:shd w:val="clear" w:color="auto" w:fill="auto"/>
            <w:noWrap/>
            <w:vAlign w:val="bottom"/>
            <w:hideMark/>
          </w:tcPr>
          <w:p w14:paraId="269225EC" w14:textId="77777777" w:rsidR="00FE0700" w:rsidRPr="00F85ABF" w:rsidRDefault="00FE0700" w:rsidP="00FE0700">
            <w:pPr>
              <w:spacing w:after="0" w:line="240" w:lineRule="auto"/>
              <w:jc w:val="right"/>
              <w:rPr>
                <w:rFonts w:asciiTheme="minorHAnsi" w:hAnsiTheme="minorHAnsi" w:cstheme="minorHAnsi"/>
                <w:b/>
                <w:bCs/>
                <w:color w:val="000000"/>
                <w:sz w:val="16"/>
                <w:szCs w:val="16"/>
              </w:rPr>
            </w:pPr>
            <w:r w:rsidRPr="00F85ABF">
              <w:rPr>
                <w:rFonts w:asciiTheme="minorHAnsi" w:hAnsiTheme="minorHAnsi" w:cstheme="minorHAnsi"/>
                <w:b/>
                <w:bCs/>
                <w:color w:val="000000"/>
                <w:sz w:val="16"/>
                <w:szCs w:val="16"/>
              </w:rPr>
              <w:t xml:space="preserve">983 </w:t>
            </w:r>
          </w:p>
        </w:tc>
      </w:tr>
    </w:tbl>
    <w:p w14:paraId="4D6736A8" w14:textId="318E31AB" w:rsidR="005D04A6" w:rsidRPr="00A60BDC" w:rsidRDefault="005D04A6" w:rsidP="00A60BDC">
      <w:pPr>
        <w:pStyle w:val="TableGraphic"/>
        <w:rPr>
          <w:rFonts w:ascii="Arial" w:hAnsi="Arial" w:cs="Arial"/>
          <w:sz w:val="16"/>
          <w:szCs w:val="16"/>
        </w:rPr>
      </w:pPr>
      <w:r w:rsidRPr="00B7521F">
        <w:rPr>
          <w:rFonts w:ascii="Arial" w:hAnsi="Arial" w:cs="Arial"/>
          <w:sz w:val="16"/>
          <w:szCs w:val="16"/>
        </w:rPr>
        <w:t>Prepared on Australian Accounting Standards basis.</w:t>
      </w:r>
    </w:p>
    <w:p w14:paraId="7FEFAD8B" w14:textId="25CFD795" w:rsidR="00FE0700" w:rsidRPr="00FE0700" w:rsidRDefault="005D04A6" w:rsidP="00FE0700">
      <w:pPr>
        <w:pStyle w:val="TableHeading"/>
      </w:pPr>
      <w:bookmarkStart w:id="30" w:name="OLE_LINK1"/>
      <w:r>
        <w:br w:type="page"/>
      </w:r>
      <w:r w:rsidRPr="00851FA1">
        <w:lastRenderedPageBreak/>
        <w:t>Table 3.9: Schedule of budgeted administered cash flows (for the period ended 30 Ju</w:t>
      </w:r>
      <w:r w:rsidR="00FE0700">
        <w:rPr>
          <w:lang w:val="en-AU"/>
        </w:rPr>
        <w:t>n</w:t>
      </w:r>
      <w:r w:rsidRPr="00851FA1">
        <w:t>e</w:t>
      </w:r>
      <w:bookmarkEnd w:id="30"/>
      <w:r w:rsidR="005C3BF6">
        <w:rPr>
          <w:lang w:val="en-AU"/>
        </w:rPr>
        <w:t>)</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FE0700" w:rsidRPr="00FE0700" w14:paraId="370A0E60" w14:textId="77777777" w:rsidTr="00E35B36">
        <w:trPr>
          <w:trHeight w:hRule="exact" w:val="737"/>
        </w:trPr>
        <w:tc>
          <w:tcPr>
            <w:tcW w:w="2105" w:type="pct"/>
            <w:tcBorders>
              <w:top w:val="single" w:sz="4" w:space="0" w:color="auto"/>
              <w:left w:val="nil"/>
              <w:bottom w:val="nil"/>
              <w:right w:val="nil"/>
            </w:tcBorders>
            <w:shd w:val="clear" w:color="auto" w:fill="auto"/>
            <w:noWrap/>
            <w:vAlign w:val="bottom"/>
            <w:hideMark/>
          </w:tcPr>
          <w:p w14:paraId="7C267CA5" w14:textId="4C0892AC" w:rsidR="00FE0700" w:rsidRPr="00FE0700" w:rsidRDefault="00FE0700" w:rsidP="00FE0700">
            <w:pPr>
              <w:spacing w:after="0"/>
              <w:rPr>
                <w:rFonts w:ascii="Arial" w:hAnsi="Arial" w:cs="Arial"/>
                <w:b/>
                <w:bCs/>
                <w:sz w:val="16"/>
                <w:szCs w:val="16"/>
              </w:rPr>
            </w:pPr>
            <w:r w:rsidRPr="00FE0700">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vAlign w:val="bottom"/>
            <w:hideMark/>
          </w:tcPr>
          <w:p w14:paraId="6B88C2EB" w14:textId="0D1ECFBC"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2021</w:t>
            </w:r>
            <w:r w:rsidR="0028243A">
              <w:rPr>
                <w:rFonts w:ascii="Arial" w:hAnsi="Arial" w:cs="Arial"/>
                <w:sz w:val="16"/>
                <w:szCs w:val="16"/>
              </w:rPr>
              <w:noBreakHyphen/>
            </w:r>
            <w:r w:rsidRPr="00FE0700">
              <w:rPr>
                <w:rFonts w:ascii="Arial" w:hAnsi="Arial" w:cs="Arial"/>
                <w:sz w:val="16"/>
                <w:szCs w:val="16"/>
              </w:rPr>
              <w:t>22 Estimated actual</w:t>
            </w:r>
            <w:r w:rsidRPr="00FE0700">
              <w:rPr>
                <w:rFonts w:ascii="Arial" w:hAnsi="Arial" w:cs="Arial"/>
                <w:sz w:val="16"/>
                <w:szCs w:val="16"/>
              </w:rPr>
              <w:br/>
              <w:t>$</w:t>
            </w:r>
            <w:r w:rsidR="0028243A">
              <w:rPr>
                <w:rFonts w:ascii="Arial" w:hAnsi="Arial" w:cs="Arial"/>
                <w:sz w:val="16"/>
                <w:szCs w:val="16"/>
              </w:rPr>
              <w:t>’</w:t>
            </w:r>
            <w:r w:rsidRPr="00FE0700">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vAlign w:val="bottom"/>
            <w:hideMark/>
          </w:tcPr>
          <w:p w14:paraId="78AAB0AC" w14:textId="099F2AE5"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2022</w:t>
            </w:r>
            <w:r w:rsidR="0028243A">
              <w:rPr>
                <w:rFonts w:ascii="Arial" w:hAnsi="Arial" w:cs="Arial"/>
                <w:sz w:val="16"/>
                <w:szCs w:val="16"/>
              </w:rPr>
              <w:noBreakHyphen/>
            </w:r>
            <w:r w:rsidRPr="00FE0700">
              <w:rPr>
                <w:rFonts w:ascii="Arial" w:hAnsi="Arial" w:cs="Arial"/>
                <w:sz w:val="16"/>
                <w:szCs w:val="16"/>
              </w:rPr>
              <w:t>23</w:t>
            </w:r>
            <w:r w:rsidRPr="00FE0700">
              <w:rPr>
                <w:rFonts w:ascii="Arial" w:hAnsi="Arial" w:cs="Arial"/>
                <w:sz w:val="16"/>
                <w:szCs w:val="16"/>
              </w:rPr>
              <w:br/>
              <w:t>Budget</w:t>
            </w:r>
            <w:r w:rsidRPr="00FE0700">
              <w:rPr>
                <w:rFonts w:ascii="Arial" w:hAnsi="Arial" w:cs="Arial"/>
                <w:sz w:val="16"/>
                <w:szCs w:val="16"/>
              </w:rPr>
              <w:br/>
            </w:r>
            <w:r w:rsidRPr="00FE0700">
              <w:rPr>
                <w:rFonts w:ascii="Arial" w:hAnsi="Arial" w:cs="Arial"/>
                <w:sz w:val="16"/>
                <w:szCs w:val="16"/>
              </w:rPr>
              <w:br/>
              <w:t>$</w:t>
            </w:r>
            <w:r w:rsidR="0028243A">
              <w:rPr>
                <w:rFonts w:ascii="Arial" w:hAnsi="Arial" w:cs="Arial"/>
                <w:sz w:val="16"/>
                <w:szCs w:val="16"/>
              </w:rPr>
              <w:t>’</w:t>
            </w:r>
            <w:r w:rsidRPr="00FE0700">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4748A7B3" w14:textId="5C9BD67B"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2023</w:t>
            </w:r>
            <w:r w:rsidR="0028243A">
              <w:rPr>
                <w:rFonts w:ascii="Arial" w:hAnsi="Arial" w:cs="Arial"/>
                <w:sz w:val="16"/>
                <w:szCs w:val="16"/>
              </w:rPr>
              <w:noBreakHyphen/>
            </w:r>
            <w:r w:rsidRPr="00FE0700">
              <w:rPr>
                <w:rFonts w:ascii="Arial" w:hAnsi="Arial" w:cs="Arial"/>
                <w:sz w:val="16"/>
                <w:szCs w:val="16"/>
              </w:rPr>
              <w:t>24 Forward estimate</w:t>
            </w:r>
            <w:r w:rsidRPr="00FE0700">
              <w:rPr>
                <w:rFonts w:ascii="Arial" w:hAnsi="Arial" w:cs="Arial"/>
                <w:sz w:val="16"/>
                <w:szCs w:val="16"/>
              </w:rPr>
              <w:br/>
              <w:t>$</w:t>
            </w:r>
            <w:r w:rsidR="0028243A">
              <w:rPr>
                <w:rFonts w:ascii="Arial" w:hAnsi="Arial" w:cs="Arial"/>
                <w:sz w:val="16"/>
                <w:szCs w:val="16"/>
              </w:rPr>
              <w:t>’</w:t>
            </w:r>
            <w:r w:rsidRPr="00FE0700">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4956698D" w14:textId="08FCC38B"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2024</w:t>
            </w:r>
            <w:r w:rsidR="0028243A">
              <w:rPr>
                <w:rFonts w:ascii="Arial" w:hAnsi="Arial" w:cs="Arial"/>
                <w:sz w:val="16"/>
                <w:szCs w:val="16"/>
              </w:rPr>
              <w:noBreakHyphen/>
            </w:r>
            <w:r w:rsidRPr="00FE0700">
              <w:rPr>
                <w:rFonts w:ascii="Arial" w:hAnsi="Arial" w:cs="Arial"/>
                <w:sz w:val="16"/>
                <w:szCs w:val="16"/>
              </w:rPr>
              <w:t>25 Forward estimate</w:t>
            </w:r>
            <w:r w:rsidRPr="00FE0700">
              <w:rPr>
                <w:rFonts w:ascii="Arial" w:hAnsi="Arial" w:cs="Arial"/>
                <w:sz w:val="16"/>
                <w:szCs w:val="16"/>
              </w:rPr>
              <w:br/>
              <w:t>$</w:t>
            </w:r>
            <w:r w:rsidR="0028243A">
              <w:rPr>
                <w:rFonts w:ascii="Arial" w:hAnsi="Arial" w:cs="Arial"/>
                <w:sz w:val="16"/>
                <w:szCs w:val="16"/>
              </w:rPr>
              <w:t>’</w:t>
            </w:r>
            <w:r w:rsidRPr="00FE0700">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vAlign w:val="bottom"/>
            <w:hideMark/>
          </w:tcPr>
          <w:p w14:paraId="131C12CD" w14:textId="17F8C694" w:rsidR="00FE0700" w:rsidRPr="00FE0700" w:rsidRDefault="00FE0700" w:rsidP="00FE0700">
            <w:pPr>
              <w:spacing w:after="0" w:line="240" w:lineRule="auto"/>
              <w:jc w:val="right"/>
              <w:rPr>
                <w:rFonts w:ascii="Arial" w:hAnsi="Arial" w:cs="Arial"/>
                <w:sz w:val="16"/>
                <w:szCs w:val="16"/>
              </w:rPr>
            </w:pPr>
            <w:r w:rsidRPr="00FE0700">
              <w:rPr>
                <w:rFonts w:ascii="Arial" w:hAnsi="Arial" w:cs="Arial"/>
                <w:sz w:val="16"/>
                <w:szCs w:val="16"/>
              </w:rPr>
              <w:t>2025</w:t>
            </w:r>
            <w:r w:rsidR="0028243A">
              <w:rPr>
                <w:rFonts w:ascii="Arial" w:hAnsi="Arial" w:cs="Arial"/>
                <w:sz w:val="16"/>
                <w:szCs w:val="16"/>
              </w:rPr>
              <w:noBreakHyphen/>
            </w:r>
            <w:r w:rsidRPr="00FE0700">
              <w:rPr>
                <w:rFonts w:ascii="Arial" w:hAnsi="Arial" w:cs="Arial"/>
                <w:sz w:val="16"/>
                <w:szCs w:val="16"/>
              </w:rPr>
              <w:t>26</w:t>
            </w:r>
            <w:r w:rsidRPr="00FE0700">
              <w:rPr>
                <w:rFonts w:ascii="Arial" w:hAnsi="Arial" w:cs="Arial"/>
                <w:sz w:val="16"/>
                <w:szCs w:val="16"/>
              </w:rPr>
              <w:br/>
              <w:t>Forward estimate</w:t>
            </w:r>
            <w:r w:rsidRPr="00FE0700">
              <w:rPr>
                <w:rFonts w:ascii="Arial" w:hAnsi="Arial" w:cs="Arial"/>
                <w:sz w:val="16"/>
                <w:szCs w:val="16"/>
              </w:rPr>
              <w:br/>
              <w:t>$</w:t>
            </w:r>
            <w:r w:rsidR="0028243A">
              <w:rPr>
                <w:rFonts w:ascii="Arial" w:hAnsi="Arial" w:cs="Arial"/>
                <w:sz w:val="16"/>
                <w:szCs w:val="16"/>
              </w:rPr>
              <w:t>’</w:t>
            </w:r>
            <w:r w:rsidRPr="00FE0700">
              <w:rPr>
                <w:rFonts w:ascii="Arial" w:hAnsi="Arial" w:cs="Arial"/>
                <w:sz w:val="16"/>
                <w:szCs w:val="16"/>
              </w:rPr>
              <w:t>000</w:t>
            </w:r>
          </w:p>
        </w:tc>
      </w:tr>
      <w:tr w:rsidR="00FE0700" w:rsidRPr="00E35B36" w14:paraId="59640D2A" w14:textId="77777777" w:rsidTr="00E35B36">
        <w:trPr>
          <w:trHeight w:val="20"/>
        </w:trPr>
        <w:tc>
          <w:tcPr>
            <w:tcW w:w="2105" w:type="pct"/>
            <w:tcBorders>
              <w:top w:val="nil"/>
              <w:left w:val="nil"/>
              <w:bottom w:val="nil"/>
              <w:right w:val="nil"/>
            </w:tcBorders>
            <w:shd w:val="clear" w:color="auto" w:fill="auto"/>
            <w:noWrap/>
            <w:vAlign w:val="bottom"/>
            <w:hideMark/>
          </w:tcPr>
          <w:p w14:paraId="17D652CB" w14:textId="77777777" w:rsidR="00FE0700" w:rsidRPr="00E35B36" w:rsidRDefault="00FE0700" w:rsidP="00FE0700">
            <w:pPr>
              <w:spacing w:after="0" w:line="240" w:lineRule="auto"/>
              <w:jc w:val="left"/>
              <w:rPr>
                <w:rFonts w:asciiTheme="minorHAnsi" w:hAnsiTheme="minorHAnsi" w:cstheme="minorHAnsi"/>
                <w:b/>
                <w:bCs/>
                <w:color w:val="000000"/>
                <w:sz w:val="16"/>
                <w:szCs w:val="16"/>
              </w:rPr>
            </w:pPr>
            <w:r w:rsidRPr="00E35B36">
              <w:rPr>
                <w:rFonts w:asciiTheme="minorHAnsi" w:hAnsiTheme="minorHAnsi" w:cstheme="minorHAnsi"/>
                <w:b/>
                <w:bCs/>
                <w:color w:val="000000"/>
                <w:sz w:val="16"/>
                <w:szCs w:val="16"/>
              </w:rPr>
              <w:t>OPERATING ACTIVITIES</w:t>
            </w:r>
          </w:p>
        </w:tc>
        <w:tc>
          <w:tcPr>
            <w:tcW w:w="579" w:type="pct"/>
            <w:tcBorders>
              <w:top w:val="nil"/>
              <w:left w:val="nil"/>
              <w:bottom w:val="nil"/>
              <w:right w:val="nil"/>
            </w:tcBorders>
            <w:shd w:val="clear" w:color="auto" w:fill="auto"/>
            <w:noWrap/>
            <w:vAlign w:val="bottom"/>
            <w:hideMark/>
          </w:tcPr>
          <w:p w14:paraId="1432E807" w14:textId="77777777" w:rsidR="00FE0700" w:rsidRPr="00E35B36" w:rsidRDefault="00FE0700" w:rsidP="00FE0700">
            <w:pPr>
              <w:spacing w:after="0" w:line="240" w:lineRule="auto"/>
              <w:jc w:val="left"/>
              <w:rPr>
                <w:rFonts w:asciiTheme="minorHAnsi" w:hAnsiTheme="minorHAnsi" w:cstheme="minorHAnsi"/>
                <w:b/>
                <w:bCs/>
                <w:color w:val="000000"/>
                <w:sz w:val="16"/>
                <w:szCs w:val="16"/>
              </w:rPr>
            </w:pPr>
          </w:p>
        </w:tc>
        <w:tc>
          <w:tcPr>
            <w:tcW w:w="579" w:type="pct"/>
            <w:tcBorders>
              <w:top w:val="nil"/>
              <w:left w:val="nil"/>
              <w:bottom w:val="nil"/>
              <w:right w:val="nil"/>
            </w:tcBorders>
            <w:shd w:val="clear" w:color="000000" w:fill="E6E6E6"/>
            <w:noWrap/>
            <w:vAlign w:val="bottom"/>
            <w:hideMark/>
          </w:tcPr>
          <w:p w14:paraId="7FFC0372" w14:textId="77777777" w:rsidR="00FE0700" w:rsidRPr="00E35B36" w:rsidRDefault="00FE0700" w:rsidP="00FE0700">
            <w:pPr>
              <w:spacing w:after="0" w:line="240" w:lineRule="auto"/>
              <w:jc w:val="left"/>
              <w:rPr>
                <w:rFonts w:asciiTheme="minorHAnsi" w:hAnsiTheme="minorHAnsi" w:cstheme="minorHAnsi"/>
                <w:color w:val="000000"/>
                <w:sz w:val="16"/>
                <w:szCs w:val="16"/>
              </w:rPr>
            </w:pPr>
            <w:r w:rsidRPr="00E35B36">
              <w:rPr>
                <w:rFonts w:asciiTheme="minorHAnsi" w:hAnsiTheme="minorHAnsi" w:cstheme="minorHAnsi"/>
                <w:color w:val="000000"/>
                <w:sz w:val="16"/>
                <w:szCs w:val="16"/>
              </w:rPr>
              <w:t> </w:t>
            </w:r>
          </w:p>
        </w:tc>
        <w:tc>
          <w:tcPr>
            <w:tcW w:w="579" w:type="pct"/>
            <w:tcBorders>
              <w:top w:val="nil"/>
              <w:left w:val="nil"/>
              <w:bottom w:val="nil"/>
              <w:right w:val="nil"/>
            </w:tcBorders>
            <w:shd w:val="clear" w:color="auto" w:fill="auto"/>
            <w:noWrap/>
            <w:vAlign w:val="bottom"/>
            <w:hideMark/>
          </w:tcPr>
          <w:p w14:paraId="021D2162" w14:textId="77777777" w:rsidR="00FE0700" w:rsidRPr="00E35B36" w:rsidRDefault="00FE0700" w:rsidP="00FE0700">
            <w:pPr>
              <w:spacing w:after="0" w:line="240" w:lineRule="auto"/>
              <w:jc w:val="left"/>
              <w:rPr>
                <w:rFonts w:asciiTheme="minorHAnsi" w:hAnsiTheme="minorHAnsi" w:cstheme="minorHAnsi"/>
                <w:color w:val="000000"/>
                <w:sz w:val="16"/>
                <w:szCs w:val="16"/>
              </w:rPr>
            </w:pPr>
          </w:p>
        </w:tc>
        <w:tc>
          <w:tcPr>
            <w:tcW w:w="579" w:type="pct"/>
            <w:tcBorders>
              <w:top w:val="nil"/>
              <w:left w:val="nil"/>
              <w:bottom w:val="nil"/>
              <w:right w:val="nil"/>
            </w:tcBorders>
            <w:shd w:val="clear" w:color="auto" w:fill="auto"/>
            <w:noWrap/>
            <w:vAlign w:val="bottom"/>
            <w:hideMark/>
          </w:tcPr>
          <w:p w14:paraId="32964E8C" w14:textId="77777777" w:rsidR="00FE0700" w:rsidRPr="00E35B36" w:rsidRDefault="00FE0700" w:rsidP="00FE0700">
            <w:pPr>
              <w:spacing w:after="0" w:line="240" w:lineRule="auto"/>
              <w:jc w:val="lef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4B500F34" w14:textId="77777777" w:rsidR="00FE0700" w:rsidRPr="00E35B36" w:rsidRDefault="00FE0700" w:rsidP="00FE0700">
            <w:pPr>
              <w:spacing w:after="0" w:line="240" w:lineRule="auto"/>
              <w:jc w:val="left"/>
              <w:rPr>
                <w:rFonts w:asciiTheme="minorHAnsi" w:hAnsiTheme="minorHAnsi" w:cstheme="minorHAnsi"/>
                <w:sz w:val="16"/>
                <w:szCs w:val="16"/>
              </w:rPr>
            </w:pPr>
          </w:p>
        </w:tc>
      </w:tr>
      <w:tr w:rsidR="00FE0700" w:rsidRPr="00E35B36" w14:paraId="0B569697" w14:textId="77777777" w:rsidTr="00E35B36">
        <w:trPr>
          <w:trHeight w:val="20"/>
        </w:trPr>
        <w:tc>
          <w:tcPr>
            <w:tcW w:w="2105" w:type="pct"/>
            <w:tcBorders>
              <w:top w:val="nil"/>
              <w:left w:val="nil"/>
              <w:bottom w:val="nil"/>
              <w:right w:val="nil"/>
            </w:tcBorders>
            <w:shd w:val="clear" w:color="auto" w:fill="auto"/>
            <w:noWrap/>
            <w:vAlign w:val="center"/>
            <w:hideMark/>
          </w:tcPr>
          <w:p w14:paraId="6E59E4D6" w14:textId="77777777" w:rsidR="00FE0700" w:rsidRPr="00E35B36" w:rsidRDefault="00FE0700" w:rsidP="00FE0700">
            <w:pPr>
              <w:spacing w:after="0" w:line="240" w:lineRule="auto"/>
              <w:jc w:val="left"/>
              <w:rPr>
                <w:rFonts w:asciiTheme="minorHAnsi" w:hAnsiTheme="minorHAnsi" w:cstheme="minorHAnsi"/>
                <w:b/>
                <w:bCs/>
                <w:color w:val="000000"/>
                <w:sz w:val="16"/>
                <w:szCs w:val="16"/>
              </w:rPr>
            </w:pPr>
            <w:r w:rsidRPr="00E35B36">
              <w:rPr>
                <w:rFonts w:asciiTheme="minorHAnsi" w:hAnsiTheme="minorHAnsi" w:cstheme="minorHAnsi"/>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09ACEB1E" w14:textId="77777777" w:rsidR="00FE0700" w:rsidRPr="00E35B36" w:rsidRDefault="00FE0700" w:rsidP="00FE0700">
            <w:pPr>
              <w:spacing w:after="0" w:line="240" w:lineRule="auto"/>
              <w:jc w:val="left"/>
              <w:rPr>
                <w:rFonts w:asciiTheme="minorHAnsi" w:hAnsiTheme="minorHAnsi" w:cstheme="minorHAnsi"/>
                <w:b/>
                <w:bCs/>
                <w:color w:val="000000"/>
                <w:sz w:val="16"/>
                <w:szCs w:val="16"/>
              </w:rPr>
            </w:pPr>
          </w:p>
        </w:tc>
        <w:tc>
          <w:tcPr>
            <w:tcW w:w="579" w:type="pct"/>
            <w:tcBorders>
              <w:top w:val="nil"/>
              <w:left w:val="nil"/>
              <w:bottom w:val="nil"/>
              <w:right w:val="nil"/>
            </w:tcBorders>
            <w:shd w:val="clear" w:color="000000" w:fill="E6E6E6"/>
            <w:noWrap/>
            <w:vAlign w:val="bottom"/>
            <w:hideMark/>
          </w:tcPr>
          <w:p w14:paraId="49C49DAA" w14:textId="77777777" w:rsidR="00FE0700" w:rsidRPr="00E35B36" w:rsidRDefault="00FE0700" w:rsidP="00FE0700">
            <w:pPr>
              <w:spacing w:after="0" w:line="240" w:lineRule="auto"/>
              <w:jc w:val="left"/>
              <w:rPr>
                <w:rFonts w:asciiTheme="minorHAnsi" w:hAnsiTheme="minorHAnsi" w:cstheme="minorHAnsi"/>
                <w:color w:val="000000"/>
                <w:sz w:val="16"/>
                <w:szCs w:val="16"/>
              </w:rPr>
            </w:pPr>
            <w:r w:rsidRPr="00E35B36">
              <w:rPr>
                <w:rFonts w:asciiTheme="minorHAnsi" w:hAnsiTheme="minorHAnsi" w:cstheme="minorHAnsi"/>
                <w:color w:val="000000"/>
                <w:sz w:val="16"/>
                <w:szCs w:val="16"/>
              </w:rPr>
              <w:t> </w:t>
            </w:r>
          </w:p>
        </w:tc>
        <w:tc>
          <w:tcPr>
            <w:tcW w:w="579" w:type="pct"/>
            <w:tcBorders>
              <w:top w:val="nil"/>
              <w:left w:val="nil"/>
              <w:bottom w:val="nil"/>
              <w:right w:val="nil"/>
            </w:tcBorders>
            <w:shd w:val="clear" w:color="auto" w:fill="auto"/>
            <w:noWrap/>
            <w:vAlign w:val="bottom"/>
            <w:hideMark/>
          </w:tcPr>
          <w:p w14:paraId="16E14C57" w14:textId="77777777" w:rsidR="00FE0700" w:rsidRPr="00E35B36" w:rsidRDefault="00FE0700" w:rsidP="00FE0700">
            <w:pPr>
              <w:spacing w:after="0" w:line="240" w:lineRule="auto"/>
              <w:jc w:val="left"/>
              <w:rPr>
                <w:rFonts w:asciiTheme="minorHAnsi" w:hAnsiTheme="minorHAnsi" w:cstheme="minorHAnsi"/>
                <w:color w:val="000000"/>
                <w:sz w:val="16"/>
                <w:szCs w:val="16"/>
              </w:rPr>
            </w:pPr>
          </w:p>
        </w:tc>
        <w:tc>
          <w:tcPr>
            <w:tcW w:w="579" w:type="pct"/>
            <w:tcBorders>
              <w:top w:val="nil"/>
              <w:left w:val="nil"/>
              <w:bottom w:val="nil"/>
              <w:right w:val="nil"/>
            </w:tcBorders>
            <w:shd w:val="clear" w:color="auto" w:fill="auto"/>
            <w:noWrap/>
            <w:vAlign w:val="bottom"/>
            <w:hideMark/>
          </w:tcPr>
          <w:p w14:paraId="5C3A6751" w14:textId="77777777" w:rsidR="00FE0700" w:rsidRPr="00E35B36" w:rsidRDefault="00FE0700" w:rsidP="00FE0700">
            <w:pPr>
              <w:spacing w:after="0" w:line="240" w:lineRule="auto"/>
              <w:jc w:val="lef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479A73BB" w14:textId="77777777" w:rsidR="00FE0700" w:rsidRPr="00E35B36" w:rsidRDefault="00FE0700" w:rsidP="00FE0700">
            <w:pPr>
              <w:spacing w:after="0" w:line="240" w:lineRule="auto"/>
              <w:jc w:val="left"/>
              <w:rPr>
                <w:rFonts w:asciiTheme="minorHAnsi" w:hAnsiTheme="minorHAnsi" w:cstheme="minorHAnsi"/>
                <w:sz w:val="16"/>
                <w:szCs w:val="16"/>
              </w:rPr>
            </w:pPr>
          </w:p>
        </w:tc>
      </w:tr>
      <w:tr w:rsidR="00FE0700" w:rsidRPr="00E35B36" w14:paraId="494ECE00" w14:textId="77777777" w:rsidTr="00E35B36">
        <w:trPr>
          <w:trHeight w:val="20"/>
        </w:trPr>
        <w:tc>
          <w:tcPr>
            <w:tcW w:w="2105" w:type="pct"/>
            <w:tcBorders>
              <w:top w:val="nil"/>
              <w:left w:val="nil"/>
              <w:bottom w:val="nil"/>
              <w:right w:val="nil"/>
            </w:tcBorders>
            <w:shd w:val="clear" w:color="auto" w:fill="auto"/>
            <w:vAlign w:val="bottom"/>
            <w:hideMark/>
          </w:tcPr>
          <w:p w14:paraId="13DBE78A" w14:textId="77777777" w:rsidR="00FE0700" w:rsidRPr="00E35B36" w:rsidRDefault="00FE0700" w:rsidP="00FE0700">
            <w:pPr>
              <w:spacing w:after="0" w:line="240" w:lineRule="auto"/>
              <w:ind w:left="170"/>
              <w:jc w:val="left"/>
              <w:rPr>
                <w:rFonts w:asciiTheme="minorHAnsi" w:hAnsiTheme="minorHAnsi" w:cstheme="minorHAnsi"/>
                <w:sz w:val="16"/>
                <w:szCs w:val="16"/>
              </w:rPr>
            </w:pPr>
            <w:r w:rsidRPr="00E35B36">
              <w:rPr>
                <w:rFonts w:asciiTheme="minorHAnsi" w:hAnsiTheme="minorHAnsi" w:cstheme="minorHAnsi"/>
                <w:sz w:val="16"/>
                <w:szCs w:val="16"/>
              </w:rPr>
              <w:t>Financial Institutions Supervisory Levies</w:t>
            </w:r>
          </w:p>
        </w:tc>
        <w:tc>
          <w:tcPr>
            <w:tcW w:w="579" w:type="pct"/>
            <w:tcBorders>
              <w:top w:val="nil"/>
              <w:left w:val="nil"/>
              <w:bottom w:val="nil"/>
              <w:right w:val="nil"/>
            </w:tcBorders>
            <w:shd w:val="clear" w:color="auto" w:fill="auto"/>
            <w:noWrap/>
            <w:vAlign w:val="bottom"/>
            <w:hideMark/>
          </w:tcPr>
          <w:p w14:paraId="764E53F3"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264,834 </w:t>
            </w:r>
          </w:p>
        </w:tc>
        <w:tc>
          <w:tcPr>
            <w:tcW w:w="579" w:type="pct"/>
            <w:tcBorders>
              <w:top w:val="nil"/>
              <w:left w:val="nil"/>
              <w:bottom w:val="nil"/>
              <w:right w:val="nil"/>
            </w:tcBorders>
            <w:shd w:val="clear" w:color="000000" w:fill="E6E6E6"/>
            <w:noWrap/>
            <w:vAlign w:val="bottom"/>
            <w:hideMark/>
          </w:tcPr>
          <w:p w14:paraId="35F781AC"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263,722 </w:t>
            </w:r>
          </w:p>
        </w:tc>
        <w:tc>
          <w:tcPr>
            <w:tcW w:w="579" w:type="pct"/>
            <w:tcBorders>
              <w:top w:val="nil"/>
              <w:left w:val="nil"/>
              <w:bottom w:val="nil"/>
              <w:right w:val="nil"/>
            </w:tcBorders>
            <w:shd w:val="clear" w:color="auto" w:fill="auto"/>
            <w:noWrap/>
            <w:vAlign w:val="bottom"/>
            <w:hideMark/>
          </w:tcPr>
          <w:p w14:paraId="733668A4"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260,804 </w:t>
            </w:r>
          </w:p>
        </w:tc>
        <w:tc>
          <w:tcPr>
            <w:tcW w:w="579" w:type="pct"/>
            <w:tcBorders>
              <w:top w:val="nil"/>
              <w:left w:val="nil"/>
              <w:bottom w:val="nil"/>
              <w:right w:val="nil"/>
            </w:tcBorders>
            <w:shd w:val="clear" w:color="auto" w:fill="auto"/>
            <w:noWrap/>
            <w:vAlign w:val="bottom"/>
            <w:hideMark/>
          </w:tcPr>
          <w:p w14:paraId="09594E86"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260,026 </w:t>
            </w:r>
          </w:p>
        </w:tc>
        <w:tc>
          <w:tcPr>
            <w:tcW w:w="579" w:type="pct"/>
            <w:tcBorders>
              <w:top w:val="nil"/>
              <w:left w:val="nil"/>
              <w:bottom w:val="nil"/>
              <w:right w:val="nil"/>
            </w:tcBorders>
            <w:shd w:val="clear" w:color="auto" w:fill="auto"/>
            <w:noWrap/>
            <w:vAlign w:val="bottom"/>
            <w:hideMark/>
          </w:tcPr>
          <w:p w14:paraId="4226105E"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264,839 </w:t>
            </w:r>
          </w:p>
        </w:tc>
      </w:tr>
      <w:tr w:rsidR="00FE0700" w:rsidRPr="00E35B36" w14:paraId="029850C9" w14:textId="77777777" w:rsidTr="00E35B36">
        <w:trPr>
          <w:trHeight w:val="20"/>
        </w:trPr>
        <w:tc>
          <w:tcPr>
            <w:tcW w:w="2105" w:type="pct"/>
            <w:tcBorders>
              <w:top w:val="nil"/>
              <w:left w:val="nil"/>
              <w:bottom w:val="nil"/>
              <w:right w:val="nil"/>
            </w:tcBorders>
            <w:shd w:val="clear" w:color="auto" w:fill="auto"/>
            <w:noWrap/>
            <w:vAlign w:val="bottom"/>
            <w:hideMark/>
          </w:tcPr>
          <w:p w14:paraId="6F41A665" w14:textId="77777777" w:rsidR="00FE0700" w:rsidRPr="00E35B36" w:rsidRDefault="00FE0700" w:rsidP="00FE0700">
            <w:pPr>
              <w:spacing w:after="0" w:line="240" w:lineRule="auto"/>
              <w:ind w:left="170"/>
              <w:jc w:val="left"/>
              <w:rPr>
                <w:rFonts w:asciiTheme="minorHAnsi" w:hAnsiTheme="minorHAnsi" w:cstheme="minorHAnsi"/>
                <w:color w:val="000000"/>
                <w:sz w:val="16"/>
                <w:szCs w:val="16"/>
              </w:rPr>
            </w:pPr>
            <w:r w:rsidRPr="00E35B36">
              <w:rPr>
                <w:rFonts w:asciiTheme="minorHAnsi" w:hAnsiTheme="minorHAnsi" w:cstheme="minorHAnsi"/>
                <w:color w:val="000000"/>
                <w:sz w:val="16"/>
                <w:szCs w:val="16"/>
              </w:rPr>
              <w:t>Interest</w:t>
            </w:r>
          </w:p>
        </w:tc>
        <w:tc>
          <w:tcPr>
            <w:tcW w:w="579" w:type="pct"/>
            <w:tcBorders>
              <w:top w:val="nil"/>
              <w:left w:val="nil"/>
              <w:bottom w:val="nil"/>
              <w:right w:val="nil"/>
            </w:tcBorders>
            <w:shd w:val="clear" w:color="auto" w:fill="auto"/>
            <w:noWrap/>
            <w:vAlign w:val="bottom"/>
            <w:hideMark/>
          </w:tcPr>
          <w:p w14:paraId="44996D13"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55 </w:t>
            </w:r>
          </w:p>
        </w:tc>
        <w:tc>
          <w:tcPr>
            <w:tcW w:w="579" w:type="pct"/>
            <w:tcBorders>
              <w:top w:val="nil"/>
              <w:left w:val="nil"/>
              <w:bottom w:val="nil"/>
              <w:right w:val="nil"/>
            </w:tcBorders>
            <w:shd w:val="clear" w:color="000000" w:fill="E6E6E6"/>
            <w:noWrap/>
            <w:vAlign w:val="bottom"/>
            <w:hideMark/>
          </w:tcPr>
          <w:p w14:paraId="4CFA3975"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55 </w:t>
            </w:r>
          </w:p>
        </w:tc>
        <w:tc>
          <w:tcPr>
            <w:tcW w:w="579" w:type="pct"/>
            <w:tcBorders>
              <w:top w:val="nil"/>
              <w:left w:val="nil"/>
              <w:bottom w:val="nil"/>
              <w:right w:val="nil"/>
            </w:tcBorders>
            <w:shd w:val="clear" w:color="auto" w:fill="auto"/>
            <w:noWrap/>
            <w:vAlign w:val="bottom"/>
            <w:hideMark/>
          </w:tcPr>
          <w:p w14:paraId="367B2940"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55 </w:t>
            </w:r>
          </w:p>
        </w:tc>
        <w:tc>
          <w:tcPr>
            <w:tcW w:w="579" w:type="pct"/>
            <w:tcBorders>
              <w:top w:val="nil"/>
              <w:left w:val="nil"/>
              <w:bottom w:val="nil"/>
              <w:right w:val="nil"/>
            </w:tcBorders>
            <w:shd w:val="clear" w:color="auto" w:fill="auto"/>
            <w:noWrap/>
            <w:vAlign w:val="bottom"/>
            <w:hideMark/>
          </w:tcPr>
          <w:p w14:paraId="2DEA5DBC"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55 </w:t>
            </w:r>
          </w:p>
        </w:tc>
        <w:tc>
          <w:tcPr>
            <w:tcW w:w="579" w:type="pct"/>
            <w:tcBorders>
              <w:top w:val="nil"/>
              <w:left w:val="nil"/>
              <w:bottom w:val="nil"/>
              <w:right w:val="nil"/>
            </w:tcBorders>
            <w:shd w:val="clear" w:color="auto" w:fill="auto"/>
            <w:noWrap/>
            <w:vAlign w:val="bottom"/>
            <w:hideMark/>
          </w:tcPr>
          <w:p w14:paraId="131AB4D7"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55 </w:t>
            </w:r>
          </w:p>
        </w:tc>
      </w:tr>
      <w:tr w:rsidR="00FE0700" w:rsidRPr="00E35B36" w14:paraId="5FA714E2" w14:textId="77777777" w:rsidTr="00E35B36">
        <w:trPr>
          <w:trHeight w:val="20"/>
        </w:trPr>
        <w:tc>
          <w:tcPr>
            <w:tcW w:w="2105" w:type="pct"/>
            <w:tcBorders>
              <w:top w:val="nil"/>
              <w:left w:val="nil"/>
              <w:bottom w:val="nil"/>
              <w:right w:val="nil"/>
            </w:tcBorders>
            <w:shd w:val="clear" w:color="auto" w:fill="auto"/>
            <w:noWrap/>
            <w:vAlign w:val="bottom"/>
            <w:hideMark/>
          </w:tcPr>
          <w:p w14:paraId="285FD6BC" w14:textId="77777777" w:rsidR="00FE0700" w:rsidRPr="00E35B36" w:rsidRDefault="00FE0700" w:rsidP="00FE0700">
            <w:pPr>
              <w:spacing w:after="0" w:line="240" w:lineRule="auto"/>
              <w:ind w:left="170"/>
              <w:jc w:val="left"/>
              <w:rPr>
                <w:rFonts w:asciiTheme="minorHAnsi" w:hAnsiTheme="minorHAnsi" w:cstheme="minorHAnsi"/>
                <w:color w:val="000000"/>
                <w:sz w:val="16"/>
                <w:szCs w:val="16"/>
              </w:rPr>
            </w:pPr>
            <w:r w:rsidRPr="00E35B36">
              <w:rPr>
                <w:rFonts w:asciiTheme="minorHAnsi" w:hAnsiTheme="minorHAnsi" w:cstheme="minorHAnsi"/>
                <w:color w:val="000000"/>
                <w:sz w:val="16"/>
                <w:szCs w:val="16"/>
              </w:rPr>
              <w:t>Risk equalisation levy collections</w:t>
            </w:r>
          </w:p>
        </w:tc>
        <w:tc>
          <w:tcPr>
            <w:tcW w:w="579" w:type="pct"/>
            <w:tcBorders>
              <w:top w:val="nil"/>
              <w:left w:val="nil"/>
              <w:bottom w:val="nil"/>
              <w:right w:val="nil"/>
            </w:tcBorders>
            <w:shd w:val="clear" w:color="auto" w:fill="auto"/>
            <w:noWrap/>
            <w:vAlign w:val="bottom"/>
            <w:hideMark/>
          </w:tcPr>
          <w:p w14:paraId="7FBDA81D"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450,000 </w:t>
            </w:r>
          </w:p>
        </w:tc>
        <w:tc>
          <w:tcPr>
            <w:tcW w:w="579" w:type="pct"/>
            <w:tcBorders>
              <w:top w:val="nil"/>
              <w:left w:val="nil"/>
              <w:bottom w:val="nil"/>
              <w:right w:val="nil"/>
            </w:tcBorders>
            <w:shd w:val="clear" w:color="000000" w:fill="E6E6E6"/>
            <w:noWrap/>
            <w:vAlign w:val="bottom"/>
            <w:hideMark/>
          </w:tcPr>
          <w:p w14:paraId="29E74BC2"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450,000 </w:t>
            </w:r>
          </w:p>
        </w:tc>
        <w:tc>
          <w:tcPr>
            <w:tcW w:w="579" w:type="pct"/>
            <w:tcBorders>
              <w:top w:val="nil"/>
              <w:left w:val="nil"/>
              <w:bottom w:val="nil"/>
              <w:right w:val="nil"/>
            </w:tcBorders>
            <w:shd w:val="clear" w:color="auto" w:fill="auto"/>
            <w:noWrap/>
            <w:vAlign w:val="bottom"/>
            <w:hideMark/>
          </w:tcPr>
          <w:p w14:paraId="2952289F"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450,000 </w:t>
            </w:r>
          </w:p>
        </w:tc>
        <w:tc>
          <w:tcPr>
            <w:tcW w:w="579" w:type="pct"/>
            <w:tcBorders>
              <w:top w:val="nil"/>
              <w:left w:val="nil"/>
              <w:bottom w:val="nil"/>
              <w:right w:val="nil"/>
            </w:tcBorders>
            <w:shd w:val="clear" w:color="auto" w:fill="auto"/>
            <w:noWrap/>
            <w:vAlign w:val="bottom"/>
            <w:hideMark/>
          </w:tcPr>
          <w:p w14:paraId="4FED18C1"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450,000 </w:t>
            </w:r>
          </w:p>
        </w:tc>
        <w:tc>
          <w:tcPr>
            <w:tcW w:w="579" w:type="pct"/>
            <w:tcBorders>
              <w:top w:val="nil"/>
              <w:left w:val="nil"/>
              <w:bottom w:val="nil"/>
              <w:right w:val="nil"/>
            </w:tcBorders>
            <w:shd w:val="clear" w:color="auto" w:fill="auto"/>
            <w:noWrap/>
            <w:vAlign w:val="bottom"/>
            <w:hideMark/>
          </w:tcPr>
          <w:p w14:paraId="55DB7868"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450,000 </w:t>
            </w:r>
          </w:p>
        </w:tc>
      </w:tr>
      <w:tr w:rsidR="00FE0700" w:rsidRPr="00E35B36" w14:paraId="6A546DD6" w14:textId="77777777" w:rsidTr="00E35B36">
        <w:trPr>
          <w:trHeight w:val="20"/>
        </w:trPr>
        <w:tc>
          <w:tcPr>
            <w:tcW w:w="2105" w:type="pct"/>
            <w:tcBorders>
              <w:top w:val="nil"/>
              <w:left w:val="nil"/>
              <w:bottom w:val="nil"/>
              <w:right w:val="nil"/>
            </w:tcBorders>
            <w:shd w:val="clear" w:color="auto" w:fill="auto"/>
            <w:noWrap/>
            <w:vAlign w:val="bottom"/>
            <w:hideMark/>
          </w:tcPr>
          <w:p w14:paraId="27D8F98B" w14:textId="77777777" w:rsidR="00FE0700" w:rsidRPr="00E35B36" w:rsidRDefault="00FE0700" w:rsidP="00FE0700">
            <w:pPr>
              <w:spacing w:after="0" w:line="240" w:lineRule="auto"/>
              <w:jc w:val="left"/>
              <w:rPr>
                <w:rFonts w:asciiTheme="minorHAnsi" w:hAnsiTheme="minorHAnsi" w:cstheme="minorHAnsi"/>
                <w:b/>
                <w:bCs/>
                <w:i/>
                <w:iCs/>
                <w:color w:val="000000"/>
                <w:sz w:val="16"/>
                <w:szCs w:val="16"/>
              </w:rPr>
            </w:pPr>
            <w:r w:rsidRPr="00E35B36">
              <w:rPr>
                <w:rFonts w:asciiTheme="minorHAnsi" w:hAnsiTheme="minorHAnsi" w:cstheme="minorHAnsi"/>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49EA225C" w14:textId="77777777" w:rsidR="00FE0700" w:rsidRPr="00E35B36" w:rsidRDefault="00FE0700" w:rsidP="00FE0700">
            <w:pPr>
              <w:spacing w:after="0" w:line="240" w:lineRule="auto"/>
              <w:jc w:val="right"/>
              <w:rPr>
                <w:rFonts w:asciiTheme="minorHAnsi" w:hAnsiTheme="minorHAnsi" w:cstheme="minorHAnsi"/>
                <w:b/>
                <w:bCs/>
                <w:i/>
                <w:iCs/>
                <w:color w:val="000000"/>
                <w:sz w:val="16"/>
                <w:szCs w:val="16"/>
              </w:rPr>
            </w:pPr>
            <w:r w:rsidRPr="00E35B36">
              <w:rPr>
                <w:rFonts w:asciiTheme="minorHAnsi" w:hAnsiTheme="minorHAnsi" w:cstheme="minorHAnsi"/>
                <w:b/>
                <w:bCs/>
                <w:i/>
                <w:iCs/>
                <w:color w:val="000000"/>
                <w:sz w:val="16"/>
                <w:szCs w:val="16"/>
              </w:rPr>
              <w:t xml:space="preserve">714,889 </w:t>
            </w:r>
          </w:p>
        </w:tc>
        <w:tc>
          <w:tcPr>
            <w:tcW w:w="579" w:type="pct"/>
            <w:tcBorders>
              <w:top w:val="single" w:sz="4" w:space="0" w:color="000000"/>
              <w:left w:val="nil"/>
              <w:bottom w:val="single" w:sz="4" w:space="0" w:color="000000"/>
              <w:right w:val="nil"/>
            </w:tcBorders>
            <w:shd w:val="clear" w:color="000000" w:fill="E6E6E6"/>
            <w:noWrap/>
            <w:vAlign w:val="bottom"/>
            <w:hideMark/>
          </w:tcPr>
          <w:p w14:paraId="36350D99" w14:textId="77777777" w:rsidR="00FE0700" w:rsidRPr="00E35B36" w:rsidRDefault="00FE0700" w:rsidP="00FE0700">
            <w:pPr>
              <w:spacing w:after="0" w:line="240" w:lineRule="auto"/>
              <w:jc w:val="right"/>
              <w:rPr>
                <w:rFonts w:asciiTheme="minorHAnsi" w:hAnsiTheme="minorHAnsi" w:cstheme="minorHAnsi"/>
                <w:b/>
                <w:bCs/>
                <w:i/>
                <w:iCs/>
                <w:color w:val="000000"/>
                <w:sz w:val="16"/>
                <w:szCs w:val="16"/>
              </w:rPr>
            </w:pPr>
            <w:r w:rsidRPr="00E35B36">
              <w:rPr>
                <w:rFonts w:asciiTheme="minorHAnsi" w:hAnsiTheme="minorHAnsi" w:cstheme="minorHAnsi"/>
                <w:b/>
                <w:bCs/>
                <w:i/>
                <w:iCs/>
                <w:color w:val="000000"/>
                <w:sz w:val="16"/>
                <w:szCs w:val="16"/>
              </w:rPr>
              <w:t xml:space="preserve">713,777 </w:t>
            </w:r>
          </w:p>
        </w:tc>
        <w:tc>
          <w:tcPr>
            <w:tcW w:w="579" w:type="pct"/>
            <w:tcBorders>
              <w:top w:val="single" w:sz="4" w:space="0" w:color="000000"/>
              <w:left w:val="nil"/>
              <w:bottom w:val="single" w:sz="4" w:space="0" w:color="000000"/>
              <w:right w:val="nil"/>
            </w:tcBorders>
            <w:shd w:val="clear" w:color="auto" w:fill="auto"/>
            <w:noWrap/>
            <w:vAlign w:val="bottom"/>
            <w:hideMark/>
          </w:tcPr>
          <w:p w14:paraId="2C5768D2" w14:textId="77777777" w:rsidR="00FE0700" w:rsidRPr="00E35B36" w:rsidRDefault="00FE0700" w:rsidP="00FE0700">
            <w:pPr>
              <w:spacing w:after="0" w:line="240" w:lineRule="auto"/>
              <w:jc w:val="right"/>
              <w:rPr>
                <w:rFonts w:asciiTheme="minorHAnsi" w:hAnsiTheme="minorHAnsi" w:cstheme="minorHAnsi"/>
                <w:b/>
                <w:bCs/>
                <w:i/>
                <w:iCs/>
                <w:color w:val="000000"/>
                <w:sz w:val="16"/>
                <w:szCs w:val="16"/>
              </w:rPr>
            </w:pPr>
            <w:r w:rsidRPr="00E35B36">
              <w:rPr>
                <w:rFonts w:asciiTheme="minorHAnsi" w:hAnsiTheme="minorHAnsi" w:cstheme="minorHAnsi"/>
                <w:b/>
                <w:bCs/>
                <w:i/>
                <w:iCs/>
                <w:color w:val="000000"/>
                <w:sz w:val="16"/>
                <w:szCs w:val="16"/>
              </w:rPr>
              <w:t xml:space="preserve">710,859 </w:t>
            </w:r>
          </w:p>
        </w:tc>
        <w:tc>
          <w:tcPr>
            <w:tcW w:w="579" w:type="pct"/>
            <w:tcBorders>
              <w:top w:val="single" w:sz="4" w:space="0" w:color="000000"/>
              <w:left w:val="nil"/>
              <w:bottom w:val="single" w:sz="4" w:space="0" w:color="000000"/>
              <w:right w:val="nil"/>
            </w:tcBorders>
            <w:shd w:val="clear" w:color="auto" w:fill="auto"/>
            <w:noWrap/>
            <w:vAlign w:val="bottom"/>
            <w:hideMark/>
          </w:tcPr>
          <w:p w14:paraId="305D09A5" w14:textId="77777777" w:rsidR="00FE0700" w:rsidRPr="00E35B36" w:rsidRDefault="00FE0700" w:rsidP="00FE0700">
            <w:pPr>
              <w:spacing w:after="0" w:line="240" w:lineRule="auto"/>
              <w:jc w:val="right"/>
              <w:rPr>
                <w:rFonts w:asciiTheme="minorHAnsi" w:hAnsiTheme="minorHAnsi" w:cstheme="minorHAnsi"/>
                <w:b/>
                <w:bCs/>
                <w:i/>
                <w:iCs/>
                <w:color w:val="000000"/>
                <w:sz w:val="16"/>
                <w:szCs w:val="16"/>
              </w:rPr>
            </w:pPr>
            <w:r w:rsidRPr="00E35B36">
              <w:rPr>
                <w:rFonts w:asciiTheme="minorHAnsi" w:hAnsiTheme="minorHAnsi" w:cstheme="minorHAnsi"/>
                <w:b/>
                <w:bCs/>
                <w:i/>
                <w:iCs/>
                <w:color w:val="000000"/>
                <w:sz w:val="16"/>
                <w:szCs w:val="16"/>
              </w:rPr>
              <w:t xml:space="preserve">710,081 </w:t>
            </w:r>
          </w:p>
        </w:tc>
        <w:tc>
          <w:tcPr>
            <w:tcW w:w="579" w:type="pct"/>
            <w:tcBorders>
              <w:top w:val="single" w:sz="4" w:space="0" w:color="000000"/>
              <w:left w:val="nil"/>
              <w:bottom w:val="single" w:sz="4" w:space="0" w:color="000000"/>
              <w:right w:val="nil"/>
            </w:tcBorders>
            <w:shd w:val="clear" w:color="auto" w:fill="auto"/>
            <w:noWrap/>
            <w:vAlign w:val="bottom"/>
            <w:hideMark/>
          </w:tcPr>
          <w:p w14:paraId="7C47D21C" w14:textId="77777777" w:rsidR="00FE0700" w:rsidRPr="00E35B36" w:rsidRDefault="00FE0700" w:rsidP="00FE0700">
            <w:pPr>
              <w:spacing w:after="0" w:line="240" w:lineRule="auto"/>
              <w:jc w:val="right"/>
              <w:rPr>
                <w:rFonts w:asciiTheme="minorHAnsi" w:hAnsiTheme="minorHAnsi" w:cstheme="minorHAnsi"/>
                <w:b/>
                <w:bCs/>
                <w:i/>
                <w:iCs/>
                <w:color w:val="000000"/>
                <w:sz w:val="16"/>
                <w:szCs w:val="16"/>
              </w:rPr>
            </w:pPr>
            <w:r w:rsidRPr="00E35B36">
              <w:rPr>
                <w:rFonts w:asciiTheme="minorHAnsi" w:hAnsiTheme="minorHAnsi" w:cstheme="minorHAnsi"/>
                <w:b/>
                <w:bCs/>
                <w:i/>
                <w:iCs/>
                <w:color w:val="000000"/>
                <w:sz w:val="16"/>
                <w:szCs w:val="16"/>
              </w:rPr>
              <w:t xml:space="preserve">714,894 </w:t>
            </w:r>
          </w:p>
        </w:tc>
      </w:tr>
      <w:tr w:rsidR="00FE0700" w:rsidRPr="00E35B36" w14:paraId="4E73B65A" w14:textId="77777777" w:rsidTr="00E35B36">
        <w:trPr>
          <w:trHeight w:val="20"/>
        </w:trPr>
        <w:tc>
          <w:tcPr>
            <w:tcW w:w="2105" w:type="pct"/>
            <w:tcBorders>
              <w:top w:val="nil"/>
              <w:left w:val="nil"/>
              <w:bottom w:val="nil"/>
              <w:right w:val="nil"/>
            </w:tcBorders>
            <w:shd w:val="clear" w:color="auto" w:fill="auto"/>
            <w:noWrap/>
            <w:vAlign w:val="bottom"/>
            <w:hideMark/>
          </w:tcPr>
          <w:p w14:paraId="440699B6" w14:textId="77777777" w:rsidR="00FE0700" w:rsidRPr="00E35B36" w:rsidRDefault="00FE0700" w:rsidP="00FE0700">
            <w:pPr>
              <w:spacing w:after="0" w:line="240" w:lineRule="auto"/>
              <w:jc w:val="left"/>
              <w:rPr>
                <w:rFonts w:asciiTheme="minorHAnsi" w:hAnsiTheme="minorHAnsi" w:cstheme="minorHAnsi"/>
                <w:b/>
                <w:bCs/>
                <w:color w:val="000000"/>
                <w:sz w:val="16"/>
                <w:szCs w:val="16"/>
              </w:rPr>
            </w:pPr>
            <w:r w:rsidRPr="00E35B36">
              <w:rPr>
                <w:rFonts w:asciiTheme="minorHAnsi" w:hAnsiTheme="minorHAnsi" w:cstheme="minorHAnsi"/>
                <w:b/>
                <w:bCs/>
                <w:color w:val="000000"/>
                <w:sz w:val="16"/>
                <w:szCs w:val="16"/>
              </w:rPr>
              <w:t>Cash used</w:t>
            </w:r>
          </w:p>
        </w:tc>
        <w:tc>
          <w:tcPr>
            <w:tcW w:w="579" w:type="pct"/>
            <w:tcBorders>
              <w:top w:val="nil"/>
              <w:left w:val="nil"/>
              <w:bottom w:val="nil"/>
              <w:right w:val="nil"/>
            </w:tcBorders>
            <w:shd w:val="clear" w:color="auto" w:fill="auto"/>
            <w:noWrap/>
            <w:vAlign w:val="bottom"/>
            <w:hideMark/>
          </w:tcPr>
          <w:p w14:paraId="4C43B555" w14:textId="77777777" w:rsidR="00FE0700" w:rsidRPr="00E35B36" w:rsidRDefault="00FE0700" w:rsidP="00FE0700">
            <w:pPr>
              <w:spacing w:after="0" w:line="240" w:lineRule="auto"/>
              <w:jc w:val="left"/>
              <w:rPr>
                <w:rFonts w:asciiTheme="minorHAnsi" w:hAnsiTheme="minorHAnsi" w:cstheme="minorHAnsi"/>
                <w:b/>
                <w:bCs/>
                <w:color w:val="000000"/>
                <w:sz w:val="16"/>
                <w:szCs w:val="16"/>
              </w:rPr>
            </w:pPr>
          </w:p>
        </w:tc>
        <w:tc>
          <w:tcPr>
            <w:tcW w:w="579" w:type="pct"/>
            <w:tcBorders>
              <w:top w:val="nil"/>
              <w:left w:val="nil"/>
              <w:bottom w:val="nil"/>
              <w:right w:val="nil"/>
            </w:tcBorders>
            <w:shd w:val="clear" w:color="000000" w:fill="E6E6E6"/>
            <w:noWrap/>
            <w:vAlign w:val="bottom"/>
            <w:hideMark/>
          </w:tcPr>
          <w:p w14:paraId="5C904C07" w14:textId="77777777" w:rsidR="00FE0700" w:rsidRPr="00E35B36" w:rsidRDefault="00FE0700" w:rsidP="00FE0700">
            <w:pPr>
              <w:spacing w:after="0" w:line="240" w:lineRule="auto"/>
              <w:jc w:val="left"/>
              <w:rPr>
                <w:rFonts w:asciiTheme="minorHAnsi" w:hAnsiTheme="minorHAnsi" w:cstheme="minorHAnsi"/>
                <w:color w:val="000000"/>
                <w:sz w:val="16"/>
                <w:szCs w:val="16"/>
              </w:rPr>
            </w:pPr>
            <w:r w:rsidRPr="00E35B36">
              <w:rPr>
                <w:rFonts w:asciiTheme="minorHAnsi" w:hAnsiTheme="minorHAnsi" w:cstheme="minorHAnsi"/>
                <w:color w:val="000000"/>
                <w:sz w:val="16"/>
                <w:szCs w:val="16"/>
              </w:rPr>
              <w:t> </w:t>
            </w:r>
          </w:p>
        </w:tc>
        <w:tc>
          <w:tcPr>
            <w:tcW w:w="579" w:type="pct"/>
            <w:tcBorders>
              <w:top w:val="nil"/>
              <w:left w:val="nil"/>
              <w:bottom w:val="nil"/>
              <w:right w:val="nil"/>
            </w:tcBorders>
            <w:shd w:val="clear" w:color="auto" w:fill="auto"/>
            <w:noWrap/>
            <w:vAlign w:val="bottom"/>
            <w:hideMark/>
          </w:tcPr>
          <w:p w14:paraId="26C193B1" w14:textId="77777777" w:rsidR="00FE0700" w:rsidRPr="00E35B36" w:rsidRDefault="00FE0700" w:rsidP="00FE0700">
            <w:pPr>
              <w:spacing w:after="0" w:line="240" w:lineRule="auto"/>
              <w:jc w:val="left"/>
              <w:rPr>
                <w:rFonts w:asciiTheme="minorHAnsi" w:hAnsiTheme="minorHAnsi" w:cstheme="minorHAnsi"/>
                <w:color w:val="000000"/>
                <w:sz w:val="16"/>
                <w:szCs w:val="16"/>
              </w:rPr>
            </w:pPr>
          </w:p>
        </w:tc>
        <w:tc>
          <w:tcPr>
            <w:tcW w:w="579" w:type="pct"/>
            <w:tcBorders>
              <w:top w:val="nil"/>
              <w:left w:val="nil"/>
              <w:bottom w:val="nil"/>
              <w:right w:val="nil"/>
            </w:tcBorders>
            <w:shd w:val="clear" w:color="auto" w:fill="auto"/>
            <w:noWrap/>
            <w:vAlign w:val="bottom"/>
            <w:hideMark/>
          </w:tcPr>
          <w:p w14:paraId="6B4BBD66" w14:textId="77777777" w:rsidR="00FE0700" w:rsidRPr="00E35B36" w:rsidRDefault="00FE0700" w:rsidP="00FE0700">
            <w:pPr>
              <w:spacing w:after="0" w:line="240" w:lineRule="auto"/>
              <w:jc w:val="lef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53ADD290" w14:textId="77777777" w:rsidR="00FE0700" w:rsidRPr="00E35B36" w:rsidRDefault="00FE0700" w:rsidP="00FE0700">
            <w:pPr>
              <w:spacing w:after="0" w:line="240" w:lineRule="auto"/>
              <w:jc w:val="left"/>
              <w:rPr>
                <w:rFonts w:asciiTheme="minorHAnsi" w:hAnsiTheme="minorHAnsi" w:cstheme="minorHAnsi"/>
                <w:sz w:val="16"/>
                <w:szCs w:val="16"/>
              </w:rPr>
            </w:pPr>
          </w:p>
        </w:tc>
      </w:tr>
      <w:tr w:rsidR="00FE0700" w:rsidRPr="00E35B36" w14:paraId="484A1B73" w14:textId="77777777" w:rsidTr="00E35B36">
        <w:trPr>
          <w:trHeight w:val="20"/>
        </w:trPr>
        <w:tc>
          <w:tcPr>
            <w:tcW w:w="2105" w:type="pct"/>
            <w:tcBorders>
              <w:top w:val="nil"/>
              <w:left w:val="nil"/>
              <w:bottom w:val="nil"/>
              <w:right w:val="nil"/>
            </w:tcBorders>
            <w:shd w:val="clear" w:color="auto" w:fill="auto"/>
            <w:noWrap/>
            <w:vAlign w:val="bottom"/>
            <w:hideMark/>
          </w:tcPr>
          <w:p w14:paraId="482784F2" w14:textId="77777777" w:rsidR="00FE0700" w:rsidRPr="00E35B36" w:rsidRDefault="00FE0700" w:rsidP="00FE0700">
            <w:pPr>
              <w:spacing w:after="0" w:line="240" w:lineRule="auto"/>
              <w:ind w:left="170"/>
              <w:jc w:val="left"/>
              <w:rPr>
                <w:rFonts w:asciiTheme="minorHAnsi" w:hAnsiTheme="minorHAnsi" w:cstheme="minorHAnsi"/>
                <w:sz w:val="16"/>
                <w:szCs w:val="16"/>
              </w:rPr>
            </w:pPr>
            <w:r w:rsidRPr="00E35B36">
              <w:rPr>
                <w:rFonts w:asciiTheme="minorHAnsi" w:hAnsiTheme="minorHAnsi" w:cstheme="minorHAnsi"/>
                <w:sz w:val="16"/>
                <w:szCs w:val="16"/>
              </w:rPr>
              <w:t>Borrowing costs</w:t>
            </w:r>
          </w:p>
        </w:tc>
        <w:tc>
          <w:tcPr>
            <w:tcW w:w="579" w:type="pct"/>
            <w:tcBorders>
              <w:top w:val="nil"/>
              <w:left w:val="nil"/>
              <w:bottom w:val="nil"/>
              <w:right w:val="nil"/>
            </w:tcBorders>
            <w:shd w:val="clear" w:color="auto" w:fill="auto"/>
            <w:noWrap/>
            <w:vAlign w:val="bottom"/>
            <w:hideMark/>
          </w:tcPr>
          <w:p w14:paraId="2F24011F"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55 </w:t>
            </w:r>
          </w:p>
        </w:tc>
        <w:tc>
          <w:tcPr>
            <w:tcW w:w="579" w:type="pct"/>
            <w:tcBorders>
              <w:top w:val="nil"/>
              <w:left w:val="nil"/>
              <w:bottom w:val="nil"/>
              <w:right w:val="nil"/>
            </w:tcBorders>
            <w:shd w:val="clear" w:color="000000" w:fill="E6E6E6"/>
            <w:noWrap/>
            <w:vAlign w:val="bottom"/>
            <w:hideMark/>
          </w:tcPr>
          <w:p w14:paraId="134BC780"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55 </w:t>
            </w:r>
          </w:p>
        </w:tc>
        <w:tc>
          <w:tcPr>
            <w:tcW w:w="579" w:type="pct"/>
            <w:tcBorders>
              <w:top w:val="nil"/>
              <w:left w:val="nil"/>
              <w:bottom w:val="nil"/>
              <w:right w:val="nil"/>
            </w:tcBorders>
            <w:shd w:val="clear" w:color="auto" w:fill="auto"/>
            <w:noWrap/>
            <w:vAlign w:val="bottom"/>
            <w:hideMark/>
          </w:tcPr>
          <w:p w14:paraId="5D3126AE"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55 </w:t>
            </w:r>
          </w:p>
        </w:tc>
        <w:tc>
          <w:tcPr>
            <w:tcW w:w="579" w:type="pct"/>
            <w:tcBorders>
              <w:top w:val="nil"/>
              <w:left w:val="nil"/>
              <w:bottom w:val="nil"/>
              <w:right w:val="nil"/>
            </w:tcBorders>
            <w:shd w:val="clear" w:color="auto" w:fill="auto"/>
            <w:noWrap/>
            <w:vAlign w:val="bottom"/>
            <w:hideMark/>
          </w:tcPr>
          <w:p w14:paraId="41A5CF5B"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55 </w:t>
            </w:r>
          </w:p>
        </w:tc>
        <w:tc>
          <w:tcPr>
            <w:tcW w:w="579" w:type="pct"/>
            <w:tcBorders>
              <w:top w:val="nil"/>
              <w:left w:val="nil"/>
              <w:bottom w:val="nil"/>
              <w:right w:val="nil"/>
            </w:tcBorders>
            <w:shd w:val="clear" w:color="auto" w:fill="auto"/>
            <w:noWrap/>
            <w:vAlign w:val="bottom"/>
            <w:hideMark/>
          </w:tcPr>
          <w:p w14:paraId="1110B05A"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55 </w:t>
            </w:r>
          </w:p>
        </w:tc>
      </w:tr>
      <w:tr w:rsidR="00FE0700" w:rsidRPr="00E35B36" w14:paraId="5116D702" w14:textId="77777777" w:rsidTr="00E35B36">
        <w:trPr>
          <w:trHeight w:val="20"/>
        </w:trPr>
        <w:tc>
          <w:tcPr>
            <w:tcW w:w="2105" w:type="pct"/>
            <w:tcBorders>
              <w:top w:val="nil"/>
              <w:left w:val="nil"/>
              <w:bottom w:val="nil"/>
              <w:right w:val="nil"/>
            </w:tcBorders>
            <w:shd w:val="clear" w:color="auto" w:fill="auto"/>
            <w:noWrap/>
            <w:vAlign w:val="bottom"/>
            <w:hideMark/>
          </w:tcPr>
          <w:p w14:paraId="5E0BF1CD" w14:textId="77777777" w:rsidR="00FE0700" w:rsidRPr="00E35B36" w:rsidRDefault="00FE0700" w:rsidP="00FE0700">
            <w:pPr>
              <w:spacing w:after="0" w:line="240" w:lineRule="auto"/>
              <w:ind w:left="170"/>
              <w:jc w:val="left"/>
              <w:rPr>
                <w:rFonts w:asciiTheme="minorHAnsi" w:hAnsiTheme="minorHAnsi" w:cstheme="minorHAnsi"/>
                <w:sz w:val="16"/>
                <w:szCs w:val="16"/>
              </w:rPr>
            </w:pPr>
            <w:r w:rsidRPr="00E35B36">
              <w:rPr>
                <w:rFonts w:asciiTheme="minorHAnsi" w:hAnsiTheme="minorHAnsi" w:cstheme="minorHAnsi"/>
                <w:sz w:val="16"/>
                <w:szCs w:val="16"/>
              </w:rPr>
              <w:t>Risk equalisation levy payments</w:t>
            </w:r>
          </w:p>
        </w:tc>
        <w:tc>
          <w:tcPr>
            <w:tcW w:w="579" w:type="pct"/>
            <w:tcBorders>
              <w:top w:val="nil"/>
              <w:left w:val="nil"/>
              <w:bottom w:val="nil"/>
              <w:right w:val="nil"/>
            </w:tcBorders>
            <w:shd w:val="clear" w:color="auto" w:fill="auto"/>
            <w:noWrap/>
            <w:vAlign w:val="bottom"/>
            <w:hideMark/>
          </w:tcPr>
          <w:p w14:paraId="0B483C50"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450,000 </w:t>
            </w:r>
          </w:p>
        </w:tc>
        <w:tc>
          <w:tcPr>
            <w:tcW w:w="579" w:type="pct"/>
            <w:tcBorders>
              <w:top w:val="nil"/>
              <w:left w:val="nil"/>
              <w:bottom w:val="nil"/>
              <w:right w:val="nil"/>
            </w:tcBorders>
            <w:shd w:val="clear" w:color="000000" w:fill="E6E6E6"/>
            <w:noWrap/>
            <w:vAlign w:val="bottom"/>
            <w:hideMark/>
          </w:tcPr>
          <w:p w14:paraId="6D3E7FAF"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450,000 </w:t>
            </w:r>
          </w:p>
        </w:tc>
        <w:tc>
          <w:tcPr>
            <w:tcW w:w="579" w:type="pct"/>
            <w:tcBorders>
              <w:top w:val="nil"/>
              <w:left w:val="nil"/>
              <w:bottom w:val="nil"/>
              <w:right w:val="nil"/>
            </w:tcBorders>
            <w:shd w:val="clear" w:color="auto" w:fill="auto"/>
            <w:noWrap/>
            <w:vAlign w:val="bottom"/>
            <w:hideMark/>
          </w:tcPr>
          <w:p w14:paraId="11B54660"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450,000 </w:t>
            </w:r>
          </w:p>
        </w:tc>
        <w:tc>
          <w:tcPr>
            <w:tcW w:w="579" w:type="pct"/>
            <w:tcBorders>
              <w:top w:val="nil"/>
              <w:left w:val="nil"/>
              <w:bottom w:val="nil"/>
              <w:right w:val="nil"/>
            </w:tcBorders>
            <w:shd w:val="clear" w:color="auto" w:fill="auto"/>
            <w:noWrap/>
            <w:vAlign w:val="bottom"/>
            <w:hideMark/>
          </w:tcPr>
          <w:p w14:paraId="725996A1"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450,000 </w:t>
            </w:r>
          </w:p>
        </w:tc>
        <w:tc>
          <w:tcPr>
            <w:tcW w:w="579" w:type="pct"/>
            <w:tcBorders>
              <w:top w:val="nil"/>
              <w:left w:val="nil"/>
              <w:bottom w:val="nil"/>
              <w:right w:val="nil"/>
            </w:tcBorders>
            <w:shd w:val="clear" w:color="auto" w:fill="auto"/>
            <w:noWrap/>
            <w:vAlign w:val="bottom"/>
            <w:hideMark/>
          </w:tcPr>
          <w:p w14:paraId="71F4A2CF"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450,000 </w:t>
            </w:r>
          </w:p>
        </w:tc>
      </w:tr>
      <w:tr w:rsidR="00FE0700" w:rsidRPr="00E35B36" w14:paraId="73BEF14D" w14:textId="77777777" w:rsidTr="00E35B36">
        <w:trPr>
          <w:trHeight w:val="20"/>
        </w:trPr>
        <w:tc>
          <w:tcPr>
            <w:tcW w:w="2105" w:type="pct"/>
            <w:tcBorders>
              <w:top w:val="nil"/>
              <w:left w:val="nil"/>
              <w:bottom w:val="nil"/>
              <w:right w:val="nil"/>
            </w:tcBorders>
            <w:shd w:val="clear" w:color="auto" w:fill="auto"/>
            <w:noWrap/>
            <w:vAlign w:val="bottom"/>
            <w:hideMark/>
          </w:tcPr>
          <w:p w14:paraId="744352A5" w14:textId="77777777" w:rsidR="00FE0700" w:rsidRPr="00E35B36" w:rsidRDefault="00FE0700" w:rsidP="00FE0700">
            <w:pPr>
              <w:spacing w:after="0" w:line="240" w:lineRule="auto"/>
              <w:jc w:val="left"/>
              <w:rPr>
                <w:rFonts w:asciiTheme="minorHAnsi" w:hAnsiTheme="minorHAnsi" w:cstheme="minorHAnsi"/>
                <w:b/>
                <w:bCs/>
                <w:i/>
                <w:iCs/>
                <w:color w:val="000000"/>
                <w:sz w:val="16"/>
                <w:szCs w:val="16"/>
              </w:rPr>
            </w:pPr>
            <w:r w:rsidRPr="00E35B36">
              <w:rPr>
                <w:rFonts w:asciiTheme="minorHAnsi" w:hAnsiTheme="minorHAnsi" w:cstheme="minorHAnsi"/>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auto" w:fill="auto"/>
            <w:noWrap/>
            <w:vAlign w:val="bottom"/>
            <w:hideMark/>
          </w:tcPr>
          <w:p w14:paraId="55C68BDC" w14:textId="77777777" w:rsidR="00FE0700" w:rsidRPr="00E35B36" w:rsidRDefault="00FE0700" w:rsidP="00FE0700">
            <w:pPr>
              <w:spacing w:after="0" w:line="240" w:lineRule="auto"/>
              <w:jc w:val="right"/>
              <w:rPr>
                <w:rFonts w:asciiTheme="minorHAnsi" w:hAnsiTheme="minorHAnsi" w:cstheme="minorHAnsi"/>
                <w:b/>
                <w:bCs/>
                <w:i/>
                <w:iCs/>
                <w:color w:val="000000"/>
                <w:sz w:val="16"/>
                <w:szCs w:val="16"/>
              </w:rPr>
            </w:pPr>
            <w:r w:rsidRPr="00E35B36">
              <w:rPr>
                <w:rFonts w:asciiTheme="minorHAnsi" w:hAnsiTheme="minorHAnsi" w:cstheme="minorHAnsi"/>
                <w:b/>
                <w:bCs/>
                <w:i/>
                <w:iCs/>
                <w:color w:val="000000"/>
                <w:sz w:val="16"/>
                <w:szCs w:val="16"/>
              </w:rPr>
              <w:t xml:space="preserve">450,055 </w:t>
            </w:r>
          </w:p>
        </w:tc>
        <w:tc>
          <w:tcPr>
            <w:tcW w:w="579" w:type="pct"/>
            <w:tcBorders>
              <w:top w:val="single" w:sz="4" w:space="0" w:color="000000"/>
              <w:left w:val="nil"/>
              <w:bottom w:val="single" w:sz="4" w:space="0" w:color="000000"/>
              <w:right w:val="nil"/>
            </w:tcBorders>
            <w:shd w:val="clear" w:color="000000" w:fill="E6E6E6"/>
            <w:noWrap/>
            <w:vAlign w:val="bottom"/>
            <w:hideMark/>
          </w:tcPr>
          <w:p w14:paraId="3CF063F1" w14:textId="77777777" w:rsidR="00FE0700" w:rsidRPr="00E35B36" w:rsidRDefault="00FE0700" w:rsidP="00FE0700">
            <w:pPr>
              <w:spacing w:after="0" w:line="240" w:lineRule="auto"/>
              <w:jc w:val="right"/>
              <w:rPr>
                <w:rFonts w:asciiTheme="minorHAnsi" w:hAnsiTheme="minorHAnsi" w:cstheme="minorHAnsi"/>
                <w:b/>
                <w:bCs/>
                <w:i/>
                <w:iCs/>
                <w:color w:val="000000"/>
                <w:sz w:val="16"/>
                <w:szCs w:val="16"/>
              </w:rPr>
            </w:pPr>
            <w:r w:rsidRPr="00E35B36">
              <w:rPr>
                <w:rFonts w:asciiTheme="minorHAnsi" w:hAnsiTheme="minorHAnsi" w:cstheme="minorHAnsi"/>
                <w:b/>
                <w:bCs/>
                <w:i/>
                <w:iCs/>
                <w:color w:val="000000"/>
                <w:sz w:val="16"/>
                <w:szCs w:val="16"/>
              </w:rPr>
              <w:t xml:space="preserve">450,055 </w:t>
            </w:r>
          </w:p>
        </w:tc>
        <w:tc>
          <w:tcPr>
            <w:tcW w:w="579" w:type="pct"/>
            <w:tcBorders>
              <w:top w:val="single" w:sz="4" w:space="0" w:color="000000"/>
              <w:left w:val="nil"/>
              <w:bottom w:val="single" w:sz="4" w:space="0" w:color="000000"/>
              <w:right w:val="nil"/>
            </w:tcBorders>
            <w:shd w:val="clear" w:color="auto" w:fill="auto"/>
            <w:noWrap/>
            <w:vAlign w:val="bottom"/>
            <w:hideMark/>
          </w:tcPr>
          <w:p w14:paraId="6D36F967" w14:textId="77777777" w:rsidR="00FE0700" w:rsidRPr="00E35B36" w:rsidRDefault="00FE0700" w:rsidP="00FE0700">
            <w:pPr>
              <w:spacing w:after="0" w:line="240" w:lineRule="auto"/>
              <w:jc w:val="right"/>
              <w:rPr>
                <w:rFonts w:asciiTheme="minorHAnsi" w:hAnsiTheme="minorHAnsi" w:cstheme="minorHAnsi"/>
                <w:b/>
                <w:bCs/>
                <w:i/>
                <w:iCs/>
                <w:color w:val="000000"/>
                <w:sz w:val="16"/>
                <w:szCs w:val="16"/>
              </w:rPr>
            </w:pPr>
            <w:r w:rsidRPr="00E35B36">
              <w:rPr>
                <w:rFonts w:asciiTheme="minorHAnsi" w:hAnsiTheme="minorHAnsi" w:cstheme="minorHAnsi"/>
                <w:b/>
                <w:bCs/>
                <w:i/>
                <w:iCs/>
                <w:color w:val="000000"/>
                <w:sz w:val="16"/>
                <w:szCs w:val="16"/>
              </w:rPr>
              <w:t xml:space="preserve">450,055 </w:t>
            </w:r>
          </w:p>
        </w:tc>
        <w:tc>
          <w:tcPr>
            <w:tcW w:w="579" w:type="pct"/>
            <w:tcBorders>
              <w:top w:val="single" w:sz="4" w:space="0" w:color="000000"/>
              <w:left w:val="nil"/>
              <w:bottom w:val="single" w:sz="4" w:space="0" w:color="000000"/>
              <w:right w:val="nil"/>
            </w:tcBorders>
            <w:shd w:val="clear" w:color="auto" w:fill="auto"/>
            <w:noWrap/>
            <w:vAlign w:val="bottom"/>
            <w:hideMark/>
          </w:tcPr>
          <w:p w14:paraId="710AD0FD" w14:textId="77777777" w:rsidR="00FE0700" w:rsidRPr="00E35B36" w:rsidRDefault="00FE0700" w:rsidP="00FE0700">
            <w:pPr>
              <w:spacing w:after="0" w:line="240" w:lineRule="auto"/>
              <w:jc w:val="right"/>
              <w:rPr>
                <w:rFonts w:asciiTheme="minorHAnsi" w:hAnsiTheme="minorHAnsi" w:cstheme="minorHAnsi"/>
                <w:b/>
                <w:bCs/>
                <w:i/>
                <w:iCs/>
                <w:color w:val="000000"/>
                <w:sz w:val="16"/>
                <w:szCs w:val="16"/>
              </w:rPr>
            </w:pPr>
            <w:r w:rsidRPr="00E35B36">
              <w:rPr>
                <w:rFonts w:asciiTheme="minorHAnsi" w:hAnsiTheme="minorHAnsi" w:cstheme="minorHAnsi"/>
                <w:b/>
                <w:bCs/>
                <w:i/>
                <w:iCs/>
                <w:color w:val="000000"/>
                <w:sz w:val="16"/>
                <w:szCs w:val="16"/>
              </w:rPr>
              <w:t xml:space="preserve">450,055 </w:t>
            </w:r>
          </w:p>
        </w:tc>
        <w:tc>
          <w:tcPr>
            <w:tcW w:w="579" w:type="pct"/>
            <w:tcBorders>
              <w:top w:val="single" w:sz="4" w:space="0" w:color="000000"/>
              <w:left w:val="nil"/>
              <w:bottom w:val="single" w:sz="4" w:space="0" w:color="000000"/>
              <w:right w:val="nil"/>
            </w:tcBorders>
            <w:shd w:val="clear" w:color="auto" w:fill="auto"/>
            <w:noWrap/>
            <w:vAlign w:val="bottom"/>
            <w:hideMark/>
          </w:tcPr>
          <w:p w14:paraId="47005B64" w14:textId="77777777" w:rsidR="00FE0700" w:rsidRPr="00E35B36" w:rsidRDefault="00FE0700" w:rsidP="00FE0700">
            <w:pPr>
              <w:spacing w:after="0" w:line="240" w:lineRule="auto"/>
              <w:jc w:val="right"/>
              <w:rPr>
                <w:rFonts w:asciiTheme="minorHAnsi" w:hAnsiTheme="minorHAnsi" w:cstheme="minorHAnsi"/>
                <w:b/>
                <w:bCs/>
                <w:i/>
                <w:iCs/>
                <w:color w:val="000000"/>
                <w:sz w:val="16"/>
                <w:szCs w:val="16"/>
              </w:rPr>
            </w:pPr>
            <w:r w:rsidRPr="00E35B36">
              <w:rPr>
                <w:rFonts w:asciiTheme="minorHAnsi" w:hAnsiTheme="minorHAnsi" w:cstheme="minorHAnsi"/>
                <w:b/>
                <w:bCs/>
                <w:i/>
                <w:iCs/>
                <w:color w:val="000000"/>
                <w:sz w:val="16"/>
                <w:szCs w:val="16"/>
              </w:rPr>
              <w:t xml:space="preserve">450,055 </w:t>
            </w:r>
          </w:p>
        </w:tc>
      </w:tr>
      <w:tr w:rsidR="00FE0700" w:rsidRPr="00E35B36" w14:paraId="405D83D8" w14:textId="77777777" w:rsidTr="00E35B36">
        <w:trPr>
          <w:trHeight w:val="20"/>
        </w:trPr>
        <w:tc>
          <w:tcPr>
            <w:tcW w:w="2105" w:type="pct"/>
            <w:tcBorders>
              <w:top w:val="nil"/>
              <w:left w:val="nil"/>
              <w:bottom w:val="nil"/>
              <w:right w:val="nil"/>
            </w:tcBorders>
            <w:shd w:val="clear" w:color="auto" w:fill="auto"/>
            <w:vAlign w:val="bottom"/>
            <w:hideMark/>
          </w:tcPr>
          <w:p w14:paraId="7F3C1F57" w14:textId="77777777" w:rsidR="00FE0700" w:rsidRPr="00E35B36" w:rsidRDefault="00FE0700" w:rsidP="00FE0700">
            <w:pPr>
              <w:spacing w:after="0" w:line="240" w:lineRule="auto"/>
              <w:jc w:val="left"/>
              <w:rPr>
                <w:rFonts w:asciiTheme="minorHAnsi" w:hAnsiTheme="minorHAnsi" w:cstheme="minorHAnsi"/>
                <w:b/>
                <w:bCs/>
                <w:color w:val="000000"/>
                <w:sz w:val="16"/>
                <w:szCs w:val="16"/>
              </w:rPr>
            </w:pPr>
            <w:r w:rsidRPr="00E35B36">
              <w:rPr>
                <w:rFonts w:asciiTheme="minorHAnsi" w:hAnsiTheme="minorHAnsi" w:cstheme="minorHAnsi"/>
                <w:b/>
                <w:bCs/>
                <w:color w:val="000000"/>
                <w:sz w:val="16"/>
                <w:szCs w:val="16"/>
              </w:rPr>
              <w:t>Net cash from</w:t>
            </w:r>
            <w:proofErr w:type="gramStart"/>
            <w:r w:rsidRPr="00E35B36">
              <w:rPr>
                <w:rFonts w:asciiTheme="minorHAnsi" w:hAnsiTheme="minorHAnsi" w:cstheme="minorHAnsi"/>
                <w:b/>
                <w:bCs/>
                <w:color w:val="000000"/>
                <w:sz w:val="16"/>
                <w:szCs w:val="16"/>
              </w:rPr>
              <w:t>/(</w:t>
            </w:r>
            <w:proofErr w:type="gramEnd"/>
            <w:r w:rsidRPr="00E35B36">
              <w:rPr>
                <w:rFonts w:asciiTheme="minorHAnsi" w:hAnsiTheme="minorHAnsi" w:cstheme="minorHAnsi"/>
                <w:b/>
                <w:bCs/>
                <w:color w:val="000000"/>
                <w:sz w:val="16"/>
                <w:szCs w:val="16"/>
              </w:rPr>
              <w:t>used by)</w:t>
            </w:r>
            <w:r w:rsidRPr="00E35B36">
              <w:rPr>
                <w:rFonts w:asciiTheme="minorHAnsi" w:hAnsiTheme="minorHAnsi" w:cstheme="minorHAnsi"/>
                <w:b/>
                <w:bCs/>
                <w:color w:val="000000"/>
                <w:sz w:val="16"/>
                <w:szCs w:val="16"/>
              </w:rPr>
              <w:br/>
              <w:t xml:space="preserve">  operating activities</w:t>
            </w:r>
          </w:p>
        </w:tc>
        <w:tc>
          <w:tcPr>
            <w:tcW w:w="579" w:type="pct"/>
            <w:tcBorders>
              <w:top w:val="nil"/>
              <w:left w:val="nil"/>
              <w:bottom w:val="single" w:sz="4" w:space="0" w:color="000000"/>
              <w:right w:val="nil"/>
            </w:tcBorders>
            <w:shd w:val="clear" w:color="auto" w:fill="auto"/>
            <w:noWrap/>
            <w:vAlign w:val="bottom"/>
            <w:hideMark/>
          </w:tcPr>
          <w:p w14:paraId="408B3CEC" w14:textId="77777777" w:rsidR="00FE0700" w:rsidRPr="00E35B36" w:rsidRDefault="00FE0700" w:rsidP="00FE0700">
            <w:pPr>
              <w:spacing w:after="0" w:line="240" w:lineRule="auto"/>
              <w:jc w:val="right"/>
              <w:rPr>
                <w:rFonts w:asciiTheme="minorHAnsi" w:hAnsiTheme="minorHAnsi" w:cstheme="minorHAnsi"/>
                <w:b/>
                <w:bCs/>
                <w:color w:val="000000"/>
                <w:sz w:val="16"/>
                <w:szCs w:val="16"/>
              </w:rPr>
            </w:pPr>
            <w:r w:rsidRPr="00E35B36">
              <w:rPr>
                <w:rFonts w:asciiTheme="minorHAnsi" w:hAnsiTheme="minorHAnsi" w:cstheme="minorHAnsi"/>
                <w:b/>
                <w:bCs/>
                <w:color w:val="000000"/>
                <w:sz w:val="16"/>
                <w:szCs w:val="16"/>
              </w:rPr>
              <w:t xml:space="preserve">264,834 </w:t>
            </w:r>
          </w:p>
        </w:tc>
        <w:tc>
          <w:tcPr>
            <w:tcW w:w="579" w:type="pct"/>
            <w:tcBorders>
              <w:top w:val="nil"/>
              <w:left w:val="nil"/>
              <w:bottom w:val="single" w:sz="4" w:space="0" w:color="000000"/>
              <w:right w:val="nil"/>
            </w:tcBorders>
            <w:shd w:val="clear" w:color="000000" w:fill="E6E6E6"/>
            <w:noWrap/>
            <w:vAlign w:val="bottom"/>
            <w:hideMark/>
          </w:tcPr>
          <w:p w14:paraId="38AD0E5D" w14:textId="77777777" w:rsidR="00FE0700" w:rsidRPr="00E35B36" w:rsidRDefault="00FE0700" w:rsidP="00FE0700">
            <w:pPr>
              <w:spacing w:after="0" w:line="240" w:lineRule="auto"/>
              <w:jc w:val="right"/>
              <w:rPr>
                <w:rFonts w:asciiTheme="minorHAnsi" w:hAnsiTheme="minorHAnsi" w:cstheme="minorHAnsi"/>
                <w:b/>
                <w:bCs/>
                <w:color w:val="000000"/>
                <w:sz w:val="16"/>
                <w:szCs w:val="16"/>
              </w:rPr>
            </w:pPr>
            <w:r w:rsidRPr="00E35B36">
              <w:rPr>
                <w:rFonts w:asciiTheme="minorHAnsi" w:hAnsiTheme="minorHAnsi" w:cstheme="minorHAnsi"/>
                <w:b/>
                <w:bCs/>
                <w:color w:val="000000"/>
                <w:sz w:val="16"/>
                <w:szCs w:val="16"/>
              </w:rPr>
              <w:t xml:space="preserve">263,722 </w:t>
            </w:r>
          </w:p>
        </w:tc>
        <w:tc>
          <w:tcPr>
            <w:tcW w:w="579" w:type="pct"/>
            <w:tcBorders>
              <w:top w:val="nil"/>
              <w:left w:val="nil"/>
              <w:bottom w:val="single" w:sz="4" w:space="0" w:color="000000"/>
              <w:right w:val="nil"/>
            </w:tcBorders>
            <w:shd w:val="clear" w:color="auto" w:fill="auto"/>
            <w:noWrap/>
            <w:vAlign w:val="bottom"/>
            <w:hideMark/>
          </w:tcPr>
          <w:p w14:paraId="620CDD73" w14:textId="77777777" w:rsidR="00FE0700" w:rsidRPr="00E35B36" w:rsidRDefault="00FE0700" w:rsidP="00FE0700">
            <w:pPr>
              <w:spacing w:after="0" w:line="240" w:lineRule="auto"/>
              <w:jc w:val="right"/>
              <w:rPr>
                <w:rFonts w:asciiTheme="minorHAnsi" w:hAnsiTheme="minorHAnsi" w:cstheme="minorHAnsi"/>
                <w:b/>
                <w:bCs/>
                <w:color w:val="000000"/>
                <w:sz w:val="16"/>
                <w:szCs w:val="16"/>
              </w:rPr>
            </w:pPr>
            <w:r w:rsidRPr="00E35B36">
              <w:rPr>
                <w:rFonts w:asciiTheme="minorHAnsi" w:hAnsiTheme="minorHAnsi" w:cstheme="minorHAnsi"/>
                <w:b/>
                <w:bCs/>
                <w:color w:val="000000"/>
                <w:sz w:val="16"/>
                <w:szCs w:val="16"/>
              </w:rPr>
              <w:t xml:space="preserve">260,804 </w:t>
            </w:r>
          </w:p>
        </w:tc>
        <w:tc>
          <w:tcPr>
            <w:tcW w:w="579" w:type="pct"/>
            <w:tcBorders>
              <w:top w:val="nil"/>
              <w:left w:val="nil"/>
              <w:bottom w:val="single" w:sz="4" w:space="0" w:color="000000"/>
              <w:right w:val="nil"/>
            </w:tcBorders>
            <w:shd w:val="clear" w:color="auto" w:fill="auto"/>
            <w:noWrap/>
            <w:vAlign w:val="bottom"/>
            <w:hideMark/>
          </w:tcPr>
          <w:p w14:paraId="2298728D" w14:textId="77777777" w:rsidR="00FE0700" w:rsidRPr="00E35B36" w:rsidRDefault="00FE0700" w:rsidP="00FE0700">
            <w:pPr>
              <w:spacing w:after="0" w:line="240" w:lineRule="auto"/>
              <w:jc w:val="right"/>
              <w:rPr>
                <w:rFonts w:asciiTheme="minorHAnsi" w:hAnsiTheme="minorHAnsi" w:cstheme="minorHAnsi"/>
                <w:b/>
                <w:bCs/>
                <w:color w:val="000000"/>
                <w:sz w:val="16"/>
                <w:szCs w:val="16"/>
              </w:rPr>
            </w:pPr>
            <w:r w:rsidRPr="00E35B36">
              <w:rPr>
                <w:rFonts w:asciiTheme="minorHAnsi" w:hAnsiTheme="minorHAnsi" w:cstheme="minorHAnsi"/>
                <w:b/>
                <w:bCs/>
                <w:color w:val="000000"/>
                <w:sz w:val="16"/>
                <w:szCs w:val="16"/>
              </w:rPr>
              <w:t xml:space="preserve">260,026 </w:t>
            </w:r>
          </w:p>
        </w:tc>
        <w:tc>
          <w:tcPr>
            <w:tcW w:w="579" w:type="pct"/>
            <w:tcBorders>
              <w:top w:val="nil"/>
              <w:left w:val="nil"/>
              <w:bottom w:val="single" w:sz="4" w:space="0" w:color="000000"/>
              <w:right w:val="nil"/>
            </w:tcBorders>
            <w:shd w:val="clear" w:color="auto" w:fill="auto"/>
            <w:noWrap/>
            <w:vAlign w:val="bottom"/>
            <w:hideMark/>
          </w:tcPr>
          <w:p w14:paraId="4D6F42AB" w14:textId="77777777" w:rsidR="00FE0700" w:rsidRPr="00E35B36" w:rsidRDefault="00FE0700" w:rsidP="00FE0700">
            <w:pPr>
              <w:spacing w:after="0" w:line="240" w:lineRule="auto"/>
              <w:jc w:val="right"/>
              <w:rPr>
                <w:rFonts w:asciiTheme="minorHAnsi" w:hAnsiTheme="minorHAnsi" w:cstheme="minorHAnsi"/>
                <w:b/>
                <w:bCs/>
                <w:color w:val="000000"/>
                <w:sz w:val="16"/>
                <w:szCs w:val="16"/>
              </w:rPr>
            </w:pPr>
            <w:r w:rsidRPr="00E35B36">
              <w:rPr>
                <w:rFonts w:asciiTheme="minorHAnsi" w:hAnsiTheme="minorHAnsi" w:cstheme="minorHAnsi"/>
                <w:b/>
                <w:bCs/>
                <w:color w:val="000000"/>
                <w:sz w:val="16"/>
                <w:szCs w:val="16"/>
              </w:rPr>
              <w:t xml:space="preserve">264,839 </w:t>
            </w:r>
          </w:p>
        </w:tc>
      </w:tr>
      <w:tr w:rsidR="00FE0700" w:rsidRPr="00E35B36" w14:paraId="40CFCAB8" w14:textId="77777777" w:rsidTr="00E35B36">
        <w:trPr>
          <w:trHeight w:val="20"/>
        </w:trPr>
        <w:tc>
          <w:tcPr>
            <w:tcW w:w="2105" w:type="pct"/>
            <w:tcBorders>
              <w:top w:val="nil"/>
              <w:left w:val="nil"/>
              <w:bottom w:val="nil"/>
              <w:right w:val="nil"/>
            </w:tcBorders>
            <w:shd w:val="clear" w:color="auto" w:fill="auto"/>
            <w:vAlign w:val="bottom"/>
            <w:hideMark/>
          </w:tcPr>
          <w:p w14:paraId="5E97DA9F" w14:textId="77777777" w:rsidR="00FE0700" w:rsidRPr="00E35B36" w:rsidRDefault="00FE0700" w:rsidP="00FE0700">
            <w:pPr>
              <w:spacing w:after="0" w:line="240" w:lineRule="auto"/>
              <w:jc w:val="left"/>
              <w:rPr>
                <w:rFonts w:asciiTheme="minorHAnsi" w:hAnsiTheme="minorHAnsi" w:cstheme="minorHAnsi"/>
                <w:b/>
                <w:bCs/>
                <w:i/>
                <w:iCs/>
                <w:color w:val="000000"/>
                <w:sz w:val="16"/>
                <w:szCs w:val="16"/>
              </w:rPr>
            </w:pPr>
            <w:r w:rsidRPr="00E35B36">
              <w:rPr>
                <w:rFonts w:asciiTheme="minorHAnsi" w:hAnsiTheme="minorHAnsi" w:cstheme="minorHAnsi"/>
                <w:b/>
                <w:bCs/>
                <w:i/>
                <w:iCs/>
                <w:color w:val="000000"/>
                <w:sz w:val="16"/>
                <w:szCs w:val="16"/>
              </w:rPr>
              <w:t>Net increase/(decrease) in cash</w:t>
            </w:r>
            <w:r w:rsidRPr="00E35B36">
              <w:rPr>
                <w:rFonts w:asciiTheme="minorHAnsi" w:hAnsiTheme="minorHAnsi" w:cstheme="minorHAnsi"/>
                <w:b/>
                <w:bCs/>
                <w:i/>
                <w:iCs/>
                <w:color w:val="000000"/>
                <w:sz w:val="16"/>
                <w:szCs w:val="16"/>
              </w:rPr>
              <w:br/>
              <w:t xml:space="preserve">  held</w:t>
            </w:r>
          </w:p>
        </w:tc>
        <w:tc>
          <w:tcPr>
            <w:tcW w:w="579" w:type="pct"/>
            <w:tcBorders>
              <w:top w:val="nil"/>
              <w:left w:val="nil"/>
              <w:bottom w:val="single" w:sz="4" w:space="0" w:color="auto"/>
              <w:right w:val="nil"/>
            </w:tcBorders>
            <w:shd w:val="clear" w:color="auto" w:fill="auto"/>
            <w:noWrap/>
            <w:vAlign w:val="bottom"/>
            <w:hideMark/>
          </w:tcPr>
          <w:p w14:paraId="02AAE7D9" w14:textId="77777777" w:rsidR="00FE0700" w:rsidRPr="00E35B36" w:rsidRDefault="00FE0700" w:rsidP="00FE0700">
            <w:pPr>
              <w:spacing w:after="0" w:line="240" w:lineRule="auto"/>
              <w:jc w:val="right"/>
              <w:rPr>
                <w:rFonts w:asciiTheme="minorHAnsi" w:hAnsiTheme="minorHAnsi" w:cstheme="minorHAnsi"/>
                <w:b/>
                <w:bCs/>
                <w:i/>
                <w:iCs/>
                <w:color w:val="000000"/>
                <w:sz w:val="16"/>
                <w:szCs w:val="16"/>
              </w:rPr>
            </w:pPr>
            <w:r w:rsidRPr="00E35B36">
              <w:rPr>
                <w:rFonts w:asciiTheme="minorHAnsi" w:hAnsiTheme="minorHAnsi" w:cstheme="minorHAnsi"/>
                <w:b/>
                <w:bCs/>
                <w:i/>
                <w:iCs/>
                <w:color w:val="000000"/>
                <w:sz w:val="16"/>
                <w:szCs w:val="16"/>
              </w:rPr>
              <w:t xml:space="preserve">264,834 </w:t>
            </w:r>
          </w:p>
        </w:tc>
        <w:tc>
          <w:tcPr>
            <w:tcW w:w="579" w:type="pct"/>
            <w:tcBorders>
              <w:top w:val="nil"/>
              <w:left w:val="nil"/>
              <w:bottom w:val="single" w:sz="4" w:space="0" w:color="auto"/>
              <w:right w:val="nil"/>
            </w:tcBorders>
            <w:shd w:val="clear" w:color="000000" w:fill="E6E6E6"/>
            <w:noWrap/>
            <w:vAlign w:val="bottom"/>
            <w:hideMark/>
          </w:tcPr>
          <w:p w14:paraId="718D1A63" w14:textId="77777777" w:rsidR="00FE0700" w:rsidRPr="00E35B36" w:rsidRDefault="00FE0700" w:rsidP="00FE0700">
            <w:pPr>
              <w:spacing w:after="0" w:line="240" w:lineRule="auto"/>
              <w:jc w:val="right"/>
              <w:rPr>
                <w:rFonts w:asciiTheme="minorHAnsi" w:hAnsiTheme="minorHAnsi" w:cstheme="minorHAnsi"/>
                <w:b/>
                <w:bCs/>
                <w:i/>
                <w:iCs/>
                <w:color w:val="000000"/>
                <w:sz w:val="16"/>
                <w:szCs w:val="16"/>
              </w:rPr>
            </w:pPr>
            <w:r w:rsidRPr="00E35B36">
              <w:rPr>
                <w:rFonts w:asciiTheme="minorHAnsi" w:hAnsiTheme="minorHAnsi" w:cstheme="minorHAnsi"/>
                <w:b/>
                <w:bCs/>
                <w:i/>
                <w:iCs/>
                <w:color w:val="000000"/>
                <w:sz w:val="16"/>
                <w:szCs w:val="16"/>
              </w:rPr>
              <w:t xml:space="preserve">263,722 </w:t>
            </w:r>
          </w:p>
        </w:tc>
        <w:tc>
          <w:tcPr>
            <w:tcW w:w="579" w:type="pct"/>
            <w:tcBorders>
              <w:top w:val="nil"/>
              <w:left w:val="nil"/>
              <w:bottom w:val="single" w:sz="4" w:space="0" w:color="auto"/>
              <w:right w:val="nil"/>
            </w:tcBorders>
            <w:shd w:val="clear" w:color="auto" w:fill="auto"/>
            <w:noWrap/>
            <w:vAlign w:val="bottom"/>
            <w:hideMark/>
          </w:tcPr>
          <w:p w14:paraId="4D3A4EC3" w14:textId="77777777" w:rsidR="00FE0700" w:rsidRPr="00E35B36" w:rsidRDefault="00FE0700" w:rsidP="00FE0700">
            <w:pPr>
              <w:spacing w:after="0" w:line="240" w:lineRule="auto"/>
              <w:jc w:val="right"/>
              <w:rPr>
                <w:rFonts w:asciiTheme="minorHAnsi" w:hAnsiTheme="minorHAnsi" w:cstheme="minorHAnsi"/>
                <w:b/>
                <w:bCs/>
                <w:i/>
                <w:iCs/>
                <w:color w:val="000000"/>
                <w:sz w:val="16"/>
                <w:szCs w:val="16"/>
              </w:rPr>
            </w:pPr>
            <w:r w:rsidRPr="00E35B36">
              <w:rPr>
                <w:rFonts w:asciiTheme="minorHAnsi" w:hAnsiTheme="minorHAnsi" w:cstheme="minorHAnsi"/>
                <w:b/>
                <w:bCs/>
                <w:i/>
                <w:iCs/>
                <w:color w:val="000000"/>
                <w:sz w:val="16"/>
                <w:szCs w:val="16"/>
              </w:rPr>
              <w:t xml:space="preserve">260,804 </w:t>
            </w:r>
          </w:p>
        </w:tc>
        <w:tc>
          <w:tcPr>
            <w:tcW w:w="579" w:type="pct"/>
            <w:tcBorders>
              <w:top w:val="nil"/>
              <w:left w:val="nil"/>
              <w:bottom w:val="single" w:sz="4" w:space="0" w:color="auto"/>
              <w:right w:val="nil"/>
            </w:tcBorders>
            <w:shd w:val="clear" w:color="auto" w:fill="auto"/>
            <w:noWrap/>
            <w:vAlign w:val="bottom"/>
            <w:hideMark/>
          </w:tcPr>
          <w:p w14:paraId="50EC76EA" w14:textId="77777777" w:rsidR="00FE0700" w:rsidRPr="00E35B36" w:rsidRDefault="00FE0700" w:rsidP="00FE0700">
            <w:pPr>
              <w:spacing w:after="0" w:line="240" w:lineRule="auto"/>
              <w:jc w:val="right"/>
              <w:rPr>
                <w:rFonts w:asciiTheme="minorHAnsi" w:hAnsiTheme="minorHAnsi" w:cstheme="minorHAnsi"/>
                <w:b/>
                <w:bCs/>
                <w:i/>
                <w:iCs/>
                <w:color w:val="000000"/>
                <w:sz w:val="16"/>
                <w:szCs w:val="16"/>
              </w:rPr>
            </w:pPr>
            <w:r w:rsidRPr="00E35B36">
              <w:rPr>
                <w:rFonts w:asciiTheme="minorHAnsi" w:hAnsiTheme="minorHAnsi" w:cstheme="minorHAnsi"/>
                <w:b/>
                <w:bCs/>
                <w:i/>
                <w:iCs/>
                <w:color w:val="000000"/>
                <w:sz w:val="16"/>
                <w:szCs w:val="16"/>
              </w:rPr>
              <w:t xml:space="preserve">260,026 </w:t>
            </w:r>
          </w:p>
        </w:tc>
        <w:tc>
          <w:tcPr>
            <w:tcW w:w="579" w:type="pct"/>
            <w:tcBorders>
              <w:top w:val="nil"/>
              <w:left w:val="nil"/>
              <w:bottom w:val="single" w:sz="4" w:space="0" w:color="auto"/>
              <w:right w:val="nil"/>
            </w:tcBorders>
            <w:shd w:val="clear" w:color="auto" w:fill="auto"/>
            <w:noWrap/>
            <w:vAlign w:val="bottom"/>
            <w:hideMark/>
          </w:tcPr>
          <w:p w14:paraId="1A9AD450" w14:textId="77777777" w:rsidR="00FE0700" w:rsidRPr="00E35B36" w:rsidRDefault="00FE0700" w:rsidP="00FE0700">
            <w:pPr>
              <w:spacing w:after="0" w:line="240" w:lineRule="auto"/>
              <w:jc w:val="right"/>
              <w:rPr>
                <w:rFonts w:asciiTheme="minorHAnsi" w:hAnsiTheme="minorHAnsi" w:cstheme="minorHAnsi"/>
                <w:b/>
                <w:bCs/>
                <w:i/>
                <w:iCs/>
                <w:color w:val="000000"/>
                <w:sz w:val="16"/>
                <w:szCs w:val="16"/>
              </w:rPr>
            </w:pPr>
            <w:r w:rsidRPr="00E35B36">
              <w:rPr>
                <w:rFonts w:asciiTheme="minorHAnsi" w:hAnsiTheme="minorHAnsi" w:cstheme="minorHAnsi"/>
                <w:b/>
                <w:bCs/>
                <w:i/>
                <w:iCs/>
                <w:color w:val="000000"/>
                <w:sz w:val="16"/>
                <w:szCs w:val="16"/>
              </w:rPr>
              <w:t xml:space="preserve">264,839 </w:t>
            </w:r>
          </w:p>
        </w:tc>
      </w:tr>
      <w:tr w:rsidR="00FE0700" w:rsidRPr="00E35B36" w14:paraId="6504156D" w14:textId="77777777" w:rsidTr="00E35B36">
        <w:trPr>
          <w:trHeight w:val="20"/>
        </w:trPr>
        <w:tc>
          <w:tcPr>
            <w:tcW w:w="2105" w:type="pct"/>
            <w:tcBorders>
              <w:top w:val="nil"/>
              <w:left w:val="nil"/>
              <w:bottom w:val="nil"/>
              <w:right w:val="nil"/>
            </w:tcBorders>
            <w:shd w:val="clear" w:color="auto" w:fill="auto"/>
            <w:vAlign w:val="bottom"/>
            <w:hideMark/>
          </w:tcPr>
          <w:p w14:paraId="7EA0BD85" w14:textId="77777777" w:rsidR="00FE0700" w:rsidRPr="00E35B36" w:rsidRDefault="00FE0700" w:rsidP="00FE0700">
            <w:pPr>
              <w:spacing w:after="0" w:line="240" w:lineRule="auto"/>
              <w:ind w:left="170"/>
              <w:jc w:val="left"/>
              <w:rPr>
                <w:rFonts w:asciiTheme="minorHAnsi" w:hAnsiTheme="minorHAnsi" w:cstheme="minorHAnsi"/>
                <w:color w:val="000000"/>
                <w:sz w:val="16"/>
                <w:szCs w:val="16"/>
              </w:rPr>
            </w:pPr>
            <w:r w:rsidRPr="00E35B36">
              <w:rPr>
                <w:rFonts w:asciiTheme="minorHAnsi" w:hAnsiTheme="minorHAnsi" w:cstheme="minorHAnsi"/>
                <w:color w:val="000000"/>
                <w:sz w:val="16"/>
                <w:szCs w:val="16"/>
              </w:rPr>
              <w:t>Cash and cash equivalents at</w:t>
            </w:r>
            <w:r w:rsidRPr="00E35B36">
              <w:rPr>
                <w:rFonts w:asciiTheme="minorHAnsi" w:hAnsiTheme="minorHAnsi" w:cstheme="minorHAnsi"/>
                <w:color w:val="000000"/>
                <w:sz w:val="16"/>
                <w:szCs w:val="16"/>
              </w:rPr>
              <w:br/>
              <w:t xml:space="preserve">  beginning of reporting period</w:t>
            </w:r>
          </w:p>
        </w:tc>
        <w:tc>
          <w:tcPr>
            <w:tcW w:w="579" w:type="pct"/>
            <w:tcBorders>
              <w:top w:val="nil"/>
              <w:left w:val="nil"/>
              <w:bottom w:val="nil"/>
              <w:right w:val="nil"/>
            </w:tcBorders>
            <w:shd w:val="clear" w:color="auto" w:fill="auto"/>
            <w:noWrap/>
            <w:vAlign w:val="bottom"/>
            <w:hideMark/>
          </w:tcPr>
          <w:p w14:paraId="77939EDC"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785 </w:t>
            </w:r>
          </w:p>
        </w:tc>
        <w:tc>
          <w:tcPr>
            <w:tcW w:w="579" w:type="pct"/>
            <w:tcBorders>
              <w:top w:val="nil"/>
              <w:left w:val="nil"/>
              <w:bottom w:val="nil"/>
              <w:right w:val="nil"/>
            </w:tcBorders>
            <w:shd w:val="clear" w:color="000000" w:fill="E6E6E6"/>
            <w:noWrap/>
            <w:vAlign w:val="bottom"/>
            <w:hideMark/>
          </w:tcPr>
          <w:p w14:paraId="75424E63"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785 </w:t>
            </w:r>
          </w:p>
        </w:tc>
        <w:tc>
          <w:tcPr>
            <w:tcW w:w="579" w:type="pct"/>
            <w:tcBorders>
              <w:top w:val="nil"/>
              <w:left w:val="nil"/>
              <w:bottom w:val="nil"/>
              <w:right w:val="nil"/>
            </w:tcBorders>
            <w:shd w:val="clear" w:color="auto" w:fill="auto"/>
            <w:noWrap/>
            <w:vAlign w:val="bottom"/>
            <w:hideMark/>
          </w:tcPr>
          <w:p w14:paraId="0BC61E89"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785 </w:t>
            </w:r>
          </w:p>
        </w:tc>
        <w:tc>
          <w:tcPr>
            <w:tcW w:w="579" w:type="pct"/>
            <w:tcBorders>
              <w:top w:val="nil"/>
              <w:left w:val="nil"/>
              <w:bottom w:val="nil"/>
              <w:right w:val="nil"/>
            </w:tcBorders>
            <w:shd w:val="clear" w:color="auto" w:fill="auto"/>
            <w:noWrap/>
            <w:vAlign w:val="bottom"/>
            <w:hideMark/>
          </w:tcPr>
          <w:p w14:paraId="4A8E16E8"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785 </w:t>
            </w:r>
          </w:p>
        </w:tc>
        <w:tc>
          <w:tcPr>
            <w:tcW w:w="579" w:type="pct"/>
            <w:tcBorders>
              <w:top w:val="nil"/>
              <w:left w:val="nil"/>
              <w:bottom w:val="nil"/>
              <w:right w:val="nil"/>
            </w:tcBorders>
            <w:shd w:val="clear" w:color="auto" w:fill="auto"/>
            <w:noWrap/>
            <w:vAlign w:val="bottom"/>
            <w:hideMark/>
          </w:tcPr>
          <w:p w14:paraId="48119168"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785 </w:t>
            </w:r>
          </w:p>
        </w:tc>
      </w:tr>
      <w:tr w:rsidR="00FE0700" w:rsidRPr="00E35B36" w14:paraId="08BABED6" w14:textId="77777777" w:rsidTr="00E35B36">
        <w:trPr>
          <w:trHeight w:val="20"/>
        </w:trPr>
        <w:tc>
          <w:tcPr>
            <w:tcW w:w="2105" w:type="pct"/>
            <w:tcBorders>
              <w:top w:val="nil"/>
              <w:left w:val="nil"/>
              <w:bottom w:val="nil"/>
              <w:right w:val="nil"/>
            </w:tcBorders>
            <w:shd w:val="clear" w:color="auto" w:fill="auto"/>
            <w:vAlign w:val="bottom"/>
            <w:hideMark/>
          </w:tcPr>
          <w:p w14:paraId="68B6DDD9" w14:textId="77777777" w:rsidR="00FE0700" w:rsidRPr="00E35B36" w:rsidRDefault="00FE0700" w:rsidP="00FE0700">
            <w:pPr>
              <w:spacing w:after="0" w:line="240" w:lineRule="auto"/>
              <w:ind w:left="340"/>
              <w:jc w:val="left"/>
              <w:rPr>
                <w:rFonts w:asciiTheme="minorHAnsi" w:hAnsiTheme="minorHAnsi" w:cstheme="minorHAnsi"/>
                <w:color w:val="000000"/>
                <w:sz w:val="16"/>
                <w:szCs w:val="16"/>
              </w:rPr>
            </w:pPr>
            <w:r w:rsidRPr="00E35B36">
              <w:rPr>
                <w:rFonts w:asciiTheme="minorHAnsi" w:hAnsiTheme="minorHAnsi" w:cstheme="minorHAnsi"/>
                <w:color w:val="000000"/>
                <w:sz w:val="16"/>
                <w:szCs w:val="16"/>
              </w:rPr>
              <w:t>Cash from Official Public Account for:</w:t>
            </w:r>
          </w:p>
        </w:tc>
        <w:tc>
          <w:tcPr>
            <w:tcW w:w="579" w:type="pct"/>
            <w:tcBorders>
              <w:top w:val="nil"/>
              <w:left w:val="nil"/>
              <w:bottom w:val="nil"/>
              <w:right w:val="nil"/>
            </w:tcBorders>
            <w:shd w:val="clear" w:color="auto" w:fill="auto"/>
            <w:noWrap/>
            <w:vAlign w:val="bottom"/>
            <w:hideMark/>
          </w:tcPr>
          <w:p w14:paraId="4A69B336" w14:textId="77777777" w:rsidR="00FE0700" w:rsidRPr="00E35B36" w:rsidRDefault="00FE0700" w:rsidP="00FE0700">
            <w:pPr>
              <w:spacing w:after="0" w:line="240" w:lineRule="auto"/>
              <w:ind w:firstLineChars="200" w:firstLine="320"/>
              <w:jc w:val="left"/>
              <w:rPr>
                <w:rFonts w:asciiTheme="minorHAnsi" w:hAnsiTheme="minorHAnsi" w:cstheme="minorHAnsi"/>
                <w:color w:val="000000"/>
                <w:sz w:val="16"/>
                <w:szCs w:val="16"/>
              </w:rPr>
            </w:pPr>
          </w:p>
        </w:tc>
        <w:tc>
          <w:tcPr>
            <w:tcW w:w="579" w:type="pct"/>
            <w:tcBorders>
              <w:top w:val="nil"/>
              <w:left w:val="nil"/>
              <w:bottom w:val="nil"/>
              <w:right w:val="nil"/>
            </w:tcBorders>
            <w:shd w:val="clear" w:color="000000" w:fill="E6E6E6"/>
            <w:noWrap/>
            <w:vAlign w:val="bottom"/>
            <w:hideMark/>
          </w:tcPr>
          <w:p w14:paraId="540CEF3D" w14:textId="77777777" w:rsidR="00FE0700" w:rsidRPr="00E35B36" w:rsidRDefault="00FE0700" w:rsidP="00FE0700">
            <w:pPr>
              <w:spacing w:after="0" w:line="240" w:lineRule="auto"/>
              <w:jc w:val="left"/>
              <w:rPr>
                <w:rFonts w:asciiTheme="minorHAnsi" w:hAnsiTheme="minorHAnsi" w:cstheme="minorHAnsi"/>
                <w:color w:val="000000"/>
                <w:sz w:val="16"/>
                <w:szCs w:val="16"/>
              </w:rPr>
            </w:pPr>
            <w:r w:rsidRPr="00E35B36">
              <w:rPr>
                <w:rFonts w:asciiTheme="minorHAnsi" w:hAnsiTheme="minorHAnsi" w:cstheme="minorHAnsi"/>
                <w:color w:val="000000"/>
                <w:sz w:val="16"/>
                <w:szCs w:val="16"/>
              </w:rPr>
              <w:t> </w:t>
            </w:r>
          </w:p>
        </w:tc>
        <w:tc>
          <w:tcPr>
            <w:tcW w:w="579" w:type="pct"/>
            <w:tcBorders>
              <w:top w:val="nil"/>
              <w:left w:val="nil"/>
              <w:bottom w:val="nil"/>
              <w:right w:val="nil"/>
            </w:tcBorders>
            <w:shd w:val="clear" w:color="auto" w:fill="auto"/>
            <w:noWrap/>
            <w:vAlign w:val="bottom"/>
            <w:hideMark/>
          </w:tcPr>
          <w:p w14:paraId="0F42E216" w14:textId="77777777" w:rsidR="00FE0700" w:rsidRPr="00E35B36" w:rsidRDefault="00FE0700" w:rsidP="00FE0700">
            <w:pPr>
              <w:spacing w:after="0" w:line="240" w:lineRule="auto"/>
              <w:jc w:val="left"/>
              <w:rPr>
                <w:rFonts w:asciiTheme="minorHAnsi" w:hAnsiTheme="minorHAnsi" w:cstheme="minorHAnsi"/>
                <w:color w:val="000000"/>
                <w:sz w:val="16"/>
                <w:szCs w:val="16"/>
              </w:rPr>
            </w:pPr>
          </w:p>
        </w:tc>
        <w:tc>
          <w:tcPr>
            <w:tcW w:w="579" w:type="pct"/>
            <w:tcBorders>
              <w:top w:val="nil"/>
              <w:left w:val="nil"/>
              <w:bottom w:val="nil"/>
              <w:right w:val="nil"/>
            </w:tcBorders>
            <w:shd w:val="clear" w:color="auto" w:fill="auto"/>
            <w:noWrap/>
            <w:vAlign w:val="bottom"/>
            <w:hideMark/>
          </w:tcPr>
          <w:p w14:paraId="13E82130" w14:textId="77777777" w:rsidR="00FE0700" w:rsidRPr="00E35B36" w:rsidRDefault="00FE0700" w:rsidP="00FE0700">
            <w:pPr>
              <w:spacing w:after="0" w:line="240" w:lineRule="auto"/>
              <w:jc w:val="left"/>
              <w:rPr>
                <w:rFonts w:asciiTheme="minorHAnsi" w:hAnsiTheme="minorHAnsi" w:cstheme="minorHAnsi"/>
                <w:sz w:val="16"/>
                <w:szCs w:val="16"/>
              </w:rPr>
            </w:pPr>
          </w:p>
        </w:tc>
        <w:tc>
          <w:tcPr>
            <w:tcW w:w="579" w:type="pct"/>
            <w:tcBorders>
              <w:top w:val="nil"/>
              <w:left w:val="nil"/>
              <w:bottom w:val="nil"/>
              <w:right w:val="nil"/>
            </w:tcBorders>
            <w:shd w:val="clear" w:color="auto" w:fill="auto"/>
            <w:noWrap/>
            <w:vAlign w:val="bottom"/>
            <w:hideMark/>
          </w:tcPr>
          <w:p w14:paraId="4B4DF4F2" w14:textId="77777777" w:rsidR="00FE0700" w:rsidRPr="00E35B36" w:rsidRDefault="00FE0700" w:rsidP="00FE0700">
            <w:pPr>
              <w:spacing w:after="0" w:line="240" w:lineRule="auto"/>
              <w:jc w:val="left"/>
              <w:rPr>
                <w:rFonts w:asciiTheme="minorHAnsi" w:hAnsiTheme="minorHAnsi" w:cstheme="minorHAnsi"/>
                <w:sz w:val="16"/>
                <w:szCs w:val="16"/>
              </w:rPr>
            </w:pPr>
          </w:p>
        </w:tc>
      </w:tr>
      <w:tr w:rsidR="00FE0700" w:rsidRPr="00E35B36" w14:paraId="1A6AF7FA" w14:textId="77777777" w:rsidTr="00E35B36">
        <w:trPr>
          <w:trHeight w:val="20"/>
        </w:trPr>
        <w:tc>
          <w:tcPr>
            <w:tcW w:w="2105" w:type="pct"/>
            <w:tcBorders>
              <w:top w:val="nil"/>
              <w:left w:val="nil"/>
              <w:bottom w:val="nil"/>
              <w:right w:val="nil"/>
            </w:tcBorders>
            <w:shd w:val="clear" w:color="auto" w:fill="auto"/>
            <w:noWrap/>
            <w:vAlign w:val="bottom"/>
            <w:hideMark/>
          </w:tcPr>
          <w:p w14:paraId="7F37BFD3" w14:textId="5A2352EA" w:rsidR="00FE0700" w:rsidRPr="00E35B36" w:rsidRDefault="0028243A" w:rsidP="00FE0700">
            <w:pPr>
              <w:spacing w:after="0" w:line="240" w:lineRule="auto"/>
              <w:ind w:left="510"/>
              <w:jc w:val="left"/>
              <w:rPr>
                <w:rFonts w:asciiTheme="minorHAnsi" w:hAnsiTheme="minorHAnsi" w:cstheme="minorHAnsi"/>
                <w:color w:val="000000"/>
                <w:sz w:val="16"/>
                <w:szCs w:val="16"/>
              </w:rPr>
            </w:pPr>
            <w:r>
              <w:rPr>
                <w:rFonts w:asciiTheme="minorHAnsi" w:hAnsiTheme="minorHAnsi" w:cstheme="minorHAnsi"/>
                <w:color w:val="000000"/>
                <w:sz w:val="16"/>
                <w:szCs w:val="16"/>
              </w:rPr>
              <w:noBreakHyphen/>
            </w:r>
            <w:r w:rsidR="00FE0700" w:rsidRPr="00E35B36">
              <w:rPr>
                <w:rFonts w:asciiTheme="minorHAnsi" w:hAnsiTheme="minorHAnsi" w:cstheme="minorHAnsi"/>
                <w:color w:val="000000"/>
                <w:sz w:val="16"/>
                <w:szCs w:val="16"/>
              </w:rPr>
              <w:t xml:space="preserve"> Risk equalisation collections</w:t>
            </w:r>
          </w:p>
        </w:tc>
        <w:tc>
          <w:tcPr>
            <w:tcW w:w="579" w:type="pct"/>
            <w:tcBorders>
              <w:top w:val="nil"/>
              <w:left w:val="nil"/>
              <w:bottom w:val="nil"/>
              <w:right w:val="nil"/>
            </w:tcBorders>
            <w:shd w:val="clear" w:color="auto" w:fill="auto"/>
            <w:noWrap/>
            <w:vAlign w:val="bottom"/>
            <w:hideMark/>
          </w:tcPr>
          <w:p w14:paraId="18C708AD"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450,000 </w:t>
            </w:r>
          </w:p>
        </w:tc>
        <w:tc>
          <w:tcPr>
            <w:tcW w:w="579" w:type="pct"/>
            <w:tcBorders>
              <w:top w:val="nil"/>
              <w:left w:val="nil"/>
              <w:bottom w:val="nil"/>
              <w:right w:val="nil"/>
            </w:tcBorders>
            <w:shd w:val="clear" w:color="000000" w:fill="E6E6E6"/>
            <w:noWrap/>
            <w:vAlign w:val="bottom"/>
            <w:hideMark/>
          </w:tcPr>
          <w:p w14:paraId="26A4949D"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450,000 </w:t>
            </w:r>
          </w:p>
        </w:tc>
        <w:tc>
          <w:tcPr>
            <w:tcW w:w="579" w:type="pct"/>
            <w:tcBorders>
              <w:top w:val="nil"/>
              <w:left w:val="nil"/>
              <w:bottom w:val="nil"/>
              <w:right w:val="nil"/>
            </w:tcBorders>
            <w:shd w:val="clear" w:color="auto" w:fill="auto"/>
            <w:noWrap/>
            <w:vAlign w:val="bottom"/>
            <w:hideMark/>
          </w:tcPr>
          <w:p w14:paraId="12E6149E"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450,000 </w:t>
            </w:r>
          </w:p>
        </w:tc>
        <w:tc>
          <w:tcPr>
            <w:tcW w:w="579" w:type="pct"/>
            <w:tcBorders>
              <w:top w:val="nil"/>
              <w:left w:val="nil"/>
              <w:bottom w:val="nil"/>
              <w:right w:val="nil"/>
            </w:tcBorders>
            <w:shd w:val="clear" w:color="auto" w:fill="auto"/>
            <w:noWrap/>
            <w:vAlign w:val="bottom"/>
            <w:hideMark/>
          </w:tcPr>
          <w:p w14:paraId="1FB1B31D"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450,000 </w:t>
            </w:r>
          </w:p>
        </w:tc>
        <w:tc>
          <w:tcPr>
            <w:tcW w:w="579" w:type="pct"/>
            <w:tcBorders>
              <w:top w:val="nil"/>
              <w:left w:val="nil"/>
              <w:bottom w:val="nil"/>
              <w:right w:val="nil"/>
            </w:tcBorders>
            <w:shd w:val="clear" w:color="auto" w:fill="auto"/>
            <w:noWrap/>
            <w:vAlign w:val="bottom"/>
            <w:hideMark/>
          </w:tcPr>
          <w:p w14:paraId="7F311E79"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 xml:space="preserve">450,000 </w:t>
            </w:r>
          </w:p>
        </w:tc>
      </w:tr>
      <w:tr w:rsidR="00FE0700" w:rsidRPr="00E35B36" w14:paraId="5AE3A8BC" w14:textId="77777777" w:rsidTr="00E35B36">
        <w:trPr>
          <w:trHeight w:val="20"/>
        </w:trPr>
        <w:tc>
          <w:tcPr>
            <w:tcW w:w="2105" w:type="pct"/>
            <w:tcBorders>
              <w:top w:val="nil"/>
              <w:left w:val="nil"/>
              <w:bottom w:val="nil"/>
              <w:right w:val="nil"/>
            </w:tcBorders>
            <w:shd w:val="clear" w:color="auto" w:fill="auto"/>
            <w:vAlign w:val="bottom"/>
            <w:hideMark/>
          </w:tcPr>
          <w:p w14:paraId="14B7FA94" w14:textId="77777777" w:rsidR="00FE0700" w:rsidRPr="00E35B36" w:rsidRDefault="00FE0700" w:rsidP="00FE0700">
            <w:pPr>
              <w:spacing w:after="0" w:line="240" w:lineRule="auto"/>
              <w:ind w:left="340"/>
              <w:jc w:val="left"/>
              <w:rPr>
                <w:rFonts w:asciiTheme="minorHAnsi" w:hAnsiTheme="minorHAnsi" w:cstheme="minorHAnsi"/>
                <w:i/>
                <w:iCs/>
                <w:color w:val="000000"/>
                <w:sz w:val="16"/>
                <w:szCs w:val="16"/>
              </w:rPr>
            </w:pPr>
            <w:r w:rsidRPr="00E35B36">
              <w:rPr>
                <w:rFonts w:asciiTheme="minorHAnsi" w:hAnsiTheme="minorHAnsi" w:cstheme="minorHAnsi"/>
                <w:i/>
                <w:iCs/>
                <w:color w:val="000000"/>
                <w:sz w:val="16"/>
                <w:szCs w:val="16"/>
              </w:rPr>
              <w:t>Total cash from Official Public Account</w:t>
            </w:r>
          </w:p>
        </w:tc>
        <w:tc>
          <w:tcPr>
            <w:tcW w:w="579" w:type="pct"/>
            <w:tcBorders>
              <w:top w:val="single" w:sz="4" w:space="0" w:color="000000"/>
              <w:left w:val="nil"/>
              <w:bottom w:val="nil"/>
              <w:right w:val="nil"/>
            </w:tcBorders>
            <w:shd w:val="clear" w:color="000000" w:fill="FFFFFF"/>
            <w:noWrap/>
            <w:vAlign w:val="bottom"/>
            <w:hideMark/>
          </w:tcPr>
          <w:p w14:paraId="7114C18D" w14:textId="77777777" w:rsidR="00FE0700" w:rsidRPr="00E35B36" w:rsidRDefault="00FE0700" w:rsidP="00FE0700">
            <w:pPr>
              <w:spacing w:after="0" w:line="240" w:lineRule="auto"/>
              <w:jc w:val="right"/>
              <w:rPr>
                <w:rFonts w:asciiTheme="minorHAnsi" w:hAnsiTheme="minorHAnsi" w:cstheme="minorHAnsi"/>
                <w:i/>
                <w:iCs/>
                <w:color w:val="000000"/>
                <w:sz w:val="16"/>
                <w:szCs w:val="16"/>
              </w:rPr>
            </w:pPr>
            <w:r w:rsidRPr="00E35B36">
              <w:rPr>
                <w:rFonts w:asciiTheme="minorHAnsi" w:hAnsiTheme="minorHAnsi" w:cstheme="minorHAnsi"/>
                <w:i/>
                <w:iCs/>
                <w:color w:val="000000"/>
                <w:sz w:val="16"/>
                <w:szCs w:val="16"/>
              </w:rPr>
              <w:t xml:space="preserve">450,000 </w:t>
            </w:r>
          </w:p>
        </w:tc>
        <w:tc>
          <w:tcPr>
            <w:tcW w:w="579" w:type="pct"/>
            <w:tcBorders>
              <w:top w:val="single" w:sz="4" w:space="0" w:color="000000"/>
              <w:left w:val="nil"/>
              <w:bottom w:val="nil"/>
              <w:right w:val="nil"/>
            </w:tcBorders>
            <w:shd w:val="clear" w:color="000000" w:fill="E6E6E6"/>
            <w:noWrap/>
            <w:vAlign w:val="bottom"/>
            <w:hideMark/>
          </w:tcPr>
          <w:p w14:paraId="44522A7E" w14:textId="77777777" w:rsidR="00FE0700" w:rsidRPr="00E35B36" w:rsidRDefault="00FE0700" w:rsidP="00FE0700">
            <w:pPr>
              <w:spacing w:after="0" w:line="240" w:lineRule="auto"/>
              <w:jc w:val="right"/>
              <w:rPr>
                <w:rFonts w:asciiTheme="minorHAnsi" w:hAnsiTheme="minorHAnsi" w:cstheme="minorHAnsi"/>
                <w:i/>
                <w:iCs/>
                <w:color w:val="000000"/>
                <w:sz w:val="16"/>
                <w:szCs w:val="16"/>
              </w:rPr>
            </w:pPr>
            <w:r w:rsidRPr="00E35B36">
              <w:rPr>
                <w:rFonts w:asciiTheme="minorHAnsi" w:hAnsiTheme="minorHAnsi" w:cstheme="minorHAnsi"/>
                <w:i/>
                <w:iCs/>
                <w:color w:val="000000"/>
                <w:sz w:val="16"/>
                <w:szCs w:val="16"/>
              </w:rPr>
              <w:t xml:space="preserve">450,000 </w:t>
            </w:r>
          </w:p>
        </w:tc>
        <w:tc>
          <w:tcPr>
            <w:tcW w:w="579" w:type="pct"/>
            <w:tcBorders>
              <w:top w:val="single" w:sz="4" w:space="0" w:color="000000"/>
              <w:left w:val="nil"/>
              <w:bottom w:val="nil"/>
              <w:right w:val="nil"/>
            </w:tcBorders>
            <w:shd w:val="clear" w:color="auto" w:fill="auto"/>
            <w:noWrap/>
            <w:vAlign w:val="bottom"/>
            <w:hideMark/>
          </w:tcPr>
          <w:p w14:paraId="1F350FBF" w14:textId="77777777" w:rsidR="00FE0700" w:rsidRPr="00E35B36" w:rsidRDefault="00FE0700" w:rsidP="00FE0700">
            <w:pPr>
              <w:spacing w:after="0" w:line="240" w:lineRule="auto"/>
              <w:jc w:val="right"/>
              <w:rPr>
                <w:rFonts w:asciiTheme="minorHAnsi" w:hAnsiTheme="minorHAnsi" w:cstheme="minorHAnsi"/>
                <w:i/>
                <w:iCs/>
                <w:color w:val="000000"/>
                <w:sz w:val="16"/>
                <w:szCs w:val="16"/>
              </w:rPr>
            </w:pPr>
            <w:r w:rsidRPr="00E35B36">
              <w:rPr>
                <w:rFonts w:asciiTheme="minorHAnsi" w:hAnsiTheme="minorHAnsi" w:cstheme="minorHAnsi"/>
                <w:i/>
                <w:iCs/>
                <w:color w:val="000000"/>
                <w:sz w:val="16"/>
                <w:szCs w:val="16"/>
              </w:rPr>
              <w:t xml:space="preserve">450,000 </w:t>
            </w:r>
          </w:p>
        </w:tc>
        <w:tc>
          <w:tcPr>
            <w:tcW w:w="579" w:type="pct"/>
            <w:tcBorders>
              <w:top w:val="single" w:sz="4" w:space="0" w:color="000000"/>
              <w:left w:val="nil"/>
              <w:bottom w:val="nil"/>
              <w:right w:val="nil"/>
            </w:tcBorders>
            <w:shd w:val="clear" w:color="auto" w:fill="auto"/>
            <w:noWrap/>
            <w:vAlign w:val="bottom"/>
            <w:hideMark/>
          </w:tcPr>
          <w:p w14:paraId="51A9E269" w14:textId="77777777" w:rsidR="00FE0700" w:rsidRPr="00E35B36" w:rsidRDefault="00FE0700" w:rsidP="00FE0700">
            <w:pPr>
              <w:spacing w:after="0" w:line="240" w:lineRule="auto"/>
              <w:jc w:val="right"/>
              <w:rPr>
                <w:rFonts w:asciiTheme="minorHAnsi" w:hAnsiTheme="minorHAnsi" w:cstheme="minorHAnsi"/>
                <w:i/>
                <w:iCs/>
                <w:color w:val="000000"/>
                <w:sz w:val="16"/>
                <w:szCs w:val="16"/>
              </w:rPr>
            </w:pPr>
            <w:r w:rsidRPr="00E35B36">
              <w:rPr>
                <w:rFonts w:asciiTheme="minorHAnsi" w:hAnsiTheme="minorHAnsi" w:cstheme="minorHAnsi"/>
                <w:i/>
                <w:iCs/>
                <w:color w:val="000000"/>
                <w:sz w:val="16"/>
                <w:szCs w:val="16"/>
              </w:rPr>
              <w:t xml:space="preserve">450,000 </w:t>
            </w:r>
          </w:p>
        </w:tc>
        <w:tc>
          <w:tcPr>
            <w:tcW w:w="579" w:type="pct"/>
            <w:tcBorders>
              <w:top w:val="single" w:sz="4" w:space="0" w:color="000000"/>
              <w:left w:val="nil"/>
              <w:bottom w:val="nil"/>
              <w:right w:val="nil"/>
            </w:tcBorders>
            <w:shd w:val="clear" w:color="auto" w:fill="auto"/>
            <w:noWrap/>
            <w:vAlign w:val="bottom"/>
            <w:hideMark/>
          </w:tcPr>
          <w:p w14:paraId="7D5FAFAE" w14:textId="77777777" w:rsidR="00FE0700" w:rsidRPr="00E35B36" w:rsidRDefault="00FE0700" w:rsidP="00FE0700">
            <w:pPr>
              <w:spacing w:after="0" w:line="240" w:lineRule="auto"/>
              <w:jc w:val="right"/>
              <w:rPr>
                <w:rFonts w:asciiTheme="minorHAnsi" w:hAnsiTheme="minorHAnsi" w:cstheme="minorHAnsi"/>
                <w:i/>
                <w:iCs/>
                <w:color w:val="000000"/>
                <w:sz w:val="16"/>
                <w:szCs w:val="16"/>
              </w:rPr>
            </w:pPr>
            <w:r w:rsidRPr="00E35B36">
              <w:rPr>
                <w:rFonts w:asciiTheme="minorHAnsi" w:hAnsiTheme="minorHAnsi" w:cstheme="minorHAnsi"/>
                <w:i/>
                <w:iCs/>
                <w:color w:val="000000"/>
                <w:sz w:val="16"/>
                <w:szCs w:val="16"/>
              </w:rPr>
              <w:t xml:space="preserve">450,000 </w:t>
            </w:r>
          </w:p>
        </w:tc>
      </w:tr>
      <w:tr w:rsidR="00FE0700" w:rsidRPr="00E35B36" w14:paraId="5848A9C3" w14:textId="77777777" w:rsidTr="00E35B36">
        <w:trPr>
          <w:trHeight w:val="20"/>
        </w:trPr>
        <w:tc>
          <w:tcPr>
            <w:tcW w:w="2105" w:type="pct"/>
            <w:tcBorders>
              <w:top w:val="nil"/>
              <w:left w:val="nil"/>
              <w:bottom w:val="nil"/>
              <w:right w:val="nil"/>
            </w:tcBorders>
            <w:shd w:val="clear" w:color="auto" w:fill="auto"/>
            <w:noWrap/>
            <w:vAlign w:val="bottom"/>
            <w:hideMark/>
          </w:tcPr>
          <w:p w14:paraId="6ACD1E51" w14:textId="77777777" w:rsidR="00FE0700" w:rsidRPr="00E35B36" w:rsidRDefault="00FE0700" w:rsidP="00FE0700">
            <w:pPr>
              <w:spacing w:after="0" w:line="240" w:lineRule="auto"/>
              <w:ind w:left="340"/>
              <w:jc w:val="left"/>
              <w:rPr>
                <w:rFonts w:asciiTheme="minorHAnsi" w:hAnsiTheme="minorHAnsi" w:cstheme="minorHAnsi"/>
                <w:color w:val="000000"/>
                <w:sz w:val="16"/>
                <w:szCs w:val="16"/>
              </w:rPr>
            </w:pPr>
            <w:r w:rsidRPr="00E35B36">
              <w:rPr>
                <w:rFonts w:asciiTheme="minorHAnsi" w:hAnsiTheme="minorHAnsi" w:cstheme="minorHAnsi"/>
                <w:color w:val="000000"/>
                <w:sz w:val="16"/>
                <w:szCs w:val="16"/>
              </w:rPr>
              <w:t>Cash to Official Public Account for:</w:t>
            </w:r>
          </w:p>
        </w:tc>
        <w:tc>
          <w:tcPr>
            <w:tcW w:w="579" w:type="pct"/>
            <w:tcBorders>
              <w:top w:val="single" w:sz="4" w:space="0" w:color="auto"/>
              <w:left w:val="nil"/>
              <w:bottom w:val="nil"/>
              <w:right w:val="nil"/>
            </w:tcBorders>
            <w:shd w:val="clear" w:color="auto" w:fill="auto"/>
            <w:noWrap/>
            <w:vAlign w:val="bottom"/>
            <w:hideMark/>
          </w:tcPr>
          <w:p w14:paraId="5A110A73" w14:textId="77777777" w:rsidR="00FE0700" w:rsidRPr="00E35B36" w:rsidRDefault="00FE0700" w:rsidP="00FE0700">
            <w:pPr>
              <w:spacing w:after="0" w:line="240" w:lineRule="auto"/>
              <w:jc w:val="left"/>
              <w:rPr>
                <w:rFonts w:asciiTheme="minorHAnsi" w:hAnsiTheme="minorHAnsi" w:cstheme="minorHAnsi"/>
                <w:color w:val="000000"/>
                <w:sz w:val="16"/>
                <w:szCs w:val="16"/>
              </w:rPr>
            </w:pPr>
            <w:r w:rsidRPr="00E35B36">
              <w:rPr>
                <w:rFonts w:asciiTheme="minorHAnsi" w:hAnsiTheme="minorHAnsi" w:cstheme="minorHAnsi"/>
                <w:color w:val="000000"/>
                <w:sz w:val="16"/>
                <w:szCs w:val="16"/>
              </w:rPr>
              <w:t> </w:t>
            </w:r>
          </w:p>
        </w:tc>
        <w:tc>
          <w:tcPr>
            <w:tcW w:w="579" w:type="pct"/>
            <w:tcBorders>
              <w:top w:val="single" w:sz="4" w:space="0" w:color="auto"/>
              <w:left w:val="nil"/>
              <w:bottom w:val="nil"/>
              <w:right w:val="nil"/>
            </w:tcBorders>
            <w:shd w:val="clear" w:color="000000" w:fill="E6E6E6"/>
            <w:noWrap/>
            <w:vAlign w:val="bottom"/>
            <w:hideMark/>
          </w:tcPr>
          <w:p w14:paraId="5ACAD5E3" w14:textId="77777777" w:rsidR="00FE0700" w:rsidRPr="00E35B36" w:rsidRDefault="00FE0700" w:rsidP="00FE0700">
            <w:pPr>
              <w:spacing w:after="0" w:line="240" w:lineRule="auto"/>
              <w:jc w:val="left"/>
              <w:rPr>
                <w:rFonts w:asciiTheme="minorHAnsi" w:hAnsiTheme="minorHAnsi" w:cstheme="minorHAnsi"/>
                <w:color w:val="000000"/>
                <w:sz w:val="16"/>
                <w:szCs w:val="16"/>
              </w:rPr>
            </w:pPr>
            <w:r w:rsidRPr="00E35B36">
              <w:rPr>
                <w:rFonts w:asciiTheme="minorHAnsi" w:hAnsiTheme="minorHAnsi" w:cstheme="minorHAnsi"/>
                <w:color w:val="000000"/>
                <w:sz w:val="16"/>
                <w:szCs w:val="16"/>
              </w:rPr>
              <w:t> </w:t>
            </w:r>
          </w:p>
        </w:tc>
        <w:tc>
          <w:tcPr>
            <w:tcW w:w="579" w:type="pct"/>
            <w:tcBorders>
              <w:top w:val="single" w:sz="4" w:space="0" w:color="auto"/>
              <w:left w:val="nil"/>
              <w:bottom w:val="nil"/>
              <w:right w:val="nil"/>
            </w:tcBorders>
            <w:shd w:val="clear" w:color="auto" w:fill="auto"/>
            <w:noWrap/>
            <w:vAlign w:val="bottom"/>
            <w:hideMark/>
          </w:tcPr>
          <w:p w14:paraId="327C45D3" w14:textId="77777777" w:rsidR="00FE0700" w:rsidRPr="00E35B36" w:rsidRDefault="00FE0700" w:rsidP="00FE0700">
            <w:pPr>
              <w:spacing w:after="0" w:line="240" w:lineRule="auto"/>
              <w:jc w:val="left"/>
              <w:rPr>
                <w:rFonts w:asciiTheme="minorHAnsi" w:hAnsiTheme="minorHAnsi" w:cstheme="minorHAnsi"/>
                <w:color w:val="000000"/>
                <w:sz w:val="16"/>
                <w:szCs w:val="16"/>
              </w:rPr>
            </w:pPr>
            <w:r w:rsidRPr="00E35B36">
              <w:rPr>
                <w:rFonts w:asciiTheme="minorHAnsi" w:hAnsiTheme="minorHAnsi" w:cstheme="minorHAnsi"/>
                <w:color w:val="000000"/>
                <w:sz w:val="16"/>
                <w:szCs w:val="16"/>
              </w:rPr>
              <w:t> </w:t>
            </w:r>
          </w:p>
        </w:tc>
        <w:tc>
          <w:tcPr>
            <w:tcW w:w="579" w:type="pct"/>
            <w:tcBorders>
              <w:top w:val="single" w:sz="4" w:space="0" w:color="auto"/>
              <w:left w:val="nil"/>
              <w:bottom w:val="nil"/>
              <w:right w:val="nil"/>
            </w:tcBorders>
            <w:shd w:val="clear" w:color="auto" w:fill="auto"/>
            <w:noWrap/>
            <w:vAlign w:val="bottom"/>
            <w:hideMark/>
          </w:tcPr>
          <w:p w14:paraId="648F79C1" w14:textId="77777777" w:rsidR="00FE0700" w:rsidRPr="00E35B36" w:rsidRDefault="00FE0700" w:rsidP="00FE0700">
            <w:pPr>
              <w:spacing w:after="0" w:line="240" w:lineRule="auto"/>
              <w:jc w:val="left"/>
              <w:rPr>
                <w:rFonts w:asciiTheme="minorHAnsi" w:hAnsiTheme="minorHAnsi" w:cstheme="minorHAnsi"/>
                <w:color w:val="000000"/>
                <w:sz w:val="16"/>
                <w:szCs w:val="16"/>
              </w:rPr>
            </w:pPr>
            <w:r w:rsidRPr="00E35B36">
              <w:rPr>
                <w:rFonts w:asciiTheme="minorHAnsi" w:hAnsiTheme="minorHAnsi" w:cstheme="minorHAnsi"/>
                <w:color w:val="000000"/>
                <w:sz w:val="16"/>
                <w:szCs w:val="16"/>
              </w:rPr>
              <w:t> </w:t>
            </w:r>
          </w:p>
        </w:tc>
        <w:tc>
          <w:tcPr>
            <w:tcW w:w="579" w:type="pct"/>
            <w:tcBorders>
              <w:top w:val="single" w:sz="4" w:space="0" w:color="auto"/>
              <w:left w:val="nil"/>
              <w:bottom w:val="nil"/>
              <w:right w:val="nil"/>
            </w:tcBorders>
            <w:shd w:val="clear" w:color="auto" w:fill="auto"/>
            <w:noWrap/>
            <w:vAlign w:val="bottom"/>
            <w:hideMark/>
          </w:tcPr>
          <w:p w14:paraId="6F3ED39A" w14:textId="77777777" w:rsidR="00FE0700" w:rsidRPr="00E35B36" w:rsidRDefault="00FE0700" w:rsidP="00FE0700">
            <w:pPr>
              <w:spacing w:after="0" w:line="240" w:lineRule="auto"/>
              <w:jc w:val="left"/>
              <w:rPr>
                <w:rFonts w:asciiTheme="minorHAnsi" w:hAnsiTheme="minorHAnsi" w:cstheme="minorHAnsi"/>
                <w:color w:val="000000"/>
                <w:sz w:val="16"/>
                <w:szCs w:val="16"/>
              </w:rPr>
            </w:pPr>
            <w:r w:rsidRPr="00E35B36">
              <w:rPr>
                <w:rFonts w:asciiTheme="minorHAnsi" w:hAnsiTheme="minorHAnsi" w:cstheme="minorHAnsi"/>
                <w:color w:val="000000"/>
                <w:sz w:val="16"/>
                <w:szCs w:val="16"/>
              </w:rPr>
              <w:t> </w:t>
            </w:r>
          </w:p>
        </w:tc>
      </w:tr>
      <w:tr w:rsidR="00FE0700" w:rsidRPr="00E35B36" w14:paraId="34CA08A5" w14:textId="77777777" w:rsidTr="00E35B36">
        <w:trPr>
          <w:trHeight w:val="20"/>
        </w:trPr>
        <w:tc>
          <w:tcPr>
            <w:tcW w:w="2105" w:type="pct"/>
            <w:tcBorders>
              <w:top w:val="nil"/>
              <w:left w:val="nil"/>
              <w:bottom w:val="nil"/>
              <w:right w:val="nil"/>
            </w:tcBorders>
            <w:shd w:val="clear" w:color="auto" w:fill="auto"/>
            <w:vAlign w:val="bottom"/>
            <w:hideMark/>
          </w:tcPr>
          <w:p w14:paraId="76A5908D" w14:textId="1F5D3D18" w:rsidR="00FE0700" w:rsidRPr="00E35B36" w:rsidRDefault="0028243A" w:rsidP="00FE0700">
            <w:pPr>
              <w:spacing w:after="0" w:line="240" w:lineRule="auto"/>
              <w:ind w:left="510"/>
              <w:jc w:val="left"/>
              <w:rPr>
                <w:rFonts w:asciiTheme="minorHAnsi" w:hAnsiTheme="minorHAnsi" w:cstheme="minorHAnsi"/>
                <w:color w:val="000000"/>
                <w:sz w:val="16"/>
                <w:szCs w:val="16"/>
              </w:rPr>
            </w:pPr>
            <w:r>
              <w:rPr>
                <w:rFonts w:asciiTheme="minorHAnsi" w:hAnsiTheme="minorHAnsi" w:cstheme="minorHAnsi"/>
                <w:color w:val="000000"/>
                <w:sz w:val="16"/>
                <w:szCs w:val="16"/>
              </w:rPr>
              <w:noBreakHyphen/>
            </w:r>
            <w:r w:rsidR="00FE0700" w:rsidRPr="00E35B36">
              <w:rPr>
                <w:rFonts w:asciiTheme="minorHAnsi" w:hAnsiTheme="minorHAnsi" w:cstheme="minorHAnsi"/>
                <w:color w:val="000000"/>
                <w:sz w:val="16"/>
                <w:szCs w:val="16"/>
              </w:rPr>
              <w:t xml:space="preserve"> Financial Institutions Supervisory Levies</w:t>
            </w:r>
          </w:p>
        </w:tc>
        <w:tc>
          <w:tcPr>
            <w:tcW w:w="579" w:type="pct"/>
            <w:tcBorders>
              <w:top w:val="nil"/>
              <w:left w:val="nil"/>
              <w:bottom w:val="nil"/>
              <w:right w:val="nil"/>
            </w:tcBorders>
            <w:shd w:val="clear" w:color="auto" w:fill="auto"/>
            <w:noWrap/>
            <w:vAlign w:val="bottom"/>
            <w:hideMark/>
          </w:tcPr>
          <w:p w14:paraId="48A774F2"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(264,834)</w:t>
            </w:r>
          </w:p>
        </w:tc>
        <w:tc>
          <w:tcPr>
            <w:tcW w:w="579" w:type="pct"/>
            <w:tcBorders>
              <w:top w:val="nil"/>
              <w:left w:val="nil"/>
              <w:bottom w:val="nil"/>
              <w:right w:val="nil"/>
            </w:tcBorders>
            <w:shd w:val="clear" w:color="000000" w:fill="E6E6E6"/>
            <w:noWrap/>
            <w:vAlign w:val="bottom"/>
            <w:hideMark/>
          </w:tcPr>
          <w:p w14:paraId="5B3E4E57"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(263,722)</w:t>
            </w:r>
          </w:p>
        </w:tc>
        <w:tc>
          <w:tcPr>
            <w:tcW w:w="579" w:type="pct"/>
            <w:tcBorders>
              <w:top w:val="nil"/>
              <w:left w:val="nil"/>
              <w:bottom w:val="nil"/>
              <w:right w:val="nil"/>
            </w:tcBorders>
            <w:shd w:val="clear" w:color="auto" w:fill="auto"/>
            <w:noWrap/>
            <w:vAlign w:val="bottom"/>
            <w:hideMark/>
          </w:tcPr>
          <w:p w14:paraId="00504510"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(260,804)</w:t>
            </w:r>
          </w:p>
        </w:tc>
        <w:tc>
          <w:tcPr>
            <w:tcW w:w="579" w:type="pct"/>
            <w:tcBorders>
              <w:top w:val="nil"/>
              <w:left w:val="nil"/>
              <w:bottom w:val="nil"/>
              <w:right w:val="nil"/>
            </w:tcBorders>
            <w:shd w:val="clear" w:color="auto" w:fill="auto"/>
            <w:noWrap/>
            <w:vAlign w:val="bottom"/>
            <w:hideMark/>
          </w:tcPr>
          <w:p w14:paraId="2276280B"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(260,026)</w:t>
            </w:r>
          </w:p>
        </w:tc>
        <w:tc>
          <w:tcPr>
            <w:tcW w:w="579" w:type="pct"/>
            <w:tcBorders>
              <w:top w:val="nil"/>
              <w:left w:val="nil"/>
              <w:bottom w:val="nil"/>
              <w:right w:val="nil"/>
            </w:tcBorders>
            <w:shd w:val="clear" w:color="auto" w:fill="auto"/>
            <w:noWrap/>
            <w:vAlign w:val="bottom"/>
            <w:hideMark/>
          </w:tcPr>
          <w:p w14:paraId="29EAEE70"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(264,839)</w:t>
            </w:r>
          </w:p>
        </w:tc>
      </w:tr>
      <w:tr w:rsidR="00FE0700" w:rsidRPr="00E35B36" w14:paraId="459AA5C8" w14:textId="77777777" w:rsidTr="00E35B36">
        <w:trPr>
          <w:trHeight w:val="20"/>
        </w:trPr>
        <w:tc>
          <w:tcPr>
            <w:tcW w:w="2105" w:type="pct"/>
            <w:tcBorders>
              <w:top w:val="nil"/>
              <w:left w:val="nil"/>
              <w:bottom w:val="nil"/>
              <w:right w:val="nil"/>
            </w:tcBorders>
            <w:shd w:val="clear" w:color="auto" w:fill="auto"/>
            <w:noWrap/>
            <w:vAlign w:val="bottom"/>
            <w:hideMark/>
          </w:tcPr>
          <w:p w14:paraId="45BA6022" w14:textId="554F07C8" w:rsidR="00FE0700" w:rsidRPr="00E35B36" w:rsidRDefault="0028243A" w:rsidP="00FE0700">
            <w:pPr>
              <w:spacing w:after="0" w:line="240" w:lineRule="auto"/>
              <w:ind w:left="510"/>
              <w:jc w:val="left"/>
              <w:rPr>
                <w:rFonts w:asciiTheme="minorHAnsi" w:hAnsiTheme="minorHAnsi" w:cstheme="minorHAnsi"/>
                <w:color w:val="000000"/>
                <w:sz w:val="16"/>
                <w:szCs w:val="16"/>
              </w:rPr>
            </w:pPr>
            <w:r>
              <w:rPr>
                <w:rFonts w:asciiTheme="minorHAnsi" w:hAnsiTheme="minorHAnsi" w:cstheme="minorHAnsi"/>
                <w:color w:val="000000"/>
                <w:sz w:val="16"/>
                <w:szCs w:val="16"/>
              </w:rPr>
              <w:noBreakHyphen/>
            </w:r>
            <w:r w:rsidR="00FE0700" w:rsidRPr="00E35B36">
              <w:rPr>
                <w:rFonts w:asciiTheme="minorHAnsi" w:hAnsiTheme="minorHAnsi" w:cstheme="minorHAnsi"/>
                <w:color w:val="000000"/>
                <w:sz w:val="16"/>
                <w:szCs w:val="16"/>
              </w:rPr>
              <w:t xml:space="preserve"> Risk equalisation payments</w:t>
            </w:r>
          </w:p>
        </w:tc>
        <w:tc>
          <w:tcPr>
            <w:tcW w:w="579" w:type="pct"/>
            <w:tcBorders>
              <w:top w:val="nil"/>
              <w:left w:val="nil"/>
              <w:bottom w:val="nil"/>
              <w:right w:val="nil"/>
            </w:tcBorders>
            <w:shd w:val="clear" w:color="auto" w:fill="auto"/>
            <w:noWrap/>
            <w:vAlign w:val="bottom"/>
            <w:hideMark/>
          </w:tcPr>
          <w:p w14:paraId="1A06C90D"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(450,000)</w:t>
            </w:r>
          </w:p>
        </w:tc>
        <w:tc>
          <w:tcPr>
            <w:tcW w:w="579" w:type="pct"/>
            <w:tcBorders>
              <w:top w:val="nil"/>
              <w:left w:val="nil"/>
              <w:bottom w:val="nil"/>
              <w:right w:val="nil"/>
            </w:tcBorders>
            <w:shd w:val="clear" w:color="000000" w:fill="E6E6E6"/>
            <w:noWrap/>
            <w:vAlign w:val="bottom"/>
            <w:hideMark/>
          </w:tcPr>
          <w:p w14:paraId="115BC341"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(450,000)</w:t>
            </w:r>
          </w:p>
        </w:tc>
        <w:tc>
          <w:tcPr>
            <w:tcW w:w="579" w:type="pct"/>
            <w:tcBorders>
              <w:top w:val="nil"/>
              <w:left w:val="nil"/>
              <w:bottom w:val="nil"/>
              <w:right w:val="nil"/>
            </w:tcBorders>
            <w:shd w:val="clear" w:color="auto" w:fill="auto"/>
            <w:noWrap/>
            <w:vAlign w:val="bottom"/>
            <w:hideMark/>
          </w:tcPr>
          <w:p w14:paraId="085E4BB0"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(450,000)</w:t>
            </w:r>
          </w:p>
        </w:tc>
        <w:tc>
          <w:tcPr>
            <w:tcW w:w="579" w:type="pct"/>
            <w:tcBorders>
              <w:top w:val="nil"/>
              <w:left w:val="nil"/>
              <w:bottom w:val="nil"/>
              <w:right w:val="nil"/>
            </w:tcBorders>
            <w:shd w:val="clear" w:color="auto" w:fill="auto"/>
            <w:noWrap/>
            <w:vAlign w:val="bottom"/>
            <w:hideMark/>
          </w:tcPr>
          <w:p w14:paraId="248A65D2"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(450,000)</w:t>
            </w:r>
          </w:p>
        </w:tc>
        <w:tc>
          <w:tcPr>
            <w:tcW w:w="579" w:type="pct"/>
            <w:tcBorders>
              <w:top w:val="nil"/>
              <w:left w:val="nil"/>
              <w:bottom w:val="nil"/>
              <w:right w:val="nil"/>
            </w:tcBorders>
            <w:shd w:val="clear" w:color="auto" w:fill="auto"/>
            <w:noWrap/>
            <w:vAlign w:val="bottom"/>
            <w:hideMark/>
          </w:tcPr>
          <w:p w14:paraId="6C70FCAF" w14:textId="77777777" w:rsidR="00FE0700" w:rsidRPr="00E35B36" w:rsidRDefault="00FE0700" w:rsidP="00FE0700">
            <w:pPr>
              <w:spacing w:after="0" w:line="240" w:lineRule="auto"/>
              <w:jc w:val="right"/>
              <w:rPr>
                <w:rFonts w:asciiTheme="minorHAnsi" w:hAnsiTheme="minorHAnsi" w:cstheme="minorHAnsi"/>
                <w:color w:val="000000"/>
                <w:sz w:val="16"/>
                <w:szCs w:val="16"/>
              </w:rPr>
            </w:pPr>
            <w:r w:rsidRPr="00E35B36">
              <w:rPr>
                <w:rFonts w:asciiTheme="minorHAnsi" w:hAnsiTheme="minorHAnsi" w:cstheme="minorHAnsi"/>
                <w:color w:val="000000"/>
                <w:sz w:val="16"/>
                <w:szCs w:val="16"/>
              </w:rPr>
              <w:t>(450,000)</w:t>
            </w:r>
          </w:p>
        </w:tc>
      </w:tr>
      <w:tr w:rsidR="00FE0700" w:rsidRPr="00E35B36" w14:paraId="6208416F" w14:textId="77777777" w:rsidTr="00E35B36">
        <w:trPr>
          <w:trHeight w:val="20"/>
        </w:trPr>
        <w:tc>
          <w:tcPr>
            <w:tcW w:w="2105" w:type="pct"/>
            <w:tcBorders>
              <w:top w:val="nil"/>
              <w:left w:val="nil"/>
              <w:bottom w:val="nil"/>
              <w:right w:val="nil"/>
            </w:tcBorders>
            <w:shd w:val="clear" w:color="auto" w:fill="auto"/>
            <w:vAlign w:val="bottom"/>
            <w:hideMark/>
          </w:tcPr>
          <w:p w14:paraId="58D6CC30" w14:textId="77777777" w:rsidR="00FE0700" w:rsidRPr="00E35B36" w:rsidRDefault="00FE0700" w:rsidP="00FE0700">
            <w:pPr>
              <w:spacing w:after="0" w:line="240" w:lineRule="auto"/>
              <w:ind w:left="170"/>
              <w:jc w:val="left"/>
              <w:rPr>
                <w:rFonts w:asciiTheme="minorHAnsi" w:hAnsiTheme="minorHAnsi" w:cstheme="minorHAnsi"/>
                <w:i/>
                <w:iCs/>
                <w:color w:val="000000"/>
                <w:sz w:val="16"/>
                <w:szCs w:val="16"/>
              </w:rPr>
            </w:pPr>
            <w:r w:rsidRPr="00E35B36">
              <w:rPr>
                <w:rFonts w:asciiTheme="minorHAnsi" w:hAnsiTheme="minorHAnsi" w:cstheme="minorHAnsi"/>
                <w:i/>
                <w:iCs/>
                <w:color w:val="000000"/>
                <w:sz w:val="16"/>
                <w:szCs w:val="16"/>
              </w:rPr>
              <w:t>Total cash to Official Public Account</w:t>
            </w:r>
          </w:p>
        </w:tc>
        <w:tc>
          <w:tcPr>
            <w:tcW w:w="579" w:type="pct"/>
            <w:tcBorders>
              <w:top w:val="single" w:sz="4" w:space="0" w:color="000000"/>
              <w:left w:val="nil"/>
              <w:bottom w:val="nil"/>
              <w:right w:val="nil"/>
            </w:tcBorders>
            <w:shd w:val="clear" w:color="auto" w:fill="auto"/>
            <w:noWrap/>
            <w:vAlign w:val="bottom"/>
            <w:hideMark/>
          </w:tcPr>
          <w:p w14:paraId="436421CF" w14:textId="77777777" w:rsidR="00FE0700" w:rsidRPr="00E35B36" w:rsidRDefault="00FE0700" w:rsidP="00FE0700">
            <w:pPr>
              <w:spacing w:after="0" w:line="240" w:lineRule="auto"/>
              <w:jc w:val="right"/>
              <w:rPr>
                <w:rFonts w:asciiTheme="minorHAnsi" w:hAnsiTheme="minorHAnsi" w:cstheme="minorHAnsi"/>
                <w:i/>
                <w:iCs/>
                <w:color w:val="000000"/>
                <w:sz w:val="16"/>
                <w:szCs w:val="16"/>
              </w:rPr>
            </w:pPr>
            <w:r w:rsidRPr="00E35B36">
              <w:rPr>
                <w:rFonts w:asciiTheme="minorHAnsi" w:hAnsiTheme="minorHAnsi" w:cstheme="minorHAnsi"/>
                <w:i/>
                <w:iCs/>
                <w:color w:val="000000"/>
                <w:sz w:val="16"/>
                <w:szCs w:val="16"/>
              </w:rPr>
              <w:t>(714,834)</w:t>
            </w:r>
          </w:p>
        </w:tc>
        <w:tc>
          <w:tcPr>
            <w:tcW w:w="579" w:type="pct"/>
            <w:tcBorders>
              <w:top w:val="single" w:sz="4" w:space="0" w:color="000000"/>
              <w:left w:val="nil"/>
              <w:bottom w:val="nil"/>
              <w:right w:val="nil"/>
            </w:tcBorders>
            <w:shd w:val="clear" w:color="000000" w:fill="E6E6E6"/>
            <w:noWrap/>
            <w:vAlign w:val="bottom"/>
            <w:hideMark/>
          </w:tcPr>
          <w:p w14:paraId="7371C9E7" w14:textId="77777777" w:rsidR="00FE0700" w:rsidRPr="00E35B36" w:rsidRDefault="00FE0700" w:rsidP="00FE0700">
            <w:pPr>
              <w:spacing w:after="0" w:line="240" w:lineRule="auto"/>
              <w:jc w:val="right"/>
              <w:rPr>
                <w:rFonts w:asciiTheme="minorHAnsi" w:hAnsiTheme="minorHAnsi" w:cstheme="minorHAnsi"/>
                <w:i/>
                <w:iCs/>
                <w:color w:val="000000"/>
                <w:sz w:val="16"/>
                <w:szCs w:val="16"/>
              </w:rPr>
            </w:pPr>
            <w:r w:rsidRPr="00E35B36">
              <w:rPr>
                <w:rFonts w:asciiTheme="minorHAnsi" w:hAnsiTheme="minorHAnsi" w:cstheme="minorHAnsi"/>
                <w:i/>
                <w:iCs/>
                <w:color w:val="000000"/>
                <w:sz w:val="16"/>
                <w:szCs w:val="16"/>
              </w:rPr>
              <w:t>(713,722)</w:t>
            </w:r>
          </w:p>
        </w:tc>
        <w:tc>
          <w:tcPr>
            <w:tcW w:w="579" w:type="pct"/>
            <w:tcBorders>
              <w:top w:val="single" w:sz="4" w:space="0" w:color="000000"/>
              <w:left w:val="nil"/>
              <w:bottom w:val="nil"/>
              <w:right w:val="nil"/>
            </w:tcBorders>
            <w:shd w:val="clear" w:color="auto" w:fill="auto"/>
            <w:noWrap/>
            <w:vAlign w:val="bottom"/>
            <w:hideMark/>
          </w:tcPr>
          <w:p w14:paraId="6F5B9C99" w14:textId="77777777" w:rsidR="00FE0700" w:rsidRPr="00E35B36" w:rsidRDefault="00FE0700" w:rsidP="00FE0700">
            <w:pPr>
              <w:spacing w:after="0" w:line="240" w:lineRule="auto"/>
              <w:jc w:val="right"/>
              <w:rPr>
                <w:rFonts w:asciiTheme="minorHAnsi" w:hAnsiTheme="minorHAnsi" w:cstheme="minorHAnsi"/>
                <w:i/>
                <w:iCs/>
                <w:color w:val="000000"/>
                <w:sz w:val="16"/>
                <w:szCs w:val="16"/>
              </w:rPr>
            </w:pPr>
            <w:r w:rsidRPr="00E35B36">
              <w:rPr>
                <w:rFonts w:asciiTheme="minorHAnsi" w:hAnsiTheme="minorHAnsi" w:cstheme="minorHAnsi"/>
                <w:i/>
                <w:iCs/>
                <w:color w:val="000000"/>
                <w:sz w:val="16"/>
                <w:szCs w:val="16"/>
              </w:rPr>
              <w:t>(710,804)</w:t>
            </w:r>
          </w:p>
        </w:tc>
        <w:tc>
          <w:tcPr>
            <w:tcW w:w="579" w:type="pct"/>
            <w:tcBorders>
              <w:top w:val="single" w:sz="4" w:space="0" w:color="000000"/>
              <w:left w:val="nil"/>
              <w:bottom w:val="nil"/>
              <w:right w:val="nil"/>
            </w:tcBorders>
            <w:shd w:val="clear" w:color="auto" w:fill="auto"/>
            <w:noWrap/>
            <w:vAlign w:val="bottom"/>
            <w:hideMark/>
          </w:tcPr>
          <w:p w14:paraId="28939930" w14:textId="77777777" w:rsidR="00FE0700" w:rsidRPr="00E35B36" w:rsidRDefault="00FE0700" w:rsidP="00FE0700">
            <w:pPr>
              <w:spacing w:after="0" w:line="240" w:lineRule="auto"/>
              <w:jc w:val="right"/>
              <w:rPr>
                <w:rFonts w:asciiTheme="minorHAnsi" w:hAnsiTheme="minorHAnsi" w:cstheme="minorHAnsi"/>
                <w:i/>
                <w:iCs/>
                <w:color w:val="000000"/>
                <w:sz w:val="16"/>
                <w:szCs w:val="16"/>
              </w:rPr>
            </w:pPr>
            <w:r w:rsidRPr="00E35B36">
              <w:rPr>
                <w:rFonts w:asciiTheme="minorHAnsi" w:hAnsiTheme="minorHAnsi" w:cstheme="minorHAnsi"/>
                <w:i/>
                <w:iCs/>
                <w:color w:val="000000"/>
                <w:sz w:val="16"/>
                <w:szCs w:val="16"/>
              </w:rPr>
              <w:t>(710,026)</w:t>
            </w:r>
          </w:p>
        </w:tc>
        <w:tc>
          <w:tcPr>
            <w:tcW w:w="579" w:type="pct"/>
            <w:tcBorders>
              <w:top w:val="single" w:sz="4" w:space="0" w:color="000000"/>
              <w:left w:val="nil"/>
              <w:bottom w:val="nil"/>
              <w:right w:val="nil"/>
            </w:tcBorders>
            <w:shd w:val="clear" w:color="auto" w:fill="auto"/>
            <w:noWrap/>
            <w:vAlign w:val="bottom"/>
            <w:hideMark/>
          </w:tcPr>
          <w:p w14:paraId="416886CD" w14:textId="77777777" w:rsidR="00FE0700" w:rsidRPr="00E35B36" w:rsidRDefault="00FE0700" w:rsidP="00FE0700">
            <w:pPr>
              <w:spacing w:after="0" w:line="240" w:lineRule="auto"/>
              <w:jc w:val="right"/>
              <w:rPr>
                <w:rFonts w:asciiTheme="minorHAnsi" w:hAnsiTheme="minorHAnsi" w:cstheme="minorHAnsi"/>
                <w:i/>
                <w:iCs/>
                <w:color w:val="000000"/>
                <w:sz w:val="16"/>
                <w:szCs w:val="16"/>
              </w:rPr>
            </w:pPr>
            <w:r w:rsidRPr="00E35B36">
              <w:rPr>
                <w:rFonts w:asciiTheme="minorHAnsi" w:hAnsiTheme="minorHAnsi" w:cstheme="minorHAnsi"/>
                <w:i/>
                <w:iCs/>
                <w:color w:val="000000"/>
                <w:sz w:val="16"/>
                <w:szCs w:val="16"/>
              </w:rPr>
              <w:t>(714,839)</w:t>
            </w:r>
          </w:p>
        </w:tc>
      </w:tr>
      <w:tr w:rsidR="00FE0700" w:rsidRPr="00E35B36" w14:paraId="4E6145D0" w14:textId="77777777" w:rsidTr="00E35B36">
        <w:trPr>
          <w:trHeight w:val="20"/>
        </w:trPr>
        <w:tc>
          <w:tcPr>
            <w:tcW w:w="2105" w:type="pct"/>
            <w:tcBorders>
              <w:top w:val="nil"/>
              <w:left w:val="nil"/>
              <w:bottom w:val="single" w:sz="4" w:space="0" w:color="auto"/>
              <w:right w:val="nil"/>
            </w:tcBorders>
            <w:shd w:val="clear" w:color="auto" w:fill="auto"/>
            <w:vAlign w:val="bottom"/>
            <w:hideMark/>
          </w:tcPr>
          <w:p w14:paraId="71C32CCB" w14:textId="77777777" w:rsidR="00FE0700" w:rsidRPr="00E35B36" w:rsidRDefault="00FE0700" w:rsidP="00FE0700">
            <w:pPr>
              <w:spacing w:after="0" w:line="240" w:lineRule="auto"/>
              <w:jc w:val="left"/>
              <w:rPr>
                <w:rFonts w:asciiTheme="minorHAnsi" w:hAnsiTheme="minorHAnsi" w:cstheme="minorHAnsi"/>
                <w:b/>
                <w:bCs/>
                <w:color w:val="000000"/>
                <w:sz w:val="16"/>
                <w:szCs w:val="16"/>
              </w:rPr>
            </w:pPr>
            <w:r w:rsidRPr="00E35B36">
              <w:rPr>
                <w:rFonts w:asciiTheme="minorHAnsi" w:hAnsiTheme="minorHAnsi" w:cstheme="minorHAnsi"/>
                <w:b/>
                <w:bCs/>
                <w:color w:val="000000"/>
                <w:sz w:val="16"/>
                <w:szCs w:val="16"/>
              </w:rPr>
              <w:t>Cash and cash equivalents at</w:t>
            </w:r>
            <w:r w:rsidRPr="00E35B36">
              <w:rPr>
                <w:rFonts w:asciiTheme="minorHAnsi" w:hAnsiTheme="minorHAnsi" w:cstheme="minorHAnsi"/>
                <w:b/>
                <w:bCs/>
                <w:color w:val="000000"/>
                <w:sz w:val="16"/>
                <w:szCs w:val="16"/>
              </w:rPr>
              <w:br/>
              <w:t xml:space="preserve">  end of reporting period</w:t>
            </w:r>
          </w:p>
        </w:tc>
        <w:tc>
          <w:tcPr>
            <w:tcW w:w="579" w:type="pct"/>
            <w:tcBorders>
              <w:top w:val="single" w:sz="4" w:space="0" w:color="000000"/>
              <w:left w:val="nil"/>
              <w:bottom w:val="single" w:sz="4" w:space="0" w:color="auto"/>
              <w:right w:val="nil"/>
            </w:tcBorders>
            <w:shd w:val="clear" w:color="auto" w:fill="auto"/>
            <w:noWrap/>
            <w:vAlign w:val="bottom"/>
            <w:hideMark/>
          </w:tcPr>
          <w:p w14:paraId="679A500B" w14:textId="77777777" w:rsidR="00FE0700" w:rsidRPr="00E35B36" w:rsidRDefault="00FE0700" w:rsidP="00FE0700">
            <w:pPr>
              <w:spacing w:after="0" w:line="240" w:lineRule="auto"/>
              <w:jc w:val="right"/>
              <w:rPr>
                <w:rFonts w:asciiTheme="minorHAnsi" w:hAnsiTheme="minorHAnsi" w:cstheme="minorHAnsi"/>
                <w:b/>
                <w:bCs/>
                <w:color w:val="000000"/>
                <w:sz w:val="16"/>
                <w:szCs w:val="16"/>
              </w:rPr>
            </w:pPr>
            <w:r w:rsidRPr="00E35B36">
              <w:rPr>
                <w:rFonts w:asciiTheme="minorHAnsi" w:hAnsiTheme="minorHAnsi" w:cstheme="minorHAnsi"/>
                <w:b/>
                <w:bCs/>
                <w:color w:val="000000"/>
                <w:sz w:val="16"/>
                <w:szCs w:val="16"/>
              </w:rPr>
              <w:t xml:space="preserve">785 </w:t>
            </w:r>
          </w:p>
        </w:tc>
        <w:tc>
          <w:tcPr>
            <w:tcW w:w="579" w:type="pct"/>
            <w:tcBorders>
              <w:top w:val="single" w:sz="4" w:space="0" w:color="000000"/>
              <w:left w:val="nil"/>
              <w:bottom w:val="single" w:sz="4" w:space="0" w:color="auto"/>
              <w:right w:val="nil"/>
            </w:tcBorders>
            <w:shd w:val="clear" w:color="000000" w:fill="E6E6E6"/>
            <w:noWrap/>
            <w:vAlign w:val="bottom"/>
            <w:hideMark/>
          </w:tcPr>
          <w:p w14:paraId="25FDB035" w14:textId="77777777" w:rsidR="00FE0700" w:rsidRPr="00E35B36" w:rsidRDefault="00FE0700" w:rsidP="00FE0700">
            <w:pPr>
              <w:spacing w:after="0" w:line="240" w:lineRule="auto"/>
              <w:jc w:val="right"/>
              <w:rPr>
                <w:rFonts w:asciiTheme="minorHAnsi" w:hAnsiTheme="minorHAnsi" w:cstheme="minorHAnsi"/>
                <w:b/>
                <w:bCs/>
                <w:color w:val="000000"/>
                <w:sz w:val="16"/>
                <w:szCs w:val="16"/>
              </w:rPr>
            </w:pPr>
            <w:r w:rsidRPr="00E35B36">
              <w:rPr>
                <w:rFonts w:asciiTheme="minorHAnsi" w:hAnsiTheme="minorHAnsi" w:cstheme="minorHAnsi"/>
                <w:b/>
                <w:bCs/>
                <w:color w:val="000000"/>
                <w:sz w:val="16"/>
                <w:szCs w:val="16"/>
              </w:rPr>
              <w:t xml:space="preserve">785 </w:t>
            </w:r>
          </w:p>
        </w:tc>
        <w:tc>
          <w:tcPr>
            <w:tcW w:w="579" w:type="pct"/>
            <w:tcBorders>
              <w:top w:val="single" w:sz="4" w:space="0" w:color="000000"/>
              <w:left w:val="nil"/>
              <w:bottom w:val="single" w:sz="4" w:space="0" w:color="auto"/>
              <w:right w:val="nil"/>
            </w:tcBorders>
            <w:shd w:val="clear" w:color="auto" w:fill="auto"/>
            <w:noWrap/>
            <w:vAlign w:val="bottom"/>
            <w:hideMark/>
          </w:tcPr>
          <w:p w14:paraId="105D9E8C" w14:textId="77777777" w:rsidR="00FE0700" w:rsidRPr="00E35B36" w:rsidRDefault="00FE0700" w:rsidP="00FE0700">
            <w:pPr>
              <w:spacing w:after="0" w:line="240" w:lineRule="auto"/>
              <w:jc w:val="right"/>
              <w:rPr>
                <w:rFonts w:asciiTheme="minorHAnsi" w:hAnsiTheme="minorHAnsi" w:cstheme="minorHAnsi"/>
                <w:b/>
                <w:bCs/>
                <w:color w:val="000000"/>
                <w:sz w:val="16"/>
                <w:szCs w:val="16"/>
              </w:rPr>
            </w:pPr>
            <w:r w:rsidRPr="00E35B36">
              <w:rPr>
                <w:rFonts w:asciiTheme="minorHAnsi" w:hAnsiTheme="minorHAnsi" w:cstheme="minorHAnsi"/>
                <w:b/>
                <w:bCs/>
                <w:color w:val="000000"/>
                <w:sz w:val="16"/>
                <w:szCs w:val="16"/>
              </w:rPr>
              <w:t xml:space="preserve">785 </w:t>
            </w:r>
          </w:p>
        </w:tc>
        <w:tc>
          <w:tcPr>
            <w:tcW w:w="579" w:type="pct"/>
            <w:tcBorders>
              <w:top w:val="single" w:sz="4" w:space="0" w:color="000000"/>
              <w:left w:val="nil"/>
              <w:bottom w:val="single" w:sz="4" w:space="0" w:color="auto"/>
              <w:right w:val="nil"/>
            </w:tcBorders>
            <w:shd w:val="clear" w:color="auto" w:fill="auto"/>
            <w:noWrap/>
            <w:vAlign w:val="bottom"/>
            <w:hideMark/>
          </w:tcPr>
          <w:p w14:paraId="72982AA9" w14:textId="77777777" w:rsidR="00FE0700" w:rsidRPr="00E35B36" w:rsidRDefault="00FE0700" w:rsidP="00FE0700">
            <w:pPr>
              <w:spacing w:after="0" w:line="240" w:lineRule="auto"/>
              <w:jc w:val="right"/>
              <w:rPr>
                <w:rFonts w:asciiTheme="minorHAnsi" w:hAnsiTheme="minorHAnsi" w:cstheme="minorHAnsi"/>
                <w:b/>
                <w:bCs/>
                <w:color w:val="000000"/>
                <w:sz w:val="16"/>
                <w:szCs w:val="16"/>
              </w:rPr>
            </w:pPr>
            <w:r w:rsidRPr="00E35B36">
              <w:rPr>
                <w:rFonts w:asciiTheme="minorHAnsi" w:hAnsiTheme="minorHAnsi" w:cstheme="minorHAnsi"/>
                <w:b/>
                <w:bCs/>
                <w:color w:val="000000"/>
                <w:sz w:val="16"/>
                <w:szCs w:val="16"/>
              </w:rPr>
              <w:t xml:space="preserve">785 </w:t>
            </w:r>
          </w:p>
        </w:tc>
        <w:tc>
          <w:tcPr>
            <w:tcW w:w="579" w:type="pct"/>
            <w:tcBorders>
              <w:top w:val="single" w:sz="4" w:space="0" w:color="000000"/>
              <w:left w:val="nil"/>
              <w:bottom w:val="single" w:sz="4" w:space="0" w:color="auto"/>
              <w:right w:val="nil"/>
            </w:tcBorders>
            <w:shd w:val="clear" w:color="auto" w:fill="auto"/>
            <w:noWrap/>
            <w:vAlign w:val="bottom"/>
            <w:hideMark/>
          </w:tcPr>
          <w:p w14:paraId="52A99260" w14:textId="77777777" w:rsidR="00FE0700" w:rsidRPr="00E35B36" w:rsidRDefault="00FE0700" w:rsidP="00FE0700">
            <w:pPr>
              <w:spacing w:after="0" w:line="240" w:lineRule="auto"/>
              <w:jc w:val="right"/>
              <w:rPr>
                <w:rFonts w:asciiTheme="minorHAnsi" w:hAnsiTheme="minorHAnsi" w:cstheme="minorHAnsi"/>
                <w:b/>
                <w:bCs/>
                <w:color w:val="000000"/>
                <w:sz w:val="16"/>
                <w:szCs w:val="16"/>
              </w:rPr>
            </w:pPr>
            <w:r w:rsidRPr="00E35B36">
              <w:rPr>
                <w:rFonts w:asciiTheme="minorHAnsi" w:hAnsiTheme="minorHAnsi" w:cstheme="minorHAnsi"/>
                <w:b/>
                <w:bCs/>
                <w:color w:val="000000"/>
                <w:sz w:val="16"/>
                <w:szCs w:val="16"/>
              </w:rPr>
              <w:t xml:space="preserve">785 </w:t>
            </w:r>
          </w:p>
        </w:tc>
      </w:tr>
    </w:tbl>
    <w:p w14:paraId="22A5F063" w14:textId="008FC045" w:rsidR="005D04A6" w:rsidRPr="00A34ADD" w:rsidRDefault="005D04A6" w:rsidP="00A60BDC">
      <w:pPr>
        <w:pStyle w:val="Source"/>
      </w:pPr>
      <w:r>
        <w:t>Prepared on Australian Accounting Standards basis.</w:t>
      </w:r>
    </w:p>
    <w:sectPr w:rsidR="005D04A6" w:rsidRPr="00A34ADD" w:rsidSect="00254552">
      <w:headerReference w:type="even" r:id="rId11"/>
      <w:headerReference w:type="default" r:id="rId12"/>
      <w:footerReference w:type="default" r:id="rId13"/>
      <w:headerReference w:type="first" r:id="rId14"/>
      <w:footerReference w:type="first" r:id="rId15"/>
      <w:type w:val="oddPage"/>
      <w:pgSz w:w="11906" w:h="16838" w:code="9"/>
      <w:pgMar w:top="2466" w:right="2098" w:bottom="2466" w:left="2098" w:header="1899" w:footer="1899" w:gutter="0"/>
      <w:pgNumType w:start="12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80E0" w14:textId="77777777" w:rsidR="00D614A3" w:rsidRPr="000D4EDE" w:rsidRDefault="00D614A3" w:rsidP="000D4EDE">
      <w:r>
        <w:separator/>
      </w:r>
    </w:p>
  </w:endnote>
  <w:endnote w:type="continuationSeparator" w:id="0">
    <w:p w14:paraId="52C7D76E" w14:textId="77777777" w:rsidR="00D614A3" w:rsidRPr="000D4EDE" w:rsidRDefault="00D614A3" w:rsidP="000D4EDE">
      <w:r>
        <w:continuationSeparator/>
      </w:r>
    </w:p>
  </w:endnote>
  <w:endnote w:type="continuationNotice" w:id="1">
    <w:p w14:paraId="41C67220" w14:textId="77777777" w:rsidR="00D614A3" w:rsidRDefault="00D614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IN OT Light">
    <w:charset w:val="00"/>
    <w:family w:val="swiss"/>
    <w:pitch w:val="variable"/>
    <w:sig w:usb0="800000EF" w:usb1="4000A47B"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7D02" w14:textId="5E18135B" w:rsidR="003F2720" w:rsidRPr="00EB3A5F" w:rsidRDefault="00041A50" w:rsidP="00041A50">
    <w:pPr>
      <w:pStyle w:val="FooterEven"/>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rPr>
      <w:t>4</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sidR="009E162B" w:rsidRPr="009E162B">
      <w:rPr>
        <w:rStyle w:val="PageNumber"/>
      </w:rPr>
      <w:t>Australian Prudential Regulation Authority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355E" w14:textId="6DCA8864" w:rsidR="009E162B" w:rsidRPr="00782467" w:rsidRDefault="009E162B" w:rsidP="009E162B">
    <w:pPr>
      <w:pStyle w:val="FooterOdd"/>
      <w:rPr>
        <w:rStyle w:val="PageNumber"/>
      </w:rPr>
    </w:pPr>
    <w:r w:rsidRPr="009E162B">
      <w:rPr>
        <w:rStyle w:val="PageNumber"/>
      </w:rPr>
      <w:t>Australian Prudential Regulation Authority</w:t>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rPr>
      <w:t>13</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5958" w14:textId="160D83BB" w:rsidR="007E096E" w:rsidRPr="00254552" w:rsidRDefault="007E096E" w:rsidP="007E096E">
    <w:pPr>
      <w:pStyle w:val="FooterOdd"/>
      <w:rPr>
        <w:rStyle w:val="PageNumber"/>
        <w:sz w:val="18"/>
        <w:szCs w:val="18"/>
      </w:rPr>
    </w:pPr>
    <w:r w:rsidRPr="00254552">
      <w:rPr>
        <w:rStyle w:val="PageNumber"/>
        <w:sz w:val="18"/>
        <w:szCs w:val="18"/>
      </w:rPr>
      <w:t xml:space="preserve">Australian Prudential Regulation Authority  |  </w:t>
    </w:r>
    <w:r w:rsidRPr="00254552">
      <w:rPr>
        <w:rStyle w:val="PageNumber"/>
        <w:b/>
        <w:bCs/>
        <w:sz w:val="18"/>
        <w:szCs w:val="18"/>
      </w:rPr>
      <w:t xml:space="preserve">Page </w:t>
    </w:r>
    <w:r w:rsidR="00F217E7" w:rsidRPr="00254552">
      <w:rPr>
        <w:rStyle w:val="PageNumber"/>
        <w:b/>
        <w:bCs/>
        <w:sz w:val="18"/>
        <w:szCs w:val="18"/>
      </w:rPr>
      <w:fldChar w:fldCharType="begin"/>
    </w:r>
    <w:r w:rsidR="00F217E7" w:rsidRPr="00254552">
      <w:rPr>
        <w:rStyle w:val="PageNumber"/>
        <w:b/>
        <w:bCs/>
        <w:sz w:val="18"/>
        <w:szCs w:val="18"/>
      </w:rPr>
      <w:instrText xml:space="preserve"> PAGE   \* MERGEFORMAT </w:instrText>
    </w:r>
    <w:r w:rsidR="00F217E7" w:rsidRPr="00254552">
      <w:rPr>
        <w:rStyle w:val="PageNumber"/>
        <w:b/>
        <w:bCs/>
        <w:sz w:val="18"/>
        <w:szCs w:val="18"/>
      </w:rPr>
      <w:fldChar w:fldCharType="separate"/>
    </w:r>
    <w:r w:rsidR="00F217E7" w:rsidRPr="00254552">
      <w:rPr>
        <w:rStyle w:val="PageNumber"/>
        <w:b/>
        <w:bCs/>
        <w:noProof/>
        <w:sz w:val="18"/>
        <w:szCs w:val="18"/>
      </w:rPr>
      <w:t>1</w:t>
    </w:r>
    <w:r w:rsidR="00F217E7" w:rsidRPr="00254552">
      <w:rPr>
        <w:rStyle w:val="PageNumbe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483E" w14:textId="77777777" w:rsidR="00D614A3" w:rsidRPr="000D4EDE" w:rsidRDefault="00D614A3" w:rsidP="000D4EDE">
      <w:r>
        <w:separator/>
      </w:r>
    </w:p>
  </w:footnote>
  <w:footnote w:type="continuationSeparator" w:id="0">
    <w:p w14:paraId="3D76CEA9" w14:textId="77777777" w:rsidR="00D614A3" w:rsidRPr="000D4EDE" w:rsidRDefault="00D614A3" w:rsidP="000D4EDE">
      <w:r>
        <w:continuationSeparator/>
      </w:r>
    </w:p>
  </w:footnote>
  <w:footnote w:type="continuationNotice" w:id="1">
    <w:p w14:paraId="4F0DEECD" w14:textId="77777777" w:rsidR="00D614A3" w:rsidRDefault="00D614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7E36" w14:textId="67323B0F" w:rsidR="003F2720" w:rsidRDefault="009E162B" w:rsidP="0095364E">
    <w:pPr>
      <w:pStyle w:val="HeaderEven"/>
    </w:pPr>
    <w:r w:rsidRPr="000635BE">
      <w:rPr>
        <w:rFonts w:ascii="Arial Bold" w:hAnsi="Arial Bold"/>
        <w:b/>
        <w:bCs/>
        <w:noProof/>
        <w:position w:val="-10"/>
      </w:rPr>
      <w:drawing>
        <wp:inline distT="0" distB="0" distL="0" distR="0" wp14:anchorId="0D10A5F7" wp14:editId="52BB9D57">
          <wp:extent cx="989308" cy="170121"/>
          <wp:effectExtent l="0" t="0" r="1905" b="190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sidRPr="009E162B">
      <w:rPr>
        <w:rFonts w:eastAsiaTheme="minorHAnsi" w:cstheme="minorBidi"/>
        <w:color w:val="000000"/>
        <w:position w:val="-2"/>
        <w:szCs w:val="18"/>
        <w:lang w:eastAsia="en-US"/>
      </w:rPr>
      <w:t>Portfolio Budget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0"/>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E162B" w:rsidRPr="009E162B" w14:paraId="3F61A6C2" w14:textId="77777777" w:rsidTr="00607D5D">
      <w:trPr>
        <w:trHeight w:hRule="exact" w:val="340"/>
      </w:trPr>
      <w:tc>
        <w:tcPr>
          <w:tcW w:w="7797" w:type="dxa"/>
        </w:tcPr>
        <w:p w14:paraId="4B05FA57" w14:textId="77777777" w:rsidR="009E162B" w:rsidRPr="009E162B" w:rsidRDefault="009E162B" w:rsidP="009E162B">
          <w:pPr>
            <w:spacing w:after="0"/>
            <w:jc w:val="right"/>
            <w:rPr>
              <w:sz w:val="18"/>
            </w:rPr>
          </w:pPr>
          <w:r w:rsidRPr="009E162B">
            <w:rPr>
              <w:rFonts w:ascii="Arial" w:eastAsiaTheme="minorHAnsi" w:hAnsi="Arial" w:cstheme="minorBidi"/>
              <w:color w:val="000000"/>
              <w:position w:val="-2"/>
              <w:sz w:val="18"/>
              <w:szCs w:val="18"/>
              <w:lang w:eastAsia="en-US"/>
            </w:rPr>
            <w:t>Portfolio Budget Statements</w:t>
          </w:r>
          <w:r w:rsidRPr="009E162B">
            <w:rPr>
              <w:position w:val="-2"/>
              <w:sz w:val="18"/>
            </w:rPr>
            <w:t xml:space="preserve">  |</w:t>
          </w:r>
          <w:r w:rsidRPr="009E162B">
            <w:rPr>
              <w:sz w:val="18"/>
            </w:rPr>
            <w:t xml:space="preserve">  </w:t>
          </w:r>
          <w:r w:rsidRPr="009E162B">
            <w:rPr>
              <w:rFonts w:ascii="Arial Bold" w:hAnsi="Arial Bold"/>
              <w:b/>
              <w:bCs/>
              <w:noProof/>
              <w:position w:val="-10"/>
              <w:sz w:val="18"/>
            </w:rPr>
            <w:drawing>
              <wp:inline distT="0" distB="0" distL="0" distR="0" wp14:anchorId="20474170" wp14:editId="68A61ACF">
                <wp:extent cx="989308" cy="170121"/>
                <wp:effectExtent l="0" t="0" r="1905" b="190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49F42853" w14:textId="5A2C1C54" w:rsidR="00F73591" w:rsidRPr="009E162B" w:rsidRDefault="00F73591" w:rsidP="009E16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7532" w14:textId="3713FC11" w:rsidR="00231C5D" w:rsidRPr="00041A50" w:rsidRDefault="00231C5D" w:rsidP="00231C5D">
    <w:pPr>
      <w:pStyle w:val="Header"/>
    </w:pPr>
  </w:p>
  <w:p w14:paraId="2D027F1C" w14:textId="7CD04F65" w:rsidR="003F2720" w:rsidRPr="00970E65" w:rsidRDefault="003F2720" w:rsidP="0095364E">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983867"/>
    <w:multiLevelType w:val="multilevel"/>
    <w:tmpl w:val="6034109E"/>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7"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789828B4"/>
    <w:multiLevelType w:val="hybridMultilevel"/>
    <w:tmpl w:val="89DC5D48"/>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num w:numId="1">
    <w:abstractNumId w:val="1"/>
  </w:num>
  <w:num w:numId="2">
    <w:abstractNumId w:val="11"/>
  </w:num>
  <w:num w:numId="3">
    <w:abstractNumId w:val="14"/>
  </w:num>
  <w:num w:numId="4">
    <w:abstractNumId w:val="9"/>
  </w:num>
  <w:num w:numId="5">
    <w:abstractNumId w:val="6"/>
  </w:num>
  <w:num w:numId="6">
    <w:abstractNumId w:val="2"/>
  </w:num>
  <w:num w:numId="7">
    <w:abstractNumId w:val="0"/>
  </w:num>
  <w:num w:numId="8">
    <w:abstractNumId w:val="15"/>
  </w:num>
  <w:num w:numId="9">
    <w:abstractNumId w:val="16"/>
  </w:num>
  <w:num w:numId="10">
    <w:abstractNumId w:val="10"/>
  </w:num>
  <w:num w:numId="11">
    <w:abstractNumId w:val="3"/>
  </w:num>
  <w:num w:numId="12">
    <w:abstractNumId w:val="13"/>
  </w:num>
  <w:num w:numId="13">
    <w:abstractNumId w:val="5"/>
  </w:num>
  <w:num w:numId="14">
    <w:abstractNumId w:val="12"/>
  </w:num>
  <w:num w:numId="15">
    <w:abstractNumId w:val="4"/>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7"/>
  </w:num>
  <w:num w:numId="21">
    <w:abstractNumId w:val="8"/>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formatting="1" w:enforcement="0"/>
  <w:styleLockTheme/>
  <w:styleLockQFSet/>
  <w:defaultTabStop w:val="425"/>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8A"/>
    <w:rsid w:val="00001908"/>
    <w:rsid w:val="00001AFE"/>
    <w:rsid w:val="00002087"/>
    <w:rsid w:val="00003CA8"/>
    <w:rsid w:val="00004917"/>
    <w:rsid w:val="00004ED1"/>
    <w:rsid w:val="00005D98"/>
    <w:rsid w:val="00005F96"/>
    <w:rsid w:val="00007262"/>
    <w:rsid w:val="00011C96"/>
    <w:rsid w:val="00011C9A"/>
    <w:rsid w:val="00012A14"/>
    <w:rsid w:val="000141B9"/>
    <w:rsid w:val="00022A68"/>
    <w:rsid w:val="000233CA"/>
    <w:rsid w:val="00025954"/>
    <w:rsid w:val="00034A19"/>
    <w:rsid w:val="00034EAD"/>
    <w:rsid w:val="00036F9E"/>
    <w:rsid w:val="00037581"/>
    <w:rsid w:val="00040C81"/>
    <w:rsid w:val="000413B3"/>
    <w:rsid w:val="00041A50"/>
    <w:rsid w:val="00042AFB"/>
    <w:rsid w:val="00042BAA"/>
    <w:rsid w:val="00043F44"/>
    <w:rsid w:val="000453D9"/>
    <w:rsid w:val="00045BD8"/>
    <w:rsid w:val="000463AE"/>
    <w:rsid w:val="00052AF4"/>
    <w:rsid w:val="000573E5"/>
    <w:rsid w:val="00057B71"/>
    <w:rsid w:val="000621B0"/>
    <w:rsid w:val="00062462"/>
    <w:rsid w:val="0007120E"/>
    <w:rsid w:val="00071F68"/>
    <w:rsid w:val="0007202C"/>
    <w:rsid w:val="00072B30"/>
    <w:rsid w:val="0007319C"/>
    <w:rsid w:val="000732AA"/>
    <w:rsid w:val="000767DD"/>
    <w:rsid w:val="0008011A"/>
    <w:rsid w:val="0008358A"/>
    <w:rsid w:val="00084F8B"/>
    <w:rsid w:val="000851D0"/>
    <w:rsid w:val="00086C3A"/>
    <w:rsid w:val="00086D07"/>
    <w:rsid w:val="00086F71"/>
    <w:rsid w:val="00093915"/>
    <w:rsid w:val="000949AD"/>
    <w:rsid w:val="00095109"/>
    <w:rsid w:val="00096B0F"/>
    <w:rsid w:val="000A109A"/>
    <w:rsid w:val="000A3264"/>
    <w:rsid w:val="000A490E"/>
    <w:rsid w:val="000A6D34"/>
    <w:rsid w:val="000A7AEB"/>
    <w:rsid w:val="000B04C5"/>
    <w:rsid w:val="000B09A3"/>
    <w:rsid w:val="000B275A"/>
    <w:rsid w:val="000B4FB1"/>
    <w:rsid w:val="000B5E53"/>
    <w:rsid w:val="000B63CA"/>
    <w:rsid w:val="000B6B2D"/>
    <w:rsid w:val="000B752A"/>
    <w:rsid w:val="000C14D9"/>
    <w:rsid w:val="000C15C7"/>
    <w:rsid w:val="000C78B2"/>
    <w:rsid w:val="000D1703"/>
    <w:rsid w:val="000D2855"/>
    <w:rsid w:val="000D4EDE"/>
    <w:rsid w:val="000E2460"/>
    <w:rsid w:val="000E43AC"/>
    <w:rsid w:val="000E6E37"/>
    <w:rsid w:val="000F0E6F"/>
    <w:rsid w:val="000F1470"/>
    <w:rsid w:val="000F2841"/>
    <w:rsid w:val="000F5AB1"/>
    <w:rsid w:val="000F6ADA"/>
    <w:rsid w:val="001006E3"/>
    <w:rsid w:val="001018A5"/>
    <w:rsid w:val="00106F56"/>
    <w:rsid w:val="00111347"/>
    <w:rsid w:val="00115A39"/>
    <w:rsid w:val="00116B46"/>
    <w:rsid w:val="00117479"/>
    <w:rsid w:val="00121005"/>
    <w:rsid w:val="00123576"/>
    <w:rsid w:val="001241CB"/>
    <w:rsid w:val="00124B21"/>
    <w:rsid w:val="001327B8"/>
    <w:rsid w:val="001345C3"/>
    <w:rsid w:val="0013471B"/>
    <w:rsid w:val="001352D4"/>
    <w:rsid w:val="00140E68"/>
    <w:rsid w:val="00142D57"/>
    <w:rsid w:val="0014304F"/>
    <w:rsid w:val="0014677F"/>
    <w:rsid w:val="00150A03"/>
    <w:rsid w:val="00155789"/>
    <w:rsid w:val="001562A8"/>
    <w:rsid w:val="00157C98"/>
    <w:rsid w:val="0016435C"/>
    <w:rsid w:val="001653B6"/>
    <w:rsid w:val="00165BF6"/>
    <w:rsid w:val="00171925"/>
    <w:rsid w:val="00174B0F"/>
    <w:rsid w:val="00175814"/>
    <w:rsid w:val="0018235E"/>
    <w:rsid w:val="00182397"/>
    <w:rsid w:val="00184187"/>
    <w:rsid w:val="00197C34"/>
    <w:rsid w:val="001A0EDB"/>
    <w:rsid w:val="001A1AF1"/>
    <w:rsid w:val="001A20B8"/>
    <w:rsid w:val="001A279C"/>
    <w:rsid w:val="001A4C86"/>
    <w:rsid w:val="001A4EA4"/>
    <w:rsid w:val="001A664F"/>
    <w:rsid w:val="001A73A4"/>
    <w:rsid w:val="001B1BC7"/>
    <w:rsid w:val="001B2DB7"/>
    <w:rsid w:val="001B3A9F"/>
    <w:rsid w:val="001B709A"/>
    <w:rsid w:val="001C54D3"/>
    <w:rsid w:val="001C55CA"/>
    <w:rsid w:val="001D0C02"/>
    <w:rsid w:val="001D3781"/>
    <w:rsid w:val="001D3D43"/>
    <w:rsid w:val="001D5DC3"/>
    <w:rsid w:val="001D6D4E"/>
    <w:rsid w:val="001D7331"/>
    <w:rsid w:val="001E04A8"/>
    <w:rsid w:val="001E0F51"/>
    <w:rsid w:val="001E2DDE"/>
    <w:rsid w:val="001E31C7"/>
    <w:rsid w:val="001E55BF"/>
    <w:rsid w:val="001E71F4"/>
    <w:rsid w:val="001F4A12"/>
    <w:rsid w:val="001F67A1"/>
    <w:rsid w:val="001F6E1A"/>
    <w:rsid w:val="001F780A"/>
    <w:rsid w:val="001F7917"/>
    <w:rsid w:val="0020005B"/>
    <w:rsid w:val="00200613"/>
    <w:rsid w:val="0020123A"/>
    <w:rsid w:val="00205FD8"/>
    <w:rsid w:val="00210091"/>
    <w:rsid w:val="00210485"/>
    <w:rsid w:val="00211377"/>
    <w:rsid w:val="00214883"/>
    <w:rsid w:val="002156F6"/>
    <w:rsid w:val="0021775B"/>
    <w:rsid w:val="0021785F"/>
    <w:rsid w:val="002204DA"/>
    <w:rsid w:val="00220550"/>
    <w:rsid w:val="00221858"/>
    <w:rsid w:val="00221F2A"/>
    <w:rsid w:val="002224EA"/>
    <w:rsid w:val="00226EBD"/>
    <w:rsid w:val="002301A2"/>
    <w:rsid w:val="00231C5D"/>
    <w:rsid w:val="00236154"/>
    <w:rsid w:val="00236C2D"/>
    <w:rsid w:val="002374B7"/>
    <w:rsid w:val="00240126"/>
    <w:rsid w:val="002406BD"/>
    <w:rsid w:val="00241D16"/>
    <w:rsid w:val="00242384"/>
    <w:rsid w:val="0024304D"/>
    <w:rsid w:val="00244826"/>
    <w:rsid w:val="002467E6"/>
    <w:rsid w:val="00247ACA"/>
    <w:rsid w:val="00250F06"/>
    <w:rsid w:val="00252B48"/>
    <w:rsid w:val="00252E6A"/>
    <w:rsid w:val="00254552"/>
    <w:rsid w:val="00255A20"/>
    <w:rsid w:val="00256732"/>
    <w:rsid w:val="0025782A"/>
    <w:rsid w:val="00257C29"/>
    <w:rsid w:val="00261941"/>
    <w:rsid w:val="00261ABB"/>
    <w:rsid w:val="00261E74"/>
    <w:rsid w:val="00263414"/>
    <w:rsid w:val="00263FFB"/>
    <w:rsid w:val="002661A6"/>
    <w:rsid w:val="00266C23"/>
    <w:rsid w:val="00270FB0"/>
    <w:rsid w:val="002732A3"/>
    <w:rsid w:val="00276B48"/>
    <w:rsid w:val="00277D6C"/>
    <w:rsid w:val="00280E96"/>
    <w:rsid w:val="0028243A"/>
    <w:rsid w:val="0028589A"/>
    <w:rsid w:val="002860EF"/>
    <w:rsid w:val="00286EAD"/>
    <w:rsid w:val="00287DD2"/>
    <w:rsid w:val="00292522"/>
    <w:rsid w:val="002928CA"/>
    <w:rsid w:val="00292A60"/>
    <w:rsid w:val="0029389B"/>
    <w:rsid w:val="002A1894"/>
    <w:rsid w:val="002A2010"/>
    <w:rsid w:val="002A2188"/>
    <w:rsid w:val="002A36F2"/>
    <w:rsid w:val="002A459B"/>
    <w:rsid w:val="002A6BBA"/>
    <w:rsid w:val="002A75CC"/>
    <w:rsid w:val="002A7D14"/>
    <w:rsid w:val="002B0913"/>
    <w:rsid w:val="002B0F6D"/>
    <w:rsid w:val="002B28E4"/>
    <w:rsid w:val="002B4264"/>
    <w:rsid w:val="002B7504"/>
    <w:rsid w:val="002B7547"/>
    <w:rsid w:val="002C0D97"/>
    <w:rsid w:val="002C66D1"/>
    <w:rsid w:val="002C7065"/>
    <w:rsid w:val="002C7F4A"/>
    <w:rsid w:val="002D1656"/>
    <w:rsid w:val="002D2804"/>
    <w:rsid w:val="002D37A0"/>
    <w:rsid w:val="002D4B6C"/>
    <w:rsid w:val="002D5274"/>
    <w:rsid w:val="002D56EC"/>
    <w:rsid w:val="002D6437"/>
    <w:rsid w:val="002D6F35"/>
    <w:rsid w:val="002E1EE3"/>
    <w:rsid w:val="002E4E2B"/>
    <w:rsid w:val="002E7E0B"/>
    <w:rsid w:val="002F0135"/>
    <w:rsid w:val="002F0C2C"/>
    <w:rsid w:val="002F1626"/>
    <w:rsid w:val="002F1FEE"/>
    <w:rsid w:val="002F7154"/>
    <w:rsid w:val="002F765C"/>
    <w:rsid w:val="00300655"/>
    <w:rsid w:val="00301862"/>
    <w:rsid w:val="00303D18"/>
    <w:rsid w:val="00304070"/>
    <w:rsid w:val="00305FE3"/>
    <w:rsid w:val="00306E45"/>
    <w:rsid w:val="00307ADD"/>
    <w:rsid w:val="00307E55"/>
    <w:rsid w:val="00311228"/>
    <w:rsid w:val="00312A66"/>
    <w:rsid w:val="003130CA"/>
    <w:rsid w:val="00314FAB"/>
    <w:rsid w:val="0032180D"/>
    <w:rsid w:val="003253F5"/>
    <w:rsid w:val="0032734D"/>
    <w:rsid w:val="003277B9"/>
    <w:rsid w:val="003306A5"/>
    <w:rsid w:val="00333BA6"/>
    <w:rsid w:val="00341A7A"/>
    <w:rsid w:val="00341BE8"/>
    <w:rsid w:val="0034646D"/>
    <w:rsid w:val="00346A73"/>
    <w:rsid w:val="003473F2"/>
    <w:rsid w:val="00347BE5"/>
    <w:rsid w:val="00350439"/>
    <w:rsid w:val="00352378"/>
    <w:rsid w:val="00355D40"/>
    <w:rsid w:val="00357C93"/>
    <w:rsid w:val="0036150E"/>
    <w:rsid w:val="003618AB"/>
    <w:rsid w:val="00364E86"/>
    <w:rsid w:val="00370930"/>
    <w:rsid w:val="00371AAC"/>
    <w:rsid w:val="00371F54"/>
    <w:rsid w:val="00375744"/>
    <w:rsid w:val="00376B11"/>
    <w:rsid w:val="00376F37"/>
    <w:rsid w:val="0037770C"/>
    <w:rsid w:val="00377A42"/>
    <w:rsid w:val="00377C8B"/>
    <w:rsid w:val="00377CCB"/>
    <w:rsid w:val="00381FB9"/>
    <w:rsid w:val="00383A95"/>
    <w:rsid w:val="00384845"/>
    <w:rsid w:val="003858D5"/>
    <w:rsid w:val="00385911"/>
    <w:rsid w:val="00385CA0"/>
    <w:rsid w:val="0039117B"/>
    <w:rsid w:val="00391BC0"/>
    <w:rsid w:val="0039244D"/>
    <w:rsid w:val="003A2733"/>
    <w:rsid w:val="003A3021"/>
    <w:rsid w:val="003A368E"/>
    <w:rsid w:val="003A5DBD"/>
    <w:rsid w:val="003A627E"/>
    <w:rsid w:val="003A67F6"/>
    <w:rsid w:val="003A79EE"/>
    <w:rsid w:val="003A7E4D"/>
    <w:rsid w:val="003B6E16"/>
    <w:rsid w:val="003C180A"/>
    <w:rsid w:val="003C1E25"/>
    <w:rsid w:val="003C5096"/>
    <w:rsid w:val="003D27CB"/>
    <w:rsid w:val="003D329D"/>
    <w:rsid w:val="003E25AE"/>
    <w:rsid w:val="003E5688"/>
    <w:rsid w:val="003E59CC"/>
    <w:rsid w:val="003E5D49"/>
    <w:rsid w:val="003E6BF6"/>
    <w:rsid w:val="003E6F30"/>
    <w:rsid w:val="003F0F0D"/>
    <w:rsid w:val="003F1399"/>
    <w:rsid w:val="003F2720"/>
    <w:rsid w:val="003F2B49"/>
    <w:rsid w:val="003F716E"/>
    <w:rsid w:val="0040173E"/>
    <w:rsid w:val="00406D8C"/>
    <w:rsid w:val="004079BF"/>
    <w:rsid w:val="00411265"/>
    <w:rsid w:val="00413D7B"/>
    <w:rsid w:val="0041519A"/>
    <w:rsid w:val="00417125"/>
    <w:rsid w:val="00417AC2"/>
    <w:rsid w:val="00421A32"/>
    <w:rsid w:val="0042556B"/>
    <w:rsid w:val="004311F8"/>
    <w:rsid w:val="00435339"/>
    <w:rsid w:val="00436DCD"/>
    <w:rsid w:val="004410DC"/>
    <w:rsid w:val="0044447D"/>
    <w:rsid w:val="004447D7"/>
    <w:rsid w:val="00445409"/>
    <w:rsid w:val="00450C67"/>
    <w:rsid w:val="00453000"/>
    <w:rsid w:val="00454260"/>
    <w:rsid w:val="00454F83"/>
    <w:rsid w:val="00456C15"/>
    <w:rsid w:val="00460CF7"/>
    <w:rsid w:val="00463FA8"/>
    <w:rsid w:val="00466648"/>
    <w:rsid w:val="00472CBC"/>
    <w:rsid w:val="004752BA"/>
    <w:rsid w:val="004765B3"/>
    <w:rsid w:val="004833CB"/>
    <w:rsid w:val="004837C3"/>
    <w:rsid w:val="004843CA"/>
    <w:rsid w:val="00490196"/>
    <w:rsid w:val="00492EAE"/>
    <w:rsid w:val="00493DAA"/>
    <w:rsid w:val="00494335"/>
    <w:rsid w:val="00495828"/>
    <w:rsid w:val="00495A4C"/>
    <w:rsid w:val="004967A1"/>
    <w:rsid w:val="004A2903"/>
    <w:rsid w:val="004A3888"/>
    <w:rsid w:val="004A66AC"/>
    <w:rsid w:val="004B584E"/>
    <w:rsid w:val="004B75A2"/>
    <w:rsid w:val="004C1106"/>
    <w:rsid w:val="004C6D4B"/>
    <w:rsid w:val="004C7569"/>
    <w:rsid w:val="004C766B"/>
    <w:rsid w:val="004D2C3D"/>
    <w:rsid w:val="004D33E3"/>
    <w:rsid w:val="004D76C1"/>
    <w:rsid w:val="004D7C22"/>
    <w:rsid w:val="004E18BB"/>
    <w:rsid w:val="004E1D8E"/>
    <w:rsid w:val="004E2269"/>
    <w:rsid w:val="004E451A"/>
    <w:rsid w:val="004F0CB9"/>
    <w:rsid w:val="004F1AD6"/>
    <w:rsid w:val="004F3339"/>
    <w:rsid w:val="004F530D"/>
    <w:rsid w:val="004F59B4"/>
    <w:rsid w:val="004F72A2"/>
    <w:rsid w:val="004F78E5"/>
    <w:rsid w:val="00500EDF"/>
    <w:rsid w:val="00501E34"/>
    <w:rsid w:val="005023A7"/>
    <w:rsid w:val="005026D4"/>
    <w:rsid w:val="0050365E"/>
    <w:rsid w:val="005036D3"/>
    <w:rsid w:val="00503A51"/>
    <w:rsid w:val="00505185"/>
    <w:rsid w:val="00506774"/>
    <w:rsid w:val="00512309"/>
    <w:rsid w:val="00514730"/>
    <w:rsid w:val="00514BA6"/>
    <w:rsid w:val="00514D61"/>
    <w:rsid w:val="00524864"/>
    <w:rsid w:val="0053140B"/>
    <w:rsid w:val="00531989"/>
    <w:rsid w:val="00533024"/>
    <w:rsid w:val="00536BF1"/>
    <w:rsid w:val="0054187C"/>
    <w:rsid w:val="00541D54"/>
    <w:rsid w:val="00542522"/>
    <w:rsid w:val="0054526E"/>
    <w:rsid w:val="00545CE1"/>
    <w:rsid w:val="005476B5"/>
    <w:rsid w:val="0055242A"/>
    <w:rsid w:val="00554738"/>
    <w:rsid w:val="005548F3"/>
    <w:rsid w:val="005549D7"/>
    <w:rsid w:val="00555D4C"/>
    <w:rsid w:val="00556818"/>
    <w:rsid w:val="00557B6F"/>
    <w:rsid w:val="005602DA"/>
    <w:rsid w:val="00562087"/>
    <w:rsid w:val="005623E0"/>
    <w:rsid w:val="005656A7"/>
    <w:rsid w:val="005678FC"/>
    <w:rsid w:val="00571282"/>
    <w:rsid w:val="0057138A"/>
    <w:rsid w:val="00571FF5"/>
    <w:rsid w:val="00573327"/>
    <w:rsid w:val="0057654B"/>
    <w:rsid w:val="005819D2"/>
    <w:rsid w:val="00587200"/>
    <w:rsid w:val="00587554"/>
    <w:rsid w:val="005907E9"/>
    <w:rsid w:val="00591216"/>
    <w:rsid w:val="00592F64"/>
    <w:rsid w:val="00594262"/>
    <w:rsid w:val="00595B4E"/>
    <w:rsid w:val="00596018"/>
    <w:rsid w:val="005977D2"/>
    <w:rsid w:val="005A0088"/>
    <w:rsid w:val="005A2934"/>
    <w:rsid w:val="005A3ACF"/>
    <w:rsid w:val="005A3F63"/>
    <w:rsid w:val="005A59D0"/>
    <w:rsid w:val="005B073E"/>
    <w:rsid w:val="005B124F"/>
    <w:rsid w:val="005B227F"/>
    <w:rsid w:val="005B26BC"/>
    <w:rsid w:val="005B5552"/>
    <w:rsid w:val="005B7801"/>
    <w:rsid w:val="005C145E"/>
    <w:rsid w:val="005C1712"/>
    <w:rsid w:val="005C3BF6"/>
    <w:rsid w:val="005C5891"/>
    <w:rsid w:val="005C5E50"/>
    <w:rsid w:val="005D00BE"/>
    <w:rsid w:val="005D04A6"/>
    <w:rsid w:val="005D04CC"/>
    <w:rsid w:val="005D20C0"/>
    <w:rsid w:val="005D47FA"/>
    <w:rsid w:val="005D5FAE"/>
    <w:rsid w:val="005E4BC9"/>
    <w:rsid w:val="005F29B7"/>
    <w:rsid w:val="005F2D27"/>
    <w:rsid w:val="005F3ED6"/>
    <w:rsid w:val="005F502D"/>
    <w:rsid w:val="00600491"/>
    <w:rsid w:val="006014C8"/>
    <w:rsid w:val="00602C96"/>
    <w:rsid w:val="00603032"/>
    <w:rsid w:val="00606EB5"/>
    <w:rsid w:val="00606FC8"/>
    <w:rsid w:val="006117D2"/>
    <w:rsid w:val="0061579A"/>
    <w:rsid w:val="00616C90"/>
    <w:rsid w:val="00617FDA"/>
    <w:rsid w:val="0062116F"/>
    <w:rsid w:val="00623FD7"/>
    <w:rsid w:val="00625432"/>
    <w:rsid w:val="00626087"/>
    <w:rsid w:val="0063110B"/>
    <w:rsid w:val="00634756"/>
    <w:rsid w:val="00634E4C"/>
    <w:rsid w:val="00636B8B"/>
    <w:rsid w:val="006406F7"/>
    <w:rsid w:val="00641458"/>
    <w:rsid w:val="00641EAA"/>
    <w:rsid w:val="006427FE"/>
    <w:rsid w:val="006428B6"/>
    <w:rsid w:val="00644EA2"/>
    <w:rsid w:val="006506C1"/>
    <w:rsid w:val="00655FC3"/>
    <w:rsid w:val="00657459"/>
    <w:rsid w:val="0065747A"/>
    <w:rsid w:val="00660F22"/>
    <w:rsid w:val="00662E28"/>
    <w:rsid w:val="00663DF7"/>
    <w:rsid w:val="0066674D"/>
    <w:rsid w:val="00666A78"/>
    <w:rsid w:val="00667DA9"/>
    <w:rsid w:val="00670745"/>
    <w:rsid w:val="00676C12"/>
    <w:rsid w:val="00684D6B"/>
    <w:rsid w:val="006907A8"/>
    <w:rsid w:val="0069375D"/>
    <w:rsid w:val="0069407C"/>
    <w:rsid w:val="006940C4"/>
    <w:rsid w:val="0069574E"/>
    <w:rsid w:val="006969C0"/>
    <w:rsid w:val="0069768D"/>
    <w:rsid w:val="006A0A56"/>
    <w:rsid w:val="006A0DC8"/>
    <w:rsid w:val="006A1921"/>
    <w:rsid w:val="006A2303"/>
    <w:rsid w:val="006A2C82"/>
    <w:rsid w:val="006A57B0"/>
    <w:rsid w:val="006A5BBA"/>
    <w:rsid w:val="006C4CF5"/>
    <w:rsid w:val="006C5E57"/>
    <w:rsid w:val="006C66D6"/>
    <w:rsid w:val="006D01F9"/>
    <w:rsid w:val="006D2A45"/>
    <w:rsid w:val="006D315C"/>
    <w:rsid w:val="006D3CA7"/>
    <w:rsid w:val="006D71B8"/>
    <w:rsid w:val="006E170A"/>
    <w:rsid w:val="006E3BC1"/>
    <w:rsid w:val="006E4272"/>
    <w:rsid w:val="006E47E6"/>
    <w:rsid w:val="006E64A0"/>
    <w:rsid w:val="006E64CF"/>
    <w:rsid w:val="006F0A6E"/>
    <w:rsid w:val="006F145A"/>
    <w:rsid w:val="006F27CB"/>
    <w:rsid w:val="006F29A0"/>
    <w:rsid w:val="006F359B"/>
    <w:rsid w:val="006F35CA"/>
    <w:rsid w:val="006F36E6"/>
    <w:rsid w:val="006F5865"/>
    <w:rsid w:val="007007FC"/>
    <w:rsid w:val="00701EC6"/>
    <w:rsid w:val="0070607E"/>
    <w:rsid w:val="00706179"/>
    <w:rsid w:val="00707A84"/>
    <w:rsid w:val="00711A08"/>
    <w:rsid w:val="00712CA3"/>
    <w:rsid w:val="0071331F"/>
    <w:rsid w:val="00714F78"/>
    <w:rsid w:val="007152B0"/>
    <w:rsid w:val="007170F7"/>
    <w:rsid w:val="00717589"/>
    <w:rsid w:val="007200F4"/>
    <w:rsid w:val="00722F9F"/>
    <w:rsid w:val="007253B8"/>
    <w:rsid w:val="0073158B"/>
    <w:rsid w:val="00735749"/>
    <w:rsid w:val="00736E7D"/>
    <w:rsid w:val="007376FB"/>
    <w:rsid w:val="00740155"/>
    <w:rsid w:val="00740469"/>
    <w:rsid w:val="007451DD"/>
    <w:rsid w:val="00747BE2"/>
    <w:rsid w:val="007509A6"/>
    <w:rsid w:val="00753F83"/>
    <w:rsid w:val="007541B0"/>
    <w:rsid w:val="0075469B"/>
    <w:rsid w:val="00754D1D"/>
    <w:rsid w:val="00755163"/>
    <w:rsid w:val="00756573"/>
    <w:rsid w:val="00756AAB"/>
    <w:rsid w:val="00757F63"/>
    <w:rsid w:val="007645AE"/>
    <w:rsid w:val="00764992"/>
    <w:rsid w:val="00765749"/>
    <w:rsid w:val="00765B12"/>
    <w:rsid w:val="00770813"/>
    <w:rsid w:val="00771B84"/>
    <w:rsid w:val="0077350B"/>
    <w:rsid w:val="00775AA0"/>
    <w:rsid w:val="007770A5"/>
    <w:rsid w:val="007770FA"/>
    <w:rsid w:val="0078022D"/>
    <w:rsid w:val="00781A5E"/>
    <w:rsid w:val="00782807"/>
    <w:rsid w:val="007848C4"/>
    <w:rsid w:val="00786603"/>
    <w:rsid w:val="00791738"/>
    <w:rsid w:val="00791780"/>
    <w:rsid w:val="00792D37"/>
    <w:rsid w:val="007A0EB7"/>
    <w:rsid w:val="007A2F7A"/>
    <w:rsid w:val="007B4B60"/>
    <w:rsid w:val="007B6871"/>
    <w:rsid w:val="007B74BD"/>
    <w:rsid w:val="007B7899"/>
    <w:rsid w:val="007C08B1"/>
    <w:rsid w:val="007C2CC2"/>
    <w:rsid w:val="007C38BD"/>
    <w:rsid w:val="007C5B58"/>
    <w:rsid w:val="007C79AA"/>
    <w:rsid w:val="007D0CB8"/>
    <w:rsid w:val="007D0F80"/>
    <w:rsid w:val="007D1D6B"/>
    <w:rsid w:val="007D31DA"/>
    <w:rsid w:val="007D72C5"/>
    <w:rsid w:val="007E01EE"/>
    <w:rsid w:val="007E096E"/>
    <w:rsid w:val="007E525D"/>
    <w:rsid w:val="007E68B9"/>
    <w:rsid w:val="007E6B87"/>
    <w:rsid w:val="007E746C"/>
    <w:rsid w:val="007F0323"/>
    <w:rsid w:val="007F379E"/>
    <w:rsid w:val="007F471C"/>
    <w:rsid w:val="007F5551"/>
    <w:rsid w:val="007F6A7C"/>
    <w:rsid w:val="00800C90"/>
    <w:rsid w:val="0080103A"/>
    <w:rsid w:val="00803C3C"/>
    <w:rsid w:val="00803CDB"/>
    <w:rsid w:val="00811509"/>
    <w:rsid w:val="008125F8"/>
    <w:rsid w:val="0081563E"/>
    <w:rsid w:val="008174E5"/>
    <w:rsid w:val="008208A8"/>
    <w:rsid w:val="008248BC"/>
    <w:rsid w:val="00825279"/>
    <w:rsid w:val="00826012"/>
    <w:rsid w:val="00832EFE"/>
    <w:rsid w:val="00834CE0"/>
    <w:rsid w:val="0083586B"/>
    <w:rsid w:val="008369FB"/>
    <w:rsid w:val="008401C0"/>
    <w:rsid w:val="0084110F"/>
    <w:rsid w:val="00844B1D"/>
    <w:rsid w:val="00844F5C"/>
    <w:rsid w:val="00845843"/>
    <w:rsid w:val="00846D34"/>
    <w:rsid w:val="00850A29"/>
    <w:rsid w:val="00851FA1"/>
    <w:rsid w:val="00863020"/>
    <w:rsid w:val="008637EC"/>
    <w:rsid w:val="00870BC6"/>
    <w:rsid w:val="00872B12"/>
    <w:rsid w:val="00875DAD"/>
    <w:rsid w:val="00876B30"/>
    <w:rsid w:val="00877B84"/>
    <w:rsid w:val="00877E5F"/>
    <w:rsid w:val="00880038"/>
    <w:rsid w:val="0088036D"/>
    <w:rsid w:val="00881155"/>
    <w:rsid w:val="00882892"/>
    <w:rsid w:val="00885A14"/>
    <w:rsid w:val="0088689B"/>
    <w:rsid w:val="00887CB9"/>
    <w:rsid w:val="00890FA0"/>
    <w:rsid w:val="008947BF"/>
    <w:rsid w:val="00895373"/>
    <w:rsid w:val="008A0CBE"/>
    <w:rsid w:val="008A1CA8"/>
    <w:rsid w:val="008A214D"/>
    <w:rsid w:val="008A345E"/>
    <w:rsid w:val="008A6B46"/>
    <w:rsid w:val="008A6C3F"/>
    <w:rsid w:val="008A72D2"/>
    <w:rsid w:val="008A74A3"/>
    <w:rsid w:val="008B49F0"/>
    <w:rsid w:val="008B6868"/>
    <w:rsid w:val="008B6D24"/>
    <w:rsid w:val="008C0DF3"/>
    <w:rsid w:val="008C34F7"/>
    <w:rsid w:val="008C6A43"/>
    <w:rsid w:val="008D07A4"/>
    <w:rsid w:val="008D080C"/>
    <w:rsid w:val="008D1867"/>
    <w:rsid w:val="008D4EDC"/>
    <w:rsid w:val="008D58F1"/>
    <w:rsid w:val="008D6437"/>
    <w:rsid w:val="008D6EDF"/>
    <w:rsid w:val="008E041A"/>
    <w:rsid w:val="008E3293"/>
    <w:rsid w:val="008E3EF5"/>
    <w:rsid w:val="008E4699"/>
    <w:rsid w:val="008F33B5"/>
    <w:rsid w:val="008F4162"/>
    <w:rsid w:val="008F5E31"/>
    <w:rsid w:val="00901414"/>
    <w:rsid w:val="00901670"/>
    <w:rsid w:val="0090380E"/>
    <w:rsid w:val="00906799"/>
    <w:rsid w:val="009068D4"/>
    <w:rsid w:val="009075DB"/>
    <w:rsid w:val="00922193"/>
    <w:rsid w:val="00923444"/>
    <w:rsid w:val="00924152"/>
    <w:rsid w:val="00925A5C"/>
    <w:rsid w:val="009306B5"/>
    <w:rsid w:val="0093194D"/>
    <w:rsid w:val="00934C3F"/>
    <w:rsid w:val="009361AC"/>
    <w:rsid w:val="0093720C"/>
    <w:rsid w:val="009417AE"/>
    <w:rsid w:val="0094320D"/>
    <w:rsid w:val="009434E8"/>
    <w:rsid w:val="00943ADF"/>
    <w:rsid w:val="00945B3F"/>
    <w:rsid w:val="00946A75"/>
    <w:rsid w:val="00947029"/>
    <w:rsid w:val="00950282"/>
    <w:rsid w:val="00950DCB"/>
    <w:rsid w:val="00952D47"/>
    <w:rsid w:val="00952D4C"/>
    <w:rsid w:val="0095364E"/>
    <w:rsid w:val="00955B91"/>
    <w:rsid w:val="00960246"/>
    <w:rsid w:val="00960F48"/>
    <w:rsid w:val="009720E1"/>
    <w:rsid w:val="00972A4F"/>
    <w:rsid w:val="00974DBB"/>
    <w:rsid w:val="00974F0E"/>
    <w:rsid w:val="00975CD7"/>
    <w:rsid w:val="00980CA1"/>
    <w:rsid w:val="009820BE"/>
    <w:rsid w:val="00983E93"/>
    <w:rsid w:val="00985E70"/>
    <w:rsid w:val="0098783B"/>
    <w:rsid w:val="00993704"/>
    <w:rsid w:val="00993C2B"/>
    <w:rsid w:val="009979F4"/>
    <w:rsid w:val="009A246D"/>
    <w:rsid w:val="009A2A56"/>
    <w:rsid w:val="009A3CF7"/>
    <w:rsid w:val="009A45B2"/>
    <w:rsid w:val="009A5585"/>
    <w:rsid w:val="009A59D5"/>
    <w:rsid w:val="009A67EE"/>
    <w:rsid w:val="009B03C8"/>
    <w:rsid w:val="009B1F93"/>
    <w:rsid w:val="009B2CB7"/>
    <w:rsid w:val="009B775B"/>
    <w:rsid w:val="009C1898"/>
    <w:rsid w:val="009C2198"/>
    <w:rsid w:val="009C5B31"/>
    <w:rsid w:val="009D2DDD"/>
    <w:rsid w:val="009E0C10"/>
    <w:rsid w:val="009E162B"/>
    <w:rsid w:val="009E3A48"/>
    <w:rsid w:val="009E4116"/>
    <w:rsid w:val="009E4636"/>
    <w:rsid w:val="009E529F"/>
    <w:rsid w:val="009E78D0"/>
    <w:rsid w:val="009F17D5"/>
    <w:rsid w:val="009F4D4D"/>
    <w:rsid w:val="00A000F6"/>
    <w:rsid w:val="00A006C4"/>
    <w:rsid w:val="00A0279F"/>
    <w:rsid w:val="00A02F32"/>
    <w:rsid w:val="00A10DA6"/>
    <w:rsid w:val="00A117AC"/>
    <w:rsid w:val="00A1244F"/>
    <w:rsid w:val="00A13342"/>
    <w:rsid w:val="00A134AD"/>
    <w:rsid w:val="00A151E9"/>
    <w:rsid w:val="00A15DBB"/>
    <w:rsid w:val="00A16763"/>
    <w:rsid w:val="00A22446"/>
    <w:rsid w:val="00A22596"/>
    <w:rsid w:val="00A229BE"/>
    <w:rsid w:val="00A259F2"/>
    <w:rsid w:val="00A2758A"/>
    <w:rsid w:val="00A30466"/>
    <w:rsid w:val="00A325E3"/>
    <w:rsid w:val="00A32E2B"/>
    <w:rsid w:val="00A33802"/>
    <w:rsid w:val="00A34ADD"/>
    <w:rsid w:val="00A37162"/>
    <w:rsid w:val="00A37E51"/>
    <w:rsid w:val="00A40282"/>
    <w:rsid w:val="00A413DD"/>
    <w:rsid w:val="00A432E0"/>
    <w:rsid w:val="00A45397"/>
    <w:rsid w:val="00A46D99"/>
    <w:rsid w:val="00A47982"/>
    <w:rsid w:val="00A511AE"/>
    <w:rsid w:val="00A51E2D"/>
    <w:rsid w:val="00A5319F"/>
    <w:rsid w:val="00A533A9"/>
    <w:rsid w:val="00A53690"/>
    <w:rsid w:val="00A60BDC"/>
    <w:rsid w:val="00A62D31"/>
    <w:rsid w:val="00A63380"/>
    <w:rsid w:val="00A6382D"/>
    <w:rsid w:val="00A639E2"/>
    <w:rsid w:val="00A63DDC"/>
    <w:rsid w:val="00A67F0C"/>
    <w:rsid w:val="00A72F3E"/>
    <w:rsid w:val="00A8085A"/>
    <w:rsid w:val="00A8104B"/>
    <w:rsid w:val="00A8129D"/>
    <w:rsid w:val="00A82188"/>
    <w:rsid w:val="00A865C7"/>
    <w:rsid w:val="00A909CC"/>
    <w:rsid w:val="00A90DF7"/>
    <w:rsid w:val="00A964A5"/>
    <w:rsid w:val="00A97C5A"/>
    <w:rsid w:val="00A97E3B"/>
    <w:rsid w:val="00AA00CB"/>
    <w:rsid w:val="00AA20A1"/>
    <w:rsid w:val="00AA2C0E"/>
    <w:rsid w:val="00AA41F2"/>
    <w:rsid w:val="00AA44EE"/>
    <w:rsid w:val="00AB039E"/>
    <w:rsid w:val="00AB4206"/>
    <w:rsid w:val="00AC498D"/>
    <w:rsid w:val="00AC4ECF"/>
    <w:rsid w:val="00AC7E54"/>
    <w:rsid w:val="00AD6415"/>
    <w:rsid w:val="00AD6E44"/>
    <w:rsid w:val="00AD793C"/>
    <w:rsid w:val="00AE6A4E"/>
    <w:rsid w:val="00AE7B98"/>
    <w:rsid w:val="00AF129F"/>
    <w:rsid w:val="00AF1F07"/>
    <w:rsid w:val="00AF2C83"/>
    <w:rsid w:val="00AF779F"/>
    <w:rsid w:val="00AF7F2A"/>
    <w:rsid w:val="00B00E7F"/>
    <w:rsid w:val="00B06AC2"/>
    <w:rsid w:val="00B06BB8"/>
    <w:rsid w:val="00B11471"/>
    <w:rsid w:val="00B12DC9"/>
    <w:rsid w:val="00B13F84"/>
    <w:rsid w:val="00B143F6"/>
    <w:rsid w:val="00B14604"/>
    <w:rsid w:val="00B14D12"/>
    <w:rsid w:val="00B15ABA"/>
    <w:rsid w:val="00B20FA0"/>
    <w:rsid w:val="00B24DD4"/>
    <w:rsid w:val="00B26151"/>
    <w:rsid w:val="00B27FDC"/>
    <w:rsid w:val="00B30D09"/>
    <w:rsid w:val="00B34339"/>
    <w:rsid w:val="00B40B7D"/>
    <w:rsid w:val="00B42B2F"/>
    <w:rsid w:val="00B44900"/>
    <w:rsid w:val="00B45073"/>
    <w:rsid w:val="00B4653B"/>
    <w:rsid w:val="00B467F6"/>
    <w:rsid w:val="00B472E1"/>
    <w:rsid w:val="00B52821"/>
    <w:rsid w:val="00B56C63"/>
    <w:rsid w:val="00B56CB6"/>
    <w:rsid w:val="00B659A8"/>
    <w:rsid w:val="00B66079"/>
    <w:rsid w:val="00B664C7"/>
    <w:rsid w:val="00B66760"/>
    <w:rsid w:val="00B71170"/>
    <w:rsid w:val="00B73EB9"/>
    <w:rsid w:val="00B74393"/>
    <w:rsid w:val="00B74418"/>
    <w:rsid w:val="00B75DCB"/>
    <w:rsid w:val="00B77354"/>
    <w:rsid w:val="00B77974"/>
    <w:rsid w:val="00B8095E"/>
    <w:rsid w:val="00B80BCE"/>
    <w:rsid w:val="00B80C2F"/>
    <w:rsid w:val="00B81032"/>
    <w:rsid w:val="00B81524"/>
    <w:rsid w:val="00B81740"/>
    <w:rsid w:val="00B83542"/>
    <w:rsid w:val="00B84265"/>
    <w:rsid w:val="00B85D7B"/>
    <w:rsid w:val="00B900EA"/>
    <w:rsid w:val="00B91069"/>
    <w:rsid w:val="00B912AF"/>
    <w:rsid w:val="00B92561"/>
    <w:rsid w:val="00B92842"/>
    <w:rsid w:val="00B92D72"/>
    <w:rsid w:val="00B93A72"/>
    <w:rsid w:val="00B9759E"/>
    <w:rsid w:val="00BA2713"/>
    <w:rsid w:val="00BA2941"/>
    <w:rsid w:val="00BA4C61"/>
    <w:rsid w:val="00BA627A"/>
    <w:rsid w:val="00BB22FA"/>
    <w:rsid w:val="00BB2C30"/>
    <w:rsid w:val="00BB45B3"/>
    <w:rsid w:val="00BB504A"/>
    <w:rsid w:val="00BB79EE"/>
    <w:rsid w:val="00BC2BED"/>
    <w:rsid w:val="00BC3121"/>
    <w:rsid w:val="00BC668F"/>
    <w:rsid w:val="00BD12A1"/>
    <w:rsid w:val="00BD1D09"/>
    <w:rsid w:val="00BD1E7C"/>
    <w:rsid w:val="00BD7B83"/>
    <w:rsid w:val="00BE087A"/>
    <w:rsid w:val="00BE4B97"/>
    <w:rsid w:val="00BF17C6"/>
    <w:rsid w:val="00BF303F"/>
    <w:rsid w:val="00BF40A6"/>
    <w:rsid w:val="00BF6F09"/>
    <w:rsid w:val="00C00FDA"/>
    <w:rsid w:val="00C02EB9"/>
    <w:rsid w:val="00C0373C"/>
    <w:rsid w:val="00C04E4B"/>
    <w:rsid w:val="00C11531"/>
    <w:rsid w:val="00C11B56"/>
    <w:rsid w:val="00C14C04"/>
    <w:rsid w:val="00C1529E"/>
    <w:rsid w:val="00C16045"/>
    <w:rsid w:val="00C21E27"/>
    <w:rsid w:val="00C2332A"/>
    <w:rsid w:val="00C307DD"/>
    <w:rsid w:val="00C318A5"/>
    <w:rsid w:val="00C33519"/>
    <w:rsid w:val="00C35463"/>
    <w:rsid w:val="00C4069F"/>
    <w:rsid w:val="00C42EA5"/>
    <w:rsid w:val="00C44F09"/>
    <w:rsid w:val="00C554DE"/>
    <w:rsid w:val="00C55BA0"/>
    <w:rsid w:val="00C56E76"/>
    <w:rsid w:val="00C62BF5"/>
    <w:rsid w:val="00C636DA"/>
    <w:rsid w:val="00C65BD6"/>
    <w:rsid w:val="00C67E22"/>
    <w:rsid w:val="00C70986"/>
    <w:rsid w:val="00C72271"/>
    <w:rsid w:val="00C72A17"/>
    <w:rsid w:val="00C77A6A"/>
    <w:rsid w:val="00C812D3"/>
    <w:rsid w:val="00C81356"/>
    <w:rsid w:val="00C813CD"/>
    <w:rsid w:val="00C858D9"/>
    <w:rsid w:val="00C86D32"/>
    <w:rsid w:val="00C87DA0"/>
    <w:rsid w:val="00C90693"/>
    <w:rsid w:val="00C90C14"/>
    <w:rsid w:val="00C93606"/>
    <w:rsid w:val="00C948AD"/>
    <w:rsid w:val="00C96D95"/>
    <w:rsid w:val="00CA20C8"/>
    <w:rsid w:val="00CA439D"/>
    <w:rsid w:val="00CA4E4D"/>
    <w:rsid w:val="00CA59B8"/>
    <w:rsid w:val="00CA6FF9"/>
    <w:rsid w:val="00CB4238"/>
    <w:rsid w:val="00CB43CE"/>
    <w:rsid w:val="00CB4D32"/>
    <w:rsid w:val="00CB5938"/>
    <w:rsid w:val="00CB5B27"/>
    <w:rsid w:val="00CB60E3"/>
    <w:rsid w:val="00CB6273"/>
    <w:rsid w:val="00CC13F5"/>
    <w:rsid w:val="00CC1A64"/>
    <w:rsid w:val="00CC34EB"/>
    <w:rsid w:val="00CC5533"/>
    <w:rsid w:val="00CC66EA"/>
    <w:rsid w:val="00CC7871"/>
    <w:rsid w:val="00CD3C17"/>
    <w:rsid w:val="00CD6B0B"/>
    <w:rsid w:val="00CE1F9C"/>
    <w:rsid w:val="00CE2E48"/>
    <w:rsid w:val="00CE33AF"/>
    <w:rsid w:val="00CE4007"/>
    <w:rsid w:val="00CE5BC2"/>
    <w:rsid w:val="00CF0184"/>
    <w:rsid w:val="00CF32D8"/>
    <w:rsid w:val="00CF55F6"/>
    <w:rsid w:val="00CF59E0"/>
    <w:rsid w:val="00CF6672"/>
    <w:rsid w:val="00D021F7"/>
    <w:rsid w:val="00D02397"/>
    <w:rsid w:val="00D024F8"/>
    <w:rsid w:val="00D02839"/>
    <w:rsid w:val="00D03CC7"/>
    <w:rsid w:val="00D05609"/>
    <w:rsid w:val="00D05C3E"/>
    <w:rsid w:val="00D0694D"/>
    <w:rsid w:val="00D069C7"/>
    <w:rsid w:val="00D078A2"/>
    <w:rsid w:val="00D10CC1"/>
    <w:rsid w:val="00D122FC"/>
    <w:rsid w:val="00D137D4"/>
    <w:rsid w:val="00D14C87"/>
    <w:rsid w:val="00D203B1"/>
    <w:rsid w:val="00D21123"/>
    <w:rsid w:val="00D226EF"/>
    <w:rsid w:val="00D263C4"/>
    <w:rsid w:val="00D26636"/>
    <w:rsid w:val="00D26BB7"/>
    <w:rsid w:val="00D36269"/>
    <w:rsid w:val="00D367EB"/>
    <w:rsid w:val="00D36C91"/>
    <w:rsid w:val="00D410A2"/>
    <w:rsid w:val="00D41871"/>
    <w:rsid w:val="00D45954"/>
    <w:rsid w:val="00D461C2"/>
    <w:rsid w:val="00D46AB3"/>
    <w:rsid w:val="00D5076B"/>
    <w:rsid w:val="00D555F9"/>
    <w:rsid w:val="00D614A3"/>
    <w:rsid w:val="00D61AAE"/>
    <w:rsid w:val="00D64CB8"/>
    <w:rsid w:val="00D67DAA"/>
    <w:rsid w:val="00D720AE"/>
    <w:rsid w:val="00D72FD8"/>
    <w:rsid w:val="00D740B1"/>
    <w:rsid w:val="00D75C2E"/>
    <w:rsid w:val="00D83336"/>
    <w:rsid w:val="00D83E8C"/>
    <w:rsid w:val="00D877A7"/>
    <w:rsid w:val="00D92A45"/>
    <w:rsid w:val="00D939B6"/>
    <w:rsid w:val="00D95766"/>
    <w:rsid w:val="00D9697A"/>
    <w:rsid w:val="00DA3023"/>
    <w:rsid w:val="00DA365C"/>
    <w:rsid w:val="00DA400D"/>
    <w:rsid w:val="00DA46C3"/>
    <w:rsid w:val="00DA4C48"/>
    <w:rsid w:val="00DA727D"/>
    <w:rsid w:val="00DB0174"/>
    <w:rsid w:val="00DB53A7"/>
    <w:rsid w:val="00DB7556"/>
    <w:rsid w:val="00DC10C1"/>
    <w:rsid w:val="00DC3146"/>
    <w:rsid w:val="00DC3208"/>
    <w:rsid w:val="00DC4CFC"/>
    <w:rsid w:val="00DD170F"/>
    <w:rsid w:val="00DD43C0"/>
    <w:rsid w:val="00DE0532"/>
    <w:rsid w:val="00DE0A8A"/>
    <w:rsid w:val="00DE7153"/>
    <w:rsid w:val="00DF1D10"/>
    <w:rsid w:val="00DF2F8B"/>
    <w:rsid w:val="00DF3F94"/>
    <w:rsid w:val="00DF6837"/>
    <w:rsid w:val="00DF68E4"/>
    <w:rsid w:val="00DF6E54"/>
    <w:rsid w:val="00E00378"/>
    <w:rsid w:val="00E04228"/>
    <w:rsid w:val="00E04341"/>
    <w:rsid w:val="00E04457"/>
    <w:rsid w:val="00E04BBC"/>
    <w:rsid w:val="00E10450"/>
    <w:rsid w:val="00E1478E"/>
    <w:rsid w:val="00E15337"/>
    <w:rsid w:val="00E159D7"/>
    <w:rsid w:val="00E213AB"/>
    <w:rsid w:val="00E213E2"/>
    <w:rsid w:val="00E21653"/>
    <w:rsid w:val="00E21C9B"/>
    <w:rsid w:val="00E2414E"/>
    <w:rsid w:val="00E26830"/>
    <w:rsid w:val="00E26FAF"/>
    <w:rsid w:val="00E27729"/>
    <w:rsid w:val="00E35B36"/>
    <w:rsid w:val="00E36857"/>
    <w:rsid w:val="00E3705B"/>
    <w:rsid w:val="00E40B36"/>
    <w:rsid w:val="00E42617"/>
    <w:rsid w:val="00E45352"/>
    <w:rsid w:val="00E50714"/>
    <w:rsid w:val="00E51672"/>
    <w:rsid w:val="00E522FC"/>
    <w:rsid w:val="00E55EE5"/>
    <w:rsid w:val="00E56FFE"/>
    <w:rsid w:val="00E6140E"/>
    <w:rsid w:val="00E61784"/>
    <w:rsid w:val="00E625B3"/>
    <w:rsid w:val="00E64743"/>
    <w:rsid w:val="00E718FE"/>
    <w:rsid w:val="00E7257D"/>
    <w:rsid w:val="00E728CB"/>
    <w:rsid w:val="00E72B50"/>
    <w:rsid w:val="00E7336F"/>
    <w:rsid w:val="00E74F3B"/>
    <w:rsid w:val="00E761B4"/>
    <w:rsid w:val="00E76262"/>
    <w:rsid w:val="00E83B6D"/>
    <w:rsid w:val="00E84A6B"/>
    <w:rsid w:val="00E8705E"/>
    <w:rsid w:val="00E8720D"/>
    <w:rsid w:val="00E9236D"/>
    <w:rsid w:val="00E92385"/>
    <w:rsid w:val="00E93F74"/>
    <w:rsid w:val="00E96DEA"/>
    <w:rsid w:val="00EA1585"/>
    <w:rsid w:val="00EA46C4"/>
    <w:rsid w:val="00EA48AE"/>
    <w:rsid w:val="00EA6781"/>
    <w:rsid w:val="00EB005E"/>
    <w:rsid w:val="00EB09E2"/>
    <w:rsid w:val="00EB29AA"/>
    <w:rsid w:val="00EB338A"/>
    <w:rsid w:val="00EB3A44"/>
    <w:rsid w:val="00EB5E3D"/>
    <w:rsid w:val="00EB62FB"/>
    <w:rsid w:val="00EB74A5"/>
    <w:rsid w:val="00EC3F67"/>
    <w:rsid w:val="00EE0126"/>
    <w:rsid w:val="00EE0C89"/>
    <w:rsid w:val="00EE2442"/>
    <w:rsid w:val="00EE47FE"/>
    <w:rsid w:val="00EE50C6"/>
    <w:rsid w:val="00EE5D41"/>
    <w:rsid w:val="00EE766D"/>
    <w:rsid w:val="00EF0861"/>
    <w:rsid w:val="00EF2A15"/>
    <w:rsid w:val="00EF5BFD"/>
    <w:rsid w:val="00EF7B33"/>
    <w:rsid w:val="00F00171"/>
    <w:rsid w:val="00F00470"/>
    <w:rsid w:val="00F006A4"/>
    <w:rsid w:val="00F01C6F"/>
    <w:rsid w:val="00F0509B"/>
    <w:rsid w:val="00F06EE2"/>
    <w:rsid w:val="00F074DC"/>
    <w:rsid w:val="00F1338B"/>
    <w:rsid w:val="00F1471E"/>
    <w:rsid w:val="00F15632"/>
    <w:rsid w:val="00F16FB1"/>
    <w:rsid w:val="00F17535"/>
    <w:rsid w:val="00F20949"/>
    <w:rsid w:val="00F217E7"/>
    <w:rsid w:val="00F24F8F"/>
    <w:rsid w:val="00F26ACA"/>
    <w:rsid w:val="00F27F3D"/>
    <w:rsid w:val="00F27F66"/>
    <w:rsid w:val="00F303B2"/>
    <w:rsid w:val="00F307E0"/>
    <w:rsid w:val="00F34D63"/>
    <w:rsid w:val="00F36318"/>
    <w:rsid w:val="00F37209"/>
    <w:rsid w:val="00F40076"/>
    <w:rsid w:val="00F4316A"/>
    <w:rsid w:val="00F45D7D"/>
    <w:rsid w:val="00F53993"/>
    <w:rsid w:val="00F55113"/>
    <w:rsid w:val="00F55D06"/>
    <w:rsid w:val="00F57E4F"/>
    <w:rsid w:val="00F57F7A"/>
    <w:rsid w:val="00F62D33"/>
    <w:rsid w:val="00F6375E"/>
    <w:rsid w:val="00F64AB3"/>
    <w:rsid w:val="00F6570B"/>
    <w:rsid w:val="00F67615"/>
    <w:rsid w:val="00F73591"/>
    <w:rsid w:val="00F76C98"/>
    <w:rsid w:val="00F8018C"/>
    <w:rsid w:val="00F804CD"/>
    <w:rsid w:val="00F80750"/>
    <w:rsid w:val="00F8243D"/>
    <w:rsid w:val="00F85ABF"/>
    <w:rsid w:val="00F85F59"/>
    <w:rsid w:val="00F86538"/>
    <w:rsid w:val="00F86717"/>
    <w:rsid w:val="00F86DD4"/>
    <w:rsid w:val="00F8785C"/>
    <w:rsid w:val="00F95FA6"/>
    <w:rsid w:val="00F97C7A"/>
    <w:rsid w:val="00FA150E"/>
    <w:rsid w:val="00FA2909"/>
    <w:rsid w:val="00FA3CEC"/>
    <w:rsid w:val="00FA468C"/>
    <w:rsid w:val="00FB4CF2"/>
    <w:rsid w:val="00FC046C"/>
    <w:rsid w:val="00FC2A10"/>
    <w:rsid w:val="00FC4845"/>
    <w:rsid w:val="00FC5B9D"/>
    <w:rsid w:val="00FC6134"/>
    <w:rsid w:val="00FC6B03"/>
    <w:rsid w:val="00FD06D5"/>
    <w:rsid w:val="00FD28FF"/>
    <w:rsid w:val="00FD2DE8"/>
    <w:rsid w:val="00FD4D9C"/>
    <w:rsid w:val="00FD68A1"/>
    <w:rsid w:val="00FD79F5"/>
    <w:rsid w:val="00FE0700"/>
    <w:rsid w:val="00FE10F0"/>
    <w:rsid w:val="00FE3055"/>
    <w:rsid w:val="00FE35FD"/>
    <w:rsid w:val="00FE3DE1"/>
    <w:rsid w:val="00FE419E"/>
    <w:rsid w:val="00FE6A7C"/>
    <w:rsid w:val="00FE6C58"/>
    <w:rsid w:val="00FE6DD6"/>
    <w:rsid w:val="00FF1217"/>
    <w:rsid w:val="00FF2484"/>
    <w:rsid w:val="00FF4201"/>
    <w:rsid w:val="00FF4C35"/>
    <w:rsid w:val="00FF7868"/>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1B7F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0" w:unhideWhenUsed="1" w:qFormat="1"/>
    <w:lsdException w:name="heading 3" w:semiHidden="1" w:uiPriority="0" w:unhideWhenUsed="1" w:qFormat="1"/>
    <w:lsdException w:name="heading 4" w:locked="0" w:semiHidden="1" w:uiPriority="0" w:unhideWhenUsed="1" w:qFormat="1"/>
    <w:lsdException w:name="heading 5" w:locked="0" w:semiHidden="1" w:uiPriority="0"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locked="0" w:uiPriority="0" w:unhideWhenUsed="1"/>
    <w:lsdException w:name="annotation text" w:semiHidden="1" w:unhideWhenUsed="1" w:qFormat="1"/>
    <w:lsdException w:name="header" w:locked="0" w:unhideWhenUsed="1"/>
    <w:lsdException w:name="footer" w:locked="0" w:unhideWhenUsed="1"/>
    <w:lsdException w:name="index heading" w:semiHidden="1" w:uiPriority="0" w:unhideWhenUsed="1"/>
    <w:lsdException w:name="caption"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locked="0"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locked="0" w:uiPriority="0" w:unhideWhenUsed="1"/>
    <w:lsdException w:name="endnote text" w:locked="0"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17" w:unhideWhenUsed="1" w:qFormat="1"/>
    <w:lsdException w:name="List Bullet" w:uiPriority="13" w:unhideWhenUsed="1" w:qFormat="1"/>
    <w:lsdException w:name="List Number" w:uiPriority="15"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iPriority="13" w:unhideWhenUsed="1" w:qFormat="1"/>
    <w:lsdException w:name="List Bullet 3" w:uiPriority="1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0" w:qFormat="1"/>
    <w:lsdException w:name="Closing" w:semiHidden="1" w:unhideWhenUsed="1"/>
    <w:lsdException w:name="Signature" w:semiHidden="1" w:uiPriority="29"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2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770813"/>
    <w:pPr>
      <w:spacing w:line="260" w:lineRule="exact"/>
    </w:pPr>
    <w:rPr>
      <w:rFonts w:ascii="Book Antiqua" w:eastAsia="Times New Roman" w:hAnsi="Book Antiqua" w:cs="Times New Roman"/>
      <w:color w:val="auto"/>
      <w:sz w:val="20"/>
      <w:szCs w:val="20"/>
      <w:lang w:eastAsia="en-AU"/>
    </w:rPr>
  </w:style>
  <w:style w:type="paragraph" w:styleId="Heading1">
    <w:name w:val="heading 1"/>
    <w:basedOn w:val="HeadingBase"/>
    <w:next w:val="Normal"/>
    <w:link w:val="Heading1Char"/>
    <w:qFormat/>
    <w:rsid w:val="00770813"/>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770813"/>
    <w:pPr>
      <w:spacing w:before="240" w:after="240"/>
      <w:outlineLvl w:val="1"/>
    </w:pPr>
    <w:rPr>
      <w:rFonts w:ascii="Arial Bold" w:hAnsi="Arial Bold"/>
      <w:b/>
      <w:sz w:val="26"/>
    </w:rPr>
  </w:style>
  <w:style w:type="paragraph" w:styleId="Heading3">
    <w:name w:val="heading 3"/>
    <w:basedOn w:val="HeadingBase"/>
    <w:next w:val="Normal"/>
    <w:link w:val="Heading3Char"/>
    <w:qFormat/>
    <w:rsid w:val="00770813"/>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770813"/>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770813"/>
    <w:pPr>
      <w:spacing w:after="120"/>
      <w:outlineLvl w:val="4"/>
    </w:pPr>
    <w:rPr>
      <w:bCs/>
      <w:iCs/>
      <w:sz w:val="20"/>
      <w:szCs w:val="26"/>
    </w:rPr>
  </w:style>
  <w:style w:type="paragraph" w:styleId="Heading6">
    <w:name w:val="heading 6"/>
    <w:basedOn w:val="HeadingBase"/>
    <w:next w:val="Normal"/>
    <w:link w:val="Heading6Char"/>
    <w:qFormat/>
    <w:rsid w:val="00770813"/>
    <w:pPr>
      <w:spacing w:after="120"/>
      <w:outlineLvl w:val="5"/>
    </w:pPr>
    <w:rPr>
      <w:bCs/>
      <w:sz w:val="20"/>
      <w:szCs w:val="22"/>
    </w:rPr>
  </w:style>
  <w:style w:type="paragraph" w:styleId="Heading7">
    <w:name w:val="heading 7"/>
    <w:basedOn w:val="HeadingBase"/>
    <w:next w:val="Normal"/>
    <w:link w:val="Heading7Char"/>
    <w:unhideWhenUsed/>
    <w:qFormat/>
    <w:rsid w:val="00770813"/>
    <w:pPr>
      <w:spacing w:after="100"/>
      <w:outlineLvl w:val="6"/>
    </w:pPr>
    <w:rPr>
      <w:sz w:val="18"/>
      <w:szCs w:val="24"/>
    </w:rPr>
  </w:style>
  <w:style w:type="paragraph" w:styleId="Heading8">
    <w:name w:val="heading 8"/>
    <w:basedOn w:val="HeadingBase"/>
    <w:next w:val="Normal"/>
    <w:link w:val="Heading8Char"/>
    <w:unhideWhenUsed/>
    <w:qFormat/>
    <w:rsid w:val="00770813"/>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77081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4ED1"/>
    <w:rPr>
      <w:rFonts w:ascii="Arial Bold" w:eastAsia="Times New Roman" w:hAnsi="Arial Bold" w:cs="Times New Roman"/>
      <w:b/>
      <w:color w:val="auto"/>
      <w:kern w:val="34"/>
      <w:sz w:val="36"/>
      <w:szCs w:val="20"/>
      <w:lang w:eastAsia="en-AU"/>
    </w:rPr>
  </w:style>
  <w:style w:type="character" w:customStyle="1" w:styleId="Heading2Char">
    <w:name w:val="Heading 2 Char"/>
    <w:basedOn w:val="DefaultParagraphFont"/>
    <w:link w:val="Heading2"/>
    <w:rsid w:val="00004ED1"/>
    <w:rPr>
      <w:rFonts w:ascii="Arial Bold" w:eastAsia="Times New Roman" w:hAnsi="Arial Bold" w:cs="Times New Roman"/>
      <w:b/>
      <w:color w:val="auto"/>
      <w:sz w:val="26"/>
      <w:szCs w:val="20"/>
      <w:lang w:eastAsia="en-AU"/>
    </w:rPr>
  </w:style>
  <w:style w:type="character" w:customStyle="1" w:styleId="Heading3Char">
    <w:name w:val="Heading 3 Char"/>
    <w:link w:val="Heading3"/>
    <w:rsid w:val="00770813"/>
    <w:rPr>
      <w:rFonts w:ascii="Arial Bold" w:eastAsia="Times New Roman" w:hAnsi="Arial Bold" w:cs="Times New Roman"/>
      <w:b/>
      <w:color w:val="auto"/>
      <w:szCs w:val="20"/>
      <w:lang w:eastAsia="en-AU"/>
    </w:rPr>
  </w:style>
  <w:style w:type="paragraph" w:customStyle="1" w:styleId="CoverSubtitle">
    <w:name w:val="Cover Subtitle"/>
    <w:basedOn w:val="Normal"/>
    <w:next w:val="Normal"/>
    <w:uiPriority w:val="21"/>
    <w:semiHidden/>
    <w:locked/>
    <w:rsid w:val="00072B30"/>
    <w:p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rsid w:val="005D04CC"/>
    <w:rPr>
      <w:rFonts w:ascii="Arial Bold" w:eastAsia="Times New Roman" w:hAnsi="Arial Bold" w:cs="Times New Roman"/>
      <w:b/>
      <w:color w:val="auto"/>
      <w:sz w:val="20"/>
      <w:szCs w:val="20"/>
      <w:lang w:eastAsia="en-AU"/>
    </w:rPr>
  </w:style>
  <w:style w:type="paragraph" w:styleId="ListBullet">
    <w:name w:val="List Bullet"/>
    <w:basedOn w:val="Normal"/>
    <w:uiPriority w:val="13"/>
    <w:qFormat/>
    <w:rsid w:val="00641EAA"/>
    <w:pPr>
      <w:numPr>
        <w:numId w:val="5"/>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7"/>
      </w:numPr>
    </w:pPr>
  </w:style>
  <w:style w:type="paragraph" w:styleId="ListNumber2">
    <w:name w:val="List Number 2"/>
    <w:basedOn w:val="Normal"/>
    <w:uiPriority w:val="16"/>
    <w:qFormat/>
    <w:rsid w:val="00662E28"/>
    <w:pPr>
      <w:numPr>
        <w:ilvl w:val="1"/>
        <w:numId w:val="7"/>
      </w:numPr>
    </w:pPr>
  </w:style>
  <w:style w:type="numbering" w:customStyle="1" w:styleId="HeadingList">
    <w:name w:val="Heading List"/>
    <w:uiPriority w:val="99"/>
    <w:rsid w:val="001241CB"/>
    <w:pPr>
      <w:numPr>
        <w:numId w:val="4"/>
      </w:numPr>
    </w:pPr>
  </w:style>
  <w:style w:type="paragraph" w:styleId="ListNumber3">
    <w:name w:val="List Number 3"/>
    <w:basedOn w:val="Normal"/>
    <w:uiPriority w:val="16"/>
    <w:qFormat/>
    <w:rsid w:val="00662E28"/>
    <w:pPr>
      <w:numPr>
        <w:ilvl w:val="2"/>
        <w:numId w:val="7"/>
      </w:numPr>
    </w:pPr>
  </w:style>
  <w:style w:type="paragraph" w:styleId="Title">
    <w:name w:val="Title"/>
    <w:basedOn w:val="Normal"/>
    <w:link w:val="TitleChar"/>
    <w:qFormat/>
    <w:rsid w:val="00770813"/>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57138A"/>
    <w:rPr>
      <w:rFonts w:eastAsia="Times New Roman" w:cs="Arial"/>
      <w:b/>
      <w:bCs/>
      <w:smallCaps/>
      <w:color w:val="auto"/>
      <w:kern w:val="28"/>
      <w:sz w:val="52"/>
      <w:szCs w:val="32"/>
      <w:lang w:eastAsia="en-AU"/>
    </w:rPr>
  </w:style>
  <w:style w:type="numbering" w:styleId="111111">
    <w:name w:val="Outline List 2"/>
    <w:basedOn w:val="NoList"/>
    <w:uiPriority w:val="99"/>
    <w:semiHidden/>
    <w:unhideWhenUsed/>
    <w:locked/>
    <w:rsid w:val="00466648"/>
    <w:pPr>
      <w:numPr>
        <w:numId w:val="2"/>
      </w:numPr>
    </w:pPr>
  </w:style>
  <w:style w:type="paragraph" w:styleId="TOC1">
    <w:name w:val="toc 1"/>
    <w:basedOn w:val="HeaderBase"/>
    <w:next w:val="Normal"/>
    <w:uiPriority w:val="39"/>
    <w:rsid w:val="00770813"/>
    <w:pPr>
      <w:tabs>
        <w:tab w:val="right" w:leader="dot" w:pos="7700"/>
      </w:tabs>
      <w:spacing w:before="240"/>
      <w:ind w:right="851"/>
    </w:pPr>
    <w:rPr>
      <w:rFonts w:ascii="Arial Bold" w:hAnsi="Arial Bold"/>
      <w:b/>
      <w:i w:val="0"/>
      <w:caps/>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FooterBase"/>
    <w:link w:val="FooterChar"/>
    <w:uiPriority w:val="99"/>
    <w:rsid w:val="00770813"/>
    <w:pPr>
      <w:tabs>
        <w:tab w:val="center" w:pos="4153"/>
        <w:tab w:val="right" w:pos="8306"/>
      </w:tabs>
    </w:pPr>
    <w:rPr>
      <w:lang w:val="x-none" w:eastAsia="x-none"/>
    </w:rPr>
  </w:style>
  <w:style w:type="character" w:customStyle="1" w:styleId="FooterChar">
    <w:name w:val="Footer Char"/>
    <w:link w:val="Footer"/>
    <w:uiPriority w:val="99"/>
    <w:rsid w:val="00770813"/>
    <w:rPr>
      <w:rFonts w:eastAsia="Times New Roman" w:cs="Times New Roman"/>
      <w:color w:val="auto"/>
      <w:sz w:val="20"/>
      <w:szCs w:val="20"/>
      <w:lang w:val="x-none" w:eastAsia="x-none"/>
    </w:rPr>
  </w:style>
  <w:style w:type="paragraph" w:styleId="ListBullet3">
    <w:name w:val="List Bullet 3"/>
    <w:basedOn w:val="Normal"/>
    <w:uiPriority w:val="13"/>
    <w:qFormat/>
    <w:rsid w:val="00641EAA"/>
    <w:pPr>
      <w:numPr>
        <w:ilvl w:val="2"/>
        <w:numId w:val="5"/>
      </w:numPr>
    </w:pPr>
  </w:style>
  <w:style w:type="table" w:styleId="TableGrid">
    <w:name w:val="Table Grid"/>
    <w:basedOn w:val="TableNormal"/>
    <w:rsid w:val="00770813"/>
    <w:pPr>
      <w:spacing w:line="260" w:lineRule="exact"/>
    </w:pPr>
    <w:rPr>
      <w:rFonts w:ascii="Times New Roman" w:eastAsia="Times New Roman" w:hAnsi="Times New Roman" w:cs="Times New Roman"/>
      <w:color w:val="aut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70813"/>
    <w:rPr>
      <w:b/>
      <w:bCs/>
    </w:rPr>
  </w:style>
  <w:style w:type="paragraph" w:styleId="Header">
    <w:name w:val="header"/>
    <w:basedOn w:val="Normal"/>
    <w:link w:val="HeaderChar"/>
    <w:uiPriority w:val="99"/>
    <w:rsid w:val="00770813"/>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770813"/>
    <w:rPr>
      <w:rFonts w:ascii="Book Antiqua" w:eastAsia="Times New Roman" w:hAnsi="Book Antiqua" w:cs="Times New Roman"/>
      <w:i/>
      <w:color w:val="auto"/>
      <w:sz w:val="20"/>
      <w:szCs w:val="20"/>
      <w:lang w:val="x-none" w:eastAsia="en-AU"/>
    </w:rPr>
  </w:style>
  <w:style w:type="paragraph" w:styleId="BalloonText">
    <w:name w:val="Balloon Text"/>
    <w:basedOn w:val="Normal"/>
    <w:link w:val="BalloonTextChar"/>
    <w:semiHidden/>
    <w:locked/>
    <w:rsid w:val="00770813"/>
    <w:rPr>
      <w:rFonts w:ascii="Tahoma" w:hAnsi="Tahoma" w:cs="Tahoma"/>
      <w:sz w:val="16"/>
      <w:szCs w:val="16"/>
    </w:rPr>
  </w:style>
  <w:style w:type="character" w:customStyle="1" w:styleId="BalloonTextChar">
    <w:name w:val="Balloon Text Char"/>
    <w:basedOn w:val="DefaultParagraphFont"/>
    <w:link w:val="BalloonText"/>
    <w:semiHidden/>
    <w:rsid w:val="00C636DA"/>
    <w:rPr>
      <w:rFonts w:ascii="Tahoma" w:eastAsia="Times New Roman" w:hAnsi="Tahoma" w:cs="Tahoma"/>
      <w:color w:val="auto"/>
      <w:sz w:val="16"/>
      <w:szCs w:val="16"/>
      <w:lang w:eastAsia="en-AU"/>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uiPriority w:val="99"/>
    <w:rsid w:val="00770813"/>
    <w:rPr>
      <w:color w:val="000000"/>
      <w:u w:val="none"/>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qFormat/>
    <w:locked/>
    <w:rsid w:val="00770813"/>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770813"/>
    <w:rPr>
      <w:rFonts w:ascii="Cambria" w:eastAsia="Cambria" w:hAnsi="Cambria" w:cs="Times New Roman"/>
      <w:color w:val="auto"/>
      <w:lang w:val="x-none"/>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rFonts w:ascii="Cambria" w:eastAsia="Cambria" w:hAnsi="Cambria" w:cs="Times New Roman"/>
      <w:color w:val="auto"/>
      <w:lang w:val="x-none"/>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semiHidden/>
    <w:locked/>
    <w:rsid w:val="00770813"/>
    <w:rPr>
      <w:sz w:val="16"/>
      <w:szCs w:val="16"/>
    </w:rPr>
  </w:style>
  <w:style w:type="paragraph" w:styleId="CommentText">
    <w:name w:val="annotation text"/>
    <w:basedOn w:val="Normal"/>
    <w:link w:val="CommentTextChar"/>
    <w:uiPriority w:val="99"/>
    <w:qFormat/>
    <w:locked/>
    <w:rsid w:val="00770813"/>
    <w:rPr>
      <w:lang w:val="x-none" w:eastAsia="x-none"/>
    </w:rPr>
  </w:style>
  <w:style w:type="character" w:customStyle="1" w:styleId="CommentTextChar">
    <w:name w:val="Comment Text Char"/>
    <w:link w:val="CommentText"/>
    <w:uiPriority w:val="99"/>
    <w:rsid w:val="00770813"/>
    <w:rPr>
      <w:rFonts w:ascii="Book Antiqua" w:eastAsia="Times New Roman" w:hAnsi="Book Antiqua" w:cs="Times New Roman"/>
      <w:color w:val="auto"/>
      <w:sz w:val="20"/>
      <w:szCs w:val="20"/>
      <w:lang w:val="x-none" w:eastAsia="x-none"/>
    </w:rPr>
  </w:style>
  <w:style w:type="paragraph" w:styleId="CommentSubject">
    <w:name w:val="annotation subject"/>
    <w:basedOn w:val="CommentText"/>
    <w:next w:val="CommentText"/>
    <w:link w:val="CommentSubjectChar"/>
    <w:semiHidden/>
    <w:locked/>
    <w:rsid w:val="00770813"/>
    <w:rPr>
      <w:b/>
      <w:bCs/>
    </w:rPr>
  </w:style>
  <w:style w:type="character" w:customStyle="1" w:styleId="CommentSubjectChar">
    <w:name w:val="Comment Subject Char"/>
    <w:basedOn w:val="CommentTextChar"/>
    <w:link w:val="CommentSubject"/>
    <w:semiHidden/>
    <w:rsid w:val="00F80750"/>
    <w:rPr>
      <w:rFonts w:ascii="Book Antiqua" w:eastAsia="Times New Roman" w:hAnsi="Book Antiqua" w:cs="Times New Roman"/>
      <w:b/>
      <w:bCs/>
      <w:color w:val="auto"/>
      <w:sz w:val="20"/>
      <w:szCs w:val="20"/>
      <w:lang w:val="x-none" w:eastAsia="x-none"/>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semiHidden/>
    <w:locked/>
    <w:rsid w:val="00770813"/>
    <w:pPr>
      <w:shd w:val="clear" w:color="auto" w:fill="000080"/>
    </w:pPr>
    <w:rPr>
      <w:rFonts w:ascii="Tahoma" w:hAnsi="Tahoma" w:cs="Tahoma"/>
    </w:rPr>
  </w:style>
  <w:style w:type="character" w:customStyle="1" w:styleId="DocumentMapChar">
    <w:name w:val="Document Map Char"/>
    <w:basedOn w:val="DefaultParagraphFont"/>
    <w:link w:val="DocumentMap"/>
    <w:semiHidden/>
    <w:rsid w:val="00F80750"/>
    <w:rPr>
      <w:rFonts w:ascii="Tahoma" w:eastAsia="Times New Roman" w:hAnsi="Tahoma" w:cs="Tahoma"/>
      <w:color w:val="auto"/>
      <w:sz w:val="20"/>
      <w:szCs w:val="20"/>
      <w:shd w:val="clear" w:color="auto" w:fill="000080"/>
      <w:lang w:eastAsia="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semiHidden/>
    <w:rsid w:val="00770813"/>
    <w:rPr>
      <w:vertAlign w:val="superscript"/>
    </w:rPr>
  </w:style>
  <w:style w:type="paragraph" w:styleId="EndnoteText">
    <w:name w:val="endnote text"/>
    <w:basedOn w:val="Normal"/>
    <w:link w:val="EndnoteTextChar"/>
    <w:semiHidden/>
    <w:rsid w:val="00770813"/>
  </w:style>
  <w:style w:type="character" w:customStyle="1" w:styleId="EndnoteTextChar">
    <w:name w:val="Endnote Text Char"/>
    <w:basedOn w:val="DefaultParagraphFont"/>
    <w:link w:val="EndnoteText"/>
    <w:semiHidden/>
    <w:rsid w:val="000573E5"/>
    <w:rPr>
      <w:rFonts w:ascii="Book Antiqua" w:eastAsia="Times New Roman" w:hAnsi="Book Antiqua" w:cs="Times New Roman"/>
      <w:color w:val="auto"/>
      <w:sz w:val="20"/>
      <w:szCs w:val="20"/>
      <w:lang w:eastAsia="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rsid w:val="00770813"/>
    <w:rPr>
      <w:color w:val="800080"/>
      <w:u w:val="single"/>
    </w:rPr>
  </w:style>
  <w:style w:type="character" w:styleId="FootnoteReference">
    <w:name w:val="footnote reference"/>
    <w:rsid w:val="00770813"/>
    <w:rPr>
      <w:vertAlign w:val="superscript"/>
    </w:rPr>
  </w:style>
  <w:style w:type="paragraph" w:styleId="FootnoteText">
    <w:name w:val="footnote text"/>
    <w:basedOn w:val="Normal"/>
    <w:link w:val="FootnoteTextChar"/>
    <w:rsid w:val="00770813"/>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rsid w:val="00C0373C"/>
    <w:rPr>
      <w:rFonts w:ascii="Book Antiqua" w:eastAsia="Times New Roman" w:hAnsi="Book Antiqua" w:cs="Times New Roman"/>
      <w:color w:val="auto"/>
      <w:sz w:val="18"/>
      <w:szCs w:val="20"/>
      <w:lang w:eastAsia="en-AU"/>
    </w:rPr>
  </w:style>
  <w:style w:type="character" w:customStyle="1" w:styleId="Heading5Char">
    <w:name w:val="Heading 5 Char"/>
    <w:basedOn w:val="DefaultParagraphFont"/>
    <w:link w:val="Heading5"/>
    <w:rsid w:val="009E529F"/>
    <w:rPr>
      <w:rFonts w:eastAsia="Times New Roman" w:cs="Times New Roman"/>
      <w:bCs/>
      <w:iCs/>
      <w:color w:val="auto"/>
      <w:sz w:val="20"/>
      <w:szCs w:val="26"/>
      <w:lang w:eastAsia="en-AU"/>
    </w:rPr>
  </w:style>
  <w:style w:type="character" w:customStyle="1" w:styleId="Heading6Char">
    <w:name w:val="Heading 6 Char"/>
    <w:basedOn w:val="DefaultParagraphFont"/>
    <w:link w:val="Heading6"/>
    <w:rsid w:val="00004ED1"/>
    <w:rPr>
      <w:rFonts w:eastAsia="Times New Roman" w:cs="Times New Roman"/>
      <w:bCs/>
      <w:color w:val="auto"/>
      <w:sz w:val="20"/>
      <w:lang w:eastAsia="en-AU"/>
    </w:rPr>
  </w:style>
  <w:style w:type="character" w:customStyle="1" w:styleId="Heading7Char">
    <w:name w:val="Heading 7 Char"/>
    <w:basedOn w:val="DefaultParagraphFont"/>
    <w:link w:val="Heading7"/>
    <w:rsid w:val="00B56C63"/>
    <w:rPr>
      <w:rFonts w:eastAsia="Times New Roman" w:cs="Times New Roman"/>
      <w:color w:val="auto"/>
      <w:sz w:val="18"/>
      <w:szCs w:val="24"/>
      <w:lang w:eastAsia="en-AU"/>
    </w:rPr>
  </w:style>
  <w:style w:type="character" w:customStyle="1" w:styleId="Heading8Char">
    <w:name w:val="Heading 8 Char"/>
    <w:basedOn w:val="DefaultParagraphFont"/>
    <w:link w:val="Heading8"/>
    <w:rsid w:val="00B56C63"/>
    <w:rPr>
      <w:rFonts w:ascii="Times New Roman" w:eastAsia="Times New Roman" w:hAnsi="Times New Roman" w:cs="Times New Roman"/>
      <w:i/>
      <w:iCs/>
      <w:color w:val="auto"/>
      <w:sz w:val="16"/>
      <w:szCs w:val="24"/>
      <w:lang w:eastAsia="en-AU"/>
    </w:rPr>
  </w:style>
  <w:style w:type="character" w:customStyle="1" w:styleId="Heading9Char">
    <w:name w:val="Heading 9 Char"/>
    <w:basedOn w:val="DefaultParagraphFont"/>
    <w:link w:val="Heading9"/>
    <w:semiHidden/>
    <w:rsid w:val="00770813"/>
    <w:rPr>
      <w:rFonts w:asciiTheme="majorHAnsi" w:eastAsiaTheme="majorEastAsia" w:hAnsiTheme="majorHAnsi" w:cstheme="majorBidi"/>
      <w:i/>
      <w:iCs/>
      <w:color w:val="272727" w:themeColor="text1" w:themeTint="D8"/>
      <w:sz w:val="21"/>
      <w:szCs w:val="21"/>
      <w:lang w:eastAsia="en-AU"/>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semiHidden/>
    <w:locked/>
    <w:rsid w:val="00770813"/>
    <w:pPr>
      <w:ind w:left="200" w:hanging="200"/>
    </w:pPr>
  </w:style>
  <w:style w:type="paragraph" w:styleId="Index2">
    <w:name w:val="index 2"/>
    <w:basedOn w:val="Normal"/>
    <w:next w:val="Normal"/>
    <w:autoRedefine/>
    <w:semiHidden/>
    <w:locked/>
    <w:rsid w:val="00770813"/>
    <w:pPr>
      <w:ind w:left="400" w:hanging="200"/>
    </w:pPr>
  </w:style>
  <w:style w:type="paragraph" w:styleId="Index3">
    <w:name w:val="index 3"/>
    <w:basedOn w:val="Normal"/>
    <w:next w:val="Normal"/>
    <w:autoRedefine/>
    <w:semiHidden/>
    <w:locked/>
    <w:rsid w:val="00770813"/>
    <w:pPr>
      <w:ind w:left="600" w:hanging="200"/>
    </w:pPr>
  </w:style>
  <w:style w:type="paragraph" w:styleId="Index4">
    <w:name w:val="index 4"/>
    <w:basedOn w:val="Normal"/>
    <w:next w:val="Normal"/>
    <w:autoRedefine/>
    <w:semiHidden/>
    <w:locked/>
    <w:rsid w:val="00770813"/>
    <w:pPr>
      <w:ind w:left="800" w:hanging="200"/>
    </w:pPr>
  </w:style>
  <w:style w:type="paragraph" w:styleId="Index5">
    <w:name w:val="index 5"/>
    <w:basedOn w:val="Normal"/>
    <w:next w:val="Normal"/>
    <w:autoRedefine/>
    <w:semiHidden/>
    <w:locked/>
    <w:rsid w:val="00770813"/>
    <w:pPr>
      <w:ind w:left="1000" w:hanging="200"/>
    </w:pPr>
  </w:style>
  <w:style w:type="paragraph" w:styleId="Index6">
    <w:name w:val="index 6"/>
    <w:basedOn w:val="Normal"/>
    <w:next w:val="Normal"/>
    <w:autoRedefine/>
    <w:semiHidden/>
    <w:locked/>
    <w:rsid w:val="00770813"/>
    <w:pPr>
      <w:ind w:left="1200" w:hanging="200"/>
    </w:pPr>
  </w:style>
  <w:style w:type="paragraph" w:styleId="Index7">
    <w:name w:val="index 7"/>
    <w:basedOn w:val="Normal"/>
    <w:next w:val="Normal"/>
    <w:autoRedefine/>
    <w:semiHidden/>
    <w:locked/>
    <w:rsid w:val="00770813"/>
    <w:pPr>
      <w:ind w:left="1400" w:hanging="200"/>
    </w:pPr>
  </w:style>
  <w:style w:type="paragraph" w:styleId="Index8">
    <w:name w:val="index 8"/>
    <w:basedOn w:val="Normal"/>
    <w:next w:val="Normal"/>
    <w:autoRedefine/>
    <w:semiHidden/>
    <w:locked/>
    <w:rsid w:val="00770813"/>
    <w:pPr>
      <w:ind w:left="1600" w:hanging="200"/>
    </w:pPr>
  </w:style>
  <w:style w:type="paragraph" w:styleId="Index9">
    <w:name w:val="index 9"/>
    <w:basedOn w:val="Normal"/>
    <w:next w:val="Normal"/>
    <w:autoRedefine/>
    <w:semiHidden/>
    <w:locked/>
    <w:rsid w:val="00770813"/>
    <w:pPr>
      <w:ind w:left="1800" w:hanging="200"/>
    </w:pPr>
  </w:style>
  <w:style w:type="paragraph" w:styleId="IndexHeading">
    <w:name w:val="index heading"/>
    <w:basedOn w:val="Normal"/>
    <w:next w:val="Index1"/>
    <w:semiHidden/>
    <w:locked/>
    <w:rsid w:val="00770813"/>
    <w:rPr>
      <w:rFonts w:ascii="Arial" w:hAnsi="Arial" w:cs="Arial"/>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tabs>
        <w:tab w:val="num" w:pos="1492"/>
      </w:tabs>
      <w:ind w:left="1492" w:hanging="360"/>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tabs>
        <w:tab w:val="num" w:pos="1492"/>
      </w:tabs>
      <w:ind w:left="1492" w:hanging="360"/>
      <w:contextualSpacing/>
    </w:pPr>
  </w:style>
  <w:style w:type="paragraph" w:styleId="ListParagraph">
    <w:name w:val="List Paragraph"/>
    <w:aliases w:val="NFP GP Bulleted List,List Paragraph1,Recommendation,List Paragraph11,FooterText,numbered,Paragraphe de liste1,Bulletr List Paragraph,列出段落,列出段落1,List Paragraph2,List Paragraph21,Listeafsnit1,Parágrafo da Lista1,Párrafo de lista1,リスト段落1,L"/>
    <w:basedOn w:val="Normal"/>
    <w:link w:val="ListParagraphChar"/>
    <w:qFormat/>
    <w:rsid w:val="00770813"/>
    <w:pPr>
      <w:spacing w:after="200" w:line="276" w:lineRule="auto"/>
      <w:ind w:left="720"/>
      <w:contextualSpacing/>
      <w:jc w:val="left"/>
    </w:pPr>
    <w:rPr>
      <w:rFonts w:ascii="Calibri" w:eastAsia="Calibri" w:hAnsi="Calibri"/>
      <w:sz w:val="22"/>
      <w:szCs w:val="22"/>
      <w:lang w:val="en-US" w:eastAsia="en-US"/>
    </w:rPr>
  </w:style>
  <w:style w:type="paragraph" w:styleId="MacroText">
    <w:name w:val="macro"/>
    <w:link w:val="MacroTextChar"/>
    <w:semiHidden/>
    <w:locked/>
    <w:rsid w:val="00770813"/>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eastAsia="Times New Roman" w:hAnsi="Courier New" w:cs="Courier New"/>
      <w:color w:val="auto"/>
      <w:sz w:val="20"/>
      <w:szCs w:val="20"/>
      <w:lang w:eastAsia="en-AU"/>
    </w:rPr>
  </w:style>
  <w:style w:type="character" w:customStyle="1" w:styleId="MacroTextChar">
    <w:name w:val="Macro Text Char"/>
    <w:basedOn w:val="DefaultParagraphFont"/>
    <w:link w:val="MacroText"/>
    <w:semiHidden/>
    <w:rsid w:val="00F80750"/>
    <w:rPr>
      <w:rFonts w:ascii="Courier New" w:eastAsia="Times New Roman" w:hAnsi="Courier New" w:cs="Courier New"/>
      <w:color w:val="auto"/>
      <w:sz w:val="20"/>
      <w:szCs w:val="20"/>
      <w:lang w:eastAsia="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qFormat/>
    <w:rsid w:val="00770813"/>
    <w:pPr>
      <w:spacing w:after="0"/>
    </w:pPr>
    <w:rPr>
      <w:rFonts w:ascii="Book Antiqua" w:eastAsia="Times New Roman" w:hAnsi="Book Antiqua" w:cs="Times New Roman"/>
      <w:color w:val="auto"/>
      <w:sz w:val="20"/>
      <w:szCs w:val="20"/>
      <w:lang w:eastAsia="en-AU"/>
    </w:rPr>
  </w:style>
  <w:style w:type="paragraph" w:styleId="NormalWeb">
    <w:name w:val="Normal (Web)"/>
    <w:basedOn w:val="Normal"/>
    <w:uiPriority w:val="20"/>
    <w:rsid w:val="00606FC8"/>
    <w:rPr>
      <w:rFonts w:asciiTheme="minorHAnsi" w:hAnsiTheme="minorHAnsi"/>
    </w:rPr>
  </w:style>
  <w:style w:type="paragraph" w:styleId="NormalIndent">
    <w:name w:val="Normal Indent"/>
    <w:basedOn w:val="Normal"/>
    <w:locked/>
    <w:rsid w:val="00770813"/>
    <w:pPr>
      <w:ind w:left="567"/>
    </w:pPr>
  </w:style>
  <w:style w:type="paragraph" w:styleId="NoteHeading">
    <w:name w:val="Note Heading"/>
    <w:basedOn w:val="Normal"/>
    <w:next w:val="Normal"/>
    <w:link w:val="NoteHeadingChar"/>
    <w:locked/>
    <w:rsid w:val="00770813"/>
  </w:style>
  <w:style w:type="character" w:customStyle="1" w:styleId="NoteHeadingChar">
    <w:name w:val="Note Heading Char"/>
    <w:basedOn w:val="DefaultParagraphFont"/>
    <w:link w:val="NoteHeading"/>
    <w:rsid w:val="00770813"/>
    <w:rPr>
      <w:rFonts w:ascii="Book Antiqua" w:eastAsia="Times New Roman" w:hAnsi="Book Antiqua" w:cs="Times New Roman"/>
      <w:color w:val="auto"/>
      <w:sz w:val="20"/>
      <w:szCs w:val="20"/>
      <w:lang w:eastAsia="en-AU"/>
    </w:rPr>
  </w:style>
  <w:style w:type="character" w:styleId="PageNumber">
    <w:name w:val="page number"/>
    <w:locked/>
    <w:rsid w:val="00770813"/>
    <w:rPr>
      <w:rFonts w:ascii="Arial" w:hAnsi="Arial" w:cs="Arial"/>
      <w:sz w:val="20"/>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semiHidden/>
    <w:qFormat/>
    <w:locked/>
    <w:rsid w:val="00770813"/>
    <w:rPr>
      <w:b/>
      <w:bCs/>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770813"/>
    <w:pPr>
      <w:ind w:left="200" w:hanging="200"/>
    </w:pPr>
  </w:style>
  <w:style w:type="paragraph" w:styleId="TableofFigures">
    <w:name w:val="table of figures"/>
    <w:basedOn w:val="Normal"/>
    <w:next w:val="Normal"/>
    <w:semiHidden/>
    <w:rsid w:val="00770813"/>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locked/>
    <w:rsid w:val="00770813"/>
    <w:pPr>
      <w:spacing w:before="120"/>
    </w:pPr>
    <w:rPr>
      <w:rFonts w:ascii="Arial" w:hAnsi="Arial" w:cs="Arial"/>
      <w:b/>
      <w:bCs/>
      <w:sz w:val="24"/>
      <w:szCs w:val="24"/>
    </w:rPr>
  </w:style>
  <w:style w:type="paragraph" w:styleId="TOC2">
    <w:name w:val="toc 2"/>
    <w:basedOn w:val="HeadingBase"/>
    <w:next w:val="Normal"/>
    <w:uiPriority w:val="39"/>
    <w:rsid w:val="00770813"/>
    <w:pPr>
      <w:tabs>
        <w:tab w:val="right" w:leader="dot" w:pos="7700"/>
      </w:tabs>
      <w:spacing w:before="80"/>
      <w:ind w:right="851"/>
    </w:pPr>
    <w:rPr>
      <w:sz w:val="20"/>
    </w:rPr>
  </w:style>
  <w:style w:type="paragraph" w:styleId="TOC3">
    <w:name w:val="toc 3"/>
    <w:basedOn w:val="HeadingBase"/>
    <w:next w:val="Normal"/>
    <w:uiPriority w:val="39"/>
    <w:rsid w:val="00770813"/>
    <w:pPr>
      <w:tabs>
        <w:tab w:val="right" w:leader="dot" w:pos="7700"/>
      </w:tabs>
      <w:spacing w:before="120"/>
      <w:ind w:right="851"/>
    </w:pPr>
    <w:rPr>
      <w:b/>
      <w:sz w:val="20"/>
    </w:rPr>
  </w:style>
  <w:style w:type="paragraph" w:styleId="TOC4">
    <w:name w:val="toc 4"/>
    <w:basedOn w:val="HeadingBase"/>
    <w:next w:val="Normal"/>
    <w:uiPriority w:val="39"/>
    <w:locked/>
    <w:rsid w:val="00770813"/>
    <w:pPr>
      <w:tabs>
        <w:tab w:val="right" w:leader="dot" w:pos="7700"/>
      </w:tabs>
      <w:spacing w:before="40"/>
      <w:ind w:right="851"/>
    </w:pPr>
    <w:rPr>
      <w:sz w:val="20"/>
    </w:rPr>
  </w:style>
  <w:style w:type="paragraph" w:styleId="TOC5">
    <w:name w:val="toc 5"/>
    <w:basedOn w:val="Normal"/>
    <w:next w:val="Normal"/>
    <w:autoRedefine/>
    <w:uiPriority w:val="39"/>
    <w:locked/>
    <w:rsid w:val="00770813"/>
    <w:pPr>
      <w:ind w:left="800"/>
    </w:pPr>
  </w:style>
  <w:style w:type="paragraph" w:styleId="TOC6">
    <w:name w:val="toc 6"/>
    <w:basedOn w:val="Normal"/>
    <w:next w:val="Normal"/>
    <w:autoRedefine/>
    <w:locked/>
    <w:rsid w:val="00770813"/>
    <w:pPr>
      <w:ind w:left="1000"/>
    </w:pPr>
  </w:style>
  <w:style w:type="paragraph" w:styleId="TOC7">
    <w:name w:val="toc 7"/>
    <w:basedOn w:val="Normal"/>
    <w:next w:val="Normal"/>
    <w:autoRedefine/>
    <w:semiHidden/>
    <w:locked/>
    <w:rsid w:val="00770813"/>
    <w:pPr>
      <w:ind w:left="1200"/>
    </w:pPr>
  </w:style>
  <w:style w:type="paragraph" w:styleId="TOC8">
    <w:name w:val="toc 8"/>
    <w:basedOn w:val="Normal"/>
    <w:next w:val="Normal"/>
    <w:autoRedefine/>
    <w:semiHidden/>
    <w:locked/>
    <w:rsid w:val="00770813"/>
    <w:pPr>
      <w:ind w:left="1400"/>
    </w:pPr>
  </w:style>
  <w:style w:type="paragraph" w:styleId="TOC9">
    <w:name w:val="toc 9"/>
    <w:basedOn w:val="Normal"/>
    <w:next w:val="Normal"/>
    <w:autoRedefine/>
    <w:semiHidden/>
    <w:locked/>
    <w:rsid w:val="00770813"/>
    <w:pPr>
      <w:ind w:left="1600"/>
    </w:pPr>
  </w:style>
  <w:style w:type="numbering" w:styleId="1ai">
    <w:name w:val="Outline List 1"/>
    <w:basedOn w:val="NoList"/>
    <w:uiPriority w:val="99"/>
    <w:semiHidden/>
    <w:unhideWhenUsed/>
    <w:rsid w:val="00A8129D"/>
    <w:pPr>
      <w:numPr>
        <w:numId w:val="3"/>
      </w:numPr>
    </w:pPr>
  </w:style>
  <w:style w:type="numbering" w:customStyle="1" w:styleId="BulletList">
    <w:name w:val="Bullet List"/>
    <w:uiPriority w:val="99"/>
    <w:rsid w:val="00641EAA"/>
    <w:pPr>
      <w:numPr>
        <w:numId w:val="5"/>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1"/>
      </w:numPr>
    </w:pPr>
  </w:style>
  <w:style w:type="paragraph" w:customStyle="1" w:styleId="AppendixHeading">
    <w:name w:val="Appendix Heading"/>
    <w:basedOn w:val="HeadingBase"/>
    <w:semiHidden/>
    <w:rsid w:val="00770813"/>
    <w:pPr>
      <w:spacing w:after="240"/>
      <w:jc w:val="center"/>
      <w:outlineLvl w:val="3"/>
    </w:pPr>
    <w:rPr>
      <w:b/>
      <w:smallCaps/>
      <w:sz w:val="30"/>
    </w:r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6"/>
      </w:numPr>
    </w:pPr>
  </w:style>
  <w:style w:type="paragraph" w:customStyle="1" w:styleId="Heading2Numbers">
    <w:name w:val="Heading 2 Numbers"/>
    <w:basedOn w:val="Heading2"/>
    <w:next w:val="Normal"/>
    <w:uiPriority w:val="9"/>
    <w:qFormat/>
    <w:rsid w:val="00E61784"/>
    <w:pPr>
      <w:numPr>
        <w:ilvl w:val="1"/>
        <w:numId w:val="6"/>
      </w:numPr>
    </w:pPr>
    <w:rPr>
      <w:bCs/>
    </w:rPr>
  </w:style>
  <w:style w:type="paragraph" w:customStyle="1" w:styleId="Heading3Numbers">
    <w:name w:val="Heading 3 Numbers"/>
    <w:basedOn w:val="Heading3"/>
    <w:next w:val="Normal"/>
    <w:uiPriority w:val="9"/>
    <w:qFormat/>
    <w:rsid w:val="00BA627A"/>
    <w:pPr>
      <w:numPr>
        <w:ilvl w:val="2"/>
        <w:numId w:val="6"/>
      </w:numPr>
    </w:pPr>
  </w:style>
  <w:style w:type="paragraph" w:customStyle="1" w:styleId="Heading4NoNumber">
    <w:name w:val="Heading 4 No Number"/>
    <w:basedOn w:val="Heading4"/>
    <w:uiPriority w:val="9"/>
    <w:qFormat/>
    <w:rsid w:val="00BA627A"/>
    <w:pPr>
      <w:numPr>
        <w:ilvl w:val="3"/>
        <w:numId w:val="6"/>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HeadingBase"/>
    <w:next w:val="TableGraphic"/>
    <w:link w:val="TableHeadingChar"/>
    <w:rsid w:val="00770813"/>
    <w:pPr>
      <w:spacing w:after="20"/>
    </w:pPr>
    <w:rPr>
      <w:b/>
      <w:color w:val="000000"/>
      <w:sz w:val="20"/>
      <w:lang w:val="x-none" w:eastAsia="x-none"/>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jc w:val="left"/>
    </w:pPr>
  </w:style>
  <w:style w:type="paragraph" w:customStyle="1" w:styleId="Postscript">
    <w:name w:val="Postscript"/>
    <w:basedOn w:val="Normal"/>
    <w:uiPriority w:val="19"/>
    <w:qFormat/>
    <w:rsid w:val="00B40B7D"/>
  </w:style>
  <w:style w:type="paragraph" w:customStyle="1" w:styleId="SingleParagraph">
    <w:name w:val="Single Paragraph"/>
    <w:basedOn w:val="Normal"/>
    <w:rsid w:val="00770813"/>
    <w:pPr>
      <w:spacing w:after="0"/>
    </w:pPr>
  </w:style>
  <w:style w:type="paragraph" w:customStyle="1" w:styleId="Bullet">
    <w:name w:val="Bullet"/>
    <w:basedOn w:val="Normal"/>
    <w:link w:val="BulletChar"/>
    <w:rsid w:val="00770813"/>
    <w:pPr>
      <w:numPr>
        <w:numId w:val="11"/>
      </w:numPr>
    </w:pPr>
    <w:rPr>
      <w:lang w:val="x-none" w:eastAsia="x-none"/>
    </w:rPr>
  </w:style>
  <w:style w:type="paragraph" w:customStyle="1" w:styleId="ChartandTableFootnoteAlpha">
    <w:name w:val="Chart and Table Footnote Alpha"/>
    <w:basedOn w:val="HeadingBase"/>
    <w:next w:val="Normal"/>
    <w:rsid w:val="00770813"/>
    <w:pPr>
      <w:keepNext w:val="0"/>
      <w:numPr>
        <w:numId w:val="16"/>
      </w:numPr>
      <w:jc w:val="both"/>
    </w:pPr>
    <w:rPr>
      <w:sz w:val="16"/>
    </w:rPr>
  </w:style>
  <w:style w:type="paragraph" w:customStyle="1" w:styleId="ChartandTableFootnote">
    <w:name w:val="Chart and Table Footnote"/>
    <w:basedOn w:val="HeadingBase"/>
    <w:next w:val="Normal"/>
    <w:link w:val="ChartandTableFootnoteChar"/>
    <w:rsid w:val="00770813"/>
    <w:pPr>
      <w:keepNext w:val="0"/>
      <w:tabs>
        <w:tab w:val="left" w:pos="284"/>
      </w:tabs>
      <w:jc w:val="both"/>
    </w:pPr>
    <w:rPr>
      <w:color w:val="000000"/>
      <w:sz w:val="16"/>
      <w:lang w:val="x-none" w:eastAsia="x-none"/>
    </w:rPr>
  </w:style>
  <w:style w:type="paragraph" w:customStyle="1" w:styleId="ContentsHeading">
    <w:name w:val="Contents Heading"/>
    <w:basedOn w:val="HeadingBase"/>
    <w:next w:val="Normal"/>
    <w:rsid w:val="00770813"/>
    <w:pPr>
      <w:spacing w:after="600"/>
      <w:jc w:val="center"/>
    </w:pPr>
    <w:rPr>
      <w:rFonts w:ascii="Arial Bold" w:hAnsi="Arial Bold"/>
      <w:b/>
      <w:sz w:val="36"/>
    </w:rPr>
  </w:style>
  <w:style w:type="paragraph" w:customStyle="1" w:styleId="Classification">
    <w:name w:val="Classification"/>
    <w:basedOn w:val="HeadingBase"/>
    <w:rsid w:val="00770813"/>
    <w:pPr>
      <w:jc w:val="center"/>
    </w:pPr>
    <w:rPr>
      <w:b/>
      <w:smallCaps/>
    </w:rPr>
  </w:style>
  <w:style w:type="paragraph" w:customStyle="1" w:styleId="TableGraphic">
    <w:name w:val="Table Graphic"/>
    <w:basedOn w:val="Normal"/>
    <w:next w:val="Normal"/>
    <w:rsid w:val="00770813"/>
    <w:pPr>
      <w:spacing w:after="0" w:line="240" w:lineRule="auto"/>
      <w:ind w:right="-113"/>
    </w:pPr>
  </w:style>
  <w:style w:type="paragraph" w:customStyle="1" w:styleId="Source">
    <w:name w:val="Source"/>
    <w:basedOn w:val="Normal"/>
    <w:rsid w:val="00770813"/>
    <w:pPr>
      <w:tabs>
        <w:tab w:val="left" w:pos="284"/>
      </w:tabs>
      <w:spacing w:after="0" w:line="240" w:lineRule="auto"/>
    </w:pPr>
    <w:rPr>
      <w:rFonts w:ascii="Arial" w:hAnsi="Arial"/>
      <w:sz w:val="16"/>
    </w:rPr>
  </w:style>
  <w:style w:type="paragraph" w:customStyle="1" w:styleId="TableColumnHeadingLeft">
    <w:name w:val="Table Column Heading Left"/>
    <w:basedOn w:val="TableColumnHeadingBase"/>
    <w:next w:val="TableTextLeft"/>
    <w:rsid w:val="00770813"/>
  </w:style>
  <w:style w:type="paragraph" w:customStyle="1" w:styleId="Exampletextbullet">
    <w:name w:val="Example text bullet"/>
    <w:basedOn w:val="Exampletext"/>
    <w:semiHidden/>
    <w:rsid w:val="00770813"/>
    <w:pPr>
      <w:numPr>
        <w:numId w:val="8"/>
      </w:numPr>
    </w:pPr>
  </w:style>
  <w:style w:type="paragraph" w:customStyle="1" w:styleId="TableHeadingcontinued">
    <w:name w:val="Table Heading continued"/>
    <w:basedOn w:val="HeadingBase"/>
    <w:next w:val="TableGraphic"/>
    <w:rsid w:val="00770813"/>
    <w:pPr>
      <w:spacing w:after="20"/>
    </w:pPr>
    <w:rPr>
      <w:rFonts w:ascii="Arial Bold" w:hAnsi="Arial Bold"/>
      <w:b/>
      <w:sz w:val="20"/>
    </w:rPr>
  </w:style>
  <w:style w:type="paragraph" w:customStyle="1" w:styleId="HeaderEven">
    <w:name w:val="Header Even"/>
    <w:basedOn w:val="Normal"/>
    <w:rsid w:val="00770813"/>
    <w:pPr>
      <w:spacing w:after="0" w:line="240" w:lineRule="auto"/>
      <w:jc w:val="left"/>
    </w:pPr>
    <w:rPr>
      <w:rFonts w:ascii="Arial" w:hAnsi="Arial"/>
      <w:sz w:val="18"/>
    </w:rPr>
  </w:style>
  <w:style w:type="paragraph" w:customStyle="1" w:styleId="HeaderOdd">
    <w:name w:val="Header Odd"/>
    <w:basedOn w:val="Normal"/>
    <w:rsid w:val="00770813"/>
    <w:pPr>
      <w:spacing w:after="0" w:line="240" w:lineRule="auto"/>
      <w:jc w:val="right"/>
    </w:pPr>
    <w:rPr>
      <w:rFonts w:ascii="Arial" w:hAnsi="Arial"/>
      <w:sz w:val="18"/>
    </w:rPr>
  </w:style>
  <w:style w:type="paragraph" w:customStyle="1" w:styleId="TableHeadingNoTable">
    <w:name w:val="Table Heading No Table"/>
    <w:basedOn w:val="TableHeading"/>
    <w:next w:val="Normal"/>
    <w:rsid w:val="00770813"/>
    <w:pPr>
      <w:spacing w:after="240"/>
    </w:pPr>
  </w:style>
  <w:style w:type="paragraph" w:customStyle="1" w:styleId="Exampletextdash">
    <w:name w:val="Example text dash"/>
    <w:basedOn w:val="Exampletextbullet"/>
    <w:semiHidden/>
    <w:rsid w:val="00770813"/>
    <w:pPr>
      <w:numPr>
        <w:ilvl w:val="1"/>
      </w:numPr>
    </w:pPr>
  </w:style>
  <w:style w:type="character" w:customStyle="1" w:styleId="TableHeadingChar">
    <w:name w:val="Table Heading Char"/>
    <w:link w:val="TableHeading"/>
    <w:rsid w:val="00770813"/>
    <w:rPr>
      <w:rFonts w:eastAsia="Times New Roman" w:cs="Times New Roman"/>
      <w:b/>
      <w:sz w:val="20"/>
      <w:szCs w:val="20"/>
      <w:lang w:val="x-none" w:eastAsia="x-none"/>
    </w:rPr>
  </w:style>
  <w:style w:type="character" w:customStyle="1" w:styleId="ChartandTableFootnoteChar">
    <w:name w:val="Chart and Table Footnote Char"/>
    <w:link w:val="ChartandTableFootnote"/>
    <w:rsid w:val="00770813"/>
    <w:rPr>
      <w:rFonts w:eastAsia="Times New Roman" w:cs="Times New Roman"/>
      <w:sz w:val="16"/>
      <w:szCs w:val="20"/>
      <w:lang w:val="x-none" w:eastAsia="x-none"/>
    </w:rPr>
  </w:style>
  <w:style w:type="character" w:customStyle="1" w:styleId="BulletChar">
    <w:name w:val="Bullet Char"/>
    <w:link w:val="Bullet"/>
    <w:rsid w:val="00770813"/>
    <w:rPr>
      <w:rFonts w:ascii="Book Antiqua" w:eastAsia="Times New Roman" w:hAnsi="Book Antiqua" w:cs="Times New Roman"/>
      <w:color w:val="auto"/>
      <w:sz w:val="20"/>
      <w:szCs w:val="20"/>
      <w:lang w:val="x-none" w:eastAsia="x-none"/>
    </w:rPr>
  </w:style>
  <w:style w:type="paragraph" w:customStyle="1" w:styleId="SecurityClassificationHeader">
    <w:name w:val="Security Classification Header"/>
    <w:link w:val="SecurityClassificationHeaderChar"/>
    <w:rsid w:val="00770813"/>
    <w:pPr>
      <w:spacing w:before="240" w:after="60"/>
      <w:jc w:val="center"/>
    </w:pPr>
    <w:rPr>
      <w:rFonts w:ascii="Calibri" w:eastAsia="Times New Roman" w:hAnsi="Calibri" w:cs="Times New Roman"/>
      <w:b/>
      <w:i/>
      <w:caps/>
      <w:color w:val="auto"/>
      <w:sz w:val="24"/>
      <w:szCs w:val="20"/>
      <w:lang w:val="x-none" w:eastAsia="x-none"/>
    </w:rPr>
  </w:style>
  <w:style w:type="character" w:customStyle="1" w:styleId="SecurityClassificationHeaderChar">
    <w:name w:val="Security Classification Header Char"/>
    <w:basedOn w:val="HeaderChar"/>
    <w:link w:val="SecurityClassificationHeader"/>
    <w:rsid w:val="00770813"/>
    <w:rPr>
      <w:rFonts w:ascii="Calibri" w:eastAsia="Times New Roman" w:hAnsi="Calibri" w:cs="Times New Roman"/>
      <w:b/>
      <w:i/>
      <w:caps/>
      <w:color w:val="auto"/>
      <w:sz w:val="24"/>
      <w:szCs w:val="20"/>
      <w:lang w:val="x-none" w:eastAsia="x-none"/>
    </w:rPr>
  </w:style>
  <w:style w:type="paragraph" w:customStyle="1" w:styleId="DLMSecurityHeader">
    <w:name w:val="DLM Security Header"/>
    <w:link w:val="DLMSecurityHeaderChar"/>
    <w:rsid w:val="00770813"/>
    <w:pPr>
      <w:spacing w:before="60"/>
      <w:jc w:val="center"/>
    </w:pPr>
    <w:rPr>
      <w:rFonts w:ascii="Calibri" w:eastAsia="Times New Roman" w:hAnsi="Calibri" w:cs="Times New Roman"/>
      <w:b/>
      <w:i/>
      <w:caps/>
      <w:color w:val="auto"/>
      <w:sz w:val="24"/>
      <w:szCs w:val="20"/>
      <w:lang w:val="x-none" w:eastAsia="x-none"/>
    </w:rPr>
  </w:style>
  <w:style w:type="character" w:customStyle="1" w:styleId="DLMSecurityHeaderChar">
    <w:name w:val="DLM Security Header Char"/>
    <w:basedOn w:val="HeaderChar"/>
    <w:link w:val="DLMSecurityHeader"/>
    <w:rsid w:val="00770813"/>
    <w:rPr>
      <w:rFonts w:ascii="Calibri" w:eastAsia="Times New Roman" w:hAnsi="Calibri" w:cs="Times New Roman"/>
      <w:b/>
      <w:i/>
      <w:caps/>
      <w:color w:val="auto"/>
      <w:sz w:val="24"/>
      <w:szCs w:val="20"/>
      <w:lang w:val="x-none" w:eastAsia="x-none"/>
    </w:rPr>
  </w:style>
  <w:style w:type="paragraph" w:customStyle="1" w:styleId="Default">
    <w:name w:val="Default"/>
    <w:rsid w:val="00C96D95"/>
    <w:pPr>
      <w:autoSpaceDE w:val="0"/>
      <w:autoSpaceDN w:val="0"/>
      <w:adjustRightInd w:val="0"/>
      <w:spacing w:after="0"/>
      <w:jc w:val="left"/>
    </w:pPr>
    <w:rPr>
      <w:rFonts w:ascii="DIN OT Light" w:hAnsi="DIN OT Light" w:cs="DIN OT Light"/>
      <w:sz w:val="24"/>
      <w:szCs w:val="24"/>
    </w:rPr>
  </w:style>
  <w:style w:type="character" w:styleId="UnresolvedMention">
    <w:name w:val="Unresolved Mention"/>
    <w:basedOn w:val="DefaultParagraphFont"/>
    <w:uiPriority w:val="99"/>
    <w:semiHidden/>
    <w:unhideWhenUsed/>
    <w:rsid w:val="00F57E4F"/>
    <w:rPr>
      <w:color w:val="605E5C"/>
      <w:shd w:val="clear" w:color="auto" w:fill="E1DFDD"/>
    </w:rPr>
  </w:style>
  <w:style w:type="character" w:customStyle="1" w:styleId="ListParagraphChar">
    <w:name w:val="List Paragraph Char"/>
    <w:aliases w:val="NFP GP Bulleted List Char,List Paragraph1 Char,Recommendation Char,List Paragraph11 Char,FooterText Char,numbered Char,Paragraphe de liste1 Char,Bulletr List Paragraph Char,列出段落 Char,列出段落1 Char,List Paragraph2 Char,Listeafsnit1 Char"/>
    <w:basedOn w:val="DefaultParagraphFont"/>
    <w:link w:val="ListParagraph"/>
    <w:locked/>
    <w:rsid w:val="0054187C"/>
    <w:rPr>
      <w:rFonts w:ascii="Calibri" w:eastAsia="Calibri" w:hAnsi="Calibri" w:cs="Times New Roman"/>
      <w:color w:val="auto"/>
      <w:lang w:val="en-US"/>
    </w:rPr>
  </w:style>
  <w:style w:type="paragraph" w:customStyle="1" w:styleId="FooterOdd">
    <w:name w:val="Footer Odd"/>
    <w:basedOn w:val="Footer"/>
    <w:qFormat/>
    <w:rsid w:val="00770813"/>
    <w:pPr>
      <w:pBdr>
        <w:top w:val="single" w:sz="4" w:space="10" w:color="auto"/>
      </w:pBdr>
      <w:jc w:val="right"/>
    </w:pPr>
    <w:rPr>
      <w:sz w:val="18"/>
      <w:lang w:eastAsia="en-AU"/>
    </w:rPr>
  </w:style>
  <w:style w:type="paragraph" w:customStyle="1" w:styleId="FooterEven">
    <w:name w:val="Footer Even"/>
    <w:basedOn w:val="Footer"/>
    <w:qFormat/>
    <w:rsid w:val="00770813"/>
    <w:pPr>
      <w:pBdr>
        <w:top w:val="single" w:sz="4" w:space="10" w:color="auto"/>
      </w:pBdr>
      <w:jc w:val="left"/>
    </w:pPr>
    <w:rPr>
      <w:bCs/>
      <w:sz w:val="18"/>
      <w:lang w:val="en-AU" w:eastAsia="en-AU"/>
    </w:rPr>
  </w:style>
  <w:style w:type="table" w:customStyle="1" w:styleId="TableGrid10">
    <w:name w:val="Table Grid1"/>
    <w:basedOn w:val="TableNormal"/>
    <w:next w:val="TableGrid"/>
    <w:rsid w:val="009E162B"/>
    <w:pPr>
      <w:spacing w:line="260" w:lineRule="exact"/>
    </w:pPr>
    <w:rPr>
      <w:rFonts w:ascii="Times New Roman" w:eastAsia="Times New Roman" w:hAnsi="Times New Roman" w:cs="Times New Roman"/>
      <w:color w:val="aut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ampletext">
    <w:name w:val="Example text"/>
    <w:basedOn w:val="Normal"/>
    <w:link w:val="ExampletextCharChar"/>
    <w:semiHidden/>
    <w:rsid w:val="00770813"/>
    <w:rPr>
      <w:i/>
      <w:color w:val="FF0000"/>
      <w:lang w:val="x-none" w:eastAsia="x-none"/>
    </w:rPr>
  </w:style>
  <w:style w:type="paragraph" w:customStyle="1" w:styleId="ChartSecondHeading">
    <w:name w:val="Chart Second Heading"/>
    <w:basedOn w:val="HeadingBase"/>
    <w:next w:val="ChartGraphic"/>
    <w:rsid w:val="00770813"/>
    <w:pPr>
      <w:spacing w:before="60"/>
      <w:jc w:val="center"/>
    </w:pPr>
    <w:rPr>
      <w:sz w:val="20"/>
    </w:rPr>
  </w:style>
  <w:style w:type="paragraph" w:customStyle="1" w:styleId="HeadingBase">
    <w:name w:val="Heading Base"/>
    <w:link w:val="HeadingBaseChar"/>
    <w:rsid w:val="00770813"/>
    <w:pPr>
      <w:keepNext/>
      <w:spacing w:after="0"/>
      <w:jc w:val="left"/>
    </w:pPr>
    <w:rPr>
      <w:rFonts w:eastAsia="Times New Roman" w:cs="Times New Roman"/>
      <w:color w:val="auto"/>
      <w:sz w:val="24"/>
      <w:szCs w:val="20"/>
      <w:lang w:eastAsia="en-AU"/>
    </w:rPr>
  </w:style>
  <w:style w:type="paragraph" w:customStyle="1" w:styleId="AlphaParagraph">
    <w:name w:val="Alpha Paragraph"/>
    <w:basedOn w:val="Normal"/>
    <w:rsid w:val="00770813"/>
    <w:pPr>
      <w:numPr>
        <w:numId w:val="10"/>
      </w:numPr>
    </w:pPr>
  </w:style>
  <w:style w:type="paragraph" w:customStyle="1" w:styleId="Dash">
    <w:name w:val="Dash"/>
    <w:basedOn w:val="Normal"/>
    <w:rsid w:val="00770813"/>
    <w:pPr>
      <w:numPr>
        <w:ilvl w:val="1"/>
        <w:numId w:val="11"/>
      </w:numPr>
    </w:pPr>
  </w:style>
  <w:style w:type="paragraph" w:customStyle="1" w:styleId="DoubleDot">
    <w:name w:val="Double Dot"/>
    <w:basedOn w:val="Normal"/>
    <w:rsid w:val="00770813"/>
    <w:pPr>
      <w:numPr>
        <w:ilvl w:val="2"/>
        <w:numId w:val="11"/>
      </w:numPr>
    </w:pPr>
  </w:style>
  <w:style w:type="paragraph" w:customStyle="1" w:styleId="BoxText">
    <w:name w:val="Box Text"/>
    <w:basedOn w:val="BoxTextBase"/>
    <w:rsid w:val="00770813"/>
    <w:pPr>
      <w:spacing w:line="240" w:lineRule="auto"/>
    </w:pPr>
  </w:style>
  <w:style w:type="paragraph" w:customStyle="1" w:styleId="BoxHeading">
    <w:name w:val="Box Heading"/>
    <w:basedOn w:val="HeadingBase"/>
    <w:next w:val="BoxText"/>
    <w:rsid w:val="00770813"/>
    <w:pPr>
      <w:spacing w:before="120" w:after="120"/>
    </w:pPr>
    <w:rPr>
      <w:b/>
      <w:sz w:val="20"/>
    </w:rPr>
  </w:style>
  <w:style w:type="paragraph" w:customStyle="1" w:styleId="ChartandTableFootnoteAlphaSmall">
    <w:name w:val="Chart and Table Footnote Alpha Small"/>
    <w:basedOn w:val="HeadingBase"/>
    <w:next w:val="Normal"/>
    <w:rsid w:val="00770813"/>
    <w:pPr>
      <w:numPr>
        <w:numId w:val="12"/>
      </w:numPr>
      <w:jc w:val="both"/>
    </w:pPr>
    <w:rPr>
      <w:sz w:val="15"/>
    </w:rPr>
  </w:style>
  <w:style w:type="paragraph" w:customStyle="1" w:styleId="ChartandTableFootnoteSmall">
    <w:name w:val="Chart and Table Footnote Small"/>
    <w:basedOn w:val="HeadingBase"/>
    <w:next w:val="Normal"/>
    <w:rsid w:val="00770813"/>
    <w:pPr>
      <w:tabs>
        <w:tab w:val="left" w:pos="284"/>
      </w:tabs>
      <w:jc w:val="both"/>
    </w:pPr>
    <w:rPr>
      <w:sz w:val="15"/>
    </w:rPr>
  </w:style>
  <w:style w:type="paragraph" w:customStyle="1" w:styleId="BoxBullet">
    <w:name w:val="Box Bullet"/>
    <w:basedOn w:val="BoxText"/>
    <w:rsid w:val="00770813"/>
    <w:pPr>
      <w:numPr>
        <w:numId w:val="14"/>
      </w:numPr>
    </w:pPr>
  </w:style>
  <w:style w:type="paragraph" w:customStyle="1" w:styleId="ChartGraphic">
    <w:name w:val="Chart Graphic"/>
    <w:basedOn w:val="HeadingBase"/>
    <w:rsid w:val="00770813"/>
    <w:pPr>
      <w:jc w:val="center"/>
    </w:pPr>
    <w:rPr>
      <w:sz w:val="20"/>
    </w:rPr>
  </w:style>
  <w:style w:type="paragraph" w:customStyle="1" w:styleId="FigureHeading">
    <w:name w:val="Figure Heading"/>
    <w:basedOn w:val="HeadingBase"/>
    <w:next w:val="ChartGraphic"/>
    <w:rsid w:val="00770813"/>
    <w:pPr>
      <w:spacing w:after="120"/>
      <w:jc w:val="center"/>
    </w:pPr>
    <w:rPr>
      <w:b/>
      <w:sz w:val="20"/>
    </w:rPr>
  </w:style>
  <w:style w:type="character" w:customStyle="1" w:styleId="HiddenSequenceCode">
    <w:name w:val="Hidden Sequence Code"/>
    <w:semiHidden/>
    <w:rsid w:val="00770813"/>
    <w:rPr>
      <w:rFonts w:ascii="Times New Roman" w:hAnsi="Times New Roman"/>
      <w:vanish/>
      <w:sz w:val="16"/>
    </w:rPr>
  </w:style>
  <w:style w:type="paragraph" w:customStyle="1" w:styleId="OverviewParagraph">
    <w:name w:val="Overview Paragraph"/>
    <w:basedOn w:val="Normal"/>
    <w:semiHidden/>
    <w:rsid w:val="00770813"/>
    <w:pPr>
      <w:spacing w:before="120" w:after="120" w:line="240" w:lineRule="auto"/>
    </w:pPr>
  </w:style>
  <w:style w:type="paragraph" w:customStyle="1" w:styleId="NoteTableHeading">
    <w:name w:val="Note Table Heading"/>
    <w:basedOn w:val="HeadingBase"/>
    <w:next w:val="TableGraphic"/>
    <w:semiHidden/>
    <w:rsid w:val="00770813"/>
    <w:pPr>
      <w:spacing w:before="240"/>
    </w:pPr>
    <w:rPr>
      <w:b/>
      <w:sz w:val="20"/>
    </w:rPr>
  </w:style>
  <w:style w:type="paragraph" w:customStyle="1" w:styleId="TableTextBase">
    <w:name w:val="Table Text Base"/>
    <w:basedOn w:val="Normal"/>
    <w:link w:val="TableTextBaseChar"/>
    <w:rsid w:val="00770813"/>
    <w:pPr>
      <w:spacing w:before="60" w:after="60" w:line="240" w:lineRule="auto"/>
      <w:jc w:val="left"/>
    </w:pPr>
    <w:rPr>
      <w:rFonts w:ascii="Arial" w:hAnsi="Arial"/>
      <w:sz w:val="18"/>
    </w:rPr>
  </w:style>
  <w:style w:type="paragraph" w:customStyle="1" w:styleId="TableColumnHeadingBase">
    <w:name w:val="Table Column Heading Base"/>
    <w:basedOn w:val="Normal"/>
    <w:rsid w:val="00770813"/>
    <w:pPr>
      <w:spacing w:before="60" w:after="60" w:line="240" w:lineRule="auto"/>
      <w:jc w:val="left"/>
    </w:pPr>
    <w:rPr>
      <w:rFonts w:ascii="Arial" w:hAnsi="Arial"/>
      <w:b/>
    </w:rPr>
  </w:style>
  <w:style w:type="paragraph" w:customStyle="1" w:styleId="TableTextLeft">
    <w:name w:val="Table Text Left"/>
    <w:basedOn w:val="TableTextBase"/>
    <w:link w:val="TableTextLeftChar"/>
    <w:rsid w:val="00770813"/>
  </w:style>
  <w:style w:type="paragraph" w:customStyle="1" w:styleId="TableTextRight">
    <w:name w:val="Table Text Right"/>
    <w:basedOn w:val="TableTextBase"/>
    <w:rsid w:val="00770813"/>
    <w:pPr>
      <w:jc w:val="right"/>
    </w:pPr>
  </w:style>
  <w:style w:type="paragraph" w:customStyle="1" w:styleId="TableTextCentred">
    <w:name w:val="Table Text Centred"/>
    <w:basedOn w:val="TableTextBase"/>
    <w:rsid w:val="00770813"/>
    <w:pPr>
      <w:jc w:val="center"/>
    </w:pPr>
  </w:style>
  <w:style w:type="paragraph" w:customStyle="1" w:styleId="TableTextIndented">
    <w:name w:val="Table Text Indented"/>
    <w:basedOn w:val="TableTextBase"/>
    <w:rsid w:val="00770813"/>
    <w:pPr>
      <w:ind w:left="284"/>
    </w:pPr>
  </w:style>
  <w:style w:type="paragraph" w:customStyle="1" w:styleId="TableColumnHeadingRight">
    <w:name w:val="Table Column Heading Right"/>
    <w:basedOn w:val="TableColumnHeadingBase"/>
    <w:next w:val="TableTextRight"/>
    <w:rsid w:val="00770813"/>
    <w:pPr>
      <w:jc w:val="right"/>
    </w:pPr>
  </w:style>
  <w:style w:type="paragraph" w:customStyle="1" w:styleId="TableColumnHeadingCentred">
    <w:name w:val="Table Column Heading Centred"/>
    <w:basedOn w:val="TableColumnHeadingBase"/>
    <w:next w:val="TableTextLeft"/>
    <w:rsid w:val="00770813"/>
    <w:pPr>
      <w:jc w:val="center"/>
    </w:pPr>
  </w:style>
  <w:style w:type="paragraph" w:customStyle="1" w:styleId="TPHeading1">
    <w:name w:val="TP Heading 1"/>
    <w:basedOn w:val="HeadingBase"/>
    <w:rsid w:val="00770813"/>
    <w:pPr>
      <w:jc w:val="center"/>
    </w:pPr>
    <w:rPr>
      <w:rFonts w:cs="Arial"/>
      <w:b/>
      <w:sz w:val="32"/>
      <w:szCs w:val="18"/>
    </w:rPr>
  </w:style>
  <w:style w:type="paragraph" w:customStyle="1" w:styleId="TPHeading2">
    <w:name w:val="TP Heading 2"/>
    <w:basedOn w:val="HeadingBase"/>
    <w:rsid w:val="00770813"/>
    <w:pPr>
      <w:spacing w:before="480"/>
      <w:jc w:val="center"/>
    </w:pPr>
    <w:rPr>
      <w:rFonts w:cs="Arial"/>
      <w:sz w:val="28"/>
      <w:szCs w:val="18"/>
    </w:rPr>
  </w:style>
  <w:style w:type="paragraph" w:customStyle="1" w:styleId="TPHeading3">
    <w:name w:val="TP Heading 3"/>
    <w:basedOn w:val="HeadingBase"/>
    <w:rsid w:val="00770813"/>
    <w:pPr>
      <w:jc w:val="center"/>
    </w:pPr>
    <w:rPr>
      <w:sz w:val="22"/>
    </w:rPr>
  </w:style>
  <w:style w:type="paragraph" w:customStyle="1" w:styleId="HeaderBase">
    <w:name w:val="Header Base"/>
    <w:rsid w:val="00770813"/>
    <w:pPr>
      <w:spacing w:after="0"/>
      <w:jc w:val="left"/>
    </w:pPr>
    <w:rPr>
      <w:rFonts w:ascii="Book Antiqua" w:eastAsia="Times New Roman" w:hAnsi="Book Antiqua" w:cs="Times New Roman"/>
      <w:i/>
      <w:color w:val="auto"/>
      <w:sz w:val="20"/>
      <w:szCs w:val="20"/>
      <w:lang w:eastAsia="en-AU"/>
    </w:rPr>
  </w:style>
  <w:style w:type="paragraph" w:customStyle="1" w:styleId="FooterBase">
    <w:name w:val="Footer Base"/>
    <w:rsid w:val="00770813"/>
    <w:pPr>
      <w:spacing w:after="0"/>
      <w:jc w:val="center"/>
    </w:pPr>
    <w:rPr>
      <w:rFonts w:eastAsia="Times New Roman" w:cs="Times New Roman"/>
      <w:color w:val="auto"/>
      <w:sz w:val="20"/>
      <w:szCs w:val="20"/>
      <w:lang w:eastAsia="en-AU"/>
    </w:rPr>
  </w:style>
  <w:style w:type="paragraph" w:customStyle="1" w:styleId="FileProperties">
    <w:name w:val="File Properties"/>
    <w:basedOn w:val="Normal"/>
    <w:rsid w:val="00770813"/>
    <w:rPr>
      <w:i/>
    </w:rPr>
  </w:style>
  <w:style w:type="character" w:customStyle="1" w:styleId="FramedHeader">
    <w:name w:val="Framed Header"/>
    <w:rsid w:val="00770813"/>
    <w:rPr>
      <w:rFonts w:ascii="Book Antiqua" w:hAnsi="Book Antiqua"/>
      <w:i/>
      <w:dstrike w:val="0"/>
      <w:color w:val="auto"/>
      <w:sz w:val="18"/>
      <w:vertAlign w:val="baseline"/>
    </w:rPr>
  </w:style>
  <w:style w:type="paragraph" w:customStyle="1" w:styleId="BlockedQuotation">
    <w:name w:val="Blocked Quotation"/>
    <w:basedOn w:val="Normal"/>
    <w:semiHidden/>
    <w:rsid w:val="00770813"/>
    <w:pPr>
      <w:ind w:left="567"/>
    </w:pPr>
  </w:style>
  <w:style w:type="paragraph" w:customStyle="1" w:styleId="ChartMainHeading">
    <w:name w:val="Chart Main Heading"/>
    <w:basedOn w:val="Normal"/>
    <w:next w:val="ChartGraphic"/>
    <w:rsid w:val="00770813"/>
    <w:pPr>
      <w:keepNext/>
      <w:spacing w:before="120" w:after="20" w:line="240" w:lineRule="auto"/>
      <w:jc w:val="center"/>
    </w:pPr>
    <w:rPr>
      <w:rFonts w:ascii="Arial" w:hAnsi="Arial"/>
      <w:b/>
    </w:rPr>
  </w:style>
  <w:style w:type="paragraph" w:customStyle="1" w:styleId="Title2ndLevel">
    <w:name w:val="Title 2nd Level"/>
    <w:basedOn w:val="Title"/>
    <w:rsid w:val="00770813"/>
    <w:rPr>
      <w:sz w:val="24"/>
    </w:rPr>
  </w:style>
  <w:style w:type="paragraph" w:customStyle="1" w:styleId="Title3rdLevel">
    <w:name w:val="Title 3rd Level"/>
    <w:basedOn w:val="Normal"/>
    <w:next w:val="Title"/>
    <w:rsid w:val="00770813"/>
    <w:pPr>
      <w:jc w:val="center"/>
    </w:pPr>
    <w:rPr>
      <w:rFonts w:ascii="Arial" w:hAnsi="Arial"/>
      <w:caps/>
    </w:rPr>
  </w:style>
  <w:style w:type="paragraph" w:customStyle="1" w:styleId="Part">
    <w:name w:val="Part"/>
    <w:basedOn w:val="Title"/>
    <w:next w:val="Normal"/>
    <w:rsid w:val="00770813"/>
    <w:rPr>
      <w:caps/>
      <w:smallCaps w:val="0"/>
    </w:rPr>
  </w:style>
  <w:style w:type="paragraph" w:customStyle="1" w:styleId="TransmittalAddressee">
    <w:name w:val="Transmittal Addressee"/>
    <w:basedOn w:val="Normal"/>
    <w:rsid w:val="00770813"/>
    <w:pPr>
      <w:spacing w:after="0"/>
    </w:pPr>
  </w:style>
  <w:style w:type="paragraph" w:customStyle="1" w:styleId="TransmittalStyle1">
    <w:name w:val="Transmittal Style 1"/>
    <w:basedOn w:val="HeadingBase"/>
    <w:rsid w:val="00770813"/>
    <w:pPr>
      <w:spacing w:after="60"/>
      <w:jc w:val="right"/>
    </w:pPr>
    <w:rPr>
      <w:b/>
      <w:smallCaps/>
    </w:rPr>
  </w:style>
  <w:style w:type="paragraph" w:customStyle="1" w:styleId="TransmittalStyle2">
    <w:name w:val="Transmittal Style 2"/>
    <w:basedOn w:val="HeadingBase"/>
    <w:rsid w:val="00770813"/>
    <w:pPr>
      <w:spacing w:before="60" w:after="60"/>
      <w:jc w:val="right"/>
    </w:pPr>
    <w:rPr>
      <w:rFonts w:ascii="Helvetica" w:hAnsi="Helvetica"/>
      <w:b/>
      <w:caps/>
      <w:sz w:val="16"/>
    </w:rPr>
  </w:style>
  <w:style w:type="paragraph" w:customStyle="1" w:styleId="UserGuidelevelTOC">
    <w:name w:val="UserGuide level TOC"/>
    <w:basedOn w:val="HeadingBase"/>
    <w:next w:val="Normal"/>
    <w:rsid w:val="00770813"/>
    <w:pPr>
      <w:spacing w:before="360" w:after="360"/>
    </w:pPr>
    <w:rPr>
      <w:sz w:val="30"/>
    </w:rPr>
  </w:style>
  <w:style w:type="paragraph" w:customStyle="1" w:styleId="TableTextJustified">
    <w:name w:val="Table Text Justified"/>
    <w:basedOn w:val="TableTextBase"/>
    <w:rsid w:val="00770813"/>
    <w:pPr>
      <w:jc w:val="both"/>
    </w:pPr>
  </w:style>
  <w:style w:type="paragraph" w:customStyle="1" w:styleId="Department">
    <w:name w:val="Department"/>
    <w:basedOn w:val="Normal"/>
    <w:rsid w:val="00770813"/>
    <w:pPr>
      <w:spacing w:after="0" w:line="240" w:lineRule="auto"/>
      <w:jc w:val="center"/>
    </w:pPr>
    <w:rPr>
      <w:rFonts w:ascii="Arial" w:hAnsi="Arial"/>
      <w:b/>
      <w:sz w:val="52"/>
    </w:rPr>
  </w:style>
  <w:style w:type="paragraph" w:customStyle="1" w:styleId="DepartmentSubtitle">
    <w:name w:val="Department Subtitle"/>
    <w:basedOn w:val="Department"/>
    <w:rsid w:val="00770813"/>
    <w:rPr>
      <w:sz w:val="44"/>
    </w:rPr>
  </w:style>
  <w:style w:type="character" w:customStyle="1" w:styleId="ExampletextCharChar">
    <w:name w:val="Example text Char Char"/>
    <w:link w:val="Exampletext"/>
    <w:semiHidden/>
    <w:rsid w:val="00770813"/>
    <w:rPr>
      <w:rFonts w:ascii="Book Antiqua" w:eastAsia="Times New Roman" w:hAnsi="Book Antiqua" w:cs="Times New Roman"/>
      <w:i/>
      <w:color w:val="FF0000"/>
      <w:sz w:val="20"/>
      <w:szCs w:val="20"/>
      <w:lang w:val="x-none" w:eastAsia="x-none"/>
    </w:rPr>
  </w:style>
  <w:style w:type="paragraph" w:customStyle="1" w:styleId="Crest">
    <w:name w:val="Crest"/>
    <w:basedOn w:val="Normal"/>
    <w:next w:val="TransmittalStyle1"/>
    <w:semiHidden/>
    <w:rsid w:val="00770813"/>
    <w:pPr>
      <w:spacing w:after="0" w:line="240" w:lineRule="auto"/>
      <w:jc w:val="center"/>
    </w:pPr>
  </w:style>
  <w:style w:type="paragraph" w:customStyle="1" w:styleId="Heading1noTOC">
    <w:name w:val="Heading 1 no TOC"/>
    <w:basedOn w:val="Heading1"/>
    <w:rsid w:val="00770813"/>
  </w:style>
  <w:style w:type="paragraph" w:customStyle="1" w:styleId="TableColumnOutgroupHeading">
    <w:name w:val="Table Column Outgroup Heading"/>
    <w:basedOn w:val="Normal"/>
    <w:rsid w:val="00770813"/>
    <w:pPr>
      <w:spacing w:before="60" w:after="120" w:line="240" w:lineRule="auto"/>
      <w:jc w:val="left"/>
    </w:pPr>
    <w:rPr>
      <w:b/>
      <w:sz w:val="22"/>
    </w:rPr>
  </w:style>
  <w:style w:type="paragraph" w:customStyle="1" w:styleId="TableColumnOutgroupSubheading">
    <w:name w:val="Table Column Outgroup Subheading"/>
    <w:basedOn w:val="Normal"/>
    <w:rsid w:val="00770813"/>
    <w:pPr>
      <w:spacing w:before="60" w:after="120" w:line="240" w:lineRule="auto"/>
      <w:jc w:val="center"/>
    </w:pPr>
  </w:style>
  <w:style w:type="paragraph" w:customStyle="1" w:styleId="TableTextBullet">
    <w:name w:val="Table Text Bullet"/>
    <w:basedOn w:val="TableTextBase"/>
    <w:rsid w:val="00770813"/>
    <w:pPr>
      <w:numPr>
        <w:numId w:val="13"/>
      </w:numPr>
    </w:pPr>
  </w:style>
  <w:style w:type="character" w:customStyle="1" w:styleId="HeadingBaseChar">
    <w:name w:val="Heading Base Char"/>
    <w:link w:val="HeadingBase"/>
    <w:rsid w:val="00770813"/>
    <w:rPr>
      <w:rFonts w:eastAsia="Times New Roman" w:cs="Times New Roman"/>
      <w:color w:val="auto"/>
      <w:sz w:val="24"/>
      <w:szCs w:val="20"/>
      <w:lang w:eastAsia="en-AU"/>
    </w:rPr>
  </w:style>
  <w:style w:type="character" w:customStyle="1" w:styleId="TableTextBaseChar">
    <w:name w:val="Table Text Base Char"/>
    <w:link w:val="TableTextBase"/>
    <w:rsid w:val="00770813"/>
    <w:rPr>
      <w:rFonts w:eastAsia="Times New Roman" w:cs="Times New Roman"/>
      <w:color w:val="auto"/>
      <w:sz w:val="18"/>
      <w:szCs w:val="20"/>
      <w:lang w:eastAsia="en-AU"/>
    </w:rPr>
  </w:style>
  <w:style w:type="character" w:customStyle="1" w:styleId="TableTextLeftChar">
    <w:name w:val="Table Text Left Char"/>
    <w:link w:val="TableTextLeft"/>
    <w:rsid w:val="00770813"/>
    <w:rPr>
      <w:rFonts w:eastAsia="Times New Roman" w:cs="Times New Roman"/>
      <w:color w:val="auto"/>
      <w:sz w:val="18"/>
      <w:szCs w:val="20"/>
      <w:lang w:eastAsia="en-AU"/>
    </w:rPr>
  </w:style>
  <w:style w:type="paragraph" w:customStyle="1" w:styleId="TableTextDash">
    <w:name w:val="Table Text Dash"/>
    <w:basedOn w:val="TableTextBase"/>
    <w:rsid w:val="00770813"/>
    <w:pPr>
      <w:numPr>
        <w:ilvl w:val="1"/>
        <w:numId w:val="13"/>
      </w:numPr>
    </w:pPr>
  </w:style>
  <w:style w:type="paragraph" w:customStyle="1" w:styleId="PartHeading">
    <w:name w:val="Part Heading"/>
    <w:basedOn w:val="Title"/>
    <w:next w:val="Normal"/>
    <w:rsid w:val="00770813"/>
    <w:pPr>
      <w:spacing w:after="480"/>
      <w:outlineLvl w:val="9"/>
    </w:pPr>
    <w:rPr>
      <w:rFonts w:ascii="Arial Bold" w:hAnsi="Arial Bold"/>
      <w:smallCaps w:val="0"/>
    </w:rPr>
  </w:style>
  <w:style w:type="paragraph" w:customStyle="1" w:styleId="BoxTextBase">
    <w:name w:val="Box Text Base"/>
    <w:basedOn w:val="Normal"/>
    <w:rsid w:val="00770813"/>
    <w:pPr>
      <w:spacing w:after="120"/>
    </w:pPr>
    <w:rPr>
      <w:color w:val="000000"/>
    </w:rPr>
  </w:style>
  <w:style w:type="paragraph" w:customStyle="1" w:styleId="BoxDash">
    <w:name w:val="Box Dash"/>
    <w:basedOn w:val="Normal"/>
    <w:rsid w:val="00770813"/>
    <w:pPr>
      <w:numPr>
        <w:ilvl w:val="1"/>
        <w:numId w:val="14"/>
      </w:numPr>
    </w:pPr>
    <w:rPr>
      <w:color w:val="000000"/>
    </w:rPr>
  </w:style>
  <w:style w:type="paragraph" w:customStyle="1" w:styleId="BoxDoubleDot">
    <w:name w:val="Box Double Dot"/>
    <w:basedOn w:val="BoxTextBase"/>
    <w:rsid w:val="00770813"/>
    <w:pPr>
      <w:numPr>
        <w:ilvl w:val="2"/>
        <w:numId w:val="14"/>
      </w:numPr>
    </w:pPr>
  </w:style>
  <w:style w:type="paragraph" w:customStyle="1" w:styleId="BoxHeadinglevel2">
    <w:name w:val="Box Heading level 2"/>
    <w:basedOn w:val="BoxHeading"/>
    <w:rsid w:val="00770813"/>
    <w:pPr>
      <w:spacing w:before="0"/>
    </w:pPr>
    <w:rPr>
      <w:sz w:val="18"/>
    </w:rPr>
  </w:style>
  <w:style w:type="paragraph" w:customStyle="1" w:styleId="Outcome">
    <w:name w:val="Outcome"/>
    <w:basedOn w:val="Normal"/>
    <w:rsid w:val="00770813"/>
    <w:pPr>
      <w:spacing w:before="120" w:after="120" w:line="280" w:lineRule="exact"/>
    </w:pPr>
    <w:rPr>
      <w:rFonts w:ascii="Arial" w:hAnsi="Arial" w:cs="Arial"/>
      <w:b/>
    </w:rPr>
  </w:style>
  <w:style w:type="paragraph" w:customStyle="1" w:styleId="ProgramHeading">
    <w:name w:val="Program Heading"/>
    <w:basedOn w:val="HeadingBase"/>
    <w:rsid w:val="00770813"/>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770813"/>
  </w:style>
  <w:style w:type="paragraph" w:customStyle="1" w:styleId="ExampleText0">
    <w:name w:val="Example Text"/>
    <w:basedOn w:val="Normal"/>
    <w:semiHidden/>
    <w:rsid w:val="00770813"/>
    <w:pPr>
      <w:jc w:val="left"/>
    </w:pPr>
    <w:rPr>
      <w:i/>
      <w:color w:val="FF0000"/>
    </w:rPr>
  </w:style>
  <w:style w:type="character" w:customStyle="1" w:styleId="A5">
    <w:name w:val="A5"/>
    <w:uiPriority w:val="99"/>
    <w:rsid w:val="00770813"/>
    <w:rPr>
      <w:rFonts w:ascii="Swiss 721 BT" w:hAnsi="Swiss 721 BT" w:cs="Swiss 721 BT" w:hint="default"/>
      <w:color w:val="000000"/>
      <w:sz w:val="20"/>
      <w:szCs w:val="20"/>
    </w:rPr>
  </w:style>
  <w:style w:type="paragraph" w:customStyle="1" w:styleId="Heading2NoTOC">
    <w:name w:val="Heading 2 No TOC"/>
    <w:basedOn w:val="Heading2"/>
    <w:qFormat/>
    <w:rsid w:val="00770813"/>
    <w:pPr>
      <w:outlineLvl w:val="9"/>
    </w:pPr>
  </w:style>
  <w:style w:type="paragraph" w:customStyle="1" w:styleId="Heading1-TOC">
    <w:name w:val="Heading 1 - TOC"/>
    <w:basedOn w:val="Heading1"/>
    <w:rsid w:val="00770813"/>
  </w:style>
  <w:style w:type="paragraph" w:customStyle="1" w:styleId="PartHeading-TOC">
    <w:name w:val="Part Heading - TOC"/>
    <w:basedOn w:val="PartHeading"/>
    <w:rsid w:val="00770813"/>
  </w:style>
  <w:style w:type="paragraph" w:customStyle="1" w:styleId="Heading4-NoTOC">
    <w:name w:val="Heading 4 - No TOC"/>
    <w:basedOn w:val="Heading4"/>
    <w:rsid w:val="00770813"/>
    <w:pPr>
      <w:outlineLvl w:val="9"/>
    </w:pPr>
  </w:style>
  <w:style w:type="paragraph" w:styleId="Revision">
    <w:name w:val="Revision"/>
    <w:hidden/>
    <w:uiPriority w:val="99"/>
    <w:semiHidden/>
    <w:rsid w:val="00770813"/>
    <w:pPr>
      <w:spacing w:after="0"/>
      <w:jc w:val="left"/>
    </w:pPr>
    <w:rPr>
      <w:rFonts w:ascii="Book Antiqua" w:eastAsia="Times New Roman" w:hAnsi="Book Antiqua" w:cs="Times New Roman"/>
      <w:color w:val="auto"/>
      <w:sz w:val="20"/>
      <w:szCs w:val="20"/>
      <w:lang w:eastAsia="en-AU"/>
    </w:rPr>
  </w:style>
  <w:style w:type="paragraph" w:customStyle="1" w:styleId="SecurityClassificationFooter">
    <w:name w:val="Security Classification Footer"/>
    <w:link w:val="SecurityClassificationFooterChar"/>
    <w:rsid w:val="00770813"/>
    <w:pPr>
      <w:spacing w:before="60"/>
      <w:jc w:val="center"/>
    </w:pPr>
    <w:rPr>
      <w:rFonts w:ascii="Calibri" w:eastAsia="Times New Roman" w:hAnsi="Calibri" w:cs="Times New Roman"/>
      <w:b/>
      <w:i/>
      <w:caps/>
      <w:color w:val="auto"/>
      <w:sz w:val="24"/>
      <w:szCs w:val="20"/>
      <w:lang w:val="x-none" w:eastAsia="x-none"/>
    </w:rPr>
  </w:style>
  <w:style w:type="character" w:customStyle="1" w:styleId="SecurityClassificationFooterChar">
    <w:name w:val="Security Classification Footer Char"/>
    <w:basedOn w:val="HeaderChar"/>
    <w:link w:val="SecurityClassificationFooter"/>
    <w:rsid w:val="00770813"/>
    <w:rPr>
      <w:rFonts w:ascii="Calibri" w:eastAsia="Times New Roman" w:hAnsi="Calibri" w:cs="Times New Roman"/>
      <w:b/>
      <w:i/>
      <w:caps/>
      <w:color w:val="auto"/>
      <w:sz w:val="24"/>
      <w:szCs w:val="20"/>
      <w:lang w:val="x-none" w:eastAsia="x-none"/>
    </w:rPr>
  </w:style>
  <w:style w:type="paragraph" w:customStyle="1" w:styleId="DLMSecurityFooter">
    <w:name w:val="DLM Security Footer"/>
    <w:link w:val="DLMSecurityFooterChar"/>
    <w:rsid w:val="00770813"/>
    <w:pPr>
      <w:spacing w:before="240" w:after="60"/>
      <w:jc w:val="center"/>
    </w:pPr>
    <w:rPr>
      <w:rFonts w:ascii="Calibri" w:eastAsia="Times New Roman" w:hAnsi="Calibri" w:cs="Times New Roman"/>
      <w:b/>
      <w:i/>
      <w:caps/>
      <w:color w:val="auto"/>
      <w:sz w:val="24"/>
      <w:szCs w:val="20"/>
      <w:lang w:val="x-none" w:eastAsia="x-none"/>
    </w:rPr>
  </w:style>
  <w:style w:type="character" w:customStyle="1" w:styleId="DLMSecurityFooterChar">
    <w:name w:val="DLM Security Footer Char"/>
    <w:basedOn w:val="HeaderChar"/>
    <w:link w:val="DLMSecurityFooter"/>
    <w:rsid w:val="00770813"/>
    <w:rPr>
      <w:rFonts w:ascii="Calibri" w:eastAsia="Times New Roman" w:hAnsi="Calibri" w:cs="Times New Roman"/>
      <w:b/>
      <w:i/>
      <w:caps/>
      <w:color w:val="auto"/>
      <w:sz w:val="24"/>
      <w:szCs w:val="20"/>
      <w:lang w:val="x-none" w:eastAsia="x-none"/>
    </w:rPr>
  </w:style>
  <w:style w:type="paragraph" w:customStyle="1" w:styleId="ChartandTableFootnoteAlpha-Bullet">
    <w:name w:val="Chart and Table Footnote Alpha - Bullet"/>
    <w:basedOn w:val="ChartandTableFootnoteAlpha"/>
    <w:rsid w:val="00770813"/>
    <w:pPr>
      <w:numPr>
        <w:numId w:val="15"/>
      </w:numPr>
      <w:tabs>
        <w:tab w:val="left" w:pos="454"/>
      </w:tabs>
      <w:ind w:left="454" w:hanging="170"/>
    </w:pPr>
    <w:rPr>
      <w:rFonts w:cs="Arial"/>
      <w:szCs w:val="16"/>
    </w:rPr>
  </w:style>
  <w:style w:type="paragraph" w:customStyle="1" w:styleId="ChartandTableFootnote-Dash">
    <w:name w:val="Chart and Table Footnote - Dash"/>
    <w:basedOn w:val="Normal"/>
    <w:rsid w:val="00770813"/>
    <w:pPr>
      <w:tabs>
        <w:tab w:val="left" w:pos="680"/>
      </w:tabs>
      <w:spacing w:after="0" w:line="240" w:lineRule="auto"/>
      <w:ind w:left="681" w:hanging="284"/>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3577">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65292296">
      <w:bodyDiv w:val="1"/>
      <w:marLeft w:val="0"/>
      <w:marRight w:val="0"/>
      <w:marTop w:val="0"/>
      <w:marBottom w:val="0"/>
      <w:divBdr>
        <w:top w:val="none" w:sz="0" w:space="0" w:color="auto"/>
        <w:left w:val="none" w:sz="0" w:space="0" w:color="auto"/>
        <w:bottom w:val="none" w:sz="0" w:space="0" w:color="auto"/>
        <w:right w:val="none" w:sz="0" w:space="0" w:color="auto"/>
      </w:divBdr>
    </w:div>
    <w:div w:id="180819682">
      <w:bodyDiv w:val="1"/>
      <w:marLeft w:val="0"/>
      <w:marRight w:val="0"/>
      <w:marTop w:val="0"/>
      <w:marBottom w:val="0"/>
      <w:divBdr>
        <w:top w:val="none" w:sz="0" w:space="0" w:color="auto"/>
        <w:left w:val="none" w:sz="0" w:space="0" w:color="auto"/>
        <w:bottom w:val="none" w:sz="0" w:space="0" w:color="auto"/>
        <w:right w:val="none" w:sz="0" w:space="0" w:color="auto"/>
      </w:divBdr>
    </w:div>
    <w:div w:id="209195619">
      <w:bodyDiv w:val="1"/>
      <w:marLeft w:val="0"/>
      <w:marRight w:val="0"/>
      <w:marTop w:val="0"/>
      <w:marBottom w:val="0"/>
      <w:divBdr>
        <w:top w:val="none" w:sz="0" w:space="0" w:color="auto"/>
        <w:left w:val="none" w:sz="0" w:space="0" w:color="auto"/>
        <w:bottom w:val="none" w:sz="0" w:space="0" w:color="auto"/>
        <w:right w:val="none" w:sz="0" w:space="0" w:color="auto"/>
      </w:divBdr>
    </w:div>
    <w:div w:id="257639662">
      <w:bodyDiv w:val="1"/>
      <w:marLeft w:val="0"/>
      <w:marRight w:val="0"/>
      <w:marTop w:val="0"/>
      <w:marBottom w:val="0"/>
      <w:divBdr>
        <w:top w:val="none" w:sz="0" w:space="0" w:color="auto"/>
        <w:left w:val="none" w:sz="0" w:space="0" w:color="auto"/>
        <w:bottom w:val="none" w:sz="0" w:space="0" w:color="auto"/>
        <w:right w:val="none" w:sz="0" w:space="0" w:color="auto"/>
      </w:divBdr>
    </w:div>
    <w:div w:id="269091449">
      <w:bodyDiv w:val="1"/>
      <w:marLeft w:val="0"/>
      <w:marRight w:val="0"/>
      <w:marTop w:val="0"/>
      <w:marBottom w:val="0"/>
      <w:divBdr>
        <w:top w:val="none" w:sz="0" w:space="0" w:color="auto"/>
        <w:left w:val="none" w:sz="0" w:space="0" w:color="auto"/>
        <w:bottom w:val="none" w:sz="0" w:space="0" w:color="auto"/>
        <w:right w:val="none" w:sz="0" w:space="0" w:color="auto"/>
      </w:divBdr>
    </w:div>
    <w:div w:id="347678927">
      <w:bodyDiv w:val="1"/>
      <w:marLeft w:val="0"/>
      <w:marRight w:val="0"/>
      <w:marTop w:val="0"/>
      <w:marBottom w:val="0"/>
      <w:divBdr>
        <w:top w:val="none" w:sz="0" w:space="0" w:color="auto"/>
        <w:left w:val="none" w:sz="0" w:space="0" w:color="auto"/>
        <w:bottom w:val="none" w:sz="0" w:space="0" w:color="auto"/>
        <w:right w:val="none" w:sz="0" w:space="0" w:color="auto"/>
      </w:divBdr>
    </w:div>
    <w:div w:id="354041259">
      <w:bodyDiv w:val="1"/>
      <w:marLeft w:val="0"/>
      <w:marRight w:val="0"/>
      <w:marTop w:val="0"/>
      <w:marBottom w:val="0"/>
      <w:divBdr>
        <w:top w:val="none" w:sz="0" w:space="0" w:color="auto"/>
        <w:left w:val="none" w:sz="0" w:space="0" w:color="auto"/>
        <w:bottom w:val="none" w:sz="0" w:space="0" w:color="auto"/>
        <w:right w:val="none" w:sz="0" w:space="0" w:color="auto"/>
      </w:divBdr>
    </w:div>
    <w:div w:id="359552212">
      <w:bodyDiv w:val="1"/>
      <w:marLeft w:val="0"/>
      <w:marRight w:val="0"/>
      <w:marTop w:val="0"/>
      <w:marBottom w:val="0"/>
      <w:divBdr>
        <w:top w:val="none" w:sz="0" w:space="0" w:color="auto"/>
        <w:left w:val="none" w:sz="0" w:space="0" w:color="auto"/>
        <w:bottom w:val="none" w:sz="0" w:space="0" w:color="auto"/>
        <w:right w:val="none" w:sz="0" w:space="0" w:color="auto"/>
      </w:divBdr>
    </w:div>
    <w:div w:id="438917012">
      <w:bodyDiv w:val="1"/>
      <w:marLeft w:val="0"/>
      <w:marRight w:val="0"/>
      <w:marTop w:val="0"/>
      <w:marBottom w:val="0"/>
      <w:divBdr>
        <w:top w:val="none" w:sz="0" w:space="0" w:color="auto"/>
        <w:left w:val="none" w:sz="0" w:space="0" w:color="auto"/>
        <w:bottom w:val="none" w:sz="0" w:space="0" w:color="auto"/>
        <w:right w:val="none" w:sz="0" w:space="0" w:color="auto"/>
      </w:divBdr>
    </w:div>
    <w:div w:id="450904859">
      <w:bodyDiv w:val="1"/>
      <w:marLeft w:val="0"/>
      <w:marRight w:val="0"/>
      <w:marTop w:val="0"/>
      <w:marBottom w:val="0"/>
      <w:divBdr>
        <w:top w:val="none" w:sz="0" w:space="0" w:color="auto"/>
        <w:left w:val="none" w:sz="0" w:space="0" w:color="auto"/>
        <w:bottom w:val="none" w:sz="0" w:space="0" w:color="auto"/>
        <w:right w:val="none" w:sz="0" w:space="0" w:color="auto"/>
      </w:divBdr>
    </w:div>
    <w:div w:id="520583862">
      <w:bodyDiv w:val="1"/>
      <w:marLeft w:val="0"/>
      <w:marRight w:val="0"/>
      <w:marTop w:val="0"/>
      <w:marBottom w:val="0"/>
      <w:divBdr>
        <w:top w:val="none" w:sz="0" w:space="0" w:color="auto"/>
        <w:left w:val="none" w:sz="0" w:space="0" w:color="auto"/>
        <w:bottom w:val="none" w:sz="0" w:space="0" w:color="auto"/>
        <w:right w:val="none" w:sz="0" w:space="0" w:color="auto"/>
      </w:divBdr>
    </w:div>
    <w:div w:id="557398095">
      <w:bodyDiv w:val="1"/>
      <w:marLeft w:val="0"/>
      <w:marRight w:val="0"/>
      <w:marTop w:val="0"/>
      <w:marBottom w:val="0"/>
      <w:divBdr>
        <w:top w:val="none" w:sz="0" w:space="0" w:color="auto"/>
        <w:left w:val="none" w:sz="0" w:space="0" w:color="auto"/>
        <w:bottom w:val="none" w:sz="0" w:space="0" w:color="auto"/>
        <w:right w:val="none" w:sz="0" w:space="0" w:color="auto"/>
      </w:divBdr>
    </w:div>
    <w:div w:id="611128998">
      <w:bodyDiv w:val="1"/>
      <w:marLeft w:val="0"/>
      <w:marRight w:val="0"/>
      <w:marTop w:val="0"/>
      <w:marBottom w:val="0"/>
      <w:divBdr>
        <w:top w:val="none" w:sz="0" w:space="0" w:color="auto"/>
        <w:left w:val="none" w:sz="0" w:space="0" w:color="auto"/>
        <w:bottom w:val="none" w:sz="0" w:space="0" w:color="auto"/>
        <w:right w:val="none" w:sz="0" w:space="0" w:color="auto"/>
      </w:divBdr>
    </w:div>
    <w:div w:id="616520360">
      <w:bodyDiv w:val="1"/>
      <w:marLeft w:val="0"/>
      <w:marRight w:val="0"/>
      <w:marTop w:val="0"/>
      <w:marBottom w:val="0"/>
      <w:divBdr>
        <w:top w:val="none" w:sz="0" w:space="0" w:color="auto"/>
        <w:left w:val="none" w:sz="0" w:space="0" w:color="auto"/>
        <w:bottom w:val="none" w:sz="0" w:space="0" w:color="auto"/>
        <w:right w:val="none" w:sz="0" w:space="0" w:color="auto"/>
      </w:divBdr>
    </w:div>
    <w:div w:id="647057737">
      <w:bodyDiv w:val="1"/>
      <w:marLeft w:val="0"/>
      <w:marRight w:val="0"/>
      <w:marTop w:val="0"/>
      <w:marBottom w:val="0"/>
      <w:divBdr>
        <w:top w:val="none" w:sz="0" w:space="0" w:color="auto"/>
        <w:left w:val="none" w:sz="0" w:space="0" w:color="auto"/>
        <w:bottom w:val="none" w:sz="0" w:space="0" w:color="auto"/>
        <w:right w:val="none" w:sz="0" w:space="0" w:color="auto"/>
      </w:divBdr>
    </w:div>
    <w:div w:id="659312891">
      <w:bodyDiv w:val="1"/>
      <w:marLeft w:val="0"/>
      <w:marRight w:val="0"/>
      <w:marTop w:val="0"/>
      <w:marBottom w:val="0"/>
      <w:divBdr>
        <w:top w:val="none" w:sz="0" w:space="0" w:color="auto"/>
        <w:left w:val="none" w:sz="0" w:space="0" w:color="auto"/>
        <w:bottom w:val="none" w:sz="0" w:space="0" w:color="auto"/>
        <w:right w:val="none" w:sz="0" w:space="0" w:color="auto"/>
      </w:divBdr>
    </w:div>
    <w:div w:id="666830996">
      <w:bodyDiv w:val="1"/>
      <w:marLeft w:val="0"/>
      <w:marRight w:val="0"/>
      <w:marTop w:val="0"/>
      <w:marBottom w:val="0"/>
      <w:divBdr>
        <w:top w:val="none" w:sz="0" w:space="0" w:color="auto"/>
        <w:left w:val="none" w:sz="0" w:space="0" w:color="auto"/>
        <w:bottom w:val="none" w:sz="0" w:space="0" w:color="auto"/>
        <w:right w:val="none" w:sz="0" w:space="0" w:color="auto"/>
      </w:divBdr>
    </w:div>
    <w:div w:id="716929524">
      <w:bodyDiv w:val="1"/>
      <w:marLeft w:val="0"/>
      <w:marRight w:val="0"/>
      <w:marTop w:val="0"/>
      <w:marBottom w:val="0"/>
      <w:divBdr>
        <w:top w:val="none" w:sz="0" w:space="0" w:color="auto"/>
        <w:left w:val="none" w:sz="0" w:space="0" w:color="auto"/>
        <w:bottom w:val="none" w:sz="0" w:space="0" w:color="auto"/>
        <w:right w:val="none" w:sz="0" w:space="0" w:color="auto"/>
      </w:divBdr>
    </w:div>
    <w:div w:id="744451009">
      <w:bodyDiv w:val="1"/>
      <w:marLeft w:val="0"/>
      <w:marRight w:val="0"/>
      <w:marTop w:val="0"/>
      <w:marBottom w:val="0"/>
      <w:divBdr>
        <w:top w:val="none" w:sz="0" w:space="0" w:color="auto"/>
        <w:left w:val="none" w:sz="0" w:space="0" w:color="auto"/>
        <w:bottom w:val="none" w:sz="0" w:space="0" w:color="auto"/>
        <w:right w:val="none" w:sz="0" w:space="0" w:color="auto"/>
      </w:divBdr>
    </w:div>
    <w:div w:id="744491612">
      <w:bodyDiv w:val="1"/>
      <w:marLeft w:val="0"/>
      <w:marRight w:val="0"/>
      <w:marTop w:val="0"/>
      <w:marBottom w:val="0"/>
      <w:divBdr>
        <w:top w:val="none" w:sz="0" w:space="0" w:color="auto"/>
        <w:left w:val="none" w:sz="0" w:space="0" w:color="auto"/>
        <w:bottom w:val="none" w:sz="0" w:space="0" w:color="auto"/>
        <w:right w:val="none" w:sz="0" w:space="0" w:color="auto"/>
      </w:divBdr>
    </w:div>
    <w:div w:id="77027409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38035806">
      <w:bodyDiv w:val="1"/>
      <w:marLeft w:val="0"/>
      <w:marRight w:val="0"/>
      <w:marTop w:val="0"/>
      <w:marBottom w:val="0"/>
      <w:divBdr>
        <w:top w:val="none" w:sz="0" w:space="0" w:color="auto"/>
        <w:left w:val="none" w:sz="0" w:space="0" w:color="auto"/>
        <w:bottom w:val="none" w:sz="0" w:space="0" w:color="auto"/>
        <w:right w:val="none" w:sz="0" w:space="0" w:color="auto"/>
      </w:divBdr>
    </w:div>
    <w:div w:id="878710336">
      <w:bodyDiv w:val="1"/>
      <w:marLeft w:val="0"/>
      <w:marRight w:val="0"/>
      <w:marTop w:val="0"/>
      <w:marBottom w:val="0"/>
      <w:divBdr>
        <w:top w:val="none" w:sz="0" w:space="0" w:color="auto"/>
        <w:left w:val="none" w:sz="0" w:space="0" w:color="auto"/>
        <w:bottom w:val="none" w:sz="0" w:space="0" w:color="auto"/>
        <w:right w:val="none" w:sz="0" w:space="0" w:color="auto"/>
      </w:divBdr>
    </w:div>
    <w:div w:id="911039646">
      <w:bodyDiv w:val="1"/>
      <w:marLeft w:val="0"/>
      <w:marRight w:val="0"/>
      <w:marTop w:val="0"/>
      <w:marBottom w:val="0"/>
      <w:divBdr>
        <w:top w:val="none" w:sz="0" w:space="0" w:color="auto"/>
        <w:left w:val="none" w:sz="0" w:space="0" w:color="auto"/>
        <w:bottom w:val="none" w:sz="0" w:space="0" w:color="auto"/>
        <w:right w:val="none" w:sz="0" w:space="0" w:color="auto"/>
      </w:divBdr>
    </w:div>
    <w:div w:id="915481406">
      <w:bodyDiv w:val="1"/>
      <w:marLeft w:val="0"/>
      <w:marRight w:val="0"/>
      <w:marTop w:val="0"/>
      <w:marBottom w:val="0"/>
      <w:divBdr>
        <w:top w:val="none" w:sz="0" w:space="0" w:color="auto"/>
        <w:left w:val="none" w:sz="0" w:space="0" w:color="auto"/>
        <w:bottom w:val="none" w:sz="0" w:space="0" w:color="auto"/>
        <w:right w:val="none" w:sz="0" w:space="0" w:color="auto"/>
      </w:divBdr>
    </w:div>
    <w:div w:id="925959568">
      <w:bodyDiv w:val="1"/>
      <w:marLeft w:val="0"/>
      <w:marRight w:val="0"/>
      <w:marTop w:val="0"/>
      <w:marBottom w:val="0"/>
      <w:divBdr>
        <w:top w:val="none" w:sz="0" w:space="0" w:color="auto"/>
        <w:left w:val="none" w:sz="0" w:space="0" w:color="auto"/>
        <w:bottom w:val="none" w:sz="0" w:space="0" w:color="auto"/>
        <w:right w:val="none" w:sz="0" w:space="0" w:color="auto"/>
      </w:divBdr>
    </w:div>
    <w:div w:id="931357511">
      <w:bodyDiv w:val="1"/>
      <w:marLeft w:val="0"/>
      <w:marRight w:val="0"/>
      <w:marTop w:val="0"/>
      <w:marBottom w:val="0"/>
      <w:divBdr>
        <w:top w:val="none" w:sz="0" w:space="0" w:color="auto"/>
        <w:left w:val="none" w:sz="0" w:space="0" w:color="auto"/>
        <w:bottom w:val="none" w:sz="0" w:space="0" w:color="auto"/>
        <w:right w:val="none" w:sz="0" w:space="0" w:color="auto"/>
      </w:divBdr>
    </w:div>
    <w:div w:id="1007944890">
      <w:bodyDiv w:val="1"/>
      <w:marLeft w:val="0"/>
      <w:marRight w:val="0"/>
      <w:marTop w:val="0"/>
      <w:marBottom w:val="0"/>
      <w:divBdr>
        <w:top w:val="none" w:sz="0" w:space="0" w:color="auto"/>
        <w:left w:val="none" w:sz="0" w:space="0" w:color="auto"/>
        <w:bottom w:val="none" w:sz="0" w:space="0" w:color="auto"/>
        <w:right w:val="none" w:sz="0" w:space="0" w:color="auto"/>
      </w:divBdr>
    </w:div>
    <w:div w:id="1019045239">
      <w:bodyDiv w:val="1"/>
      <w:marLeft w:val="0"/>
      <w:marRight w:val="0"/>
      <w:marTop w:val="0"/>
      <w:marBottom w:val="0"/>
      <w:divBdr>
        <w:top w:val="none" w:sz="0" w:space="0" w:color="auto"/>
        <w:left w:val="none" w:sz="0" w:space="0" w:color="auto"/>
        <w:bottom w:val="none" w:sz="0" w:space="0" w:color="auto"/>
        <w:right w:val="none" w:sz="0" w:space="0" w:color="auto"/>
      </w:divBdr>
    </w:div>
    <w:div w:id="1085880371">
      <w:bodyDiv w:val="1"/>
      <w:marLeft w:val="0"/>
      <w:marRight w:val="0"/>
      <w:marTop w:val="0"/>
      <w:marBottom w:val="0"/>
      <w:divBdr>
        <w:top w:val="none" w:sz="0" w:space="0" w:color="auto"/>
        <w:left w:val="none" w:sz="0" w:space="0" w:color="auto"/>
        <w:bottom w:val="none" w:sz="0" w:space="0" w:color="auto"/>
        <w:right w:val="none" w:sz="0" w:space="0" w:color="auto"/>
      </w:divBdr>
    </w:div>
    <w:div w:id="1087655545">
      <w:bodyDiv w:val="1"/>
      <w:marLeft w:val="0"/>
      <w:marRight w:val="0"/>
      <w:marTop w:val="0"/>
      <w:marBottom w:val="0"/>
      <w:divBdr>
        <w:top w:val="none" w:sz="0" w:space="0" w:color="auto"/>
        <w:left w:val="none" w:sz="0" w:space="0" w:color="auto"/>
        <w:bottom w:val="none" w:sz="0" w:space="0" w:color="auto"/>
        <w:right w:val="none" w:sz="0" w:space="0" w:color="auto"/>
      </w:divBdr>
    </w:div>
    <w:div w:id="1113138518">
      <w:bodyDiv w:val="1"/>
      <w:marLeft w:val="0"/>
      <w:marRight w:val="0"/>
      <w:marTop w:val="0"/>
      <w:marBottom w:val="0"/>
      <w:divBdr>
        <w:top w:val="none" w:sz="0" w:space="0" w:color="auto"/>
        <w:left w:val="none" w:sz="0" w:space="0" w:color="auto"/>
        <w:bottom w:val="none" w:sz="0" w:space="0" w:color="auto"/>
        <w:right w:val="none" w:sz="0" w:space="0" w:color="auto"/>
      </w:divBdr>
    </w:div>
    <w:div w:id="1131555605">
      <w:bodyDiv w:val="1"/>
      <w:marLeft w:val="0"/>
      <w:marRight w:val="0"/>
      <w:marTop w:val="0"/>
      <w:marBottom w:val="0"/>
      <w:divBdr>
        <w:top w:val="none" w:sz="0" w:space="0" w:color="auto"/>
        <w:left w:val="none" w:sz="0" w:space="0" w:color="auto"/>
        <w:bottom w:val="none" w:sz="0" w:space="0" w:color="auto"/>
        <w:right w:val="none" w:sz="0" w:space="0" w:color="auto"/>
      </w:divBdr>
    </w:div>
    <w:div w:id="1136096287">
      <w:bodyDiv w:val="1"/>
      <w:marLeft w:val="0"/>
      <w:marRight w:val="0"/>
      <w:marTop w:val="0"/>
      <w:marBottom w:val="0"/>
      <w:divBdr>
        <w:top w:val="none" w:sz="0" w:space="0" w:color="auto"/>
        <w:left w:val="none" w:sz="0" w:space="0" w:color="auto"/>
        <w:bottom w:val="none" w:sz="0" w:space="0" w:color="auto"/>
        <w:right w:val="none" w:sz="0" w:space="0" w:color="auto"/>
      </w:divBdr>
    </w:div>
    <w:div w:id="1197086615">
      <w:bodyDiv w:val="1"/>
      <w:marLeft w:val="0"/>
      <w:marRight w:val="0"/>
      <w:marTop w:val="0"/>
      <w:marBottom w:val="0"/>
      <w:divBdr>
        <w:top w:val="none" w:sz="0" w:space="0" w:color="auto"/>
        <w:left w:val="none" w:sz="0" w:space="0" w:color="auto"/>
        <w:bottom w:val="none" w:sz="0" w:space="0" w:color="auto"/>
        <w:right w:val="none" w:sz="0" w:space="0" w:color="auto"/>
      </w:divBdr>
    </w:div>
    <w:div w:id="1214342816">
      <w:bodyDiv w:val="1"/>
      <w:marLeft w:val="0"/>
      <w:marRight w:val="0"/>
      <w:marTop w:val="0"/>
      <w:marBottom w:val="0"/>
      <w:divBdr>
        <w:top w:val="none" w:sz="0" w:space="0" w:color="auto"/>
        <w:left w:val="none" w:sz="0" w:space="0" w:color="auto"/>
        <w:bottom w:val="none" w:sz="0" w:space="0" w:color="auto"/>
        <w:right w:val="none" w:sz="0" w:space="0" w:color="auto"/>
      </w:divBdr>
    </w:div>
    <w:div w:id="1230844092">
      <w:bodyDiv w:val="1"/>
      <w:marLeft w:val="0"/>
      <w:marRight w:val="0"/>
      <w:marTop w:val="0"/>
      <w:marBottom w:val="0"/>
      <w:divBdr>
        <w:top w:val="none" w:sz="0" w:space="0" w:color="auto"/>
        <w:left w:val="none" w:sz="0" w:space="0" w:color="auto"/>
        <w:bottom w:val="none" w:sz="0" w:space="0" w:color="auto"/>
        <w:right w:val="none" w:sz="0" w:space="0" w:color="auto"/>
      </w:divBdr>
    </w:div>
    <w:div w:id="1249535326">
      <w:bodyDiv w:val="1"/>
      <w:marLeft w:val="0"/>
      <w:marRight w:val="0"/>
      <w:marTop w:val="0"/>
      <w:marBottom w:val="0"/>
      <w:divBdr>
        <w:top w:val="none" w:sz="0" w:space="0" w:color="auto"/>
        <w:left w:val="none" w:sz="0" w:space="0" w:color="auto"/>
        <w:bottom w:val="none" w:sz="0" w:space="0" w:color="auto"/>
        <w:right w:val="none" w:sz="0" w:space="0" w:color="auto"/>
      </w:divBdr>
    </w:div>
    <w:div w:id="1268580997">
      <w:bodyDiv w:val="1"/>
      <w:marLeft w:val="0"/>
      <w:marRight w:val="0"/>
      <w:marTop w:val="0"/>
      <w:marBottom w:val="0"/>
      <w:divBdr>
        <w:top w:val="none" w:sz="0" w:space="0" w:color="auto"/>
        <w:left w:val="none" w:sz="0" w:space="0" w:color="auto"/>
        <w:bottom w:val="none" w:sz="0" w:space="0" w:color="auto"/>
        <w:right w:val="none" w:sz="0" w:space="0" w:color="auto"/>
      </w:divBdr>
    </w:div>
    <w:div w:id="1286809727">
      <w:bodyDiv w:val="1"/>
      <w:marLeft w:val="0"/>
      <w:marRight w:val="0"/>
      <w:marTop w:val="0"/>
      <w:marBottom w:val="0"/>
      <w:divBdr>
        <w:top w:val="none" w:sz="0" w:space="0" w:color="auto"/>
        <w:left w:val="none" w:sz="0" w:space="0" w:color="auto"/>
        <w:bottom w:val="none" w:sz="0" w:space="0" w:color="auto"/>
        <w:right w:val="none" w:sz="0" w:space="0" w:color="auto"/>
      </w:divBdr>
    </w:div>
    <w:div w:id="1298951067">
      <w:bodyDiv w:val="1"/>
      <w:marLeft w:val="0"/>
      <w:marRight w:val="0"/>
      <w:marTop w:val="0"/>
      <w:marBottom w:val="0"/>
      <w:divBdr>
        <w:top w:val="none" w:sz="0" w:space="0" w:color="auto"/>
        <w:left w:val="none" w:sz="0" w:space="0" w:color="auto"/>
        <w:bottom w:val="none" w:sz="0" w:space="0" w:color="auto"/>
        <w:right w:val="none" w:sz="0" w:space="0" w:color="auto"/>
      </w:divBdr>
    </w:div>
    <w:div w:id="1348486178">
      <w:bodyDiv w:val="1"/>
      <w:marLeft w:val="0"/>
      <w:marRight w:val="0"/>
      <w:marTop w:val="0"/>
      <w:marBottom w:val="0"/>
      <w:divBdr>
        <w:top w:val="none" w:sz="0" w:space="0" w:color="auto"/>
        <w:left w:val="none" w:sz="0" w:space="0" w:color="auto"/>
        <w:bottom w:val="none" w:sz="0" w:space="0" w:color="auto"/>
        <w:right w:val="none" w:sz="0" w:space="0" w:color="auto"/>
      </w:divBdr>
    </w:div>
    <w:div w:id="1351372284">
      <w:bodyDiv w:val="1"/>
      <w:marLeft w:val="0"/>
      <w:marRight w:val="0"/>
      <w:marTop w:val="0"/>
      <w:marBottom w:val="0"/>
      <w:divBdr>
        <w:top w:val="none" w:sz="0" w:space="0" w:color="auto"/>
        <w:left w:val="none" w:sz="0" w:space="0" w:color="auto"/>
        <w:bottom w:val="none" w:sz="0" w:space="0" w:color="auto"/>
        <w:right w:val="none" w:sz="0" w:space="0" w:color="auto"/>
      </w:divBdr>
    </w:div>
    <w:div w:id="1370300635">
      <w:bodyDiv w:val="1"/>
      <w:marLeft w:val="0"/>
      <w:marRight w:val="0"/>
      <w:marTop w:val="0"/>
      <w:marBottom w:val="0"/>
      <w:divBdr>
        <w:top w:val="none" w:sz="0" w:space="0" w:color="auto"/>
        <w:left w:val="none" w:sz="0" w:space="0" w:color="auto"/>
        <w:bottom w:val="none" w:sz="0" w:space="0" w:color="auto"/>
        <w:right w:val="none" w:sz="0" w:space="0" w:color="auto"/>
      </w:divBdr>
    </w:div>
    <w:div w:id="1439134367">
      <w:bodyDiv w:val="1"/>
      <w:marLeft w:val="0"/>
      <w:marRight w:val="0"/>
      <w:marTop w:val="0"/>
      <w:marBottom w:val="0"/>
      <w:divBdr>
        <w:top w:val="none" w:sz="0" w:space="0" w:color="auto"/>
        <w:left w:val="none" w:sz="0" w:space="0" w:color="auto"/>
        <w:bottom w:val="none" w:sz="0" w:space="0" w:color="auto"/>
        <w:right w:val="none" w:sz="0" w:space="0" w:color="auto"/>
      </w:divBdr>
    </w:div>
    <w:div w:id="1440951671">
      <w:bodyDiv w:val="1"/>
      <w:marLeft w:val="0"/>
      <w:marRight w:val="0"/>
      <w:marTop w:val="0"/>
      <w:marBottom w:val="0"/>
      <w:divBdr>
        <w:top w:val="none" w:sz="0" w:space="0" w:color="auto"/>
        <w:left w:val="none" w:sz="0" w:space="0" w:color="auto"/>
        <w:bottom w:val="none" w:sz="0" w:space="0" w:color="auto"/>
        <w:right w:val="none" w:sz="0" w:space="0" w:color="auto"/>
      </w:divBdr>
    </w:div>
    <w:div w:id="1454400623">
      <w:bodyDiv w:val="1"/>
      <w:marLeft w:val="0"/>
      <w:marRight w:val="0"/>
      <w:marTop w:val="0"/>
      <w:marBottom w:val="0"/>
      <w:divBdr>
        <w:top w:val="none" w:sz="0" w:space="0" w:color="auto"/>
        <w:left w:val="none" w:sz="0" w:space="0" w:color="auto"/>
        <w:bottom w:val="none" w:sz="0" w:space="0" w:color="auto"/>
        <w:right w:val="none" w:sz="0" w:space="0" w:color="auto"/>
      </w:divBdr>
    </w:div>
    <w:div w:id="1470781847">
      <w:bodyDiv w:val="1"/>
      <w:marLeft w:val="0"/>
      <w:marRight w:val="0"/>
      <w:marTop w:val="0"/>
      <w:marBottom w:val="0"/>
      <w:divBdr>
        <w:top w:val="none" w:sz="0" w:space="0" w:color="auto"/>
        <w:left w:val="none" w:sz="0" w:space="0" w:color="auto"/>
        <w:bottom w:val="none" w:sz="0" w:space="0" w:color="auto"/>
        <w:right w:val="none" w:sz="0" w:space="0" w:color="auto"/>
      </w:divBdr>
    </w:div>
    <w:div w:id="1499417789">
      <w:bodyDiv w:val="1"/>
      <w:marLeft w:val="0"/>
      <w:marRight w:val="0"/>
      <w:marTop w:val="0"/>
      <w:marBottom w:val="0"/>
      <w:divBdr>
        <w:top w:val="none" w:sz="0" w:space="0" w:color="auto"/>
        <w:left w:val="none" w:sz="0" w:space="0" w:color="auto"/>
        <w:bottom w:val="none" w:sz="0" w:space="0" w:color="auto"/>
        <w:right w:val="none" w:sz="0" w:space="0" w:color="auto"/>
      </w:divBdr>
    </w:div>
    <w:div w:id="1538548728">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76570465">
      <w:bodyDiv w:val="1"/>
      <w:marLeft w:val="0"/>
      <w:marRight w:val="0"/>
      <w:marTop w:val="0"/>
      <w:marBottom w:val="0"/>
      <w:divBdr>
        <w:top w:val="none" w:sz="0" w:space="0" w:color="auto"/>
        <w:left w:val="none" w:sz="0" w:space="0" w:color="auto"/>
        <w:bottom w:val="none" w:sz="0" w:space="0" w:color="auto"/>
        <w:right w:val="none" w:sz="0" w:space="0" w:color="auto"/>
      </w:divBdr>
    </w:div>
    <w:div w:id="1822309576">
      <w:bodyDiv w:val="1"/>
      <w:marLeft w:val="0"/>
      <w:marRight w:val="0"/>
      <w:marTop w:val="0"/>
      <w:marBottom w:val="0"/>
      <w:divBdr>
        <w:top w:val="none" w:sz="0" w:space="0" w:color="auto"/>
        <w:left w:val="none" w:sz="0" w:space="0" w:color="auto"/>
        <w:bottom w:val="none" w:sz="0" w:space="0" w:color="auto"/>
        <w:right w:val="none" w:sz="0" w:space="0" w:color="auto"/>
      </w:divBdr>
    </w:div>
    <w:div w:id="1829175500">
      <w:bodyDiv w:val="1"/>
      <w:marLeft w:val="0"/>
      <w:marRight w:val="0"/>
      <w:marTop w:val="0"/>
      <w:marBottom w:val="0"/>
      <w:divBdr>
        <w:top w:val="none" w:sz="0" w:space="0" w:color="auto"/>
        <w:left w:val="none" w:sz="0" w:space="0" w:color="auto"/>
        <w:bottom w:val="none" w:sz="0" w:space="0" w:color="auto"/>
        <w:right w:val="none" w:sz="0" w:space="0" w:color="auto"/>
      </w:divBdr>
    </w:div>
    <w:div w:id="1835950190">
      <w:bodyDiv w:val="1"/>
      <w:marLeft w:val="0"/>
      <w:marRight w:val="0"/>
      <w:marTop w:val="0"/>
      <w:marBottom w:val="0"/>
      <w:divBdr>
        <w:top w:val="none" w:sz="0" w:space="0" w:color="auto"/>
        <w:left w:val="none" w:sz="0" w:space="0" w:color="auto"/>
        <w:bottom w:val="none" w:sz="0" w:space="0" w:color="auto"/>
        <w:right w:val="none" w:sz="0" w:space="0" w:color="auto"/>
      </w:divBdr>
    </w:div>
    <w:div w:id="1852140504">
      <w:bodyDiv w:val="1"/>
      <w:marLeft w:val="0"/>
      <w:marRight w:val="0"/>
      <w:marTop w:val="0"/>
      <w:marBottom w:val="0"/>
      <w:divBdr>
        <w:top w:val="none" w:sz="0" w:space="0" w:color="auto"/>
        <w:left w:val="none" w:sz="0" w:space="0" w:color="auto"/>
        <w:bottom w:val="none" w:sz="0" w:space="0" w:color="auto"/>
        <w:right w:val="none" w:sz="0" w:space="0" w:color="auto"/>
      </w:divBdr>
    </w:div>
    <w:div w:id="1883863742">
      <w:bodyDiv w:val="1"/>
      <w:marLeft w:val="0"/>
      <w:marRight w:val="0"/>
      <w:marTop w:val="0"/>
      <w:marBottom w:val="0"/>
      <w:divBdr>
        <w:top w:val="none" w:sz="0" w:space="0" w:color="auto"/>
        <w:left w:val="none" w:sz="0" w:space="0" w:color="auto"/>
        <w:bottom w:val="none" w:sz="0" w:space="0" w:color="auto"/>
        <w:right w:val="none" w:sz="0" w:space="0" w:color="auto"/>
      </w:divBdr>
    </w:div>
    <w:div w:id="1887444240">
      <w:bodyDiv w:val="1"/>
      <w:marLeft w:val="0"/>
      <w:marRight w:val="0"/>
      <w:marTop w:val="0"/>
      <w:marBottom w:val="0"/>
      <w:divBdr>
        <w:top w:val="none" w:sz="0" w:space="0" w:color="auto"/>
        <w:left w:val="none" w:sz="0" w:space="0" w:color="auto"/>
        <w:bottom w:val="none" w:sz="0" w:space="0" w:color="auto"/>
        <w:right w:val="none" w:sz="0" w:space="0" w:color="auto"/>
      </w:divBdr>
    </w:div>
    <w:div w:id="1923563825">
      <w:bodyDiv w:val="1"/>
      <w:marLeft w:val="0"/>
      <w:marRight w:val="0"/>
      <w:marTop w:val="0"/>
      <w:marBottom w:val="0"/>
      <w:divBdr>
        <w:top w:val="none" w:sz="0" w:space="0" w:color="auto"/>
        <w:left w:val="none" w:sz="0" w:space="0" w:color="auto"/>
        <w:bottom w:val="none" w:sz="0" w:space="0" w:color="auto"/>
        <w:right w:val="none" w:sz="0" w:space="0" w:color="auto"/>
      </w:divBdr>
    </w:div>
    <w:div w:id="1952125124">
      <w:bodyDiv w:val="1"/>
      <w:marLeft w:val="0"/>
      <w:marRight w:val="0"/>
      <w:marTop w:val="0"/>
      <w:marBottom w:val="0"/>
      <w:divBdr>
        <w:top w:val="none" w:sz="0" w:space="0" w:color="auto"/>
        <w:left w:val="none" w:sz="0" w:space="0" w:color="auto"/>
        <w:bottom w:val="none" w:sz="0" w:space="0" w:color="auto"/>
        <w:right w:val="none" w:sz="0" w:space="0" w:color="auto"/>
      </w:divBdr>
    </w:div>
    <w:div w:id="1986231732">
      <w:bodyDiv w:val="1"/>
      <w:marLeft w:val="0"/>
      <w:marRight w:val="0"/>
      <w:marTop w:val="0"/>
      <w:marBottom w:val="0"/>
      <w:divBdr>
        <w:top w:val="none" w:sz="0" w:space="0" w:color="auto"/>
        <w:left w:val="none" w:sz="0" w:space="0" w:color="auto"/>
        <w:bottom w:val="none" w:sz="0" w:space="0" w:color="auto"/>
        <w:right w:val="none" w:sz="0" w:space="0" w:color="auto"/>
      </w:divBdr>
    </w:div>
    <w:div w:id="2054620008">
      <w:bodyDiv w:val="1"/>
      <w:marLeft w:val="0"/>
      <w:marRight w:val="0"/>
      <w:marTop w:val="0"/>
      <w:marBottom w:val="0"/>
      <w:divBdr>
        <w:top w:val="none" w:sz="0" w:space="0" w:color="auto"/>
        <w:left w:val="none" w:sz="0" w:space="0" w:color="auto"/>
        <w:bottom w:val="none" w:sz="0" w:space="0" w:color="auto"/>
        <w:right w:val="none" w:sz="0" w:space="0" w:color="auto"/>
      </w:divBdr>
    </w:div>
    <w:div w:id="2063484587">
      <w:bodyDiv w:val="1"/>
      <w:marLeft w:val="0"/>
      <w:marRight w:val="0"/>
      <w:marTop w:val="0"/>
      <w:marBottom w:val="0"/>
      <w:divBdr>
        <w:top w:val="none" w:sz="0" w:space="0" w:color="auto"/>
        <w:left w:val="none" w:sz="0" w:space="0" w:color="auto"/>
        <w:bottom w:val="none" w:sz="0" w:space="0" w:color="auto"/>
        <w:right w:val="none" w:sz="0" w:space="0" w:color="auto"/>
      </w:divBdr>
    </w:div>
    <w:div w:id="213123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apra.gov.au/newsandpublications/apraannualreports" TargetMode="External"/><Relationship Id="rId4" Type="http://schemas.openxmlformats.org/officeDocument/2006/relationships/settings" Target="settings.xml"/><Relationship Id="rId9" Type="http://schemas.openxmlformats.org/officeDocument/2006/relationships/hyperlink" Target="https://www.apra.gov.au/apra202125corporatepla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A811F-9548-4BE4-861B-99A7ADC8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4733</Words>
  <Characters>26979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 Australian Prudential Regulation Authority</dc:title>
  <dc:subject/>
  <dc:creator/>
  <cp:keywords/>
  <dc:description/>
  <cp:lastModifiedBy/>
  <cp:revision>1</cp:revision>
  <dcterms:created xsi:type="dcterms:W3CDTF">2022-03-27T06:52:00Z</dcterms:created>
  <dcterms:modified xsi:type="dcterms:W3CDTF">2022-03-27T06:52:00Z</dcterms:modified>
  <cp:category/>
</cp:coreProperties>
</file>