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EDD2" w14:textId="77777777" w:rsidR="008D303F" w:rsidRPr="00523E1B" w:rsidRDefault="008D303F" w:rsidP="008D303F">
      <w:pPr>
        <w:pStyle w:val="OutlineNumbered1"/>
        <w:spacing w:before="240"/>
        <w:jc w:val="center"/>
        <w:rPr>
          <w:rFonts w:asciiTheme="minorHAnsi" w:hAnsiTheme="minorHAnsi" w:cstheme="minorBidi"/>
          <w:b/>
          <w:bCs/>
          <w:color w:val="313131"/>
          <w:szCs w:val="32"/>
        </w:rPr>
      </w:pPr>
      <w:r w:rsidRPr="00523E1B">
        <w:rPr>
          <w:rFonts w:asciiTheme="minorHAnsi" w:hAnsiTheme="minorHAnsi" w:cstheme="minorBidi"/>
          <w:color w:val="313131"/>
          <w:sz w:val="32"/>
          <w:szCs w:val="32"/>
        </w:rPr>
        <w:t>Dr Steven Kennedy</w:t>
      </w:r>
      <w:r>
        <w:rPr>
          <w:rFonts w:asciiTheme="minorHAnsi" w:hAnsiTheme="minorHAnsi" w:cstheme="minorHAnsi"/>
          <w:color w:val="313131"/>
          <w:shd w:val="clear" w:color="auto" w:fill="FFFFFF"/>
        </w:rPr>
        <w:t xml:space="preserve"> PSM</w:t>
      </w:r>
    </w:p>
    <w:p w14:paraId="21A079E4" w14:textId="77777777" w:rsidR="008D303F" w:rsidRPr="00523E1B" w:rsidRDefault="008D303F" w:rsidP="008D303F">
      <w:pPr>
        <w:pStyle w:val="OutlineNumbered1"/>
        <w:spacing w:before="240"/>
        <w:jc w:val="center"/>
        <w:rPr>
          <w:rFonts w:asciiTheme="minorHAnsi" w:hAnsiTheme="minorHAnsi" w:cstheme="minorBidi"/>
          <w:b/>
          <w:bCs/>
          <w:color w:val="313131"/>
          <w:szCs w:val="32"/>
        </w:rPr>
      </w:pPr>
      <w:r w:rsidRPr="00523E1B">
        <w:rPr>
          <w:rFonts w:asciiTheme="minorHAnsi" w:hAnsiTheme="minorHAnsi" w:cstheme="minorBidi"/>
          <w:color w:val="313131"/>
          <w:sz w:val="32"/>
          <w:szCs w:val="32"/>
        </w:rPr>
        <w:t>Secretary to the Treasury</w:t>
      </w:r>
    </w:p>
    <w:p w14:paraId="2470E92F" w14:textId="687DF4D0" w:rsidR="008D303F" w:rsidRPr="00356D06" w:rsidRDefault="008D303F" w:rsidP="008D303F">
      <w:pPr>
        <w:pStyle w:val="OutlineNumbered1"/>
        <w:spacing w:before="240"/>
        <w:jc w:val="center"/>
        <w:rPr>
          <w:rFonts w:asciiTheme="minorHAnsi" w:hAnsiTheme="minorHAnsi" w:cstheme="minorBidi"/>
          <w:b/>
          <w:bCs/>
          <w:color w:val="313131"/>
          <w:sz w:val="32"/>
          <w:szCs w:val="32"/>
        </w:rPr>
      </w:pPr>
      <w:r w:rsidRPr="00356D06">
        <w:rPr>
          <w:rFonts w:asciiTheme="minorHAnsi" w:hAnsiTheme="minorHAnsi" w:cstheme="minorBidi"/>
          <w:color w:val="313131"/>
          <w:sz w:val="32"/>
          <w:szCs w:val="32"/>
        </w:rPr>
        <w:t>Post</w:t>
      </w:r>
      <w:r w:rsidRPr="00356D06">
        <w:rPr>
          <w:rFonts w:asciiTheme="minorHAnsi" w:hAnsiTheme="minorHAnsi" w:cstheme="minorHAnsi"/>
          <w:color w:val="313131"/>
          <w:sz w:val="32"/>
          <w:szCs w:val="32"/>
          <w:shd w:val="clear" w:color="auto" w:fill="FFFFFF"/>
        </w:rPr>
        <w:noBreakHyphen/>
        <w:t>Budget economic briefing – opportunities and risks</w:t>
      </w:r>
      <w:r w:rsidR="0095108C" w:rsidRPr="0095108C">
        <w:rPr>
          <w:rStyle w:val="FootnoteReference"/>
          <w:rFonts w:asciiTheme="minorHAnsi" w:hAnsiTheme="minorHAnsi" w:cstheme="minorHAnsi"/>
          <w:color w:val="313131"/>
          <w:sz w:val="32"/>
          <w:szCs w:val="32"/>
          <w:shd w:val="clear" w:color="auto" w:fill="FFFFFF"/>
        </w:rPr>
        <w:footnoteReference w:customMarkFollows="1" w:id="2"/>
        <w:sym w:font="Symbol" w:char="F02A"/>
      </w:r>
      <w:r w:rsidRPr="00356D06">
        <w:rPr>
          <w:rFonts w:asciiTheme="minorHAnsi" w:hAnsiTheme="minorHAnsi" w:cstheme="minorHAnsi"/>
          <w:color w:val="313131"/>
          <w:sz w:val="32"/>
          <w:szCs w:val="32"/>
          <w:shd w:val="clear" w:color="auto" w:fill="FFFFFF"/>
        </w:rPr>
        <w:t xml:space="preserve"> </w:t>
      </w:r>
    </w:p>
    <w:p w14:paraId="1AAE833F" w14:textId="77777777" w:rsidR="008D303F" w:rsidRPr="00523E1B" w:rsidRDefault="008D303F" w:rsidP="008D303F">
      <w:pPr>
        <w:pStyle w:val="OutlineNumbered1"/>
        <w:spacing w:before="240"/>
        <w:jc w:val="center"/>
        <w:rPr>
          <w:rFonts w:asciiTheme="minorHAnsi" w:hAnsiTheme="minorHAnsi" w:cstheme="minorBidi"/>
          <w:b/>
          <w:bCs/>
          <w:color w:val="313131"/>
          <w:szCs w:val="32"/>
        </w:rPr>
      </w:pPr>
      <w:r w:rsidRPr="00523E1B">
        <w:rPr>
          <w:rFonts w:asciiTheme="minorHAnsi" w:hAnsiTheme="minorHAnsi" w:cstheme="minorBidi"/>
          <w:color w:val="313131"/>
          <w:sz w:val="32"/>
          <w:szCs w:val="32"/>
        </w:rPr>
        <w:t>Address to the Australian Business Economists</w:t>
      </w:r>
    </w:p>
    <w:p w14:paraId="33EDD331" w14:textId="77777777" w:rsidR="008D303F" w:rsidRPr="00523E1B" w:rsidRDefault="008D303F" w:rsidP="008D303F">
      <w:pPr>
        <w:pStyle w:val="OutlineNumbered1"/>
        <w:spacing w:before="240"/>
        <w:jc w:val="center"/>
        <w:rPr>
          <w:rFonts w:asciiTheme="minorHAnsi" w:hAnsiTheme="minorHAnsi" w:cstheme="minorBidi"/>
          <w:b/>
          <w:bCs/>
          <w:color w:val="313131"/>
          <w:szCs w:val="32"/>
        </w:rPr>
      </w:pPr>
      <w:r w:rsidRPr="00523E1B">
        <w:rPr>
          <w:rFonts w:asciiTheme="minorHAnsi" w:hAnsiTheme="minorHAnsi" w:cstheme="minorBidi"/>
          <w:color w:val="313131"/>
          <w:sz w:val="32"/>
          <w:szCs w:val="32"/>
        </w:rPr>
        <w:t>8 June 2022</w:t>
      </w:r>
    </w:p>
    <w:p w14:paraId="636109FB" w14:textId="3EED03D2" w:rsidR="005D0AE0" w:rsidRPr="008D303F" w:rsidRDefault="005D0AE0" w:rsidP="006E6344">
      <w:pPr>
        <w:pStyle w:val="Heading2"/>
        <w:keepNext/>
        <w:keepLines/>
        <w:spacing w:before="40" w:beforeAutospacing="0" w:after="120" w:afterAutospacing="0" w:line="259" w:lineRule="auto"/>
        <w:rPr>
          <w:rFonts w:asciiTheme="majorHAnsi" w:eastAsiaTheme="majorEastAsia" w:hAnsiTheme="majorHAnsi" w:cstheme="majorBidi"/>
          <w:b w:val="0"/>
          <w:bCs w:val="0"/>
          <w:color w:val="2F5496" w:themeColor="accent1" w:themeShade="BF"/>
          <w:sz w:val="26"/>
          <w:szCs w:val="26"/>
          <w:lang w:eastAsia="en-US"/>
        </w:rPr>
      </w:pPr>
      <w:r w:rsidRPr="008D303F">
        <w:rPr>
          <w:rFonts w:asciiTheme="majorHAnsi" w:eastAsiaTheme="majorEastAsia" w:hAnsiTheme="majorHAnsi" w:cstheme="majorBidi"/>
          <w:b w:val="0"/>
          <w:bCs w:val="0"/>
          <w:color w:val="2F5496" w:themeColor="accent1" w:themeShade="BF"/>
          <w:sz w:val="26"/>
          <w:szCs w:val="26"/>
          <w:lang w:eastAsia="en-US"/>
        </w:rPr>
        <w:t>I</w:t>
      </w:r>
      <w:r w:rsidR="006E6344" w:rsidRPr="008D303F">
        <w:rPr>
          <w:rFonts w:asciiTheme="majorHAnsi" w:eastAsiaTheme="majorEastAsia" w:hAnsiTheme="majorHAnsi" w:cstheme="majorBidi"/>
          <w:b w:val="0"/>
          <w:bCs w:val="0"/>
          <w:color w:val="2F5496" w:themeColor="accent1" w:themeShade="BF"/>
          <w:sz w:val="26"/>
          <w:szCs w:val="26"/>
          <w:lang w:eastAsia="en-US"/>
        </w:rPr>
        <w:t xml:space="preserve">ntroduction </w:t>
      </w:r>
      <w:bookmarkStart w:id="0" w:name="_GoBack"/>
      <w:bookmarkEnd w:id="0"/>
    </w:p>
    <w:p w14:paraId="4D16E08E" w14:textId="3F8D2C0E" w:rsidR="005D0AE0" w:rsidRPr="008D303F" w:rsidRDefault="00B9529F" w:rsidP="005D0AE0">
      <w:pPr>
        <w:pStyle w:val="OutlineNumbered1"/>
        <w:rPr>
          <w:rFonts w:asciiTheme="minorHAnsi" w:hAnsiTheme="minorHAnsi" w:cstheme="minorBidi"/>
          <w:sz w:val="24"/>
          <w:szCs w:val="24"/>
        </w:rPr>
      </w:pPr>
      <w:r w:rsidRPr="008D303F">
        <w:rPr>
          <w:rFonts w:asciiTheme="minorHAnsi" w:hAnsiTheme="minorHAnsi" w:cstheme="minorBidi"/>
          <w:sz w:val="24"/>
          <w:szCs w:val="24"/>
        </w:rPr>
        <w:t>I would like to acknowledge the Gadigal people of the</w:t>
      </w:r>
      <w:r w:rsidR="00C2282C" w:rsidRPr="008D303F">
        <w:rPr>
          <w:rFonts w:asciiTheme="minorHAnsi" w:hAnsiTheme="minorHAnsi" w:cstheme="minorBidi"/>
          <w:sz w:val="24"/>
          <w:szCs w:val="24"/>
        </w:rPr>
        <w:t xml:space="preserve"> </w:t>
      </w:r>
      <w:r w:rsidRPr="008D303F">
        <w:rPr>
          <w:rFonts w:asciiTheme="minorHAnsi" w:hAnsiTheme="minorHAnsi" w:cstheme="minorBidi"/>
          <w:sz w:val="24"/>
          <w:szCs w:val="24"/>
        </w:rPr>
        <w:t xml:space="preserve">Eora </w:t>
      </w:r>
      <w:r w:rsidR="005B7DC1" w:rsidRPr="008D303F">
        <w:rPr>
          <w:rFonts w:asciiTheme="minorHAnsi" w:hAnsiTheme="minorHAnsi" w:cstheme="minorBidi"/>
          <w:sz w:val="24"/>
          <w:szCs w:val="24"/>
        </w:rPr>
        <w:t>N</w:t>
      </w:r>
      <w:r w:rsidRPr="008D303F">
        <w:rPr>
          <w:rFonts w:asciiTheme="minorHAnsi" w:hAnsiTheme="minorHAnsi" w:cstheme="minorBidi"/>
          <w:sz w:val="24"/>
          <w:szCs w:val="24"/>
        </w:rPr>
        <w:t>ation who are the Traditional Custodians of the Land where we are meeting today. I would like to pay my respects to their Elders – past, present and emerging – and extend my respect to any Indigenous Australians who are with us today.</w:t>
      </w:r>
    </w:p>
    <w:p w14:paraId="42317EAD" w14:textId="1D44E795" w:rsidR="00C81FD9" w:rsidRPr="008D303F" w:rsidRDefault="00A020F4"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Today I </w:t>
      </w:r>
      <w:r w:rsidR="00390788" w:rsidRPr="008D303F">
        <w:rPr>
          <w:rFonts w:asciiTheme="minorHAnsi" w:hAnsiTheme="minorHAnsi" w:cstheme="minorBidi"/>
          <w:sz w:val="24"/>
          <w:szCs w:val="24"/>
        </w:rPr>
        <w:t xml:space="preserve">will be providing </w:t>
      </w:r>
      <w:r w:rsidR="00CA4435" w:rsidRPr="008D303F">
        <w:rPr>
          <w:rFonts w:asciiTheme="minorHAnsi" w:hAnsiTheme="minorHAnsi" w:cstheme="minorBidi"/>
          <w:sz w:val="24"/>
          <w:szCs w:val="24"/>
        </w:rPr>
        <w:t>a</w:t>
      </w:r>
      <w:r w:rsidR="00E26AF9" w:rsidRPr="008D303F">
        <w:rPr>
          <w:rFonts w:asciiTheme="minorHAnsi" w:hAnsiTheme="minorHAnsi" w:cstheme="minorBidi"/>
          <w:sz w:val="24"/>
          <w:szCs w:val="24"/>
        </w:rPr>
        <w:t xml:space="preserve"> </w:t>
      </w:r>
      <w:r w:rsidR="0069636E" w:rsidRPr="008D303F">
        <w:rPr>
          <w:rFonts w:asciiTheme="minorHAnsi" w:hAnsiTheme="minorHAnsi" w:cstheme="minorBidi"/>
          <w:sz w:val="24"/>
          <w:szCs w:val="24"/>
        </w:rPr>
        <w:t>p</w:t>
      </w:r>
      <w:r w:rsidR="00E26AF9" w:rsidRPr="008D303F">
        <w:rPr>
          <w:rFonts w:asciiTheme="minorHAnsi" w:hAnsiTheme="minorHAnsi" w:cstheme="minorBidi"/>
          <w:sz w:val="24"/>
          <w:szCs w:val="24"/>
        </w:rPr>
        <w:t>ost-Budget briefing</w:t>
      </w:r>
      <w:r w:rsidRPr="008D303F">
        <w:rPr>
          <w:rFonts w:asciiTheme="minorHAnsi" w:hAnsiTheme="minorHAnsi" w:cstheme="minorBidi"/>
          <w:sz w:val="24"/>
          <w:szCs w:val="24"/>
        </w:rPr>
        <w:t xml:space="preserve"> on </w:t>
      </w:r>
      <w:r w:rsidR="00E06C28" w:rsidRPr="008D303F">
        <w:rPr>
          <w:rFonts w:asciiTheme="minorHAnsi" w:hAnsiTheme="minorHAnsi" w:cstheme="minorBidi"/>
          <w:sz w:val="24"/>
          <w:szCs w:val="24"/>
        </w:rPr>
        <w:t xml:space="preserve">the </w:t>
      </w:r>
      <w:r w:rsidR="00377010" w:rsidRPr="008D303F">
        <w:rPr>
          <w:rFonts w:asciiTheme="minorHAnsi" w:hAnsiTheme="minorHAnsi" w:cstheme="minorBidi"/>
          <w:sz w:val="24"/>
          <w:szCs w:val="24"/>
        </w:rPr>
        <w:t>economy</w:t>
      </w:r>
      <w:r w:rsidR="00067B43" w:rsidRPr="008D303F">
        <w:rPr>
          <w:rFonts w:asciiTheme="minorHAnsi" w:hAnsiTheme="minorHAnsi" w:cstheme="minorBidi"/>
          <w:sz w:val="24"/>
          <w:szCs w:val="24"/>
        </w:rPr>
        <w:t xml:space="preserve">, </w:t>
      </w:r>
      <w:r w:rsidR="0046081A" w:rsidRPr="008D303F">
        <w:rPr>
          <w:rFonts w:asciiTheme="minorHAnsi" w:hAnsiTheme="minorHAnsi" w:cstheme="minorBidi"/>
          <w:sz w:val="24"/>
          <w:szCs w:val="24"/>
        </w:rPr>
        <w:t>the fiscal outlook</w:t>
      </w:r>
      <w:r w:rsidR="002D5DD4" w:rsidRPr="008D303F">
        <w:rPr>
          <w:rFonts w:asciiTheme="minorHAnsi" w:hAnsiTheme="minorHAnsi" w:cstheme="minorBidi"/>
          <w:sz w:val="24"/>
          <w:szCs w:val="24"/>
        </w:rPr>
        <w:t xml:space="preserve"> and</w:t>
      </w:r>
      <w:r w:rsidR="00377010" w:rsidRPr="008D303F">
        <w:rPr>
          <w:rFonts w:asciiTheme="minorHAnsi" w:hAnsiTheme="minorHAnsi" w:cstheme="minorBidi"/>
          <w:sz w:val="24"/>
          <w:szCs w:val="24"/>
        </w:rPr>
        <w:t xml:space="preserve"> </w:t>
      </w:r>
      <w:r w:rsidR="001677A9" w:rsidRPr="008D303F">
        <w:rPr>
          <w:rFonts w:asciiTheme="minorHAnsi" w:hAnsiTheme="minorHAnsi" w:cstheme="minorBidi"/>
          <w:sz w:val="24"/>
          <w:szCs w:val="24"/>
        </w:rPr>
        <w:t>longer-</w:t>
      </w:r>
      <w:r w:rsidR="002D5DD4" w:rsidRPr="008D303F">
        <w:rPr>
          <w:rFonts w:asciiTheme="minorHAnsi" w:hAnsiTheme="minorHAnsi" w:cstheme="minorBidi"/>
          <w:sz w:val="24"/>
          <w:szCs w:val="24"/>
        </w:rPr>
        <w:t xml:space="preserve">term </w:t>
      </w:r>
      <w:r w:rsidR="00327490" w:rsidRPr="008D303F">
        <w:rPr>
          <w:rFonts w:asciiTheme="minorHAnsi" w:hAnsiTheme="minorHAnsi" w:cstheme="minorBidi"/>
          <w:sz w:val="24"/>
          <w:szCs w:val="24"/>
        </w:rPr>
        <w:t xml:space="preserve">budget </w:t>
      </w:r>
      <w:r w:rsidR="002D5DD4" w:rsidRPr="008D303F">
        <w:rPr>
          <w:rFonts w:asciiTheme="minorHAnsi" w:hAnsiTheme="minorHAnsi" w:cstheme="minorBidi"/>
          <w:sz w:val="24"/>
          <w:szCs w:val="24"/>
        </w:rPr>
        <w:t>challenges</w:t>
      </w:r>
      <w:r w:rsidRPr="008D303F">
        <w:rPr>
          <w:rFonts w:asciiTheme="minorHAnsi" w:hAnsiTheme="minorHAnsi" w:cstheme="minorBidi"/>
          <w:sz w:val="24"/>
          <w:szCs w:val="24"/>
        </w:rPr>
        <w:t>.</w:t>
      </w:r>
    </w:p>
    <w:p w14:paraId="2AAC2F94" w14:textId="2B673B77" w:rsidR="00BA54E5" w:rsidRPr="008D303F" w:rsidRDefault="00BA54E5" w:rsidP="00BA54E5">
      <w:pPr>
        <w:pStyle w:val="OutlineNumbered1"/>
        <w:rPr>
          <w:rFonts w:asciiTheme="minorHAnsi" w:hAnsiTheme="minorHAnsi" w:cstheme="minorBidi"/>
          <w:sz w:val="24"/>
          <w:szCs w:val="24"/>
        </w:rPr>
      </w:pPr>
      <w:r w:rsidRPr="008D303F">
        <w:rPr>
          <w:rFonts w:asciiTheme="minorHAnsi" w:hAnsiTheme="minorHAnsi" w:cstheme="minorBidi"/>
          <w:sz w:val="24"/>
          <w:szCs w:val="24"/>
        </w:rPr>
        <w:t>I would like to thank the Australian Business Economists</w:t>
      </w:r>
      <w:r w:rsidR="0069636E" w:rsidRPr="008D303F">
        <w:rPr>
          <w:rFonts w:asciiTheme="minorHAnsi" w:hAnsiTheme="minorHAnsi" w:cstheme="minorBidi"/>
          <w:sz w:val="24"/>
          <w:szCs w:val="24"/>
        </w:rPr>
        <w:t xml:space="preserve"> (ABE)</w:t>
      </w:r>
      <w:r w:rsidRPr="008D303F">
        <w:rPr>
          <w:rFonts w:asciiTheme="minorHAnsi" w:hAnsiTheme="minorHAnsi" w:cstheme="minorBidi"/>
          <w:sz w:val="24"/>
          <w:szCs w:val="24"/>
        </w:rPr>
        <w:t xml:space="preserve"> for inviting me to speak today and </w:t>
      </w:r>
      <w:r w:rsidR="00CB26D6" w:rsidRPr="008D303F">
        <w:rPr>
          <w:rFonts w:asciiTheme="minorHAnsi" w:hAnsiTheme="minorHAnsi" w:cstheme="minorBidi"/>
          <w:sz w:val="24"/>
          <w:szCs w:val="24"/>
        </w:rPr>
        <w:t>the ABE’s</w:t>
      </w:r>
      <w:r w:rsidRPr="008D303F">
        <w:rPr>
          <w:rFonts w:asciiTheme="minorHAnsi" w:hAnsiTheme="minorHAnsi" w:cstheme="minorBidi"/>
          <w:sz w:val="24"/>
          <w:szCs w:val="24"/>
        </w:rPr>
        <w:t xml:space="preserve"> ongoing support of </w:t>
      </w:r>
      <w:r w:rsidR="00C4346B" w:rsidRPr="008D303F">
        <w:rPr>
          <w:rFonts w:asciiTheme="minorHAnsi" w:hAnsiTheme="minorHAnsi" w:cstheme="minorBidi"/>
          <w:sz w:val="24"/>
          <w:szCs w:val="24"/>
        </w:rPr>
        <w:t>Treasury’s post-</w:t>
      </w:r>
      <w:r w:rsidR="0069636E" w:rsidRPr="008D303F">
        <w:rPr>
          <w:rFonts w:asciiTheme="minorHAnsi" w:hAnsiTheme="minorHAnsi" w:cstheme="minorBidi"/>
          <w:sz w:val="24"/>
          <w:szCs w:val="24"/>
        </w:rPr>
        <w:t>B</w:t>
      </w:r>
      <w:r w:rsidR="00C4346B" w:rsidRPr="008D303F">
        <w:rPr>
          <w:rFonts w:asciiTheme="minorHAnsi" w:hAnsiTheme="minorHAnsi" w:cstheme="minorBidi"/>
          <w:sz w:val="24"/>
          <w:szCs w:val="24"/>
        </w:rPr>
        <w:t>udget briefing</w:t>
      </w:r>
      <w:r w:rsidRPr="008D303F">
        <w:rPr>
          <w:rFonts w:asciiTheme="minorHAnsi" w:hAnsiTheme="minorHAnsi" w:cstheme="minorBidi"/>
          <w:sz w:val="24"/>
          <w:szCs w:val="24"/>
        </w:rPr>
        <w:t>.</w:t>
      </w:r>
    </w:p>
    <w:p w14:paraId="0C79490F" w14:textId="1C164BE3" w:rsidR="004C2F49" w:rsidRPr="008D303F" w:rsidRDefault="004C2F49" w:rsidP="00BA54E5">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As </w:t>
      </w:r>
      <w:r w:rsidR="00B51A96" w:rsidRPr="008D303F">
        <w:rPr>
          <w:rFonts w:asciiTheme="minorHAnsi" w:hAnsiTheme="minorHAnsi" w:cstheme="minorBidi"/>
          <w:sz w:val="24"/>
          <w:szCs w:val="24"/>
        </w:rPr>
        <w:t xml:space="preserve">some time has elapsed since the </w:t>
      </w:r>
      <w:r w:rsidR="009F6FC7" w:rsidRPr="008D303F">
        <w:rPr>
          <w:rFonts w:asciiTheme="minorHAnsi" w:hAnsiTheme="minorHAnsi" w:cstheme="minorBidi"/>
          <w:sz w:val="24"/>
          <w:szCs w:val="24"/>
        </w:rPr>
        <w:t>Budget and P</w:t>
      </w:r>
      <w:r w:rsidR="00CB26D6" w:rsidRPr="008D303F">
        <w:rPr>
          <w:rFonts w:asciiTheme="minorHAnsi" w:hAnsiTheme="minorHAnsi" w:cstheme="minorBidi"/>
          <w:sz w:val="24"/>
          <w:szCs w:val="24"/>
        </w:rPr>
        <w:t>re-elec</w:t>
      </w:r>
      <w:r w:rsidR="00875C46" w:rsidRPr="008D303F">
        <w:rPr>
          <w:rFonts w:asciiTheme="minorHAnsi" w:hAnsiTheme="minorHAnsi" w:cstheme="minorBidi"/>
          <w:sz w:val="24"/>
          <w:szCs w:val="24"/>
        </w:rPr>
        <w:t xml:space="preserve">tion </w:t>
      </w:r>
      <w:r w:rsidR="00CC6397" w:rsidRPr="008D303F">
        <w:rPr>
          <w:rFonts w:asciiTheme="minorHAnsi" w:hAnsiTheme="minorHAnsi" w:cstheme="minorBidi"/>
          <w:sz w:val="24"/>
          <w:szCs w:val="24"/>
        </w:rPr>
        <w:t xml:space="preserve">Economic and </w:t>
      </w:r>
      <w:r w:rsidR="00875C46" w:rsidRPr="008D303F">
        <w:rPr>
          <w:rFonts w:asciiTheme="minorHAnsi" w:hAnsiTheme="minorHAnsi" w:cstheme="minorBidi"/>
          <w:sz w:val="24"/>
          <w:szCs w:val="24"/>
        </w:rPr>
        <w:t>Fiscal Outlook</w:t>
      </w:r>
      <w:r w:rsidR="00CC6397" w:rsidRPr="008D303F">
        <w:rPr>
          <w:rFonts w:asciiTheme="minorHAnsi" w:hAnsiTheme="minorHAnsi" w:cstheme="minorBidi"/>
          <w:sz w:val="24"/>
          <w:szCs w:val="24"/>
        </w:rPr>
        <w:t xml:space="preserve"> (PEFO)</w:t>
      </w:r>
      <w:r w:rsidR="009F6FC7" w:rsidRPr="008D303F">
        <w:rPr>
          <w:rFonts w:asciiTheme="minorHAnsi" w:hAnsiTheme="minorHAnsi" w:cstheme="minorBidi"/>
          <w:sz w:val="24"/>
          <w:szCs w:val="24"/>
        </w:rPr>
        <w:t xml:space="preserve">, </w:t>
      </w:r>
      <w:r w:rsidR="00F11CDB" w:rsidRPr="008D303F">
        <w:rPr>
          <w:rFonts w:asciiTheme="minorHAnsi" w:hAnsiTheme="minorHAnsi" w:cstheme="minorBidi"/>
          <w:sz w:val="24"/>
          <w:szCs w:val="24"/>
        </w:rPr>
        <w:t xml:space="preserve">I will </w:t>
      </w:r>
      <w:r w:rsidR="00FE48BD" w:rsidRPr="008D303F">
        <w:rPr>
          <w:rFonts w:asciiTheme="minorHAnsi" w:hAnsiTheme="minorHAnsi" w:cstheme="minorBidi"/>
          <w:sz w:val="24"/>
          <w:szCs w:val="24"/>
        </w:rPr>
        <w:t xml:space="preserve">also </w:t>
      </w:r>
      <w:r w:rsidR="002B160D" w:rsidRPr="008D303F">
        <w:rPr>
          <w:rFonts w:asciiTheme="minorHAnsi" w:hAnsiTheme="minorHAnsi" w:cstheme="minorBidi"/>
          <w:sz w:val="24"/>
          <w:szCs w:val="24"/>
        </w:rPr>
        <w:t>provide</w:t>
      </w:r>
      <w:r w:rsidR="00370100" w:rsidRPr="008D303F">
        <w:rPr>
          <w:rFonts w:asciiTheme="minorHAnsi" w:hAnsiTheme="minorHAnsi" w:cstheme="minorBidi"/>
          <w:sz w:val="24"/>
          <w:szCs w:val="24"/>
        </w:rPr>
        <w:t xml:space="preserve"> a perspective </w:t>
      </w:r>
      <w:r w:rsidR="009F6FC7" w:rsidRPr="008D303F">
        <w:rPr>
          <w:rFonts w:asciiTheme="minorHAnsi" w:hAnsiTheme="minorHAnsi" w:cstheme="minorBidi"/>
          <w:sz w:val="24"/>
          <w:szCs w:val="24"/>
        </w:rPr>
        <w:t>on recent</w:t>
      </w:r>
      <w:r w:rsidR="00370100" w:rsidRPr="008D303F">
        <w:rPr>
          <w:rFonts w:asciiTheme="minorHAnsi" w:hAnsiTheme="minorHAnsi" w:cstheme="minorBidi"/>
          <w:sz w:val="24"/>
          <w:szCs w:val="24"/>
        </w:rPr>
        <w:t xml:space="preserve"> economic</w:t>
      </w:r>
      <w:r w:rsidR="009F6FC7" w:rsidRPr="008D303F">
        <w:rPr>
          <w:rFonts w:asciiTheme="minorHAnsi" w:hAnsiTheme="minorHAnsi" w:cstheme="minorBidi"/>
          <w:sz w:val="24"/>
          <w:szCs w:val="24"/>
        </w:rPr>
        <w:t xml:space="preserve"> developments.</w:t>
      </w:r>
    </w:p>
    <w:p w14:paraId="609E0C1B" w14:textId="59AFD52F" w:rsidR="00F46E20" w:rsidRPr="008D303F" w:rsidRDefault="00F46E20" w:rsidP="006E6344">
      <w:pPr>
        <w:pStyle w:val="Heading2"/>
        <w:keepNext/>
        <w:keepLines/>
        <w:spacing w:before="40" w:beforeAutospacing="0" w:after="120" w:afterAutospacing="0" w:line="259" w:lineRule="auto"/>
        <w:rPr>
          <w:rFonts w:asciiTheme="majorHAnsi" w:eastAsiaTheme="majorEastAsia" w:hAnsiTheme="majorHAnsi" w:cstheme="majorBidi"/>
          <w:b w:val="0"/>
          <w:bCs w:val="0"/>
          <w:color w:val="2F5496" w:themeColor="accent1" w:themeShade="BF"/>
          <w:sz w:val="26"/>
          <w:szCs w:val="26"/>
          <w:lang w:eastAsia="en-US"/>
        </w:rPr>
      </w:pPr>
      <w:r w:rsidRPr="008D303F">
        <w:rPr>
          <w:rFonts w:asciiTheme="majorHAnsi" w:eastAsiaTheme="majorEastAsia" w:hAnsiTheme="majorHAnsi" w:cstheme="majorBidi"/>
          <w:b w:val="0"/>
          <w:bCs w:val="0"/>
          <w:color w:val="2F5496" w:themeColor="accent1" w:themeShade="BF"/>
          <w:sz w:val="26"/>
          <w:szCs w:val="26"/>
          <w:lang w:eastAsia="en-US"/>
        </w:rPr>
        <w:t>T</w:t>
      </w:r>
      <w:r w:rsidR="006E6344" w:rsidRPr="008D303F">
        <w:rPr>
          <w:rFonts w:asciiTheme="majorHAnsi" w:eastAsiaTheme="majorEastAsia" w:hAnsiTheme="majorHAnsi" w:cstheme="majorBidi"/>
          <w:b w:val="0"/>
          <w:bCs w:val="0"/>
          <w:color w:val="2F5496" w:themeColor="accent1" w:themeShade="BF"/>
          <w:sz w:val="26"/>
          <w:szCs w:val="26"/>
          <w:lang w:eastAsia="en-US"/>
        </w:rPr>
        <w:t xml:space="preserve">he economic environment </w:t>
      </w:r>
    </w:p>
    <w:p w14:paraId="412703A0" w14:textId="76D22C68" w:rsidR="00F84B92" w:rsidRPr="008D303F" w:rsidRDefault="00F84B92" w:rsidP="009925FC">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The most significant economic development since the release of </w:t>
      </w:r>
      <w:r w:rsidR="005B7DC1" w:rsidRPr="008D303F">
        <w:rPr>
          <w:rFonts w:asciiTheme="minorHAnsi" w:hAnsiTheme="minorHAnsi" w:cstheme="minorBidi"/>
          <w:sz w:val="24"/>
          <w:szCs w:val="24"/>
        </w:rPr>
        <w:t xml:space="preserve">PEFO </w:t>
      </w:r>
      <w:r w:rsidRPr="008D303F">
        <w:rPr>
          <w:rFonts w:asciiTheme="minorHAnsi" w:hAnsiTheme="minorHAnsi" w:cstheme="minorBidi"/>
          <w:sz w:val="24"/>
          <w:szCs w:val="24"/>
        </w:rPr>
        <w:t>has been the higher</w:t>
      </w:r>
      <w:r w:rsidR="00D16EE2">
        <w:rPr>
          <w:rFonts w:asciiTheme="minorHAnsi" w:hAnsiTheme="minorHAnsi" w:cstheme="minorBidi"/>
          <w:sz w:val="24"/>
          <w:szCs w:val="24"/>
        </w:rPr>
        <w:noBreakHyphen/>
      </w:r>
      <w:r w:rsidRPr="008D303F">
        <w:rPr>
          <w:rFonts w:asciiTheme="minorHAnsi" w:hAnsiTheme="minorHAnsi" w:cstheme="minorBidi"/>
          <w:sz w:val="24"/>
          <w:szCs w:val="24"/>
        </w:rPr>
        <w:t xml:space="preserve">than-expected surge in inflation. </w:t>
      </w:r>
    </w:p>
    <w:p w14:paraId="5B4EA962" w14:textId="3182E7D0" w:rsidR="009925FC" w:rsidRPr="008D303F" w:rsidRDefault="004B1F70" w:rsidP="009925FC">
      <w:pPr>
        <w:pStyle w:val="OutlineNumbered1"/>
        <w:rPr>
          <w:rFonts w:asciiTheme="minorHAnsi" w:hAnsiTheme="minorHAnsi" w:cstheme="minorBidi"/>
          <w:sz w:val="24"/>
          <w:szCs w:val="24"/>
        </w:rPr>
      </w:pPr>
      <w:r w:rsidRPr="008D303F">
        <w:rPr>
          <w:rFonts w:asciiTheme="minorHAnsi" w:hAnsiTheme="minorHAnsi" w:cstheme="minorBidi"/>
          <w:sz w:val="24"/>
          <w:szCs w:val="24"/>
        </w:rPr>
        <w:t>Headline inflation reached 5.1 per cent</w:t>
      </w:r>
      <w:r w:rsidR="001112F5" w:rsidRPr="008D303F">
        <w:rPr>
          <w:rFonts w:asciiTheme="minorHAnsi" w:hAnsiTheme="minorHAnsi" w:cstheme="minorBidi"/>
          <w:sz w:val="24"/>
          <w:szCs w:val="24"/>
        </w:rPr>
        <w:t xml:space="preserve"> in the March quarter of 2022</w:t>
      </w:r>
      <w:r w:rsidRPr="008D303F">
        <w:rPr>
          <w:rFonts w:asciiTheme="minorHAnsi" w:hAnsiTheme="minorHAnsi" w:cstheme="minorBidi"/>
          <w:sz w:val="24"/>
          <w:szCs w:val="24"/>
        </w:rPr>
        <w:t xml:space="preserve">, </w:t>
      </w:r>
      <w:r w:rsidR="00523E1B" w:rsidRPr="008D303F">
        <w:rPr>
          <w:rFonts w:asciiTheme="minorHAnsi" w:hAnsiTheme="minorHAnsi" w:cstheme="minorBidi"/>
          <w:sz w:val="24"/>
          <w:szCs w:val="24"/>
        </w:rPr>
        <w:t xml:space="preserve">the highest rate of inflation in more than </w:t>
      </w:r>
      <w:r w:rsidR="00F11CDB" w:rsidRPr="008D303F">
        <w:rPr>
          <w:rFonts w:asciiTheme="minorHAnsi" w:hAnsiTheme="minorHAnsi" w:cstheme="minorBidi"/>
          <w:sz w:val="24"/>
          <w:szCs w:val="24"/>
        </w:rPr>
        <w:t xml:space="preserve">2 </w:t>
      </w:r>
      <w:r w:rsidR="00523E1B" w:rsidRPr="008D303F">
        <w:rPr>
          <w:rFonts w:asciiTheme="minorHAnsi" w:hAnsiTheme="minorHAnsi" w:cstheme="minorBidi"/>
          <w:sz w:val="24"/>
          <w:szCs w:val="24"/>
        </w:rPr>
        <w:t>decades</w:t>
      </w:r>
      <w:r w:rsidR="001112F5" w:rsidRPr="008D303F">
        <w:rPr>
          <w:rFonts w:asciiTheme="minorHAnsi" w:hAnsiTheme="minorHAnsi" w:cstheme="minorBidi"/>
          <w:sz w:val="24"/>
          <w:szCs w:val="24"/>
        </w:rPr>
        <w:t>.</w:t>
      </w:r>
      <w:r w:rsidRPr="008D303F">
        <w:rPr>
          <w:rFonts w:asciiTheme="minorHAnsi" w:hAnsiTheme="minorHAnsi" w:cstheme="minorBidi"/>
          <w:sz w:val="24"/>
          <w:szCs w:val="24"/>
        </w:rPr>
        <w:t xml:space="preserve"> </w:t>
      </w:r>
      <w:r w:rsidR="006A34D0" w:rsidRPr="008D303F">
        <w:rPr>
          <w:rFonts w:asciiTheme="minorHAnsi" w:hAnsiTheme="minorHAnsi" w:cstheme="minorBidi"/>
          <w:sz w:val="24"/>
          <w:szCs w:val="24"/>
        </w:rPr>
        <w:t>T</w:t>
      </w:r>
      <w:r w:rsidRPr="008D303F">
        <w:rPr>
          <w:rFonts w:asciiTheme="minorHAnsi" w:hAnsiTheme="minorHAnsi" w:cstheme="minorBidi"/>
          <w:sz w:val="24"/>
          <w:szCs w:val="24"/>
        </w:rPr>
        <w:t>rimmed mean inflation</w:t>
      </w:r>
      <w:r w:rsidR="00E43701" w:rsidRPr="008D303F">
        <w:rPr>
          <w:rFonts w:asciiTheme="minorHAnsi" w:hAnsiTheme="minorHAnsi" w:cstheme="minorBidi"/>
          <w:sz w:val="24"/>
          <w:szCs w:val="24"/>
        </w:rPr>
        <w:t xml:space="preserve">, </w:t>
      </w:r>
      <w:r w:rsidR="00005DA1" w:rsidRPr="008D303F">
        <w:rPr>
          <w:rFonts w:asciiTheme="minorHAnsi" w:hAnsiTheme="minorHAnsi" w:cstheme="minorBidi"/>
          <w:sz w:val="24"/>
          <w:szCs w:val="24"/>
        </w:rPr>
        <w:t>a measure of underlying inflation</w:t>
      </w:r>
      <w:r w:rsidR="00E43701" w:rsidRPr="008D303F">
        <w:rPr>
          <w:rFonts w:asciiTheme="minorHAnsi" w:hAnsiTheme="minorHAnsi" w:cstheme="minorBidi"/>
          <w:sz w:val="24"/>
          <w:szCs w:val="24"/>
        </w:rPr>
        <w:t xml:space="preserve">, </w:t>
      </w:r>
      <w:r w:rsidR="00F8203F" w:rsidRPr="008D303F">
        <w:rPr>
          <w:rFonts w:asciiTheme="minorHAnsi" w:hAnsiTheme="minorHAnsi" w:cstheme="minorBidi"/>
          <w:sz w:val="24"/>
          <w:szCs w:val="24"/>
        </w:rPr>
        <w:t xml:space="preserve">has also increased significantly, </w:t>
      </w:r>
      <w:r w:rsidRPr="008D303F">
        <w:rPr>
          <w:rFonts w:asciiTheme="minorHAnsi" w:hAnsiTheme="minorHAnsi" w:cstheme="minorBidi"/>
          <w:sz w:val="24"/>
          <w:szCs w:val="24"/>
        </w:rPr>
        <w:t>reach</w:t>
      </w:r>
      <w:r w:rsidR="00F8203F" w:rsidRPr="008D303F">
        <w:rPr>
          <w:rFonts w:asciiTheme="minorHAnsi" w:hAnsiTheme="minorHAnsi" w:cstheme="minorBidi"/>
          <w:sz w:val="24"/>
          <w:szCs w:val="24"/>
        </w:rPr>
        <w:t>ing</w:t>
      </w:r>
      <w:r w:rsidRPr="008D303F">
        <w:rPr>
          <w:rFonts w:asciiTheme="minorHAnsi" w:hAnsiTheme="minorHAnsi" w:cstheme="minorBidi"/>
          <w:sz w:val="24"/>
          <w:szCs w:val="24"/>
        </w:rPr>
        <w:t xml:space="preserve"> 3.7 per cent</w:t>
      </w:r>
      <w:r w:rsidR="007739C1" w:rsidRPr="008D303F">
        <w:rPr>
          <w:rFonts w:asciiTheme="minorHAnsi" w:hAnsiTheme="minorHAnsi" w:cstheme="minorBidi"/>
          <w:sz w:val="24"/>
          <w:szCs w:val="24"/>
        </w:rPr>
        <w:t xml:space="preserve"> (Chart 1)</w:t>
      </w:r>
      <w:r w:rsidR="00607927" w:rsidRPr="008D303F">
        <w:rPr>
          <w:rFonts w:asciiTheme="minorHAnsi" w:hAnsiTheme="minorHAnsi" w:cstheme="minorBidi"/>
          <w:sz w:val="24"/>
          <w:szCs w:val="24"/>
        </w:rPr>
        <w:t>.</w:t>
      </w:r>
    </w:p>
    <w:p w14:paraId="60B535B1" w14:textId="77777777" w:rsidR="00AF3F97" w:rsidRDefault="00AF3F97">
      <w:pPr>
        <w:spacing w:after="160" w:line="259" w:lineRule="auto"/>
        <w:rPr>
          <w:rFonts w:eastAsia="Times New Roman"/>
          <w:b/>
          <w:bCs/>
          <w:sz w:val="24"/>
          <w:szCs w:val="24"/>
        </w:rPr>
      </w:pPr>
      <w:r>
        <w:rPr>
          <w:b/>
          <w:bCs/>
          <w:sz w:val="24"/>
          <w:szCs w:val="24"/>
        </w:rPr>
        <w:br w:type="page"/>
      </w:r>
    </w:p>
    <w:p w14:paraId="2C48BBDB" w14:textId="1D4712EF" w:rsidR="00B33160" w:rsidRPr="0002016F" w:rsidRDefault="0002016F" w:rsidP="003117E9">
      <w:pPr>
        <w:pStyle w:val="OutlineNumbered1"/>
        <w:jc w:val="center"/>
        <w:rPr>
          <w:b/>
          <w:bCs/>
          <w:sz w:val="24"/>
          <w:szCs w:val="24"/>
        </w:rPr>
      </w:pPr>
      <w:r w:rsidRPr="0002016F">
        <w:rPr>
          <w:b/>
          <w:bCs/>
          <w:sz w:val="24"/>
          <w:szCs w:val="24"/>
        </w:rPr>
        <w:lastRenderedPageBreak/>
        <w:t>Chart </w:t>
      </w:r>
      <w:r w:rsidR="008C56B5">
        <w:rPr>
          <w:b/>
          <w:bCs/>
          <w:sz w:val="24"/>
          <w:szCs w:val="24"/>
        </w:rPr>
        <w:t>1</w:t>
      </w:r>
      <w:r w:rsidR="00E806D0" w:rsidRPr="0002016F">
        <w:rPr>
          <w:b/>
          <w:bCs/>
          <w:sz w:val="24"/>
          <w:szCs w:val="24"/>
        </w:rPr>
        <w:t xml:space="preserve">: </w:t>
      </w:r>
      <w:r w:rsidR="001A01E2">
        <w:rPr>
          <w:b/>
          <w:bCs/>
          <w:sz w:val="24"/>
          <w:szCs w:val="24"/>
        </w:rPr>
        <w:t>I</w:t>
      </w:r>
      <w:r w:rsidR="00B33160" w:rsidRPr="0002016F">
        <w:rPr>
          <w:b/>
          <w:bCs/>
          <w:sz w:val="24"/>
          <w:szCs w:val="24"/>
        </w:rPr>
        <w:t>nflatio</w:t>
      </w:r>
      <w:r w:rsidR="00B33160" w:rsidRPr="00E90F25">
        <w:rPr>
          <w:b/>
          <w:bCs/>
          <w:sz w:val="24"/>
          <w:szCs w:val="24"/>
        </w:rPr>
        <w:t>n</w:t>
      </w:r>
    </w:p>
    <w:p w14:paraId="7F7EBFEB" w14:textId="4AAE09CE" w:rsidR="0002016F" w:rsidRDefault="00364CC5" w:rsidP="00B33160">
      <w:pPr>
        <w:pStyle w:val="OutlineNumbered1"/>
        <w:jc w:val="center"/>
        <w:rPr>
          <w:sz w:val="24"/>
          <w:szCs w:val="24"/>
        </w:rPr>
      </w:pPr>
      <w:r w:rsidRPr="00364CC5">
        <w:rPr>
          <w:rFonts w:eastAsiaTheme="minorHAnsi"/>
          <w:noProof/>
          <w:sz w:val="22"/>
          <w:szCs w:val="22"/>
        </w:rPr>
        <w:t xml:space="preserve"> </w:t>
      </w:r>
      <w:r w:rsidR="001069AF" w:rsidRPr="001069AF">
        <w:rPr>
          <w:rFonts w:eastAsiaTheme="minorHAnsi"/>
          <w:noProof/>
          <w:sz w:val="22"/>
          <w:szCs w:val="22"/>
        </w:rPr>
        <w:t xml:space="preserve"> </w:t>
      </w:r>
      <w:r w:rsidR="001069AF" w:rsidRPr="001069AF">
        <w:rPr>
          <w:rFonts w:eastAsiaTheme="minorHAnsi"/>
          <w:noProof/>
        </w:rPr>
        <w:drawing>
          <wp:inline distT="0" distB="0" distL="0" distR="0" wp14:anchorId="55D6E473" wp14:editId="7DE12C78">
            <wp:extent cx="5731510" cy="3884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84295"/>
                    </a:xfrm>
                    <a:prstGeom prst="rect">
                      <a:avLst/>
                    </a:prstGeom>
                    <a:noFill/>
                    <a:ln>
                      <a:noFill/>
                    </a:ln>
                  </pic:spPr>
                </pic:pic>
              </a:graphicData>
            </a:graphic>
          </wp:inline>
        </w:drawing>
      </w:r>
    </w:p>
    <w:p w14:paraId="75EAFB47" w14:textId="4F024495" w:rsidR="00C12B38" w:rsidRPr="00E2473D" w:rsidRDefault="001069AF" w:rsidP="0040294A">
      <w:pPr>
        <w:pStyle w:val="OutlineNumbered1"/>
        <w:rPr>
          <w:rFonts w:asciiTheme="minorHAnsi" w:hAnsiTheme="minorHAnsi" w:cstheme="minorHAnsi"/>
          <w:sz w:val="16"/>
          <w:szCs w:val="16"/>
        </w:rPr>
      </w:pPr>
      <w:r w:rsidRPr="00E2473D">
        <w:rPr>
          <w:rFonts w:asciiTheme="minorHAnsi" w:hAnsiTheme="minorHAnsi" w:cstheme="minorHAnsi"/>
          <w:sz w:val="16"/>
          <w:szCs w:val="16"/>
        </w:rPr>
        <w:t>Note: The measure of underlying inflation is trimmed mean inflation.</w:t>
      </w:r>
      <w:r w:rsidRPr="00E2473D">
        <w:rPr>
          <w:rFonts w:asciiTheme="minorHAnsi" w:hAnsiTheme="minorHAnsi" w:cstheme="minorHAnsi"/>
          <w:sz w:val="16"/>
          <w:szCs w:val="16"/>
        </w:rPr>
        <w:br/>
      </w:r>
      <w:r w:rsidR="00C12B38" w:rsidRPr="00E2473D">
        <w:rPr>
          <w:rFonts w:asciiTheme="minorHAnsi" w:hAnsiTheme="minorHAnsi" w:cstheme="minorHAnsi"/>
          <w:sz w:val="16"/>
          <w:szCs w:val="16"/>
        </w:rPr>
        <w:t xml:space="preserve">Source: ABS </w:t>
      </w:r>
      <w:r w:rsidR="00F6154F" w:rsidRPr="00E2473D">
        <w:rPr>
          <w:rFonts w:asciiTheme="minorHAnsi" w:hAnsiTheme="minorHAnsi" w:cstheme="minorHAnsi"/>
          <w:sz w:val="16"/>
          <w:szCs w:val="16"/>
        </w:rPr>
        <w:t xml:space="preserve">Consumer Price Index </w:t>
      </w:r>
      <w:r w:rsidR="00C12B38" w:rsidRPr="00E2473D">
        <w:rPr>
          <w:rFonts w:asciiTheme="minorHAnsi" w:hAnsiTheme="minorHAnsi" w:cstheme="minorHAnsi"/>
          <w:sz w:val="16"/>
          <w:szCs w:val="16"/>
        </w:rPr>
        <w:t>and RBA</w:t>
      </w:r>
      <w:r w:rsidR="00EA7C39" w:rsidRPr="00E2473D">
        <w:rPr>
          <w:rFonts w:asciiTheme="minorHAnsi" w:hAnsiTheme="minorHAnsi" w:cstheme="minorHAnsi"/>
          <w:sz w:val="16"/>
          <w:szCs w:val="16"/>
        </w:rPr>
        <w:t>.</w:t>
      </w:r>
    </w:p>
    <w:p w14:paraId="028D57F3" w14:textId="0176EC41" w:rsidR="00744196" w:rsidRPr="008D303F" w:rsidRDefault="00744196"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In other countries</w:t>
      </w:r>
      <w:r w:rsidR="00F869D0" w:rsidRPr="008D303F">
        <w:rPr>
          <w:rFonts w:asciiTheme="minorHAnsi" w:hAnsiTheme="minorHAnsi" w:cstheme="minorBidi"/>
          <w:sz w:val="24"/>
          <w:szCs w:val="24"/>
        </w:rPr>
        <w:t xml:space="preserve"> inflation is even higher. For example, the latest </w:t>
      </w:r>
      <w:r w:rsidR="001677A9" w:rsidRPr="008D303F">
        <w:rPr>
          <w:rFonts w:asciiTheme="minorHAnsi" w:hAnsiTheme="minorHAnsi" w:cstheme="minorBidi"/>
          <w:sz w:val="24"/>
          <w:szCs w:val="24"/>
        </w:rPr>
        <w:t>outcomes were 8.3</w:t>
      </w:r>
      <w:r w:rsidR="00CC6397" w:rsidRPr="008D303F">
        <w:rPr>
          <w:rFonts w:asciiTheme="minorHAnsi" w:hAnsiTheme="minorHAnsi" w:cstheme="minorBidi"/>
          <w:sz w:val="24"/>
          <w:szCs w:val="24"/>
        </w:rPr>
        <w:t> </w:t>
      </w:r>
      <w:r w:rsidR="001677A9" w:rsidRPr="008D303F">
        <w:rPr>
          <w:rFonts w:asciiTheme="minorHAnsi" w:hAnsiTheme="minorHAnsi" w:cstheme="minorBidi"/>
          <w:sz w:val="24"/>
          <w:szCs w:val="24"/>
        </w:rPr>
        <w:t>per</w:t>
      </w:r>
      <w:r w:rsidR="00CC6397" w:rsidRPr="008D303F">
        <w:rPr>
          <w:rFonts w:asciiTheme="minorHAnsi" w:hAnsiTheme="minorHAnsi" w:cstheme="minorBidi"/>
          <w:sz w:val="24"/>
          <w:szCs w:val="24"/>
        </w:rPr>
        <w:t> </w:t>
      </w:r>
      <w:r w:rsidR="001677A9" w:rsidRPr="008D303F">
        <w:rPr>
          <w:rFonts w:asciiTheme="minorHAnsi" w:hAnsiTheme="minorHAnsi" w:cstheme="minorBidi"/>
          <w:sz w:val="24"/>
          <w:szCs w:val="24"/>
        </w:rPr>
        <w:t xml:space="preserve">cent for the </w:t>
      </w:r>
      <w:r w:rsidR="0054705B" w:rsidRPr="008D303F">
        <w:rPr>
          <w:rFonts w:asciiTheme="minorHAnsi" w:hAnsiTheme="minorHAnsi" w:cstheme="minorBidi"/>
          <w:sz w:val="24"/>
          <w:szCs w:val="24"/>
        </w:rPr>
        <w:t>US</w:t>
      </w:r>
      <w:r w:rsidR="001677A9" w:rsidRPr="008D303F">
        <w:rPr>
          <w:rFonts w:asciiTheme="minorHAnsi" w:hAnsiTheme="minorHAnsi" w:cstheme="minorBidi"/>
          <w:sz w:val="24"/>
          <w:szCs w:val="24"/>
        </w:rPr>
        <w:t>, 9.0</w:t>
      </w:r>
      <w:r w:rsidR="0054705B" w:rsidRPr="008D303F">
        <w:rPr>
          <w:rFonts w:asciiTheme="minorHAnsi" w:hAnsiTheme="minorHAnsi" w:cstheme="minorBidi"/>
          <w:sz w:val="24"/>
          <w:szCs w:val="24"/>
        </w:rPr>
        <w:t xml:space="preserve"> </w:t>
      </w:r>
      <w:r w:rsidR="001677A9" w:rsidRPr="008D303F">
        <w:rPr>
          <w:rFonts w:asciiTheme="minorHAnsi" w:hAnsiTheme="minorHAnsi" w:cstheme="minorBidi"/>
          <w:sz w:val="24"/>
          <w:szCs w:val="24"/>
        </w:rPr>
        <w:t>per</w:t>
      </w:r>
      <w:r w:rsidR="0054705B" w:rsidRPr="008D303F">
        <w:rPr>
          <w:rFonts w:asciiTheme="minorHAnsi" w:hAnsiTheme="minorHAnsi" w:cstheme="minorBidi"/>
          <w:sz w:val="24"/>
          <w:szCs w:val="24"/>
        </w:rPr>
        <w:t xml:space="preserve"> </w:t>
      </w:r>
      <w:r w:rsidR="001677A9" w:rsidRPr="008D303F">
        <w:rPr>
          <w:rFonts w:asciiTheme="minorHAnsi" w:hAnsiTheme="minorHAnsi" w:cstheme="minorBidi"/>
          <w:sz w:val="24"/>
          <w:szCs w:val="24"/>
        </w:rPr>
        <w:t xml:space="preserve">cent for the </w:t>
      </w:r>
      <w:r w:rsidR="0054705B" w:rsidRPr="008D303F">
        <w:rPr>
          <w:rFonts w:asciiTheme="minorHAnsi" w:hAnsiTheme="minorHAnsi" w:cstheme="minorBidi"/>
          <w:sz w:val="24"/>
          <w:szCs w:val="24"/>
        </w:rPr>
        <w:t>UK</w:t>
      </w:r>
      <w:r w:rsidR="001677A9" w:rsidRPr="008D303F">
        <w:rPr>
          <w:rFonts w:asciiTheme="minorHAnsi" w:hAnsiTheme="minorHAnsi" w:cstheme="minorBidi"/>
          <w:sz w:val="24"/>
          <w:szCs w:val="24"/>
        </w:rPr>
        <w:t xml:space="preserve"> and 6.9</w:t>
      </w:r>
      <w:r w:rsidR="0054705B" w:rsidRPr="008D303F">
        <w:rPr>
          <w:rFonts w:asciiTheme="minorHAnsi" w:hAnsiTheme="minorHAnsi" w:cstheme="minorBidi"/>
          <w:sz w:val="24"/>
          <w:szCs w:val="24"/>
        </w:rPr>
        <w:t xml:space="preserve"> </w:t>
      </w:r>
      <w:r w:rsidR="001677A9" w:rsidRPr="008D303F">
        <w:rPr>
          <w:rFonts w:asciiTheme="minorHAnsi" w:hAnsiTheme="minorHAnsi" w:cstheme="minorBidi"/>
          <w:sz w:val="24"/>
          <w:szCs w:val="24"/>
        </w:rPr>
        <w:t>per</w:t>
      </w:r>
      <w:r w:rsidR="0054705B" w:rsidRPr="008D303F">
        <w:rPr>
          <w:rFonts w:asciiTheme="minorHAnsi" w:hAnsiTheme="minorHAnsi" w:cstheme="minorBidi"/>
          <w:sz w:val="24"/>
          <w:szCs w:val="24"/>
        </w:rPr>
        <w:t xml:space="preserve"> </w:t>
      </w:r>
      <w:r w:rsidR="001677A9" w:rsidRPr="008D303F">
        <w:rPr>
          <w:rFonts w:asciiTheme="minorHAnsi" w:hAnsiTheme="minorHAnsi" w:cstheme="minorBidi"/>
          <w:sz w:val="24"/>
          <w:szCs w:val="24"/>
        </w:rPr>
        <w:t>cent for New Zealand.</w:t>
      </w:r>
    </w:p>
    <w:p w14:paraId="4C78B577" w14:textId="1CA32C69" w:rsidR="004234F1" w:rsidRPr="008D303F" w:rsidRDefault="004234F1"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Price</w:t>
      </w:r>
      <w:r w:rsidR="00BE7671" w:rsidRPr="008D303F">
        <w:rPr>
          <w:rFonts w:asciiTheme="minorHAnsi" w:hAnsiTheme="minorHAnsi" w:cstheme="minorBidi"/>
          <w:sz w:val="24"/>
          <w:szCs w:val="24"/>
        </w:rPr>
        <w:t xml:space="preserve"> increases</w:t>
      </w:r>
      <w:r w:rsidRPr="008D303F">
        <w:rPr>
          <w:rFonts w:asciiTheme="minorHAnsi" w:hAnsiTheme="minorHAnsi" w:cstheme="minorBidi"/>
          <w:sz w:val="24"/>
          <w:szCs w:val="24"/>
        </w:rPr>
        <w:t xml:space="preserve"> are </w:t>
      </w:r>
      <w:r w:rsidR="0019169B" w:rsidRPr="008D303F">
        <w:rPr>
          <w:rFonts w:asciiTheme="minorHAnsi" w:hAnsiTheme="minorHAnsi" w:cstheme="minorBidi"/>
          <w:sz w:val="24"/>
          <w:szCs w:val="24"/>
        </w:rPr>
        <w:t xml:space="preserve">reflecting </w:t>
      </w:r>
      <w:r w:rsidRPr="008D303F">
        <w:rPr>
          <w:rFonts w:asciiTheme="minorHAnsi" w:hAnsiTheme="minorHAnsi" w:cstheme="minorBidi"/>
          <w:sz w:val="24"/>
          <w:szCs w:val="24"/>
        </w:rPr>
        <w:t>a range of</w:t>
      </w:r>
      <w:r w:rsidR="00660BDB" w:rsidRPr="008D303F">
        <w:rPr>
          <w:rFonts w:asciiTheme="minorHAnsi" w:hAnsiTheme="minorHAnsi" w:cstheme="minorBidi"/>
          <w:sz w:val="24"/>
          <w:szCs w:val="24"/>
        </w:rPr>
        <w:t xml:space="preserve"> shocks</w:t>
      </w:r>
      <w:r w:rsidRPr="008D303F">
        <w:rPr>
          <w:rFonts w:asciiTheme="minorHAnsi" w:hAnsiTheme="minorHAnsi" w:cstheme="minorBidi"/>
          <w:sz w:val="24"/>
          <w:szCs w:val="24"/>
        </w:rPr>
        <w:t xml:space="preserve">, some temporary and some </w:t>
      </w:r>
      <w:r w:rsidR="001804FF" w:rsidRPr="008D303F">
        <w:rPr>
          <w:rFonts w:asciiTheme="minorHAnsi" w:hAnsiTheme="minorHAnsi" w:cstheme="minorBidi"/>
          <w:sz w:val="24"/>
          <w:szCs w:val="24"/>
        </w:rPr>
        <w:t xml:space="preserve">more </w:t>
      </w:r>
      <w:r w:rsidRPr="008D303F">
        <w:rPr>
          <w:rFonts w:asciiTheme="minorHAnsi" w:hAnsiTheme="minorHAnsi" w:cstheme="minorBidi"/>
          <w:sz w:val="24"/>
          <w:szCs w:val="24"/>
        </w:rPr>
        <w:t xml:space="preserve">persistent. The interaction of these </w:t>
      </w:r>
      <w:r w:rsidR="00660BDB" w:rsidRPr="008D303F">
        <w:rPr>
          <w:rFonts w:asciiTheme="minorHAnsi" w:hAnsiTheme="minorHAnsi" w:cstheme="minorBidi"/>
          <w:sz w:val="24"/>
          <w:szCs w:val="24"/>
        </w:rPr>
        <w:t>shocks</w:t>
      </w:r>
      <w:r w:rsidRPr="008D303F">
        <w:rPr>
          <w:rFonts w:asciiTheme="minorHAnsi" w:hAnsiTheme="minorHAnsi" w:cstheme="minorBidi"/>
          <w:sz w:val="24"/>
          <w:szCs w:val="24"/>
        </w:rPr>
        <w:t xml:space="preserve"> is making the job of understanding and forecasting inflation particularly difficult.</w:t>
      </w:r>
    </w:p>
    <w:p w14:paraId="7ECF48A8" w14:textId="75B9B59B" w:rsidR="00A45812" w:rsidRPr="008D303F" w:rsidRDefault="004A2A83" w:rsidP="00656BFD">
      <w:pPr>
        <w:pStyle w:val="OutlineNumbered1"/>
        <w:rPr>
          <w:rFonts w:asciiTheme="minorHAnsi" w:hAnsiTheme="minorHAnsi" w:cstheme="minorHAnsi"/>
          <w:sz w:val="24"/>
          <w:szCs w:val="24"/>
        </w:rPr>
      </w:pPr>
      <w:r w:rsidRPr="008D303F">
        <w:rPr>
          <w:rFonts w:asciiTheme="minorHAnsi" w:hAnsiTheme="minorHAnsi" w:cstheme="minorHAnsi"/>
          <w:sz w:val="24"/>
          <w:szCs w:val="24"/>
        </w:rPr>
        <w:t>I</w:t>
      </w:r>
      <w:r w:rsidR="00F11CDB" w:rsidRPr="008D303F">
        <w:rPr>
          <w:rFonts w:asciiTheme="minorHAnsi" w:hAnsiTheme="minorHAnsi" w:cstheme="minorHAnsi"/>
          <w:sz w:val="24"/>
          <w:szCs w:val="24"/>
        </w:rPr>
        <w:t xml:space="preserve"> would like to </w:t>
      </w:r>
      <w:r w:rsidRPr="008D303F">
        <w:rPr>
          <w:rFonts w:asciiTheme="minorHAnsi" w:hAnsiTheme="minorHAnsi" w:cstheme="minorHAnsi"/>
          <w:sz w:val="24"/>
          <w:szCs w:val="24"/>
        </w:rPr>
        <w:t xml:space="preserve">start by discussing </w:t>
      </w:r>
      <w:r w:rsidR="00F11CDB" w:rsidRPr="008D303F">
        <w:rPr>
          <w:rFonts w:asciiTheme="minorHAnsi" w:hAnsiTheme="minorHAnsi" w:cstheme="minorHAnsi"/>
          <w:sz w:val="24"/>
          <w:szCs w:val="24"/>
        </w:rPr>
        <w:t xml:space="preserve">3 </w:t>
      </w:r>
      <w:r w:rsidR="00DE7CFE" w:rsidRPr="008D303F">
        <w:rPr>
          <w:rFonts w:asciiTheme="minorHAnsi" w:hAnsiTheme="minorHAnsi" w:cstheme="minorHAnsi"/>
          <w:sz w:val="24"/>
          <w:szCs w:val="24"/>
        </w:rPr>
        <w:t xml:space="preserve">compounding </w:t>
      </w:r>
      <w:r w:rsidR="00A45812" w:rsidRPr="008D303F">
        <w:rPr>
          <w:rFonts w:asciiTheme="minorHAnsi" w:hAnsiTheme="minorHAnsi" w:cstheme="minorHAnsi"/>
          <w:sz w:val="24"/>
          <w:szCs w:val="24"/>
        </w:rPr>
        <w:t>shocks</w:t>
      </w:r>
      <w:r w:rsidRPr="008D303F">
        <w:rPr>
          <w:rFonts w:asciiTheme="minorHAnsi" w:hAnsiTheme="minorHAnsi" w:cstheme="minorHAnsi"/>
          <w:sz w:val="24"/>
          <w:szCs w:val="24"/>
        </w:rPr>
        <w:t xml:space="preserve"> currently</w:t>
      </w:r>
      <w:r w:rsidR="00A45812" w:rsidRPr="008D303F">
        <w:rPr>
          <w:rFonts w:asciiTheme="minorHAnsi" w:hAnsiTheme="minorHAnsi" w:cstheme="minorHAnsi"/>
          <w:sz w:val="24"/>
          <w:szCs w:val="24"/>
        </w:rPr>
        <w:t xml:space="preserve"> </w:t>
      </w:r>
      <w:r w:rsidR="000728C0" w:rsidRPr="008D303F">
        <w:rPr>
          <w:rFonts w:asciiTheme="minorHAnsi" w:hAnsiTheme="minorHAnsi" w:cstheme="minorHAnsi"/>
          <w:sz w:val="24"/>
          <w:szCs w:val="24"/>
        </w:rPr>
        <w:t>affecting global and domestic</w:t>
      </w:r>
      <w:r w:rsidR="00A45812" w:rsidRPr="008D303F">
        <w:rPr>
          <w:rFonts w:asciiTheme="minorHAnsi" w:hAnsiTheme="minorHAnsi" w:cstheme="minorHAnsi"/>
          <w:sz w:val="24"/>
          <w:szCs w:val="24"/>
        </w:rPr>
        <w:t xml:space="preserve"> econom</w:t>
      </w:r>
      <w:r w:rsidR="00251621" w:rsidRPr="008D303F">
        <w:rPr>
          <w:rFonts w:asciiTheme="minorHAnsi" w:hAnsiTheme="minorHAnsi" w:cstheme="minorHAnsi"/>
          <w:sz w:val="24"/>
          <w:szCs w:val="24"/>
        </w:rPr>
        <w:t>ies</w:t>
      </w:r>
      <w:r w:rsidR="00970E75" w:rsidRPr="008D303F">
        <w:rPr>
          <w:rFonts w:asciiTheme="minorHAnsi" w:hAnsiTheme="minorHAnsi" w:cstheme="minorHAnsi"/>
          <w:sz w:val="24"/>
          <w:szCs w:val="24"/>
        </w:rPr>
        <w:t xml:space="preserve"> and impacting inflation</w:t>
      </w:r>
      <w:r w:rsidR="00A45812" w:rsidRPr="008D303F">
        <w:rPr>
          <w:rFonts w:asciiTheme="minorHAnsi" w:hAnsiTheme="minorHAnsi" w:cstheme="minorHAnsi"/>
          <w:sz w:val="24"/>
          <w:szCs w:val="24"/>
        </w:rPr>
        <w:t>.</w:t>
      </w:r>
    </w:p>
    <w:p w14:paraId="253FCC5E" w14:textId="6E098A03" w:rsidR="008D303F" w:rsidRDefault="00A45812" w:rsidP="00656BFD">
      <w:pPr>
        <w:pStyle w:val="OutlineNumbered1"/>
        <w:rPr>
          <w:rFonts w:asciiTheme="minorHAnsi" w:hAnsiTheme="minorHAnsi" w:cstheme="minorHAnsi"/>
          <w:sz w:val="24"/>
          <w:szCs w:val="24"/>
        </w:rPr>
      </w:pPr>
      <w:r w:rsidRPr="008D303F">
        <w:rPr>
          <w:rFonts w:asciiTheme="minorHAnsi" w:hAnsiTheme="minorHAnsi" w:cstheme="minorHAnsi"/>
          <w:sz w:val="24"/>
          <w:szCs w:val="24"/>
        </w:rPr>
        <w:t>First,</w:t>
      </w:r>
      <w:r w:rsidR="00032172" w:rsidRPr="008D303F">
        <w:rPr>
          <w:rFonts w:asciiTheme="minorHAnsi" w:hAnsiTheme="minorHAnsi" w:cstheme="minorHAnsi"/>
          <w:sz w:val="24"/>
          <w:szCs w:val="24"/>
        </w:rPr>
        <w:t xml:space="preserve"> the pandemic has generated</w:t>
      </w:r>
      <w:r w:rsidRPr="008D303F">
        <w:rPr>
          <w:rFonts w:asciiTheme="minorHAnsi" w:hAnsiTheme="minorHAnsi" w:cstheme="minorHAnsi"/>
          <w:sz w:val="24"/>
          <w:szCs w:val="24"/>
        </w:rPr>
        <w:t xml:space="preserve"> </w:t>
      </w:r>
      <w:r w:rsidR="00032172" w:rsidRPr="008D303F">
        <w:rPr>
          <w:rFonts w:asciiTheme="minorHAnsi" w:hAnsiTheme="minorHAnsi" w:cstheme="minorHAnsi"/>
          <w:sz w:val="24"/>
          <w:szCs w:val="24"/>
        </w:rPr>
        <w:t>e</w:t>
      </w:r>
      <w:r w:rsidR="00656BFD" w:rsidRPr="008D303F">
        <w:rPr>
          <w:rFonts w:asciiTheme="minorHAnsi" w:hAnsiTheme="minorHAnsi" w:cstheme="minorHAnsi"/>
          <w:sz w:val="24"/>
          <w:szCs w:val="24"/>
        </w:rPr>
        <w:t>levated global demand for goods</w:t>
      </w:r>
      <w:r w:rsidR="00704F44" w:rsidRPr="008D303F">
        <w:rPr>
          <w:rFonts w:asciiTheme="minorHAnsi" w:hAnsiTheme="minorHAnsi" w:cstheme="minorHAnsi"/>
          <w:sz w:val="24"/>
          <w:szCs w:val="24"/>
        </w:rPr>
        <w:t xml:space="preserve"> which</w:t>
      </w:r>
      <w:r w:rsidR="00656BFD" w:rsidRPr="008D303F">
        <w:rPr>
          <w:rFonts w:asciiTheme="minorHAnsi" w:hAnsiTheme="minorHAnsi" w:cstheme="minorHAnsi"/>
          <w:sz w:val="24"/>
          <w:szCs w:val="24"/>
        </w:rPr>
        <w:t xml:space="preserve"> </w:t>
      </w:r>
      <w:r w:rsidR="00032172" w:rsidRPr="008D303F">
        <w:rPr>
          <w:rFonts w:asciiTheme="minorHAnsi" w:hAnsiTheme="minorHAnsi" w:cstheme="minorHAnsi"/>
          <w:sz w:val="24"/>
          <w:szCs w:val="24"/>
        </w:rPr>
        <w:t xml:space="preserve">has </w:t>
      </w:r>
      <w:r w:rsidR="00656BFD" w:rsidRPr="008D303F">
        <w:rPr>
          <w:rFonts w:asciiTheme="minorHAnsi" w:hAnsiTheme="minorHAnsi" w:cstheme="minorHAnsi"/>
          <w:sz w:val="24"/>
          <w:szCs w:val="24"/>
        </w:rPr>
        <w:t>strain</w:t>
      </w:r>
      <w:r w:rsidR="00704F44" w:rsidRPr="008D303F">
        <w:rPr>
          <w:rFonts w:asciiTheme="minorHAnsi" w:hAnsiTheme="minorHAnsi" w:cstheme="minorHAnsi"/>
          <w:sz w:val="24"/>
          <w:szCs w:val="24"/>
        </w:rPr>
        <w:t>ed</w:t>
      </w:r>
      <w:r w:rsidR="00656BFD" w:rsidRPr="008D303F">
        <w:rPr>
          <w:rFonts w:asciiTheme="minorHAnsi" w:hAnsiTheme="minorHAnsi" w:cstheme="minorHAnsi"/>
          <w:sz w:val="24"/>
          <w:szCs w:val="24"/>
        </w:rPr>
        <w:t xml:space="preserve"> global supply chains, </w:t>
      </w:r>
      <w:r w:rsidR="00704F44" w:rsidRPr="008D303F">
        <w:rPr>
          <w:rFonts w:asciiTheme="minorHAnsi" w:hAnsiTheme="minorHAnsi" w:cstheme="minorHAnsi"/>
          <w:sz w:val="24"/>
          <w:szCs w:val="24"/>
        </w:rPr>
        <w:t xml:space="preserve">increased </w:t>
      </w:r>
      <w:r w:rsidR="00656BFD" w:rsidRPr="008D303F">
        <w:rPr>
          <w:rFonts w:asciiTheme="minorHAnsi" w:hAnsiTheme="minorHAnsi" w:cstheme="minorHAnsi"/>
          <w:sz w:val="24"/>
          <w:szCs w:val="24"/>
        </w:rPr>
        <w:t>congestion at ports and</w:t>
      </w:r>
      <w:r w:rsidR="00704F44" w:rsidRPr="008D303F">
        <w:rPr>
          <w:rFonts w:asciiTheme="minorHAnsi" w:hAnsiTheme="minorHAnsi" w:cstheme="minorHAnsi"/>
          <w:sz w:val="24"/>
          <w:szCs w:val="24"/>
        </w:rPr>
        <w:t xml:space="preserve"> seen</w:t>
      </w:r>
      <w:r w:rsidR="00656BFD" w:rsidRPr="008D303F">
        <w:rPr>
          <w:rFonts w:asciiTheme="minorHAnsi" w:hAnsiTheme="minorHAnsi" w:cstheme="minorHAnsi"/>
          <w:sz w:val="24"/>
          <w:szCs w:val="24"/>
        </w:rPr>
        <w:t xml:space="preserve"> sharp increases in shipping costs.</w:t>
      </w:r>
      <w:r w:rsidR="00200DCD" w:rsidRPr="008D303F">
        <w:rPr>
          <w:rFonts w:asciiTheme="minorHAnsi" w:hAnsiTheme="minorHAnsi" w:cstheme="minorHAnsi"/>
          <w:sz w:val="24"/>
          <w:szCs w:val="24"/>
        </w:rPr>
        <w:t xml:space="preserve"> </w:t>
      </w:r>
      <w:r w:rsidR="00400C9E" w:rsidRPr="008D303F">
        <w:rPr>
          <w:rFonts w:asciiTheme="minorHAnsi" w:hAnsiTheme="minorHAnsi" w:cstheme="minorHAnsi"/>
          <w:sz w:val="24"/>
          <w:szCs w:val="24"/>
        </w:rPr>
        <w:t>This pattern of demand is especially evident in the US</w:t>
      </w:r>
      <w:r w:rsidR="00F11CDB" w:rsidRPr="008D303F">
        <w:rPr>
          <w:rFonts w:asciiTheme="minorHAnsi" w:hAnsiTheme="minorHAnsi" w:cstheme="minorHAnsi"/>
          <w:sz w:val="24"/>
          <w:szCs w:val="24"/>
        </w:rPr>
        <w:t xml:space="preserve"> (</w:t>
      </w:r>
      <w:r w:rsidR="00D16EE2">
        <w:rPr>
          <w:rFonts w:asciiTheme="minorHAnsi" w:hAnsiTheme="minorHAnsi" w:cstheme="minorHAnsi"/>
          <w:sz w:val="24"/>
          <w:szCs w:val="24"/>
        </w:rPr>
        <w:t xml:space="preserve">Chart 2). </w:t>
      </w:r>
    </w:p>
    <w:p w14:paraId="2F9FA8F6" w14:textId="77777777" w:rsidR="008D303F" w:rsidRDefault="008D303F">
      <w:pPr>
        <w:spacing w:after="160" w:line="259" w:lineRule="auto"/>
        <w:rPr>
          <w:rFonts w:asciiTheme="minorHAnsi" w:eastAsia="Times New Roman" w:hAnsiTheme="minorHAnsi" w:cstheme="minorHAnsi"/>
          <w:sz w:val="24"/>
          <w:szCs w:val="24"/>
        </w:rPr>
      </w:pPr>
      <w:r>
        <w:rPr>
          <w:rFonts w:asciiTheme="minorHAnsi" w:hAnsiTheme="minorHAnsi" w:cstheme="minorHAnsi"/>
          <w:sz w:val="24"/>
          <w:szCs w:val="24"/>
        </w:rPr>
        <w:br w:type="page"/>
      </w:r>
    </w:p>
    <w:p w14:paraId="15570F2E" w14:textId="0720760A" w:rsidR="00833436" w:rsidRPr="0002016F" w:rsidRDefault="00833436" w:rsidP="00833436">
      <w:pPr>
        <w:pStyle w:val="OutlineNumbered1"/>
        <w:jc w:val="center"/>
        <w:rPr>
          <w:b/>
          <w:bCs/>
          <w:sz w:val="24"/>
          <w:szCs w:val="24"/>
        </w:rPr>
      </w:pPr>
      <w:r w:rsidRPr="0002016F">
        <w:rPr>
          <w:b/>
          <w:bCs/>
          <w:sz w:val="24"/>
          <w:szCs w:val="24"/>
        </w:rPr>
        <w:lastRenderedPageBreak/>
        <w:t>Chart </w:t>
      </w:r>
      <w:r>
        <w:rPr>
          <w:b/>
          <w:bCs/>
          <w:sz w:val="24"/>
          <w:szCs w:val="24"/>
        </w:rPr>
        <w:t>2</w:t>
      </w:r>
      <w:r w:rsidRPr="0002016F">
        <w:rPr>
          <w:b/>
          <w:bCs/>
          <w:sz w:val="24"/>
          <w:szCs w:val="24"/>
        </w:rPr>
        <w:t xml:space="preserve">: </w:t>
      </w:r>
      <w:r>
        <w:rPr>
          <w:b/>
          <w:bCs/>
          <w:sz w:val="24"/>
          <w:szCs w:val="24"/>
        </w:rPr>
        <w:t>Global supply chain pressures</w:t>
      </w:r>
    </w:p>
    <w:tbl>
      <w:tblPr>
        <w:tblStyle w:val="TableGrid"/>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57"/>
      </w:tblGrid>
      <w:tr w:rsidR="00A443D6" w14:paraId="40563401" w14:textId="77777777" w:rsidTr="00B95E45">
        <w:tc>
          <w:tcPr>
            <w:tcW w:w="4776" w:type="dxa"/>
            <w:vAlign w:val="bottom"/>
          </w:tcPr>
          <w:p w14:paraId="63C39993" w14:textId="77777777" w:rsidR="00833436" w:rsidRDefault="00833436" w:rsidP="00B95E45">
            <w:pPr>
              <w:rPr>
                <w:b/>
                <w:bCs/>
              </w:rPr>
            </w:pPr>
          </w:p>
          <w:p w14:paraId="05421795" w14:textId="2829B9A4" w:rsidR="009A4A97" w:rsidRDefault="00A443D6" w:rsidP="00B95E45">
            <w:pPr>
              <w:rPr>
                <w:b/>
                <w:bCs/>
                <w:color w:val="FF0000"/>
              </w:rPr>
            </w:pPr>
            <w:r>
              <w:rPr>
                <w:b/>
                <w:bCs/>
              </w:rPr>
              <w:t>US</w:t>
            </w:r>
            <w:r w:rsidR="009A4A97">
              <w:rPr>
                <w:b/>
                <w:bCs/>
              </w:rPr>
              <w:t xml:space="preserve"> consumption</w:t>
            </w:r>
          </w:p>
        </w:tc>
        <w:tc>
          <w:tcPr>
            <w:tcW w:w="4757" w:type="dxa"/>
            <w:vAlign w:val="bottom"/>
          </w:tcPr>
          <w:p w14:paraId="538F6D05" w14:textId="6789AFCA" w:rsidR="005B7DC1" w:rsidRPr="00F25AD0" w:rsidRDefault="009A4A97" w:rsidP="00B95E45">
            <w:pPr>
              <w:pStyle w:val="OutlineNumbered1"/>
              <w:spacing w:after="0"/>
              <w:rPr>
                <w:rFonts w:asciiTheme="minorHAnsi" w:hAnsiTheme="minorHAnsi" w:cstheme="minorBidi"/>
                <w:b/>
                <w:bCs/>
                <w:sz w:val="22"/>
                <w:szCs w:val="22"/>
              </w:rPr>
            </w:pPr>
            <w:r>
              <w:rPr>
                <w:rFonts w:asciiTheme="minorHAnsi" w:hAnsiTheme="minorHAnsi" w:cstheme="minorBidi"/>
                <w:b/>
                <w:bCs/>
                <w:sz w:val="22"/>
                <w:szCs w:val="22"/>
              </w:rPr>
              <w:t>Global trade and shipping prices</w:t>
            </w:r>
          </w:p>
        </w:tc>
      </w:tr>
      <w:tr w:rsidR="00A443D6" w14:paraId="3DBE55CE" w14:textId="77777777" w:rsidTr="00B95E45">
        <w:tc>
          <w:tcPr>
            <w:tcW w:w="4776" w:type="dxa"/>
          </w:tcPr>
          <w:p w14:paraId="4B451C88" w14:textId="41DC089D" w:rsidR="009A4A97" w:rsidRPr="009A4A97" w:rsidRDefault="0049650E" w:rsidP="009A4A97">
            <w:r w:rsidRPr="0049650E">
              <w:rPr>
                <w:noProof/>
              </w:rPr>
              <w:t xml:space="preserve"> </w:t>
            </w:r>
            <w:r w:rsidR="0091411C" w:rsidRPr="0091411C">
              <w:rPr>
                <w:noProof/>
              </w:rPr>
              <w:t xml:space="preserve"> </w:t>
            </w:r>
            <w:r w:rsidR="0091411C" w:rsidRPr="0091411C">
              <w:rPr>
                <w:noProof/>
              </w:rPr>
              <w:drawing>
                <wp:inline distT="0" distB="0" distL="0" distR="0" wp14:anchorId="57F6BB38" wp14:editId="1C1896CE">
                  <wp:extent cx="2865600" cy="362224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600" cy="3622247"/>
                          </a:xfrm>
                          <a:prstGeom prst="rect">
                            <a:avLst/>
                          </a:prstGeom>
                          <a:noFill/>
                          <a:ln>
                            <a:noFill/>
                          </a:ln>
                        </pic:spPr>
                      </pic:pic>
                    </a:graphicData>
                  </a:graphic>
                </wp:inline>
              </w:drawing>
            </w:r>
          </w:p>
        </w:tc>
        <w:tc>
          <w:tcPr>
            <w:tcW w:w="4757" w:type="dxa"/>
          </w:tcPr>
          <w:p w14:paraId="4CC4A56F" w14:textId="5E8B7EDF" w:rsidR="0049650E" w:rsidRDefault="0091411C" w:rsidP="005B7DC1">
            <w:pPr>
              <w:rPr>
                <w:rFonts w:asciiTheme="minorHAnsi" w:hAnsiTheme="minorHAnsi" w:cstheme="minorBidi"/>
                <w:sz w:val="24"/>
                <w:szCs w:val="24"/>
              </w:rPr>
            </w:pPr>
            <w:r w:rsidRPr="0091411C">
              <w:rPr>
                <w:rFonts w:asciiTheme="minorHAnsi" w:hAnsiTheme="minorHAnsi" w:cstheme="minorBidi"/>
                <w:sz w:val="24"/>
                <w:szCs w:val="24"/>
              </w:rPr>
              <w:t xml:space="preserve"> </w:t>
            </w:r>
          </w:p>
          <w:p w14:paraId="5623FD6E" w14:textId="2C5EE3C3" w:rsidR="005B7DC1" w:rsidRDefault="005B7DC1" w:rsidP="00B95E45">
            <w:pPr>
              <w:pStyle w:val="OutlineNumbered1"/>
              <w:rPr>
                <w:rFonts w:asciiTheme="minorHAnsi" w:hAnsiTheme="minorHAnsi" w:cstheme="minorBidi"/>
                <w:sz w:val="24"/>
                <w:szCs w:val="24"/>
              </w:rPr>
            </w:pPr>
            <w:r w:rsidRPr="00F05D0C">
              <w:rPr>
                <w:rFonts w:eastAsiaTheme="minorHAnsi"/>
                <w:noProof/>
                <w:sz w:val="22"/>
                <w:szCs w:val="22"/>
              </w:rPr>
              <w:drawing>
                <wp:inline distT="0" distB="0" distL="0" distR="0" wp14:anchorId="4F547C91" wp14:editId="773BA083">
                  <wp:extent cx="2821704" cy="362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1704" cy="3621600"/>
                          </a:xfrm>
                          <a:prstGeom prst="rect">
                            <a:avLst/>
                          </a:prstGeom>
                          <a:noFill/>
                          <a:ln>
                            <a:noFill/>
                          </a:ln>
                        </pic:spPr>
                      </pic:pic>
                    </a:graphicData>
                  </a:graphic>
                </wp:inline>
              </w:drawing>
            </w:r>
          </w:p>
        </w:tc>
      </w:tr>
    </w:tbl>
    <w:p w14:paraId="1EF51696" w14:textId="759B6D9A" w:rsidR="0049650E" w:rsidRPr="0046714C" w:rsidRDefault="0049650E" w:rsidP="0049650E">
      <w:pPr>
        <w:pStyle w:val="OutlineNumbered1"/>
        <w:spacing w:before="120"/>
        <w:rPr>
          <w:sz w:val="16"/>
          <w:szCs w:val="16"/>
        </w:rPr>
      </w:pPr>
      <w:r w:rsidRPr="0046714C">
        <w:rPr>
          <w:sz w:val="16"/>
          <w:szCs w:val="16"/>
        </w:rPr>
        <w:t xml:space="preserve">Note: </w:t>
      </w:r>
      <w:r w:rsidR="00744B18">
        <w:rPr>
          <w:sz w:val="16"/>
          <w:szCs w:val="16"/>
        </w:rPr>
        <w:t>Percentage change from</w:t>
      </w:r>
      <w:r w:rsidRPr="0046714C">
        <w:rPr>
          <w:sz w:val="16"/>
          <w:szCs w:val="16"/>
        </w:rPr>
        <w:t xml:space="preserve"> pre-pandemic (Dec-19) levels.</w:t>
      </w:r>
      <w:r w:rsidRPr="0046714C">
        <w:rPr>
          <w:sz w:val="16"/>
          <w:szCs w:val="16"/>
        </w:rPr>
        <w:br/>
        <w:t>Source: Refinitiv</w:t>
      </w:r>
      <w:r w:rsidR="00D7317D">
        <w:rPr>
          <w:sz w:val="16"/>
          <w:szCs w:val="16"/>
        </w:rPr>
        <w:t>, CPB and BLS.</w:t>
      </w:r>
    </w:p>
    <w:p w14:paraId="5B9E5C58" w14:textId="1AB53A22" w:rsidR="00DF25D5" w:rsidRPr="008D303F" w:rsidRDefault="00DF25D5" w:rsidP="009A4A97">
      <w:pPr>
        <w:pStyle w:val="OutlineNumbered1"/>
        <w:spacing w:before="120"/>
        <w:rPr>
          <w:rFonts w:asciiTheme="minorHAnsi" w:hAnsiTheme="minorHAnsi" w:cstheme="minorHAnsi"/>
          <w:sz w:val="24"/>
          <w:szCs w:val="24"/>
        </w:rPr>
      </w:pPr>
      <w:r w:rsidRPr="008D303F">
        <w:rPr>
          <w:rFonts w:asciiTheme="minorHAnsi" w:hAnsiTheme="minorHAnsi" w:cstheme="minorHAnsi"/>
          <w:sz w:val="24"/>
          <w:szCs w:val="24"/>
        </w:rPr>
        <w:t xml:space="preserve">Demand for goods has shown some signs of normalising and shipping costs appear to have peaked, although they remain </w:t>
      </w:r>
      <w:r w:rsidR="000F334C" w:rsidRPr="008D303F">
        <w:rPr>
          <w:rFonts w:asciiTheme="minorHAnsi" w:hAnsiTheme="minorHAnsi" w:cstheme="minorHAnsi"/>
          <w:sz w:val="24"/>
          <w:szCs w:val="24"/>
        </w:rPr>
        <w:t xml:space="preserve">significantly </w:t>
      </w:r>
      <w:r w:rsidRPr="008D303F">
        <w:rPr>
          <w:rFonts w:asciiTheme="minorHAnsi" w:hAnsiTheme="minorHAnsi" w:cstheme="minorHAnsi"/>
          <w:sz w:val="24"/>
          <w:szCs w:val="24"/>
        </w:rPr>
        <w:t>higher than prior to the pandemic</w:t>
      </w:r>
      <w:r w:rsidR="00816E16">
        <w:rPr>
          <w:rFonts w:asciiTheme="minorHAnsi" w:hAnsiTheme="minorHAnsi" w:cstheme="minorHAnsi"/>
          <w:sz w:val="24"/>
          <w:szCs w:val="24"/>
        </w:rPr>
        <w:t>.</w:t>
      </w:r>
    </w:p>
    <w:p w14:paraId="4E02F410" w14:textId="3280969E" w:rsidR="00B667A6" w:rsidRPr="008D303F" w:rsidRDefault="005B0FDA" w:rsidP="009A4A97">
      <w:pPr>
        <w:pStyle w:val="OutlineNumbered1"/>
        <w:spacing w:before="120"/>
        <w:rPr>
          <w:rFonts w:asciiTheme="minorHAnsi" w:hAnsiTheme="minorHAnsi" w:cstheme="minorHAnsi"/>
          <w:sz w:val="24"/>
          <w:szCs w:val="24"/>
        </w:rPr>
      </w:pPr>
      <w:r w:rsidRPr="008D303F">
        <w:rPr>
          <w:rFonts w:asciiTheme="minorHAnsi" w:hAnsiTheme="minorHAnsi" w:cstheme="minorHAnsi"/>
          <w:sz w:val="24"/>
          <w:szCs w:val="24"/>
        </w:rPr>
        <w:t>In addition to</w:t>
      </w:r>
      <w:r w:rsidR="009A6DCD" w:rsidRPr="008D303F">
        <w:rPr>
          <w:rFonts w:asciiTheme="minorHAnsi" w:hAnsiTheme="minorHAnsi" w:cstheme="minorHAnsi"/>
          <w:sz w:val="24"/>
          <w:szCs w:val="24"/>
        </w:rPr>
        <w:t xml:space="preserve"> the</w:t>
      </w:r>
      <w:r w:rsidRPr="008D303F">
        <w:rPr>
          <w:rFonts w:asciiTheme="minorHAnsi" w:hAnsiTheme="minorHAnsi" w:cstheme="minorHAnsi"/>
          <w:sz w:val="24"/>
          <w:szCs w:val="24"/>
        </w:rPr>
        <w:t xml:space="preserve"> </w:t>
      </w:r>
      <w:r w:rsidR="00C34E3E" w:rsidRPr="008D303F">
        <w:rPr>
          <w:rFonts w:asciiTheme="minorHAnsi" w:hAnsiTheme="minorHAnsi" w:cstheme="minorHAnsi"/>
          <w:sz w:val="24"/>
          <w:szCs w:val="24"/>
        </w:rPr>
        <w:t>disruption in the patterns of demand</w:t>
      </w:r>
      <w:r w:rsidR="009A6DCD" w:rsidRPr="008D303F">
        <w:rPr>
          <w:rFonts w:asciiTheme="minorHAnsi" w:hAnsiTheme="minorHAnsi" w:cstheme="minorHAnsi"/>
          <w:sz w:val="24"/>
          <w:szCs w:val="24"/>
        </w:rPr>
        <w:t>,</w:t>
      </w:r>
      <w:r w:rsidR="00C34E3E" w:rsidRPr="008D303F">
        <w:rPr>
          <w:rFonts w:asciiTheme="minorHAnsi" w:hAnsiTheme="minorHAnsi" w:cstheme="minorHAnsi"/>
          <w:sz w:val="24"/>
          <w:szCs w:val="24"/>
        </w:rPr>
        <w:t xml:space="preserve"> the continuing circulation of COVID</w:t>
      </w:r>
      <w:r w:rsidR="00CC6397" w:rsidRPr="008D303F">
        <w:rPr>
          <w:rFonts w:asciiTheme="minorHAnsi" w:hAnsiTheme="minorHAnsi" w:cstheme="minorHAnsi"/>
          <w:sz w:val="24"/>
          <w:szCs w:val="24"/>
        </w:rPr>
        <w:noBreakHyphen/>
      </w:r>
      <w:r w:rsidR="00707A71" w:rsidRPr="008D303F">
        <w:rPr>
          <w:rFonts w:asciiTheme="minorHAnsi" w:hAnsiTheme="minorHAnsi" w:cstheme="minorHAnsi"/>
          <w:sz w:val="24"/>
          <w:szCs w:val="24"/>
        </w:rPr>
        <w:t>19</w:t>
      </w:r>
      <w:r w:rsidR="00C34E3E" w:rsidRPr="008D303F">
        <w:rPr>
          <w:rFonts w:asciiTheme="minorHAnsi" w:hAnsiTheme="minorHAnsi" w:cstheme="minorHAnsi"/>
          <w:sz w:val="24"/>
          <w:szCs w:val="24"/>
        </w:rPr>
        <w:t xml:space="preserve"> </w:t>
      </w:r>
      <w:r w:rsidRPr="008D303F">
        <w:rPr>
          <w:rFonts w:asciiTheme="minorHAnsi" w:hAnsiTheme="minorHAnsi" w:cstheme="minorHAnsi"/>
          <w:sz w:val="24"/>
          <w:szCs w:val="24"/>
        </w:rPr>
        <w:t>presents additional risk</w:t>
      </w:r>
      <w:r w:rsidR="00707A71" w:rsidRPr="008D303F">
        <w:rPr>
          <w:rFonts w:asciiTheme="minorHAnsi" w:hAnsiTheme="minorHAnsi" w:cstheme="minorHAnsi"/>
          <w:sz w:val="24"/>
          <w:szCs w:val="24"/>
        </w:rPr>
        <w:t>s</w:t>
      </w:r>
      <w:r w:rsidR="00423CB6" w:rsidRPr="008D303F">
        <w:rPr>
          <w:rFonts w:asciiTheme="minorHAnsi" w:hAnsiTheme="minorHAnsi" w:cstheme="minorHAnsi"/>
          <w:sz w:val="24"/>
          <w:szCs w:val="24"/>
        </w:rPr>
        <w:t xml:space="preserve"> to </w:t>
      </w:r>
      <w:r w:rsidR="006A2BFC" w:rsidRPr="008D303F">
        <w:rPr>
          <w:rFonts w:asciiTheme="minorHAnsi" w:hAnsiTheme="minorHAnsi" w:cstheme="minorHAnsi"/>
          <w:sz w:val="24"/>
          <w:szCs w:val="24"/>
        </w:rPr>
        <w:t xml:space="preserve">the overall level of </w:t>
      </w:r>
      <w:r w:rsidR="00423CB6" w:rsidRPr="008D303F">
        <w:rPr>
          <w:rFonts w:asciiTheme="minorHAnsi" w:hAnsiTheme="minorHAnsi" w:cstheme="minorHAnsi"/>
          <w:sz w:val="24"/>
          <w:szCs w:val="24"/>
        </w:rPr>
        <w:t>activity</w:t>
      </w:r>
      <w:r w:rsidRPr="008D303F">
        <w:rPr>
          <w:rFonts w:asciiTheme="minorHAnsi" w:hAnsiTheme="minorHAnsi" w:cstheme="minorHAnsi"/>
          <w:sz w:val="24"/>
          <w:szCs w:val="24"/>
        </w:rPr>
        <w:t xml:space="preserve">. </w:t>
      </w:r>
    </w:p>
    <w:p w14:paraId="6DDBC56E" w14:textId="50FAC0D8" w:rsidR="00396280" w:rsidRPr="008D303F" w:rsidRDefault="00EC3AA3" w:rsidP="00585537">
      <w:pPr>
        <w:pStyle w:val="OutlineNumbered1"/>
        <w:rPr>
          <w:rFonts w:asciiTheme="minorHAnsi" w:hAnsiTheme="minorHAnsi" w:cstheme="minorHAnsi"/>
          <w:sz w:val="24"/>
          <w:szCs w:val="24"/>
        </w:rPr>
      </w:pPr>
      <w:r w:rsidRPr="008D303F">
        <w:rPr>
          <w:rFonts w:asciiTheme="minorHAnsi" w:hAnsiTheme="minorHAnsi" w:cstheme="minorHAnsi"/>
          <w:sz w:val="24"/>
          <w:szCs w:val="24"/>
        </w:rPr>
        <w:t>The s</w:t>
      </w:r>
      <w:r w:rsidR="004F7057" w:rsidRPr="008D303F">
        <w:rPr>
          <w:rFonts w:asciiTheme="minorHAnsi" w:hAnsiTheme="minorHAnsi" w:cstheme="minorHAnsi"/>
          <w:sz w:val="24"/>
          <w:szCs w:val="24"/>
        </w:rPr>
        <w:t>econd</w:t>
      </w:r>
      <w:r w:rsidRPr="008D303F">
        <w:rPr>
          <w:rFonts w:asciiTheme="minorHAnsi" w:hAnsiTheme="minorHAnsi" w:cstheme="minorHAnsi"/>
          <w:sz w:val="24"/>
          <w:szCs w:val="24"/>
        </w:rPr>
        <w:t xml:space="preserve"> shock arises from </w:t>
      </w:r>
      <w:r w:rsidR="00585537" w:rsidRPr="008D303F">
        <w:rPr>
          <w:rFonts w:asciiTheme="minorHAnsi" w:hAnsiTheme="minorHAnsi" w:cstheme="minorHAnsi"/>
          <w:sz w:val="24"/>
          <w:szCs w:val="24"/>
        </w:rPr>
        <w:t>t</w:t>
      </w:r>
      <w:r w:rsidR="005E499F" w:rsidRPr="008D303F">
        <w:rPr>
          <w:rFonts w:asciiTheme="minorHAnsi" w:hAnsiTheme="minorHAnsi" w:cstheme="minorHAnsi"/>
          <w:sz w:val="24"/>
          <w:szCs w:val="24"/>
        </w:rPr>
        <w:t xml:space="preserve">he </w:t>
      </w:r>
      <w:r w:rsidR="0045438D" w:rsidRPr="008D303F">
        <w:rPr>
          <w:rFonts w:asciiTheme="minorHAnsi" w:hAnsiTheme="minorHAnsi" w:cstheme="minorHAnsi"/>
          <w:sz w:val="24"/>
          <w:szCs w:val="24"/>
        </w:rPr>
        <w:t>Russian invasion of Ukraine</w:t>
      </w:r>
      <w:r w:rsidR="00A30C51" w:rsidRPr="008D303F">
        <w:rPr>
          <w:rFonts w:asciiTheme="minorHAnsi" w:hAnsiTheme="minorHAnsi" w:cstheme="minorHAnsi"/>
          <w:sz w:val="24"/>
          <w:szCs w:val="24"/>
        </w:rPr>
        <w:t xml:space="preserve"> </w:t>
      </w:r>
      <w:r w:rsidRPr="008D303F">
        <w:rPr>
          <w:rFonts w:asciiTheme="minorHAnsi" w:hAnsiTheme="minorHAnsi" w:cstheme="minorHAnsi"/>
          <w:sz w:val="24"/>
          <w:szCs w:val="24"/>
        </w:rPr>
        <w:t>which</w:t>
      </w:r>
      <w:r w:rsidRPr="00F46DEB">
        <w:rPr>
          <w:rFonts w:asciiTheme="minorHAnsi" w:hAnsiTheme="minorHAnsi" w:cstheme="minorHAnsi"/>
          <w:sz w:val="32"/>
          <w:szCs w:val="32"/>
        </w:rPr>
        <w:t xml:space="preserve"> </w:t>
      </w:r>
      <w:r w:rsidR="00A30C51" w:rsidRPr="008D303F">
        <w:rPr>
          <w:rFonts w:asciiTheme="minorHAnsi" w:hAnsiTheme="minorHAnsi" w:cstheme="minorHAnsi"/>
          <w:sz w:val="24"/>
          <w:szCs w:val="24"/>
        </w:rPr>
        <w:t>h</w:t>
      </w:r>
      <w:r w:rsidR="0045438D" w:rsidRPr="008D303F">
        <w:rPr>
          <w:rFonts w:asciiTheme="minorHAnsi" w:hAnsiTheme="minorHAnsi" w:cstheme="minorHAnsi"/>
          <w:sz w:val="24"/>
          <w:szCs w:val="24"/>
        </w:rPr>
        <w:t>as generated a sharp increase in oil, energy, and food prices</w:t>
      </w:r>
      <w:r w:rsidR="009F3E99" w:rsidRPr="008D303F">
        <w:rPr>
          <w:rFonts w:asciiTheme="minorHAnsi" w:hAnsiTheme="minorHAnsi" w:cstheme="minorHAnsi"/>
          <w:sz w:val="24"/>
          <w:szCs w:val="24"/>
        </w:rPr>
        <w:t xml:space="preserve"> (Chart</w:t>
      </w:r>
      <w:r w:rsidR="00D26EB8" w:rsidRPr="008D303F">
        <w:rPr>
          <w:rFonts w:asciiTheme="minorHAnsi" w:hAnsiTheme="minorHAnsi" w:cstheme="minorHAnsi"/>
          <w:sz w:val="24"/>
          <w:szCs w:val="24"/>
        </w:rPr>
        <w:t> 3</w:t>
      </w:r>
      <w:r w:rsidR="009F3E99" w:rsidRPr="008D303F">
        <w:rPr>
          <w:rFonts w:asciiTheme="minorHAnsi" w:hAnsiTheme="minorHAnsi" w:cstheme="minorHAnsi"/>
          <w:sz w:val="24"/>
          <w:szCs w:val="24"/>
        </w:rPr>
        <w:t>)</w:t>
      </w:r>
      <w:r w:rsidR="0045438D" w:rsidRPr="008D303F">
        <w:rPr>
          <w:rFonts w:asciiTheme="minorHAnsi" w:hAnsiTheme="minorHAnsi" w:cstheme="minorHAnsi"/>
          <w:sz w:val="24"/>
          <w:szCs w:val="24"/>
        </w:rPr>
        <w:t xml:space="preserve">. Russia accounts for 18 per cent of </w:t>
      </w:r>
      <w:r w:rsidR="00AA4F39" w:rsidRPr="008D303F">
        <w:rPr>
          <w:rFonts w:asciiTheme="minorHAnsi" w:hAnsiTheme="minorHAnsi" w:cstheme="minorHAnsi"/>
          <w:sz w:val="24"/>
          <w:szCs w:val="24"/>
        </w:rPr>
        <w:t>global</w:t>
      </w:r>
      <w:r w:rsidR="0045438D" w:rsidRPr="008D303F">
        <w:rPr>
          <w:rFonts w:asciiTheme="minorHAnsi" w:hAnsiTheme="minorHAnsi" w:cstheme="minorHAnsi"/>
          <w:sz w:val="24"/>
          <w:szCs w:val="24"/>
        </w:rPr>
        <w:t xml:space="preserve"> gas and 12</w:t>
      </w:r>
      <w:r w:rsidR="00CC6397" w:rsidRPr="008D303F">
        <w:rPr>
          <w:rFonts w:asciiTheme="minorHAnsi" w:hAnsiTheme="minorHAnsi" w:cstheme="minorHAnsi"/>
          <w:sz w:val="24"/>
          <w:szCs w:val="24"/>
        </w:rPr>
        <w:t> </w:t>
      </w:r>
      <w:r w:rsidR="0045438D" w:rsidRPr="008D303F">
        <w:rPr>
          <w:rFonts w:asciiTheme="minorHAnsi" w:hAnsiTheme="minorHAnsi" w:cstheme="minorHAnsi"/>
          <w:sz w:val="24"/>
          <w:szCs w:val="24"/>
        </w:rPr>
        <w:t xml:space="preserve">per cent of </w:t>
      </w:r>
      <w:r w:rsidR="00AA4F39" w:rsidRPr="008D303F">
        <w:rPr>
          <w:rFonts w:asciiTheme="minorHAnsi" w:hAnsiTheme="minorHAnsi" w:cstheme="minorHAnsi"/>
          <w:sz w:val="24"/>
          <w:szCs w:val="24"/>
        </w:rPr>
        <w:t>global</w:t>
      </w:r>
      <w:r w:rsidR="0045438D" w:rsidRPr="008D303F">
        <w:rPr>
          <w:rFonts w:asciiTheme="minorHAnsi" w:hAnsiTheme="minorHAnsi" w:cstheme="minorHAnsi"/>
          <w:sz w:val="24"/>
          <w:szCs w:val="24"/>
        </w:rPr>
        <w:t xml:space="preserve"> oil supply. </w:t>
      </w:r>
      <w:r w:rsidR="005E499F" w:rsidRPr="008D303F">
        <w:rPr>
          <w:rFonts w:asciiTheme="minorHAnsi" w:hAnsiTheme="minorHAnsi" w:cstheme="minorHAnsi"/>
          <w:sz w:val="24"/>
          <w:szCs w:val="24"/>
        </w:rPr>
        <w:t xml:space="preserve">Together </w:t>
      </w:r>
      <w:r w:rsidR="0045438D" w:rsidRPr="008D303F">
        <w:rPr>
          <w:rFonts w:asciiTheme="minorHAnsi" w:hAnsiTheme="minorHAnsi" w:cstheme="minorHAnsi"/>
          <w:sz w:val="24"/>
          <w:szCs w:val="24"/>
        </w:rPr>
        <w:t xml:space="preserve">Russia and Ukraine account for </w:t>
      </w:r>
      <w:r w:rsidR="001F4307" w:rsidRPr="008D303F">
        <w:rPr>
          <w:rFonts w:asciiTheme="minorHAnsi" w:hAnsiTheme="minorHAnsi" w:cstheme="minorHAnsi"/>
          <w:sz w:val="24"/>
          <w:szCs w:val="24"/>
        </w:rPr>
        <w:t xml:space="preserve">around </w:t>
      </w:r>
      <w:r w:rsidR="005E499F" w:rsidRPr="008D303F">
        <w:rPr>
          <w:rFonts w:asciiTheme="minorHAnsi" w:hAnsiTheme="minorHAnsi" w:cstheme="minorHAnsi"/>
          <w:sz w:val="24"/>
          <w:szCs w:val="24"/>
        </w:rPr>
        <w:t xml:space="preserve">one quarter </w:t>
      </w:r>
      <w:r w:rsidR="0045438D" w:rsidRPr="008D303F">
        <w:rPr>
          <w:rFonts w:asciiTheme="minorHAnsi" w:hAnsiTheme="minorHAnsi" w:cstheme="minorHAnsi"/>
          <w:sz w:val="24"/>
          <w:szCs w:val="24"/>
        </w:rPr>
        <w:t xml:space="preserve">of global </w:t>
      </w:r>
      <w:r w:rsidR="00A94089" w:rsidRPr="008D303F">
        <w:rPr>
          <w:rFonts w:asciiTheme="minorHAnsi" w:hAnsiTheme="minorHAnsi" w:cstheme="minorHAnsi"/>
          <w:sz w:val="24"/>
          <w:szCs w:val="24"/>
        </w:rPr>
        <w:t xml:space="preserve">trade in wheat. </w:t>
      </w:r>
      <w:r w:rsidR="0045438D" w:rsidRPr="008D303F">
        <w:rPr>
          <w:rFonts w:asciiTheme="minorHAnsi" w:hAnsiTheme="minorHAnsi" w:cstheme="minorHAnsi"/>
          <w:sz w:val="24"/>
          <w:szCs w:val="24"/>
        </w:rPr>
        <w:t xml:space="preserve"> </w:t>
      </w:r>
    </w:p>
    <w:p w14:paraId="4C233D72" w14:textId="0A2F3BE5" w:rsidR="000D615F" w:rsidRPr="008D303F" w:rsidRDefault="0045438D" w:rsidP="00AF3F97">
      <w:pPr>
        <w:pStyle w:val="OutlineNumbered1"/>
        <w:rPr>
          <w:rFonts w:asciiTheme="minorHAnsi" w:hAnsiTheme="minorHAnsi" w:cstheme="minorHAnsi"/>
          <w:sz w:val="24"/>
          <w:szCs w:val="24"/>
        </w:rPr>
      </w:pPr>
      <w:r w:rsidRPr="008D303F">
        <w:rPr>
          <w:rFonts w:asciiTheme="minorHAnsi" w:hAnsiTheme="minorHAnsi" w:cstheme="minorHAnsi"/>
          <w:sz w:val="24"/>
          <w:szCs w:val="24"/>
        </w:rPr>
        <w:t>Th</w:t>
      </w:r>
      <w:r w:rsidR="005E499F" w:rsidRPr="008D303F">
        <w:rPr>
          <w:rFonts w:asciiTheme="minorHAnsi" w:hAnsiTheme="minorHAnsi" w:cstheme="minorHAnsi"/>
          <w:sz w:val="24"/>
          <w:szCs w:val="24"/>
        </w:rPr>
        <w:t>e</w:t>
      </w:r>
      <w:r w:rsidRPr="008D303F">
        <w:rPr>
          <w:rFonts w:asciiTheme="minorHAnsi" w:hAnsiTheme="minorHAnsi" w:cstheme="minorHAnsi"/>
          <w:sz w:val="24"/>
          <w:szCs w:val="24"/>
        </w:rPr>
        <w:t xml:space="preserve"> </w:t>
      </w:r>
      <w:r w:rsidR="00AA4F39" w:rsidRPr="008D303F">
        <w:rPr>
          <w:rFonts w:asciiTheme="minorHAnsi" w:hAnsiTheme="minorHAnsi" w:cstheme="minorHAnsi"/>
          <w:sz w:val="24"/>
          <w:szCs w:val="24"/>
        </w:rPr>
        <w:t xml:space="preserve">disruption </w:t>
      </w:r>
      <w:r w:rsidR="005E499F" w:rsidRPr="008D303F">
        <w:rPr>
          <w:rFonts w:asciiTheme="minorHAnsi" w:hAnsiTheme="minorHAnsi" w:cstheme="minorHAnsi"/>
          <w:sz w:val="24"/>
          <w:szCs w:val="24"/>
        </w:rPr>
        <w:t xml:space="preserve">caused </w:t>
      </w:r>
      <w:r w:rsidR="00C512E3" w:rsidRPr="008D303F">
        <w:rPr>
          <w:rFonts w:asciiTheme="minorHAnsi" w:hAnsiTheme="minorHAnsi" w:cstheme="minorHAnsi"/>
          <w:sz w:val="24"/>
          <w:szCs w:val="24"/>
        </w:rPr>
        <w:t>to</w:t>
      </w:r>
      <w:r w:rsidR="00AA4F39" w:rsidRPr="008D303F">
        <w:rPr>
          <w:rFonts w:asciiTheme="minorHAnsi" w:hAnsiTheme="minorHAnsi" w:cstheme="minorHAnsi"/>
          <w:sz w:val="24"/>
          <w:szCs w:val="24"/>
        </w:rPr>
        <w:t xml:space="preserve"> the supply of these </w:t>
      </w:r>
      <w:r w:rsidR="005E499F" w:rsidRPr="008D303F">
        <w:rPr>
          <w:rFonts w:asciiTheme="minorHAnsi" w:hAnsiTheme="minorHAnsi" w:cstheme="minorHAnsi"/>
          <w:sz w:val="24"/>
          <w:szCs w:val="24"/>
        </w:rPr>
        <w:t>commodities</w:t>
      </w:r>
      <w:r w:rsidRPr="008D303F">
        <w:rPr>
          <w:rFonts w:asciiTheme="minorHAnsi" w:hAnsiTheme="minorHAnsi" w:cstheme="minorHAnsi"/>
          <w:sz w:val="24"/>
          <w:szCs w:val="24"/>
        </w:rPr>
        <w:t xml:space="preserve"> has a direct effect on inflation through higher fuel</w:t>
      </w:r>
      <w:r w:rsidR="000F334C" w:rsidRPr="008D303F">
        <w:rPr>
          <w:rFonts w:asciiTheme="minorHAnsi" w:hAnsiTheme="minorHAnsi" w:cstheme="minorHAnsi"/>
          <w:sz w:val="24"/>
          <w:szCs w:val="24"/>
        </w:rPr>
        <w:t>, energy</w:t>
      </w:r>
      <w:r w:rsidRPr="008D303F">
        <w:rPr>
          <w:rFonts w:asciiTheme="minorHAnsi" w:hAnsiTheme="minorHAnsi" w:cstheme="minorHAnsi"/>
          <w:sz w:val="24"/>
          <w:szCs w:val="24"/>
        </w:rPr>
        <w:t xml:space="preserve"> </w:t>
      </w:r>
      <w:r w:rsidR="00FF3C8D" w:rsidRPr="008D303F">
        <w:rPr>
          <w:rFonts w:asciiTheme="minorHAnsi" w:hAnsiTheme="minorHAnsi" w:cstheme="minorHAnsi"/>
          <w:sz w:val="24"/>
          <w:szCs w:val="24"/>
        </w:rPr>
        <w:t xml:space="preserve">and food </w:t>
      </w:r>
      <w:r w:rsidRPr="008D303F">
        <w:rPr>
          <w:rFonts w:asciiTheme="minorHAnsi" w:hAnsiTheme="minorHAnsi" w:cstheme="minorHAnsi"/>
          <w:sz w:val="24"/>
          <w:szCs w:val="24"/>
        </w:rPr>
        <w:t xml:space="preserve">prices for </w:t>
      </w:r>
      <w:r w:rsidR="00C2282C" w:rsidRPr="008D303F">
        <w:rPr>
          <w:rFonts w:asciiTheme="minorHAnsi" w:hAnsiTheme="minorHAnsi" w:cstheme="minorHAnsi"/>
          <w:sz w:val="24"/>
          <w:szCs w:val="24"/>
        </w:rPr>
        <w:t>households</w:t>
      </w:r>
      <w:r w:rsidRPr="008D303F">
        <w:rPr>
          <w:rFonts w:asciiTheme="minorHAnsi" w:hAnsiTheme="minorHAnsi" w:cstheme="minorHAnsi"/>
          <w:sz w:val="24"/>
          <w:szCs w:val="24"/>
        </w:rPr>
        <w:t xml:space="preserve">, and an indirect effect through higher </w:t>
      </w:r>
      <w:r w:rsidR="000F334C" w:rsidRPr="008D303F">
        <w:rPr>
          <w:rFonts w:asciiTheme="minorHAnsi" w:hAnsiTheme="minorHAnsi" w:cstheme="minorHAnsi"/>
          <w:sz w:val="24"/>
          <w:szCs w:val="24"/>
        </w:rPr>
        <w:t xml:space="preserve">energy and </w:t>
      </w:r>
      <w:r w:rsidRPr="008D303F">
        <w:rPr>
          <w:rFonts w:asciiTheme="minorHAnsi" w:hAnsiTheme="minorHAnsi" w:cstheme="minorHAnsi"/>
          <w:sz w:val="24"/>
          <w:szCs w:val="24"/>
        </w:rPr>
        <w:t>transportation costs.</w:t>
      </w:r>
      <w:r w:rsidR="00FB5E92" w:rsidRPr="008D303F">
        <w:rPr>
          <w:rFonts w:asciiTheme="minorHAnsi" w:hAnsiTheme="minorHAnsi" w:cstheme="minorHAnsi"/>
          <w:sz w:val="24"/>
          <w:szCs w:val="24"/>
        </w:rPr>
        <w:t xml:space="preserve"> </w:t>
      </w:r>
      <w:r w:rsidR="000F334C" w:rsidRPr="008D303F">
        <w:rPr>
          <w:rFonts w:asciiTheme="minorHAnsi" w:hAnsiTheme="minorHAnsi" w:cstheme="minorHAnsi"/>
          <w:sz w:val="24"/>
          <w:szCs w:val="24"/>
        </w:rPr>
        <w:t>T</w:t>
      </w:r>
      <w:r w:rsidR="00FB5E92" w:rsidRPr="008D303F">
        <w:rPr>
          <w:rFonts w:asciiTheme="minorHAnsi" w:hAnsiTheme="minorHAnsi" w:cstheme="minorHAnsi"/>
          <w:sz w:val="24"/>
          <w:szCs w:val="24"/>
        </w:rPr>
        <w:t>here is the potential for prices to remain elevated for some time</w:t>
      </w:r>
      <w:r w:rsidR="000F334C" w:rsidRPr="008D303F">
        <w:rPr>
          <w:rFonts w:asciiTheme="minorHAnsi" w:hAnsiTheme="minorHAnsi" w:cstheme="minorHAnsi"/>
          <w:sz w:val="24"/>
          <w:szCs w:val="24"/>
        </w:rPr>
        <w:t xml:space="preserve"> given uncertainty about the war</w:t>
      </w:r>
      <w:r w:rsidR="00914623" w:rsidRPr="008D303F">
        <w:rPr>
          <w:rFonts w:asciiTheme="minorHAnsi" w:hAnsiTheme="minorHAnsi" w:cstheme="minorHAnsi"/>
          <w:sz w:val="24"/>
          <w:szCs w:val="24"/>
        </w:rPr>
        <w:t xml:space="preserve"> and ongoing sanctions</w:t>
      </w:r>
      <w:r w:rsidR="000F334C" w:rsidRPr="008D303F">
        <w:rPr>
          <w:rFonts w:asciiTheme="minorHAnsi" w:hAnsiTheme="minorHAnsi" w:cstheme="minorHAnsi"/>
          <w:sz w:val="24"/>
          <w:szCs w:val="24"/>
        </w:rPr>
        <w:t>.</w:t>
      </w:r>
    </w:p>
    <w:p w14:paraId="4F007E37" w14:textId="1221BDA0" w:rsidR="001A5D95" w:rsidRPr="008D303F" w:rsidRDefault="002173B5" w:rsidP="009A4A97">
      <w:pPr>
        <w:pStyle w:val="OutlineNumbered1"/>
        <w:spacing w:before="120"/>
        <w:rPr>
          <w:rFonts w:asciiTheme="minorHAnsi" w:hAnsiTheme="minorHAnsi" w:cstheme="minorHAnsi"/>
          <w:sz w:val="24"/>
          <w:szCs w:val="24"/>
        </w:rPr>
      </w:pPr>
      <w:r w:rsidRPr="008D303F">
        <w:rPr>
          <w:rFonts w:asciiTheme="minorHAnsi" w:hAnsiTheme="minorHAnsi" w:cstheme="minorHAnsi"/>
          <w:sz w:val="24"/>
          <w:szCs w:val="24"/>
        </w:rPr>
        <w:t xml:space="preserve">And it is worth noting that </w:t>
      </w:r>
      <w:r w:rsidR="00396280" w:rsidRPr="008D303F">
        <w:rPr>
          <w:rFonts w:asciiTheme="minorHAnsi" w:hAnsiTheme="minorHAnsi" w:cstheme="minorHAnsi"/>
          <w:sz w:val="24"/>
          <w:szCs w:val="24"/>
        </w:rPr>
        <w:t>t</w:t>
      </w:r>
      <w:r w:rsidR="001A5D95" w:rsidRPr="008D303F">
        <w:rPr>
          <w:rFonts w:asciiTheme="minorHAnsi" w:hAnsiTheme="minorHAnsi" w:cstheme="minorHAnsi"/>
          <w:sz w:val="24"/>
          <w:szCs w:val="24"/>
        </w:rPr>
        <w:t>here are deep concerns about the impact of surging food prices on emerging economies</w:t>
      </w:r>
      <w:r w:rsidR="000135B2" w:rsidRPr="008D303F">
        <w:rPr>
          <w:rFonts w:asciiTheme="minorHAnsi" w:hAnsiTheme="minorHAnsi" w:cstheme="minorHAnsi"/>
          <w:sz w:val="24"/>
          <w:szCs w:val="24"/>
        </w:rPr>
        <w:t>, potentially leading to further volatility in global markets.</w:t>
      </w:r>
    </w:p>
    <w:p w14:paraId="16C1B1AB" w14:textId="25352789" w:rsidR="0092314E" w:rsidRPr="0045438D" w:rsidRDefault="0092314E" w:rsidP="0091411C">
      <w:pPr>
        <w:spacing w:after="160" w:line="259" w:lineRule="auto"/>
        <w:jc w:val="center"/>
        <w:rPr>
          <w:sz w:val="24"/>
          <w:szCs w:val="24"/>
        </w:rPr>
      </w:pPr>
      <w:r w:rsidRPr="00A356FB">
        <w:rPr>
          <w:b/>
          <w:bCs/>
        </w:rPr>
        <w:lastRenderedPageBreak/>
        <w:t>Chart </w:t>
      </w:r>
      <w:r w:rsidR="00833436">
        <w:rPr>
          <w:b/>
          <w:bCs/>
        </w:rPr>
        <w:t>3</w:t>
      </w:r>
      <w:r w:rsidRPr="00A356FB">
        <w:rPr>
          <w:b/>
          <w:bCs/>
        </w:rPr>
        <w:t xml:space="preserve">: </w:t>
      </w:r>
      <w:r>
        <w:rPr>
          <w:b/>
          <w:bCs/>
        </w:rPr>
        <w:t>Global prices</w:t>
      </w:r>
      <w:r w:rsidR="00364CC5" w:rsidRPr="00364CC5">
        <w:rPr>
          <w:noProof/>
        </w:rPr>
        <w:drawing>
          <wp:inline distT="0" distB="0" distL="0" distR="0" wp14:anchorId="09F76A60" wp14:editId="52CE313F">
            <wp:extent cx="5731510" cy="3629025"/>
            <wp:effectExtent l="0" t="0" r="2540" b="9525"/>
            <wp:docPr id="24" name="Picture 4">
              <a:extLst xmlns:a="http://schemas.openxmlformats.org/drawingml/2006/main">
                <a:ext uri="{FF2B5EF4-FFF2-40B4-BE49-F238E27FC236}">
                  <a16:creationId xmlns:a16="http://schemas.microsoft.com/office/drawing/2014/main" id="{592EF315-56C3-4DBD-8A84-6659754C8F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2EF315-56C3-4DBD-8A84-6659754C8F8B}"/>
                        </a:ext>
                      </a:extLst>
                    </pic:cNvPr>
                    <pic:cNvPicPr>
                      <a:picLocks noChangeAspect="1"/>
                    </pic:cNvPicPr>
                  </pic:nvPicPr>
                  <pic:blipFill>
                    <a:blip r:embed="rId15"/>
                    <a:stretch>
                      <a:fillRect/>
                    </a:stretch>
                  </pic:blipFill>
                  <pic:spPr>
                    <a:xfrm>
                      <a:off x="0" y="0"/>
                      <a:ext cx="5731510" cy="3629025"/>
                    </a:xfrm>
                    <a:prstGeom prst="rect">
                      <a:avLst/>
                    </a:prstGeom>
                  </pic:spPr>
                </pic:pic>
              </a:graphicData>
            </a:graphic>
          </wp:inline>
        </w:drawing>
      </w:r>
    </w:p>
    <w:p w14:paraId="36EC50E1" w14:textId="5D1CD99D" w:rsidR="0049650E" w:rsidRPr="00CD1341" w:rsidRDefault="0049650E" w:rsidP="00CD2CA3">
      <w:pPr>
        <w:pStyle w:val="OutlineNumbered1"/>
        <w:spacing w:before="120"/>
        <w:rPr>
          <w:sz w:val="16"/>
          <w:szCs w:val="16"/>
        </w:rPr>
      </w:pPr>
      <w:r w:rsidRPr="00CD1341">
        <w:rPr>
          <w:rFonts w:asciiTheme="minorHAnsi" w:hAnsiTheme="minorHAnsi" w:cstheme="minorHAnsi"/>
          <w:sz w:val="16"/>
          <w:szCs w:val="16"/>
        </w:rPr>
        <w:t>Source</w:t>
      </w:r>
      <w:r w:rsidRPr="00CD1341">
        <w:rPr>
          <w:rFonts w:asciiTheme="minorHAnsi" w:hAnsiTheme="minorHAnsi" w:cstheme="minorHAnsi"/>
          <w:noProof/>
          <w:sz w:val="16"/>
          <w:szCs w:val="16"/>
        </w:rPr>
        <w:t>: The World Bank.</w:t>
      </w:r>
    </w:p>
    <w:p w14:paraId="0FFAD194" w14:textId="5D73D899" w:rsidR="004F7057" w:rsidRPr="008D303F" w:rsidRDefault="002173B5" w:rsidP="004F7057">
      <w:pPr>
        <w:pStyle w:val="OutlineNumbered1"/>
        <w:rPr>
          <w:rFonts w:asciiTheme="minorHAnsi" w:hAnsiTheme="minorHAnsi" w:cstheme="minorHAnsi"/>
          <w:sz w:val="24"/>
          <w:szCs w:val="24"/>
        </w:rPr>
      </w:pPr>
      <w:r w:rsidRPr="008D303F">
        <w:rPr>
          <w:rFonts w:asciiTheme="minorHAnsi" w:hAnsiTheme="minorHAnsi" w:cstheme="minorHAnsi"/>
          <w:sz w:val="24"/>
          <w:szCs w:val="24"/>
        </w:rPr>
        <w:t>The t</w:t>
      </w:r>
      <w:r w:rsidR="004F7057" w:rsidRPr="008D303F">
        <w:rPr>
          <w:rFonts w:asciiTheme="minorHAnsi" w:hAnsiTheme="minorHAnsi" w:cstheme="minorHAnsi"/>
          <w:sz w:val="24"/>
          <w:szCs w:val="24"/>
        </w:rPr>
        <w:t>hird</w:t>
      </w:r>
      <w:r w:rsidRPr="008D303F">
        <w:rPr>
          <w:rFonts w:asciiTheme="minorHAnsi" w:hAnsiTheme="minorHAnsi" w:cstheme="minorHAnsi"/>
          <w:sz w:val="24"/>
          <w:szCs w:val="24"/>
        </w:rPr>
        <w:t xml:space="preserve"> </w:t>
      </w:r>
      <w:r w:rsidR="000F334C" w:rsidRPr="008D303F">
        <w:rPr>
          <w:rFonts w:asciiTheme="minorHAnsi" w:hAnsiTheme="minorHAnsi" w:cstheme="minorHAnsi"/>
          <w:sz w:val="24"/>
          <w:szCs w:val="24"/>
        </w:rPr>
        <w:t>shock</w:t>
      </w:r>
      <w:r w:rsidRPr="008D303F">
        <w:rPr>
          <w:rFonts w:asciiTheme="minorHAnsi" w:hAnsiTheme="minorHAnsi" w:cstheme="minorHAnsi"/>
          <w:sz w:val="24"/>
          <w:szCs w:val="24"/>
        </w:rPr>
        <w:t xml:space="preserve"> is only just emerging</w:t>
      </w:r>
      <w:r w:rsidR="000F334C" w:rsidRPr="008D303F">
        <w:rPr>
          <w:rFonts w:asciiTheme="minorHAnsi" w:hAnsiTheme="minorHAnsi" w:cstheme="minorHAnsi"/>
          <w:sz w:val="24"/>
          <w:szCs w:val="24"/>
        </w:rPr>
        <w:t>.</w:t>
      </w:r>
      <w:r w:rsidR="004F7057" w:rsidRPr="008D303F">
        <w:rPr>
          <w:rFonts w:asciiTheme="minorHAnsi" w:hAnsiTheme="minorHAnsi" w:cstheme="minorHAnsi"/>
          <w:sz w:val="24"/>
          <w:szCs w:val="24"/>
        </w:rPr>
        <w:t xml:space="preserve"> COVID-19 in China </w:t>
      </w:r>
      <w:r w:rsidR="001C1941" w:rsidRPr="008D303F">
        <w:rPr>
          <w:rFonts w:asciiTheme="minorHAnsi" w:hAnsiTheme="minorHAnsi" w:cstheme="minorHAnsi"/>
          <w:sz w:val="24"/>
          <w:szCs w:val="24"/>
        </w:rPr>
        <w:t xml:space="preserve">is </w:t>
      </w:r>
      <w:r w:rsidR="004F7057" w:rsidRPr="008D303F">
        <w:rPr>
          <w:rFonts w:asciiTheme="minorHAnsi" w:hAnsiTheme="minorHAnsi" w:cstheme="minorHAnsi"/>
          <w:sz w:val="24"/>
          <w:szCs w:val="24"/>
        </w:rPr>
        <w:t>disrupt</w:t>
      </w:r>
      <w:r w:rsidR="001C1941" w:rsidRPr="008D303F">
        <w:rPr>
          <w:rFonts w:asciiTheme="minorHAnsi" w:hAnsiTheme="minorHAnsi" w:cstheme="minorHAnsi"/>
          <w:sz w:val="24"/>
          <w:szCs w:val="24"/>
        </w:rPr>
        <w:t>ing</w:t>
      </w:r>
      <w:r w:rsidR="004F7057" w:rsidRPr="008D303F">
        <w:rPr>
          <w:rFonts w:asciiTheme="minorHAnsi" w:hAnsiTheme="minorHAnsi" w:cstheme="minorHAnsi"/>
          <w:sz w:val="24"/>
          <w:szCs w:val="24"/>
        </w:rPr>
        <w:t xml:space="preserve"> that economy and this </w:t>
      </w:r>
      <w:r w:rsidR="00914623" w:rsidRPr="008D303F">
        <w:rPr>
          <w:rFonts w:asciiTheme="minorHAnsi" w:hAnsiTheme="minorHAnsi" w:cstheme="minorHAnsi"/>
          <w:sz w:val="24"/>
          <w:szCs w:val="24"/>
        </w:rPr>
        <w:t xml:space="preserve">may </w:t>
      </w:r>
      <w:r w:rsidR="004F7057" w:rsidRPr="008D303F">
        <w:rPr>
          <w:rFonts w:asciiTheme="minorHAnsi" w:hAnsiTheme="minorHAnsi" w:cstheme="minorHAnsi"/>
          <w:sz w:val="24"/>
          <w:szCs w:val="24"/>
        </w:rPr>
        <w:t>exacerbate supply shortages in the months ahead</w:t>
      </w:r>
      <w:r w:rsidR="00816E16">
        <w:rPr>
          <w:rFonts w:asciiTheme="minorHAnsi" w:hAnsiTheme="minorHAnsi" w:cstheme="minorHAnsi"/>
          <w:sz w:val="24"/>
          <w:szCs w:val="24"/>
        </w:rPr>
        <w:t xml:space="preserve"> (Chart 4).</w:t>
      </w:r>
    </w:p>
    <w:p w14:paraId="1F56C183" w14:textId="5C0CECEB" w:rsidR="009C7F14" w:rsidRPr="008D303F" w:rsidRDefault="009C7F14" w:rsidP="009C7F14">
      <w:pPr>
        <w:pStyle w:val="OutlineNumbered1"/>
        <w:rPr>
          <w:rFonts w:asciiTheme="minorHAnsi" w:hAnsiTheme="minorHAnsi" w:cstheme="minorHAnsi"/>
          <w:color w:val="242424"/>
          <w:sz w:val="24"/>
          <w:szCs w:val="24"/>
          <w:shd w:val="clear" w:color="auto" w:fill="E8EBFA"/>
        </w:rPr>
      </w:pPr>
      <w:r w:rsidRPr="008D303F">
        <w:rPr>
          <w:rFonts w:asciiTheme="minorHAnsi" w:hAnsiTheme="minorHAnsi" w:cstheme="minorHAnsi"/>
          <w:sz w:val="24"/>
          <w:szCs w:val="24"/>
        </w:rPr>
        <w:t xml:space="preserve">Recent lockdowns </w:t>
      </w:r>
      <w:r w:rsidR="00833991" w:rsidRPr="008D303F">
        <w:rPr>
          <w:rFonts w:asciiTheme="minorHAnsi" w:hAnsiTheme="minorHAnsi" w:cstheme="minorHAnsi"/>
          <w:sz w:val="24"/>
          <w:szCs w:val="24"/>
        </w:rPr>
        <w:t xml:space="preserve">in China </w:t>
      </w:r>
      <w:r w:rsidRPr="008D303F">
        <w:rPr>
          <w:rFonts w:asciiTheme="minorHAnsi" w:hAnsiTheme="minorHAnsi" w:cstheme="minorHAnsi"/>
          <w:sz w:val="24"/>
          <w:szCs w:val="24"/>
        </w:rPr>
        <w:t xml:space="preserve">to suppress the spread of COVID-19 </w:t>
      </w:r>
      <w:r w:rsidR="000F334C" w:rsidRPr="008D303F">
        <w:rPr>
          <w:rFonts w:asciiTheme="minorHAnsi" w:hAnsiTheme="minorHAnsi" w:cstheme="minorHAnsi"/>
          <w:sz w:val="24"/>
          <w:szCs w:val="24"/>
        </w:rPr>
        <w:t xml:space="preserve">have </w:t>
      </w:r>
      <w:r w:rsidRPr="008D303F">
        <w:rPr>
          <w:rFonts w:asciiTheme="minorHAnsi" w:hAnsiTheme="minorHAnsi" w:cstheme="minorHAnsi"/>
          <w:sz w:val="24"/>
          <w:szCs w:val="24"/>
        </w:rPr>
        <w:t xml:space="preserve">begun to place additional pressure on global supply chains. </w:t>
      </w:r>
      <w:r w:rsidR="008E2096" w:rsidRPr="008D303F">
        <w:rPr>
          <w:rFonts w:asciiTheme="minorHAnsi" w:hAnsiTheme="minorHAnsi" w:cstheme="minorHAnsi"/>
          <w:sz w:val="24"/>
          <w:szCs w:val="24"/>
        </w:rPr>
        <w:t xml:space="preserve">We suspect </w:t>
      </w:r>
      <w:r w:rsidR="003C3142" w:rsidRPr="008D303F">
        <w:rPr>
          <w:rFonts w:asciiTheme="minorHAnsi" w:hAnsiTheme="minorHAnsi" w:cstheme="minorHAnsi"/>
          <w:sz w:val="24"/>
          <w:szCs w:val="24"/>
        </w:rPr>
        <w:t xml:space="preserve">disruptions as a result of </w:t>
      </w:r>
      <w:r w:rsidR="00833991" w:rsidRPr="008D303F">
        <w:rPr>
          <w:rFonts w:asciiTheme="minorHAnsi" w:hAnsiTheme="minorHAnsi" w:cstheme="minorHAnsi"/>
          <w:sz w:val="24"/>
          <w:szCs w:val="24"/>
        </w:rPr>
        <w:t xml:space="preserve">these </w:t>
      </w:r>
      <w:r w:rsidR="003C3142" w:rsidRPr="008D303F">
        <w:rPr>
          <w:rFonts w:asciiTheme="minorHAnsi" w:hAnsiTheme="minorHAnsi" w:cstheme="minorHAnsi"/>
          <w:sz w:val="24"/>
          <w:szCs w:val="24"/>
        </w:rPr>
        <w:t>containment measures will continue until at lea</w:t>
      </w:r>
      <w:r w:rsidR="007D798F" w:rsidRPr="008D303F">
        <w:rPr>
          <w:rFonts w:asciiTheme="minorHAnsi" w:hAnsiTheme="minorHAnsi" w:cstheme="minorHAnsi"/>
          <w:sz w:val="24"/>
          <w:szCs w:val="24"/>
        </w:rPr>
        <w:t>st</w:t>
      </w:r>
      <w:r w:rsidR="003C3142" w:rsidRPr="008D303F">
        <w:rPr>
          <w:rFonts w:asciiTheme="minorHAnsi" w:hAnsiTheme="minorHAnsi" w:cstheme="minorHAnsi"/>
          <w:sz w:val="24"/>
          <w:szCs w:val="24"/>
        </w:rPr>
        <w:t xml:space="preserve"> 2023</w:t>
      </w:r>
      <w:r w:rsidR="007D798F" w:rsidRPr="008D303F">
        <w:rPr>
          <w:rFonts w:asciiTheme="minorHAnsi" w:hAnsiTheme="minorHAnsi" w:cstheme="minorHAnsi"/>
          <w:sz w:val="24"/>
          <w:szCs w:val="24"/>
        </w:rPr>
        <w:t xml:space="preserve">, with further outbreaks likely and </w:t>
      </w:r>
      <w:r w:rsidR="001C1941" w:rsidRPr="008D303F">
        <w:rPr>
          <w:rFonts w:asciiTheme="minorHAnsi" w:hAnsiTheme="minorHAnsi" w:cstheme="minorHAnsi"/>
          <w:sz w:val="24"/>
          <w:szCs w:val="24"/>
        </w:rPr>
        <w:t xml:space="preserve">the </w:t>
      </w:r>
      <w:r w:rsidR="007D798F" w:rsidRPr="008D303F">
        <w:rPr>
          <w:rFonts w:asciiTheme="minorHAnsi" w:hAnsiTheme="minorHAnsi" w:cstheme="minorHAnsi"/>
          <w:sz w:val="24"/>
          <w:szCs w:val="24"/>
        </w:rPr>
        <w:t>central authorities remaining adamant in their approach to managing the virus</w:t>
      </w:r>
      <w:r w:rsidR="00124E79" w:rsidRPr="008D303F">
        <w:rPr>
          <w:rFonts w:asciiTheme="minorHAnsi" w:hAnsiTheme="minorHAnsi" w:cstheme="minorHAnsi"/>
          <w:sz w:val="24"/>
          <w:szCs w:val="24"/>
        </w:rPr>
        <w:t>.</w:t>
      </w:r>
      <w:r w:rsidR="003C3142" w:rsidRPr="008D303F">
        <w:rPr>
          <w:rFonts w:asciiTheme="minorHAnsi" w:hAnsiTheme="minorHAnsi" w:cstheme="minorHAnsi"/>
          <w:color w:val="242424"/>
          <w:sz w:val="24"/>
          <w:szCs w:val="24"/>
          <w:shd w:val="clear" w:color="auto" w:fill="E8EBFA"/>
        </w:rPr>
        <w:t xml:space="preserve"> </w:t>
      </w:r>
    </w:p>
    <w:p w14:paraId="737525E7" w14:textId="2C2DA6B8" w:rsidR="00B01115" w:rsidRPr="008D303F" w:rsidRDefault="00201357" w:rsidP="00A901F9">
      <w:pPr>
        <w:pStyle w:val="Bullet"/>
        <w:numPr>
          <w:ilvl w:val="0"/>
          <w:numId w:val="0"/>
        </w:numPr>
        <w:rPr>
          <w:rFonts w:asciiTheme="minorHAnsi" w:hAnsiTheme="minorHAnsi" w:cstheme="minorHAnsi"/>
          <w:szCs w:val="24"/>
          <w:lang w:eastAsia="en-US"/>
        </w:rPr>
      </w:pPr>
      <w:r w:rsidRPr="008D303F">
        <w:rPr>
          <w:rFonts w:asciiTheme="minorHAnsi" w:hAnsiTheme="minorHAnsi" w:cstheme="minorHAnsi"/>
          <w:szCs w:val="24"/>
          <w:lang w:eastAsia="en-US"/>
        </w:rPr>
        <w:t>I</w:t>
      </w:r>
      <w:r w:rsidR="00A901F9" w:rsidRPr="008D303F">
        <w:rPr>
          <w:rFonts w:asciiTheme="minorHAnsi" w:hAnsiTheme="minorHAnsi" w:cstheme="minorHAnsi"/>
          <w:szCs w:val="24"/>
          <w:lang w:eastAsia="en-US"/>
        </w:rPr>
        <w:t>f the Chinese Government persist</w:t>
      </w:r>
      <w:r w:rsidR="00F11CDB" w:rsidRPr="008D303F">
        <w:rPr>
          <w:rFonts w:asciiTheme="minorHAnsi" w:hAnsiTheme="minorHAnsi" w:cstheme="minorHAnsi"/>
          <w:szCs w:val="24"/>
          <w:lang w:eastAsia="en-US"/>
        </w:rPr>
        <w:t xml:space="preserve">s </w:t>
      </w:r>
      <w:r w:rsidR="00A901F9" w:rsidRPr="008D303F">
        <w:rPr>
          <w:rFonts w:asciiTheme="minorHAnsi" w:hAnsiTheme="minorHAnsi" w:cstheme="minorHAnsi"/>
          <w:szCs w:val="24"/>
          <w:lang w:eastAsia="en-US"/>
        </w:rPr>
        <w:t>with an extended zero</w:t>
      </w:r>
      <w:r w:rsidR="00F11CDB" w:rsidRPr="008D303F">
        <w:rPr>
          <w:rFonts w:asciiTheme="minorHAnsi" w:hAnsiTheme="minorHAnsi" w:cstheme="minorHAnsi"/>
          <w:szCs w:val="24"/>
          <w:lang w:eastAsia="en-US"/>
        </w:rPr>
        <w:noBreakHyphen/>
      </w:r>
      <w:r w:rsidR="00A901F9" w:rsidRPr="008D303F">
        <w:rPr>
          <w:rFonts w:asciiTheme="minorHAnsi" w:hAnsiTheme="minorHAnsi" w:cstheme="minorHAnsi"/>
          <w:szCs w:val="24"/>
          <w:lang w:eastAsia="en-US"/>
        </w:rPr>
        <w:t>COVID strategy and d</w:t>
      </w:r>
      <w:r w:rsidR="00833991" w:rsidRPr="008D303F">
        <w:rPr>
          <w:rFonts w:asciiTheme="minorHAnsi" w:hAnsiTheme="minorHAnsi" w:cstheme="minorHAnsi"/>
          <w:szCs w:val="24"/>
          <w:lang w:eastAsia="en-US"/>
        </w:rPr>
        <w:t xml:space="preserve">oes </w:t>
      </w:r>
      <w:r w:rsidR="00A901F9" w:rsidRPr="008D303F">
        <w:rPr>
          <w:rFonts w:asciiTheme="minorHAnsi" w:hAnsiTheme="minorHAnsi" w:cstheme="minorHAnsi"/>
          <w:szCs w:val="24"/>
          <w:lang w:eastAsia="en-US"/>
        </w:rPr>
        <w:t>not make progress on vaccination and health preparedness</w:t>
      </w:r>
      <w:r w:rsidR="002200E6" w:rsidRPr="008D303F">
        <w:rPr>
          <w:rFonts w:asciiTheme="minorHAnsi" w:hAnsiTheme="minorHAnsi" w:cstheme="minorHAnsi"/>
          <w:szCs w:val="24"/>
          <w:lang w:eastAsia="en-US"/>
        </w:rPr>
        <w:t xml:space="preserve"> </w:t>
      </w:r>
      <w:r w:rsidR="00A901F9" w:rsidRPr="008D303F">
        <w:rPr>
          <w:rFonts w:asciiTheme="minorHAnsi" w:hAnsiTheme="minorHAnsi" w:cstheme="minorHAnsi"/>
          <w:szCs w:val="24"/>
          <w:lang w:eastAsia="en-US"/>
        </w:rPr>
        <w:t xml:space="preserve">for the ongoing presence of many cases, the outlook for the Chinese economy is bleak. </w:t>
      </w:r>
    </w:p>
    <w:p w14:paraId="09F7E93E" w14:textId="6B174E43" w:rsidR="008D303F" w:rsidRDefault="00A901F9" w:rsidP="006F7746">
      <w:pPr>
        <w:pStyle w:val="Bullet"/>
        <w:numPr>
          <w:ilvl w:val="0"/>
          <w:numId w:val="0"/>
        </w:numPr>
        <w:spacing w:after="120"/>
        <w:rPr>
          <w:rFonts w:asciiTheme="minorHAnsi" w:hAnsiTheme="minorHAnsi" w:cstheme="minorHAnsi"/>
          <w:szCs w:val="24"/>
          <w:lang w:eastAsia="en-US"/>
        </w:rPr>
      </w:pPr>
      <w:r w:rsidRPr="008D303F">
        <w:rPr>
          <w:rFonts w:asciiTheme="minorHAnsi" w:hAnsiTheme="minorHAnsi" w:cstheme="minorHAnsi"/>
          <w:szCs w:val="24"/>
          <w:lang w:eastAsia="en-US"/>
        </w:rPr>
        <w:t xml:space="preserve">Global supply of manufactured goods would be curtailed, although weaker demand for commodities including energy could see a correction in commodity prices.  </w:t>
      </w:r>
    </w:p>
    <w:p w14:paraId="7822500E" w14:textId="77777777" w:rsidR="008D303F" w:rsidRDefault="008D303F">
      <w:pPr>
        <w:spacing w:after="160" w:line="259" w:lineRule="auto"/>
        <w:rPr>
          <w:rFonts w:asciiTheme="minorHAnsi" w:eastAsia="Times New Roman" w:hAnsiTheme="minorHAnsi" w:cstheme="minorHAnsi"/>
          <w:sz w:val="24"/>
          <w:szCs w:val="24"/>
        </w:rPr>
      </w:pPr>
      <w:r>
        <w:rPr>
          <w:rFonts w:asciiTheme="minorHAnsi" w:hAnsiTheme="minorHAnsi" w:cstheme="minorHAnsi"/>
          <w:szCs w:val="24"/>
        </w:rPr>
        <w:br w:type="page"/>
      </w:r>
    </w:p>
    <w:p w14:paraId="32A904DE" w14:textId="77777777" w:rsidR="00833436" w:rsidRDefault="00833436" w:rsidP="00833436">
      <w:pPr>
        <w:jc w:val="center"/>
        <w:rPr>
          <w:b/>
          <w:bCs/>
        </w:rPr>
      </w:pPr>
      <w:r w:rsidRPr="00A356FB">
        <w:rPr>
          <w:b/>
          <w:bCs/>
        </w:rPr>
        <w:lastRenderedPageBreak/>
        <w:t>Chart </w:t>
      </w:r>
      <w:r>
        <w:rPr>
          <w:b/>
          <w:bCs/>
        </w:rPr>
        <w:t>4</w:t>
      </w:r>
      <w:r w:rsidRPr="00A356FB">
        <w:rPr>
          <w:b/>
          <w:bCs/>
        </w:rPr>
        <w:t xml:space="preserve">: </w:t>
      </w:r>
      <w:r>
        <w:rPr>
          <w:b/>
          <w:bCs/>
        </w:rPr>
        <w:t>Impact of COVID-19 in China</w:t>
      </w:r>
    </w:p>
    <w:tbl>
      <w:tblPr>
        <w:tblStyle w:val="TableGrid"/>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57"/>
      </w:tblGrid>
      <w:tr w:rsidR="00BC4215" w14:paraId="3C70FF5F" w14:textId="77777777" w:rsidTr="00A602E8">
        <w:tc>
          <w:tcPr>
            <w:tcW w:w="4776" w:type="dxa"/>
            <w:vAlign w:val="bottom"/>
          </w:tcPr>
          <w:p w14:paraId="7334E055" w14:textId="77777777" w:rsidR="00833436" w:rsidRDefault="00833436" w:rsidP="00A602E8">
            <w:pPr>
              <w:rPr>
                <w:b/>
                <w:bCs/>
              </w:rPr>
            </w:pPr>
          </w:p>
          <w:p w14:paraId="524806B8" w14:textId="164F1713" w:rsidR="00BC4215" w:rsidRDefault="00BC4215" w:rsidP="00A602E8">
            <w:pPr>
              <w:rPr>
                <w:b/>
                <w:bCs/>
                <w:color w:val="FF0000"/>
              </w:rPr>
            </w:pPr>
            <w:r w:rsidRPr="00F46C89">
              <w:rPr>
                <w:b/>
                <w:bCs/>
              </w:rPr>
              <w:t>China Purchasing Managers’ Index (PMI)</w:t>
            </w:r>
          </w:p>
        </w:tc>
        <w:tc>
          <w:tcPr>
            <w:tcW w:w="4757" w:type="dxa"/>
            <w:vAlign w:val="bottom"/>
          </w:tcPr>
          <w:p w14:paraId="3036ABFE" w14:textId="6BF2C722" w:rsidR="00BC4215" w:rsidRPr="00F25AD0" w:rsidRDefault="00BC4215" w:rsidP="00A602E8">
            <w:pPr>
              <w:pStyle w:val="OutlineNumbered1"/>
              <w:spacing w:after="0"/>
              <w:rPr>
                <w:rFonts w:asciiTheme="minorHAnsi" w:hAnsiTheme="minorHAnsi" w:cstheme="minorBidi"/>
                <w:b/>
                <w:bCs/>
                <w:sz w:val="22"/>
                <w:szCs w:val="22"/>
              </w:rPr>
            </w:pPr>
            <w:r w:rsidRPr="00F46C89">
              <w:rPr>
                <w:rFonts w:asciiTheme="minorHAnsi" w:hAnsiTheme="minorHAnsi" w:cstheme="minorBidi"/>
                <w:b/>
                <w:bCs/>
                <w:sz w:val="22"/>
                <w:szCs w:val="22"/>
              </w:rPr>
              <w:t>Industrial production in China</w:t>
            </w:r>
          </w:p>
        </w:tc>
      </w:tr>
      <w:tr w:rsidR="00BC4215" w14:paraId="05A756D0" w14:textId="77777777" w:rsidTr="00A602E8">
        <w:tc>
          <w:tcPr>
            <w:tcW w:w="4776" w:type="dxa"/>
          </w:tcPr>
          <w:p w14:paraId="5601C005" w14:textId="232A6A34" w:rsidR="00BC4215" w:rsidRPr="009A4A97" w:rsidRDefault="00872A5D" w:rsidP="00A602E8">
            <w:r w:rsidRPr="00872A5D">
              <w:rPr>
                <w:noProof/>
              </w:rPr>
              <w:drawing>
                <wp:inline distT="0" distB="0" distL="0" distR="0" wp14:anchorId="7A419843" wp14:editId="7836E935">
                  <wp:extent cx="2671704" cy="3284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5055" cy="3289119"/>
                          </a:xfrm>
                          <a:prstGeom prst="rect">
                            <a:avLst/>
                          </a:prstGeom>
                          <a:noFill/>
                          <a:ln>
                            <a:noFill/>
                          </a:ln>
                        </pic:spPr>
                      </pic:pic>
                    </a:graphicData>
                  </a:graphic>
                </wp:inline>
              </w:drawing>
            </w:r>
          </w:p>
        </w:tc>
        <w:tc>
          <w:tcPr>
            <w:tcW w:w="4757" w:type="dxa"/>
          </w:tcPr>
          <w:p w14:paraId="1C3057DC" w14:textId="6DEDF098" w:rsidR="00BC4215" w:rsidRDefault="00872A5D" w:rsidP="00A602E8">
            <w:pPr>
              <w:pStyle w:val="OutlineNumbered1"/>
              <w:rPr>
                <w:rFonts w:asciiTheme="minorHAnsi" w:hAnsiTheme="minorHAnsi" w:cstheme="minorBidi"/>
                <w:sz w:val="24"/>
                <w:szCs w:val="24"/>
              </w:rPr>
            </w:pPr>
            <w:r w:rsidRPr="00872A5D">
              <w:rPr>
                <w:rFonts w:asciiTheme="minorHAnsi" w:hAnsiTheme="minorHAnsi" w:cstheme="minorBidi"/>
                <w:noProof/>
                <w:sz w:val="24"/>
                <w:szCs w:val="24"/>
              </w:rPr>
              <w:drawing>
                <wp:inline distT="0" distB="0" distL="0" distR="0" wp14:anchorId="5C33E357" wp14:editId="6B870CC8">
                  <wp:extent cx="2625224" cy="3227848"/>
                  <wp:effectExtent l="0" t="0" r="3810" b="0"/>
                  <wp:docPr id="8" name="Picture 7">
                    <a:extLst xmlns:a="http://schemas.openxmlformats.org/drawingml/2006/main">
                      <a:ext uri="{FF2B5EF4-FFF2-40B4-BE49-F238E27FC236}">
                        <a16:creationId xmlns:a16="http://schemas.microsoft.com/office/drawing/2014/main" id="{C3B16962-A9E0-4632-9F74-4B95A31043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3B16962-A9E0-4632-9F74-4B95A310431C}"/>
                              </a:ext>
                            </a:extLst>
                          </pic:cNvPr>
                          <pic:cNvPicPr>
                            <a:picLocks noChangeAspect="1"/>
                          </pic:cNvPicPr>
                        </pic:nvPicPr>
                        <pic:blipFill>
                          <a:blip r:embed="rId17"/>
                          <a:stretch>
                            <a:fillRect/>
                          </a:stretch>
                        </pic:blipFill>
                        <pic:spPr>
                          <a:xfrm>
                            <a:off x="0" y="0"/>
                            <a:ext cx="2632595" cy="3236911"/>
                          </a:xfrm>
                          <a:prstGeom prst="rect">
                            <a:avLst/>
                          </a:prstGeom>
                        </pic:spPr>
                      </pic:pic>
                    </a:graphicData>
                  </a:graphic>
                </wp:inline>
              </w:drawing>
            </w:r>
          </w:p>
        </w:tc>
      </w:tr>
    </w:tbl>
    <w:p w14:paraId="7FBA0C67" w14:textId="6F4BEE4F" w:rsidR="00BC4215" w:rsidRPr="00CD1341" w:rsidRDefault="00BC4215" w:rsidP="00E2473D">
      <w:pPr>
        <w:pStyle w:val="OutlineNumbered1"/>
        <w:rPr>
          <w:rFonts w:asciiTheme="minorHAnsi" w:hAnsiTheme="minorHAnsi" w:cstheme="minorHAnsi"/>
          <w:noProof/>
          <w:sz w:val="16"/>
          <w:szCs w:val="16"/>
        </w:rPr>
      </w:pPr>
      <w:r w:rsidRPr="00CD1341">
        <w:rPr>
          <w:rFonts w:asciiTheme="minorHAnsi" w:hAnsiTheme="minorHAnsi" w:cstheme="minorHAnsi"/>
          <w:noProof/>
          <w:sz w:val="16"/>
          <w:szCs w:val="16"/>
        </w:rPr>
        <w:t>Source: Refiitiv</w:t>
      </w:r>
      <w:r w:rsidR="00EA7C39" w:rsidRPr="00CD1341">
        <w:rPr>
          <w:rFonts w:asciiTheme="minorHAnsi" w:hAnsiTheme="minorHAnsi" w:cstheme="minorHAnsi"/>
          <w:noProof/>
          <w:sz w:val="16"/>
          <w:szCs w:val="16"/>
        </w:rPr>
        <w:t xml:space="preserve"> and</w:t>
      </w:r>
      <w:r w:rsidRPr="00CD1341">
        <w:rPr>
          <w:rFonts w:asciiTheme="minorHAnsi" w:hAnsiTheme="minorHAnsi" w:cstheme="minorHAnsi"/>
          <w:noProof/>
          <w:sz w:val="16"/>
          <w:szCs w:val="16"/>
        </w:rPr>
        <w:t xml:space="preserve"> NBS</w:t>
      </w:r>
      <w:r w:rsidR="00EA7C39" w:rsidRPr="00CD1341">
        <w:rPr>
          <w:rFonts w:asciiTheme="minorHAnsi" w:hAnsiTheme="minorHAnsi" w:cstheme="minorHAnsi"/>
          <w:noProof/>
          <w:sz w:val="16"/>
          <w:szCs w:val="16"/>
        </w:rPr>
        <w:t>.</w:t>
      </w:r>
    </w:p>
    <w:p w14:paraId="6766B3A1" w14:textId="5C2BDB83" w:rsidR="009C7F14" w:rsidRPr="008D303F" w:rsidRDefault="00820640" w:rsidP="005E499F">
      <w:pPr>
        <w:pStyle w:val="OutlineNumbered1"/>
        <w:rPr>
          <w:rFonts w:asciiTheme="minorHAnsi" w:hAnsiTheme="minorHAnsi" w:cstheme="minorHAnsi"/>
          <w:sz w:val="24"/>
          <w:szCs w:val="24"/>
        </w:rPr>
      </w:pPr>
      <w:r w:rsidRPr="008D303F">
        <w:rPr>
          <w:rFonts w:asciiTheme="minorHAnsi" w:hAnsiTheme="minorHAnsi" w:cstheme="minorHAnsi"/>
          <w:sz w:val="24"/>
          <w:szCs w:val="24"/>
        </w:rPr>
        <w:t>These shocks are running</w:t>
      </w:r>
      <w:r w:rsidR="003674AE" w:rsidRPr="008D303F">
        <w:rPr>
          <w:rFonts w:asciiTheme="minorHAnsi" w:hAnsiTheme="minorHAnsi" w:cstheme="minorHAnsi"/>
          <w:sz w:val="24"/>
          <w:szCs w:val="24"/>
        </w:rPr>
        <w:t xml:space="preserve"> through</w:t>
      </w:r>
      <w:r w:rsidRPr="008D303F">
        <w:rPr>
          <w:rFonts w:asciiTheme="minorHAnsi" w:hAnsiTheme="minorHAnsi" w:cstheme="minorHAnsi"/>
          <w:sz w:val="24"/>
          <w:szCs w:val="24"/>
        </w:rPr>
        <w:t xml:space="preserve"> economies </w:t>
      </w:r>
      <w:r w:rsidR="00B746FF" w:rsidRPr="008D303F">
        <w:rPr>
          <w:rFonts w:asciiTheme="minorHAnsi" w:hAnsiTheme="minorHAnsi" w:cstheme="minorHAnsi"/>
          <w:sz w:val="24"/>
          <w:szCs w:val="24"/>
        </w:rPr>
        <w:t xml:space="preserve">and interacting with the extent to which </w:t>
      </w:r>
      <w:r w:rsidR="00054117" w:rsidRPr="008D303F">
        <w:rPr>
          <w:rFonts w:asciiTheme="minorHAnsi" w:hAnsiTheme="minorHAnsi" w:cstheme="minorHAnsi"/>
          <w:sz w:val="24"/>
          <w:szCs w:val="24"/>
        </w:rPr>
        <w:t>some</w:t>
      </w:r>
      <w:r w:rsidR="003674AE" w:rsidRPr="008D303F">
        <w:rPr>
          <w:rFonts w:asciiTheme="minorHAnsi" w:hAnsiTheme="minorHAnsi" w:cstheme="minorHAnsi"/>
          <w:sz w:val="24"/>
          <w:szCs w:val="24"/>
        </w:rPr>
        <w:t xml:space="preserve"> </w:t>
      </w:r>
      <w:r w:rsidR="00FA07FA" w:rsidRPr="008D303F">
        <w:rPr>
          <w:rFonts w:asciiTheme="minorHAnsi" w:hAnsiTheme="minorHAnsi" w:cstheme="minorHAnsi"/>
          <w:sz w:val="24"/>
          <w:szCs w:val="24"/>
        </w:rPr>
        <w:t xml:space="preserve">economies </w:t>
      </w:r>
      <w:r w:rsidR="00201357" w:rsidRPr="008D303F">
        <w:rPr>
          <w:rFonts w:asciiTheme="minorHAnsi" w:hAnsiTheme="minorHAnsi" w:cstheme="minorHAnsi"/>
          <w:sz w:val="24"/>
          <w:szCs w:val="24"/>
        </w:rPr>
        <w:t xml:space="preserve">are </w:t>
      </w:r>
      <w:r w:rsidR="00611669" w:rsidRPr="008D303F">
        <w:rPr>
          <w:rFonts w:asciiTheme="minorHAnsi" w:hAnsiTheme="minorHAnsi" w:cstheme="minorHAnsi"/>
          <w:sz w:val="24"/>
          <w:szCs w:val="24"/>
        </w:rPr>
        <w:t>facing capacity constraints</w:t>
      </w:r>
      <w:r w:rsidR="00DE7CFE" w:rsidRPr="008D303F">
        <w:rPr>
          <w:rFonts w:asciiTheme="minorHAnsi" w:hAnsiTheme="minorHAnsi" w:cstheme="minorHAnsi"/>
          <w:sz w:val="24"/>
          <w:szCs w:val="24"/>
        </w:rPr>
        <w:t xml:space="preserve">, including labour </w:t>
      </w:r>
      <w:r w:rsidR="007850AA" w:rsidRPr="008D303F">
        <w:rPr>
          <w:rFonts w:asciiTheme="minorHAnsi" w:hAnsiTheme="minorHAnsi" w:cstheme="minorHAnsi"/>
          <w:sz w:val="24"/>
          <w:szCs w:val="24"/>
        </w:rPr>
        <w:t xml:space="preserve">market </w:t>
      </w:r>
      <w:r w:rsidR="00DE7CFE" w:rsidRPr="008D303F">
        <w:rPr>
          <w:rFonts w:asciiTheme="minorHAnsi" w:hAnsiTheme="minorHAnsi" w:cstheme="minorHAnsi"/>
          <w:sz w:val="24"/>
          <w:szCs w:val="24"/>
        </w:rPr>
        <w:t>constraints</w:t>
      </w:r>
      <w:r w:rsidR="009508DD" w:rsidRPr="008D303F">
        <w:rPr>
          <w:rFonts w:asciiTheme="minorHAnsi" w:hAnsiTheme="minorHAnsi" w:cstheme="minorHAnsi"/>
          <w:sz w:val="24"/>
          <w:szCs w:val="24"/>
        </w:rPr>
        <w:t>.</w:t>
      </w:r>
    </w:p>
    <w:p w14:paraId="3C90BC39" w14:textId="56B2803B" w:rsidR="00117F86" w:rsidRPr="008D303F" w:rsidRDefault="00975D78" w:rsidP="005E499F">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The following charts </w:t>
      </w:r>
      <w:r w:rsidR="009F3E99" w:rsidRPr="008D303F">
        <w:rPr>
          <w:rFonts w:asciiTheme="minorHAnsi" w:hAnsiTheme="minorHAnsi" w:cstheme="minorHAnsi"/>
          <w:sz w:val="24"/>
          <w:szCs w:val="24"/>
        </w:rPr>
        <w:t xml:space="preserve">(Chart </w:t>
      </w:r>
      <w:r w:rsidR="00D26EB8" w:rsidRPr="008D303F">
        <w:rPr>
          <w:rFonts w:asciiTheme="minorHAnsi" w:hAnsiTheme="minorHAnsi" w:cstheme="minorHAnsi"/>
          <w:sz w:val="24"/>
          <w:szCs w:val="24"/>
        </w:rPr>
        <w:t>5</w:t>
      </w:r>
      <w:r w:rsidR="009F3E99" w:rsidRPr="008D303F">
        <w:rPr>
          <w:rFonts w:asciiTheme="minorHAnsi" w:hAnsiTheme="minorHAnsi" w:cstheme="minorHAnsi"/>
          <w:sz w:val="24"/>
          <w:szCs w:val="24"/>
        </w:rPr>
        <w:t xml:space="preserve">) </w:t>
      </w:r>
      <w:r w:rsidRPr="008D303F">
        <w:rPr>
          <w:rFonts w:asciiTheme="minorHAnsi" w:hAnsiTheme="minorHAnsi" w:cstheme="minorHAnsi"/>
          <w:sz w:val="24"/>
          <w:szCs w:val="24"/>
        </w:rPr>
        <w:t>illustrate this through a comparison of headline and underlying inflation.</w:t>
      </w:r>
      <w:r w:rsidR="009E3562" w:rsidRPr="008D303F">
        <w:rPr>
          <w:rFonts w:asciiTheme="minorHAnsi" w:hAnsiTheme="minorHAnsi" w:cstheme="minorHAnsi"/>
          <w:sz w:val="24"/>
          <w:szCs w:val="24"/>
        </w:rPr>
        <w:t xml:space="preserve"> They show for the US and </w:t>
      </w:r>
      <w:r w:rsidR="009F3E99" w:rsidRPr="008D303F">
        <w:rPr>
          <w:rFonts w:asciiTheme="minorHAnsi" w:hAnsiTheme="minorHAnsi" w:cstheme="minorHAnsi"/>
          <w:sz w:val="24"/>
          <w:szCs w:val="24"/>
        </w:rPr>
        <w:t xml:space="preserve">the </w:t>
      </w:r>
      <w:r w:rsidR="009E3562" w:rsidRPr="008D303F">
        <w:rPr>
          <w:rFonts w:asciiTheme="minorHAnsi" w:hAnsiTheme="minorHAnsi" w:cstheme="minorHAnsi"/>
          <w:sz w:val="24"/>
          <w:szCs w:val="24"/>
        </w:rPr>
        <w:t>UK</w:t>
      </w:r>
      <w:r w:rsidR="00A2796D" w:rsidRPr="008D303F">
        <w:rPr>
          <w:rFonts w:asciiTheme="minorHAnsi" w:hAnsiTheme="minorHAnsi" w:cstheme="minorHAnsi"/>
          <w:sz w:val="24"/>
          <w:szCs w:val="24"/>
        </w:rPr>
        <w:t>,</w:t>
      </w:r>
      <w:r w:rsidR="004A57C7" w:rsidRPr="008D303F">
        <w:rPr>
          <w:rFonts w:asciiTheme="minorHAnsi" w:hAnsiTheme="minorHAnsi" w:cstheme="minorHAnsi"/>
          <w:sz w:val="24"/>
          <w:szCs w:val="24"/>
        </w:rPr>
        <w:t xml:space="preserve"> hea</w:t>
      </w:r>
      <w:r w:rsidR="00E87041" w:rsidRPr="008D303F">
        <w:rPr>
          <w:rFonts w:asciiTheme="minorHAnsi" w:hAnsiTheme="minorHAnsi" w:cstheme="minorHAnsi"/>
          <w:sz w:val="24"/>
          <w:szCs w:val="24"/>
        </w:rPr>
        <w:t>dline</w:t>
      </w:r>
      <w:r w:rsidR="004A57C7" w:rsidRPr="008D303F">
        <w:rPr>
          <w:rFonts w:asciiTheme="minorHAnsi" w:hAnsiTheme="minorHAnsi" w:cstheme="minorHAnsi"/>
          <w:sz w:val="24"/>
          <w:szCs w:val="24"/>
        </w:rPr>
        <w:t xml:space="preserve"> and underlying inflation streng</w:t>
      </w:r>
      <w:r w:rsidR="00E80C02" w:rsidRPr="008D303F">
        <w:rPr>
          <w:rFonts w:asciiTheme="minorHAnsi" w:hAnsiTheme="minorHAnsi" w:cstheme="minorHAnsi"/>
          <w:sz w:val="24"/>
          <w:szCs w:val="24"/>
        </w:rPr>
        <w:t>then</w:t>
      </w:r>
      <w:r w:rsidR="004A57C7" w:rsidRPr="008D303F">
        <w:rPr>
          <w:rFonts w:asciiTheme="minorHAnsi" w:hAnsiTheme="minorHAnsi" w:cstheme="minorHAnsi"/>
          <w:sz w:val="24"/>
          <w:szCs w:val="24"/>
        </w:rPr>
        <w:t>ing</w:t>
      </w:r>
      <w:r w:rsidR="00596618" w:rsidRPr="008D303F">
        <w:rPr>
          <w:rFonts w:asciiTheme="minorHAnsi" w:hAnsiTheme="minorHAnsi" w:cstheme="minorHAnsi"/>
          <w:sz w:val="24"/>
          <w:szCs w:val="24"/>
        </w:rPr>
        <w:t xml:space="preserve"> </w:t>
      </w:r>
      <w:r w:rsidR="00886672" w:rsidRPr="008D303F">
        <w:rPr>
          <w:rFonts w:asciiTheme="minorHAnsi" w:hAnsiTheme="minorHAnsi" w:cstheme="minorHAnsi"/>
          <w:sz w:val="24"/>
          <w:szCs w:val="24"/>
        </w:rPr>
        <w:t>similarly</w:t>
      </w:r>
      <w:r w:rsidR="00A94089" w:rsidRPr="008D303F">
        <w:rPr>
          <w:rFonts w:asciiTheme="minorHAnsi" w:hAnsiTheme="minorHAnsi" w:cstheme="minorHAnsi"/>
          <w:sz w:val="24"/>
          <w:szCs w:val="24"/>
        </w:rPr>
        <w:t>,</w:t>
      </w:r>
      <w:r w:rsidR="00886672" w:rsidRPr="008D303F">
        <w:rPr>
          <w:rFonts w:asciiTheme="minorHAnsi" w:hAnsiTheme="minorHAnsi" w:cstheme="minorHAnsi"/>
          <w:sz w:val="24"/>
          <w:szCs w:val="24"/>
        </w:rPr>
        <w:t xml:space="preserve"> </w:t>
      </w:r>
      <w:r w:rsidR="00596618" w:rsidRPr="008D303F">
        <w:rPr>
          <w:rFonts w:asciiTheme="minorHAnsi" w:hAnsiTheme="minorHAnsi" w:cstheme="minorHAnsi"/>
          <w:sz w:val="24"/>
          <w:szCs w:val="24"/>
        </w:rPr>
        <w:t xml:space="preserve">reflecting </w:t>
      </w:r>
      <w:r w:rsidR="00A51E64" w:rsidRPr="008D303F">
        <w:rPr>
          <w:rFonts w:asciiTheme="minorHAnsi" w:hAnsiTheme="minorHAnsi" w:cstheme="minorHAnsi"/>
          <w:sz w:val="24"/>
          <w:szCs w:val="24"/>
        </w:rPr>
        <w:t>a combination of the</w:t>
      </w:r>
      <w:r w:rsidR="00596618" w:rsidRPr="008D303F">
        <w:rPr>
          <w:rFonts w:asciiTheme="minorHAnsi" w:hAnsiTheme="minorHAnsi" w:cstheme="minorHAnsi"/>
          <w:sz w:val="24"/>
          <w:szCs w:val="24"/>
        </w:rPr>
        <w:t xml:space="preserve"> shock</w:t>
      </w:r>
      <w:r w:rsidR="00A51E64" w:rsidRPr="008D303F">
        <w:rPr>
          <w:rFonts w:asciiTheme="minorHAnsi" w:hAnsiTheme="minorHAnsi" w:cstheme="minorHAnsi"/>
          <w:sz w:val="24"/>
          <w:szCs w:val="24"/>
        </w:rPr>
        <w:t>s</w:t>
      </w:r>
      <w:r w:rsidR="00596618" w:rsidRPr="008D303F">
        <w:rPr>
          <w:rFonts w:asciiTheme="minorHAnsi" w:hAnsiTheme="minorHAnsi" w:cstheme="minorHAnsi"/>
          <w:sz w:val="24"/>
          <w:szCs w:val="24"/>
        </w:rPr>
        <w:t xml:space="preserve"> interacting with</w:t>
      </w:r>
      <w:r w:rsidR="00A51E64" w:rsidRPr="008D303F">
        <w:rPr>
          <w:rFonts w:asciiTheme="minorHAnsi" w:hAnsiTheme="minorHAnsi" w:cstheme="minorHAnsi"/>
          <w:sz w:val="24"/>
          <w:szCs w:val="24"/>
        </w:rPr>
        <w:t xml:space="preserve"> capacity constraints</w:t>
      </w:r>
      <w:r w:rsidR="00E80C02" w:rsidRPr="008D303F">
        <w:rPr>
          <w:rFonts w:asciiTheme="minorHAnsi" w:hAnsiTheme="minorHAnsi" w:cstheme="minorHAnsi"/>
          <w:sz w:val="24"/>
          <w:szCs w:val="24"/>
        </w:rPr>
        <w:t xml:space="preserve">. </w:t>
      </w:r>
    </w:p>
    <w:p w14:paraId="7D348157" w14:textId="311E2670" w:rsidR="005E64BD" w:rsidRPr="008D303F" w:rsidRDefault="000C2AB7" w:rsidP="005E499F">
      <w:pPr>
        <w:pStyle w:val="OutlineNumbered1"/>
        <w:rPr>
          <w:rFonts w:asciiTheme="minorHAnsi" w:hAnsiTheme="minorHAnsi" w:cstheme="minorHAnsi"/>
          <w:sz w:val="24"/>
          <w:szCs w:val="24"/>
        </w:rPr>
      </w:pPr>
      <w:r w:rsidRPr="008D303F">
        <w:rPr>
          <w:rFonts w:asciiTheme="minorHAnsi" w:hAnsiTheme="minorHAnsi" w:cstheme="minorHAnsi"/>
          <w:sz w:val="24"/>
          <w:szCs w:val="24"/>
        </w:rPr>
        <w:t>Circumstances are different in the</w:t>
      </w:r>
      <w:r w:rsidR="005E64BD" w:rsidRPr="008D303F">
        <w:rPr>
          <w:rFonts w:asciiTheme="minorHAnsi" w:hAnsiTheme="minorHAnsi" w:cstheme="minorHAnsi"/>
          <w:sz w:val="24"/>
          <w:szCs w:val="24"/>
        </w:rPr>
        <w:t xml:space="preserve"> EU</w:t>
      </w:r>
      <w:r w:rsidR="00A551C9" w:rsidRPr="008D303F">
        <w:rPr>
          <w:rFonts w:asciiTheme="minorHAnsi" w:hAnsiTheme="minorHAnsi" w:cstheme="minorHAnsi"/>
          <w:sz w:val="24"/>
          <w:szCs w:val="24"/>
        </w:rPr>
        <w:t>, where demand is weaker,</w:t>
      </w:r>
      <w:r w:rsidR="00745514" w:rsidRPr="008D303F">
        <w:rPr>
          <w:rFonts w:asciiTheme="minorHAnsi" w:hAnsiTheme="minorHAnsi" w:cstheme="minorHAnsi"/>
          <w:sz w:val="24"/>
          <w:szCs w:val="24"/>
        </w:rPr>
        <w:t xml:space="preserve"> </w:t>
      </w:r>
      <w:r w:rsidRPr="008D303F">
        <w:rPr>
          <w:rFonts w:asciiTheme="minorHAnsi" w:hAnsiTheme="minorHAnsi" w:cstheme="minorHAnsi"/>
          <w:sz w:val="24"/>
          <w:szCs w:val="24"/>
        </w:rPr>
        <w:t xml:space="preserve">and </w:t>
      </w:r>
      <w:r w:rsidR="00745514" w:rsidRPr="008D303F">
        <w:rPr>
          <w:rFonts w:asciiTheme="minorHAnsi" w:hAnsiTheme="minorHAnsi" w:cstheme="minorHAnsi"/>
          <w:sz w:val="24"/>
          <w:szCs w:val="24"/>
        </w:rPr>
        <w:t>underlying infl</w:t>
      </w:r>
      <w:r w:rsidR="00E26619" w:rsidRPr="008D303F">
        <w:rPr>
          <w:rFonts w:asciiTheme="minorHAnsi" w:hAnsiTheme="minorHAnsi" w:cstheme="minorHAnsi"/>
          <w:sz w:val="24"/>
          <w:szCs w:val="24"/>
        </w:rPr>
        <w:t>ation has not strengthened to the same degree as headli</w:t>
      </w:r>
      <w:r w:rsidR="00A551C9" w:rsidRPr="008D303F">
        <w:rPr>
          <w:rFonts w:asciiTheme="minorHAnsi" w:hAnsiTheme="minorHAnsi" w:cstheme="minorHAnsi"/>
          <w:sz w:val="24"/>
          <w:szCs w:val="24"/>
        </w:rPr>
        <w:t>n</w:t>
      </w:r>
      <w:r w:rsidR="00E26619" w:rsidRPr="008D303F">
        <w:rPr>
          <w:rFonts w:asciiTheme="minorHAnsi" w:hAnsiTheme="minorHAnsi" w:cstheme="minorHAnsi"/>
          <w:sz w:val="24"/>
          <w:szCs w:val="24"/>
        </w:rPr>
        <w:t>e in</w:t>
      </w:r>
      <w:r w:rsidR="00A551C9" w:rsidRPr="008D303F">
        <w:rPr>
          <w:rFonts w:asciiTheme="minorHAnsi" w:hAnsiTheme="minorHAnsi" w:cstheme="minorHAnsi"/>
          <w:sz w:val="24"/>
          <w:szCs w:val="24"/>
        </w:rPr>
        <w:t>flation</w:t>
      </w:r>
      <w:r w:rsidR="00DB36A5" w:rsidRPr="008D303F">
        <w:rPr>
          <w:rFonts w:asciiTheme="minorHAnsi" w:hAnsiTheme="minorHAnsi" w:cstheme="minorHAnsi"/>
          <w:sz w:val="24"/>
          <w:szCs w:val="24"/>
        </w:rPr>
        <w:t>.</w:t>
      </w:r>
      <w:r w:rsidRPr="008D303F">
        <w:rPr>
          <w:rFonts w:asciiTheme="minorHAnsi" w:hAnsiTheme="minorHAnsi" w:cstheme="minorHAnsi"/>
          <w:sz w:val="24"/>
          <w:szCs w:val="24"/>
        </w:rPr>
        <w:t xml:space="preserve"> </w:t>
      </w:r>
    </w:p>
    <w:p w14:paraId="67680B71" w14:textId="141371DF" w:rsidR="00975D78" w:rsidRPr="008D303F" w:rsidRDefault="00DB36A5" w:rsidP="005E499F">
      <w:pPr>
        <w:pStyle w:val="OutlineNumbered1"/>
        <w:rPr>
          <w:rFonts w:asciiTheme="minorHAnsi" w:hAnsiTheme="minorHAnsi" w:cstheme="minorHAnsi"/>
          <w:sz w:val="24"/>
          <w:szCs w:val="24"/>
        </w:rPr>
      </w:pPr>
      <w:r w:rsidRPr="008D303F">
        <w:rPr>
          <w:rFonts w:asciiTheme="minorHAnsi" w:hAnsiTheme="minorHAnsi" w:cstheme="minorHAnsi"/>
          <w:sz w:val="24"/>
          <w:szCs w:val="24"/>
        </w:rPr>
        <w:t>We</w:t>
      </w:r>
      <w:r w:rsidR="00E018B9" w:rsidRPr="008D303F">
        <w:rPr>
          <w:rFonts w:asciiTheme="minorHAnsi" w:hAnsiTheme="minorHAnsi" w:cstheme="minorHAnsi"/>
          <w:sz w:val="24"/>
          <w:szCs w:val="24"/>
        </w:rPr>
        <w:t xml:space="preserve"> can see the same influences </w:t>
      </w:r>
      <w:r w:rsidR="0064309D" w:rsidRPr="008D303F">
        <w:rPr>
          <w:rFonts w:asciiTheme="minorHAnsi" w:hAnsiTheme="minorHAnsi" w:cstheme="minorHAnsi"/>
          <w:sz w:val="24"/>
          <w:szCs w:val="24"/>
        </w:rPr>
        <w:t>at</w:t>
      </w:r>
      <w:r w:rsidR="00E018B9" w:rsidRPr="008D303F">
        <w:rPr>
          <w:rFonts w:asciiTheme="minorHAnsi" w:hAnsiTheme="minorHAnsi" w:cstheme="minorHAnsi"/>
          <w:sz w:val="24"/>
          <w:szCs w:val="24"/>
        </w:rPr>
        <w:t xml:space="preserve"> play when we compare inflation and wages.</w:t>
      </w:r>
      <w:r w:rsidR="00ED2BC4" w:rsidRPr="008D303F">
        <w:rPr>
          <w:rFonts w:asciiTheme="minorHAnsi" w:hAnsiTheme="minorHAnsi" w:cstheme="minorHAnsi"/>
          <w:sz w:val="24"/>
          <w:szCs w:val="24"/>
        </w:rPr>
        <w:t xml:space="preserve"> </w:t>
      </w:r>
      <w:r w:rsidR="0064309D" w:rsidRPr="008D303F">
        <w:rPr>
          <w:rFonts w:asciiTheme="minorHAnsi" w:hAnsiTheme="minorHAnsi" w:cstheme="minorHAnsi"/>
          <w:sz w:val="24"/>
          <w:szCs w:val="24"/>
        </w:rPr>
        <w:t>W</w:t>
      </w:r>
      <w:r w:rsidR="00ED2BC4" w:rsidRPr="008D303F">
        <w:rPr>
          <w:rFonts w:asciiTheme="minorHAnsi" w:hAnsiTheme="minorHAnsi" w:cstheme="minorHAnsi"/>
          <w:sz w:val="24"/>
          <w:szCs w:val="24"/>
        </w:rPr>
        <w:t xml:space="preserve">ages </w:t>
      </w:r>
      <w:r w:rsidR="0064309D" w:rsidRPr="008D303F">
        <w:rPr>
          <w:rFonts w:asciiTheme="minorHAnsi" w:hAnsiTheme="minorHAnsi" w:cstheme="minorHAnsi"/>
          <w:sz w:val="24"/>
          <w:szCs w:val="24"/>
        </w:rPr>
        <w:t xml:space="preserve">are </w:t>
      </w:r>
      <w:r w:rsidR="00ED2BC4" w:rsidRPr="008D303F">
        <w:rPr>
          <w:rFonts w:asciiTheme="minorHAnsi" w:hAnsiTheme="minorHAnsi" w:cstheme="minorHAnsi"/>
          <w:sz w:val="24"/>
          <w:szCs w:val="24"/>
        </w:rPr>
        <w:t xml:space="preserve">picking up in </w:t>
      </w:r>
      <w:r w:rsidR="009508DD" w:rsidRPr="008D303F">
        <w:rPr>
          <w:rFonts w:asciiTheme="minorHAnsi" w:hAnsiTheme="minorHAnsi" w:cstheme="minorHAnsi"/>
          <w:sz w:val="24"/>
          <w:szCs w:val="24"/>
        </w:rPr>
        <w:t xml:space="preserve">the </w:t>
      </w:r>
      <w:r w:rsidRPr="008D303F">
        <w:rPr>
          <w:rFonts w:asciiTheme="minorHAnsi" w:hAnsiTheme="minorHAnsi" w:cstheme="minorHAnsi"/>
          <w:sz w:val="24"/>
          <w:szCs w:val="24"/>
        </w:rPr>
        <w:t>US and</w:t>
      </w:r>
      <w:r w:rsidR="00C737D4" w:rsidRPr="008D303F">
        <w:rPr>
          <w:rFonts w:asciiTheme="minorHAnsi" w:hAnsiTheme="minorHAnsi" w:cstheme="minorHAnsi"/>
          <w:sz w:val="24"/>
          <w:szCs w:val="24"/>
        </w:rPr>
        <w:t xml:space="preserve"> the</w:t>
      </w:r>
      <w:r w:rsidRPr="008D303F">
        <w:rPr>
          <w:rFonts w:asciiTheme="minorHAnsi" w:hAnsiTheme="minorHAnsi" w:cstheme="minorHAnsi"/>
          <w:sz w:val="24"/>
          <w:szCs w:val="24"/>
        </w:rPr>
        <w:t xml:space="preserve"> UK more </w:t>
      </w:r>
      <w:r w:rsidR="0064309D" w:rsidRPr="008D303F">
        <w:rPr>
          <w:rFonts w:asciiTheme="minorHAnsi" w:hAnsiTheme="minorHAnsi" w:cstheme="minorHAnsi"/>
          <w:sz w:val="24"/>
          <w:szCs w:val="24"/>
        </w:rPr>
        <w:t xml:space="preserve">so than the EU. </w:t>
      </w:r>
    </w:p>
    <w:p w14:paraId="715D5508" w14:textId="12E2F6C8" w:rsidR="000D30B9" w:rsidRPr="008D303F" w:rsidRDefault="00C8174C" w:rsidP="005E499F">
      <w:pPr>
        <w:pStyle w:val="OutlineNumbered1"/>
        <w:rPr>
          <w:rFonts w:asciiTheme="minorHAnsi" w:hAnsiTheme="minorHAnsi" w:cstheme="minorHAnsi"/>
          <w:sz w:val="24"/>
          <w:szCs w:val="24"/>
        </w:rPr>
      </w:pPr>
      <w:r w:rsidRPr="008D303F">
        <w:rPr>
          <w:rFonts w:asciiTheme="minorHAnsi" w:hAnsiTheme="minorHAnsi" w:cstheme="minorHAnsi"/>
          <w:sz w:val="24"/>
          <w:szCs w:val="24"/>
        </w:rPr>
        <w:t>The potential for policy mistakes and significant slowdowns</w:t>
      </w:r>
      <w:r w:rsidR="00302AD7" w:rsidRPr="008D303F">
        <w:rPr>
          <w:rFonts w:asciiTheme="minorHAnsi" w:hAnsiTheme="minorHAnsi" w:cstheme="minorHAnsi"/>
          <w:sz w:val="24"/>
          <w:szCs w:val="24"/>
        </w:rPr>
        <w:t xml:space="preserve"> is increasing</w:t>
      </w:r>
      <w:r w:rsidRPr="008D303F">
        <w:rPr>
          <w:rFonts w:asciiTheme="minorHAnsi" w:hAnsiTheme="minorHAnsi" w:cstheme="minorHAnsi"/>
          <w:sz w:val="24"/>
          <w:szCs w:val="24"/>
        </w:rPr>
        <w:t xml:space="preserve"> in countries </w:t>
      </w:r>
      <w:r w:rsidR="003B5491" w:rsidRPr="008D303F">
        <w:rPr>
          <w:rFonts w:asciiTheme="minorHAnsi" w:hAnsiTheme="minorHAnsi" w:cstheme="minorHAnsi"/>
          <w:sz w:val="24"/>
          <w:szCs w:val="24"/>
        </w:rPr>
        <w:t>where shocks and capacity constraints are</w:t>
      </w:r>
      <w:r w:rsidR="00302AD7" w:rsidRPr="008D303F">
        <w:rPr>
          <w:rFonts w:asciiTheme="minorHAnsi" w:hAnsiTheme="minorHAnsi" w:cstheme="minorHAnsi"/>
          <w:sz w:val="24"/>
          <w:szCs w:val="24"/>
        </w:rPr>
        <w:t xml:space="preserve"> most acute</w:t>
      </w:r>
      <w:r w:rsidR="003A7A25" w:rsidRPr="008D303F">
        <w:rPr>
          <w:rFonts w:asciiTheme="minorHAnsi" w:hAnsiTheme="minorHAnsi" w:cstheme="minorHAnsi"/>
          <w:sz w:val="24"/>
          <w:szCs w:val="24"/>
        </w:rPr>
        <w:t>.</w:t>
      </w:r>
      <w:r w:rsidR="000F5423" w:rsidRPr="008D303F">
        <w:rPr>
          <w:rFonts w:asciiTheme="minorHAnsi" w:hAnsiTheme="minorHAnsi" w:cstheme="minorHAnsi"/>
          <w:sz w:val="24"/>
          <w:szCs w:val="24"/>
        </w:rPr>
        <w:t xml:space="preserve"> </w:t>
      </w:r>
    </w:p>
    <w:p w14:paraId="44949B8A" w14:textId="6921DE29" w:rsidR="00C472F9" w:rsidRDefault="00C472F9" w:rsidP="0045438D">
      <w:pPr>
        <w:pStyle w:val="OutlineNumbered1"/>
        <w:rPr>
          <w:sz w:val="24"/>
          <w:szCs w:val="24"/>
        </w:rPr>
      </w:pPr>
      <w:bookmarkStart w:id="1" w:name="_Hlk104368730"/>
    </w:p>
    <w:p w14:paraId="6591BA25" w14:textId="77777777" w:rsidR="000D615F" w:rsidRDefault="000D615F">
      <w:pPr>
        <w:spacing w:after="160" w:line="259" w:lineRule="auto"/>
        <w:rPr>
          <w:b/>
          <w:bCs/>
        </w:rPr>
      </w:pPr>
      <w:r>
        <w:rPr>
          <w:b/>
          <w:bCs/>
        </w:rPr>
        <w:br w:type="page"/>
      </w:r>
    </w:p>
    <w:p w14:paraId="6C614120" w14:textId="66454D43" w:rsidR="00015D30" w:rsidRPr="00A356FB" w:rsidRDefault="00015D30" w:rsidP="00015D30">
      <w:pPr>
        <w:spacing w:after="160" w:line="259" w:lineRule="auto"/>
        <w:jc w:val="center"/>
        <w:rPr>
          <w:b/>
          <w:bCs/>
        </w:rPr>
      </w:pPr>
      <w:r w:rsidRPr="00A356FB">
        <w:rPr>
          <w:b/>
          <w:bCs/>
        </w:rPr>
        <w:lastRenderedPageBreak/>
        <w:t>Chart </w:t>
      </w:r>
      <w:r w:rsidR="006F7746">
        <w:rPr>
          <w:b/>
          <w:bCs/>
        </w:rPr>
        <w:t>5</w:t>
      </w:r>
      <w:r w:rsidRPr="00A356FB">
        <w:rPr>
          <w:b/>
          <w:bCs/>
        </w:rPr>
        <w:t xml:space="preserve">: </w:t>
      </w:r>
      <w:r w:rsidR="000D4890">
        <w:rPr>
          <w:b/>
          <w:bCs/>
        </w:rPr>
        <w:t>I</w:t>
      </w:r>
      <w:r>
        <w:rPr>
          <w:b/>
          <w:bCs/>
        </w:rPr>
        <w:t>nflation</w:t>
      </w:r>
    </w:p>
    <w:p w14:paraId="3A77F97C" w14:textId="1A2B14FA" w:rsidR="0094068A" w:rsidRDefault="00084617" w:rsidP="00682544">
      <w:pPr>
        <w:pStyle w:val="OutlineNumbered1"/>
        <w:jc w:val="center"/>
        <w:rPr>
          <w:sz w:val="24"/>
          <w:szCs w:val="24"/>
        </w:rPr>
      </w:pPr>
      <w:r w:rsidRPr="00084617">
        <w:rPr>
          <w:sz w:val="24"/>
          <w:szCs w:val="24"/>
        </w:rPr>
        <w:t xml:space="preserve"> </w:t>
      </w:r>
      <w:r w:rsidR="001069AF" w:rsidRPr="001069AF">
        <w:rPr>
          <w:noProof/>
        </w:rPr>
        <w:drawing>
          <wp:inline distT="0" distB="0" distL="0" distR="0" wp14:anchorId="7229D1FF" wp14:editId="2EF5F4FF">
            <wp:extent cx="5731510" cy="378206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782060"/>
                    </a:xfrm>
                    <a:prstGeom prst="rect">
                      <a:avLst/>
                    </a:prstGeom>
                    <a:noFill/>
                    <a:ln>
                      <a:noFill/>
                    </a:ln>
                  </pic:spPr>
                </pic:pic>
              </a:graphicData>
            </a:graphic>
          </wp:inline>
        </w:drawing>
      </w:r>
    </w:p>
    <w:p w14:paraId="0F97FCB3" w14:textId="71E76859" w:rsidR="00EA7C39" w:rsidRPr="003935AB" w:rsidRDefault="00084617" w:rsidP="00CD1341">
      <w:pPr>
        <w:pStyle w:val="OutlineNumbered1"/>
        <w:rPr>
          <w:sz w:val="16"/>
          <w:szCs w:val="16"/>
        </w:rPr>
      </w:pPr>
      <w:r>
        <w:rPr>
          <w:sz w:val="16"/>
          <w:szCs w:val="16"/>
        </w:rPr>
        <w:t xml:space="preserve">Note: </w:t>
      </w:r>
      <w:r w:rsidR="001069AF" w:rsidRPr="001069AF">
        <w:rPr>
          <w:sz w:val="16"/>
          <w:szCs w:val="16"/>
        </w:rPr>
        <w:t xml:space="preserve">Underlying inflation is trimmed mean inflation for Australia and </w:t>
      </w:r>
      <w:r w:rsidR="00A2796D">
        <w:rPr>
          <w:sz w:val="16"/>
          <w:szCs w:val="16"/>
        </w:rPr>
        <w:t xml:space="preserve">the </w:t>
      </w:r>
      <w:r w:rsidR="001069AF" w:rsidRPr="001069AF">
        <w:rPr>
          <w:sz w:val="16"/>
          <w:szCs w:val="16"/>
        </w:rPr>
        <w:t>United States and core inflation for United Kingdom and European Union. Core inflation excludes energy, food, alcohol and tobacco.</w:t>
      </w:r>
      <w:r>
        <w:rPr>
          <w:sz w:val="16"/>
          <w:szCs w:val="16"/>
        </w:rPr>
        <w:br/>
      </w:r>
      <w:r w:rsidR="00EA7C39" w:rsidRPr="00682544">
        <w:rPr>
          <w:sz w:val="16"/>
          <w:szCs w:val="16"/>
        </w:rPr>
        <w:t xml:space="preserve">Sources: Refinitiv and </w:t>
      </w:r>
      <w:r w:rsidR="00EA7C39" w:rsidRPr="003935AB">
        <w:rPr>
          <w:sz w:val="16"/>
          <w:szCs w:val="16"/>
        </w:rPr>
        <w:t xml:space="preserve">National </w:t>
      </w:r>
      <w:r w:rsidR="00C36EAA" w:rsidRPr="003935AB">
        <w:rPr>
          <w:sz w:val="16"/>
          <w:szCs w:val="16"/>
        </w:rPr>
        <w:t>Statistical Agencies</w:t>
      </w:r>
      <w:r w:rsidR="00EA7C39" w:rsidRPr="003935AB">
        <w:rPr>
          <w:sz w:val="16"/>
          <w:szCs w:val="16"/>
        </w:rPr>
        <w:t>.</w:t>
      </w:r>
    </w:p>
    <w:p w14:paraId="3F6792D6" w14:textId="285C9705" w:rsidR="00CC73DE" w:rsidRPr="008D303F" w:rsidRDefault="00AD7E40" w:rsidP="005A1631">
      <w:pPr>
        <w:pStyle w:val="OutlineNumbered1"/>
        <w:rPr>
          <w:rFonts w:asciiTheme="minorHAnsi" w:hAnsiTheme="minorHAnsi" w:cstheme="minorHAnsi"/>
          <w:sz w:val="24"/>
          <w:szCs w:val="24"/>
        </w:rPr>
      </w:pPr>
      <w:bookmarkStart w:id="2" w:name="_Hlk104369013"/>
      <w:bookmarkEnd w:id="1"/>
      <w:r w:rsidRPr="008D303F">
        <w:rPr>
          <w:rFonts w:asciiTheme="minorHAnsi" w:hAnsiTheme="minorHAnsi" w:cstheme="minorHAnsi"/>
          <w:sz w:val="24"/>
          <w:szCs w:val="24"/>
        </w:rPr>
        <w:t xml:space="preserve">In </w:t>
      </w:r>
      <w:r w:rsidR="005A1631" w:rsidRPr="008D303F">
        <w:rPr>
          <w:rFonts w:asciiTheme="minorHAnsi" w:hAnsiTheme="minorHAnsi" w:cstheme="minorHAnsi"/>
          <w:sz w:val="24"/>
          <w:szCs w:val="24"/>
        </w:rPr>
        <w:t>Australia</w:t>
      </w:r>
      <w:r w:rsidRPr="008D303F">
        <w:rPr>
          <w:rFonts w:asciiTheme="minorHAnsi" w:hAnsiTheme="minorHAnsi" w:cstheme="minorHAnsi"/>
          <w:sz w:val="24"/>
          <w:szCs w:val="24"/>
        </w:rPr>
        <w:t>, h</w:t>
      </w:r>
      <w:r w:rsidR="000053D1" w:rsidRPr="008D303F">
        <w:rPr>
          <w:rFonts w:asciiTheme="minorHAnsi" w:hAnsiTheme="minorHAnsi" w:cstheme="minorHAnsi"/>
          <w:sz w:val="24"/>
          <w:szCs w:val="24"/>
        </w:rPr>
        <w:t>eadline i</w:t>
      </w:r>
      <w:r w:rsidR="00844B24" w:rsidRPr="008D303F">
        <w:rPr>
          <w:rFonts w:asciiTheme="minorHAnsi" w:hAnsiTheme="minorHAnsi" w:cstheme="minorHAnsi"/>
          <w:sz w:val="24"/>
          <w:szCs w:val="24"/>
        </w:rPr>
        <w:t xml:space="preserve">nflation is not as high as some countries </w:t>
      </w:r>
      <w:r w:rsidR="003E5C5A" w:rsidRPr="008D303F">
        <w:rPr>
          <w:rFonts w:asciiTheme="minorHAnsi" w:hAnsiTheme="minorHAnsi" w:cstheme="minorHAnsi"/>
          <w:sz w:val="24"/>
          <w:szCs w:val="24"/>
        </w:rPr>
        <w:t xml:space="preserve">due to </w:t>
      </w:r>
      <w:r w:rsidR="002804B7" w:rsidRPr="008D303F">
        <w:rPr>
          <w:rFonts w:asciiTheme="minorHAnsi" w:hAnsiTheme="minorHAnsi" w:cstheme="minorHAnsi"/>
          <w:sz w:val="24"/>
          <w:szCs w:val="24"/>
        </w:rPr>
        <w:t xml:space="preserve">global </w:t>
      </w:r>
      <w:r w:rsidR="003E5C5A" w:rsidRPr="008D303F">
        <w:rPr>
          <w:rFonts w:asciiTheme="minorHAnsi" w:hAnsiTheme="minorHAnsi" w:cstheme="minorHAnsi"/>
          <w:sz w:val="24"/>
          <w:szCs w:val="24"/>
        </w:rPr>
        <w:t>shock</w:t>
      </w:r>
      <w:r w:rsidR="002804B7" w:rsidRPr="008D303F">
        <w:rPr>
          <w:rFonts w:asciiTheme="minorHAnsi" w:hAnsiTheme="minorHAnsi" w:cstheme="minorHAnsi"/>
          <w:sz w:val="24"/>
          <w:szCs w:val="24"/>
        </w:rPr>
        <w:t>s having a smaller impact to date</w:t>
      </w:r>
      <w:r w:rsidR="0089440D" w:rsidRPr="008D303F">
        <w:rPr>
          <w:rFonts w:asciiTheme="minorHAnsi" w:hAnsiTheme="minorHAnsi" w:cstheme="minorHAnsi"/>
          <w:sz w:val="24"/>
          <w:szCs w:val="24"/>
        </w:rPr>
        <w:t xml:space="preserve">. </w:t>
      </w:r>
      <w:r w:rsidR="00357253" w:rsidRPr="008D303F">
        <w:rPr>
          <w:rFonts w:asciiTheme="minorHAnsi" w:hAnsiTheme="minorHAnsi" w:cstheme="minorHAnsi"/>
          <w:sz w:val="24"/>
          <w:szCs w:val="24"/>
        </w:rPr>
        <w:t>And w</w:t>
      </w:r>
      <w:r w:rsidR="00CC73DE" w:rsidRPr="008D303F">
        <w:rPr>
          <w:rFonts w:asciiTheme="minorHAnsi" w:hAnsiTheme="minorHAnsi" w:cstheme="minorHAnsi"/>
          <w:sz w:val="24"/>
          <w:szCs w:val="24"/>
        </w:rPr>
        <w:t>e are probably not exceed</w:t>
      </w:r>
      <w:r w:rsidR="000053D1" w:rsidRPr="008D303F">
        <w:rPr>
          <w:rFonts w:asciiTheme="minorHAnsi" w:hAnsiTheme="minorHAnsi" w:cstheme="minorHAnsi"/>
          <w:sz w:val="24"/>
          <w:szCs w:val="24"/>
        </w:rPr>
        <w:t>ing</w:t>
      </w:r>
      <w:r w:rsidR="00CC73DE" w:rsidRPr="008D303F">
        <w:rPr>
          <w:rFonts w:asciiTheme="minorHAnsi" w:hAnsiTheme="minorHAnsi" w:cstheme="minorHAnsi"/>
          <w:sz w:val="24"/>
          <w:szCs w:val="24"/>
        </w:rPr>
        <w:t xml:space="preserve"> </w:t>
      </w:r>
      <w:r w:rsidR="00964B39" w:rsidRPr="008D303F">
        <w:rPr>
          <w:rFonts w:asciiTheme="minorHAnsi" w:hAnsiTheme="minorHAnsi" w:cstheme="minorHAnsi"/>
          <w:sz w:val="24"/>
          <w:szCs w:val="24"/>
        </w:rPr>
        <w:t>capacity constraints</w:t>
      </w:r>
      <w:r w:rsidR="00CC73DE" w:rsidRPr="008D303F">
        <w:rPr>
          <w:rFonts w:asciiTheme="minorHAnsi" w:hAnsiTheme="minorHAnsi" w:cstheme="minorHAnsi"/>
          <w:sz w:val="24"/>
          <w:szCs w:val="24"/>
        </w:rPr>
        <w:t xml:space="preserve"> to the same extent as </w:t>
      </w:r>
      <w:r w:rsidR="009508DD" w:rsidRPr="008D303F">
        <w:rPr>
          <w:rFonts w:asciiTheme="minorHAnsi" w:hAnsiTheme="minorHAnsi" w:cstheme="minorHAnsi"/>
          <w:sz w:val="24"/>
          <w:szCs w:val="24"/>
        </w:rPr>
        <w:t xml:space="preserve">some </w:t>
      </w:r>
      <w:r w:rsidR="00CC73DE" w:rsidRPr="008D303F">
        <w:rPr>
          <w:rFonts w:asciiTheme="minorHAnsi" w:hAnsiTheme="minorHAnsi" w:cstheme="minorHAnsi"/>
          <w:sz w:val="24"/>
          <w:szCs w:val="24"/>
        </w:rPr>
        <w:t>other countries.</w:t>
      </w:r>
      <w:r w:rsidR="000F41AF" w:rsidRPr="008D303F">
        <w:rPr>
          <w:rFonts w:asciiTheme="minorHAnsi" w:hAnsiTheme="minorHAnsi" w:cstheme="minorHAnsi"/>
          <w:sz w:val="24"/>
          <w:szCs w:val="24"/>
        </w:rPr>
        <w:t xml:space="preserve"> </w:t>
      </w:r>
    </w:p>
    <w:p w14:paraId="1E38D149" w14:textId="4D0A8543" w:rsidR="00B83B38" w:rsidRPr="008D303F" w:rsidRDefault="00475EB1" w:rsidP="00B83B38">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Nevertheless, </w:t>
      </w:r>
      <w:r w:rsidR="00B83B38" w:rsidRPr="008D303F">
        <w:rPr>
          <w:rFonts w:asciiTheme="minorHAnsi" w:hAnsiTheme="minorHAnsi" w:cstheme="minorHAnsi"/>
          <w:sz w:val="24"/>
          <w:szCs w:val="24"/>
        </w:rPr>
        <w:t>these forces</w:t>
      </w:r>
      <w:r w:rsidR="001B33CC" w:rsidRPr="008D303F">
        <w:rPr>
          <w:rFonts w:asciiTheme="minorHAnsi" w:hAnsiTheme="minorHAnsi" w:cstheme="minorHAnsi"/>
          <w:sz w:val="24"/>
          <w:szCs w:val="24"/>
        </w:rPr>
        <w:t xml:space="preserve"> in combination with domestic factors</w:t>
      </w:r>
      <w:r w:rsidR="00B83B38" w:rsidRPr="008D303F">
        <w:rPr>
          <w:rFonts w:asciiTheme="minorHAnsi" w:hAnsiTheme="minorHAnsi" w:cstheme="minorHAnsi"/>
          <w:sz w:val="24"/>
          <w:szCs w:val="24"/>
        </w:rPr>
        <w:t xml:space="preserve"> </w:t>
      </w:r>
      <w:r w:rsidR="00DB358B" w:rsidRPr="008D303F">
        <w:rPr>
          <w:rFonts w:asciiTheme="minorHAnsi" w:hAnsiTheme="minorHAnsi" w:cstheme="minorHAnsi"/>
          <w:sz w:val="24"/>
          <w:szCs w:val="24"/>
        </w:rPr>
        <w:t>are likely to</w:t>
      </w:r>
      <w:r w:rsidR="00897B80" w:rsidRPr="008D303F">
        <w:rPr>
          <w:rFonts w:asciiTheme="minorHAnsi" w:hAnsiTheme="minorHAnsi" w:cstheme="minorHAnsi"/>
          <w:sz w:val="24"/>
          <w:szCs w:val="24"/>
        </w:rPr>
        <w:t xml:space="preserve"> </w:t>
      </w:r>
      <w:r w:rsidR="00B83B38" w:rsidRPr="008D303F">
        <w:rPr>
          <w:rFonts w:asciiTheme="minorHAnsi" w:hAnsiTheme="minorHAnsi" w:cstheme="minorHAnsi"/>
          <w:sz w:val="24"/>
          <w:szCs w:val="24"/>
        </w:rPr>
        <w:t>see inflation rise above 6 per cent</w:t>
      </w:r>
      <w:r w:rsidR="002A453F" w:rsidRPr="008D303F">
        <w:rPr>
          <w:rFonts w:asciiTheme="minorHAnsi" w:hAnsiTheme="minorHAnsi" w:cstheme="minorHAnsi"/>
          <w:sz w:val="24"/>
          <w:szCs w:val="24"/>
        </w:rPr>
        <w:t>, potentially well above 6</w:t>
      </w:r>
      <w:r w:rsidR="00D26EB8" w:rsidRPr="008D303F">
        <w:rPr>
          <w:rFonts w:asciiTheme="minorHAnsi" w:hAnsiTheme="minorHAnsi" w:cstheme="minorHAnsi"/>
          <w:sz w:val="24"/>
          <w:szCs w:val="24"/>
        </w:rPr>
        <w:t> </w:t>
      </w:r>
      <w:r w:rsidR="002A453F" w:rsidRPr="008D303F">
        <w:rPr>
          <w:rFonts w:asciiTheme="minorHAnsi" w:hAnsiTheme="minorHAnsi" w:cstheme="minorHAnsi"/>
          <w:sz w:val="24"/>
          <w:szCs w:val="24"/>
        </w:rPr>
        <w:t>per cent</w:t>
      </w:r>
      <w:r w:rsidR="00B83B38" w:rsidRPr="008D303F">
        <w:rPr>
          <w:rFonts w:asciiTheme="minorHAnsi" w:hAnsiTheme="minorHAnsi" w:cstheme="minorHAnsi"/>
          <w:sz w:val="24"/>
          <w:szCs w:val="24"/>
        </w:rPr>
        <w:t xml:space="preserve"> and remain there for the rest of this year. </w:t>
      </w:r>
    </w:p>
    <w:bookmarkEnd w:id="2"/>
    <w:p w14:paraId="0C3CA06C" w14:textId="77444A1E" w:rsidR="005E6DEE" w:rsidRPr="008D303F" w:rsidRDefault="000A4D61" w:rsidP="005E6DEE">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The effects of </w:t>
      </w:r>
      <w:r w:rsidR="00B9325F" w:rsidRPr="008D303F">
        <w:rPr>
          <w:rFonts w:asciiTheme="minorHAnsi" w:hAnsiTheme="minorHAnsi" w:cstheme="minorHAnsi"/>
          <w:sz w:val="24"/>
          <w:szCs w:val="24"/>
        </w:rPr>
        <w:t xml:space="preserve">the shocks </w:t>
      </w:r>
      <w:r w:rsidR="00AA6542" w:rsidRPr="008D303F">
        <w:rPr>
          <w:rFonts w:asciiTheme="minorHAnsi" w:hAnsiTheme="minorHAnsi" w:cstheme="minorHAnsi"/>
          <w:sz w:val="24"/>
          <w:szCs w:val="24"/>
        </w:rPr>
        <w:t xml:space="preserve">on prices </w:t>
      </w:r>
      <w:r w:rsidRPr="008D303F">
        <w:rPr>
          <w:rFonts w:asciiTheme="minorHAnsi" w:hAnsiTheme="minorHAnsi" w:cstheme="minorHAnsi"/>
          <w:sz w:val="24"/>
          <w:szCs w:val="24"/>
        </w:rPr>
        <w:t xml:space="preserve">can be seen in </w:t>
      </w:r>
      <w:r w:rsidR="00C737D4" w:rsidRPr="008D303F">
        <w:rPr>
          <w:rFonts w:asciiTheme="minorHAnsi" w:hAnsiTheme="minorHAnsi" w:cstheme="minorHAnsi"/>
          <w:sz w:val="24"/>
          <w:szCs w:val="24"/>
        </w:rPr>
        <w:t xml:space="preserve">the following chart (Chart </w:t>
      </w:r>
      <w:r w:rsidR="00D26EB8" w:rsidRPr="008D303F">
        <w:rPr>
          <w:rFonts w:asciiTheme="minorHAnsi" w:hAnsiTheme="minorHAnsi" w:cstheme="minorHAnsi"/>
          <w:sz w:val="24"/>
          <w:szCs w:val="24"/>
        </w:rPr>
        <w:t>6</w:t>
      </w:r>
      <w:r w:rsidR="00C737D4" w:rsidRPr="008D303F">
        <w:rPr>
          <w:rFonts w:asciiTheme="minorHAnsi" w:hAnsiTheme="minorHAnsi" w:cstheme="minorHAnsi"/>
          <w:sz w:val="24"/>
          <w:szCs w:val="24"/>
        </w:rPr>
        <w:t xml:space="preserve">) </w:t>
      </w:r>
      <w:r w:rsidRPr="008D303F">
        <w:rPr>
          <w:rFonts w:asciiTheme="minorHAnsi" w:hAnsiTheme="minorHAnsi" w:cstheme="minorHAnsi"/>
          <w:sz w:val="24"/>
          <w:szCs w:val="24"/>
        </w:rPr>
        <w:t xml:space="preserve">which shows </w:t>
      </w:r>
      <w:r w:rsidR="002B5BDB" w:rsidRPr="008D303F">
        <w:rPr>
          <w:rFonts w:asciiTheme="minorHAnsi" w:hAnsiTheme="minorHAnsi" w:cstheme="minorHAnsi"/>
          <w:sz w:val="24"/>
          <w:szCs w:val="24"/>
        </w:rPr>
        <w:t xml:space="preserve">how </w:t>
      </w:r>
      <w:r w:rsidR="005E6DEE" w:rsidRPr="008D303F">
        <w:rPr>
          <w:rFonts w:asciiTheme="minorHAnsi" w:hAnsiTheme="minorHAnsi" w:cstheme="minorHAnsi"/>
          <w:sz w:val="24"/>
          <w:szCs w:val="24"/>
        </w:rPr>
        <w:t>fuel and new dwellings have contributed to the pick</w:t>
      </w:r>
      <w:r w:rsidR="005E6DEE" w:rsidRPr="008D303F">
        <w:rPr>
          <w:rFonts w:asciiTheme="minorHAnsi" w:hAnsiTheme="minorHAnsi" w:cstheme="minorHAnsi"/>
          <w:sz w:val="24"/>
          <w:szCs w:val="24"/>
        </w:rPr>
        <w:noBreakHyphen/>
        <w:t>up in inflation.</w:t>
      </w:r>
    </w:p>
    <w:p w14:paraId="11C5B3B7" w14:textId="77777777" w:rsidR="0091411C" w:rsidRPr="008D303F" w:rsidRDefault="0091411C" w:rsidP="005E6DEE">
      <w:pPr>
        <w:pStyle w:val="OutlineNumbered1"/>
        <w:rPr>
          <w:sz w:val="24"/>
          <w:szCs w:val="24"/>
        </w:rPr>
      </w:pPr>
    </w:p>
    <w:p w14:paraId="4492620E" w14:textId="47333DAF" w:rsidR="005E6DEE" w:rsidRDefault="005E6DEE" w:rsidP="0046714C">
      <w:pPr>
        <w:pStyle w:val="Bullet"/>
        <w:numPr>
          <w:ilvl w:val="0"/>
          <w:numId w:val="0"/>
        </w:numPr>
        <w:spacing w:after="160"/>
        <w:jc w:val="center"/>
        <w:rPr>
          <w:rFonts w:ascii="Calibri" w:hAnsi="Calibri" w:cs="Calibri"/>
          <w:b/>
          <w:bCs/>
        </w:rPr>
      </w:pPr>
      <w:r w:rsidRPr="00CC215C">
        <w:rPr>
          <w:rFonts w:ascii="Calibri" w:hAnsi="Calibri" w:cs="Calibri"/>
          <w:b/>
          <w:bCs/>
        </w:rPr>
        <w:lastRenderedPageBreak/>
        <w:t>Chart </w:t>
      </w:r>
      <w:r w:rsidR="006F7746">
        <w:rPr>
          <w:rFonts w:ascii="Calibri" w:hAnsi="Calibri" w:cs="Calibri"/>
          <w:b/>
          <w:bCs/>
        </w:rPr>
        <w:t>6</w:t>
      </w:r>
      <w:r w:rsidRPr="00CC215C">
        <w:rPr>
          <w:rFonts w:ascii="Calibri" w:hAnsi="Calibri" w:cs="Calibri"/>
          <w:b/>
          <w:bCs/>
        </w:rPr>
        <w:t xml:space="preserve">: </w:t>
      </w:r>
      <w:r>
        <w:rPr>
          <w:rFonts w:ascii="Calibri" w:hAnsi="Calibri" w:cs="Calibri"/>
          <w:b/>
          <w:bCs/>
        </w:rPr>
        <w:t>Contributions to headline inflation</w:t>
      </w:r>
      <w:r w:rsidR="00EA7C39" w:rsidRPr="00EA7C39">
        <w:rPr>
          <w:rFonts w:ascii="Calibri" w:eastAsiaTheme="minorHAnsi" w:hAnsi="Calibri" w:cs="Calibri"/>
          <w:noProof/>
          <w:sz w:val="22"/>
          <w:szCs w:val="22"/>
          <w:lang w:eastAsia="en-US"/>
        </w:rPr>
        <w:t xml:space="preserve"> </w:t>
      </w:r>
      <w:r w:rsidR="00364CC5" w:rsidRPr="00364CC5">
        <w:rPr>
          <w:rFonts w:ascii="Calibri" w:eastAsiaTheme="minorHAnsi" w:hAnsi="Calibri" w:cs="Calibri"/>
          <w:noProof/>
          <w:sz w:val="22"/>
          <w:szCs w:val="22"/>
          <w:lang w:eastAsia="en-US"/>
        </w:rPr>
        <w:drawing>
          <wp:inline distT="0" distB="0" distL="0" distR="0" wp14:anchorId="6DB155C5" wp14:editId="401BF716">
            <wp:extent cx="5731510" cy="3691890"/>
            <wp:effectExtent l="0" t="0" r="2540" b="3810"/>
            <wp:docPr id="70" name="Picture 7">
              <a:extLst xmlns:a="http://schemas.openxmlformats.org/drawingml/2006/main">
                <a:ext uri="{FF2B5EF4-FFF2-40B4-BE49-F238E27FC236}">
                  <a16:creationId xmlns:a16="http://schemas.microsoft.com/office/drawing/2014/main" id="{1BE50C9C-5723-4AF3-80D0-433DC34D8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BE50C9C-5723-4AF3-80D0-433DC34D80F4}"/>
                        </a:ext>
                      </a:extLst>
                    </pic:cNvPr>
                    <pic:cNvPicPr>
                      <a:picLocks noChangeAspect="1"/>
                    </pic:cNvPicPr>
                  </pic:nvPicPr>
                  <pic:blipFill>
                    <a:blip r:embed="rId19"/>
                    <a:stretch>
                      <a:fillRect/>
                    </a:stretch>
                  </pic:blipFill>
                  <pic:spPr>
                    <a:xfrm>
                      <a:off x="0" y="0"/>
                      <a:ext cx="5731510" cy="3691890"/>
                    </a:xfrm>
                    <a:prstGeom prst="rect">
                      <a:avLst/>
                    </a:prstGeom>
                  </pic:spPr>
                </pic:pic>
              </a:graphicData>
            </a:graphic>
          </wp:inline>
        </w:drawing>
      </w:r>
    </w:p>
    <w:p w14:paraId="3EC88B21" w14:textId="08D67671" w:rsidR="005E6DEE" w:rsidRPr="0046714C" w:rsidRDefault="00EA7C39" w:rsidP="0046714C">
      <w:pPr>
        <w:pStyle w:val="Bullet"/>
        <w:numPr>
          <w:ilvl w:val="0"/>
          <w:numId w:val="0"/>
        </w:numPr>
        <w:ind w:right="95"/>
        <w:rPr>
          <w:rFonts w:asciiTheme="minorHAnsi" w:hAnsiTheme="minorHAnsi" w:cstheme="minorHAnsi"/>
          <w:sz w:val="16"/>
          <w:szCs w:val="16"/>
        </w:rPr>
      </w:pPr>
      <w:r w:rsidRPr="0046714C">
        <w:rPr>
          <w:rFonts w:asciiTheme="minorHAnsi" w:hAnsiTheme="minorHAnsi" w:cstheme="minorHAnsi"/>
          <w:sz w:val="16"/>
          <w:szCs w:val="16"/>
        </w:rPr>
        <w:t>Note: Contributions prior to September quarter 2021 are back-cast using the 2021 CPI expenditure weights</w:t>
      </w:r>
      <w:r w:rsidR="00AC09DF">
        <w:rPr>
          <w:rFonts w:asciiTheme="minorHAnsi" w:hAnsiTheme="minorHAnsi" w:cstheme="minorHAnsi"/>
          <w:sz w:val="16"/>
          <w:szCs w:val="16"/>
        </w:rPr>
        <w:t>.</w:t>
      </w:r>
      <w:r w:rsidRPr="0046714C">
        <w:rPr>
          <w:rFonts w:asciiTheme="minorHAnsi" w:hAnsiTheme="minorHAnsi" w:cstheme="minorHAnsi"/>
          <w:sz w:val="16"/>
          <w:szCs w:val="16"/>
        </w:rPr>
        <w:br/>
      </w:r>
      <w:r w:rsidR="005E6DEE" w:rsidRPr="0046714C">
        <w:rPr>
          <w:rFonts w:asciiTheme="minorHAnsi" w:hAnsiTheme="minorHAnsi" w:cstheme="minorHAnsi"/>
          <w:sz w:val="16"/>
          <w:szCs w:val="16"/>
        </w:rPr>
        <w:t>Source</w:t>
      </w:r>
      <w:r w:rsidRPr="0046714C">
        <w:rPr>
          <w:rFonts w:asciiTheme="minorHAnsi" w:hAnsiTheme="minorHAnsi" w:cstheme="minorHAnsi"/>
          <w:sz w:val="16"/>
          <w:szCs w:val="16"/>
        </w:rPr>
        <w:t>s</w:t>
      </w:r>
      <w:r w:rsidR="005E6DEE" w:rsidRPr="0046714C">
        <w:rPr>
          <w:rFonts w:asciiTheme="minorHAnsi" w:hAnsiTheme="minorHAnsi" w:cstheme="minorHAnsi"/>
          <w:sz w:val="16"/>
          <w:szCs w:val="16"/>
        </w:rPr>
        <w:t>: ABS</w:t>
      </w:r>
      <w:r w:rsidRPr="0046714C">
        <w:rPr>
          <w:rFonts w:asciiTheme="minorHAnsi" w:hAnsiTheme="minorHAnsi" w:cstheme="minorHAnsi"/>
          <w:sz w:val="16"/>
          <w:szCs w:val="16"/>
        </w:rPr>
        <w:t xml:space="preserve"> </w:t>
      </w:r>
      <w:r w:rsidR="00D7317D">
        <w:rPr>
          <w:rFonts w:asciiTheme="minorHAnsi" w:hAnsiTheme="minorHAnsi" w:cstheme="minorHAnsi"/>
          <w:sz w:val="16"/>
          <w:szCs w:val="16"/>
        </w:rPr>
        <w:t xml:space="preserve">Consumer Price Index </w:t>
      </w:r>
      <w:r w:rsidRPr="0046714C">
        <w:rPr>
          <w:rFonts w:asciiTheme="minorHAnsi" w:hAnsiTheme="minorHAnsi" w:cstheme="minorHAnsi"/>
          <w:sz w:val="16"/>
          <w:szCs w:val="16"/>
        </w:rPr>
        <w:t>and Treasury.</w:t>
      </w:r>
    </w:p>
    <w:p w14:paraId="4EAC1798" w14:textId="28F0D5E2" w:rsidR="006855CF" w:rsidRPr="008D303F" w:rsidRDefault="006855CF" w:rsidP="002E6139">
      <w:pPr>
        <w:spacing w:after="160"/>
        <w:rPr>
          <w:rFonts w:asciiTheme="minorHAnsi" w:hAnsiTheme="minorHAnsi" w:cstheme="minorHAnsi"/>
          <w:sz w:val="24"/>
          <w:szCs w:val="24"/>
          <w:lang w:eastAsia="en-AU"/>
        </w:rPr>
      </w:pPr>
      <w:r w:rsidRPr="008D303F">
        <w:rPr>
          <w:rFonts w:asciiTheme="minorHAnsi" w:hAnsiTheme="minorHAnsi" w:cstheme="minorHAnsi"/>
          <w:sz w:val="24"/>
          <w:szCs w:val="24"/>
          <w:lang w:eastAsia="en-AU"/>
        </w:rPr>
        <w:t>To date, household electricity prices have not been contributing strongly to consumer inflation in Australia, unlike in the U</w:t>
      </w:r>
      <w:r w:rsidR="00191D6B" w:rsidRPr="008D303F">
        <w:rPr>
          <w:rFonts w:asciiTheme="minorHAnsi" w:hAnsiTheme="minorHAnsi" w:cstheme="minorHAnsi"/>
          <w:sz w:val="24"/>
          <w:szCs w:val="24"/>
          <w:lang w:eastAsia="en-AU"/>
        </w:rPr>
        <w:t>S</w:t>
      </w:r>
      <w:r w:rsidRPr="008D303F">
        <w:rPr>
          <w:rFonts w:asciiTheme="minorHAnsi" w:hAnsiTheme="minorHAnsi" w:cstheme="minorHAnsi"/>
          <w:sz w:val="24"/>
          <w:szCs w:val="24"/>
          <w:lang w:eastAsia="en-AU"/>
        </w:rPr>
        <w:t xml:space="preserve"> and the U</w:t>
      </w:r>
      <w:r w:rsidR="00191D6B" w:rsidRPr="008D303F">
        <w:rPr>
          <w:rFonts w:asciiTheme="minorHAnsi" w:hAnsiTheme="minorHAnsi" w:cstheme="minorHAnsi"/>
          <w:sz w:val="24"/>
          <w:szCs w:val="24"/>
          <w:lang w:eastAsia="en-AU"/>
        </w:rPr>
        <w:t>K</w:t>
      </w:r>
      <w:r w:rsidRPr="008D303F">
        <w:rPr>
          <w:rFonts w:asciiTheme="minorHAnsi" w:hAnsiTheme="minorHAnsi" w:cstheme="minorHAnsi"/>
          <w:sz w:val="24"/>
          <w:szCs w:val="24"/>
          <w:lang w:eastAsia="en-AU"/>
        </w:rPr>
        <w:t xml:space="preserve">. </w:t>
      </w:r>
    </w:p>
    <w:p w14:paraId="7785943A" w14:textId="3BF87457" w:rsidR="006855CF" w:rsidRPr="008D303F" w:rsidRDefault="006855CF" w:rsidP="002E6139">
      <w:pPr>
        <w:spacing w:after="160"/>
        <w:rPr>
          <w:rFonts w:asciiTheme="minorHAnsi" w:hAnsiTheme="minorHAnsi" w:cstheme="minorHAnsi"/>
          <w:sz w:val="24"/>
          <w:szCs w:val="24"/>
          <w:lang w:eastAsia="en-AU"/>
        </w:rPr>
      </w:pPr>
      <w:r w:rsidRPr="008D303F">
        <w:rPr>
          <w:rFonts w:asciiTheme="minorHAnsi" w:hAnsiTheme="minorHAnsi" w:cstheme="minorHAnsi"/>
          <w:sz w:val="24"/>
          <w:szCs w:val="24"/>
          <w:lang w:eastAsia="en-AU"/>
        </w:rPr>
        <w:t xml:space="preserve">However, </w:t>
      </w:r>
      <w:r w:rsidR="00A85867" w:rsidRPr="008D303F">
        <w:rPr>
          <w:rFonts w:asciiTheme="minorHAnsi" w:hAnsiTheme="minorHAnsi" w:cstheme="minorHAnsi"/>
          <w:sz w:val="24"/>
          <w:szCs w:val="24"/>
          <w:lang w:eastAsia="en-AU"/>
        </w:rPr>
        <w:t xml:space="preserve">Australia’s eastern states have </w:t>
      </w:r>
      <w:r w:rsidRPr="008D303F">
        <w:rPr>
          <w:rFonts w:asciiTheme="minorHAnsi" w:hAnsiTheme="minorHAnsi" w:cstheme="minorHAnsi"/>
          <w:sz w:val="24"/>
          <w:szCs w:val="24"/>
          <w:lang w:eastAsia="en-AU"/>
        </w:rPr>
        <w:t xml:space="preserve">recently </w:t>
      </w:r>
      <w:r w:rsidR="00A85867" w:rsidRPr="008D303F">
        <w:rPr>
          <w:rFonts w:asciiTheme="minorHAnsi" w:hAnsiTheme="minorHAnsi" w:cstheme="minorHAnsi"/>
          <w:sz w:val="24"/>
          <w:szCs w:val="24"/>
          <w:lang w:eastAsia="en-AU"/>
        </w:rPr>
        <w:t xml:space="preserve">seen significant </w:t>
      </w:r>
      <w:r w:rsidR="009649F9" w:rsidRPr="008D303F">
        <w:rPr>
          <w:rFonts w:asciiTheme="minorHAnsi" w:hAnsiTheme="minorHAnsi" w:cstheme="minorHAnsi"/>
          <w:sz w:val="24"/>
          <w:szCs w:val="24"/>
          <w:lang w:eastAsia="en-AU"/>
        </w:rPr>
        <w:t>increases</w:t>
      </w:r>
      <w:r w:rsidR="00A85867" w:rsidRPr="008D303F">
        <w:rPr>
          <w:rFonts w:asciiTheme="minorHAnsi" w:hAnsiTheme="minorHAnsi" w:cstheme="minorHAnsi"/>
          <w:sz w:val="24"/>
          <w:szCs w:val="24"/>
          <w:lang w:eastAsia="en-AU"/>
        </w:rPr>
        <w:t xml:space="preserve"> in wholesale electricity prices </w:t>
      </w:r>
      <w:r w:rsidR="00560D9E" w:rsidRPr="008D303F">
        <w:rPr>
          <w:rFonts w:asciiTheme="minorHAnsi" w:hAnsiTheme="minorHAnsi" w:cstheme="minorHAnsi"/>
          <w:sz w:val="24"/>
          <w:szCs w:val="24"/>
          <w:lang w:eastAsia="en-AU"/>
        </w:rPr>
        <w:t xml:space="preserve">reflecting </w:t>
      </w:r>
      <w:r w:rsidR="00A85867" w:rsidRPr="008D303F">
        <w:rPr>
          <w:rFonts w:asciiTheme="minorHAnsi" w:hAnsiTheme="minorHAnsi" w:cstheme="minorHAnsi"/>
          <w:sz w:val="24"/>
          <w:szCs w:val="24"/>
          <w:lang w:eastAsia="en-AU"/>
        </w:rPr>
        <w:t>increase</w:t>
      </w:r>
      <w:r w:rsidR="00960FC5" w:rsidRPr="008D303F">
        <w:rPr>
          <w:rFonts w:asciiTheme="minorHAnsi" w:hAnsiTheme="minorHAnsi" w:cstheme="minorHAnsi"/>
          <w:sz w:val="24"/>
          <w:szCs w:val="24"/>
          <w:lang w:eastAsia="en-AU"/>
        </w:rPr>
        <w:t>d</w:t>
      </w:r>
      <w:r w:rsidR="00A60690" w:rsidRPr="008D303F">
        <w:rPr>
          <w:rFonts w:asciiTheme="minorHAnsi" w:hAnsiTheme="minorHAnsi" w:cstheme="minorHAnsi"/>
          <w:sz w:val="24"/>
          <w:szCs w:val="24"/>
          <w:lang w:eastAsia="en-AU"/>
        </w:rPr>
        <w:t xml:space="preserve"> </w:t>
      </w:r>
      <w:r w:rsidR="009F2D0F" w:rsidRPr="008D303F">
        <w:rPr>
          <w:rFonts w:asciiTheme="minorHAnsi" w:hAnsiTheme="minorHAnsi" w:cstheme="minorHAnsi"/>
          <w:sz w:val="24"/>
          <w:szCs w:val="24"/>
          <w:lang w:eastAsia="en-AU"/>
        </w:rPr>
        <w:t xml:space="preserve">global </w:t>
      </w:r>
      <w:r w:rsidR="00A85867" w:rsidRPr="008D303F">
        <w:rPr>
          <w:rFonts w:asciiTheme="minorHAnsi" w:hAnsiTheme="minorHAnsi" w:cstheme="minorHAnsi"/>
          <w:sz w:val="24"/>
          <w:szCs w:val="24"/>
          <w:lang w:eastAsia="en-AU"/>
        </w:rPr>
        <w:t>prices for thermal coal and gas</w:t>
      </w:r>
      <w:r w:rsidR="009F2D0F" w:rsidRPr="008D303F">
        <w:rPr>
          <w:rFonts w:asciiTheme="minorHAnsi" w:hAnsiTheme="minorHAnsi" w:cstheme="minorHAnsi"/>
          <w:sz w:val="24"/>
          <w:szCs w:val="24"/>
          <w:lang w:eastAsia="en-AU"/>
        </w:rPr>
        <w:t>,</w:t>
      </w:r>
      <w:r w:rsidR="00A85867" w:rsidRPr="008D303F">
        <w:rPr>
          <w:rFonts w:asciiTheme="minorHAnsi" w:hAnsiTheme="minorHAnsi" w:cstheme="minorHAnsi"/>
          <w:sz w:val="24"/>
          <w:szCs w:val="24"/>
          <w:lang w:eastAsia="en-AU"/>
        </w:rPr>
        <w:t xml:space="preserve"> </w:t>
      </w:r>
      <w:r w:rsidR="009649F9" w:rsidRPr="008D303F">
        <w:rPr>
          <w:rFonts w:asciiTheme="minorHAnsi" w:hAnsiTheme="minorHAnsi" w:cstheme="minorHAnsi"/>
          <w:sz w:val="24"/>
          <w:szCs w:val="24"/>
          <w:lang w:eastAsia="en-AU"/>
        </w:rPr>
        <w:t xml:space="preserve">as well as </w:t>
      </w:r>
      <w:r w:rsidR="00A85867" w:rsidRPr="008D303F">
        <w:rPr>
          <w:rFonts w:asciiTheme="minorHAnsi" w:hAnsiTheme="minorHAnsi" w:cstheme="minorHAnsi"/>
          <w:sz w:val="24"/>
          <w:szCs w:val="24"/>
          <w:lang w:eastAsia="en-AU"/>
        </w:rPr>
        <w:t xml:space="preserve">domestic factors such as </w:t>
      </w:r>
      <w:r w:rsidR="00BC5AF5" w:rsidRPr="008D303F">
        <w:rPr>
          <w:rFonts w:asciiTheme="minorHAnsi" w:hAnsiTheme="minorHAnsi" w:cstheme="minorHAnsi"/>
          <w:sz w:val="24"/>
          <w:szCs w:val="24"/>
          <w:lang w:eastAsia="en-AU"/>
        </w:rPr>
        <w:t xml:space="preserve">reduced </w:t>
      </w:r>
      <w:r w:rsidR="00992E70" w:rsidRPr="008D303F">
        <w:rPr>
          <w:rFonts w:asciiTheme="minorHAnsi" w:hAnsiTheme="minorHAnsi" w:cstheme="minorHAnsi"/>
          <w:sz w:val="24"/>
          <w:szCs w:val="24"/>
          <w:lang w:eastAsia="en-AU"/>
        </w:rPr>
        <w:t xml:space="preserve">generation capacity </w:t>
      </w:r>
      <w:r w:rsidR="00A85867" w:rsidRPr="008D303F">
        <w:rPr>
          <w:rFonts w:asciiTheme="minorHAnsi" w:hAnsiTheme="minorHAnsi" w:cstheme="minorHAnsi"/>
          <w:sz w:val="24"/>
          <w:szCs w:val="24"/>
          <w:lang w:eastAsia="en-AU"/>
        </w:rPr>
        <w:t xml:space="preserve">and increased demand. </w:t>
      </w:r>
    </w:p>
    <w:p w14:paraId="48843D9A" w14:textId="16492CC0" w:rsidR="009649F9" w:rsidRPr="008D303F" w:rsidRDefault="006855CF" w:rsidP="002E6139">
      <w:pPr>
        <w:spacing w:after="160"/>
        <w:rPr>
          <w:rFonts w:asciiTheme="minorHAnsi" w:hAnsiTheme="minorHAnsi" w:cstheme="minorHAnsi"/>
          <w:sz w:val="24"/>
          <w:szCs w:val="24"/>
          <w:lang w:eastAsia="en-AU"/>
        </w:rPr>
      </w:pPr>
      <w:r w:rsidRPr="008D303F">
        <w:rPr>
          <w:rFonts w:asciiTheme="minorHAnsi" w:hAnsiTheme="minorHAnsi" w:cstheme="minorHAnsi"/>
          <w:sz w:val="24"/>
          <w:szCs w:val="24"/>
          <w:lang w:eastAsia="en-AU"/>
        </w:rPr>
        <w:t xml:space="preserve">This significant pressure in the </w:t>
      </w:r>
      <w:r w:rsidR="00960FC5" w:rsidRPr="008D303F">
        <w:rPr>
          <w:rFonts w:asciiTheme="minorHAnsi" w:hAnsiTheme="minorHAnsi" w:cstheme="minorHAnsi"/>
          <w:sz w:val="24"/>
          <w:szCs w:val="24"/>
          <w:lang w:eastAsia="en-AU"/>
        </w:rPr>
        <w:t xml:space="preserve">wholesale electricity </w:t>
      </w:r>
      <w:r w:rsidRPr="008D303F">
        <w:rPr>
          <w:rFonts w:asciiTheme="minorHAnsi" w:hAnsiTheme="minorHAnsi" w:cstheme="minorHAnsi"/>
          <w:sz w:val="24"/>
          <w:szCs w:val="24"/>
          <w:lang w:eastAsia="en-AU"/>
        </w:rPr>
        <w:t xml:space="preserve">system presents a new upside risk to </w:t>
      </w:r>
      <w:r w:rsidR="004E1521" w:rsidRPr="008D303F">
        <w:rPr>
          <w:rFonts w:asciiTheme="minorHAnsi" w:hAnsiTheme="minorHAnsi" w:cstheme="minorHAnsi"/>
          <w:sz w:val="24"/>
          <w:szCs w:val="24"/>
          <w:lang w:eastAsia="en-AU"/>
        </w:rPr>
        <w:t xml:space="preserve">domestic </w:t>
      </w:r>
      <w:r w:rsidRPr="008D303F">
        <w:rPr>
          <w:rFonts w:asciiTheme="minorHAnsi" w:hAnsiTheme="minorHAnsi" w:cstheme="minorHAnsi"/>
          <w:sz w:val="24"/>
          <w:szCs w:val="24"/>
          <w:lang w:eastAsia="en-AU"/>
        </w:rPr>
        <w:t xml:space="preserve">inflation. </w:t>
      </w:r>
    </w:p>
    <w:p w14:paraId="420F76FD" w14:textId="329E3C67" w:rsidR="0006407B" w:rsidRPr="008D303F" w:rsidRDefault="00027B2B" w:rsidP="0006407B">
      <w:pPr>
        <w:pStyle w:val="OutlineNumbered1"/>
        <w:spacing w:before="120"/>
        <w:rPr>
          <w:rFonts w:asciiTheme="minorHAnsi" w:hAnsiTheme="minorHAnsi" w:cstheme="minorHAnsi"/>
          <w:sz w:val="24"/>
          <w:szCs w:val="24"/>
        </w:rPr>
      </w:pPr>
      <w:r w:rsidRPr="008D303F">
        <w:rPr>
          <w:rFonts w:asciiTheme="minorHAnsi" w:hAnsiTheme="minorHAnsi" w:cstheme="minorHAnsi"/>
          <w:sz w:val="24"/>
          <w:szCs w:val="24"/>
        </w:rPr>
        <w:t>COVID</w:t>
      </w:r>
      <w:r w:rsidR="00C737D4" w:rsidRPr="008D303F">
        <w:rPr>
          <w:rFonts w:asciiTheme="minorHAnsi" w:hAnsiTheme="minorHAnsi" w:cstheme="minorHAnsi"/>
          <w:sz w:val="24"/>
          <w:szCs w:val="24"/>
        </w:rPr>
        <w:noBreakHyphen/>
        <w:t>19</w:t>
      </w:r>
      <w:r w:rsidRPr="008D303F">
        <w:rPr>
          <w:rFonts w:asciiTheme="minorHAnsi" w:hAnsiTheme="minorHAnsi" w:cstheme="minorHAnsi"/>
          <w:sz w:val="24"/>
          <w:szCs w:val="24"/>
        </w:rPr>
        <w:t xml:space="preserve"> is also continuing to impact the economy and we can see this in </w:t>
      </w:r>
      <w:r w:rsidR="0006407B" w:rsidRPr="008D303F">
        <w:rPr>
          <w:rFonts w:asciiTheme="minorHAnsi" w:hAnsiTheme="minorHAnsi" w:cstheme="minorHAnsi"/>
          <w:sz w:val="24"/>
          <w:szCs w:val="24"/>
        </w:rPr>
        <w:t xml:space="preserve">workforce absenteeism </w:t>
      </w:r>
      <w:r w:rsidR="00E22231" w:rsidRPr="008D303F">
        <w:rPr>
          <w:rFonts w:asciiTheme="minorHAnsi" w:hAnsiTheme="minorHAnsi" w:cstheme="minorHAnsi"/>
          <w:sz w:val="24"/>
          <w:szCs w:val="24"/>
        </w:rPr>
        <w:t xml:space="preserve">which </w:t>
      </w:r>
      <w:r w:rsidR="0006407B" w:rsidRPr="008D303F">
        <w:rPr>
          <w:rFonts w:asciiTheme="minorHAnsi" w:hAnsiTheme="minorHAnsi" w:cstheme="minorHAnsi"/>
          <w:sz w:val="24"/>
          <w:szCs w:val="24"/>
        </w:rPr>
        <w:t>increased in April, and although it remains below January levels it is expected to persist at an elevated level across the next few months</w:t>
      </w:r>
      <w:r w:rsidR="00C737D4" w:rsidRPr="008D303F">
        <w:rPr>
          <w:rFonts w:asciiTheme="minorHAnsi" w:hAnsiTheme="minorHAnsi" w:cstheme="minorHAnsi"/>
          <w:sz w:val="24"/>
          <w:szCs w:val="24"/>
        </w:rPr>
        <w:t xml:space="preserve"> (Chart </w:t>
      </w:r>
      <w:r w:rsidR="00D26EB8" w:rsidRPr="008D303F">
        <w:rPr>
          <w:rFonts w:asciiTheme="minorHAnsi" w:hAnsiTheme="minorHAnsi" w:cstheme="minorHAnsi"/>
          <w:sz w:val="24"/>
          <w:szCs w:val="24"/>
        </w:rPr>
        <w:t>7</w:t>
      </w:r>
      <w:r w:rsidR="00C737D4" w:rsidRPr="008D303F">
        <w:rPr>
          <w:rFonts w:asciiTheme="minorHAnsi" w:hAnsiTheme="minorHAnsi" w:cstheme="minorHAnsi"/>
          <w:sz w:val="24"/>
          <w:szCs w:val="24"/>
        </w:rPr>
        <w:t>).</w:t>
      </w:r>
    </w:p>
    <w:p w14:paraId="66549A08" w14:textId="77777777" w:rsidR="0006407B" w:rsidRPr="008D303F" w:rsidRDefault="0006407B" w:rsidP="0006407B">
      <w:pPr>
        <w:pStyle w:val="OutlineNumbered1"/>
        <w:spacing w:before="120"/>
        <w:rPr>
          <w:sz w:val="24"/>
          <w:szCs w:val="24"/>
        </w:rPr>
      </w:pPr>
    </w:p>
    <w:p w14:paraId="56A601BE" w14:textId="3DCD6FF1" w:rsidR="0006407B" w:rsidRPr="0091411C" w:rsidRDefault="0006407B" w:rsidP="0006407B">
      <w:pPr>
        <w:pStyle w:val="OutlineNumbered1"/>
        <w:jc w:val="center"/>
        <w:rPr>
          <w:b/>
          <w:bCs/>
          <w:sz w:val="24"/>
          <w:szCs w:val="24"/>
        </w:rPr>
      </w:pPr>
      <w:r w:rsidRPr="0091411C">
        <w:rPr>
          <w:b/>
          <w:bCs/>
          <w:sz w:val="24"/>
          <w:szCs w:val="24"/>
        </w:rPr>
        <w:lastRenderedPageBreak/>
        <w:t>Chart </w:t>
      </w:r>
      <w:r w:rsidR="006F7746">
        <w:rPr>
          <w:b/>
          <w:bCs/>
          <w:sz w:val="24"/>
          <w:szCs w:val="24"/>
        </w:rPr>
        <w:t>7</w:t>
      </w:r>
      <w:r w:rsidRPr="0091411C">
        <w:rPr>
          <w:b/>
          <w:bCs/>
          <w:sz w:val="24"/>
          <w:szCs w:val="24"/>
        </w:rPr>
        <w:t>: Estimated COVID-19 related absenteeism</w:t>
      </w:r>
      <w:r w:rsidRPr="007774FE">
        <w:rPr>
          <w:b/>
          <w:bCs/>
          <w:noProof/>
          <w:sz w:val="24"/>
          <w:szCs w:val="24"/>
        </w:rPr>
        <w:drawing>
          <wp:inline distT="0" distB="0" distL="0" distR="0" wp14:anchorId="25C9F571" wp14:editId="4FD9C864">
            <wp:extent cx="5731510" cy="3633470"/>
            <wp:effectExtent l="0" t="0" r="2540" b="5080"/>
            <wp:docPr id="2" name="Picture 2">
              <a:extLst xmlns:a="http://schemas.openxmlformats.org/drawingml/2006/main">
                <a:ext uri="{FF2B5EF4-FFF2-40B4-BE49-F238E27FC236}">
                  <a16:creationId xmlns:a16="http://schemas.microsoft.com/office/drawing/2014/main" id="{8C1CCDF6-7AD7-413A-BF14-7FC68E17C6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C1CCDF6-7AD7-413A-BF14-7FC68E17C6B8}"/>
                        </a:ext>
                      </a:extLst>
                    </pic:cNvPr>
                    <pic:cNvPicPr>
                      <a:picLocks noChangeAspect="1"/>
                    </pic:cNvPicPr>
                  </pic:nvPicPr>
                  <pic:blipFill>
                    <a:blip r:embed="rId20"/>
                    <a:stretch>
                      <a:fillRect/>
                    </a:stretch>
                  </pic:blipFill>
                  <pic:spPr>
                    <a:xfrm>
                      <a:off x="0" y="0"/>
                      <a:ext cx="5731510" cy="3633470"/>
                    </a:xfrm>
                    <a:prstGeom prst="rect">
                      <a:avLst/>
                    </a:prstGeom>
                  </pic:spPr>
                </pic:pic>
              </a:graphicData>
            </a:graphic>
          </wp:inline>
        </w:drawing>
      </w:r>
    </w:p>
    <w:p w14:paraId="399DB1E3" w14:textId="77777777" w:rsidR="0006407B" w:rsidRPr="00CD1341" w:rsidRDefault="0006407B" w:rsidP="0006407B">
      <w:pPr>
        <w:pStyle w:val="OutlineNumbered1"/>
        <w:spacing w:before="120"/>
        <w:rPr>
          <w:sz w:val="16"/>
          <w:szCs w:val="16"/>
        </w:rPr>
      </w:pPr>
      <w:r w:rsidRPr="00CD1341">
        <w:rPr>
          <w:rFonts w:asciiTheme="minorHAnsi" w:hAnsiTheme="minorHAnsi" w:cstheme="minorHAnsi"/>
          <w:sz w:val="16"/>
          <w:szCs w:val="16"/>
        </w:rPr>
        <w:t>Sources</w:t>
      </w:r>
      <w:r w:rsidRPr="00CD1341">
        <w:rPr>
          <w:rFonts w:asciiTheme="minorHAnsi" w:hAnsiTheme="minorHAnsi" w:cstheme="minorHAnsi"/>
          <w:noProof/>
          <w:sz w:val="16"/>
          <w:szCs w:val="16"/>
        </w:rPr>
        <w:t>: CovidBaseAU</w:t>
      </w:r>
      <w:r>
        <w:rPr>
          <w:rFonts w:asciiTheme="minorHAnsi" w:hAnsiTheme="minorHAnsi" w:cstheme="minorHAnsi"/>
          <w:noProof/>
          <w:sz w:val="16"/>
          <w:szCs w:val="16"/>
        </w:rPr>
        <w:t xml:space="preserve"> and</w:t>
      </w:r>
      <w:r w:rsidRPr="00CD1341">
        <w:rPr>
          <w:rFonts w:asciiTheme="minorHAnsi" w:hAnsiTheme="minorHAnsi" w:cstheme="minorHAnsi"/>
          <w:noProof/>
          <w:sz w:val="16"/>
          <w:szCs w:val="16"/>
        </w:rPr>
        <w:t xml:space="preserve"> Treasury.</w:t>
      </w:r>
    </w:p>
    <w:p w14:paraId="6C2D2469" w14:textId="317319A2" w:rsidR="009508DD" w:rsidRPr="008D303F" w:rsidRDefault="009508DD" w:rsidP="00DB519C">
      <w:pPr>
        <w:pStyle w:val="OutlineNumbered1"/>
        <w:rPr>
          <w:rFonts w:asciiTheme="minorHAnsi" w:hAnsiTheme="minorHAnsi" w:cstheme="minorHAnsi"/>
          <w:sz w:val="24"/>
          <w:szCs w:val="24"/>
        </w:rPr>
      </w:pPr>
      <w:r w:rsidRPr="008D303F">
        <w:rPr>
          <w:rFonts w:asciiTheme="minorHAnsi" w:hAnsiTheme="minorHAnsi" w:cstheme="minorHAnsi"/>
          <w:sz w:val="24"/>
          <w:szCs w:val="24"/>
        </w:rPr>
        <w:t>It is hard to predict how long th</w:t>
      </w:r>
      <w:r w:rsidR="00E22231" w:rsidRPr="008D303F">
        <w:rPr>
          <w:rFonts w:asciiTheme="minorHAnsi" w:hAnsiTheme="minorHAnsi" w:cstheme="minorHAnsi"/>
          <w:sz w:val="24"/>
          <w:szCs w:val="24"/>
        </w:rPr>
        <w:t>ese compounding shocks</w:t>
      </w:r>
      <w:r w:rsidRPr="008D303F">
        <w:rPr>
          <w:rFonts w:asciiTheme="minorHAnsi" w:hAnsiTheme="minorHAnsi" w:cstheme="minorHAnsi"/>
          <w:sz w:val="24"/>
          <w:szCs w:val="24"/>
        </w:rPr>
        <w:t xml:space="preserve"> will affect the</w:t>
      </w:r>
      <w:r w:rsidR="00CA526A" w:rsidRPr="008D303F">
        <w:rPr>
          <w:rFonts w:asciiTheme="minorHAnsi" w:hAnsiTheme="minorHAnsi" w:cstheme="minorHAnsi"/>
          <w:sz w:val="24"/>
          <w:szCs w:val="24"/>
        </w:rPr>
        <w:t xml:space="preserve"> domestic</w:t>
      </w:r>
      <w:r w:rsidRPr="008D303F">
        <w:rPr>
          <w:rFonts w:asciiTheme="minorHAnsi" w:hAnsiTheme="minorHAnsi" w:cstheme="minorHAnsi"/>
          <w:sz w:val="24"/>
          <w:szCs w:val="24"/>
        </w:rPr>
        <w:t xml:space="preserve"> economy.</w:t>
      </w:r>
    </w:p>
    <w:p w14:paraId="4EE85210" w14:textId="2C56210F" w:rsidR="00DB519C" w:rsidRPr="008D303F" w:rsidRDefault="00DB519C">
      <w:pPr>
        <w:pStyle w:val="OutlineNumbered1"/>
        <w:rPr>
          <w:rFonts w:asciiTheme="minorHAnsi" w:hAnsiTheme="minorHAnsi" w:cstheme="minorHAnsi"/>
          <w:sz w:val="24"/>
          <w:szCs w:val="24"/>
        </w:rPr>
      </w:pPr>
      <w:r w:rsidRPr="008D303F">
        <w:rPr>
          <w:rFonts w:asciiTheme="minorHAnsi" w:hAnsiTheme="minorHAnsi" w:cstheme="minorHAnsi"/>
          <w:sz w:val="24"/>
          <w:szCs w:val="24"/>
        </w:rPr>
        <w:t>At the very least, inflationary pressures are likely to persist throughout 2022 and into 2023</w:t>
      </w:r>
      <w:r w:rsidR="006867B2" w:rsidRPr="008D303F">
        <w:rPr>
          <w:rFonts w:asciiTheme="minorHAnsi" w:hAnsiTheme="minorHAnsi" w:cstheme="minorHAnsi"/>
          <w:sz w:val="24"/>
          <w:szCs w:val="24"/>
        </w:rPr>
        <w:t xml:space="preserve">. </w:t>
      </w:r>
      <w:r w:rsidR="00CA526A" w:rsidRPr="008D303F">
        <w:rPr>
          <w:rFonts w:asciiTheme="minorHAnsi" w:hAnsiTheme="minorHAnsi" w:cstheme="minorHAnsi"/>
          <w:sz w:val="24"/>
          <w:szCs w:val="24"/>
        </w:rPr>
        <w:t>P</w:t>
      </w:r>
      <w:r w:rsidRPr="008D303F">
        <w:rPr>
          <w:rFonts w:asciiTheme="minorHAnsi" w:hAnsiTheme="minorHAnsi" w:cstheme="minorHAnsi"/>
          <w:sz w:val="24"/>
          <w:szCs w:val="24"/>
        </w:rPr>
        <w:t xml:space="preserve">ressures </w:t>
      </w:r>
      <w:r w:rsidR="00CA526A" w:rsidRPr="008D303F">
        <w:rPr>
          <w:rFonts w:asciiTheme="minorHAnsi" w:hAnsiTheme="minorHAnsi" w:cstheme="minorHAnsi"/>
          <w:sz w:val="24"/>
          <w:szCs w:val="24"/>
        </w:rPr>
        <w:t>may</w:t>
      </w:r>
      <w:r w:rsidRPr="008D303F">
        <w:rPr>
          <w:rFonts w:asciiTheme="minorHAnsi" w:hAnsiTheme="minorHAnsi" w:cstheme="minorHAnsi"/>
          <w:sz w:val="24"/>
          <w:szCs w:val="24"/>
        </w:rPr>
        <w:t xml:space="preserve"> begin to dissipate as global consumption patterns normalise</w:t>
      </w:r>
      <w:r w:rsidR="00726301" w:rsidRPr="008D303F">
        <w:rPr>
          <w:rFonts w:asciiTheme="minorHAnsi" w:hAnsiTheme="minorHAnsi" w:cstheme="minorHAnsi"/>
          <w:sz w:val="24"/>
          <w:szCs w:val="24"/>
        </w:rPr>
        <w:t>. Further,</w:t>
      </w:r>
      <w:r w:rsidRPr="008D303F">
        <w:rPr>
          <w:rFonts w:asciiTheme="minorHAnsi" w:hAnsiTheme="minorHAnsi" w:cstheme="minorHAnsi"/>
          <w:sz w:val="24"/>
          <w:szCs w:val="24"/>
        </w:rPr>
        <w:t xml:space="preserve"> supply issues associated with labour shortages in some sectors, for instance agriculture and accommodation </w:t>
      </w:r>
      <w:r w:rsidR="00C737D4" w:rsidRPr="008D303F">
        <w:rPr>
          <w:rFonts w:asciiTheme="minorHAnsi" w:hAnsiTheme="minorHAnsi" w:cstheme="minorHAnsi"/>
          <w:sz w:val="24"/>
          <w:szCs w:val="24"/>
        </w:rPr>
        <w:t>and</w:t>
      </w:r>
      <w:r w:rsidRPr="008D303F">
        <w:rPr>
          <w:rFonts w:asciiTheme="minorHAnsi" w:hAnsiTheme="minorHAnsi" w:cstheme="minorHAnsi"/>
          <w:sz w:val="24"/>
          <w:szCs w:val="24"/>
        </w:rPr>
        <w:t xml:space="preserve"> food services, </w:t>
      </w:r>
      <w:r w:rsidR="00726301" w:rsidRPr="008D303F">
        <w:rPr>
          <w:rFonts w:asciiTheme="minorHAnsi" w:hAnsiTheme="minorHAnsi" w:cstheme="minorHAnsi"/>
          <w:sz w:val="24"/>
          <w:szCs w:val="24"/>
        </w:rPr>
        <w:t xml:space="preserve">should </w:t>
      </w:r>
      <w:r w:rsidRPr="008D303F">
        <w:rPr>
          <w:rFonts w:asciiTheme="minorHAnsi" w:hAnsiTheme="minorHAnsi" w:cstheme="minorHAnsi"/>
          <w:sz w:val="24"/>
          <w:szCs w:val="24"/>
        </w:rPr>
        <w:t>moderate as migration picks up.</w:t>
      </w:r>
    </w:p>
    <w:p w14:paraId="4F6EC0F2" w14:textId="08E8AA8D" w:rsidR="000F4C48" w:rsidRPr="008D303F" w:rsidRDefault="000F4C48" w:rsidP="00DB519C">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That said, higher and more persistent inflation outcomes cannot be ruled out and this remains a key risk to the domestic economic outlook. </w:t>
      </w:r>
    </w:p>
    <w:p w14:paraId="6EC391B8" w14:textId="0B60EE5B" w:rsidR="008202CF" w:rsidRPr="008D303F" w:rsidRDefault="005F4ADA" w:rsidP="00356D06">
      <w:pPr>
        <w:pStyle w:val="Bullet"/>
        <w:numPr>
          <w:ilvl w:val="0"/>
          <w:numId w:val="0"/>
        </w:numPr>
        <w:rPr>
          <w:rFonts w:asciiTheme="minorHAnsi" w:hAnsiTheme="minorHAnsi" w:cstheme="minorHAnsi"/>
          <w:szCs w:val="24"/>
          <w:lang w:eastAsia="en-US"/>
        </w:rPr>
      </w:pPr>
      <w:r w:rsidRPr="008D303F">
        <w:rPr>
          <w:rFonts w:asciiTheme="minorHAnsi" w:hAnsiTheme="minorHAnsi" w:cstheme="minorHAnsi"/>
          <w:szCs w:val="24"/>
          <w:lang w:eastAsia="en-US"/>
        </w:rPr>
        <w:t xml:space="preserve">As in other countries, </w:t>
      </w:r>
      <w:r w:rsidR="00A63B92" w:rsidRPr="008D303F">
        <w:rPr>
          <w:rFonts w:asciiTheme="minorHAnsi" w:hAnsiTheme="minorHAnsi" w:cstheme="minorHAnsi"/>
          <w:szCs w:val="24"/>
          <w:lang w:eastAsia="en-US"/>
        </w:rPr>
        <w:t xml:space="preserve">these </w:t>
      </w:r>
      <w:r w:rsidR="00F80AD4" w:rsidRPr="008D303F">
        <w:rPr>
          <w:rFonts w:asciiTheme="minorHAnsi" w:hAnsiTheme="minorHAnsi" w:cstheme="minorHAnsi"/>
          <w:szCs w:val="24"/>
          <w:lang w:eastAsia="en-US"/>
        </w:rPr>
        <w:t xml:space="preserve">shocks are hitting the </w:t>
      </w:r>
      <w:r w:rsidR="00334A7A" w:rsidRPr="008D303F">
        <w:rPr>
          <w:rFonts w:asciiTheme="minorHAnsi" w:hAnsiTheme="minorHAnsi" w:cstheme="minorHAnsi"/>
          <w:szCs w:val="24"/>
          <w:lang w:eastAsia="en-US"/>
        </w:rPr>
        <w:t>Aus</w:t>
      </w:r>
      <w:r w:rsidR="00623D3C" w:rsidRPr="008D303F">
        <w:rPr>
          <w:rFonts w:asciiTheme="minorHAnsi" w:hAnsiTheme="minorHAnsi" w:cstheme="minorHAnsi"/>
          <w:szCs w:val="24"/>
          <w:lang w:eastAsia="en-US"/>
        </w:rPr>
        <w:t>t</w:t>
      </w:r>
      <w:r w:rsidR="00334A7A" w:rsidRPr="008D303F">
        <w:rPr>
          <w:rFonts w:asciiTheme="minorHAnsi" w:hAnsiTheme="minorHAnsi" w:cstheme="minorHAnsi"/>
          <w:szCs w:val="24"/>
          <w:lang w:eastAsia="en-US"/>
        </w:rPr>
        <w:t>ralia</w:t>
      </w:r>
      <w:r w:rsidR="00F80AD4" w:rsidRPr="008D303F">
        <w:rPr>
          <w:rFonts w:asciiTheme="minorHAnsi" w:hAnsiTheme="minorHAnsi" w:cstheme="minorHAnsi"/>
          <w:szCs w:val="24"/>
          <w:lang w:eastAsia="en-US"/>
        </w:rPr>
        <w:t xml:space="preserve">n economy </w:t>
      </w:r>
      <w:r w:rsidR="00030824" w:rsidRPr="008D303F">
        <w:rPr>
          <w:rFonts w:asciiTheme="minorHAnsi" w:hAnsiTheme="minorHAnsi" w:cstheme="minorHAnsi"/>
          <w:szCs w:val="24"/>
          <w:lang w:eastAsia="en-US"/>
        </w:rPr>
        <w:t xml:space="preserve">at a time when for the first time in decades </w:t>
      </w:r>
      <w:bookmarkStart w:id="3" w:name="_Hlk103593999"/>
      <w:r w:rsidR="00030824" w:rsidRPr="008D303F">
        <w:rPr>
          <w:rFonts w:asciiTheme="minorHAnsi" w:hAnsiTheme="minorHAnsi" w:cstheme="minorHAnsi"/>
          <w:szCs w:val="24"/>
          <w:lang w:eastAsia="en-US"/>
        </w:rPr>
        <w:t xml:space="preserve">it is </w:t>
      </w:r>
      <w:r w:rsidR="001968B0" w:rsidRPr="008D303F">
        <w:rPr>
          <w:rFonts w:asciiTheme="minorHAnsi" w:hAnsiTheme="minorHAnsi" w:cstheme="minorHAnsi"/>
          <w:szCs w:val="24"/>
          <w:lang w:eastAsia="en-US"/>
        </w:rPr>
        <w:t>operating near full capacity.</w:t>
      </w:r>
      <w:r w:rsidR="00EC22C8" w:rsidRPr="008D303F">
        <w:rPr>
          <w:rFonts w:asciiTheme="minorHAnsi" w:hAnsiTheme="minorHAnsi" w:cstheme="minorHAnsi"/>
          <w:szCs w:val="24"/>
          <w:lang w:eastAsia="en-US"/>
        </w:rPr>
        <w:t xml:space="preserve"> </w:t>
      </w:r>
    </w:p>
    <w:p w14:paraId="225E81E7" w14:textId="41831321" w:rsidR="008D303F" w:rsidRDefault="001968B0" w:rsidP="001968B0">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The unemployment rate declined to </w:t>
      </w:r>
      <w:r w:rsidR="00EC22C8" w:rsidRPr="008D303F">
        <w:rPr>
          <w:rFonts w:asciiTheme="minorHAnsi" w:hAnsiTheme="minorHAnsi" w:cstheme="minorHAnsi"/>
          <w:sz w:val="24"/>
          <w:szCs w:val="24"/>
        </w:rPr>
        <w:t>3.9</w:t>
      </w:r>
      <w:r w:rsidRPr="008D303F">
        <w:rPr>
          <w:rFonts w:asciiTheme="minorHAnsi" w:hAnsiTheme="minorHAnsi" w:cstheme="minorHAnsi"/>
          <w:sz w:val="24"/>
          <w:szCs w:val="24"/>
        </w:rPr>
        <w:t> per cent</w:t>
      </w:r>
      <w:r w:rsidR="0034303B" w:rsidRPr="008D303F">
        <w:rPr>
          <w:rFonts w:asciiTheme="minorHAnsi" w:hAnsiTheme="minorHAnsi" w:cstheme="minorHAnsi"/>
          <w:sz w:val="24"/>
          <w:szCs w:val="24"/>
        </w:rPr>
        <w:t xml:space="preserve"> in March</w:t>
      </w:r>
      <w:r w:rsidRPr="008D303F">
        <w:rPr>
          <w:rFonts w:asciiTheme="minorHAnsi" w:hAnsiTheme="minorHAnsi" w:cstheme="minorHAnsi"/>
          <w:sz w:val="24"/>
          <w:szCs w:val="24"/>
        </w:rPr>
        <w:t>, its lowest level since the 1970s.</w:t>
      </w:r>
      <w:r w:rsidR="008202CF" w:rsidRPr="008D303F">
        <w:rPr>
          <w:rFonts w:asciiTheme="minorHAnsi" w:hAnsiTheme="minorHAnsi" w:cstheme="minorHAnsi"/>
          <w:sz w:val="24"/>
          <w:szCs w:val="24"/>
        </w:rPr>
        <w:t xml:space="preserve"> Underemployment is at its lowest level since 2008. The employment-to-population ratio is at around record highs</w:t>
      </w:r>
      <w:r w:rsidR="00197900" w:rsidRPr="008D303F">
        <w:rPr>
          <w:rFonts w:asciiTheme="minorHAnsi" w:hAnsiTheme="minorHAnsi" w:cstheme="minorHAnsi"/>
          <w:sz w:val="24"/>
          <w:szCs w:val="24"/>
        </w:rPr>
        <w:t xml:space="preserve"> (Chart </w:t>
      </w:r>
      <w:r w:rsidR="00D26EB8" w:rsidRPr="008D303F">
        <w:rPr>
          <w:rFonts w:asciiTheme="minorHAnsi" w:hAnsiTheme="minorHAnsi" w:cstheme="minorHAnsi"/>
          <w:sz w:val="24"/>
          <w:szCs w:val="24"/>
        </w:rPr>
        <w:t>8</w:t>
      </w:r>
      <w:r w:rsidR="00197900" w:rsidRPr="008D303F">
        <w:rPr>
          <w:rFonts w:asciiTheme="minorHAnsi" w:hAnsiTheme="minorHAnsi" w:cstheme="minorHAnsi"/>
          <w:sz w:val="24"/>
          <w:szCs w:val="24"/>
        </w:rPr>
        <w:t>)</w:t>
      </w:r>
      <w:r w:rsidR="008202CF" w:rsidRPr="008D303F">
        <w:rPr>
          <w:rFonts w:asciiTheme="minorHAnsi" w:hAnsiTheme="minorHAnsi" w:cstheme="minorHAnsi"/>
          <w:sz w:val="24"/>
          <w:szCs w:val="24"/>
        </w:rPr>
        <w:t>.</w:t>
      </w:r>
    </w:p>
    <w:p w14:paraId="5C81BE97" w14:textId="77777777" w:rsidR="008D303F" w:rsidRDefault="008D303F">
      <w:pPr>
        <w:spacing w:after="160" w:line="259" w:lineRule="auto"/>
        <w:rPr>
          <w:rFonts w:asciiTheme="minorHAnsi" w:eastAsia="Times New Roman" w:hAnsiTheme="minorHAnsi" w:cstheme="minorHAnsi"/>
          <w:sz w:val="24"/>
          <w:szCs w:val="24"/>
        </w:rPr>
      </w:pPr>
      <w:r>
        <w:rPr>
          <w:rFonts w:asciiTheme="minorHAnsi" w:hAnsiTheme="minorHAnsi" w:cstheme="minorHAnsi"/>
          <w:sz w:val="24"/>
          <w:szCs w:val="24"/>
        </w:rPr>
        <w:br w:type="page"/>
      </w:r>
    </w:p>
    <w:p w14:paraId="7A767196" w14:textId="2D2F7B2F" w:rsidR="008202CF" w:rsidRPr="00910CFF" w:rsidRDefault="008202CF" w:rsidP="008202CF">
      <w:pPr>
        <w:pStyle w:val="Bullet"/>
        <w:numPr>
          <w:ilvl w:val="0"/>
          <w:numId w:val="0"/>
        </w:numPr>
        <w:jc w:val="center"/>
        <w:rPr>
          <w:rFonts w:ascii="Calibri" w:hAnsi="Calibri" w:cs="Calibri"/>
          <w:b/>
          <w:bCs/>
        </w:rPr>
      </w:pPr>
      <w:r w:rsidRPr="00CC215C">
        <w:rPr>
          <w:rFonts w:ascii="Calibri" w:hAnsi="Calibri" w:cs="Calibri"/>
          <w:b/>
          <w:bCs/>
        </w:rPr>
        <w:lastRenderedPageBreak/>
        <w:t>Chart </w:t>
      </w:r>
      <w:r w:rsidR="006F7746">
        <w:rPr>
          <w:rFonts w:ascii="Calibri" w:hAnsi="Calibri" w:cs="Calibri"/>
          <w:b/>
          <w:bCs/>
        </w:rPr>
        <w:t>8</w:t>
      </w:r>
      <w:r w:rsidRPr="00CC215C">
        <w:rPr>
          <w:rFonts w:ascii="Calibri" w:hAnsi="Calibri" w:cs="Calibri"/>
          <w:b/>
          <w:bCs/>
        </w:rPr>
        <w:t xml:space="preserve">: </w:t>
      </w:r>
      <w:r>
        <w:rPr>
          <w:rFonts w:ascii="Calibri" w:hAnsi="Calibri" w:cs="Calibri"/>
          <w:b/>
          <w:bCs/>
        </w:rPr>
        <w:t>Labour market</w:t>
      </w:r>
    </w:p>
    <w:p w14:paraId="37532256" w14:textId="4A1B9AA7" w:rsidR="008202CF" w:rsidRDefault="00615309" w:rsidP="001968B0">
      <w:pPr>
        <w:pStyle w:val="OutlineNumbered1"/>
        <w:rPr>
          <w:sz w:val="24"/>
          <w:szCs w:val="24"/>
        </w:rPr>
      </w:pPr>
      <w:r w:rsidRPr="00615309">
        <w:rPr>
          <w:noProof/>
          <w:sz w:val="24"/>
          <w:szCs w:val="24"/>
        </w:rPr>
        <w:drawing>
          <wp:inline distT="0" distB="0" distL="0" distR="0" wp14:anchorId="2008DB80" wp14:editId="1F002959">
            <wp:extent cx="5731510" cy="3532505"/>
            <wp:effectExtent l="0" t="0" r="2540" b="0"/>
            <wp:docPr id="47" name="Picture 5">
              <a:extLst xmlns:a="http://schemas.openxmlformats.org/drawingml/2006/main">
                <a:ext uri="{FF2B5EF4-FFF2-40B4-BE49-F238E27FC236}">
                  <a16:creationId xmlns:a16="http://schemas.microsoft.com/office/drawing/2014/main" id="{93FF113D-F37D-4C77-B756-234DD040C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3FF113D-F37D-4C77-B756-234DD040CB44}"/>
                        </a:ext>
                      </a:extLst>
                    </pic:cNvPr>
                    <pic:cNvPicPr>
                      <a:picLocks noChangeAspect="1"/>
                    </pic:cNvPicPr>
                  </pic:nvPicPr>
                  <pic:blipFill>
                    <a:blip r:embed="rId21"/>
                    <a:stretch>
                      <a:fillRect/>
                    </a:stretch>
                  </pic:blipFill>
                  <pic:spPr>
                    <a:xfrm>
                      <a:off x="0" y="0"/>
                      <a:ext cx="5731510" cy="3532505"/>
                    </a:xfrm>
                    <a:prstGeom prst="rect">
                      <a:avLst/>
                    </a:prstGeom>
                  </pic:spPr>
                </pic:pic>
              </a:graphicData>
            </a:graphic>
          </wp:inline>
        </w:drawing>
      </w:r>
    </w:p>
    <w:p w14:paraId="6E79D46A" w14:textId="7541BF6F" w:rsidR="00615309" w:rsidRPr="0046714C" w:rsidRDefault="00615309" w:rsidP="00615309">
      <w:pPr>
        <w:pStyle w:val="OutlineNumbered1"/>
        <w:rPr>
          <w:sz w:val="16"/>
          <w:szCs w:val="16"/>
        </w:rPr>
      </w:pPr>
      <w:r w:rsidRPr="0046714C">
        <w:rPr>
          <w:sz w:val="16"/>
          <w:szCs w:val="16"/>
        </w:rPr>
        <w:t>Source: ABS</w:t>
      </w:r>
      <w:r w:rsidR="00F23AE1">
        <w:rPr>
          <w:sz w:val="16"/>
          <w:szCs w:val="16"/>
        </w:rPr>
        <w:t xml:space="preserve"> Labour Force</w:t>
      </w:r>
      <w:r w:rsidRPr="0046714C">
        <w:rPr>
          <w:sz w:val="16"/>
          <w:szCs w:val="16"/>
        </w:rPr>
        <w:t>.</w:t>
      </w:r>
    </w:p>
    <w:p w14:paraId="38412072" w14:textId="4593F28A" w:rsidR="00615309" w:rsidRPr="008D303F" w:rsidRDefault="006867B2" w:rsidP="00615309">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While the labour market has clearly tightened, recent </w:t>
      </w:r>
      <w:r w:rsidR="00615309" w:rsidRPr="008D303F">
        <w:rPr>
          <w:rFonts w:asciiTheme="minorHAnsi" w:hAnsiTheme="minorHAnsi" w:cstheme="minorHAnsi"/>
          <w:sz w:val="24"/>
          <w:szCs w:val="24"/>
        </w:rPr>
        <w:t>research has suggested that some spare capacity remains, due to elevated underemployment levels and further scope for an increase in the labour force participation rate.</w:t>
      </w:r>
      <w:r w:rsidR="00C61C37" w:rsidRPr="008D303F">
        <w:rPr>
          <w:rStyle w:val="FootnoteReference"/>
          <w:rFonts w:asciiTheme="minorHAnsi" w:hAnsiTheme="minorHAnsi" w:cstheme="minorHAnsi"/>
          <w:sz w:val="24"/>
          <w:szCs w:val="24"/>
        </w:rPr>
        <w:footnoteReference w:id="3"/>
      </w:r>
      <w:r w:rsidR="00615309" w:rsidRPr="008D303F">
        <w:rPr>
          <w:rFonts w:asciiTheme="minorHAnsi" w:hAnsiTheme="minorHAnsi" w:cstheme="minorHAnsi"/>
          <w:sz w:val="24"/>
          <w:szCs w:val="24"/>
        </w:rPr>
        <w:t xml:space="preserve"> </w:t>
      </w:r>
    </w:p>
    <w:p w14:paraId="7A753079" w14:textId="18D95FCB" w:rsidR="005B76A1" w:rsidRPr="008D303F" w:rsidRDefault="005B76A1" w:rsidP="005B76A1">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In the Budget and PEFO, </w:t>
      </w:r>
      <w:r w:rsidR="00A9174C" w:rsidRPr="008D303F">
        <w:rPr>
          <w:rFonts w:asciiTheme="minorHAnsi" w:hAnsiTheme="minorHAnsi" w:cstheme="minorHAnsi"/>
          <w:sz w:val="24"/>
          <w:szCs w:val="24"/>
        </w:rPr>
        <w:t>t</w:t>
      </w:r>
      <w:r w:rsidRPr="008D303F">
        <w:rPr>
          <w:rFonts w:asciiTheme="minorHAnsi" w:hAnsiTheme="minorHAnsi" w:cstheme="minorHAnsi"/>
          <w:sz w:val="24"/>
          <w:szCs w:val="24"/>
        </w:rPr>
        <w:t>he unemployment rate was expected to decline to 3¾ per cent and stabilise there until 2024</w:t>
      </w:r>
      <w:r w:rsidRPr="008D303F">
        <w:rPr>
          <w:rFonts w:asciiTheme="minorHAnsi" w:hAnsiTheme="minorHAnsi" w:cstheme="minorHAnsi"/>
          <w:sz w:val="24"/>
          <w:szCs w:val="24"/>
        </w:rPr>
        <w:noBreakHyphen/>
        <w:t>25. Thereafter, the unemployment rate was assumed to steadily transition to</w:t>
      </w:r>
      <w:r w:rsidR="00B35F20" w:rsidRPr="008D303F">
        <w:rPr>
          <w:rFonts w:asciiTheme="minorHAnsi" w:hAnsiTheme="minorHAnsi" w:cstheme="minorHAnsi"/>
          <w:sz w:val="24"/>
          <w:szCs w:val="24"/>
        </w:rPr>
        <w:t>wards</w:t>
      </w:r>
      <w:r w:rsidRPr="008D303F">
        <w:rPr>
          <w:rFonts w:asciiTheme="minorHAnsi" w:hAnsiTheme="minorHAnsi" w:cstheme="minorHAnsi"/>
          <w:sz w:val="24"/>
          <w:szCs w:val="24"/>
        </w:rPr>
        <w:t xml:space="preserve"> Treasury’s current </w:t>
      </w:r>
      <w:r w:rsidR="00B35F20" w:rsidRPr="008D303F">
        <w:rPr>
          <w:rFonts w:asciiTheme="minorHAnsi" w:hAnsiTheme="minorHAnsi" w:cstheme="minorHAnsi"/>
          <w:sz w:val="24"/>
          <w:szCs w:val="24"/>
        </w:rPr>
        <w:t xml:space="preserve">assumption </w:t>
      </w:r>
      <w:r w:rsidRPr="008D303F">
        <w:rPr>
          <w:rFonts w:asciiTheme="minorHAnsi" w:hAnsiTheme="minorHAnsi" w:cstheme="minorHAnsi"/>
          <w:sz w:val="24"/>
          <w:szCs w:val="24"/>
        </w:rPr>
        <w:t xml:space="preserve">of the NAIRU, or </w:t>
      </w:r>
      <w:r w:rsidR="00197900" w:rsidRPr="008D303F">
        <w:rPr>
          <w:rFonts w:asciiTheme="minorHAnsi" w:hAnsiTheme="minorHAnsi" w:cstheme="minorHAnsi"/>
          <w:sz w:val="24"/>
          <w:szCs w:val="24"/>
        </w:rPr>
        <w:t>N</w:t>
      </w:r>
      <w:r w:rsidRPr="008D303F">
        <w:rPr>
          <w:rFonts w:asciiTheme="minorHAnsi" w:hAnsiTheme="minorHAnsi" w:cstheme="minorHAnsi"/>
          <w:sz w:val="24"/>
          <w:szCs w:val="24"/>
        </w:rPr>
        <w:t>on-</w:t>
      </w:r>
      <w:r w:rsidR="00197900" w:rsidRPr="008D303F">
        <w:rPr>
          <w:rFonts w:asciiTheme="minorHAnsi" w:hAnsiTheme="minorHAnsi" w:cstheme="minorHAnsi"/>
          <w:sz w:val="24"/>
          <w:szCs w:val="24"/>
        </w:rPr>
        <w:t>A</w:t>
      </w:r>
      <w:r w:rsidRPr="008D303F">
        <w:rPr>
          <w:rFonts w:asciiTheme="minorHAnsi" w:hAnsiTheme="minorHAnsi" w:cstheme="minorHAnsi"/>
          <w:sz w:val="24"/>
          <w:szCs w:val="24"/>
        </w:rPr>
        <w:t xml:space="preserve">ccelerating </w:t>
      </w:r>
      <w:r w:rsidR="00197900" w:rsidRPr="008D303F">
        <w:rPr>
          <w:rFonts w:asciiTheme="minorHAnsi" w:hAnsiTheme="minorHAnsi" w:cstheme="minorHAnsi"/>
          <w:sz w:val="24"/>
          <w:szCs w:val="24"/>
        </w:rPr>
        <w:t>I</w:t>
      </w:r>
      <w:r w:rsidRPr="008D303F">
        <w:rPr>
          <w:rFonts w:asciiTheme="minorHAnsi" w:hAnsiTheme="minorHAnsi" w:cstheme="minorHAnsi"/>
          <w:sz w:val="24"/>
          <w:szCs w:val="24"/>
        </w:rPr>
        <w:t xml:space="preserve">nflation </w:t>
      </w:r>
      <w:r w:rsidR="00197900" w:rsidRPr="008D303F">
        <w:rPr>
          <w:rFonts w:asciiTheme="minorHAnsi" w:hAnsiTheme="minorHAnsi" w:cstheme="minorHAnsi"/>
          <w:sz w:val="24"/>
          <w:szCs w:val="24"/>
        </w:rPr>
        <w:t>R</w:t>
      </w:r>
      <w:r w:rsidRPr="008D303F">
        <w:rPr>
          <w:rFonts w:asciiTheme="minorHAnsi" w:hAnsiTheme="minorHAnsi" w:cstheme="minorHAnsi"/>
          <w:sz w:val="24"/>
          <w:szCs w:val="24"/>
        </w:rPr>
        <w:t xml:space="preserve">ate of </w:t>
      </w:r>
      <w:r w:rsidR="00197900" w:rsidRPr="008D303F">
        <w:rPr>
          <w:rFonts w:asciiTheme="minorHAnsi" w:hAnsiTheme="minorHAnsi" w:cstheme="minorHAnsi"/>
          <w:sz w:val="24"/>
          <w:szCs w:val="24"/>
        </w:rPr>
        <w:t>U</w:t>
      </w:r>
      <w:r w:rsidRPr="008D303F">
        <w:rPr>
          <w:rFonts w:asciiTheme="minorHAnsi" w:hAnsiTheme="minorHAnsi" w:cstheme="minorHAnsi"/>
          <w:sz w:val="24"/>
          <w:szCs w:val="24"/>
        </w:rPr>
        <w:t>nemployment, of 4¼ per cent.</w:t>
      </w:r>
    </w:p>
    <w:p w14:paraId="269283BC" w14:textId="6B3BB9E2" w:rsidR="001968B0" w:rsidRPr="008D303F" w:rsidRDefault="00F613F3" w:rsidP="001968B0">
      <w:pPr>
        <w:pStyle w:val="OutlineNumbered1"/>
        <w:rPr>
          <w:rFonts w:asciiTheme="minorHAnsi" w:hAnsiTheme="minorHAnsi" w:cstheme="minorHAnsi"/>
          <w:sz w:val="24"/>
          <w:szCs w:val="24"/>
        </w:rPr>
      </w:pPr>
      <w:r w:rsidRPr="008D303F">
        <w:rPr>
          <w:rFonts w:asciiTheme="minorHAnsi" w:hAnsiTheme="minorHAnsi" w:cstheme="minorHAnsi"/>
          <w:sz w:val="24"/>
          <w:szCs w:val="24"/>
        </w:rPr>
        <w:t>If realised,</w:t>
      </w:r>
      <w:r w:rsidR="00164D92" w:rsidRPr="008D303F">
        <w:rPr>
          <w:rFonts w:asciiTheme="minorHAnsi" w:hAnsiTheme="minorHAnsi" w:cstheme="minorHAnsi"/>
          <w:sz w:val="24"/>
          <w:szCs w:val="24"/>
        </w:rPr>
        <w:t xml:space="preserve"> this forecast implies that</w:t>
      </w:r>
      <w:r w:rsidRPr="008D303F">
        <w:rPr>
          <w:rFonts w:asciiTheme="minorHAnsi" w:hAnsiTheme="minorHAnsi" w:cstheme="minorHAnsi"/>
          <w:sz w:val="24"/>
          <w:szCs w:val="24"/>
        </w:rPr>
        <w:t xml:space="preserve"> </w:t>
      </w:r>
      <w:r w:rsidR="00E94C69" w:rsidRPr="008D303F">
        <w:rPr>
          <w:rFonts w:asciiTheme="minorHAnsi" w:hAnsiTheme="minorHAnsi" w:cstheme="minorHAnsi"/>
          <w:sz w:val="24"/>
          <w:szCs w:val="24"/>
        </w:rPr>
        <w:t xml:space="preserve">the economy </w:t>
      </w:r>
      <w:r w:rsidRPr="008D303F">
        <w:rPr>
          <w:rFonts w:asciiTheme="minorHAnsi" w:hAnsiTheme="minorHAnsi" w:cstheme="minorHAnsi"/>
          <w:sz w:val="24"/>
          <w:szCs w:val="24"/>
        </w:rPr>
        <w:t xml:space="preserve">would be </w:t>
      </w:r>
      <w:r w:rsidR="00E94C69" w:rsidRPr="008D303F">
        <w:rPr>
          <w:rFonts w:asciiTheme="minorHAnsi" w:hAnsiTheme="minorHAnsi" w:cstheme="minorHAnsi"/>
          <w:sz w:val="24"/>
          <w:szCs w:val="24"/>
        </w:rPr>
        <w:t>operat</w:t>
      </w:r>
      <w:r w:rsidRPr="008D303F">
        <w:rPr>
          <w:rFonts w:asciiTheme="minorHAnsi" w:hAnsiTheme="minorHAnsi" w:cstheme="minorHAnsi"/>
          <w:sz w:val="24"/>
          <w:szCs w:val="24"/>
        </w:rPr>
        <w:t>ing</w:t>
      </w:r>
      <w:r w:rsidR="00E94C69" w:rsidRPr="008D303F">
        <w:rPr>
          <w:rFonts w:asciiTheme="minorHAnsi" w:hAnsiTheme="minorHAnsi" w:cstheme="minorHAnsi"/>
          <w:sz w:val="24"/>
          <w:szCs w:val="24"/>
        </w:rPr>
        <w:t xml:space="preserve"> at beyond full employment for</w:t>
      </w:r>
      <w:r w:rsidR="006D70E4" w:rsidRPr="008D303F">
        <w:rPr>
          <w:rFonts w:asciiTheme="minorHAnsi" w:hAnsiTheme="minorHAnsi" w:cstheme="minorHAnsi"/>
          <w:sz w:val="24"/>
          <w:szCs w:val="24"/>
        </w:rPr>
        <w:t xml:space="preserve"> some years</w:t>
      </w:r>
      <w:r w:rsidR="00E94C69" w:rsidRPr="008D303F">
        <w:rPr>
          <w:rFonts w:asciiTheme="minorHAnsi" w:hAnsiTheme="minorHAnsi" w:cstheme="minorHAnsi"/>
          <w:sz w:val="24"/>
          <w:szCs w:val="24"/>
        </w:rPr>
        <w:t xml:space="preserve">. In </w:t>
      </w:r>
      <w:r w:rsidR="00D02634" w:rsidRPr="008D303F">
        <w:rPr>
          <w:rFonts w:asciiTheme="minorHAnsi" w:hAnsiTheme="minorHAnsi" w:cstheme="minorHAnsi"/>
          <w:sz w:val="24"/>
          <w:szCs w:val="24"/>
        </w:rPr>
        <w:t>this</w:t>
      </w:r>
      <w:r w:rsidR="00E94C69" w:rsidRPr="008D303F">
        <w:rPr>
          <w:rFonts w:asciiTheme="minorHAnsi" w:hAnsiTheme="minorHAnsi" w:cstheme="minorHAnsi"/>
          <w:sz w:val="24"/>
          <w:szCs w:val="24"/>
        </w:rPr>
        <w:t xml:space="preserve"> environment</w:t>
      </w:r>
      <w:r w:rsidR="00D02634" w:rsidRPr="008D303F">
        <w:rPr>
          <w:rFonts w:asciiTheme="minorHAnsi" w:hAnsiTheme="minorHAnsi" w:cstheme="minorHAnsi"/>
          <w:sz w:val="24"/>
          <w:szCs w:val="24"/>
        </w:rPr>
        <w:t>,</w:t>
      </w:r>
      <w:r w:rsidR="00E94C69" w:rsidRPr="008D303F">
        <w:rPr>
          <w:rFonts w:asciiTheme="minorHAnsi" w:hAnsiTheme="minorHAnsi" w:cstheme="minorHAnsi"/>
          <w:sz w:val="24"/>
          <w:szCs w:val="24"/>
        </w:rPr>
        <w:t xml:space="preserve"> we would expect demand-side inflationary </w:t>
      </w:r>
      <w:r w:rsidR="00290F7F" w:rsidRPr="008D303F">
        <w:rPr>
          <w:rFonts w:asciiTheme="minorHAnsi" w:hAnsiTheme="minorHAnsi" w:cstheme="minorHAnsi"/>
          <w:sz w:val="24"/>
          <w:szCs w:val="24"/>
        </w:rPr>
        <w:t xml:space="preserve">and wage </w:t>
      </w:r>
      <w:r w:rsidR="00E94C69" w:rsidRPr="008D303F">
        <w:rPr>
          <w:rFonts w:asciiTheme="minorHAnsi" w:hAnsiTheme="minorHAnsi" w:cstheme="minorHAnsi"/>
          <w:sz w:val="24"/>
          <w:szCs w:val="24"/>
        </w:rPr>
        <w:t>pressure to be building.</w:t>
      </w:r>
      <w:r w:rsidR="0040594F" w:rsidRPr="008D303F">
        <w:rPr>
          <w:rFonts w:asciiTheme="minorHAnsi" w:hAnsiTheme="minorHAnsi" w:cstheme="minorHAnsi"/>
          <w:sz w:val="24"/>
          <w:szCs w:val="24"/>
        </w:rPr>
        <w:t xml:space="preserve"> </w:t>
      </w:r>
    </w:p>
    <w:p w14:paraId="7A4145E2" w14:textId="27A6F1F7" w:rsidR="004E18CD" w:rsidRPr="008D303F" w:rsidRDefault="00290F7F" w:rsidP="00CB2056">
      <w:pPr>
        <w:pStyle w:val="Bullet"/>
        <w:numPr>
          <w:ilvl w:val="0"/>
          <w:numId w:val="0"/>
        </w:numPr>
        <w:rPr>
          <w:rFonts w:asciiTheme="minorHAnsi" w:hAnsiTheme="minorHAnsi" w:cstheme="minorHAnsi"/>
          <w:szCs w:val="24"/>
        </w:rPr>
      </w:pPr>
      <w:r w:rsidRPr="008D303F">
        <w:rPr>
          <w:rFonts w:asciiTheme="minorHAnsi" w:hAnsiTheme="minorHAnsi" w:cstheme="minorHAnsi"/>
          <w:szCs w:val="24"/>
        </w:rPr>
        <w:t xml:space="preserve">To date, we have seen little hard data that shows wages </w:t>
      </w:r>
      <w:r w:rsidR="00DD30B9" w:rsidRPr="008D303F">
        <w:rPr>
          <w:rFonts w:asciiTheme="minorHAnsi" w:hAnsiTheme="minorHAnsi" w:cstheme="minorHAnsi"/>
          <w:szCs w:val="24"/>
        </w:rPr>
        <w:t xml:space="preserve">growth </w:t>
      </w:r>
      <w:r w:rsidRPr="008D303F">
        <w:rPr>
          <w:rFonts w:asciiTheme="minorHAnsi" w:hAnsiTheme="minorHAnsi" w:cstheme="minorHAnsi"/>
          <w:szCs w:val="24"/>
        </w:rPr>
        <w:t>lifting</w:t>
      </w:r>
      <w:r w:rsidR="00DD30B9" w:rsidRPr="008D303F">
        <w:rPr>
          <w:rFonts w:asciiTheme="minorHAnsi" w:hAnsiTheme="minorHAnsi" w:cstheme="minorHAnsi"/>
          <w:szCs w:val="24"/>
        </w:rPr>
        <w:t xml:space="preserve">, although the latest WPI did show a marked pick up in wage growth for those who received an increase in the March </w:t>
      </w:r>
      <w:r w:rsidR="00054117" w:rsidRPr="008D303F">
        <w:rPr>
          <w:rFonts w:asciiTheme="minorHAnsi" w:hAnsiTheme="minorHAnsi" w:cstheme="minorHAnsi"/>
          <w:szCs w:val="24"/>
        </w:rPr>
        <w:t>q</w:t>
      </w:r>
      <w:r w:rsidR="00DD30B9" w:rsidRPr="008D303F">
        <w:rPr>
          <w:rFonts w:asciiTheme="minorHAnsi" w:hAnsiTheme="minorHAnsi" w:cstheme="minorHAnsi"/>
          <w:szCs w:val="24"/>
        </w:rPr>
        <w:t>uarter.</w:t>
      </w:r>
    </w:p>
    <w:p w14:paraId="55C49BBA" w14:textId="75512CCD" w:rsidR="004260E6" w:rsidRPr="008D303F" w:rsidRDefault="00F36210" w:rsidP="00CB2056">
      <w:pPr>
        <w:pStyle w:val="Bullet"/>
        <w:numPr>
          <w:ilvl w:val="0"/>
          <w:numId w:val="0"/>
        </w:numPr>
        <w:rPr>
          <w:rFonts w:asciiTheme="minorHAnsi" w:hAnsiTheme="minorHAnsi" w:cstheme="minorHAnsi"/>
          <w:szCs w:val="24"/>
        </w:rPr>
      </w:pPr>
      <w:r w:rsidRPr="008D303F">
        <w:rPr>
          <w:rFonts w:asciiTheme="minorHAnsi" w:hAnsiTheme="minorHAnsi" w:cstheme="minorHAnsi"/>
          <w:szCs w:val="24"/>
        </w:rPr>
        <w:t>T</w:t>
      </w:r>
      <w:r w:rsidR="00290F7F" w:rsidRPr="008D303F">
        <w:rPr>
          <w:rFonts w:asciiTheme="minorHAnsi" w:hAnsiTheme="minorHAnsi" w:cstheme="minorHAnsi"/>
          <w:szCs w:val="24"/>
        </w:rPr>
        <w:t xml:space="preserve">here is </w:t>
      </w:r>
      <w:r w:rsidR="004A6A01" w:rsidRPr="008D303F">
        <w:rPr>
          <w:rFonts w:asciiTheme="minorHAnsi" w:hAnsiTheme="minorHAnsi" w:cstheme="minorHAnsi"/>
          <w:szCs w:val="24"/>
        </w:rPr>
        <w:t xml:space="preserve">business </w:t>
      </w:r>
      <w:r w:rsidR="00290F7F" w:rsidRPr="008D303F">
        <w:rPr>
          <w:rFonts w:asciiTheme="minorHAnsi" w:hAnsiTheme="minorHAnsi" w:cstheme="minorHAnsi"/>
          <w:szCs w:val="24"/>
        </w:rPr>
        <w:t xml:space="preserve">liaison evidence to suggest businesses are competing harder for workers and offering higher pay, particularly through bonuses and other non-wage forms of remuneration. </w:t>
      </w:r>
      <w:r w:rsidR="004260E6" w:rsidRPr="008D303F">
        <w:rPr>
          <w:rFonts w:asciiTheme="minorHAnsi" w:hAnsiTheme="minorHAnsi" w:cstheme="minorHAnsi"/>
          <w:szCs w:val="24"/>
        </w:rPr>
        <w:t xml:space="preserve">Nevertheless, </w:t>
      </w:r>
      <w:r w:rsidR="00054117" w:rsidRPr="008D303F">
        <w:rPr>
          <w:rFonts w:asciiTheme="minorHAnsi" w:hAnsiTheme="minorHAnsi" w:cstheme="minorHAnsi"/>
          <w:szCs w:val="24"/>
        </w:rPr>
        <w:t xml:space="preserve">because of </w:t>
      </w:r>
      <w:r w:rsidR="0036263F" w:rsidRPr="008D303F">
        <w:rPr>
          <w:rFonts w:asciiTheme="minorHAnsi" w:hAnsiTheme="minorHAnsi" w:cstheme="minorHAnsi"/>
          <w:szCs w:val="24"/>
        </w:rPr>
        <w:t>the</w:t>
      </w:r>
      <w:r w:rsidR="003F4106" w:rsidRPr="008D303F">
        <w:rPr>
          <w:rFonts w:asciiTheme="minorHAnsi" w:hAnsiTheme="minorHAnsi" w:cstheme="minorHAnsi"/>
          <w:szCs w:val="24"/>
        </w:rPr>
        <w:t xml:space="preserve"> surge in inflation, </w:t>
      </w:r>
      <w:r w:rsidR="00B73B31" w:rsidRPr="008D303F">
        <w:rPr>
          <w:rFonts w:asciiTheme="minorHAnsi" w:hAnsiTheme="minorHAnsi" w:cstheme="minorHAnsi"/>
          <w:szCs w:val="24"/>
        </w:rPr>
        <w:t>real wages will be lower</w:t>
      </w:r>
      <w:r w:rsidR="005A35C8" w:rsidRPr="00F46DEB">
        <w:rPr>
          <w:rFonts w:asciiTheme="minorHAnsi" w:hAnsiTheme="minorHAnsi" w:cstheme="minorHAnsi"/>
          <w:sz w:val="32"/>
          <w:szCs w:val="32"/>
        </w:rPr>
        <w:t xml:space="preserve"> </w:t>
      </w:r>
      <w:r w:rsidR="005A35C8" w:rsidRPr="008D303F">
        <w:rPr>
          <w:rFonts w:asciiTheme="minorHAnsi" w:hAnsiTheme="minorHAnsi" w:cstheme="minorHAnsi"/>
          <w:szCs w:val="24"/>
        </w:rPr>
        <w:t>than</w:t>
      </w:r>
      <w:r w:rsidR="0036263F" w:rsidRPr="008D303F">
        <w:rPr>
          <w:rFonts w:asciiTheme="minorHAnsi" w:hAnsiTheme="minorHAnsi" w:cstheme="minorHAnsi"/>
          <w:szCs w:val="24"/>
        </w:rPr>
        <w:t xml:space="preserve"> anticipated at PEFO</w:t>
      </w:r>
      <w:r w:rsidR="004E18CD" w:rsidRPr="008D303F">
        <w:rPr>
          <w:rFonts w:asciiTheme="minorHAnsi" w:hAnsiTheme="minorHAnsi" w:cstheme="minorHAnsi"/>
          <w:szCs w:val="24"/>
        </w:rPr>
        <w:t>,</w:t>
      </w:r>
      <w:r w:rsidR="00087687" w:rsidRPr="008D303F">
        <w:rPr>
          <w:rFonts w:asciiTheme="minorHAnsi" w:hAnsiTheme="minorHAnsi" w:cstheme="minorHAnsi"/>
          <w:szCs w:val="24"/>
        </w:rPr>
        <w:t xml:space="preserve"> following</w:t>
      </w:r>
      <w:r w:rsidRPr="008D303F">
        <w:rPr>
          <w:rFonts w:asciiTheme="minorHAnsi" w:hAnsiTheme="minorHAnsi" w:cstheme="minorHAnsi"/>
          <w:szCs w:val="24"/>
        </w:rPr>
        <w:t xml:space="preserve"> on</w:t>
      </w:r>
      <w:r w:rsidR="00087687" w:rsidRPr="008D303F">
        <w:rPr>
          <w:rFonts w:asciiTheme="minorHAnsi" w:hAnsiTheme="minorHAnsi" w:cstheme="minorHAnsi"/>
          <w:szCs w:val="24"/>
        </w:rPr>
        <w:t xml:space="preserve"> from </w:t>
      </w:r>
      <w:proofErr w:type="gramStart"/>
      <w:r w:rsidR="00087687" w:rsidRPr="008D303F">
        <w:rPr>
          <w:rFonts w:asciiTheme="minorHAnsi" w:hAnsiTheme="minorHAnsi" w:cstheme="minorHAnsi"/>
          <w:szCs w:val="24"/>
        </w:rPr>
        <w:t>a number of</w:t>
      </w:r>
      <w:proofErr w:type="gramEnd"/>
      <w:r w:rsidR="00087687" w:rsidRPr="008D303F">
        <w:rPr>
          <w:rFonts w:asciiTheme="minorHAnsi" w:hAnsiTheme="minorHAnsi" w:cstheme="minorHAnsi"/>
          <w:szCs w:val="24"/>
        </w:rPr>
        <w:t xml:space="preserve"> years of subdued growth.</w:t>
      </w:r>
    </w:p>
    <w:p w14:paraId="2394CDA0" w14:textId="6A0E79D5" w:rsidR="002C55D7" w:rsidRPr="008D303F" w:rsidRDefault="002C55D7" w:rsidP="002C55D7">
      <w:pPr>
        <w:pStyle w:val="Bullet"/>
        <w:numPr>
          <w:ilvl w:val="0"/>
          <w:numId w:val="0"/>
        </w:numPr>
        <w:rPr>
          <w:rFonts w:asciiTheme="minorHAnsi" w:hAnsiTheme="minorHAnsi" w:cstheme="minorHAnsi"/>
          <w:szCs w:val="24"/>
        </w:rPr>
      </w:pPr>
      <w:r w:rsidRPr="008D303F">
        <w:rPr>
          <w:rFonts w:asciiTheme="minorHAnsi" w:hAnsiTheme="minorHAnsi" w:cstheme="minorHAnsi"/>
          <w:szCs w:val="24"/>
        </w:rPr>
        <w:lastRenderedPageBreak/>
        <w:t>Just as fiscal and monetary policy worked together to respond to the pandemic, they will need to work together</w:t>
      </w:r>
      <w:r w:rsidR="00EC4AF4" w:rsidRPr="008D303F">
        <w:rPr>
          <w:rFonts w:asciiTheme="minorHAnsi" w:hAnsiTheme="minorHAnsi" w:cstheme="minorHAnsi"/>
          <w:szCs w:val="24"/>
        </w:rPr>
        <w:t xml:space="preserve"> in managing the risks to inflation</w:t>
      </w:r>
      <w:r w:rsidR="007A1073" w:rsidRPr="008D303F">
        <w:rPr>
          <w:rFonts w:asciiTheme="minorHAnsi" w:hAnsiTheme="minorHAnsi" w:cstheme="minorHAnsi"/>
          <w:szCs w:val="24"/>
        </w:rPr>
        <w:t xml:space="preserve"> and the economy more broadly</w:t>
      </w:r>
      <w:r w:rsidRPr="008D303F">
        <w:rPr>
          <w:rFonts w:asciiTheme="minorHAnsi" w:hAnsiTheme="minorHAnsi" w:cstheme="minorHAnsi"/>
          <w:szCs w:val="24"/>
        </w:rPr>
        <w:t>.</w:t>
      </w:r>
    </w:p>
    <w:p w14:paraId="62954732" w14:textId="21832C22" w:rsidR="00D35EDF" w:rsidRPr="008D303F" w:rsidRDefault="002C55D7" w:rsidP="002C55D7">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Interest rates are at </w:t>
      </w:r>
      <w:r w:rsidR="00054117" w:rsidRPr="008D303F">
        <w:rPr>
          <w:rFonts w:asciiTheme="minorHAnsi" w:hAnsiTheme="minorHAnsi" w:cstheme="minorHAnsi"/>
          <w:sz w:val="24"/>
          <w:szCs w:val="24"/>
        </w:rPr>
        <w:t xml:space="preserve">near-record </w:t>
      </w:r>
      <w:r w:rsidRPr="008D303F">
        <w:rPr>
          <w:rFonts w:asciiTheme="minorHAnsi" w:hAnsiTheme="minorHAnsi" w:cstheme="minorHAnsi"/>
          <w:sz w:val="24"/>
          <w:szCs w:val="24"/>
        </w:rPr>
        <w:t>low levels and therefore highly accommodative and should normalise</w:t>
      </w:r>
      <w:r w:rsidR="00AD30D1" w:rsidRPr="008D303F">
        <w:rPr>
          <w:rFonts w:asciiTheme="minorHAnsi" w:hAnsiTheme="minorHAnsi" w:cstheme="minorHAnsi"/>
          <w:sz w:val="24"/>
          <w:szCs w:val="24"/>
        </w:rPr>
        <w:t xml:space="preserve">, given the </w:t>
      </w:r>
      <w:r w:rsidR="00D35EDF" w:rsidRPr="008D303F">
        <w:rPr>
          <w:rFonts w:asciiTheme="minorHAnsi" w:hAnsiTheme="minorHAnsi" w:cstheme="minorHAnsi"/>
          <w:sz w:val="24"/>
          <w:szCs w:val="24"/>
        </w:rPr>
        <w:t>strong level of demand across the economy and the tight labour market</w:t>
      </w:r>
      <w:r w:rsidRPr="008D303F">
        <w:rPr>
          <w:rFonts w:asciiTheme="minorHAnsi" w:hAnsiTheme="minorHAnsi" w:cstheme="minorHAnsi"/>
          <w:sz w:val="24"/>
          <w:szCs w:val="24"/>
        </w:rPr>
        <w:t xml:space="preserve">. </w:t>
      </w:r>
    </w:p>
    <w:p w14:paraId="61BCE132" w14:textId="3D8C9618" w:rsidR="00D35EDF" w:rsidRPr="008D303F" w:rsidRDefault="002C55D7" w:rsidP="00DB1468">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Typically, monetary policy looks through </w:t>
      </w:r>
      <w:r w:rsidR="00054117" w:rsidRPr="008D303F">
        <w:rPr>
          <w:rFonts w:asciiTheme="minorHAnsi" w:hAnsiTheme="minorHAnsi" w:cstheme="minorHAnsi"/>
          <w:sz w:val="24"/>
          <w:szCs w:val="24"/>
        </w:rPr>
        <w:t xml:space="preserve">supply-side </w:t>
      </w:r>
      <w:r w:rsidRPr="008D303F">
        <w:rPr>
          <w:rFonts w:asciiTheme="minorHAnsi" w:hAnsiTheme="minorHAnsi" w:cstheme="minorHAnsi"/>
          <w:sz w:val="24"/>
          <w:szCs w:val="24"/>
        </w:rPr>
        <w:t>shocks unless they are expected to have second round effects and lead to inflation expectations being affected. Second round effects are more likely when the economy is operating beyond its sustainable capacity.</w:t>
      </w:r>
      <w:r w:rsidR="00D35EDF" w:rsidRPr="008D303F">
        <w:rPr>
          <w:rFonts w:asciiTheme="minorHAnsi" w:hAnsiTheme="minorHAnsi" w:cstheme="minorHAnsi"/>
          <w:sz w:val="24"/>
          <w:szCs w:val="24"/>
        </w:rPr>
        <w:t xml:space="preserve"> With inflation expectations remaining well-anchored, we do not see a significant risk of a wage</w:t>
      </w:r>
      <w:r w:rsidR="00385612" w:rsidRPr="008D303F">
        <w:rPr>
          <w:rFonts w:asciiTheme="minorHAnsi" w:hAnsiTheme="minorHAnsi" w:cstheme="minorHAnsi"/>
          <w:sz w:val="24"/>
          <w:szCs w:val="24"/>
        </w:rPr>
        <w:noBreakHyphen/>
      </w:r>
      <w:r w:rsidR="00D35EDF" w:rsidRPr="008D303F">
        <w:rPr>
          <w:rFonts w:asciiTheme="minorHAnsi" w:hAnsiTheme="minorHAnsi" w:cstheme="minorHAnsi"/>
          <w:sz w:val="24"/>
          <w:szCs w:val="24"/>
        </w:rPr>
        <w:t xml:space="preserve">price spiral, but policy makers must always remain vigilant.  </w:t>
      </w:r>
    </w:p>
    <w:bookmarkEnd w:id="3"/>
    <w:p w14:paraId="737A4FEA" w14:textId="29871DEB" w:rsidR="006F6F29" w:rsidRPr="008D303F" w:rsidRDefault="008C0028" w:rsidP="008C0028">
      <w:pPr>
        <w:pStyle w:val="Heading2"/>
        <w:keepNext/>
        <w:keepLines/>
        <w:spacing w:before="40" w:beforeAutospacing="0" w:after="120" w:afterAutospacing="0" w:line="259" w:lineRule="auto"/>
        <w:rPr>
          <w:rFonts w:asciiTheme="majorHAnsi" w:eastAsiaTheme="majorEastAsia" w:hAnsiTheme="majorHAnsi" w:cstheme="majorBidi"/>
          <w:b w:val="0"/>
          <w:bCs w:val="0"/>
          <w:color w:val="2F5496" w:themeColor="accent1" w:themeShade="BF"/>
          <w:sz w:val="26"/>
          <w:szCs w:val="26"/>
          <w:lang w:eastAsia="en-US"/>
        </w:rPr>
      </w:pPr>
      <w:r w:rsidRPr="008D303F">
        <w:rPr>
          <w:rFonts w:asciiTheme="majorHAnsi" w:eastAsiaTheme="majorEastAsia" w:hAnsiTheme="majorHAnsi" w:cstheme="majorBidi"/>
          <w:b w:val="0"/>
          <w:bCs w:val="0"/>
          <w:color w:val="2F5496" w:themeColor="accent1" w:themeShade="BF"/>
          <w:sz w:val="26"/>
          <w:szCs w:val="26"/>
          <w:lang w:eastAsia="en-US"/>
        </w:rPr>
        <w:t xml:space="preserve">Fiscal outlook </w:t>
      </w:r>
    </w:p>
    <w:p w14:paraId="3658BE24" w14:textId="618A63BB" w:rsidR="006F6F29" w:rsidRPr="008D303F" w:rsidRDefault="006F6F29" w:rsidP="006F6F29">
      <w:pPr>
        <w:pStyle w:val="OutlineNumbered1"/>
        <w:rPr>
          <w:rFonts w:asciiTheme="minorHAnsi" w:hAnsiTheme="minorHAnsi" w:cstheme="minorHAnsi"/>
          <w:sz w:val="24"/>
          <w:szCs w:val="24"/>
        </w:rPr>
      </w:pPr>
      <w:r w:rsidRPr="008D303F">
        <w:rPr>
          <w:rFonts w:asciiTheme="minorHAnsi" w:hAnsiTheme="minorHAnsi" w:cstheme="minorHAnsi"/>
          <w:sz w:val="24"/>
          <w:szCs w:val="24"/>
        </w:rPr>
        <w:t>I would now like to turn to the fiscal outlook.</w:t>
      </w:r>
    </w:p>
    <w:p w14:paraId="632E7305" w14:textId="258D01EA" w:rsidR="0098611A" w:rsidRPr="008D303F" w:rsidRDefault="003E1C9B" w:rsidP="0098611A">
      <w:pPr>
        <w:pStyle w:val="OutlineNumbered1"/>
        <w:rPr>
          <w:rFonts w:asciiTheme="minorHAnsi" w:hAnsiTheme="minorHAnsi" w:cstheme="minorHAnsi"/>
          <w:sz w:val="24"/>
          <w:szCs w:val="24"/>
        </w:rPr>
      </w:pPr>
      <w:r w:rsidRPr="008D303F">
        <w:rPr>
          <w:rFonts w:asciiTheme="minorHAnsi" w:hAnsiTheme="minorHAnsi" w:cstheme="minorHAnsi"/>
          <w:sz w:val="24"/>
          <w:szCs w:val="24"/>
        </w:rPr>
        <w:t>T</w:t>
      </w:r>
      <w:r w:rsidR="00325E62" w:rsidRPr="008D303F">
        <w:rPr>
          <w:rFonts w:asciiTheme="minorHAnsi" w:hAnsiTheme="minorHAnsi" w:cstheme="minorHAnsi"/>
          <w:sz w:val="24"/>
          <w:szCs w:val="24"/>
        </w:rPr>
        <w:t xml:space="preserve">he budget balance is expected to improve </w:t>
      </w:r>
      <w:r w:rsidR="0098611A" w:rsidRPr="008D303F">
        <w:rPr>
          <w:rFonts w:asciiTheme="minorHAnsi" w:hAnsiTheme="minorHAnsi" w:cstheme="minorHAnsi"/>
          <w:sz w:val="24"/>
          <w:szCs w:val="24"/>
        </w:rPr>
        <w:t>o</w:t>
      </w:r>
      <w:r w:rsidR="00325E62" w:rsidRPr="008D303F">
        <w:rPr>
          <w:rFonts w:asciiTheme="minorHAnsi" w:hAnsiTheme="minorHAnsi" w:cstheme="minorHAnsi"/>
          <w:sz w:val="24"/>
          <w:szCs w:val="24"/>
        </w:rPr>
        <w:t>ver coming years</w:t>
      </w:r>
      <w:r w:rsidR="00954748" w:rsidRPr="008D303F">
        <w:rPr>
          <w:rFonts w:asciiTheme="minorHAnsi" w:hAnsiTheme="minorHAnsi" w:cstheme="minorHAnsi"/>
          <w:sz w:val="24"/>
          <w:szCs w:val="24"/>
        </w:rPr>
        <w:t xml:space="preserve"> as temporary economic support measures end.</w:t>
      </w:r>
      <w:r w:rsidR="001F2A4F" w:rsidRPr="008D303F">
        <w:rPr>
          <w:rFonts w:asciiTheme="minorHAnsi" w:hAnsiTheme="minorHAnsi" w:cstheme="minorHAnsi"/>
          <w:sz w:val="24"/>
          <w:szCs w:val="24"/>
        </w:rPr>
        <w:t xml:space="preserve"> </w:t>
      </w:r>
      <w:r w:rsidR="0098611A" w:rsidRPr="008D303F">
        <w:rPr>
          <w:rFonts w:asciiTheme="minorHAnsi" w:hAnsiTheme="minorHAnsi" w:cstheme="minorHAnsi"/>
          <w:sz w:val="24"/>
          <w:szCs w:val="24"/>
        </w:rPr>
        <w:t xml:space="preserve">This </w:t>
      </w:r>
      <w:r w:rsidR="000D2A9F" w:rsidRPr="008D303F">
        <w:rPr>
          <w:rFonts w:asciiTheme="minorHAnsi" w:hAnsiTheme="minorHAnsi" w:cstheme="minorHAnsi"/>
          <w:sz w:val="24"/>
          <w:szCs w:val="24"/>
        </w:rPr>
        <w:t>is</w:t>
      </w:r>
      <w:r w:rsidR="0098611A" w:rsidRPr="008D303F">
        <w:rPr>
          <w:rFonts w:asciiTheme="minorHAnsi" w:hAnsiTheme="minorHAnsi" w:cstheme="minorHAnsi"/>
          <w:sz w:val="24"/>
          <w:szCs w:val="24"/>
        </w:rPr>
        <w:t xml:space="preserve"> reduc</w:t>
      </w:r>
      <w:r w:rsidR="000D2A9F" w:rsidRPr="008D303F">
        <w:rPr>
          <w:rFonts w:asciiTheme="minorHAnsi" w:hAnsiTheme="minorHAnsi" w:cstheme="minorHAnsi"/>
          <w:sz w:val="24"/>
          <w:szCs w:val="24"/>
        </w:rPr>
        <w:t>ing</w:t>
      </w:r>
      <w:r w:rsidR="0098611A" w:rsidRPr="008D303F">
        <w:rPr>
          <w:rFonts w:asciiTheme="minorHAnsi" w:hAnsiTheme="minorHAnsi" w:cstheme="minorHAnsi"/>
          <w:sz w:val="24"/>
          <w:szCs w:val="24"/>
        </w:rPr>
        <w:t xml:space="preserve"> </w:t>
      </w:r>
      <w:r w:rsidR="000E39E1" w:rsidRPr="008D303F">
        <w:rPr>
          <w:rFonts w:asciiTheme="minorHAnsi" w:hAnsiTheme="minorHAnsi" w:cstheme="minorHAnsi"/>
          <w:sz w:val="24"/>
          <w:szCs w:val="24"/>
        </w:rPr>
        <w:t xml:space="preserve">near term </w:t>
      </w:r>
      <w:r w:rsidR="0098611A" w:rsidRPr="008D303F">
        <w:rPr>
          <w:rFonts w:asciiTheme="minorHAnsi" w:hAnsiTheme="minorHAnsi" w:cstheme="minorHAnsi"/>
          <w:sz w:val="24"/>
          <w:szCs w:val="24"/>
        </w:rPr>
        <w:t>demand pressures.</w:t>
      </w:r>
      <w:r w:rsidRPr="008D303F">
        <w:rPr>
          <w:rFonts w:asciiTheme="minorHAnsi" w:hAnsiTheme="minorHAnsi" w:cstheme="minorHAnsi"/>
          <w:sz w:val="24"/>
          <w:szCs w:val="24"/>
        </w:rPr>
        <w:t xml:space="preserve"> However, </w:t>
      </w:r>
      <w:r w:rsidR="00237F39" w:rsidRPr="008D303F">
        <w:rPr>
          <w:rFonts w:asciiTheme="minorHAnsi" w:hAnsiTheme="minorHAnsi" w:cstheme="minorHAnsi"/>
          <w:sz w:val="24"/>
          <w:szCs w:val="24"/>
        </w:rPr>
        <w:t xml:space="preserve">significant </w:t>
      </w:r>
      <w:r w:rsidR="00054117" w:rsidRPr="008D303F">
        <w:rPr>
          <w:rFonts w:asciiTheme="minorHAnsi" w:hAnsiTheme="minorHAnsi" w:cstheme="minorHAnsi"/>
          <w:sz w:val="24"/>
          <w:szCs w:val="24"/>
        </w:rPr>
        <w:t xml:space="preserve">medium-term </w:t>
      </w:r>
      <w:r w:rsidR="00237F39" w:rsidRPr="008D303F">
        <w:rPr>
          <w:rFonts w:asciiTheme="minorHAnsi" w:hAnsiTheme="minorHAnsi" w:cstheme="minorHAnsi"/>
          <w:sz w:val="24"/>
          <w:szCs w:val="24"/>
        </w:rPr>
        <w:t xml:space="preserve">spending pressures </w:t>
      </w:r>
      <w:r w:rsidR="00BC533A" w:rsidRPr="008D303F">
        <w:rPr>
          <w:rFonts w:asciiTheme="minorHAnsi" w:hAnsiTheme="minorHAnsi" w:cstheme="minorHAnsi"/>
          <w:sz w:val="24"/>
          <w:szCs w:val="24"/>
        </w:rPr>
        <w:t xml:space="preserve">have emerged </w:t>
      </w:r>
      <w:r w:rsidR="004A6A32" w:rsidRPr="008D303F">
        <w:rPr>
          <w:rFonts w:asciiTheme="minorHAnsi" w:hAnsiTheme="minorHAnsi" w:cstheme="minorHAnsi"/>
          <w:sz w:val="24"/>
          <w:szCs w:val="24"/>
        </w:rPr>
        <w:t xml:space="preserve">over the past </w:t>
      </w:r>
      <w:r w:rsidR="00054117" w:rsidRPr="008D303F">
        <w:rPr>
          <w:rFonts w:asciiTheme="minorHAnsi" w:hAnsiTheme="minorHAnsi" w:cstheme="minorHAnsi"/>
          <w:sz w:val="24"/>
          <w:szCs w:val="24"/>
        </w:rPr>
        <w:t xml:space="preserve">2 </w:t>
      </w:r>
      <w:r w:rsidR="005F6E8B" w:rsidRPr="008D303F">
        <w:rPr>
          <w:rFonts w:asciiTheme="minorHAnsi" w:hAnsiTheme="minorHAnsi" w:cstheme="minorHAnsi"/>
          <w:sz w:val="24"/>
          <w:szCs w:val="24"/>
        </w:rPr>
        <w:t>years,</w:t>
      </w:r>
      <w:r w:rsidR="004A6A32" w:rsidRPr="008D303F">
        <w:rPr>
          <w:rFonts w:asciiTheme="minorHAnsi" w:hAnsiTheme="minorHAnsi" w:cstheme="minorHAnsi"/>
          <w:sz w:val="24"/>
          <w:szCs w:val="24"/>
        </w:rPr>
        <w:t xml:space="preserve"> and this </w:t>
      </w:r>
      <w:r w:rsidR="00B7438F" w:rsidRPr="008D303F">
        <w:rPr>
          <w:rFonts w:asciiTheme="minorHAnsi" w:hAnsiTheme="minorHAnsi" w:cstheme="minorHAnsi"/>
          <w:sz w:val="24"/>
          <w:szCs w:val="24"/>
        </w:rPr>
        <w:t>will</w:t>
      </w:r>
      <w:r w:rsidR="00AE6932" w:rsidRPr="008D303F">
        <w:rPr>
          <w:rFonts w:asciiTheme="minorHAnsi" w:hAnsiTheme="minorHAnsi" w:cstheme="minorHAnsi"/>
          <w:sz w:val="24"/>
          <w:szCs w:val="24"/>
        </w:rPr>
        <w:t xml:space="preserve"> </w:t>
      </w:r>
      <w:r w:rsidR="004A6A32" w:rsidRPr="008D303F">
        <w:rPr>
          <w:rFonts w:asciiTheme="minorHAnsi" w:hAnsiTheme="minorHAnsi" w:cstheme="minorHAnsi"/>
          <w:sz w:val="24"/>
          <w:szCs w:val="24"/>
        </w:rPr>
        <w:t xml:space="preserve">see spending remain at </w:t>
      </w:r>
      <w:r w:rsidR="00C12249" w:rsidRPr="008D303F">
        <w:rPr>
          <w:rFonts w:asciiTheme="minorHAnsi" w:hAnsiTheme="minorHAnsi" w:cstheme="minorHAnsi"/>
          <w:sz w:val="24"/>
          <w:szCs w:val="24"/>
        </w:rPr>
        <w:t xml:space="preserve">a </w:t>
      </w:r>
      <w:r w:rsidR="004A6A32" w:rsidRPr="008D303F">
        <w:rPr>
          <w:rFonts w:asciiTheme="minorHAnsi" w:hAnsiTheme="minorHAnsi" w:cstheme="minorHAnsi"/>
          <w:sz w:val="24"/>
          <w:szCs w:val="24"/>
        </w:rPr>
        <w:t>higher level than pre-COVID.</w:t>
      </w:r>
    </w:p>
    <w:p w14:paraId="5A50DC64" w14:textId="078F471C" w:rsidR="00624954" w:rsidRPr="008D303F" w:rsidRDefault="008137B9" w:rsidP="00624954">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Having peaked at 6.5 per cent of GDP in 2020-21, the </w:t>
      </w:r>
      <w:r w:rsidR="00624954" w:rsidRPr="008D303F">
        <w:rPr>
          <w:rFonts w:asciiTheme="minorHAnsi" w:hAnsiTheme="minorHAnsi" w:cstheme="minorHAnsi"/>
          <w:sz w:val="24"/>
          <w:szCs w:val="24"/>
        </w:rPr>
        <w:t xml:space="preserve">underlying cash deficit </w:t>
      </w:r>
      <w:r w:rsidR="00035D7B" w:rsidRPr="008D303F">
        <w:rPr>
          <w:rFonts w:asciiTheme="minorHAnsi" w:hAnsiTheme="minorHAnsi" w:cstheme="minorHAnsi"/>
          <w:sz w:val="24"/>
          <w:szCs w:val="24"/>
        </w:rPr>
        <w:t xml:space="preserve">was </w:t>
      </w:r>
      <w:r w:rsidRPr="008D303F">
        <w:rPr>
          <w:rFonts w:asciiTheme="minorHAnsi" w:hAnsiTheme="minorHAnsi" w:cstheme="minorHAnsi"/>
          <w:sz w:val="24"/>
          <w:szCs w:val="24"/>
        </w:rPr>
        <w:t>expected</w:t>
      </w:r>
      <w:r w:rsidR="003C2441" w:rsidRPr="008D303F">
        <w:rPr>
          <w:rFonts w:asciiTheme="minorHAnsi" w:hAnsiTheme="minorHAnsi" w:cstheme="minorHAnsi"/>
          <w:sz w:val="24"/>
          <w:szCs w:val="24"/>
        </w:rPr>
        <w:t xml:space="preserve"> in the P</w:t>
      </w:r>
      <w:r w:rsidR="00385612" w:rsidRPr="008D303F">
        <w:rPr>
          <w:rFonts w:asciiTheme="minorHAnsi" w:hAnsiTheme="minorHAnsi" w:cstheme="minorHAnsi"/>
          <w:sz w:val="24"/>
          <w:szCs w:val="24"/>
        </w:rPr>
        <w:t xml:space="preserve">EFO </w:t>
      </w:r>
      <w:r w:rsidRPr="008D303F">
        <w:rPr>
          <w:rFonts w:asciiTheme="minorHAnsi" w:hAnsiTheme="minorHAnsi" w:cstheme="minorHAnsi"/>
          <w:sz w:val="24"/>
          <w:szCs w:val="24"/>
        </w:rPr>
        <w:t xml:space="preserve">to shrink to </w:t>
      </w:r>
      <w:r w:rsidR="00624954" w:rsidRPr="008D303F">
        <w:rPr>
          <w:rFonts w:asciiTheme="minorHAnsi" w:hAnsiTheme="minorHAnsi" w:cstheme="minorHAnsi"/>
          <w:sz w:val="24"/>
          <w:szCs w:val="24"/>
        </w:rPr>
        <w:t xml:space="preserve">3.4 per cent of GDP in 2022-23, </w:t>
      </w:r>
      <w:r w:rsidRPr="008D303F">
        <w:rPr>
          <w:rFonts w:asciiTheme="minorHAnsi" w:hAnsiTheme="minorHAnsi" w:cstheme="minorHAnsi"/>
          <w:sz w:val="24"/>
          <w:szCs w:val="24"/>
        </w:rPr>
        <w:t xml:space="preserve">and then to </w:t>
      </w:r>
      <w:r w:rsidR="00624954" w:rsidRPr="008D303F">
        <w:rPr>
          <w:rFonts w:asciiTheme="minorHAnsi" w:hAnsiTheme="minorHAnsi" w:cstheme="minorHAnsi"/>
          <w:sz w:val="24"/>
          <w:szCs w:val="24"/>
        </w:rPr>
        <w:t>1.6 per cent of GDP in 2025-26</w:t>
      </w:r>
      <w:r w:rsidR="00D26EB8" w:rsidRPr="008D303F">
        <w:rPr>
          <w:rFonts w:asciiTheme="minorHAnsi" w:hAnsiTheme="minorHAnsi" w:cstheme="minorHAnsi"/>
          <w:sz w:val="24"/>
          <w:szCs w:val="24"/>
        </w:rPr>
        <w:t xml:space="preserve"> (Chart 9)</w:t>
      </w:r>
      <w:r w:rsidR="00385612" w:rsidRPr="008D303F">
        <w:rPr>
          <w:rFonts w:asciiTheme="minorHAnsi" w:hAnsiTheme="minorHAnsi" w:cstheme="minorHAnsi"/>
          <w:sz w:val="24"/>
          <w:szCs w:val="24"/>
        </w:rPr>
        <w:t>.</w:t>
      </w:r>
    </w:p>
    <w:p w14:paraId="4822F36C" w14:textId="20BFE5D9" w:rsidR="006F7746" w:rsidRPr="00910CFF" w:rsidRDefault="006F7746" w:rsidP="006F7746">
      <w:pPr>
        <w:pStyle w:val="Bullet"/>
        <w:numPr>
          <w:ilvl w:val="0"/>
          <w:numId w:val="0"/>
        </w:numPr>
        <w:jc w:val="center"/>
        <w:rPr>
          <w:rFonts w:ascii="Calibri" w:hAnsi="Calibri" w:cs="Calibri"/>
          <w:b/>
          <w:bCs/>
        </w:rPr>
      </w:pPr>
      <w:r w:rsidRPr="00CC215C">
        <w:rPr>
          <w:rFonts w:ascii="Calibri" w:hAnsi="Calibri" w:cs="Calibri"/>
          <w:b/>
          <w:bCs/>
        </w:rPr>
        <w:t>Chart </w:t>
      </w:r>
      <w:r>
        <w:rPr>
          <w:rFonts w:ascii="Calibri" w:hAnsi="Calibri" w:cs="Calibri"/>
          <w:b/>
          <w:bCs/>
        </w:rPr>
        <w:t>9</w:t>
      </w:r>
      <w:r w:rsidRPr="00CC215C">
        <w:rPr>
          <w:rFonts w:ascii="Calibri" w:hAnsi="Calibri" w:cs="Calibri"/>
          <w:b/>
          <w:bCs/>
        </w:rPr>
        <w:t xml:space="preserve">: </w:t>
      </w:r>
      <w:r w:rsidR="00816E16">
        <w:rPr>
          <w:rFonts w:ascii="Calibri" w:hAnsi="Calibri" w:cs="Calibri"/>
          <w:b/>
          <w:bCs/>
        </w:rPr>
        <w:t xml:space="preserve">Key fiscal aggregates </w:t>
      </w:r>
    </w:p>
    <w:tbl>
      <w:tblPr>
        <w:tblStyle w:val="TableGrid"/>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57"/>
      </w:tblGrid>
      <w:tr w:rsidR="00140CD3" w:rsidRPr="00F25AD0" w14:paraId="3CFB6CB4" w14:textId="77777777" w:rsidTr="00D550D2">
        <w:tc>
          <w:tcPr>
            <w:tcW w:w="4776" w:type="dxa"/>
            <w:vAlign w:val="bottom"/>
          </w:tcPr>
          <w:p w14:paraId="185BF905" w14:textId="110FA534" w:rsidR="00140CD3" w:rsidRDefault="00140CD3" w:rsidP="00D550D2">
            <w:pPr>
              <w:rPr>
                <w:b/>
                <w:bCs/>
                <w:color w:val="FF0000"/>
              </w:rPr>
            </w:pPr>
            <w:r>
              <w:rPr>
                <w:b/>
                <w:bCs/>
              </w:rPr>
              <w:t>Underlying cash balance</w:t>
            </w:r>
          </w:p>
        </w:tc>
        <w:tc>
          <w:tcPr>
            <w:tcW w:w="4757" w:type="dxa"/>
            <w:vAlign w:val="bottom"/>
          </w:tcPr>
          <w:p w14:paraId="1B6CEE37" w14:textId="066C6B0F" w:rsidR="00140CD3" w:rsidRPr="00F25AD0" w:rsidRDefault="00140CD3" w:rsidP="00D550D2">
            <w:pPr>
              <w:pStyle w:val="OutlineNumbered1"/>
              <w:spacing w:after="0"/>
              <w:rPr>
                <w:rFonts w:asciiTheme="minorHAnsi" w:hAnsiTheme="minorHAnsi" w:cstheme="minorBidi"/>
                <w:b/>
                <w:bCs/>
                <w:sz w:val="22"/>
                <w:szCs w:val="22"/>
              </w:rPr>
            </w:pPr>
            <w:r>
              <w:rPr>
                <w:rFonts w:asciiTheme="minorHAnsi" w:hAnsiTheme="minorHAnsi" w:cstheme="minorBidi"/>
                <w:b/>
                <w:bCs/>
                <w:sz w:val="22"/>
                <w:szCs w:val="22"/>
              </w:rPr>
              <w:t>Commonwealth gross debt</w:t>
            </w:r>
          </w:p>
        </w:tc>
      </w:tr>
      <w:tr w:rsidR="00140CD3" w14:paraId="18369715" w14:textId="77777777" w:rsidTr="00D550D2">
        <w:tc>
          <w:tcPr>
            <w:tcW w:w="4776" w:type="dxa"/>
          </w:tcPr>
          <w:p w14:paraId="1485FC20" w14:textId="6C04917D" w:rsidR="00140CD3" w:rsidRPr="009A4A97" w:rsidRDefault="00E574DD" w:rsidP="00D550D2">
            <w:r w:rsidRPr="007447E3">
              <w:rPr>
                <w:noProof/>
              </w:rPr>
              <w:drawing>
                <wp:inline distT="0" distB="0" distL="0" distR="0" wp14:anchorId="064E5E34" wp14:editId="078092B0">
                  <wp:extent cx="2800350" cy="35277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8967" cy="3538652"/>
                          </a:xfrm>
                          <a:prstGeom prst="rect">
                            <a:avLst/>
                          </a:prstGeom>
                          <a:noFill/>
                          <a:ln>
                            <a:noFill/>
                          </a:ln>
                        </pic:spPr>
                      </pic:pic>
                    </a:graphicData>
                  </a:graphic>
                </wp:inline>
              </w:drawing>
            </w:r>
          </w:p>
        </w:tc>
        <w:tc>
          <w:tcPr>
            <w:tcW w:w="4757" w:type="dxa"/>
          </w:tcPr>
          <w:p w14:paraId="73261D15" w14:textId="0EEB90B3" w:rsidR="00140CD3" w:rsidRDefault="00DE28C8" w:rsidP="00D550D2">
            <w:pPr>
              <w:pStyle w:val="OutlineNumbered1"/>
              <w:rPr>
                <w:rFonts w:asciiTheme="minorHAnsi" w:hAnsiTheme="minorHAnsi" w:cstheme="minorBidi"/>
                <w:sz w:val="24"/>
                <w:szCs w:val="24"/>
              </w:rPr>
            </w:pPr>
            <w:r w:rsidRPr="00DE28C8">
              <w:rPr>
                <w:rFonts w:asciiTheme="minorHAnsi" w:hAnsiTheme="minorHAnsi" w:cstheme="minorBidi"/>
                <w:noProof/>
                <w:sz w:val="24"/>
                <w:szCs w:val="24"/>
              </w:rPr>
              <w:drawing>
                <wp:inline distT="0" distB="0" distL="0" distR="0" wp14:anchorId="7E1AED81" wp14:editId="50E93699">
                  <wp:extent cx="2800800" cy="3542778"/>
                  <wp:effectExtent l="0" t="0" r="0" b="0"/>
                  <wp:docPr id="32" name="Picture 4">
                    <a:extLst xmlns:a="http://schemas.openxmlformats.org/drawingml/2006/main">
                      <a:ext uri="{FF2B5EF4-FFF2-40B4-BE49-F238E27FC236}">
                        <a16:creationId xmlns:a16="http://schemas.microsoft.com/office/drawing/2014/main" id="{3DA15739-8D84-4D71-9D89-C3AB639C45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DA15739-8D84-4D71-9D89-C3AB639C45A8}"/>
                              </a:ext>
                            </a:extLst>
                          </pic:cNvPr>
                          <pic:cNvPicPr>
                            <a:picLocks noChangeAspect="1"/>
                          </pic:cNvPicPr>
                        </pic:nvPicPr>
                        <pic:blipFill>
                          <a:blip r:embed="rId23"/>
                          <a:stretch>
                            <a:fillRect/>
                          </a:stretch>
                        </pic:blipFill>
                        <pic:spPr>
                          <a:xfrm>
                            <a:off x="0" y="0"/>
                            <a:ext cx="2800800" cy="3542778"/>
                          </a:xfrm>
                          <a:prstGeom prst="rect">
                            <a:avLst/>
                          </a:prstGeom>
                        </pic:spPr>
                      </pic:pic>
                    </a:graphicData>
                  </a:graphic>
                </wp:inline>
              </w:drawing>
            </w:r>
          </w:p>
        </w:tc>
      </w:tr>
    </w:tbl>
    <w:p w14:paraId="014EBC33" w14:textId="77777777" w:rsidR="00140CD3" w:rsidRPr="0046714C" w:rsidRDefault="00140CD3" w:rsidP="00140CD3">
      <w:pPr>
        <w:pStyle w:val="OutlineNumbered1"/>
        <w:rPr>
          <w:sz w:val="16"/>
          <w:szCs w:val="16"/>
        </w:rPr>
      </w:pPr>
      <w:r w:rsidRPr="0046714C">
        <w:rPr>
          <w:sz w:val="16"/>
          <w:szCs w:val="16"/>
        </w:rPr>
        <w:t>Source: Treasury.</w:t>
      </w:r>
    </w:p>
    <w:p w14:paraId="75F18342" w14:textId="39146BD8" w:rsidR="001A15D6" w:rsidRPr="008D303F" w:rsidRDefault="00AB27B9" w:rsidP="002F0430">
      <w:pPr>
        <w:pStyle w:val="OutlineNumbered1"/>
        <w:rPr>
          <w:rFonts w:asciiTheme="minorHAnsi" w:hAnsiTheme="minorHAnsi" w:cstheme="minorHAnsi"/>
          <w:sz w:val="24"/>
          <w:szCs w:val="24"/>
        </w:rPr>
      </w:pPr>
      <w:r w:rsidRPr="008D303F">
        <w:rPr>
          <w:rFonts w:asciiTheme="minorHAnsi" w:hAnsiTheme="minorHAnsi" w:cstheme="minorHAnsi"/>
          <w:sz w:val="24"/>
          <w:szCs w:val="24"/>
        </w:rPr>
        <w:lastRenderedPageBreak/>
        <w:t xml:space="preserve">Total receipts </w:t>
      </w:r>
      <w:r w:rsidR="00F47C9D" w:rsidRPr="008D303F">
        <w:rPr>
          <w:rFonts w:asciiTheme="minorHAnsi" w:hAnsiTheme="minorHAnsi" w:cstheme="minorHAnsi"/>
          <w:sz w:val="24"/>
          <w:szCs w:val="24"/>
        </w:rPr>
        <w:t xml:space="preserve">are </w:t>
      </w:r>
      <w:r w:rsidRPr="008D303F">
        <w:rPr>
          <w:rFonts w:asciiTheme="minorHAnsi" w:hAnsiTheme="minorHAnsi" w:cstheme="minorHAnsi"/>
          <w:sz w:val="24"/>
          <w:szCs w:val="24"/>
        </w:rPr>
        <w:t>expected to increase from 23.8 per cent of GDP in 2022-23 to 25.8 per cent of GDP in 2032-33.</w:t>
      </w:r>
      <w:r w:rsidR="00E91D07" w:rsidRPr="008D303F">
        <w:rPr>
          <w:rFonts w:asciiTheme="minorHAnsi" w:hAnsiTheme="minorHAnsi" w:cstheme="minorHAnsi"/>
          <w:sz w:val="24"/>
          <w:szCs w:val="24"/>
        </w:rPr>
        <w:t xml:space="preserve"> </w:t>
      </w:r>
      <w:r w:rsidRPr="008D303F">
        <w:rPr>
          <w:rFonts w:asciiTheme="minorHAnsi" w:hAnsiTheme="minorHAnsi" w:cstheme="minorHAnsi"/>
          <w:sz w:val="24"/>
          <w:szCs w:val="24"/>
        </w:rPr>
        <w:t>H</w:t>
      </w:r>
      <w:r w:rsidR="005B7E86" w:rsidRPr="008D303F">
        <w:rPr>
          <w:rFonts w:asciiTheme="minorHAnsi" w:hAnsiTheme="minorHAnsi" w:cstheme="minorHAnsi"/>
          <w:sz w:val="24"/>
          <w:szCs w:val="24"/>
        </w:rPr>
        <w:t>aving peaked at 31.6</w:t>
      </w:r>
      <w:r w:rsidR="00BA59B6" w:rsidRPr="008D303F">
        <w:rPr>
          <w:rFonts w:asciiTheme="minorHAnsi" w:hAnsiTheme="minorHAnsi" w:cstheme="minorHAnsi"/>
          <w:sz w:val="24"/>
          <w:szCs w:val="24"/>
        </w:rPr>
        <w:t xml:space="preserve"> per cent</w:t>
      </w:r>
      <w:r w:rsidR="005B7E86" w:rsidRPr="008D303F">
        <w:rPr>
          <w:rFonts w:asciiTheme="minorHAnsi" w:hAnsiTheme="minorHAnsi" w:cstheme="minorHAnsi"/>
          <w:sz w:val="24"/>
          <w:szCs w:val="24"/>
        </w:rPr>
        <w:t xml:space="preserve"> of GDP in 2020-21, payments </w:t>
      </w:r>
      <w:r w:rsidR="00F47C9D" w:rsidRPr="008D303F">
        <w:rPr>
          <w:rFonts w:asciiTheme="minorHAnsi" w:hAnsiTheme="minorHAnsi" w:cstheme="minorHAnsi"/>
          <w:sz w:val="24"/>
          <w:szCs w:val="24"/>
        </w:rPr>
        <w:t xml:space="preserve">are </w:t>
      </w:r>
      <w:r w:rsidR="005B7E86" w:rsidRPr="008D303F">
        <w:rPr>
          <w:rFonts w:asciiTheme="minorHAnsi" w:hAnsiTheme="minorHAnsi" w:cstheme="minorHAnsi"/>
          <w:sz w:val="24"/>
          <w:szCs w:val="24"/>
        </w:rPr>
        <w:t xml:space="preserve">expected to decline </w:t>
      </w:r>
      <w:r w:rsidR="00224F7A" w:rsidRPr="008D303F">
        <w:rPr>
          <w:rFonts w:asciiTheme="minorHAnsi" w:hAnsiTheme="minorHAnsi" w:cstheme="minorHAnsi"/>
          <w:sz w:val="24"/>
          <w:szCs w:val="24"/>
        </w:rPr>
        <w:t>to around 26</w:t>
      </w:r>
      <w:r w:rsidR="00A94157" w:rsidRPr="008D303F">
        <w:rPr>
          <w:rFonts w:asciiTheme="minorHAnsi" w:hAnsiTheme="minorHAnsi" w:cstheme="minorHAnsi"/>
          <w:sz w:val="24"/>
          <w:szCs w:val="24"/>
        </w:rPr>
        <w:t>.4</w:t>
      </w:r>
      <w:r w:rsidR="00224F7A" w:rsidRPr="008D303F">
        <w:rPr>
          <w:rFonts w:asciiTheme="minorHAnsi" w:hAnsiTheme="minorHAnsi" w:cstheme="minorHAnsi"/>
          <w:sz w:val="24"/>
          <w:szCs w:val="24"/>
        </w:rPr>
        <w:t> per cent of GDP and remain largely stable across the medium term</w:t>
      </w:r>
      <w:r w:rsidR="00A46010" w:rsidRPr="008D303F">
        <w:rPr>
          <w:rFonts w:asciiTheme="minorHAnsi" w:hAnsiTheme="minorHAnsi" w:cstheme="minorHAnsi"/>
          <w:sz w:val="24"/>
          <w:szCs w:val="24"/>
        </w:rPr>
        <w:t>.</w:t>
      </w:r>
    </w:p>
    <w:p w14:paraId="17F0A44C" w14:textId="479E2F62" w:rsidR="00140CD3" w:rsidRPr="008D303F" w:rsidRDefault="00072FDE" w:rsidP="002F0430">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At PEFO, </w:t>
      </w:r>
      <w:r w:rsidR="00385612" w:rsidRPr="008D303F">
        <w:rPr>
          <w:rFonts w:asciiTheme="minorHAnsi" w:hAnsiTheme="minorHAnsi" w:cstheme="minorHAnsi"/>
          <w:sz w:val="24"/>
          <w:szCs w:val="24"/>
        </w:rPr>
        <w:t>C</w:t>
      </w:r>
      <w:r w:rsidR="000340F1" w:rsidRPr="008D303F">
        <w:rPr>
          <w:rFonts w:asciiTheme="minorHAnsi" w:hAnsiTheme="minorHAnsi" w:cstheme="minorHAnsi"/>
          <w:sz w:val="24"/>
          <w:szCs w:val="24"/>
        </w:rPr>
        <w:t>ommonwealth gross d</w:t>
      </w:r>
      <w:r w:rsidR="00912EB6" w:rsidRPr="008D303F">
        <w:rPr>
          <w:rFonts w:asciiTheme="minorHAnsi" w:hAnsiTheme="minorHAnsi" w:cstheme="minorHAnsi"/>
          <w:sz w:val="24"/>
          <w:szCs w:val="24"/>
        </w:rPr>
        <w:t xml:space="preserve">ebt to GDP </w:t>
      </w:r>
      <w:r w:rsidR="00AC36C5" w:rsidRPr="008D303F">
        <w:rPr>
          <w:rFonts w:asciiTheme="minorHAnsi" w:hAnsiTheme="minorHAnsi" w:cstheme="minorHAnsi"/>
          <w:sz w:val="24"/>
          <w:szCs w:val="24"/>
        </w:rPr>
        <w:t>wa</w:t>
      </w:r>
      <w:r w:rsidR="00912EB6" w:rsidRPr="008D303F">
        <w:rPr>
          <w:rFonts w:asciiTheme="minorHAnsi" w:hAnsiTheme="minorHAnsi" w:cstheme="minorHAnsi"/>
          <w:sz w:val="24"/>
          <w:szCs w:val="24"/>
        </w:rPr>
        <w:t xml:space="preserve">s expected to </w:t>
      </w:r>
      <w:r w:rsidR="008137B9" w:rsidRPr="008D303F">
        <w:rPr>
          <w:rFonts w:asciiTheme="minorHAnsi" w:hAnsiTheme="minorHAnsi" w:cstheme="minorHAnsi"/>
          <w:sz w:val="24"/>
          <w:szCs w:val="24"/>
        </w:rPr>
        <w:t>reach</w:t>
      </w:r>
      <w:r w:rsidR="007F360F" w:rsidRPr="008D303F">
        <w:rPr>
          <w:rFonts w:asciiTheme="minorHAnsi" w:hAnsiTheme="minorHAnsi" w:cstheme="minorHAnsi"/>
          <w:sz w:val="24"/>
          <w:szCs w:val="24"/>
        </w:rPr>
        <w:t xml:space="preserve"> </w:t>
      </w:r>
      <w:r w:rsidR="00912EB6" w:rsidRPr="008D303F">
        <w:rPr>
          <w:rFonts w:asciiTheme="minorHAnsi" w:hAnsiTheme="minorHAnsi" w:cstheme="minorHAnsi"/>
          <w:sz w:val="24"/>
          <w:szCs w:val="24"/>
        </w:rPr>
        <w:t>45 per cent in 2024-25, before declining to around 40 per cent by 2032-33</w:t>
      </w:r>
      <w:r w:rsidR="00D26EB8" w:rsidRPr="008D303F">
        <w:rPr>
          <w:rFonts w:asciiTheme="minorHAnsi" w:hAnsiTheme="minorHAnsi" w:cstheme="minorHAnsi"/>
          <w:sz w:val="24"/>
          <w:szCs w:val="24"/>
        </w:rPr>
        <w:t xml:space="preserve">. </w:t>
      </w:r>
    </w:p>
    <w:p w14:paraId="7692FD4B" w14:textId="3B14C8A3" w:rsidR="00AB27B9" w:rsidRPr="008D303F" w:rsidRDefault="00AB27B9" w:rsidP="00FE6A7C">
      <w:pPr>
        <w:pStyle w:val="OutlineNumbered1"/>
        <w:rPr>
          <w:rFonts w:asciiTheme="minorHAnsi" w:hAnsiTheme="minorHAnsi" w:cstheme="minorHAnsi"/>
          <w:sz w:val="24"/>
          <w:szCs w:val="24"/>
        </w:rPr>
      </w:pPr>
      <w:r w:rsidRPr="008D303F">
        <w:rPr>
          <w:rFonts w:asciiTheme="minorHAnsi" w:hAnsiTheme="minorHAnsi" w:cstheme="minorHAnsi"/>
          <w:sz w:val="24"/>
          <w:szCs w:val="24"/>
        </w:rPr>
        <w:t>Economic downturns have tended to occur roughly every 10 years</w:t>
      </w:r>
      <w:r w:rsidR="00BC5C44" w:rsidRPr="008D303F">
        <w:rPr>
          <w:rFonts w:asciiTheme="minorHAnsi" w:hAnsiTheme="minorHAnsi" w:cstheme="minorHAnsi"/>
          <w:sz w:val="24"/>
          <w:szCs w:val="24"/>
        </w:rPr>
        <w:t xml:space="preserve">.  </w:t>
      </w:r>
      <w:r w:rsidR="008137B9" w:rsidRPr="008D303F">
        <w:rPr>
          <w:rFonts w:asciiTheme="minorHAnsi" w:hAnsiTheme="minorHAnsi" w:cstheme="minorHAnsi"/>
          <w:sz w:val="24"/>
          <w:szCs w:val="24"/>
        </w:rPr>
        <w:t>Australia</w:t>
      </w:r>
      <w:r w:rsidRPr="008D303F">
        <w:rPr>
          <w:rFonts w:asciiTheme="minorHAnsi" w:hAnsiTheme="minorHAnsi" w:cstheme="minorHAnsi"/>
          <w:sz w:val="24"/>
          <w:szCs w:val="24"/>
        </w:rPr>
        <w:t xml:space="preserve"> need</w:t>
      </w:r>
      <w:r w:rsidR="008137B9" w:rsidRPr="008D303F">
        <w:rPr>
          <w:rFonts w:asciiTheme="minorHAnsi" w:hAnsiTheme="minorHAnsi" w:cstheme="minorHAnsi"/>
          <w:sz w:val="24"/>
          <w:szCs w:val="24"/>
        </w:rPr>
        <w:t>s</w:t>
      </w:r>
      <w:r w:rsidRPr="008D303F">
        <w:rPr>
          <w:rFonts w:asciiTheme="minorHAnsi" w:hAnsiTheme="minorHAnsi" w:cstheme="minorHAnsi"/>
          <w:sz w:val="24"/>
          <w:szCs w:val="24"/>
        </w:rPr>
        <w:t xml:space="preserve"> to rebuild fiscal buffers to ensure the </w:t>
      </w:r>
      <w:r w:rsidR="00385612" w:rsidRPr="008D303F">
        <w:rPr>
          <w:rFonts w:asciiTheme="minorHAnsi" w:hAnsiTheme="minorHAnsi" w:cstheme="minorHAnsi"/>
          <w:sz w:val="24"/>
          <w:szCs w:val="24"/>
        </w:rPr>
        <w:t>G</w:t>
      </w:r>
      <w:r w:rsidRPr="008D303F">
        <w:rPr>
          <w:rFonts w:asciiTheme="minorHAnsi" w:hAnsiTheme="minorHAnsi" w:cstheme="minorHAnsi"/>
          <w:sz w:val="24"/>
          <w:szCs w:val="24"/>
        </w:rPr>
        <w:t xml:space="preserve">overnment can respond effectively to future crises. This will help to keep debt on a sustainable path over the longer </w:t>
      </w:r>
      <w:r w:rsidR="00355F0D" w:rsidRPr="008D303F">
        <w:rPr>
          <w:rFonts w:asciiTheme="minorHAnsi" w:hAnsiTheme="minorHAnsi" w:cstheme="minorHAnsi"/>
          <w:sz w:val="24"/>
          <w:szCs w:val="24"/>
        </w:rPr>
        <w:t>term</w:t>
      </w:r>
      <w:r w:rsidRPr="008D303F">
        <w:rPr>
          <w:rFonts w:asciiTheme="minorHAnsi" w:hAnsiTheme="minorHAnsi" w:cstheme="minorHAnsi"/>
          <w:sz w:val="24"/>
          <w:szCs w:val="24"/>
        </w:rPr>
        <w:t>.</w:t>
      </w:r>
    </w:p>
    <w:p w14:paraId="7BB0447D" w14:textId="3EC1B116" w:rsidR="00504F83" w:rsidRPr="008D303F" w:rsidRDefault="001335C0" w:rsidP="001702C9">
      <w:pPr>
        <w:pStyle w:val="OutlineNumbered1"/>
        <w:rPr>
          <w:rFonts w:asciiTheme="minorHAnsi" w:hAnsiTheme="minorHAnsi" w:cstheme="minorHAnsi"/>
          <w:sz w:val="24"/>
          <w:szCs w:val="24"/>
        </w:rPr>
      </w:pPr>
      <w:r w:rsidRPr="008D303F">
        <w:rPr>
          <w:rFonts w:asciiTheme="minorHAnsi" w:hAnsiTheme="minorHAnsi" w:cstheme="minorHAnsi"/>
          <w:sz w:val="24"/>
          <w:szCs w:val="24"/>
        </w:rPr>
        <w:t>S</w:t>
      </w:r>
      <w:r w:rsidR="00B907B0" w:rsidRPr="008D303F">
        <w:rPr>
          <w:rFonts w:asciiTheme="minorHAnsi" w:hAnsiTheme="minorHAnsi" w:cstheme="minorHAnsi"/>
          <w:sz w:val="24"/>
          <w:szCs w:val="24"/>
        </w:rPr>
        <w:t>trong economic growth and relative</w:t>
      </w:r>
      <w:r w:rsidR="00F10A39" w:rsidRPr="008D303F">
        <w:rPr>
          <w:rFonts w:asciiTheme="minorHAnsi" w:hAnsiTheme="minorHAnsi" w:cstheme="minorHAnsi"/>
          <w:sz w:val="24"/>
          <w:szCs w:val="24"/>
        </w:rPr>
        <w:t>ly</w:t>
      </w:r>
      <w:r w:rsidR="00B907B0" w:rsidRPr="008D303F">
        <w:rPr>
          <w:rFonts w:asciiTheme="minorHAnsi" w:hAnsiTheme="minorHAnsi" w:cstheme="minorHAnsi"/>
          <w:sz w:val="24"/>
          <w:szCs w:val="24"/>
        </w:rPr>
        <w:t xml:space="preserve"> low interest rates</w:t>
      </w:r>
      <w:r w:rsidR="00F10A39" w:rsidRPr="008D303F">
        <w:rPr>
          <w:rFonts w:asciiTheme="minorHAnsi" w:hAnsiTheme="minorHAnsi" w:cstheme="minorHAnsi"/>
          <w:sz w:val="24"/>
          <w:szCs w:val="24"/>
        </w:rPr>
        <w:t xml:space="preserve"> are likely to assist in reducing debt to GDP </w:t>
      </w:r>
      <w:r w:rsidR="000D1BCE" w:rsidRPr="008D303F">
        <w:rPr>
          <w:rFonts w:asciiTheme="minorHAnsi" w:hAnsiTheme="minorHAnsi" w:cstheme="minorHAnsi"/>
          <w:sz w:val="24"/>
          <w:szCs w:val="24"/>
        </w:rPr>
        <w:t>in the period ahead</w:t>
      </w:r>
      <w:r w:rsidR="00881594" w:rsidRPr="008D303F">
        <w:rPr>
          <w:rFonts w:asciiTheme="minorHAnsi" w:hAnsiTheme="minorHAnsi" w:cstheme="minorHAnsi"/>
          <w:sz w:val="24"/>
          <w:szCs w:val="24"/>
        </w:rPr>
        <w:t>.</w:t>
      </w:r>
      <w:r w:rsidR="001702C9" w:rsidRPr="008D303F">
        <w:rPr>
          <w:rFonts w:asciiTheme="minorHAnsi" w:hAnsiTheme="minorHAnsi" w:cstheme="minorHAnsi"/>
          <w:sz w:val="24"/>
          <w:szCs w:val="24"/>
        </w:rPr>
        <w:t xml:space="preserve"> </w:t>
      </w:r>
      <w:r w:rsidR="004E53ED" w:rsidRPr="008D303F">
        <w:rPr>
          <w:rFonts w:asciiTheme="minorHAnsi" w:hAnsiTheme="minorHAnsi" w:cstheme="minorHAnsi"/>
          <w:sz w:val="24"/>
          <w:szCs w:val="24"/>
        </w:rPr>
        <w:t>Interest payments increase debt, while economic growth increases the economy’s capacity to service that debt. When the economy grows quicker than interest payments add to debt, the debt burden will decrease</w:t>
      </w:r>
      <w:r w:rsidRPr="008D303F">
        <w:rPr>
          <w:rFonts w:asciiTheme="minorHAnsi" w:hAnsiTheme="minorHAnsi" w:cstheme="minorHAnsi"/>
          <w:sz w:val="24"/>
          <w:szCs w:val="24"/>
        </w:rPr>
        <w:t>.</w:t>
      </w:r>
    </w:p>
    <w:p w14:paraId="4FECBDC9" w14:textId="4839B27E" w:rsidR="006F7746" w:rsidRPr="008D303F" w:rsidRDefault="00B815A9" w:rsidP="00DB1468">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The following chart </w:t>
      </w:r>
      <w:r w:rsidR="00C52B07" w:rsidRPr="008D303F">
        <w:rPr>
          <w:rFonts w:asciiTheme="minorHAnsi" w:hAnsiTheme="minorHAnsi" w:cstheme="minorHAnsi"/>
          <w:sz w:val="24"/>
          <w:szCs w:val="24"/>
        </w:rPr>
        <w:t>(Chart 1</w:t>
      </w:r>
      <w:r w:rsidR="006F7746" w:rsidRPr="008D303F">
        <w:rPr>
          <w:rFonts w:asciiTheme="minorHAnsi" w:hAnsiTheme="minorHAnsi" w:cstheme="minorHAnsi"/>
          <w:sz w:val="24"/>
          <w:szCs w:val="24"/>
        </w:rPr>
        <w:t>0</w:t>
      </w:r>
      <w:r w:rsidR="00C52B07" w:rsidRPr="008D303F">
        <w:rPr>
          <w:rFonts w:asciiTheme="minorHAnsi" w:hAnsiTheme="minorHAnsi" w:cstheme="minorHAnsi"/>
          <w:sz w:val="24"/>
          <w:szCs w:val="24"/>
        </w:rPr>
        <w:t xml:space="preserve">) </w:t>
      </w:r>
      <w:r w:rsidR="00A61317" w:rsidRPr="008D303F">
        <w:rPr>
          <w:rFonts w:asciiTheme="minorHAnsi" w:hAnsiTheme="minorHAnsi" w:cstheme="minorHAnsi"/>
          <w:sz w:val="24"/>
          <w:szCs w:val="24"/>
        </w:rPr>
        <w:t xml:space="preserve">looks at reductions in debt to GDP </w:t>
      </w:r>
      <w:r w:rsidR="008E17D3" w:rsidRPr="008D303F">
        <w:rPr>
          <w:rFonts w:asciiTheme="minorHAnsi" w:hAnsiTheme="minorHAnsi" w:cstheme="minorHAnsi"/>
          <w:sz w:val="24"/>
          <w:szCs w:val="24"/>
        </w:rPr>
        <w:t xml:space="preserve">that </w:t>
      </w:r>
      <w:r w:rsidR="006E2D5B" w:rsidRPr="008D303F">
        <w:rPr>
          <w:rFonts w:asciiTheme="minorHAnsi" w:hAnsiTheme="minorHAnsi" w:cstheme="minorHAnsi"/>
          <w:sz w:val="24"/>
          <w:szCs w:val="24"/>
        </w:rPr>
        <w:t>have been achieved from their peak in subsequent years</w:t>
      </w:r>
      <w:r w:rsidR="00300D12" w:rsidRPr="008D303F">
        <w:rPr>
          <w:rFonts w:asciiTheme="minorHAnsi" w:hAnsiTheme="minorHAnsi" w:cstheme="minorHAnsi"/>
          <w:sz w:val="24"/>
          <w:szCs w:val="24"/>
        </w:rPr>
        <w:t xml:space="preserve"> (see</w:t>
      </w:r>
      <w:r w:rsidR="006F7746" w:rsidRPr="008D303F">
        <w:rPr>
          <w:rFonts w:asciiTheme="minorHAnsi" w:hAnsiTheme="minorHAnsi" w:cstheme="minorHAnsi"/>
          <w:sz w:val="24"/>
          <w:szCs w:val="24"/>
        </w:rPr>
        <w:t> </w:t>
      </w:r>
      <w:r w:rsidR="00300D12" w:rsidRPr="008D303F">
        <w:rPr>
          <w:rFonts w:asciiTheme="minorHAnsi" w:hAnsiTheme="minorHAnsi" w:cstheme="minorHAnsi"/>
          <w:sz w:val="24"/>
          <w:szCs w:val="24"/>
        </w:rPr>
        <w:t>Appendix)</w:t>
      </w:r>
      <w:r w:rsidR="006E2D5B" w:rsidRPr="008D303F">
        <w:rPr>
          <w:rFonts w:asciiTheme="minorHAnsi" w:hAnsiTheme="minorHAnsi" w:cstheme="minorHAnsi"/>
          <w:sz w:val="24"/>
          <w:szCs w:val="24"/>
        </w:rPr>
        <w:t>.</w:t>
      </w:r>
      <w:r w:rsidR="00A61317" w:rsidRPr="008D303F">
        <w:rPr>
          <w:rFonts w:asciiTheme="minorHAnsi" w:hAnsiTheme="minorHAnsi" w:cstheme="minorHAnsi"/>
          <w:sz w:val="24"/>
          <w:szCs w:val="24"/>
        </w:rPr>
        <w:t xml:space="preserve"> </w:t>
      </w:r>
    </w:p>
    <w:p w14:paraId="76730404" w14:textId="26F99598" w:rsidR="001B117E" w:rsidRPr="008D303F" w:rsidRDefault="00A61317" w:rsidP="00DB1468">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It </w:t>
      </w:r>
      <w:r w:rsidR="00B815A9" w:rsidRPr="008D303F">
        <w:rPr>
          <w:rFonts w:asciiTheme="minorHAnsi" w:hAnsiTheme="minorHAnsi" w:cstheme="minorHAnsi"/>
          <w:sz w:val="24"/>
          <w:szCs w:val="24"/>
        </w:rPr>
        <w:t>shows how budget surpluses have played a</w:t>
      </w:r>
      <w:r w:rsidR="001B117E" w:rsidRPr="008D303F">
        <w:rPr>
          <w:rFonts w:asciiTheme="minorHAnsi" w:hAnsiTheme="minorHAnsi" w:cstheme="minorHAnsi"/>
          <w:sz w:val="24"/>
          <w:szCs w:val="24"/>
        </w:rPr>
        <w:t>n important</w:t>
      </w:r>
      <w:r w:rsidR="00B815A9" w:rsidRPr="008D303F">
        <w:rPr>
          <w:rFonts w:asciiTheme="minorHAnsi" w:hAnsiTheme="minorHAnsi" w:cstheme="minorHAnsi"/>
          <w:sz w:val="24"/>
          <w:szCs w:val="24"/>
        </w:rPr>
        <w:t xml:space="preserve"> role in historical episodes of debt reductions, with favourable growth and interest rate dynamics assisting </w:t>
      </w:r>
      <w:r w:rsidR="007A7887" w:rsidRPr="008D303F">
        <w:rPr>
          <w:rFonts w:asciiTheme="minorHAnsi" w:hAnsiTheme="minorHAnsi" w:cstheme="minorHAnsi"/>
          <w:sz w:val="24"/>
          <w:szCs w:val="24"/>
        </w:rPr>
        <w:t>or being neutral</w:t>
      </w:r>
      <w:r w:rsidR="00B815A9" w:rsidRPr="008D303F">
        <w:rPr>
          <w:rFonts w:asciiTheme="minorHAnsi" w:hAnsiTheme="minorHAnsi" w:cstheme="minorHAnsi"/>
          <w:sz w:val="24"/>
          <w:szCs w:val="24"/>
        </w:rPr>
        <w:t>.</w:t>
      </w:r>
      <w:r w:rsidR="007A7887" w:rsidRPr="008D303F">
        <w:rPr>
          <w:rFonts w:asciiTheme="minorHAnsi" w:hAnsiTheme="minorHAnsi" w:cstheme="minorHAnsi"/>
          <w:sz w:val="24"/>
          <w:szCs w:val="24"/>
        </w:rPr>
        <w:t xml:space="preserve"> </w:t>
      </w:r>
    </w:p>
    <w:p w14:paraId="44FB73B4" w14:textId="71DC513D" w:rsidR="00B815A9" w:rsidRPr="008D303F" w:rsidRDefault="007A7887" w:rsidP="00DB1468">
      <w:pPr>
        <w:pStyle w:val="OutlineNumbered1"/>
        <w:rPr>
          <w:rFonts w:asciiTheme="minorHAnsi" w:hAnsiTheme="minorHAnsi" w:cstheme="minorHAnsi"/>
          <w:sz w:val="24"/>
          <w:szCs w:val="24"/>
        </w:rPr>
      </w:pPr>
      <w:r w:rsidRPr="008D303F">
        <w:rPr>
          <w:rFonts w:asciiTheme="minorHAnsi" w:hAnsiTheme="minorHAnsi" w:cstheme="minorHAnsi"/>
          <w:sz w:val="24"/>
          <w:szCs w:val="24"/>
        </w:rPr>
        <w:t>The current project</w:t>
      </w:r>
      <w:r w:rsidR="00421CFA" w:rsidRPr="008D303F">
        <w:rPr>
          <w:rFonts w:asciiTheme="minorHAnsi" w:hAnsiTheme="minorHAnsi" w:cstheme="minorHAnsi"/>
          <w:sz w:val="24"/>
          <w:szCs w:val="24"/>
        </w:rPr>
        <w:t xml:space="preserve">ed reduction in debt </w:t>
      </w:r>
      <w:r w:rsidR="000F784D" w:rsidRPr="008D303F">
        <w:rPr>
          <w:rFonts w:asciiTheme="minorHAnsi" w:hAnsiTheme="minorHAnsi" w:cstheme="minorHAnsi"/>
          <w:sz w:val="24"/>
          <w:szCs w:val="24"/>
        </w:rPr>
        <w:t xml:space="preserve">to GDP </w:t>
      </w:r>
      <w:r w:rsidR="00421CFA" w:rsidRPr="008D303F">
        <w:rPr>
          <w:rFonts w:asciiTheme="minorHAnsi" w:hAnsiTheme="minorHAnsi" w:cstheme="minorHAnsi"/>
          <w:sz w:val="24"/>
          <w:szCs w:val="24"/>
        </w:rPr>
        <w:t>is unusu</w:t>
      </w:r>
      <w:r w:rsidR="0063023D" w:rsidRPr="008D303F">
        <w:rPr>
          <w:rFonts w:asciiTheme="minorHAnsi" w:hAnsiTheme="minorHAnsi" w:cstheme="minorHAnsi"/>
          <w:sz w:val="24"/>
          <w:szCs w:val="24"/>
        </w:rPr>
        <w:t>a</w:t>
      </w:r>
      <w:r w:rsidR="00421CFA" w:rsidRPr="008D303F">
        <w:rPr>
          <w:rFonts w:asciiTheme="minorHAnsi" w:hAnsiTheme="minorHAnsi" w:cstheme="minorHAnsi"/>
          <w:sz w:val="24"/>
          <w:szCs w:val="24"/>
        </w:rPr>
        <w:t>l in that it is relying so</w:t>
      </w:r>
      <w:r w:rsidR="0063023D" w:rsidRPr="008D303F">
        <w:rPr>
          <w:rFonts w:asciiTheme="minorHAnsi" w:hAnsiTheme="minorHAnsi" w:cstheme="minorHAnsi"/>
          <w:sz w:val="24"/>
          <w:szCs w:val="24"/>
        </w:rPr>
        <w:t>lely on favourabl</w:t>
      </w:r>
      <w:r w:rsidR="00025452" w:rsidRPr="008D303F">
        <w:rPr>
          <w:rFonts w:asciiTheme="minorHAnsi" w:hAnsiTheme="minorHAnsi" w:cstheme="minorHAnsi"/>
          <w:sz w:val="24"/>
          <w:szCs w:val="24"/>
        </w:rPr>
        <w:t>e</w:t>
      </w:r>
      <w:r w:rsidR="0063023D" w:rsidRPr="008D303F">
        <w:rPr>
          <w:rFonts w:asciiTheme="minorHAnsi" w:hAnsiTheme="minorHAnsi" w:cstheme="minorHAnsi"/>
          <w:sz w:val="24"/>
          <w:szCs w:val="24"/>
        </w:rPr>
        <w:t xml:space="preserve"> </w:t>
      </w:r>
      <w:r w:rsidR="00C8451B" w:rsidRPr="008D303F">
        <w:rPr>
          <w:rFonts w:asciiTheme="minorHAnsi" w:hAnsiTheme="minorHAnsi" w:cstheme="minorHAnsi"/>
          <w:sz w:val="24"/>
          <w:szCs w:val="24"/>
        </w:rPr>
        <w:t xml:space="preserve">growth and interest rate </w:t>
      </w:r>
      <w:r w:rsidR="0063023D" w:rsidRPr="008D303F">
        <w:rPr>
          <w:rFonts w:asciiTheme="minorHAnsi" w:hAnsiTheme="minorHAnsi" w:cstheme="minorHAnsi"/>
          <w:sz w:val="24"/>
          <w:szCs w:val="24"/>
        </w:rPr>
        <w:t xml:space="preserve">dynamics to reduce </w:t>
      </w:r>
      <w:r w:rsidR="00025452" w:rsidRPr="008D303F">
        <w:rPr>
          <w:rFonts w:asciiTheme="minorHAnsi" w:hAnsiTheme="minorHAnsi" w:cstheme="minorHAnsi"/>
          <w:sz w:val="24"/>
          <w:szCs w:val="24"/>
        </w:rPr>
        <w:t>the ratio</w:t>
      </w:r>
      <w:r w:rsidR="0063023D" w:rsidRPr="008D303F">
        <w:rPr>
          <w:rFonts w:asciiTheme="minorHAnsi" w:hAnsiTheme="minorHAnsi" w:cstheme="minorHAnsi"/>
          <w:sz w:val="24"/>
          <w:szCs w:val="24"/>
        </w:rPr>
        <w:t xml:space="preserve">. A more prudent course would be for </w:t>
      </w:r>
      <w:r w:rsidR="00861736" w:rsidRPr="008D303F">
        <w:rPr>
          <w:rFonts w:asciiTheme="minorHAnsi" w:hAnsiTheme="minorHAnsi" w:cstheme="minorHAnsi"/>
          <w:sz w:val="24"/>
          <w:szCs w:val="24"/>
        </w:rPr>
        <w:t>the budget to assist</w:t>
      </w:r>
      <w:r w:rsidR="00C8451B" w:rsidRPr="008D303F">
        <w:rPr>
          <w:rFonts w:asciiTheme="minorHAnsi" w:hAnsiTheme="minorHAnsi" w:cstheme="minorHAnsi"/>
          <w:sz w:val="24"/>
          <w:szCs w:val="24"/>
        </w:rPr>
        <w:t xml:space="preserve"> more</w:t>
      </w:r>
      <w:r w:rsidR="00861736" w:rsidRPr="008D303F">
        <w:rPr>
          <w:rFonts w:asciiTheme="minorHAnsi" w:hAnsiTheme="minorHAnsi" w:cstheme="minorHAnsi"/>
          <w:sz w:val="24"/>
          <w:szCs w:val="24"/>
        </w:rPr>
        <w:t xml:space="preserve"> over time.</w:t>
      </w:r>
      <w:r w:rsidR="008A5163" w:rsidRPr="008D303F">
        <w:rPr>
          <w:rFonts w:asciiTheme="minorHAnsi" w:hAnsiTheme="minorHAnsi" w:cstheme="minorHAnsi"/>
          <w:sz w:val="24"/>
          <w:szCs w:val="24"/>
        </w:rPr>
        <w:t xml:space="preserve"> </w:t>
      </w:r>
    </w:p>
    <w:p w14:paraId="2C25768A" w14:textId="77777777" w:rsidR="004D515C" w:rsidRPr="00F46DEB" w:rsidRDefault="004D515C" w:rsidP="00B815A9">
      <w:pPr>
        <w:pStyle w:val="Bullet"/>
        <w:numPr>
          <w:ilvl w:val="0"/>
          <w:numId w:val="0"/>
        </w:numPr>
        <w:rPr>
          <w:rFonts w:asciiTheme="minorHAnsi" w:hAnsiTheme="minorHAnsi" w:cstheme="minorHAnsi"/>
          <w:sz w:val="32"/>
          <w:szCs w:val="32"/>
        </w:rPr>
      </w:pPr>
    </w:p>
    <w:p w14:paraId="7113548A" w14:textId="78E3DB07" w:rsidR="00FE6A7C" w:rsidRDefault="00FE6A7C" w:rsidP="00CD2CA3">
      <w:pPr>
        <w:pStyle w:val="OutlineNumbered1"/>
        <w:jc w:val="center"/>
        <w:rPr>
          <w:sz w:val="24"/>
          <w:szCs w:val="24"/>
        </w:rPr>
      </w:pPr>
      <w:r>
        <w:rPr>
          <w:b/>
          <w:bCs/>
          <w:sz w:val="24"/>
          <w:szCs w:val="24"/>
        </w:rPr>
        <w:lastRenderedPageBreak/>
        <w:t>Chart </w:t>
      </w:r>
      <w:r w:rsidR="008C56B5">
        <w:rPr>
          <w:b/>
          <w:bCs/>
          <w:sz w:val="24"/>
          <w:szCs w:val="24"/>
        </w:rPr>
        <w:t>1</w:t>
      </w:r>
      <w:r w:rsidR="006F7746">
        <w:rPr>
          <w:b/>
          <w:bCs/>
          <w:sz w:val="24"/>
          <w:szCs w:val="24"/>
        </w:rPr>
        <w:t>0</w:t>
      </w:r>
      <w:r>
        <w:rPr>
          <w:b/>
          <w:bCs/>
          <w:sz w:val="24"/>
          <w:szCs w:val="24"/>
        </w:rPr>
        <w:t xml:space="preserve">: </w:t>
      </w:r>
      <w:r w:rsidR="003939B7">
        <w:rPr>
          <w:b/>
          <w:bCs/>
          <w:sz w:val="24"/>
          <w:szCs w:val="24"/>
        </w:rPr>
        <w:t xml:space="preserve">Reductions in </w:t>
      </w:r>
      <w:r>
        <w:rPr>
          <w:b/>
          <w:bCs/>
          <w:sz w:val="24"/>
          <w:szCs w:val="24"/>
        </w:rPr>
        <w:t>Commonwealth debt to GDP</w:t>
      </w:r>
      <w:r w:rsidR="001D24A8" w:rsidRPr="001D24A8">
        <w:rPr>
          <w:rFonts w:eastAsiaTheme="minorHAnsi"/>
          <w:noProof/>
          <w:sz w:val="22"/>
          <w:szCs w:val="22"/>
        </w:rPr>
        <w:t xml:space="preserve"> </w:t>
      </w:r>
      <w:r w:rsidR="00DE28C8" w:rsidRPr="00DE28C8">
        <w:rPr>
          <w:rFonts w:eastAsiaTheme="minorHAnsi"/>
          <w:noProof/>
        </w:rPr>
        <w:drawing>
          <wp:inline distT="0" distB="0" distL="0" distR="0" wp14:anchorId="23A6A4A4" wp14:editId="77E7B8D6">
            <wp:extent cx="5731510" cy="405765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057650"/>
                    </a:xfrm>
                    <a:prstGeom prst="rect">
                      <a:avLst/>
                    </a:prstGeom>
                    <a:noFill/>
                    <a:ln>
                      <a:noFill/>
                    </a:ln>
                  </pic:spPr>
                </pic:pic>
              </a:graphicData>
            </a:graphic>
          </wp:inline>
        </w:drawing>
      </w:r>
    </w:p>
    <w:p w14:paraId="7F1BD836" w14:textId="77777777" w:rsidR="003939B7" w:rsidRPr="0046714C" w:rsidRDefault="003939B7" w:rsidP="003939B7">
      <w:pPr>
        <w:pStyle w:val="OutlineNumbered1"/>
        <w:rPr>
          <w:rFonts w:asciiTheme="minorHAnsi" w:hAnsiTheme="minorHAnsi" w:cstheme="minorHAnsi"/>
          <w:sz w:val="16"/>
          <w:szCs w:val="16"/>
        </w:rPr>
      </w:pPr>
      <w:r w:rsidRPr="0046714C">
        <w:rPr>
          <w:rFonts w:asciiTheme="minorHAnsi" w:hAnsiTheme="minorHAnsi" w:cstheme="minorHAnsi"/>
          <w:sz w:val="16"/>
          <w:szCs w:val="16"/>
        </w:rPr>
        <w:t>Note: Data are in financial years. </w:t>
      </w:r>
      <w:r>
        <w:rPr>
          <w:rFonts w:asciiTheme="minorHAnsi" w:hAnsiTheme="minorHAnsi" w:cstheme="minorHAnsi"/>
          <w:sz w:val="16"/>
          <w:szCs w:val="16"/>
        </w:rPr>
        <w:t xml:space="preserve">Debt excludes issuance for the states. </w:t>
      </w:r>
      <w:r w:rsidRPr="0046714C">
        <w:rPr>
          <w:rFonts w:asciiTheme="minorHAnsi" w:hAnsiTheme="minorHAnsi" w:cstheme="minorHAnsi"/>
          <w:sz w:val="16"/>
          <w:szCs w:val="16"/>
        </w:rPr>
        <w:t>The contribution of interest rates less growth captures the combined direct effect of the former increasing debt and of the latter growing GDP</w:t>
      </w:r>
      <w:r>
        <w:rPr>
          <w:rFonts w:asciiTheme="minorHAnsi" w:hAnsiTheme="minorHAnsi" w:cstheme="minorHAnsi"/>
          <w:sz w:val="16"/>
          <w:szCs w:val="16"/>
        </w:rPr>
        <w:t>, but not their effects on the headline primary balance</w:t>
      </w:r>
      <w:r w:rsidRPr="0046714C">
        <w:rPr>
          <w:rFonts w:asciiTheme="minorHAnsi" w:hAnsiTheme="minorHAnsi" w:cstheme="minorHAnsi"/>
          <w:sz w:val="16"/>
          <w:szCs w:val="16"/>
        </w:rPr>
        <w:t>.</w:t>
      </w:r>
      <w:r w:rsidRPr="0046714C">
        <w:rPr>
          <w:rFonts w:asciiTheme="minorHAnsi" w:hAnsiTheme="minorHAnsi" w:cstheme="minorHAnsi"/>
          <w:sz w:val="16"/>
          <w:szCs w:val="16"/>
        </w:rPr>
        <w:br/>
        <w:t>Sources: ABS</w:t>
      </w:r>
      <w:r>
        <w:rPr>
          <w:rFonts w:asciiTheme="minorHAnsi" w:hAnsiTheme="minorHAnsi" w:cstheme="minorHAnsi"/>
          <w:sz w:val="16"/>
          <w:szCs w:val="16"/>
        </w:rPr>
        <w:t xml:space="preserve"> National Accounts</w:t>
      </w:r>
      <w:r w:rsidRPr="0046714C">
        <w:rPr>
          <w:rFonts w:asciiTheme="minorHAnsi" w:hAnsiTheme="minorHAnsi" w:cstheme="minorHAnsi"/>
          <w:sz w:val="16"/>
          <w:szCs w:val="16"/>
        </w:rPr>
        <w:t>, AOFM, ATO, Barnard (</w:t>
      </w:r>
      <w:r>
        <w:rPr>
          <w:rFonts w:asciiTheme="minorHAnsi" w:hAnsiTheme="minorHAnsi" w:cstheme="minorHAnsi"/>
          <w:sz w:val="16"/>
          <w:szCs w:val="16"/>
        </w:rPr>
        <w:t>1986</w:t>
      </w:r>
      <w:r w:rsidRPr="0046714C">
        <w:rPr>
          <w:rFonts w:asciiTheme="minorHAnsi" w:hAnsiTheme="minorHAnsi" w:cstheme="minorHAnsi"/>
          <w:sz w:val="16"/>
          <w:szCs w:val="16"/>
        </w:rPr>
        <w:t xml:space="preserve">), </w:t>
      </w:r>
      <w:proofErr w:type="spellStart"/>
      <w:r w:rsidRPr="0046714C">
        <w:rPr>
          <w:rFonts w:asciiTheme="minorHAnsi" w:hAnsiTheme="minorHAnsi" w:cstheme="minorHAnsi"/>
          <w:sz w:val="16"/>
          <w:szCs w:val="16"/>
        </w:rPr>
        <w:t>Butlin</w:t>
      </w:r>
      <w:proofErr w:type="spellEnd"/>
      <w:r w:rsidRPr="0046714C">
        <w:rPr>
          <w:rFonts w:asciiTheme="minorHAnsi" w:hAnsiTheme="minorHAnsi" w:cstheme="minorHAnsi"/>
          <w:sz w:val="16"/>
          <w:szCs w:val="16"/>
        </w:rPr>
        <w:t xml:space="preserve"> (1962), </w:t>
      </w:r>
      <w:proofErr w:type="spellStart"/>
      <w:r w:rsidRPr="0046714C">
        <w:rPr>
          <w:rFonts w:asciiTheme="minorHAnsi" w:hAnsiTheme="minorHAnsi" w:cstheme="minorHAnsi"/>
          <w:sz w:val="16"/>
          <w:szCs w:val="16"/>
        </w:rPr>
        <w:t>Butlin</w:t>
      </w:r>
      <w:proofErr w:type="spellEnd"/>
      <w:r w:rsidRPr="0046714C">
        <w:rPr>
          <w:rFonts w:asciiTheme="minorHAnsi" w:hAnsiTheme="minorHAnsi" w:cstheme="minorHAnsi"/>
          <w:sz w:val="16"/>
          <w:szCs w:val="16"/>
        </w:rPr>
        <w:t xml:space="preserve"> (1985), </w:t>
      </w:r>
      <w:proofErr w:type="spellStart"/>
      <w:r w:rsidRPr="0046714C">
        <w:rPr>
          <w:rFonts w:asciiTheme="minorHAnsi" w:hAnsiTheme="minorHAnsi" w:cstheme="minorHAnsi"/>
          <w:sz w:val="16"/>
          <w:szCs w:val="16"/>
        </w:rPr>
        <w:t>Butlin</w:t>
      </w:r>
      <w:proofErr w:type="spellEnd"/>
      <w:r w:rsidRPr="0046714C">
        <w:rPr>
          <w:rFonts w:asciiTheme="minorHAnsi" w:hAnsiTheme="minorHAnsi" w:cstheme="minorHAnsi"/>
          <w:sz w:val="16"/>
          <w:szCs w:val="16"/>
        </w:rPr>
        <w:t xml:space="preserve">, Dixon, Lloyd (2014), Commonwealth </w:t>
      </w:r>
      <w:r>
        <w:rPr>
          <w:rFonts w:asciiTheme="minorHAnsi" w:hAnsiTheme="minorHAnsi" w:cstheme="minorHAnsi"/>
          <w:sz w:val="16"/>
          <w:szCs w:val="16"/>
        </w:rPr>
        <w:t>B</w:t>
      </w:r>
      <w:r w:rsidRPr="0046714C">
        <w:rPr>
          <w:rFonts w:asciiTheme="minorHAnsi" w:hAnsiTheme="minorHAnsi" w:cstheme="minorHAnsi"/>
          <w:sz w:val="16"/>
          <w:szCs w:val="16"/>
        </w:rPr>
        <w:t>udget papers, RBA and Treasury.</w:t>
      </w:r>
    </w:p>
    <w:p w14:paraId="1C2FA342" w14:textId="11C75063" w:rsidR="00B2742E" w:rsidRPr="008D303F" w:rsidRDefault="00C53F2B" w:rsidP="00C53F2B">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This </w:t>
      </w:r>
      <w:r w:rsidR="00120879" w:rsidRPr="008D303F">
        <w:rPr>
          <w:rFonts w:asciiTheme="minorHAnsi" w:hAnsiTheme="minorHAnsi" w:cstheme="minorHAnsi"/>
          <w:sz w:val="24"/>
          <w:szCs w:val="24"/>
        </w:rPr>
        <w:t>would</w:t>
      </w:r>
      <w:r w:rsidRPr="008D303F">
        <w:rPr>
          <w:rFonts w:asciiTheme="minorHAnsi" w:hAnsiTheme="minorHAnsi" w:cstheme="minorHAnsi"/>
          <w:sz w:val="24"/>
          <w:szCs w:val="24"/>
        </w:rPr>
        <w:t xml:space="preserve"> especially</w:t>
      </w:r>
      <w:r w:rsidR="00120879" w:rsidRPr="008D303F">
        <w:rPr>
          <w:rFonts w:asciiTheme="minorHAnsi" w:hAnsiTheme="minorHAnsi" w:cstheme="minorHAnsi"/>
          <w:sz w:val="24"/>
          <w:szCs w:val="24"/>
        </w:rPr>
        <w:t xml:space="preserve"> be</w:t>
      </w:r>
      <w:r w:rsidRPr="008D303F">
        <w:rPr>
          <w:rFonts w:asciiTheme="minorHAnsi" w:hAnsiTheme="minorHAnsi" w:cstheme="minorHAnsi"/>
          <w:sz w:val="24"/>
          <w:szCs w:val="24"/>
        </w:rPr>
        <w:t xml:space="preserve"> the case if growth and interest rate dynamics </w:t>
      </w:r>
      <w:r w:rsidR="00953BFB" w:rsidRPr="008D303F">
        <w:rPr>
          <w:rFonts w:asciiTheme="minorHAnsi" w:hAnsiTheme="minorHAnsi" w:cstheme="minorHAnsi"/>
          <w:sz w:val="24"/>
          <w:szCs w:val="24"/>
        </w:rPr>
        <w:t>become</w:t>
      </w:r>
      <w:r w:rsidRPr="008D303F">
        <w:rPr>
          <w:rFonts w:asciiTheme="minorHAnsi" w:hAnsiTheme="minorHAnsi" w:cstheme="minorHAnsi"/>
          <w:sz w:val="24"/>
          <w:szCs w:val="24"/>
        </w:rPr>
        <w:t xml:space="preserve"> less favourable over time. </w:t>
      </w:r>
      <w:r w:rsidR="00A479C9" w:rsidRPr="008D303F">
        <w:rPr>
          <w:rFonts w:asciiTheme="minorHAnsi" w:hAnsiTheme="minorHAnsi" w:cstheme="minorHAnsi"/>
          <w:sz w:val="24"/>
          <w:szCs w:val="24"/>
        </w:rPr>
        <w:t xml:space="preserve">Indeed, since Budget there has been a significant increase in the interest rate on government debt, with the 10-year yield rising around 120 basis points. </w:t>
      </w:r>
    </w:p>
    <w:p w14:paraId="2CBDBA8E" w14:textId="393B45F4" w:rsidR="00A479C9" w:rsidRPr="008D303F" w:rsidRDefault="00A479C9" w:rsidP="00C53F2B">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The rise in yields will translate directly into higher interest payments. The impact will build over time as a rise in yields only affects new issuance, including as debt on issue matures and needs to be refinanced. </w:t>
      </w:r>
      <w:r w:rsidR="00F31851" w:rsidRPr="008D303F">
        <w:rPr>
          <w:rFonts w:asciiTheme="minorHAnsi" w:hAnsiTheme="minorHAnsi" w:cstheme="minorHAnsi"/>
          <w:sz w:val="24"/>
          <w:szCs w:val="24"/>
        </w:rPr>
        <w:t>The weighted average term to maturity on the stock of Treasury Bonds is around 7.2 years.</w:t>
      </w:r>
    </w:p>
    <w:p w14:paraId="1F4B45EC" w14:textId="2AC2436F" w:rsidR="00BD22C1" w:rsidRPr="008D303F" w:rsidRDefault="008C0028" w:rsidP="008C0028">
      <w:pPr>
        <w:pStyle w:val="Heading2"/>
        <w:keepNext/>
        <w:keepLines/>
        <w:spacing w:before="40" w:beforeAutospacing="0" w:after="120" w:afterAutospacing="0" w:line="259" w:lineRule="auto"/>
        <w:rPr>
          <w:rFonts w:asciiTheme="majorHAnsi" w:eastAsiaTheme="majorEastAsia" w:hAnsiTheme="majorHAnsi" w:cstheme="majorBidi"/>
          <w:b w:val="0"/>
          <w:bCs w:val="0"/>
          <w:color w:val="2F5496" w:themeColor="accent1" w:themeShade="BF"/>
          <w:sz w:val="26"/>
          <w:szCs w:val="26"/>
          <w:lang w:eastAsia="en-US"/>
        </w:rPr>
      </w:pPr>
      <w:r w:rsidRPr="008D303F">
        <w:rPr>
          <w:rFonts w:asciiTheme="majorHAnsi" w:eastAsiaTheme="majorEastAsia" w:hAnsiTheme="majorHAnsi" w:cstheme="majorBidi"/>
          <w:b w:val="0"/>
          <w:bCs w:val="0"/>
          <w:color w:val="2F5496" w:themeColor="accent1" w:themeShade="BF"/>
          <w:sz w:val="26"/>
          <w:szCs w:val="26"/>
          <w:lang w:eastAsia="en-US"/>
        </w:rPr>
        <w:t xml:space="preserve">Long-term challenges for the Budget </w:t>
      </w:r>
    </w:p>
    <w:p w14:paraId="2202534F" w14:textId="70E60B3E" w:rsidR="00B03DEC" w:rsidRPr="008D303F" w:rsidRDefault="00B03DEC" w:rsidP="00B03DEC">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I would like to conclude by </w:t>
      </w:r>
      <w:r w:rsidR="00B00CA9" w:rsidRPr="008D303F">
        <w:rPr>
          <w:rFonts w:asciiTheme="minorHAnsi" w:hAnsiTheme="minorHAnsi" w:cstheme="minorBidi"/>
          <w:sz w:val="24"/>
          <w:szCs w:val="24"/>
        </w:rPr>
        <w:t>discuss</w:t>
      </w:r>
      <w:r w:rsidR="00A81AD4" w:rsidRPr="008D303F">
        <w:rPr>
          <w:rFonts w:asciiTheme="minorHAnsi" w:hAnsiTheme="minorHAnsi" w:cstheme="minorBidi"/>
          <w:sz w:val="24"/>
          <w:szCs w:val="24"/>
        </w:rPr>
        <w:t>ing</w:t>
      </w:r>
      <w:r w:rsidR="00B00CA9" w:rsidRPr="008D303F">
        <w:rPr>
          <w:rFonts w:asciiTheme="minorHAnsi" w:hAnsiTheme="minorHAnsi" w:cstheme="minorBidi"/>
          <w:sz w:val="24"/>
          <w:szCs w:val="24"/>
        </w:rPr>
        <w:t xml:space="preserve"> </w:t>
      </w:r>
      <w:r w:rsidR="00054117" w:rsidRPr="008D303F">
        <w:rPr>
          <w:rFonts w:asciiTheme="minorHAnsi" w:hAnsiTheme="minorHAnsi" w:cstheme="minorBidi"/>
          <w:sz w:val="24"/>
          <w:szCs w:val="24"/>
        </w:rPr>
        <w:t xml:space="preserve">3 </w:t>
      </w:r>
      <w:r w:rsidRPr="008D303F">
        <w:rPr>
          <w:rFonts w:asciiTheme="minorHAnsi" w:hAnsiTheme="minorHAnsi" w:cstheme="minorBidi"/>
          <w:sz w:val="24"/>
          <w:szCs w:val="24"/>
        </w:rPr>
        <w:t xml:space="preserve">longer-run challenges </w:t>
      </w:r>
      <w:r w:rsidR="00EB4F13" w:rsidRPr="008D303F">
        <w:rPr>
          <w:rFonts w:asciiTheme="minorHAnsi" w:hAnsiTheme="minorHAnsi" w:cstheme="minorBidi"/>
          <w:sz w:val="24"/>
          <w:szCs w:val="24"/>
        </w:rPr>
        <w:t>facing</w:t>
      </w:r>
      <w:r w:rsidRPr="008D303F">
        <w:rPr>
          <w:rFonts w:asciiTheme="minorHAnsi" w:hAnsiTheme="minorHAnsi" w:cstheme="minorBidi"/>
          <w:sz w:val="24"/>
          <w:szCs w:val="24"/>
        </w:rPr>
        <w:t xml:space="preserve"> the fiscal outlook.</w:t>
      </w:r>
    </w:p>
    <w:p w14:paraId="4ECD5D86" w14:textId="0E9D5858" w:rsidR="002F0430" w:rsidRPr="008D303F" w:rsidRDefault="002F0430" w:rsidP="008C0028">
      <w:pPr>
        <w:pStyle w:val="Heading3"/>
        <w:keepNext/>
        <w:keepLines/>
        <w:spacing w:before="40" w:beforeAutospacing="0" w:after="0" w:afterAutospacing="0" w:line="259" w:lineRule="auto"/>
        <w:rPr>
          <w:rFonts w:asciiTheme="majorHAnsi" w:eastAsiaTheme="majorEastAsia" w:hAnsiTheme="majorHAnsi" w:cstheme="majorBidi"/>
          <w:b w:val="0"/>
          <w:bCs w:val="0"/>
          <w:color w:val="1F3763" w:themeColor="accent1" w:themeShade="7F"/>
          <w:sz w:val="24"/>
          <w:szCs w:val="24"/>
          <w:lang w:eastAsia="en-US"/>
        </w:rPr>
      </w:pPr>
      <w:r w:rsidRPr="008D303F">
        <w:rPr>
          <w:rFonts w:asciiTheme="majorHAnsi" w:eastAsiaTheme="majorEastAsia" w:hAnsiTheme="majorHAnsi" w:cstheme="majorBidi"/>
          <w:b w:val="0"/>
          <w:bCs w:val="0"/>
          <w:color w:val="1F3763" w:themeColor="accent1" w:themeShade="7F"/>
          <w:sz w:val="24"/>
          <w:szCs w:val="24"/>
          <w:lang w:eastAsia="en-US"/>
        </w:rPr>
        <w:t>Structural spending</w:t>
      </w:r>
    </w:p>
    <w:p w14:paraId="68FA40A7" w14:textId="483F9D70" w:rsidR="00257FC2" w:rsidRPr="008D303F" w:rsidRDefault="00DC157D">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As noted, </w:t>
      </w:r>
      <w:r w:rsidR="00370B08" w:rsidRPr="008D303F">
        <w:rPr>
          <w:rFonts w:asciiTheme="minorHAnsi" w:hAnsiTheme="minorHAnsi" w:cstheme="minorBidi"/>
          <w:sz w:val="24"/>
          <w:szCs w:val="24"/>
        </w:rPr>
        <w:t xml:space="preserve">commitments to additional structural spending </w:t>
      </w:r>
      <w:r w:rsidRPr="008D303F">
        <w:rPr>
          <w:rFonts w:asciiTheme="minorHAnsi" w:hAnsiTheme="minorHAnsi" w:cstheme="minorBidi"/>
          <w:sz w:val="24"/>
          <w:szCs w:val="24"/>
        </w:rPr>
        <w:t>and stronger</w:t>
      </w:r>
      <w:r w:rsidRPr="008D303F">
        <w:rPr>
          <w:rFonts w:asciiTheme="minorHAnsi" w:hAnsiTheme="minorHAnsi" w:cstheme="minorBidi"/>
          <w:sz w:val="24"/>
          <w:szCs w:val="24"/>
        </w:rPr>
        <w:noBreakHyphen/>
        <w:t>than</w:t>
      </w:r>
      <w:r w:rsidRPr="008D303F">
        <w:rPr>
          <w:rFonts w:asciiTheme="minorHAnsi" w:hAnsiTheme="minorHAnsi" w:cstheme="minorBidi"/>
          <w:sz w:val="24"/>
          <w:szCs w:val="24"/>
        </w:rPr>
        <w:noBreakHyphen/>
        <w:t xml:space="preserve">expected growth in spending on major programs </w:t>
      </w:r>
      <w:r w:rsidR="00370B08" w:rsidRPr="008D303F">
        <w:rPr>
          <w:rFonts w:asciiTheme="minorHAnsi" w:hAnsiTheme="minorHAnsi" w:cstheme="minorBidi"/>
          <w:sz w:val="24"/>
          <w:szCs w:val="24"/>
        </w:rPr>
        <w:t>will see government spending as a share of the economy remain at a higher level than prior to the pandemic.</w:t>
      </w:r>
      <w:r w:rsidR="00186F29" w:rsidRPr="008D303F">
        <w:rPr>
          <w:rFonts w:asciiTheme="minorHAnsi" w:hAnsiTheme="minorHAnsi" w:cstheme="minorBidi"/>
          <w:sz w:val="24"/>
          <w:szCs w:val="24"/>
        </w:rPr>
        <w:t xml:space="preserve"> </w:t>
      </w:r>
    </w:p>
    <w:p w14:paraId="543AE3F9" w14:textId="5950E480" w:rsidR="00396188" w:rsidRPr="008D303F" w:rsidRDefault="004066D0"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Excluding temporary </w:t>
      </w:r>
      <w:r w:rsidR="00F24ACB" w:rsidRPr="008D303F">
        <w:rPr>
          <w:rFonts w:asciiTheme="minorHAnsi" w:hAnsiTheme="minorHAnsi" w:cstheme="minorBidi"/>
          <w:sz w:val="24"/>
          <w:szCs w:val="24"/>
        </w:rPr>
        <w:t xml:space="preserve">direct </w:t>
      </w:r>
      <w:r w:rsidRPr="008D303F">
        <w:rPr>
          <w:rFonts w:asciiTheme="minorHAnsi" w:hAnsiTheme="minorHAnsi" w:cstheme="minorBidi"/>
          <w:sz w:val="24"/>
          <w:szCs w:val="24"/>
        </w:rPr>
        <w:t>COVID</w:t>
      </w:r>
      <w:r w:rsidR="00C52B07" w:rsidRPr="008D303F">
        <w:rPr>
          <w:rFonts w:asciiTheme="minorHAnsi" w:hAnsiTheme="minorHAnsi" w:cstheme="minorBidi"/>
          <w:sz w:val="24"/>
          <w:szCs w:val="24"/>
        </w:rPr>
        <w:t>-19</w:t>
      </w:r>
      <w:r w:rsidRPr="008D303F">
        <w:rPr>
          <w:rFonts w:asciiTheme="minorHAnsi" w:hAnsiTheme="minorHAnsi" w:cstheme="minorBidi"/>
          <w:sz w:val="24"/>
          <w:szCs w:val="24"/>
        </w:rPr>
        <w:t xml:space="preserve"> support, p</w:t>
      </w:r>
      <w:r w:rsidR="00CA798C" w:rsidRPr="008D303F">
        <w:rPr>
          <w:rFonts w:asciiTheme="minorHAnsi" w:hAnsiTheme="minorHAnsi" w:cstheme="minorBidi"/>
          <w:sz w:val="24"/>
          <w:szCs w:val="24"/>
        </w:rPr>
        <w:t xml:space="preserve">ayments as a share of GDP are expected to average </w:t>
      </w:r>
      <w:r w:rsidR="00186F29" w:rsidRPr="008D303F">
        <w:rPr>
          <w:rFonts w:asciiTheme="minorHAnsi" w:hAnsiTheme="minorHAnsi" w:cstheme="minorBidi"/>
          <w:sz w:val="24"/>
          <w:szCs w:val="24"/>
        </w:rPr>
        <w:t>26.4 </w:t>
      </w:r>
      <w:r w:rsidR="00CA798C" w:rsidRPr="008D303F">
        <w:rPr>
          <w:rFonts w:asciiTheme="minorHAnsi" w:hAnsiTheme="minorHAnsi" w:cstheme="minorBidi"/>
          <w:sz w:val="24"/>
          <w:szCs w:val="24"/>
        </w:rPr>
        <w:t xml:space="preserve">per cent </w:t>
      </w:r>
      <w:r w:rsidR="00242643" w:rsidRPr="008D303F">
        <w:rPr>
          <w:rFonts w:asciiTheme="minorHAnsi" w:hAnsiTheme="minorHAnsi" w:cstheme="minorBidi"/>
          <w:sz w:val="24"/>
          <w:szCs w:val="24"/>
        </w:rPr>
        <w:t>over the decade ahead</w:t>
      </w:r>
      <w:r w:rsidR="00CA798C" w:rsidRPr="008D303F">
        <w:rPr>
          <w:rFonts w:asciiTheme="minorHAnsi" w:hAnsiTheme="minorHAnsi" w:cstheme="minorBidi"/>
          <w:sz w:val="24"/>
          <w:szCs w:val="24"/>
        </w:rPr>
        <w:t xml:space="preserve">, compared with </w:t>
      </w:r>
      <w:r w:rsidR="00186F29" w:rsidRPr="008D303F">
        <w:rPr>
          <w:rFonts w:asciiTheme="minorHAnsi" w:hAnsiTheme="minorHAnsi" w:cstheme="minorBidi"/>
          <w:sz w:val="24"/>
          <w:szCs w:val="24"/>
        </w:rPr>
        <w:t>24.8 </w:t>
      </w:r>
      <w:r w:rsidR="00CA798C" w:rsidRPr="008D303F">
        <w:rPr>
          <w:rFonts w:asciiTheme="minorHAnsi" w:hAnsiTheme="minorHAnsi" w:cstheme="minorBidi"/>
          <w:sz w:val="24"/>
          <w:szCs w:val="24"/>
        </w:rPr>
        <w:t xml:space="preserve">per cent in the </w:t>
      </w:r>
      <w:r w:rsidR="00186F29" w:rsidRPr="008D303F">
        <w:rPr>
          <w:rFonts w:asciiTheme="minorHAnsi" w:hAnsiTheme="minorHAnsi" w:cstheme="minorBidi"/>
          <w:sz w:val="24"/>
          <w:szCs w:val="24"/>
        </w:rPr>
        <w:t xml:space="preserve">decades </w:t>
      </w:r>
      <w:r w:rsidR="00CA798C" w:rsidRPr="008D303F">
        <w:rPr>
          <w:rFonts w:asciiTheme="minorHAnsi" w:hAnsiTheme="minorHAnsi" w:cstheme="minorBidi"/>
          <w:sz w:val="24"/>
          <w:szCs w:val="24"/>
        </w:rPr>
        <w:t>prior to the pandemic</w:t>
      </w:r>
      <w:r w:rsidR="00C52B07" w:rsidRPr="008D303F">
        <w:rPr>
          <w:rFonts w:asciiTheme="minorHAnsi" w:hAnsiTheme="minorHAnsi" w:cstheme="minorBidi"/>
          <w:sz w:val="24"/>
          <w:szCs w:val="24"/>
        </w:rPr>
        <w:t xml:space="preserve"> (Chart 1</w:t>
      </w:r>
      <w:r w:rsidR="006F7746" w:rsidRPr="008D303F">
        <w:rPr>
          <w:rFonts w:asciiTheme="minorHAnsi" w:hAnsiTheme="minorHAnsi" w:cstheme="minorBidi"/>
          <w:sz w:val="24"/>
          <w:szCs w:val="24"/>
        </w:rPr>
        <w:t>1</w:t>
      </w:r>
      <w:r w:rsidR="00C52B07" w:rsidRPr="008D303F">
        <w:rPr>
          <w:rFonts w:asciiTheme="minorHAnsi" w:hAnsiTheme="minorHAnsi" w:cstheme="minorBidi"/>
          <w:sz w:val="24"/>
          <w:szCs w:val="24"/>
        </w:rPr>
        <w:t>).</w:t>
      </w:r>
    </w:p>
    <w:p w14:paraId="1A6449EA" w14:textId="71DB1177" w:rsidR="006F7746" w:rsidRPr="00F46DEB" w:rsidRDefault="006F7746" w:rsidP="006F7746">
      <w:pPr>
        <w:pStyle w:val="Bullet"/>
        <w:numPr>
          <w:ilvl w:val="0"/>
          <w:numId w:val="0"/>
        </w:numPr>
        <w:jc w:val="center"/>
        <w:rPr>
          <w:rFonts w:asciiTheme="minorHAnsi" w:hAnsiTheme="minorHAnsi" w:cstheme="minorBidi"/>
          <w:sz w:val="32"/>
          <w:szCs w:val="32"/>
        </w:rPr>
      </w:pPr>
      <w:r w:rsidRPr="00CC215C">
        <w:rPr>
          <w:rFonts w:ascii="Calibri" w:hAnsi="Calibri" w:cs="Calibri"/>
          <w:b/>
          <w:bCs/>
        </w:rPr>
        <w:lastRenderedPageBreak/>
        <w:t>Chart </w:t>
      </w:r>
      <w:r>
        <w:rPr>
          <w:rFonts w:ascii="Calibri" w:hAnsi="Calibri" w:cs="Calibri"/>
          <w:b/>
          <w:bCs/>
        </w:rPr>
        <w:t>11</w:t>
      </w:r>
      <w:r w:rsidRPr="00CC215C">
        <w:rPr>
          <w:rFonts w:ascii="Calibri" w:hAnsi="Calibri" w:cs="Calibri"/>
          <w:b/>
          <w:bCs/>
        </w:rPr>
        <w:t xml:space="preserve">: </w:t>
      </w:r>
      <w:r>
        <w:rPr>
          <w:rFonts w:ascii="Calibri" w:hAnsi="Calibri" w:cs="Calibri"/>
          <w:b/>
          <w:bCs/>
        </w:rPr>
        <w:t xml:space="preserve">Structural spending pressures </w:t>
      </w:r>
    </w:p>
    <w:tbl>
      <w:tblPr>
        <w:tblStyle w:val="TableGri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6"/>
      </w:tblGrid>
      <w:tr w:rsidR="00F476A7" w14:paraId="2EB22178" w14:textId="77777777" w:rsidTr="003A4DDD">
        <w:tc>
          <w:tcPr>
            <w:tcW w:w="4644" w:type="dxa"/>
            <w:vAlign w:val="bottom"/>
          </w:tcPr>
          <w:p w14:paraId="10398BD3" w14:textId="0E11B170" w:rsidR="00F476A7" w:rsidRDefault="00F476A7" w:rsidP="00713734">
            <w:pPr>
              <w:rPr>
                <w:b/>
                <w:bCs/>
              </w:rPr>
            </w:pPr>
            <w:r w:rsidRPr="00EC1B4F">
              <w:rPr>
                <w:b/>
                <w:bCs/>
              </w:rPr>
              <w:t xml:space="preserve">Government </w:t>
            </w:r>
            <w:r>
              <w:rPr>
                <w:b/>
                <w:bCs/>
              </w:rPr>
              <w:t>payments</w:t>
            </w:r>
          </w:p>
          <w:p w14:paraId="0AB5C871" w14:textId="77777777" w:rsidR="00F476A7" w:rsidRDefault="00F476A7" w:rsidP="00713734">
            <w:pPr>
              <w:rPr>
                <w:b/>
                <w:bCs/>
                <w:color w:val="FF0000"/>
              </w:rPr>
            </w:pPr>
          </w:p>
        </w:tc>
        <w:tc>
          <w:tcPr>
            <w:tcW w:w="5106" w:type="dxa"/>
            <w:vAlign w:val="bottom"/>
          </w:tcPr>
          <w:p w14:paraId="7AD73FA9" w14:textId="18BA13C0" w:rsidR="00F476A7" w:rsidRPr="00F25AD0" w:rsidRDefault="00F476A7" w:rsidP="00713734">
            <w:pPr>
              <w:pStyle w:val="OutlineNumbered1"/>
              <w:spacing w:after="0"/>
              <w:rPr>
                <w:rFonts w:asciiTheme="minorHAnsi" w:hAnsiTheme="minorHAnsi" w:cstheme="minorBidi"/>
                <w:b/>
                <w:bCs/>
                <w:sz w:val="22"/>
                <w:szCs w:val="22"/>
              </w:rPr>
            </w:pPr>
            <w:r w:rsidRPr="00E7044E">
              <w:rPr>
                <w:rFonts w:asciiTheme="minorHAnsi" w:hAnsiTheme="minorHAnsi" w:cstheme="minorBidi"/>
                <w:b/>
                <w:bCs/>
                <w:sz w:val="22"/>
                <w:szCs w:val="22"/>
              </w:rPr>
              <w:t>Change in payments between 2018</w:t>
            </w:r>
            <w:r w:rsidRPr="00E7044E">
              <w:rPr>
                <w:rFonts w:asciiTheme="minorHAnsi" w:hAnsiTheme="minorHAnsi" w:cstheme="minorBidi"/>
                <w:b/>
                <w:bCs/>
                <w:sz w:val="22"/>
                <w:szCs w:val="22"/>
              </w:rPr>
              <w:noBreakHyphen/>
              <w:t xml:space="preserve">19 </w:t>
            </w:r>
            <w:r w:rsidR="00DE28C8">
              <w:rPr>
                <w:rFonts w:asciiTheme="minorHAnsi" w:hAnsiTheme="minorHAnsi" w:cstheme="minorBidi"/>
                <w:b/>
                <w:bCs/>
                <w:sz w:val="22"/>
                <w:szCs w:val="22"/>
              </w:rPr>
              <w:br/>
            </w:r>
            <w:r w:rsidRPr="00E7044E">
              <w:rPr>
                <w:rFonts w:asciiTheme="minorHAnsi" w:hAnsiTheme="minorHAnsi" w:cstheme="minorBidi"/>
                <w:b/>
                <w:bCs/>
                <w:sz w:val="22"/>
                <w:szCs w:val="22"/>
              </w:rPr>
              <w:t>and 20</w:t>
            </w:r>
            <w:r w:rsidR="003939B7">
              <w:rPr>
                <w:rFonts w:asciiTheme="minorHAnsi" w:hAnsiTheme="minorHAnsi" w:cstheme="minorBidi"/>
                <w:b/>
                <w:bCs/>
                <w:sz w:val="22"/>
                <w:szCs w:val="22"/>
              </w:rPr>
              <w:t xml:space="preserve">25-26 </w:t>
            </w:r>
          </w:p>
        </w:tc>
      </w:tr>
      <w:tr w:rsidR="00F476A7" w14:paraId="174A5312" w14:textId="77777777" w:rsidTr="003A4DDD">
        <w:tc>
          <w:tcPr>
            <w:tcW w:w="4644" w:type="dxa"/>
          </w:tcPr>
          <w:p w14:paraId="02BAC1CE" w14:textId="18099E07" w:rsidR="00F476A7" w:rsidRDefault="00DE28C8" w:rsidP="00713734">
            <w:r w:rsidRPr="00DE28C8">
              <w:rPr>
                <w:noProof/>
              </w:rPr>
              <w:drawing>
                <wp:inline distT="0" distB="0" distL="0" distR="0" wp14:anchorId="7EBDC690" wp14:editId="53CDEA5A">
                  <wp:extent cx="2800800" cy="35508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0800" cy="3550872"/>
                          </a:xfrm>
                          <a:prstGeom prst="rect">
                            <a:avLst/>
                          </a:prstGeom>
                          <a:noFill/>
                          <a:ln>
                            <a:noFill/>
                          </a:ln>
                        </pic:spPr>
                      </pic:pic>
                    </a:graphicData>
                  </a:graphic>
                </wp:inline>
              </w:drawing>
            </w:r>
          </w:p>
          <w:p w14:paraId="51A99AB5" w14:textId="6EBBEC55" w:rsidR="00F476A7" w:rsidRPr="0046714C" w:rsidRDefault="00F476A7" w:rsidP="00713734">
            <w:pPr>
              <w:pStyle w:val="ChartorTableheading"/>
              <w:rPr>
                <w:rFonts w:ascii="Calibri" w:hAnsi="Calibri" w:cs="Calibri"/>
                <w:b w:val="0"/>
                <w:bCs w:val="0"/>
                <w:color w:val="auto"/>
                <w:sz w:val="16"/>
                <w:szCs w:val="16"/>
              </w:rPr>
            </w:pPr>
          </w:p>
          <w:p w14:paraId="218999C2" w14:textId="73F95BAD" w:rsidR="00F476A7" w:rsidRPr="00A025AA" w:rsidRDefault="00F476A7" w:rsidP="00A025AA">
            <w:pPr>
              <w:pStyle w:val="ChartorTableheading"/>
              <w:spacing w:after="240"/>
              <w:rPr>
                <w:rFonts w:ascii="Calibri" w:hAnsi="Calibri" w:cs="Calibri"/>
                <w:b w:val="0"/>
                <w:bCs w:val="0"/>
                <w:color w:val="auto"/>
                <w:sz w:val="18"/>
                <w:szCs w:val="18"/>
              </w:rPr>
            </w:pPr>
            <w:r w:rsidRPr="0046714C">
              <w:rPr>
                <w:rFonts w:ascii="Calibri" w:hAnsi="Calibri" w:cs="Calibri"/>
                <w:b w:val="0"/>
                <w:bCs w:val="0"/>
                <w:color w:val="000000"/>
                <w:sz w:val="16"/>
                <w:szCs w:val="16"/>
              </w:rPr>
              <w:t xml:space="preserve">Source: </w:t>
            </w:r>
            <w:r w:rsidR="004B6943" w:rsidRPr="0046714C">
              <w:rPr>
                <w:rFonts w:ascii="Calibri" w:hAnsi="Calibri" w:cs="Calibri"/>
                <w:b w:val="0"/>
                <w:bCs w:val="0"/>
                <w:color w:val="000000"/>
                <w:sz w:val="16"/>
                <w:szCs w:val="16"/>
              </w:rPr>
              <w:t>Treasury</w:t>
            </w:r>
            <w:r w:rsidR="00776A1C" w:rsidRPr="0046714C">
              <w:rPr>
                <w:rFonts w:ascii="Calibri" w:hAnsi="Calibri" w:cs="Calibri"/>
                <w:b w:val="0"/>
                <w:bCs w:val="0"/>
                <w:color w:val="000000"/>
                <w:sz w:val="16"/>
                <w:szCs w:val="16"/>
              </w:rPr>
              <w:t>.</w:t>
            </w:r>
            <w:r>
              <w:rPr>
                <w:rFonts w:ascii="Calibri" w:hAnsi="Calibri" w:cs="Calibri"/>
                <w:b w:val="0"/>
                <w:bCs w:val="0"/>
                <w:color w:val="auto"/>
                <w:sz w:val="18"/>
                <w:szCs w:val="18"/>
              </w:rPr>
              <w:t xml:space="preserve"> </w:t>
            </w:r>
          </w:p>
        </w:tc>
        <w:tc>
          <w:tcPr>
            <w:tcW w:w="5106" w:type="dxa"/>
          </w:tcPr>
          <w:p w14:paraId="36DC78C6" w14:textId="491188C4" w:rsidR="00F476A7" w:rsidRDefault="00DE28C8" w:rsidP="00713734">
            <w:pPr>
              <w:pStyle w:val="OutlineNumbered1"/>
              <w:rPr>
                <w:rFonts w:asciiTheme="minorHAnsi" w:hAnsiTheme="minorHAnsi" w:cstheme="minorBidi"/>
                <w:sz w:val="24"/>
                <w:szCs w:val="24"/>
              </w:rPr>
            </w:pPr>
            <w:r w:rsidRPr="00DE28C8">
              <w:rPr>
                <w:rFonts w:asciiTheme="minorHAnsi" w:hAnsiTheme="minorHAnsi" w:cstheme="minorBidi"/>
                <w:noProof/>
                <w:sz w:val="24"/>
                <w:szCs w:val="24"/>
              </w:rPr>
              <w:drawing>
                <wp:inline distT="0" distB="0" distL="0" distR="0" wp14:anchorId="48B8B27F" wp14:editId="1AEA930F">
                  <wp:extent cx="2800800" cy="3558851"/>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0800" cy="3558851"/>
                          </a:xfrm>
                          <a:prstGeom prst="rect">
                            <a:avLst/>
                          </a:prstGeom>
                          <a:noFill/>
                          <a:ln>
                            <a:noFill/>
                          </a:ln>
                        </pic:spPr>
                      </pic:pic>
                    </a:graphicData>
                  </a:graphic>
                </wp:inline>
              </w:drawing>
            </w:r>
          </w:p>
          <w:p w14:paraId="431220D7" w14:textId="77777777" w:rsidR="00F476A7" w:rsidRPr="0046714C" w:rsidRDefault="00F476A7" w:rsidP="00713734">
            <w:pPr>
              <w:pStyle w:val="xmsonormal"/>
              <w:rPr>
                <w:sz w:val="16"/>
                <w:szCs w:val="16"/>
              </w:rPr>
            </w:pPr>
            <w:r w:rsidRPr="0046714C">
              <w:rPr>
                <w:sz w:val="16"/>
                <w:szCs w:val="16"/>
              </w:rPr>
              <w:t xml:space="preserve">Note: Excludes NDIS components funded by states and GST payments because there is a corresponding receipt and so no net impact on the UCB. </w:t>
            </w:r>
          </w:p>
          <w:p w14:paraId="2982BAF0" w14:textId="3A552A83" w:rsidR="00F476A7" w:rsidRDefault="00F476A7" w:rsidP="00713734">
            <w:pPr>
              <w:pStyle w:val="OutlineNumbered1"/>
              <w:rPr>
                <w:rFonts w:asciiTheme="minorHAnsi" w:hAnsiTheme="minorHAnsi" w:cstheme="minorBidi"/>
                <w:sz w:val="24"/>
                <w:szCs w:val="24"/>
              </w:rPr>
            </w:pPr>
            <w:r w:rsidRPr="0046714C">
              <w:rPr>
                <w:sz w:val="16"/>
                <w:szCs w:val="16"/>
              </w:rPr>
              <w:t xml:space="preserve">Source: </w:t>
            </w:r>
            <w:r w:rsidR="004B6943" w:rsidRPr="0046714C">
              <w:rPr>
                <w:sz w:val="16"/>
                <w:szCs w:val="16"/>
              </w:rPr>
              <w:t>Treasury</w:t>
            </w:r>
            <w:r w:rsidR="00776A1C" w:rsidRPr="0046714C">
              <w:rPr>
                <w:sz w:val="16"/>
                <w:szCs w:val="16"/>
              </w:rPr>
              <w:t>.</w:t>
            </w:r>
          </w:p>
        </w:tc>
      </w:tr>
    </w:tbl>
    <w:p w14:paraId="00611134" w14:textId="1436243B" w:rsidR="000015E9" w:rsidRPr="008D303F" w:rsidRDefault="009A5849" w:rsidP="00EB4F13">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Most </w:t>
      </w:r>
      <w:r w:rsidR="00B219EE" w:rsidRPr="008D303F">
        <w:rPr>
          <w:rFonts w:asciiTheme="minorHAnsi" w:hAnsiTheme="minorHAnsi" w:cstheme="minorBidi"/>
          <w:sz w:val="24"/>
          <w:szCs w:val="24"/>
        </w:rPr>
        <w:t>of th</w:t>
      </w:r>
      <w:r w:rsidR="00FB1BF0" w:rsidRPr="008D303F">
        <w:rPr>
          <w:rFonts w:asciiTheme="minorHAnsi" w:hAnsiTheme="minorHAnsi" w:cstheme="minorBidi"/>
          <w:sz w:val="24"/>
          <w:szCs w:val="24"/>
        </w:rPr>
        <w:t>e</w:t>
      </w:r>
      <w:r w:rsidR="00B219EE" w:rsidRPr="008D303F">
        <w:rPr>
          <w:rFonts w:asciiTheme="minorHAnsi" w:hAnsiTheme="minorHAnsi" w:cstheme="minorBidi"/>
          <w:sz w:val="24"/>
          <w:szCs w:val="24"/>
        </w:rPr>
        <w:t xml:space="preserve"> additional structural spending is driven by </w:t>
      </w:r>
      <w:r w:rsidR="00CA798C" w:rsidRPr="008D303F">
        <w:rPr>
          <w:rFonts w:asciiTheme="minorHAnsi" w:hAnsiTheme="minorHAnsi" w:cstheme="minorBidi"/>
          <w:sz w:val="24"/>
          <w:szCs w:val="24"/>
        </w:rPr>
        <w:t xml:space="preserve">spending on the </w:t>
      </w:r>
      <w:r w:rsidR="00B219EE" w:rsidRPr="008D303F">
        <w:rPr>
          <w:rFonts w:asciiTheme="minorHAnsi" w:hAnsiTheme="minorHAnsi" w:cstheme="minorBidi"/>
          <w:sz w:val="24"/>
          <w:szCs w:val="24"/>
        </w:rPr>
        <w:t>National Disability and Insurance Scheme (NDIS)</w:t>
      </w:r>
      <w:r w:rsidR="007F360F" w:rsidRPr="008D303F">
        <w:rPr>
          <w:rFonts w:asciiTheme="minorHAnsi" w:hAnsiTheme="minorHAnsi" w:cstheme="minorBidi"/>
          <w:sz w:val="24"/>
          <w:szCs w:val="24"/>
        </w:rPr>
        <w:t>, aged care, defence</w:t>
      </w:r>
      <w:r w:rsidR="005C276D" w:rsidRPr="008D303F">
        <w:rPr>
          <w:rFonts w:asciiTheme="minorHAnsi" w:hAnsiTheme="minorHAnsi" w:cstheme="minorBidi"/>
          <w:sz w:val="24"/>
          <w:szCs w:val="24"/>
        </w:rPr>
        <w:t xml:space="preserve">, </w:t>
      </w:r>
      <w:r w:rsidR="007F360F" w:rsidRPr="008D303F">
        <w:rPr>
          <w:rFonts w:asciiTheme="minorHAnsi" w:hAnsiTheme="minorHAnsi" w:cstheme="minorBidi"/>
          <w:sz w:val="24"/>
          <w:szCs w:val="24"/>
        </w:rPr>
        <w:t>health</w:t>
      </w:r>
      <w:r w:rsidR="005C276D" w:rsidRPr="008D303F">
        <w:rPr>
          <w:rFonts w:asciiTheme="minorHAnsi" w:hAnsiTheme="minorHAnsi" w:cstheme="minorBidi"/>
          <w:sz w:val="24"/>
          <w:szCs w:val="24"/>
        </w:rPr>
        <w:t xml:space="preserve"> and </w:t>
      </w:r>
      <w:r w:rsidR="004B6943" w:rsidRPr="008D303F">
        <w:rPr>
          <w:rFonts w:asciiTheme="minorHAnsi" w:hAnsiTheme="minorHAnsi" w:cstheme="minorBidi"/>
          <w:sz w:val="24"/>
          <w:szCs w:val="24"/>
        </w:rPr>
        <w:t>infrastructure</w:t>
      </w:r>
      <w:r w:rsidR="00B219EE" w:rsidRPr="008D303F">
        <w:rPr>
          <w:rFonts w:asciiTheme="minorHAnsi" w:hAnsiTheme="minorHAnsi" w:cstheme="minorBidi"/>
          <w:sz w:val="24"/>
          <w:szCs w:val="24"/>
        </w:rPr>
        <w:t>.</w:t>
      </w:r>
      <w:r w:rsidR="00396188" w:rsidRPr="008D303F">
        <w:rPr>
          <w:rFonts w:asciiTheme="minorHAnsi" w:hAnsiTheme="minorHAnsi" w:cstheme="minorBidi"/>
          <w:sz w:val="24"/>
          <w:szCs w:val="24"/>
        </w:rPr>
        <w:t xml:space="preserve"> </w:t>
      </w:r>
      <w:r w:rsidR="00242643" w:rsidRPr="008D303F">
        <w:rPr>
          <w:rFonts w:asciiTheme="minorHAnsi" w:hAnsiTheme="minorHAnsi" w:cstheme="minorBidi"/>
          <w:sz w:val="24"/>
          <w:szCs w:val="24"/>
        </w:rPr>
        <w:t xml:space="preserve">Further pressures </w:t>
      </w:r>
      <w:r w:rsidR="00B82398" w:rsidRPr="008D303F">
        <w:rPr>
          <w:rFonts w:asciiTheme="minorHAnsi" w:hAnsiTheme="minorHAnsi" w:cstheme="minorBidi"/>
          <w:sz w:val="24"/>
          <w:szCs w:val="24"/>
        </w:rPr>
        <w:t xml:space="preserve">exist </w:t>
      </w:r>
      <w:r w:rsidR="00242643" w:rsidRPr="008D303F">
        <w:rPr>
          <w:rFonts w:asciiTheme="minorHAnsi" w:hAnsiTheme="minorHAnsi" w:cstheme="minorBidi"/>
          <w:sz w:val="24"/>
          <w:szCs w:val="24"/>
        </w:rPr>
        <w:t xml:space="preserve">in </w:t>
      </w:r>
      <w:r w:rsidR="00C52B07" w:rsidRPr="008D303F">
        <w:rPr>
          <w:rFonts w:asciiTheme="minorHAnsi" w:hAnsiTheme="minorHAnsi" w:cstheme="minorBidi"/>
          <w:sz w:val="24"/>
          <w:szCs w:val="24"/>
        </w:rPr>
        <w:t>all</w:t>
      </w:r>
      <w:r w:rsidR="00242643" w:rsidRPr="008D303F">
        <w:rPr>
          <w:rFonts w:asciiTheme="minorHAnsi" w:hAnsiTheme="minorHAnsi" w:cstheme="minorBidi"/>
          <w:sz w:val="24"/>
          <w:szCs w:val="24"/>
        </w:rPr>
        <w:t xml:space="preserve"> these areas.</w:t>
      </w:r>
    </w:p>
    <w:p w14:paraId="507CE6D9" w14:textId="302BC8A2" w:rsidR="000216A2" w:rsidRPr="008D303F" w:rsidRDefault="00EB4F13" w:rsidP="00F95CC9">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In broad terms, </w:t>
      </w:r>
      <w:r w:rsidR="00F95CC9" w:rsidRPr="008D303F">
        <w:rPr>
          <w:rFonts w:asciiTheme="minorHAnsi" w:hAnsiTheme="minorHAnsi" w:cstheme="minorBidi"/>
          <w:sz w:val="24"/>
          <w:szCs w:val="24"/>
        </w:rPr>
        <w:t xml:space="preserve">the country can look to </w:t>
      </w:r>
      <w:r w:rsidR="00FC3FF9" w:rsidRPr="008D303F">
        <w:rPr>
          <w:rFonts w:asciiTheme="minorHAnsi" w:hAnsiTheme="minorHAnsi" w:cstheme="minorBidi"/>
          <w:sz w:val="24"/>
          <w:szCs w:val="24"/>
        </w:rPr>
        <w:t xml:space="preserve">fund priorities </w:t>
      </w:r>
      <w:r w:rsidRPr="008D303F">
        <w:rPr>
          <w:rFonts w:asciiTheme="minorHAnsi" w:hAnsiTheme="minorHAnsi" w:cstheme="minorBidi"/>
          <w:sz w:val="24"/>
          <w:szCs w:val="24"/>
        </w:rPr>
        <w:t>in one of two ways</w:t>
      </w:r>
      <w:r w:rsidR="00F95CC9" w:rsidRPr="008D303F">
        <w:rPr>
          <w:rFonts w:asciiTheme="minorHAnsi" w:hAnsiTheme="minorHAnsi" w:cstheme="minorBidi"/>
          <w:sz w:val="24"/>
          <w:szCs w:val="24"/>
        </w:rPr>
        <w:t xml:space="preserve">. </w:t>
      </w:r>
    </w:p>
    <w:p w14:paraId="5E0AC434" w14:textId="33B109BD" w:rsidR="003939B7" w:rsidRPr="00F46DEB" w:rsidRDefault="003939B7" w:rsidP="003939B7">
      <w:pPr>
        <w:pStyle w:val="OutlineNumbered1"/>
        <w:rPr>
          <w:rFonts w:asciiTheme="minorHAnsi" w:hAnsiTheme="minorHAnsi" w:cstheme="minorBidi"/>
          <w:sz w:val="32"/>
          <w:szCs w:val="32"/>
        </w:rPr>
      </w:pPr>
      <w:r w:rsidRPr="008D303F">
        <w:rPr>
          <w:rFonts w:asciiTheme="minorHAnsi" w:hAnsiTheme="minorHAnsi" w:cstheme="minorBidi"/>
          <w:sz w:val="24"/>
          <w:szCs w:val="24"/>
        </w:rPr>
        <w:t xml:space="preserve">First, the Government could identify structural savings in the budget. It is worth noting in this context that </w:t>
      </w:r>
      <w:proofErr w:type="gramStart"/>
      <w:r w:rsidR="00054117" w:rsidRPr="008D303F">
        <w:rPr>
          <w:rFonts w:asciiTheme="minorHAnsi" w:hAnsiTheme="minorHAnsi" w:cstheme="minorBidi"/>
          <w:sz w:val="24"/>
          <w:szCs w:val="24"/>
        </w:rPr>
        <w:t xml:space="preserve">the </w:t>
      </w:r>
      <w:r w:rsidRPr="008D303F">
        <w:rPr>
          <w:rFonts w:asciiTheme="minorHAnsi" w:hAnsiTheme="minorHAnsi" w:cstheme="minorBidi"/>
          <w:sz w:val="24"/>
          <w:szCs w:val="24"/>
        </w:rPr>
        <w:t>vast majority</w:t>
      </w:r>
      <w:r w:rsidRPr="008D303F">
        <w:rPr>
          <w:rFonts w:asciiTheme="minorHAnsi" w:hAnsiTheme="minorHAnsi" w:cstheme="minorBidi"/>
          <w:i/>
          <w:iCs/>
          <w:sz w:val="24"/>
          <w:szCs w:val="24"/>
        </w:rPr>
        <w:t xml:space="preserve"> </w:t>
      </w:r>
      <w:r w:rsidRPr="008D303F">
        <w:rPr>
          <w:rFonts w:asciiTheme="minorHAnsi" w:hAnsiTheme="minorHAnsi" w:cstheme="minorBidi"/>
          <w:sz w:val="24"/>
          <w:szCs w:val="24"/>
        </w:rPr>
        <w:t>of</w:t>
      </w:r>
      <w:proofErr w:type="gramEnd"/>
      <w:r w:rsidRPr="008D303F">
        <w:rPr>
          <w:rFonts w:asciiTheme="minorHAnsi" w:hAnsiTheme="minorHAnsi" w:cstheme="minorBidi"/>
          <w:sz w:val="24"/>
          <w:szCs w:val="24"/>
        </w:rPr>
        <w:t xml:space="preserve"> government expenditure is subject to legislation, existing commitments, or contracts</w:t>
      </w:r>
      <w:r w:rsidRPr="008D303F">
        <w:rPr>
          <w:sz w:val="24"/>
          <w:szCs w:val="24"/>
        </w:rPr>
        <w:t xml:space="preserve">, and the remainder supports work to achieve </w:t>
      </w:r>
      <w:r w:rsidR="00054117" w:rsidRPr="008D303F">
        <w:rPr>
          <w:sz w:val="24"/>
          <w:szCs w:val="24"/>
        </w:rPr>
        <w:t>g</w:t>
      </w:r>
      <w:r w:rsidRPr="008D303F">
        <w:rPr>
          <w:sz w:val="24"/>
          <w:szCs w:val="24"/>
        </w:rPr>
        <w:t>overnment priorities</w:t>
      </w:r>
      <w:r w:rsidRPr="008D303F">
        <w:rPr>
          <w:rFonts w:asciiTheme="minorHAnsi" w:hAnsiTheme="minorHAnsi" w:cstheme="minorBidi"/>
          <w:sz w:val="24"/>
          <w:szCs w:val="24"/>
        </w:rPr>
        <w:t xml:space="preserve">. </w:t>
      </w:r>
      <w:r w:rsidRPr="008D303F">
        <w:rPr>
          <w:sz w:val="24"/>
          <w:szCs w:val="24"/>
        </w:rPr>
        <w:t>It takes time to build support for changes to programs, and given this, ensuring effectiveness of spending for existing and any new programs will be critical.</w:t>
      </w:r>
    </w:p>
    <w:p w14:paraId="7E6D9422" w14:textId="29CF709A" w:rsidR="00F95CC9" w:rsidRPr="008D303F" w:rsidRDefault="000216A2" w:rsidP="00F95CC9">
      <w:pPr>
        <w:pStyle w:val="OutlineNumbered1"/>
        <w:rPr>
          <w:rFonts w:asciiTheme="minorHAnsi" w:hAnsiTheme="minorHAnsi" w:cstheme="minorBidi"/>
          <w:sz w:val="24"/>
          <w:szCs w:val="24"/>
        </w:rPr>
      </w:pPr>
      <w:r w:rsidRPr="008D303F">
        <w:rPr>
          <w:rFonts w:asciiTheme="minorHAnsi" w:hAnsiTheme="minorHAnsi" w:cstheme="minorBidi"/>
          <w:sz w:val="24"/>
          <w:szCs w:val="24"/>
        </w:rPr>
        <w:t>Second</w:t>
      </w:r>
      <w:r w:rsidR="00054117" w:rsidRPr="008D303F">
        <w:rPr>
          <w:rFonts w:asciiTheme="minorHAnsi" w:hAnsiTheme="minorHAnsi" w:cstheme="minorBidi"/>
          <w:sz w:val="24"/>
          <w:szCs w:val="24"/>
        </w:rPr>
        <w:t>,</w:t>
      </w:r>
      <w:r w:rsidRPr="008D303F">
        <w:rPr>
          <w:rFonts w:asciiTheme="minorHAnsi" w:hAnsiTheme="minorHAnsi" w:cstheme="minorBidi"/>
          <w:sz w:val="24"/>
          <w:szCs w:val="24"/>
        </w:rPr>
        <w:t xml:space="preserve"> it can </w:t>
      </w:r>
      <w:r w:rsidR="00F779A2" w:rsidRPr="008D303F">
        <w:rPr>
          <w:rFonts w:asciiTheme="minorHAnsi" w:hAnsiTheme="minorHAnsi" w:cstheme="minorBidi"/>
          <w:sz w:val="24"/>
          <w:szCs w:val="24"/>
        </w:rPr>
        <w:t>raise additional tax revenues</w:t>
      </w:r>
      <w:r w:rsidR="00EB4F13" w:rsidRPr="008D303F">
        <w:rPr>
          <w:rFonts w:asciiTheme="minorHAnsi" w:hAnsiTheme="minorHAnsi" w:cstheme="minorBidi"/>
          <w:sz w:val="24"/>
          <w:szCs w:val="24"/>
        </w:rPr>
        <w:t xml:space="preserve">. The larger size of government </w:t>
      </w:r>
      <w:r w:rsidR="00E85753" w:rsidRPr="008D303F">
        <w:rPr>
          <w:rFonts w:asciiTheme="minorHAnsi" w:hAnsiTheme="minorHAnsi" w:cstheme="minorBidi"/>
          <w:sz w:val="24"/>
          <w:szCs w:val="24"/>
        </w:rPr>
        <w:t xml:space="preserve">will need to be balanced against the </w:t>
      </w:r>
      <w:r w:rsidR="00EB4F13" w:rsidRPr="008D303F">
        <w:rPr>
          <w:rFonts w:asciiTheme="minorHAnsi" w:hAnsiTheme="minorHAnsi" w:cstheme="minorBidi"/>
          <w:sz w:val="24"/>
          <w:szCs w:val="24"/>
        </w:rPr>
        <w:t xml:space="preserve">associated </w:t>
      </w:r>
      <w:r w:rsidR="00E85753" w:rsidRPr="008D303F">
        <w:rPr>
          <w:rFonts w:asciiTheme="minorHAnsi" w:hAnsiTheme="minorHAnsi" w:cstheme="minorBidi"/>
          <w:sz w:val="24"/>
          <w:szCs w:val="24"/>
        </w:rPr>
        <w:t xml:space="preserve">costs, </w:t>
      </w:r>
      <w:r w:rsidR="00463294" w:rsidRPr="008D303F">
        <w:rPr>
          <w:rFonts w:asciiTheme="minorHAnsi" w:hAnsiTheme="minorHAnsi" w:cstheme="minorBidi"/>
          <w:sz w:val="24"/>
          <w:szCs w:val="24"/>
        </w:rPr>
        <w:t xml:space="preserve">including </w:t>
      </w:r>
      <w:r w:rsidR="00EB4F13" w:rsidRPr="008D303F">
        <w:rPr>
          <w:rFonts w:asciiTheme="minorHAnsi" w:hAnsiTheme="minorHAnsi" w:cstheme="minorBidi"/>
          <w:sz w:val="24"/>
          <w:szCs w:val="24"/>
        </w:rPr>
        <w:t xml:space="preserve">disincentives </w:t>
      </w:r>
      <w:r w:rsidR="00A65799" w:rsidRPr="008D303F">
        <w:rPr>
          <w:rFonts w:asciiTheme="minorHAnsi" w:hAnsiTheme="minorHAnsi" w:cstheme="minorBidi"/>
          <w:sz w:val="24"/>
          <w:szCs w:val="24"/>
        </w:rPr>
        <w:t xml:space="preserve">associated with some </w:t>
      </w:r>
      <w:r w:rsidR="004A37A4" w:rsidRPr="008D303F">
        <w:rPr>
          <w:rFonts w:asciiTheme="minorHAnsi" w:hAnsiTheme="minorHAnsi" w:cstheme="minorBidi"/>
          <w:sz w:val="24"/>
          <w:szCs w:val="24"/>
        </w:rPr>
        <w:t xml:space="preserve">taxes </w:t>
      </w:r>
      <w:r w:rsidR="00EB4F13" w:rsidRPr="008D303F">
        <w:rPr>
          <w:rFonts w:asciiTheme="minorHAnsi" w:hAnsiTheme="minorHAnsi" w:cstheme="minorBidi"/>
          <w:sz w:val="24"/>
          <w:szCs w:val="24"/>
        </w:rPr>
        <w:t>to work or invest</w:t>
      </w:r>
      <w:r w:rsidR="00E85753" w:rsidRPr="008D303F">
        <w:rPr>
          <w:rFonts w:asciiTheme="minorHAnsi" w:hAnsiTheme="minorHAnsi" w:cstheme="minorBidi"/>
          <w:sz w:val="24"/>
          <w:szCs w:val="24"/>
        </w:rPr>
        <w:t>.</w:t>
      </w:r>
      <w:r w:rsidR="004E2602" w:rsidRPr="008D303F">
        <w:rPr>
          <w:rFonts w:asciiTheme="minorHAnsi" w:hAnsiTheme="minorHAnsi" w:cstheme="minorBidi"/>
          <w:sz w:val="24"/>
          <w:szCs w:val="24"/>
        </w:rPr>
        <w:t xml:space="preserve"> </w:t>
      </w:r>
      <w:r w:rsidR="008E4790" w:rsidRPr="008D303F">
        <w:rPr>
          <w:rFonts w:asciiTheme="minorHAnsi" w:hAnsiTheme="minorHAnsi" w:cstheme="minorBidi"/>
          <w:sz w:val="24"/>
          <w:szCs w:val="24"/>
        </w:rPr>
        <w:t>The effects of a larger tax</w:t>
      </w:r>
      <w:r w:rsidR="007F6015" w:rsidRPr="008D303F">
        <w:rPr>
          <w:rFonts w:asciiTheme="minorHAnsi" w:hAnsiTheme="minorHAnsi" w:cstheme="minorBidi"/>
          <w:sz w:val="24"/>
          <w:szCs w:val="24"/>
        </w:rPr>
        <w:t xml:space="preserve"> take</w:t>
      </w:r>
      <w:r w:rsidR="008E4790" w:rsidRPr="008D303F">
        <w:rPr>
          <w:rFonts w:asciiTheme="minorHAnsi" w:hAnsiTheme="minorHAnsi" w:cstheme="minorBidi"/>
          <w:sz w:val="24"/>
          <w:szCs w:val="24"/>
        </w:rPr>
        <w:t xml:space="preserve"> can be minimised </w:t>
      </w:r>
      <w:r w:rsidR="00D75EA4" w:rsidRPr="008D303F">
        <w:rPr>
          <w:rFonts w:asciiTheme="minorHAnsi" w:hAnsiTheme="minorHAnsi" w:cstheme="minorBidi"/>
          <w:sz w:val="24"/>
          <w:szCs w:val="24"/>
        </w:rPr>
        <w:t xml:space="preserve">by </w:t>
      </w:r>
      <w:r w:rsidR="002C2B62" w:rsidRPr="008D303F">
        <w:rPr>
          <w:rFonts w:asciiTheme="minorHAnsi" w:hAnsiTheme="minorHAnsi" w:cstheme="minorBidi"/>
          <w:sz w:val="24"/>
          <w:szCs w:val="24"/>
        </w:rPr>
        <w:t>ensuring the design of the tax system is optimal.</w:t>
      </w:r>
    </w:p>
    <w:p w14:paraId="1F644850" w14:textId="3C09DDA9" w:rsidR="00324A9B" w:rsidRPr="008D303F" w:rsidRDefault="00324A9B" w:rsidP="008C0028">
      <w:pPr>
        <w:pStyle w:val="Heading3"/>
        <w:keepNext/>
        <w:keepLines/>
        <w:spacing w:before="40" w:beforeAutospacing="0" w:after="0" w:afterAutospacing="0" w:line="259" w:lineRule="auto"/>
        <w:rPr>
          <w:rFonts w:asciiTheme="majorHAnsi" w:eastAsiaTheme="majorEastAsia" w:hAnsiTheme="majorHAnsi" w:cstheme="majorBidi"/>
          <w:b w:val="0"/>
          <w:bCs w:val="0"/>
          <w:color w:val="1F3763" w:themeColor="accent1" w:themeShade="7F"/>
          <w:sz w:val="24"/>
          <w:szCs w:val="24"/>
          <w:lang w:eastAsia="en-US"/>
        </w:rPr>
      </w:pPr>
      <w:r w:rsidRPr="008D303F">
        <w:rPr>
          <w:rFonts w:asciiTheme="majorHAnsi" w:eastAsiaTheme="majorEastAsia" w:hAnsiTheme="majorHAnsi" w:cstheme="majorBidi"/>
          <w:b w:val="0"/>
          <w:bCs w:val="0"/>
          <w:color w:val="1F3763" w:themeColor="accent1" w:themeShade="7F"/>
          <w:sz w:val="24"/>
          <w:szCs w:val="24"/>
          <w:lang w:eastAsia="en-US"/>
        </w:rPr>
        <w:t>Personal income tax receipts</w:t>
      </w:r>
    </w:p>
    <w:p w14:paraId="0FEB53EA" w14:textId="75368796" w:rsidR="008D303F" w:rsidRDefault="001D4A14" w:rsidP="008419C6">
      <w:pPr>
        <w:pStyle w:val="OutlineNumbered1"/>
        <w:rPr>
          <w:rFonts w:asciiTheme="minorHAnsi" w:hAnsiTheme="minorHAnsi" w:cstheme="minorHAnsi"/>
          <w:sz w:val="24"/>
          <w:szCs w:val="24"/>
        </w:rPr>
      </w:pPr>
      <w:r w:rsidRPr="008D303F">
        <w:rPr>
          <w:rFonts w:asciiTheme="minorHAnsi" w:hAnsiTheme="minorHAnsi" w:cstheme="minorHAnsi"/>
          <w:sz w:val="24"/>
          <w:szCs w:val="24"/>
        </w:rPr>
        <w:t>T</w:t>
      </w:r>
      <w:r w:rsidR="008419C6" w:rsidRPr="008D303F">
        <w:rPr>
          <w:rFonts w:asciiTheme="minorHAnsi" w:hAnsiTheme="minorHAnsi" w:cstheme="minorHAnsi"/>
          <w:sz w:val="24"/>
          <w:szCs w:val="24"/>
        </w:rPr>
        <w:t>he improvement in the budget balance in the medium term relies largely on increases in receipts from personal income tax</w:t>
      </w:r>
      <w:r w:rsidR="0028763C" w:rsidRPr="008D303F">
        <w:rPr>
          <w:rFonts w:asciiTheme="minorHAnsi" w:hAnsiTheme="minorHAnsi" w:cstheme="minorHAnsi"/>
          <w:sz w:val="24"/>
          <w:szCs w:val="24"/>
        </w:rPr>
        <w:t>es</w:t>
      </w:r>
      <w:r w:rsidR="006E03B8" w:rsidRPr="008D303F">
        <w:rPr>
          <w:rFonts w:asciiTheme="minorHAnsi" w:hAnsiTheme="minorHAnsi" w:cstheme="minorHAnsi"/>
          <w:sz w:val="24"/>
          <w:szCs w:val="24"/>
        </w:rPr>
        <w:t xml:space="preserve"> (Chart</w:t>
      </w:r>
      <w:r w:rsidR="00D26EB8" w:rsidRPr="008D303F">
        <w:rPr>
          <w:rFonts w:asciiTheme="minorHAnsi" w:hAnsiTheme="minorHAnsi" w:cstheme="minorHAnsi"/>
          <w:sz w:val="24"/>
          <w:szCs w:val="24"/>
        </w:rPr>
        <w:t> </w:t>
      </w:r>
      <w:r w:rsidR="006E03B8" w:rsidRPr="008D303F">
        <w:rPr>
          <w:rFonts w:asciiTheme="minorHAnsi" w:hAnsiTheme="minorHAnsi" w:cstheme="minorHAnsi"/>
          <w:sz w:val="24"/>
          <w:szCs w:val="24"/>
        </w:rPr>
        <w:t>1</w:t>
      </w:r>
      <w:r w:rsidR="00D26EB8" w:rsidRPr="008D303F">
        <w:rPr>
          <w:rFonts w:asciiTheme="minorHAnsi" w:hAnsiTheme="minorHAnsi" w:cstheme="minorHAnsi"/>
          <w:sz w:val="24"/>
          <w:szCs w:val="24"/>
        </w:rPr>
        <w:t>2</w:t>
      </w:r>
      <w:r w:rsidR="006E03B8" w:rsidRPr="008D303F">
        <w:rPr>
          <w:rFonts w:asciiTheme="minorHAnsi" w:hAnsiTheme="minorHAnsi" w:cstheme="minorHAnsi"/>
          <w:sz w:val="24"/>
          <w:szCs w:val="24"/>
        </w:rPr>
        <w:t>)</w:t>
      </w:r>
      <w:r w:rsidR="008419C6" w:rsidRPr="008D303F">
        <w:rPr>
          <w:rFonts w:asciiTheme="minorHAnsi" w:hAnsiTheme="minorHAnsi" w:cstheme="minorHAnsi"/>
          <w:sz w:val="24"/>
          <w:szCs w:val="24"/>
        </w:rPr>
        <w:t>.</w:t>
      </w:r>
    </w:p>
    <w:p w14:paraId="47FC80C0" w14:textId="77777777" w:rsidR="008D303F" w:rsidRDefault="008D303F">
      <w:pPr>
        <w:spacing w:after="160" w:line="259" w:lineRule="auto"/>
        <w:rPr>
          <w:rFonts w:asciiTheme="minorHAnsi" w:eastAsia="Times New Roman" w:hAnsiTheme="minorHAnsi" w:cstheme="minorHAnsi"/>
          <w:sz w:val="24"/>
          <w:szCs w:val="24"/>
        </w:rPr>
      </w:pPr>
      <w:r>
        <w:rPr>
          <w:rFonts w:asciiTheme="minorHAnsi" w:hAnsiTheme="minorHAnsi" w:cstheme="minorHAnsi"/>
          <w:sz w:val="24"/>
          <w:szCs w:val="24"/>
        </w:rPr>
        <w:br w:type="page"/>
      </w:r>
    </w:p>
    <w:p w14:paraId="51FEF66C" w14:textId="727A5905" w:rsidR="008419C6" w:rsidRPr="008D303F" w:rsidRDefault="008419C6" w:rsidP="008419C6">
      <w:pPr>
        <w:pStyle w:val="OutlineNumbered1"/>
        <w:rPr>
          <w:rFonts w:asciiTheme="minorHAnsi" w:hAnsiTheme="minorHAnsi" w:cstheme="minorHAnsi"/>
          <w:sz w:val="24"/>
          <w:szCs w:val="24"/>
        </w:rPr>
      </w:pPr>
      <w:r w:rsidRPr="008D303F">
        <w:rPr>
          <w:rFonts w:asciiTheme="minorHAnsi" w:hAnsiTheme="minorHAnsi" w:cstheme="minorHAnsi"/>
          <w:sz w:val="24"/>
          <w:szCs w:val="24"/>
        </w:rPr>
        <w:lastRenderedPageBreak/>
        <w:t>Inflation and real wages growth will result in higher average</w:t>
      </w:r>
      <w:r w:rsidR="00D75EA4" w:rsidRPr="008D303F">
        <w:rPr>
          <w:rFonts w:asciiTheme="minorHAnsi" w:hAnsiTheme="minorHAnsi" w:cstheme="minorHAnsi"/>
          <w:sz w:val="24"/>
          <w:szCs w:val="24"/>
        </w:rPr>
        <w:t xml:space="preserve"> personal</w:t>
      </w:r>
      <w:r w:rsidRPr="008D303F">
        <w:rPr>
          <w:rFonts w:asciiTheme="minorHAnsi" w:hAnsiTheme="minorHAnsi" w:cstheme="minorHAnsi"/>
          <w:sz w:val="24"/>
          <w:szCs w:val="24"/>
        </w:rPr>
        <w:t xml:space="preserve"> tax rates</w:t>
      </w:r>
      <w:r w:rsidR="000A4DFD" w:rsidRPr="008D303F">
        <w:rPr>
          <w:rFonts w:asciiTheme="minorHAnsi" w:hAnsiTheme="minorHAnsi" w:cstheme="minorHAnsi"/>
          <w:sz w:val="24"/>
          <w:szCs w:val="24"/>
        </w:rPr>
        <w:t xml:space="preserve"> over time</w:t>
      </w:r>
      <w:r w:rsidRPr="008D303F">
        <w:rPr>
          <w:rFonts w:asciiTheme="minorHAnsi" w:hAnsiTheme="minorHAnsi" w:cstheme="minorHAnsi"/>
          <w:sz w:val="24"/>
          <w:szCs w:val="24"/>
        </w:rPr>
        <w:t xml:space="preserve">. </w:t>
      </w:r>
      <w:r w:rsidR="007945DE" w:rsidRPr="008D303F">
        <w:rPr>
          <w:rFonts w:asciiTheme="minorHAnsi" w:hAnsiTheme="minorHAnsi" w:cstheme="minorHAnsi"/>
          <w:sz w:val="24"/>
          <w:szCs w:val="24"/>
        </w:rPr>
        <w:t xml:space="preserve">Unless </w:t>
      </w:r>
      <w:r w:rsidR="004B5965" w:rsidRPr="008D303F">
        <w:rPr>
          <w:rFonts w:asciiTheme="minorHAnsi" w:hAnsiTheme="minorHAnsi" w:cstheme="minorHAnsi"/>
          <w:sz w:val="24"/>
          <w:szCs w:val="24"/>
        </w:rPr>
        <w:t>other taxes</w:t>
      </w:r>
      <w:r w:rsidR="00F412A8" w:rsidRPr="008D303F">
        <w:rPr>
          <w:rFonts w:asciiTheme="minorHAnsi" w:hAnsiTheme="minorHAnsi" w:cstheme="minorHAnsi"/>
          <w:sz w:val="24"/>
          <w:szCs w:val="24"/>
        </w:rPr>
        <w:t xml:space="preserve"> or revenues</w:t>
      </w:r>
      <w:r w:rsidR="004B5965" w:rsidRPr="008D303F">
        <w:rPr>
          <w:rFonts w:asciiTheme="minorHAnsi" w:hAnsiTheme="minorHAnsi" w:cstheme="minorHAnsi"/>
          <w:sz w:val="24"/>
          <w:szCs w:val="24"/>
        </w:rPr>
        <w:t xml:space="preserve"> </w:t>
      </w:r>
      <w:r w:rsidR="007945DE" w:rsidRPr="008D303F">
        <w:rPr>
          <w:rFonts w:asciiTheme="minorHAnsi" w:hAnsiTheme="minorHAnsi" w:cstheme="minorHAnsi"/>
          <w:sz w:val="24"/>
          <w:szCs w:val="24"/>
        </w:rPr>
        <w:t>increase</w:t>
      </w:r>
      <w:r w:rsidR="004B5965" w:rsidRPr="008D303F">
        <w:rPr>
          <w:rFonts w:asciiTheme="minorHAnsi" w:hAnsiTheme="minorHAnsi" w:cstheme="minorHAnsi"/>
          <w:sz w:val="24"/>
          <w:szCs w:val="24"/>
        </w:rPr>
        <w:t>,</w:t>
      </w:r>
      <w:r w:rsidR="007945DE" w:rsidRPr="008D303F">
        <w:rPr>
          <w:rFonts w:asciiTheme="minorHAnsi" w:hAnsiTheme="minorHAnsi" w:cstheme="minorHAnsi"/>
          <w:sz w:val="24"/>
          <w:szCs w:val="24"/>
        </w:rPr>
        <w:t xml:space="preserve"> </w:t>
      </w:r>
      <w:r w:rsidRPr="008D303F">
        <w:rPr>
          <w:rFonts w:asciiTheme="minorHAnsi" w:hAnsiTheme="minorHAnsi" w:cstheme="minorHAnsi"/>
          <w:sz w:val="24"/>
          <w:szCs w:val="24"/>
        </w:rPr>
        <w:t xml:space="preserve">there is little prospect of having sufficient fiscal space to give this back to taxpayers in the form of tax cuts. This would see average </w:t>
      </w:r>
      <w:r w:rsidR="00353605" w:rsidRPr="008D303F">
        <w:rPr>
          <w:rFonts w:asciiTheme="minorHAnsi" w:hAnsiTheme="minorHAnsi" w:cstheme="minorHAnsi"/>
          <w:sz w:val="24"/>
          <w:szCs w:val="24"/>
        </w:rPr>
        <w:t xml:space="preserve">personal </w:t>
      </w:r>
      <w:r w:rsidRPr="008D303F">
        <w:rPr>
          <w:rFonts w:asciiTheme="minorHAnsi" w:hAnsiTheme="minorHAnsi" w:cstheme="minorHAnsi"/>
          <w:sz w:val="24"/>
          <w:szCs w:val="24"/>
        </w:rPr>
        <w:t xml:space="preserve">tax rates increase towards record levels, increasing the fiscal burden on wage and salary earners. </w:t>
      </w:r>
    </w:p>
    <w:p w14:paraId="6C826145" w14:textId="46C8386A" w:rsidR="008419C6" w:rsidRDefault="008419C6" w:rsidP="00CD2CA3">
      <w:pPr>
        <w:pStyle w:val="OutlineNumbered1"/>
        <w:jc w:val="center"/>
        <w:rPr>
          <w:sz w:val="24"/>
          <w:szCs w:val="24"/>
        </w:rPr>
      </w:pPr>
      <w:r>
        <w:rPr>
          <w:b/>
          <w:bCs/>
          <w:sz w:val="24"/>
          <w:szCs w:val="24"/>
        </w:rPr>
        <w:t>Chart </w:t>
      </w:r>
      <w:r w:rsidR="008C56B5">
        <w:rPr>
          <w:b/>
          <w:bCs/>
          <w:sz w:val="24"/>
          <w:szCs w:val="24"/>
        </w:rPr>
        <w:t>1</w:t>
      </w:r>
      <w:r w:rsidR="006F7746">
        <w:rPr>
          <w:b/>
          <w:bCs/>
          <w:sz w:val="24"/>
          <w:szCs w:val="24"/>
        </w:rPr>
        <w:t>2</w:t>
      </w:r>
      <w:r>
        <w:rPr>
          <w:b/>
          <w:bCs/>
          <w:sz w:val="24"/>
          <w:szCs w:val="24"/>
        </w:rPr>
        <w:t xml:space="preserve">: </w:t>
      </w:r>
      <w:r w:rsidR="003117E9">
        <w:rPr>
          <w:b/>
          <w:bCs/>
          <w:sz w:val="24"/>
          <w:szCs w:val="24"/>
        </w:rPr>
        <w:t>Average tax rates and tax receipts</w:t>
      </w:r>
      <w:r w:rsidR="001D24A8" w:rsidRPr="001D24A8">
        <w:rPr>
          <w:rFonts w:eastAsiaTheme="minorHAnsi"/>
          <w:noProof/>
          <w:sz w:val="22"/>
          <w:szCs w:val="22"/>
        </w:rPr>
        <w:t xml:space="preserve"> </w:t>
      </w:r>
      <w:r w:rsidR="00F23AE1" w:rsidRPr="00F23AE1">
        <w:rPr>
          <w:rFonts w:eastAsiaTheme="minorHAnsi"/>
          <w:noProof/>
          <w:sz w:val="22"/>
          <w:szCs w:val="22"/>
        </w:rPr>
        <w:t xml:space="preserve"> </w:t>
      </w:r>
      <w:r w:rsidR="00F23AE1" w:rsidRPr="00F23AE1">
        <w:rPr>
          <w:rFonts w:eastAsiaTheme="minorHAnsi"/>
          <w:noProof/>
          <w:sz w:val="22"/>
          <w:szCs w:val="22"/>
        </w:rPr>
        <w:drawing>
          <wp:inline distT="0" distB="0" distL="0" distR="0" wp14:anchorId="3B98DDF9" wp14:editId="18F21AFC">
            <wp:extent cx="5731510" cy="4071620"/>
            <wp:effectExtent l="0" t="0" r="0" b="0"/>
            <wp:docPr id="6" name="Picture 5">
              <a:extLst xmlns:a="http://schemas.openxmlformats.org/drawingml/2006/main">
                <a:ext uri="{FF2B5EF4-FFF2-40B4-BE49-F238E27FC236}">
                  <a16:creationId xmlns:a16="http://schemas.microsoft.com/office/drawing/2014/main" id="{E041639E-C85A-4D9C-BCD6-9DBDF9470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041639E-C85A-4D9C-BCD6-9DBDF9470CCA}"/>
                        </a:ext>
                      </a:extLst>
                    </pic:cNvPr>
                    <pic:cNvPicPr>
                      <a:picLocks noChangeAspect="1"/>
                    </pic:cNvPicPr>
                  </pic:nvPicPr>
                  <pic:blipFill>
                    <a:blip r:embed="rId27"/>
                    <a:stretch>
                      <a:fillRect/>
                    </a:stretch>
                  </pic:blipFill>
                  <pic:spPr>
                    <a:xfrm>
                      <a:off x="0" y="0"/>
                      <a:ext cx="5731510" cy="4071620"/>
                    </a:xfrm>
                    <a:prstGeom prst="rect">
                      <a:avLst/>
                    </a:prstGeom>
                  </pic:spPr>
                </pic:pic>
              </a:graphicData>
            </a:graphic>
          </wp:inline>
        </w:drawing>
      </w:r>
    </w:p>
    <w:p w14:paraId="7588D138" w14:textId="53FA41F9" w:rsidR="00A025AA" w:rsidRPr="0046714C" w:rsidRDefault="00A025AA" w:rsidP="0046714C">
      <w:pPr>
        <w:pStyle w:val="OutlineNumbered1"/>
        <w:rPr>
          <w:rFonts w:asciiTheme="minorHAnsi" w:hAnsiTheme="minorHAnsi" w:cstheme="minorHAnsi"/>
          <w:sz w:val="16"/>
          <w:szCs w:val="16"/>
        </w:rPr>
      </w:pPr>
      <w:r w:rsidRPr="0046714C">
        <w:rPr>
          <w:rFonts w:asciiTheme="minorHAnsi" w:hAnsiTheme="minorHAnsi" w:cstheme="minorHAnsi"/>
          <w:sz w:val="16"/>
          <w:szCs w:val="16"/>
        </w:rPr>
        <w:t>Source</w:t>
      </w:r>
      <w:r w:rsidR="001D24A8" w:rsidRPr="0046714C">
        <w:rPr>
          <w:rFonts w:asciiTheme="minorHAnsi" w:hAnsiTheme="minorHAnsi" w:cstheme="minorHAnsi"/>
          <w:sz w:val="16"/>
          <w:szCs w:val="16"/>
        </w:rPr>
        <w:t>s</w:t>
      </w:r>
      <w:r w:rsidRPr="0046714C">
        <w:rPr>
          <w:rFonts w:asciiTheme="minorHAnsi" w:hAnsiTheme="minorHAnsi" w:cstheme="minorHAnsi"/>
          <w:sz w:val="16"/>
          <w:szCs w:val="16"/>
        </w:rPr>
        <w:t xml:space="preserve">: ABS </w:t>
      </w:r>
      <w:r w:rsidR="00F23AE1">
        <w:rPr>
          <w:rFonts w:asciiTheme="minorHAnsi" w:hAnsiTheme="minorHAnsi" w:cstheme="minorHAnsi"/>
          <w:sz w:val="16"/>
          <w:szCs w:val="16"/>
        </w:rPr>
        <w:t xml:space="preserve">National Accounts </w:t>
      </w:r>
      <w:r w:rsidRPr="0046714C">
        <w:rPr>
          <w:rFonts w:asciiTheme="minorHAnsi" w:hAnsiTheme="minorHAnsi" w:cstheme="minorHAnsi"/>
          <w:sz w:val="16"/>
          <w:szCs w:val="16"/>
        </w:rPr>
        <w:t>and Treasury</w:t>
      </w:r>
      <w:r w:rsidR="00F23AE1">
        <w:rPr>
          <w:rFonts w:asciiTheme="minorHAnsi" w:hAnsiTheme="minorHAnsi" w:cstheme="minorHAnsi"/>
          <w:sz w:val="16"/>
          <w:szCs w:val="16"/>
        </w:rPr>
        <w:t>.</w:t>
      </w:r>
    </w:p>
    <w:p w14:paraId="147A654E" w14:textId="411852EB" w:rsidR="00C22E95" w:rsidRPr="008D303F" w:rsidRDefault="00191EEB" w:rsidP="008419C6">
      <w:pPr>
        <w:pStyle w:val="OutlineNumbered1"/>
        <w:rPr>
          <w:rFonts w:asciiTheme="minorHAnsi" w:hAnsiTheme="minorHAnsi" w:cstheme="minorHAnsi"/>
          <w:sz w:val="24"/>
          <w:szCs w:val="24"/>
        </w:rPr>
      </w:pPr>
      <w:r w:rsidRPr="008D303F">
        <w:rPr>
          <w:rFonts w:asciiTheme="minorHAnsi" w:hAnsiTheme="minorHAnsi" w:cstheme="minorHAnsi"/>
          <w:sz w:val="24"/>
          <w:szCs w:val="24"/>
        </w:rPr>
        <w:t xml:space="preserve">In the light of </w:t>
      </w:r>
      <w:r w:rsidR="00677EEA" w:rsidRPr="008D303F">
        <w:rPr>
          <w:rFonts w:asciiTheme="minorHAnsi" w:hAnsiTheme="minorHAnsi" w:cstheme="minorHAnsi"/>
          <w:sz w:val="24"/>
          <w:szCs w:val="24"/>
        </w:rPr>
        <w:t>spending</w:t>
      </w:r>
      <w:r w:rsidRPr="008D303F">
        <w:rPr>
          <w:rFonts w:asciiTheme="minorHAnsi" w:hAnsiTheme="minorHAnsi" w:cstheme="minorHAnsi"/>
          <w:sz w:val="24"/>
          <w:szCs w:val="24"/>
        </w:rPr>
        <w:t xml:space="preserve"> pressures and the pressure on income tax arrangements</w:t>
      </w:r>
      <w:r w:rsidR="004D540E" w:rsidRPr="008D303F">
        <w:rPr>
          <w:rFonts w:asciiTheme="minorHAnsi" w:hAnsiTheme="minorHAnsi" w:cstheme="minorHAnsi"/>
          <w:sz w:val="24"/>
          <w:szCs w:val="24"/>
        </w:rPr>
        <w:t>,</w:t>
      </w:r>
      <w:r w:rsidRPr="008D303F">
        <w:rPr>
          <w:rFonts w:asciiTheme="minorHAnsi" w:hAnsiTheme="minorHAnsi" w:cstheme="minorHAnsi"/>
          <w:sz w:val="24"/>
          <w:szCs w:val="24"/>
        </w:rPr>
        <w:t xml:space="preserve"> there </w:t>
      </w:r>
      <w:r w:rsidR="0086392B" w:rsidRPr="008D303F">
        <w:rPr>
          <w:rFonts w:asciiTheme="minorHAnsi" w:hAnsiTheme="minorHAnsi" w:cstheme="minorHAnsi"/>
          <w:sz w:val="24"/>
          <w:szCs w:val="24"/>
        </w:rPr>
        <w:t xml:space="preserve">seems to be </w:t>
      </w:r>
      <w:r w:rsidR="00C22E95" w:rsidRPr="008D303F">
        <w:rPr>
          <w:rFonts w:asciiTheme="minorHAnsi" w:hAnsiTheme="minorHAnsi" w:cstheme="minorHAnsi"/>
          <w:sz w:val="24"/>
          <w:szCs w:val="24"/>
        </w:rPr>
        <w:t>little</w:t>
      </w:r>
      <w:r w:rsidRPr="008D303F">
        <w:rPr>
          <w:rFonts w:asciiTheme="minorHAnsi" w:hAnsiTheme="minorHAnsi" w:cstheme="minorHAnsi"/>
          <w:sz w:val="24"/>
          <w:szCs w:val="24"/>
        </w:rPr>
        <w:t xml:space="preserve"> case to lower taxes elsewhere including company taxes.</w:t>
      </w:r>
      <w:r w:rsidR="00EA2148" w:rsidRPr="008D303F">
        <w:rPr>
          <w:rFonts w:asciiTheme="minorHAnsi" w:hAnsiTheme="minorHAnsi" w:cstheme="minorHAnsi"/>
          <w:sz w:val="24"/>
          <w:szCs w:val="24"/>
        </w:rPr>
        <w:t xml:space="preserve"> </w:t>
      </w:r>
      <w:r w:rsidR="00C22E95" w:rsidRPr="008D303F">
        <w:rPr>
          <w:rFonts w:asciiTheme="minorHAnsi" w:hAnsiTheme="minorHAnsi" w:cstheme="minorHAnsi"/>
          <w:sz w:val="24"/>
          <w:szCs w:val="24"/>
        </w:rPr>
        <w:t xml:space="preserve">In fact, in some countries, </w:t>
      </w:r>
      <w:r w:rsidR="008B5D4E" w:rsidRPr="008D303F">
        <w:rPr>
          <w:rFonts w:asciiTheme="minorHAnsi" w:hAnsiTheme="minorHAnsi" w:cstheme="minorHAnsi"/>
          <w:sz w:val="24"/>
          <w:szCs w:val="24"/>
        </w:rPr>
        <w:t xml:space="preserve">such as </w:t>
      </w:r>
      <w:r w:rsidR="00C22E95" w:rsidRPr="008D303F">
        <w:rPr>
          <w:rFonts w:asciiTheme="minorHAnsi" w:hAnsiTheme="minorHAnsi" w:cstheme="minorHAnsi"/>
          <w:sz w:val="24"/>
          <w:szCs w:val="24"/>
        </w:rPr>
        <w:t xml:space="preserve">the UK, </w:t>
      </w:r>
      <w:r w:rsidR="008B5D4E" w:rsidRPr="008D303F">
        <w:rPr>
          <w:rFonts w:asciiTheme="minorHAnsi" w:hAnsiTheme="minorHAnsi" w:cstheme="minorHAnsi"/>
          <w:sz w:val="24"/>
          <w:szCs w:val="24"/>
        </w:rPr>
        <w:t>g</w:t>
      </w:r>
      <w:r w:rsidR="00C22E95" w:rsidRPr="008D303F">
        <w:rPr>
          <w:rFonts w:asciiTheme="minorHAnsi" w:hAnsiTheme="minorHAnsi" w:cstheme="minorHAnsi"/>
          <w:sz w:val="24"/>
          <w:szCs w:val="24"/>
        </w:rPr>
        <w:t>overnments are increasing company taxes and applying</w:t>
      </w:r>
      <w:r w:rsidR="00D44D8B" w:rsidRPr="008D303F">
        <w:rPr>
          <w:rFonts w:asciiTheme="minorHAnsi" w:hAnsiTheme="minorHAnsi" w:cstheme="minorHAnsi"/>
          <w:sz w:val="24"/>
          <w:szCs w:val="24"/>
        </w:rPr>
        <w:t xml:space="preserve"> tax</w:t>
      </w:r>
      <w:r w:rsidR="00C22E95" w:rsidRPr="008D303F">
        <w:rPr>
          <w:rFonts w:asciiTheme="minorHAnsi" w:hAnsiTheme="minorHAnsi" w:cstheme="minorHAnsi"/>
          <w:sz w:val="24"/>
          <w:szCs w:val="24"/>
        </w:rPr>
        <w:t xml:space="preserve"> </w:t>
      </w:r>
      <w:r w:rsidR="00D44D8B" w:rsidRPr="008D303F">
        <w:rPr>
          <w:rFonts w:asciiTheme="minorHAnsi" w:hAnsiTheme="minorHAnsi" w:cstheme="minorHAnsi"/>
          <w:sz w:val="24"/>
          <w:szCs w:val="24"/>
        </w:rPr>
        <w:t>measures to highly profitable parts of the economy.</w:t>
      </w:r>
    </w:p>
    <w:p w14:paraId="2232513F" w14:textId="0E9EFAD6" w:rsidR="00D44D8B" w:rsidRPr="008D303F" w:rsidRDefault="00BD342C" w:rsidP="008419C6">
      <w:pPr>
        <w:pStyle w:val="OutlineNumbered1"/>
        <w:rPr>
          <w:rFonts w:asciiTheme="minorHAnsi" w:hAnsiTheme="minorHAnsi" w:cstheme="minorHAnsi"/>
          <w:sz w:val="24"/>
          <w:szCs w:val="24"/>
        </w:rPr>
      </w:pPr>
      <w:r w:rsidRPr="008D303F">
        <w:rPr>
          <w:rFonts w:asciiTheme="minorHAnsi" w:hAnsiTheme="minorHAnsi" w:cstheme="minorHAnsi"/>
          <w:sz w:val="24"/>
          <w:szCs w:val="24"/>
        </w:rPr>
        <w:t>The case for maintaining company tax rates is made even more compelling i</w:t>
      </w:r>
      <w:r w:rsidR="00D44D8B" w:rsidRPr="008D303F">
        <w:rPr>
          <w:rFonts w:asciiTheme="minorHAnsi" w:hAnsiTheme="minorHAnsi" w:cstheme="minorHAnsi"/>
          <w:sz w:val="24"/>
          <w:szCs w:val="24"/>
        </w:rPr>
        <w:t>n Australia</w:t>
      </w:r>
      <w:r w:rsidR="006D7370" w:rsidRPr="008D303F">
        <w:rPr>
          <w:rFonts w:asciiTheme="minorHAnsi" w:hAnsiTheme="minorHAnsi" w:cstheme="minorHAnsi"/>
          <w:sz w:val="24"/>
          <w:szCs w:val="24"/>
        </w:rPr>
        <w:t>’s</w:t>
      </w:r>
      <w:r w:rsidR="00D44D8B" w:rsidRPr="008D303F">
        <w:rPr>
          <w:rFonts w:asciiTheme="minorHAnsi" w:hAnsiTheme="minorHAnsi" w:cstheme="minorHAnsi"/>
          <w:sz w:val="24"/>
          <w:szCs w:val="24"/>
        </w:rPr>
        <w:t xml:space="preserve"> case, </w:t>
      </w:r>
      <w:r w:rsidR="006D7370" w:rsidRPr="008D303F">
        <w:rPr>
          <w:rFonts w:asciiTheme="minorHAnsi" w:hAnsiTheme="minorHAnsi" w:cstheme="minorHAnsi"/>
          <w:sz w:val="24"/>
          <w:szCs w:val="24"/>
        </w:rPr>
        <w:t xml:space="preserve">where we are experiencing </w:t>
      </w:r>
      <w:r w:rsidR="00D44D8B" w:rsidRPr="008D303F">
        <w:rPr>
          <w:rFonts w:asciiTheme="minorHAnsi" w:hAnsiTheme="minorHAnsi" w:cstheme="minorHAnsi"/>
          <w:sz w:val="24"/>
          <w:szCs w:val="24"/>
        </w:rPr>
        <w:t xml:space="preserve">a </w:t>
      </w:r>
      <w:r w:rsidR="007F35A3" w:rsidRPr="008D303F">
        <w:rPr>
          <w:rFonts w:asciiTheme="minorHAnsi" w:hAnsiTheme="minorHAnsi" w:cstheme="minorHAnsi"/>
          <w:sz w:val="24"/>
          <w:szCs w:val="24"/>
        </w:rPr>
        <w:t>record</w:t>
      </w:r>
      <w:r w:rsidR="00503946" w:rsidRPr="008D303F">
        <w:rPr>
          <w:rFonts w:asciiTheme="minorHAnsi" w:hAnsiTheme="minorHAnsi" w:cstheme="minorHAnsi"/>
          <w:sz w:val="24"/>
          <w:szCs w:val="24"/>
        </w:rPr>
        <w:t xml:space="preserve"> level in the </w:t>
      </w:r>
      <w:r w:rsidR="007F35A3" w:rsidRPr="008D303F">
        <w:rPr>
          <w:rFonts w:asciiTheme="minorHAnsi" w:hAnsiTheme="minorHAnsi" w:cstheme="minorHAnsi"/>
          <w:sz w:val="24"/>
          <w:szCs w:val="24"/>
        </w:rPr>
        <w:t>terms of trade</w:t>
      </w:r>
      <w:r w:rsidR="00470629" w:rsidRPr="008D303F">
        <w:rPr>
          <w:rFonts w:asciiTheme="minorHAnsi" w:hAnsiTheme="minorHAnsi" w:cstheme="minorHAnsi"/>
          <w:sz w:val="24"/>
          <w:szCs w:val="24"/>
        </w:rPr>
        <w:t xml:space="preserve"> and</w:t>
      </w:r>
      <w:r w:rsidR="006D7370" w:rsidRPr="008D303F">
        <w:rPr>
          <w:rFonts w:asciiTheme="minorHAnsi" w:hAnsiTheme="minorHAnsi" w:cstheme="minorHAnsi"/>
          <w:sz w:val="24"/>
          <w:szCs w:val="24"/>
        </w:rPr>
        <w:t xml:space="preserve"> </w:t>
      </w:r>
      <w:r w:rsidR="00DB2E0D" w:rsidRPr="008D303F">
        <w:rPr>
          <w:rFonts w:asciiTheme="minorHAnsi" w:hAnsiTheme="minorHAnsi" w:cstheme="minorHAnsi"/>
          <w:sz w:val="24"/>
          <w:szCs w:val="24"/>
        </w:rPr>
        <w:t>the</w:t>
      </w:r>
      <w:r w:rsidR="00470629" w:rsidRPr="008D303F">
        <w:rPr>
          <w:rFonts w:asciiTheme="minorHAnsi" w:hAnsiTheme="minorHAnsi" w:cstheme="minorHAnsi"/>
          <w:sz w:val="24"/>
          <w:szCs w:val="24"/>
        </w:rPr>
        <w:t xml:space="preserve"> banking sector</w:t>
      </w:r>
      <w:r w:rsidR="00DB2E0D" w:rsidRPr="008D303F">
        <w:rPr>
          <w:rFonts w:asciiTheme="minorHAnsi" w:hAnsiTheme="minorHAnsi" w:cstheme="minorHAnsi"/>
          <w:sz w:val="24"/>
          <w:szCs w:val="24"/>
        </w:rPr>
        <w:t xml:space="preserve"> is highly profitable</w:t>
      </w:r>
      <w:r w:rsidR="002A3205" w:rsidRPr="008D303F">
        <w:rPr>
          <w:rFonts w:asciiTheme="minorHAnsi" w:hAnsiTheme="minorHAnsi" w:cstheme="minorHAnsi"/>
          <w:sz w:val="24"/>
          <w:szCs w:val="24"/>
        </w:rPr>
        <w:t xml:space="preserve">. The banking </w:t>
      </w:r>
      <w:r w:rsidR="00CB0A63" w:rsidRPr="008D303F">
        <w:rPr>
          <w:rFonts w:asciiTheme="minorHAnsi" w:hAnsiTheme="minorHAnsi" w:cstheme="minorHAnsi"/>
          <w:sz w:val="24"/>
          <w:szCs w:val="24"/>
        </w:rPr>
        <w:t>and mining</w:t>
      </w:r>
      <w:r w:rsidR="002A3205" w:rsidRPr="008D303F">
        <w:rPr>
          <w:rFonts w:asciiTheme="minorHAnsi" w:hAnsiTheme="minorHAnsi" w:cstheme="minorHAnsi"/>
          <w:sz w:val="24"/>
          <w:szCs w:val="24"/>
        </w:rPr>
        <w:t xml:space="preserve"> sectors</w:t>
      </w:r>
      <w:r w:rsidR="00353605" w:rsidRPr="008D303F">
        <w:rPr>
          <w:rFonts w:asciiTheme="minorHAnsi" w:hAnsiTheme="minorHAnsi" w:cstheme="minorHAnsi"/>
          <w:sz w:val="24"/>
          <w:szCs w:val="24"/>
        </w:rPr>
        <w:t xml:space="preserve"> </w:t>
      </w:r>
      <w:r w:rsidR="00470629" w:rsidRPr="008D303F">
        <w:rPr>
          <w:rFonts w:asciiTheme="minorHAnsi" w:hAnsiTheme="minorHAnsi" w:cstheme="minorHAnsi"/>
          <w:sz w:val="24"/>
          <w:szCs w:val="24"/>
        </w:rPr>
        <w:t>ma</w:t>
      </w:r>
      <w:r w:rsidR="00B575C3" w:rsidRPr="008D303F">
        <w:rPr>
          <w:rFonts w:asciiTheme="minorHAnsi" w:hAnsiTheme="minorHAnsi" w:cstheme="minorHAnsi"/>
          <w:sz w:val="24"/>
          <w:szCs w:val="24"/>
        </w:rPr>
        <w:t>d</w:t>
      </w:r>
      <w:r w:rsidR="00470629" w:rsidRPr="008D303F">
        <w:rPr>
          <w:rFonts w:asciiTheme="minorHAnsi" w:hAnsiTheme="minorHAnsi" w:cstheme="minorHAnsi"/>
          <w:sz w:val="24"/>
          <w:szCs w:val="24"/>
        </w:rPr>
        <w:t xml:space="preserve">e up </w:t>
      </w:r>
      <w:r w:rsidR="004B6943" w:rsidRPr="008D303F">
        <w:rPr>
          <w:rFonts w:asciiTheme="minorHAnsi" w:hAnsiTheme="minorHAnsi" w:cstheme="minorHAnsi"/>
          <w:sz w:val="24"/>
          <w:szCs w:val="24"/>
        </w:rPr>
        <w:t>around 45</w:t>
      </w:r>
      <w:r w:rsidR="00722DC0" w:rsidRPr="008D303F">
        <w:rPr>
          <w:rFonts w:asciiTheme="minorHAnsi" w:hAnsiTheme="minorHAnsi" w:cstheme="minorHAnsi"/>
          <w:sz w:val="24"/>
          <w:szCs w:val="24"/>
        </w:rPr>
        <w:t xml:space="preserve"> per cent</w:t>
      </w:r>
      <w:r w:rsidR="00470629" w:rsidRPr="008D303F">
        <w:rPr>
          <w:rFonts w:asciiTheme="minorHAnsi" w:hAnsiTheme="minorHAnsi" w:cstheme="minorHAnsi"/>
          <w:sz w:val="24"/>
          <w:szCs w:val="24"/>
        </w:rPr>
        <w:t xml:space="preserve"> of company tax revenue</w:t>
      </w:r>
      <w:r w:rsidR="004B6943" w:rsidRPr="008D303F">
        <w:rPr>
          <w:rFonts w:asciiTheme="minorHAnsi" w:hAnsiTheme="minorHAnsi" w:cstheme="minorHAnsi"/>
          <w:sz w:val="24"/>
          <w:szCs w:val="24"/>
        </w:rPr>
        <w:t xml:space="preserve"> in the 2019-20 income year</w:t>
      </w:r>
      <w:r w:rsidR="00F276D4" w:rsidRPr="008D303F">
        <w:rPr>
          <w:rFonts w:asciiTheme="minorHAnsi" w:hAnsiTheme="minorHAnsi" w:cstheme="minorHAnsi"/>
          <w:sz w:val="24"/>
          <w:szCs w:val="24"/>
        </w:rPr>
        <w:t>.</w:t>
      </w:r>
    </w:p>
    <w:p w14:paraId="1326AFA3" w14:textId="2407DD3A" w:rsidR="00F46DEB" w:rsidRPr="008D303F" w:rsidRDefault="004C21BB" w:rsidP="008419C6">
      <w:pPr>
        <w:pStyle w:val="OutlineNumbered1"/>
        <w:rPr>
          <w:rFonts w:asciiTheme="minorHAnsi" w:hAnsiTheme="minorHAnsi" w:cstheme="minorHAnsi"/>
          <w:sz w:val="24"/>
          <w:szCs w:val="24"/>
        </w:rPr>
      </w:pPr>
      <w:r w:rsidRPr="008D303F">
        <w:rPr>
          <w:rFonts w:asciiTheme="minorHAnsi" w:hAnsiTheme="minorHAnsi" w:cstheme="minorHAnsi"/>
          <w:sz w:val="24"/>
          <w:szCs w:val="24"/>
        </w:rPr>
        <w:t>There is also no case to extend the temporary tax arrangements put in place to support the economy through COVID-19</w:t>
      </w:r>
      <w:r w:rsidR="00F276D4" w:rsidRPr="008D303F">
        <w:rPr>
          <w:rFonts w:asciiTheme="minorHAnsi" w:hAnsiTheme="minorHAnsi" w:cstheme="minorHAnsi"/>
          <w:sz w:val="24"/>
          <w:szCs w:val="24"/>
        </w:rPr>
        <w:t xml:space="preserve"> given the broader strength in the economy</w:t>
      </w:r>
      <w:r w:rsidRPr="008D303F">
        <w:rPr>
          <w:rFonts w:asciiTheme="minorHAnsi" w:hAnsiTheme="minorHAnsi" w:cstheme="minorHAnsi"/>
          <w:sz w:val="24"/>
          <w:szCs w:val="24"/>
        </w:rPr>
        <w:t>.</w:t>
      </w:r>
    </w:p>
    <w:p w14:paraId="5CBECB11" w14:textId="77777777" w:rsidR="00F46DEB" w:rsidRPr="008D303F" w:rsidRDefault="00F46DEB">
      <w:pPr>
        <w:spacing w:after="160" w:line="259" w:lineRule="auto"/>
        <w:rPr>
          <w:rFonts w:asciiTheme="minorHAnsi" w:eastAsia="Times New Roman" w:hAnsiTheme="minorHAnsi" w:cstheme="minorHAnsi"/>
          <w:sz w:val="24"/>
          <w:szCs w:val="24"/>
        </w:rPr>
      </w:pPr>
      <w:r w:rsidRPr="008D303F">
        <w:rPr>
          <w:rFonts w:asciiTheme="minorHAnsi" w:hAnsiTheme="minorHAnsi" w:cstheme="minorHAnsi"/>
          <w:sz w:val="24"/>
          <w:szCs w:val="24"/>
        </w:rPr>
        <w:br w:type="page"/>
      </w:r>
    </w:p>
    <w:p w14:paraId="312448D4" w14:textId="0409A65C" w:rsidR="0091521C" w:rsidRPr="008D303F" w:rsidRDefault="00C43403" w:rsidP="008419C6">
      <w:pPr>
        <w:pStyle w:val="OutlineNumbered1"/>
        <w:rPr>
          <w:rFonts w:asciiTheme="minorHAnsi" w:hAnsiTheme="minorHAnsi" w:cstheme="minorHAnsi"/>
          <w:sz w:val="24"/>
          <w:szCs w:val="24"/>
        </w:rPr>
      </w:pPr>
      <w:r w:rsidRPr="008D303F">
        <w:rPr>
          <w:rFonts w:asciiTheme="minorHAnsi" w:hAnsiTheme="minorHAnsi" w:cstheme="minorHAnsi"/>
          <w:sz w:val="24"/>
          <w:szCs w:val="24"/>
        </w:rPr>
        <w:lastRenderedPageBreak/>
        <w:t>O</w:t>
      </w:r>
      <w:r w:rsidR="00C96AA8" w:rsidRPr="008D303F">
        <w:rPr>
          <w:rFonts w:asciiTheme="minorHAnsi" w:hAnsiTheme="minorHAnsi" w:cstheme="minorHAnsi"/>
          <w:sz w:val="24"/>
          <w:szCs w:val="24"/>
        </w:rPr>
        <w:t>ngoing</w:t>
      </w:r>
      <w:r w:rsidR="004B2378" w:rsidRPr="008D303F">
        <w:rPr>
          <w:rFonts w:asciiTheme="minorHAnsi" w:hAnsiTheme="minorHAnsi" w:cstheme="minorHAnsi"/>
          <w:sz w:val="24"/>
          <w:szCs w:val="24"/>
        </w:rPr>
        <w:t xml:space="preserve"> </w:t>
      </w:r>
      <w:r w:rsidR="00281BF6" w:rsidRPr="008D303F">
        <w:rPr>
          <w:rFonts w:asciiTheme="minorHAnsi" w:hAnsiTheme="minorHAnsi" w:cstheme="minorHAnsi"/>
          <w:sz w:val="24"/>
          <w:szCs w:val="24"/>
        </w:rPr>
        <w:t xml:space="preserve">review </w:t>
      </w:r>
      <w:r w:rsidR="00C96AA8" w:rsidRPr="008D303F">
        <w:rPr>
          <w:rFonts w:asciiTheme="minorHAnsi" w:hAnsiTheme="minorHAnsi" w:cstheme="minorHAnsi"/>
          <w:sz w:val="24"/>
          <w:szCs w:val="24"/>
        </w:rPr>
        <w:t xml:space="preserve">of </w:t>
      </w:r>
      <w:r w:rsidR="00281BF6" w:rsidRPr="008D303F">
        <w:rPr>
          <w:rFonts w:asciiTheme="minorHAnsi" w:hAnsiTheme="minorHAnsi" w:cstheme="minorHAnsi"/>
          <w:sz w:val="24"/>
          <w:szCs w:val="24"/>
        </w:rPr>
        <w:t>the tax base</w:t>
      </w:r>
      <w:r w:rsidR="00C53F2B" w:rsidRPr="008D303F">
        <w:rPr>
          <w:rFonts w:asciiTheme="minorHAnsi" w:hAnsiTheme="minorHAnsi" w:cstheme="minorHAnsi"/>
          <w:sz w:val="24"/>
          <w:szCs w:val="24"/>
        </w:rPr>
        <w:t xml:space="preserve"> and tax expenditures</w:t>
      </w:r>
      <w:r w:rsidR="00281BF6" w:rsidRPr="008D303F">
        <w:rPr>
          <w:rFonts w:asciiTheme="minorHAnsi" w:hAnsiTheme="minorHAnsi" w:cstheme="minorHAnsi"/>
          <w:sz w:val="24"/>
          <w:szCs w:val="24"/>
        </w:rPr>
        <w:t xml:space="preserve"> to ensure </w:t>
      </w:r>
      <w:r w:rsidR="001D5798" w:rsidRPr="008D303F">
        <w:rPr>
          <w:rFonts w:asciiTheme="minorHAnsi" w:hAnsiTheme="minorHAnsi" w:cstheme="minorHAnsi"/>
          <w:sz w:val="24"/>
          <w:szCs w:val="24"/>
        </w:rPr>
        <w:t xml:space="preserve">the tax system </w:t>
      </w:r>
      <w:r w:rsidR="00281BF6" w:rsidRPr="008D303F">
        <w:rPr>
          <w:rFonts w:asciiTheme="minorHAnsi" w:hAnsiTheme="minorHAnsi" w:cstheme="minorHAnsi"/>
          <w:sz w:val="24"/>
          <w:szCs w:val="24"/>
        </w:rPr>
        <w:t>remains adequate to fund spending commitments</w:t>
      </w:r>
      <w:r w:rsidR="00735502" w:rsidRPr="008D303F">
        <w:rPr>
          <w:rFonts w:asciiTheme="minorHAnsi" w:hAnsiTheme="minorHAnsi" w:cstheme="minorHAnsi"/>
          <w:sz w:val="24"/>
          <w:szCs w:val="24"/>
        </w:rPr>
        <w:t xml:space="preserve"> </w:t>
      </w:r>
      <w:r w:rsidR="00106954" w:rsidRPr="008D303F">
        <w:rPr>
          <w:rFonts w:asciiTheme="minorHAnsi" w:hAnsiTheme="minorHAnsi" w:cstheme="minorHAnsi"/>
          <w:sz w:val="24"/>
          <w:szCs w:val="24"/>
        </w:rPr>
        <w:t xml:space="preserve">and is equitable including from an intergenerational perspective </w:t>
      </w:r>
      <w:r w:rsidR="00735502" w:rsidRPr="008D303F">
        <w:rPr>
          <w:rFonts w:asciiTheme="minorHAnsi" w:hAnsiTheme="minorHAnsi" w:cstheme="minorHAnsi"/>
          <w:sz w:val="24"/>
          <w:szCs w:val="24"/>
        </w:rPr>
        <w:t>will be</w:t>
      </w:r>
      <w:r w:rsidR="007E2713" w:rsidRPr="008D303F">
        <w:rPr>
          <w:rFonts w:asciiTheme="minorHAnsi" w:hAnsiTheme="minorHAnsi" w:cstheme="minorHAnsi"/>
          <w:sz w:val="24"/>
          <w:szCs w:val="24"/>
        </w:rPr>
        <w:t xml:space="preserve"> </w:t>
      </w:r>
      <w:r w:rsidR="00735502" w:rsidRPr="008D303F">
        <w:rPr>
          <w:rFonts w:asciiTheme="minorHAnsi" w:hAnsiTheme="minorHAnsi" w:cstheme="minorHAnsi"/>
          <w:sz w:val="24"/>
          <w:szCs w:val="24"/>
        </w:rPr>
        <w:t>important</w:t>
      </w:r>
      <w:r w:rsidR="007E2713" w:rsidRPr="008D303F">
        <w:rPr>
          <w:rFonts w:asciiTheme="minorHAnsi" w:hAnsiTheme="minorHAnsi" w:cstheme="minorHAnsi"/>
          <w:sz w:val="24"/>
          <w:szCs w:val="24"/>
        </w:rPr>
        <w:t xml:space="preserve"> given the pressures to raise more revenue over time</w:t>
      </w:r>
      <w:r w:rsidR="00281BF6" w:rsidRPr="008D303F">
        <w:rPr>
          <w:rFonts w:asciiTheme="minorHAnsi" w:hAnsiTheme="minorHAnsi" w:cstheme="minorHAnsi"/>
          <w:sz w:val="24"/>
          <w:szCs w:val="24"/>
        </w:rPr>
        <w:t>.</w:t>
      </w:r>
      <w:r w:rsidRPr="008D303F">
        <w:rPr>
          <w:rFonts w:asciiTheme="minorHAnsi" w:hAnsiTheme="minorHAnsi" w:cstheme="minorHAnsi"/>
          <w:sz w:val="24"/>
          <w:szCs w:val="24"/>
        </w:rPr>
        <w:t xml:space="preserve"> </w:t>
      </w:r>
    </w:p>
    <w:p w14:paraId="5C644EA2" w14:textId="15C8C9C8" w:rsidR="009A5849" w:rsidRPr="008D303F" w:rsidRDefault="002F0430" w:rsidP="008C0028">
      <w:pPr>
        <w:pStyle w:val="Heading3"/>
        <w:keepNext/>
        <w:keepLines/>
        <w:spacing w:before="40" w:beforeAutospacing="0" w:after="0" w:afterAutospacing="0" w:line="259" w:lineRule="auto"/>
        <w:rPr>
          <w:rFonts w:asciiTheme="majorHAnsi" w:eastAsiaTheme="majorEastAsia" w:hAnsiTheme="majorHAnsi" w:cstheme="majorBidi"/>
          <w:b w:val="0"/>
          <w:bCs w:val="0"/>
          <w:color w:val="1F3763" w:themeColor="accent1" w:themeShade="7F"/>
          <w:sz w:val="26"/>
          <w:szCs w:val="26"/>
          <w:lang w:eastAsia="en-US"/>
        </w:rPr>
      </w:pPr>
      <w:r w:rsidRPr="008D303F">
        <w:rPr>
          <w:rFonts w:asciiTheme="majorHAnsi" w:eastAsiaTheme="majorEastAsia" w:hAnsiTheme="majorHAnsi" w:cstheme="majorBidi"/>
          <w:b w:val="0"/>
          <w:bCs w:val="0"/>
          <w:color w:val="1F3763" w:themeColor="accent1" w:themeShade="7F"/>
          <w:sz w:val="26"/>
          <w:szCs w:val="26"/>
          <w:lang w:eastAsia="en-US"/>
        </w:rPr>
        <w:t xml:space="preserve">Productivity </w:t>
      </w:r>
    </w:p>
    <w:p w14:paraId="4C672B52" w14:textId="0582827C" w:rsidR="00DC157D" w:rsidRPr="008D303F" w:rsidRDefault="00735502"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T</w:t>
      </w:r>
      <w:r w:rsidR="00DC157D" w:rsidRPr="008D303F">
        <w:rPr>
          <w:rFonts w:asciiTheme="minorHAnsi" w:hAnsiTheme="minorHAnsi" w:cstheme="minorBidi"/>
          <w:sz w:val="24"/>
          <w:szCs w:val="24"/>
        </w:rPr>
        <w:t xml:space="preserve">he fiscal projections in </w:t>
      </w:r>
      <w:r w:rsidR="00054117" w:rsidRPr="008D303F">
        <w:rPr>
          <w:rFonts w:asciiTheme="minorHAnsi" w:hAnsiTheme="minorHAnsi" w:cstheme="minorBidi"/>
          <w:sz w:val="24"/>
          <w:szCs w:val="24"/>
        </w:rPr>
        <w:t xml:space="preserve">the </w:t>
      </w:r>
      <w:r w:rsidR="00DC157D" w:rsidRPr="008D303F">
        <w:rPr>
          <w:rFonts w:asciiTheme="minorHAnsi" w:hAnsiTheme="minorHAnsi" w:cstheme="minorBidi"/>
          <w:sz w:val="24"/>
          <w:szCs w:val="24"/>
        </w:rPr>
        <w:t xml:space="preserve">Budget and </w:t>
      </w:r>
      <w:r w:rsidR="006E03B8" w:rsidRPr="008D303F">
        <w:rPr>
          <w:rFonts w:asciiTheme="minorHAnsi" w:hAnsiTheme="minorHAnsi" w:cstheme="minorBidi"/>
          <w:sz w:val="24"/>
          <w:szCs w:val="24"/>
        </w:rPr>
        <w:t xml:space="preserve">PEFO </w:t>
      </w:r>
      <w:r w:rsidR="00DC157D" w:rsidRPr="008D303F">
        <w:rPr>
          <w:rFonts w:asciiTheme="minorHAnsi" w:hAnsiTheme="minorHAnsi" w:cstheme="minorBidi"/>
          <w:sz w:val="24"/>
          <w:szCs w:val="24"/>
        </w:rPr>
        <w:t xml:space="preserve">rely on an assumption that </w:t>
      </w:r>
      <w:r w:rsidR="00B219EE" w:rsidRPr="008D303F">
        <w:rPr>
          <w:rFonts w:asciiTheme="minorHAnsi" w:hAnsiTheme="minorHAnsi" w:cstheme="minorBidi"/>
          <w:sz w:val="24"/>
          <w:szCs w:val="24"/>
        </w:rPr>
        <w:t xml:space="preserve">annual </w:t>
      </w:r>
      <w:r w:rsidR="00DC157D" w:rsidRPr="008D303F">
        <w:rPr>
          <w:rFonts w:asciiTheme="minorHAnsi" w:hAnsiTheme="minorHAnsi" w:cstheme="minorBidi"/>
          <w:sz w:val="24"/>
          <w:szCs w:val="24"/>
        </w:rPr>
        <w:t xml:space="preserve">productivity growth will </w:t>
      </w:r>
      <w:r w:rsidR="00A877BB" w:rsidRPr="008D303F">
        <w:rPr>
          <w:rFonts w:asciiTheme="minorHAnsi" w:hAnsiTheme="minorHAnsi" w:cstheme="minorBidi"/>
          <w:sz w:val="24"/>
          <w:szCs w:val="24"/>
        </w:rPr>
        <w:t>converge</w:t>
      </w:r>
      <w:r w:rsidR="00DC157D" w:rsidRPr="008D303F">
        <w:rPr>
          <w:rFonts w:asciiTheme="minorHAnsi" w:hAnsiTheme="minorHAnsi" w:cstheme="minorBidi"/>
          <w:sz w:val="24"/>
          <w:szCs w:val="24"/>
        </w:rPr>
        <w:t xml:space="preserve"> to its 30</w:t>
      </w:r>
      <w:r w:rsidR="00DC157D" w:rsidRPr="008D303F">
        <w:rPr>
          <w:rFonts w:asciiTheme="minorHAnsi" w:hAnsiTheme="minorHAnsi" w:cstheme="minorBidi"/>
          <w:sz w:val="24"/>
          <w:szCs w:val="24"/>
        </w:rPr>
        <w:noBreakHyphen/>
        <w:t>year average</w:t>
      </w:r>
      <w:r w:rsidR="00B219EE" w:rsidRPr="008D303F">
        <w:rPr>
          <w:rFonts w:asciiTheme="minorHAnsi" w:hAnsiTheme="minorHAnsi" w:cstheme="minorBidi"/>
          <w:sz w:val="24"/>
          <w:szCs w:val="24"/>
        </w:rPr>
        <w:t xml:space="preserve"> of </w:t>
      </w:r>
      <w:r w:rsidR="00353605" w:rsidRPr="008D303F">
        <w:rPr>
          <w:rFonts w:asciiTheme="minorHAnsi" w:hAnsiTheme="minorHAnsi" w:cstheme="minorBidi"/>
          <w:sz w:val="24"/>
          <w:szCs w:val="24"/>
        </w:rPr>
        <w:t xml:space="preserve">around </w:t>
      </w:r>
      <w:r w:rsidR="00B219EE" w:rsidRPr="008D303F">
        <w:rPr>
          <w:rFonts w:asciiTheme="minorHAnsi" w:hAnsiTheme="minorHAnsi" w:cstheme="minorBidi"/>
          <w:sz w:val="24"/>
          <w:szCs w:val="24"/>
        </w:rPr>
        <w:t>1.5 per cent.</w:t>
      </w:r>
    </w:p>
    <w:p w14:paraId="615A8C01" w14:textId="2DDE1AC7" w:rsidR="008C6A34" w:rsidRPr="008D303F" w:rsidRDefault="001F6EA1" w:rsidP="00662105">
      <w:pPr>
        <w:pStyle w:val="OutlineNumbered1"/>
        <w:rPr>
          <w:rFonts w:asciiTheme="minorHAnsi" w:hAnsiTheme="minorHAnsi" w:cstheme="minorBidi"/>
          <w:sz w:val="24"/>
          <w:szCs w:val="24"/>
        </w:rPr>
      </w:pPr>
      <w:r w:rsidRPr="008D303F">
        <w:rPr>
          <w:rFonts w:asciiTheme="minorHAnsi" w:hAnsiTheme="minorHAnsi" w:cstheme="minorBidi"/>
          <w:sz w:val="24"/>
          <w:szCs w:val="24"/>
        </w:rPr>
        <w:t>Productivity growth has slowed in Australia since the mid</w:t>
      </w:r>
      <w:r w:rsidR="00B5045C" w:rsidRPr="008D303F">
        <w:rPr>
          <w:rFonts w:asciiTheme="minorHAnsi" w:hAnsiTheme="minorHAnsi" w:cstheme="minorBidi"/>
          <w:sz w:val="24"/>
          <w:szCs w:val="24"/>
        </w:rPr>
        <w:t>-</w:t>
      </w:r>
      <w:r w:rsidRPr="008D303F">
        <w:rPr>
          <w:rFonts w:asciiTheme="minorHAnsi" w:hAnsiTheme="minorHAnsi" w:cstheme="minorBidi"/>
          <w:sz w:val="24"/>
          <w:szCs w:val="24"/>
        </w:rPr>
        <w:t xml:space="preserve">2000s. Over the past </w:t>
      </w:r>
      <w:r w:rsidR="00C67A80" w:rsidRPr="008D303F">
        <w:rPr>
          <w:rFonts w:asciiTheme="minorHAnsi" w:hAnsiTheme="minorHAnsi" w:cstheme="minorBidi"/>
          <w:sz w:val="24"/>
          <w:szCs w:val="24"/>
        </w:rPr>
        <w:t>2</w:t>
      </w:r>
      <w:r w:rsidRPr="008D303F">
        <w:rPr>
          <w:rFonts w:asciiTheme="minorHAnsi" w:hAnsiTheme="minorHAnsi" w:cstheme="minorBidi"/>
          <w:sz w:val="24"/>
          <w:szCs w:val="24"/>
        </w:rPr>
        <w:t>0 years, productivity growth has averaged around 1.2 per cent</w:t>
      </w:r>
      <w:r w:rsidR="006E03B8" w:rsidRPr="008D303F">
        <w:rPr>
          <w:rFonts w:asciiTheme="minorHAnsi" w:hAnsiTheme="minorHAnsi" w:cstheme="minorBidi"/>
          <w:sz w:val="24"/>
          <w:szCs w:val="24"/>
        </w:rPr>
        <w:t xml:space="preserve"> (Chart 1</w:t>
      </w:r>
      <w:r w:rsidR="006F7746" w:rsidRPr="008D303F">
        <w:rPr>
          <w:rFonts w:asciiTheme="minorHAnsi" w:hAnsiTheme="minorHAnsi" w:cstheme="minorBidi"/>
          <w:sz w:val="24"/>
          <w:szCs w:val="24"/>
        </w:rPr>
        <w:t>3</w:t>
      </w:r>
      <w:r w:rsidR="006E03B8" w:rsidRPr="008D303F">
        <w:rPr>
          <w:rFonts w:asciiTheme="minorHAnsi" w:hAnsiTheme="minorHAnsi" w:cstheme="minorBidi"/>
          <w:sz w:val="24"/>
          <w:szCs w:val="24"/>
        </w:rPr>
        <w:t>)</w:t>
      </w:r>
      <w:r w:rsidR="00715B82" w:rsidRPr="008D303F">
        <w:rPr>
          <w:rFonts w:asciiTheme="minorHAnsi" w:hAnsiTheme="minorHAnsi" w:cstheme="minorBidi"/>
          <w:sz w:val="24"/>
          <w:szCs w:val="24"/>
        </w:rPr>
        <w:t>.</w:t>
      </w:r>
    </w:p>
    <w:p w14:paraId="3D356FB4" w14:textId="6EC4991B" w:rsidR="00C644A9" w:rsidRPr="00C644A9" w:rsidRDefault="00C644A9" w:rsidP="00C644A9">
      <w:pPr>
        <w:pStyle w:val="OutlineNumbered1"/>
        <w:jc w:val="center"/>
        <w:rPr>
          <w:rFonts w:asciiTheme="minorHAnsi" w:hAnsiTheme="minorHAnsi" w:cstheme="minorBidi"/>
          <w:b/>
          <w:bCs/>
          <w:sz w:val="24"/>
          <w:szCs w:val="24"/>
        </w:rPr>
      </w:pPr>
      <w:r>
        <w:rPr>
          <w:rFonts w:asciiTheme="minorHAnsi" w:hAnsiTheme="minorHAnsi" w:cstheme="minorBidi"/>
          <w:b/>
          <w:bCs/>
          <w:sz w:val="24"/>
          <w:szCs w:val="24"/>
        </w:rPr>
        <w:t>Chart </w:t>
      </w:r>
      <w:r w:rsidR="00624D0F">
        <w:rPr>
          <w:rFonts w:asciiTheme="minorHAnsi" w:hAnsiTheme="minorHAnsi" w:cstheme="minorBidi"/>
          <w:b/>
          <w:bCs/>
          <w:sz w:val="24"/>
          <w:szCs w:val="24"/>
        </w:rPr>
        <w:t>1</w:t>
      </w:r>
      <w:r w:rsidR="006F7746">
        <w:rPr>
          <w:rFonts w:asciiTheme="minorHAnsi" w:hAnsiTheme="minorHAnsi" w:cstheme="minorBidi"/>
          <w:b/>
          <w:bCs/>
          <w:sz w:val="24"/>
          <w:szCs w:val="24"/>
        </w:rPr>
        <w:t>3</w:t>
      </w:r>
      <w:r>
        <w:rPr>
          <w:rFonts w:asciiTheme="minorHAnsi" w:hAnsiTheme="minorHAnsi" w:cstheme="minorBidi"/>
          <w:b/>
          <w:bCs/>
          <w:sz w:val="24"/>
          <w:szCs w:val="24"/>
        </w:rPr>
        <w:t xml:space="preserve">: </w:t>
      </w:r>
      <w:r w:rsidRPr="00C644A9">
        <w:rPr>
          <w:rFonts w:asciiTheme="minorHAnsi" w:hAnsiTheme="minorHAnsi" w:cstheme="minorBidi"/>
          <w:b/>
          <w:bCs/>
          <w:sz w:val="24"/>
          <w:szCs w:val="24"/>
        </w:rPr>
        <w:t xml:space="preserve">Average </w:t>
      </w:r>
      <w:r w:rsidR="00D26EB8">
        <w:rPr>
          <w:rFonts w:asciiTheme="minorHAnsi" w:hAnsiTheme="minorHAnsi" w:cstheme="minorBidi"/>
          <w:b/>
          <w:bCs/>
          <w:sz w:val="24"/>
          <w:szCs w:val="24"/>
        </w:rPr>
        <w:t xml:space="preserve">labour </w:t>
      </w:r>
      <w:r w:rsidRPr="00C644A9">
        <w:rPr>
          <w:rFonts w:asciiTheme="minorHAnsi" w:hAnsiTheme="minorHAnsi" w:cstheme="minorBidi"/>
          <w:b/>
          <w:bCs/>
          <w:sz w:val="24"/>
          <w:szCs w:val="24"/>
        </w:rPr>
        <w:t>productivity growth by cycle</w:t>
      </w:r>
    </w:p>
    <w:p w14:paraId="365EA4BE" w14:textId="1E48CDDD" w:rsidR="00C644A9" w:rsidRDefault="00AC09DF" w:rsidP="00C644A9">
      <w:pPr>
        <w:pStyle w:val="OutlineNumbered1"/>
        <w:jc w:val="center"/>
        <w:rPr>
          <w:rFonts w:asciiTheme="minorHAnsi" w:hAnsiTheme="minorHAnsi" w:cstheme="minorBidi"/>
          <w:sz w:val="24"/>
          <w:szCs w:val="24"/>
        </w:rPr>
      </w:pPr>
      <w:r w:rsidRPr="00AC09DF">
        <w:rPr>
          <w:rFonts w:eastAsiaTheme="minorHAnsi"/>
          <w:noProof/>
          <w:sz w:val="22"/>
          <w:szCs w:val="22"/>
        </w:rPr>
        <w:t xml:space="preserve"> </w:t>
      </w:r>
      <w:r w:rsidR="00F23AE1" w:rsidRPr="00F23AE1">
        <w:rPr>
          <w:rFonts w:eastAsiaTheme="minorHAnsi"/>
          <w:noProof/>
          <w:sz w:val="22"/>
          <w:szCs w:val="22"/>
        </w:rPr>
        <w:t xml:space="preserve"> </w:t>
      </w:r>
      <w:r w:rsidR="00F23AE1" w:rsidRPr="00F23AE1">
        <w:rPr>
          <w:rFonts w:eastAsiaTheme="minorHAnsi"/>
          <w:noProof/>
          <w:sz w:val="22"/>
          <w:szCs w:val="22"/>
        </w:rPr>
        <w:drawing>
          <wp:inline distT="0" distB="0" distL="0" distR="0" wp14:anchorId="221135C2" wp14:editId="0497D345">
            <wp:extent cx="5731510" cy="4057015"/>
            <wp:effectExtent l="0" t="0" r="0" b="0"/>
            <wp:docPr id="4" name="Picture 3">
              <a:extLst xmlns:a="http://schemas.openxmlformats.org/drawingml/2006/main">
                <a:ext uri="{FF2B5EF4-FFF2-40B4-BE49-F238E27FC236}">
                  <a16:creationId xmlns:a16="http://schemas.microsoft.com/office/drawing/2014/main" id="{D949B0FD-C5D2-4A0F-BFCB-74EFB9F1DD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949B0FD-C5D2-4A0F-BFCB-74EFB9F1DD5E}"/>
                        </a:ext>
                      </a:extLst>
                    </pic:cNvPr>
                    <pic:cNvPicPr>
                      <a:picLocks noChangeAspect="1"/>
                    </pic:cNvPicPr>
                  </pic:nvPicPr>
                  <pic:blipFill>
                    <a:blip r:embed="rId28"/>
                    <a:stretch>
                      <a:fillRect/>
                    </a:stretch>
                  </pic:blipFill>
                  <pic:spPr>
                    <a:xfrm>
                      <a:off x="0" y="0"/>
                      <a:ext cx="5731510" cy="4057015"/>
                    </a:xfrm>
                    <a:prstGeom prst="rect">
                      <a:avLst/>
                    </a:prstGeom>
                  </pic:spPr>
                </pic:pic>
              </a:graphicData>
            </a:graphic>
          </wp:inline>
        </w:drawing>
      </w:r>
    </w:p>
    <w:p w14:paraId="0D1E2D20" w14:textId="6A0E4F8E" w:rsidR="00AC09DF" w:rsidRPr="0046714C" w:rsidRDefault="00140CD3" w:rsidP="0046714C">
      <w:pPr>
        <w:pStyle w:val="OutlineNumbered1"/>
        <w:rPr>
          <w:rFonts w:ascii="Arial" w:hAnsi="Arial" w:cs="Arial"/>
          <w:sz w:val="18"/>
          <w:szCs w:val="18"/>
        </w:rPr>
      </w:pPr>
      <w:r w:rsidRPr="0046714C">
        <w:rPr>
          <w:rFonts w:ascii="Arial" w:hAnsi="Arial" w:cs="Arial"/>
          <w:sz w:val="16"/>
          <w:szCs w:val="16"/>
        </w:rPr>
        <w:t>Note: The 2018-21 cy</w:t>
      </w:r>
      <w:r w:rsidR="00AC09DF" w:rsidRPr="0046714C">
        <w:rPr>
          <w:rFonts w:ascii="Arial" w:hAnsi="Arial" w:cs="Arial"/>
          <w:sz w:val="16"/>
          <w:szCs w:val="16"/>
        </w:rPr>
        <w:t>c</w:t>
      </w:r>
      <w:r w:rsidRPr="0046714C">
        <w:rPr>
          <w:rFonts w:ascii="Arial" w:hAnsi="Arial" w:cs="Arial"/>
          <w:sz w:val="16"/>
          <w:szCs w:val="16"/>
        </w:rPr>
        <w:t>le is incomplete.</w:t>
      </w:r>
      <w:r w:rsidRPr="0046714C">
        <w:rPr>
          <w:rFonts w:ascii="Arial" w:hAnsi="Arial" w:cs="Arial"/>
          <w:sz w:val="16"/>
          <w:szCs w:val="16"/>
        </w:rPr>
        <w:br/>
        <w:t>Source: ABS Australian System of National Accounts</w:t>
      </w:r>
      <w:r w:rsidR="00F23AE1">
        <w:rPr>
          <w:rFonts w:ascii="Arial" w:hAnsi="Arial" w:cs="Arial"/>
          <w:sz w:val="16"/>
          <w:szCs w:val="16"/>
        </w:rPr>
        <w:t>.</w:t>
      </w:r>
    </w:p>
    <w:p w14:paraId="7A4766F9" w14:textId="031051B2" w:rsidR="0044652D" w:rsidRPr="008D303F" w:rsidRDefault="002455A3" w:rsidP="0044652D">
      <w:pPr>
        <w:pStyle w:val="OutlineNumbered1"/>
        <w:rPr>
          <w:rFonts w:asciiTheme="minorHAnsi" w:hAnsiTheme="minorHAnsi" w:cstheme="minorBidi"/>
          <w:sz w:val="24"/>
          <w:szCs w:val="24"/>
        </w:rPr>
      </w:pPr>
      <w:bookmarkStart w:id="4" w:name="_Hlk90903970"/>
      <w:r w:rsidRPr="008D303F">
        <w:rPr>
          <w:rFonts w:asciiTheme="minorHAnsi" w:hAnsiTheme="minorHAnsi" w:cstheme="minorBidi"/>
          <w:sz w:val="24"/>
          <w:szCs w:val="24"/>
        </w:rPr>
        <w:t xml:space="preserve">The slowing in productivity growth in </w:t>
      </w:r>
      <w:r w:rsidR="0044652D" w:rsidRPr="008D303F">
        <w:rPr>
          <w:rFonts w:asciiTheme="minorHAnsi" w:hAnsiTheme="minorHAnsi" w:cstheme="minorBidi"/>
          <w:sz w:val="24"/>
          <w:szCs w:val="24"/>
        </w:rPr>
        <w:t xml:space="preserve">Australia </w:t>
      </w:r>
      <w:r w:rsidRPr="008D303F">
        <w:rPr>
          <w:rFonts w:asciiTheme="minorHAnsi" w:hAnsiTheme="minorHAnsi" w:cstheme="minorBidi"/>
          <w:sz w:val="24"/>
          <w:szCs w:val="24"/>
        </w:rPr>
        <w:t xml:space="preserve">reflects </w:t>
      </w:r>
      <w:r w:rsidR="002247AE" w:rsidRPr="008D303F">
        <w:rPr>
          <w:rFonts w:asciiTheme="minorHAnsi" w:hAnsiTheme="minorHAnsi" w:cstheme="minorBidi"/>
          <w:sz w:val="24"/>
          <w:szCs w:val="24"/>
        </w:rPr>
        <w:t xml:space="preserve">global factors. </w:t>
      </w:r>
      <w:r w:rsidR="0044652D" w:rsidRPr="008D303F">
        <w:rPr>
          <w:rFonts w:asciiTheme="minorHAnsi" w:hAnsiTheme="minorHAnsi" w:cstheme="minorBidi"/>
          <w:sz w:val="24"/>
          <w:szCs w:val="24"/>
        </w:rPr>
        <w:t>Many advanced economies, such as the U</w:t>
      </w:r>
      <w:r w:rsidR="00191D6B" w:rsidRPr="008D303F">
        <w:rPr>
          <w:rFonts w:asciiTheme="minorHAnsi" w:hAnsiTheme="minorHAnsi" w:cstheme="minorBidi"/>
          <w:sz w:val="24"/>
          <w:szCs w:val="24"/>
        </w:rPr>
        <w:t>S</w:t>
      </w:r>
      <w:r w:rsidR="0044652D" w:rsidRPr="008D303F">
        <w:rPr>
          <w:rFonts w:asciiTheme="minorHAnsi" w:hAnsiTheme="minorHAnsi" w:cstheme="minorBidi"/>
          <w:sz w:val="24"/>
          <w:szCs w:val="24"/>
        </w:rPr>
        <w:t xml:space="preserve">, </w:t>
      </w:r>
      <w:r w:rsidR="002247AE" w:rsidRPr="008D303F">
        <w:rPr>
          <w:rFonts w:asciiTheme="minorHAnsi" w:hAnsiTheme="minorHAnsi" w:cstheme="minorBidi"/>
          <w:sz w:val="24"/>
          <w:szCs w:val="24"/>
        </w:rPr>
        <w:t xml:space="preserve">have </w:t>
      </w:r>
      <w:r w:rsidR="0044652D" w:rsidRPr="008D303F">
        <w:rPr>
          <w:rFonts w:asciiTheme="minorHAnsi" w:hAnsiTheme="minorHAnsi" w:cstheme="minorBidi"/>
          <w:sz w:val="24"/>
          <w:szCs w:val="24"/>
        </w:rPr>
        <w:t>experienced lower productivity growth compared with their long-term averages.</w:t>
      </w:r>
    </w:p>
    <w:p w14:paraId="38E98C94" w14:textId="43A57B03" w:rsidR="008D303F" w:rsidRDefault="00064099" w:rsidP="0044652D">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We can illustrate </w:t>
      </w:r>
      <w:r w:rsidR="00177F31" w:rsidRPr="008D303F">
        <w:rPr>
          <w:rFonts w:asciiTheme="minorHAnsi" w:hAnsiTheme="minorHAnsi" w:cstheme="minorBidi"/>
          <w:sz w:val="24"/>
          <w:szCs w:val="24"/>
        </w:rPr>
        <w:t xml:space="preserve">this </w:t>
      </w:r>
      <w:r w:rsidR="00054117" w:rsidRPr="008D303F">
        <w:rPr>
          <w:rFonts w:asciiTheme="minorHAnsi" w:hAnsiTheme="minorHAnsi" w:cstheme="minorBidi"/>
          <w:sz w:val="24"/>
          <w:szCs w:val="24"/>
        </w:rPr>
        <w:t xml:space="preserve">by </w:t>
      </w:r>
      <w:r w:rsidR="00177F31" w:rsidRPr="008D303F">
        <w:rPr>
          <w:rFonts w:asciiTheme="minorHAnsi" w:hAnsiTheme="minorHAnsi" w:cstheme="minorBidi"/>
          <w:sz w:val="24"/>
          <w:szCs w:val="24"/>
        </w:rPr>
        <w:t>comparing the level of productivity in Australia with the US</w:t>
      </w:r>
      <w:r w:rsidR="006E03B8" w:rsidRPr="008D303F">
        <w:rPr>
          <w:rFonts w:asciiTheme="minorHAnsi" w:hAnsiTheme="minorHAnsi" w:cstheme="minorBidi"/>
          <w:sz w:val="24"/>
          <w:szCs w:val="24"/>
        </w:rPr>
        <w:t xml:space="preserve"> (Chart</w:t>
      </w:r>
      <w:r w:rsidR="00054117" w:rsidRPr="008D303F">
        <w:rPr>
          <w:rFonts w:asciiTheme="minorHAnsi" w:hAnsiTheme="minorHAnsi" w:cstheme="minorBidi"/>
          <w:sz w:val="24"/>
          <w:szCs w:val="24"/>
        </w:rPr>
        <w:t> </w:t>
      </w:r>
      <w:r w:rsidR="006E03B8" w:rsidRPr="008D303F">
        <w:rPr>
          <w:rFonts w:asciiTheme="minorHAnsi" w:hAnsiTheme="minorHAnsi" w:cstheme="minorBidi"/>
          <w:sz w:val="24"/>
          <w:szCs w:val="24"/>
        </w:rPr>
        <w:t>1</w:t>
      </w:r>
      <w:r w:rsidR="006F7746" w:rsidRPr="008D303F">
        <w:rPr>
          <w:rFonts w:asciiTheme="minorHAnsi" w:hAnsiTheme="minorHAnsi" w:cstheme="minorBidi"/>
          <w:sz w:val="24"/>
          <w:szCs w:val="24"/>
        </w:rPr>
        <w:t>4</w:t>
      </w:r>
      <w:r w:rsidR="006E03B8" w:rsidRPr="008D303F">
        <w:rPr>
          <w:rFonts w:asciiTheme="minorHAnsi" w:hAnsiTheme="minorHAnsi" w:cstheme="minorBidi"/>
          <w:sz w:val="24"/>
          <w:szCs w:val="24"/>
        </w:rPr>
        <w:t>)</w:t>
      </w:r>
      <w:r w:rsidR="00177F31" w:rsidRPr="008D303F">
        <w:rPr>
          <w:rFonts w:asciiTheme="minorHAnsi" w:hAnsiTheme="minorHAnsi" w:cstheme="minorBidi"/>
          <w:sz w:val="24"/>
          <w:szCs w:val="24"/>
        </w:rPr>
        <w:t>.</w:t>
      </w:r>
    </w:p>
    <w:p w14:paraId="3E6CF0EA" w14:textId="77777777" w:rsidR="008D303F" w:rsidRDefault="008D303F">
      <w:pPr>
        <w:spacing w:after="160" w:line="259" w:lineRule="auto"/>
        <w:rPr>
          <w:rFonts w:asciiTheme="minorHAnsi" w:eastAsia="Times New Roman" w:hAnsiTheme="minorHAnsi" w:cstheme="minorBidi"/>
          <w:sz w:val="24"/>
          <w:szCs w:val="24"/>
        </w:rPr>
      </w:pPr>
      <w:r>
        <w:rPr>
          <w:rFonts w:asciiTheme="minorHAnsi" w:hAnsiTheme="minorHAnsi" w:cstheme="minorBidi"/>
          <w:sz w:val="24"/>
          <w:szCs w:val="24"/>
        </w:rPr>
        <w:br w:type="page"/>
      </w:r>
    </w:p>
    <w:p w14:paraId="0EAC3B3E" w14:textId="302DA15B" w:rsidR="00760B26" w:rsidRDefault="00760B26" w:rsidP="0060728D">
      <w:pPr>
        <w:spacing w:after="160" w:line="259" w:lineRule="auto"/>
        <w:jc w:val="center"/>
        <w:rPr>
          <w:rFonts w:asciiTheme="minorHAnsi" w:hAnsiTheme="minorHAnsi" w:cstheme="minorBidi"/>
          <w:sz w:val="24"/>
          <w:szCs w:val="24"/>
        </w:rPr>
      </w:pPr>
      <w:r w:rsidRPr="00036A1A">
        <w:rPr>
          <w:rFonts w:asciiTheme="minorHAnsi" w:hAnsiTheme="minorHAnsi" w:cstheme="minorBidi"/>
          <w:b/>
          <w:bCs/>
          <w:sz w:val="24"/>
          <w:szCs w:val="24"/>
        </w:rPr>
        <w:lastRenderedPageBreak/>
        <w:t>Chart </w:t>
      </w:r>
      <w:r w:rsidR="00624D0F">
        <w:rPr>
          <w:rFonts w:asciiTheme="minorHAnsi" w:hAnsiTheme="minorHAnsi" w:cstheme="minorBidi"/>
          <w:b/>
          <w:bCs/>
          <w:sz w:val="24"/>
          <w:szCs w:val="24"/>
        </w:rPr>
        <w:t>1</w:t>
      </w:r>
      <w:r w:rsidR="006F7746">
        <w:rPr>
          <w:rFonts w:asciiTheme="minorHAnsi" w:hAnsiTheme="minorHAnsi" w:cstheme="minorBidi"/>
          <w:b/>
          <w:bCs/>
          <w:sz w:val="24"/>
          <w:szCs w:val="24"/>
        </w:rPr>
        <w:t>4</w:t>
      </w:r>
      <w:r w:rsidRPr="00036A1A">
        <w:rPr>
          <w:rFonts w:asciiTheme="minorHAnsi" w:hAnsiTheme="minorHAnsi" w:cstheme="minorBidi"/>
          <w:b/>
          <w:bCs/>
          <w:sz w:val="24"/>
          <w:szCs w:val="24"/>
        </w:rPr>
        <w:t xml:space="preserve">: </w:t>
      </w:r>
      <w:r>
        <w:rPr>
          <w:rFonts w:asciiTheme="minorHAnsi" w:hAnsiTheme="minorHAnsi" w:cstheme="minorBidi"/>
          <w:b/>
          <w:bCs/>
          <w:sz w:val="24"/>
          <w:szCs w:val="24"/>
        </w:rPr>
        <w:t>Ratio of Australian to US labour productivity</w:t>
      </w:r>
    </w:p>
    <w:p w14:paraId="4D2CCE6B" w14:textId="47E2E7B0" w:rsidR="00140CD3" w:rsidRDefault="00AC09DF" w:rsidP="00760B26">
      <w:pPr>
        <w:pStyle w:val="OutlineNumbered1"/>
        <w:jc w:val="center"/>
        <w:rPr>
          <w:rFonts w:asciiTheme="minorHAnsi" w:hAnsiTheme="minorHAnsi" w:cstheme="minorBidi"/>
          <w:sz w:val="24"/>
          <w:szCs w:val="24"/>
        </w:rPr>
      </w:pPr>
      <w:r w:rsidRPr="00AC09DF">
        <w:rPr>
          <w:rFonts w:eastAsiaTheme="minorHAnsi"/>
          <w:noProof/>
          <w:sz w:val="22"/>
          <w:szCs w:val="22"/>
        </w:rPr>
        <w:t xml:space="preserve"> </w:t>
      </w:r>
      <w:r w:rsidRPr="00AC09DF">
        <w:rPr>
          <w:rFonts w:asciiTheme="minorHAnsi" w:hAnsiTheme="minorHAnsi" w:cstheme="minorBidi"/>
          <w:noProof/>
          <w:sz w:val="24"/>
          <w:szCs w:val="24"/>
        </w:rPr>
        <w:drawing>
          <wp:inline distT="0" distB="0" distL="0" distR="0" wp14:anchorId="35AC46AA" wp14:editId="42CA8FE6">
            <wp:extent cx="5731510" cy="4067175"/>
            <wp:effectExtent l="0" t="0" r="0" b="9525"/>
            <wp:docPr id="9" name="Picture 8">
              <a:extLst xmlns:a="http://schemas.openxmlformats.org/drawingml/2006/main">
                <a:ext uri="{FF2B5EF4-FFF2-40B4-BE49-F238E27FC236}">
                  <a16:creationId xmlns:a16="http://schemas.microsoft.com/office/drawing/2014/main" id="{D7683445-61D1-4FFC-AE63-2E2E166C1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7683445-61D1-4FFC-AE63-2E2E166C16A4}"/>
                        </a:ext>
                      </a:extLst>
                    </pic:cNvPr>
                    <pic:cNvPicPr>
                      <a:picLocks noChangeAspect="1"/>
                    </pic:cNvPicPr>
                  </pic:nvPicPr>
                  <pic:blipFill>
                    <a:blip r:embed="rId29"/>
                    <a:stretch>
                      <a:fillRect/>
                    </a:stretch>
                  </pic:blipFill>
                  <pic:spPr>
                    <a:xfrm>
                      <a:off x="0" y="0"/>
                      <a:ext cx="5731510" cy="4067175"/>
                    </a:xfrm>
                    <a:prstGeom prst="rect">
                      <a:avLst/>
                    </a:prstGeom>
                  </pic:spPr>
                </pic:pic>
              </a:graphicData>
            </a:graphic>
          </wp:inline>
        </w:drawing>
      </w:r>
    </w:p>
    <w:p w14:paraId="619E9D3F" w14:textId="4D661D90" w:rsidR="00140CD3" w:rsidRPr="0046714C" w:rsidRDefault="00140CD3" w:rsidP="0046714C">
      <w:pPr>
        <w:pStyle w:val="OutlineNumbered1"/>
        <w:rPr>
          <w:rFonts w:asciiTheme="minorHAnsi" w:hAnsiTheme="minorHAnsi" w:cstheme="minorBidi"/>
          <w:sz w:val="16"/>
          <w:szCs w:val="16"/>
        </w:rPr>
      </w:pPr>
      <w:r w:rsidRPr="0046714C">
        <w:rPr>
          <w:rFonts w:asciiTheme="minorHAnsi" w:hAnsiTheme="minorHAnsi" w:cstheme="minorBidi"/>
          <w:sz w:val="16"/>
          <w:szCs w:val="16"/>
        </w:rPr>
        <w:t>Notes: GDP per hour worked in Australia divided by GDP per hour worked in the US (output-side GDP at chained PPPs in 2017 USD).</w:t>
      </w:r>
      <w:r w:rsidRPr="0046714C">
        <w:rPr>
          <w:rFonts w:asciiTheme="minorHAnsi" w:hAnsiTheme="minorHAnsi" w:cstheme="minorBidi"/>
          <w:sz w:val="16"/>
          <w:szCs w:val="16"/>
        </w:rPr>
        <w:br/>
        <w:t>Source: Penn World Table.</w:t>
      </w:r>
    </w:p>
    <w:p w14:paraId="17E1F973" w14:textId="025F765B" w:rsidR="00614B3B" w:rsidRPr="008D303F" w:rsidRDefault="008E079B" w:rsidP="008E079B">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Previous periods of domestic reform in the 1980s and 1990s were followed by periods of strong productivity growth. Such reforms </w:t>
      </w:r>
      <w:r w:rsidR="002D3F0E" w:rsidRPr="008D303F">
        <w:rPr>
          <w:rFonts w:asciiTheme="minorHAnsi" w:hAnsiTheme="minorHAnsi" w:cstheme="minorBidi"/>
          <w:sz w:val="24"/>
          <w:szCs w:val="24"/>
        </w:rPr>
        <w:t>appear</w:t>
      </w:r>
      <w:r w:rsidRPr="008D303F">
        <w:rPr>
          <w:rFonts w:asciiTheme="minorHAnsi" w:hAnsiTheme="minorHAnsi" w:cstheme="minorBidi"/>
          <w:sz w:val="24"/>
          <w:szCs w:val="24"/>
        </w:rPr>
        <w:t xml:space="preserve"> successful in bringing labour productivity in Australia closer to US levels </w:t>
      </w:r>
      <w:r w:rsidR="00CE3645" w:rsidRPr="008D303F">
        <w:rPr>
          <w:rFonts w:asciiTheme="minorHAnsi" w:hAnsiTheme="minorHAnsi" w:cstheme="minorBidi"/>
          <w:sz w:val="24"/>
          <w:szCs w:val="24"/>
        </w:rPr>
        <w:t>and we can think of US levels as a proxy for</w:t>
      </w:r>
      <w:r w:rsidRPr="008D303F">
        <w:rPr>
          <w:rFonts w:asciiTheme="minorHAnsi" w:hAnsiTheme="minorHAnsi" w:cstheme="minorBidi"/>
          <w:sz w:val="24"/>
          <w:szCs w:val="24"/>
        </w:rPr>
        <w:t xml:space="preserve"> the global frontier. Estimates of labour productivity in Australia</w:t>
      </w:r>
      <w:r w:rsidR="00314C89" w:rsidRPr="008D303F">
        <w:rPr>
          <w:rFonts w:asciiTheme="minorHAnsi" w:hAnsiTheme="minorHAnsi" w:cstheme="minorBidi"/>
          <w:sz w:val="24"/>
          <w:szCs w:val="24"/>
        </w:rPr>
        <w:t xml:space="preserve"> compared with the US</w:t>
      </w:r>
      <w:r w:rsidRPr="008D303F">
        <w:rPr>
          <w:rFonts w:asciiTheme="minorHAnsi" w:hAnsiTheme="minorHAnsi" w:cstheme="minorBidi"/>
          <w:sz w:val="24"/>
          <w:szCs w:val="24"/>
        </w:rPr>
        <w:t xml:space="preserve"> have been broadly stable since the early 2000s.</w:t>
      </w:r>
      <w:r w:rsidR="004B6943" w:rsidRPr="008D303F">
        <w:rPr>
          <w:rStyle w:val="FootnoteReference"/>
          <w:rFonts w:asciiTheme="minorHAnsi" w:hAnsiTheme="minorHAnsi" w:cstheme="minorBidi"/>
          <w:sz w:val="24"/>
          <w:szCs w:val="24"/>
        </w:rPr>
        <w:footnoteReference w:id="4"/>
      </w:r>
      <w:r w:rsidR="004B6943" w:rsidRPr="008D303F">
        <w:rPr>
          <w:rFonts w:asciiTheme="minorHAnsi" w:hAnsiTheme="minorHAnsi" w:cstheme="minorBidi"/>
          <w:sz w:val="24"/>
          <w:szCs w:val="24"/>
        </w:rPr>
        <w:t xml:space="preserve"> </w:t>
      </w:r>
      <w:r w:rsidRPr="008D303F">
        <w:rPr>
          <w:rFonts w:asciiTheme="minorHAnsi" w:hAnsiTheme="minorHAnsi" w:cstheme="minorBidi"/>
          <w:sz w:val="24"/>
          <w:szCs w:val="24"/>
        </w:rPr>
        <w:t xml:space="preserve"> </w:t>
      </w:r>
    </w:p>
    <w:p w14:paraId="01F5919D" w14:textId="6AE0E003" w:rsidR="000973A0" w:rsidRDefault="0095329D" w:rsidP="0095329D">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As a </w:t>
      </w:r>
      <w:r w:rsidR="005B64CD" w:rsidRPr="008D303F">
        <w:rPr>
          <w:rFonts w:asciiTheme="minorHAnsi" w:hAnsiTheme="minorHAnsi" w:cstheme="minorBidi"/>
          <w:sz w:val="24"/>
          <w:szCs w:val="24"/>
        </w:rPr>
        <w:t>medium sized</w:t>
      </w:r>
      <w:r w:rsidRPr="008D303F">
        <w:rPr>
          <w:rFonts w:asciiTheme="minorHAnsi" w:hAnsiTheme="minorHAnsi" w:cstheme="minorBidi"/>
          <w:sz w:val="24"/>
          <w:szCs w:val="24"/>
        </w:rPr>
        <w:t xml:space="preserve"> open economy, Australia tends to adopt innovations from the global frontier. Domestic policy can help to facilitate this by incentivising innovation and investments. This includes investments in human capital to ensure Australians have the right skills to enable diffusions of frontier technologies and methods. Fostering trade linkages and removing barriers that prevent resources flowing to the most productive businesses can also play an important role.</w:t>
      </w:r>
    </w:p>
    <w:p w14:paraId="4FFED64A" w14:textId="77777777" w:rsidR="000973A0" w:rsidRDefault="000973A0">
      <w:pPr>
        <w:spacing w:after="160" w:line="259" w:lineRule="auto"/>
        <w:rPr>
          <w:rFonts w:asciiTheme="minorHAnsi" w:eastAsia="Times New Roman" w:hAnsiTheme="minorHAnsi" w:cstheme="minorBidi"/>
          <w:sz w:val="24"/>
          <w:szCs w:val="24"/>
        </w:rPr>
      </w:pPr>
      <w:r>
        <w:rPr>
          <w:rFonts w:asciiTheme="minorHAnsi" w:hAnsiTheme="minorHAnsi" w:cstheme="minorBidi"/>
          <w:sz w:val="24"/>
          <w:szCs w:val="24"/>
        </w:rPr>
        <w:br w:type="page"/>
      </w:r>
    </w:p>
    <w:p w14:paraId="40EDCD76" w14:textId="7982E032" w:rsidR="00BB586F" w:rsidRPr="008D303F" w:rsidRDefault="00EE3A07" w:rsidP="00197F57">
      <w:pPr>
        <w:pStyle w:val="OutlineNumbered1"/>
        <w:rPr>
          <w:rFonts w:asciiTheme="minorHAnsi" w:hAnsiTheme="minorHAnsi" w:cstheme="minorBidi"/>
          <w:sz w:val="24"/>
          <w:szCs w:val="24"/>
        </w:rPr>
      </w:pPr>
      <w:r w:rsidRPr="008D303F">
        <w:rPr>
          <w:rFonts w:asciiTheme="minorHAnsi" w:hAnsiTheme="minorHAnsi" w:cstheme="minorBidi"/>
          <w:sz w:val="24"/>
          <w:szCs w:val="24"/>
        </w:rPr>
        <w:lastRenderedPageBreak/>
        <w:t>I</w:t>
      </w:r>
      <w:r w:rsidR="00ED0E6F" w:rsidRPr="008D303F">
        <w:rPr>
          <w:rFonts w:asciiTheme="minorHAnsi" w:hAnsiTheme="minorHAnsi" w:cstheme="minorBidi"/>
          <w:sz w:val="24"/>
          <w:szCs w:val="24"/>
        </w:rPr>
        <w:t xml:space="preserve">f </w:t>
      </w:r>
      <w:r w:rsidR="009015F7" w:rsidRPr="008D303F">
        <w:rPr>
          <w:rFonts w:asciiTheme="minorHAnsi" w:hAnsiTheme="minorHAnsi" w:cstheme="minorBidi"/>
          <w:sz w:val="24"/>
          <w:szCs w:val="24"/>
        </w:rPr>
        <w:t>we were able to lift productivity growth and move closer</w:t>
      </w:r>
      <w:r w:rsidR="0005601B" w:rsidRPr="008D303F">
        <w:rPr>
          <w:rFonts w:asciiTheme="minorHAnsi" w:hAnsiTheme="minorHAnsi" w:cstheme="minorBidi"/>
          <w:sz w:val="24"/>
          <w:szCs w:val="24"/>
        </w:rPr>
        <w:t xml:space="preserve"> to</w:t>
      </w:r>
      <w:r w:rsidR="009015F7" w:rsidRPr="008D303F">
        <w:rPr>
          <w:rFonts w:asciiTheme="minorHAnsi" w:hAnsiTheme="minorHAnsi" w:cstheme="minorBidi"/>
          <w:sz w:val="24"/>
          <w:szCs w:val="24"/>
        </w:rPr>
        <w:t xml:space="preserve"> the global frontier that would lead to</w:t>
      </w:r>
      <w:r w:rsidR="003F156D" w:rsidRPr="008D303F">
        <w:rPr>
          <w:rFonts w:asciiTheme="minorHAnsi" w:hAnsiTheme="minorHAnsi" w:cstheme="minorBidi"/>
          <w:sz w:val="24"/>
          <w:szCs w:val="24"/>
        </w:rPr>
        <w:t xml:space="preserve"> a</w:t>
      </w:r>
      <w:r w:rsidR="00BC4CDE" w:rsidRPr="008D303F">
        <w:rPr>
          <w:rFonts w:asciiTheme="minorHAnsi" w:hAnsiTheme="minorHAnsi" w:cstheme="minorBidi"/>
          <w:sz w:val="24"/>
          <w:szCs w:val="24"/>
        </w:rPr>
        <w:t xml:space="preserve"> </w:t>
      </w:r>
      <w:r w:rsidR="009015F7" w:rsidRPr="008D303F">
        <w:rPr>
          <w:rFonts w:asciiTheme="minorHAnsi" w:hAnsiTheme="minorHAnsi" w:cstheme="minorBidi"/>
          <w:sz w:val="24"/>
          <w:szCs w:val="24"/>
        </w:rPr>
        <w:t xml:space="preserve">permanent lift in the level </w:t>
      </w:r>
      <w:r w:rsidR="00353605" w:rsidRPr="008D303F">
        <w:rPr>
          <w:rFonts w:asciiTheme="minorHAnsi" w:hAnsiTheme="minorHAnsi" w:cstheme="minorBidi"/>
          <w:sz w:val="24"/>
          <w:szCs w:val="24"/>
        </w:rPr>
        <w:t xml:space="preserve">of </w:t>
      </w:r>
      <w:r w:rsidR="009015F7" w:rsidRPr="008D303F">
        <w:rPr>
          <w:rFonts w:asciiTheme="minorHAnsi" w:hAnsiTheme="minorHAnsi" w:cstheme="minorBidi"/>
          <w:sz w:val="24"/>
          <w:szCs w:val="24"/>
        </w:rPr>
        <w:t xml:space="preserve">income </w:t>
      </w:r>
      <w:r w:rsidR="0005601B" w:rsidRPr="008D303F">
        <w:rPr>
          <w:rFonts w:asciiTheme="minorHAnsi" w:hAnsiTheme="minorHAnsi" w:cstheme="minorBidi"/>
          <w:sz w:val="24"/>
          <w:szCs w:val="24"/>
        </w:rPr>
        <w:t>and high</w:t>
      </w:r>
      <w:r w:rsidR="00981FF5" w:rsidRPr="008D303F">
        <w:rPr>
          <w:rFonts w:asciiTheme="minorHAnsi" w:hAnsiTheme="minorHAnsi" w:cstheme="minorBidi"/>
          <w:sz w:val="24"/>
          <w:szCs w:val="24"/>
        </w:rPr>
        <w:t>er</w:t>
      </w:r>
      <w:r w:rsidR="0005601B" w:rsidRPr="008D303F">
        <w:rPr>
          <w:rFonts w:asciiTheme="minorHAnsi" w:hAnsiTheme="minorHAnsi" w:cstheme="minorBidi"/>
          <w:sz w:val="24"/>
          <w:szCs w:val="24"/>
        </w:rPr>
        <w:t xml:space="preserve"> living standards. There is</w:t>
      </w:r>
      <w:r w:rsidR="009A61F2" w:rsidRPr="008D303F">
        <w:rPr>
          <w:rFonts w:asciiTheme="minorHAnsi" w:hAnsiTheme="minorHAnsi" w:cstheme="minorBidi"/>
          <w:sz w:val="24"/>
          <w:szCs w:val="24"/>
        </w:rPr>
        <w:t xml:space="preserve"> </w:t>
      </w:r>
      <w:r w:rsidR="0005601B" w:rsidRPr="008D303F">
        <w:rPr>
          <w:rFonts w:asciiTheme="minorHAnsi" w:hAnsiTheme="minorHAnsi" w:cstheme="minorBidi"/>
          <w:sz w:val="24"/>
          <w:szCs w:val="24"/>
        </w:rPr>
        <w:t xml:space="preserve">a limit to the extent to which </w:t>
      </w:r>
      <w:r w:rsidR="00DA282B" w:rsidRPr="008D303F">
        <w:rPr>
          <w:rFonts w:asciiTheme="minorHAnsi" w:hAnsiTheme="minorHAnsi" w:cstheme="minorBidi"/>
          <w:sz w:val="24"/>
          <w:szCs w:val="24"/>
        </w:rPr>
        <w:t>Australian</w:t>
      </w:r>
      <w:r w:rsidR="009A61F2" w:rsidRPr="008D303F">
        <w:rPr>
          <w:rFonts w:asciiTheme="minorHAnsi" w:hAnsiTheme="minorHAnsi" w:cstheme="minorBidi"/>
          <w:sz w:val="24"/>
          <w:szCs w:val="24"/>
        </w:rPr>
        <w:t xml:space="preserve"> productivity could grow more rapidly than comparable </w:t>
      </w:r>
      <w:r w:rsidR="00CE3645" w:rsidRPr="008D303F">
        <w:rPr>
          <w:rFonts w:asciiTheme="minorHAnsi" w:hAnsiTheme="minorHAnsi" w:cstheme="minorBidi"/>
          <w:sz w:val="24"/>
          <w:szCs w:val="24"/>
        </w:rPr>
        <w:t>countries,</w:t>
      </w:r>
      <w:r w:rsidR="009A61F2" w:rsidRPr="008D303F">
        <w:rPr>
          <w:rFonts w:asciiTheme="minorHAnsi" w:hAnsiTheme="minorHAnsi" w:cstheme="minorBidi"/>
          <w:sz w:val="24"/>
          <w:szCs w:val="24"/>
        </w:rPr>
        <w:t xml:space="preserve"> </w:t>
      </w:r>
      <w:r w:rsidR="00095FF6" w:rsidRPr="008D303F">
        <w:rPr>
          <w:rFonts w:asciiTheme="minorHAnsi" w:hAnsiTheme="minorHAnsi" w:cstheme="minorBidi"/>
          <w:sz w:val="24"/>
          <w:szCs w:val="24"/>
        </w:rPr>
        <w:t>but</w:t>
      </w:r>
      <w:r w:rsidR="009A61F2" w:rsidRPr="008D303F">
        <w:rPr>
          <w:rFonts w:asciiTheme="minorHAnsi" w:hAnsiTheme="minorHAnsi" w:cstheme="minorBidi"/>
          <w:sz w:val="24"/>
          <w:szCs w:val="24"/>
        </w:rPr>
        <w:t xml:space="preserve"> my guess is that we are not near that limit. </w:t>
      </w:r>
    </w:p>
    <w:bookmarkEnd w:id="4"/>
    <w:p w14:paraId="13680CFF" w14:textId="6966A3CC" w:rsidR="007C124F" w:rsidRPr="008D303F" w:rsidRDefault="00213A96" w:rsidP="000E3B69">
      <w:pPr>
        <w:pStyle w:val="OutlineNumbered1"/>
        <w:rPr>
          <w:rFonts w:asciiTheme="minorHAnsi" w:hAnsiTheme="minorHAnsi" w:cstheme="minorBidi"/>
          <w:sz w:val="24"/>
          <w:szCs w:val="24"/>
        </w:rPr>
      </w:pPr>
      <w:r w:rsidRPr="008D303F">
        <w:rPr>
          <w:rFonts w:asciiTheme="minorHAnsi" w:hAnsiTheme="minorHAnsi" w:cstheme="minorBidi"/>
          <w:sz w:val="24"/>
          <w:szCs w:val="24"/>
        </w:rPr>
        <w:t>There are fiscal implications if</w:t>
      </w:r>
      <w:r w:rsidR="00BB586F" w:rsidRPr="008D303F">
        <w:rPr>
          <w:rFonts w:asciiTheme="minorHAnsi" w:hAnsiTheme="minorHAnsi" w:cstheme="minorBidi"/>
          <w:sz w:val="24"/>
          <w:szCs w:val="24"/>
        </w:rPr>
        <w:t xml:space="preserve"> the</w:t>
      </w:r>
      <w:r w:rsidRPr="008D303F">
        <w:rPr>
          <w:rFonts w:asciiTheme="minorHAnsi" w:hAnsiTheme="minorHAnsi" w:cstheme="minorBidi"/>
          <w:sz w:val="24"/>
          <w:szCs w:val="24"/>
        </w:rPr>
        <w:t xml:space="preserve"> slowing in productivity</w:t>
      </w:r>
      <w:r w:rsidR="00095FF6" w:rsidRPr="008D303F">
        <w:rPr>
          <w:rFonts w:asciiTheme="minorHAnsi" w:hAnsiTheme="minorHAnsi" w:cstheme="minorBidi"/>
          <w:sz w:val="24"/>
          <w:szCs w:val="24"/>
        </w:rPr>
        <w:t xml:space="preserve"> over the past </w:t>
      </w:r>
      <w:r w:rsidR="00D1200D" w:rsidRPr="008D303F">
        <w:rPr>
          <w:rFonts w:asciiTheme="minorHAnsi" w:hAnsiTheme="minorHAnsi" w:cstheme="minorBidi"/>
          <w:sz w:val="24"/>
          <w:szCs w:val="24"/>
        </w:rPr>
        <w:t>2 decades</w:t>
      </w:r>
      <w:r w:rsidRPr="008D303F">
        <w:rPr>
          <w:rFonts w:asciiTheme="minorHAnsi" w:hAnsiTheme="minorHAnsi" w:cstheme="minorBidi"/>
          <w:sz w:val="24"/>
          <w:szCs w:val="24"/>
        </w:rPr>
        <w:t xml:space="preserve"> persists</w:t>
      </w:r>
      <w:r w:rsidR="00D1200D" w:rsidRPr="008D303F">
        <w:rPr>
          <w:rFonts w:asciiTheme="minorHAnsi" w:hAnsiTheme="minorHAnsi" w:cstheme="minorBidi"/>
          <w:sz w:val="24"/>
          <w:szCs w:val="24"/>
        </w:rPr>
        <w:t>.</w:t>
      </w:r>
    </w:p>
    <w:p w14:paraId="2D6AC75C" w14:textId="2BF38C80" w:rsidR="0013036A" w:rsidRPr="008D303F" w:rsidRDefault="00C52841" w:rsidP="00C52841">
      <w:pPr>
        <w:pStyle w:val="OutlineNumbered1"/>
        <w:rPr>
          <w:rFonts w:asciiTheme="minorHAnsi" w:hAnsiTheme="minorHAnsi" w:cstheme="minorBidi"/>
          <w:sz w:val="24"/>
          <w:szCs w:val="24"/>
        </w:rPr>
      </w:pPr>
      <w:r w:rsidRPr="008D303F">
        <w:rPr>
          <w:rFonts w:asciiTheme="minorHAnsi" w:hAnsiTheme="minorHAnsi" w:cstheme="minorBidi"/>
          <w:sz w:val="24"/>
          <w:szCs w:val="24"/>
        </w:rPr>
        <w:t>For example, if productivity growth averaged 1.2 per cent over the medium term, rather than the 1.5 per cent assumed in the P</w:t>
      </w:r>
      <w:r w:rsidR="00353605" w:rsidRPr="008D303F">
        <w:rPr>
          <w:rFonts w:asciiTheme="minorHAnsi" w:hAnsiTheme="minorHAnsi" w:cstheme="minorBidi"/>
          <w:sz w:val="24"/>
          <w:szCs w:val="24"/>
        </w:rPr>
        <w:t>EFO</w:t>
      </w:r>
      <w:r w:rsidRPr="008D303F">
        <w:rPr>
          <w:rFonts w:asciiTheme="minorHAnsi" w:hAnsiTheme="minorHAnsi" w:cstheme="minorBidi"/>
          <w:sz w:val="24"/>
          <w:szCs w:val="24"/>
        </w:rPr>
        <w:t xml:space="preserve">, </w:t>
      </w:r>
      <w:r w:rsidR="00CE5DD8" w:rsidRPr="008D303F">
        <w:rPr>
          <w:rFonts w:asciiTheme="minorHAnsi" w:hAnsiTheme="minorHAnsi" w:cstheme="minorBidi"/>
          <w:sz w:val="24"/>
          <w:szCs w:val="24"/>
        </w:rPr>
        <w:t xml:space="preserve">GDP growth would be lower, and </w:t>
      </w:r>
      <w:r w:rsidR="00A14B4D" w:rsidRPr="008D303F">
        <w:rPr>
          <w:rFonts w:asciiTheme="minorHAnsi" w:hAnsiTheme="minorHAnsi" w:cstheme="minorBidi"/>
          <w:sz w:val="24"/>
          <w:szCs w:val="24"/>
        </w:rPr>
        <w:t>the</w:t>
      </w:r>
      <w:r w:rsidR="00A155E9" w:rsidRPr="008D303F">
        <w:rPr>
          <w:rFonts w:asciiTheme="minorHAnsi" w:hAnsiTheme="minorHAnsi" w:cstheme="minorBidi"/>
          <w:sz w:val="24"/>
          <w:szCs w:val="24"/>
        </w:rPr>
        <w:t xml:space="preserve"> real</w:t>
      </w:r>
      <w:r w:rsidR="00A14B4D" w:rsidRPr="008D303F">
        <w:rPr>
          <w:rFonts w:asciiTheme="minorHAnsi" w:hAnsiTheme="minorHAnsi" w:cstheme="minorBidi"/>
          <w:sz w:val="24"/>
          <w:szCs w:val="24"/>
        </w:rPr>
        <w:t xml:space="preserve"> level of GDP at the end of the medium-term would be around 1¾ per cent smaller, with the difference increasing over time. Gross debt to GDP would be </w:t>
      </w:r>
      <w:r w:rsidRPr="008D303F">
        <w:rPr>
          <w:rFonts w:asciiTheme="minorHAnsi" w:hAnsiTheme="minorHAnsi" w:cstheme="minorBidi"/>
          <w:sz w:val="24"/>
          <w:szCs w:val="24"/>
        </w:rPr>
        <w:t>around 2 percentage points higher</w:t>
      </w:r>
      <w:r w:rsidR="00715B82" w:rsidRPr="008D303F">
        <w:rPr>
          <w:rFonts w:asciiTheme="minorHAnsi" w:hAnsiTheme="minorHAnsi" w:cstheme="minorBidi"/>
          <w:sz w:val="24"/>
          <w:szCs w:val="24"/>
        </w:rPr>
        <w:t xml:space="preserve"> as</w:t>
      </w:r>
      <w:r w:rsidRPr="008D303F">
        <w:rPr>
          <w:rFonts w:asciiTheme="minorHAnsi" w:hAnsiTheme="minorHAnsi" w:cstheme="minorBidi"/>
          <w:sz w:val="24"/>
          <w:szCs w:val="24"/>
        </w:rPr>
        <w:t xml:space="preserve"> at </w:t>
      </w:r>
      <w:r w:rsidR="00353605" w:rsidRPr="008D303F">
        <w:rPr>
          <w:rFonts w:asciiTheme="minorHAnsi" w:hAnsiTheme="minorHAnsi" w:cstheme="minorBidi"/>
          <w:sz w:val="24"/>
          <w:szCs w:val="24"/>
        </w:rPr>
        <w:t xml:space="preserve">30 June </w:t>
      </w:r>
      <w:r w:rsidRPr="008D303F">
        <w:rPr>
          <w:rFonts w:asciiTheme="minorHAnsi" w:hAnsiTheme="minorHAnsi" w:cstheme="minorBidi"/>
          <w:sz w:val="24"/>
          <w:szCs w:val="24"/>
        </w:rPr>
        <w:t>2033</w:t>
      </w:r>
      <w:r w:rsidR="00BC4CDE" w:rsidRPr="008D303F">
        <w:rPr>
          <w:rFonts w:asciiTheme="minorHAnsi" w:hAnsiTheme="minorHAnsi" w:cstheme="minorBidi"/>
          <w:sz w:val="24"/>
          <w:szCs w:val="24"/>
        </w:rPr>
        <w:t xml:space="preserve"> (Chart</w:t>
      </w:r>
      <w:r w:rsidR="006F7746" w:rsidRPr="008D303F">
        <w:rPr>
          <w:rFonts w:asciiTheme="minorHAnsi" w:hAnsiTheme="minorHAnsi" w:cstheme="minorBidi"/>
          <w:sz w:val="24"/>
          <w:szCs w:val="24"/>
        </w:rPr>
        <w:t xml:space="preserve"> 15</w:t>
      </w:r>
      <w:r w:rsidR="00BC4CDE" w:rsidRPr="008D303F">
        <w:rPr>
          <w:rFonts w:asciiTheme="minorHAnsi" w:hAnsiTheme="minorHAnsi" w:cstheme="minorBidi"/>
          <w:sz w:val="24"/>
          <w:szCs w:val="24"/>
        </w:rPr>
        <w:t>)</w:t>
      </w:r>
      <w:r w:rsidRPr="008D303F">
        <w:rPr>
          <w:rFonts w:asciiTheme="minorHAnsi" w:hAnsiTheme="minorHAnsi" w:cstheme="minorBidi"/>
          <w:sz w:val="24"/>
          <w:szCs w:val="24"/>
        </w:rPr>
        <w:t>.</w:t>
      </w:r>
    </w:p>
    <w:p w14:paraId="19F089F3" w14:textId="3242C125" w:rsidR="00D1200D" w:rsidRPr="008D303F" w:rsidRDefault="00D1200D" w:rsidP="00C52841">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These differences in productivity and their implications for growth and the </w:t>
      </w:r>
      <w:r w:rsidR="00BC4CDE" w:rsidRPr="008D303F">
        <w:rPr>
          <w:rFonts w:asciiTheme="minorHAnsi" w:hAnsiTheme="minorHAnsi" w:cstheme="minorBidi"/>
          <w:sz w:val="24"/>
          <w:szCs w:val="24"/>
        </w:rPr>
        <w:t>B</w:t>
      </w:r>
      <w:r w:rsidRPr="008D303F">
        <w:rPr>
          <w:rFonts w:asciiTheme="minorHAnsi" w:hAnsiTheme="minorHAnsi" w:cstheme="minorBidi"/>
          <w:sz w:val="24"/>
          <w:szCs w:val="24"/>
        </w:rPr>
        <w:t>udget were examined over longer periods in the most recent Intergenerational Report.</w:t>
      </w:r>
    </w:p>
    <w:p w14:paraId="66DF1607" w14:textId="205896A3" w:rsidR="006F7746" w:rsidRPr="00910CFF" w:rsidRDefault="006F7746" w:rsidP="006F7746">
      <w:pPr>
        <w:pStyle w:val="Bullet"/>
        <w:numPr>
          <w:ilvl w:val="0"/>
          <w:numId w:val="0"/>
        </w:numPr>
        <w:jc w:val="center"/>
        <w:rPr>
          <w:rFonts w:ascii="Calibri" w:hAnsi="Calibri" w:cs="Calibri"/>
          <w:b/>
          <w:bCs/>
        </w:rPr>
      </w:pPr>
      <w:r w:rsidRPr="00CC215C">
        <w:rPr>
          <w:rFonts w:ascii="Calibri" w:hAnsi="Calibri" w:cs="Calibri"/>
          <w:b/>
          <w:bCs/>
        </w:rPr>
        <w:t>Chart </w:t>
      </w:r>
      <w:r>
        <w:rPr>
          <w:rFonts w:ascii="Calibri" w:hAnsi="Calibri" w:cs="Calibri"/>
          <w:b/>
          <w:bCs/>
        </w:rPr>
        <w:t>15</w:t>
      </w:r>
      <w:r w:rsidRPr="00CC215C">
        <w:rPr>
          <w:rFonts w:ascii="Calibri" w:hAnsi="Calibri" w:cs="Calibri"/>
          <w:b/>
          <w:bCs/>
        </w:rPr>
        <w:t xml:space="preserve">: </w:t>
      </w:r>
      <w:r>
        <w:rPr>
          <w:rFonts w:ascii="Calibri" w:hAnsi="Calibri" w:cs="Calibri"/>
          <w:b/>
          <w:bCs/>
        </w:rPr>
        <w:t>Productivity assumption</w:t>
      </w: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970"/>
      </w:tblGrid>
      <w:tr w:rsidR="008E2C6A" w14:paraId="387599F4" w14:textId="77777777" w:rsidTr="00356D06">
        <w:tc>
          <w:tcPr>
            <w:tcW w:w="4776" w:type="dxa"/>
            <w:vAlign w:val="bottom"/>
          </w:tcPr>
          <w:p w14:paraId="4618EE53" w14:textId="31D95F5F" w:rsidR="008E2C6A" w:rsidRPr="008E2C6A" w:rsidRDefault="008E2C6A" w:rsidP="00B95E45">
            <w:pPr>
              <w:rPr>
                <w:b/>
                <w:bCs/>
              </w:rPr>
            </w:pPr>
            <w:bookmarkStart w:id="5" w:name="_Hlk93998065"/>
            <w:r>
              <w:rPr>
                <w:b/>
                <w:bCs/>
              </w:rPr>
              <w:t>GDP growth</w:t>
            </w:r>
          </w:p>
        </w:tc>
        <w:tc>
          <w:tcPr>
            <w:tcW w:w="4970" w:type="dxa"/>
            <w:vAlign w:val="bottom"/>
          </w:tcPr>
          <w:p w14:paraId="457BC65C" w14:textId="19E2F0F6" w:rsidR="008E2C6A" w:rsidRPr="00F25AD0" w:rsidRDefault="008E2C6A" w:rsidP="00B95E45">
            <w:pPr>
              <w:pStyle w:val="OutlineNumbered1"/>
              <w:spacing w:after="0"/>
              <w:rPr>
                <w:rFonts w:asciiTheme="minorHAnsi" w:hAnsiTheme="minorHAnsi" w:cstheme="minorBidi"/>
                <w:b/>
                <w:bCs/>
                <w:sz w:val="22"/>
                <w:szCs w:val="22"/>
              </w:rPr>
            </w:pPr>
            <w:r>
              <w:rPr>
                <w:rFonts w:asciiTheme="minorHAnsi" w:hAnsiTheme="minorHAnsi" w:cstheme="minorBidi"/>
                <w:b/>
                <w:bCs/>
                <w:sz w:val="22"/>
                <w:szCs w:val="22"/>
              </w:rPr>
              <w:t>Commonwealth gross debt</w:t>
            </w:r>
          </w:p>
        </w:tc>
      </w:tr>
      <w:tr w:rsidR="008E2C6A" w14:paraId="23031FFC" w14:textId="77777777" w:rsidTr="00356D06">
        <w:tc>
          <w:tcPr>
            <w:tcW w:w="4776" w:type="dxa"/>
          </w:tcPr>
          <w:p w14:paraId="2CCE8720" w14:textId="29826C4D" w:rsidR="008E2C6A" w:rsidRDefault="008E2C6A" w:rsidP="00A14B4D"/>
          <w:p w14:paraId="26C2C16E" w14:textId="489EE20B" w:rsidR="00140CD3" w:rsidRPr="00A14B4D" w:rsidRDefault="00140CD3" w:rsidP="00A14B4D">
            <w:r w:rsidRPr="00140CD3">
              <w:rPr>
                <w:noProof/>
              </w:rPr>
              <w:drawing>
                <wp:inline distT="0" distB="0" distL="0" distR="0" wp14:anchorId="12529904" wp14:editId="5DD1A4E4">
                  <wp:extent cx="2887200" cy="3652067"/>
                  <wp:effectExtent l="0" t="0" r="8890" b="0"/>
                  <wp:docPr id="45" name="Picture 1">
                    <a:extLst xmlns:a="http://schemas.openxmlformats.org/drawingml/2006/main">
                      <a:ext uri="{FF2B5EF4-FFF2-40B4-BE49-F238E27FC236}">
                        <a16:creationId xmlns:a16="http://schemas.microsoft.com/office/drawing/2014/main" id="{C44FE6C6-4404-466E-8217-3C0AC247D7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44FE6C6-4404-466E-8217-3C0AC247D7CA}"/>
                              </a:ext>
                            </a:extLst>
                          </pic:cNvPr>
                          <pic:cNvPicPr>
                            <a:picLocks noChangeAspect="1"/>
                          </pic:cNvPicPr>
                        </pic:nvPicPr>
                        <pic:blipFill>
                          <a:blip r:embed="rId30"/>
                          <a:stretch>
                            <a:fillRect/>
                          </a:stretch>
                        </pic:blipFill>
                        <pic:spPr>
                          <a:xfrm>
                            <a:off x="0" y="0"/>
                            <a:ext cx="2887200" cy="3652067"/>
                          </a:xfrm>
                          <a:prstGeom prst="rect">
                            <a:avLst/>
                          </a:prstGeom>
                        </pic:spPr>
                      </pic:pic>
                    </a:graphicData>
                  </a:graphic>
                </wp:inline>
              </w:drawing>
            </w:r>
          </w:p>
        </w:tc>
        <w:tc>
          <w:tcPr>
            <w:tcW w:w="4970" w:type="dxa"/>
          </w:tcPr>
          <w:p w14:paraId="568AB9B4" w14:textId="0B8195C6" w:rsidR="008E2C6A" w:rsidRDefault="00140CD3" w:rsidP="00B95E45">
            <w:pPr>
              <w:pStyle w:val="OutlineNumbered1"/>
              <w:rPr>
                <w:rFonts w:asciiTheme="minorHAnsi" w:hAnsiTheme="minorHAnsi" w:cstheme="minorBidi"/>
                <w:sz w:val="24"/>
                <w:szCs w:val="24"/>
              </w:rPr>
            </w:pPr>
            <w:r w:rsidRPr="00140CD3">
              <w:rPr>
                <w:rFonts w:asciiTheme="minorHAnsi" w:hAnsiTheme="minorHAnsi" w:cstheme="minorBidi"/>
                <w:noProof/>
                <w:sz w:val="24"/>
                <w:szCs w:val="24"/>
              </w:rPr>
              <w:drawing>
                <wp:inline distT="0" distB="0" distL="0" distR="0" wp14:anchorId="248F81EC" wp14:editId="118939A0">
                  <wp:extent cx="3019245" cy="3810000"/>
                  <wp:effectExtent l="0" t="0" r="0" b="0"/>
                  <wp:docPr id="46" name="Picture 4">
                    <a:extLst xmlns:a="http://schemas.openxmlformats.org/drawingml/2006/main">
                      <a:ext uri="{FF2B5EF4-FFF2-40B4-BE49-F238E27FC236}">
                        <a16:creationId xmlns:a16="http://schemas.microsoft.com/office/drawing/2014/main" id="{503E219E-2BB7-4FA8-B8ED-5E87A3A617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03E219E-2BB7-4FA8-B8ED-5E87A3A6177F}"/>
                              </a:ext>
                            </a:extLst>
                          </pic:cNvPr>
                          <pic:cNvPicPr>
                            <a:picLocks noChangeAspect="1"/>
                          </pic:cNvPicPr>
                        </pic:nvPicPr>
                        <pic:blipFill>
                          <a:blip r:embed="rId31"/>
                          <a:stretch>
                            <a:fillRect/>
                          </a:stretch>
                        </pic:blipFill>
                        <pic:spPr>
                          <a:xfrm>
                            <a:off x="0" y="0"/>
                            <a:ext cx="3022013" cy="3813493"/>
                          </a:xfrm>
                          <a:prstGeom prst="rect">
                            <a:avLst/>
                          </a:prstGeom>
                        </pic:spPr>
                      </pic:pic>
                    </a:graphicData>
                  </a:graphic>
                </wp:inline>
              </w:drawing>
            </w:r>
          </w:p>
        </w:tc>
      </w:tr>
      <w:tr w:rsidR="00A14B4D" w14:paraId="20E4964C" w14:textId="77777777" w:rsidTr="00356D06">
        <w:tc>
          <w:tcPr>
            <w:tcW w:w="9746" w:type="dxa"/>
            <w:gridSpan w:val="2"/>
          </w:tcPr>
          <w:p w14:paraId="22132D71" w14:textId="6036AE7D" w:rsidR="00A14B4D" w:rsidRPr="0046714C" w:rsidRDefault="00A14B4D" w:rsidP="00A14B4D">
            <w:pPr>
              <w:pStyle w:val="ChartorTableheading"/>
              <w:rPr>
                <w:rFonts w:ascii="Calibri" w:hAnsi="Calibri" w:cs="Calibri"/>
                <w:b w:val="0"/>
                <w:bCs w:val="0"/>
                <w:color w:val="auto"/>
                <w:sz w:val="16"/>
                <w:szCs w:val="16"/>
              </w:rPr>
            </w:pPr>
            <w:r w:rsidRPr="0046714C">
              <w:rPr>
                <w:rFonts w:ascii="Calibri" w:hAnsi="Calibri" w:cs="Calibri"/>
                <w:b w:val="0"/>
                <w:bCs w:val="0"/>
                <w:color w:val="auto"/>
                <w:sz w:val="16"/>
                <w:szCs w:val="16"/>
              </w:rPr>
              <w:t xml:space="preserve">Note: The impact of lower productivity </w:t>
            </w:r>
            <w:r w:rsidR="00F23AE1">
              <w:rPr>
                <w:rFonts w:ascii="Calibri" w:hAnsi="Calibri" w:cs="Calibri"/>
                <w:b w:val="0"/>
                <w:bCs w:val="0"/>
                <w:color w:val="auto"/>
                <w:sz w:val="16"/>
                <w:szCs w:val="16"/>
              </w:rPr>
              <w:t xml:space="preserve">growth </w:t>
            </w:r>
            <w:r w:rsidRPr="0046714C">
              <w:rPr>
                <w:rFonts w:ascii="Calibri" w:hAnsi="Calibri" w:cs="Calibri"/>
                <w:b w:val="0"/>
                <w:bCs w:val="0"/>
                <w:color w:val="auto"/>
                <w:sz w:val="16"/>
                <w:szCs w:val="16"/>
              </w:rPr>
              <w:t>is based on scenarios results presented in the 2021 IGR.</w:t>
            </w:r>
          </w:p>
          <w:p w14:paraId="6CDE22A9" w14:textId="04852FA7" w:rsidR="00A14B4D" w:rsidRPr="008E2C6A" w:rsidRDefault="00A14B4D" w:rsidP="00B95E45">
            <w:pPr>
              <w:pStyle w:val="OutlineNumbered1"/>
              <w:rPr>
                <w:rFonts w:asciiTheme="minorHAnsi" w:hAnsiTheme="minorHAnsi" w:cstheme="minorBidi"/>
                <w:sz w:val="24"/>
                <w:szCs w:val="24"/>
              </w:rPr>
            </w:pPr>
            <w:r w:rsidRPr="0046714C">
              <w:rPr>
                <w:color w:val="000000"/>
                <w:sz w:val="16"/>
                <w:szCs w:val="16"/>
              </w:rPr>
              <w:t>Source</w:t>
            </w:r>
            <w:r w:rsidR="00353605">
              <w:rPr>
                <w:color w:val="000000"/>
                <w:sz w:val="16"/>
                <w:szCs w:val="16"/>
              </w:rPr>
              <w:t>s</w:t>
            </w:r>
            <w:r w:rsidRPr="0046714C">
              <w:rPr>
                <w:color w:val="000000"/>
                <w:sz w:val="16"/>
                <w:szCs w:val="16"/>
              </w:rPr>
              <w:t xml:space="preserve">: </w:t>
            </w:r>
            <w:r w:rsidRPr="0046714C">
              <w:rPr>
                <w:rFonts w:eastAsiaTheme="minorEastAsia"/>
                <w:color w:val="000000"/>
                <w:sz w:val="16"/>
                <w:szCs w:val="16"/>
              </w:rPr>
              <w:t>2021 IGR and Treasury</w:t>
            </w:r>
            <w:r w:rsidR="00D7317D">
              <w:rPr>
                <w:rFonts w:eastAsiaTheme="minorEastAsia"/>
                <w:color w:val="000000"/>
                <w:sz w:val="16"/>
                <w:szCs w:val="16"/>
              </w:rPr>
              <w:t>.</w:t>
            </w:r>
          </w:p>
        </w:tc>
      </w:tr>
      <w:bookmarkEnd w:id="5"/>
    </w:tbl>
    <w:p w14:paraId="0F0ACB37" w14:textId="77777777" w:rsidR="00077356" w:rsidRDefault="00077356" w:rsidP="0046714C">
      <w:pPr>
        <w:pStyle w:val="Heading2"/>
        <w:keepNext/>
        <w:keepLines/>
        <w:spacing w:before="40" w:beforeAutospacing="0" w:after="120" w:afterAutospacing="0" w:line="259" w:lineRule="auto"/>
        <w:rPr>
          <w:rFonts w:asciiTheme="majorHAnsi" w:eastAsiaTheme="majorEastAsia" w:hAnsiTheme="majorHAnsi" w:cstheme="majorBidi"/>
          <w:b w:val="0"/>
          <w:bCs w:val="0"/>
          <w:color w:val="2F5496" w:themeColor="accent1" w:themeShade="BF"/>
          <w:sz w:val="26"/>
          <w:szCs w:val="26"/>
          <w:lang w:eastAsia="en-US"/>
        </w:rPr>
      </w:pPr>
    </w:p>
    <w:p w14:paraId="4873DA36" w14:textId="77777777" w:rsidR="00077356" w:rsidRDefault="00077356">
      <w:pPr>
        <w:spacing w:after="160" w:line="259" w:lineRule="auto"/>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br w:type="page"/>
      </w:r>
    </w:p>
    <w:p w14:paraId="27E1C64C" w14:textId="2C22A72B" w:rsidR="005D0AE0" w:rsidRPr="008D303F" w:rsidRDefault="00BD22C1" w:rsidP="0046714C">
      <w:pPr>
        <w:pStyle w:val="Heading2"/>
        <w:keepNext/>
        <w:keepLines/>
        <w:spacing w:before="40" w:beforeAutospacing="0" w:after="120" w:afterAutospacing="0" w:line="259" w:lineRule="auto"/>
        <w:rPr>
          <w:rFonts w:asciiTheme="majorHAnsi" w:eastAsiaTheme="majorEastAsia" w:hAnsiTheme="majorHAnsi" w:cstheme="majorBidi"/>
          <w:b w:val="0"/>
          <w:bCs w:val="0"/>
          <w:color w:val="1F3763" w:themeColor="accent1" w:themeShade="7F"/>
          <w:sz w:val="26"/>
          <w:szCs w:val="26"/>
          <w:lang w:eastAsia="en-US"/>
        </w:rPr>
      </w:pPr>
      <w:r w:rsidRPr="008D303F">
        <w:rPr>
          <w:rFonts w:asciiTheme="majorHAnsi" w:eastAsiaTheme="majorEastAsia" w:hAnsiTheme="majorHAnsi" w:cstheme="majorBidi"/>
          <w:b w:val="0"/>
          <w:bCs w:val="0"/>
          <w:color w:val="2F5496" w:themeColor="accent1" w:themeShade="BF"/>
          <w:sz w:val="26"/>
          <w:szCs w:val="26"/>
          <w:lang w:eastAsia="en-US"/>
        </w:rPr>
        <w:lastRenderedPageBreak/>
        <w:t>C</w:t>
      </w:r>
      <w:r w:rsidR="00165AFF" w:rsidRPr="008D303F">
        <w:rPr>
          <w:rFonts w:asciiTheme="majorHAnsi" w:eastAsiaTheme="majorEastAsia" w:hAnsiTheme="majorHAnsi" w:cstheme="majorBidi"/>
          <w:b w:val="0"/>
          <w:bCs w:val="0"/>
          <w:color w:val="2F5496" w:themeColor="accent1" w:themeShade="BF"/>
          <w:sz w:val="26"/>
          <w:szCs w:val="26"/>
          <w:lang w:eastAsia="en-US"/>
        </w:rPr>
        <w:t>onclusion</w:t>
      </w:r>
      <w:r w:rsidR="00165AFF" w:rsidRPr="008D303F">
        <w:rPr>
          <w:rFonts w:asciiTheme="majorHAnsi" w:eastAsiaTheme="majorEastAsia" w:hAnsiTheme="majorHAnsi" w:cstheme="majorBidi"/>
          <w:b w:val="0"/>
          <w:bCs w:val="0"/>
          <w:color w:val="1F3763" w:themeColor="accent1" w:themeShade="7F"/>
          <w:sz w:val="26"/>
          <w:szCs w:val="26"/>
          <w:lang w:eastAsia="en-US"/>
        </w:rPr>
        <w:t xml:space="preserve"> </w:t>
      </w:r>
    </w:p>
    <w:p w14:paraId="45B0869E" w14:textId="77777777" w:rsidR="00145B8F" w:rsidRPr="008D303F" w:rsidRDefault="00145B8F"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The economic environment has shifted significantly since I spoke to you in May last year.</w:t>
      </w:r>
    </w:p>
    <w:p w14:paraId="16D2D15B" w14:textId="20582973" w:rsidR="00145B8F" w:rsidRPr="008D303F" w:rsidRDefault="00145B8F"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Attention has turned from securing the recovery and driving down unemployment to limiting inflationary pressures</w:t>
      </w:r>
      <w:r w:rsidR="00E75EC5" w:rsidRPr="008D303F">
        <w:rPr>
          <w:rFonts w:asciiTheme="minorHAnsi" w:hAnsiTheme="minorHAnsi" w:cstheme="minorBidi"/>
          <w:sz w:val="24"/>
          <w:szCs w:val="24"/>
        </w:rPr>
        <w:t xml:space="preserve"> arising from an array of shocks</w:t>
      </w:r>
      <w:r w:rsidR="00F13E52" w:rsidRPr="008D303F">
        <w:rPr>
          <w:rFonts w:asciiTheme="minorHAnsi" w:hAnsiTheme="minorHAnsi" w:cstheme="minorBidi"/>
          <w:sz w:val="24"/>
          <w:szCs w:val="24"/>
        </w:rPr>
        <w:t xml:space="preserve"> in an environment of</w:t>
      </w:r>
      <w:r w:rsidR="004259C2" w:rsidRPr="008D303F">
        <w:rPr>
          <w:rFonts w:asciiTheme="minorHAnsi" w:hAnsiTheme="minorHAnsi" w:cstheme="minorBidi"/>
          <w:sz w:val="24"/>
          <w:szCs w:val="24"/>
        </w:rPr>
        <w:t xml:space="preserve"> near</w:t>
      </w:r>
      <w:r w:rsidR="00F13E52" w:rsidRPr="008D303F">
        <w:rPr>
          <w:rFonts w:asciiTheme="minorHAnsi" w:hAnsiTheme="minorHAnsi" w:cstheme="minorBidi"/>
          <w:sz w:val="24"/>
          <w:szCs w:val="24"/>
        </w:rPr>
        <w:t xml:space="preserve"> full employment.</w:t>
      </w:r>
    </w:p>
    <w:p w14:paraId="1E2668D8" w14:textId="25427D0D" w:rsidR="007A128D" w:rsidRPr="008D303F" w:rsidRDefault="007A128D"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 xml:space="preserve">This </w:t>
      </w:r>
      <w:r w:rsidR="00F50709" w:rsidRPr="008D303F">
        <w:rPr>
          <w:rFonts w:asciiTheme="minorHAnsi" w:hAnsiTheme="minorHAnsi" w:cstheme="minorBidi"/>
          <w:sz w:val="24"/>
          <w:szCs w:val="24"/>
        </w:rPr>
        <w:t xml:space="preserve">shift </w:t>
      </w:r>
      <w:r w:rsidRPr="008D303F">
        <w:rPr>
          <w:rFonts w:asciiTheme="minorHAnsi" w:hAnsiTheme="minorHAnsi" w:cstheme="minorBidi"/>
          <w:sz w:val="24"/>
          <w:szCs w:val="24"/>
        </w:rPr>
        <w:t xml:space="preserve">has been made even more </w:t>
      </w:r>
      <w:r w:rsidR="00A94157" w:rsidRPr="008D303F">
        <w:rPr>
          <w:rFonts w:asciiTheme="minorHAnsi" w:hAnsiTheme="minorHAnsi" w:cstheme="minorBidi"/>
          <w:sz w:val="24"/>
          <w:szCs w:val="24"/>
        </w:rPr>
        <w:t xml:space="preserve">difficult </w:t>
      </w:r>
      <w:r w:rsidRPr="008D303F">
        <w:rPr>
          <w:rFonts w:asciiTheme="minorHAnsi" w:hAnsiTheme="minorHAnsi" w:cstheme="minorBidi"/>
          <w:sz w:val="24"/>
          <w:szCs w:val="24"/>
        </w:rPr>
        <w:t xml:space="preserve">by </w:t>
      </w:r>
      <w:r w:rsidR="0057713F" w:rsidRPr="008D303F">
        <w:rPr>
          <w:rFonts w:asciiTheme="minorHAnsi" w:hAnsiTheme="minorHAnsi" w:cstheme="minorBidi"/>
          <w:sz w:val="24"/>
          <w:szCs w:val="24"/>
        </w:rPr>
        <w:t xml:space="preserve">the </w:t>
      </w:r>
      <w:r w:rsidR="004E1A0A" w:rsidRPr="008D303F">
        <w:rPr>
          <w:rFonts w:asciiTheme="minorHAnsi" w:hAnsiTheme="minorHAnsi" w:cstheme="minorBidi"/>
          <w:sz w:val="24"/>
          <w:szCs w:val="24"/>
        </w:rPr>
        <w:t xml:space="preserve">most </w:t>
      </w:r>
      <w:r w:rsidR="0057713F" w:rsidRPr="008D303F">
        <w:rPr>
          <w:rFonts w:asciiTheme="minorHAnsi" w:hAnsiTheme="minorHAnsi" w:cstheme="minorBidi"/>
          <w:sz w:val="24"/>
          <w:szCs w:val="24"/>
        </w:rPr>
        <w:t xml:space="preserve">complex international environment in 70 years. </w:t>
      </w:r>
    </w:p>
    <w:p w14:paraId="41BF2A30" w14:textId="6270A607" w:rsidR="004E1A0A" w:rsidRPr="008D303F" w:rsidRDefault="00644E64"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There are no upsides</w:t>
      </w:r>
      <w:r w:rsidR="00932A22" w:rsidRPr="008D303F">
        <w:rPr>
          <w:rFonts w:asciiTheme="minorHAnsi" w:hAnsiTheme="minorHAnsi" w:cstheme="minorBidi"/>
          <w:sz w:val="24"/>
          <w:szCs w:val="24"/>
        </w:rPr>
        <w:t xml:space="preserve"> to global growth from the</w:t>
      </w:r>
      <w:r w:rsidRPr="008D303F">
        <w:rPr>
          <w:rFonts w:asciiTheme="minorHAnsi" w:hAnsiTheme="minorHAnsi" w:cstheme="minorBidi"/>
          <w:sz w:val="24"/>
          <w:szCs w:val="24"/>
        </w:rPr>
        <w:t xml:space="preserve"> war in Ukraine, COVID</w:t>
      </w:r>
      <w:r w:rsidR="001B3DA5" w:rsidRPr="008D303F">
        <w:rPr>
          <w:rFonts w:asciiTheme="minorHAnsi" w:hAnsiTheme="minorHAnsi" w:cstheme="minorBidi"/>
          <w:sz w:val="24"/>
          <w:szCs w:val="24"/>
        </w:rPr>
        <w:t>-19</w:t>
      </w:r>
      <w:r w:rsidRPr="008D303F">
        <w:rPr>
          <w:rFonts w:asciiTheme="minorHAnsi" w:hAnsiTheme="minorHAnsi" w:cstheme="minorBidi"/>
          <w:sz w:val="24"/>
          <w:szCs w:val="24"/>
        </w:rPr>
        <w:t xml:space="preserve"> crisis in China</w:t>
      </w:r>
      <w:r w:rsidR="00A367A6" w:rsidRPr="008D303F">
        <w:rPr>
          <w:rFonts w:asciiTheme="minorHAnsi" w:hAnsiTheme="minorHAnsi" w:cstheme="minorBidi"/>
          <w:sz w:val="24"/>
          <w:szCs w:val="24"/>
        </w:rPr>
        <w:t xml:space="preserve">, and </w:t>
      </w:r>
      <w:r w:rsidR="00932A22" w:rsidRPr="008D303F">
        <w:rPr>
          <w:rFonts w:asciiTheme="minorHAnsi" w:hAnsiTheme="minorHAnsi" w:cstheme="minorBidi"/>
          <w:sz w:val="24"/>
          <w:szCs w:val="24"/>
        </w:rPr>
        <w:t xml:space="preserve">persistent supply chain challenges. </w:t>
      </w:r>
    </w:p>
    <w:p w14:paraId="17C4328C" w14:textId="4F55CB5B" w:rsidR="003F595B" w:rsidRPr="008D303F" w:rsidRDefault="003F595B" w:rsidP="00A020F4">
      <w:pPr>
        <w:pStyle w:val="OutlineNumbered1"/>
        <w:rPr>
          <w:rFonts w:asciiTheme="minorHAnsi" w:hAnsiTheme="minorHAnsi" w:cstheme="minorBidi"/>
          <w:sz w:val="24"/>
          <w:szCs w:val="24"/>
        </w:rPr>
      </w:pPr>
      <w:r w:rsidRPr="008D303F">
        <w:rPr>
          <w:rFonts w:asciiTheme="minorHAnsi" w:hAnsiTheme="minorHAnsi" w:cstheme="minorBidi"/>
          <w:sz w:val="24"/>
          <w:szCs w:val="24"/>
        </w:rPr>
        <w:t>Inflationary pressures</w:t>
      </w:r>
      <w:r w:rsidR="00F524F7" w:rsidRPr="008D303F">
        <w:rPr>
          <w:rFonts w:asciiTheme="minorHAnsi" w:hAnsiTheme="minorHAnsi" w:cstheme="minorBidi"/>
          <w:sz w:val="24"/>
          <w:szCs w:val="24"/>
        </w:rPr>
        <w:t xml:space="preserve"> have </w:t>
      </w:r>
      <w:r w:rsidR="00A94157" w:rsidRPr="008D303F">
        <w:rPr>
          <w:rFonts w:asciiTheme="minorHAnsi" w:hAnsiTheme="minorHAnsi" w:cstheme="minorBidi"/>
          <w:sz w:val="24"/>
          <w:szCs w:val="24"/>
        </w:rPr>
        <w:t xml:space="preserve">emerged </w:t>
      </w:r>
      <w:r w:rsidRPr="008D303F">
        <w:rPr>
          <w:rFonts w:asciiTheme="minorHAnsi" w:hAnsiTheme="minorHAnsi" w:cstheme="minorBidi"/>
          <w:sz w:val="24"/>
          <w:szCs w:val="24"/>
        </w:rPr>
        <w:t xml:space="preserve">faster and </w:t>
      </w:r>
      <w:r w:rsidR="00A94157" w:rsidRPr="008D303F">
        <w:rPr>
          <w:rFonts w:asciiTheme="minorHAnsi" w:hAnsiTheme="minorHAnsi" w:cstheme="minorBidi"/>
          <w:sz w:val="24"/>
          <w:szCs w:val="24"/>
        </w:rPr>
        <w:t>more s</w:t>
      </w:r>
      <w:r w:rsidRPr="008D303F">
        <w:rPr>
          <w:rFonts w:asciiTheme="minorHAnsi" w:hAnsiTheme="minorHAnsi" w:cstheme="minorBidi"/>
          <w:sz w:val="24"/>
          <w:szCs w:val="24"/>
        </w:rPr>
        <w:t>trong</w:t>
      </w:r>
      <w:r w:rsidR="00A94157" w:rsidRPr="008D303F">
        <w:rPr>
          <w:rFonts w:asciiTheme="minorHAnsi" w:hAnsiTheme="minorHAnsi" w:cstheme="minorBidi"/>
          <w:sz w:val="24"/>
          <w:szCs w:val="24"/>
        </w:rPr>
        <w:t xml:space="preserve">ly </w:t>
      </w:r>
      <w:r w:rsidRPr="008D303F">
        <w:rPr>
          <w:rFonts w:asciiTheme="minorHAnsi" w:hAnsiTheme="minorHAnsi" w:cstheme="minorBidi"/>
          <w:sz w:val="24"/>
          <w:szCs w:val="24"/>
        </w:rPr>
        <w:t xml:space="preserve">than </w:t>
      </w:r>
      <w:r w:rsidR="00737620" w:rsidRPr="008D303F">
        <w:rPr>
          <w:rFonts w:asciiTheme="minorHAnsi" w:hAnsiTheme="minorHAnsi" w:cstheme="minorBidi"/>
          <w:sz w:val="24"/>
          <w:szCs w:val="24"/>
        </w:rPr>
        <w:t>most anticipated including in Australia.</w:t>
      </w:r>
    </w:p>
    <w:p w14:paraId="0E09BBD9" w14:textId="37CBC345" w:rsidR="00640982" w:rsidRPr="000973A0" w:rsidRDefault="00640982" w:rsidP="00A020F4">
      <w:pPr>
        <w:pStyle w:val="OutlineNumbered1"/>
        <w:rPr>
          <w:rFonts w:asciiTheme="minorHAnsi" w:hAnsiTheme="minorHAnsi" w:cstheme="minorBidi"/>
          <w:sz w:val="24"/>
          <w:szCs w:val="24"/>
        </w:rPr>
      </w:pPr>
      <w:r w:rsidRPr="000973A0">
        <w:rPr>
          <w:rFonts w:asciiTheme="minorHAnsi" w:hAnsiTheme="minorHAnsi" w:cstheme="minorBidi"/>
          <w:sz w:val="24"/>
          <w:szCs w:val="24"/>
        </w:rPr>
        <w:t>Significant pressures are emerging in electricity prices</w:t>
      </w:r>
      <w:r w:rsidR="003B3197" w:rsidRPr="000973A0">
        <w:rPr>
          <w:rFonts w:asciiTheme="minorHAnsi" w:hAnsiTheme="minorHAnsi" w:cstheme="minorBidi"/>
          <w:sz w:val="24"/>
          <w:szCs w:val="24"/>
        </w:rPr>
        <w:t xml:space="preserve"> reflecting the interaction of global and domestic factors</w:t>
      </w:r>
      <w:r w:rsidR="008D71E6" w:rsidRPr="000973A0">
        <w:rPr>
          <w:rFonts w:asciiTheme="minorHAnsi" w:hAnsiTheme="minorHAnsi" w:cstheme="minorBidi"/>
          <w:sz w:val="24"/>
          <w:szCs w:val="24"/>
        </w:rPr>
        <w:t>.</w:t>
      </w:r>
      <w:r w:rsidR="00394207" w:rsidRPr="000973A0">
        <w:rPr>
          <w:rFonts w:asciiTheme="minorHAnsi" w:hAnsiTheme="minorHAnsi" w:cstheme="minorBidi"/>
          <w:sz w:val="24"/>
          <w:szCs w:val="24"/>
        </w:rPr>
        <w:t xml:space="preserve"> </w:t>
      </w:r>
    </w:p>
    <w:p w14:paraId="5E17E3DC" w14:textId="6FAED161" w:rsidR="00676FC2" w:rsidRPr="000973A0" w:rsidRDefault="00686F53"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C</w:t>
      </w:r>
      <w:r w:rsidR="009D323B" w:rsidRPr="000973A0">
        <w:rPr>
          <w:rFonts w:asciiTheme="minorHAnsi" w:hAnsiTheme="minorHAnsi" w:cstheme="minorBidi"/>
          <w:sz w:val="24"/>
          <w:szCs w:val="24"/>
        </w:rPr>
        <w:t xml:space="preserve">ommitments to structural spending in areas including disability support </w:t>
      </w:r>
      <w:r w:rsidR="00E87097" w:rsidRPr="000973A0">
        <w:rPr>
          <w:rFonts w:asciiTheme="minorHAnsi" w:hAnsiTheme="minorHAnsi" w:cstheme="minorBidi"/>
          <w:sz w:val="24"/>
          <w:szCs w:val="24"/>
        </w:rPr>
        <w:t>and aged care</w:t>
      </w:r>
      <w:r w:rsidR="00A27336" w:rsidRPr="000973A0">
        <w:rPr>
          <w:rFonts w:asciiTheme="minorHAnsi" w:hAnsiTheme="minorHAnsi" w:cstheme="minorBidi"/>
          <w:sz w:val="24"/>
          <w:szCs w:val="24"/>
        </w:rPr>
        <w:t xml:space="preserve"> </w:t>
      </w:r>
      <w:r w:rsidRPr="000973A0">
        <w:rPr>
          <w:rFonts w:asciiTheme="minorHAnsi" w:hAnsiTheme="minorHAnsi" w:cstheme="minorBidi"/>
          <w:sz w:val="24"/>
          <w:szCs w:val="24"/>
        </w:rPr>
        <w:t xml:space="preserve">are putting </w:t>
      </w:r>
      <w:r w:rsidR="00676FC2" w:rsidRPr="000973A0">
        <w:rPr>
          <w:rFonts w:asciiTheme="minorHAnsi" w:hAnsiTheme="minorHAnsi" w:cstheme="minorBidi"/>
          <w:sz w:val="24"/>
          <w:szCs w:val="24"/>
        </w:rPr>
        <w:t>sustained</w:t>
      </w:r>
      <w:r w:rsidR="009D323B" w:rsidRPr="000973A0">
        <w:rPr>
          <w:rFonts w:asciiTheme="minorHAnsi" w:hAnsiTheme="minorHAnsi" w:cstheme="minorBidi"/>
          <w:sz w:val="24"/>
          <w:szCs w:val="24"/>
        </w:rPr>
        <w:t xml:space="preserve"> pressure on the </w:t>
      </w:r>
      <w:r w:rsidR="00054117" w:rsidRPr="000973A0">
        <w:rPr>
          <w:rFonts w:asciiTheme="minorHAnsi" w:hAnsiTheme="minorHAnsi" w:cstheme="minorBidi"/>
          <w:sz w:val="24"/>
          <w:szCs w:val="24"/>
        </w:rPr>
        <w:t>b</w:t>
      </w:r>
      <w:r w:rsidR="009D323B" w:rsidRPr="000973A0">
        <w:rPr>
          <w:rFonts w:asciiTheme="minorHAnsi" w:hAnsiTheme="minorHAnsi" w:cstheme="minorBidi"/>
          <w:sz w:val="24"/>
          <w:szCs w:val="24"/>
        </w:rPr>
        <w:t xml:space="preserve">udget. </w:t>
      </w:r>
    </w:p>
    <w:p w14:paraId="51569A68" w14:textId="5DC8239D" w:rsidR="00676FC2" w:rsidRPr="000973A0" w:rsidRDefault="00676FC2"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 xml:space="preserve">The tax system is </w:t>
      </w:r>
      <w:r w:rsidR="00D81DB8" w:rsidRPr="000973A0">
        <w:rPr>
          <w:rFonts w:asciiTheme="minorHAnsi" w:hAnsiTheme="minorHAnsi" w:cstheme="minorBidi"/>
          <w:sz w:val="24"/>
          <w:szCs w:val="24"/>
        </w:rPr>
        <w:t xml:space="preserve">coming </w:t>
      </w:r>
      <w:r w:rsidRPr="000973A0">
        <w:rPr>
          <w:rFonts w:asciiTheme="minorHAnsi" w:hAnsiTheme="minorHAnsi" w:cstheme="minorBidi"/>
          <w:sz w:val="24"/>
          <w:szCs w:val="24"/>
        </w:rPr>
        <w:t>under pressure.</w:t>
      </w:r>
    </w:p>
    <w:p w14:paraId="61DA28F4" w14:textId="6E048247" w:rsidR="00676FC2" w:rsidRPr="000973A0" w:rsidRDefault="008D1336"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And productivity</w:t>
      </w:r>
      <w:r w:rsidR="001F604B" w:rsidRPr="000973A0">
        <w:rPr>
          <w:rFonts w:asciiTheme="minorHAnsi" w:hAnsiTheme="minorHAnsi" w:cstheme="minorBidi"/>
          <w:sz w:val="24"/>
          <w:szCs w:val="24"/>
        </w:rPr>
        <w:t xml:space="preserve"> and real wage</w:t>
      </w:r>
      <w:r w:rsidRPr="000973A0">
        <w:rPr>
          <w:rFonts w:asciiTheme="minorHAnsi" w:hAnsiTheme="minorHAnsi" w:cstheme="minorBidi"/>
          <w:sz w:val="24"/>
          <w:szCs w:val="24"/>
        </w:rPr>
        <w:t xml:space="preserve"> </w:t>
      </w:r>
      <w:r w:rsidR="00A155E9" w:rsidRPr="000973A0">
        <w:rPr>
          <w:rFonts w:asciiTheme="minorHAnsi" w:hAnsiTheme="minorHAnsi" w:cstheme="minorBidi"/>
          <w:sz w:val="24"/>
          <w:szCs w:val="24"/>
        </w:rPr>
        <w:t xml:space="preserve">growth </w:t>
      </w:r>
      <w:r w:rsidRPr="000973A0">
        <w:rPr>
          <w:rFonts w:asciiTheme="minorHAnsi" w:hAnsiTheme="minorHAnsi" w:cstheme="minorBidi"/>
          <w:sz w:val="24"/>
          <w:szCs w:val="24"/>
        </w:rPr>
        <w:t xml:space="preserve">has been weak for </w:t>
      </w:r>
      <w:r w:rsidR="001F604B" w:rsidRPr="000973A0">
        <w:rPr>
          <w:rFonts w:asciiTheme="minorHAnsi" w:hAnsiTheme="minorHAnsi" w:cstheme="minorBidi"/>
          <w:sz w:val="24"/>
          <w:szCs w:val="24"/>
        </w:rPr>
        <w:t xml:space="preserve">more than </w:t>
      </w:r>
      <w:r w:rsidR="00821886" w:rsidRPr="000973A0">
        <w:rPr>
          <w:rFonts w:asciiTheme="minorHAnsi" w:hAnsiTheme="minorHAnsi" w:cstheme="minorBidi"/>
          <w:sz w:val="24"/>
          <w:szCs w:val="24"/>
        </w:rPr>
        <w:t xml:space="preserve">a </w:t>
      </w:r>
      <w:r w:rsidRPr="000973A0">
        <w:rPr>
          <w:rFonts w:asciiTheme="minorHAnsi" w:hAnsiTheme="minorHAnsi" w:cstheme="minorBidi"/>
          <w:sz w:val="24"/>
          <w:szCs w:val="24"/>
        </w:rPr>
        <w:t>decade.</w:t>
      </w:r>
    </w:p>
    <w:p w14:paraId="441B2366" w14:textId="1D1018AD" w:rsidR="00B64D3A" w:rsidRPr="000973A0" w:rsidRDefault="00A94157"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T</w:t>
      </w:r>
      <w:r w:rsidR="0046283E" w:rsidRPr="000973A0">
        <w:rPr>
          <w:rFonts w:asciiTheme="minorHAnsi" w:hAnsiTheme="minorHAnsi" w:cstheme="minorBidi"/>
          <w:sz w:val="24"/>
          <w:szCs w:val="24"/>
        </w:rPr>
        <w:t xml:space="preserve">here are </w:t>
      </w:r>
      <w:r w:rsidRPr="000973A0">
        <w:rPr>
          <w:rFonts w:asciiTheme="minorHAnsi" w:hAnsiTheme="minorHAnsi" w:cstheme="minorBidi"/>
          <w:sz w:val="24"/>
          <w:szCs w:val="24"/>
        </w:rPr>
        <w:t xml:space="preserve">also </w:t>
      </w:r>
      <w:r w:rsidR="0046283E" w:rsidRPr="000973A0">
        <w:rPr>
          <w:rFonts w:asciiTheme="minorHAnsi" w:hAnsiTheme="minorHAnsi" w:cstheme="minorBidi"/>
          <w:sz w:val="24"/>
          <w:szCs w:val="24"/>
        </w:rPr>
        <w:t xml:space="preserve">challenges I have not had time to talk about today such as </w:t>
      </w:r>
      <w:r w:rsidR="00AF1DEE" w:rsidRPr="000973A0">
        <w:rPr>
          <w:rFonts w:asciiTheme="minorHAnsi" w:hAnsiTheme="minorHAnsi" w:cstheme="minorBidi"/>
          <w:sz w:val="24"/>
          <w:szCs w:val="24"/>
        </w:rPr>
        <w:t xml:space="preserve">the </w:t>
      </w:r>
      <w:r w:rsidR="0046283E" w:rsidRPr="000973A0">
        <w:rPr>
          <w:rFonts w:asciiTheme="minorHAnsi" w:hAnsiTheme="minorHAnsi" w:cstheme="minorBidi"/>
          <w:sz w:val="24"/>
          <w:szCs w:val="24"/>
        </w:rPr>
        <w:t xml:space="preserve">required </w:t>
      </w:r>
      <w:r w:rsidR="00976DAA" w:rsidRPr="000973A0">
        <w:rPr>
          <w:rFonts w:asciiTheme="minorHAnsi" w:hAnsiTheme="minorHAnsi" w:cstheme="minorBidi"/>
          <w:sz w:val="24"/>
          <w:szCs w:val="24"/>
        </w:rPr>
        <w:t xml:space="preserve">economic </w:t>
      </w:r>
      <w:r w:rsidR="0046283E" w:rsidRPr="000973A0">
        <w:rPr>
          <w:rFonts w:asciiTheme="minorHAnsi" w:hAnsiTheme="minorHAnsi" w:cstheme="minorBidi"/>
          <w:sz w:val="24"/>
          <w:szCs w:val="24"/>
        </w:rPr>
        <w:t xml:space="preserve">transformation </w:t>
      </w:r>
      <w:r w:rsidR="00AF1DEE" w:rsidRPr="000973A0">
        <w:rPr>
          <w:rFonts w:asciiTheme="minorHAnsi" w:hAnsiTheme="minorHAnsi" w:cstheme="minorBidi"/>
          <w:sz w:val="24"/>
          <w:szCs w:val="24"/>
        </w:rPr>
        <w:t xml:space="preserve">to achieve our climate change </w:t>
      </w:r>
      <w:r w:rsidR="00976DAA" w:rsidRPr="000973A0">
        <w:rPr>
          <w:rFonts w:asciiTheme="minorHAnsi" w:hAnsiTheme="minorHAnsi" w:cstheme="minorBidi"/>
          <w:sz w:val="24"/>
          <w:szCs w:val="24"/>
        </w:rPr>
        <w:t>goals</w:t>
      </w:r>
      <w:r w:rsidR="0046283E" w:rsidRPr="000973A0">
        <w:rPr>
          <w:rFonts w:asciiTheme="minorHAnsi" w:hAnsiTheme="minorHAnsi" w:cstheme="minorBidi"/>
          <w:sz w:val="24"/>
          <w:szCs w:val="24"/>
        </w:rPr>
        <w:t>.</w:t>
      </w:r>
    </w:p>
    <w:p w14:paraId="00285EFE" w14:textId="2E0B7646" w:rsidR="008D1336" w:rsidRPr="000973A0" w:rsidRDefault="00C204B3"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A challenging set of issues no doubt.</w:t>
      </w:r>
    </w:p>
    <w:p w14:paraId="08C519C6" w14:textId="45D2F5FA" w:rsidR="00C204B3" w:rsidRPr="000973A0" w:rsidRDefault="00015080"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There is some good news</w:t>
      </w:r>
      <w:r w:rsidR="00942E28" w:rsidRPr="000973A0">
        <w:rPr>
          <w:rFonts w:asciiTheme="minorHAnsi" w:hAnsiTheme="minorHAnsi" w:cstheme="minorBidi"/>
          <w:sz w:val="24"/>
          <w:szCs w:val="24"/>
        </w:rPr>
        <w:t>.</w:t>
      </w:r>
    </w:p>
    <w:p w14:paraId="3F67D5B4" w14:textId="4D8B0289" w:rsidR="00B273C8" w:rsidRPr="000973A0" w:rsidRDefault="00942E28"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 xml:space="preserve">Australia has the lowest unemployment rate </w:t>
      </w:r>
      <w:r w:rsidR="00A155E9" w:rsidRPr="000973A0">
        <w:rPr>
          <w:rFonts w:asciiTheme="minorHAnsi" w:hAnsiTheme="minorHAnsi" w:cstheme="minorBidi"/>
          <w:sz w:val="24"/>
          <w:szCs w:val="24"/>
        </w:rPr>
        <w:t xml:space="preserve">in nearly 5 decades </w:t>
      </w:r>
      <w:r w:rsidRPr="000973A0">
        <w:rPr>
          <w:rFonts w:asciiTheme="minorHAnsi" w:hAnsiTheme="minorHAnsi" w:cstheme="minorBidi"/>
          <w:sz w:val="24"/>
          <w:szCs w:val="24"/>
        </w:rPr>
        <w:t xml:space="preserve">and </w:t>
      </w:r>
      <w:r w:rsidR="00A155E9" w:rsidRPr="000973A0">
        <w:rPr>
          <w:rFonts w:asciiTheme="minorHAnsi" w:hAnsiTheme="minorHAnsi" w:cstheme="minorBidi"/>
          <w:sz w:val="24"/>
          <w:szCs w:val="24"/>
        </w:rPr>
        <w:t xml:space="preserve">the lowest </w:t>
      </w:r>
      <w:r w:rsidRPr="000973A0">
        <w:rPr>
          <w:rFonts w:asciiTheme="minorHAnsi" w:hAnsiTheme="minorHAnsi" w:cstheme="minorBidi"/>
          <w:sz w:val="24"/>
          <w:szCs w:val="24"/>
        </w:rPr>
        <w:t xml:space="preserve">underemployment rate in over </w:t>
      </w:r>
      <w:r w:rsidR="00A155E9" w:rsidRPr="000973A0">
        <w:rPr>
          <w:rFonts w:asciiTheme="minorHAnsi" w:hAnsiTheme="minorHAnsi" w:cstheme="minorBidi"/>
          <w:sz w:val="24"/>
          <w:szCs w:val="24"/>
        </w:rPr>
        <w:t>a</w:t>
      </w:r>
      <w:r w:rsidRPr="000973A0">
        <w:rPr>
          <w:rFonts w:asciiTheme="minorHAnsi" w:hAnsiTheme="minorHAnsi" w:cstheme="minorBidi"/>
          <w:sz w:val="24"/>
          <w:szCs w:val="24"/>
        </w:rPr>
        <w:t xml:space="preserve"> decade</w:t>
      </w:r>
      <w:r w:rsidR="004F3DFF" w:rsidRPr="000973A0">
        <w:rPr>
          <w:rFonts w:asciiTheme="minorHAnsi" w:hAnsiTheme="minorHAnsi" w:cstheme="minorBidi"/>
          <w:sz w:val="24"/>
          <w:szCs w:val="24"/>
        </w:rPr>
        <w:t>.</w:t>
      </w:r>
      <w:r w:rsidR="00AD1234" w:rsidRPr="000973A0">
        <w:rPr>
          <w:rFonts w:asciiTheme="minorHAnsi" w:hAnsiTheme="minorHAnsi" w:cstheme="minorBidi"/>
          <w:sz w:val="24"/>
          <w:szCs w:val="24"/>
        </w:rPr>
        <w:t xml:space="preserve"> </w:t>
      </w:r>
    </w:p>
    <w:p w14:paraId="72656522" w14:textId="0BEA87C9" w:rsidR="00942E28" w:rsidRPr="000973A0" w:rsidRDefault="00AD1234"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The challenge now is to keep it at these levels.</w:t>
      </w:r>
    </w:p>
    <w:p w14:paraId="3D0E33F6" w14:textId="0BEE3ED8" w:rsidR="00B273C8" w:rsidRPr="000973A0" w:rsidRDefault="00B273C8"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 xml:space="preserve">And there </w:t>
      </w:r>
      <w:r w:rsidR="005602F2" w:rsidRPr="000973A0">
        <w:rPr>
          <w:rFonts w:asciiTheme="minorHAnsi" w:hAnsiTheme="minorHAnsi" w:cstheme="minorBidi"/>
          <w:sz w:val="24"/>
          <w:szCs w:val="24"/>
        </w:rPr>
        <w:t xml:space="preserve">are </w:t>
      </w:r>
      <w:r w:rsidRPr="000973A0">
        <w:rPr>
          <w:rFonts w:asciiTheme="minorHAnsi" w:hAnsiTheme="minorHAnsi" w:cstheme="minorBidi"/>
          <w:sz w:val="24"/>
          <w:szCs w:val="24"/>
        </w:rPr>
        <w:t>many actions</w:t>
      </w:r>
      <w:r w:rsidR="00607961" w:rsidRPr="000973A0">
        <w:rPr>
          <w:rFonts w:asciiTheme="minorHAnsi" w:hAnsiTheme="minorHAnsi" w:cstheme="minorBidi"/>
          <w:sz w:val="24"/>
          <w:szCs w:val="24"/>
        </w:rPr>
        <w:t xml:space="preserve"> we can take to improve outcomes.</w:t>
      </w:r>
    </w:p>
    <w:p w14:paraId="5DE110A8" w14:textId="3961DFD8" w:rsidR="00F46DEB" w:rsidRPr="000973A0" w:rsidRDefault="008E3285"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 xml:space="preserve">While many of the global factors are beyond our </w:t>
      </w:r>
      <w:r w:rsidR="002F166C" w:rsidRPr="000973A0">
        <w:rPr>
          <w:rFonts w:asciiTheme="minorHAnsi" w:hAnsiTheme="minorHAnsi" w:cstheme="minorBidi"/>
          <w:sz w:val="24"/>
          <w:szCs w:val="24"/>
        </w:rPr>
        <w:t>control,</w:t>
      </w:r>
      <w:r w:rsidRPr="000973A0">
        <w:rPr>
          <w:rFonts w:asciiTheme="minorHAnsi" w:hAnsiTheme="minorHAnsi" w:cstheme="minorBidi"/>
          <w:sz w:val="24"/>
          <w:szCs w:val="24"/>
        </w:rPr>
        <w:t xml:space="preserve"> we can play an active role in shaping </w:t>
      </w:r>
      <w:r w:rsidR="00631D0A" w:rsidRPr="000973A0">
        <w:rPr>
          <w:rFonts w:asciiTheme="minorHAnsi" w:hAnsiTheme="minorHAnsi" w:cstheme="minorBidi"/>
          <w:sz w:val="24"/>
          <w:szCs w:val="24"/>
        </w:rPr>
        <w:t>relationships with other countries to promote resilience.</w:t>
      </w:r>
    </w:p>
    <w:p w14:paraId="5FD510D1" w14:textId="2CCF2075" w:rsidR="00631D0A" w:rsidRPr="000973A0" w:rsidRDefault="001B783F" w:rsidP="006F7746">
      <w:pPr>
        <w:spacing w:after="160" w:line="259" w:lineRule="auto"/>
        <w:rPr>
          <w:rFonts w:asciiTheme="minorHAnsi" w:hAnsiTheme="minorHAnsi" w:cstheme="minorBidi"/>
          <w:sz w:val="24"/>
          <w:szCs w:val="24"/>
        </w:rPr>
      </w:pPr>
      <w:r w:rsidRPr="000973A0">
        <w:rPr>
          <w:rFonts w:asciiTheme="minorHAnsi" w:hAnsiTheme="minorHAnsi" w:cstheme="minorBidi"/>
          <w:sz w:val="24"/>
          <w:szCs w:val="24"/>
        </w:rPr>
        <w:t xml:space="preserve">Providing </w:t>
      </w:r>
      <w:r w:rsidR="009F0A7F" w:rsidRPr="000973A0">
        <w:rPr>
          <w:rFonts w:asciiTheme="minorHAnsi" w:hAnsiTheme="minorHAnsi" w:cstheme="minorBidi"/>
          <w:sz w:val="24"/>
          <w:szCs w:val="24"/>
        </w:rPr>
        <w:t xml:space="preserve">higher quality aged care and disability services </w:t>
      </w:r>
      <w:r w:rsidR="00834F0C" w:rsidRPr="000973A0">
        <w:rPr>
          <w:rFonts w:asciiTheme="minorHAnsi" w:hAnsiTheme="minorHAnsi" w:cstheme="minorBidi"/>
          <w:sz w:val="24"/>
          <w:szCs w:val="24"/>
        </w:rPr>
        <w:t>is improving the lives o</w:t>
      </w:r>
      <w:r w:rsidR="005D7212" w:rsidRPr="000973A0">
        <w:rPr>
          <w:rFonts w:asciiTheme="minorHAnsi" w:hAnsiTheme="minorHAnsi" w:cstheme="minorBidi"/>
          <w:sz w:val="24"/>
          <w:szCs w:val="24"/>
        </w:rPr>
        <w:t>f</w:t>
      </w:r>
      <w:r w:rsidR="00834F0C" w:rsidRPr="000973A0">
        <w:rPr>
          <w:rFonts w:asciiTheme="minorHAnsi" w:hAnsiTheme="minorHAnsi" w:cstheme="minorBidi"/>
          <w:sz w:val="24"/>
          <w:szCs w:val="24"/>
        </w:rPr>
        <w:t xml:space="preserve"> many Australians and it </w:t>
      </w:r>
      <w:r w:rsidR="00D75EA4" w:rsidRPr="000973A0">
        <w:rPr>
          <w:rFonts w:asciiTheme="minorHAnsi" w:hAnsiTheme="minorHAnsi" w:cstheme="minorBidi"/>
          <w:sz w:val="24"/>
          <w:szCs w:val="24"/>
        </w:rPr>
        <w:t xml:space="preserve">is </w:t>
      </w:r>
      <w:r w:rsidR="00834F0C" w:rsidRPr="000973A0">
        <w:rPr>
          <w:rFonts w:asciiTheme="minorHAnsi" w:hAnsiTheme="minorHAnsi" w:cstheme="minorBidi"/>
          <w:sz w:val="24"/>
          <w:szCs w:val="24"/>
        </w:rPr>
        <w:t>within our control to maintain this improvement while reducing pressures arising from poorly designed policies.</w:t>
      </w:r>
      <w:r w:rsidR="009F0A7F" w:rsidRPr="000973A0">
        <w:rPr>
          <w:rFonts w:asciiTheme="minorHAnsi" w:hAnsiTheme="minorHAnsi" w:cstheme="minorBidi"/>
          <w:sz w:val="24"/>
          <w:szCs w:val="24"/>
        </w:rPr>
        <w:t xml:space="preserve"> </w:t>
      </w:r>
    </w:p>
    <w:p w14:paraId="0AE7840D" w14:textId="19768095" w:rsidR="003F2CBC" w:rsidRPr="000973A0" w:rsidRDefault="003F2CBC" w:rsidP="003F2CBC">
      <w:pPr>
        <w:pStyle w:val="OutlineNumbered1"/>
        <w:rPr>
          <w:rFonts w:asciiTheme="minorHAnsi" w:hAnsiTheme="minorHAnsi" w:cstheme="minorBidi"/>
          <w:sz w:val="24"/>
          <w:szCs w:val="24"/>
        </w:rPr>
      </w:pPr>
      <w:r w:rsidRPr="000973A0">
        <w:rPr>
          <w:rFonts w:asciiTheme="minorHAnsi" w:hAnsiTheme="minorHAnsi" w:cstheme="minorBidi"/>
          <w:sz w:val="24"/>
          <w:szCs w:val="24"/>
        </w:rPr>
        <w:t>We will need a tax system fit for purpose to pay for these services, that appropriately balances fairness and efficiency. This is achievable.</w:t>
      </w:r>
    </w:p>
    <w:p w14:paraId="4E5225D0" w14:textId="2B466F20" w:rsidR="00764001" w:rsidRPr="000973A0" w:rsidRDefault="001B783F"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 xml:space="preserve">By </w:t>
      </w:r>
      <w:r w:rsidR="000F44FD" w:rsidRPr="000973A0">
        <w:rPr>
          <w:rFonts w:asciiTheme="minorHAnsi" w:hAnsiTheme="minorHAnsi" w:cstheme="minorBidi"/>
          <w:sz w:val="24"/>
          <w:szCs w:val="24"/>
        </w:rPr>
        <w:t>improving the quality</w:t>
      </w:r>
      <w:r w:rsidR="008909AD" w:rsidRPr="000973A0">
        <w:rPr>
          <w:rFonts w:asciiTheme="minorHAnsi" w:hAnsiTheme="minorHAnsi" w:cstheme="minorBidi"/>
          <w:sz w:val="24"/>
          <w:szCs w:val="24"/>
        </w:rPr>
        <w:t xml:space="preserve"> and efficiency</w:t>
      </w:r>
      <w:r w:rsidR="000F44FD" w:rsidRPr="000973A0">
        <w:rPr>
          <w:rFonts w:asciiTheme="minorHAnsi" w:hAnsiTheme="minorHAnsi" w:cstheme="minorBidi"/>
          <w:sz w:val="24"/>
          <w:szCs w:val="24"/>
        </w:rPr>
        <w:t xml:space="preserve"> of government services and steadily improving </w:t>
      </w:r>
      <w:r w:rsidR="00302D81" w:rsidRPr="000973A0">
        <w:rPr>
          <w:rFonts w:asciiTheme="minorHAnsi" w:hAnsiTheme="minorHAnsi" w:cstheme="minorBidi"/>
          <w:sz w:val="24"/>
          <w:szCs w:val="24"/>
        </w:rPr>
        <w:t xml:space="preserve">our regulatory </w:t>
      </w:r>
      <w:r w:rsidR="000F44FD" w:rsidRPr="000973A0">
        <w:rPr>
          <w:rFonts w:asciiTheme="minorHAnsi" w:hAnsiTheme="minorHAnsi" w:cstheme="minorBidi"/>
          <w:sz w:val="24"/>
          <w:szCs w:val="24"/>
        </w:rPr>
        <w:t>system</w:t>
      </w:r>
      <w:r w:rsidR="00302D81" w:rsidRPr="000973A0">
        <w:rPr>
          <w:rFonts w:asciiTheme="minorHAnsi" w:hAnsiTheme="minorHAnsi" w:cstheme="minorBidi"/>
          <w:sz w:val="24"/>
          <w:szCs w:val="24"/>
        </w:rPr>
        <w:t>s</w:t>
      </w:r>
      <w:r w:rsidR="000F44FD" w:rsidRPr="000973A0">
        <w:rPr>
          <w:rFonts w:asciiTheme="minorHAnsi" w:hAnsiTheme="minorHAnsi" w:cstheme="minorBidi"/>
          <w:sz w:val="24"/>
          <w:szCs w:val="24"/>
        </w:rPr>
        <w:t xml:space="preserve"> we </w:t>
      </w:r>
      <w:r w:rsidR="00D90853" w:rsidRPr="000973A0">
        <w:rPr>
          <w:rFonts w:asciiTheme="minorHAnsi" w:hAnsiTheme="minorHAnsi" w:cstheme="minorBidi"/>
          <w:sz w:val="24"/>
          <w:szCs w:val="24"/>
        </w:rPr>
        <w:t>can</w:t>
      </w:r>
      <w:r w:rsidR="000F44FD" w:rsidRPr="000973A0">
        <w:rPr>
          <w:rFonts w:asciiTheme="minorHAnsi" w:hAnsiTheme="minorHAnsi" w:cstheme="minorBidi"/>
          <w:sz w:val="24"/>
          <w:szCs w:val="24"/>
        </w:rPr>
        <w:t xml:space="preserve"> contribute</w:t>
      </w:r>
      <w:r w:rsidR="002F166C" w:rsidRPr="000973A0">
        <w:rPr>
          <w:rFonts w:asciiTheme="minorHAnsi" w:hAnsiTheme="minorHAnsi" w:cstheme="minorBidi"/>
          <w:sz w:val="24"/>
          <w:szCs w:val="24"/>
        </w:rPr>
        <w:t xml:space="preserve"> substantially</w:t>
      </w:r>
      <w:r w:rsidR="000F44FD" w:rsidRPr="000973A0">
        <w:rPr>
          <w:rFonts w:asciiTheme="minorHAnsi" w:hAnsiTheme="minorHAnsi" w:cstheme="minorBidi"/>
          <w:sz w:val="24"/>
          <w:szCs w:val="24"/>
        </w:rPr>
        <w:t xml:space="preserve"> to productivity growth.</w:t>
      </w:r>
    </w:p>
    <w:p w14:paraId="300297A5" w14:textId="065FF887" w:rsidR="009644CF" w:rsidRPr="000973A0" w:rsidRDefault="009F3157"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lastRenderedPageBreak/>
        <w:t>And t</w:t>
      </w:r>
      <w:r w:rsidR="009644CF" w:rsidRPr="000973A0">
        <w:rPr>
          <w:rFonts w:asciiTheme="minorHAnsi" w:hAnsiTheme="minorHAnsi" w:cstheme="minorBidi"/>
          <w:sz w:val="24"/>
          <w:szCs w:val="24"/>
        </w:rPr>
        <w:t xml:space="preserve">here are few countries in the world with </w:t>
      </w:r>
      <w:r w:rsidR="000F13D3" w:rsidRPr="000973A0">
        <w:rPr>
          <w:rFonts w:asciiTheme="minorHAnsi" w:hAnsiTheme="minorHAnsi" w:cstheme="minorBidi"/>
          <w:sz w:val="24"/>
          <w:szCs w:val="24"/>
        </w:rPr>
        <w:t xml:space="preserve">the </w:t>
      </w:r>
      <w:r w:rsidR="009644CF" w:rsidRPr="000973A0">
        <w:rPr>
          <w:rFonts w:asciiTheme="minorHAnsi" w:hAnsiTheme="minorHAnsi" w:cstheme="minorBidi"/>
          <w:sz w:val="24"/>
          <w:szCs w:val="24"/>
        </w:rPr>
        <w:t xml:space="preserve">natural advantages </w:t>
      </w:r>
      <w:r w:rsidRPr="000973A0">
        <w:rPr>
          <w:rFonts w:asciiTheme="minorHAnsi" w:hAnsiTheme="minorHAnsi" w:cstheme="minorBidi"/>
          <w:sz w:val="24"/>
          <w:szCs w:val="24"/>
        </w:rPr>
        <w:t>that we have in meeting our climate change goals.</w:t>
      </w:r>
    </w:p>
    <w:p w14:paraId="0BA301DF" w14:textId="4ACCC56C" w:rsidR="00A025AA" w:rsidRPr="000973A0" w:rsidRDefault="001B3DA5" w:rsidP="009D323B">
      <w:pPr>
        <w:pStyle w:val="OutlineNumbered1"/>
        <w:rPr>
          <w:rFonts w:asciiTheme="minorHAnsi" w:hAnsiTheme="minorHAnsi" w:cstheme="minorBidi"/>
          <w:sz w:val="24"/>
          <w:szCs w:val="24"/>
        </w:rPr>
      </w:pPr>
      <w:r w:rsidRPr="000973A0">
        <w:rPr>
          <w:rFonts w:asciiTheme="minorHAnsi" w:hAnsiTheme="minorHAnsi" w:cstheme="minorBidi"/>
          <w:sz w:val="24"/>
          <w:szCs w:val="24"/>
        </w:rPr>
        <w:t>T</w:t>
      </w:r>
      <w:r w:rsidR="00A025AA" w:rsidRPr="000973A0">
        <w:rPr>
          <w:rFonts w:asciiTheme="minorHAnsi" w:hAnsiTheme="minorHAnsi" w:cstheme="minorBidi"/>
          <w:sz w:val="24"/>
          <w:szCs w:val="24"/>
        </w:rPr>
        <w:t>hank you for the opportunity to speak with you today.</w:t>
      </w:r>
    </w:p>
    <w:p w14:paraId="025FF505" w14:textId="19D7F38F" w:rsidR="000E1AB0" w:rsidRPr="00F46DEB" w:rsidRDefault="000E1AB0">
      <w:pPr>
        <w:spacing w:after="160" w:line="259" w:lineRule="auto"/>
        <w:rPr>
          <w:rFonts w:asciiTheme="majorHAnsi" w:eastAsiaTheme="majorEastAsia" w:hAnsiTheme="majorHAnsi" w:cstheme="majorBidi"/>
          <w:color w:val="2F5496" w:themeColor="accent1" w:themeShade="BF"/>
          <w:sz w:val="32"/>
          <w:szCs w:val="32"/>
        </w:rPr>
      </w:pPr>
      <w:r w:rsidRPr="00F46DEB">
        <w:rPr>
          <w:rFonts w:asciiTheme="majorHAnsi" w:eastAsiaTheme="majorEastAsia" w:hAnsiTheme="majorHAnsi" w:cstheme="majorBidi"/>
          <w:color w:val="2F5496" w:themeColor="accent1" w:themeShade="BF"/>
          <w:sz w:val="32"/>
          <w:szCs w:val="32"/>
        </w:rPr>
        <w:br w:type="page"/>
      </w:r>
    </w:p>
    <w:p w14:paraId="4B56034D" w14:textId="7F83E7C9" w:rsidR="00A155E9" w:rsidRDefault="00A155E9" w:rsidP="00A155E9">
      <w:pPr>
        <w:pStyle w:val="Heading2"/>
        <w:keepNext/>
        <w:keepLines/>
        <w:spacing w:before="40" w:beforeAutospacing="0" w:after="120" w:afterAutospacing="0" w:line="259" w:lineRule="auto"/>
        <w:rPr>
          <w:rFonts w:asciiTheme="majorHAnsi" w:eastAsiaTheme="majorEastAsia" w:hAnsiTheme="majorHAnsi" w:cstheme="majorBidi"/>
          <w:b w:val="0"/>
          <w:bCs w:val="0"/>
          <w:color w:val="2F5496" w:themeColor="accent1" w:themeShade="BF"/>
          <w:sz w:val="26"/>
          <w:szCs w:val="26"/>
          <w:lang w:eastAsia="en-US"/>
        </w:rPr>
      </w:pPr>
      <w:r w:rsidRPr="00D550D2">
        <w:rPr>
          <w:rFonts w:asciiTheme="majorHAnsi" w:eastAsiaTheme="majorEastAsia" w:hAnsiTheme="majorHAnsi" w:cstheme="majorBidi"/>
          <w:b w:val="0"/>
          <w:bCs w:val="0"/>
          <w:color w:val="2F5496" w:themeColor="accent1" w:themeShade="BF"/>
          <w:sz w:val="26"/>
          <w:szCs w:val="26"/>
          <w:lang w:eastAsia="en-US"/>
        </w:rPr>
        <w:lastRenderedPageBreak/>
        <w:t>Appendix</w:t>
      </w:r>
    </w:p>
    <w:p w14:paraId="3DC9877A" w14:textId="6BC4A077" w:rsidR="00A155E9" w:rsidRPr="00B70386" w:rsidRDefault="00A155E9" w:rsidP="00A155E9">
      <w:pPr>
        <w:pStyle w:val="OutlineNumbered1"/>
        <w:rPr>
          <w:rFonts w:asciiTheme="minorHAnsi" w:hAnsiTheme="minorHAnsi" w:cstheme="minorHAnsi"/>
          <w:sz w:val="24"/>
          <w:szCs w:val="24"/>
        </w:rPr>
      </w:pPr>
      <w:r w:rsidRPr="00B70386">
        <w:rPr>
          <w:rFonts w:asciiTheme="minorHAnsi" w:hAnsiTheme="minorHAnsi" w:cstheme="minorHAnsi"/>
          <w:sz w:val="24"/>
          <w:szCs w:val="24"/>
        </w:rPr>
        <w:t xml:space="preserve">Chart </w:t>
      </w:r>
      <w:r w:rsidR="00300D12">
        <w:rPr>
          <w:rFonts w:asciiTheme="minorHAnsi" w:hAnsiTheme="minorHAnsi" w:cstheme="minorHAnsi"/>
          <w:sz w:val="24"/>
          <w:szCs w:val="24"/>
        </w:rPr>
        <w:t>1</w:t>
      </w:r>
      <w:r w:rsidR="00EE31C9">
        <w:rPr>
          <w:rFonts w:asciiTheme="minorHAnsi" w:hAnsiTheme="minorHAnsi" w:cstheme="minorHAnsi"/>
          <w:sz w:val="24"/>
          <w:szCs w:val="24"/>
        </w:rPr>
        <w:t>0</w:t>
      </w:r>
      <w:r w:rsidRPr="00B70386">
        <w:rPr>
          <w:rFonts w:asciiTheme="minorHAnsi" w:hAnsiTheme="minorHAnsi" w:cstheme="minorHAnsi"/>
          <w:sz w:val="24"/>
          <w:szCs w:val="24"/>
        </w:rPr>
        <w:t xml:space="preserve"> decomposes changes in Commonwealth gross debt to GDP</w:t>
      </w:r>
      <w:r>
        <w:rPr>
          <w:rFonts w:asciiTheme="minorHAnsi" w:hAnsiTheme="minorHAnsi" w:cstheme="minorHAnsi"/>
          <w:sz w:val="24"/>
          <w:szCs w:val="24"/>
        </w:rPr>
        <w:t xml:space="preserve"> </w:t>
      </w:r>
      <w:r w:rsidRPr="0088692B">
        <w:rPr>
          <w:rFonts w:asciiTheme="minorHAnsi" w:hAnsiTheme="minorHAnsi" w:cstheme="minorHAnsi"/>
          <w:sz w:val="24"/>
          <w:szCs w:val="24"/>
        </w:rPr>
        <w:t>(</w:t>
      </w:r>
      <m:oMath>
        <m:r>
          <w:rPr>
            <w:rFonts w:ascii="Cambria Math" w:hAnsi="Cambria Math"/>
            <w:color w:val="000000" w:themeColor="text1"/>
            <w:sz w:val="24"/>
            <w:szCs w:val="24"/>
          </w:rPr>
          <m:t>d</m:t>
        </m:r>
      </m:oMath>
      <w:r>
        <w:rPr>
          <w:rFonts w:asciiTheme="minorHAnsi" w:hAnsiTheme="minorHAnsi" w:cstheme="minorHAnsi"/>
          <w:sz w:val="24"/>
          <w:szCs w:val="24"/>
        </w:rPr>
        <w:t>)</w:t>
      </w:r>
      <w:r w:rsidRPr="00B70386">
        <w:rPr>
          <w:rFonts w:asciiTheme="minorHAnsi" w:hAnsiTheme="minorHAnsi" w:cstheme="minorHAnsi"/>
          <w:sz w:val="24"/>
          <w:szCs w:val="24"/>
        </w:rPr>
        <w:t xml:space="preserve"> into the contributions of interest rates (</w:t>
      </w:r>
      <m:oMath>
        <m:r>
          <w:rPr>
            <w:rFonts w:ascii="Cambria Math" w:hAnsi="Cambria Math" w:cstheme="minorHAnsi"/>
            <w:sz w:val="24"/>
            <w:szCs w:val="24"/>
          </w:rPr>
          <m:t>r</m:t>
        </m:r>
      </m:oMath>
      <w:r w:rsidRPr="00B70386">
        <w:rPr>
          <w:rFonts w:asciiTheme="minorHAnsi" w:hAnsiTheme="minorHAnsi" w:cstheme="minorHAnsi"/>
          <w:sz w:val="24"/>
          <w:szCs w:val="24"/>
        </w:rPr>
        <w:t>) less economic growth (</w:t>
      </w:r>
      <m:oMath>
        <m:r>
          <w:rPr>
            <w:rFonts w:ascii="Cambria Math" w:hAnsi="Cambria Math" w:cstheme="minorHAnsi"/>
            <w:sz w:val="24"/>
            <w:szCs w:val="24"/>
          </w:rPr>
          <m:t>g</m:t>
        </m:r>
      </m:oMath>
      <w:r w:rsidRPr="00B70386">
        <w:rPr>
          <w:rFonts w:asciiTheme="minorHAnsi" w:hAnsiTheme="minorHAnsi" w:cstheme="minorHAnsi"/>
          <w:sz w:val="24"/>
          <w:szCs w:val="24"/>
        </w:rPr>
        <w:t>), the headline primary budget balance as a share of GDP (</w:t>
      </w:r>
      <m:oMath>
        <m:r>
          <w:rPr>
            <w:rFonts w:ascii="Cambria Math" w:hAnsi="Cambria Math" w:cstheme="minorHAnsi"/>
            <w:sz w:val="24"/>
            <w:szCs w:val="24"/>
          </w:rPr>
          <m:t>b</m:t>
        </m:r>
      </m:oMath>
      <w:r w:rsidRPr="00B70386">
        <w:rPr>
          <w:rFonts w:asciiTheme="minorHAnsi" w:hAnsiTheme="minorHAnsi" w:cstheme="minorHAnsi"/>
          <w:sz w:val="24"/>
          <w:szCs w:val="24"/>
        </w:rPr>
        <w:t>), and other factors (</w:t>
      </w:r>
      <m:oMath>
        <m:r>
          <w:rPr>
            <w:rFonts w:ascii="Cambria Math" w:hAnsi="Cambria Math" w:cstheme="minorHAnsi"/>
            <w:sz w:val="24"/>
            <w:szCs w:val="24"/>
          </w:rPr>
          <m:t>e</m:t>
        </m:r>
      </m:oMath>
      <w:r w:rsidRPr="00B70386">
        <w:rPr>
          <w:rFonts w:asciiTheme="minorHAnsi" w:hAnsiTheme="minorHAnsi" w:cstheme="minorHAnsi"/>
          <w:sz w:val="24"/>
          <w:szCs w:val="24"/>
        </w:rPr>
        <w:t>)</w:t>
      </w:r>
      <w:r>
        <w:rPr>
          <w:rFonts w:asciiTheme="minorHAnsi" w:hAnsiTheme="minorHAnsi" w:cstheme="minorHAnsi"/>
          <w:sz w:val="24"/>
          <w:szCs w:val="24"/>
        </w:rPr>
        <w:t>:</w:t>
      </w:r>
    </w:p>
    <w:p w14:paraId="775F1960" w14:textId="56CA90B8" w:rsidR="00A155E9" w:rsidRPr="00B70386" w:rsidRDefault="00E66496" w:rsidP="00A155E9">
      <w:pPr>
        <w:pStyle w:val="ListParagraph"/>
        <w:spacing w:after="120"/>
        <w:rPr>
          <w:color w:val="000000" w:themeColor="text1"/>
          <w:sz w:val="24"/>
          <w:szCs w:val="24"/>
        </w:rPr>
      </w:pPr>
      <m:oMathPara>
        <m:oMath>
          <m:limLow>
            <m:limLowPr>
              <m:ctrlPr>
                <w:rPr>
                  <w:rFonts w:ascii="Cambria Math" w:hAnsi="Cambria Math"/>
                  <w:i/>
                  <w:iCs/>
                  <w:color w:val="000000" w:themeColor="text1"/>
                </w:rPr>
              </m:ctrlPr>
            </m:limLowPr>
            <m:e>
              <m:groupChr>
                <m:groupChrPr>
                  <m:ctrlPr>
                    <w:rPr>
                      <w:rFonts w:ascii="Cambria Math" w:hAnsi="Cambria Math"/>
                      <w:i/>
                      <w:iCs/>
                      <w:color w:val="000000" w:themeColor="text1"/>
                    </w:rPr>
                  </m:ctrlPr>
                </m:groupChrPr>
                <m:e>
                  <m:sSub>
                    <m:sSubPr>
                      <m:ctrlPr>
                        <w:rPr>
                          <w:rFonts w:ascii="Cambria Math" w:hAnsi="Cambria Math"/>
                          <w:i/>
                          <w:iCs/>
                          <w:color w:val="000000" w:themeColor="text1"/>
                        </w:rPr>
                      </m:ctrlPr>
                    </m:sSubPr>
                    <m:e>
                      <m:r>
                        <w:rPr>
                          <w:rFonts w:ascii="Cambria Math" w:hAnsi="Cambria Math"/>
                          <w:color w:val="000000" w:themeColor="text1"/>
                        </w:rPr>
                        <m:t>d</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d</m:t>
                      </m:r>
                    </m:e>
                    <m:sub>
                      <m:r>
                        <w:rPr>
                          <w:rFonts w:ascii="Cambria Math" w:hAnsi="Cambria Math"/>
                          <w:color w:val="000000" w:themeColor="text1"/>
                        </w:rPr>
                        <m:t>t-1</m:t>
                      </m:r>
                    </m:sub>
                  </m:sSub>
                </m:e>
              </m:groupChr>
            </m:e>
            <m:lim>
              <m:eqArr>
                <m:eqArrPr>
                  <m:ctrlPr>
                    <w:rPr>
                      <w:rFonts w:ascii="Cambria Math" w:hAnsi="Cambria Math"/>
                      <w:color w:val="000000" w:themeColor="text1"/>
                    </w:rPr>
                  </m:ctrlPr>
                </m:eqArrPr>
                <m:e>
                  <m:r>
                    <m:rPr>
                      <m:sty m:val="p"/>
                    </m:rPr>
                    <w:rPr>
                      <w:rFonts w:ascii="Cambria Math" w:hAnsi="Cambria Math"/>
                      <w:color w:val="000000" w:themeColor="text1"/>
                    </w:rPr>
                    <m:t xml:space="preserve">Change in </m:t>
                  </m:r>
                </m:e>
                <m:e>
                  <m:r>
                    <m:rPr>
                      <m:sty m:val="p"/>
                    </m:rPr>
                    <w:rPr>
                      <w:rFonts w:ascii="Cambria Math" w:hAnsi="Cambria Math"/>
                      <w:color w:val="000000" w:themeColor="text1"/>
                    </w:rPr>
                    <m:t>debt to GDP</m:t>
                  </m:r>
                </m:e>
              </m:eqArr>
            </m:lim>
          </m:limLow>
          <m:r>
            <w:rPr>
              <w:rFonts w:ascii="Cambria Math" w:hAnsi="Cambria Math"/>
              <w:color w:val="000000" w:themeColor="text1"/>
            </w:rPr>
            <m:t>=</m:t>
          </m:r>
          <m:limLow>
            <m:limLowPr>
              <m:ctrlPr>
                <w:rPr>
                  <w:rFonts w:ascii="Cambria Math" w:hAnsi="Cambria Math"/>
                  <w:i/>
                  <w:iCs/>
                  <w:color w:val="000000" w:themeColor="text1"/>
                </w:rPr>
              </m:ctrlPr>
            </m:limLowPr>
            <m:e>
              <m:groupChr>
                <m:groupChrPr>
                  <m:ctrlPr>
                    <w:rPr>
                      <w:rFonts w:ascii="Cambria Math" w:hAnsi="Cambria Math"/>
                      <w:i/>
                      <w:iCs/>
                      <w:color w:val="000000" w:themeColor="text1"/>
                    </w:rPr>
                  </m:ctrlPr>
                </m:groupChrPr>
                <m:e>
                  <m:d>
                    <m:dPr>
                      <m:ctrlPr>
                        <w:rPr>
                          <w:rFonts w:ascii="Cambria Math" w:hAnsi="Cambria Math"/>
                          <w:i/>
                          <w:iCs/>
                          <w:color w:val="000000" w:themeColor="text1"/>
                        </w:rPr>
                      </m:ctrlPr>
                    </m:dPr>
                    <m:e>
                      <m:f>
                        <m:fPr>
                          <m:ctrlPr>
                            <w:rPr>
                              <w:rFonts w:ascii="Cambria Math" w:hAnsi="Cambria Math"/>
                              <w:i/>
                              <w:iCs/>
                              <w:color w:val="000000" w:themeColor="text1"/>
                            </w:rPr>
                          </m:ctrlPr>
                        </m:fPr>
                        <m:num>
                          <m:r>
                            <w:rPr>
                              <w:rFonts w:ascii="Cambria Math" w:hAnsi="Cambria Math"/>
                              <w:color w:val="000000" w:themeColor="text1"/>
                            </w:rPr>
                            <m:t>r-g</m:t>
                          </m:r>
                        </m:num>
                        <m:den>
                          <m:r>
                            <w:rPr>
                              <w:rFonts w:ascii="Cambria Math" w:hAnsi="Cambria Math"/>
                              <w:color w:val="000000" w:themeColor="text1"/>
                            </w:rPr>
                            <m:t>1+g</m:t>
                          </m:r>
                        </m:den>
                      </m:f>
                    </m:e>
                  </m:d>
                  <m:sSub>
                    <m:sSubPr>
                      <m:ctrlPr>
                        <w:rPr>
                          <w:rFonts w:ascii="Cambria Math" w:hAnsi="Cambria Math"/>
                          <w:i/>
                          <w:iCs/>
                          <w:color w:val="000000" w:themeColor="text1"/>
                        </w:rPr>
                      </m:ctrlPr>
                    </m:sSubPr>
                    <m:e>
                      <m:r>
                        <w:rPr>
                          <w:rFonts w:ascii="Cambria Math" w:hAnsi="Cambria Math"/>
                          <w:color w:val="000000" w:themeColor="text1"/>
                        </w:rPr>
                        <m:t>d</m:t>
                      </m:r>
                    </m:e>
                    <m:sub>
                      <m:r>
                        <w:rPr>
                          <w:rFonts w:ascii="Cambria Math" w:hAnsi="Cambria Math"/>
                          <w:color w:val="000000" w:themeColor="text1"/>
                        </w:rPr>
                        <m:t>t-1</m:t>
                      </m:r>
                    </m:sub>
                  </m:sSub>
                </m:e>
              </m:groupChr>
            </m:e>
            <m:lim>
              <m:eqArr>
                <m:eqArrPr>
                  <m:ctrlPr>
                    <w:rPr>
                      <w:rFonts w:ascii="Cambria Math" w:hAnsi="Cambria Math"/>
                      <w:color w:val="000000" w:themeColor="text1"/>
                    </w:rPr>
                  </m:ctrlPr>
                </m:eqArrPr>
                <m:e>
                  <m:r>
                    <m:rPr>
                      <m:sty m:val="p"/>
                    </m:rPr>
                    <w:rPr>
                      <w:rFonts w:ascii="Cambria Math" w:hAnsi="Cambria Math"/>
                      <w:color w:val="000000" w:themeColor="text1"/>
                    </w:rPr>
                    <m:t xml:space="preserve">Interest rate less </m:t>
                  </m:r>
                </m:e>
                <m:e>
                  <m:r>
                    <m:rPr>
                      <m:sty m:val="p"/>
                    </m:rPr>
                    <w:rPr>
                      <w:rFonts w:ascii="Cambria Math" w:hAnsi="Cambria Math"/>
                      <w:color w:val="000000" w:themeColor="text1"/>
                    </w:rPr>
                    <m:t>growth effect</m:t>
                  </m:r>
                </m:e>
              </m:eqArr>
            </m:lim>
          </m:limLow>
          <m:r>
            <w:rPr>
              <w:rFonts w:ascii="Cambria Math" w:hAnsi="Cambria Math"/>
              <w:color w:val="000000" w:themeColor="text1"/>
            </w:rPr>
            <m:t>-</m:t>
          </m:r>
          <m:limLow>
            <m:limLowPr>
              <m:ctrlPr>
                <w:rPr>
                  <w:rFonts w:ascii="Cambria Math" w:hAnsi="Cambria Math"/>
                  <w:i/>
                  <w:iCs/>
                  <w:color w:val="000000" w:themeColor="text1"/>
                </w:rPr>
              </m:ctrlPr>
            </m:limLowPr>
            <m:e>
              <m:groupChr>
                <m:groupChrPr>
                  <m:ctrlPr>
                    <w:rPr>
                      <w:rFonts w:ascii="Cambria Math" w:hAnsi="Cambria Math"/>
                      <w:i/>
                      <w:iCs/>
                      <w:color w:val="000000" w:themeColor="text1"/>
                    </w:rPr>
                  </m:ctrlPr>
                </m:groupChrPr>
                <m:e>
                  <m:sSub>
                    <m:sSubPr>
                      <m:ctrlPr>
                        <w:rPr>
                          <w:rFonts w:ascii="Cambria Math" w:hAnsi="Cambria Math"/>
                          <w:i/>
                          <w:iCs/>
                          <w:color w:val="000000" w:themeColor="text1"/>
                        </w:rPr>
                      </m:ctrlPr>
                    </m:sSubPr>
                    <m:e>
                      <m:r>
                        <w:rPr>
                          <w:rFonts w:ascii="Cambria Math" w:hAnsi="Cambria Math"/>
                          <w:color w:val="000000" w:themeColor="text1"/>
                        </w:rPr>
                        <m:t>b</m:t>
                      </m:r>
                    </m:e>
                    <m:sub>
                      <m:r>
                        <w:rPr>
                          <w:rFonts w:ascii="Cambria Math" w:hAnsi="Cambria Math"/>
                          <w:color w:val="000000" w:themeColor="text1"/>
                        </w:rPr>
                        <m:t>t</m:t>
                      </m:r>
                    </m:sub>
                  </m:sSub>
                </m:e>
              </m:groupChr>
            </m:e>
            <m:lim>
              <m:eqArr>
                <m:eqArrPr>
                  <m:ctrlPr>
                    <w:rPr>
                      <w:rFonts w:ascii="Cambria Math" w:hAnsi="Cambria Math"/>
                      <w:iCs/>
                      <w:color w:val="000000" w:themeColor="text1"/>
                    </w:rPr>
                  </m:ctrlPr>
                </m:eqArrPr>
                <m:e>
                  <m:r>
                    <m:rPr>
                      <m:sty m:val="p"/>
                    </m:rPr>
                    <w:rPr>
                      <w:rFonts w:ascii="Cambria Math" w:hAnsi="Cambria Math"/>
                      <w:color w:val="000000" w:themeColor="text1"/>
                    </w:rPr>
                    <m:t>Headline</m:t>
                  </m:r>
                </m:e>
                <m:e>
                  <m:r>
                    <m:rPr>
                      <m:sty m:val="p"/>
                    </m:rPr>
                    <w:rPr>
                      <w:rFonts w:ascii="Cambria Math" w:hAnsi="Cambria Math"/>
                      <w:color w:val="000000" w:themeColor="text1"/>
                    </w:rPr>
                    <m:t>primary surplus</m:t>
                  </m:r>
                  <m:ctrlPr>
                    <w:rPr>
                      <w:rFonts w:ascii="Cambria Math" w:eastAsia="Cambria Math" w:hAnsi="Cambria Math" w:cs="Cambria Math"/>
                      <w:iCs/>
                      <w:color w:val="000000" w:themeColor="text1"/>
                    </w:rPr>
                  </m:ctrlPr>
                </m:e>
                <m:e>
                  <m:r>
                    <m:rPr>
                      <m:sty m:val="p"/>
                    </m:rPr>
                    <w:rPr>
                      <w:rFonts w:ascii="Cambria Math" w:eastAsia="Cambria Math" w:hAnsi="Cambria Math" w:cs="Cambria Math"/>
                    </w:rPr>
                    <m:t>to GDP</m:t>
                  </m:r>
                </m:e>
              </m:eqArr>
            </m:lim>
          </m:limLow>
          <m:r>
            <w:rPr>
              <w:rFonts w:ascii="Cambria Math" w:hAnsi="Cambria Math"/>
              <w:color w:val="000000" w:themeColor="text1"/>
            </w:rPr>
            <m:t>+</m:t>
          </m:r>
          <m:limLow>
            <m:limLowPr>
              <m:ctrlPr>
                <w:rPr>
                  <w:rFonts w:ascii="Cambria Math" w:hAnsi="Cambria Math"/>
                  <w:i/>
                  <w:iCs/>
                  <w:color w:val="000000" w:themeColor="text1"/>
                </w:rPr>
              </m:ctrlPr>
            </m:limLowPr>
            <m:e>
              <m:groupChr>
                <m:groupChrPr>
                  <m:ctrlPr>
                    <w:rPr>
                      <w:rFonts w:ascii="Cambria Math" w:hAnsi="Cambria Math"/>
                      <w:i/>
                      <w:iCs/>
                      <w:color w:val="000000" w:themeColor="text1"/>
                    </w:rPr>
                  </m:ctrlPr>
                </m:groupChrPr>
                <m:e>
                  <m:sSub>
                    <m:sSubPr>
                      <m:ctrlPr>
                        <w:rPr>
                          <w:rFonts w:ascii="Cambria Math" w:hAnsi="Cambria Math"/>
                          <w:i/>
                          <w:iCs/>
                          <w:color w:val="000000" w:themeColor="text1"/>
                        </w:rPr>
                      </m:ctrlPr>
                    </m:sSubPr>
                    <m:e>
                      <m:r>
                        <w:rPr>
                          <w:rFonts w:ascii="Cambria Math" w:hAnsi="Cambria Math"/>
                          <w:color w:val="000000" w:themeColor="text1"/>
                        </w:rPr>
                        <m:t>e</m:t>
                      </m:r>
                    </m:e>
                    <m:sub>
                      <m:r>
                        <w:rPr>
                          <w:rFonts w:ascii="Cambria Math" w:hAnsi="Cambria Math"/>
                          <w:color w:val="000000" w:themeColor="text1"/>
                        </w:rPr>
                        <m:t>t</m:t>
                      </m:r>
                    </m:sub>
                  </m:sSub>
                </m:e>
              </m:groupChr>
            </m:e>
            <m:lim>
              <m:r>
                <m:rPr>
                  <m:sty m:val="p"/>
                </m:rPr>
                <w:rPr>
                  <w:rFonts w:ascii="Cambria Math" w:hAnsi="Cambria Math"/>
                  <w:color w:val="000000" w:themeColor="text1"/>
                </w:rPr>
                <m:t>Other factors</m:t>
              </m:r>
            </m:lim>
          </m:limLow>
        </m:oMath>
      </m:oMathPara>
    </w:p>
    <w:p w14:paraId="165D71B6" w14:textId="59E198BD" w:rsidR="00A155E9" w:rsidRDefault="00A155E9" w:rsidP="00A155E9">
      <w:pPr>
        <w:pStyle w:val="OutlineNumbered1"/>
        <w:rPr>
          <w:rFonts w:asciiTheme="minorHAnsi" w:hAnsiTheme="minorHAnsi" w:cstheme="minorHAnsi"/>
          <w:sz w:val="24"/>
          <w:szCs w:val="24"/>
        </w:rPr>
      </w:pPr>
      <w:r>
        <w:rPr>
          <w:rFonts w:asciiTheme="minorHAnsi" w:hAnsiTheme="minorHAnsi" w:cstheme="minorHAnsi"/>
          <w:sz w:val="24"/>
          <w:szCs w:val="24"/>
        </w:rPr>
        <w:t xml:space="preserve">The headline primary budget balance excludes interest payments. </w:t>
      </w:r>
      <w:r w:rsidRPr="00D550D2">
        <w:rPr>
          <w:rFonts w:asciiTheme="minorHAnsi" w:hAnsiTheme="minorHAnsi" w:cstheme="minorHAnsi"/>
          <w:sz w:val="24"/>
          <w:szCs w:val="24"/>
        </w:rPr>
        <w:t>Other factors</w:t>
      </w:r>
      <w:r>
        <w:rPr>
          <w:rFonts w:asciiTheme="minorHAnsi" w:hAnsiTheme="minorHAnsi" w:cstheme="minorHAnsi"/>
          <w:sz w:val="24"/>
          <w:szCs w:val="24"/>
        </w:rPr>
        <w:t>, also known as the stock-flow adjustment,</w:t>
      </w:r>
      <w:r w:rsidRPr="00D550D2">
        <w:rPr>
          <w:rFonts w:asciiTheme="minorHAnsi" w:hAnsiTheme="minorHAnsi" w:cstheme="minorHAnsi"/>
          <w:sz w:val="24"/>
          <w:szCs w:val="24"/>
        </w:rPr>
        <w:t xml:space="preserve"> </w:t>
      </w:r>
      <w:r>
        <w:rPr>
          <w:rFonts w:asciiTheme="minorHAnsi" w:hAnsiTheme="minorHAnsi" w:cstheme="minorHAnsi"/>
          <w:sz w:val="24"/>
          <w:szCs w:val="24"/>
        </w:rPr>
        <w:t>are those that affect gross debt but do not appear in the headline primary budget balance, including net financial investments for liquidity purposes, valuation effects and</w:t>
      </w:r>
      <w:r w:rsidRPr="00D550D2">
        <w:rPr>
          <w:rFonts w:asciiTheme="minorHAnsi" w:hAnsiTheme="minorHAnsi" w:cstheme="minorHAnsi"/>
          <w:sz w:val="24"/>
          <w:szCs w:val="24"/>
        </w:rPr>
        <w:t xml:space="preserve"> other discrepancies</w:t>
      </w:r>
      <w:r>
        <w:rPr>
          <w:rFonts w:asciiTheme="minorHAnsi" w:hAnsiTheme="minorHAnsi" w:cstheme="minorHAnsi"/>
          <w:sz w:val="24"/>
          <w:szCs w:val="24"/>
        </w:rPr>
        <w:t>. For example, the creation of the Future Fund and transactions to maintain bond market liquidity contributed to gross debt during the period between 1996 and 2008.</w:t>
      </w:r>
    </w:p>
    <w:p w14:paraId="19E01415" w14:textId="0410EB0B" w:rsidR="00A155E9" w:rsidRPr="009F59A6" w:rsidRDefault="00A155E9" w:rsidP="00A155E9">
      <w:pPr>
        <w:pStyle w:val="OutlineNumbered1"/>
        <w:rPr>
          <w:rFonts w:asciiTheme="minorHAnsi" w:hAnsiTheme="minorHAnsi" w:cstheme="minorHAnsi"/>
          <w:sz w:val="24"/>
          <w:szCs w:val="24"/>
        </w:rPr>
      </w:pPr>
      <w:r>
        <w:rPr>
          <w:rFonts w:asciiTheme="minorHAnsi" w:hAnsiTheme="minorHAnsi" w:cstheme="minorHAnsi"/>
          <w:sz w:val="24"/>
          <w:szCs w:val="24"/>
        </w:rPr>
        <w:t>The c</w:t>
      </w:r>
      <w:r w:rsidRPr="009F59A6">
        <w:rPr>
          <w:rFonts w:asciiTheme="minorHAnsi" w:hAnsiTheme="minorHAnsi" w:cstheme="minorHAnsi"/>
          <w:sz w:val="24"/>
          <w:szCs w:val="24"/>
        </w:rPr>
        <w:t>hart compare</w:t>
      </w:r>
      <w:r>
        <w:rPr>
          <w:rFonts w:asciiTheme="minorHAnsi" w:hAnsiTheme="minorHAnsi" w:cstheme="minorHAnsi"/>
          <w:sz w:val="24"/>
          <w:szCs w:val="24"/>
        </w:rPr>
        <w:t xml:space="preserve">s the </w:t>
      </w:r>
      <w:r w:rsidR="00624D0F">
        <w:rPr>
          <w:rFonts w:asciiTheme="minorHAnsi" w:hAnsiTheme="minorHAnsi" w:cstheme="minorHAnsi"/>
          <w:sz w:val="24"/>
          <w:szCs w:val="24"/>
        </w:rPr>
        <w:t xml:space="preserve">cumulative </w:t>
      </w:r>
      <w:r>
        <w:rPr>
          <w:rFonts w:asciiTheme="minorHAnsi" w:hAnsiTheme="minorHAnsi" w:cstheme="minorHAnsi"/>
          <w:sz w:val="24"/>
          <w:szCs w:val="24"/>
        </w:rPr>
        <w:t xml:space="preserve">contributions of these factors during </w:t>
      </w:r>
      <w:r w:rsidRPr="009F59A6">
        <w:rPr>
          <w:rFonts w:asciiTheme="minorHAnsi" w:hAnsiTheme="minorHAnsi" w:cstheme="minorHAnsi"/>
          <w:sz w:val="24"/>
          <w:szCs w:val="24"/>
        </w:rPr>
        <w:t>seven periods in which gross debt to GDP declined</w:t>
      </w:r>
      <w:r>
        <w:rPr>
          <w:rFonts w:asciiTheme="minorHAnsi" w:hAnsiTheme="minorHAnsi" w:cstheme="minorHAnsi"/>
          <w:sz w:val="24"/>
          <w:szCs w:val="24"/>
        </w:rPr>
        <w:t xml:space="preserve">. </w:t>
      </w:r>
    </w:p>
    <w:p w14:paraId="41112F72" w14:textId="77777777" w:rsidR="00A155E9" w:rsidRDefault="00A155E9" w:rsidP="009D323B">
      <w:pPr>
        <w:pStyle w:val="OutlineNumbered1"/>
        <w:rPr>
          <w:rFonts w:asciiTheme="minorHAnsi" w:hAnsiTheme="minorHAnsi" w:cstheme="minorBidi"/>
          <w:sz w:val="24"/>
          <w:szCs w:val="24"/>
        </w:rPr>
      </w:pPr>
    </w:p>
    <w:p w14:paraId="20F90282" w14:textId="0E9F9129" w:rsidR="00FD217D" w:rsidRDefault="00FD217D" w:rsidP="009D323B">
      <w:pPr>
        <w:pStyle w:val="OutlineNumbered1"/>
        <w:rPr>
          <w:rFonts w:asciiTheme="minorHAnsi" w:hAnsiTheme="minorHAnsi" w:cstheme="minorBidi"/>
          <w:sz w:val="24"/>
          <w:szCs w:val="24"/>
        </w:rPr>
      </w:pPr>
    </w:p>
    <w:p w14:paraId="1A907ABC" w14:textId="232256E4" w:rsidR="00FD217D" w:rsidRDefault="00FD217D">
      <w:pPr>
        <w:spacing w:after="160" w:line="259" w:lineRule="auto"/>
        <w:rPr>
          <w:rFonts w:asciiTheme="minorHAnsi" w:eastAsia="Times New Roman" w:hAnsiTheme="minorHAnsi" w:cstheme="minorBidi"/>
          <w:sz w:val="24"/>
          <w:szCs w:val="24"/>
        </w:rPr>
      </w:pPr>
    </w:p>
    <w:p w14:paraId="1596AAFE" w14:textId="77777777" w:rsidR="00FD217D" w:rsidRPr="0092678D" w:rsidRDefault="00FD217D">
      <w:pPr>
        <w:pStyle w:val="OutlineNumbered1"/>
        <w:rPr>
          <w:rFonts w:asciiTheme="minorHAnsi" w:hAnsiTheme="minorHAnsi" w:cstheme="minorBidi"/>
          <w:sz w:val="24"/>
          <w:szCs w:val="24"/>
        </w:rPr>
      </w:pPr>
    </w:p>
    <w:sectPr w:rsidR="00FD217D" w:rsidRPr="0092678D" w:rsidSect="006F7746">
      <w:headerReference w:type="default" r:id="rId32"/>
      <w:footerReference w:type="default" r:id="rId3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32FB5" w14:textId="77777777" w:rsidR="00F930C8" w:rsidRDefault="00F930C8" w:rsidP="000A64ED">
      <w:r>
        <w:separator/>
      </w:r>
    </w:p>
  </w:endnote>
  <w:endnote w:type="continuationSeparator" w:id="0">
    <w:p w14:paraId="6B15E879" w14:textId="77777777" w:rsidR="00F930C8" w:rsidRDefault="00F930C8" w:rsidP="000A64ED">
      <w:r>
        <w:continuationSeparator/>
      </w:r>
    </w:p>
  </w:endnote>
  <w:endnote w:type="continuationNotice" w:id="1">
    <w:p w14:paraId="6B0C4E1B" w14:textId="77777777" w:rsidR="00F930C8" w:rsidRDefault="00F93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859078"/>
      <w:docPartObj>
        <w:docPartGallery w:val="Page Numbers (Bottom of Page)"/>
        <w:docPartUnique/>
      </w:docPartObj>
    </w:sdtPr>
    <w:sdtEndPr/>
    <w:sdtContent>
      <w:sdt>
        <w:sdtPr>
          <w:id w:val="-1769616900"/>
          <w:docPartObj>
            <w:docPartGallery w:val="Page Numbers (Top of Page)"/>
            <w:docPartUnique/>
          </w:docPartObj>
        </w:sdtPr>
        <w:sdtEndPr/>
        <w:sdtContent>
          <w:p w14:paraId="1AF581EC" w14:textId="4849DCB4" w:rsidR="00853A95" w:rsidRDefault="00853A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751CDB" w14:textId="77777777" w:rsidR="003E497B" w:rsidRDefault="003E4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48D7" w14:textId="77777777" w:rsidR="00F930C8" w:rsidRDefault="00F930C8" w:rsidP="000A64ED">
      <w:r>
        <w:separator/>
      </w:r>
    </w:p>
  </w:footnote>
  <w:footnote w:type="continuationSeparator" w:id="0">
    <w:p w14:paraId="1E0062E7" w14:textId="77777777" w:rsidR="00F930C8" w:rsidRDefault="00F930C8" w:rsidP="000A64ED">
      <w:r>
        <w:continuationSeparator/>
      </w:r>
    </w:p>
  </w:footnote>
  <w:footnote w:type="continuationNotice" w:id="1">
    <w:p w14:paraId="77078734" w14:textId="77777777" w:rsidR="00F930C8" w:rsidRDefault="00F930C8"/>
  </w:footnote>
  <w:footnote w:id="2">
    <w:p w14:paraId="6570670A" w14:textId="7482F24F" w:rsidR="0095108C" w:rsidRPr="0095108C" w:rsidRDefault="0095108C">
      <w:pPr>
        <w:pStyle w:val="FootnoteText"/>
        <w:rPr>
          <w:rStyle w:val="FootnoteReference"/>
        </w:rPr>
      </w:pPr>
      <w:r w:rsidRPr="0095108C">
        <w:rPr>
          <w:rStyle w:val="FootnoteReference"/>
        </w:rPr>
        <w:sym w:font="Symbol" w:char="F02A"/>
      </w:r>
      <w:r>
        <w:t xml:space="preserve"> I would like to express my appreciation to David Lancaster and </w:t>
      </w:r>
      <w:r w:rsidRPr="0095108C">
        <w:t xml:space="preserve">Rachael McCririck </w:t>
      </w:r>
      <w:r>
        <w:t>for their assistance in preparing this address.</w:t>
      </w:r>
    </w:p>
  </w:footnote>
  <w:footnote w:id="3">
    <w:p w14:paraId="7F47A02D" w14:textId="6F8210A3" w:rsidR="00C61C37" w:rsidRDefault="00C61C37">
      <w:pPr>
        <w:pStyle w:val="FootnoteText"/>
      </w:pPr>
      <w:r>
        <w:rPr>
          <w:rStyle w:val="FootnoteReference"/>
        </w:rPr>
        <w:footnoteRef/>
      </w:r>
      <w:r>
        <w:t xml:space="preserve"> Borland, J. (2022), ‘Can Australia Achieve a Soft Labour Market Landing?’. Labour Market Snapshot No. 88, May.</w:t>
      </w:r>
    </w:p>
  </w:footnote>
  <w:footnote w:id="4">
    <w:p w14:paraId="76FBC07E" w14:textId="12475C78" w:rsidR="004B6943" w:rsidRDefault="004B6943" w:rsidP="004B6943">
      <w:pPr>
        <w:pStyle w:val="FootnoteText"/>
      </w:pPr>
      <w:r>
        <w:rPr>
          <w:rStyle w:val="FootnoteReference"/>
        </w:rPr>
        <w:footnoteRef/>
      </w:r>
      <w:r>
        <w:t xml:space="preserve"> </w:t>
      </w:r>
      <w:r w:rsidRPr="00490D11">
        <w:t xml:space="preserve">Note this does not mean that all sectors have maintained their relative position. For example, Australian </w:t>
      </w:r>
      <w:r>
        <w:t>m</w:t>
      </w:r>
      <w:r w:rsidRPr="00490D11">
        <w:t xml:space="preserve">anufacturing frontier firms exhibited faster productivity growth than </w:t>
      </w:r>
      <w:r>
        <w:t>s</w:t>
      </w:r>
      <w:r w:rsidRPr="00490D11">
        <w:t xml:space="preserve">ervices firms relative to the growth of the global frontier </w:t>
      </w:r>
      <w:r>
        <w:t>in</w:t>
      </w:r>
      <w:r w:rsidRPr="00490D11">
        <w:t xml:space="preserve"> each industry (</w:t>
      </w:r>
      <w:r>
        <w:t>Andrews, D., Hambur, J., Hansell, D. and Wheeler, A. (2022). ‘Reaching for the Stars: Australian Firms and the Global Productivity Frontier’. Treasury Working Paper 2022-01, January).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EDC1" w14:textId="69FCDC90" w:rsidR="006E6344" w:rsidRDefault="006E6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7C61"/>
    <w:multiLevelType w:val="hybridMultilevel"/>
    <w:tmpl w:val="BAA605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BBB4575"/>
    <w:multiLevelType w:val="multilevel"/>
    <w:tmpl w:val="6E80C662"/>
    <w:lvl w:ilvl="0">
      <w:start w:val="1"/>
      <w:numFmt w:val="decimal"/>
      <w:pStyle w:val="Heading1"/>
      <w:lvlText w:val="%1"/>
      <w:lvlJc w:val="left"/>
      <w:pPr>
        <w:ind w:left="928" w:hanging="360"/>
      </w:pPr>
      <w:rPr>
        <w:rFonts w:hint="default"/>
        <w:sz w:val="28"/>
      </w:rPr>
    </w:lvl>
    <w:lvl w:ilvl="1">
      <w:start w:val="1"/>
      <w:numFmt w:val="decimal"/>
      <w:pStyle w:val="CAB-NumberedParagraph"/>
      <w:lvlText w:val="%1.%2"/>
      <w:lvlJc w:val="left"/>
      <w:pPr>
        <w:tabs>
          <w:tab w:val="num" w:pos="228"/>
        </w:tabs>
        <w:ind w:left="228" w:firstLine="0"/>
      </w:pPr>
      <w:rPr>
        <w:rFonts w:hint="default"/>
        <w:i w:val="0"/>
        <w:iCs w:val="0"/>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3C554A3D"/>
    <w:multiLevelType w:val="multilevel"/>
    <w:tmpl w:val="ADA66EB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257333E"/>
    <w:multiLevelType w:val="multilevel"/>
    <w:tmpl w:val="13CCFC3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B2273"/>
    <w:multiLevelType w:val="multilevel"/>
    <w:tmpl w:val="9D7C4CE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BCD63FE"/>
    <w:multiLevelType w:val="multilevel"/>
    <w:tmpl w:val="C06EEBA8"/>
    <w:name w:val="StandardNumberedList"/>
    <w:lvl w:ilvl="0">
      <w:start w:val="1"/>
      <w:numFmt w:val="decimal"/>
      <w:lvlText w:val="%1."/>
      <w:lvlJc w:val="left"/>
      <w:pPr>
        <w:tabs>
          <w:tab w:val="num" w:pos="661"/>
        </w:tabs>
        <w:ind w:left="661" w:hanging="661"/>
      </w:pPr>
    </w:lvl>
    <w:lvl w:ilvl="1">
      <w:start w:val="1"/>
      <w:numFmt w:val="decimal"/>
      <w:lvlText w:val="%1.%2."/>
      <w:lvlJc w:val="left"/>
      <w:pPr>
        <w:tabs>
          <w:tab w:val="num" w:pos="1322"/>
        </w:tabs>
        <w:ind w:left="1322" w:hanging="661"/>
      </w:pPr>
    </w:lvl>
    <w:lvl w:ilvl="2">
      <w:start w:val="1"/>
      <w:numFmt w:val="decimal"/>
      <w:lvlText w:val="%1.%2.%3."/>
      <w:lvlJc w:val="left"/>
      <w:pPr>
        <w:tabs>
          <w:tab w:val="num" w:pos="1983"/>
        </w:tabs>
        <w:ind w:left="1983" w:hanging="66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2"/>
  </w:num>
  <w:num w:numId="10">
    <w:abstractNumId w:val="2"/>
  </w:num>
  <w:num w:numId="11">
    <w:abstractNumId w:val="5"/>
  </w:num>
  <w:num w:numId="12">
    <w:abstractNumId w:val="5"/>
  </w:num>
  <w:num w:numId="13">
    <w:abstractNumId w:val="3"/>
  </w:num>
  <w:num w:numId="14">
    <w:abstractNumId w:val="1"/>
  </w:num>
  <w:num w:numId="15">
    <w:abstractNumId w:val="0"/>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3D"/>
    <w:rsid w:val="0000003A"/>
    <w:rsid w:val="000001C6"/>
    <w:rsid w:val="000006D3"/>
    <w:rsid w:val="000015E9"/>
    <w:rsid w:val="00002792"/>
    <w:rsid w:val="00003819"/>
    <w:rsid w:val="00004DBD"/>
    <w:rsid w:val="000053D1"/>
    <w:rsid w:val="00005DA1"/>
    <w:rsid w:val="000070F0"/>
    <w:rsid w:val="00012A36"/>
    <w:rsid w:val="000135B2"/>
    <w:rsid w:val="0001382E"/>
    <w:rsid w:val="00013CB4"/>
    <w:rsid w:val="000140A8"/>
    <w:rsid w:val="0001427F"/>
    <w:rsid w:val="00014BD6"/>
    <w:rsid w:val="00015080"/>
    <w:rsid w:val="00015D30"/>
    <w:rsid w:val="00015FCB"/>
    <w:rsid w:val="00017024"/>
    <w:rsid w:val="000170BF"/>
    <w:rsid w:val="0001757C"/>
    <w:rsid w:val="00017C9A"/>
    <w:rsid w:val="000200D0"/>
    <w:rsid w:val="0002016F"/>
    <w:rsid w:val="000216A2"/>
    <w:rsid w:val="000221CE"/>
    <w:rsid w:val="00024AFD"/>
    <w:rsid w:val="000253E6"/>
    <w:rsid w:val="00025452"/>
    <w:rsid w:val="00025AA6"/>
    <w:rsid w:val="00025BF7"/>
    <w:rsid w:val="00027B2B"/>
    <w:rsid w:val="00027F34"/>
    <w:rsid w:val="00027FE8"/>
    <w:rsid w:val="00030285"/>
    <w:rsid w:val="00030574"/>
    <w:rsid w:val="000307C2"/>
    <w:rsid w:val="00030824"/>
    <w:rsid w:val="00030FF9"/>
    <w:rsid w:val="00031B40"/>
    <w:rsid w:val="00032172"/>
    <w:rsid w:val="00032344"/>
    <w:rsid w:val="00032D09"/>
    <w:rsid w:val="00033C81"/>
    <w:rsid w:val="00033E9D"/>
    <w:rsid w:val="000340F1"/>
    <w:rsid w:val="00034867"/>
    <w:rsid w:val="00035C49"/>
    <w:rsid w:val="00035D7B"/>
    <w:rsid w:val="00036170"/>
    <w:rsid w:val="00036A1A"/>
    <w:rsid w:val="000379C3"/>
    <w:rsid w:val="0004041B"/>
    <w:rsid w:val="000413F8"/>
    <w:rsid w:val="00041413"/>
    <w:rsid w:val="00041C93"/>
    <w:rsid w:val="00042D5A"/>
    <w:rsid w:val="00043E38"/>
    <w:rsid w:val="00044260"/>
    <w:rsid w:val="0004599A"/>
    <w:rsid w:val="00045A42"/>
    <w:rsid w:val="00045DBC"/>
    <w:rsid w:val="00045DD2"/>
    <w:rsid w:val="00045FA1"/>
    <w:rsid w:val="00046EA9"/>
    <w:rsid w:val="00047E89"/>
    <w:rsid w:val="00050F74"/>
    <w:rsid w:val="000513E8"/>
    <w:rsid w:val="00051B03"/>
    <w:rsid w:val="0005237E"/>
    <w:rsid w:val="00052ED2"/>
    <w:rsid w:val="00052FFB"/>
    <w:rsid w:val="00053A95"/>
    <w:rsid w:val="00053F59"/>
    <w:rsid w:val="00054117"/>
    <w:rsid w:val="000544BF"/>
    <w:rsid w:val="00055E39"/>
    <w:rsid w:val="0005601B"/>
    <w:rsid w:val="0005716C"/>
    <w:rsid w:val="00057F66"/>
    <w:rsid w:val="00057F7C"/>
    <w:rsid w:val="00062772"/>
    <w:rsid w:val="00062821"/>
    <w:rsid w:val="0006407B"/>
    <w:rsid w:val="00064099"/>
    <w:rsid w:val="00067B43"/>
    <w:rsid w:val="00067DCD"/>
    <w:rsid w:val="00070462"/>
    <w:rsid w:val="00072008"/>
    <w:rsid w:val="000728C0"/>
    <w:rsid w:val="00072FDE"/>
    <w:rsid w:val="00074182"/>
    <w:rsid w:val="00074487"/>
    <w:rsid w:val="00074E60"/>
    <w:rsid w:val="000754C1"/>
    <w:rsid w:val="00075961"/>
    <w:rsid w:val="00075C2F"/>
    <w:rsid w:val="00075C98"/>
    <w:rsid w:val="00075F66"/>
    <w:rsid w:val="00076875"/>
    <w:rsid w:val="00077356"/>
    <w:rsid w:val="000811B6"/>
    <w:rsid w:val="00081ECB"/>
    <w:rsid w:val="00082189"/>
    <w:rsid w:val="00084617"/>
    <w:rsid w:val="00085A3E"/>
    <w:rsid w:val="00085B3D"/>
    <w:rsid w:val="0008736F"/>
    <w:rsid w:val="00087687"/>
    <w:rsid w:val="0009070D"/>
    <w:rsid w:val="00091189"/>
    <w:rsid w:val="00091B65"/>
    <w:rsid w:val="00092A12"/>
    <w:rsid w:val="00093BED"/>
    <w:rsid w:val="00094A53"/>
    <w:rsid w:val="00094AEC"/>
    <w:rsid w:val="00094C42"/>
    <w:rsid w:val="00094EB5"/>
    <w:rsid w:val="000953B1"/>
    <w:rsid w:val="00095497"/>
    <w:rsid w:val="00095DF7"/>
    <w:rsid w:val="00095FF6"/>
    <w:rsid w:val="00096174"/>
    <w:rsid w:val="000963CC"/>
    <w:rsid w:val="00096E55"/>
    <w:rsid w:val="000973A0"/>
    <w:rsid w:val="000A1DBC"/>
    <w:rsid w:val="000A2022"/>
    <w:rsid w:val="000A22C5"/>
    <w:rsid w:val="000A3A44"/>
    <w:rsid w:val="000A3A90"/>
    <w:rsid w:val="000A43ED"/>
    <w:rsid w:val="000A4471"/>
    <w:rsid w:val="000A4995"/>
    <w:rsid w:val="000A4D61"/>
    <w:rsid w:val="000A4DFD"/>
    <w:rsid w:val="000A55B5"/>
    <w:rsid w:val="000A64ED"/>
    <w:rsid w:val="000A6CD2"/>
    <w:rsid w:val="000A6CD5"/>
    <w:rsid w:val="000A74A3"/>
    <w:rsid w:val="000B07A6"/>
    <w:rsid w:val="000B085A"/>
    <w:rsid w:val="000B1143"/>
    <w:rsid w:val="000B1F55"/>
    <w:rsid w:val="000B220E"/>
    <w:rsid w:val="000B29F6"/>
    <w:rsid w:val="000B3734"/>
    <w:rsid w:val="000B47C4"/>
    <w:rsid w:val="000B4CF9"/>
    <w:rsid w:val="000B4D62"/>
    <w:rsid w:val="000B52EF"/>
    <w:rsid w:val="000B6636"/>
    <w:rsid w:val="000B69BA"/>
    <w:rsid w:val="000B71EC"/>
    <w:rsid w:val="000B7457"/>
    <w:rsid w:val="000C1634"/>
    <w:rsid w:val="000C192D"/>
    <w:rsid w:val="000C2AB7"/>
    <w:rsid w:val="000C5A34"/>
    <w:rsid w:val="000D0B90"/>
    <w:rsid w:val="000D1BCE"/>
    <w:rsid w:val="000D1C90"/>
    <w:rsid w:val="000D1F8B"/>
    <w:rsid w:val="000D2A9F"/>
    <w:rsid w:val="000D30B9"/>
    <w:rsid w:val="000D355D"/>
    <w:rsid w:val="000D3970"/>
    <w:rsid w:val="000D3A94"/>
    <w:rsid w:val="000D3B9C"/>
    <w:rsid w:val="000D3FE4"/>
    <w:rsid w:val="000D4890"/>
    <w:rsid w:val="000D4903"/>
    <w:rsid w:val="000D5925"/>
    <w:rsid w:val="000D615F"/>
    <w:rsid w:val="000D7B43"/>
    <w:rsid w:val="000E156D"/>
    <w:rsid w:val="000E1579"/>
    <w:rsid w:val="000E1AB0"/>
    <w:rsid w:val="000E353A"/>
    <w:rsid w:val="000E39E1"/>
    <w:rsid w:val="000E3B69"/>
    <w:rsid w:val="000E4063"/>
    <w:rsid w:val="000E4203"/>
    <w:rsid w:val="000E4660"/>
    <w:rsid w:val="000E63FB"/>
    <w:rsid w:val="000E71A9"/>
    <w:rsid w:val="000F13D3"/>
    <w:rsid w:val="000F1725"/>
    <w:rsid w:val="000F1AFF"/>
    <w:rsid w:val="000F289B"/>
    <w:rsid w:val="000F334C"/>
    <w:rsid w:val="000F39CC"/>
    <w:rsid w:val="000F3A22"/>
    <w:rsid w:val="000F41AF"/>
    <w:rsid w:val="000F44FD"/>
    <w:rsid w:val="000F4C48"/>
    <w:rsid w:val="000F5423"/>
    <w:rsid w:val="000F784D"/>
    <w:rsid w:val="000F7AB8"/>
    <w:rsid w:val="0010073C"/>
    <w:rsid w:val="00100CDC"/>
    <w:rsid w:val="00102493"/>
    <w:rsid w:val="001028A0"/>
    <w:rsid w:val="00102AD7"/>
    <w:rsid w:val="00103071"/>
    <w:rsid w:val="001038A0"/>
    <w:rsid w:val="00105182"/>
    <w:rsid w:val="001063D1"/>
    <w:rsid w:val="00106434"/>
    <w:rsid w:val="001065E3"/>
    <w:rsid w:val="001066B7"/>
    <w:rsid w:val="00106954"/>
    <w:rsid w:val="001069AF"/>
    <w:rsid w:val="00106F30"/>
    <w:rsid w:val="00107021"/>
    <w:rsid w:val="00110A67"/>
    <w:rsid w:val="00110C9A"/>
    <w:rsid w:val="00110F51"/>
    <w:rsid w:val="0011122E"/>
    <w:rsid w:val="001112F5"/>
    <w:rsid w:val="0011141D"/>
    <w:rsid w:val="00111EE5"/>
    <w:rsid w:val="00111FAB"/>
    <w:rsid w:val="0011203F"/>
    <w:rsid w:val="0011312D"/>
    <w:rsid w:val="001135FB"/>
    <w:rsid w:val="00113820"/>
    <w:rsid w:val="00113F78"/>
    <w:rsid w:val="00114772"/>
    <w:rsid w:val="00114991"/>
    <w:rsid w:val="00114C4F"/>
    <w:rsid w:val="00114E9D"/>
    <w:rsid w:val="001157F4"/>
    <w:rsid w:val="0011668E"/>
    <w:rsid w:val="00116CFB"/>
    <w:rsid w:val="00116DD3"/>
    <w:rsid w:val="00117F86"/>
    <w:rsid w:val="00120879"/>
    <w:rsid w:val="00120A58"/>
    <w:rsid w:val="00120B87"/>
    <w:rsid w:val="00121ADC"/>
    <w:rsid w:val="001229CD"/>
    <w:rsid w:val="00122AA2"/>
    <w:rsid w:val="00122C9E"/>
    <w:rsid w:val="0012396F"/>
    <w:rsid w:val="00124E79"/>
    <w:rsid w:val="00125494"/>
    <w:rsid w:val="001256D0"/>
    <w:rsid w:val="00125CAF"/>
    <w:rsid w:val="0012631A"/>
    <w:rsid w:val="00126CF7"/>
    <w:rsid w:val="0013036A"/>
    <w:rsid w:val="0013078C"/>
    <w:rsid w:val="00130FDF"/>
    <w:rsid w:val="001313DF"/>
    <w:rsid w:val="001315A4"/>
    <w:rsid w:val="00131850"/>
    <w:rsid w:val="00132BD3"/>
    <w:rsid w:val="001335C0"/>
    <w:rsid w:val="0013450F"/>
    <w:rsid w:val="00134755"/>
    <w:rsid w:val="00134DB5"/>
    <w:rsid w:val="001350A2"/>
    <w:rsid w:val="00136107"/>
    <w:rsid w:val="0013639C"/>
    <w:rsid w:val="001365FF"/>
    <w:rsid w:val="00140CD3"/>
    <w:rsid w:val="00141F73"/>
    <w:rsid w:val="00141F7E"/>
    <w:rsid w:val="00143279"/>
    <w:rsid w:val="00143396"/>
    <w:rsid w:val="00144964"/>
    <w:rsid w:val="00145327"/>
    <w:rsid w:val="00145966"/>
    <w:rsid w:val="00145B8F"/>
    <w:rsid w:val="00145C89"/>
    <w:rsid w:val="0014681D"/>
    <w:rsid w:val="00147C80"/>
    <w:rsid w:val="00151AF5"/>
    <w:rsid w:val="00152902"/>
    <w:rsid w:val="00154B03"/>
    <w:rsid w:val="001550AC"/>
    <w:rsid w:val="00156019"/>
    <w:rsid w:val="00157790"/>
    <w:rsid w:val="001579EE"/>
    <w:rsid w:val="001600BB"/>
    <w:rsid w:val="00160796"/>
    <w:rsid w:val="0016199E"/>
    <w:rsid w:val="00162726"/>
    <w:rsid w:val="00163C7A"/>
    <w:rsid w:val="00163D56"/>
    <w:rsid w:val="001649E0"/>
    <w:rsid w:val="00164C5F"/>
    <w:rsid w:val="00164D92"/>
    <w:rsid w:val="00165A1D"/>
    <w:rsid w:val="00165AFF"/>
    <w:rsid w:val="00165C74"/>
    <w:rsid w:val="00165FAD"/>
    <w:rsid w:val="001663F1"/>
    <w:rsid w:val="00166A49"/>
    <w:rsid w:val="0016707A"/>
    <w:rsid w:val="001671B9"/>
    <w:rsid w:val="001671EF"/>
    <w:rsid w:val="001677A9"/>
    <w:rsid w:val="001702BE"/>
    <w:rsid w:val="001702C9"/>
    <w:rsid w:val="00170357"/>
    <w:rsid w:val="00171171"/>
    <w:rsid w:val="00172ECF"/>
    <w:rsid w:val="00173B1A"/>
    <w:rsid w:val="00173C9A"/>
    <w:rsid w:val="00174454"/>
    <w:rsid w:val="0017551C"/>
    <w:rsid w:val="001757F8"/>
    <w:rsid w:val="00175FB7"/>
    <w:rsid w:val="00177923"/>
    <w:rsid w:val="00177F31"/>
    <w:rsid w:val="001804FF"/>
    <w:rsid w:val="00180E7B"/>
    <w:rsid w:val="00181110"/>
    <w:rsid w:val="0018208B"/>
    <w:rsid w:val="00182BC5"/>
    <w:rsid w:val="00183990"/>
    <w:rsid w:val="0018568D"/>
    <w:rsid w:val="00186153"/>
    <w:rsid w:val="00186355"/>
    <w:rsid w:val="00186866"/>
    <w:rsid w:val="00186BB3"/>
    <w:rsid w:val="00186C0C"/>
    <w:rsid w:val="00186F29"/>
    <w:rsid w:val="00187BAE"/>
    <w:rsid w:val="001903E7"/>
    <w:rsid w:val="0019063A"/>
    <w:rsid w:val="001911A2"/>
    <w:rsid w:val="0019169B"/>
    <w:rsid w:val="00191D6B"/>
    <w:rsid w:val="00191EEB"/>
    <w:rsid w:val="00192F47"/>
    <w:rsid w:val="00195345"/>
    <w:rsid w:val="001964DB"/>
    <w:rsid w:val="001968B0"/>
    <w:rsid w:val="00197900"/>
    <w:rsid w:val="00197F57"/>
    <w:rsid w:val="001A0002"/>
    <w:rsid w:val="001A01E2"/>
    <w:rsid w:val="001A09EA"/>
    <w:rsid w:val="001A0C33"/>
    <w:rsid w:val="001A12A6"/>
    <w:rsid w:val="001A1313"/>
    <w:rsid w:val="001A1337"/>
    <w:rsid w:val="001A15D6"/>
    <w:rsid w:val="001A308B"/>
    <w:rsid w:val="001A5D95"/>
    <w:rsid w:val="001A6245"/>
    <w:rsid w:val="001A743D"/>
    <w:rsid w:val="001A7D89"/>
    <w:rsid w:val="001B0E3C"/>
    <w:rsid w:val="001B117E"/>
    <w:rsid w:val="001B11AA"/>
    <w:rsid w:val="001B138D"/>
    <w:rsid w:val="001B21CA"/>
    <w:rsid w:val="001B337B"/>
    <w:rsid w:val="001B33CC"/>
    <w:rsid w:val="001B3DA5"/>
    <w:rsid w:val="001B3DE6"/>
    <w:rsid w:val="001B600C"/>
    <w:rsid w:val="001B6020"/>
    <w:rsid w:val="001B783F"/>
    <w:rsid w:val="001B7B05"/>
    <w:rsid w:val="001B7FC5"/>
    <w:rsid w:val="001C0CDC"/>
    <w:rsid w:val="001C1488"/>
    <w:rsid w:val="001C1621"/>
    <w:rsid w:val="001C1941"/>
    <w:rsid w:val="001C38FC"/>
    <w:rsid w:val="001C3BC4"/>
    <w:rsid w:val="001C55BC"/>
    <w:rsid w:val="001C6217"/>
    <w:rsid w:val="001D0CDE"/>
    <w:rsid w:val="001D1E96"/>
    <w:rsid w:val="001D24A8"/>
    <w:rsid w:val="001D4A14"/>
    <w:rsid w:val="001D5798"/>
    <w:rsid w:val="001D5CD2"/>
    <w:rsid w:val="001D6C15"/>
    <w:rsid w:val="001D7582"/>
    <w:rsid w:val="001D7E18"/>
    <w:rsid w:val="001E192C"/>
    <w:rsid w:val="001E1F1E"/>
    <w:rsid w:val="001E205A"/>
    <w:rsid w:val="001E27E6"/>
    <w:rsid w:val="001E3510"/>
    <w:rsid w:val="001E3B32"/>
    <w:rsid w:val="001E3C8A"/>
    <w:rsid w:val="001E3E41"/>
    <w:rsid w:val="001E4DA0"/>
    <w:rsid w:val="001E4ECB"/>
    <w:rsid w:val="001E5539"/>
    <w:rsid w:val="001E5667"/>
    <w:rsid w:val="001E5D36"/>
    <w:rsid w:val="001E6513"/>
    <w:rsid w:val="001E707E"/>
    <w:rsid w:val="001E771D"/>
    <w:rsid w:val="001E7FAF"/>
    <w:rsid w:val="001F08DA"/>
    <w:rsid w:val="001F11FE"/>
    <w:rsid w:val="001F1DA7"/>
    <w:rsid w:val="001F1EC8"/>
    <w:rsid w:val="001F2A4F"/>
    <w:rsid w:val="001F3B86"/>
    <w:rsid w:val="001F4307"/>
    <w:rsid w:val="001F476C"/>
    <w:rsid w:val="001F52A4"/>
    <w:rsid w:val="001F57A8"/>
    <w:rsid w:val="001F604B"/>
    <w:rsid w:val="001F6EA1"/>
    <w:rsid w:val="00200DCD"/>
    <w:rsid w:val="00201357"/>
    <w:rsid w:val="00201882"/>
    <w:rsid w:val="002023D7"/>
    <w:rsid w:val="00202566"/>
    <w:rsid w:val="00202937"/>
    <w:rsid w:val="0020355E"/>
    <w:rsid w:val="002037D7"/>
    <w:rsid w:val="0020680D"/>
    <w:rsid w:val="00206E17"/>
    <w:rsid w:val="00206ED1"/>
    <w:rsid w:val="00206F61"/>
    <w:rsid w:val="002071D8"/>
    <w:rsid w:val="002104D7"/>
    <w:rsid w:val="00211874"/>
    <w:rsid w:val="002124EC"/>
    <w:rsid w:val="00212AB7"/>
    <w:rsid w:val="002133D9"/>
    <w:rsid w:val="00213949"/>
    <w:rsid w:val="00213A96"/>
    <w:rsid w:val="00214B85"/>
    <w:rsid w:val="00214E0C"/>
    <w:rsid w:val="00215757"/>
    <w:rsid w:val="002157E7"/>
    <w:rsid w:val="00215ADA"/>
    <w:rsid w:val="00216228"/>
    <w:rsid w:val="002163CB"/>
    <w:rsid w:val="00216DA9"/>
    <w:rsid w:val="00216FEA"/>
    <w:rsid w:val="002173B5"/>
    <w:rsid w:val="0021796E"/>
    <w:rsid w:val="00217EB1"/>
    <w:rsid w:val="00217FB3"/>
    <w:rsid w:val="002200E6"/>
    <w:rsid w:val="002202B0"/>
    <w:rsid w:val="002202DE"/>
    <w:rsid w:val="002204DD"/>
    <w:rsid w:val="002219EF"/>
    <w:rsid w:val="002244A9"/>
    <w:rsid w:val="002247AE"/>
    <w:rsid w:val="00224F7A"/>
    <w:rsid w:val="0022502C"/>
    <w:rsid w:val="00225C31"/>
    <w:rsid w:val="00225C6B"/>
    <w:rsid w:val="00226C4B"/>
    <w:rsid w:val="002300BC"/>
    <w:rsid w:val="002303C0"/>
    <w:rsid w:val="002304C7"/>
    <w:rsid w:val="00231B33"/>
    <w:rsid w:val="0023331B"/>
    <w:rsid w:val="00234B85"/>
    <w:rsid w:val="00234BEE"/>
    <w:rsid w:val="00235454"/>
    <w:rsid w:val="002355DC"/>
    <w:rsid w:val="0023593C"/>
    <w:rsid w:val="002363DC"/>
    <w:rsid w:val="00236E32"/>
    <w:rsid w:val="00237388"/>
    <w:rsid w:val="00237F39"/>
    <w:rsid w:val="00240CF7"/>
    <w:rsid w:val="002416DF"/>
    <w:rsid w:val="00241A2D"/>
    <w:rsid w:val="00242078"/>
    <w:rsid w:val="00242643"/>
    <w:rsid w:val="002429A4"/>
    <w:rsid w:val="00242BE0"/>
    <w:rsid w:val="00242FFC"/>
    <w:rsid w:val="00244387"/>
    <w:rsid w:val="00244AF5"/>
    <w:rsid w:val="002453AE"/>
    <w:rsid w:val="0024555B"/>
    <w:rsid w:val="002455A3"/>
    <w:rsid w:val="00245A13"/>
    <w:rsid w:val="00245E1B"/>
    <w:rsid w:val="00246950"/>
    <w:rsid w:val="00250821"/>
    <w:rsid w:val="00251621"/>
    <w:rsid w:val="00251C04"/>
    <w:rsid w:val="00251CB8"/>
    <w:rsid w:val="002525B0"/>
    <w:rsid w:val="00254062"/>
    <w:rsid w:val="002548E9"/>
    <w:rsid w:val="00255128"/>
    <w:rsid w:val="002568B7"/>
    <w:rsid w:val="002570EF"/>
    <w:rsid w:val="00257FC2"/>
    <w:rsid w:val="00260294"/>
    <w:rsid w:val="00261ADC"/>
    <w:rsid w:val="00261D8F"/>
    <w:rsid w:val="0026250D"/>
    <w:rsid w:val="00262B35"/>
    <w:rsid w:val="00263258"/>
    <w:rsid w:val="0026380D"/>
    <w:rsid w:val="00265238"/>
    <w:rsid w:val="00265F69"/>
    <w:rsid w:val="00265FF0"/>
    <w:rsid w:val="002660EE"/>
    <w:rsid w:val="00266730"/>
    <w:rsid w:val="002668A1"/>
    <w:rsid w:val="00266A0A"/>
    <w:rsid w:val="00271687"/>
    <w:rsid w:val="0027506E"/>
    <w:rsid w:val="00275797"/>
    <w:rsid w:val="002757CB"/>
    <w:rsid w:val="0027654B"/>
    <w:rsid w:val="00276818"/>
    <w:rsid w:val="00276DBF"/>
    <w:rsid w:val="00276E83"/>
    <w:rsid w:val="00277AC6"/>
    <w:rsid w:val="002804B7"/>
    <w:rsid w:val="00281BF6"/>
    <w:rsid w:val="00282482"/>
    <w:rsid w:val="00282742"/>
    <w:rsid w:val="00283DCE"/>
    <w:rsid w:val="00283F54"/>
    <w:rsid w:val="0028763C"/>
    <w:rsid w:val="00287B41"/>
    <w:rsid w:val="00287CC8"/>
    <w:rsid w:val="0029034C"/>
    <w:rsid w:val="002904B5"/>
    <w:rsid w:val="00290F7F"/>
    <w:rsid w:val="00291D9A"/>
    <w:rsid w:val="00294AF6"/>
    <w:rsid w:val="00294BCB"/>
    <w:rsid w:val="00295D1E"/>
    <w:rsid w:val="00296EFA"/>
    <w:rsid w:val="002A0BC9"/>
    <w:rsid w:val="002A1060"/>
    <w:rsid w:val="002A29A8"/>
    <w:rsid w:val="002A2FD7"/>
    <w:rsid w:val="002A3205"/>
    <w:rsid w:val="002A33AF"/>
    <w:rsid w:val="002A357C"/>
    <w:rsid w:val="002A453F"/>
    <w:rsid w:val="002A4DA6"/>
    <w:rsid w:val="002A4E60"/>
    <w:rsid w:val="002A5D45"/>
    <w:rsid w:val="002A6B82"/>
    <w:rsid w:val="002A6FF3"/>
    <w:rsid w:val="002B067D"/>
    <w:rsid w:val="002B160D"/>
    <w:rsid w:val="002B19CE"/>
    <w:rsid w:val="002B1FAA"/>
    <w:rsid w:val="002B2CF8"/>
    <w:rsid w:val="002B329F"/>
    <w:rsid w:val="002B5644"/>
    <w:rsid w:val="002B5774"/>
    <w:rsid w:val="002B5BDB"/>
    <w:rsid w:val="002B6BE3"/>
    <w:rsid w:val="002C00ED"/>
    <w:rsid w:val="002C0237"/>
    <w:rsid w:val="002C06DE"/>
    <w:rsid w:val="002C1AFC"/>
    <w:rsid w:val="002C2AEC"/>
    <w:rsid w:val="002C2B62"/>
    <w:rsid w:val="002C326D"/>
    <w:rsid w:val="002C39A5"/>
    <w:rsid w:val="002C4669"/>
    <w:rsid w:val="002C53BB"/>
    <w:rsid w:val="002C55D7"/>
    <w:rsid w:val="002C6F15"/>
    <w:rsid w:val="002C7C3D"/>
    <w:rsid w:val="002D0C47"/>
    <w:rsid w:val="002D1598"/>
    <w:rsid w:val="002D326E"/>
    <w:rsid w:val="002D3613"/>
    <w:rsid w:val="002D3F0E"/>
    <w:rsid w:val="002D4166"/>
    <w:rsid w:val="002D5DD4"/>
    <w:rsid w:val="002D7501"/>
    <w:rsid w:val="002D7F80"/>
    <w:rsid w:val="002E05BD"/>
    <w:rsid w:val="002E0C5E"/>
    <w:rsid w:val="002E107E"/>
    <w:rsid w:val="002E34BE"/>
    <w:rsid w:val="002E3E69"/>
    <w:rsid w:val="002E45C3"/>
    <w:rsid w:val="002E4EC1"/>
    <w:rsid w:val="002E5DEA"/>
    <w:rsid w:val="002E6139"/>
    <w:rsid w:val="002E70AF"/>
    <w:rsid w:val="002E75EB"/>
    <w:rsid w:val="002E766C"/>
    <w:rsid w:val="002E7AA8"/>
    <w:rsid w:val="002E7E8F"/>
    <w:rsid w:val="002F0430"/>
    <w:rsid w:val="002F10AD"/>
    <w:rsid w:val="002F166C"/>
    <w:rsid w:val="002F1708"/>
    <w:rsid w:val="002F1C07"/>
    <w:rsid w:val="002F1DC2"/>
    <w:rsid w:val="002F1F0A"/>
    <w:rsid w:val="002F39D7"/>
    <w:rsid w:val="002F3E42"/>
    <w:rsid w:val="002F42B4"/>
    <w:rsid w:val="002F470E"/>
    <w:rsid w:val="002F6279"/>
    <w:rsid w:val="002F67F4"/>
    <w:rsid w:val="00300BBA"/>
    <w:rsid w:val="00300D12"/>
    <w:rsid w:val="00300D3A"/>
    <w:rsid w:val="00301642"/>
    <w:rsid w:val="00301791"/>
    <w:rsid w:val="003017B6"/>
    <w:rsid w:val="00301BEA"/>
    <w:rsid w:val="00302144"/>
    <w:rsid w:val="003023D5"/>
    <w:rsid w:val="00302793"/>
    <w:rsid w:val="00302805"/>
    <w:rsid w:val="00302AD7"/>
    <w:rsid w:val="00302D81"/>
    <w:rsid w:val="00303885"/>
    <w:rsid w:val="00304A31"/>
    <w:rsid w:val="003056C9"/>
    <w:rsid w:val="00305874"/>
    <w:rsid w:val="00305AD8"/>
    <w:rsid w:val="00305BA3"/>
    <w:rsid w:val="00305C04"/>
    <w:rsid w:val="00311640"/>
    <w:rsid w:val="003117E9"/>
    <w:rsid w:val="00312041"/>
    <w:rsid w:val="0031231E"/>
    <w:rsid w:val="00313F97"/>
    <w:rsid w:val="00314C89"/>
    <w:rsid w:val="00315C1B"/>
    <w:rsid w:val="003161B5"/>
    <w:rsid w:val="003161C9"/>
    <w:rsid w:val="00316E9C"/>
    <w:rsid w:val="00320D8D"/>
    <w:rsid w:val="00320DD2"/>
    <w:rsid w:val="003233C5"/>
    <w:rsid w:val="003234B2"/>
    <w:rsid w:val="00323CF6"/>
    <w:rsid w:val="003247C6"/>
    <w:rsid w:val="00324A9B"/>
    <w:rsid w:val="00324CDA"/>
    <w:rsid w:val="00325E62"/>
    <w:rsid w:val="0032607E"/>
    <w:rsid w:val="003264B5"/>
    <w:rsid w:val="003268C3"/>
    <w:rsid w:val="00326A79"/>
    <w:rsid w:val="00326B28"/>
    <w:rsid w:val="00327490"/>
    <w:rsid w:val="00330BF4"/>
    <w:rsid w:val="00330E52"/>
    <w:rsid w:val="00332747"/>
    <w:rsid w:val="00332CC1"/>
    <w:rsid w:val="003330E4"/>
    <w:rsid w:val="0033390E"/>
    <w:rsid w:val="00333CC1"/>
    <w:rsid w:val="00333CEF"/>
    <w:rsid w:val="00333ED4"/>
    <w:rsid w:val="00334943"/>
    <w:rsid w:val="00334A7A"/>
    <w:rsid w:val="00334CC9"/>
    <w:rsid w:val="00335E67"/>
    <w:rsid w:val="00335F4A"/>
    <w:rsid w:val="003373A3"/>
    <w:rsid w:val="003374CD"/>
    <w:rsid w:val="00341339"/>
    <w:rsid w:val="00342FC7"/>
    <w:rsid w:val="0034303B"/>
    <w:rsid w:val="0034438B"/>
    <w:rsid w:val="0034531A"/>
    <w:rsid w:val="00345FFA"/>
    <w:rsid w:val="00347888"/>
    <w:rsid w:val="00350C9C"/>
    <w:rsid w:val="003510AA"/>
    <w:rsid w:val="00351B7A"/>
    <w:rsid w:val="00351C06"/>
    <w:rsid w:val="00351DBE"/>
    <w:rsid w:val="00351E57"/>
    <w:rsid w:val="0035324F"/>
    <w:rsid w:val="00353397"/>
    <w:rsid w:val="00353605"/>
    <w:rsid w:val="00353E62"/>
    <w:rsid w:val="003543CE"/>
    <w:rsid w:val="00355136"/>
    <w:rsid w:val="003551D8"/>
    <w:rsid w:val="00355959"/>
    <w:rsid w:val="00355F0D"/>
    <w:rsid w:val="00356467"/>
    <w:rsid w:val="003569E5"/>
    <w:rsid w:val="00356D06"/>
    <w:rsid w:val="00357103"/>
    <w:rsid w:val="00357253"/>
    <w:rsid w:val="00357999"/>
    <w:rsid w:val="0036016B"/>
    <w:rsid w:val="00361451"/>
    <w:rsid w:val="00361827"/>
    <w:rsid w:val="00361D9C"/>
    <w:rsid w:val="0036263F"/>
    <w:rsid w:val="00363BCB"/>
    <w:rsid w:val="00363E47"/>
    <w:rsid w:val="00364B40"/>
    <w:rsid w:val="00364CC5"/>
    <w:rsid w:val="00364FDA"/>
    <w:rsid w:val="003655FE"/>
    <w:rsid w:val="00366F56"/>
    <w:rsid w:val="00367080"/>
    <w:rsid w:val="003674AE"/>
    <w:rsid w:val="0036776D"/>
    <w:rsid w:val="00367D52"/>
    <w:rsid w:val="00367EFC"/>
    <w:rsid w:val="00370100"/>
    <w:rsid w:val="00370A1A"/>
    <w:rsid w:val="00370B08"/>
    <w:rsid w:val="00370D38"/>
    <w:rsid w:val="00370DB9"/>
    <w:rsid w:val="003713CC"/>
    <w:rsid w:val="003723E9"/>
    <w:rsid w:val="00373250"/>
    <w:rsid w:val="0037360C"/>
    <w:rsid w:val="00373CEB"/>
    <w:rsid w:val="003745AA"/>
    <w:rsid w:val="00375098"/>
    <w:rsid w:val="00377010"/>
    <w:rsid w:val="00377894"/>
    <w:rsid w:val="00380061"/>
    <w:rsid w:val="0038055E"/>
    <w:rsid w:val="00380FCF"/>
    <w:rsid w:val="00381C42"/>
    <w:rsid w:val="00381ECF"/>
    <w:rsid w:val="00383414"/>
    <w:rsid w:val="0038451D"/>
    <w:rsid w:val="00385612"/>
    <w:rsid w:val="00386847"/>
    <w:rsid w:val="00386D53"/>
    <w:rsid w:val="00387A2D"/>
    <w:rsid w:val="003901DA"/>
    <w:rsid w:val="00390788"/>
    <w:rsid w:val="0039129C"/>
    <w:rsid w:val="003913AC"/>
    <w:rsid w:val="003935AB"/>
    <w:rsid w:val="003936F5"/>
    <w:rsid w:val="003939B7"/>
    <w:rsid w:val="00394207"/>
    <w:rsid w:val="00394D27"/>
    <w:rsid w:val="0039581B"/>
    <w:rsid w:val="00396188"/>
    <w:rsid w:val="00396280"/>
    <w:rsid w:val="003963B9"/>
    <w:rsid w:val="003A11E7"/>
    <w:rsid w:val="003A2597"/>
    <w:rsid w:val="003A30A7"/>
    <w:rsid w:val="003A4DDD"/>
    <w:rsid w:val="003A5464"/>
    <w:rsid w:val="003A552E"/>
    <w:rsid w:val="003A6103"/>
    <w:rsid w:val="003A69B5"/>
    <w:rsid w:val="003A6B36"/>
    <w:rsid w:val="003A7A25"/>
    <w:rsid w:val="003B226F"/>
    <w:rsid w:val="003B2393"/>
    <w:rsid w:val="003B2CAC"/>
    <w:rsid w:val="003B3197"/>
    <w:rsid w:val="003B3263"/>
    <w:rsid w:val="003B334E"/>
    <w:rsid w:val="003B4486"/>
    <w:rsid w:val="003B5491"/>
    <w:rsid w:val="003B68EC"/>
    <w:rsid w:val="003B6BC7"/>
    <w:rsid w:val="003B6C4C"/>
    <w:rsid w:val="003B7E27"/>
    <w:rsid w:val="003C0684"/>
    <w:rsid w:val="003C089A"/>
    <w:rsid w:val="003C0FBA"/>
    <w:rsid w:val="003C1DB8"/>
    <w:rsid w:val="003C2441"/>
    <w:rsid w:val="003C2B1A"/>
    <w:rsid w:val="003C3142"/>
    <w:rsid w:val="003C3440"/>
    <w:rsid w:val="003C3584"/>
    <w:rsid w:val="003C39FC"/>
    <w:rsid w:val="003C4628"/>
    <w:rsid w:val="003C46EA"/>
    <w:rsid w:val="003C47D3"/>
    <w:rsid w:val="003C56B8"/>
    <w:rsid w:val="003C65AF"/>
    <w:rsid w:val="003C699F"/>
    <w:rsid w:val="003C7269"/>
    <w:rsid w:val="003C75CF"/>
    <w:rsid w:val="003C75DE"/>
    <w:rsid w:val="003D04D5"/>
    <w:rsid w:val="003D2BF0"/>
    <w:rsid w:val="003D3E14"/>
    <w:rsid w:val="003D3F70"/>
    <w:rsid w:val="003D4001"/>
    <w:rsid w:val="003D4500"/>
    <w:rsid w:val="003D4A57"/>
    <w:rsid w:val="003D5E63"/>
    <w:rsid w:val="003D66B0"/>
    <w:rsid w:val="003D6786"/>
    <w:rsid w:val="003E045B"/>
    <w:rsid w:val="003E0967"/>
    <w:rsid w:val="003E0B98"/>
    <w:rsid w:val="003E0CB9"/>
    <w:rsid w:val="003E1C9B"/>
    <w:rsid w:val="003E2A7F"/>
    <w:rsid w:val="003E38F2"/>
    <w:rsid w:val="003E3B16"/>
    <w:rsid w:val="003E497B"/>
    <w:rsid w:val="003E4CBE"/>
    <w:rsid w:val="003E4FEA"/>
    <w:rsid w:val="003E54A8"/>
    <w:rsid w:val="003E582B"/>
    <w:rsid w:val="003E5C5A"/>
    <w:rsid w:val="003E6345"/>
    <w:rsid w:val="003E634D"/>
    <w:rsid w:val="003E7763"/>
    <w:rsid w:val="003E7F66"/>
    <w:rsid w:val="003F156D"/>
    <w:rsid w:val="003F252C"/>
    <w:rsid w:val="003F2BF4"/>
    <w:rsid w:val="003F2CBC"/>
    <w:rsid w:val="003F2ED7"/>
    <w:rsid w:val="003F3DC3"/>
    <w:rsid w:val="003F4106"/>
    <w:rsid w:val="003F4450"/>
    <w:rsid w:val="003F53D3"/>
    <w:rsid w:val="003F595B"/>
    <w:rsid w:val="003F5EB1"/>
    <w:rsid w:val="003F6D14"/>
    <w:rsid w:val="003F6E9E"/>
    <w:rsid w:val="003F70F1"/>
    <w:rsid w:val="003F7369"/>
    <w:rsid w:val="003F7539"/>
    <w:rsid w:val="003F7946"/>
    <w:rsid w:val="00400C9E"/>
    <w:rsid w:val="004018A3"/>
    <w:rsid w:val="00401E0B"/>
    <w:rsid w:val="004026E3"/>
    <w:rsid w:val="0040294A"/>
    <w:rsid w:val="00403ADC"/>
    <w:rsid w:val="0040594F"/>
    <w:rsid w:val="004061A7"/>
    <w:rsid w:val="00406690"/>
    <w:rsid w:val="004066D0"/>
    <w:rsid w:val="00410D8C"/>
    <w:rsid w:val="00411291"/>
    <w:rsid w:val="00413590"/>
    <w:rsid w:val="0041506E"/>
    <w:rsid w:val="004155A7"/>
    <w:rsid w:val="00417A52"/>
    <w:rsid w:val="00420A24"/>
    <w:rsid w:val="00421B9A"/>
    <w:rsid w:val="00421CFA"/>
    <w:rsid w:val="004234F1"/>
    <w:rsid w:val="00423A98"/>
    <w:rsid w:val="00423CB6"/>
    <w:rsid w:val="00424119"/>
    <w:rsid w:val="00425052"/>
    <w:rsid w:val="00425537"/>
    <w:rsid w:val="004259C2"/>
    <w:rsid w:val="004260E6"/>
    <w:rsid w:val="0042691E"/>
    <w:rsid w:val="004274AC"/>
    <w:rsid w:val="00427A8B"/>
    <w:rsid w:val="00430763"/>
    <w:rsid w:val="004332BB"/>
    <w:rsid w:val="00433EB0"/>
    <w:rsid w:val="00434D3A"/>
    <w:rsid w:val="00434F8B"/>
    <w:rsid w:val="00435861"/>
    <w:rsid w:val="00436250"/>
    <w:rsid w:val="0043681D"/>
    <w:rsid w:val="0043713D"/>
    <w:rsid w:val="00437A84"/>
    <w:rsid w:val="00440161"/>
    <w:rsid w:val="0044063F"/>
    <w:rsid w:val="00441F74"/>
    <w:rsid w:val="00441FE0"/>
    <w:rsid w:val="0044226A"/>
    <w:rsid w:val="00442301"/>
    <w:rsid w:val="004435F0"/>
    <w:rsid w:val="004439A6"/>
    <w:rsid w:val="0044652D"/>
    <w:rsid w:val="00446F81"/>
    <w:rsid w:val="004503E9"/>
    <w:rsid w:val="0045103E"/>
    <w:rsid w:val="00451227"/>
    <w:rsid w:val="00452258"/>
    <w:rsid w:val="00452B71"/>
    <w:rsid w:val="00452D04"/>
    <w:rsid w:val="00453DE8"/>
    <w:rsid w:val="0045438D"/>
    <w:rsid w:val="00454A57"/>
    <w:rsid w:val="00454DB2"/>
    <w:rsid w:val="00455F91"/>
    <w:rsid w:val="004564E6"/>
    <w:rsid w:val="00460758"/>
    <w:rsid w:val="0046081A"/>
    <w:rsid w:val="004613D6"/>
    <w:rsid w:val="004621E9"/>
    <w:rsid w:val="0046283E"/>
    <w:rsid w:val="00463294"/>
    <w:rsid w:val="00463472"/>
    <w:rsid w:val="00463EB7"/>
    <w:rsid w:val="00464BFB"/>
    <w:rsid w:val="00464F07"/>
    <w:rsid w:val="00465080"/>
    <w:rsid w:val="004662A2"/>
    <w:rsid w:val="004663C5"/>
    <w:rsid w:val="0046647A"/>
    <w:rsid w:val="00466839"/>
    <w:rsid w:val="004668D4"/>
    <w:rsid w:val="0046714C"/>
    <w:rsid w:val="004672F7"/>
    <w:rsid w:val="00467310"/>
    <w:rsid w:val="0046786C"/>
    <w:rsid w:val="00470629"/>
    <w:rsid w:val="00470E90"/>
    <w:rsid w:val="004712F7"/>
    <w:rsid w:val="00472406"/>
    <w:rsid w:val="00473061"/>
    <w:rsid w:val="004736F2"/>
    <w:rsid w:val="00474214"/>
    <w:rsid w:val="00474302"/>
    <w:rsid w:val="00475511"/>
    <w:rsid w:val="00475C10"/>
    <w:rsid w:val="00475EB1"/>
    <w:rsid w:val="0047677F"/>
    <w:rsid w:val="00477248"/>
    <w:rsid w:val="004777C1"/>
    <w:rsid w:val="00477CB7"/>
    <w:rsid w:val="0048039D"/>
    <w:rsid w:val="0048061C"/>
    <w:rsid w:val="00481F9E"/>
    <w:rsid w:val="004821C6"/>
    <w:rsid w:val="004824D3"/>
    <w:rsid w:val="00482B2D"/>
    <w:rsid w:val="00483AAB"/>
    <w:rsid w:val="0048522F"/>
    <w:rsid w:val="00485F81"/>
    <w:rsid w:val="004870E3"/>
    <w:rsid w:val="004901AB"/>
    <w:rsid w:val="004908D3"/>
    <w:rsid w:val="00490CC4"/>
    <w:rsid w:val="004916B8"/>
    <w:rsid w:val="00491DA6"/>
    <w:rsid w:val="00491EF2"/>
    <w:rsid w:val="00492099"/>
    <w:rsid w:val="0049233A"/>
    <w:rsid w:val="00492DB7"/>
    <w:rsid w:val="0049368A"/>
    <w:rsid w:val="004949E5"/>
    <w:rsid w:val="00494CCC"/>
    <w:rsid w:val="00495C99"/>
    <w:rsid w:val="0049650E"/>
    <w:rsid w:val="0049656C"/>
    <w:rsid w:val="0049692A"/>
    <w:rsid w:val="00497648"/>
    <w:rsid w:val="00497B68"/>
    <w:rsid w:val="004A0902"/>
    <w:rsid w:val="004A0EB4"/>
    <w:rsid w:val="004A0F45"/>
    <w:rsid w:val="004A2A83"/>
    <w:rsid w:val="004A37A4"/>
    <w:rsid w:val="004A38F3"/>
    <w:rsid w:val="004A39F1"/>
    <w:rsid w:val="004A3C02"/>
    <w:rsid w:val="004A565D"/>
    <w:rsid w:val="004A5774"/>
    <w:rsid w:val="004A57C7"/>
    <w:rsid w:val="004A60C5"/>
    <w:rsid w:val="004A66A8"/>
    <w:rsid w:val="004A6A01"/>
    <w:rsid w:val="004A6A32"/>
    <w:rsid w:val="004A6F4E"/>
    <w:rsid w:val="004B1ADB"/>
    <w:rsid w:val="004B1F70"/>
    <w:rsid w:val="004B2378"/>
    <w:rsid w:val="004B2436"/>
    <w:rsid w:val="004B5026"/>
    <w:rsid w:val="004B5965"/>
    <w:rsid w:val="004B5B0A"/>
    <w:rsid w:val="004B5E3F"/>
    <w:rsid w:val="004B660B"/>
    <w:rsid w:val="004B6943"/>
    <w:rsid w:val="004B7225"/>
    <w:rsid w:val="004C05C5"/>
    <w:rsid w:val="004C05D8"/>
    <w:rsid w:val="004C0C76"/>
    <w:rsid w:val="004C0E8F"/>
    <w:rsid w:val="004C1723"/>
    <w:rsid w:val="004C21BB"/>
    <w:rsid w:val="004C2F49"/>
    <w:rsid w:val="004C3507"/>
    <w:rsid w:val="004C522E"/>
    <w:rsid w:val="004C7A8E"/>
    <w:rsid w:val="004C7DF0"/>
    <w:rsid w:val="004C7E7C"/>
    <w:rsid w:val="004D0BAC"/>
    <w:rsid w:val="004D13AE"/>
    <w:rsid w:val="004D29E3"/>
    <w:rsid w:val="004D2FF0"/>
    <w:rsid w:val="004D3626"/>
    <w:rsid w:val="004D3748"/>
    <w:rsid w:val="004D4180"/>
    <w:rsid w:val="004D515C"/>
    <w:rsid w:val="004D540E"/>
    <w:rsid w:val="004D73F0"/>
    <w:rsid w:val="004D7669"/>
    <w:rsid w:val="004D7B7B"/>
    <w:rsid w:val="004D7D5B"/>
    <w:rsid w:val="004E1521"/>
    <w:rsid w:val="004E16CC"/>
    <w:rsid w:val="004E18CD"/>
    <w:rsid w:val="004E1A0A"/>
    <w:rsid w:val="004E1D1A"/>
    <w:rsid w:val="004E1FFB"/>
    <w:rsid w:val="004E2166"/>
    <w:rsid w:val="004E2602"/>
    <w:rsid w:val="004E4729"/>
    <w:rsid w:val="004E53ED"/>
    <w:rsid w:val="004E5C34"/>
    <w:rsid w:val="004F002B"/>
    <w:rsid w:val="004F0F6C"/>
    <w:rsid w:val="004F1417"/>
    <w:rsid w:val="004F1773"/>
    <w:rsid w:val="004F1890"/>
    <w:rsid w:val="004F1E5B"/>
    <w:rsid w:val="004F28EF"/>
    <w:rsid w:val="004F3097"/>
    <w:rsid w:val="004F3DFF"/>
    <w:rsid w:val="004F4A88"/>
    <w:rsid w:val="004F4F9E"/>
    <w:rsid w:val="004F6513"/>
    <w:rsid w:val="004F68BE"/>
    <w:rsid w:val="004F7057"/>
    <w:rsid w:val="004F72A2"/>
    <w:rsid w:val="004F74AD"/>
    <w:rsid w:val="004F7679"/>
    <w:rsid w:val="004F7C31"/>
    <w:rsid w:val="00500CD4"/>
    <w:rsid w:val="0050216E"/>
    <w:rsid w:val="00503946"/>
    <w:rsid w:val="00504F83"/>
    <w:rsid w:val="005050E9"/>
    <w:rsid w:val="00505948"/>
    <w:rsid w:val="00506103"/>
    <w:rsid w:val="00507A48"/>
    <w:rsid w:val="005105DE"/>
    <w:rsid w:val="0051081F"/>
    <w:rsid w:val="00510D07"/>
    <w:rsid w:val="00512DF3"/>
    <w:rsid w:val="0051407D"/>
    <w:rsid w:val="005146C7"/>
    <w:rsid w:val="00515704"/>
    <w:rsid w:val="00516412"/>
    <w:rsid w:val="005165D0"/>
    <w:rsid w:val="005169C2"/>
    <w:rsid w:val="0052045B"/>
    <w:rsid w:val="005216D6"/>
    <w:rsid w:val="00521A65"/>
    <w:rsid w:val="00521F94"/>
    <w:rsid w:val="0052303C"/>
    <w:rsid w:val="00523694"/>
    <w:rsid w:val="00523E1B"/>
    <w:rsid w:val="00524AD0"/>
    <w:rsid w:val="0052591C"/>
    <w:rsid w:val="00526C86"/>
    <w:rsid w:val="0052790F"/>
    <w:rsid w:val="00530499"/>
    <w:rsid w:val="00531249"/>
    <w:rsid w:val="005316CF"/>
    <w:rsid w:val="00531759"/>
    <w:rsid w:val="00532488"/>
    <w:rsid w:val="00532598"/>
    <w:rsid w:val="00534792"/>
    <w:rsid w:val="00534810"/>
    <w:rsid w:val="005353D5"/>
    <w:rsid w:val="00535530"/>
    <w:rsid w:val="00535FDB"/>
    <w:rsid w:val="00536A9A"/>
    <w:rsid w:val="00537066"/>
    <w:rsid w:val="0054039F"/>
    <w:rsid w:val="00540BAD"/>
    <w:rsid w:val="00541500"/>
    <w:rsid w:val="00542865"/>
    <w:rsid w:val="0054705B"/>
    <w:rsid w:val="005471CD"/>
    <w:rsid w:val="00547254"/>
    <w:rsid w:val="00547E75"/>
    <w:rsid w:val="00550B21"/>
    <w:rsid w:val="005531E1"/>
    <w:rsid w:val="005536F5"/>
    <w:rsid w:val="005544EF"/>
    <w:rsid w:val="00554B5A"/>
    <w:rsid w:val="00554C7F"/>
    <w:rsid w:val="00555F70"/>
    <w:rsid w:val="00557FD7"/>
    <w:rsid w:val="005602F2"/>
    <w:rsid w:val="00560D9E"/>
    <w:rsid w:val="00561511"/>
    <w:rsid w:val="00562AF5"/>
    <w:rsid w:val="00562C23"/>
    <w:rsid w:val="00562C78"/>
    <w:rsid w:val="005637C8"/>
    <w:rsid w:val="005658A0"/>
    <w:rsid w:val="00565AE2"/>
    <w:rsid w:val="0056689A"/>
    <w:rsid w:val="00566F7A"/>
    <w:rsid w:val="0056718D"/>
    <w:rsid w:val="005717DB"/>
    <w:rsid w:val="0057195F"/>
    <w:rsid w:val="00575220"/>
    <w:rsid w:val="005757B4"/>
    <w:rsid w:val="00575C36"/>
    <w:rsid w:val="005769CF"/>
    <w:rsid w:val="0057713F"/>
    <w:rsid w:val="00577B19"/>
    <w:rsid w:val="00580EB5"/>
    <w:rsid w:val="005817D5"/>
    <w:rsid w:val="0058186D"/>
    <w:rsid w:val="00581ED0"/>
    <w:rsid w:val="005826F2"/>
    <w:rsid w:val="0058346F"/>
    <w:rsid w:val="00583913"/>
    <w:rsid w:val="00583E33"/>
    <w:rsid w:val="0058452F"/>
    <w:rsid w:val="005853F9"/>
    <w:rsid w:val="00585537"/>
    <w:rsid w:val="00586699"/>
    <w:rsid w:val="0058669E"/>
    <w:rsid w:val="00586B59"/>
    <w:rsid w:val="00590A9F"/>
    <w:rsid w:val="00590F75"/>
    <w:rsid w:val="00591EB6"/>
    <w:rsid w:val="00592B42"/>
    <w:rsid w:val="00593315"/>
    <w:rsid w:val="005934A8"/>
    <w:rsid w:val="0059367D"/>
    <w:rsid w:val="00593ED6"/>
    <w:rsid w:val="005944F8"/>
    <w:rsid w:val="00594978"/>
    <w:rsid w:val="005956D2"/>
    <w:rsid w:val="005957C3"/>
    <w:rsid w:val="00595A24"/>
    <w:rsid w:val="00595DE1"/>
    <w:rsid w:val="00596618"/>
    <w:rsid w:val="00596FD7"/>
    <w:rsid w:val="00597421"/>
    <w:rsid w:val="005A0471"/>
    <w:rsid w:val="005A12FA"/>
    <w:rsid w:val="005A1631"/>
    <w:rsid w:val="005A1B66"/>
    <w:rsid w:val="005A35C8"/>
    <w:rsid w:val="005A364B"/>
    <w:rsid w:val="005A37E3"/>
    <w:rsid w:val="005A3948"/>
    <w:rsid w:val="005A3BF1"/>
    <w:rsid w:val="005A3C94"/>
    <w:rsid w:val="005A55B5"/>
    <w:rsid w:val="005A7202"/>
    <w:rsid w:val="005A79A0"/>
    <w:rsid w:val="005B0FDA"/>
    <w:rsid w:val="005B1834"/>
    <w:rsid w:val="005B22DF"/>
    <w:rsid w:val="005B2B52"/>
    <w:rsid w:val="005B3960"/>
    <w:rsid w:val="005B529C"/>
    <w:rsid w:val="005B5683"/>
    <w:rsid w:val="005B6215"/>
    <w:rsid w:val="005B64CD"/>
    <w:rsid w:val="005B7177"/>
    <w:rsid w:val="005B76A1"/>
    <w:rsid w:val="005B7DC1"/>
    <w:rsid w:val="005B7E86"/>
    <w:rsid w:val="005C0703"/>
    <w:rsid w:val="005C12A7"/>
    <w:rsid w:val="005C21FF"/>
    <w:rsid w:val="005C276D"/>
    <w:rsid w:val="005C344B"/>
    <w:rsid w:val="005C5116"/>
    <w:rsid w:val="005C5504"/>
    <w:rsid w:val="005C556E"/>
    <w:rsid w:val="005C5CA5"/>
    <w:rsid w:val="005C68A3"/>
    <w:rsid w:val="005C71BC"/>
    <w:rsid w:val="005C73AB"/>
    <w:rsid w:val="005D0AE0"/>
    <w:rsid w:val="005D1573"/>
    <w:rsid w:val="005D2955"/>
    <w:rsid w:val="005D2A2F"/>
    <w:rsid w:val="005D2BFF"/>
    <w:rsid w:val="005D2C42"/>
    <w:rsid w:val="005D38D4"/>
    <w:rsid w:val="005D46EA"/>
    <w:rsid w:val="005D5388"/>
    <w:rsid w:val="005D5E9F"/>
    <w:rsid w:val="005D63A1"/>
    <w:rsid w:val="005D6DDE"/>
    <w:rsid w:val="005D7212"/>
    <w:rsid w:val="005E032B"/>
    <w:rsid w:val="005E070D"/>
    <w:rsid w:val="005E0AE6"/>
    <w:rsid w:val="005E1411"/>
    <w:rsid w:val="005E1882"/>
    <w:rsid w:val="005E222C"/>
    <w:rsid w:val="005E499F"/>
    <w:rsid w:val="005E50F3"/>
    <w:rsid w:val="005E5B4C"/>
    <w:rsid w:val="005E62E8"/>
    <w:rsid w:val="005E64BD"/>
    <w:rsid w:val="005E655A"/>
    <w:rsid w:val="005E6DEE"/>
    <w:rsid w:val="005E6F1F"/>
    <w:rsid w:val="005E7DE6"/>
    <w:rsid w:val="005E7E92"/>
    <w:rsid w:val="005F07B9"/>
    <w:rsid w:val="005F08C7"/>
    <w:rsid w:val="005F1ECF"/>
    <w:rsid w:val="005F252F"/>
    <w:rsid w:val="005F3B5A"/>
    <w:rsid w:val="005F49D3"/>
    <w:rsid w:val="005F4ADA"/>
    <w:rsid w:val="005F4B3C"/>
    <w:rsid w:val="005F5165"/>
    <w:rsid w:val="005F62C9"/>
    <w:rsid w:val="005F6785"/>
    <w:rsid w:val="005F6E8B"/>
    <w:rsid w:val="005F7196"/>
    <w:rsid w:val="005F7E93"/>
    <w:rsid w:val="00600926"/>
    <w:rsid w:val="00600F09"/>
    <w:rsid w:val="0060289B"/>
    <w:rsid w:val="00602DE1"/>
    <w:rsid w:val="00602E7C"/>
    <w:rsid w:val="0060453E"/>
    <w:rsid w:val="006047FB"/>
    <w:rsid w:val="00605AF4"/>
    <w:rsid w:val="0060728D"/>
    <w:rsid w:val="00607927"/>
    <w:rsid w:val="00607961"/>
    <w:rsid w:val="00610ED8"/>
    <w:rsid w:val="00611100"/>
    <w:rsid w:val="00611669"/>
    <w:rsid w:val="006119E2"/>
    <w:rsid w:val="00612581"/>
    <w:rsid w:val="00612C2C"/>
    <w:rsid w:val="006136E4"/>
    <w:rsid w:val="0061386C"/>
    <w:rsid w:val="0061441D"/>
    <w:rsid w:val="00614988"/>
    <w:rsid w:val="00614B3B"/>
    <w:rsid w:val="00615309"/>
    <w:rsid w:val="00616D3C"/>
    <w:rsid w:val="00616FD5"/>
    <w:rsid w:val="00620D82"/>
    <w:rsid w:val="006218A5"/>
    <w:rsid w:val="0062272F"/>
    <w:rsid w:val="00622C08"/>
    <w:rsid w:val="006231E4"/>
    <w:rsid w:val="00623D3C"/>
    <w:rsid w:val="00624457"/>
    <w:rsid w:val="00624954"/>
    <w:rsid w:val="00624C60"/>
    <w:rsid w:val="00624D0F"/>
    <w:rsid w:val="00625F8E"/>
    <w:rsid w:val="006261BD"/>
    <w:rsid w:val="00626705"/>
    <w:rsid w:val="006274FD"/>
    <w:rsid w:val="0062793C"/>
    <w:rsid w:val="0063023D"/>
    <w:rsid w:val="00630413"/>
    <w:rsid w:val="006316F5"/>
    <w:rsid w:val="00631A23"/>
    <w:rsid w:val="00631D0A"/>
    <w:rsid w:val="006322A1"/>
    <w:rsid w:val="00632FC6"/>
    <w:rsid w:val="00633377"/>
    <w:rsid w:val="00633767"/>
    <w:rsid w:val="00633F8D"/>
    <w:rsid w:val="006344F6"/>
    <w:rsid w:val="00634508"/>
    <w:rsid w:val="00635CD1"/>
    <w:rsid w:val="00636A35"/>
    <w:rsid w:val="00637F8C"/>
    <w:rsid w:val="00640982"/>
    <w:rsid w:val="0064309D"/>
    <w:rsid w:val="006433D4"/>
    <w:rsid w:val="006437A0"/>
    <w:rsid w:val="00643862"/>
    <w:rsid w:val="00643F97"/>
    <w:rsid w:val="00644AEE"/>
    <w:rsid w:val="00644E64"/>
    <w:rsid w:val="006475BA"/>
    <w:rsid w:val="0064796F"/>
    <w:rsid w:val="00650BF5"/>
    <w:rsid w:val="00650CA5"/>
    <w:rsid w:val="00650DB3"/>
    <w:rsid w:val="00650DF1"/>
    <w:rsid w:val="006510DC"/>
    <w:rsid w:val="006525FA"/>
    <w:rsid w:val="00653066"/>
    <w:rsid w:val="006536A5"/>
    <w:rsid w:val="00653F07"/>
    <w:rsid w:val="00654323"/>
    <w:rsid w:val="006544E2"/>
    <w:rsid w:val="00654DDC"/>
    <w:rsid w:val="00655DDE"/>
    <w:rsid w:val="00656BFD"/>
    <w:rsid w:val="0065728D"/>
    <w:rsid w:val="00657F1A"/>
    <w:rsid w:val="00660BDB"/>
    <w:rsid w:val="00662105"/>
    <w:rsid w:val="00662178"/>
    <w:rsid w:val="0066331C"/>
    <w:rsid w:val="0066355F"/>
    <w:rsid w:val="0066465D"/>
    <w:rsid w:val="006651F5"/>
    <w:rsid w:val="0066629B"/>
    <w:rsid w:val="006667F5"/>
    <w:rsid w:val="0066684E"/>
    <w:rsid w:val="006671EC"/>
    <w:rsid w:val="00667BD4"/>
    <w:rsid w:val="00667FF1"/>
    <w:rsid w:val="00670B48"/>
    <w:rsid w:val="00671C0F"/>
    <w:rsid w:val="00671CC8"/>
    <w:rsid w:val="00672227"/>
    <w:rsid w:val="0067260E"/>
    <w:rsid w:val="006740EA"/>
    <w:rsid w:val="006744E1"/>
    <w:rsid w:val="00674985"/>
    <w:rsid w:val="00676242"/>
    <w:rsid w:val="00676401"/>
    <w:rsid w:val="00676495"/>
    <w:rsid w:val="00676D18"/>
    <w:rsid w:val="00676FC2"/>
    <w:rsid w:val="006779FB"/>
    <w:rsid w:val="00677EEA"/>
    <w:rsid w:val="006810E7"/>
    <w:rsid w:val="0068172A"/>
    <w:rsid w:val="006823EA"/>
    <w:rsid w:val="00682544"/>
    <w:rsid w:val="0068278B"/>
    <w:rsid w:val="00683245"/>
    <w:rsid w:val="00683863"/>
    <w:rsid w:val="00685185"/>
    <w:rsid w:val="006855CF"/>
    <w:rsid w:val="006856F5"/>
    <w:rsid w:val="006859FB"/>
    <w:rsid w:val="006867B2"/>
    <w:rsid w:val="00686AD8"/>
    <w:rsid w:val="00686BF8"/>
    <w:rsid w:val="00686F53"/>
    <w:rsid w:val="00687058"/>
    <w:rsid w:val="00687647"/>
    <w:rsid w:val="00687653"/>
    <w:rsid w:val="00691458"/>
    <w:rsid w:val="00692F89"/>
    <w:rsid w:val="006944FC"/>
    <w:rsid w:val="006945EA"/>
    <w:rsid w:val="00695332"/>
    <w:rsid w:val="006958FE"/>
    <w:rsid w:val="00695E77"/>
    <w:rsid w:val="0069636E"/>
    <w:rsid w:val="006977F0"/>
    <w:rsid w:val="00697C4C"/>
    <w:rsid w:val="00697DDF"/>
    <w:rsid w:val="006A09DC"/>
    <w:rsid w:val="006A14B2"/>
    <w:rsid w:val="006A1A94"/>
    <w:rsid w:val="006A2A7C"/>
    <w:rsid w:val="006A2BFC"/>
    <w:rsid w:val="006A2DAE"/>
    <w:rsid w:val="006A34D0"/>
    <w:rsid w:val="006A38B4"/>
    <w:rsid w:val="006A41C3"/>
    <w:rsid w:val="006A6510"/>
    <w:rsid w:val="006A6988"/>
    <w:rsid w:val="006A69D5"/>
    <w:rsid w:val="006A7ED4"/>
    <w:rsid w:val="006B0295"/>
    <w:rsid w:val="006B139D"/>
    <w:rsid w:val="006B1EC5"/>
    <w:rsid w:val="006B2424"/>
    <w:rsid w:val="006B34AF"/>
    <w:rsid w:val="006B56A6"/>
    <w:rsid w:val="006B6227"/>
    <w:rsid w:val="006B7D52"/>
    <w:rsid w:val="006B7FA0"/>
    <w:rsid w:val="006C04C3"/>
    <w:rsid w:val="006C0509"/>
    <w:rsid w:val="006C0C7F"/>
    <w:rsid w:val="006C1E2E"/>
    <w:rsid w:val="006C2BE9"/>
    <w:rsid w:val="006C2E41"/>
    <w:rsid w:val="006C347C"/>
    <w:rsid w:val="006C3B5A"/>
    <w:rsid w:val="006C4FED"/>
    <w:rsid w:val="006C56B6"/>
    <w:rsid w:val="006C5720"/>
    <w:rsid w:val="006D0F2F"/>
    <w:rsid w:val="006D0F3C"/>
    <w:rsid w:val="006D1AB6"/>
    <w:rsid w:val="006D2736"/>
    <w:rsid w:val="006D3749"/>
    <w:rsid w:val="006D4D6C"/>
    <w:rsid w:val="006D70E4"/>
    <w:rsid w:val="006D7370"/>
    <w:rsid w:val="006E03B8"/>
    <w:rsid w:val="006E0957"/>
    <w:rsid w:val="006E27C7"/>
    <w:rsid w:val="006E2D5B"/>
    <w:rsid w:val="006E3D0B"/>
    <w:rsid w:val="006E5159"/>
    <w:rsid w:val="006E6344"/>
    <w:rsid w:val="006F0153"/>
    <w:rsid w:val="006F1741"/>
    <w:rsid w:val="006F24CB"/>
    <w:rsid w:val="006F3203"/>
    <w:rsid w:val="006F4150"/>
    <w:rsid w:val="006F635F"/>
    <w:rsid w:val="006F6B31"/>
    <w:rsid w:val="006F6EF9"/>
    <w:rsid w:val="006F6F29"/>
    <w:rsid w:val="006F7746"/>
    <w:rsid w:val="006F7A18"/>
    <w:rsid w:val="0070073F"/>
    <w:rsid w:val="007016C7"/>
    <w:rsid w:val="0070183B"/>
    <w:rsid w:val="00702F0D"/>
    <w:rsid w:val="00704F44"/>
    <w:rsid w:val="00705577"/>
    <w:rsid w:val="00707A71"/>
    <w:rsid w:val="00707C14"/>
    <w:rsid w:val="00710780"/>
    <w:rsid w:val="00711399"/>
    <w:rsid w:val="0071175B"/>
    <w:rsid w:val="00712719"/>
    <w:rsid w:val="00712B79"/>
    <w:rsid w:val="00712FDB"/>
    <w:rsid w:val="007136DA"/>
    <w:rsid w:val="00714A54"/>
    <w:rsid w:val="00715B82"/>
    <w:rsid w:val="00720F18"/>
    <w:rsid w:val="00721BD4"/>
    <w:rsid w:val="00722DC0"/>
    <w:rsid w:val="0072365A"/>
    <w:rsid w:val="00724A65"/>
    <w:rsid w:val="00725812"/>
    <w:rsid w:val="00725934"/>
    <w:rsid w:val="0072593F"/>
    <w:rsid w:val="00726301"/>
    <w:rsid w:val="00726E5B"/>
    <w:rsid w:val="007278C0"/>
    <w:rsid w:val="00730C43"/>
    <w:rsid w:val="007310CF"/>
    <w:rsid w:val="00732087"/>
    <w:rsid w:val="00732D02"/>
    <w:rsid w:val="00733806"/>
    <w:rsid w:val="0073416A"/>
    <w:rsid w:val="00735502"/>
    <w:rsid w:val="00735990"/>
    <w:rsid w:val="007360CB"/>
    <w:rsid w:val="00737537"/>
    <w:rsid w:val="00737620"/>
    <w:rsid w:val="00737B92"/>
    <w:rsid w:val="00743EB6"/>
    <w:rsid w:val="00743FCE"/>
    <w:rsid w:val="00744196"/>
    <w:rsid w:val="00744B18"/>
    <w:rsid w:val="00745514"/>
    <w:rsid w:val="00745CEC"/>
    <w:rsid w:val="00746EF5"/>
    <w:rsid w:val="00747295"/>
    <w:rsid w:val="007478E9"/>
    <w:rsid w:val="00750848"/>
    <w:rsid w:val="0075225C"/>
    <w:rsid w:val="00752A91"/>
    <w:rsid w:val="0075330E"/>
    <w:rsid w:val="00753662"/>
    <w:rsid w:val="007559F7"/>
    <w:rsid w:val="00757063"/>
    <w:rsid w:val="007572D2"/>
    <w:rsid w:val="007576A3"/>
    <w:rsid w:val="00760B26"/>
    <w:rsid w:val="00760F11"/>
    <w:rsid w:val="0076175E"/>
    <w:rsid w:val="007623ED"/>
    <w:rsid w:val="00763011"/>
    <w:rsid w:val="007636B9"/>
    <w:rsid w:val="00763A20"/>
    <w:rsid w:val="00763CA4"/>
    <w:rsid w:val="00764001"/>
    <w:rsid w:val="00764AC4"/>
    <w:rsid w:val="00766308"/>
    <w:rsid w:val="00767CC0"/>
    <w:rsid w:val="00767EBB"/>
    <w:rsid w:val="00770C5A"/>
    <w:rsid w:val="007715AE"/>
    <w:rsid w:val="00772B25"/>
    <w:rsid w:val="00772FE2"/>
    <w:rsid w:val="007739C1"/>
    <w:rsid w:val="00773DBB"/>
    <w:rsid w:val="00773E82"/>
    <w:rsid w:val="00774F32"/>
    <w:rsid w:val="0077563E"/>
    <w:rsid w:val="0077588D"/>
    <w:rsid w:val="00776311"/>
    <w:rsid w:val="00776A1C"/>
    <w:rsid w:val="00776E22"/>
    <w:rsid w:val="007774B8"/>
    <w:rsid w:val="007774FE"/>
    <w:rsid w:val="00777725"/>
    <w:rsid w:val="007850AA"/>
    <w:rsid w:val="00785537"/>
    <w:rsid w:val="007870E8"/>
    <w:rsid w:val="00790318"/>
    <w:rsid w:val="00790D29"/>
    <w:rsid w:val="00790F9A"/>
    <w:rsid w:val="0079207D"/>
    <w:rsid w:val="00792C44"/>
    <w:rsid w:val="00792FEF"/>
    <w:rsid w:val="007934E7"/>
    <w:rsid w:val="007935DC"/>
    <w:rsid w:val="00793F77"/>
    <w:rsid w:val="0079443F"/>
    <w:rsid w:val="007945DE"/>
    <w:rsid w:val="00794A46"/>
    <w:rsid w:val="00796999"/>
    <w:rsid w:val="00796AFB"/>
    <w:rsid w:val="007971D1"/>
    <w:rsid w:val="007979E7"/>
    <w:rsid w:val="007A1073"/>
    <w:rsid w:val="007A128D"/>
    <w:rsid w:val="007A2ADB"/>
    <w:rsid w:val="007A400B"/>
    <w:rsid w:val="007A455C"/>
    <w:rsid w:val="007A504E"/>
    <w:rsid w:val="007A6AC0"/>
    <w:rsid w:val="007A7887"/>
    <w:rsid w:val="007B1F85"/>
    <w:rsid w:val="007B2488"/>
    <w:rsid w:val="007B2A9D"/>
    <w:rsid w:val="007B314D"/>
    <w:rsid w:val="007B3797"/>
    <w:rsid w:val="007B39AD"/>
    <w:rsid w:val="007B5619"/>
    <w:rsid w:val="007B56BA"/>
    <w:rsid w:val="007B58BC"/>
    <w:rsid w:val="007B5AD6"/>
    <w:rsid w:val="007B5C74"/>
    <w:rsid w:val="007B66EB"/>
    <w:rsid w:val="007B79F7"/>
    <w:rsid w:val="007B7AC5"/>
    <w:rsid w:val="007C015C"/>
    <w:rsid w:val="007C0B7B"/>
    <w:rsid w:val="007C124F"/>
    <w:rsid w:val="007C1A72"/>
    <w:rsid w:val="007C1E1F"/>
    <w:rsid w:val="007C3566"/>
    <w:rsid w:val="007C4D74"/>
    <w:rsid w:val="007C5B71"/>
    <w:rsid w:val="007C6FA7"/>
    <w:rsid w:val="007D0C67"/>
    <w:rsid w:val="007D27A5"/>
    <w:rsid w:val="007D3083"/>
    <w:rsid w:val="007D33AB"/>
    <w:rsid w:val="007D38DD"/>
    <w:rsid w:val="007D4EC5"/>
    <w:rsid w:val="007D50A2"/>
    <w:rsid w:val="007D5D95"/>
    <w:rsid w:val="007D798F"/>
    <w:rsid w:val="007E2423"/>
    <w:rsid w:val="007E2713"/>
    <w:rsid w:val="007E39BF"/>
    <w:rsid w:val="007E40F8"/>
    <w:rsid w:val="007E4643"/>
    <w:rsid w:val="007E4B08"/>
    <w:rsid w:val="007E6396"/>
    <w:rsid w:val="007E677B"/>
    <w:rsid w:val="007E708B"/>
    <w:rsid w:val="007E76F8"/>
    <w:rsid w:val="007F2A20"/>
    <w:rsid w:val="007F2D90"/>
    <w:rsid w:val="007F35A3"/>
    <w:rsid w:val="007F360F"/>
    <w:rsid w:val="007F439D"/>
    <w:rsid w:val="007F443A"/>
    <w:rsid w:val="007F4518"/>
    <w:rsid w:val="007F459A"/>
    <w:rsid w:val="007F553E"/>
    <w:rsid w:val="007F55F2"/>
    <w:rsid w:val="007F5695"/>
    <w:rsid w:val="007F6015"/>
    <w:rsid w:val="007F6B4F"/>
    <w:rsid w:val="007F76A8"/>
    <w:rsid w:val="007F7765"/>
    <w:rsid w:val="00800115"/>
    <w:rsid w:val="00800251"/>
    <w:rsid w:val="008007D4"/>
    <w:rsid w:val="008009F3"/>
    <w:rsid w:val="00800A78"/>
    <w:rsid w:val="00801127"/>
    <w:rsid w:val="0080142E"/>
    <w:rsid w:val="00801DB0"/>
    <w:rsid w:val="008022D8"/>
    <w:rsid w:val="00802A3D"/>
    <w:rsid w:val="00803CBE"/>
    <w:rsid w:val="00805D12"/>
    <w:rsid w:val="00807651"/>
    <w:rsid w:val="008077EB"/>
    <w:rsid w:val="00810D58"/>
    <w:rsid w:val="00813574"/>
    <w:rsid w:val="008137B9"/>
    <w:rsid w:val="00813C72"/>
    <w:rsid w:val="008162E6"/>
    <w:rsid w:val="008164F8"/>
    <w:rsid w:val="00816A7A"/>
    <w:rsid w:val="00816E16"/>
    <w:rsid w:val="00817E87"/>
    <w:rsid w:val="008202CF"/>
    <w:rsid w:val="00820640"/>
    <w:rsid w:val="00820F1A"/>
    <w:rsid w:val="00821147"/>
    <w:rsid w:val="00821886"/>
    <w:rsid w:val="00823BA4"/>
    <w:rsid w:val="00823ECB"/>
    <w:rsid w:val="008243A8"/>
    <w:rsid w:val="00825996"/>
    <w:rsid w:val="0082661E"/>
    <w:rsid w:val="0082751B"/>
    <w:rsid w:val="00830427"/>
    <w:rsid w:val="00831543"/>
    <w:rsid w:val="008321EA"/>
    <w:rsid w:val="00833277"/>
    <w:rsid w:val="00833436"/>
    <w:rsid w:val="00833633"/>
    <w:rsid w:val="00833991"/>
    <w:rsid w:val="00833B10"/>
    <w:rsid w:val="00833E06"/>
    <w:rsid w:val="00834A8E"/>
    <w:rsid w:val="00834F0C"/>
    <w:rsid w:val="00836091"/>
    <w:rsid w:val="0084002E"/>
    <w:rsid w:val="00840606"/>
    <w:rsid w:val="008407DB"/>
    <w:rsid w:val="008419C6"/>
    <w:rsid w:val="00841F06"/>
    <w:rsid w:val="00842352"/>
    <w:rsid w:val="00842E90"/>
    <w:rsid w:val="0084323B"/>
    <w:rsid w:val="008434BE"/>
    <w:rsid w:val="0084438C"/>
    <w:rsid w:val="00844B24"/>
    <w:rsid w:val="00845094"/>
    <w:rsid w:val="00845D72"/>
    <w:rsid w:val="00845F61"/>
    <w:rsid w:val="0084798D"/>
    <w:rsid w:val="00851854"/>
    <w:rsid w:val="00852140"/>
    <w:rsid w:val="0085248A"/>
    <w:rsid w:val="00853A95"/>
    <w:rsid w:val="00854AD7"/>
    <w:rsid w:val="00855811"/>
    <w:rsid w:val="00855F5F"/>
    <w:rsid w:val="00856D9A"/>
    <w:rsid w:val="008570AE"/>
    <w:rsid w:val="00857104"/>
    <w:rsid w:val="00857409"/>
    <w:rsid w:val="00857B88"/>
    <w:rsid w:val="00857BDE"/>
    <w:rsid w:val="00860447"/>
    <w:rsid w:val="00860B21"/>
    <w:rsid w:val="00861736"/>
    <w:rsid w:val="0086233A"/>
    <w:rsid w:val="0086392B"/>
    <w:rsid w:val="0086646F"/>
    <w:rsid w:val="00867135"/>
    <w:rsid w:val="008722E8"/>
    <w:rsid w:val="00872A43"/>
    <w:rsid w:val="00872A5D"/>
    <w:rsid w:val="008738F8"/>
    <w:rsid w:val="00874825"/>
    <w:rsid w:val="00874BEF"/>
    <w:rsid w:val="008755CF"/>
    <w:rsid w:val="0087588E"/>
    <w:rsid w:val="00875C46"/>
    <w:rsid w:val="008808D8"/>
    <w:rsid w:val="00880BCD"/>
    <w:rsid w:val="008813FF"/>
    <w:rsid w:val="00881506"/>
    <w:rsid w:val="00881594"/>
    <w:rsid w:val="008815CC"/>
    <w:rsid w:val="0088300D"/>
    <w:rsid w:val="00884599"/>
    <w:rsid w:val="0088581A"/>
    <w:rsid w:val="00885C22"/>
    <w:rsid w:val="00886672"/>
    <w:rsid w:val="0089061E"/>
    <w:rsid w:val="008909AD"/>
    <w:rsid w:val="00893EF6"/>
    <w:rsid w:val="008941FD"/>
    <w:rsid w:val="0089440D"/>
    <w:rsid w:val="00895DC7"/>
    <w:rsid w:val="008965E8"/>
    <w:rsid w:val="00896A38"/>
    <w:rsid w:val="00896B48"/>
    <w:rsid w:val="00897B80"/>
    <w:rsid w:val="00897BC1"/>
    <w:rsid w:val="008A0470"/>
    <w:rsid w:val="008A1C99"/>
    <w:rsid w:val="008A2070"/>
    <w:rsid w:val="008A3823"/>
    <w:rsid w:val="008A4F82"/>
    <w:rsid w:val="008A5163"/>
    <w:rsid w:val="008A7741"/>
    <w:rsid w:val="008B02E0"/>
    <w:rsid w:val="008B0405"/>
    <w:rsid w:val="008B1086"/>
    <w:rsid w:val="008B118E"/>
    <w:rsid w:val="008B1222"/>
    <w:rsid w:val="008B2845"/>
    <w:rsid w:val="008B3183"/>
    <w:rsid w:val="008B5D4E"/>
    <w:rsid w:val="008B65EC"/>
    <w:rsid w:val="008B7343"/>
    <w:rsid w:val="008B7A91"/>
    <w:rsid w:val="008B7DB5"/>
    <w:rsid w:val="008C0028"/>
    <w:rsid w:val="008C0361"/>
    <w:rsid w:val="008C0EE2"/>
    <w:rsid w:val="008C15D6"/>
    <w:rsid w:val="008C193D"/>
    <w:rsid w:val="008C2DF4"/>
    <w:rsid w:val="008C2E96"/>
    <w:rsid w:val="008C353D"/>
    <w:rsid w:val="008C56B5"/>
    <w:rsid w:val="008C5951"/>
    <w:rsid w:val="008C5EDA"/>
    <w:rsid w:val="008C6A34"/>
    <w:rsid w:val="008C6F14"/>
    <w:rsid w:val="008D1336"/>
    <w:rsid w:val="008D16CD"/>
    <w:rsid w:val="008D1A27"/>
    <w:rsid w:val="008D303F"/>
    <w:rsid w:val="008D689C"/>
    <w:rsid w:val="008D71E6"/>
    <w:rsid w:val="008D7CCC"/>
    <w:rsid w:val="008E079B"/>
    <w:rsid w:val="008E14A6"/>
    <w:rsid w:val="008E17D3"/>
    <w:rsid w:val="008E2096"/>
    <w:rsid w:val="008E2C6A"/>
    <w:rsid w:val="008E2CF6"/>
    <w:rsid w:val="008E3285"/>
    <w:rsid w:val="008E34C9"/>
    <w:rsid w:val="008E4790"/>
    <w:rsid w:val="008E5142"/>
    <w:rsid w:val="008E5530"/>
    <w:rsid w:val="008E5626"/>
    <w:rsid w:val="008E74E3"/>
    <w:rsid w:val="008E7567"/>
    <w:rsid w:val="008F0202"/>
    <w:rsid w:val="008F09FE"/>
    <w:rsid w:val="008F0F6E"/>
    <w:rsid w:val="008F1773"/>
    <w:rsid w:val="008F21CC"/>
    <w:rsid w:val="008F29C1"/>
    <w:rsid w:val="008F2D26"/>
    <w:rsid w:val="008F51DA"/>
    <w:rsid w:val="008F669C"/>
    <w:rsid w:val="008F7C04"/>
    <w:rsid w:val="008F7DE2"/>
    <w:rsid w:val="00900D24"/>
    <w:rsid w:val="009015F7"/>
    <w:rsid w:val="00901D23"/>
    <w:rsid w:val="00901D78"/>
    <w:rsid w:val="00902082"/>
    <w:rsid w:val="00902393"/>
    <w:rsid w:val="009033F4"/>
    <w:rsid w:val="009056AA"/>
    <w:rsid w:val="00905BB3"/>
    <w:rsid w:val="00906A62"/>
    <w:rsid w:val="00907C79"/>
    <w:rsid w:val="00910CFF"/>
    <w:rsid w:val="009115F7"/>
    <w:rsid w:val="009117F8"/>
    <w:rsid w:val="00911C36"/>
    <w:rsid w:val="009129B1"/>
    <w:rsid w:val="00912C29"/>
    <w:rsid w:val="00912D63"/>
    <w:rsid w:val="00912EB6"/>
    <w:rsid w:val="009132D7"/>
    <w:rsid w:val="00913CEB"/>
    <w:rsid w:val="0091411C"/>
    <w:rsid w:val="009142A3"/>
    <w:rsid w:val="00914623"/>
    <w:rsid w:val="00915139"/>
    <w:rsid w:val="0091521C"/>
    <w:rsid w:val="009156EA"/>
    <w:rsid w:val="00916666"/>
    <w:rsid w:val="009169A6"/>
    <w:rsid w:val="00916B26"/>
    <w:rsid w:val="00920CD8"/>
    <w:rsid w:val="00921322"/>
    <w:rsid w:val="009219D6"/>
    <w:rsid w:val="00921DF6"/>
    <w:rsid w:val="0092253C"/>
    <w:rsid w:val="0092314E"/>
    <w:rsid w:val="009231CD"/>
    <w:rsid w:val="00923C90"/>
    <w:rsid w:val="009251D3"/>
    <w:rsid w:val="0092678D"/>
    <w:rsid w:val="009271A0"/>
    <w:rsid w:val="00927DB9"/>
    <w:rsid w:val="00930431"/>
    <w:rsid w:val="00930C1B"/>
    <w:rsid w:val="00930EE4"/>
    <w:rsid w:val="00931B9B"/>
    <w:rsid w:val="00931DEC"/>
    <w:rsid w:val="0093289E"/>
    <w:rsid w:val="00932939"/>
    <w:rsid w:val="00932A22"/>
    <w:rsid w:val="00932E99"/>
    <w:rsid w:val="009339CF"/>
    <w:rsid w:val="00934EBF"/>
    <w:rsid w:val="00935F88"/>
    <w:rsid w:val="00936030"/>
    <w:rsid w:val="0093614B"/>
    <w:rsid w:val="0093752D"/>
    <w:rsid w:val="00940357"/>
    <w:rsid w:val="0094068A"/>
    <w:rsid w:val="009412A5"/>
    <w:rsid w:val="00942183"/>
    <w:rsid w:val="00942E28"/>
    <w:rsid w:val="009446B4"/>
    <w:rsid w:val="00944B3F"/>
    <w:rsid w:val="00945C74"/>
    <w:rsid w:val="00946435"/>
    <w:rsid w:val="0094654A"/>
    <w:rsid w:val="0094739F"/>
    <w:rsid w:val="00947AD6"/>
    <w:rsid w:val="009508DD"/>
    <w:rsid w:val="0095108C"/>
    <w:rsid w:val="00951782"/>
    <w:rsid w:val="0095249D"/>
    <w:rsid w:val="00952550"/>
    <w:rsid w:val="00952918"/>
    <w:rsid w:val="0095329D"/>
    <w:rsid w:val="00953625"/>
    <w:rsid w:val="00953646"/>
    <w:rsid w:val="00953BFB"/>
    <w:rsid w:val="009542B1"/>
    <w:rsid w:val="00954472"/>
    <w:rsid w:val="00954645"/>
    <w:rsid w:val="00954748"/>
    <w:rsid w:val="00955050"/>
    <w:rsid w:val="009553B9"/>
    <w:rsid w:val="009563AF"/>
    <w:rsid w:val="00956D9A"/>
    <w:rsid w:val="00957E71"/>
    <w:rsid w:val="00960924"/>
    <w:rsid w:val="00960937"/>
    <w:rsid w:val="00960FC5"/>
    <w:rsid w:val="00961ABC"/>
    <w:rsid w:val="00961DBD"/>
    <w:rsid w:val="00962A24"/>
    <w:rsid w:val="00962B80"/>
    <w:rsid w:val="009644CF"/>
    <w:rsid w:val="009649F9"/>
    <w:rsid w:val="00964A7F"/>
    <w:rsid w:val="00964B39"/>
    <w:rsid w:val="00965119"/>
    <w:rsid w:val="00965CB5"/>
    <w:rsid w:val="00966705"/>
    <w:rsid w:val="009672CE"/>
    <w:rsid w:val="009677A1"/>
    <w:rsid w:val="00970E75"/>
    <w:rsid w:val="00971E32"/>
    <w:rsid w:val="009749A0"/>
    <w:rsid w:val="00975062"/>
    <w:rsid w:val="00975612"/>
    <w:rsid w:val="00975D78"/>
    <w:rsid w:val="0097693B"/>
    <w:rsid w:val="00976B3D"/>
    <w:rsid w:val="00976DAA"/>
    <w:rsid w:val="00977689"/>
    <w:rsid w:val="00977D9E"/>
    <w:rsid w:val="00980337"/>
    <w:rsid w:val="00980F26"/>
    <w:rsid w:val="00981CC0"/>
    <w:rsid w:val="00981D56"/>
    <w:rsid w:val="00981FF5"/>
    <w:rsid w:val="00982F1A"/>
    <w:rsid w:val="009859BB"/>
    <w:rsid w:val="00985AC8"/>
    <w:rsid w:val="0098611A"/>
    <w:rsid w:val="00986609"/>
    <w:rsid w:val="0099036A"/>
    <w:rsid w:val="0099076B"/>
    <w:rsid w:val="009917A4"/>
    <w:rsid w:val="00992154"/>
    <w:rsid w:val="00992190"/>
    <w:rsid w:val="009925FC"/>
    <w:rsid w:val="00992B69"/>
    <w:rsid w:val="00992DF5"/>
    <w:rsid w:val="00992E70"/>
    <w:rsid w:val="009930EA"/>
    <w:rsid w:val="00994D3C"/>
    <w:rsid w:val="0099554C"/>
    <w:rsid w:val="00995785"/>
    <w:rsid w:val="00996B54"/>
    <w:rsid w:val="009A0561"/>
    <w:rsid w:val="009A148A"/>
    <w:rsid w:val="009A1491"/>
    <w:rsid w:val="009A1809"/>
    <w:rsid w:val="009A1E68"/>
    <w:rsid w:val="009A25ED"/>
    <w:rsid w:val="009A2C4A"/>
    <w:rsid w:val="009A432F"/>
    <w:rsid w:val="009A4381"/>
    <w:rsid w:val="009A4A97"/>
    <w:rsid w:val="009A5768"/>
    <w:rsid w:val="009A5849"/>
    <w:rsid w:val="009A61F2"/>
    <w:rsid w:val="009A6434"/>
    <w:rsid w:val="009A6DCD"/>
    <w:rsid w:val="009A7089"/>
    <w:rsid w:val="009A777B"/>
    <w:rsid w:val="009B005F"/>
    <w:rsid w:val="009B0E20"/>
    <w:rsid w:val="009B247E"/>
    <w:rsid w:val="009B3167"/>
    <w:rsid w:val="009B479C"/>
    <w:rsid w:val="009B5F7A"/>
    <w:rsid w:val="009B60B3"/>
    <w:rsid w:val="009B6BFC"/>
    <w:rsid w:val="009B70C1"/>
    <w:rsid w:val="009C09DB"/>
    <w:rsid w:val="009C1128"/>
    <w:rsid w:val="009C1F5C"/>
    <w:rsid w:val="009C2BB9"/>
    <w:rsid w:val="009C46CE"/>
    <w:rsid w:val="009C7299"/>
    <w:rsid w:val="009C7467"/>
    <w:rsid w:val="009C7F14"/>
    <w:rsid w:val="009D2F22"/>
    <w:rsid w:val="009D3108"/>
    <w:rsid w:val="009D323B"/>
    <w:rsid w:val="009D3606"/>
    <w:rsid w:val="009D3B1E"/>
    <w:rsid w:val="009D4238"/>
    <w:rsid w:val="009D63BD"/>
    <w:rsid w:val="009D7B59"/>
    <w:rsid w:val="009E26F9"/>
    <w:rsid w:val="009E3562"/>
    <w:rsid w:val="009E45F5"/>
    <w:rsid w:val="009E483E"/>
    <w:rsid w:val="009E4987"/>
    <w:rsid w:val="009E61FE"/>
    <w:rsid w:val="009F01CB"/>
    <w:rsid w:val="009F02E9"/>
    <w:rsid w:val="009F05BF"/>
    <w:rsid w:val="009F078E"/>
    <w:rsid w:val="009F0A7F"/>
    <w:rsid w:val="009F153B"/>
    <w:rsid w:val="009F2A0D"/>
    <w:rsid w:val="009F2D0F"/>
    <w:rsid w:val="009F3157"/>
    <w:rsid w:val="009F3E99"/>
    <w:rsid w:val="009F4281"/>
    <w:rsid w:val="009F42BB"/>
    <w:rsid w:val="009F46A7"/>
    <w:rsid w:val="009F47A1"/>
    <w:rsid w:val="009F57F5"/>
    <w:rsid w:val="009F5A1B"/>
    <w:rsid w:val="009F693B"/>
    <w:rsid w:val="009F6FC7"/>
    <w:rsid w:val="009F7055"/>
    <w:rsid w:val="009F7562"/>
    <w:rsid w:val="009F7BD5"/>
    <w:rsid w:val="00A017D6"/>
    <w:rsid w:val="00A020F4"/>
    <w:rsid w:val="00A025AA"/>
    <w:rsid w:val="00A043F0"/>
    <w:rsid w:val="00A058F4"/>
    <w:rsid w:val="00A068CC"/>
    <w:rsid w:val="00A07113"/>
    <w:rsid w:val="00A07AB8"/>
    <w:rsid w:val="00A111BC"/>
    <w:rsid w:val="00A11E5A"/>
    <w:rsid w:val="00A11F9C"/>
    <w:rsid w:val="00A1216A"/>
    <w:rsid w:val="00A1237A"/>
    <w:rsid w:val="00A12B25"/>
    <w:rsid w:val="00A13AC6"/>
    <w:rsid w:val="00A14B4D"/>
    <w:rsid w:val="00A14CC5"/>
    <w:rsid w:val="00A15137"/>
    <w:rsid w:val="00A155E9"/>
    <w:rsid w:val="00A15F22"/>
    <w:rsid w:val="00A163DA"/>
    <w:rsid w:val="00A16502"/>
    <w:rsid w:val="00A1667C"/>
    <w:rsid w:val="00A20911"/>
    <w:rsid w:val="00A20B35"/>
    <w:rsid w:val="00A22A63"/>
    <w:rsid w:val="00A23C77"/>
    <w:rsid w:val="00A23EED"/>
    <w:rsid w:val="00A2432F"/>
    <w:rsid w:val="00A24DEE"/>
    <w:rsid w:val="00A25FCC"/>
    <w:rsid w:val="00A264BA"/>
    <w:rsid w:val="00A26500"/>
    <w:rsid w:val="00A26B73"/>
    <w:rsid w:val="00A270C2"/>
    <w:rsid w:val="00A27336"/>
    <w:rsid w:val="00A2796D"/>
    <w:rsid w:val="00A3006C"/>
    <w:rsid w:val="00A30A59"/>
    <w:rsid w:val="00A30B5E"/>
    <w:rsid w:val="00A30C51"/>
    <w:rsid w:val="00A3201D"/>
    <w:rsid w:val="00A33A5D"/>
    <w:rsid w:val="00A34956"/>
    <w:rsid w:val="00A35075"/>
    <w:rsid w:val="00A356FB"/>
    <w:rsid w:val="00A360CD"/>
    <w:rsid w:val="00A367A6"/>
    <w:rsid w:val="00A368CE"/>
    <w:rsid w:val="00A36F18"/>
    <w:rsid w:val="00A42157"/>
    <w:rsid w:val="00A429D5"/>
    <w:rsid w:val="00A42A7F"/>
    <w:rsid w:val="00A43221"/>
    <w:rsid w:val="00A4423A"/>
    <w:rsid w:val="00A443D6"/>
    <w:rsid w:val="00A45812"/>
    <w:rsid w:val="00A46010"/>
    <w:rsid w:val="00A46AE5"/>
    <w:rsid w:val="00A46FBE"/>
    <w:rsid w:val="00A479C9"/>
    <w:rsid w:val="00A5036C"/>
    <w:rsid w:val="00A50C65"/>
    <w:rsid w:val="00A51AFD"/>
    <w:rsid w:val="00A51E64"/>
    <w:rsid w:val="00A51E87"/>
    <w:rsid w:val="00A521B7"/>
    <w:rsid w:val="00A522C6"/>
    <w:rsid w:val="00A52DB5"/>
    <w:rsid w:val="00A5328C"/>
    <w:rsid w:val="00A549D3"/>
    <w:rsid w:val="00A551C9"/>
    <w:rsid w:val="00A555E4"/>
    <w:rsid w:val="00A55889"/>
    <w:rsid w:val="00A56D64"/>
    <w:rsid w:val="00A56D93"/>
    <w:rsid w:val="00A604B3"/>
    <w:rsid w:val="00A60690"/>
    <w:rsid w:val="00A61317"/>
    <w:rsid w:val="00A6252D"/>
    <w:rsid w:val="00A63152"/>
    <w:rsid w:val="00A63B2C"/>
    <w:rsid w:val="00A63B92"/>
    <w:rsid w:val="00A64A6E"/>
    <w:rsid w:val="00A65799"/>
    <w:rsid w:val="00A7007D"/>
    <w:rsid w:val="00A7172F"/>
    <w:rsid w:val="00A71823"/>
    <w:rsid w:val="00A71C82"/>
    <w:rsid w:val="00A72887"/>
    <w:rsid w:val="00A7458B"/>
    <w:rsid w:val="00A75223"/>
    <w:rsid w:val="00A752B0"/>
    <w:rsid w:val="00A75B74"/>
    <w:rsid w:val="00A76EC0"/>
    <w:rsid w:val="00A80528"/>
    <w:rsid w:val="00A81212"/>
    <w:rsid w:val="00A81AD4"/>
    <w:rsid w:val="00A81D70"/>
    <w:rsid w:val="00A81E92"/>
    <w:rsid w:val="00A835E7"/>
    <w:rsid w:val="00A83E00"/>
    <w:rsid w:val="00A844E6"/>
    <w:rsid w:val="00A84CA2"/>
    <w:rsid w:val="00A850D9"/>
    <w:rsid w:val="00A85867"/>
    <w:rsid w:val="00A8633B"/>
    <w:rsid w:val="00A876E6"/>
    <w:rsid w:val="00A877BB"/>
    <w:rsid w:val="00A87BFB"/>
    <w:rsid w:val="00A90043"/>
    <w:rsid w:val="00A901F9"/>
    <w:rsid w:val="00A9174C"/>
    <w:rsid w:val="00A92A1D"/>
    <w:rsid w:val="00A94089"/>
    <w:rsid w:val="00A94157"/>
    <w:rsid w:val="00A946D7"/>
    <w:rsid w:val="00A94C88"/>
    <w:rsid w:val="00A94CE2"/>
    <w:rsid w:val="00A950B4"/>
    <w:rsid w:val="00A954F9"/>
    <w:rsid w:val="00A9562E"/>
    <w:rsid w:val="00A96060"/>
    <w:rsid w:val="00A96FAE"/>
    <w:rsid w:val="00A9734C"/>
    <w:rsid w:val="00A97BE5"/>
    <w:rsid w:val="00AA0189"/>
    <w:rsid w:val="00AA1051"/>
    <w:rsid w:val="00AA2575"/>
    <w:rsid w:val="00AA4422"/>
    <w:rsid w:val="00AA4F39"/>
    <w:rsid w:val="00AA5455"/>
    <w:rsid w:val="00AA6542"/>
    <w:rsid w:val="00AA684D"/>
    <w:rsid w:val="00AA7B9B"/>
    <w:rsid w:val="00AA7C53"/>
    <w:rsid w:val="00AA7FC8"/>
    <w:rsid w:val="00AB1FE7"/>
    <w:rsid w:val="00AB27B9"/>
    <w:rsid w:val="00AB394B"/>
    <w:rsid w:val="00AB504A"/>
    <w:rsid w:val="00AB6EB4"/>
    <w:rsid w:val="00AC09DF"/>
    <w:rsid w:val="00AC2CCE"/>
    <w:rsid w:val="00AC32E6"/>
    <w:rsid w:val="00AC36C5"/>
    <w:rsid w:val="00AC4AB9"/>
    <w:rsid w:val="00AC52AA"/>
    <w:rsid w:val="00AC73F0"/>
    <w:rsid w:val="00AC7DA7"/>
    <w:rsid w:val="00AD0190"/>
    <w:rsid w:val="00AD05A6"/>
    <w:rsid w:val="00AD0624"/>
    <w:rsid w:val="00AD1234"/>
    <w:rsid w:val="00AD30D1"/>
    <w:rsid w:val="00AD3A7A"/>
    <w:rsid w:val="00AD4E05"/>
    <w:rsid w:val="00AD7702"/>
    <w:rsid w:val="00AD79F0"/>
    <w:rsid w:val="00AD7B26"/>
    <w:rsid w:val="00AD7D3C"/>
    <w:rsid w:val="00AD7D74"/>
    <w:rsid w:val="00AD7E40"/>
    <w:rsid w:val="00AE0327"/>
    <w:rsid w:val="00AE1253"/>
    <w:rsid w:val="00AE1BC9"/>
    <w:rsid w:val="00AE1BFC"/>
    <w:rsid w:val="00AE1E0B"/>
    <w:rsid w:val="00AE1E24"/>
    <w:rsid w:val="00AE29AA"/>
    <w:rsid w:val="00AE3B42"/>
    <w:rsid w:val="00AE6932"/>
    <w:rsid w:val="00AE7EB5"/>
    <w:rsid w:val="00AE7FF5"/>
    <w:rsid w:val="00AF154E"/>
    <w:rsid w:val="00AF1D87"/>
    <w:rsid w:val="00AF1DEE"/>
    <w:rsid w:val="00AF2B92"/>
    <w:rsid w:val="00AF3739"/>
    <w:rsid w:val="00AF3F97"/>
    <w:rsid w:val="00AF5338"/>
    <w:rsid w:val="00AF537A"/>
    <w:rsid w:val="00AF57F9"/>
    <w:rsid w:val="00AF5B16"/>
    <w:rsid w:val="00AF7320"/>
    <w:rsid w:val="00AF7DDA"/>
    <w:rsid w:val="00AF7F70"/>
    <w:rsid w:val="00B00A8C"/>
    <w:rsid w:val="00B00CA9"/>
    <w:rsid w:val="00B01115"/>
    <w:rsid w:val="00B013FB"/>
    <w:rsid w:val="00B019A5"/>
    <w:rsid w:val="00B036AF"/>
    <w:rsid w:val="00B03DEC"/>
    <w:rsid w:val="00B044F9"/>
    <w:rsid w:val="00B0558B"/>
    <w:rsid w:val="00B05CAC"/>
    <w:rsid w:val="00B06DA1"/>
    <w:rsid w:val="00B0717E"/>
    <w:rsid w:val="00B0733B"/>
    <w:rsid w:val="00B07AEC"/>
    <w:rsid w:val="00B07D26"/>
    <w:rsid w:val="00B101E9"/>
    <w:rsid w:val="00B11A00"/>
    <w:rsid w:val="00B14110"/>
    <w:rsid w:val="00B1721C"/>
    <w:rsid w:val="00B219EE"/>
    <w:rsid w:val="00B2318A"/>
    <w:rsid w:val="00B234AA"/>
    <w:rsid w:val="00B23594"/>
    <w:rsid w:val="00B25FAC"/>
    <w:rsid w:val="00B26680"/>
    <w:rsid w:val="00B26EF1"/>
    <w:rsid w:val="00B271FB"/>
    <w:rsid w:val="00B273C8"/>
    <w:rsid w:val="00B2742E"/>
    <w:rsid w:val="00B303B9"/>
    <w:rsid w:val="00B3080E"/>
    <w:rsid w:val="00B3178B"/>
    <w:rsid w:val="00B31AC3"/>
    <w:rsid w:val="00B32CD0"/>
    <w:rsid w:val="00B32E85"/>
    <w:rsid w:val="00B33160"/>
    <w:rsid w:val="00B3385D"/>
    <w:rsid w:val="00B354E2"/>
    <w:rsid w:val="00B35B26"/>
    <w:rsid w:val="00B35B86"/>
    <w:rsid w:val="00B35F20"/>
    <w:rsid w:val="00B35FD3"/>
    <w:rsid w:val="00B36624"/>
    <w:rsid w:val="00B36DD7"/>
    <w:rsid w:val="00B400C1"/>
    <w:rsid w:val="00B40E81"/>
    <w:rsid w:val="00B44A49"/>
    <w:rsid w:val="00B4671A"/>
    <w:rsid w:val="00B46960"/>
    <w:rsid w:val="00B47C0F"/>
    <w:rsid w:val="00B5045C"/>
    <w:rsid w:val="00B50E5D"/>
    <w:rsid w:val="00B51A96"/>
    <w:rsid w:val="00B53E7D"/>
    <w:rsid w:val="00B5446E"/>
    <w:rsid w:val="00B55510"/>
    <w:rsid w:val="00B555A3"/>
    <w:rsid w:val="00B555C8"/>
    <w:rsid w:val="00B558F2"/>
    <w:rsid w:val="00B5687B"/>
    <w:rsid w:val="00B5751B"/>
    <w:rsid w:val="00B575C3"/>
    <w:rsid w:val="00B6174C"/>
    <w:rsid w:val="00B628F4"/>
    <w:rsid w:val="00B6348C"/>
    <w:rsid w:val="00B6360C"/>
    <w:rsid w:val="00B63732"/>
    <w:rsid w:val="00B64D3A"/>
    <w:rsid w:val="00B65911"/>
    <w:rsid w:val="00B65982"/>
    <w:rsid w:val="00B659C8"/>
    <w:rsid w:val="00B667A6"/>
    <w:rsid w:val="00B70131"/>
    <w:rsid w:val="00B70873"/>
    <w:rsid w:val="00B70F6B"/>
    <w:rsid w:val="00B720BE"/>
    <w:rsid w:val="00B72C52"/>
    <w:rsid w:val="00B73B31"/>
    <w:rsid w:val="00B73F4D"/>
    <w:rsid w:val="00B7438F"/>
    <w:rsid w:val="00B746FF"/>
    <w:rsid w:val="00B765EE"/>
    <w:rsid w:val="00B77D8B"/>
    <w:rsid w:val="00B80309"/>
    <w:rsid w:val="00B803F3"/>
    <w:rsid w:val="00B808A7"/>
    <w:rsid w:val="00B815A9"/>
    <w:rsid w:val="00B82398"/>
    <w:rsid w:val="00B83011"/>
    <w:rsid w:val="00B839EB"/>
    <w:rsid w:val="00B83B38"/>
    <w:rsid w:val="00B83BC8"/>
    <w:rsid w:val="00B840C9"/>
    <w:rsid w:val="00B84CF6"/>
    <w:rsid w:val="00B84F60"/>
    <w:rsid w:val="00B86025"/>
    <w:rsid w:val="00B864CB"/>
    <w:rsid w:val="00B87023"/>
    <w:rsid w:val="00B8715F"/>
    <w:rsid w:val="00B900B0"/>
    <w:rsid w:val="00B907B0"/>
    <w:rsid w:val="00B923CE"/>
    <w:rsid w:val="00B9325F"/>
    <w:rsid w:val="00B9529F"/>
    <w:rsid w:val="00B96845"/>
    <w:rsid w:val="00B97D73"/>
    <w:rsid w:val="00BA00DF"/>
    <w:rsid w:val="00BA0623"/>
    <w:rsid w:val="00BA14EB"/>
    <w:rsid w:val="00BA1F19"/>
    <w:rsid w:val="00BA1F43"/>
    <w:rsid w:val="00BA2976"/>
    <w:rsid w:val="00BA3163"/>
    <w:rsid w:val="00BA3F3C"/>
    <w:rsid w:val="00BA54E5"/>
    <w:rsid w:val="00BA59B6"/>
    <w:rsid w:val="00BA616D"/>
    <w:rsid w:val="00BA6463"/>
    <w:rsid w:val="00BA6B15"/>
    <w:rsid w:val="00BA7884"/>
    <w:rsid w:val="00BB14A0"/>
    <w:rsid w:val="00BB1725"/>
    <w:rsid w:val="00BB21AB"/>
    <w:rsid w:val="00BB2BE2"/>
    <w:rsid w:val="00BB3E52"/>
    <w:rsid w:val="00BB5624"/>
    <w:rsid w:val="00BB586F"/>
    <w:rsid w:val="00BB5A7B"/>
    <w:rsid w:val="00BB765F"/>
    <w:rsid w:val="00BC0065"/>
    <w:rsid w:val="00BC0358"/>
    <w:rsid w:val="00BC4215"/>
    <w:rsid w:val="00BC426A"/>
    <w:rsid w:val="00BC4477"/>
    <w:rsid w:val="00BC4CDE"/>
    <w:rsid w:val="00BC533A"/>
    <w:rsid w:val="00BC5AF5"/>
    <w:rsid w:val="00BC5C44"/>
    <w:rsid w:val="00BC5CDD"/>
    <w:rsid w:val="00BC681A"/>
    <w:rsid w:val="00BC78A3"/>
    <w:rsid w:val="00BC7E2C"/>
    <w:rsid w:val="00BD051A"/>
    <w:rsid w:val="00BD1506"/>
    <w:rsid w:val="00BD157D"/>
    <w:rsid w:val="00BD1668"/>
    <w:rsid w:val="00BD1876"/>
    <w:rsid w:val="00BD22C1"/>
    <w:rsid w:val="00BD2455"/>
    <w:rsid w:val="00BD342C"/>
    <w:rsid w:val="00BD35B4"/>
    <w:rsid w:val="00BD378E"/>
    <w:rsid w:val="00BD6A02"/>
    <w:rsid w:val="00BD6CFE"/>
    <w:rsid w:val="00BE2121"/>
    <w:rsid w:val="00BE34F6"/>
    <w:rsid w:val="00BE3AB2"/>
    <w:rsid w:val="00BE3B11"/>
    <w:rsid w:val="00BE3F11"/>
    <w:rsid w:val="00BE4960"/>
    <w:rsid w:val="00BE7671"/>
    <w:rsid w:val="00BE78C3"/>
    <w:rsid w:val="00BE7CFA"/>
    <w:rsid w:val="00BF1204"/>
    <w:rsid w:val="00BF2853"/>
    <w:rsid w:val="00BF3127"/>
    <w:rsid w:val="00BF37E7"/>
    <w:rsid w:val="00BF4CA5"/>
    <w:rsid w:val="00BF5AC5"/>
    <w:rsid w:val="00BF5E26"/>
    <w:rsid w:val="00BF64F6"/>
    <w:rsid w:val="00C040E8"/>
    <w:rsid w:val="00C041C8"/>
    <w:rsid w:val="00C05A97"/>
    <w:rsid w:val="00C05FC7"/>
    <w:rsid w:val="00C07388"/>
    <w:rsid w:val="00C0749F"/>
    <w:rsid w:val="00C07FEF"/>
    <w:rsid w:val="00C104DE"/>
    <w:rsid w:val="00C10CD4"/>
    <w:rsid w:val="00C12249"/>
    <w:rsid w:val="00C12B38"/>
    <w:rsid w:val="00C136BC"/>
    <w:rsid w:val="00C13DF2"/>
    <w:rsid w:val="00C1440F"/>
    <w:rsid w:val="00C15F5C"/>
    <w:rsid w:val="00C172B0"/>
    <w:rsid w:val="00C173F7"/>
    <w:rsid w:val="00C17EA0"/>
    <w:rsid w:val="00C204B3"/>
    <w:rsid w:val="00C21DAD"/>
    <w:rsid w:val="00C22376"/>
    <w:rsid w:val="00C2282C"/>
    <w:rsid w:val="00C22B10"/>
    <w:rsid w:val="00C22E95"/>
    <w:rsid w:val="00C23F46"/>
    <w:rsid w:val="00C24D2B"/>
    <w:rsid w:val="00C2557A"/>
    <w:rsid w:val="00C25585"/>
    <w:rsid w:val="00C2627B"/>
    <w:rsid w:val="00C26587"/>
    <w:rsid w:val="00C26C55"/>
    <w:rsid w:val="00C2756C"/>
    <w:rsid w:val="00C31501"/>
    <w:rsid w:val="00C34054"/>
    <w:rsid w:val="00C34E3E"/>
    <w:rsid w:val="00C358C2"/>
    <w:rsid w:val="00C36330"/>
    <w:rsid w:val="00C36CDB"/>
    <w:rsid w:val="00C36EAA"/>
    <w:rsid w:val="00C4071F"/>
    <w:rsid w:val="00C40CF3"/>
    <w:rsid w:val="00C415C3"/>
    <w:rsid w:val="00C419E2"/>
    <w:rsid w:val="00C42D47"/>
    <w:rsid w:val="00C43403"/>
    <w:rsid w:val="00C4346B"/>
    <w:rsid w:val="00C43B16"/>
    <w:rsid w:val="00C45FCB"/>
    <w:rsid w:val="00C472F9"/>
    <w:rsid w:val="00C47DF7"/>
    <w:rsid w:val="00C50D2D"/>
    <w:rsid w:val="00C512E3"/>
    <w:rsid w:val="00C52475"/>
    <w:rsid w:val="00C52841"/>
    <w:rsid w:val="00C52B07"/>
    <w:rsid w:val="00C53F2B"/>
    <w:rsid w:val="00C55571"/>
    <w:rsid w:val="00C55D47"/>
    <w:rsid w:val="00C5664F"/>
    <w:rsid w:val="00C57724"/>
    <w:rsid w:val="00C60332"/>
    <w:rsid w:val="00C60625"/>
    <w:rsid w:val="00C6078B"/>
    <w:rsid w:val="00C60D8D"/>
    <w:rsid w:val="00C614B6"/>
    <w:rsid w:val="00C61C37"/>
    <w:rsid w:val="00C61E35"/>
    <w:rsid w:val="00C620F1"/>
    <w:rsid w:val="00C62968"/>
    <w:rsid w:val="00C63327"/>
    <w:rsid w:val="00C63B25"/>
    <w:rsid w:val="00C63D95"/>
    <w:rsid w:val="00C644A9"/>
    <w:rsid w:val="00C67A80"/>
    <w:rsid w:val="00C67B88"/>
    <w:rsid w:val="00C70101"/>
    <w:rsid w:val="00C70816"/>
    <w:rsid w:val="00C70DB3"/>
    <w:rsid w:val="00C7234D"/>
    <w:rsid w:val="00C72DC6"/>
    <w:rsid w:val="00C737D4"/>
    <w:rsid w:val="00C74479"/>
    <w:rsid w:val="00C74616"/>
    <w:rsid w:val="00C751A3"/>
    <w:rsid w:val="00C75F7E"/>
    <w:rsid w:val="00C7656F"/>
    <w:rsid w:val="00C77425"/>
    <w:rsid w:val="00C8174C"/>
    <w:rsid w:val="00C81846"/>
    <w:rsid w:val="00C81EE7"/>
    <w:rsid w:val="00C81FD9"/>
    <w:rsid w:val="00C82C1F"/>
    <w:rsid w:val="00C83751"/>
    <w:rsid w:val="00C83C01"/>
    <w:rsid w:val="00C8451B"/>
    <w:rsid w:val="00C875D9"/>
    <w:rsid w:val="00C87ACE"/>
    <w:rsid w:val="00C90F79"/>
    <w:rsid w:val="00C914E5"/>
    <w:rsid w:val="00C918B8"/>
    <w:rsid w:val="00C91D08"/>
    <w:rsid w:val="00C93D1B"/>
    <w:rsid w:val="00C9678F"/>
    <w:rsid w:val="00C96AA8"/>
    <w:rsid w:val="00C978E3"/>
    <w:rsid w:val="00CA0AB1"/>
    <w:rsid w:val="00CA1332"/>
    <w:rsid w:val="00CA1C02"/>
    <w:rsid w:val="00CA1EFA"/>
    <w:rsid w:val="00CA224C"/>
    <w:rsid w:val="00CA3073"/>
    <w:rsid w:val="00CA3074"/>
    <w:rsid w:val="00CA4435"/>
    <w:rsid w:val="00CA4EF0"/>
    <w:rsid w:val="00CA526A"/>
    <w:rsid w:val="00CA798C"/>
    <w:rsid w:val="00CA7DC0"/>
    <w:rsid w:val="00CB0A63"/>
    <w:rsid w:val="00CB0E1F"/>
    <w:rsid w:val="00CB2056"/>
    <w:rsid w:val="00CB26D6"/>
    <w:rsid w:val="00CB2EA9"/>
    <w:rsid w:val="00CB2F81"/>
    <w:rsid w:val="00CB3047"/>
    <w:rsid w:val="00CB4DBC"/>
    <w:rsid w:val="00CB56F6"/>
    <w:rsid w:val="00CB591A"/>
    <w:rsid w:val="00CB6AA8"/>
    <w:rsid w:val="00CC12A0"/>
    <w:rsid w:val="00CC215C"/>
    <w:rsid w:val="00CC2B93"/>
    <w:rsid w:val="00CC49B5"/>
    <w:rsid w:val="00CC6397"/>
    <w:rsid w:val="00CC65F2"/>
    <w:rsid w:val="00CC6639"/>
    <w:rsid w:val="00CC6D0E"/>
    <w:rsid w:val="00CC73DE"/>
    <w:rsid w:val="00CC775E"/>
    <w:rsid w:val="00CC7F4B"/>
    <w:rsid w:val="00CD00FA"/>
    <w:rsid w:val="00CD0EED"/>
    <w:rsid w:val="00CD1341"/>
    <w:rsid w:val="00CD2BB2"/>
    <w:rsid w:val="00CD2CA3"/>
    <w:rsid w:val="00CD322B"/>
    <w:rsid w:val="00CD55EE"/>
    <w:rsid w:val="00CD5776"/>
    <w:rsid w:val="00CD5E5F"/>
    <w:rsid w:val="00CD632F"/>
    <w:rsid w:val="00CD6805"/>
    <w:rsid w:val="00CD6E3B"/>
    <w:rsid w:val="00CE16C6"/>
    <w:rsid w:val="00CE2654"/>
    <w:rsid w:val="00CE3126"/>
    <w:rsid w:val="00CE3645"/>
    <w:rsid w:val="00CE3C66"/>
    <w:rsid w:val="00CE5DD8"/>
    <w:rsid w:val="00CE64DB"/>
    <w:rsid w:val="00CE684B"/>
    <w:rsid w:val="00CE6FC1"/>
    <w:rsid w:val="00CE77B4"/>
    <w:rsid w:val="00CE7815"/>
    <w:rsid w:val="00CE7902"/>
    <w:rsid w:val="00CE7BE4"/>
    <w:rsid w:val="00CF06F6"/>
    <w:rsid w:val="00CF0AFF"/>
    <w:rsid w:val="00CF0C09"/>
    <w:rsid w:val="00CF0D17"/>
    <w:rsid w:val="00CF1959"/>
    <w:rsid w:val="00CF2230"/>
    <w:rsid w:val="00CF2588"/>
    <w:rsid w:val="00CF2EFC"/>
    <w:rsid w:val="00CF3962"/>
    <w:rsid w:val="00CF3DB9"/>
    <w:rsid w:val="00CF41C2"/>
    <w:rsid w:val="00CF47E0"/>
    <w:rsid w:val="00CF4C49"/>
    <w:rsid w:val="00CF7943"/>
    <w:rsid w:val="00D00327"/>
    <w:rsid w:val="00D00E8C"/>
    <w:rsid w:val="00D01614"/>
    <w:rsid w:val="00D01C85"/>
    <w:rsid w:val="00D02634"/>
    <w:rsid w:val="00D028DE"/>
    <w:rsid w:val="00D029B9"/>
    <w:rsid w:val="00D029F6"/>
    <w:rsid w:val="00D031F3"/>
    <w:rsid w:val="00D053F5"/>
    <w:rsid w:val="00D0584F"/>
    <w:rsid w:val="00D05E3E"/>
    <w:rsid w:val="00D063C4"/>
    <w:rsid w:val="00D06A96"/>
    <w:rsid w:val="00D07561"/>
    <w:rsid w:val="00D0783F"/>
    <w:rsid w:val="00D07EF2"/>
    <w:rsid w:val="00D1077F"/>
    <w:rsid w:val="00D11B68"/>
    <w:rsid w:val="00D1200D"/>
    <w:rsid w:val="00D1244F"/>
    <w:rsid w:val="00D15377"/>
    <w:rsid w:val="00D1556C"/>
    <w:rsid w:val="00D15798"/>
    <w:rsid w:val="00D16EE2"/>
    <w:rsid w:val="00D17ACB"/>
    <w:rsid w:val="00D17C39"/>
    <w:rsid w:val="00D22415"/>
    <w:rsid w:val="00D24364"/>
    <w:rsid w:val="00D24403"/>
    <w:rsid w:val="00D24D0D"/>
    <w:rsid w:val="00D2563B"/>
    <w:rsid w:val="00D26446"/>
    <w:rsid w:val="00D26EB8"/>
    <w:rsid w:val="00D27BE1"/>
    <w:rsid w:val="00D33F1E"/>
    <w:rsid w:val="00D34CD1"/>
    <w:rsid w:val="00D3514D"/>
    <w:rsid w:val="00D35954"/>
    <w:rsid w:val="00D35EDF"/>
    <w:rsid w:val="00D373ED"/>
    <w:rsid w:val="00D40CFB"/>
    <w:rsid w:val="00D40F93"/>
    <w:rsid w:val="00D41760"/>
    <w:rsid w:val="00D44D8B"/>
    <w:rsid w:val="00D450EF"/>
    <w:rsid w:val="00D46749"/>
    <w:rsid w:val="00D46E3C"/>
    <w:rsid w:val="00D47D92"/>
    <w:rsid w:val="00D50883"/>
    <w:rsid w:val="00D51179"/>
    <w:rsid w:val="00D5310C"/>
    <w:rsid w:val="00D539C5"/>
    <w:rsid w:val="00D53CC7"/>
    <w:rsid w:val="00D5427D"/>
    <w:rsid w:val="00D54D60"/>
    <w:rsid w:val="00D55C44"/>
    <w:rsid w:val="00D5610F"/>
    <w:rsid w:val="00D56112"/>
    <w:rsid w:val="00D563B9"/>
    <w:rsid w:val="00D56C4E"/>
    <w:rsid w:val="00D56F92"/>
    <w:rsid w:val="00D57012"/>
    <w:rsid w:val="00D57F41"/>
    <w:rsid w:val="00D60B2A"/>
    <w:rsid w:val="00D62DBA"/>
    <w:rsid w:val="00D638B5"/>
    <w:rsid w:val="00D6453C"/>
    <w:rsid w:val="00D65885"/>
    <w:rsid w:val="00D65A62"/>
    <w:rsid w:val="00D66BCB"/>
    <w:rsid w:val="00D67D6E"/>
    <w:rsid w:val="00D70266"/>
    <w:rsid w:val="00D73048"/>
    <w:rsid w:val="00D7317D"/>
    <w:rsid w:val="00D7415C"/>
    <w:rsid w:val="00D7536C"/>
    <w:rsid w:val="00D75EA4"/>
    <w:rsid w:val="00D760C1"/>
    <w:rsid w:val="00D76D95"/>
    <w:rsid w:val="00D7703D"/>
    <w:rsid w:val="00D77EC7"/>
    <w:rsid w:val="00D81DB8"/>
    <w:rsid w:val="00D83612"/>
    <w:rsid w:val="00D83830"/>
    <w:rsid w:val="00D83DE8"/>
    <w:rsid w:val="00D84B46"/>
    <w:rsid w:val="00D84E82"/>
    <w:rsid w:val="00D86836"/>
    <w:rsid w:val="00D87367"/>
    <w:rsid w:val="00D90853"/>
    <w:rsid w:val="00D90932"/>
    <w:rsid w:val="00D90CC9"/>
    <w:rsid w:val="00D9158D"/>
    <w:rsid w:val="00D91C06"/>
    <w:rsid w:val="00D91D10"/>
    <w:rsid w:val="00D93B3B"/>
    <w:rsid w:val="00D9513D"/>
    <w:rsid w:val="00D95C3C"/>
    <w:rsid w:val="00D972A8"/>
    <w:rsid w:val="00D9786A"/>
    <w:rsid w:val="00DA0EB3"/>
    <w:rsid w:val="00DA1156"/>
    <w:rsid w:val="00DA1E54"/>
    <w:rsid w:val="00DA282B"/>
    <w:rsid w:val="00DA3649"/>
    <w:rsid w:val="00DA3ACF"/>
    <w:rsid w:val="00DA4D03"/>
    <w:rsid w:val="00DA736B"/>
    <w:rsid w:val="00DB0701"/>
    <w:rsid w:val="00DB0BF1"/>
    <w:rsid w:val="00DB1468"/>
    <w:rsid w:val="00DB1A4D"/>
    <w:rsid w:val="00DB2E0D"/>
    <w:rsid w:val="00DB358B"/>
    <w:rsid w:val="00DB36A5"/>
    <w:rsid w:val="00DB519C"/>
    <w:rsid w:val="00DB5873"/>
    <w:rsid w:val="00DC157D"/>
    <w:rsid w:val="00DC166C"/>
    <w:rsid w:val="00DC2A16"/>
    <w:rsid w:val="00DC307A"/>
    <w:rsid w:val="00DC3235"/>
    <w:rsid w:val="00DC3873"/>
    <w:rsid w:val="00DC391F"/>
    <w:rsid w:val="00DC4DB9"/>
    <w:rsid w:val="00DC51C5"/>
    <w:rsid w:val="00DC690F"/>
    <w:rsid w:val="00DC6CB3"/>
    <w:rsid w:val="00DC7890"/>
    <w:rsid w:val="00DC7DA0"/>
    <w:rsid w:val="00DD24AA"/>
    <w:rsid w:val="00DD30B9"/>
    <w:rsid w:val="00DD3287"/>
    <w:rsid w:val="00DD3A73"/>
    <w:rsid w:val="00DD4B4A"/>
    <w:rsid w:val="00DD4FD8"/>
    <w:rsid w:val="00DD4FDE"/>
    <w:rsid w:val="00DD57E2"/>
    <w:rsid w:val="00DD7880"/>
    <w:rsid w:val="00DD7E24"/>
    <w:rsid w:val="00DE07E5"/>
    <w:rsid w:val="00DE0EC6"/>
    <w:rsid w:val="00DE13AF"/>
    <w:rsid w:val="00DE18DE"/>
    <w:rsid w:val="00DE28C8"/>
    <w:rsid w:val="00DE34D2"/>
    <w:rsid w:val="00DE49D1"/>
    <w:rsid w:val="00DE505F"/>
    <w:rsid w:val="00DE5A6A"/>
    <w:rsid w:val="00DE5CC4"/>
    <w:rsid w:val="00DE7593"/>
    <w:rsid w:val="00DE7929"/>
    <w:rsid w:val="00DE7CFE"/>
    <w:rsid w:val="00DF095D"/>
    <w:rsid w:val="00DF0BC5"/>
    <w:rsid w:val="00DF137C"/>
    <w:rsid w:val="00DF25D5"/>
    <w:rsid w:val="00DF363A"/>
    <w:rsid w:val="00DF3A15"/>
    <w:rsid w:val="00DF3BF3"/>
    <w:rsid w:val="00DF4096"/>
    <w:rsid w:val="00DF487D"/>
    <w:rsid w:val="00DF5AC9"/>
    <w:rsid w:val="00DF6E8D"/>
    <w:rsid w:val="00DF7489"/>
    <w:rsid w:val="00DF7B86"/>
    <w:rsid w:val="00DF7E70"/>
    <w:rsid w:val="00E0065A"/>
    <w:rsid w:val="00E010C7"/>
    <w:rsid w:val="00E01866"/>
    <w:rsid w:val="00E018B9"/>
    <w:rsid w:val="00E03B8B"/>
    <w:rsid w:val="00E05EAE"/>
    <w:rsid w:val="00E05FAB"/>
    <w:rsid w:val="00E06711"/>
    <w:rsid w:val="00E06C28"/>
    <w:rsid w:val="00E1026C"/>
    <w:rsid w:val="00E124FF"/>
    <w:rsid w:val="00E135D7"/>
    <w:rsid w:val="00E13E37"/>
    <w:rsid w:val="00E146FD"/>
    <w:rsid w:val="00E15460"/>
    <w:rsid w:val="00E15AC1"/>
    <w:rsid w:val="00E15AEF"/>
    <w:rsid w:val="00E164ED"/>
    <w:rsid w:val="00E16927"/>
    <w:rsid w:val="00E16C2B"/>
    <w:rsid w:val="00E2093D"/>
    <w:rsid w:val="00E2130C"/>
    <w:rsid w:val="00E221E4"/>
    <w:rsid w:val="00E22231"/>
    <w:rsid w:val="00E23A33"/>
    <w:rsid w:val="00E23CFA"/>
    <w:rsid w:val="00E2412A"/>
    <w:rsid w:val="00E2473D"/>
    <w:rsid w:val="00E249E3"/>
    <w:rsid w:val="00E25028"/>
    <w:rsid w:val="00E26619"/>
    <w:rsid w:val="00E26AF9"/>
    <w:rsid w:val="00E31D98"/>
    <w:rsid w:val="00E3289B"/>
    <w:rsid w:val="00E32C29"/>
    <w:rsid w:val="00E3410E"/>
    <w:rsid w:val="00E35641"/>
    <w:rsid w:val="00E35907"/>
    <w:rsid w:val="00E35EC7"/>
    <w:rsid w:val="00E3639F"/>
    <w:rsid w:val="00E36C9C"/>
    <w:rsid w:val="00E36F98"/>
    <w:rsid w:val="00E41E50"/>
    <w:rsid w:val="00E43701"/>
    <w:rsid w:val="00E43C0C"/>
    <w:rsid w:val="00E44647"/>
    <w:rsid w:val="00E4483E"/>
    <w:rsid w:val="00E47FBF"/>
    <w:rsid w:val="00E5057F"/>
    <w:rsid w:val="00E50669"/>
    <w:rsid w:val="00E51FB6"/>
    <w:rsid w:val="00E523D6"/>
    <w:rsid w:val="00E53BFB"/>
    <w:rsid w:val="00E541F6"/>
    <w:rsid w:val="00E544DA"/>
    <w:rsid w:val="00E546D7"/>
    <w:rsid w:val="00E574DD"/>
    <w:rsid w:val="00E60D88"/>
    <w:rsid w:val="00E61345"/>
    <w:rsid w:val="00E61394"/>
    <w:rsid w:val="00E617CC"/>
    <w:rsid w:val="00E65C82"/>
    <w:rsid w:val="00E65E2D"/>
    <w:rsid w:val="00E66496"/>
    <w:rsid w:val="00E666AB"/>
    <w:rsid w:val="00E66DE1"/>
    <w:rsid w:val="00E70016"/>
    <w:rsid w:val="00E70291"/>
    <w:rsid w:val="00E70A3A"/>
    <w:rsid w:val="00E70C99"/>
    <w:rsid w:val="00E71B6E"/>
    <w:rsid w:val="00E71E9C"/>
    <w:rsid w:val="00E72A20"/>
    <w:rsid w:val="00E749A1"/>
    <w:rsid w:val="00E751FD"/>
    <w:rsid w:val="00E75967"/>
    <w:rsid w:val="00E75EC5"/>
    <w:rsid w:val="00E76483"/>
    <w:rsid w:val="00E77196"/>
    <w:rsid w:val="00E77A34"/>
    <w:rsid w:val="00E806D0"/>
    <w:rsid w:val="00E80C02"/>
    <w:rsid w:val="00E81590"/>
    <w:rsid w:val="00E815B5"/>
    <w:rsid w:val="00E8271D"/>
    <w:rsid w:val="00E82D30"/>
    <w:rsid w:val="00E82D6A"/>
    <w:rsid w:val="00E83787"/>
    <w:rsid w:val="00E85753"/>
    <w:rsid w:val="00E8590C"/>
    <w:rsid w:val="00E85E6B"/>
    <w:rsid w:val="00E87041"/>
    <w:rsid w:val="00E87097"/>
    <w:rsid w:val="00E873DD"/>
    <w:rsid w:val="00E87839"/>
    <w:rsid w:val="00E90305"/>
    <w:rsid w:val="00E90ADC"/>
    <w:rsid w:val="00E90D05"/>
    <w:rsid w:val="00E90F25"/>
    <w:rsid w:val="00E91D07"/>
    <w:rsid w:val="00E92B61"/>
    <w:rsid w:val="00E946CE"/>
    <w:rsid w:val="00E94C69"/>
    <w:rsid w:val="00E95965"/>
    <w:rsid w:val="00E97EF4"/>
    <w:rsid w:val="00EA03A8"/>
    <w:rsid w:val="00EA0FCD"/>
    <w:rsid w:val="00EA2148"/>
    <w:rsid w:val="00EA25DF"/>
    <w:rsid w:val="00EA7BF4"/>
    <w:rsid w:val="00EA7C39"/>
    <w:rsid w:val="00EA7F13"/>
    <w:rsid w:val="00EB1C1F"/>
    <w:rsid w:val="00EB1E55"/>
    <w:rsid w:val="00EB262D"/>
    <w:rsid w:val="00EB2B10"/>
    <w:rsid w:val="00EB4F13"/>
    <w:rsid w:val="00EB5442"/>
    <w:rsid w:val="00EB5913"/>
    <w:rsid w:val="00EB5921"/>
    <w:rsid w:val="00EB6C2A"/>
    <w:rsid w:val="00EB6C48"/>
    <w:rsid w:val="00EB6CCE"/>
    <w:rsid w:val="00EB788B"/>
    <w:rsid w:val="00EC1B4F"/>
    <w:rsid w:val="00EC22C8"/>
    <w:rsid w:val="00EC263B"/>
    <w:rsid w:val="00EC2F49"/>
    <w:rsid w:val="00EC350B"/>
    <w:rsid w:val="00EC3AA3"/>
    <w:rsid w:val="00EC42D1"/>
    <w:rsid w:val="00EC4AF4"/>
    <w:rsid w:val="00EC5810"/>
    <w:rsid w:val="00EC5EA1"/>
    <w:rsid w:val="00EC66E7"/>
    <w:rsid w:val="00EC78C7"/>
    <w:rsid w:val="00EC7A06"/>
    <w:rsid w:val="00EC7A8D"/>
    <w:rsid w:val="00ED0B55"/>
    <w:rsid w:val="00ED0E6F"/>
    <w:rsid w:val="00ED1B65"/>
    <w:rsid w:val="00ED2AD3"/>
    <w:rsid w:val="00ED2BC4"/>
    <w:rsid w:val="00ED3F35"/>
    <w:rsid w:val="00ED457E"/>
    <w:rsid w:val="00ED57C3"/>
    <w:rsid w:val="00ED5BFD"/>
    <w:rsid w:val="00ED615D"/>
    <w:rsid w:val="00EE03B7"/>
    <w:rsid w:val="00EE190C"/>
    <w:rsid w:val="00EE2D9B"/>
    <w:rsid w:val="00EE3069"/>
    <w:rsid w:val="00EE31C9"/>
    <w:rsid w:val="00EE3A07"/>
    <w:rsid w:val="00EE4786"/>
    <w:rsid w:val="00EE65E6"/>
    <w:rsid w:val="00EE710C"/>
    <w:rsid w:val="00EE7EA4"/>
    <w:rsid w:val="00EF0EFE"/>
    <w:rsid w:val="00EF1DE2"/>
    <w:rsid w:val="00EF2674"/>
    <w:rsid w:val="00EF3366"/>
    <w:rsid w:val="00EF4217"/>
    <w:rsid w:val="00EF428F"/>
    <w:rsid w:val="00EF4E99"/>
    <w:rsid w:val="00EF5166"/>
    <w:rsid w:val="00EF640B"/>
    <w:rsid w:val="00EF756D"/>
    <w:rsid w:val="00EF7ACE"/>
    <w:rsid w:val="00F002AB"/>
    <w:rsid w:val="00F0141B"/>
    <w:rsid w:val="00F01A4E"/>
    <w:rsid w:val="00F0287E"/>
    <w:rsid w:val="00F02DDD"/>
    <w:rsid w:val="00F02EF7"/>
    <w:rsid w:val="00F034C0"/>
    <w:rsid w:val="00F04065"/>
    <w:rsid w:val="00F06055"/>
    <w:rsid w:val="00F06679"/>
    <w:rsid w:val="00F070BA"/>
    <w:rsid w:val="00F07496"/>
    <w:rsid w:val="00F07793"/>
    <w:rsid w:val="00F07A4B"/>
    <w:rsid w:val="00F10A39"/>
    <w:rsid w:val="00F115CE"/>
    <w:rsid w:val="00F115D4"/>
    <w:rsid w:val="00F11CDB"/>
    <w:rsid w:val="00F123A6"/>
    <w:rsid w:val="00F126C8"/>
    <w:rsid w:val="00F12DCB"/>
    <w:rsid w:val="00F13CEB"/>
    <w:rsid w:val="00F13E52"/>
    <w:rsid w:val="00F14E74"/>
    <w:rsid w:val="00F14F7B"/>
    <w:rsid w:val="00F15505"/>
    <w:rsid w:val="00F15BC8"/>
    <w:rsid w:val="00F167BA"/>
    <w:rsid w:val="00F17551"/>
    <w:rsid w:val="00F17F9D"/>
    <w:rsid w:val="00F20879"/>
    <w:rsid w:val="00F21C5F"/>
    <w:rsid w:val="00F21E1C"/>
    <w:rsid w:val="00F23AE1"/>
    <w:rsid w:val="00F23F31"/>
    <w:rsid w:val="00F244F8"/>
    <w:rsid w:val="00F24ACB"/>
    <w:rsid w:val="00F2505A"/>
    <w:rsid w:val="00F264CA"/>
    <w:rsid w:val="00F2749E"/>
    <w:rsid w:val="00F276D4"/>
    <w:rsid w:val="00F27970"/>
    <w:rsid w:val="00F30131"/>
    <w:rsid w:val="00F31851"/>
    <w:rsid w:val="00F32428"/>
    <w:rsid w:val="00F325B7"/>
    <w:rsid w:val="00F32778"/>
    <w:rsid w:val="00F32FA4"/>
    <w:rsid w:val="00F337DC"/>
    <w:rsid w:val="00F33B17"/>
    <w:rsid w:val="00F34304"/>
    <w:rsid w:val="00F36210"/>
    <w:rsid w:val="00F37639"/>
    <w:rsid w:val="00F3779C"/>
    <w:rsid w:val="00F3782C"/>
    <w:rsid w:val="00F40D71"/>
    <w:rsid w:val="00F412A8"/>
    <w:rsid w:val="00F420D7"/>
    <w:rsid w:val="00F4212B"/>
    <w:rsid w:val="00F429B9"/>
    <w:rsid w:val="00F42B7B"/>
    <w:rsid w:val="00F42BBD"/>
    <w:rsid w:val="00F42CA3"/>
    <w:rsid w:val="00F435B2"/>
    <w:rsid w:val="00F43C98"/>
    <w:rsid w:val="00F43D83"/>
    <w:rsid w:val="00F44BA7"/>
    <w:rsid w:val="00F45101"/>
    <w:rsid w:val="00F46DEB"/>
    <w:rsid w:val="00F46E20"/>
    <w:rsid w:val="00F47324"/>
    <w:rsid w:val="00F4736E"/>
    <w:rsid w:val="00F476A7"/>
    <w:rsid w:val="00F479E3"/>
    <w:rsid w:val="00F47C9D"/>
    <w:rsid w:val="00F47DB1"/>
    <w:rsid w:val="00F50709"/>
    <w:rsid w:val="00F51F67"/>
    <w:rsid w:val="00F524F7"/>
    <w:rsid w:val="00F532CA"/>
    <w:rsid w:val="00F55936"/>
    <w:rsid w:val="00F55EC0"/>
    <w:rsid w:val="00F56199"/>
    <w:rsid w:val="00F564A5"/>
    <w:rsid w:val="00F56D97"/>
    <w:rsid w:val="00F57EFB"/>
    <w:rsid w:val="00F6126C"/>
    <w:rsid w:val="00F613F3"/>
    <w:rsid w:val="00F6154F"/>
    <w:rsid w:val="00F6174C"/>
    <w:rsid w:val="00F649CD"/>
    <w:rsid w:val="00F65823"/>
    <w:rsid w:val="00F65B50"/>
    <w:rsid w:val="00F65E5D"/>
    <w:rsid w:val="00F66438"/>
    <w:rsid w:val="00F66C8E"/>
    <w:rsid w:val="00F6790D"/>
    <w:rsid w:val="00F67D28"/>
    <w:rsid w:val="00F71513"/>
    <w:rsid w:val="00F719D7"/>
    <w:rsid w:val="00F71ADA"/>
    <w:rsid w:val="00F726F2"/>
    <w:rsid w:val="00F73DA3"/>
    <w:rsid w:val="00F75850"/>
    <w:rsid w:val="00F762C9"/>
    <w:rsid w:val="00F76CB3"/>
    <w:rsid w:val="00F76D2D"/>
    <w:rsid w:val="00F779A2"/>
    <w:rsid w:val="00F80AD4"/>
    <w:rsid w:val="00F80C72"/>
    <w:rsid w:val="00F80E27"/>
    <w:rsid w:val="00F81B34"/>
    <w:rsid w:val="00F81C26"/>
    <w:rsid w:val="00F8203F"/>
    <w:rsid w:val="00F840F0"/>
    <w:rsid w:val="00F84B92"/>
    <w:rsid w:val="00F84EFE"/>
    <w:rsid w:val="00F854DE"/>
    <w:rsid w:val="00F85766"/>
    <w:rsid w:val="00F85770"/>
    <w:rsid w:val="00F85BDB"/>
    <w:rsid w:val="00F85D48"/>
    <w:rsid w:val="00F86265"/>
    <w:rsid w:val="00F8642D"/>
    <w:rsid w:val="00F86479"/>
    <w:rsid w:val="00F869D0"/>
    <w:rsid w:val="00F87B29"/>
    <w:rsid w:val="00F90B0F"/>
    <w:rsid w:val="00F9111F"/>
    <w:rsid w:val="00F930C8"/>
    <w:rsid w:val="00F9339B"/>
    <w:rsid w:val="00F936E5"/>
    <w:rsid w:val="00F93820"/>
    <w:rsid w:val="00F93E2C"/>
    <w:rsid w:val="00F93FE6"/>
    <w:rsid w:val="00F95B74"/>
    <w:rsid w:val="00F95CC9"/>
    <w:rsid w:val="00F9706C"/>
    <w:rsid w:val="00F97EDD"/>
    <w:rsid w:val="00FA07FA"/>
    <w:rsid w:val="00FA1A00"/>
    <w:rsid w:val="00FA316C"/>
    <w:rsid w:val="00FA3658"/>
    <w:rsid w:val="00FA4BD5"/>
    <w:rsid w:val="00FA52D7"/>
    <w:rsid w:val="00FA5935"/>
    <w:rsid w:val="00FA6478"/>
    <w:rsid w:val="00FB0F25"/>
    <w:rsid w:val="00FB168F"/>
    <w:rsid w:val="00FB1BF0"/>
    <w:rsid w:val="00FB3C38"/>
    <w:rsid w:val="00FB40E8"/>
    <w:rsid w:val="00FB4826"/>
    <w:rsid w:val="00FB4C36"/>
    <w:rsid w:val="00FB553A"/>
    <w:rsid w:val="00FB5A96"/>
    <w:rsid w:val="00FB5E92"/>
    <w:rsid w:val="00FB721E"/>
    <w:rsid w:val="00FB788E"/>
    <w:rsid w:val="00FC1939"/>
    <w:rsid w:val="00FC1958"/>
    <w:rsid w:val="00FC2783"/>
    <w:rsid w:val="00FC3593"/>
    <w:rsid w:val="00FC3FF9"/>
    <w:rsid w:val="00FC4456"/>
    <w:rsid w:val="00FC4CBA"/>
    <w:rsid w:val="00FC52E4"/>
    <w:rsid w:val="00FC5989"/>
    <w:rsid w:val="00FC6118"/>
    <w:rsid w:val="00FC6863"/>
    <w:rsid w:val="00FC69F5"/>
    <w:rsid w:val="00FD0F37"/>
    <w:rsid w:val="00FD17A0"/>
    <w:rsid w:val="00FD1D12"/>
    <w:rsid w:val="00FD217D"/>
    <w:rsid w:val="00FD2566"/>
    <w:rsid w:val="00FD26BD"/>
    <w:rsid w:val="00FD4E59"/>
    <w:rsid w:val="00FD7F6C"/>
    <w:rsid w:val="00FE09F4"/>
    <w:rsid w:val="00FE0FF4"/>
    <w:rsid w:val="00FE3A22"/>
    <w:rsid w:val="00FE429F"/>
    <w:rsid w:val="00FE48BD"/>
    <w:rsid w:val="00FE4FEF"/>
    <w:rsid w:val="00FE5E5F"/>
    <w:rsid w:val="00FE6A7C"/>
    <w:rsid w:val="00FE75BA"/>
    <w:rsid w:val="00FF174D"/>
    <w:rsid w:val="00FF3C8D"/>
    <w:rsid w:val="00FF47AB"/>
    <w:rsid w:val="00FF4EA0"/>
    <w:rsid w:val="00FF4F30"/>
    <w:rsid w:val="00FF6D16"/>
    <w:rsid w:val="00FF7D3D"/>
    <w:rsid w:val="4B4FFF37"/>
    <w:rsid w:val="55262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A147AA"/>
  <w15:chartTrackingRefBased/>
  <w15:docId w15:val="{B0DABA1F-6D66-4D2A-9A9F-DFF555D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3D"/>
    <w:pPr>
      <w:spacing w:after="0" w:line="240" w:lineRule="auto"/>
    </w:pPr>
    <w:rPr>
      <w:rFonts w:ascii="Calibri" w:hAnsi="Calibri" w:cs="Calibri"/>
    </w:rPr>
  </w:style>
  <w:style w:type="paragraph" w:styleId="Heading1">
    <w:name w:val="heading 1"/>
    <w:aliases w:val="Heading 1 Cab"/>
    <w:next w:val="BodyText"/>
    <w:link w:val="Heading1Char"/>
    <w:uiPriority w:val="4"/>
    <w:qFormat/>
    <w:rsid w:val="00610ED8"/>
    <w:pPr>
      <w:keepNext/>
      <w:keepLines/>
      <w:numPr>
        <w:numId w:val="2"/>
      </w:numPr>
      <w:tabs>
        <w:tab w:val="left" w:pos="567"/>
      </w:tabs>
      <w:spacing w:before="240" w:after="200" w:line="240" w:lineRule="auto"/>
      <w:outlineLvl w:val="0"/>
    </w:pPr>
    <w:rPr>
      <w:rFonts w:ascii="Arial" w:eastAsiaTheme="majorEastAsia" w:hAnsi="Arial" w:cstheme="majorBidi"/>
      <w:b/>
      <w:bCs/>
      <w:color w:val="003865"/>
      <w:sz w:val="32"/>
      <w:szCs w:val="28"/>
    </w:rPr>
  </w:style>
  <w:style w:type="paragraph" w:styleId="Heading2">
    <w:name w:val="heading 2"/>
    <w:basedOn w:val="Normal"/>
    <w:link w:val="Heading2Char"/>
    <w:uiPriority w:val="9"/>
    <w:qFormat/>
    <w:rsid w:val="005C71BC"/>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C71BC"/>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C193D"/>
    <w:rPr>
      <w:rFonts w:ascii="Calibri" w:hAnsi="Calibri" w:cs="Calibri"/>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C193D"/>
    <w:pPr>
      <w:ind w:left="720"/>
    </w:pPr>
  </w:style>
  <w:style w:type="paragraph" w:styleId="CommentText">
    <w:name w:val="annotation text"/>
    <w:basedOn w:val="Normal"/>
    <w:link w:val="CommentTextChar"/>
    <w:uiPriority w:val="99"/>
    <w:unhideWhenUsed/>
    <w:rsid w:val="008C193D"/>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193D"/>
    <w:rPr>
      <w:sz w:val="20"/>
      <w:szCs w:val="20"/>
    </w:rPr>
  </w:style>
  <w:style w:type="character" w:styleId="CommentReference">
    <w:name w:val="annotation reference"/>
    <w:basedOn w:val="DefaultParagraphFont"/>
    <w:uiPriority w:val="99"/>
    <w:semiHidden/>
    <w:unhideWhenUsed/>
    <w:rsid w:val="008C193D"/>
    <w:rPr>
      <w:sz w:val="16"/>
      <w:szCs w:val="16"/>
    </w:rPr>
  </w:style>
  <w:style w:type="character" w:customStyle="1" w:styleId="Heading2Char">
    <w:name w:val="Heading 2 Char"/>
    <w:basedOn w:val="DefaultParagraphFont"/>
    <w:link w:val="Heading2"/>
    <w:uiPriority w:val="9"/>
    <w:rsid w:val="005C71B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C71BC"/>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5C71BC"/>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B4CF9"/>
    <w:rPr>
      <w:color w:val="0000FF"/>
      <w:u w:val="single"/>
    </w:rPr>
  </w:style>
  <w:style w:type="paragraph" w:customStyle="1" w:styleId="Bullet">
    <w:name w:val="Bullet"/>
    <w:aliases w:val="Body,Bullet + line,b,b + line,b1,level 1,bulleted"/>
    <w:basedOn w:val="Normal"/>
    <w:link w:val="BulletChar"/>
    <w:qFormat/>
    <w:rsid w:val="00500CD4"/>
    <w:pPr>
      <w:numPr>
        <w:numId w:val="1"/>
      </w:numPr>
      <w:spacing w:after="240"/>
    </w:pPr>
    <w:rPr>
      <w:rFonts w:ascii="Times New Roman" w:eastAsia="Times New Roman" w:hAnsi="Times New Roman" w:cs="Times New Roman"/>
      <w:sz w:val="24"/>
      <w:szCs w:val="20"/>
      <w:lang w:eastAsia="en-AU"/>
    </w:rPr>
  </w:style>
  <w:style w:type="paragraph" w:customStyle="1" w:styleId="Dash">
    <w:name w:val="Dash"/>
    <w:basedOn w:val="Normal"/>
    <w:link w:val="DashChar"/>
    <w:qFormat/>
    <w:rsid w:val="00500CD4"/>
    <w:pPr>
      <w:numPr>
        <w:ilvl w:val="1"/>
        <w:numId w:val="1"/>
      </w:numPr>
      <w:spacing w:after="240"/>
    </w:pPr>
    <w:rPr>
      <w:rFonts w:ascii="Times New Roman" w:eastAsia="Times New Roman" w:hAnsi="Times New Roman" w:cs="Times New Roman"/>
      <w:sz w:val="24"/>
      <w:szCs w:val="20"/>
      <w:lang w:eastAsia="en-AU"/>
    </w:rPr>
  </w:style>
  <w:style w:type="paragraph" w:customStyle="1" w:styleId="DoubleDot">
    <w:name w:val="Double Dot"/>
    <w:basedOn w:val="Normal"/>
    <w:qFormat/>
    <w:rsid w:val="00500CD4"/>
    <w:pPr>
      <w:numPr>
        <w:ilvl w:val="2"/>
        <w:numId w:val="1"/>
      </w:numPr>
      <w:spacing w:after="24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500CD4"/>
    <w:rPr>
      <w:rFonts w:ascii="Times New Roman" w:eastAsia="Times New Roman" w:hAnsi="Times New Roman" w:cs="Times New Roman"/>
      <w:sz w:val="24"/>
      <w:szCs w:val="20"/>
      <w:lang w:eastAsia="en-AU"/>
    </w:rPr>
  </w:style>
  <w:style w:type="character" w:customStyle="1" w:styleId="DashChar">
    <w:name w:val="Dash Char"/>
    <w:basedOn w:val="DefaultParagraphFont"/>
    <w:link w:val="Dash"/>
    <w:rsid w:val="00500CD4"/>
    <w:rPr>
      <w:rFonts w:ascii="Times New Roman" w:eastAsia="Times New Roman" w:hAnsi="Times New Roman" w:cs="Times New Roman"/>
      <w:sz w:val="24"/>
      <w:szCs w:val="20"/>
      <w:lang w:eastAsia="en-AU"/>
    </w:rPr>
  </w:style>
  <w:style w:type="character" w:customStyle="1" w:styleId="Heading1Char">
    <w:name w:val="Heading 1 Char"/>
    <w:aliases w:val="Heading 1 Cab Char"/>
    <w:basedOn w:val="DefaultParagraphFont"/>
    <w:link w:val="Heading1"/>
    <w:uiPriority w:val="4"/>
    <w:rsid w:val="00610ED8"/>
    <w:rPr>
      <w:rFonts w:ascii="Arial" w:eastAsiaTheme="majorEastAsia" w:hAnsi="Arial" w:cstheme="majorBidi"/>
      <w:b/>
      <w:bCs/>
      <w:color w:val="003865"/>
      <w:sz w:val="32"/>
      <w:szCs w:val="28"/>
    </w:rPr>
  </w:style>
  <w:style w:type="paragraph" w:customStyle="1" w:styleId="CAB-NumberedParagraph">
    <w:name w:val="CAB - Numbered Paragraph"/>
    <w:basedOn w:val="Normal"/>
    <w:uiPriority w:val="98"/>
    <w:rsid w:val="00610ED8"/>
    <w:pPr>
      <w:numPr>
        <w:ilvl w:val="1"/>
        <w:numId w:val="2"/>
      </w:numPr>
      <w:spacing w:after="200" w:line="276" w:lineRule="auto"/>
    </w:pPr>
    <w:rPr>
      <w:rFonts w:ascii="Arial" w:hAnsi="Arial" w:cstheme="minorBidi"/>
    </w:rPr>
  </w:style>
  <w:style w:type="paragraph" w:styleId="BodyText">
    <w:name w:val="Body Text"/>
    <w:basedOn w:val="Normal"/>
    <w:link w:val="BodyTextChar"/>
    <w:uiPriority w:val="99"/>
    <w:semiHidden/>
    <w:unhideWhenUsed/>
    <w:rsid w:val="00610ED8"/>
    <w:pPr>
      <w:spacing w:after="120"/>
    </w:pPr>
  </w:style>
  <w:style w:type="character" w:customStyle="1" w:styleId="BodyTextChar">
    <w:name w:val="Body Text Char"/>
    <w:basedOn w:val="DefaultParagraphFont"/>
    <w:link w:val="BodyText"/>
    <w:uiPriority w:val="99"/>
    <w:semiHidden/>
    <w:rsid w:val="00610ED8"/>
    <w:rPr>
      <w:rFonts w:ascii="Calibri" w:hAnsi="Calibri" w:cs="Calibri"/>
    </w:rPr>
  </w:style>
  <w:style w:type="paragraph" w:styleId="Revision">
    <w:name w:val="Revision"/>
    <w:hidden/>
    <w:uiPriority w:val="99"/>
    <w:semiHidden/>
    <w:rsid w:val="004B2436"/>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49692A"/>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49692A"/>
    <w:rPr>
      <w:rFonts w:ascii="Calibri" w:hAnsi="Calibri" w:cs="Calibri"/>
      <w:b/>
      <w:bCs/>
      <w:sz w:val="20"/>
      <w:szCs w:val="20"/>
    </w:rPr>
  </w:style>
  <w:style w:type="character" w:styleId="UnresolvedMention">
    <w:name w:val="Unresolved Mention"/>
    <w:basedOn w:val="DefaultParagraphFont"/>
    <w:uiPriority w:val="99"/>
    <w:semiHidden/>
    <w:unhideWhenUsed/>
    <w:rsid w:val="00FB0F25"/>
    <w:rPr>
      <w:color w:val="605E5C"/>
      <w:shd w:val="clear" w:color="auto" w:fill="E1DFDD"/>
    </w:rPr>
  </w:style>
  <w:style w:type="paragraph" w:customStyle="1" w:styleId="null">
    <w:name w:val="null"/>
    <w:basedOn w:val="Normal"/>
    <w:rsid w:val="002A4DA6"/>
    <w:pPr>
      <w:spacing w:before="100" w:beforeAutospacing="1" w:after="100" w:afterAutospacing="1"/>
    </w:pPr>
    <w:rPr>
      <w:lang w:eastAsia="en-AU"/>
    </w:rPr>
  </w:style>
  <w:style w:type="paragraph" w:customStyle="1" w:styleId="OutlineNumbered1">
    <w:name w:val="Outline Numbered 1"/>
    <w:basedOn w:val="Normal"/>
    <w:link w:val="OutlineNumbered1Char"/>
    <w:rsid w:val="002A4DA6"/>
    <w:pPr>
      <w:spacing w:after="160" w:line="259" w:lineRule="auto"/>
    </w:pPr>
    <w:rPr>
      <w:rFonts w:eastAsia="Times New Roman"/>
      <w:sz w:val="28"/>
      <w:szCs w:val="28"/>
    </w:rPr>
  </w:style>
  <w:style w:type="character" w:customStyle="1" w:styleId="OutlineNumbered1Char">
    <w:name w:val="Outline Numbered 1 Char"/>
    <w:basedOn w:val="DefaultParagraphFont"/>
    <w:link w:val="OutlineNumbered1"/>
    <w:rsid w:val="002A4DA6"/>
    <w:rPr>
      <w:rFonts w:ascii="Calibri" w:eastAsia="Times New Roman" w:hAnsi="Calibri" w:cs="Calibri"/>
      <w:sz w:val="28"/>
      <w:szCs w:val="28"/>
    </w:rPr>
  </w:style>
  <w:style w:type="paragraph" w:customStyle="1" w:styleId="OutlineNumbered2">
    <w:name w:val="Outline Numbered 2"/>
    <w:basedOn w:val="Normal"/>
    <w:link w:val="OutlineNumbered2Char"/>
    <w:rsid w:val="002A4DA6"/>
    <w:pPr>
      <w:spacing w:after="160" w:line="259" w:lineRule="auto"/>
    </w:pPr>
    <w:rPr>
      <w:rFonts w:eastAsia="Times New Roman"/>
      <w:sz w:val="28"/>
      <w:szCs w:val="28"/>
    </w:rPr>
  </w:style>
  <w:style w:type="character" w:customStyle="1" w:styleId="OutlineNumbered2Char">
    <w:name w:val="Outline Numbered 2 Char"/>
    <w:basedOn w:val="DefaultParagraphFont"/>
    <w:link w:val="OutlineNumbered2"/>
    <w:rsid w:val="002A4DA6"/>
    <w:rPr>
      <w:rFonts w:ascii="Calibri" w:eastAsia="Times New Roman" w:hAnsi="Calibri" w:cs="Calibri"/>
      <w:sz w:val="28"/>
      <w:szCs w:val="28"/>
    </w:rPr>
  </w:style>
  <w:style w:type="paragraph" w:customStyle="1" w:styleId="OutlineNumbered3">
    <w:name w:val="Outline Numbered 3"/>
    <w:basedOn w:val="Normal"/>
    <w:link w:val="OutlineNumbered3Char"/>
    <w:rsid w:val="002A4DA6"/>
    <w:pPr>
      <w:spacing w:after="160" w:line="259" w:lineRule="auto"/>
    </w:pPr>
    <w:rPr>
      <w:rFonts w:eastAsia="Times New Roman"/>
      <w:sz w:val="28"/>
      <w:szCs w:val="28"/>
    </w:rPr>
  </w:style>
  <w:style w:type="character" w:customStyle="1" w:styleId="OutlineNumbered3Char">
    <w:name w:val="Outline Numbered 3 Char"/>
    <w:basedOn w:val="DefaultParagraphFont"/>
    <w:link w:val="OutlineNumbered3"/>
    <w:rsid w:val="002A4DA6"/>
    <w:rPr>
      <w:rFonts w:ascii="Calibri" w:eastAsia="Times New Roman" w:hAnsi="Calibri" w:cs="Calibri"/>
      <w:sz w:val="28"/>
      <w:szCs w:val="28"/>
    </w:rPr>
  </w:style>
  <w:style w:type="paragraph" w:styleId="Header">
    <w:name w:val="header"/>
    <w:basedOn w:val="Normal"/>
    <w:link w:val="HeaderChar"/>
    <w:uiPriority w:val="99"/>
    <w:unhideWhenUsed/>
    <w:rsid w:val="000A64ED"/>
    <w:pPr>
      <w:tabs>
        <w:tab w:val="center" w:pos="4513"/>
        <w:tab w:val="right" w:pos="9026"/>
      </w:tabs>
    </w:pPr>
  </w:style>
  <w:style w:type="character" w:customStyle="1" w:styleId="HeaderChar">
    <w:name w:val="Header Char"/>
    <w:basedOn w:val="DefaultParagraphFont"/>
    <w:link w:val="Header"/>
    <w:uiPriority w:val="99"/>
    <w:rsid w:val="000A64ED"/>
    <w:rPr>
      <w:rFonts w:ascii="Calibri" w:hAnsi="Calibri" w:cs="Calibri"/>
    </w:rPr>
  </w:style>
  <w:style w:type="paragraph" w:styleId="Footer">
    <w:name w:val="footer"/>
    <w:basedOn w:val="Normal"/>
    <w:link w:val="FooterChar"/>
    <w:uiPriority w:val="99"/>
    <w:unhideWhenUsed/>
    <w:rsid w:val="000A64ED"/>
    <w:pPr>
      <w:tabs>
        <w:tab w:val="center" w:pos="4513"/>
        <w:tab w:val="right" w:pos="9026"/>
      </w:tabs>
    </w:pPr>
  </w:style>
  <w:style w:type="character" w:customStyle="1" w:styleId="FooterChar">
    <w:name w:val="Footer Char"/>
    <w:basedOn w:val="DefaultParagraphFont"/>
    <w:link w:val="Footer"/>
    <w:uiPriority w:val="99"/>
    <w:rsid w:val="000A64ED"/>
    <w:rPr>
      <w:rFonts w:ascii="Calibri" w:hAnsi="Calibri" w:cs="Calibri"/>
    </w:rPr>
  </w:style>
  <w:style w:type="table" w:styleId="TableGrid">
    <w:name w:val="Table Grid"/>
    <w:basedOn w:val="TableNormal"/>
    <w:uiPriority w:val="39"/>
    <w:rsid w:val="00F4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476A7"/>
    <w:rPr>
      <w:lang w:eastAsia="en-AU"/>
    </w:rPr>
  </w:style>
  <w:style w:type="paragraph" w:customStyle="1" w:styleId="ChartorTableheading">
    <w:name w:val="Chart or Table heading"/>
    <w:basedOn w:val="Normal"/>
    <w:rsid w:val="00F476A7"/>
    <w:pPr>
      <w:spacing w:before="40" w:after="40"/>
    </w:pPr>
    <w:rPr>
      <w:rFonts w:ascii="Calibri Light" w:hAnsi="Calibri Light" w:cs="Calibri Light"/>
      <w:b/>
      <w:bCs/>
      <w:color w:val="4472C4"/>
      <w:lang w:eastAsia="en-AU"/>
    </w:rPr>
  </w:style>
  <w:style w:type="paragraph" w:styleId="FootnoteText">
    <w:name w:val="footnote text"/>
    <w:basedOn w:val="Normal"/>
    <w:link w:val="FootnoteTextChar"/>
    <w:uiPriority w:val="99"/>
    <w:unhideWhenUsed/>
    <w:rsid w:val="001F6EA1"/>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1F6EA1"/>
    <w:rPr>
      <w:sz w:val="20"/>
      <w:szCs w:val="20"/>
    </w:rPr>
  </w:style>
  <w:style w:type="character" w:styleId="FootnoteReference">
    <w:name w:val="footnote reference"/>
    <w:basedOn w:val="DefaultParagraphFont"/>
    <w:uiPriority w:val="99"/>
    <w:unhideWhenUsed/>
    <w:rsid w:val="001F6EA1"/>
    <w:rPr>
      <w:vertAlign w:val="superscript"/>
    </w:rPr>
  </w:style>
  <w:style w:type="paragraph" w:customStyle="1" w:styleId="Topic1">
    <w:name w:val="Topic1"/>
    <w:basedOn w:val="Normal"/>
    <w:link w:val="Topic1Char"/>
    <w:qFormat/>
    <w:rsid w:val="00BE7CFA"/>
    <w:pPr>
      <w:spacing w:after="160" w:line="259" w:lineRule="auto"/>
    </w:pPr>
    <w:rPr>
      <w:rFonts w:asciiTheme="majorHAnsi" w:eastAsiaTheme="majorEastAsia" w:hAnsiTheme="majorHAnsi" w:cstheme="majorBidi"/>
      <w:b/>
      <w:color w:val="002C47"/>
      <w:sz w:val="28"/>
      <w:szCs w:val="28"/>
    </w:rPr>
  </w:style>
  <w:style w:type="character" w:customStyle="1" w:styleId="Topic1Char">
    <w:name w:val="Topic1 Char"/>
    <w:basedOn w:val="DefaultParagraphFont"/>
    <w:link w:val="Topic1"/>
    <w:rsid w:val="00BE7CFA"/>
    <w:rPr>
      <w:rFonts w:asciiTheme="majorHAnsi" w:eastAsiaTheme="majorEastAsia" w:hAnsiTheme="majorHAnsi" w:cstheme="majorBidi"/>
      <w:b/>
      <w:color w:val="002C47"/>
      <w:sz w:val="28"/>
      <w:szCs w:val="28"/>
    </w:rPr>
  </w:style>
  <w:style w:type="paragraph" w:styleId="BalloonText">
    <w:name w:val="Balloon Text"/>
    <w:basedOn w:val="Normal"/>
    <w:link w:val="BalloonTextChar"/>
    <w:uiPriority w:val="99"/>
    <w:semiHidden/>
    <w:unhideWhenUsed/>
    <w:rsid w:val="004D37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8104">
      <w:bodyDiv w:val="1"/>
      <w:marLeft w:val="0"/>
      <w:marRight w:val="0"/>
      <w:marTop w:val="0"/>
      <w:marBottom w:val="0"/>
      <w:divBdr>
        <w:top w:val="none" w:sz="0" w:space="0" w:color="auto"/>
        <w:left w:val="none" w:sz="0" w:space="0" w:color="auto"/>
        <w:bottom w:val="none" w:sz="0" w:space="0" w:color="auto"/>
        <w:right w:val="none" w:sz="0" w:space="0" w:color="auto"/>
      </w:divBdr>
    </w:div>
    <w:div w:id="73556568">
      <w:bodyDiv w:val="1"/>
      <w:marLeft w:val="0"/>
      <w:marRight w:val="0"/>
      <w:marTop w:val="0"/>
      <w:marBottom w:val="0"/>
      <w:divBdr>
        <w:top w:val="none" w:sz="0" w:space="0" w:color="auto"/>
        <w:left w:val="none" w:sz="0" w:space="0" w:color="auto"/>
        <w:bottom w:val="none" w:sz="0" w:space="0" w:color="auto"/>
        <w:right w:val="none" w:sz="0" w:space="0" w:color="auto"/>
      </w:divBdr>
    </w:div>
    <w:div w:id="98065043">
      <w:bodyDiv w:val="1"/>
      <w:marLeft w:val="0"/>
      <w:marRight w:val="0"/>
      <w:marTop w:val="0"/>
      <w:marBottom w:val="0"/>
      <w:divBdr>
        <w:top w:val="none" w:sz="0" w:space="0" w:color="auto"/>
        <w:left w:val="none" w:sz="0" w:space="0" w:color="auto"/>
        <w:bottom w:val="none" w:sz="0" w:space="0" w:color="auto"/>
        <w:right w:val="none" w:sz="0" w:space="0" w:color="auto"/>
      </w:divBdr>
    </w:div>
    <w:div w:id="115224183">
      <w:bodyDiv w:val="1"/>
      <w:marLeft w:val="0"/>
      <w:marRight w:val="0"/>
      <w:marTop w:val="0"/>
      <w:marBottom w:val="0"/>
      <w:divBdr>
        <w:top w:val="none" w:sz="0" w:space="0" w:color="auto"/>
        <w:left w:val="none" w:sz="0" w:space="0" w:color="auto"/>
        <w:bottom w:val="none" w:sz="0" w:space="0" w:color="auto"/>
        <w:right w:val="none" w:sz="0" w:space="0" w:color="auto"/>
      </w:divBdr>
    </w:div>
    <w:div w:id="140999069">
      <w:bodyDiv w:val="1"/>
      <w:marLeft w:val="0"/>
      <w:marRight w:val="0"/>
      <w:marTop w:val="0"/>
      <w:marBottom w:val="0"/>
      <w:divBdr>
        <w:top w:val="none" w:sz="0" w:space="0" w:color="auto"/>
        <w:left w:val="none" w:sz="0" w:space="0" w:color="auto"/>
        <w:bottom w:val="none" w:sz="0" w:space="0" w:color="auto"/>
        <w:right w:val="none" w:sz="0" w:space="0" w:color="auto"/>
      </w:divBdr>
    </w:div>
    <w:div w:id="178978942">
      <w:bodyDiv w:val="1"/>
      <w:marLeft w:val="0"/>
      <w:marRight w:val="0"/>
      <w:marTop w:val="0"/>
      <w:marBottom w:val="0"/>
      <w:divBdr>
        <w:top w:val="none" w:sz="0" w:space="0" w:color="auto"/>
        <w:left w:val="none" w:sz="0" w:space="0" w:color="auto"/>
        <w:bottom w:val="none" w:sz="0" w:space="0" w:color="auto"/>
        <w:right w:val="none" w:sz="0" w:space="0" w:color="auto"/>
      </w:divBdr>
    </w:div>
    <w:div w:id="224686193">
      <w:bodyDiv w:val="1"/>
      <w:marLeft w:val="0"/>
      <w:marRight w:val="0"/>
      <w:marTop w:val="0"/>
      <w:marBottom w:val="0"/>
      <w:divBdr>
        <w:top w:val="none" w:sz="0" w:space="0" w:color="auto"/>
        <w:left w:val="none" w:sz="0" w:space="0" w:color="auto"/>
        <w:bottom w:val="none" w:sz="0" w:space="0" w:color="auto"/>
        <w:right w:val="none" w:sz="0" w:space="0" w:color="auto"/>
      </w:divBdr>
    </w:div>
    <w:div w:id="263390464">
      <w:bodyDiv w:val="1"/>
      <w:marLeft w:val="0"/>
      <w:marRight w:val="0"/>
      <w:marTop w:val="0"/>
      <w:marBottom w:val="0"/>
      <w:divBdr>
        <w:top w:val="none" w:sz="0" w:space="0" w:color="auto"/>
        <w:left w:val="none" w:sz="0" w:space="0" w:color="auto"/>
        <w:bottom w:val="none" w:sz="0" w:space="0" w:color="auto"/>
        <w:right w:val="none" w:sz="0" w:space="0" w:color="auto"/>
      </w:divBdr>
    </w:div>
    <w:div w:id="362678581">
      <w:bodyDiv w:val="1"/>
      <w:marLeft w:val="0"/>
      <w:marRight w:val="0"/>
      <w:marTop w:val="0"/>
      <w:marBottom w:val="0"/>
      <w:divBdr>
        <w:top w:val="none" w:sz="0" w:space="0" w:color="auto"/>
        <w:left w:val="none" w:sz="0" w:space="0" w:color="auto"/>
        <w:bottom w:val="none" w:sz="0" w:space="0" w:color="auto"/>
        <w:right w:val="none" w:sz="0" w:space="0" w:color="auto"/>
      </w:divBdr>
    </w:div>
    <w:div w:id="379983085">
      <w:bodyDiv w:val="1"/>
      <w:marLeft w:val="0"/>
      <w:marRight w:val="0"/>
      <w:marTop w:val="0"/>
      <w:marBottom w:val="0"/>
      <w:divBdr>
        <w:top w:val="none" w:sz="0" w:space="0" w:color="auto"/>
        <w:left w:val="none" w:sz="0" w:space="0" w:color="auto"/>
        <w:bottom w:val="none" w:sz="0" w:space="0" w:color="auto"/>
        <w:right w:val="none" w:sz="0" w:space="0" w:color="auto"/>
      </w:divBdr>
    </w:div>
    <w:div w:id="447354376">
      <w:bodyDiv w:val="1"/>
      <w:marLeft w:val="0"/>
      <w:marRight w:val="0"/>
      <w:marTop w:val="0"/>
      <w:marBottom w:val="0"/>
      <w:divBdr>
        <w:top w:val="none" w:sz="0" w:space="0" w:color="auto"/>
        <w:left w:val="none" w:sz="0" w:space="0" w:color="auto"/>
        <w:bottom w:val="none" w:sz="0" w:space="0" w:color="auto"/>
        <w:right w:val="none" w:sz="0" w:space="0" w:color="auto"/>
      </w:divBdr>
    </w:div>
    <w:div w:id="459880736">
      <w:bodyDiv w:val="1"/>
      <w:marLeft w:val="0"/>
      <w:marRight w:val="0"/>
      <w:marTop w:val="0"/>
      <w:marBottom w:val="0"/>
      <w:divBdr>
        <w:top w:val="none" w:sz="0" w:space="0" w:color="auto"/>
        <w:left w:val="none" w:sz="0" w:space="0" w:color="auto"/>
        <w:bottom w:val="none" w:sz="0" w:space="0" w:color="auto"/>
        <w:right w:val="none" w:sz="0" w:space="0" w:color="auto"/>
      </w:divBdr>
    </w:div>
    <w:div w:id="479881727">
      <w:bodyDiv w:val="1"/>
      <w:marLeft w:val="0"/>
      <w:marRight w:val="0"/>
      <w:marTop w:val="0"/>
      <w:marBottom w:val="0"/>
      <w:divBdr>
        <w:top w:val="none" w:sz="0" w:space="0" w:color="auto"/>
        <w:left w:val="none" w:sz="0" w:space="0" w:color="auto"/>
        <w:bottom w:val="none" w:sz="0" w:space="0" w:color="auto"/>
        <w:right w:val="none" w:sz="0" w:space="0" w:color="auto"/>
      </w:divBdr>
    </w:div>
    <w:div w:id="542641517">
      <w:bodyDiv w:val="1"/>
      <w:marLeft w:val="0"/>
      <w:marRight w:val="0"/>
      <w:marTop w:val="0"/>
      <w:marBottom w:val="0"/>
      <w:divBdr>
        <w:top w:val="none" w:sz="0" w:space="0" w:color="auto"/>
        <w:left w:val="none" w:sz="0" w:space="0" w:color="auto"/>
        <w:bottom w:val="none" w:sz="0" w:space="0" w:color="auto"/>
        <w:right w:val="none" w:sz="0" w:space="0" w:color="auto"/>
      </w:divBdr>
    </w:div>
    <w:div w:id="559095782">
      <w:bodyDiv w:val="1"/>
      <w:marLeft w:val="0"/>
      <w:marRight w:val="0"/>
      <w:marTop w:val="0"/>
      <w:marBottom w:val="0"/>
      <w:divBdr>
        <w:top w:val="none" w:sz="0" w:space="0" w:color="auto"/>
        <w:left w:val="none" w:sz="0" w:space="0" w:color="auto"/>
        <w:bottom w:val="none" w:sz="0" w:space="0" w:color="auto"/>
        <w:right w:val="none" w:sz="0" w:space="0" w:color="auto"/>
      </w:divBdr>
    </w:div>
    <w:div w:id="563369626">
      <w:bodyDiv w:val="1"/>
      <w:marLeft w:val="0"/>
      <w:marRight w:val="0"/>
      <w:marTop w:val="0"/>
      <w:marBottom w:val="0"/>
      <w:divBdr>
        <w:top w:val="none" w:sz="0" w:space="0" w:color="auto"/>
        <w:left w:val="none" w:sz="0" w:space="0" w:color="auto"/>
        <w:bottom w:val="none" w:sz="0" w:space="0" w:color="auto"/>
        <w:right w:val="none" w:sz="0" w:space="0" w:color="auto"/>
      </w:divBdr>
    </w:div>
    <w:div w:id="625089765">
      <w:bodyDiv w:val="1"/>
      <w:marLeft w:val="0"/>
      <w:marRight w:val="0"/>
      <w:marTop w:val="0"/>
      <w:marBottom w:val="0"/>
      <w:divBdr>
        <w:top w:val="none" w:sz="0" w:space="0" w:color="auto"/>
        <w:left w:val="none" w:sz="0" w:space="0" w:color="auto"/>
        <w:bottom w:val="none" w:sz="0" w:space="0" w:color="auto"/>
        <w:right w:val="none" w:sz="0" w:space="0" w:color="auto"/>
      </w:divBdr>
    </w:div>
    <w:div w:id="637566601">
      <w:bodyDiv w:val="1"/>
      <w:marLeft w:val="0"/>
      <w:marRight w:val="0"/>
      <w:marTop w:val="0"/>
      <w:marBottom w:val="0"/>
      <w:divBdr>
        <w:top w:val="none" w:sz="0" w:space="0" w:color="auto"/>
        <w:left w:val="none" w:sz="0" w:space="0" w:color="auto"/>
        <w:bottom w:val="none" w:sz="0" w:space="0" w:color="auto"/>
        <w:right w:val="none" w:sz="0" w:space="0" w:color="auto"/>
      </w:divBdr>
    </w:div>
    <w:div w:id="670333118">
      <w:bodyDiv w:val="1"/>
      <w:marLeft w:val="0"/>
      <w:marRight w:val="0"/>
      <w:marTop w:val="0"/>
      <w:marBottom w:val="0"/>
      <w:divBdr>
        <w:top w:val="none" w:sz="0" w:space="0" w:color="auto"/>
        <w:left w:val="none" w:sz="0" w:space="0" w:color="auto"/>
        <w:bottom w:val="none" w:sz="0" w:space="0" w:color="auto"/>
        <w:right w:val="none" w:sz="0" w:space="0" w:color="auto"/>
      </w:divBdr>
    </w:div>
    <w:div w:id="683240605">
      <w:bodyDiv w:val="1"/>
      <w:marLeft w:val="0"/>
      <w:marRight w:val="0"/>
      <w:marTop w:val="0"/>
      <w:marBottom w:val="0"/>
      <w:divBdr>
        <w:top w:val="none" w:sz="0" w:space="0" w:color="auto"/>
        <w:left w:val="none" w:sz="0" w:space="0" w:color="auto"/>
        <w:bottom w:val="none" w:sz="0" w:space="0" w:color="auto"/>
        <w:right w:val="none" w:sz="0" w:space="0" w:color="auto"/>
      </w:divBdr>
    </w:div>
    <w:div w:id="693313772">
      <w:bodyDiv w:val="1"/>
      <w:marLeft w:val="0"/>
      <w:marRight w:val="0"/>
      <w:marTop w:val="0"/>
      <w:marBottom w:val="0"/>
      <w:divBdr>
        <w:top w:val="none" w:sz="0" w:space="0" w:color="auto"/>
        <w:left w:val="none" w:sz="0" w:space="0" w:color="auto"/>
        <w:bottom w:val="none" w:sz="0" w:space="0" w:color="auto"/>
        <w:right w:val="none" w:sz="0" w:space="0" w:color="auto"/>
      </w:divBdr>
    </w:div>
    <w:div w:id="755827445">
      <w:bodyDiv w:val="1"/>
      <w:marLeft w:val="0"/>
      <w:marRight w:val="0"/>
      <w:marTop w:val="0"/>
      <w:marBottom w:val="0"/>
      <w:divBdr>
        <w:top w:val="none" w:sz="0" w:space="0" w:color="auto"/>
        <w:left w:val="none" w:sz="0" w:space="0" w:color="auto"/>
        <w:bottom w:val="none" w:sz="0" w:space="0" w:color="auto"/>
        <w:right w:val="none" w:sz="0" w:space="0" w:color="auto"/>
      </w:divBdr>
    </w:div>
    <w:div w:id="766654749">
      <w:bodyDiv w:val="1"/>
      <w:marLeft w:val="0"/>
      <w:marRight w:val="0"/>
      <w:marTop w:val="0"/>
      <w:marBottom w:val="0"/>
      <w:divBdr>
        <w:top w:val="none" w:sz="0" w:space="0" w:color="auto"/>
        <w:left w:val="none" w:sz="0" w:space="0" w:color="auto"/>
        <w:bottom w:val="none" w:sz="0" w:space="0" w:color="auto"/>
        <w:right w:val="none" w:sz="0" w:space="0" w:color="auto"/>
      </w:divBdr>
    </w:div>
    <w:div w:id="794717910">
      <w:bodyDiv w:val="1"/>
      <w:marLeft w:val="0"/>
      <w:marRight w:val="0"/>
      <w:marTop w:val="0"/>
      <w:marBottom w:val="0"/>
      <w:divBdr>
        <w:top w:val="none" w:sz="0" w:space="0" w:color="auto"/>
        <w:left w:val="none" w:sz="0" w:space="0" w:color="auto"/>
        <w:bottom w:val="none" w:sz="0" w:space="0" w:color="auto"/>
        <w:right w:val="none" w:sz="0" w:space="0" w:color="auto"/>
      </w:divBdr>
    </w:div>
    <w:div w:id="811873797">
      <w:bodyDiv w:val="1"/>
      <w:marLeft w:val="0"/>
      <w:marRight w:val="0"/>
      <w:marTop w:val="0"/>
      <w:marBottom w:val="0"/>
      <w:divBdr>
        <w:top w:val="none" w:sz="0" w:space="0" w:color="auto"/>
        <w:left w:val="none" w:sz="0" w:space="0" w:color="auto"/>
        <w:bottom w:val="none" w:sz="0" w:space="0" w:color="auto"/>
        <w:right w:val="none" w:sz="0" w:space="0" w:color="auto"/>
      </w:divBdr>
    </w:div>
    <w:div w:id="832336748">
      <w:bodyDiv w:val="1"/>
      <w:marLeft w:val="0"/>
      <w:marRight w:val="0"/>
      <w:marTop w:val="0"/>
      <w:marBottom w:val="0"/>
      <w:divBdr>
        <w:top w:val="none" w:sz="0" w:space="0" w:color="auto"/>
        <w:left w:val="none" w:sz="0" w:space="0" w:color="auto"/>
        <w:bottom w:val="none" w:sz="0" w:space="0" w:color="auto"/>
        <w:right w:val="none" w:sz="0" w:space="0" w:color="auto"/>
      </w:divBdr>
    </w:div>
    <w:div w:id="869073541">
      <w:bodyDiv w:val="1"/>
      <w:marLeft w:val="0"/>
      <w:marRight w:val="0"/>
      <w:marTop w:val="0"/>
      <w:marBottom w:val="0"/>
      <w:divBdr>
        <w:top w:val="none" w:sz="0" w:space="0" w:color="auto"/>
        <w:left w:val="none" w:sz="0" w:space="0" w:color="auto"/>
        <w:bottom w:val="none" w:sz="0" w:space="0" w:color="auto"/>
        <w:right w:val="none" w:sz="0" w:space="0" w:color="auto"/>
      </w:divBdr>
    </w:div>
    <w:div w:id="968360420">
      <w:bodyDiv w:val="1"/>
      <w:marLeft w:val="0"/>
      <w:marRight w:val="0"/>
      <w:marTop w:val="0"/>
      <w:marBottom w:val="0"/>
      <w:divBdr>
        <w:top w:val="none" w:sz="0" w:space="0" w:color="auto"/>
        <w:left w:val="none" w:sz="0" w:space="0" w:color="auto"/>
        <w:bottom w:val="none" w:sz="0" w:space="0" w:color="auto"/>
        <w:right w:val="none" w:sz="0" w:space="0" w:color="auto"/>
      </w:divBdr>
    </w:div>
    <w:div w:id="985858316">
      <w:bodyDiv w:val="1"/>
      <w:marLeft w:val="0"/>
      <w:marRight w:val="0"/>
      <w:marTop w:val="0"/>
      <w:marBottom w:val="0"/>
      <w:divBdr>
        <w:top w:val="none" w:sz="0" w:space="0" w:color="auto"/>
        <w:left w:val="none" w:sz="0" w:space="0" w:color="auto"/>
        <w:bottom w:val="none" w:sz="0" w:space="0" w:color="auto"/>
        <w:right w:val="none" w:sz="0" w:space="0" w:color="auto"/>
      </w:divBdr>
    </w:div>
    <w:div w:id="999119247">
      <w:bodyDiv w:val="1"/>
      <w:marLeft w:val="0"/>
      <w:marRight w:val="0"/>
      <w:marTop w:val="0"/>
      <w:marBottom w:val="0"/>
      <w:divBdr>
        <w:top w:val="none" w:sz="0" w:space="0" w:color="auto"/>
        <w:left w:val="none" w:sz="0" w:space="0" w:color="auto"/>
        <w:bottom w:val="none" w:sz="0" w:space="0" w:color="auto"/>
        <w:right w:val="none" w:sz="0" w:space="0" w:color="auto"/>
      </w:divBdr>
    </w:div>
    <w:div w:id="1002510540">
      <w:bodyDiv w:val="1"/>
      <w:marLeft w:val="0"/>
      <w:marRight w:val="0"/>
      <w:marTop w:val="0"/>
      <w:marBottom w:val="0"/>
      <w:divBdr>
        <w:top w:val="none" w:sz="0" w:space="0" w:color="auto"/>
        <w:left w:val="none" w:sz="0" w:space="0" w:color="auto"/>
        <w:bottom w:val="none" w:sz="0" w:space="0" w:color="auto"/>
        <w:right w:val="none" w:sz="0" w:space="0" w:color="auto"/>
      </w:divBdr>
    </w:div>
    <w:div w:id="1012300840">
      <w:bodyDiv w:val="1"/>
      <w:marLeft w:val="0"/>
      <w:marRight w:val="0"/>
      <w:marTop w:val="0"/>
      <w:marBottom w:val="0"/>
      <w:divBdr>
        <w:top w:val="none" w:sz="0" w:space="0" w:color="auto"/>
        <w:left w:val="none" w:sz="0" w:space="0" w:color="auto"/>
        <w:bottom w:val="none" w:sz="0" w:space="0" w:color="auto"/>
        <w:right w:val="none" w:sz="0" w:space="0" w:color="auto"/>
      </w:divBdr>
    </w:div>
    <w:div w:id="1016736227">
      <w:bodyDiv w:val="1"/>
      <w:marLeft w:val="0"/>
      <w:marRight w:val="0"/>
      <w:marTop w:val="0"/>
      <w:marBottom w:val="0"/>
      <w:divBdr>
        <w:top w:val="none" w:sz="0" w:space="0" w:color="auto"/>
        <w:left w:val="none" w:sz="0" w:space="0" w:color="auto"/>
        <w:bottom w:val="none" w:sz="0" w:space="0" w:color="auto"/>
        <w:right w:val="none" w:sz="0" w:space="0" w:color="auto"/>
      </w:divBdr>
    </w:div>
    <w:div w:id="1046757611">
      <w:bodyDiv w:val="1"/>
      <w:marLeft w:val="0"/>
      <w:marRight w:val="0"/>
      <w:marTop w:val="0"/>
      <w:marBottom w:val="0"/>
      <w:divBdr>
        <w:top w:val="none" w:sz="0" w:space="0" w:color="auto"/>
        <w:left w:val="none" w:sz="0" w:space="0" w:color="auto"/>
        <w:bottom w:val="none" w:sz="0" w:space="0" w:color="auto"/>
        <w:right w:val="none" w:sz="0" w:space="0" w:color="auto"/>
      </w:divBdr>
    </w:div>
    <w:div w:id="1062211292">
      <w:bodyDiv w:val="1"/>
      <w:marLeft w:val="0"/>
      <w:marRight w:val="0"/>
      <w:marTop w:val="0"/>
      <w:marBottom w:val="0"/>
      <w:divBdr>
        <w:top w:val="none" w:sz="0" w:space="0" w:color="auto"/>
        <w:left w:val="none" w:sz="0" w:space="0" w:color="auto"/>
        <w:bottom w:val="none" w:sz="0" w:space="0" w:color="auto"/>
        <w:right w:val="none" w:sz="0" w:space="0" w:color="auto"/>
      </w:divBdr>
    </w:div>
    <w:div w:id="1092622677">
      <w:bodyDiv w:val="1"/>
      <w:marLeft w:val="0"/>
      <w:marRight w:val="0"/>
      <w:marTop w:val="0"/>
      <w:marBottom w:val="0"/>
      <w:divBdr>
        <w:top w:val="none" w:sz="0" w:space="0" w:color="auto"/>
        <w:left w:val="none" w:sz="0" w:space="0" w:color="auto"/>
        <w:bottom w:val="none" w:sz="0" w:space="0" w:color="auto"/>
        <w:right w:val="none" w:sz="0" w:space="0" w:color="auto"/>
      </w:divBdr>
    </w:div>
    <w:div w:id="1116412740">
      <w:bodyDiv w:val="1"/>
      <w:marLeft w:val="0"/>
      <w:marRight w:val="0"/>
      <w:marTop w:val="0"/>
      <w:marBottom w:val="0"/>
      <w:divBdr>
        <w:top w:val="none" w:sz="0" w:space="0" w:color="auto"/>
        <w:left w:val="none" w:sz="0" w:space="0" w:color="auto"/>
        <w:bottom w:val="none" w:sz="0" w:space="0" w:color="auto"/>
        <w:right w:val="none" w:sz="0" w:space="0" w:color="auto"/>
      </w:divBdr>
    </w:div>
    <w:div w:id="1138838808">
      <w:bodyDiv w:val="1"/>
      <w:marLeft w:val="0"/>
      <w:marRight w:val="0"/>
      <w:marTop w:val="0"/>
      <w:marBottom w:val="0"/>
      <w:divBdr>
        <w:top w:val="none" w:sz="0" w:space="0" w:color="auto"/>
        <w:left w:val="none" w:sz="0" w:space="0" w:color="auto"/>
        <w:bottom w:val="none" w:sz="0" w:space="0" w:color="auto"/>
        <w:right w:val="none" w:sz="0" w:space="0" w:color="auto"/>
      </w:divBdr>
    </w:div>
    <w:div w:id="1270117897">
      <w:bodyDiv w:val="1"/>
      <w:marLeft w:val="0"/>
      <w:marRight w:val="0"/>
      <w:marTop w:val="0"/>
      <w:marBottom w:val="0"/>
      <w:divBdr>
        <w:top w:val="none" w:sz="0" w:space="0" w:color="auto"/>
        <w:left w:val="none" w:sz="0" w:space="0" w:color="auto"/>
        <w:bottom w:val="none" w:sz="0" w:space="0" w:color="auto"/>
        <w:right w:val="none" w:sz="0" w:space="0" w:color="auto"/>
      </w:divBdr>
    </w:div>
    <w:div w:id="1308782964">
      <w:bodyDiv w:val="1"/>
      <w:marLeft w:val="0"/>
      <w:marRight w:val="0"/>
      <w:marTop w:val="0"/>
      <w:marBottom w:val="0"/>
      <w:divBdr>
        <w:top w:val="none" w:sz="0" w:space="0" w:color="auto"/>
        <w:left w:val="none" w:sz="0" w:space="0" w:color="auto"/>
        <w:bottom w:val="none" w:sz="0" w:space="0" w:color="auto"/>
        <w:right w:val="none" w:sz="0" w:space="0" w:color="auto"/>
      </w:divBdr>
    </w:div>
    <w:div w:id="1334331619">
      <w:bodyDiv w:val="1"/>
      <w:marLeft w:val="0"/>
      <w:marRight w:val="0"/>
      <w:marTop w:val="0"/>
      <w:marBottom w:val="0"/>
      <w:divBdr>
        <w:top w:val="none" w:sz="0" w:space="0" w:color="auto"/>
        <w:left w:val="none" w:sz="0" w:space="0" w:color="auto"/>
        <w:bottom w:val="none" w:sz="0" w:space="0" w:color="auto"/>
        <w:right w:val="none" w:sz="0" w:space="0" w:color="auto"/>
      </w:divBdr>
    </w:div>
    <w:div w:id="1353797598">
      <w:bodyDiv w:val="1"/>
      <w:marLeft w:val="0"/>
      <w:marRight w:val="0"/>
      <w:marTop w:val="0"/>
      <w:marBottom w:val="0"/>
      <w:divBdr>
        <w:top w:val="none" w:sz="0" w:space="0" w:color="auto"/>
        <w:left w:val="none" w:sz="0" w:space="0" w:color="auto"/>
        <w:bottom w:val="none" w:sz="0" w:space="0" w:color="auto"/>
        <w:right w:val="none" w:sz="0" w:space="0" w:color="auto"/>
      </w:divBdr>
    </w:div>
    <w:div w:id="1431587434">
      <w:bodyDiv w:val="1"/>
      <w:marLeft w:val="0"/>
      <w:marRight w:val="0"/>
      <w:marTop w:val="0"/>
      <w:marBottom w:val="0"/>
      <w:divBdr>
        <w:top w:val="none" w:sz="0" w:space="0" w:color="auto"/>
        <w:left w:val="none" w:sz="0" w:space="0" w:color="auto"/>
        <w:bottom w:val="none" w:sz="0" w:space="0" w:color="auto"/>
        <w:right w:val="none" w:sz="0" w:space="0" w:color="auto"/>
      </w:divBdr>
    </w:div>
    <w:div w:id="1444957199">
      <w:bodyDiv w:val="1"/>
      <w:marLeft w:val="0"/>
      <w:marRight w:val="0"/>
      <w:marTop w:val="0"/>
      <w:marBottom w:val="0"/>
      <w:divBdr>
        <w:top w:val="none" w:sz="0" w:space="0" w:color="auto"/>
        <w:left w:val="none" w:sz="0" w:space="0" w:color="auto"/>
        <w:bottom w:val="none" w:sz="0" w:space="0" w:color="auto"/>
        <w:right w:val="none" w:sz="0" w:space="0" w:color="auto"/>
      </w:divBdr>
    </w:div>
    <w:div w:id="1448625930">
      <w:bodyDiv w:val="1"/>
      <w:marLeft w:val="0"/>
      <w:marRight w:val="0"/>
      <w:marTop w:val="0"/>
      <w:marBottom w:val="0"/>
      <w:divBdr>
        <w:top w:val="none" w:sz="0" w:space="0" w:color="auto"/>
        <w:left w:val="none" w:sz="0" w:space="0" w:color="auto"/>
        <w:bottom w:val="none" w:sz="0" w:space="0" w:color="auto"/>
        <w:right w:val="none" w:sz="0" w:space="0" w:color="auto"/>
      </w:divBdr>
    </w:div>
    <w:div w:id="1576551277">
      <w:bodyDiv w:val="1"/>
      <w:marLeft w:val="0"/>
      <w:marRight w:val="0"/>
      <w:marTop w:val="0"/>
      <w:marBottom w:val="0"/>
      <w:divBdr>
        <w:top w:val="none" w:sz="0" w:space="0" w:color="auto"/>
        <w:left w:val="none" w:sz="0" w:space="0" w:color="auto"/>
        <w:bottom w:val="none" w:sz="0" w:space="0" w:color="auto"/>
        <w:right w:val="none" w:sz="0" w:space="0" w:color="auto"/>
      </w:divBdr>
    </w:div>
    <w:div w:id="1582712651">
      <w:bodyDiv w:val="1"/>
      <w:marLeft w:val="0"/>
      <w:marRight w:val="0"/>
      <w:marTop w:val="0"/>
      <w:marBottom w:val="0"/>
      <w:divBdr>
        <w:top w:val="none" w:sz="0" w:space="0" w:color="auto"/>
        <w:left w:val="none" w:sz="0" w:space="0" w:color="auto"/>
        <w:bottom w:val="none" w:sz="0" w:space="0" w:color="auto"/>
        <w:right w:val="none" w:sz="0" w:space="0" w:color="auto"/>
      </w:divBdr>
    </w:div>
    <w:div w:id="1640956130">
      <w:bodyDiv w:val="1"/>
      <w:marLeft w:val="0"/>
      <w:marRight w:val="0"/>
      <w:marTop w:val="0"/>
      <w:marBottom w:val="0"/>
      <w:divBdr>
        <w:top w:val="none" w:sz="0" w:space="0" w:color="auto"/>
        <w:left w:val="none" w:sz="0" w:space="0" w:color="auto"/>
        <w:bottom w:val="none" w:sz="0" w:space="0" w:color="auto"/>
        <w:right w:val="none" w:sz="0" w:space="0" w:color="auto"/>
      </w:divBdr>
    </w:div>
    <w:div w:id="1669823341">
      <w:bodyDiv w:val="1"/>
      <w:marLeft w:val="0"/>
      <w:marRight w:val="0"/>
      <w:marTop w:val="0"/>
      <w:marBottom w:val="0"/>
      <w:divBdr>
        <w:top w:val="none" w:sz="0" w:space="0" w:color="auto"/>
        <w:left w:val="none" w:sz="0" w:space="0" w:color="auto"/>
        <w:bottom w:val="none" w:sz="0" w:space="0" w:color="auto"/>
        <w:right w:val="none" w:sz="0" w:space="0" w:color="auto"/>
      </w:divBdr>
    </w:div>
    <w:div w:id="1740135563">
      <w:bodyDiv w:val="1"/>
      <w:marLeft w:val="0"/>
      <w:marRight w:val="0"/>
      <w:marTop w:val="0"/>
      <w:marBottom w:val="0"/>
      <w:divBdr>
        <w:top w:val="none" w:sz="0" w:space="0" w:color="auto"/>
        <w:left w:val="none" w:sz="0" w:space="0" w:color="auto"/>
        <w:bottom w:val="none" w:sz="0" w:space="0" w:color="auto"/>
        <w:right w:val="none" w:sz="0" w:space="0" w:color="auto"/>
      </w:divBdr>
    </w:div>
    <w:div w:id="1877693072">
      <w:bodyDiv w:val="1"/>
      <w:marLeft w:val="0"/>
      <w:marRight w:val="0"/>
      <w:marTop w:val="0"/>
      <w:marBottom w:val="0"/>
      <w:divBdr>
        <w:top w:val="none" w:sz="0" w:space="0" w:color="auto"/>
        <w:left w:val="none" w:sz="0" w:space="0" w:color="auto"/>
        <w:bottom w:val="none" w:sz="0" w:space="0" w:color="auto"/>
        <w:right w:val="none" w:sz="0" w:space="0" w:color="auto"/>
      </w:divBdr>
    </w:div>
    <w:div w:id="1909875528">
      <w:bodyDiv w:val="1"/>
      <w:marLeft w:val="0"/>
      <w:marRight w:val="0"/>
      <w:marTop w:val="0"/>
      <w:marBottom w:val="0"/>
      <w:divBdr>
        <w:top w:val="none" w:sz="0" w:space="0" w:color="auto"/>
        <w:left w:val="none" w:sz="0" w:space="0" w:color="auto"/>
        <w:bottom w:val="none" w:sz="0" w:space="0" w:color="auto"/>
        <w:right w:val="none" w:sz="0" w:space="0" w:color="auto"/>
      </w:divBdr>
    </w:div>
    <w:div w:id="1916670159">
      <w:bodyDiv w:val="1"/>
      <w:marLeft w:val="0"/>
      <w:marRight w:val="0"/>
      <w:marTop w:val="0"/>
      <w:marBottom w:val="0"/>
      <w:divBdr>
        <w:top w:val="none" w:sz="0" w:space="0" w:color="auto"/>
        <w:left w:val="none" w:sz="0" w:space="0" w:color="auto"/>
        <w:bottom w:val="none" w:sz="0" w:space="0" w:color="auto"/>
        <w:right w:val="none" w:sz="0" w:space="0" w:color="auto"/>
      </w:divBdr>
    </w:div>
    <w:div w:id="1919437238">
      <w:bodyDiv w:val="1"/>
      <w:marLeft w:val="0"/>
      <w:marRight w:val="0"/>
      <w:marTop w:val="0"/>
      <w:marBottom w:val="0"/>
      <w:divBdr>
        <w:top w:val="none" w:sz="0" w:space="0" w:color="auto"/>
        <w:left w:val="none" w:sz="0" w:space="0" w:color="auto"/>
        <w:bottom w:val="none" w:sz="0" w:space="0" w:color="auto"/>
        <w:right w:val="none" w:sz="0" w:space="0" w:color="auto"/>
      </w:divBdr>
    </w:div>
    <w:div w:id="1926644579">
      <w:bodyDiv w:val="1"/>
      <w:marLeft w:val="0"/>
      <w:marRight w:val="0"/>
      <w:marTop w:val="0"/>
      <w:marBottom w:val="0"/>
      <w:divBdr>
        <w:top w:val="none" w:sz="0" w:space="0" w:color="auto"/>
        <w:left w:val="none" w:sz="0" w:space="0" w:color="auto"/>
        <w:bottom w:val="none" w:sz="0" w:space="0" w:color="auto"/>
        <w:right w:val="none" w:sz="0" w:space="0" w:color="auto"/>
      </w:divBdr>
    </w:div>
    <w:div w:id="1957059199">
      <w:bodyDiv w:val="1"/>
      <w:marLeft w:val="0"/>
      <w:marRight w:val="0"/>
      <w:marTop w:val="0"/>
      <w:marBottom w:val="0"/>
      <w:divBdr>
        <w:top w:val="none" w:sz="0" w:space="0" w:color="auto"/>
        <w:left w:val="none" w:sz="0" w:space="0" w:color="auto"/>
        <w:bottom w:val="none" w:sz="0" w:space="0" w:color="auto"/>
        <w:right w:val="none" w:sz="0" w:space="0" w:color="auto"/>
      </w:divBdr>
    </w:div>
    <w:div w:id="1971592736">
      <w:bodyDiv w:val="1"/>
      <w:marLeft w:val="0"/>
      <w:marRight w:val="0"/>
      <w:marTop w:val="0"/>
      <w:marBottom w:val="0"/>
      <w:divBdr>
        <w:top w:val="none" w:sz="0" w:space="0" w:color="auto"/>
        <w:left w:val="none" w:sz="0" w:space="0" w:color="auto"/>
        <w:bottom w:val="none" w:sz="0" w:space="0" w:color="auto"/>
        <w:right w:val="none" w:sz="0" w:space="0" w:color="auto"/>
      </w:divBdr>
    </w:div>
    <w:div w:id="20592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2022EXEC-9-36605</_dlc_DocId>
    <_dlc_DocIdUrl xmlns="0f563589-9cf9-4143-b1eb-fb0534803d38">
      <Url>http://tweb/sites/exec/executive/_layouts/15/DocIdRedir.aspx?ID=2022EXEC-9-36605</Url>
      <Description>2022EXEC-9-36605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EE84F8C8B2E64F8AE988265C0B1281" ma:contentTypeVersion="47262" ma:contentTypeDescription="Create a new document." ma:contentTypeScope="" ma:versionID="7af38db2758af45fac3961da1a96cd65">
  <xsd:schema xmlns:xsd="http://www.w3.org/2001/XMLSchema" xmlns:xs="http://www.w3.org/2001/XMLSchema" xmlns:p="http://schemas.microsoft.com/office/2006/metadata/properties" xmlns:ns2="0f563589-9cf9-4143-b1eb-fb0534803d38" targetNamespace="http://schemas.microsoft.com/office/2006/metadata/properties" ma:root="true" ma:fieldsID="d04420cb677181ce355aaefaadb5d949" ns2:_="">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FB1464-703F-4DF1-8ABD-D3DA1013CAE3}">
  <ds:schemaRefs>
    <ds:schemaRef ds:uri="http://schemas.microsoft.com/sharepoint/v3/contenttype/forms"/>
  </ds:schemaRefs>
</ds:datastoreItem>
</file>

<file path=customXml/itemProps2.xml><?xml version="1.0" encoding="utf-8"?>
<ds:datastoreItem xmlns:ds="http://schemas.openxmlformats.org/officeDocument/2006/customXml" ds:itemID="{B376971D-9C00-4778-A3FD-4DC3F8EF016B}">
  <ds:schemaRefs>
    <ds:schemaRef ds:uri="http://schemas.microsoft.com/office/infopath/2007/PartnerControls"/>
    <ds:schemaRef ds:uri="0f563589-9cf9-4143-b1eb-fb0534803d3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0962BFB-BB93-4306-8947-72FBC853A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CCF0F-339F-4D48-9143-6B4FAD20C476}">
  <ds:schemaRefs>
    <ds:schemaRef ds:uri="http://schemas.microsoft.com/sharepoint/events"/>
  </ds:schemaRefs>
</ds:datastoreItem>
</file>

<file path=customXml/itemProps5.xml><?xml version="1.0" encoding="utf-8"?>
<ds:datastoreItem xmlns:ds="http://schemas.openxmlformats.org/officeDocument/2006/customXml" ds:itemID="{2A84D74D-1572-484F-9D0B-51BA0A8F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20</Pages>
  <Words>3725</Words>
  <Characters>19773</Characters>
  <Application>Microsoft Office Word</Application>
  <DocSecurity>0</DocSecurity>
  <Lines>394</Lines>
  <Paragraphs>161</Paragraphs>
  <ScaleCrop>false</ScaleCrop>
  <HeadingPairs>
    <vt:vector size="2" baseType="variant">
      <vt:variant>
        <vt:lpstr>Title</vt:lpstr>
      </vt:variant>
      <vt:variant>
        <vt:i4>1</vt:i4>
      </vt:variant>
    </vt:vector>
  </HeadingPairs>
  <TitlesOfParts>
    <vt:vector size="1" baseType="lpstr">
      <vt:lpstr>Address to the Australian Business Economists</vt:lpstr>
    </vt:vector>
  </TitlesOfParts>
  <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to the Australian Business Economists</dc:title>
  <dc:subject>Post-Budget economic briefing – opportunities and risks</dc:subject>
  <dc:creator>Dr Steven Kennedy PSM</dc:creator>
  <cp:keywords/>
  <dc:description/>
  <cp:lastModifiedBy>Hill, Christine</cp:lastModifiedBy>
  <cp:revision>14</cp:revision>
  <cp:lastPrinted>2022-06-07T05:25:00Z</cp:lastPrinted>
  <dcterms:created xsi:type="dcterms:W3CDTF">2022-06-07T04:05:00Z</dcterms:created>
  <dcterms:modified xsi:type="dcterms:W3CDTF">2022-06-08T00:25:00Z</dcterms:modified>
</cp:coreProperties>
</file>