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Cs w:val="18"/>
        </w:rPr>
        <w:id w:val="-1786727410"/>
        <w:placeholder>
          <w:docPart w:val="D20B382D33E64F42B94BFD23D1F79590"/>
        </w:placeholder>
        <w:date w:fullDate="2022-04-15T00:00:00Z">
          <w:dateFormat w:val="d MMMM yyyy"/>
          <w:lid w:val="en-AU"/>
          <w:storeMappedDataAs w:val="dateTime"/>
          <w:calendar w:val="gregorian"/>
        </w:date>
      </w:sdtPr>
      <w:sdtEndPr/>
      <w:sdtContent>
        <w:p w14:paraId="4D17A5FB" w14:textId="170DBB19" w:rsidR="00105833" w:rsidRPr="00F41DF6" w:rsidRDefault="009B13D2" w:rsidP="00622EC2">
          <w:pPr>
            <w:pStyle w:val="NormalNoSpacing"/>
            <w:rPr>
              <w:szCs w:val="18"/>
            </w:rPr>
          </w:pPr>
          <w:r>
            <w:rPr>
              <w:szCs w:val="18"/>
            </w:rPr>
            <w:t>15 April 2022</w:t>
          </w:r>
        </w:p>
      </w:sdtContent>
    </w:sdt>
    <w:p w14:paraId="1F47754A" w14:textId="77777777" w:rsidR="00105833" w:rsidRPr="00F41DF6" w:rsidRDefault="00105833" w:rsidP="00622EC2">
      <w:pPr>
        <w:pStyle w:val="NormalNoSpacing"/>
        <w:rPr>
          <w:szCs w:val="18"/>
        </w:rPr>
      </w:pPr>
    </w:p>
    <w:p w14:paraId="136B48F7" w14:textId="77777777" w:rsidR="00105833" w:rsidRPr="00F41DF6" w:rsidRDefault="00105833" w:rsidP="00622EC2">
      <w:pPr>
        <w:pStyle w:val="NormalNoSpacing"/>
        <w:rPr>
          <w:szCs w:val="18"/>
        </w:rPr>
      </w:pPr>
    </w:p>
    <w:p w14:paraId="0ADBA6D5" w14:textId="506BBAA9" w:rsidR="00F41DF6" w:rsidRPr="00F41DF6" w:rsidRDefault="00F41DF6" w:rsidP="00622EC2">
      <w:pPr>
        <w:rPr>
          <w:szCs w:val="18"/>
        </w:rPr>
      </w:pPr>
      <w:r w:rsidRPr="00F41DF6">
        <w:rPr>
          <w:szCs w:val="18"/>
          <w:shd w:val="clear" w:color="auto" w:fill="FFFFFF"/>
        </w:rPr>
        <w:t>Sectoral Assessments</w:t>
      </w:r>
      <w:r w:rsidRPr="00F41DF6">
        <w:rPr>
          <w:szCs w:val="18"/>
        </w:rPr>
        <w:br/>
      </w:r>
      <w:r w:rsidRPr="00F41DF6">
        <w:rPr>
          <w:szCs w:val="18"/>
          <w:shd w:val="clear" w:color="auto" w:fill="FFFFFF"/>
        </w:rPr>
        <w:t>Consumer Data Right Division</w:t>
      </w:r>
      <w:bookmarkStart w:id="0" w:name="_GoBack"/>
      <w:bookmarkEnd w:id="0"/>
      <w:r w:rsidRPr="00F41DF6">
        <w:rPr>
          <w:szCs w:val="18"/>
        </w:rPr>
        <w:br/>
      </w:r>
      <w:r w:rsidRPr="00F41DF6">
        <w:rPr>
          <w:szCs w:val="18"/>
          <w:shd w:val="clear" w:color="auto" w:fill="FFFFFF"/>
        </w:rPr>
        <w:t>Treasury</w:t>
      </w:r>
      <w:r w:rsidRPr="00F41DF6">
        <w:rPr>
          <w:szCs w:val="18"/>
        </w:rPr>
        <w:br/>
      </w:r>
      <w:r w:rsidRPr="00F41DF6">
        <w:rPr>
          <w:szCs w:val="18"/>
          <w:shd w:val="clear" w:color="auto" w:fill="FFFFFF"/>
        </w:rPr>
        <w:t>Langton Cres</w:t>
      </w:r>
      <w:r w:rsidRPr="00F41DF6">
        <w:rPr>
          <w:szCs w:val="18"/>
        </w:rPr>
        <w:br/>
      </w:r>
      <w:r w:rsidRPr="00F41DF6">
        <w:rPr>
          <w:szCs w:val="18"/>
          <w:shd w:val="clear" w:color="auto" w:fill="FFFFFF"/>
        </w:rPr>
        <w:t>Parkes ACT 2600</w:t>
      </w:r>
      <w:r w:rsidR="00A50F7A">
        <w:rPr>
          <w:szCs w:val="18"/>
          <w:shd w:val="clear" w:color="auto" w:fill="FFFFFF"/>
        </w:rPr>
        <w:br/>
      </w:r>
    </w:p>
    <w:p w14:paraId="279BDF98" w14:textId="77777777" w:rsidR="00F41DF6" w:rsidRPr="00F41DF6" w:rsidRDefault="00F41DF6" w:rsidP="00622EC2">
      <w:pPr>
        <w:rPr>
          <w:szCs w:val="18"/>
        </w:rPr>
      </w:pPr>
      <w:r w:rsidRPr="00F41DF6">
        <w:rPr>
          <w:szCs w:val="18"/>
        </w:rPr>
        <w:t xml:space="preserve">Via email to </w:t>
      </w:r>
      <w:r w:rsidRPr="00F41DF6">
        <w:rPr>
          <w:szCs w:val="18"/>
          <w:u w:val="single"/>
        </w:rPr>
        <w:t>data@treasury.gov.au</w:t>
      </w:r>
    </w:p>
    <w:p w14:paraId="2AC7EC2C" w14:textId="77777777" w:rsidR="00105833" w:rsidRPr="00F41DF6" w:rsidRDefault="00105833" w:rsidP="00622EC2">
      <w:pPr>
        <w:pStyle w:val="NormalNoSpacing"/>
        <w:rPr>
          <w:szCs w:val="18"/>
        </w:rPr>
      </w:pPr>
    </w:p>
    <w:p w14:paraId="52BC1F49" w14:textId="77777777" w:rsidR="00105833" w:rsidRPr="00F41DF6" w:rsidRDefault="00105833" w:rsidP="00622EC2">
      <w:pPr>
        <w:pStyle w:val="NormalNoSpacing"/>
        <w:rPr>
          <w:szCs w:val="18"/>
        </w:rPr>
      </w:pPr>
    </w:p>
    <w:p w14:paraId="1609226B" w14:textId="54307843" w:rsidR="00105833" w:rsidRPr="00F41DF6" w:rsidRDefault="00105833" w:rsidP="00622EC2">
      <w:pPr>
        <w:pStyle w:val="NormalNoSpacing"/>
        <w:rPr>
          <w:szCs w:val="18"/>
        </w:rPr>
      </w:pPr>
      <w:r w:rsidRPr="00F41DF6">
        <w:rPr>
          <w:szCs w:val="18"/>
        </w:rPr>
        <w:t xml:space="preserve">Classification </w:t>
      </w:r>
      <w:r w:rsidR="00AC138B">
        <w:rPr>
          <w:szCs w:val="18"/>
        </w:rPr>
        <w:t>Public</w:t>
      </w:r>
    </w:p>
    <w:p w14:paraId="777A0FC0" w14:textId="77777777" w:rsidR="00105833" w:rsidRPr="00F41DF6" w:rsidRDefault="00105833" w:rsidP="00622EC2">
      <w:pPr>
        <w:pStyle w:val="NormalNoSpacing"/>
        <w:rPr>
          <w:szCs w:val="18"/>
        </w:rPr>
      </w:pPr>
    </w:p>
    <w:p w14:paraId="20BB3163" w14:textId="77777777" w:rsidR="00105833" w:rsidRPr="00F41DF6" w:rsidRDefault="00105833" w:rsidP="00622EC2">
      <w:pPr>
        <w:spacing w:after="170" w:line="220" w:lineRule="atLeast"/>
        <w:contextualSpacing/>
        <w:rPr>
          <w:szCs w:val="18"/>
        </w:rPr>
      </w:pPr>
    </w:p>
    <w:p w14:paraId="02FB1BE2" w14:textId="13CCCD50" w:rsidR="00F41DF6" w:rsidRPr="00F41DF6" w:rsidRDefault="00F41DF6" w:rsidP="006F5CE9">
      <w:pPr>
        <w:spacing w:before="120"/>
        <w:jc w:val="both"/>
        <w:rPr>
          <w:szCs w:val="18"/>
        </w:rPr>
      </w:pPr>
      <w:r w:rsidRPr="00F41DF6">
        <w:rPr>
          <w:b/>
          <w:szCs w:val="18"/>
        </w:rPr>
        <w:t xml:space="preserve">Re: Cuscal response to the Consumer Data Right Open Finance sectoral assessment – </w:t>
      </w:r>
      <w:r w:rsidRPr="00F41DF6">
        <w:rPr>
          <w:b/>
          <w:szCs w:val="18"/>
        </w:rPr>
        <w:br/>
        <w:t>non-bank lending</w:t>
      </w:r>
    </w:p>
    <w:p w14:paraId="42C4E9C9" w14:textId="2E97E22E" w:rsidR="00F41DF6" w:rsidRPr="00F41DF6" w:rsidRDefault="00F41DF6" w:rsidP="006F5CE9">
      <w:pPr>
        <w:spacing w:before="120"/>
        <w:jc w:val="both"/>
        <w:rPr>
          <w:szCs w:val="18"/>
        </w:rPr>
      </w:pPr>
      <w:r w:rsidRPr="00F41DF6">
        <w:rPr>
          <w:szCs w:val="18"/>
        </w:rPr>
        <w:t>Cuscal Limited (Cuscal) appreciates the opportunity to respond to the above consultation paper issued by the Treasury.</w:t>
      </w:r>
    </w:p>
    <w:p w14:paraId="1749A4E8" w14:textId="77777777" w:rsidR="00F41DF6" w:rsidRPr="00F41DF6" w:rsidRDefault="00F41DF6" w:rsidP="006F5CE9">
      <w:pPr>
        <w:spacing w:before="120"/>
        <w:jc w:val="both"/>
        <w:rPr>
          <w:b/>
          <w:sz w:val="20"/>
          <w:szCs w:val="20"/>
        </w:rPr>
      </w:pPr>
      <w:r w:rsidRPr="00F41DF6">
        <w:rPr>
          <w:b/>
          <w:sz w:val="20"/>
          <w:szCs w:val="20"/>
        </w:rPr>
        <w:t>Background to Cuscal</w:t>
      </w:r>
    </w:p>
    <w:p w14:paraId="7F48066F" w14:textId="77777777" w:rsidR="00F41DF6" w:rsidRPr="00F41DF6" w:rsidRDefault="00F41DF6" w:rsidP="006F5CE9">
      <w:pPr>
        <w:spacing w:before="120"/>
        <w:jc w:val="both"/>
        <w:rPr>
          <w:szCs w:val="18"/>
        </w:rPr>
      </w:pPr>
      <w:r w:rsidRPr="00F41DF6">
        <w:rPr>
          <w:szCs w:val="18"/>
        </w:rPr>
        <w:t xml:space="preserve">For over 40 years, Cuscal has leveraged our assets, licensing, and connectivity to provide intermediary and principal outsourcing activities on behalf of our clients. We are an end-to-end payments specialist that services more than 100 established ADI and challenger brand clients within Australia's financial system, including the majority of the mutual banking sector, and a growing number of FinTech and ‘PayTech’ enterprises. We enable their market connectivity so they may provide innovative products, business models, and drive improved customer outcomes. </w:t>
      </w:r>
    </w:p>
    <w:p w14:paraId="092BCC56" w14:textId="77777777" w:rsidR="00F41DF6" w:rsidRPr="00F41DF6" w:rsidRDefault="00F41DF6" w:rsidP="006F5CE9">
      <w:pPr>
        <w:spacing w:before="120"/>
        <w:jc w:val="both"/>
        <w:rPr>
          <w:szCs w:val="18"/>
        </w:rPr>
      </w:pPr>
      <w:r w:rsidRPr="00F41DF6">
        <w:rPr>
          <w:szCs w:val="18"/>
        </w:rPr>
        <w:t xml:space="preserve">We are an Authorised Deposit-taking Institution (ADI), the holder of an Australian Financial Services Licence, and an Australian Credit Licence for Securitisation purposes. Cuscal has Board representation with Australian payment plus, NPPA, Australian Payments Network and participates in numerous industry committees. We are also the founder of 86400 (www.86400.com.au), a fully licenced mobile-led digitized bank, acquired by National Australia Bank. </w:t>
      </w:r>
    </w:p>
    <w:p w14:paraId="704AA408" w14:textId="625FBF0E" w:rsidR="00F41DF6" w:rsidRPr="00F41DF6" w:rsidRDefault="00F41DF6" w:rsidP="006F5CE9">
      <w:pPr>
        <w:spacing w:before="120"/>
        <w:jc w:val="both"/>
        <w:rPr>
          <w:szCs w:val="18"/>
        </w:rPr>
      </w:pPr>
      <w:r w:rsidRPr="00F41DF6">
        <w:rPr>
          <w:szCs w:val="18"/>
        </w:rPr>
        <w:t>The services that we provide to our client institutions include card scheme sponsorship for issuing and acquiring, payment card issuing, card production services, digital banking applications, access to domestic payment services using direct entry, BPAY</w:t>
      </w:r>
      <w:r w:rsidR="00A50F7A">
        <w:rPr>
          <w:szCs w:val="18"/>
        </w:rPr>
        <w:t xml:space="preserve">, </w:t>
      </w:r>
      <w:r w:rsidRPr="00F41DF6">
        <w:rPr>
          <w:szCs w:val="18"/>
        </w:rPr>
        <w:t xml:space="preserve">the New Payments Platform (NPP) and Open Banking Data holder platform services. We also act as settlement agent for many of our clients through our Exchange Settlement Account with the Reserve Bank of Australia (RBA). </w:t>
      </w:r>
    </w:p>
    <w:p w14:paraId="27CBA4ED" w14:textId="68A93ACA" w:rsidR="00F41DF6" w:rsidRPr="00F41DF6" w:rsidRDefault="00F41DF6" w:rsidP="006F5CE9">
      <w:pPr>
        <w:spacing w:before="120"/>
        <w:jc w:val="both"/>
        <w:rPr>
          <w:szCs w:val="18"/>
        </w:rPr>
      </w:pPr>
      <w:r w:rsidRPr="00F41DF6">
        <w:rPr>
          <w:szCs w:val="18"/>
        </w:rPr>
        <w:t>As a fully PCI-DSS accredited ADI, Cuscal is uniquely placed to provide secure and robust capabilities that facilitate access to markets that would otherwise be beyond the reach of some organisations.</w:t>
      </w:r>
    </w:p>
    <w:p w14:paraId="17A30E40" w14:textId="21377C53" w:rsidR="00F41DF6" w:rsidRPr="00F41DF6" w:rsidRDefault="00F41DF6" w:rsidP="006F5CE9">
      <w:pPr>
        <w:spacing w:before="120"/>
        <w:jc w:val="both"/>
        <w:rPr>
          <w:b/>
          <w:bCs/>
          <w:sz w:val="20"/>
          <w:szCs w:val="20"/>
        </w:rPr>
      </w:pPr>
      <w:r w:rsidRPr="00F41DF6">
        <w:rPr>
          <w:b/>
          <w:bCs/>
          <w:sz w:val="20"/>
          <w:szCs w:val="20"/>
        </w:rPr>
        <w:t>Cuscal Role in Open Banking</w:t>
      </w:r>
    </w:p>
    <w:p w14:paraId="2296DCE2" w14:textId="107AF7BB" w:rsidR="00F41DF6" w:rsidRPr="00F41DF6" w:rsidRDefault="00F41DF6" w:rsidP="006F5CE9">
      <w:pPr>
        <w:spacing w:before="120"/>
        <w:jc w:val="both"/>
        <w:rPr>
          <w:szCs w:val="18"/>
        </w:rPr>
      </w:pPr>
      <w:r w:rsidRPr="00F41DF6">
        <w:rPr>
          <w:szCs w:val="18"/>
        </w:rPr>
        <w:t>To help our clients benefit from the CDR, while minimising their cost and risks, Cuscal has invested in a Collaborative Data Exchange. This technology platform will position Cuscal as a CDR Intermediary that helps each of the three CDR participants obtain the most out of the CDR:</w:t>
      </w:r>
    </w:p>
    <w:p w14:paraId="10A496C2" w14:textId="107AF7BB" w:rsidR="00F41DF6" w:rsidRPr="00F41DF6" w:rsidRDefault="00F41DF6" w:rsidP="006F5CE9">
      <w:pPr>
        <w:pStyle w:val="ListBullet"/>
        <w:spacing w:before="120" w:after="120" w:line="240" w:lineRule="auto"/>
        <w:jc w:val="both"/>
        <w:rPr>
          <w:color w:val="auto"/>
        </w:rPr>
      </w:pPr>
      <w:r w:rsidRPr="00F41DF6">
        <w:rPr>
          <w:color w:val="auto"/>
        </w:rPr>
        <w:t>Data Holders can manage compliance effectively.</w:t>
      </w:r>
    </w:p>
    <w:p w14:paraId="15383CFD" w14:textId="77777777" w:rsidR="00F41DF6" w:rsidRPr="00F41DF6" w:rsidRDefault="00F41DF6" w:rsidP="006F5CE9">
      <w:pPr>
        <w:pStyle w:val="ListBullet"/>
        <w:spacing w:before="120" w:after="120" w:line="240" w:lineRule="auto"/>
        <w:jc w:val="both"/>
        <w:rPr>
          <w:color w:val="auto"/>
        </w:rPr>
      </w:pPr>
      <w:r w:rsidRPr="00F41DF6">
        <w:rPr>
          <w:color w:val="auto"/>
        </w:rPr>
        <w:t>Consumers can share their banking data with best-practice simplicity, while remaining in control over the data they consent to share via their bank.</w:t>
      </w:r>
    </w:p>
    <w:p w14:paraId="29886557" w14:textId="2EBAE212" w:rsidR="00F41DF6" w:rsidRPr="00F41DF6" w:rsidRDefault="00F41DF6" w:rsidP="00BC1429">
      <w:pPr>
        <w:pStyle w:val="ListBullet"/>
        <w:spacing w:before="120" w:after="120" w:line="240" w:lineRule="auto"/>
        <w:rPr>
          <w:color w:val="auto"/>
        </w:rPr>
      </w:pPr>
      <w:r w:rsidRPr="00F41DF6">
        <w:rPr>
          <w:color w:val="auto"/>
        </w:rPr>
        <w:t xml:space="preserve">Data Recipients can create better digital services, enabled by the data that consumers consent to share, but minimising the time, cost, and risk of doing it themselves. </w:t>
      </w:r>
      <w:r>
        <w:rPr>
          <w:color w:val="auto"/>
        </w:rPr>
        <w:br/>
      </w:r>
      <w:r>
        <w:rPr>
          <w:color w:val="auto"/>
        </w:rPr>
        <w:br/>
      </w:r>
    </w:p>
    <w:p w14:paraId="70A4939E" w14:textId="77777777" w:rsidR="00F41DF6" w:rsidRPr="00F41DF6" w:rsidRDefault="00F41DF6" w:rsidP="006F5CE9">
      <w:pPr>
        <w:spacing w:before="120"/>
        <w:jc w:val="both"/>
        <w:rPr>
          <w:szCs w:val="18"/>
        </w:rPr>
      </w:pPr>
      <w:r w:rsidRPr="00F41DF6">
        <w:rPr>
          <w:szCs w:val="18"/>
        </w:rPr>
        <w:lastRenderedPageBreak/>
        <w:t xml:space="preserve">Cuscal will be attaining the accredited data recipient role in future, to enable a broad range of services for our CDR participants. For further information on Cuscal and our services please refer to our website at </w:t>
      </w:r>
      <w:hyperlink r:id="rId13">
        <w:r w:rsidRPr="00F41DF6">
          <w:rPr>
            <w:rStyle w:val="Hyperlink"/>
            <w:i/>
            <w:iCs/>
            <w:color w:val="6D140E" w:themeColor="accent1" w:themeShade="80"/>
            <w:szCs w:val="18"/>
          </w:rPr>
          <w:t>www.cuscalpayments.com.au</w:t>
        </w:r>
      </w:hyperlink>
      <w:r w:rsidRPr="00F41DF6">
        <w:rPr>
          <w:szCs w:val="18"/>
        </w:rPr>
        <w:t xml:space="preserve"> </w:t>
      </w:r>
    </w:p>
    <w:p w14:paraId="06ACB7AA" w14:textId="527FA986" w:rsidR="00F41DF6" w:rsidRPr="00F41DF6" w:rsidRDefault="00F41DF6" w:rsidP="006F5CE9">
      <w:pPr>
        <w:spacing w:before="120"/>
        <w:jc w:val="both"/>
        <w:rPr>
          <w:szCs w:val="18"/>
        </w:rPr>
      </w:pPr>
      <w:r w:rsidRPr="00F41DF6">
        <w:rPr>
          <w:szCs w:val="18"/>
        </w:rPr>
        <w:t xml:space="preserve">We have set out our key comments below regarding the consultation paper:  </w:t>
      </w:r>
    </w:p>
    <w:p w14:paraId="6B0B6678" w14:textId="0697637B" w:rsidR="00F41DF6" w:rsidRPr="00F41DF6" w:rsidRDefault="00F41DF6" w:rsidP="006F5CE9">
      <w:pPr>
        <w:pStyle w:val="ListBullet"/>
        <w:spacing w:before="120" w:after="120" w:line="240" w:lineRule="auto"/>
        <w:jc w:val="both"/>
      </w:pPr>
      <w:r w:rsidRPr="00F41DF6">
        <w:t xml:space="preserve">As introductory comments Cuscal supports the addition of Open Finance in Australia’s consumer data right regime. Cuscal agrees with the statement that expansion into Open Finance will unlock consumer centric innovation to support an accelerated CDR ecosystem growth. From a consumer perspective the expansion of the CDR will reduce information asymmetry and support use cases that helps search and compare a full set of financial products to improve financial wellbeing. </w:t>
      </w:r>
    </w:p>
    <w:p w14:paraId="1BC50D54" w14:textId="0E315E52" w:rsidR="00F41DF6" w:rsidRPr="00F41DF6" w:rsidRDefault="00F41DF6" w:rsidP="006F5CE9">
      <w:pPr>
        <w:pStyle w:val="ListBullet"/>
        <w:spacing w:before="120" w:after="120" w:line="240" w:lineRule="auto"/>
        <w:jc w:val="both"/>
      </w:pPr>
      <w:r w:rsidRPr="00F41DF6">
        <w:t xml:space="preserve">In providing feedback, stakeholders were encouraged to consider how datasets across all four areas </w:t>
      </w:r>
      <w:r w:rsidR="00F70D91" w:rsidRPr="00F41DF6">
        <w:t>i.e.</w:t>
      </w:r>
      <w:r w:rsidRPr="00F41DF6">
        <w:t xml:space="preserve"> non-bank lending, merchant acquiring services, Superannuation, and Insurance along with data already in the CDR system could together support product innovation, streamline business processes, and improve consumer outcomes. Though Cuscal agrees with the overall intent of expanding CDR and inclusion of Open Finance we would like to highlight that the datasets across the four areas targeted are quite different and as such needs to be treated in that manner. For </w:t>
      </w:r>
      <w:r w:rsidR="00F70D91" w:rsidRPr="00F41DF6">
        <w:t>e.g</w:t>
      </w:r>
      <w:r w:rsidRPr="00F41DF6">
        <w:t>: the non-bank lending data is very much aligned with Banking datasets and should be seen as an extension to Open banking. Whereas Superannuation datasets are quite different to banking data and is already standardized by the ATO under Superannuation Superstream regime. It should also be recognised that the various data sets have been developed and matured around various regulatory, industry and consumer experience requirements. Sharing of the core data will require tight and uncompromising security standards.</w:t>
      </w:r>
    </w:p>
    <w:p w14:paraId="3231DD4C" w14:textId="44FD8D9D" w:rsidR="00F41DF6" w:rsidRPr="00F41DF6" w:rsidRDefault="00F41DF6" w:rsidP="006F5CE9">
      <w:pPr>
        <w:pStyle w:val="ListBullet"/>
        <w:spacing w:before="120" w:after="120" w:line="240" w:lineRule="auto"/>
        <w:jc w:val="both"/>
      </w:pPr>
      <w:r w:rsidRPr="00F41DF6">
        <w:t>The consultation lists a number of questions, and our responses are shared based on their application to real life use cases and our general view regarding CDR expansion.</w:t>
      </w:r>
    </w:p>
    <w:p w14:paraId="3E037477" w14:textId="77777777" w:rsidR="00F41DF6" w:rsidRPr="00F41DF6" w:rsidRDefault="00F41DF6" w:rsidP="006F5CE9">
      <w:pPr>
        <w:spacing w:before="120"/>
        <w:ind w:left="454"/>
        <w:jc w:val="both"/>
        <w:rPr>
          <w:i/>
          <w:iCs/>
          <w:sz w:val="20"/>
          <w:szCs w:val="20"/>
        </w:rPr>
      </w:pPr>
      <w:r w:rsidRPr="00F41DF6">
        <w:rPr>
          <w:i/>
          <w:iCs/>
          <w:sz w:val="20"/>
          <w:szCs w:val="20"/>
        </w:rPr>
        <w:t xml:space="preserve">Benefits and use cases </w:t>
      </w:r>
    </w:p>
    <w:p w14:paraId="2597DA7D" w14:textId="5E49BBC2"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How could sharing non-bank lending data encourage innovation or new use cases for CDR data? </w:t>
      </w:r>
      <w:r w:rsidR="00622EC2">
        <w:rPr>
          <w:szCs w:val="18"/>
        </w:rPr>
        <w:br/>
      </w:r>
      <w:r w:rsidRPr="00F41DF6">
        <w:rPr>
          <w:szCs w:val="18"/>
        </w:rPr>
        <w:t xml:space="preserve">Are there cross-sectoral use cases that non-bank lending data can support, in particular with Open Finance/Banking? </w:t>
      </w:r>
    </w:p>
    <w:p w14:paraId="4DA5BE68" w14:textId="4DB4F132" w:rsidR="00F41DF6" w:rsidRPr="00F41DF6" w:rsidRDefault="00F41DF6" w:rsidP="006F5CE9">
      <w:pPr>
        <w:pStyle w:val="ListParagraph"/>
        <w:spacing w:before="120" w:line="240" w:lineRule="auto"/>
        <w:jc w:val="both"/>
        <w:rPr>
          <w:szCs w:val="18"/>
        </w:rPr>
      </w:pPr>
      <w:r w:rsidRPr="00F41DF6">
        <w:rPr>
          <w:szCs w:val="18"/>
        </w:rPr>
        <w:t>Response: A non-bank lender or financier offers individuals and businesses loans, mortgages, personal finance, credit cards and other types of finance. AUSTRAC’s 2019 report identified 600 non-bank lenders and financiers in the Australian market, providing a range of services. The sector accounts for approximately seven per cent of debt financing in Australia and estimated total assets in 2019 by RBA was $356 billion. Hence this market plays an important role in the financial product sector and continues to compete with authorized deposit taking institutions providing a much competitive cost-effective option to Australian consumers. Inclusion of non-bank lending will help create greater interconnectedness among market participants. A mentioned, the various services offered by this sector includes Personal finance, payday lending, buy now pay later services, residential property finance, loan offset accounts, motor vehicle finance, equipment and leasing finance, Commercial finance, and credit cards. It is important to identify which services will bring the most value in CDR along</w:t>
      </w:r>
      <w:r w:rsidR="00622EC2">
        <w:rPr>
          <w:szCs w:val="18"/>
        </w:rPr>
        <w:t xml:space="preserve"> </w:t>
      </w:r>
      <w:r w:rsidRPr="00F41DF6">
        <w:rPr>
          <w:szCs w:val="18"/>
        </w:rPr>
        <w:t xml:space="preserve">with open banking data in its current state of the ecosystem and therefore those elements should be prioritized. </w:t>
      </w:r>
    </w:p>
    <w:p w14:paraId="6A86832E" w14:textId="40FA3E64" w:rsidR="00F41DF6" w:rsidRPr="00F41DF6" w:rsidRDefault="00F41DF6" w:rsidP="006F5CE9">
      <w:pPr>
        <w:pStyle w:val="NormalWeb"/>
        <w:shd w:val="clear" w:color="auto" w:fill="FFFFFF"/>
        <w:spacing w:before="120" w:beforeAutospacing="0" w:after="120" w:afterAutospacing="0"/>
        <w:ind w:left="720"/>
        <w:jc w:val="both"/>
        <w:rPr>
          <w:rFonts w:asciiTheme="minorHAnsi" w:hAnsiTheme="minorHAnsi"/>
          <w:sz w:val="18"/>
          <w:szCs w:val="18"/>
        </w:rPr>
      </w:pPr>
      <w:r w:rsidRPr="00F41DF6">
        <w:rPr>
          <w:rFonts w:asciiTheme="minorHAnsi" w:hAnsiTheme="minorHAnsi"/>
          <w:sz w:val="18"/>
          <w:szCs w:val="18"/>
        </w:rPr>
        <w:t xml:space="preserve">Cuscal believes datasets under open banking should be extended to non-bank lenders to build deeper understanding of a consumer’s financial life. This will allow for “more rigorous financial checks” by opening access to fast, accurate and up to date transactional data to support responsible lending. </w:t>
      </w:r>
      <w:r w:rsidR="009056EC">
        <w:rPr>
          <w:rFonts w:asciiTheme="minorHAnsi" w:hAnsiTheme="minorHAnsi"/>
          <w:sz w:val="18"/>
          <w:szCs w:val="18"/>
        </w:rPr>
        <w:br/>
      </w:r>
      <w:r w:rsidRPr="00F41DF6">
        <w:rPr>
          <w:rFonts w:asciiTheme="minorHAnsi" w:hAnsiTheme="minorHAnsi"/>
          <w:sz w:val="18"/>
          <w:szCs w:val="18"/>
        </w:rPr>
        <w:t>This includes:</w:t>
      </w:r>
    </w:p>
    <w:p w14:paraId="45636F07" w14:textId="77777777" w:rsidR="00F41DF6" w:rsidRPr="00F41DF6" w:rsidRDefault="00F41DF6" w:rsidP="006F5CE9">
      <w:pPr>
        <w:pStyle w:val="ListBullet3"/>
        <w:spacing w:before="120" w:after="120" w:line="240" w:lineRule="auto"/>
        <w:jc w:val="both"/>
      </w:pPr>
      <w:r w:rsidRPr="00F41DF6">
        <w:t>information about the consumer or their associate (for example, contact details)</w:t>
      </w:r>
    </w:p>
    <w:p w14:paraId="12A727ED" w14:textId="77777777" w:rsidR="00F41DF6" w:rsidRPr="00F41DF6" w:rsidRDefault="00F41DF6" w:rsidP="006F5CE9">
      <w:pPr>
        <w:pStyle w:val="ListBullet3"/>
        <w:spacing w:before="120" w:after="120" w:line="240" w:lineRule="auto"/>
        <w:jc w:val="both"/>
      </w:pPr>
      <w:r w:rsidRPr="00F41DF6">
        <w:t>information about the use of a product by a consumer or their associate (for example, transaction data)</w:t>
      </w:r>
    </w:p>
    <w:p w14:paraId="31B37468" w14:textId="77777777" w:rsidR="00F41DF6" w:rsidRPr="00F41DF6" w:rsidRDefault="00F41DF6" w:rsidP="006F5CE9">
      <w:pPr>
        <w:pStyle w:val="ListBullet3"/>
        <w:spacing w:before="120" w:after="120" w:line="240" w:lineRule="auto"/>
        <w:jc w:val="both"/>
      </w:pPr>
      <w:r w:rsidRPr="00F41DF6">
        <w:t>information about a product (for example, terms and conditions, fees).</w:t>
      </w:r>
    </w:p>
    <w:p w14:paraId="4C85944B" w14:textId="183CFAC0" w:rsidR="00F41DF6" w:rsidRDefault="00F41DF6" w:rsidP="006F5CE9">
      <w:pPr>
        <w:pStyle w:val="ListParagraph"/>
        <w:spacing w:before="120" w:line="240" w:lineRule="auto"/>
        <w:jc w:val="both"/>
        <w:rPr>
          <w:szCs w:val="18"/>
        </w:rPr>
      </w:pPr>
    </w:p>
    <w:p w14:paraId="766C5A49" w14:textId="35D087C0" w:rsidR="00BC1429" w:rsidRDefault="00BC1429" w:rsidP="006F5CE9">
      <w:pPr>
        <w:pStyle w:val="ListParagraph"/>
        <w:spacing w:before="120" w:line="240" w:lineRule="auto"/>
        <w:jc w:val="both"/>
        <w:rPr>
          <w:szCs w:val="18"/>
        </w:rPr>
      </w:pPr>
    </w:p>
    <w:p w14:paraId="1BF49383" w14:textId="10CBDC5D" w:rsidR="00BC1429" w:rsidRDefault="00BC1429" w:rsidP="006F5CE9">
      <w:pPr>
        <w:pStyle w:val="ListParagraph"/>
        <w:spacing w:before="120" w:line="240" w:lineRule="auto"/>
        <w:jc w:val="both"/>
        <w:rPr>
          <w:szCs w:val="18"/>
        </w:rPr>
      </w:pPr>
    </w:p>
    <w:p w14:paraId="77D1921B" w14:textId="77777777" w:rsidR="00BC1429" w:rsidRPr="00F41DF6" w:rsidRDefault="00BC1429" w:rsidP="006F5CE9">
      <w:pPr>
        <w:pStyle w:val="ListParagraph"/>
        <w:spacing w:before="120" w:line="240" w:lineRule="auto"/>
        <w:jc w:val="both"/>
        <w:rPr>
          <w:szCs w:val="18"/>
        </w:rPr>
      </w:pPr>
    </w:p>
    <w:p w14:paraId="3B96EB45"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lastRenderedPageBreak/>
        <w:t>May the benefits of sharing non-bank lending data vary across particular consumer groups, for example, vulnerable consumers?</w:t>
      </w:r>
    </w:p>
    <w:p w14:paraId="6DD92787" w14:textId="72167BA3" w:rsidR="00F41DF6" w:rsidRPr="00F41DF6" w:rsidRDefault="00F41DF6" w:rsidP="006F5CE9">
      <w:pPr>
        <w:spacing w:before="120"/>
        <w:ind w:left="720"/>
        <w:jc w:val="both"/>
        <w:rPr>
          <w:szCs w:val="18"/>
        </w:rPr>
      </w:pPr>
      <w:r w:rsidRPr="00F41DF6">
        <w:rPr>
          <w:szCs w:val="18"/>
        </w:rPr>
        <w:t xml:space="preserve">Response: As the open data framework moves across the financial sector the inclusion of non-bank lending data will provide a complete view of an individual’s liabilities. This will enhance responsible lending and ensure vulnerable consumers are not provided with products detrimental to their financial situation. For </w:t>
      </w:r>
      <w:r w:rsidR="00F70D91" w:rsidRPr="00F41DF6">
        <w:rPr>
          <w:szCs w:val="18"/>
        </w:rPr>
        <w:t>e.g</w:t>
      </w:r>
      <w:r w:rsidRPr="00F41DF6">
        <w:rPr>
          <w:szCs w:val="18"/>
        </w:rPr>
        <w:t>: the inclusion of small loans through paylending can help the fin-tech lender market with enhanced data for decisions to write loans above the designated limit in order to comply with responsible lending requirements.</w:t>
      </w:r>
    </w:p>
    <w:p w14:paraId="3ECE5ED4"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Would the designation of non-bank lending improve competition between lenders, including leveling the playing field with banks, or lead to greater market efficiencies? </w:t>
      </w:r>
    </w:p>
    <w:p w14:paraId="0E18BD5D" w14:textId="589E0387" w:rsidR="00F41DF6" w:rsidRPr="00F41DF6" w:rsidRDefault="00F41DF6" w:rsidP="006F5CE9">
      <w:pPr>
        <w:pStyle w:val="ListParagraph"/>
        <w:spacing w:before="120" w:line="240" w:lineRule="auto"/>
        <w:jc w:val="both"/>
        <w:rPr>
          <w:szCs w:val="18"/>
        </w:rPr>
      </w:pPr>
      <w:r w:rsidRPr="00F41DF6">
        <w:rPr>
          <w:szCs w:val="18"/>
        </w:rPr>
        <w:t>Refer to response under #1</w:t>
      </w:r>
      <w:r w:rsidR="009056EC">
        <w:rPr>
          <w:szCs w:val="18"/>
        </w:rPr>
        <w:t>.</w:t>
      </w:r>
    </w:p>
    <w:p w14:paraId="66256429" w14:textId="77777777" w:rsidR="00F41DF6" w:rsidRPr="00F41DF6" w:rsidRDefault="00F41DF6" w:rsidP="006F5CE9">
      <w:pPr>
        <w:pStyle w:val="ListParagraph"/>
        <w:spacing w:before="120" w:line="240" w:lineRule="auto"/>
        <w:jc w:val="both"/>
        <w:rPr>
          <w:szCs w:val="18"/>
        </w:rPr>
      </w:pPr>
    </w:p>
    <w:p w14:paraId="43806EC2" w14:textId="71061A8B" w:rsidR="00F41DF6" w:rsidRPr="00622EC2" w:rsidRDefault="00F41DF6" w:rsidP="006F5CE9">
      <w:pPr>
        <w:pStyle w:val="ListParagraph"/>
        <w:spacing w:before="120" w:line="240" w:lineRule="auto"/>
        <w:ind w:left="360"/>
        <w:jc w:val="both"/>
        <w:rPr>
          <w:b/>
          <w:bCs/>
          <w:sz w:val="20"/>
          <w:szCs w:val="20"/>
        </w:rPr>
      </w:pPr>
      <w:r w:rsidRPr="00622EC2">
        <w:rPr>
          <w:b/>
          <w:bCs/>
          <w:sz w:val="20"/>
          <w:szCs w:val="20"/>
        </w:rPr>
        <w:t xml:space="preserve">Data holder and datasets </w:t>
      </w:r>
    </w:p>
    <w:p w14:paraId="123541E8" w14:textId="77777777" w:rsidR="00622EC2" w:rsidRPr="00622EC2" w:rsidRDefault="00622EC2" w:rsidP="006F5CE9">
      <w:pPr>
        <w:pStyle w:val="ListParagraph"/>
        <w:spacing w:before="120" w:line="240" w:lineRule="auto"/>
        <w:jc w:val="both"/>
        <w:rPr>
          <w:b/>
          <w:bCs/>
          <w:szCs w:val="18"/>
        </w:rPr>
      </w:pPr>
    </w:p>
    <w:p w14:paraId="3125D79A"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If non-bank lending is designated, which entities should be designated as data holders? </w:t>
      </w:r>
    </w:p>
    <w:p w14:paraId="13CD0198" w14:textId="060EEAC3" w:rsidR="00F41DF6" w:rsidRPr="00F41DF6" w:rsidRDefault="00F41DF6" w:rsidP="006F5CE9">
      <w:pPr>
        <w:pStyle w:val="ListParagraph"/>
        <w:spacing w:before="120" w:line="240" w:lineRule="auto"/>
        <w:jc w:val="both"/>
        <w:rPr>
          <w:szCs w:val="18"/>
        </w:rPr>
      </w:pPr>
      <w:r w:rsidRPr="00F41DF6">
        <w:rPr>
          <w:szCs w:val="18"/>
        </w:rPr>
        <w:t xml:space="preserve">Response: The primary customer-type for the non-bank lending and financing sector is individuals. Hence non-bank lenders and white label products providing personal finance, residential property finance, loan offset accounts, motor vehicle finance and credit cards should be designated as data holders. The identified services will provide the most value-based use cases for individuals. </w:t>
      </w:r>
    </w:p>
    <w:p w14:paraId="3AC2E51B" w14:textId="3195DE56" w:rsidR="00F41DF6" w:rsidRDefault="00F41DF6" w:rsidP="006F5CE9">
      <w:pPr>
        <w:pStyle w:val="ListParagraph"/>
        <w:spacing w:before="120" w:line="240" w:lineRule="auto"/>
        <w:jc w:val="both"/>
        <w:rPr>
          <w:szCs w:val="18"/>
        </w:rPr>
      </w:pPr>
      <w:r w:rsidRPr="00F41DF6">
        <w:rPr>
          <w:szCs w:val="18"/>
        </w:rPr>
        <w:t>The entities providing buy now pay later services, equipment and leasing finance, Commercial finance can be included at a later stage as the ecosystem grows across the whole economy. Similar to the banking sector the more complex types of accounts and services should be added later given the size of such clients and the slow uptake by existing sectors. The low transactional value products should also be excluded such as small-value loans or credit contracts (also known as payday loans) that are unsecured loans with a credit limit of $2,000 and a term ranging between 16 days and one year.</w:t>
      </w:r>
    </w:p>
    <w:p w14:paraId="5D7F548B" w14:textId="77777777" w:rsidR="00622EC2" w:rsidRPr="00F41DF6" w:rsidRDefault="00622EC2" w:rsidP="006F5CE9">
      <w:pPr>
        <w:pStyle w:val="ListParagraph"/>
        <w:spacing w:before="120" w:line="240" w:lineRule="auto"/>
        <w:jc w:val="both"/>
        <w:rPr>
          <w:szCs w:val="18"/>
        </w:rPr>
      </w:pPr>
    </w:p>
    <w:p w14:paraId="55185C0F" w14:textId="007C0D77" w:rsidR="00F41DF6" w:rsidRPr="00622EC2"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How should data holders be described in a designation instrument? Is there potential to leverage existing definitions (for example, the definition of ‘registrable corporation’ in the Collection of Data Act or ‘credit facility’ in the ASIC Act)?</w:t>
      </w:r>
    </w:p>
    <w:p w14:paraId="1FE59C12" w14:textId="3DDF0A19" w:rsidR="00F41DF6" w:rsidRDefault="00F41DF6" w:rsidP="006F5CE9">
      <w:pPr>
        <w:pStyle w:val="ListParagraph"/>
        <w:spacing w:before="120" w:line="240" w:lineRule="auto"/>
        <w:ind w:left="709" w:firstLine="11"/>
        <w:jc w:val="both"/>
        <w:rPr>
          <w:szCs w:val="18"/>
        </w:rPr>
      </w:pPr>
      <w:r w:rsidRPr="00F41DF6">
        <w:rPr>
          <w:szCs w:val="18"/>
        </w:rPr>
        <w:t xml:space="preserve">Response: In principle Cuscal agrees that existing definitions in the collection of Data act, credit facility, Australian credit license can be leveraged. However, it is important to acknowledge that not all loans are regulated in Australia such as Buy now pay later and small business lending. Also, such unregulated services are also not captured by AFCA leaving a gap for consumer redress and grievances. </w:t>
      </w:r>
    </w:p>
    <w:p w14:paraId="30933753" w14:textId="77777777" w:rsidR="00BC1429" w:rsidRPr="00F41DF6" w:rsidRDefault="00BC1429" w:rsidP="006F5CE9">
      <w:pPr>
        <w:pStyle w:val="ListParagraph"/>
        <w:spacing w:before="120" w:line="240" w:lineRule="auto"/>
        <w:ind w:left="709" w:firstLine="11"/>
        <w:jc w:val="both"/>
        <w:rPr>
          <w:szCs w:val="18"/>
        </w:rPr>
      </w:pPr>
    </w:p>
    <w:p w14:paraId="46A1250C"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Where lending is securitised or provided to a brand owner by a white labeller, does the same entity retain the legal relationship with the customer, as well as hold the data on the loan? </w:t>
      </w:r>
    </w:p>
    <w:p w14:paraId="2371B63F" w14:textId="202E1B0E" w:rsidR="00F41DF6" w:rsidRPr="00F41DF6" w:rsidRDefault="00F41DF6" w:rsidP="006F5CE9">
      <w:pPr>
        <w:spacing w:before="120"/>
        <w:ind w:left="720"/>
        <w:jc w:val="both"/>
        <w:rPr>
          <w:szCs w:val="18"/>
        </w:rPr>
      </w:pPr>
      <w:r w:rsidRPr="00F41DF6">
        <w:rPr>
          <w:szCs w:val="18"/>
        </w:rPr>
        <w:t>Response: The behaviour should follow a similar approach to the Open Banking regime and the handling of white label in the banking sector. The sector relies heavily on brokers and aggregators to deliver their products to customers. A number of entities in the sector offer white labelled credit cards, personal loans, and mortgages, and have agreements with retail outlets to provide customer finance in store. White labelling arrangements are generally associated with operationally diminished oversight of customer activity by the issuing entity (in this case, the non-bank lender and financier). The entity holding the contract with the end consumer should be treated as the holder of the data. Additionally, the most important factor in the CDR is the identity of accredited data recipient, not the brand.</w:t>
      </w:r>
    </w:p>
    <w:p w14:paraId="5C69492E"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Are there differences in the data held by non-banks and banks that would require adapting the rules and standards that apply to banks so that those rules and standards would apply to non-bank lenders? If so, why? </w:t>
      </w:r>
    </w:p>
    <w:p w14:paraId="4E294FB0" w14:textId="77777777" w:rsidR="00F41DF6" w:rsidRPr="00F41DF6" w:rsidRDefault="00F41DF6" w:rsidP="006F5CE9">
      <w:pPr>
        <w:pStyle w:val="ListParagraph"/>
        <w:spacing w:before="120" w:line="240" w:lineRule="auto"/>
        <w:jc w:val="both"/>
        <w:rPr>
          <w:szCs w:val="18"/>
        </w:rPr>
      </w:pPr>
      <w:r w:rsidRPr="00F41DF6">
        <w:rPr>
          <w:szCs w:val="18"/>
        </w:rPr>
        <w:t>Response: Cuscals view is that the data standards between Open Banking and non-bank lender should be identical because Data Recipients will be using both for the same use-cases (like lending origination) for both. If the CDR data standards for Open Banking and Open Lending diverge, then each Data Recipient will be forced to translate between the data sets. The added cost of maintaining an ongoing link between datasets will inhibit the growth of CDR and increase the operational costs.</w:t>
      </w:r>
    </w:p>
    <w:p w14:paraId="21E2F4F2" w14:textId="77777777" w:rsidR="00F41DF6" w:rsidRPr="00F41DF6" w:rsidRDefault="00F41DF6" w:rsidP="006F5CE9">
      <w:pPr>
        <w:pStyle w:val="ListParagraph"/>
        <w:spacing w:before="120" w:line="240" w:lineRule="auto"/>
        <w:jc w:val="both"/>
        <w:rPr>
          <w:szCs w:val="18"/>
        </w:rPr>
      </w:pPr>
    </w:p>
    <w:p w14:paraId="1ADBB1DF"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lastRenderedPageBreak/>
        <w:t xml:space="preserve">Are there products offered by non-bank lenders that aren’t covered by the existing rules and standards applying to banking data in the CDR? Are there CDR rules and standards that apply to banking data that warrant exclusion for non-bank lenders? </w:t>
      </w:r>
    </w:p>
    <w:p w14:paraId="79437633" w14:textId="77777777" w:rsidR="00F41DF6" w:rsidRPr="00F41DF6" w:rsidRDefault="00F41DF6" w:rsidP="006F5CE9">
      <w:pPr>
        <w:pStyle w:val="ListParagraph"/>
        <w:spacing w:before="120" w:line="240" w:lineRule="auto"/>
        <w:jc w:val="both"/>
        <w:rPr>
          <w:szCs w:val="18"/>
        </w:rPr>
      </w:pPr>
      <w:r w:rsidRPr="00F41DF6">
        <w:rPr>
          <w:szCs w:val="18"/>
        </w:rPr>
        <w:t>Response: The buy now pay later service are not regulated services and hence including them under the open banking regime will increase the risk posture resulting from weak risk practises and lack of regulatory scrutiny.</w:t>
      </w:r>
    </w:p>
    <w:p w14:paraId="2C1A7997" w14:textId="77777777" w:rsidR="00F41DF6" w:rsidRPr="00F41DF6" w:rsidRDefault="00F41DF6" w:rsidP="006F5CE9">
      <w:pPr>
        <w:pStyle w:val="ListParagraph"/>
        <w:spacing w:before="120" w:line="240" w:lineRule="auto"/>
        <w:jc w:val="both"/>
        <w:rPr>
          <w:szCs w:val="18"/>
        </w:rPr>
      </w:pPr>
    </w:p>
    <w:p w14:paraId="0EB76176" w14:textId="56A9DC59"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Are there any government-held datasets that would be complementary to privately held datasets and could support possible use cases in non-bank lending? </w:t>
      </w:r>
    </w:p>
    <w:p w14:paraId="2C22A9E9" w14:textId="52BEFB1C" w:rsidR="00F41DF6" w:rsidRPr="00F41DF6" w:rsidRDefault="00F41DF6" w:rsidP="006F5CE9">
      <w:pPr>
        <w:pStyle w:val="ListParagraph"/>
        <w:spacing w:before="120" w:line="240" w:lineRule="auto"/>
        <w:jc w:val="both"/>
        <w:rPr>
          <w:szCs w:val="18"/>
        </w:rPr>
      </w:pPr>
      <w:r w:rsidRPr="00F41DF6">
        <w:rPr>
          <w:szCs w:val="18"/>
        </w:rPr>
        <w:t>Response: N/</w:t>
      </w:r>
      <w:r w:rsidR="00F70D91">
        <w:rPr>
          <w:szCs w:val="18"/>
        </w:rPr>
        <w:t>a</w:t>
      </w:r>
    </w:p>
    <w:p w14:paraId="48DD1268" w14:textId="77777777" w:rsidR="00F41DF6" w:rsidRPr="00F41DF6" w:rsidRDefault="00F41DF6" w:rsidP="006F5CE9">
      <w:pPr>
        <w:pStyle w:val="ListParagraph"/>
        <w:spacing w:before="120" w:line="240" w:lineRule="auto"/>
        <w:jc w:val="both"/>
        <w:rPr>
          <w:szCs w:val="18"/>
        </w:rPr>
      </w:pPr>
    </w:p>
    <w:p w14:paraId="6417F38D"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What is the level of standardisation across products within business finance? Are there key datasets that are common across different types of business finance products that could be usefully compared? What are the key attributes of a product that would be useful for comparison services? Privacy considerations and intellectual property </w:t>
      </w:r>
    </w:p>
    <w:p w14:paraId="05E744EA" w14:textId="7FDC044E" w:rsidR="00F41DF6" w:rsidRPr="00F41DF6" w:rsidRDefault="00F41DF6" w:rsidP="006F5CE9">
      <w:pPr>
        <w:pStyle w:val="ListParagraph"/>
        <w:spacing w:before="120" w:line="240" w:lineRule="auto"/>
        <w:jc w:val="both"/>
        <w:rPr>
          <w:szCs w:val="18"/>
        </w:rPr>
      </w:pPr>
      <w:r w:rsidRPr="00F41DF6">
        <w:rPr>
          <w:szCs w:val="18"/>
        </w:rPr>
        <w:t xml:space="preserve">Response: The generic financial product data such as Product features, fees, rates, terms and conditions, contract length etc can help in facilitating comparison on the full suite of various financial products in the market to develop new innovative products. For </w:t>
      </w:r>
      <w:r w:rsidR="00A50F7A" w:rsidRPr="00F41DF6">
        <w:rPr>
          <w:szCs w:val="18"/>
        </w:rPr>
        <w:t>e.g</w:t>
      </w:r>
      <w:r w:rsidRPr="00F41DF6">
        <w:rPr>
          <w:szCs w:val="18"/>
        </w:rPr>
        <w:t>: non-bank lenders issuing credit cards and products offered by merchant acquiring services. Add to this consumer data including consumer use of a particular product and service for e</w:t>
      </w:r>
      <w:r w:rsidR="00A50F7A">
        <w:rPr>
          <w:szCs w:val="18"/>
        </w:rPr>
        <w:t>.g</w:t>
      </w:r>
      <w:r w:rsidRPr="00F41DF6">
        <w:rPr>
          <w:szCs w:val="18"/>
        </w:rPr>
        <w:t>: card transaction data to understand consumer behaviours with various product suites and create a market for competitive and personalized products supporting wealth management.</w:t>
      </w:r>
    </w:p>
    <w:p w14:paraId="144B6C93" w14:textId="77777777" w:rsidR="00F41DF6" w:rsidRPr="00F41DF6" w:rsidRDefault="00F41DF6" w:rsidP="006F5CE9">
      <w:pPr>
        <w:pStyle w:val="ListParagraph"/>
        <w:spacing w:before="120" w:line="240" w:lineRule="auto"/>
        <w:jc w:val="both"/>
        <w:rPr>
          <w:szCs w:val="18"/>
        </w:rPr>
      </w:pPr>
    </w:p>
    <w:p w14:paraId="2C90F348"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Are there privacy concerns specific to non-bank lending that should be taken into account when considering the designation of the sector? </w:t>
      </w:r>
    </w:p>
    <w:p w14:paraId="4FD1ED9E" w14:textId="0833661B" w:rsidR="00F41DF6" w:rsidRPr="00F41DF6" w:rsidRDefault="00F41DF6" w:rsidP="006F5CE9">
      <w:pPr>
        <w:pStyle w:val="ListParagraph"/>
        <w:spacing w:before="120" w:line="240" w:lineRule="auto"/>
        <w:jc w:val="both"/>
        <w:rPr>
          <w:szCs w:val="18"/>
        </w:rPr>
      </w:pPr>
      <w:r w:rsidRPr="00F41DF6">
        <w:rPr>
          <w:szCs w:val="18"/>
        </w:rPr>
        <w:t>Response: Like any consumer product channel, the non-bank lending and financing sector is exposed to cyber-enabled fraud, including fraudulent online loan applications and attempts to obtain loans using stolen or fraudulent identities. Further, as entities further adopt online 24/7 platforms there will be an ever increasing frequency of cyber attacks and cyber risk generally, as highlighted by APRA and the RBA ever vigilant focus needs to continue on this front. The impact of cyber risks increase as the economy becomes more and more interconnected. Large banks have substantial resources deployed to increase their cyber defences however smaller entities have difficult maintaining an equivalent level of 24/7 defence and cyber capability. This will also drive higher compliance costs to maintain the necessary high level of IT security standards. There is an assumption in this space that all non-bank lenders are regulated by ASIC under the Australian credit licensing regime and as such will meet the Australian privacy principles as part of license conditions. There exists a gap in licensing and market requirements for some non bank entities to meet or be required to comply with agreed industry resilience, data, and security standards.</w:t>
      </w:r>
      <w:r w:rsidR="009056EC">
        <w:rPr>
          <w:szCs w:val="18"/>
        </w:rPr>
        <w:br/>
      </w:r>
    </w:p>
    <w:p w14:paraId="4395A5C8" w14:textId="77777777" w:rsidR="00F41DF6" w:rsidRPr="00F41DF6" w:rsidRDefault="00F41DF6" w:rsidP="006F5CE9">
      <w:pPr>
        <w:pStyle w:val="ListParagraph"/>
        <w:spacing w:before="120" w:line="240" w:lineRule="auto"/>
        <w:jc w:val="both"/>
        <w:rPr>
          <w:szCs w:val="18"/>
        </w:rPr>
      </w:pPr>
      <w:r w:rsidRPr="00F41DF6">
        <w:rPr>
          <w:szCs w:val="18"/>
        </w:rPr>
        <w:t xml:space="preserve">To limit compliance costs and manage cyber risk it is crucial regulators support the CDR participants by providing an industry level cyber response framework and plan. This will allow all participants to work together and be prepared to manage a cyber incident to limit the degree of exposure and impacts. </w:t>
      </w:r>
    </w:p>
    <w:p w14:paraId="5F05CC43" w14:textId="77777777" w:rsidR="00F41DF6" w:rsidRPr="00F41DF6" w:rsidRDefault="00F41DF6" w:rsidP="006F5CE9">
      <w:pPr>
        <w:pStyle w:val="ListParagraph"/>
        <w:spacing w:before="120" w:line="240" w:lineRule="auto"/>
        <w:jc w:val="both"/>
        <w:rPr>
          <w:szCs w:val="18"/>
        </w:rPr>
      </w:pPr>
    </w:p>
    <w:p w14:paraId="7C7A01AD"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Do you consider the existing privacy risk mitigation requirements contained in the banking rules and standards are appropriate to manage the privacy impacts of sharing non-bank lending data? </w:t>
      </w:r>
    </w:p>
    <w:p w14:paraId="4992ECF4" w14:textId="726A3F45" w:rsidR="00F41DF6" w:rsidRPr="00F70D91" w:rsidRDefault="00F41DF6" w:rsidP="006F5CE9">
      <w:pPr>
        <w:pStyle w:val="ListParagraph"/>
        <w:spacing w:before="120" w:line="240" w:lineRule="auto"/>
        <w:jc w:val="both"/>
        <w:rPr>
          <w:szCs w:val="18"/>
        </w:rPr>
      </w:pPr>
      <w:r w:rsidRPr="00F41DF6">
        <w:rPr>
          <w:szCs w:val="18"/>
        </w:rPr>
        <w:t>Refer to the response under #11</w:t>
      </w:r>
    </w:p>
    <w:p w14:paraId="2499305F" w14:textId="77777777" w:rsidR="00F41DF6" w:rsidRPr="00F41DF6" w:rsidRDefault="00F41DF6" w:rsidP="006F5CE9">
      <w:pPr>
        <w:pStyle w:val="ListParagraph"/>
        <w:spacing w:before="120" w:line="240" w:lineRule="auto"/>
        <w:jc w:val="both"/>
        <w:rPr>
          <w:szCs w:val="18"/>
        </w:rPr>
      </w:pPr>
    </w:p>
    <w:p w14:paraId="23E17D49"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Are there other examples of materially enhanced information specific to the non-bank lending industry? Regulatory burden and cost considerations.</w:t>
      </w:r>
    </w:p>
    <w:p w14:paraId="03410814" w14:textId="7FB04C20" w:rsidR="009056EC" w:rsidRPr="00F70D91" w:rsidRDefault="00F41DF6" w:rsidP="006F5CE9">
      <w:pPr>
        <w:pStyle w:val="ListParagraph"/>
        <w:spacing w:before="120" w:line="240" w:lineRule="auto"/>
        <w:jc w:val="both"/>
        <w:rPr>
          <w:szCs w:val="18"/>
        </w:rPr>
      </w:pPr>
      <w:r w:rsidRPr="00F41DF6">
        <w:rPr>
          <w:szCs w:val="18"/>
        </w:rPr>
        <w:t>Response: Cuscal believes it is hard to generalise across all of the industries clustered together in Open Finance, and we would prefer they are treated separately. Each can therefore be seen to have different types of materially enhanced information</w:t>
      </w:r>
      <w:r w:rsidR="009056EC">
        <w:rPr>
          <w:szCs w:val="18"/>
        </w:rPr>
        <w:t>:</w:t>
      </w:r>
    </w:p>
    <w:p w14:paraId="61F56EC4" w14:textId="77777777" w:rsidR="00F41DF6" w:rsidRPr="00F41DF6" w:rsidRDefault="00F41DF6" w:rsidP="006F5CE9">
      <w:pPr>
        <w:pStyle w:val="ListBullet3"/>
        <w:jc w:val="both"/>
      </w:pPr>
      <w:r w:rsidRPr="00F41DF6">
        <w:t>If Open Wealth is included: Financial advisers are required to maintain a fact-find, Product data and risk profile activities that might be considered materially enhanced information</w:t>
      </w:r>
    </w:p>
    <w:p w14:paraId="1FA742D3" w14:textId="77777777" w:rsidR="00F41DF6" w:rsidRPr="00F41DF6" w:rsidRDefault="00F41DF6" w:rsidP="006F5CE9">
      <w:pPr>
        <w:pStyle w:val="ListBullet3"/>
        <w:jc w:val="both"/>
      </w:pPr>
      <w:r w:rsidRPr="00F41DF6">
        <w:lastRenderedPageBreak/>
        <w:t>Open Insurance: Claims data, for example reasons for denying claims (and the overall “deny rate”) could be materially enhanced information.</w:t>
      </w:r>
    </w:p>
    <w:p w14:paraId="41F5746C" w14:textId="3668B198" w:rsidR="00F41DF6" w:rsidRPr="00F70D91" w:rsidRDefault="00F41DF6" w:rsidP="006F5CE9">
      <w:pPr>
        <w:pStyle w:val="ListBullet3"/>
        <w:jc w:val="both"/>
      </w:pPr>
      <w:r w:rsidRPr="00F41DF6">
        <w:t>Open Super: details about asset classes and the investment mix and the reasons for changing them could be materially enhanced information. Overall returns on investments and fee structures might be useful materially enhanced information that would aid with switching scenarios</w:t>
      </w:r>
      <w:r w:rsidR="009056EC">
        <w:t>.</w:t>
      </w:r>
    </w:p>
    <w:p w14:paraId="00801CF8"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Feedback is sought on the potential costs or regulatory burden implications across the spectrum of potential data holders and scope of product types and datasets that could be captured. </w:t>
      </w:r>
    </w:p>
    <w:p w14:paraId="4DE3FF61" w14:textId="77777777" w:rsidR="00F41DF6" w:rsidRPr="00F41DF6" w:rsidRDefault="00F41DF6" w:rsidP="006F5CE9">
      <w:pPr>
        <w:pStyle w:val="ListParagraph"/>
        <w:spacing w:before="120" w:line="240" w:lineRule="auto"/>
        <w:jc w:val="both"/>
        <w:rPr>
          <w:szCs w:val="18"/>
        </w:rPr>
      </w:pPr>
      <w:r w:rsidRPr="00F41DF6">
        <w:rPr>
          <w:szCs w:val="18"/>
        </w:rPr>
        <w:t>Response already provided as part of other questions. The cost should not be seen as a burden, more so a ticket to play in a data secure environment. Entities need access to capital to compete in the market and should be able to withstand stress tests that is required as part of the licensing requirements.</w:t>
      </w:r>
    </w:p>
    <w:p w14:paraId="3EC9094D" w14:textId="77777777" w:rsidR="00F41DF6" w:rsidRPr="00F41DF6" w:rsidRDefault="00F41DF6" w:rsidP="006F5CE9">
      <w:pPr>
        <w:pStyle w:val="ListParagraph"/>
        <w:spacing w:before="120" w:line="240" w:lineRule="auto"/>
        <w:jc w:val="both"/>
        <w:rPr>
          <w:szCs w:val="18"/>
        </w:rPr>
      </w:pPr>
    </w:p>
    <w:p w14:paraId="4176A4D7"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What datasets would cost more for a data holder to share securely, and why? </w:t>
      </w:r>
    </w:p>
    <w:p w14:paraId="7F9EAC16" w14:textId="369E2FC7" w:rsidR="00F41DF6" w:rsidRDefault="00F41DF6" w:rsidP="006F5CE9">
      <w:pPr>
        <w:pStyle w:val="ListParagraph"/>
        <w:spacing w:before="120" w:line="240" w:lineRule="auto"/>
        <w:ind w:left="714"/>
        <w:jc w:val="both"/>
        <w:rPr>
          <w:szCs w:val="18"/>
        </w:rPr>
      </w:pPr>
      <w:r w:rsidRPr="00F41DF6">
        <w:rPr>
          <w:szCs w:val="18"/>
        </w:rPr>
        <w:t xml:space="preserve">Response: Cuscal as an intermediary provides a CDR compliant platform for its Data holder clients. The cost of compliance is attributed by a number of reasons based on our experience in CDR. These include changing CX standards, short timeframes to meet compliance timelines (6 months generally), complex CX guidelines, NFR’s that do not meet ecosystem traffic needs will add compliance costs on middle to small sized non-bank lenders to maintain compliance status with CDR. </w:t>
      </w:r>
    </w:p>
    <w:p w14:paraId="6D9BC07A" w14:textId="77777777" w:rsidR="00A50F7A" w:rsidRPr="00F41DF6" w:rsidRDefault="00A50F7A" w:rsidP="006F5CE9">
      <w:pPr>
        <w:pStyle w:val="ListParagraph"/>
        <w:spacing w:before="120" w:line="240" w:lineRule="auto"/>
        <w:ind w:left="714"/>
        <w:jc w:val="both"/>
        <w:rPr>
          <w:szCs w:val="18"/>
        </w:rPr>
      </w:pPr>
    </w:p>
    <w:p w14:paraId="053CBBFC" w14:textId="77777777" w:rsidR="00F41DF6" w:rsidRPr="00F41DF6" w:rsidRDefault="00F41DF6" w:rsidP="006F5CE9">
      <w:pPr>
        <w:pStyle w:val="ListParagraph"/>
        <w:spacing w:before="120" w:line="240" w:lineRule="auto"/>
        <w:ind w:left="714"/>
        <w:jc w:val="both"/>
        <w:rPr>
          <w:szCs w:val="18"/>
        </w:rPr>
      </w:pPr>
      <w:r w:rsidRPr="00F41DF6">
        <w:rPr>
          <w:szCs w:val="18"/>
        </w:rPr>
        <w:t>Data Recipients need a common set of data clusters. Letting large providers share a full set of data, and small providers share a sub-set imposes a large cost on Data Recipients’ technology and business processes. CDR data from bank Data Holders and non-bank lender Data Holders would need be held EXACTLY to the same data standards for switching scenarios to work.</w:t>
      </w:r>
    </w:p>
    <w:p w14:paraId="06046CEB" w14:textId="77777777" w:rsidR="00F41DF6" w:rsidRPr="00F41DF6" w:rsidRDefault="00F41DF6" w:rsidP="006F5CE9">
      <w:pPr>
        <w:pStyle w:val="ListParagraph"/>
        <w:spacing w:before="120" w:line="240" w:lineRule="auto"/>
        <w:jc w:val="both"/>
        <w:rPr>
          <w:szCs w:val="18"/>
        </w:rPr>
      </w:pPr>
    </w:p>
    <w:p w14:paraId="72D339F3"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Which entities, defined either by size or product offering, would be less suitable for CDR data holder obligations from a cost or technological sophistication point of view, and why? </w:t>
      </w:r>
    </w:p>
    <w:p w14:paraId="7256BC72" w14:textId="59B3E079" w:rsidR="00F41DF6" w:rsidRPr="00F41DF6" w:rsidRDefault="00F41DF6" w:rsidP="006F5CE9">
      <w:pPr>
        <w:spacing w:before="120"/>
        <w:ind w:left="709"/>
        <w:jc w:val="both"/>
        <w:rPr>
          <w:szCs w:val="18"/>
        </w:rPr>
      </w:pPr>
      <w:r w:rsidRPr="00F41DF6">
        <w:rPr>
          <w:szCs w:val="18"/>
        </w:rPr>
        <w:t xml:space="preserve">Response: If Open Wealth is included in the scope: independent financial advisers would struggle to meet the requirements of being a Data Holder. </w:t>
      </w:r>
    </w:p>
    <w:p w14:paraId="7ABB2CA9" w14:textId="74968A94" w:rsidR="00F70D91" w:rsidRPr="00F70D91" w:rsidRDefault="00F41DF6" w:rsidP="006F5CE9">
      <w:pPr>
        <w:spacing w:before="120"/>
        <w:ind w:left="709"/>
        <w:jc w:val="both"/>
        <w:rPr>
          <w:szCs w:val="18"/>
        </w:rPr>
      </w:pPr>
      <w:r w:rsidRPr="00F41DF6">
        <w:rPr>
          <w:szCs w:val="18"/>
        </w:rPr>
        <w:t xml:space="preserve">Open finance companies that are below a certain headcount or asset base could be unsuitable to register as a Data Holder, although if they wanted to accredit as a data recipient the </w:t>
      </w:r>
      <w:r w:rsidRPr="00F41DF6">
        <w:rPr>
          <w:i/>
          <w:iCs/>
          <w:szCs w:val="18"/>
        </w:rPr>
        <w:t>principle of reciprocity</w:t>
      </w:r>
      <w:r w:rsidRPr="00F41DF6">
        <w:rPr>
          <w:szCs w:val="18"/>
        </w:rPr>
        <w:t xml:space="preserve"> should appl</w:t>
      </w:r>
      <w:r w:rsidR="00F70D91">
        <w:rPr>
          <w:szCs w:val="18"/>
        </w:rPr>
        <w:t>y.</w:t>
      </w:r>
    </w:p>
    <w:p w14:paraId="2D0B6258" w14:textId="77777777" w:rsidR="00F41DF6" w:rsidRPr="00F41DF6" w:rsidRDefault="00F41DF6" w:rsidP="006F5CE9">
      <w:pPr>
        <w:pStyle w:val="ListParagraph"/>
        <w:numPr>
          <w:ilvl w:val="0"/>
          <w:numId w:val="29"/>
        </w:numPr>
        <w:autoSpaceDE w:val="0"/>
        <w:autoSpaceDN w:val="0"/>
        <w:adjustRightInd w:val="0"/>
        <w:spacing w:before="160" w:line="240" w:lineRule="auto"/>
        <w:ind w:left="714" w:hanging="357"/>
        <w:contextualSpacing w:val="0"/>
        <w:jc w:val="both"/>
        <w:rPr>
          <w:szCs w:val="18"/>
        </w:rPr>
      </w:pPr>
      <w:r w:rsidRPr="00F41DF6">
        <w:rPr>
          <w:szCs w:val="18"/>
        </w:rPr>
        <w:t xml:space="preserve">What would be the likely cost of implementation and ongoing compliance with CDR data sharing obligations for your entity? Please provide detail where possible. </w:t>
      </w:r>
    </w:p>
    <w:p w14:paraId="28C8963F" w14:textId="3CB6EB40" w:rsidR="00F41DF6" w:rsidRPr="00F41DF6" w:rsidRDefault="00F41DF6" w:rsidP="006F5CE9">
      <w:pPr>
        <w:pStyle w:val="ListParagraph"/>
        <w:spacing w:before="120" w:line="240" w:lineRule="auto"/>
        <w:jc w:val="both"/>
        <w:rPr>
          <w:szCs w:val="18"/>
        </w:rPr>
      </w:pPr>
      <w:r w:rsidRPr="00F41DF6">
        <w:rPr>
          <w:szCs w:val="18"/>
        </w:rPr>
        <w:t>Response: Depending on the size of the entity and data sets it can be between say $500k per annum and $3-4 million. Cuscal is an intermediary, and our response is based on experience with our mutual clients and technological implementation of the open banking platform. The delays in finalizing rules and standards for complex account types such as Joint accounts, Business accounts, secondary users amount to the compliance burden for CDR participants. In addition, the changing rules, and standards as more and more sectors are made available under CDR regime creates an ongoing backlog for CDR participants with competing priorities both from a compliance and strategic perspective. Cuscal</w:t>
      </w:r>
      <w:r w:rsidR="00A50F7A">
        <w:rPr>
          <w:szCs w:val="18"/>
        </w:rPr>
        <w:t>’</w:t>
      </w:r>
      <w:r w:rsidRPr="00F41DF6">
        <w:rPr>
          <w:szCs w:val="18"/>
        </w:rPr>
        <w:t xml:space="preserve">s view is to include account types and datasets that are currently designated under open banking for easing the compliance burden and as the regime grows with more use cases slowly add the datasets covering low usage account types. </w:t>
      </w:r>
    </w:p>
    <w:p w14:paraId="3238C548" w14:textId="77777777" w:rsidR="00F41DF6" w:rsidRPr="00F41DF6" w:rsidRDefault="00F41DF6" w:rsidP="006F5CE9">
      <w:pPr>
        <w:pStyle w:val="ListParagraph"/>
        <w:spacing w:before="120" w:line="240" w:lineRule="auto"/>
        <w:jc w:val="both"/>
        <w:rPr>
          <w:szCs w:val="18"/>
        </w:rPr>
      </w:pPr>
    </w:p>
    <w:p w14:paraId="46F51F31" w14:textId="77777777" w:rsidR="00F41DF6" w:rsidRPr="00F41DF6" w:rsidRDefault="00F41DF6" w:rsidP="006F5CE9">
      <w:pPr>
        <w:pStyle w:val="ListParagraph"/>
        <w:spacing w:before="120" w:line="240" w:lineRule="auto"/>
        <w:ind w:left="714"/>
        <w:jc w:val="both"/>
        <w:rPr>
          <w:szCs w:val="18"/>
        </w:rPr>
      </w:pPr>
      <w:r w:rsidRPr="00F41DF6">
        <w:rPr>
          <w:szCs w:val="18"/>
        </w:rPr>
        <w:t>The inclusion of Open Finance to Open Banking will highlight that there is no reasonable way for a Consumer to obtain consent from multiple Data Holders in a single session. It should be also noted that it is hard for Data Recipients to reconcile multiple consents from a single consumer in an anonymous system.</w:t>
      </w:r>
    </w:p>
    <w:p w14:paraId="44BA71F1" w14:textId="77777777" w:rsidR="00F41DF6" w:rsidRPr="00F41DF6" w:rsidRDefault="00F41DF6" w:rsidP="006F5CE9">
      <w:pPr>
        <w:pStyle w:val="ListParagraph"/>
        <w:spacing w:before="120" w:line="240" w:lineRule="auto"/>
        <w:jc w:val="both"/>
        <w:rPr>
          <w:szCs w:val="18"/>
        </w:rPr>
      </w:pPr>
    </w:p>
    <w:p w14:paraId="3FB20DE8"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 xml:space="preserve">What barriers to product data sharing exist for your entity or product offering? Please provide information on the types of systems you use and whether there is the potential to limit access to information, such as where data storage obligations are outsourced to third-parties. </w:t>
      </w:r>
    </w:p>
    <w:p w14:paraId="195D3B4F" w14:textId="61A4A9FD" w:rsidR="00F41DF6" w:rsidRDefault="00F41DF6" w:rsidP="006F5CE9">
      <w:pPr>
        <w:pStyle w:val="ListParagraph"/>
        <w:spacing w:before="120" w:line="240" w:lineRule="auto"/>
        <w:jc w:val="both"/>
        <w:rPr>
          <w:szCs w:val="18"/>
        </w:rPr>
      </w:pPr>
      <w:r w:rsidRPr="00F41DF6">
        <w:rPr>
          <w:szCs w:val="18"/>
        </w:rPr>
        <w:t>Response: Nil at the time of submitting this response.</w:t>
      </w:r>
    </w:p>
    <w:p w14:paraId="051A3604" w14:textId="77777777" w:rsidR="00622EC2" w:rsidRPr="00622EC2" w:rsidRDefault="00622EC2" w:rsidP="006F5CE9">
      <w:pPr>
        <w:pStyle w:val="ListParagraph"/>
        <w:spacing w:before="120" w:line="240" w:lineRule="auto"/>
        <w:jc w:val="both"/>
        <w:rPr>
          <w:szCs w:val="18"/>
        </w:rPr>
      </w:pPr>
    </w:p>
    <w:p w14:paraId="28B8F834" w14:textId="77777777" w:rsidR="00F41DF6" w:rsidRPr="00F41DF6" w:rsidRDefault="00F41DF6" w:rsidP="006F5CE9">
      <w:pPr>
        <w:pStyle w:val="ListParagraph"/>
        <w:numPr>
          <w:ilvl w:val="0"/>
          <w:numId w:val="29"/>
        </w:numPr>
        <w:autoSpaceDE w:val="0"/>
        <w:autoSpaceDN w:val="0"/>
        <w:adjustRightInd w:val="0"/>
        <w:spacing w:before="120" w:line="240" w:lineRule="auto"/>
        <w:contextualSpacing w:val="0"/>
        <w:jc w:val="both"/>
        <w:rPr>
          <w:szCs w:val="18"/>
        </w:rPr>
      </w:pPr>
      <w:r w:rsidRPr="00F41DF6">
        <w:rPr>
          <w:szCs w:val="18"/>
        </w:rPr>
        <w:t>Does your business have consumers that are unable to access their account and transaction information online and, if so, what proportion of your customers are ‘offline’?</w:t>
      </w:r>
    </w:p>
    <w:p w14:paraId="0F0609A1" w14:textId="0C3CB315" w:rsidR="00F41DF6" w:rsidRDefault="00F41DF6" w:rsidP="006F5CE9">
      <w:pPr>
        <w:pStyle w:val="ListParagraph"/>
        <w:spacing w:before="120" w:line="240" w:lineRule="auto"/>
        <w:jc w:val="both"/>
        <w:rPr>
          <w:szCs w:val="18"/>
        </w:rPr>
      </w:pPr>
      <w:r w:rsidRPr="00F41DF6">
        <w:rPr>
          <w:szCs w:val="18"/>
        </w:rPr>
        <w:t xml:space="preserve">Response: N/a </w:t>
      </w:r>
    </w:p>
    <w:p w14:paraId="0FAEDF82" w14:textId="77777777" w:rsidR="009056EC" w:rsidRPr="00F41DF6" w:rsidRDefault="009056EC" w:rsidP="006F5CE9">
      <w:pPr>
        <w:pStyle w:val="ListParagraph"/>
        <w:spacing w:before="120" w:line="240" w:lineRule="auto"/>
        <w:jc w:val="both"/>
        <w:rPr>
          <w:szCs w:val="18"/>
        </w:rPr>
      </w:pPr>
    </w:p>
    <w:p w14:paraId="698DE7A3" w14:textId="7029BCCB" w:rsidR="00F41DF6" w:rsidRPr="009056EC" w:rsidRDefault="00F41DF6" w:rsidP="006F5CE9">
      <w:pPr>
        <w:pStyle w:val="ListParagraph"/>
        <w:spacing w:before="120" w:line="240" w:lineRule="auto"/>
        <w:jc w:val="both"/>
        <w:rPr>
          <w:szCs w:val="18"/>
        </w:rPr>
      </w:pPr>
      <w:r w:rsidRPr="00F41DF6">
        <w:rPr>
          <w:szCs w:val="18"/>
        </w:rPr>
        <w:t>In closing, parts of the proposed Open Finance present a problem in asking consumers to nominate the Data Holder. This is because where the consumer is under advice, products like superannuation or life insurance, are managed by financial advisers. Consumers under advice will often not be able to name their Superannuation fund or the products within it, but could name their financial advisor, or the licensee managing it. Should financial advisers and licensees be included in Open Finance (as Open Wealth) at some stage? Would CDR consent and Action Initiations, acting as an instruction layer (allow financial advisors) to manage scenarios like switching, or changes to the investment mix?</w:t>
      </w:r>
    </w:p>
    <w:p w14:paraId="03FC4A09" w14:textId="77777777" w:rsidR="00F41DF6" w:rsidRPr="00F41DF6" w:rsidRDefault="00F41DF6" w:rsidP="006F5CE9">
      <w:pPr>
        <w:spacing w:before="120"/>
        <w:jc w:val="both"/>
        <w:rPr>
          <w:szCs w:val="18"/>
        </w:rPr>
      </w:pPr>
      <w:r w:rsidRPr="00F41DF6">
        <w:rPr>
          <w:szCs w:val="18"/>
        </w:rPr>
        <w:t>We trust that our above responses help Treasury in forming a holistic view of the non-bank lending market and the extension of CDR regime economy wide.</w:t>
      </w:r>
    </w:p>
    <w:p w14:paraId="00B0EB61" w14:textId="77777777" w:rsidR="00F41DF6" w:rsidRPr="00F41DF6" w:rsidRDefault="00F41DF6" w:rsidP="006F5CE9">
      <w:pPr>
        <w:spacing w:before="120"/>
        <w:jc w:val="both"/>
        <w:rPr>
          <w:szCs w:val="18"/>
        </w:rPr>
      </w:pPr>
      <w:r w:rsidRPr="00F41DF6">
        <w:rPr>
          <w:szCs w:val="18"/>
        </w:rPr>
        <w:t xml:space="preserve">If we can be of any further assistance in the interim, please feel free to contact me at </w:t>
      </w:r>
      <w:hyperlink r:id="rId14" w:history="1">
        <w:r w:rsidRPr="00F41DF6">
          <w:rPr>
            <w:rStyle w:val="Hyperlink"/>
            <w:color w:val="auto"/>
            <w:szCs w:val="18"/>
          </w:rPr>
          <w:t>kmckenna@cuscal.com.au</w:t>
        </w:r>
      </w:hyperlink>
      <w:r w:rsidRPr="00F41DF6">
        <w:rPr>
          <w:szCs w:val="18"/>
        </w:rPr>
        <w:t xml:space="preserve"> or (02) 8299 9000.</w:t>
      </w:r>
      <w:r w:rsidRPr="00F41DF6">
        <w:rPr>
          <w:szCs w:val="18"/>
        </w:rPr>
        <w:cr/>
      </w:r>
    </w:p>
    <w:p w14:paraId="7A2366C2" w14:textId="3D897B3E" w:rsidR="00F41DF6" w:rsidRPr="00622EC2" w:rsidRDefault="00F41DF6" w:rsidP="00622EC2">
      <w:pPr>
        <w:spacing w:before="120"/>
        <w:rPr>
          <w:szCs w:val="18"/>
        </w:rPr>
      </w:pPr>
      <w:r w:rsidRPr="00F41DF6">
        <w:rPr>
          <w:szCs w:val="18"/>
        </w:rPr>
        <w:t>Yours sincerely,</w:t>
      </w:r>
    </w:p>
    <w:p w14:paraId="1A924B10" w14:textId="24641357" w:rsidR="00F41DF6" w:rsidRPr="009056EC" w:rsidRDefault="00F41DF6" w:rsidP="00622EC2">
      <w:pPr>
        <w:rPr>
          <w:noProof/>
          <w:color w:val="2B579A"/>
          <w:szCs w:val="18"/>
          <w:shd w:val="clear" w:color="auto" w:fill="E6E6E6"/>
        </w:rPr>
      </w:pPr>
      <w:r w:rsidRPr="00F41DF6">
        <w:rPr>
          <w:noProof/>
          <w:szCs w:val="18"/>
        </w:rPr>
        <w:drawing>
          <wp:inline distT="0" distB="0" distL="0" distR="0" wp14:anchorId="78BB2EFA" wp14:editId="400613C6">
            <wp:extent cx="1454150" cy="679450"/>
            <wp:effectExtent l="0" t="0" r="0" b="6350"/>
            <wp:docPr id="3" name="Picture 3"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4150" cy="679450"/>
                    </a:xfrm>
                    <a:prstGeom prst="rect">
                      <a:avLst/>
                    </a:prstGeom>
                    <a:noFill/>
                    <a:ln>
                      <a:noFill/>
                    </a:ln>
                  </pic:spPr>
                </pic:pic>
              </a:graphicData>
            </a:graphic>
          </wp:inline>
        </w:drawing>
      </w:r>
    </w:p>
    <w:p w14:paraId="0542E9FC" w14:textId="0D638246" w:rsidR="00F41DF6" w:rsidRPr="00F41DF6" w:rsidRDefault="00F41DF6" w:rsidP="00622EC2">
      <w:pPr>
        <w:rPr>
          <w:szCs w:val="18"/>
        </w:rPr>
      </w:pPr>
      <w:r w:rsidRPr="00F41DF6">
        <w:rPr>
          <w:b/>
          <w:szCs w:val="18"/>
        </w:rPr>
        <w:t>Kieran McKenna</w:t>
      </w:r>
      <w:r w:rsidR="00622EC2">
        <w:rPr>
          <w:szCs w:val="18"/>
        </w:rPr>
        <w:br/>
      </w:r>
      <w:r w:rsidRPr="00F41DF6">
        <w:rPr>
          <w:szCs w:val="18"/>
        </w:rPr>
        <w:t>Chief Risk Officer</w:t>
      </w:r>
    </w:p>
    <w:p w14:paraId="264E358E" w14:textId="77777777" w:rsidR="00AC25D4" w:rsidRPr="00F41DF6" w:rsidRDefault="00AC25D4" w:rsidP="00622EC2">
      <w:pPr>
        <w:rPr>
          <w:szCs w:val="18"/>
        </w:rPr>
      </w:pPr>
    </w:p>
    <w:sectPr w:rsidR="00AC25D4" w:rsidRPr="00F41DF6" w:rsidSect="00A33C1C">
      <w:headerReference w:type="default" r:id="rId16"/>
      <w:footerReference w:type="default" r:id="rId17"/>
      <w:headerReference w:type="first" r:id="rId18"/>
      <w:footerReference w:type="first" r:id="rId19"/>
      <w:pgSz w:w="11906" w:h="16838" w:code="9"/>
      <w:pgMar w:top="1134" w:right="851" w:bottom="1560" w:left="851" w:header="851" w:footer="62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79AB4" w14:textId="77777777" w:rsidR="002D193D" w:rsidRDefault="002D193D" w:rsidP="00473290">
      <w:r>
        <w:separator/>
      </w:r>
    </w:p>
  </w:endnote>
  <w:endnote w:type="continuationSeparator" w:id="0">
    <w:p w14:paraId="66E2DCE0" w14:textId="77777777" w:rsidR="002D193D" w:rsidRDefault="002D193D" w:rsidP="0047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pid C1 SCd Regular">
    <w:altName w:val="Arial"/>
    <w:panose1 w:val="00000000000000000000"/>
    <w:charset w:val="00"/>
    <w:family w:val="swiss"/>
    <w:notTrueType/>
    <w:pitch w:val="variable"/>
    <w:sig w:usb0="A00000EF" w:usb1="5000205B"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DefaultTable"/>
      <w:tblW w:w="0" w:type="auto"/>
      <w:tblLayout w:type="fixed"/>
      <w:tblCellMar>
        <w:top w:w="0" w:type="dxa"/>
        <w:left w:w="0" w:type="dxa"/>
        <w:bottom w:w="0" w:type="dxa"/>
        <w:right w:w="0" w:type="dxa"/>
      </w:tblCellMar>
      <w:tblLook w:val="0600" w:firstRow="0" w:lastRow="0" w:firstColumn="0" w:lastColumn="0" w:noHBand="1" w:noVBand="1"/>
    </w:tblPr>
    <w:tblGrid>
      <w:gridCol w:w="1134"/>
      <w:gridCol w:w="9060"/>
    </w:tblGrid>
    <w:tr w:rsidR="00B610FF" w14:paraId="61654D43" w14:textId="77777777" w:rsidTr="00941D8B">
      <w:trPr>
        <w:trHeight w:val="113"/>
      </w:trPr>
      <w:tc>
        <w:tcPr>
          <w:tcW w:w="1134" w:type="dxa"/>
          <w:tcBorders>
            <w:top w:val="nil"/>
            <w:left w:val="nil"/>
            <w:bottom w:val="nil"/>
            <w:right w:val="nil"/>
          </w:tcBorders>
        </w:tcPr>
        <w:p w14:paraId="0ED34A20" w14:textId="77777777" w:rsidR="00B610FF" w:rsidRPr="0093091C" w:rsidRDefault="00B610FF" w:rsidP="00941D8B">
          <w:pPr>
            <w:pStyle w:val="Footer"/>
            <w:jc w:val="left"/>
          </w:pPr>
        </w:p>
      </w:tc>
      <w:tc>
        <w:tcPr>
          <w:tcW w:w="9060" w:type="dxa"/>
          <w:tcBorders>
            <w:top w:val="nil"/>
            <w:left w:val="nil"/>
            <w:bottom w:val="nil"/>
            <w:right w:val="nil"/>
          </w:tcBorders>
          <w:vAlign w:val="bottom"/>
        </w:tcPr>
        <w:p w14:paraId="5ACF6512" w14:textId="77777777" w:rsidR="00B610FF" w:rsidRPr="00DE0BFA" w:rsidRDefault="00B610FF" w:rsidP="00941D8B">
          <w:pPr>
            <w:pStyle w:val="Footer"/>
          </w:pPr>
        </w:p>
      </w:tc>
    </w:tr>
    <w:tr w:rsidR="00B610FF" w14:paraId="3340A17B" w14:textId="77777777" w:rsidTr="00941D8B">
      <w:trPr>
        <w:trHeight w:val="283"/>
      </w:trPr>
      <w:tc>
        <w:tcPr>
          <w:tcW w:w="1134" w:type="dxa"/>
          <w:tcBorders>
            <w:top w:val="nil"/>
            <w:left w:val="nil"/>
            <w:bottom w:val="nil"/>
            <w:right w:val="nil"/>
          </w:tcBorders>
        </w:tcPr>
        <w:p w14:paraId="0651E87F" w14:textId="77777777" w:rsidR="00B610FF" w:rsidRPr="0050098C" w:rsidRDefault="00B610FF" w:rsidP="00941D8B">
          <w:pPr>
            <w:pStyle w:val="Footer"/>
            <w:jc w:val="left"/>
            <w:rPr>
              <w:bCs/>
            </w:rPr>
          </w:pPr>
          <w:r w:rsidRPr="0093091C">
            <w:rPr>
              <w:noProof/>
            </w:rPr>
            <w:drawing>
              <wp:inline distT="0" distB="0" distL="0" distR="0" wp14:anchorId="2DEBD7CF" wp14:editId="4BC2DC11">
                <wp:extent cx="504000" cy="504000"/>
                <wp:effectExtent l="0" t="0" r="0" b="0"/>
                <wp:docPr id="5" name="Graphic 5">
                  <a:extLst xmlns:a="http://schemas.openxmlformats.org/drawingml/2006/main">
                    <a:ext uri="{FF2B5EF4-FFF2-40B4-BE49-F238E27FC236}">
                      <a16:creationId xmlns:a16="http://schemas.microsoft.com/office/drawing/2014/main" id="{F79FBB20-5E5A-41C7-AF92-CB0FFD41C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F79FBB20-5E5A-41C7-AF92-CB0FFD41C00D}"/>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04000" cy="504000"/>
                        </a:xfrm>
                        <a:prstGeom prst="rect">
                          <a:avLst/>
                        </a:prstGeom>
                      </pic:spPr>
                    </pic:pic>
                  </a:graphicData>
                </a:graphic>
              </wp:inline>
            </w:drawing>
          </w:r>
          <w:r>
            <w:rPr>
              <w:b/>
              <w:bCs/>
            </w:rPr>
            <w:t xml:space="preserve">  </w:t>
          </w:r>
        </w:p>
      </w:tc>
      <w:tc>
        <w:tcPr>
          <w:tcW w:w="9060" w:type="dxa"/>
          <w:tcBorders>
            <w:top w:val="nil"/>
            <w:left w:val="nil"/>
            <w:bottom w:val="nil"/>
            <w:right w:val="nil"/>
          </w:tcBorders>
          <w:vAlign w:val="bottom"/>
        </w:tcPr>
        <w:p w14:paraId="0F510BDC" w14:textId="77777777" w:rsidR="00B610FF" w:rsidRPr="00DE0BFA" w:rsidRDefault="00B610FF" w:rsidP="00941D8B">
          <w:pPr>
            <w:pStyle w:val="Footer"/>
          </w:pPr>
          <w:r w:rsidRPr="00DE0BFA">
            <w:rPr>
              <w:color w:val="DA291C" w:themeColor="background2"/>
            </w:rPr>
            <w:t xml:space="preserve"> </w:t>
          </w:r>
          <w:r w:rsidRPr="00DE0BFA">
            <w:rPr>
              <w:color w:val="DA291C" w:themeColor="background2"/>
            </w:rPr>
            <w:fldChar w:fldCharType="begin"/>
          </w:r>
          <w:r w:rsidRPr="00DE0BFA">
            <w:rPr>
              <w:color w:val="DA291C" w:themeColor="background2"/>
            </w:rPr>
            <w:instrText xml:space="preserve"> PAGE  \* Arabic </w:instrText>
          </w:r>
          <w:r w:rsidRPr="00DE0BFA">
            <w:rPr>
              <w:color w:val="DA291C" w:themeColor="background2"/>
            </w:rPr>
            <w:fldChar w:fldCharType="separate"/>
          </w:r>
          <w:r w:rsidRPr="00DE0BFA">
            <w:rPr>
              <w:color w:val="DA291C" w:themeColor="background2"/>
            </w:rPr>
            <w:t>1</w:t>
          </w:r>
          <w:r w:rsidRPr="00DE0BFA">
            <w:rPr>
              <w:color w:val="DA291C" w:themeColor="background2"/>
            </w:rPr>
            <w:fldChar w:fldCharType="end"/>
          </w:r>
        </w:p>
      </w:tc>
    </w:tr>
  </w:tbl>
  <w:p w14:paraId="517FCC1E" w14:textId="77777777" w:rsidR="00A33C1C" w:rsidRDefault="00A33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Default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2240"/>
      <w:gridCol w:w="2212"/>
      <w:gridCol w:w="1212"/>
      <w:gridCol w:w="1027"/>
      <w:gridCol w:w="3503"/>
    </w:tblGrid>
    <w:tr w:rsidR="002D7F35" w:rsidRPr="002D7F35" w14:paraId="44ED3128" w14:textId="77777777" w:rsidTr="005B057D">
      <w:trPr>
        <w:trHeight w:val="113"/>
      </w:trPr>
      <w:tc>
        <w:tcPr>
          <w:tcW w:w="2240" w:type="dxa"/>
        </w:tcPr>
        <w:p w14:paraId="46E05C1C" w14:textId="77777777" w:rsidR="002D7F35" w:rsidRPr="002D7F35" w:rsidRDefault="002D7F35" w:rsidP="002D7F35">
          <w:pPr>
            <w:spacing w:after="0"/>
            <w:rPr>
              <w:sz w:val="14"/>
              <w:szCs w:val="14"/>
            </w:rPr>
          </w:pPr>
          <w:r w:rsidRPr="002D7F35">
            <w:rPr>
              <w:sz w:val="14"/>
              <w:szCs w:val="14"/>
            </w:rPr>
            <w:t>1 Margaret St</w:t>
          </w:r>
        </w:p>
        <w:p w14:paraId="283A7850" w14:textId="77777777" w:rsidR="002D7F35" w:rsidRPr="002D7F35" w:rsidRDefault="002D7F35" w:rsidP="002D7F35">
          <w:pPr>
            <w:spacing w:after="0"/>
            <w:rPr>
              <w:sz w:val="14"/>
              <w:szCs w:val="14"/>
            </w:rPr>
          </w:pPr>
          <w:r w:rsidRPr="002D7F35">
            <w:rPr>
              <w:sz w:val="14"/>
              <w:szCs w:val="14"/>
            </w:rPr>
            <w:t>Sydney NSW 2000</w:t>
          </w:r>
        </w:p>
      </w:tc>
      <w:tc>
        <w:tcPr>
          <w:tcW w:w="2212" w:type="dxa"/>
        </w:tcPr>
        <w:p w14:paraId="66265C3E" w14:textId="77777777" w:rsidR="002D7F35" w:rsidRPr="002D7F35" w:rsidRDefault="002D7F35" w:rsidP="002D7F35">
          <w:pPr>
            <w:spacing w:after="0"/>
            <w:rPr>
              <w:sz w:val="14"/>
              <w:szCs w:val="14"/>
            </w:rPr>
          </w:pPr>
          <w:r w:rsidRPr="002D7F35">
            <w:rPr>
              <w:sz w:val="14"/>
              <w:szCs w:val="14"/>
            </w:rPr>
            <w:t>GPO Box 4720</w:t>
          </w:r>
        </w:p>
        <w:p w14:paraId="68ADA5CA" w14:textId="77777777" w:rsidR="002D7F35" w:rsidRPr="002D7F35" w:rsidRDefault="002D7F35" w:rsidP="002D7F35">
          <w:pPr>
            <w:spacing w:after="0"/>
            <w:rPr>
              <w:sz w:val="14"/>
              <w:szCs w:val="14"/>
            </w:rPr>
          </w:pPr>
          <w:r w:rsidRPr="002D7F35">
            <w:rPr>
              <w:sz w:val="14"/>
              <w:szCs w:val="14"/>
            </w:rPr>
            <w:t>Sydney NSW 2001</w:t>
          </w:r>
        </w:p>
      </w:tc>
      <w:tc>
        <w:tcPr>
          <w:tcW w:w="2239" w:type="dxa"/>
          <w:gridSpan w:val="2"/>
          <w:vAlign w:val="bottom"/>
        </w:tcPr>
        <w:p w14:paraId="68BE2C78" w14:textId="77777777" w:rsidR="002D7F35" w:rsidRPr="002D7F35" w:rsidRDefault="002D7F35" w:rsidP="002D7F35">
          <w:pPr>
            <w:spacing w:after="0"/>
            <w:rPr>
              <w:sz w:val="14"/>
              <w:szCs w:val="14"/>
            </w:rPr>
          </w:pPr>
          <w:r w:rsidRPr="002D7F35">
            <w:rPr>
              <w:sz w:val="14"/>
              <w:szCs w:val="14"/>
            </w:rPr>
            <w:t>Tel: (02) 8299 9000</w:t>
          </w:r>
        </w:p>
        <w:p w14:paraId="62BCDB9F" w14:textId="77777777" w:rsidR="002D7F35" w:rsidRPr="002D7F35" w:rsidRDefault="002D7F35" w:rsidP="002D7F35">
          <w:pPr>
            <w:spacing w:after="0"/>
            <w:rPr>
              <w:sz w:val="14"/>
              <w:szCs w:val="14"/>
            </w:rPr>
          </w:pPr>
        </w:p>
      </w:tc>
      <w:tc>
        <w:tcPr>
          <w:tcW w:w="3503" w:type="dxa"/>
        </w:tcPr>
        <w:p w14:paraId="02424F69" w14:textId="7B46E07D" w:rsidR="002D7F35" w:rsidRPr="002D7F35" w:rsidRDefault="00AC138B" w:rsidP="002D7F35">
          <w:pPr>
            <w:spacing w:after="0"/>
            <w:rPr>
              <w:b/>
              <w:bCs/>
              <w:sz w:val="16"/>
            </w:rPr>
          </w:pPr>
          <w:r w:rsidRPr="00AC138B">
            <w:rPr>
              <w:b/>
              <w:bCs/>
              <w:sz w:val="16"/>
            </w:rPr>
            <w:t>cuscalpayments.com.au</w:t>
          </w:r>
        </w:p>
      </w:tc>
    </w:tr>
    <w:tr w:rsidR="002D7F35" w:rsidRPr="002D7F35" w14:paraId="722F6056" w14:textId="77777777" w:rsidTr="005B057D">
      <w:trPr>
        <w:trHeight w:val="340"/>
      </w:trPr>
      <w:tc>
        <w:tcPr>
          <w:tcW w:w="5664" w:type="dxa"/>
          <w:gridSpan w:val="3"/>
          <w:vAlign w:val="bottom"/>
        </w:tcPr>
        <w:p w14:paraId="5A83A658" w14:textId="0E279925" w:rsidR="002D7F35" w:rsidRPr="002D7F35" w:rsidRDefault="002D7F35" w:rsidP="002D7F35">
          <w:pPr>
            <w:spacing w:after="0"/>
            <w:rPr>
              <w:sz w:val="14"/>
              <w:szCs w:val="14"/>
            </w:rPr>
          </w:pPr>
        </w:p>
      </w:tc>
      <w:tc>
        <w:tcPr>
          <w:tcW w:w="4530" w:type="dxa"/>
          <w:gridSpan w:val="2"/>
          <w:vAlign w:val="bottom"/>
        </w:tcPr>
        <w:p w14:paraId="07917482" w14:textId="77777777" w:rsidR="002D7F35" w:rsidRPr="002D7F35" w:rsidRDefault="002D7F35" w:rsidP="002D7F35">
          <w:pPr>
            <w:spacing w:after="0"/>
            <w:jc w:val="right"/>
            <w:rPr>
              <w:sz w:val="16"/>
            </w:rPr>
          </w:pPr>
          <w:r w:rsidRPr="002D7F35">
            <w:rPr>
              <w:noProof/>
              <w:sz w:val="16"/>
            </w:rPr>
            <w:drawing>
              <wp:anchor distT="0" distB="0" distL="114300" distR="114300" simplePos="0" relativeHeight="251667456" behindDoc="1" locked="1" layoutInCell="1" allowOverlap="1" wp14:anchorId="0D803DB1" wp14:editId="0BCB5571">
                <wp:simplePos x="0" y="0"/>
                <wp:positionH relativeFrom="column">
                  <wp:posOffset>2382520</wp:posOffset>
                </wp:positionH>
                <wp:positionV relativeFrom="page">
                  <wp:posOffset>-330200</wp:posOffset>
                </wp:positionV>
                <wp:extent cx="503555" cy="503555"/>
                <wp:effectExtent l="0" t="0" r="0" b="0"/>
                <wp:wrapNone/>
                <wp:docPr id="4" name="Graphic 3">
                  <a:extLst xmlns:a="http://schemas.openxmlformats.org/drawingml/2006/main">
                    <a:ext uri="{FF2B5EF4-FFF2-40B4-BE49-F238E27FC236}">
                      <a16:creationId xmlns:a16="http://schemas.microsoft.com/office/drawing/2014/main" id="{F79FBB20-5E5A-41C7-AF92-CB0FFD41C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F79FBB20-5E5A-41C7-AF92-CB0FFD41C00D}"/>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rot="16200000">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r>
  </w:tbl>
  <w:p w14:paraId="1E8FBD87" w14:textId="77777777" w:rsidR="002D7F35" w:rsidRPr="002D7F35" w:rsidRDefault="002D7F35" w:rsidP="002D7F35">
    <w:pPr>
      <w:spacing w:after="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08534" w14:textId="77777777" w:rsidR="002D193D" w:rsidRDefault="002D193D" w:rsidP="00473290">
      <w:r>
        <w:separator/>
      </w:r>
    </w:p>
  </w:footnote>
  <w:footnote w:type="continuationSeparator" w:id="0">
    <w:p w14:paraId="0AFEF4B7" w14:textId="77777777" w:rsidR="002D193D" w:rsidRDefault="002D193D" w:rsidP="0047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2978"/>
      <w:gridCol w:w="7226"/>
    </w:tblGrid>
    <w:tr w:rsidR="00A33C1C" w14:paraId="090969A4" w14:textId="77777777" w:rsidTr="00941D8B">
      <w:trPr>
        <w:trHeight w:val="1247"/>
      </w:trPr>
      <w:tc>
        <w:tcPr>
          <w:tcW w:w="1459" w:type="pct"/>
        </w:tcPr>
        <w:p w14:paraId="7A7C4703" w14:textId="77777777" w:rsidR="00A33C1C" w:rsidRDefault="00A33C1C" w:rsidP="00941D8B">
          <w:pPr>
            <w:pStyle w:val="Header"/>
          </w:pPr>
        </w:p>
        <w:p w14:paraId="0CBD45F0" w14:textId="77777777" w:rsidR="00A33C1C" w:rsidRDefault="00A33C1C" w:rsidP="00941D8B">
          <w:pPr>
            <w:pStyle w:val="Header"/>
          </w:pPr>
          <w:r w:rsidRPr="0093091C">
            <w:rPr>
              <w:noProof/>
            </w:rPr>
            <w:drawing>
              <wp:anchor distT="0" distB="0" distL="114300" distR="114300" simplePos="0" relativeHeight="251663360" behindDoc="1" locked="1" layoutInCell="1" allowOverlap="1" wp14:anchorId="2A165CCF" wp14:editId="36F346B1">
                <wp:simplePos x="0" y="0"/>
                <wp:positionH relativeFrom="column">
                  <wp:posOffset>5974080</wp:posOffset>
                </wp:positionH>
                <wp:positionV relativeFrom="page">
                  <wp:posOffset>11430</wp:posOffset>
                </wp:positionV>
                <wp:extent cx="503555" cy="503555"/>
                <wp:effectExtent l="0" t="0" r="0" b="0"/>
                <wp:wrapNone/>
                <wp:docPr id="12" name="Graphic 3">
                  <a:extLst xmlns:a="http://schemas.openxmlformats.org/drawingml/2006/main">
                    <a:ext uri="{FF2B5EF4-FFF2-40B4-BE49-F238E27FC236}">
                      <a16:creationId xmlns:a16="http://schemas.microsoft.com/office/drawing/2014/main" id="{F79FBB20-5E5A-41C7-AF92-CB0FFD41C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F79FBB20-5E5A-41C7-AF92-CB0FFD41C00D}"/>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rot="10800000">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c>
        <w:tcPr>
          <w:tcW w:w="3541" w:type="pct"/>
          <w:tcMar>
            <w:right w:w="567" w:type="dxa"/>
          </w:tcMar>
        </w:tcPr>
        <w:p w14:paraId="5430C7CD" w14:textId="77777777" w:rsidR="00A33C1C" w:rsidRDefault="00A33C1C" w:rsidP="00941D8B">
          <w:pPr>
            <w:pStyle w:val="HeaderText"/>
          </w:pPr>
        </w:p>
        <w:p w14:paraId="6E6DE57A" w14:textId="77777777" w:rsidR="00A33C1C" w:rsidRPr="00917D4E" w:rsidRDefault="00A33C1C" w:rsidP="00941D8B">
          <w:pPr>
            <w:pStyle w:val="HeaderSubtext"/>
          </w:pPr>
        </w:p>
      </w:tc>
    </w:tr>
  </w:tbl>
  <w:p w14:paraId="492676D8" w14:textId="77777777" w:rsidR="00A33C1C" w:rsidRDefault="00A33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2978"/>
      <w:gridCol w:w="7226"/>
    </w:tblGrid>
    <w:tr w:rsidR="002D7F35" w:rsidRPr="002D7F35" w14:paraId="4FEF39E6" w14:textId="77777777" w:rsidTr="005B057D">
      <w:trPr>
        <w:trHeight w:val="1247"/>
      </w:trPr>
      <w:tc>
        <w:tcPr>
          <w:tcW w:w="1459" w:type="pct"/>
        </w:tcPr>
        <w:p w14:paraId="0D28F777" w14:textId="77777777" w:rsidR="002D7F35" w:rsidRPr="002D7F35" w:rsidRDefault="002D7F35" w:rsidP="002D7F35">
          <w:pPr>
            <w:spacing w:after="0"/>
            <w:rPr>
              <w:color w:val="FFFFFF"/>
            </w:rPr>
          </w:pPr>
        </w:p>
        <w:p w14:paraId="77AA590F" w14:textId="77777777" w:rsidR="002D7F35" w:rsidRPr="002D7F35" w:rsidRDefault="002D7F35" w:rsidP="002D7F35">
          <w:pPr>
            <w:spacing w:after="0"/>
            <w:rPr>
              <w:color w:val="FFFFFF"/>
            </w:rPr>
          </w:pPr>
          <w:r w:rsidRPr="002D7F35">
            <w:rPr>
              <w:noProof/>
              <w:color w:val="FFFFFF"/>
            </w:rPr>
            <w:drawing>
              <wp:anchor distT="0" distB="0" distL="114300" distR="114300" simplePos="0" relativeHeight="251665408" behindDoc="1" locked="1" layoutInCell="1" allowOverlap="1" wp14:anchorId="0D81570A" wp14:editId="35F4CC76">
                <wp:simplePos x="0" y="0"/>
                <wp:positionH relativeFrom="column">
                  <wp:posOffset>1905</wp:posOffset>
                </wp:positionH>
                <wp:positionV relativeFrom="page">
                  <wp:posOffset>11430</wp:posOffset>
                </wp:positionV>
                <wp:extent cx="503555" cy="503555"/>
                <wp:effectExtent l="0" t="0" r="0" b="0"/>
                <wp:wrapNone/>
                <wp:docPr id="1" name="Graphic 3">
                  <a:extLst xmlns:a="http://schemas.openxmlformats.org/drawingml/2006/main">
                    <a:ext uri="{FF2B5EF4-FFF2-40B4-BE49-F238E27FC236}">
                      <a16:creationId xmlns:a16="http://schemas.microsoft.com/office/drawing/2014/main" id="{F79FBB20-5E5A-41C7-AF92-CB0FFD41C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F79FBB20-5E5A-41C7-AF92-CB0FFD41C00D}"/>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rot="10800000" flipH="1">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p>
      </w:tc>
      <w:tc>
        <w:tcPr>
          <w:tcW w:w="3541" w:type="pct"/>
          <w:tcMar>
            <w:right w:w="0" w:type="dxa"/>
          </w:tcMar>
        </w:tcPr>
        <w:p w14:paraId="5D278391" w14:textId="77777777" w:rsidR="002D7F35" w:rsidRPr="002D7F35" w:rsidRDefault="002D7F35" w:rsidP="002D7F35">
          <w:pPr>
            <w:spacing w:after="0"/>
            <w:contextualSpacing/>
            <w:jc w:val="right"/>
            <w:rPr>
              <w:b/>
              <w:sz w:val="40"/>
            </w:rPr>
          </w:pPr>
          <w:r w:rsidRPr="002D7F35">
            <w:rPr>
              <w:b/>
              <w:noProof/>
              <w:sz w:val="40"/>
            </w:rPr>
            <w:drawing>
              <wp:inline distT="0" distB="0" distL="0" distR="0" wp14:anchorId="0B549CB1" wp14:editId="480BF343">
                <wp:extent cx="1531266" cy="468000"/>
                <wp:effectExtent l="0" t="0" r="0" b="8255"/>
                <wp:docPr id="2" name="Picture 16">
                  <a:extLst xmlns:a="http://schemas.openxmlformats.org/drawingml/2006/main">
                    <a:ext uri="{FF2B5EF4-FFF2-40B4-BE49-F238E27FC236}">
                      <a16:creationId xmlns:a16="http://schemas.microsoft.com/office/drawing/2014/main" id="{27018DCF-D1DA-4058-9CDD-1F40994AAB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27018DCF-D1DA-4058-9CDD-1F40994AAB93}"/>
                            </a:ext>
                          </a:extLst>
                        </pic:cNvPr>
                        <pic:cNvPicPr>
                          <a:picLocks noChangeAspect="1"/>
                        </pic:cNvPicPr>
                      </pic:nvPicPr>
                      <pic:blipFill>
                        <a:blip r:embed="rId3"/>
                        <a:stretch>
                          <a:fillRect/>
                        </a:stretch>
                      </pic:blipFill>
                      <pic:spPr>
                        <a:xfrm>
                          <a:off x="0" y="0"/>
                          <a:ext cx="1531266" cy="468000"/>
                        </a:xfrm>
                        <a:prstGeom prst="rect">
                          <a:avLst/>
                        </a:prstGeom>
                      </pic:spPr>
                    </pic:pic>
                  </a:graphicData>
                </a:graphic>
              </wp:inline>
            </w:drawing>
          </w:r>
        </w:p>
      </w:tc>
    </w:tr>
  </w:tbl>
  <w:p w14:paraId="278D1FCC" w14:textId="77777777" w:rsidR="00A33C1C" w:rsidRPr="002D7F35" w:rsidRDefault="00A33C1C" w:rsidP="002D7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0AC"/>
    <w:multiLevelType w:val="multilevel"/>
    <w:tmpl w:val="C21C4B96"/>
    <w:styleLink w:val="NumberedHeadingList"/>
    <w:lvl w:ilvl="0">
      <w:start w:val="1"/>
      <w:numFmt w:val="decimal"/>
      <w:pStyle w:val="NumberedHeading1"/>
      <w:lvlText w:val="%1."/>
      <w:lvlJc w:val="left"/>
      <w:pPr>
        <w:ind w:left="1021" w:hanging="1021"/>
      </w:pPr>
      <w:rPr>
        <w:rFonts w:hint="default"/>
      </w:rPr>
    </w:lvl>
    <w:lvl w:ilvl="1">
      <w:start w:val="1"/>
      <w:numFmt w:val="decimal"/>
      <w:pStyle w:val="NumberedHeading2"/>
      <w:lvlText w:val="%1.%2."/>
      <w:lvlJc w:val="left"/>
      <w:pPr>
        <w:ind w:left="1021" w:hanging="1021"/>
      </w:pPr>
      <w:rPr>
        <w:rFonts w:hint="default"/>
      </w:rPr>
    </w:lvl>
    <w:lvl w:ilvl="2">
      <w:start w:val="1"/>
      <w:numFmt w:val="decimal"/>
      <w:pStyle w:val="NumberedHeading3"/>
      <w:lvlText w:val="%1.%2.%3."/>
      <w:lvlJc w:val="left"/>
      <w:pPr>
        <w:ind w:left="1021" w:hanging="1021"/>
      </w:pPr>
      <w:rPr>
        <w:rFonts w:hint="default"/>
      </w:rPr>
    </w:lvl>
    <w:lvl w:ilvl="3">
      <w:start w:val="1"/>
      <w:numFmt w:val="none"/>
      <w:lvlText w:val=""/>
      <w:lvlJc w:val="left"/>
      <w:pPr>
        <w:ind w:left="1021" w:hanging="1021"/>
      </w:pPr>
      <w:rPr>
        <w:rFonts w:hint="default"/>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 w15:restartNumberingAfterBreak="0">
    <w:nsid w:val="028A1FC8"/>
    <w:multiLevelType w:val="hybridMultilevel"/>
    <w:tmpl w:val="EC46CA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74E65"/>
    <w:multiLevelType w:val="multilevel"/>
    <w:tmpl w:val="D064292C"/>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b/>
        <w:i w:val="0"/>
        <w:color w:val="373737" w:themeColor="text2"/>
      </w:rPr>
    </w:lvl>
    <w:lvl w:ilvl="4">
      <w:start w:val="1"/>
      <w:numFmt w:val="lowerLetter"/>
      <w:lvlText w:val="%5."/>
      <w:lvlJc w:val="left"/>
      <w:pPr>
        <w:tabs>
          <w:tab w:val="num" w:pos="720"/>
        </w:tabs>
        <w:ind w:left="720" w:hanging="363"/>
      </w:pPr>
      <w:rPr>
        <w:rFonts w:hint="default"/>
        <w:b/>
        <w:i w:val="0"/>
        <w:color w:val="373737" w:themeColor="text2"/>
      </w:rPr>
    </w:lvl>
    <w:lvl w:ilvl="5">
      <w:start w:val="1"/>
      <w:numFmt w:val="lowerRoman"/>
      <w:lvlText w:val="%6."/>
      <w:lvlJc w:val="left"/>
      <w:pPr>
        <w:tabs>
          <w:tab w:val="num" w:pos="1077"/>
        </w:tabs>
        <w:ind w:left="1077" w:hanging="357"/>
      </w:pPr>
      <w:rPr>
        <w:rFonts w:hint="default"/>
        <w:b/>
        <w:i w:val="0"/>
        <w:color w:val="373737" w:themeColor="text2"/>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3456ADA"/>
    <w:multiLevelType w:val="multilevel"/>
    <w:tmpl w:val="99F26F5E"/>
    <w:styleLink w:val="TableNumberedList"/>
    <w:lvl w:ilvl="0">
      <w:start w:val="1"/>
      <w:numFmt w:val="none"/>
      <w:pStyle w:val="TableHeading"/>
      <w:lvlText w:val=""/>
      <w:lvlJc w:val="left"/>
      <w:pPr>
        <w:ind w:left="0" w:firstLine="0"/>
      </w:pPr>
      <w:rPr>
        <w:rFonts w:hint="default"/>
      </w:rPr>
    </w:lvl>
    <w:lvl w:ilvl="1">
      <w:start w:val="1"/>
      <w:numFmt w:val="decimal"/>
      <w:pStyle w:val="TableNumbers"/>
      <w:lvlText w:val="%2."/>
      <w:lvlJc w:val="left"/>
      <w:pPr>
        <w:tabs>
          <w:tab w:val="num" w:pos="284"/>
        </w:tabs>
        <w:ind w:left="284" w:hanging="284"/>
      </w:pPr>
      <w:rPr>
        <w:rFonts w:hint="default"/>
      </w:rPr>
    </w:lvl>
    <w:lvl w:ilvl="2">
      <w:start w:val="1"/>
      <w:numFmt w:val="lowerLetter"/>
      <w:pStyle w:val="TableList"/>
      <w:lvlText w:val="%3."/>
      <w:lvlJc w:val="left"/>
      <w:pPr>
        <w:tabs>
          <w:tab w:val="num" w:pos="567"/>
        </w:tabs>
        <w:ind w:left="567" w:hanging="283"/>
      </w:pPr>
      <w:rPr>
        <w:rFonts w:hint="default"/>
      </w:rPr>
    </w:lvl>
    <w:lvl w:ilvl="3">
      <w:start w:val="1"/>
      <w:numFmt w:val="none"/>
      <w:lvlText w:val=""/>
      <w:lvlJc w:val="left"/>
      <w:pPr>
        <w:ind w:left="510" w:firstLine="0"/>
      </w:pPr>
      <w:rPr>
        <w:rFonts w:hint="default"/>
      </w:rPr>
    </w:lvl>
    <w:lvl w:ilvl="4">
      <w:start w:val="1"/>
      <w:numFmt w:val="none"/>
      <w:lvlText w:val=""/>
      <w:lvlJc w:val="left"/>
      <w:pPr>
        <w:ind w:left="680" w:firstLine="0"/>
      </w:pPr>
      <w:rPr>
        <w:rFonts w:hint="default"/>
      </w:rPr>
    </w:lvl>
    <w:lvl w:ilvl="5">
      <w:start w:val="1"/>
      <w:numFmt w:val="none"/>
      <w:lvlText w:val=""/>
      <w:lvlJc w:val="left"/>
      <w:pPr>
        <w:ind w:left="850" w:firstLine="0"/>
      </w:pPr>
      <w:rPr>
        <w:rFonts w:hint="default"/>
      </w:rPr>
    </w:lvl>
    <w:lvl w:ilvl="6">
      <w:start w:val="1"/>
      <w:numFmt w:val="none"/>
      <w:lvlText w:val=""/>
      <w:lvlJc w:val="left"/>
      <w:pPr>
        <w:ind w:left="1020" w:firstLine="0"/>
      </w:pPr>
      <w:rPr>
        <w:rFonts w:hint="default"/>
      </w:rPr>
    </w:lvl>
    <w:lvl w:ilvl="7">
      <w:start w:val="1"/>
      <w:numFmt w:val="none"/>
      <w:lvlText w:val=""/>
      <w:lvlJc w:val="left"/>
      <w:pPr>
        <w:ind w:left="1190" w:firstLine="0"/>
      </w:pPr>
      <w:rPr>
        <w:rFonts w:hint="default"/>
      </w:rPr>
    </w:lvl>
    <w:lvl w:ilvl="8">
      <w:start w:val="1"/>
      <w:numFmt w:val="none"/>
      <w:lvlText w:val=""/>
      <w:lvlJc w:val="left"/>
      <w:pPr>
        <w:ind w:left="1360" w:firstLine="0"/>
      </w:pPr>
      <w:rPr>
        <w:rFonts w:hint="default"/>
      </w:rPr>
    </w:lvl>
  </w:abstractNum>
  <w:abstractNum w:abstractNumId="4" w15:restartNumberingAfterBreak="0">
    <w:nsid w:val="14C9282B"/>
    <w:multiLevelType w:val="multilevel"/>
    <w:tmpl w:val="405C628C"/>
    <w:numStyleLink w:val="Bullets"/>
  </w:abstractNum>
  <w:abstractNum w:abstractNumId="5" w15:restartNumberingAfterBreak="0">
    <w:nsid w:val="254921D9"/>
    <w:multiLevelType w:val="hybridMultilevel"/>
    <w:tmpl w:val="49023F84"/>
    <w:lvl w:ilvl="0" w:tplc="09DA487C">
      <w:start w:val="1"/>
      <w:numFmt w:val="bullet"/>
      <w:pStyle w:val="TableBullet"/>
      <w:lvlText w:val=""/>
      <w:lvlJc w:val="left"/>
      <w:pPr>
        <w:ind w:left="360" w:hanging="360"/>
      </w:pPr>
      <w:rPr>
        <w:rFonts w:ascii="Wingdings" w:hAnsi="Wingdings" w:hint="default"/>
        <w:color w:val="DA291C"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987A07"/>
    <w:multiLevelType w:val="multilevel"/>
    <w:tmpl w:val="C21C4B96"/>
    <w:numStyleLink w:val="NumberedHeadingList"/>
  </w:abstractNum>
  <w:abstractNum w:abstractNumId="7"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8" w15:restartNumberingAfterBreak="0">
    <w:nsid w:val="321C1A4C"/>
    <w:multiLevelType w:val="multilevel"/>
    <w:tmpl w:val="33AA90E2"/>
    <w:lvl w:ilvl="0">
      <w:start w:val="1"/>
      <w:numFmt w:val="bullet"/>
      <w:lvlText w:val=""/>
      <w:lvlJc w:val="left"/>
      <w:pPr>
        <w:tabs>
          <w:tab w:val="num" w:pos="720"/>
        </w:tabs>
        <w:ind w:left="720" w:hanging="360"/>
      </w:pPr>
      <w:rPr>
        <w:rFonts w:ascii="Symbol" w:hAnsi="Symbol" w:hint="default"/>
        <w:color w:val="FF0000"/>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D3760"/>
    <w:multiLevelType w:val="multilevel"/>
    <w:tmpl w:val="DA0C7DA6"/>
    <w:numStyleLink w:val="AlphaList"/>
  </w:abstractNum>
  <w:abstractNum w:abstractNumId="10" w15:restartNumberingAfterBreak="0">
    <w:nsid w:val="3F060618"/>
    <w:multiLevelType w:val="multilevel"/>
    <w:tmpl w:val="D3167FAC"/>
    <w:numStyleLink w:val="NumberedList"/>
  </w:abstractNum>
  <w:abstractNum w:abstractNumId="11" w15:restartNumberingAfterBreak="0">
    <w:nsid w:val="415E0125"/>
    <w:multiLevelType w:val="multilevel"/>
    <w:tmpl w:val="405C628C"/>
    <w:styleLink w:val="Bullets"/>
    <w:lvl w:ilvl="0">
      <w:start w:val="1"/>
      <w:numFmt w:val="bullet"/>
      <w:pStyle w:val="ListBullet"/>
      <w:lvlText w:val=""/>
      <w:lvlJc w:val="left"/>
      <w:pPr>
        <w:tabs>
          <w:tab w:val="num" w:pos="454"/>
        </w:tabs>
        <w:ind w:left="454" w:hanging="454"/>
      </w:pPr>
      <w:rPr>
        <w:rFonts w:ascii="Wingdings" w:hAnsi="Wingdings" w:hint="default"/>
        <w:color w:val="DA291C" w:themeColor="accent1"/>
      </w:rPr>
    </w:lvl>
    <w:lvl w:ilvl="1">
      <w:start w:val="1"/>
      <w:numFmt w:val="bullet"/>
      <w:pStyle w:val="ListBullet2"/>
      <w:lvlText w:val=""/>
      <w:lvlJc w:val="left"/>
      <w:pPr>
        <w:tabs>
          <w:tab w:val="num" w:pos="907"/>
        </w:tabs>
        <w:ind w:left="908" w:hanging="454"/>
      </w:pPr>
      <w:rPr>
        <w:rFonts w:ascii="Wingdings" w:hAnsi="Wingdings" w:hint="default"/>
        <w:color w:val="DA291C" w:themeColor="accent1"/>
      </w:rPr>
    </w:lvl>
    <w:lvl w:ilvl="2">
      <w:start w:val="1"/>
      <w:numFmt w:val="bullet"/>
      <w:pStyle w:val="ListBullet3"/>
      <w:lvlText w:val=""/>
      <w:lvlJc w:val="left"/>
      <w:pPr>
        <w:tabs>
          <w:tab w:val="num" w:pos="1361"/>
        </w:tabs>
        <w:ind w:left="1362" w:hanging="454"/>
      </w:pPr>
      <w:rPr>
        <w:rFonts w:ascii="Wingdings" w:hAnsi="Wingdings" w:hint="default"/>
        <w:color w:val="DA291C" w:themeColor="accent1"/>
      </w:rPr>
    </w:lvl>
    <w:lvl w:ilvl="3">
      <w:start w:val="1"/>
      <w:numFmt w:val="bullet"/>
      <w:lvlText w:val="−"/>
      <w:lvlJc w:val="left"/>
      <w:pPr>
        <w:tabs>
          <w:tab w:val="num" w:pos="2042"/>
        </w:tabs>
        <w:ind w:left="1816" w:hanging="454"/>
      </w:pPr>
      <w:rPr>
        <w:rFonts w:ascii="Calibri" w:hAnsi="Calibri" w:hint="default"/>
      </w:rPr>
    </w:lvl>
    <w:lvl w:ilvl="4">
      <w:start w:val="1"/>
      <w:numFmt w:val="bullet"/>
      <w:lvlText w:val="−"/>
      <w:lvlJc w:val="left"/>
      <w:pPr>
        <w:tabs>
          <w:tab w:val="num" w:pos="2496"/>
        </w:tabs>
        <w:ind w:left="2270" w:hanging="454"/>
      </w:pPr>
      <w:rPr>
        <w:rFonts w:ascii="Calibri" w:hAnsi="Calibri" w:hint="default"/>
      </w:rPr>
    </w:lvl>
    <w:lvl w:ilvl="5">
      <w:start w:val="1"/>
      <w:numFmt w:val="bullet"/>
      <w:lvlText w:val="−"/>
      <w:lvlJc w:val="left"/>
      <w:pPr>
        <w:tabs>
          <w:tab w:val="num" w:pos="2950"/>
        </w:tabs>
        <w:ind w:left="2724" w:hanging="454"/>
      </w:pPr>
      <w:rPr>
        <w:rFonts w:ascii="Calibri" w:hAnsi="Calibri" w:hint="default"/>
      </w:rPr>
    </w:lvl>
    <w:lvl w:ilvl="6">
      <w:start w:val="1"/>
      <w:numFmt w:val="bullet"/>
      <w:lvlText w:val="−"/>
      <w:lvlJc w:val="left"/>
      <w:pPr>
        <w:tabs>
          <w:tab w:val="num" w:pos="3404"/>
        </w:tabs>
        <w:ind w:left="3178" w:hanging="454"/>
      </w:pPr>
      <w:rPr>
        <w:rFonts w:ascii="Calibri" w:hAnsi="Calibri" w:hint="default"/>
      </w:rPr>
    </w:lvl>
    <w:lvl w:ilvl="7">
      <w:start w:val="1"/>
      <w:numFmt w:val="bullet"/>
      <w:lvlText w:val="−"/>
      <w:lvlJc w:val="left"/>
      <w:pPr>
        <w:tabs>
          <w:tab w:val="num" w:pos="3858"/>
        </w:tabs>
        <w:ind w:left="3632" w:hanging="454"/>
      </w:pPr>
      <w:rPr>
        <w:rFonts w:ascii="Calibri" w:hAnsi="Calibri" w:hint="default"/>
      </w:rPr>
    </w:lvl>
    <w:lvl w:ilvl="8">
      <w:start w:val="1"/>
      <w:numFmt w:val="bullet"/>
      <w:lvlText w:val="−"/>
      <w:lvlJc w:val="left"/>
      <w:pPr>
        <w:tabs>
          <w:tab w:val="num" w:pos="4312"/>
        </w:tabs>
        <w:ind w:left="4086" w:hanging="454"/>
      </w:pPr>
      <w:rPr>
        <w:rFonts w:ascii="Calibri" w:hAnsi="Calibri" w:hint="default"/>
      </w:rPr>
    </w:lvl>
  </w:abstractNum>
  <w:abstractNum w:abstractNumId="12" w15:restartNumberingAfterBreak="0">
    <w:nsid w:val="41BA3EAF"/>
    <w:multiLevelType w:val="hybridMultilevel"/>
    <w:tmpl w:val="0F767524"/>
    <w:lvl w:ilvl="0" w:tplc="661A4BF8">
      <w:start w:val="1"/>
      <w:numFmt w:val="bullet"/>
      <w:lvlText w:val=""/>
      <w:lvlJc w:val="left"/>
      <w:pPr>
        <w:ind w:left="1713" w:hanging="360"/>
      </w:pPr>
      <w:rPr>
        <w:rFonts w:ascii="Symbol" w:hAnsi="Symbol" w:hint="default"/>
      </w:rPr>
    </w:lvl>
    <w:lvl w:ilvl="1" w:tplc="661A4BF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A52E75"/>
    <w:multiLevelType w:val="multilevel"/>
    <w:tmpl w:val="D3167FAC"/>
    <w:styleLink w:val="NumberedList"/>
    <w:lvl w:ilvl="0">
      <w:start w:val="1"/>
      <w:numFmt w:val="decimal"/>
      <w:pStyle w:val="List1NumericAlphaRoman"/>
      <w:lvlText w:val="%1."/>
      <w:lvlJc w:val="left"/>
      <w:pPr>
        <w:ind w:left="454" w:hanging="454"/>
      </w:pPr>
      <w:rPr>
        <w:rFonts w:hint="default"/>
        <w:b w:val="0"/>
        <w:i w:val="0"/>
        <w:color w:val="DA291C" w:themeColor="background2"/>
      </w:rPr>
    </w:lvl>
    <w:lvl w:ilvl="1">
      <w:start w:val="1"/>
      <w:numFmt w:val="lowerLetter"/>
      <w:pStyle w:val="List2NumericAlphaRoman"/>
      <w:lvlText w:val="%2."/>
      <w:lvlJc w:val="left"/>
      <w:pPr>
        <w:ind w:left="908" w:hanging="454"/>
      </w:pPr>
      <w:rPr>
        <w:rFonts w:hint="default"/>
        <w:b w:val="0"/>
        <w:i w:val="0"/>
        <w:color w:val="DA291C" w:themeColor="background2"/>
      </w:rPr>
    </w:lvl>
    <w:lvl w:ilvl="2">
      <w:start w:val="1"/>
      <w:numFmt w:val="lowerRoman"/>
      <w:pStyle w:val="List3NumericAlphaRoman"/>
      <w:lvlText w:val="%3."/>
      <w:lvlJc w:val="left"/>
      <w:pPr>
        <w:ind w:left="1362" w:hanging="454"/>
      </w:pPr>
      <w:rPr>
        <w:rFonts w:hint="default"/>
        <w:b w:val="0"/>
        <w:i w:val="0"/>
        <w:color w:val="DA291C" w:themeColor="background2"/>
      </w:rPr>
    </w:lvl>
    <w:lvl w:ilvl="3">
      <w:start w:val="1"/>
      <w:numFmt w:val="none"/>
      <w:lvlText w:val=""/>
      <w:lvlJc w:val="left"/>
      <w:pPr>
        <w:tabs>
          <w:tab w:val="num" w:pos="1072"/>
        </w:tabs>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14" w15:restartNumberingAfterBreak="0">
    <w:nsid w:val="4F204247"/>
    <w:multiLevelType w:val="multilevel"/>
    <w:tmpl w:val="5B0EA7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8C26C4"/>
    <w:multiLevelType w:val="hybridMultilevel"/>
    <w:tmpl w:val="DEA62B2E"/>
    <w:lvl w:ilvl="0" w:tplc="6E24DC22">
      <w:start w:val="1"/>
      <w:numFmt w:val="decimal"/>
      <w:pStyle w:val="TableNumbering"/>
      <w:lvlText w:val="%1."/>
      <w:lvlJc w:val="left"/>
      <w:pPr>
        <w:ind w:left="720" w:hanging="360"/>
      </w:pPr>
      <w:rPr>
        <w:rFonts w:hint="default"/>
        <w:b/>
        <w:i w:val="0"/>
        <w:color w:val="373737"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2F283C"/>
    <w:multiLevelType w:val="hybridMultilevel"/>
    <w:tmpl w:val="6D747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27D1F93"/>
    <w:multiLevelType w:val="multilevel"/>
    <w:tmpl w:val="DA0C7DA6"/>
    <w:styleLink w:val="AlphaList"/>
    <w:lvl w:ilvl="0">
      <w:start w:val="1"/>
      <w:numFmt w:val="lowerLetter"/>
      <w:pStyle w:val="List1AlphaRomanNumeric"/>
      <w:lvlText w:val="%1."/>
      <w:lvlJc w:val="left"/>
      <w:pPr>
        <w:ind w:left="454" w:hanging="454"/>
      </w:pPr>
      <w:rPr>
        <w:rFonts w:hint="default"/>
        <w:b w:val="0"/>
        <w:color w:val="DA291C" w:themeColor="background2"/>
      </w:rPr>
    </w:lvl>
    <w:lvl w:ilvl="1">
      <w:start w:val="1"/>
      <w:numFmt w:val="lowerRoman"/>
      <w:pStyle w:val="List2AlphaRomanNumeric"/>
      <w:lvlText w:val="%2."/>
      <w:lvlJc w:val="left"/>
      <w:pPr>
        <w:ind w:left="908" w:hanging="454"/>
      </w:pPr>
      <w:rPr>
        <w:rFonts w:hint="default"/>
        <w:b w:val="0"/>
        <w:color w:val="DA291C" w:themeColor="background2"/>
      </w:rPr>
    </w:lvl>
    <w:lvl w:ilvl="2">
      <w:start w:val="1"/>
      <w:numFmt w:val="decimal"/>
      <w:pStyle w:val="List3AlphaRomanNumeric"/>
      <w:lvlText w:val="%3."/>
      <w:lvlJc w:val="left"/>
      <w:pPr>
        <w:ind w:left="1362" w:hanging="454"/>
      </w:pPr>
      <w:rPr>
        <w:rFonts w:hint="default"/>
        <w:b w:val="0"/>
        <w:color w:val="DA291C" w:themeColor="background2"/>
      </w:rPr>
    </w:lvl>
    <w:lvl w:ilvl="3">
      <w:start w:val="1"/>
      <w:numFmt w:val="none"/>
      <w:lvlText w:val=""/>
      <w:lvlJc w:val="left"/>
      <w:pPr>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18" w15:restartNumberingAfterBreak="0">
    <w:nsid w:val="6761548E"/>
    <w:multiLevelType w:val="multilevel"/>
    <w:tmpl w:val="D3167FAC"/>
    <w:numStyleLink w:val="NumberedList"/>
  </w:abstractNum>
  <w:abstractNum w:abstractNumId="19" w15:restartNumberingAfterBreak="0">
    <w:nsid w:val="6A686A28"/>
    <w:multiLevelType w:val="multilevel"/>
    <w:tmpl w:val="DA0C7DA6"/>
    <w:numStyleLink w:val="AlphaList"/>
  </w:abstractNum>
  <w:abstractNum w:abstractNumId="20" w15:restartNumberingAfterBreak="0">
    <w:nsid w:val="741B711C"/>
    <w:multiLevelType w:val="multilevel"/>
    <w:tmpl w:val="D3167FAC"/>
    <w:numStyleLink w:val="NumberedList"/>
  </w:abstractNum>
  <w:abstractNum w:abstractNumId="21" w15:restartNumberingAfterBreak="0">
    <w:nsid w:val="783D18D1"/>
    <w:multiLevelType w:val="multilevel"/>
    <w:tmpl w:val="99F26F5E"/>
    <w:numStyleLink w:val="TableNumberedList"/>
  </w:abstractNum>
  <w:abstractNum w:abstractNumId="22" w15:restartNumberingAfterBreak="0">
    <w:nsid w:val="7B972F1F"/>
    <w:multiLevelType w:val="hybridMultilevel"/>
    <w:tmpl w:val="FC76EDB2"/>
    <w:lvl w:ilvl="0" w:tplc="3EC6BC9A">
      <w:start w:val="1"/>
      <w:numFmt w:val="bullet"/>
      <w:pStyle w:val="TableCheckboxes"/>
      <w:lvlText w:val="¨"/>
      <w:lvlJc w:val="left"/>
      <w:pPr>
        <w:ind w:left="720" w:hanging="360"/>
      </w:pPr>
      <w:rPr>
        <w:rFonts w:ascii="Wingdings" w:hAnsi="Wingdings" w:hint="default"/>
        <w:vertAlign w:val="superscrip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14"/>
  </w:num>
  <w:num w:numId="5">
    <w:abstractNumId w:val="7"/>
  </w:num>
  <w:num w:numId="6">
    <w:abstractNumId w:val="2"/>
  </w:num>
  <w:num w:numId="7">
    <w:abstractNumId w:val="5"/>
  </w:num>
  <w:num w:numId="8">
    <w:abstractNumId w:val="4"/>
  </w:num>
  <w:num w:numId="9">
    <w:abstractNumId w:val="20"/>
  </w:num>
  <w:num w:numId="10">
    <w:abstractNumId w:val="9"/>
  </w:num>
  <w:num w:numId="11">
    <w:abstractNumId w:val="15"/>
  </w:num>
  <w:num w:numId="12">
    <w:abstractNumId w:val="22"/>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10"/>
  </w:num>
  <w:num w:numId="18">
    <w:abstractNumId w:val="1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1"/>
  </w:num>
  <w:num w:numId="24">
    <w:abstractNumId w:val="3"/>
  </w:num>
  <w:num w:numId="25">
    <w:abstractNumId w:val="2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 w:ilvl="0">
        <w:start w:val="1"/>
        <w:numFmt w:val="decimal"/>
        <w:pStyle w:val="ListBullet"/>
        <w:lvlText w:val=""/>
        <w:lvlJc w:val="left"/>
        <w:pPr>
          <w:tabs>
            <w:tab w:val="num" w:pos="1729"/>
          </w:tabs>
          <w:ind w:left="1729" w:hanging="454"/>
        </w:pPr>
        <w:rPr>
          <w:rFonts w:ascii="Wingdings" w:hAnsi="Wingdings" w:hint="default"/>
          <w:color w:val="4472C4"/>
        </w:rPr>
      </w:lvl>
    </w:lvlOverride>
    <w:lvlOverride w:ilvl="1">
      <w:lvl w:ilvl="1">
        <w:start w:val="1"/>
        <w:numFmt w:val="decimal"/>
        <w:pStyle w:val="ListBullet2"/>
        <w:lvlText w:val=""/>
        <w:lvlJc w:val="left"/>
        <w:pPr>
          <w:tabs>
            <w:tab w:val="num" w:pos="907"/>
          </w:tabs>
          <w:ind w:left="908" w:hanging="454"/>
        </w:pPr>
        <w:rPr>
          <w:rFonts w:ascii="Wingdings" w:hAnsi="Wingdings" w:hint="default"/>
          <w:color w:val="4472C4"/>
        </w:rPr>
      </w:lvl>
    </w:lvlOverride>
    <w:lvlOverride w:ilvl="2">
      <w:lvl w:ilvl="2">
        <w:numFmt w:val="decimal"/>
        <w:pStyle w:val="ListBullet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abstractNumId w:val="12"/>
  </w:num>
  <w:num w:numId="29">
    <w:abstractNumId w:val="1"/>
  </w:num>
  <w:num w:numId="30">
    <w:abstractNumId w:val="8"/>
  </w:num>
  <w:num w:numId="3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20"/>
  <w:displayHorizontalDrawingGridEvery w:val="2"/>
  <w:characterSpacingControl w:val="doNotCompress"/>
  <w:hdrShapeDefaults>
    <o:shapedefaults v:ext="edit" spidmax="2049" style="mso-position-vertical-relative:line;v-text-anchor:middle" fillcolor="none [3215]" strokecolor="none [2415]">
      <v:fill color="none [3215]"/>
      <v:stroke color="none [2415]" weight="5pt"/>
      <v:textbox inset=",2.5mm,,2.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F6"/>
    <w:rsid w:val="00005D6E"/>
    <w:rsid w:val="00007268"/>
    <w:rsid w:val="0001126F"/>
    <w:rsid w:val="000141DE"/>
    <w:rsid w:val="0001486F"/>
    <w:rsid w:val="00026B4B"/>
    <w:rsid w:val="0003140E"/>
    <w:rsid w:val="000347A3"/>
    <w:rsid w:val="00036705"/>
    <w:rsid w:val="00036F85"/>
    <w:rsid w:val="000379AA"/>
    <w:rsid w:val="000407BC"/>
    <w:rsid w:val="00043CB5"/>
    <w:rsid w:val="00044A1C"/>
    <w:rsid w:val="000456A7"/>
    <w:rsid w:val="0004632A"/>
    <w:rsid w:val="00046EC3"/>
    <w:rsid w:val="000471FF"/>
    <w:rsid w:val="00047FD8"/>
    <w:rsid w:val="00051B12"/>
    <w:rsid w:val="000522C3"/>
    <w:rsid w:val="000525C0"/>
    <w:rsid w:val="00055A1C"/>
    <w:rsid w:val="00055BDD"/>
    <w:rsid w:val="00066FCB"/>
    <w:rsid w:val="0006753B"/>
    <w:rsid w:val="00070F93"/>
    <w:rsid w:val="0007128B"/>
    <w:rsid w:val="00071716"/>
    <w:rsid w:val="00076CEA"/>
    <w:rsid w:val="000775BA"/>
    <w:rsid w:val="000877DB"/>
    <w:rsid w:val="000914DB"/>
    <w:rsid w:val="00091DF5"/>
    <w:rsid w:val="00092CE0"/>
    <w:rsid w:val="000943E0"/>
    <w:rsid w:val="000A30B9"/>
    <w:rsid w:val="000A5984"/>
    <w:rsid w:val="000A6195"/>
    <w:rsid w:val="000B0B79"/>
    <w:rsid w:val="000B1DAE"/>
    <w:rsid w:val="000B2095"/>
    <w:rsid w:val="000B21A6"/>
    <w:rsid w:val="000B3066"/>
    <w:rsid w:val="000B36AF"/>
    <w:rsid w:val="000B4269"/>
    <w:rsid w:val="000B49E1"/>
    <w:rsid w:val="000B5FF9"/>
    <w:rsid w:val="000B7E04"/>
    <w:rsid w:val="000B7F5D"/>
    <w:rsid w:val="000C0EFB"/>
    <w:rsid w:val="000C0FD8"/>
    <w:rsid w:val="000C3369"/>
    <w:rsid w:val="000C39B1"/>
    <w:rsid w:val="000C3B03"/>
    <w:rsid w:val="000C448A"/>
    <w:rsid w:val="000C7778"/>
    <w:rsid w:val="000D2A48"/>
    <w:rsid w:val="000D3F89"/>
    <w:rsid w:val="000D7FAE"/>
    <w:rsid w:val="000E0DEB"/>
    <w:rsid w:val="000E7343"/>
    <w:rsid w:val="000F3085"/>
    <w:rsid w:val="000F6917"/>
    <w:rsid w:val="000F7286"/>
    <w:rsid w:val="00100070"/>
    <w:rsid w:val="001014F7"/>
    <w:rsid w:val="001034BC"/>
    <w:rsid w:val="00105833"/>
    <w:rsid w:val="0011106A"/>
    <w:rsid w:val="00112B48"/>
    <w:rsid w:val="00113978"/>
    <w:rsid w:val="0011413F"/>
    <w:rsid w:val="00116B55"/>
    <w:rsid w:val="00120B6C"/>
    <w:rsid w:val="0012544A"/>
    <w:rsid w:val="0012682B"/>
    <w:rsid w:val="00142DFF"/>
    <w:rsid w:val="00143043"/>
    <w:rsid w:val="00143049"/>
    <w:rsid w:val="00143571"/>
    <w:rsid w:val="00143588"/>
    <w:rsid w:val="00145BD6"/>
    <w:rsid w:val="00146982"/>
    <w:rsid w:val="001509A0"/>
    <w:rsid w:val="0015269E"/>
    <w:rsid w:val="00160F3F"/>
    <w:rsid w:val="00161E17"/>
    <w:rsid w:val="001703BA"/>
    <w:rsid w:val="00172CB1"/>
    <w:rsid w:val="00172F7D"/>
    <w:rsid w:val="0017318C"/>
    <w:rsid w:val="00176C27"/>
    <w:rsid w:val="00177AD1"/>
    <w:rsid w:val="001810F6"/>
    <w:rsid w:val="0018394F"/>
    <w:rsid w:val="0018727F"/>
    <w:rsid w:val="00190007"/>
    <w:rsid w:val="00190B93"/>
    <w:rsid w:val="00193420"/>
    <w:rsid w:val="001963FE"/>
    <w:rsid w:val="001A2E76"/>
    <w:rsid w:val="001A5B5C"/>
    <w:rsid w:val="001A720E"/>
    <w:rsid w:val="001B31F5"/>
    <w:rsid w:val="001B561D"/>
    <w:rsid w:val="001B5C60"/>
    <w:rsid w:val="001C03FA"/>
    <w:rsid w:val="001C27A3"/>
    <w:rsid w:val="001C4075"/>
    <w:rsid w:val="001C427C"/>
    <w:rsid w:val="001C475D"/>
    <w:rsid w:val="001C718A"/>
    <w:rsid w:val="001C7B77"/>
    <w:rsid w:val="001D06DE"/>
    <w:rsid w:val="001D1A03"/>
    <w:rsid w:val="001D2BFE"/>
    <w:rsid w:val="001D35AB"/>
    <w:rsid w:val="001D5F06"/>
    <w:rsid w:val="001E1589"/>
    <w:rsid w:val="001E23D7"/>
    <w:rsid w:val="001E346E"/>
    <w:rsid w:val="001E3D27"/>
    <w:rsid w:val="001E5C72"/>
    <w:rsid w:val="001E7807"/>
    <w:rsid w:val="001F341E"/>
    <w:rsid w:val="001F6558"/>
    <w:rsid w:val="001F6DC1"/>
    <w:rsid w:val="00201A5F"/>
    <w:rsid w:val="00202707"/>
    <w:rsid w:val="002037F4"/>
    <w:rsid w:val="00206DBA"/>
    <w:rsid w:val="00211134"/>
    <w:rsid w:val="0021471E"/>
    <w:rsid w:val="002160C8"/>
    <w:rsid w:val="00217E2C"/>
    <w:rsid w:val="00227E43"/>
    <w:rsid w:val="00232982"/>
    <w:rsid w:val="00234EAB"/>
    <w:rsid w:val="00241D01"/>
    <w:rsid w:val="00243E44"/>
    <w:rsid w:val="00247C92"/>
    <w:rsid w:val="00251D18"/>
    <w:rsid w:val="00255262"/>
    <w:rsid w:val="002552CA"/>
    <w:rsid w:val="00256117"/>
    <w:rsid w:val="00256167"/>
    <w:rsid w:val="00261893"/>
    <w:rsid w:val="00262DCF"/>
    <w:rsid w:val="0026312F"/>
    <w:rsid w:val="0026332B"/>
    <w:rsid w:val="00263A5F"/>
    <w:rsid w:val="00270052"/>
    <w:rsid w:val="002706DE"/>
    <w:rsid w:val="00273783"/>
    <w:rsid w:val="00280298"/>
    <w:rsid w:val="00280608"/>
    <w:rsid w:val="00280904"/>
    <w:rsid w:val="00280DE7"/>
    <w:rsid w:val="00282451"/>
    <w:rsid w:val="00283614"/>
    <w:rsid w:val="00284EAB"/>
    <w:rsid w:val="00287ABB"/>
    <w:rsid w:val="00291313"/>
    <w:rsid w:val="002922CB"/>
    <w:rsid w:val="002936C0"/>
    <w:rsid w:val="0029482E"/>
    <w:rsid w:val="00294C01"/>
    <w:rsid w:val="0029582A"/>
    <w:rsid w:val="00297C74"/>
    <w:rsid w:val="002A0F31"/>
    <w:rsid w:val="002A6573"/>
    <w:rsid w:val="002A78E7"/>
    <w:rsid w:val="002A7E31"/>
    <w:rsid w:val="002B1558"/>
    <w:rsid w:val="002B202B"/>
    <w:rsid w:val="002B5241"/>
    <w:rsid w:val="002B5B91"/>
    <w:rsid w:val="002B6C2D"/>
    <w:rsid w:val="002B6D21"/>
    <w:rsid w:val="002C216E"/>
    <w:rsid w:val="002C2175"/>
    <w:rsid w:val="002C411A"/>
    <w:rsid w:val="002C456D"/>
    <w:rsid w:val="002D193D"/>
    <w:rsid w:val="002D2D3F"/>
    <w:rsid w:val="002D69E9"/>
    <w:rsid w:val="002D7F35"/>
    <w:rsid w:val="002E0444"/>
    <w:rsid w:val="002E0AAC"/>
    <w:rsid w:val="002F29C7"/>
    <w:rsid w:val="002F493E"/>
    <w:rsid w:val="00301B90"/>
    <w:rsid w:val="003074F8"/>
    <w:rsid w:val="00307693"/>
    <w:rsid w:val="00312621"/>
    <w:rsid w:val="00316B1B"/>
    <w:rsid w:val="00317C81"/>
    <w:rsid w:val="0032164E"/>
    <w:rsid w:val="003247F7"/>
    <w:rsid w:val="00325FF6"/>
    <w:rsid w:val="00326E18"/>
    <w:rsid w:val="00330009"/>
    <w:rsid w:val="00330607"/>
    <w:rsid w:val="00330848"/>
    <w:rsid w:val="003333D6"/>
    <w:rsid w:val="003342D3"/>
    <w:rsid w:val="003352AA"/>
    <w:rsid w:val="00336D8A"/>
    <w:rsid w:val="00340CAF"/>
    <w:rsid w:val="00344BD0"/>
    <w:rsid w:val="00347F1E"/>
    <w:rsid w:val="003552FE"/>
    <w:rsid w:val="00356AF3"/>
    <w:rsid w:val="00357074"/>
    <w:rsid w:val="003617BD"/>
    <w:rsid w:val="0036297E"/>
    <w:rsid w:val="00363D2B"/>
    <w:rsid w:val="003644A2"/>
    <w:rsid w:val="00373457"/>
    <w:rsid w:val="0037432C"/>
    <w:rsid w:val="00374E8E"/>
    <w:rsid w:val="00375A52"/>
    <w:rsid w:val="00376DC9"/>
    <w:rsid w:val="003811A3"/>
    <w:rsid w:val="003812B1"/>
    <w:rsid w:val="00381BE8"/>
    <w:rsid w:val="00383CAC"/>
    <w:rsid w:val="0038585A"/>
    <w:rsid w:val="00386EFA"/>
    <w:rsid w:val="0039471C"/>
    <w:rsid w:val="003956A4"/>
    <w:rsid w:val="003A128B"/>
    <w:rsid w:val="003A2AC4"/>
    <w:rsid w:val="003A2C2C"/>
    <w:rsid w:val="003A32C2"/>
    <w:rsid w:val="003A363B"/>
    <w:rsid w:val="003A5F38"/>
    <w:rsid w:val="003A73C5"/>
    <w:rsid w:val="003B2212"/>
    <w:rsid w:val="003B784C"/>
    <w:rsid w:val="003C0533"/>
    <w:rsid w:val="003C25B9"/>
    <w:rsid w:val="003C56F9"/>
    <w:rsid w:val="003C57E3"/>
    <w:rsid w:val="003C7059"/>
    <w:rsid w:val="003D0BDE"/>
    <w:rsid w:val="003D0DE0"/>
    <w:rsid w:val="003D12CA"/>
    <w:rsid w:val="003D165A"/>
    <w:rsid w:val="003D3C63"/>
    <w:rsid w:val="003D42F4"/>
    <w:rsid w:val="003D4301"/>
    <w:rsid w:val="003D4EE8"/>
    <w:rsid w:val="003E0066"/>
    <w:rsid w:val="003E1526"/>
    <w:rsid w:val="003E4623"/>
    <w:rsid w:val="003E5F74"/>
    <w:rsid w:val="003E748E"/>
    <w:rsid w:val="003F00CA"/>
    <w:rsid w:val="003F079C"/>
    <w:rsid w:val="003F710C"/>
    <w:rsid w:val="003F7B6A"/>
    <w:rsid w:val="00400296"/>
    <w:rsid w:val="00402969"/>
    <w:rsid w:val="0040596F"/>
    <w:rsid w:val="0040704B"/>
    <w:rsid w:val="0041020A"/>
    <w:rsid w:val="00410C73"/>
    <w:rsid w:val="00417FC7"/>
    <w:rsid w:val="00422150"/>
    <w:rsid w:val="00423721"/>
    <w:rsid w:val="00423A42"/>
    <w:rsid w:val="00425582"/>
    <w:rsid w:val="00426062"/>
    <w:rsid w:val="0042718D"/>
    <w:rsid w:val="00427C35"/>
    <w:rsid w:val="004343AB"/>
    <w:rsid w:val="00441055"/>
    <w:rsid w:val="00441769"/>
    <w:rsid w:val="00442BA4"/>
    <w:rsid w:val="00445CED"/>
    <w:rsid w:val="004467F1"/>
    <w:rsid w:val="004544E0"/>
    <w:rsid w:val="004546B0"/>
    <w:rsid w:val="00454EAB"/>
    <w:rsid w:val="004551AE"/>
    <w:rsid w:val="00457359"/>
    <w:rsid w:val="00460717"/>
    <w:rsid w:val="00460A04"/>
    <w:rsid w:val="004617A4"/>
    <w:rsid w:val="00461912"/>
    <w:rsid w:val="00462F6D"/>
    <w:rsid w:val="00462F9F"/>
    <w:rsid w:val="00471429"/>
    <w:rsid w:val="00473290"/>
    <w:rsid w:val="00482323"/>
    <w:rsid w:val="004829A5"/>
    <w:rsid w:val="00482EEE"/>
    <w:rsid w:val="00483CA4"/>
    <w:rsid w:val="00492E07"/>
    <w:rsid w:val="00493943"/>
    <w:rsid w:val="004950CB"/>
    <w:rsid w:val="004962A2"/>
    <w:rsid w:val="004974AE"/>
    <w:rsid w:val="004A0077"/>
    <w:rsid w:val="004A06F9"/>
    <w:rsid w:val="004A12D1"/>
    <w:rsid w:val="004A1729"/>
    <w:rsid w:val="004A6A67"/>
    <w:rsid w:val="004A6FC2"/>
    <w:rsid w:val="004B1469"/>
    <w:rsid w:val="004B44EC"/>
    <w:rsid w:val="004B5D52"/>
    <w:rsid w:val="004B6A06"/>
    <w:rsid w:val="004B778D"/>
    <w:rsid w:val="004C1BF7"/>
    <w:rsid w:val="004C4291"/>
    <w:rsid w:val="004C728A"/>
    <w:rsid w:val="004C74B1"/>
    <w:rsid w:val="004D072A"/>
    <w:rsid w:val="004E5632"/>
    <w:rsid w:val="004F0B1D"/>
    <w:rsid w:val="004F25AC"/>
    <w:rsid w:val="004F3A79"/>
    <w:rsid w:val="004F3B27"/>
    <w:rsid w:val="004F4718"/>
    <w:rsid w:val="004F6983"/>
    <w:rsid w:val="005002D0"/>
    <w:rsid w:val="0050098C"/>
    <w:rsid w:val="0050148E"/>
    <w:rsid w:val="005018F9"/>
    <w:rsid w:val="00501EDE"/>
    <w:rsid w:val="0050347D"/>
    <w:rsid w:val="00505A8B"/>
    <w:rsid w:val="00507A95"/>
    <w:rsid w:val="00512E53"/>
    <w:rsid w:val="00515F86"/>
    <w:rsid w:val="00516DBC"/>
    <w:rsid w:val="0051712A"/>
    <w:rsid w:val="00521BA5"/>
    <w:rsid w:val="00521DAF"/>
    <w:rsid w:val="0052526F"/>
    <w:rsid w:val="005254E3"/>
    <w:rsid w:val="00526F72"/>
    <w:rsid w:val="00527880"/>
    <w:rsid w:val="00527E25"/>
    <w:rsid w:val="0053256D"/>
    <w:rsid w:val="0053455A"/>
    <w:rsid w:val="00540378"/>
    <w:rsid w:val="00541244"/>
    <w:rsid w:val="00541414"/>
    <w:rsid w:val="00542C98"/>
    <w:rsid w:val="00542D76"/>
    <w:rsid w:val="0055015D"/>
    <w:rsid w:val="00550708"/>
    <w:rsid w:val="00552868"/>
    <w:rsid w:val="00555719"/>
    <w:rsid w:val="00560BCE"/>
    <w:rsid w:val="00562E41"/>
    <w:rsid w:val="005637F3"/>
    <w:rsid w:val="00567225"/>
    <w:rsid w:val="00573428"/>
    <w:rsid w:val="00573C15"/>
    <w:rsid w:val="00574C3E"/>
    <w:rsid w:val="005821D2"/>
    <w:rsid w:val="0058291F"/>
    <w:rsid w:val="005846F0"/>
    <w:rsid w:val="00585E3C"/>
    <w:rsid w:val="00586EAE"/>
    <w:rsid w:val="0059087B"/>
    <w:rsid w:val="0059152E"/>
    <w:rsid w:val="005948CC"/>
    <w:rsid w:val="005A1034"/>
    <w:rsid w:val="005A7419"/>
    <w:rsid w:val="005B2BE7"/>
    <w:rsid w:val="005B2C87"/>
    <w:rsid w:val="005B2D73"/>
    <w:rsid w:val="005B5659"/>
    <w:rsid w:val="005B5E85"/>
    <w:rsid w:val="005B6FD9"/>
    <w:rsid w:val="005B7A18"/>
    <w:rsid w:val="005B7D7C"/>
    <w:rsid w:val="005C02F5"/>
    <w:rsid w:val="005C48BA"/>
    <w:rsid w:val="005C7664"/>
    <w:rsid w:val="005C783F"/>
    <w:rsid w:val="005D0C67"/>
    <w:rsid w:val="005D0EAD"/>
    <w:rsid w:val="005D1945"/>
    <w:rsid w:val="005D1DAA"/>
    <w:rsid w:val="005D5109"/>
    <w:rsid w:val="005D6984"/>
    <w:rsid w:val="005E0346"/>
    <w:rsid w:val="005E2EC3"/>
    <w:rsid w:val="005E5CFD"/>
    <w:rsid w:val="005E5DA1"/>
    <w:rsid w:val="005F01B4"/>
    <w:rsid w:val="005F0B48"/>
    <w:rsid w:val="005F0E03"/>
    <w:rsid w:val="005F43C4"/>
    <w:rsid w:val="005F6CC5"/>
    <w:rsid w:val="005F7441"/>
    <w:rsid w:val="00602FD1"/>
    <w:rsid w:val="006043F3"/>
    <w:rsid w:val="00605EBA"/>
    <w:rsid w:val="00613BE8"/>
    <w:rsid w:val="00613D2F"/>
    <w:rsid w:val="006154AD"/>
    <w:rsid w:val="006162B8"/>
    <w:rsid w:val="0062050A"/>
    <w:rsid w:val="00622EC2"/>
    <w:rsid w:val="0062348B"/>
    <w:rsid w:val="00630373"/>
    <w:rsid w:val="00633E65"/>
    <w:rsid w:val="00635BCD"/>
    <w:rsid w:val="00637BD3"/>
    <w:rsid w:val="006403E0"/>
    <w:rsid w:val="006410AF"/>
    <w:rsid w:val="006449E2"/>
    <w:rsid w:val="00645A5A"/>
    <w:rsid w:val="0064655E"/>
    <w:rsid w:val="00650DF1"/>
    <w:rsid w:val="00660494"/>
    <w:rsid w:val="00660FC3"/>
    <w:rsid w:val="006617C5"/>
    <w:rsid w:val="0066192C"/>
    <w:rsid w:val="00666103"/>
    <w:rsid w:val="00670C7D"/>
    <w:rsid w:val="00672956"/>
    <w:rsid w:val="00673E87"/>
    <w:rsid w:val="006753FE"/>
    <w:rsid w:val="00675725"/>
    <w:rsid w:val="0068090D"/>
    <w:rsid w:val="006828BE"/>
    <w:rsid w:val="0068400B"/>
    <w:rsid w:val="00692385"/>
    <w:rsid w:val="00693DE2"/>
    <w:rsid w:val="006950DA"/>
    <w:rsid w:val="00696A79"/>
    <w:rsid w:val="006A1082"/>
    <w:rsid w:val="006A2B92"/>
    <w:rsid w:val="006A3C83"/>
    <w:rsid w:val="006A3EDB"/>
    <w:rsid w:val="006B3F9E"/>
    <w:rsid w:val="006B5EF7"/>
    <w:rsid w:val="006B6047"/>
    <w:rsid w:val="006C2A6B"/>
    <w:rsid w:val="006C34A4"/>
    <w:rsid w:val="006C3B57"/>
    <w:rsid w:val="006C44C3"/>
    <w:rsid w:val="006C542B"/>
    <w:rsid w:val="006C5FDB"/>
    <w:rsid w:val="006C7C3D"/>
    <w:rsid w:val="006D175E"/>
    <w:rsid w:val="006D4AA8"/>
    <w:rsid w:val="006D7298"/>
    <w:rsid w:val="006E3169"/>
    <w:rsid w:val="006E4680"/>
    <w:rsid w:val="006E4CE9"/>
    <w:rsid w:val="006F1A5C"/>
    <w:rsid w:val="006F32ED"/>
    <w:rsid w:val="006F4540"/>
    <w:rsid w:val="006F5CE9"/>
    <w:rsid w:val="006F64A3"/>
    <w:rsid w:val="00703522"/>
    <w:rsid w:val="00704FBB"/>
    <w:rsid w:val="007052DA"/>
    <w:rsid w:val="0071008D"/>
    <w:rsid w:val="0071204C"/>
    <w:rsid w:val="007122C8"/>
    <w:rsid w:val="00714649"/>
    <w:rsid w:val="00716B24"/>
    <w:rsid w:val="00717471"/>
    <w:rsid w:val="00721082"/>
    <w:rsid w:val="0072179E"/>
    <w:rsid w:val="00733629"/>
    <w:rsid w:val="00733805"/>
    <w:rsid w:val="0073492C"/>
    <w:rsid w:val="0073597D"/>
    <w:rsid w:val="00743C5C"/>
    <w:rsid w:val="00745D05"/>
    <w:rsid w:val="0075173A"/>
    <w:rsid w:val="00751F79"/>
    <w:rsid w:val="007535AE"/>
    <w:rsid w:val="007552CF"/>
    <w:rsid w:val="00755AED"/>
    <w:rsid w:val="007570F8"/>
    <w:rsid w:val="00761366"/>
    <w:rsid w:val="00761FB5"/>
    <w:rsid w:val="007633F3"/>
    <w:rsid w:val="007754AE"/>
    <w:rsid w:val="007821E7"/>
    <w:rsid w:val="007825EA"/>
    <w:rsid w:val="0078432E"/>
    <w:rsid w:val="0078727E"/>
    <w:rsid w:val="00794C62"/>
    <w:rsid w:val="007A051E"/>
    <w:rsid w:val="007A0A30"/>
    <w:rsid w:val="007A10ED"/>
    <w:rsid w:val="007A139A"/>
    <w:rsid w:val="007A1572"/>
    <w:rsid w:val="007A43B1"/>
    <w:rsid w:val="007B46A4"/>
    <w:rsid w:val="007B4913"/>
    <w:rsid w:val="007B7542"/>
    <w:rsid w:val="007C7119"/>
    <w:rsid w:val="007D14F6"/>
    <w:rsid w:val="007D405A"/>
    <w:rsid w:val="007E01F1"/>
    <w:rsid w:val="007E753E"/>
    <w:rsid w:val="007E7EDE"/>
    <w:rsid w:val="007F580C"/>
    <w:rsid w:val="007F6499"/>
    <w:rsid w:val="007F6556"/>
    <w:rsid w:val="00801A4F"/>
    <w:rsid w:val="00806030"/>
    <w:rsid w:val="00815E55"/>
    <w:rsid w:val="00820EB3"/>
    <w:rsid w:val="0082128F"/>
    <w:rsid w:val="00824E15"/>
    <w:rsid w:val="00826805"/>
    <w:rsid w:val="00827356"/>
    <w:rsid w:val="00827C04"/>
    <w:rsid w:val="008333E4"/>
    <w:rsid w:val="00834824"/>
    <w:rsid w:val="008436AE"/>
    <w:rsid w:val="00845C2A"/>
    <w:rsid w:val="00846026"/>
    <w:rsid w:val="0084607D"/>
    <w:rsid w:val="008472AF"/>
    <w:rsid w:val="00850ABE"/>
    <w:rsid w:val="00851F09"/>
    <w:rsid w:val="00853E1F"/>
    <w:rsid w:val="00860043"/>
    <w:rsid w:val="00860B25"/>
    <w:rsid w:val="00860D23"/>
    <w:rsid w:val="008654C1"/>
    <w:rsid w:val="00870246"/>
    <w:rsid w:val="00871EF5"/>
    <w:rsid w:val="00873BF4"/>
    <w:rsid w:val="008746ED"/>
    <w:rsid w:val="008750A5"/>
    <w:rsid w:val="00880EDD"/>
    <w:rsid w:val="00881D65"/>
    <w:rsid w:val="00882A2C"/>
    <w:rsid w:val="00884532"/>
    <w:rsid w:val="0088469B"/>
    <w:rsid w:val="008863A2"/>
    <w:rsid w:val="00887EC4"/>
    <w:rsid w:val="008971D6"/>
    <w:rsid w:val="008A0C99"/>
    <w:rsid w:val="008A16BF"/>
    <w:rsid w:val="008A1C77"/>
    <w:rsid w:val="008A55A4"/>
    <w:rsid w:val="008A7584"/>
    <w:rsid w:val="008A7C37"/>
    <w:rsid w:val="008B0242"/>
    <w:rsid w:val="008B26F0"/>
    <w:rsid w:val="008B27F9"/>
    <w:rsid w:val="008B48BD"/>
    <w:rsid w:val="008B6CDC"/>
    <w:rsid w:val="008B7BBD"/>
    <w:rsid w:val="008C237C"/>
    <w:rsid w:val="008C57E1"/>
    <w:rsid w:val="008C6A33"/>
    <w:rsid w:val="008C6BC5"/>
    <w:rsid w:val="008C6C17"/>
    <w:rsid w:val="008C6E75"/>
    <w:rsid w:val="008D63D4"/>
    <w:rsid w:val="008D76A0"/>
    <w:rsid w:val="008E03C0"/>
    <w:rsid w:val="008E337D"/>
    <w:rsid w:val="008E60AC"/>
    <w:rsid w:val="008E7CD5"/>
    <w:rsid w:val="008E7D2A"/>
    <w:rsid w:val="008F22A2"/>
    <w:rsid w:val="008F2381"/>
    <w:rsid w:val="008F27A8"/>
    <w:rsid w:val="008F2E7E"/>
    <w:rsid w:val="008F3696"/>
    <w:rsid w:val="008F3946"/>
    <w:rsid w:val="008F708D"/>
    <w:rsid w:val="00900AE3"/>
    <w:rsid w:val="00901808"/>
    <w:rsid w:val="00904327"/>
    <w:rsid w:val="009056EC"/>
    <w:rsid w:val="00911BE0"/>
    <w:rsid w:val="009125C5"/>
    <w:rsid w:val="0091567C"/>
    <w:rsid w:val="00917D4E"/>
    <w:rsid w:val="00923367"/>
    <w:rsid w:val="009241D6"/>
    <w:rsid w:val="009243D4"/>
    <w:rsid w:val="0092451B"/>
    <w:rsid w:val="0093091C"/>
    <w:rsid w:val="00930E32"/>
    <w:rsid w:val="00934BDB"/>
    <w:rsid w:val="009404EF"/>
    <w:rsid w:val="009410D7"/>
    <w:rsid w:val="0094227B"/>
    <w:rsid w:val="009428E3"/>
    <w:rsid w:val="00943748"/>
    <w:rsid w:val="00944281"/>
    <w:rsid w:val="009442D8"/>
    <w:rsid w:val="00944C55"/>
    <w:rsid w:val="009452D0"/>
    <w:rsid w:val="00945B71"/>
    <w:rsid w:val="0094636A"/>
    <w:rsid w:val="00946A8E"/>
    <w:rsid w:val="0095003C"/>
    <w:rsid w:val="0095465C"/>
    <w:rsid w:val="00956EAE"/>
    <w:rsid w:val="0095722D"/>
    <w:rsid w:val="00960901"/>
    <w:rsid w:val="0096212D"/>
    <w:rsid w:val="00965868"/>
    <w:rsid w:val="0096692A"/>
    <w:rsid w:val="00967333"/>
    <w:rsid w:val="00972929"/>
    <w:rsid w:val="00974649"/>
    <w:rsid w:val="009826B3"/>
    <w:rsid w:val="009865EE"/>
    <w:rsid w:val="00992234"/>
    <w:rsid w:val="00992A0E"/>
    <w:rsid w:val="009963EF"/>
    <w:rsid w:val="009971B4"/>
    <w:rsid w:val="00997EA0"/>
    <w:rsid w:val="009A2A64"/>
    <w:rsid w:val="009A35C5"/>
    <w:rsid w:val="009A39B1"/>
    <w:rsid w:val="009A44A6"/>
    <w:rsid w:val="009A474C"/>
    <w:rsid w:val="009A553E"/>
    <w:rsid w:val="009B076E"/>
    <w:rsid w:val="009B13D2"/>
    <w:rsid w:val="009B1428"/>
    <w:rsid w:val="009B282E"/>
    <w:rsid w:val="009B7112"/>
    <w:rsid w:val="009C036F"/>
    <w:rsid w:val="009C0EBD"/>
    <w:rsid w:val="009C5BAD"/>
    <w:rsid w:val="009C655C"/>
    <w:rsid w:val="009C7202"/>
    <w:rsid w:val="009D08A1"/>
    <w:rsid w:val="009D2115"/>
    <w:rsid w:val="009D4983"/>
    <w:rsid w:val="009E062B"/>
    <w:rsid w:val="009E0AE4"/>
    <w:rsid w:val="009E2AA4"/>
    <w:rsid w:val="009E4161"/>
    <w:rsid w:val="009E4B52"/>
    <w:rsid w:val="009F2C3F"/>
    <w:rsid w:val="009F59DA"/>
    <w:rsid w:val="009F5C25"/>
    <w:rsid w:val="009F69BF"/>
    <w:rsid w:val="009F7236"/>
    <w:rsid w:val="00A01F42"/>
    <w:rsid w:val="00A026C0"/>
    <w:rsid w:val="00A05B61"/>
    <w:rsid w:val="00A06DC0"/>
    <w:rsid w:val="00A07989"/>
    <w:rsid w:val="00A07D54"/>
    <w:rsid w:val="00A102EF"/>
    <w:rsid w:val="00A109AE"/>
    <w:rsid w:val="00A12117"/>
    <w:rsid w:val="00A167F6"/>
    <w:rsid w:val="00A20E2A"/>
    <w:rsid w:val="00A21772"/>
    <w:rsid w:val="00A22290"/>
    <w:rsid w:val="00A228AE"/>
    <w:rsid w:val="00A25BC9"/>
    <w:rsid w:val="00A30483"/>
    <w:rsid w:val="00A30C5F"/>
    <w:rsid w:val="00A33C1C"/>
    <w:rsid w:val="00A3615E"/>
    <w:rsid w:val="00A36C26"/>
    <w:rsid w:val="00A401A7"/>
    <w:rsid w:val="00A4180F"/>
    <w:rsid w:val="00A41BC5"/>
    <w:rsid w:val="00A42290"/>
    <w:rsid w:val="00A4235A"/>
    <w:rsid w:val="00A42AB1"/>
    <w:rsid w:val="00A435A8"/>
    <w:rsid w:val="00A50F7A"/>
    <w:rsid w:val="00A514DF"/>
    <w:rsid w:val="00A52B94"/>
    <w:rsid w:val="00A534CF"/>
    <w:rsid w:val="00A53665"/>
    <w:rsid w:val="00A5408E"/>
    <w:rsid w:val="00A60EF7"/>
    <w:rsid w:val="00A612AE"/>
    <w:rsid w:val="00A6246E"/>
    <w:rsid w:val="00A6655F"/>
    <w:rsid w:val="00A66F3E"/>
    <w:rsid w:val="00A67C11"/>
    <w:rsid w:val="00A70047"/>
    <w:rsid w:val="00A7644E"/>
    <w:rsid w:val="00A77A96"/>
    <w:rsid w:val="00A835DB"/>
    <w:rsid w:val="00A843C2"/>
    <w:rsid w:val="00A91B99"/>
    <w:rsid w:val="00A921EC"/>
    <w:rsid w:val="00A92710"/>
    <w:rsid w:val="00A93F64"/>
    <w:rsid w:val="00A95261"/>
    <w:rsid w:val="00A96353"/>
    <w:rsid w:val="00A9700F"/>
    <w:rsid w:val="00AA3E5E"/>
    <w:rsid w:val="00AA462E"/>
    <w:rsid w:val="00AB12B0"/>
    <w:rsid w:val="00AB38B6"/>
    <w:rsid w:val="00AB3929"/>
    <w:rsid w:val="00AB4C35"/>
    <w:rsid w:val="00AB5880"/>
    <w:rsid w:val="00AB6039"/>
    <w:rsid w:val="00AC138B"/>
    <w:rsid w:val="00AC235A"/>
    <w:rsid w:val="00AC25D4"/>
    <w:rsid w:val="00AD4C9A"/>
    <w:rsid w:val="00AD590C"/>
    <w:rsid w:val="00AD6E6C"/>
    <w:rsid w:val="00AE1862"/>
    <w:rsid w:val="00AE4733"/>
    <w:rsid w:val="00AE5C48"/>
    <w:rsid w:val="00AE6EB4"/>
    <w:rsid w:val="00AE7C67"/>
    <w:rsid w:val="00AF0065"/>
    <w:rsid w:val="00AF421E"/>
    <w:rsid w:val="00AF7402"/>
    <w:rsid w:val="00B01DAB"/>
    <w:rsid w:val="00B07567"/>
    <w:rsid w:val="00B07C73"/>
    <w:rsid w:val="00B15D02"/>
    <w:rsid w:val="00B163A9"/>
    <w:rsid w:val="00B1646F"/>
    <w:rsid w:val="00B16764"/>
    <w:rsid w:val="00B2390E"/>
    <w:rsid w:val="00B24B19"/>
    <w:rsid w:val="00B27CF5"/>
    <w:rsid w:val="00B31A9D"/>
    <w:rsid w:val="00B34F2F"/>
    <w:rsid w:val="00B357FB"/>
    <w:rsid w:val="00B422BA"/>
    <w:rsid w:val="00B429BB"/>
    <w:rsid w:val="00B42D2B"/>
    <w:rsid w:val="00B43489"/>
    <w:rsid w:val="00B507C3"/>
    <w:rsid w:val="00B514E6"/>
    <w:rsid w:val="00B610FF"/>
    <w:rsid w:val="00B64920"/>
    <w:rsid w:val="00B664EA"/>
    <w:rsid w:val="00B66EC4"/>
    <w:rsid w:val="00B747D6"/>
    <w:rsid w:val="00B74FFC"/>
    <w:rsid w:val="00B80E49"/>
    <w:rsid w:val="00B81D30"/>
    <w:rsid w:val="00B868D4"/>
    <w:rsid w:val="00B90BE5"/>
    <w:rsid w:val="00B925F1"/>
    <w:rsid w:val="00B934D0"/>
    <w:rsid w:val="00B93C27"/>
    <w:rsid w:val="00B95134"/>
    <w:rsid w:val="00B95417"/>
    <w:rsid w:val="00B95B2A"/>
    <w:rsid w:val="00BA00DF"/>
    <w:rsid w:val="00BA6746"/>
    <w:rsid w:val="00BB0A54"/>
    <w:rsid w:val="00BB109D"/>
    <w:rsid w:val="00BB2070"/>
    <w:rsid w:val="00BB6E74"/>
    <w:rsid w:val="00BB7801"/>
    <w:rsid w:val="00BC1429"/>
    <w:rsid w:val="00BC3BE3"/>
    <w:rsid w:val="00BC3DFD"/>
    <w:rsid w:val="00BC431D"/>
    <w:rsid w:val="00BC6D6D"/>
    <w:rsid w:val="00BD0B79"/>
    <w:rsid w:val="00BD2725"/>
    <w:rsid w:val="00BD2E72"/>
    <w:rsid w:val="00BD3866"/>
    <w:rsid w:val="00BD543E"/>
    <w:rsid w:val="00BE45C6"/>
    <w:rsid w:val="00BF0DBF"/>
    <w:rsid w:val="00BF15FA"/>
    <w:rsid w:val="00BF1CBC"/>
    <w:rsid w:val="00BF7800"/>
    <w:rsid w:val="00C029A8"/>
    <w:rsid w:val="00C030D9"/>
    <w:rsid w:val="00C07A11"/>
    <w:rsid w:val="00C10A73"/>
    <w:rsid w:val="00C11CE8"/>
    <w:rsid w:val="00C152FF"/>
    <w:rsid w:val="00C1693A"/>
    <w:rsid w:val="00C17588"/>
    <w:rsid w:val="00C20F6B"/>
    <w:rsid w:val="00C24855"/>
    <w:rsid w:val="00C337D6"/>
    <w:rsid w:val="00C3398F"/>
    <w:rsid w:val="00C34054"/>
    <w:rsid w:val="00C3633A"/>
    <w:rsid w:val="00C374A9"/>
    <w:rsid w:val="00C4274E"/>
    <w:rsid w:val="00C47052"/>
    <w:rsid w:val="00C47A6E"/>
    <w:rsid w:val="00C47CF9"/>
    <w:rsid w:val="00C5251C"/>
    <w:rsid w:val="00C52F02"/>
    <w:rsid w:val="00C54A8D"/>
    <w:rsid w:val="00C54B40"/>
    <w:rsid w:val="00C55ABE"/>
    <w:rsid w:val="00C57A99"/>
    <w:rsid w:val="00C60B8F"/>
    <w:rsid w:val="00C61A60"/>
    <w:rsid w:val="00C657C0"/>
    <w:rsid w:val="00C71ADD"/>
    <w:rsid w:val="00C73F3A"/>
    <w:rsid w:val="00C76AAB"/>
    <w:rsid w:val="00C8094B"/>
    <w:rsid w:val="00C83428"/>
    <w:rsid w:val="00C835DA"/>
    <w:rsid w:val="00C873C6"/>
    <w:rsid w:val="00C93573"/>
    <w:rsid w:val="00C93816"/>
    <w:rsid w:val="00C96590"/>
    <w:rsid w:val="00C965DF"/>
    <w:rsid w:val="00C97464"/>
    <w:rsid w:val="00CA3147"/>
    <w:rsid w:val="00CB1A59"/>
    <w:rsid w:val="00CB3116"/>
    <w:rsid w:val="00CB36F4"/>
    <w:rsid w:val="00CB55CC"/>
    <w:rsid w:val="00CB78B4"/>
    <w:rsid w:val="00CB79CF"/>
    <w:rsid w:val="00CC1805"/>
    <w:rsid w:val="00CC2C2A"/>
    <w:rsid w:val="00CC4126"/>
    <w:rsid w:val="00CC44C2"/>
    <w:rsid w:val="00CC5615"/>
    <w:rsid w:val="00CC634C"/>
    <w:rsid w:val="00CD0110"/>
    <w:rsid w:val="00CD103A"/>
    <w:rsid w:val="00CD1515"/>
    <w:rsid w:val="00CD233A"/>
    <w:rsid w:val="00CD3AD4"/>
    <w:rsid w:val="00CD4442"/>
    <w:rsid w:val="00CD48F0"/>
    <w:rsid w:val="00CD5BE7"/>
    <w:rsid w:val="00CD6B23"/>
    <w:rsid w:val="00CF1687"/>
    <w:rsid w:val="00CF39F6"/>
    <w:rsid w:val="00D00B11"/>
    <w:rsid w:val="00D01E55"/>
    <w:rsid w:val="00D045F6"/>
    <w:rsid w:val="00D058F3"/>
    <w:rsid w:val="00D06146"/>
    <w:rsid w:val="00D07AE7"/>
    <w:rsid w:val="00D10F0F"/>
    <w:rsid w:val="00D125B0"/>
    <w:rsid w:val="00D126B6"/>
    <w:rsid w:val="00D149CB"/>
    <w:rsid w:val="00D156FA"/>
    <w:rsid w:val="00D17C3E"/>
    <w:rsid w:val="00D24753"/>
    <w:rsid w:val="00D2574E"/>
    <w:rsid w:val="00D25ED5"/>
    <w:rsid w:val="00D30D95"/>
    <w:rsid w:val="00D33FCF"/>
    <w:rsid w:val="00D36D5B"/>
    <w:rsid w:val="00D37DB9"/>
    <w:rsid w:val="00D44E0F"/>
    <w:rsid w:val="00D44F71"/>
    <w:rsid w:val="00D46EA1"/>
    <w:rsid w:val="00D50ADA"/>
    <w:rsid w:val="00D51247"/>
    <w:rsid w:val="00D51DAA"/>
    <w:rsid w:val="00D56EAC"/>
    <w:rsid w:val="00D57811"/>
    <w:rsid w:val="00D632A0"/>
    <w:rsid w:val="00D654C8"/>
    <w:rsid w:val="00D65D27"/>
    <w:rsid w:val="00D663D2"/>
    <w:rsid w:val="00D7073A"/>
    <w:rsid w:val="00D725D8"/>
    <w:rsid w:val="00D74F95"/>
    <w:rsid w:val="00D81C83"/>
    <w:rsid w:val="00D8610B"/>
    <w:rsid w:val="00D87376"/>
    <w:rsid w:val="00D8742C"/>
    <w:rsid w:val="00D87CD0"/>
    <w:rsid w:val="00D93D45"/>
    <w:rsid w:val="00D97817"/>
    <w:rsid w:val="00DA6916"/>
    <w:rsid w:val="00DB1961"/>
    <w:rsid w:val="00DB1D6C"/>
    <w:rsid w:val="00DB2E15"/>
    <w:rsid w:val="00DB3B2D"/>
    <w:rsid w:val="00DB4233"/>
    <w:rsid w:val="00DB5A28"/>
    <w:rsid w:val="00DB6093"/>
    <w:rsid w:val="00DB63C9"/>
    <w:rsid w:val="00DB6F99"/>
    <w:rsid w:val="00DC68E4"/>
    <w:rsid w:val="00DD3D99"/>
    <w:rsid w:val="00DD4DAC"/>
    <w:rsid w:val="00DD5871"/>
    <w:rsid w:val="00DD644F"/>
    <w:rsid w:val="00DE0BFA"/>
    <w:rsid w:val="00DE13D0"/>
    <w:rsid w:val="00DE1C20"/>
    <w:rsid w:val="00DE298D"/>
    <w:rsid w:val="00DE2AF6"/>
    <w:rsid w:val="00DE6074"/>
    <w:rsid w:val="00DF0D92"/>
    <w:rsid w:val="00DF1BE2"/>
    <w:rsid w:val="00DF4C7F"/>
    <w:rsid w:val="00DF5A79"/>
    <w:rsid w:val="00E00CD9"/>
    <w:rsid w:val="00E01F19"/>
    <w:rsid w:val="00E03C96"/>
    <w:rsid w:val="00E05AAA"/>
    <w:rsid w:val="00E14B52"/>
    <w:rsid w:val="00E21EED"/>
    <w:rsid w:val="00E23E49"/>
    <w:rsid w:val="00E24435"/>
    <w:rsid w:val="00E247C7"/>
    <w:rsid w:val="00E253A0"/>
    <w:rsid w:val="00E306FB"/>
    <w:rsid w:val="00E30F0B"/>
    <w:rsid w:val="00E32F3C"/>
    <w:rsid w:val="00E331F5"/>
    <w:rsid w:val="00E3322E"/>
    <w:rsid w:val="00E376D8"/>
    <w:rsid w:val="00E4514E"/>
    <w:rsid w:val="00E45946"/>
    <w:rsid w:val="00E45CB9"/>
    <w:rsid w:val="00E466CD"/>
    <w:rsid w:val="00E5049A"/>
    <w:rsid w:val="00E62E88"/>
    <w:rsid w:val="00E6488D"/>
    <w:rsid w:val="00E83D10"/>
    <w:rsid w:val="00E83D46"/>
    <w:rsid w:val="00E86F81"/>
    <w:rsid w:val="00E90B63"/>
    <w:rsid w:val="00E9154C"/>
    <w:rsid w:val="00E94A27"/>
    <w:rsid w:val="00E94CD7"/>
    <w:rsid w:val="00E95642"/>
    <w:rsid w:val="00E9589E"/>
    <w:rsid w:val="00E962EF"/>
    <w:rsid w:val="00EA32B4"/>
    <w:rsid w:val="00EA3D39"/>
    <w:rsid w:val="00EA6802"/>
    <w:rsid w:val="00EA7765"/>
    <w:rsid w:val="00EB09BD"/>
    <w:rsid w:val="00EB0B85"/>
    <w:rsid w:val="00EB3080"/>
    <w:rsid w:val="00EB3F8B"/>
    <w:rsid w:val="00EB574B"/>
    <w:rsid w:val="00EC0229"/>
    <w:rsid w:val="00EC372E"/>
    <w:rsid w:val="00EC5573"/>
    <w:rsid w:val="00ED1DC3"/>
    <w:rsid w:val="00ED5067"/>
    <w:rsid w:val="00EE0D39"/>
    <w:rsid w:val="00EE2368"/>
    <w:rsid w:val="00EE3210"/>
    <w:rsid w:val="00EE410B"/>
    <w:rsid w:val="00EF088E"/>
    <w:rsid w:val="00EF1079"/>
    <w:rsid w:val="00EF16E9"/>
    <w:rsid w:val="00EF253F"/>
    <w:rsid w:val="00F02400"/>
    <w:rsid w:val="00F02C43"/>
    <w:rsid w:val="00F059D7"/>
    <w:rsid w:val="00F10974"/>
    <w:rsid w:val="00F13C7A"/>
    <w:rsid w:val="00F144FE"/>
    <w:rsid w:val="00F17A70"/>
    <w:rsid w:val="00F21B26"/>
    <w:rsid w:val="00F2411F"/>
    <w:rsid w:val="00F24CC1"/>
    <w:rsid w:val="00F25949"/>
    <w:rsid w:val="00F30772"/>
    <w:rsid w:val="00F30C86"/>
    <w:rsid w:val="00F37234"/>
    <w:rsid w:val="00F40F0D"/>
    <w:rsid w:val="00F4122A"/>
    <w:rsid w:val="00F41DF6"/>
    <w:rsid w:val="00F44785"/>
    <w:rsid w:val="00F451E7"/>
    <w:rsid w:val="00F46E23"/>
    <w:rsid w:val="00F52EB0"/>
    <w:rsid w:val="00F54164"/>
    <w:rsid w:val="00F54E07"/>
    <w:rsid w:val="00F554D8"/>
    <w:rsid w:val="00F556A4"/>
    <w:rsid w:val="00F556FF"/>
    <w:rsid w:val="00F57F82"/>
    <w:rsid w:val="00F61E45"/>
    <w:rsid w:val="00F62D62"/>
    <w:rsid w:val="00F6682D"/>
    <w:rsid w:val="00F70187"/>
    <w:rsid w:val="00F70D91"/>
    <w:rsid w:val="00F76FFD"/>
    <w:rsid w:val="00F812CA"/>
    <w:rsid w:val="00F829AF"/>
    <w:rsid w:val="00F84BF5"/>
    <w:rsid w:val="00F84CAB"/>
    <w:rsid w:val="00F87000"/>
    <w:rsid w:val="00F87FD2"/>
    <w:rsid w:val="00F9388A"/>
    <w:rsid w:val="00F958EC"/>
    <w:rsid w:val="00F961F0"/>
    <w:rsid w:val="00FA11BB"/>
    <w:rsid w:val="00FA24D7"/>
    <w:rsid w:val="00FA2C22"/>
    <w:rsid w:val="00FA3AC8"/>
    <w:rsid w:val="00FA3D5B"/>
    <w:rsid w:val="00FB50B0"/>
    <w:rsid w:val="00FB6151"/>
    <w:rsid w:val="00FC20B8"/>
    <w:rsid w:val="00FC27E7"/>
    <w:rsid w:val="00FC36AC"/>
    <w:rsid w:val="00FC7AAF"/>
    <w:rsid w:val="00FC7BB1"/>
    <w:rsid w:val="00FD0F83"/>
    <w:rsid w:val="00FD0FE6"/>
    <w:rsid w:val="00FD7998"/>
    <w:rsid w:val="00FE3529"/>
    <w:rsid w:val="00FE384F"/>
    <w:rsid w:val="00FE440F"/>
    <w:rsid w:val="00FE4E25"/>
    <w:rsid w:val="00FE53FA"/>
    <w:rsid w:val="00FE5443"/>
    <w:rsid w:val="00FE5EA2"/>
    <w:rsid w:val="00FF277A"/>
    <w:rsid w:val="00FF4BC6"/>
    <w:rsid w:val="00FF5771"/>
    <w:rsid w:val="00FF7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v-text-anchor:middle" fillcolor="none [3215]" strokecolor="none [2415]">
      <v:fill color="none [3215]"/>
      <v:stroke color="none [2415]" weight="5pt"/>
      <v:textbox inset=",2.5mm,,2.5mm"/>
    </o:shapedefaults>
    <o:shapelayout v:ext="edit">
      <o:idmap v:ext="edit" data="1"/>
    </o:shapelayout>
  </w:shapeDefaults>
  <w:decimalSymbol w:val="."/>
  <w:listSeparator w:val=","/>
  <w14:docId w14:val="28F5659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iPriority="29"/>
    <w:lsdException w:name="index 2" w:semiHidden="1" w:uiPriority="29"/>
    <w:lsdException w:name="index 3" w:semiHidden="1" w:uiPriority="29"/>
    <w:lsdException w:name="index 4" w:semiHidden="1" w:uiPriority="29"/>
    <w:lsdException w:name="index 5" w:semiHidden="1" w:uiPriority="29"/>
    <w:lsdException w:name="index 6" w:semiHidden="1" w:uiPriority="29"/>
    <w:lsdException w:name="index 7" w:semiHidden="1" w:uiPriority="29"/>
    <w:lsdException w:name="index 8" w:semiHidden="1" w:uiPriority="29"/>
    <w:lsdException w:name="index 9" w:semiHidden="1" w:uiPriority="2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21" w:unhideWhenUsed="1"/>
    <w:lsdException w:name="toc 8" w:semiHidden="1" w:uiPriority="21" w:unhideWhenUsed="1"/>
    <w:lsdException w:name="toc 9" w:semiHidden="1" w:uiPriority="21" w:unhideWhenUsed="1"/>
    <w:lsdException w:name="Normal Indent" w:semiHidden="1" w:uiPriority="29"/>
    <w:lsdException w:name="footnote text" w:semiHidden="1" w:uiPriority="9" w:unhideWhenUsed="1"/>
    <w:lsdException w:name="annotation text" w:semiHidden="1" w:uiPriority="29" w:unhideWhenUsed="1"/>
    <w:lsdException w:name="header" w:semiHidden="1" w:uiPriority="29" w:unhideWhenUsed="1"/>
    <w:lsdException w:name="footer" w:semiHidden="1" w:uiPriority="49" w:unhideWhenUsed="1"/>
    <w:lsdException w:name="index heading" w:semiHidden="1" w:uiPriority="29"/>
    <w:lsdException w:name="caption" w:semiHidden="1" w:uiPriority="19"/>
    <w:lsdException w:name="table of figures" w:semiHidden="1" w:unhideWhenUsed="1"/>
    <w:lsdException w:name="envelope address" w:semiHidden="1" w:uiPriority="9" w:unhideWhenUsed="1"/>
    <w:lsdException w:name="envelope return" w:semiHidden="1" w:uiPriority="9" w:unhideWhenUsed="1"/>
    <w:lsdException w:name="footnote reference" w:semiHidden="1" w:uiPriority="9" w:unhideWhenUsed="1"/>
    <w:lsdException w:name="annotation reference" w:semiHidden="1" w:uiPriority="29" w:unhideWhenUsed="1"/>
    <w:lsdException w:name="line number" w:semiHidden="1" w:uiPriority="29"/>
    <w:lsdException w:name="page number" w:semiHidden="1" w:uiPriority="19"/>
    <w:lsdException w:name="endnote reference" w:semiHidden="1" w:uiPriority="9" w:unhideWhenUsed="1"/>
    <w:lsdException w:name="endnote text" w:semiHidden="1" w:uiPriority="9" w:unhideWhenUsed="1"/>
    <w:lsdException w:name="table of authorities" w:semiHidden="1" w:unhideWhenUsed="1"/>
    <w:lsdException w:name="macro" w:semiHidden="1" w:uiPriority="29"/>
    <w:lsdException w:name="toa heading" w:semiHidden="1" w:uiPriority="21" w:unhideWhenUsed="1"/>
    <w:lsdException w:name="List" w:semiHidden="1" w:uiPriority="3" w:unhideWhenUsed="1" w:qFormat="1"/>
    <w:lsdException w:name="List Bullet" w:semiHidden="1" w:uiPriority="2" w:unhideWhenUsed="1" w:qFormat="1"/>
    <w:lsdException w:name="List Number" w:uiPriority="2" w:qFormat="1"/>
    <w:lsdException w:name="List 2" w:semiHidden="1" w:uiPriority="3" w:unhideWhenUsed="1"/>
    <w:lsdException w:name="List 3" w:semiHidden="1" w:uiPriority="3" w:unhideWhenUsed="1"/>
    <w:lsdException w:name="List 4" w:semiHidden="1" w:uiPriority="3"/>
    <w:lsdException w:name="List 5" w:semiHidden="1" w:uiPriority="3"/>
    <w:lsdException w:name="List Bullet 2" w:semiHidden="1" w:uiPriority="2" w:unhideWhenUsed="1"/>
    <w:lsdException w:name="List Bullet 3" w:semiHidden="1" w:uiPriority="2" w:unhideWhenUsed="1"/>
    <w:lsdException w:name="List Bullet 4" w:semiHidden="1" w:uiPriority="3" w:unhideWhenUsed="1"/>
    <w:lsdException w:name="List Bullet 5" w:semiHidden="1" w:uiPriority="3" w:unhideWhenUsed="1"/>
    <w:lsdException w:name="List Number 2" w:semiHidden="1" w:uiPriority="2" w:unhideWhenUsed="1"/>
    <w:lsdException w:name="List Number 3" w:semiHidden="1" w:uiPriority="2" w:unhideWhenUsed="1"/>
    <w:lsdException w:name="List Number 4" w:semiHidden="1" w:uiPriority="3" w:unhideWhenUsed="1"/>
    <w:lsdException w:name="List Number 5" w:semiHidden="1" w:uiPriority="3" w:unhideWhenUsed="1"/>
    <w:lsdException w:name="Title" w:uiPriority="0" w:qFormat="1"/>
    <w:lsdException w:name="Closing" w:semiHidden="1" w:uiPriority="29" w:unhideWhenUsed="1"/>
    <w:lsdException w:name="Signature" w:semiHidden="1" w:uiPriority="19"/>
    <w:lsdException w:name="Default Paragraph Font" w:semiHidden="1" w:uiPriority="0" w:unhideWhenUsed="1"/>
    <w:lsdException w:name="Body Text" w:semiHidden="1" w:uiPriority="29"/>
    <w:lsdException w:name="Body Text Indent" w:semiHidden="1" w:uiPriority="29"/>
    <w:lsdException w:name="List Continue" w:semiHidden="1" w:uiPriority="29"/>
    <w:lsdException w:name="List Continue 2" w:semiHidden="1" w:uiPriority="29"/>
    <w:lsdException w:name="List Continue 3" w:semiHidden="1" w:uiPriority="29"/>
    <w:lsdException w:name="List Continue 4" w:semiHidden="1" w:uiPriority="29"/>
    <w:lsdException w:name="List Continue 5" w:semiHidden="1" w:uiPriority="29"/>
    <w:lsdException w:name="Message Header" w:semiHidden="1" w:uiPriority="29"/>
    <w:lsdException w:name="Subtitle" w:uiPriority="0"/>
    <w:lsdException w:name="Salutation" w:semiHidden="1" w:uiPriority="19"/>
    <w:lsdException w:name="Date" w:uiPriority="0"/>
    <w:lsdException w:name="Body Text First Indent" w:semiHidden="1" w:uiPriority="29"/>
    <w:lsdException w:name="Body Text First Indent 2" w:semiHidden="1" w:uiPriority="29"/>
    <w:lsdException w:name="Note Heading" w:semiHidden="1" w:uiPriority="29"/>
    <w:lsdException w:name="Body Text 2" w:semiHidden="1" w:uiPriority="29"/>
    <w:lsdException w:name="Body Text 3" w:semiHidden="1" w:uiPriority="29"/>
    <w:lsdException w:name="Body Text Indent 2" w:semiHidden="1" w:uiPriority="29"/>
    <w:lsdException w:name="Body Text Indent 3" w:semiHidden="1" w:uiPriority="29"/>
    <w:lsdException w:name="Block Text" w:semiHidden="1" w:uiPriority="29"/>
    <w:lsdException w:name="Hyperlink" w:semiHidden="1" w:uiPriority="0" w:unhideWhenUsed="1"/>
    <w:lsdException w:name="FollowedHyperlink" w:semiHidden="1" w:uiPriority="9" w:unhideWhenUsed="1"/>
    <w:lsdException w:name="Strong" w:semiHidden="1" w:uiPriority="19"/>
    <w:lsdException w:name="Emphasis" w:semiHidden="1" w:uiPriority="9"/>
    <w:lsdException w:name="Document Map" w:semiHidden="1" w:uiPriority="9" w:unhideWhenUsed="1"/>
    <w:lsdException w:name="Plain Text" w:semiHidden="1" w:uiPriority="19"/>
    <w:lsdException w:name="E-mail Signature" w:semiHidden="1" w:uiPriority="9" w:unhideWhenUsed="1"/>
    <w:lsdException w:name="HTML Top of Form" w:semiHidden="1" w:uiPriority="0" w:unhideWhenUsed="1"/>
    <w:lsdException w:name="HTML Bottom of Form" w:semiHidden="1" w:uiPriority="0" w:unhideWhenUsed="1"/>
    <w:lsdException w:name="Normal (Web)" w:semiHidden="1" w:uiPriority="99"/>
    <w:lsdException w:name="HTML Acronym" w:semiHidden="1" w:uiPriority="29"/>
    <w:lsdException w:name="HTML Address" w:semiHidden="1" w:uiPriority="29"/>
    <w:lsdException w:name="HTML Cite" w:semiHidden="1" w:uiPriority="29"/>
    <w:lsdException w:name="HTML Code" w:semiHidden="1" w:uiPriority="29"/>
    <w:lsdException w:name="HTML Definition" w:semiHidden="1" w:uiPriority="29"/>
    <w:lsdException w:name="HTML Keyboard" w:semiHidden="1" w:uiPriority="29"/>
    <w:lsdException w:name="HTML Preformatted" w:semiHidden="1" w:uiPriority="29"/>
    <w:lsdException w:name="HTML Sample" w:semiHidden="1" w:uiPriority="29"/>
    <w:lsdException w:name="HTML Typewriter" w:semiHidden="1" w:uiPriority="29"/>
    <w:lsdException w:name="HTML Variable" w:semiHidden="1" w:uiPriority="29" w:unhideWhenUsed="1"/>
    <w:lsdException w:name="Normal Table" w:semiHidden="1" w:unhideWhenUsed="1"/>
    <w:lsdException w:name="annotation subject" w:semiHidden="1" w:uiPriority="2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99"/>
    <w:lsdException w:name="No Spacing" w:uiPriority="3"/>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20"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9D4983"/>
    <w:pPr>
      <w:spacing w:after="120"/>
    </w:pPr>
    <w:rPr>
      <w:rFonts w:asciiTheme="minorHAnsi" w:eastAsiaTheme="majorEastAsia" w:hAnsiTheme="minorHAnsi" w:cs="Calibri"/>
      <w:color w:val="373737" w:themeColor="text2"/>
      <w:sz w:val="18"/>
      <w:szCs w:val="24"/>
    </w:rPr>
  </w:style>
  <w:style w:type="paragraph" w:styleId="Heading1">
    <w:name w:val="heading 1"/>
    <w:basedOn w:val="Normal"/>
    <w:next w:val="Normal"/>
    <w:link w:val="Heading1Char"/>
    <w:qFormat/>
    <w:rsid w:val="002E0444"/>
    <w:pPr>
      <w:numPr>
        <w:numId w:val="6"/>
      </w:numPr>
      <w:spacing w:before="480"/>
      <w:outlineLvl w:val="0"/>
    </w:pPr>
    <w:rPr>
      <w:rFonts w:asciiTheme="majorHAnsi" w:hAnsiTheme="majorHAnsi"/>
      <w:bCs/>
      <w:iCs/>
      <w:sz w:val="32"/>
      <w:szCs w:val="28"/>
    </w:rPr>
  </w:style>
  <w:style w:type="paragraph" w:styleId="Heading2">
    <w:name w:val="heading 2"/>
    <w:basedOn w:val="Heading1"/>
    <w:next w:val="Normal"/>
    <w:qFormat/>
    <w:rsid w:val="002E0444"/>
    <w:pPr>
      <w:numPr>
        <w:ilvl w:val="1"/>
      </w:numPr>
      <w:outlineLvl w:val="1"/>
    </w:pPr>
    <w:rPr>
      <w:color w:val="DA291C" w:themeColor="background2"/>
      <w:sz w:val="28"/>
      <w:szCs w:val="26"/>
    </w:rPr>
  </w:style>
  <w:style w:type="paragraph" w:styleId="Heading3">
    <w:name w:val="heading 3"/>
    <w:basedOn w:val="Heading1"/>
    <w:next w:val="Normal"/>
    <w:qFormat/>
    <w:rsid w:val="002E0444"/>
    <w:pPr>
      <w:keepNext/>
      <w:numPr>
        <w:ilvl w:val="2"/>
      </w:numPr>
      <w:outlineLvl w:val="2"/>
    </w:pPr>
    <w:rPr>
      <w:bCs w:val="0"/>
      <w:color w:val="00B398"/>
      <w:sz w:val="24"/>
      <w:szCs w:val="26"/>
    </w:rPr>
  </w:style>
  <w:style w:type="paragraph" w:styleId="Heading4">
    <w:name w:val="heading 4"/>
    <w:basedOn w:val="Heading3"/>
    <w:next w:val="Normal"/>
    <w:link w:val="Heading4Char"/>
    <w:qFormat/>
    <w:rsid w:val="00C52F02"/>
    <w:pPr>
      <w:outlineLvl w:val="3"/>
    </w:pPr>
    <w:rPr>
      <w:rFonts w:eastAsia="Century Gothic"/>
      <w:color w:val="373737" w:themeColor="text2"/>
    </w:rPr>
  </w:style>
  <w:style w:type="paragraph" w:styleId="Heading5">
    <w:name w:val="heading 5"/>
    <w:basedOn w:val="Normal"/>
    <w:next w:val="Normal"/>
    <w:link w:val="Heading5Char"/>
    <w:semiHidden/>
    <w:qFormat/>
    <w:rsid w:val="00100070"/>
    <w:pPr>
      <w:keepNext/>
      <w:keepLines/>
      <w:spacing w:before="40" w:after="0"/>
      <w:outlineLvl w:val="4"/>
    </w:pPr>
    <w:rPr>
      <w:rFonts w:asciiTheme="majorHAnsi" w:hAnsiTheme="majorHAnsi" w:cstheme="majorBidi"/>
    </w:rPr>
  </w:style>
  <w:style w:type="paragraph" w:styleId="Heading6">
    <w:name w:val="heading 6"/>
    <w:basedOn w:val="Normal"/>
    <w:next w:val="Normal"/>
    <w:link w:val="Heading6Char"/>
    <w:semiHidden/>
    <w:qFormat/>
    <w:rsid w:val="00100070"/>
    <w:pPr>
      <w:keepNext/>
      <w:keepLines/>
      <w:spacing w:before="40" w:after="0"/>
      <w:outlineLvl w:val="5"/>
    </w:pPr>
    <w:rPr>
      <w:rFonts w:asciiTheme="majorHAnsi" w:hAnsiTheme="majorHAnsi" w:cstheme="majorBidi"/>
      <w:color w:val="DA291C" w:themeColor="background2"/>
    </w:rPr>
  </w:style>
  <w:style w:type="paragraph" w:styleId="Heading7">
    <w:name w:val="heading 7"/>
    <w:basedOn w:val="Normal"/>
    <w:next w:val="Normal"/>
    <w:link w:val="Heading7Char"/>
    <w:semiHidden/>
    <w:qFormat/>
    <w:rsid w:val="00100070"/>
    <w:pPr>
      <w:keepNext/>
      <w:keepLines/>
      <w:spacing w:before="40" w:after="0"/>
      <w:outlineLvl w:val="6"/>
    </w:pPr>
    <w:rPr>
      <w:rFonts w:asciiTheme="majorHAnsi" w:hAnsiTheme="majorHAnsi" w:cstheme="majorBidi"/>
      <w:i/>
      <w:iCs/>
    </w:rPr>
  </w:style>
  <w:style w:type="paragraph" w:styleId="Heading8">
    <w:name w:val="heading 8"/>
    <w:basedOn w:val="Normal"/>
    <w:next w:val="Normal"/>
    <w:link w:val="Heading8Char"/>
    <w:semiHidden/>
    <w:qFormat/>
    <w:rsid w:val="00100070"/>
    <w:pPr>
      <w:keepNext/>
      <w:keepLines/>
      <w:spacing w:before="240"/>
      <w:outlineLvl w:val="7"/>
    </w:pPr>
    <w:rPr>
      <w:rFonts w:asciiTheme="majorHAnsi" w:hAnsiTheme="majorHAnsi" w:cstheme="majorBidi"/>
      <w:i/>
      <w:color w:val="DA291C" w:themeColor="background2"/>
      <w:szCs w:val="21"/>
    </w:rPr>
  </w:style>
  <w:style w:type="paragraph" w:styleId="Heading9">
    <w:name w:val="heading 9"/>
    <w:basedOn w:val="Normal"/>
    <w:next w:val="Normal"/>
    <w:link w:val="Heading9Char"/>
    <w:semiHidden/>
    <w:qFormat/>
    <w:rsid w:val="00100070"/>
    <w:pPr>
      <w:keepNext/>
      <w:keepLines/>
      <w:spacing w:before="240"/>
      <w:outlineLvl w:val="8"/>
    </w:pPr>
    <w:rPr>
      <w:rFonts w:asciiTheme="majorHAnsi" w:hAnsiTheme="majorHAnsi" w:cstheme="majorBidi"/>
      <w:i/>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8"/>
    <w:rsid w:val="0082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29"/>
    <w:semiHidden/>
    <w:rsid w:val="00BD2E72"/>
    <w:pPr>
      <w:spacing w:after="0"/>
    </w:pPr>
    <w:rPr>
      <w:color w:val="FFFFFF"/>
    </w:rPr>
  </w:style>
  <w:style w:type="character" w:customStyle="1" w:styleId="HeaderChar">
    <w:name w:val="Header Char"/>
    <w:basedOn w:val="DefaultParagraphFont"/>
    <w:link w:val="Header"/>
    <w:uiPriority w:val="29"/>
    <w:semiHidden/>
    <w:rsid w:val="00F87FD2"/>
    <w:rPr>
      <w:rFonts w:asciiTheme="minorHAnsi" w:hAnsiTheme="minorHAnsi" w:cs="Calibri"/>
      <w:color w:val="FFFFFF"/>
      <w:sz w:val="18"/>
      <w:szCs w:val="24"/>
    </w:rPr>
  </w:style>
  <w:style w:type="paragraph" w:styleId="Footer">
    <w:name w:val="footer"/>
    <w:basedOn w:val="Normal"/>
    <w:link w:val="FooterChar"/>
    <w:uiPriority w:val="49"/>
    <w:rsid w:val="0050098C"/>
    <w:pPr>
      <w:spacing w:after="0"/>
      <w:jc w:val="right"/>
    </w:pPr>
    <w:rPr>
      <w:sz w:val="16"/>
    </w:rPr>
  </w:style>
  <w:style w:type="character" w:customStyle="1" w:styleId="FooterChar">
    <w:name w:val="Footer Char"/>
    <w:basedOn w:val="DefaultParagraphFont"/>
    <w:link w:val="Footer"/>
    <w:uiPriority w:val="19"/>
    <w:rsid w:val="00F556FF"/>
    <w:rPr>
      <w:rFonts w:asciiTheme="minorHAnsi" w:eastAsiaTheme="majorEastAsia" w:hAnsiTheme="minorHAnsi" w:cs="Calibri"/>
      <w:color w:val="373737" w:themeColor="text2"/>
      <w:sz w:val="16"/>
      <w:szCs w:val="24"/>
    </w:rPr>
  </w:style>
  <w:style w:type="paragraph" w:styleId="BalloonText">
    <w:name w:val="Balloon Text"/>
    <w:basedOn w:val="Normal"/>
    <w:link w:val="BalloonTextChar"/>
    <w:uiPriority w:val="29"/>
    <w:semiHidden/>
    <w:rsid w:val="006753FE"/>
    <w:pPr>
      <w:spacing w:after="0"/>
    </w:pPr>
    <w:rPr>
      <w:rFonts w:ascii="Tahoma" w:hAnsi="Tahoma" w:cs="Tahoma"/>
      <w:sz w:val="16"/>
      <w:szCs w:val="16"/>
    </w:rPr>
  </w:style>
  <w:style w:type="character" w:customStyle="1" w:styleId="BalloonTextChar">
    <w:name w:val="Balloon Text Char"/>
    <w:basedOn w:val="DefaultParagraphFont"/>
    <w:link w:val="BalloonText"/>
    <w:uiPriority w:val="29"/>
    <w:semiHidden/>
    <w:rsid w:val="00E4514E"/>
    <w:rPr>
      <w:rFonts w:ascii="Tahoma" w:hAnsi="Tahoma" w:cs="Tahoma"/>
      <w:sz w:val="16"/>
      <w:szCs w:val="16"/>
    </w:rPr>
  </w:style>
  <w:style w:type="paragraph" w:customStyle="1" w:styleId="Labels">
    <w:name w:val="Labels"/>
    <w:basedOn w:val="Normal"/>
    <w:uiPriority w:val="29"/>
    <w:semiHidden/>
    <w:rsid w:val="00A67C11"/>
    <w:rPr>
      <w:b/>
      <w:color w:val="41B6E6" w:themeColor="accent5"/>
    </w:rPr>
  </w:style>
  <w:style w:type="paragraph" w:customStyle="1" w:styleId="Detail">
    <w:name w:val="Detail"/>
    <w:basedOn w:val="Normal"/>
    <w:uiPriority w:val="9"/>
    <w:semiHidden/>
    <w:rsid w:val="00A67C11"/>
  </w:style>
  <w:style w:type="paragraph" w:styleId="ListNumber">
    <w:name w:val="List Number"/>
    <w:basedOn w:val="Normal"/>
    <w:uiPriority w:val="2"/>
    <w:semiHidden/>
    <w:qFormat/>
    <w:rsid w:val="003617BD"/>
    <w:pPr>
      <w:spacing w:after="60" w:line="259" w:lineRule="auto"/>
    </w:pPr>
    <w:rPr>
      <w:rFonts w:eastAsia="Century Gothic" w:cstheme="minorBidi"/>
      <w:szCs w:val="20"/>
      <w:lang w:eastAsia="en-US"/>
    </w:rPr>
  </w:style>
  <w:style w:type="paragraph" w:styleId="ListBullet">
    <w:name w:val="List Bullet"/>
    <w:basedOn w:val="Normal"/>
    <w:uiPriority w:val="2"/>
    <w:qFormat/>
    <w:rsid w:val="00BF0DBF"/>
    <w:pPr>
      <w:numPr>
        <w:numId w:val="8"/>
      </w:numPr>
      <w:spacing w:after="60" w:line="259" w:lineRule="auto"/>
    </w:pPr>
    <w:rPr>
      <w:rFonts w:eastAsia="Century Gothic" w:cstheme="minorBidi"/>
      <w:szCs w:val="20"/>
      <w:lang w:eastAsia="en-US"/>
    </w:rPr>
  </w:style>
  <w:style w:type="paragraph" w:styleId="Date">
    <w:name w:val="Date"/>
    <w:basedOn w:val="Normal"/>
    <w:next w:val="Normal"/>
    <w:link w:val="DateChar"/>
    <w:uiPriority w:val="21"/>
    <w:semiHidden/>
    <w:rsid w:val="00F958EC"/>
    <w:pPr>
      <w:spacing w:after="0"/>
    </w:pPr>
    <w:rPr>
      <w:rFonts w:ascii="Corpid C1 SCd Regular" w:hAnsi="Corpid C1 SCd Regular"/>
      <w:color w:val="FFFFFF"/>
    </w:rPr>
  </w:style>
  <w:style w:type="character" w:customStyle="1" w:styleId="DateChar">
    <w:name w:val="Date Char"/>
    <w:basedOn w:val="DefaultParagraphFont"/>
    <w:link w:val="Date"/>
    <w:uiPriority w:val="21"/>
    <w:semiHidden/>
    <w:rsid w:val="00CB79CF"/>
    <w:rPr>
      <w:rFonts w:ascii="Corpid C1 SCd Regular" w:eastAsiaTheme="majorEastAsia" w:hAnsi="Corpid C1 SCd Regular" w:cs="Calibri"/>
      <w:color w:val="FFFFFF"/>
      <w:sz w:val="18"/>
      <w:szCs w:val="24"/>
    </w:rPr>
  </w:style>
  <w:style w:type="paragraph" w:customStyle="1" w:styleId="IntroCopy">
    <w:name w:val="IntroCopy"/>
    <w:basedOn w:val="Normal"/>
    <w:uiPriority w:val="29"/>
    <w:semiHidden/>
    <w:qFormat/>
    <w:rsid w:val="006E4680"/>
    <w:pPr>
      <w:spacing w:after="320" w:line="228" w:lineRule="auto"/>
    </w:pPr>
    <w:rPr>
      <w:sz w:val="32"/>
    </w:rPr>
  </w:style>
  <w:style w:type="character" w:styleId="PlaceholderText">
    <w:name w:val="Placeholder Text"/>
    <w:basedOn w:val="DefaultParagraphFont"/>
    <w:uiPriority w:val="99"/>
    <w:semiHidden/>
    <w:rsid w:val="001B5C60"/>
    <w:rPr>
      <w:vanish w:val="0"/>
      <w:color w:val="DE18D5"/>
    </w:rPr>
  </w:style>
  <w:style w:type="numbering" w:customStyle="1" w:styleId="AlphaList">
    <w:name w:val="_Alpha List"/>
    <w:uiPriority w:val="99"/>
    <w:rsid w:val="003617BD"/>
    <w:pPr>
      <w:numPr>
        <w:numId w:val="1"/>
      </w:numPr>
    </w:pPr>
  </w:style>
  <w:style w:type="character" w:customStyle="1" w:styleId="Heading5Char">
    <w:name w:val="Heading 5 Char"/>
    <w:basedOn w:val="DefaultParagraphFont"/>
    <w:link w:val="Heading5"/>
    <w:semiHidden/>
    <w:rsid w:val="00100070"/>
    <w:rPr>
      <w:rFonts w:asciiTheme="majorHAnsi" w:eastAsiaTheme="majorEastAsia" w:hAnsiTheme="majorHAnsi" w:cstheme="majorBidi"/>
      <w:color w:val="373737" w:themeColor="text2"/>
      <w:szCs w:val="24"/>
    </w:rPr>
  </w:style>
  <w:style w:type="paragraph" w:customStyle="1" w:styleId="TableHeading">
    <w:name w:val="Table Heading"/>
    <w:basedOn w:val="Normal"/>
    <w:uiPriority w:val="6"/>
    <w:qFormat/>
    <w:rsid w:val="004C74B1"/>
    <w:pPr>
      <w:numPr>
        <w:numId w:val="25"/>
      </w:numPr>
      <w:spacing w:before="20" w:after="20"/>
    </w:pPr>
    <w:rPr>
      <w:rFonts w:eastAsia="Century Gothic"/>
      <w:b/>
      <w:bCs/>
      <w:noProof/>
      <w:lang w:eastAsia="en-US"/>
    </w:rPr>
  </w:style>
  <w:style w:type="paragraph" w:styleId="Title">
    <w:name w:val="Title"/>
    <w:basedOn w:val="Normal"/>
    <w:next w:val="Normal"/>
    <w:link w:val="TitleChar"/>
    <w:uiPriority w:val="19"/>
    <w:semiHidden/>
    <w:qFormat/>
    <w:rsid w:val="00541244"/>
    <w:pPr>
      <w:pageBreakBefore/>
      <w:spacing w:line="560" w:lineRule="atLeast"/>
      <w:outlineLvl w:val="0"/>
    </w:pPr>
    <w:rPr>
      <w:rFonts w:asciiTheme="majorHAnsi" w:hAnsiTheme="majorHAnsi"/>
      <w:bCs/>
      <w:iCs/>
      <w:sz w:val="40"/>
      <w:szCs w:val="28"/>
    </w:rPr>
  </w:style>
  <w:style w:type="character" w:customStyle="1" w:styleId="TitleChar">
    <w:name w:val="Title Char"/>
    <w:basedOn w:val="DefaultParagraphFont"/>
    <w:link w:val="Title"/>
    <w:uiPriority w:val="19"/>
    <w:semiHidden/>
    <w:rsid w:val="001B561D"/>
    <w:rPr>
      <w:rFonts w:asciiTheme="majorHAnsi" w:eastAsiaTheme="majorEastAsia" w:hAnsiTheme="majorHAnsi" w:cs="Calibri"/>
      <w:bCs/>
      <w:iCs/>
      <w:color w:val="373737" w:themeColor="text2"/>
      <w:sz w:val="40"/>
      <w:szCs w:val="28"/>
    </w:rPr>
  </w:style>
  <w:style w:type="table" w:styleId="ListTable3-Accent1">
    <w:name w:val="List Table 3 Accent 1"/>
    <w:basedOn w:val="TableNormal"/>
    <w:uiPriority w:val="98"/>
    <w:semiHidden/>
    <w:rsid w:val="007E01F1"/>
    <w:rPr>
      <w:rFonts w:asciiTheme="minorHAnsi" w:eastAsia="Century Gothic" w:hAnsiTheme="minorHAnsi" w:cstheme="minorBidi"/>
      <w:lang w:eastAsia="en-US"/>
    </w:rPr>
    <w:tblPr>
      <w:tblStyleRowBandSize w:val="1"/>
      <w:tblStyleColBandSize w:val="1"/>
      <w:tblInd w:w="57" w:type="dxa"/>
      <w:tblBorders>
        <w:top w:val="single" w:sz="4" w:space="0" w:color="DA291C" w:themeColor="accent1"/>
        <w:left w:val="single" w:sz="4" w:space="0" w:color="DA291C" w:themeColor="accent1"/>
        <w:bottom w:val="single" w:sz="4" w:space="0" w:color="DA291C" w:themeColor="accent1"/>
        <w:right w:val="single" w:sz="4" w:space="0" w:color="DA291C" w:themeColor="accent1"/>
      </w:tblBorders>
      <w:tblCellMar>
        <w:top w:w="57" w:type="dxa"/>
        <w:left w:w="57" w:type="dxa"/>
        <w:bottom w:w="57" w:type="dxa"/>
        <w:right w:w="57" w:type="dxa"/>
      </w:tblCellMar>
    </w:tblPr>
    <w:tblStylePr w:type="firstRow">
      <w:rPr>
        <w:b/>
        <w:bCs/>
        <w:color w:val="FFFFFF"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numbering" w:customStyle="1" w:styleId="Bullets">
    <w:name w:val="_Bullets"/>
    <w:uiPriority w:val="99"/>
    <w:rsid w:val="00A21772"/>
    <w:pPr>
      <w:numPr>
        <w:numId w:val="2"/>
      </w:numPr>
    </w:pPr>
  </w:style>
  <w:style w:type="numbering" w:customStyle="1" w:styleId="NumberedList">
    <w:name w:val="_Numbered List"/>
    <w:uiPriority w:val="99"/>
    <w:rsid w:val="003617BD"/>
    <w:pPr>
      <w:numPr>
        <w:numId w:val="3"/>
      </w:numPr>
    </w:pPr>
  </w:style>
  <w:style w:type="paragraph" w:styleId="List">
    <w:name w:val="List"/>
    <w:basedOn w:val="Normal"/>
    <w:uiPriority w:val="3"/>
    <w:semiHidden/>
    <w:qFormat/>
    <w:rsid w:val="003617BD"/>
    <w:rPr>
      <w:rFonts w:eastAsia="Century Gothic" w:cstheme="minorBidi"/>
      <w:szCs w:val="20"/>
      <w:lang w:eastAsia="en-US"/>
    </w:rPr>
  </w:style>
  <w:style w:type="paragraph" w:styleId="List2">
    <w:name w:val="List 2"/>
    <w:basedOn w:val="Normal"/>
    <w:uiPriority w:val="3"/>
    <w:semiHidden/>
    <w:rsid w:val="003617BD"/>
    <w:pPr>
      <w:spacing w:after="60" w:line="259" w:lineRule="auto"/>
    </w:pPr>
    <w:rPr>
      <w:rFonts w:eastAsia="Century Gothic" w:cstheme="minorBidi"/>
      <w:szCs w:val="20"/>
      <w:lang w:eastAsia="en-US"/>
    </w:rPr>
  </w:style>
  <w:style w:type="paragraph" w:styleId="List3">
    <w:name w:val="List 3"/>
    <w:basedOn w:val="Normal"/>
    <w:uiPriority w:val="3"/>
    <w:semiHidden/>
    <w:rsid w:val="003617BD"/>
    <w:pPr>
      <w:spacing w:after="60" w:line="259" w:lineRule="auto"/>
    </w:pPr>
    <w:rPr>
      <w:rFonts w:eastAsia="Century Gothic" w:cstheme="minorBidi"/>
      <w:szCs w:val="20"/>
      <w:lang w:eastAsia="en-US"/>
    </w:rPr>
  </w:style>
  <w:style w:type="paragraph" w:styleId="ListNumber2">
    <w:name w:val="List Number 2"/>
    <w:basedOn w:val="Normal"/>
    <w:uiPriority w:val="2"/>
    <w:semiHidden/>
    <w:rsid w:val="003617BD"/>
    <w:pPr>
      <w:spacing w:after="60" w:line="259" w:lineRule="auto"/>
    </w:pPr>
    <w:rPr>
      <w:rFonts w:eastAsia="Century Gothic" w:cstheme="minorBidi"/>
      <w:szCs w:val="20"/>
      <w:lang w:eastAsia="en-US"/>
    </w:rPr>
  </w:style>
  <w:style w:type="paragraph" w:styleId="ListNumber3">
    <w:name w:val="List Number 3"/>
    <w:basedOn w:val="Normal"/>
    <w:uiPriority w:val="2"/>
    <w:semiHidden/>
    <w:rsid w:val="003617BD"/>
    <w:pPr>
      <w:spacing w:after="60" w:line="259" w:lineRule="auto"/>
    </w:pPr>
    <w:rPr>
      <w:rFonts w:eastAsia="Century Gothic" w:cstheme="minorBidi"/>
      <w:szCs w:val="20"/>
      <w:lang w:eastAsia="en-US"/>
    </w:rPr>
  </w:style>
  <w:style w:type="paragraph" w:styleId="ListNumber4">
    <w:name w:val="List Number 4"/>
    <w:basedOn w:val="Normal"/>
    <w:uiPriority w:val="4"/>
    <w:semiHidden/>
    <w:rsid w:val="0091567C"/>
    <w:pPr>
      <w:spacing w:after="100"/>
      <w:contextualSpacing/>
    </w:pPr>
    <w:rPr>
      <w:rFonts w:eastAsia="Century Gothic" w:cstheme="minorBidi"/>
      <w:szCs w:val="20"/>
      <w:lang w:eastAsia="en-US"/>
    </w:rPr>
  </w:style>
  <w:style w:type="paragraph" w:styleId="ListNumber5">
    <w:name w:val="List Number 5"/>
    <w:basedOn w:val="Normal"/>
    <w:uiPriority w:val="4"/>
    <w:semiHidden/>
    <w:unhideWhenUsed/>
    <w:rsid w:val="0091567C"/>
    <w:pPr>
      <w:spacing w:after="100"/>
      <w:contextualSpacing/>
    </w:pPr>
    <w:rPr>
      <w:rFonts w:eastAsia="Century Gothic" w:cstheme="minorBidi"/>
      <w:szCs w:val="20"/>
      <w:lang w:eastAsia="en-US"/>
    </w:rPr>
  </w:style>
  <w:style w:type="table" w:styleId="GridTable1Light">
    <w:name w:val="Grid Table 1 Light"/>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CellMar>
        <w:top w:w="57" w:type="dxa"/>
        <w:left w:w="57" w:type="dxa"/>
        <w:bottom w:w="57" w:type="dxa"/>
        <w:right w:w="57" w:type="dxa"/>
      </w:tblCellMar>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C68E" w:themeColor="accent2" w:themeTint="66"/>
        <w:left w:val="single" w:sz="4" w:space="0" w:color="FFC68E" w:themeColor="accent2" w:themeTint="66"/>
        <w:bottom w:val="single" w:sz="4" w:space="0" w:color="FFC68E" w:themeColor="accent2" w:themeTint="66"/>
        <w:right w:val="single" w:sz="4" w:space="0" w:color="FFC68E" w:themeColor="accent2" w:themeTint="66"/>
        <w:insideH w:val="single" w:sz="4" w:space="0" w:color="FFC68E" w:themeColor="accent2" w:themeTint="66"/>
        <w:insideV w:val="single" w:sz="4" w:space="0" w:color="FFC68E" w:themeColor="accent2" w:themeTint="66"/>
      </w:tblBorders>
      <w:tblCellMar>
        <w:top w:w="57" w:type="dxa"/>
        <w:left w:w="57" w:type="dxa"/>
        <w:bottom w:w="57" w:type="dxa"/>
        <w:right w:w="57" w:type="dxa"/>
      </w:tblCellMar>
    </w:tblPr>
    <w:tblStylePr w:type="firstRow">
      <w:rPr>
        <w:b/>
        <w:bCs/>
      </w:rPr>
      <w:tblPr/>
      <w:tcPr>
        <w:tcBorders>
          <w:bottom w:val="single" w:sz="12" w:space="0" w:color="FFA956" w:themeColor="accent2" w:themeTint="99"/>
        </w:tcBorders>
      </w:tcPr>
    </w:tblStylePr>
    <w:tblStylePr w:type="lastRow">
      <w:rPr>
        <w:b/>
        <w:bCs/>
      </w:rPr>
      <w:tblPr/>
      <w:tcPr>
        <w:tcBorders>
          <w:top w:val="double" w:sz="2" w:space="0" w:color="FFA95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AFFEA" w:themeColor="accent3" w:themeTint="66"/>
        <w:left w:val="single" w:sz="4" w:space="0" w:color="7AFFEA" w:themeColor="accent3" w:themeTint="66"/>
        <w:bottom w:val="single" w:sz="4" w:space="0" w:color="7AFFEA" w:themeColor="accent3" w:themeTint="66"/>
        <w:right w:val="single" w:sz="4" w:space="0" w:color="7AFFEA" w:themeColor="accent3" w:themeTint="66"/>
        <w:insideH w:val="single" w:sz="4" w:space="0" w:color="7AFFEA" w:themeColor="accent3" w:themeTint="66"/>
        <w:insideV w:val="single" w:sz="4" w:space="0" w:color="7AFFEA" w:themeColor="accent3" w:themeTint="66"/>
      </w:tblBorders>
      <w:tblCellMar>
        <w:top w:w="57" w:type="dxa"/>
        <w:left w:w="57" w:type="dxa"/>
        <w:bottom w:w="57" w:type="dxa"/>
        <w:right w:w="57" w:type="dxa"/>
      </w:tblCellMar>
    </w:tblPr>
    <w:tblStylePr w:type="firstRow">
      <w:rPr>
        <w:b/>
        <w:bCs/>
      </w:rPr>
      <w:tblPr/>
      <w:tcPr>
        <w:tcBorders>
          <w:bottom w:val="single" w:sz="12" w:space="0" w:color="38FFE0" w:themeColor="accent3" w:themeTint="99"/>
        </w:tcBorders>
      </w:tcPr>
    </w:tblStylePr>
    <w:tblStylePr w:type="lastRow">
      <w:rPr>
        <w:b/>
        <w:bCs/>
      </w:rPr>
      <w:tblPr/>
      <w:tcPr>
        <w:tcBorders>
          <w:top w:val="double" w:sz="2" w:space="0" w:color="38FFE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199" w:themeColor="accent4" w:themeTint="66"/>
        <w:left w:val="single" w:sz="4" w:space="0" w:color="FFE199" w:themeColor="accent4" w:themeTint="66"/>
        <w:bottom w:val="single" w:sz="4" w:space="0" w:color="FFE199" w:themeColor="accent4" w:themeTint="66"/>
        <w:right w:val="single" w:sz="4" w:space="0" w:color="FFE199" w:themeColor="accent4" w:themeTint="66"/>
        <w:insideH w:val="single" w:sz="4" w:space="0" w:color="FFE199" w:themeColor="accent4" w:themeTint="66"/>
        <w:insideV w:val="single" w:sz="4" w:space="0" w:color="FFE199" w:themeColor="accent4" w:themeTint="66"/>
      </w:tblBorders>
      <w:tblCellMar>
        <w:top w:w="57" w:type="dxa"/>
        <w:left w:w="57" w:type="dxa"/>
        <w:bottom w:w="57" w:type="dxa"/>
        <w:right w:w="57" w:type="dxa"/>
      </w:tblCellMar>
    </w:tblPr>
    <w:tblStylePr w:type="firstRow">
      <w:rPr>
        <w:b/>
        <w:bCs/>
      </w:rPr>
      <w:tblPr/>
      <w:tcPr>
        <w:tcBorders>
          <w:bottom w:val="single" w:sz="12" w:space="0" w:color="FFD266" w:themeColor="accent4" w:themeTint="99"/>
        </w:tcBorders>
      </w:tcPr>
    </w:tblStylePr>
    <w:tblStylePr w:type="lastRow">
      <w:rPr>
        <w:b/>
        <w:bCs/>
      </w:rPr>
      <w:tblPr/>
      <w:tcPr>
        <w:tcBorders>
          <w:top w:val="double" w:sz="2" w:space="0" w:color="FFD2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3E1F5" w:themeColor="accent5" w:themeTint="66"/>
        <w:left w:val="single" w:sz="4" w:space="0" w:color="B3E1F5" w:themeColor="accent5" w:themeTint="66"/>
        <w:bottom w:val="single" w:sz="4" w:space="0" w:color="B3E1F5" w:themeColor="accent5" w:themeTint="66"/>
        <w:right w:val="single" w:sz="4" w:space="0" w:color="B3E1F5" w:themeColor="accent5" w:themeTint="66"/>
        <w:insideH w:val="single" w:sz="4" w:space="0" w:color="B3E1F5" w:themeColor="accent5" w:themeTint="66"/>
        <w:insideV w:val="single" w:sz="4" w:space="0" w:color="B3E1F5" w:themeColor="accent5" w:themeTint="66"/>
      </w:tblBorders>
      <w:tblCellMar>
        <w:top w:w="57" w:type="dxa"/>
        <w:left w:w="57" w:type="dxa"/>
        <w:bottom w:w="57" w:type="dxa"/>
        <w:right w:w="57" w:type="dxa"/>
      </w:tblCellMar>
    </w:tblPr>
    <w:tblStylePr w:type="firstRow">
      <w:rPr>
        <w:b/>
        <w:bCs/>
      </w:rPr>
      <w:tblPr/>
      <w:tcPr>
        <w:tcBorders>
          <w:bottom w:val="single" w:sz="12" w:space="0" w:color="8DD2F0" w:themeColor="accent5" w:themeTint="99"/>
        </w:tcBorders>
      </w:tcPr>
    </w:tblStylePr>
    <w:tblStylePr w:type="lastRow">
      <w:rPr>
        <w:b/>
        <w:bCs/>
      </w:rPr>
      <w:tblPr/>
      <w:tcPr>
        <w:tcBorders>
          <w:top w:val="double" w:sz="2" w:space="0" w:color="8DD2F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8BDE5" w:themeColor="accent6" w:themeTint="66"/>
        <w:left w:val="single" w:sz="4" w:space="0" w:color="D8BDE5" w:themeColor="accent6" w:themeTint="66"/>
        <w:bottom w:val="single" w:sz="4" w:space="0" w:color="D8BDE5" w:themeColor="accent6" w:themeTint="66"/>
        <w:right w:val="single" w:sz="4" w:space="0" w:color="D8BDE5" w:themeColor="accent6" w:themeTint="66"/>
        <w:insideH w:val="single" w:sz="4" w:space="0" w:color="D8BDE5" w:themeColor="accent6" w:themeTint="66"/>
        <w:insideV w:val="single" w:sz="4" w:space="0" w:color="D8BDE5" w:themeColor="accent6" w:themeTint="66"/>
      </w:tblBorders>
      <w:tblCellMar>
        <w:top w:w="57" w:type="dxa"/>
        <w:left w:w="57" w:type="dxa"/>
        <w:bottom w:w="57" w:type="dxa"/>
        <w:right w:w="57" w:type="dxa"/>
      </w:tblCellMar>
    </w:tblPr>
    <w:tblStylePr w:type="firstRow">
      <w:rPr>
        <w:b/>
        <w:bCs/>
      </w:rPr>
      <w:tblPr/>
      <w:tcPr>
        <w:tcBorders>
          <w:bottom w:val="single" w:sz="12" w:space="0" w:color="C59DD9" w:themeColor="accent6" w:themeTint="99"/>
        </w:tcBorders>
      </w:tcPr>
    </w:tblStylePr>
    <w:tblStylePr w:type="lastRow">
      <w:rPr>
        <w:b/>
        <w:bCs/>
      </w:rPr>
      <w:tblPr/>
      <w:tcPr>
        <w:tcBorders>
          <w:top w:val="double" w:sz="2" w:space="0" w:color="C59DD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57" w:type="dxa"/>
        <w:left w:w="57" w:type="dxa"/>
        <w:bottom w:w="57" w:type="dxa"/>
        <w:right w:w="57"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ED7A72" w:themeColor="accent1" w:themeTint="99"/>
        <w:bottom w:val="single" w:sz="2" w:space="0" w:color="ED7A72" w:themeColor="accent1" w:themeTint="99"/>
        <w:insideH w:val="single" w:sz="2" w:space="0" w:color="ED7A72" w:themeColor="accent1" w:themeTint="99"/>
        <w:insideV w:val="single" w:sz="2" w:space="0" w:color="ED7A72" w:themeColor="accent1" w:themeTint="99"/>
      </w:tblBorders>
      <w:tblCellMar>
        <w:top w:w="57" w:type="dxa"/>
        <w:left w:w="57" w:type="dxa"/>
        <w:bottom w:w="57" w:type="dxa"/>
        <w:right w:w="57" w:type="dxa"/>
      </w:tblCellMar>
    </w:tblPr>
    <w:tblStylePr w:type="firstRow">
      <w:rPr>
        <w:b/>
        <w:bCs/>
      </w:rPr>
      <w:tblPr/>
      <w:tcPr>
        <w:tcBorders>
          <w:top w:val="nil"/>
          <w:bottom w:val="single" w:sz="12" w:space="0" w:color="ED7A72" w:themeColor="accent1" w:themeTint="99"/>
          <w:insideH w:val="nil"/>
          <w:insideV w:val="nil"/>
        </w:tcBorders>
        <w:shd w:val="clear" w:color="auto" w:fill="FFFFFF" w:themeFill="background1"/>
      </w:tcPr>
    </w:tblStylePr>
    <w:tblStylePr w:type="lastRow">
      <w:rPr>
        <w:b/>
        <w:bCs/>
      </w:rPr>
      <w:tblPr/>
      <w:tcPr>
        <w:tcBorders>
          <w:top w:val="double" w:sz="2" w:space="0" w:color="ED7A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2-Accent2">
    <w:name w:val="Grid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FA956" w:themeColor="accent2" w:themeTint="99"/>
        <w:bottom w:val="single" w:sz="2" w:space="0" w:color="FFA956" w:themeColor="accent2" w:themeTint="99"/>
        <w:insideH w:val="single" w:sz="2" w:space="0" w:color="FFA956" w:themeColor="accent2" w:themeTint="99"/>
        <w:insideV w:val="single" w:sz="2" w:space="0" w:color="FFA956" w:themeColor="accent2" w:themeTint="99"/>
      </w:tblBorders>
      <w:tblCellMar>
        <w:top w:w="57" w:type="dxa"/>
        <w:left w:w="57" w:type="dxa"/>
        <w:bottom w:w="57" w:type="dxa"/>
        <w:right w:w="57" w:type="dxa"/>
      </w:tblCellMar>
    </w:tblPr>
    <w:tblStylePr w:type="firstRow">
      <w:rPr>
        <w:b/>
        <w:bCs/>
      </w:rPr>
      <w:tblPr/>
      <w:tcPr>
        <w:tcBorders>
          <w:top w:val="nil"/>
          <w:bottom w:val="single" w:sz="12" w:space="0" w:color="FFA956" w:themeColor="accent2" w:themeTint="99"/>
          <w:insideH w:val="nil"/>
          <w:insideV w:val="nil"/>
        </w:tcBorders>
        <w:shd w:val="clear" w:color="auto" w:fill="FFFFFF" w:themeFill="background1"/>
      </w:tcPr>
    </w:tblStylePr>
    <w:tblStylePr w:type="lastRow">
      <w:rPr>
        <w:b/>
        <w:bCs/>
      </w:rPr>
      <w:tblPr/>
      <w:tcPr>
        <w:tcBorders>
          <w:top w:val="double" w:sz="2" w:space="0" w:color="FFA95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2" w:themeFillTint="33"/>
      </w:tcPr>
    </w:tblStylePr>
    <w:tblStylePr w:type="band1Horz">
      <w:tblPr/>
      <w:tcPr>
        <w:shd w:val="clear" w:color="auto" w:fill="FFE2C6" w:themeFill="accent2" w:themeFillTint="33"/>
      </w:tcPr>
    </w:tblStylePr>
  </w:style>
  <w:style w:type="table" w:styleId="GridTable2-Accent3">
    <w:name w:val="Grid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38FFE0" w:themeColor="accent3" w:themeTint="99"/>
        <w:bottom w:val="single" w:sz="2" w:space="0" w:color="38FFE0" w:themeColor="accent3" w:themeTint="99"/>
        <w:insideH w:val="single" w:sz="2" w:space="0" w:color="38FFE0" w:themeColor="accent3" w:themeTint="99"/>
        <w:insideV w:val="single" w:sz="2" w:space="0" w:color="38FFE0" w:themeColor="accent3" w:themeTint="99"/>
      </w:tblBorders>
      <w:tblCellMar>
        <w:top w:w="57" w:type="dxa"/>
        <w:left w:w="57" w:type="dxa"/>
        <w:bottom w:w="57" w:type="dxa"/>
        <w:right w:w="57" w:type="dxa"/>
      </w:tblCellMar>
    </w:tblPr>
    <w:tblStylePr w:type="firstRow">
      <w:rPr>
        <w:b/>
        <w:bCs/>
      </w:rPr>
      <w:tblPr/>
      <w:tcPr>
        <w:tcBorders>
          <w:top w:val="nil"/>
          <w:bottom w:val="single" w:sz="12" w:space="0" w:color="38FFE0" w:themeColor="accent3" w:themeTint="99"/>
          <w:insideH w:val="nil"/>
          <w:insideV w:val="nil"/>
        </w:tcBorders>
        <w:shd w:val="clear" w:color="auto" w:fill="FFFFFF" w:themeFill="background1"/>
      </w:tcPr>
    </w:tblStylePr>
    <w:tblStylePr w:type="lastRow">
      <w:rPr>
        <w:b/>
        <w:bCs/>
      </w:rPr>
      <w:tblPr/>
      <w:tcPr>
        <w:tcBorders>
          <w:top w:val="double" w:sz="2" w:space="0" w:color="38FFE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4" w:themeFill="accent3" w:themeFillTint="33"/>
      </w:tcPr>
    </w:tblStylePr>
    <w:tblStylePr w:type="band1Horz">
      <w:tblPr/>
      <w:tcPr>
        <w:shd w:val="clear" w:color="auto" w:fill="BCFFF4" w:themeFill="accent3" w:themeFillTint="33"/>
      </w:tcPr>
    </w:tblStylePr>
  </w:style>
  <w:style w:type="table" w:styleId="GridTable2-Accent4">
    <w:name w:val="Grid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FD266" w:themeColor="accent4" w:themeTint="99"/>
        <w:bottom w:val="single" w:sz="2" w:space="0" w:color="FFD266" w:themeColor="accent4" w:themeTint="99"/>
        <w:insideH w:val="single" w:sz="2" w:space="0" w:color="FFD266" w:themeColor="accent4" w:themeTint="99"/>
        <w:insideV w:val="single" w:sz="2" w:space="0" w:color="FFD266" w:themeColor="accent4" w:themeTint="99"/>
      </w:tblBorders>
      <w:tblCellMar>
        <w:top w:w="57" w:type="dxa"/>
        <w:left w:w="57" w:type="dxa"/>
        <w:bottom w:w="57" w:type="dxa"/>
        <w:right w:w="57" w:type="dxa"/>
      </w:tblCellMar>
    </w:tblPr>
    <w:tblStylePr w:type="firstRow">
      <w:rPr>
        <w:b/>
        <w:bCs/>
      </w:rPr>
      <w:tblPr/>
      <w:tcPr>
        <w:tcBorders>
          <w:top w:val="nil"/>
          <w:bottom w:val="single" w:sz="12" w:space="0" w:color="FFD266" w:themeColor="accent4" w:themeTint="99"/>
          <w:insideH w:val="nil"/>
          <w:insideV w:val="nil"/>
        </w:tcBorders>
        <w:shd w:val="clear" w:color="auto" w:fill="FFFFFF" w:themeFill="background1"/>
      </w:tcPr>
    </w:tblStylePr>
    <w:tblStylePr w:type="lastRow">
      <w:rPr>
        <w:b/>
        <w:bCs/>
      </w:rPr>
      <w:tblPr/>
      <w:tcPr>
        <w:tcBorders>
          <w:top w:val="double" w:sz="2" w:space="0" w:color="FFD2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CC" w:themeFill="accent4" w:themeFillTint="33"/>
      </w:tcPr>
    </w:tblStylePr>
    <w:tblStylePr w:type="band1Horz">
      <w:tblPr/>
      <w:tcPr>
        <w:shd w:val="clear" w:color="auto" w:fill="FFF0CC" w:themeFill="accent4" w:themeFillTint="33"/>
      </w:tcPr>
    </w:tblStylePr>
  </w:style>
  <w:style w:type="table" w:styleId="GridTable2-Accent5">
    <w:name w:val="Grid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8DD2F0" w:themeColor="accent5" w:themeTint="99"/>
        <w:bottom w:val="single" w:sz="2" w:space="0" w:color="8DD2F0" w:themeColor="accent5" w:themeTint="99"/>
        <w:insideH w:val="single" w:sz="2" w:space="0" w:color="8DD2F0" w:themeColor="accent5" w:themeTint="99"/>
        <w:insideV w:val="single" w:sz="2" w:space="0" w:color="8DD2F0" w:themeColor="accent5" w:themeTint="99"/>
      </w:tblBorders>
      <w:tblCellMar>
        <w:top w:w="57" w:type="dxa"/>
        <w:left w:w="57" w:type="dxa"/>
        <w:bottom w:w="57" w:type="dxa"/>
        <w:right w:w="57" w:type="dxa"/>
      </w:tblCellMar>
    </w:tblPr>
    <w:tblStylePr w:type="firstRow">
      <w:rPr>
        <w:b/>
        <w:bCs/>
      </w:rPr>
      <w:tblPr/>
      <w:tcPr>
        <w:tcBorders>
          <w:top w:val="nil"/>
          <w:bottom w:val="single" w:sz="12" w:space="0" w:color="8DD2F0" w:themeColor="accent5" w:themeTint="99"/>
          <w:insideH w:val="nil"/>
          <w:insideV w:val="nil"/>
        </w:tcBorders>
        <w:shd w:val="clear" w:color="auto" w:fill="FFFFFF" w:themeFill="background1"/>
      </w:tcPr>
    </w:tblStylePr>
    <w:tblStylePr w:type="lastRow">
      <w:rPr>
        <w:b/>
        <w:bCs/>
      </w:rPr>
      <w:tblPr/>
      <w:tcPr>
        <w:tcBorders>
          <w:top w:val="double" w:sz="2" w:space="0" w:color="8DD2F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0FA" w:themeFill="accent5" w:themeFillTint="33"/>
      </w:tcPr>
    </w:tblStylePr>
    <w:tblStylePr w:type="band1Horz">
      <w:tblPr/>
      <w:tcPr>
        <w:shd w:val="clear" w:color="auto" w:fill="D9F0FA" w:themeFill="accent5" w:themeFillTint="33"/>
      </w:tcPr>
    </w:tblStylePr>
  </w:style>
  <w:style w:type="table" w:styleId="GridTable2-Accent6">
    <w:name w:val="Grid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C59DD9" w:themeColor="accent6" w:themeTint="99"/>
        <w:bottom w:val="single" w:sz="2" w:space="0" w:color="C59DD9" w:themeColor="accent6" w:themeTint="99"/>
        <w:insideH w:val="single" w:sz="2" w:space="0" w:color="C59DD9" w:themeColor="accent6" w:themeTint="99"/>
        <w:insideV w:val="single" w:sz="2" w:space="0" w:color="C59DD9" w:themeColor="accent6" w:themeTint="99"/>
      </w:tblBorders>
      <w:tblCellMar>
        <w:top w:w="57" w:type="dxa"/>
        <w:left w:w="57" w:type="dxa"/>
        <w:bottom w:w="57" w:type="dxa"/>
        <w:right w:w="57" w:type="dxa"/>
      </w:tblCellMar>
    </w:tblPr>
    <w:tblStylePr w:type="firstRow">
      <w:rPr>
        <w:b/>
        <w:bCs/>
      </w:rPr>
      <w:tblPr/>
      <w:tcPr>
        <w:tcBorders>
          <w:top w:val="nil"/>
          <w:bottom w:val="single" w:sz="12" w:space="0" w:color="C59DD9" w:themeColor="accent6" w:themeTint="99"/>
          <w:insideH w:val="nil"/>
          <w:insideV w:val="nil"/>
        </w:tcBorders>
        <w:shd w:val="clear" w:color="auto" w:fill="FFFFFF" w:themeFill="background1"/>
      </w:tcPr>
    </w:tblStylePr>
    <w:tblStylePr w:type="lastRow">
      <w:rPr>
        <w:b/>
        <w:bCs/>
      </w:rPr>
      <w:tblPr/>
      <w:tcPr>
        <w:tcBorders>
          <w:top w:val="double" w:sz="2" w:space="0" w:color="C59DD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EF2" w:themeFill="accent6" w:themeFillTint="33"/>
      </w:tcPr>
    </w:tblStylePr>
    <w:tblStylePr w:type="band1Horz">
      <w:tblPr/>
      <w:tcPr>
        <w:shd w:val="clear" w:color="auto" w:fill="EBDEF2" w:themeFill="accent6" w:themeFillTint="33"/>
      </w:tcPr>
    </w:tblStylePr>
  </w:style>
  <w:style w:type="table" w:styleId="GridTable3">
    <w:name w:val="Grid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2D0" w:themeFill="accent1" w:themeFillTint="33"/>
      </w:tcPr>
    </w:tblStylePr>
    <w:tblStylePr w:type="band1Horz">
      <w:tblPr/>
      <w:tcPr>
        <w:shd w:val="clear" w:color="auto" w:fill="F9D2D0" w:themeFill="accent1" w:themeFillTint="33"/>
      </w:tcPr>
    </w:tblStylePr>
    <w:tblStylePr w:type="neCell">
      <w:tblPr/>
      <w:tcPr>
        <w:tcBorders>
          <w:bottom w:val="single" w:sz="4" w:space="0" w:color="ED7A72" w:themeColor="accent1" w:themeTint="99"/>
        </w:tcBorders>
      </w:tcPr>
    </w:tblStylePr>
    <w:tblStylePr w:type="nwCell">
      <w:tblPr/>
      <w:tcPr>
        <w:tcBorders>
          <w:bottom w:val="single" w:sz="4" w:space="0" w:color="ED7A72" w:themeColor="accent1" w:themeTint="99"/>
        </w:tcBorders>
      </w:tcPr>
    </w:tblStylePr>
    <w:tblStylePr w:type="seCell">
      <w:tblPr/>
      <w:tcPr>
        <w:tcBorders>
          <w:top w:val="single" w:sz="4" w:space="0" w:color="ED7A72" w:themeColor="accent1" w:themeTint="99"/>
        </w:tcBorders>
      </w:tcPr>
    </w:tblStylePr>
    <w:tblStylePr w:type="swCell">
      <w:tblPr/>
      <w:tcPr>
        <w:tcBorders>
          <w:top w:val="single" w:sz="4" w:space="0" w:color="ED7A72" w:themeColor="accent1" w:themeTint="99"/>
        </w:tcBorders>
      </w:tcPr>
    </w:tblStylePr>
  </w:style>
  <w:style w:type="table" w:styleId="GridTable3-Accent2">
    <w:name w:val="Grid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A956" w:themeColor="accent2" w:themeTint="99"/>
        <w:left w:val="single" w:sz="4" w:space="0" w:color="FFA956" w:themeColor="accent2" w:themeTint="99"/>
        <w:bottom w:val="single" w:sz="4" w:space="0" w:color="FFA956" w:themeColor="accent2" w:themeTint="99"/>
        <w:right w:val="single" w:sz="4" w:space="0" w:color="FFA956" w:themeColor="accent2" w:themeTint="99"/>
        <w:insideH w:val="single" w:sz="4" w:space="0" w:color="FFA956" w:themeColor="accent2" w:themeTint="99"/>
        <w:insideV w:val="single" w:sz="4" w:space="0" w:color="FFA956"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2" w:themeFillTint="33"/>
      </w:tcPr>
    </w:tblStylePr>
    <w:tblStylePr w:type="band1Horz">
      <w:tblPr/>
      <w:tcPr>
        <w:shd w:val="clear" w:color="auto" w:fill="FFE2C6" w:themeFill="accent2" w:themeFillTint="33"/>
      </w:tcPr>
    </w:tblStylePr>
    <w:tblStylePr w:type="neCell">
      <w:tblPr/>
      <w:tcPr>
        <w:tcBorders>
          <w:bottom w:val="single" w:sz="4" w:space="0" w:color="FFA956" w:themeColor="accent2" w:themeTint="99"/>
        </w:tcBorders>
      </w:tcPr>
    </w:tblStylePr>
    <w:tblStylePr w:type="nwCell">
      <w:tblPr/>
      <w:tcPr>
        <w:tcBorders>
          <w:bottom w:val="single" w:sz="4" w:space="0" w:color="FFA956" w:themeColor="accent2" w:themeTint="99"/>
        </w:tcBorders>
      </w:tcPr>
    </w:tblStylePr>
    <w:tblStylePr w:type="seCell">
      <w:tblPr/>
      <w:tcPr>
        <w:tcBorders>
          <w:top w:val="single" w:sz="4" w:space="0" w:color="FFA956" w:themeColor="accent2" w:themeTint="99"/>
        </w:tcBorders>
      </w:tcPr>
    </w:tblStylePr>
    <w:tblStylePr w:type="swCell">
      <w:tblPr/>
      <w:tcPr>
        <w:tcBorders>
          <w:top w:val="single" w:sz="4" w:space="0" w:color="FFA956" w:themeColor="accent2" w:themeTint="99"/>
        </w:tcBorders>
      </w:tcPr>
    </w:tblStylePr>
  </w:style>
  <w:style w:type="table" w:styleId="GridTable3-Accent3">
    <w:name w:val="Grid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38FFE0" w:themeColor="accent3" w:themeTint="99"/>
        <w:left w:val="single" w:sz="4" w:space="0" w:color="38FFE0" w:themeColor="accent3" w:themeTint="99"/>
        <w:bottom w:val="single" w:sz="4" w:space="0" w:color="38FFE0" w:themeColor="accent3" w:themeTint="99"/>
        <w:right w:val="single" w:sz="4" w:space="0" w:color="38FFE0" w:themeColor="accent3" w:themeTint="99"/>
        <w:insideH w:val="single" w:sz="4" w:space="0" w:color="38FFE0" w:themeColor="accent3" w:themeTint="99"/>
        <w:insideV w:val="single" w:sz="4" w:space="0" w:color="38FFE0"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4" w:themeFill="accent3" w:themeFillTint="33"/>
      </w:tcPr>
    </w:tblStylePr>
    <w:tblStylePr w:type="band1Horz">
      <w:tblPr/>
      <w:tcPr>
        <w:shd w:val="clear" w:color="auto" w:fill="BCFFF4" w:themeFill="accent3" w:themeFillTint="33"/>
      </w:tcPr>
    </w:tblStylePr>
    <w:tblStylePr w:type="neCell">
      <w:tblPr/>
      <w:tcPr>
        <w:tcBorders>
          <w:bottom w:val="single" w:sz="4" w:space="0" w:color="38FFE0" w:themeColor="accent3" w:themeTint="99"/>
        </w:tcBorders>
      </w:tcPr>
    </w:tblStylePr>
    <w:tblStylePr w:type="nwCell">
      <w:tblPr/>
      <w:tcPr>
        <w:tcBorders>
          <w:bottom w:val="single" w:sz="4" w:space="0" w:color="38FFE0" w:themeColor="accent3" w:themeTint="99"/>
        </w:tcBorders>
      </w:tcPr>
    </w:tblStylePr>
    <w:tblStylePr w:type="seCell">
      <w:tblPr/>
      <w:tcPr>
        <w:tcBorders>
          <w:top w:val="single" w:sz="4" w:space="0" w:color="38FFE0" w:themeColor="accent3" w:themeTint="99"/>
        </w:tcBorders>
      </w:tcPr>
    </w:tblStylePr>
    <w:tblStylePr w:type="swCell">
      <w:tblPr/>
      <w:tcPr>
        <w:tcBorders>
          <w:top w:val="single" w:sz="4" w:space="0" w:color="38FFE0" w:themeColor="accent3" w:themeTint="99"/>
        </w:tcBorders>
      </w:tcPr>
    </w:tblStylePr>
  </w:style>
  <w:style w:type="table" w:styleId="GridTable3-Accent4">
    <w:name w:val="Grid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266" w:themeColor="accent4" w:themeTint="99"/>
        <w:left w:val="single" w:sz="4" w:space="0" w:color="FFD266" w:themeColor="accent4" w:themeTint="99"/>
        <w:bottom w:val="single" w:sz="4" w:space="0" w:color="FFD266" w:themeColor="accent4" w:themeTint="99"/>
        <w:right w:val="single" w:sz="4" w:space="0" w:color="FFD266" w:themeColor="accent4" w:themeTint="99"/>
        <w:insideH w:val="single" w:sz="4" w:space="0" w:color="FFD266" w:themeColor="accent4" w:themeTint="99"/>
        <w:insideV w:val="single" w:sz="4" w:space="0" w:color="FFD266"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C" w:themeFill="accent4" w:themeFillTint="33"/>
      </w:tcPr>
    </w:tblStylePr>
    <w:tblStylePr w:type="band1Horz">
      <w:tblPr/>
      <w:tcPr>
        <w:shd w:val="clear" w:color="auto" w:fill="FFF0CC" w:themeFill="accent4" w:themeFillTint="33"/>
      </w:tcPr>
    </w:tblStylePr>
    <w:tblStylePr w:type="neCell">
      <w:tblPr/>
      <w:tcPr>
        <w:tcBorders>
          <w:bottom w:val="single" w:sz="4" w:space="0" w:color="FFD266" w:themeColor="accent4" w:themeTint="99"/>
        </w:tcBorders>
      </w:tcPr>
    </w:tblStylePr>
    <w:tblStylePr w:type="nwCell">
      <w:tblPr/>
      <w:tcPr>
        <w:tcBorders>
          <w:bottom w:val="single" w:sz="4" w:space="0" w:color="FFD266" w:themeColor="accent4" w:themeTint="99"/>
        </w:tcBorders>
      </w:tcPr>
    </w:tblStylePr>
    <w:tblStylePr w:type="seCell">
      <w:tblPr/>
      <w:tcPr>
        <w:tcBorders>
          <w:top w:val="single" w:sz="4" w:space="0" w:color="FFD266" w:themeColor="accent4" w:themeTint="99"/>
        </w:tcBorders>
      </w:tcPr>
    </w:tblStylePr>
    <w:tblStylePr w:type="swCell">
      <w:tblPr/>
      <w:tcPr>
        <w:tcBorders>
          <w:top w:val="single" w:sz="4" w:space="0" w:color="FFD266" w:themeColor="accent4" w:themeTint="99"/>
        </w:tcBorders>
      </w:tcPr>
    </w:tblStylePr>
  </w:style>
  <w:style w:type="table" w:styleId="GridTable3-Accent5">
    <w:name w:val="Grid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DD2F0" w:themeColor="accent5" w:themeTint="99"/>
        <w:left w:val="single" w:sz="4" w:space="0" w:color="8DD2F0" w:themeColor="accent5" w:themeTint="99"/>
        <w:bottom w:val="single" w:sz="4" w:space="0" w:color="8DD2F0" w:themeColor="accent5" w:themeTint="99"/>
        <w:right w:val="single" w:sz="4" w:space="0" w:color="8DD2F0" w:themeColor="accent5" w:themeTint="99"/>
        <w:insideH w:val="single" w:sz="4" w:space="0" w:color="8DD2F0" w:themeColor="accent5" w:themeTint="99"/>
        <w:insideV w:val="single" w:sz="4" w:space="0" w:color="8DD2F0"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0FA" w:themeFill="accent5" w:themeFillTint="33"/>
      </w:tcPr>
    </w:tblStylePr>
    <w:tblStylePr w:type="band1Horz">
      <w:tblPr/>
      <w:tcPr>
        <w:shd w:val="clear" w:color="auto" w:fill="D9F0FA" w:themeFill="accent5" w:themeFillTint="33"/>
      </w:tcPr>
    </w:tblStylePr>
    <w:tblStylePr w:type="neCell">
      <w:tblPr/>
      <w:tcPr>
        <w:tcBorders>
          <w:bottom w:val="single" w:sz="4" w:space="0" w:color="8DD2F0" w:themeColor="accent5" w:themeTint="99"/>
        </w:tcBorders>
      </w:tcPr>
    </w:tblStylePr>
    <w:tblStylePr w:type="nwCell">
      <w:tblPr/>
      <w:tcPr>
        <w:tcBorders>
          <w:bottom w:val="single" w:sz="4" w:space="0" w:color="8DD2F0" w:themeColor="accent5" w:themeTint="99"/>
        </w:tcBorders>
      </w:tcPr>
    </w:tblStylePr>
    <w:tblStylePr w:type="seCell">
      <w:tblPr/>
      <w:tcPr>
        <w:tcBorders>
          <w:top w:val="single" w:sz="4" w:space="0" w:color="8DD2F0" w:themeColor="accent5" w:themeTint="99"/>
        </w:tcBorders>
      </w:tcPr>
    </w:tblStylePr>
    <w:tblStylePr w:type="swCell">
      <w:tblPr/>
      <w:tcPr>
        <w:tcBorders>
          <w:top w:val="single" w:sz="4" w:space="0" w:color="8DD2F0" w:themeColor="accent5" w:themeTint="99"/>
        </w:tcBorders>
      </w:tcPr>
    </w:tblStylePr>
  </w:style>
  <w:style w:type="table" w:styleId="GridTable3-Accent6">
    <w:name w:val="Grid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C59DD9" w:themeColor="accent6" w:themeTint="99"/>
        <w:left w:val="single" w:sz="4" w:space="0" w:color="C59DD9" w:themeColor="accent6" w:themeTint="99"/>
        <w:bottom w:val="single" w:sz="4" w:space="0" w:color="C59DD9" w:themeColor="accent6" w:themeTint="99"/>
        <w:right w:val="single" w:sz="4" w:space="0" w:color="C59DD9" w:themeColor="accent6" w:themeTint="99"/>
        <w:insideH w:val="single" w:sz="4" w:space="0" w:color="C59DD9" w:themeColor="accent6" w:themeTint="99"/>
        <w:insideV w:val="single" w:sz="4" w:space="0" w:color="C59DD9"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F2" w:themeFill="accent6" w:themeFillTint="33"/>
      </w:tcPr>
    </w:tblStylePr>
    <w:tblStylePr w:type="band1Horz">
      <w:tblPr/>
      <w:tcPr>
        <w:shd w:val="clear" w:color="auto" w:fill="EBDEF2" w:themeFill="accent6" w:themeFillTint="33"/>
      </w:tcPr>
    </w:tblStylePr>
    <w:tblStylePr w:type="neCell">
      <w:tblPr/>
      <w:tcPr>
        <w:tcBorders>
          <w:bottom w:val="single" w:sz="4" w:space="0" w:color="C59DD9" w:themeColor="accent6" w:themeTint="99"/>
        </w:tcBorders>
      </w:tcPr>
    </w:tblStylePr>
    <w:tblStylePr w:type="nwCell">
      <w:tblPr/>
      <w:tcPr>
        <w:tcBorders>
          <w:bottom w:val="single" w:sz="4" w:space="0" w:color="C59DD9" w:themeColor="accent6" w:themeTint="99"/>
        </w:tcBorders>
      </w:tcPr>
    </w:tblStylePr>
    <w:tblStylePr w:type="seCell">
      <w:tblPr/>
      <w:tcPr>
        <w:tcBorders>
          <w:top w:val="single" w:sz="4" w:space="0" w:color="C59DD9" w:themeColor="accent6" w:themeTint="99"/>
        </w:tcBorders>
      </w:tcPr>
    </w:tblStylePr>
    <w:tblStylePr w:type="swCell">
      <w:tblPr/>
      <w:tcPr>
        <w:tcBorders>
          <w:top w:val="single" w:sz="4" w:space="0" w:color="C59DD9" w:themeColor="accent6" w:themeTint="99"/>
        </w:tcBorders>
      </w:tcPr>
    </w:tblStylePr>
  </w:style>
  <w:style w:type="table" w:styleId="GridTable4">
    <w:name w:val="Grid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4-Accent2">
    <w:name w:val="Grid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A956" w:themeColor="accent2" w:themeTint="99"/>
        <w:left w:val="single" w:sz="4" w:space="0" w:color="FFA956" w:themeColor="accent2" w:themeTint="99"/>
        <w:bottom w:val="single" w:sz="4" w:space="0" w:color="FFA956" w:themeColor="accent2" w:themeTint="99"/>
        <w:right w:val="single" w:sz="4" w:space="0" w:color="FFA956" w:themeColor="accent2" w:themeTint="99"/>
        <w:insideH w:val="single" w:sz="4" w:space="0" w:color="FFA956" w:themeColor="accent2" w:themeTint="99"/>
        <w:insideV w:val="single" w:sz="4" w:space="0" w:color="FFA956"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E57200" w:themeColor="accent2"/>
          <w:left w:val="single" w:sz="4" w:space="0" w:color="E57200" w:themeColor="accent2"/>
          <w:bottom w:val="single" w:sz="4" w:space="0" w:color="E57200" w:themeColor="accent2"/>
          <w:right w:val="single" w:sz="4" w:space="0" w:color="E57200" w:themeColor="accent2"/>
          <w:insideH w:val="nil"/>
          <w:insideV w:val="nil"/>
        </w:tcBorders>
        <w:shd w:val="clear" w:color="auto" w:fill="E57200" w:themeFill="accent2"/>
      </w:tcPr>
    </w:tblStylePr>
    <w:tblStylePr w:type="lastRow">
      <w:rPr>
        <w:b/>
        <w:bCs/>
      </w:rPr>
      <w:tblPr/>
      <w:tcPr>
        <w:tcBorders>
          <w:top w:val="double" w:sz="4" w:space="0" w:color="E57200" w:themeColor="accent2"/>
        </w:tcBorders>
      </w:tcPr>
    </w:tblStylePr>
    <w:tblStylePr w:type="firstCol">
      <w:rPr>
        <w:b/>
        <w:bCs/>
      </w:rPr>
    </w:tblStylePr>
    <w:tblStylePr w:type="lastCol">
      <w:rPr>
        <w:b/>
        <w:bCs/>
      </w:rPr>
    </w:tblStylePr>
    <w:tblStylePr w:type="band1Vert">
      <w:tblPr/>
      <w:tcPr>
        <w:shd w:val="clear" w:color="auto" w:fill="FFE2C6" w:themeFill="accent2" w:themeFillTint="33"/>
      </w:tcPr>
    </w:tblStylePr>
    <w:tblStylePr w:type="band1Horz">
      <w:tblPr/>
      <w:tcPr>
        <w:shd w:val="clear" w:color="auto" w:fill="FFE2C6" w:themeFill="accent2" w:themeFillTint="33"/>
      </w:tcPr>
    </w:tblStylePr>
  </w:style>
  <w:style w:type="table" w:styleId="GridTable4-Accent3">
    <w:name w:val="Grid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38FFE0" w:themeColor="accent3" w:themeTint="99"/>
        <w:left w:val="single" w:sz="4" w:space="0" w:color="38FFE0" w:themeColor="accent3" w:themeTint="99"/>
        <w:bottom w:val="single" w:sz="4" w:space="0" w:color="38FFE0" w:themeColor="accent3" w:themeTint="99"/>
        <w:right w:val="single" w:sz="4" w:space="0" w:color="38FFE0" w:themeColor="accent3" w:themeTint="99"/>
        <w:insideH w:val="single" w:sz="4" w:space="0" w:color="38FFE0" w:themeColor="accent3" w:themeTint="99"/>
        <w:insideV w:val="single" w:sz="4" w:space="0" w:color="38FFE0"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B398" w:themeColor="accent3"/>
          <w:left w:val="single" w:sz="4" w:space="0" w:color="00B398" w:themeColor="accent3"/>
          <w:bottom w:val="single" w:sz="4" w:space="0" w:color="00B398" w:themeColor="accent3"/>
          <w:right w:val="single" w:sz="4" w:space="0" w:color="00B398" w:themeColor="accent3"/>
          <w:insideH w:val="nil"/>
          <w:insideV w:val="nil"/>
        </w:tcBorders>
        <w:shd w:val="clear" w:color="auto" w:fill="00B398" w:themeFill="accent3"/>
      </w:tcPr>
    </w:tblStylePr>
    <w:tblStylePr w:type="lastRow">
      <w:rPr>
        <w:b/>
        <w:bCs/>
      </w:rPr>
      <w:tblPr/>
      <w:tcPr>
        <w:tcBorders>
          <w:top w:val="double" w:sz="4" w:space="0" w:color="00B398" w:themeColor="accent3"/>
        </w:tcBorders>
      </w:tcPr>
    </w:tblStylePr>
    <w:tblStylePr w:type="firstCol">
      <w:rPr>
        <w:b/>
        <w:bCs/>
      </w:rPr>
    </w:tblStylePr>
    <w:tblStylePr w:type="lastCol">
      <w:rPr>
        <w:b/>
        <w:bCs/>
      </w:rPr>
    </w:tblStylePr>
    <w:tblStylePr w:type="band1Vert">
      <w:tblPr/>
      <w:tcPr>
        <w:shd w:val="clear" w:color="auto" w:fill="BCFFF4" w:themeFill="accent3" w:themeFillTint="33"/>
      </w:tcPr>
    </w:tblStylePr>
    <w:tblStylePr w:type="band1Horz">
      <w:tblPr/>
      <w:tcPr>
        <w:shd w:val="clear" w:color="auto" w:fill="BCFFF4" w:themeFill="accent3" w:themeFillTint="33"/>
      </w:tcPr>
    </w:tblStylePr>
  </w:style>
  <w:style w:type="table" w:styleId="GridTable4-Accent4">
    <w:name w:val="Grid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266" w:themeColor="accent4" w:themeTint="99"/>
        <w:left w:val="single" w:sz="4" w:space="0" w:color="FFD266" w:themeColor="accent4" w:themeTint="99"/>
        <w:bottom w:val="single" w:sz="4" w:space="0" w:color="FFD266" w:themeColor="accent4" w:themeTint="99"/>
        <w:right w:val="single" w:sz="4" w:space="0" w:color="FFD266" w:themeColor="accent4" w:themeTint="99"/>
        <w:insideH w:val="single" w:sz="4" w:space="0" w:color="FFD266" w:themeColor="accent4" w:themeTint="99"/>
        <w:insideV w:val="single" w:sz="4" w:space="0" w:color="FFD266"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B500" w:themeColor="accent4"/>
          <w:left w:val="single" w:sz="4" w:space="0" w:color="FFB500" w:themeColor="accent4"/>
          <w:bottom w:val="single" w:sz="4" w:space="0" w:color="FFB500" w:themeColor="accent4"/>
          <w:right w:val="single" w:sz="4" w:space="0" w:color="FFB500" w:themeColor="accent4"/>
          <w:insideH w:val="nil"/>
          <w:insideV w:val="nil"/>
        </w:tcBorders>
        <w:shd w:val="clear" w:color="auto" w:fill="FFB500" w:themeFill="accent4"/>
      </w:tcPr>
    </w:tblStylePr>
    <w:tblStylePr w:type="lastRow">
      <w:rPr>
        <w:b/>
        <w:bCs/>
      </w:rPr>
      <w:tblPr/>
      <w:tcPr>
        <w:tcBorders>
          <w:top w:val="double" w:sz="4" w:space="0" w:color="FFB500" w:themeColor="accent4"/>
        </w:tcBorders>
      </w:tcPr>
    </w:tblStylePr>
    <w:tblStylePr w:type="firstCol">
      <w:rPr>
        <w:b/>
        <w:bCs/>
      </w:rPr>
    </w:tblStylePr>
    <w:tblStylePr w:type="lastCol">
      <w:rPr>
        <w:b/>
        <w:bCs/>
      </w:rPr>
    </w:tblStylePr>
    <w:tblStylePr w:type="band1Vert">
      <w:tblPr/>
      <w:tcPr>
        <w:shd w:val="clear" w:color="auto" w:fill="FFF0CC" w:themeFill="accent4" w:themeFillTint="33"/>
      </w:tcPr>
    </w:tblStylePr>
    <w:tblStylePr w:type="band1Horz">
      <w:tblPr/>
      <w:tcPr>
        <w:shd w:val="clear" w:color="auto" w:fill="FFF0CC" w:themeFill="accent4" w:themeFillTint="33"/>
      </w:tcPr>
    </w:tblStylePr>
  </w:style>
  <w:style w:type="table" w:styleId="GridTable4-Accent5">
    <w:name w:val="Grid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DD2F0" w:themeColor="accent5" w:themeTint="99"/>
        <w:left w:val="single" w:sz="4" w:space="0" w:color="8DD2F0" w:themeColor="accent5" w:themeTint="99"/>
        <w:bottom w:val="single" w:sz="4" w:space="0" w:color="8DD2F0" w:themeColor="accent5" w:themeTint="99"/>
        <w:right w:val="single" w:sz="4" w:space="0" w:color="8DD2F0" w:themeColor="accent5" w:themeTint="99"/>
        <w:insideH w:val="single" w:sz="4" w:space="0" w:color="8DD2F0" w:themeColor="accent5" w:themeTint="99"/>
        <w:insideV w:val="single" w:sz="4" w:space="0" w:color="8DD2F0"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1B6E6" w:themeColor="accent5"/>
          <w:left w:val="single" w:sz="4" w:space="0" w:color="41B6E6" w:themeColor="accent5"/>
          <w:bottom w:val="single" w:sz="4" w:space="0" w:color="41B6E6" w:themeColor="accent5"/>
          <w:right w:val="single" w:sz="4" w:space="0" w:color="41B6E6" w:themeColor="accent5"/>
          <w:insideH w:val="nil"/>
          <w:insideV w:val="nil"/>
        </w:tcBorders>
        <w:shd w:val="clear" w:color="auto" w:fill="41B6E6" w:themeFill="accent5"/>
      </w:tcPr>
    </w:tblStylePr>
    <w:tblStylePr w:type="lastRow">
      <w:rPr>
        <w:b/>
        <w:bCs/>
      </w:rPr>
      <w:tblPr/>
      <w:tcPr>
        <w:tcBorders>
          <w:top w:val="double" w:sz="4" w:space="0" w:color="41B6E6" w:themeColor="accent5"/>
        </w:tcBorders>
      </w:tcPr>
    </w:tblStylePr>
    <w:tblStylePr w:type="firstCol">
      <w:rPr>
        <w:b/>
        <w:bCs/>
      </w:rPr>
    </w:tblStylePr>
    <w:tblStylePr w:type="lastCol">
      <w:rPr>
        <w:b/>
        <w:bCs/>
      </w:rPr>
    </w:tblStylePr>
    <w:tblStylePr w:type="band1Vert">
      <w:tblPr/>
      <w:tcPr>
        <w:shd w:val="clear" w:color="auto" w:fill="D9F0FA" w:themeFill="accent5" w:themeFillTint="33"/>
      </w:tcPr>
    </w:tblStylePr>
    <w:tblStylePr w:type="band1Horz">
      <w:tblPr/>
      <w:tcPr>
        <w:shd w:val="clear" w:color="auto" w:fill="D9F0FA" w:themeFill="accent5" w:themeFillTint="33"/>
      </w:tcPr>
    </w:tblStylePr>
  </w:style>
  <w:style w:type="table" w:styleId="GridTable4-Accent6">
    <w:name w:val="Grid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C59DD9" w:themeColor="accent6" w:themeTint="99"/>
        <w:left w:val="single" w:sz="4" w:space="0" w:color="C59DD9" w:themeColor="accent6" w:themeTint="99"/>
        <w:bottom w:val="single" w:sz="4" w:space="0" w:color="C59DD9" w:themeColor="accent6" w:themeTint="99"/>
        <w:right w:val="single" w:sz="4" w:space="0" w:color="C59DD9" w:themeColor="accent6" w:themeTint="99"/>
        <w:insideH w:val="single" w:sz="4" w:space="0" w:color="C59DD9" w:themeColor="accent6" w:themeTint="99"/>
        <w:insideV w:val="single" w:sz="4" w:space="0" w:color="C59DD9"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F5CC0" w:themeColor="accent6"/>
          <w:left w:val="single" w:sz="4" w:space="0" w:color="9F5CC0" w:themeColor="accent6"/>
          <w:bottom w:val="single" w:sz="4" w:space="0" w:color="9F5CC0" w:themeColor="accent6"/>
          <w:right w:val="single" w:sz="4" w:space="0" w:color="9F5CC0" w:themeColor="accent6"/>
          <w:insideH w:val="nil"/>
          <w:insideV w:val="nil"/>
        </w:tcBorders>
        <w:shd w:val="clear" w:color="auto" w:fill="9F5CC0" w:themeFill="accent6"/>
      </w:tcPr>
    </w:tblStylePr>
    <w:tblStylePr w:type="lastRow">
      <w:rPr>
        <w:b/>
        <w:bCs/>
      </w:rPr>
      <w:tblPr/>
      <w:tcPr>
        <w:tcBorders>
          <w:top w:val="double" w:sz="4" w:space="0" w:color="9F5CC0" w:themeColor="accent6"/>
        </w:tcBorders>
      </w:tcPr>
    </w:tblStylePr>
    <w:tblStylePr w:type="firstCol">
      <w:rPr>
        <w:b/>
        <w:bCs/>
      </w:rPr>
    </w:tblStylePr>
    <w:tblStylePr w:type="lastCol">
      <w:rPr>
        <w:b/>
        <w:bCs/>
      </w:rPr>
    </w:tblStylePr>
    <w:tblStylePr w:type="band1Vert">
      <w:tblPr/>
      <w:tcPr>
        <w:shd w:val="clear" w:color="auto" w:fill="EBDEF2" w:themeFill="accent6" w:themeFillTint="33"/>
      </w:tcPr>
    </w:tblStylePr>
    <w:tblStylePr w:type="band1Horz">
      <w:tblPr/>
      <w:tcPr>
        <w:shd w:val="clear" w:color="auto" w:fill="EBDEF2" w:themeFill="accent6" w:themeFillTint="33"/>
      </w:tcPr>
    </w:tblStylePr>
  </w:style>
  <w:style w:type="table" w:styleId="GridTable5Dark">
    <w:name w:val="Grid Table 5 Dark"/>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9D2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291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291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291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291C" w:themeFill="accent1"/>
      </w:tcPr>
    </w:tblStylePr>
    <w:tblStylePr w:type="band1Vert">
      <w:tblPr/>
      <w:tcPr>
        <w:shd w:val="clear" w:color="auto" w:fill="F3A6A1" w:themeFill="accent1" w:themeFillTint="66"/>
      </w:tcPr>
    </w:tblStylePr>
    <w:tblStylePr w:type="band1Horz">
      <w:tblPr/>
      <w:tcPr>
        <w:shd w:val="clear" w:color="auto" w:fill="F3A6A1" w:themeFill="accent1" w:themeFillTint="66"/>
      </w:tcPr>
    </w:tblStylePr>
  </w:style>
  <w:style w:type="table" w:styleId="GridTable5Dark-Accent2">
    <w:name w:val="Grid Table 5 Dark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E2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2"/>
      </w:tcPr>
    </w:tblStylePr>
    <w:tblStylePr w:type="band1Vert">
      <w:tblPr/>
      <w:tcPr>
        <w:shd w:val="clear" w:color="auto" w:fill="FFC68E" w:themeFill="accent2" w:themeFillTint="66"/>
      </w:tcPr>
    </w:tblStylePr>
    <w:tblStylePr w:type="band1Horz">
      <w:tblPr/>
      <w:tcPr>
        <w:shd w:val="clear" w:color="auto" w:fill="FFC68E" w:themeFill="accent2" w:themeFillTint="66"/>
      </w:tcPr>
    </w:tblStylePr>
  </w:style>
  <w:style w:type="table" w:styleId="GridTable5Dark-Accent3">
    <w:name w:val="Grid Table 5 Dark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BCFF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98" w:themeFill="accent3"/>
      </w:tcPr>
    </w:tblStylePr>
    <w:tblStylePr w:type="band1Vert">
      <w:tblPr/>
      <w:tcPr>
        <w:shd w:val="clear" w:color="auto" w:fill="7AFFEA" w:themeFill="accent3" w:themeFillTint="66"/>
      </w:tcPr>
    </w:tblStylePr>
    <w:tblStylePr w:type="band1Horz">
      <w:tblPr/>
      <w:tcPr>
        <w:shd w:val="clear" w:color="auto" w:fill="7AFFEA" w:themeFill="accent3" w:themeFillTint="66"/>
      </w:tcPr>
    </w:tblStylePr>
  </w:style>
  <w:style w:type="table" w:styleId="GridTable5Dark-Accent4">
    <w:name w:val="Grid Table 5 Dark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0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500" w:themeFill="accent4"/>
      </w:tcPr>
    </w:tblStylePr>
    <w:tblStylePr w:type="band1Vert">
      <w:tblPr/>
      <w:tcPr>
        <w:shd w:val="clear" w:color="auto" w:fill="FFE199" w:themeFill="accent4" w:themeFillTint="66"/>
      </w:tcPr>
    </w:tblStylePr>
    <w:tblStylePr w:type="band1Horz">
      <w:tblPr/>
      <w:tcPr>
        <w:shd w:val="clear" w:color="auto" w:fill="FFE199" w:themeFill="accent4" w:themeFillTint="66"/>
      </w:tcPr>
    </w:tblStylePr>
  </w:style>
  <w:style w:type="table" w:styleId="GridTable5Dark-Accent5">
    <w:name w:val="Grid Table 5 Dark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9F0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6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6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6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6E6" w:themeFill="accent5"/>
      </w:tcPr>
    </w:tblStylePr>
    <w:tblStylePr w:type="band1Vert">
      <w:tblPr/>
      <w:tcPr>
        <w:shd w:val="clear" w:color="auto" w:fill="B3E1F5" w:themeFill="accent5" w:themeFillTint="66"/>
      </w:tcPr>
    </w:tblStylePr>
    <w:tblStylePr w:type="band1Horz">
      <w:tblPr/>
      <w:tcPr>
        <w:shd w:val="clear" w:color="auto" w:fill="B3E1F5" w:themeFill="accent5" w:themeFillTint="66"/>
      </w:tcPr>
    </w:tblStylePr>
  </w:style>
  <w:style w:type="table" w:styleId="GridTable5Dark-Accent6">
    <w:name w:val="Grid Table 5 Dark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BDE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5CC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5CC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5CC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5CC0" w:themeFill="accent6"/>
      </w:tcPr>
    </w:tblStylePr>
    <w:tblStylePr w:type="band1Vert">
      <w:tblPr/>
      <w:tcPr>
        <w:shd w:val="clear" w:color="auto" w:fill="D8BDE5" w:themeFill="accent6" w:themeFillTint="66"/>
      </w:tcPr>
    </w:tblStylePr>
    <w:tblStylePr w:type="band1Horz">
      <w:tblPr/>
      <w:tcPr>
        <w:shd w:val="clear" w:color="auto" w:fill="D8BDE5" w:themeFill="accent6" w:themeFillTint="66"/>
      </w:tcPr>
    </w:tblStylePr>
  </w:style>
  <w:style w:type="table" w:styleId="GridTable6Colorful">
    <w:name w:val="Grid Table 6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8"/>
    <w:semiHidden/>
    <w:rsid w:val="00573428"/>
    <w:rPr>
      <w:rFonts w:asciiTheme="minorHAnsi" w:eastAsia="Century Gothic" w:hAnsiTheme="minorHAnsi" w:cstheme="minorBidi"/>
      <w:color w:val="A31E15" w:themeColor="accent1" w:themeShade="BF"/>
      <w:lang w:eastAsia="en-US"/>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CellMar>
        <w:top w:w="57" w:type="dxa"/>
        <w:left w:w="57" w:type="dxa"/>
        <w:bottom w:w="57" w:type="dxa"/>
        <w:right w:w="57" w:type="dxa"/>
      </w:tblCellMar>
    </w:tblPr>
    <w:tblStylePr w:type="firstRow">
      <w:rPr>
        <w:b/>
        <w:bCs/>
      </w:rPr>
      <w:tblPr/>
      <w:tcPr>
        <w:tcBorders>
          <w:bottom w:val="single" w:sz="12" w:space="0" w:color="ED7A72" w:themeColor="accent1" w:themeTint="99"/>
        </w:tcBorders>
      </w:tcPr>
    </w:tblStylePr>
    <w:tblStylePr w:type="lastRow">
      <w:rPr>
        <w:b/>
        <w:bCs/>
      </w:rPr>
      <w:tblPr/>
      <w:tcPr>
        <w:tcBorders>
          <w:top w:val="double" w:sz="4" w:space="0" w:color="ED7A72" w:themeColor="accent1" w:themeTint="99"/>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6Colorful-Accent2">
    <w:name w:val="Grid Table 6 Colorful Accent 2"/>
    <w:basedOn w:val="TableNormal"/>
    <w:uiPriority w:val="98"/>
    <w:semiHidden/>
    <w:rsid w:val="00573428"/>
    <w:rPr>
      <w:rFonts w:asciiTheme="minorHAnsi" w:eastAsia="Century Gothic" w:hAnsiTheme="minorHAnsi" w:cstheme="minorBidi"/>
      <w:color w:val="AB5400" w:themeColor="accent2" w:themeShade="BF"/>
      <w:lang w:eastAsia="en-US"/>
    </w:rPr>
    <w:tblPr>
      <w:tblStyleRowBandSize w:val="1"/>
      <w:tblStyleColBandSize w:val="1"/>
      <w:tblBorders>
        <w:top w:val="single" w:sz="4" w:space="0" w:color="FFA956" w:themeColor="accent2" w:themeTint="99"/>
        <w:left w:val="single" w:sz="4" w:space="0" w:color="FFA956" w:themeColor="accent2" w:themeTint="99"/>
        <w:bottom w:val="single" w:sz="4" w:space="0" w:color="FFA956" w:themeColor="accent2" w:themeTint="99"/>
        <w:right w:val="single" w:sz="4" w:space="0" w:color="FFA956" w:themeColor="accent2" w:themeTint="99"/>
        <w:insideH w:val="single" w:sz="4" w:space="0" w:color="FFA956" w:themeColor="accent2" w:themeTint="99"/>
        <w:insideV w:val="single" w:sz="4" w:space="0" w:color="FFA956" w:themeColor="accent2" w:themeTint="99"/>
      </w:tblBorders>
      <w:tblCellMar>
        <w:top w:w="57" w:type="dxa"/>
        <w:left w:w="57" w:type="dxa"/>
        <w:bottom w:w="57" w:type="dxa"/>
        <w:right w:w="57" w:type="dxa"/>
      </w:tblCellMar>
    </w:tblPr>
    <w:tblStylePr w:type="firstRow">
      <w:rPr>
        <w:b/>
        <w:bCs/>
      </w:rPr>
      <w:tblPr/>
      <w:tcPr>
        <w:tcBorders>
          <w:bottom w:val="single" w:sz="12" w:space="0" w:color="FFA956" w:themeColor="accent2" w:themeTint="99"/>
        </w:tcBorders>
      </w:tcPr>
    </w:tblStylePr>
    <w:tblStylePr w:type="lastRow">
      <w:rPr>
        <w:b/>
        <w:bCs/>
      </w:rPr>
      <w:tblPr/>
      <w:tcPr>
        <w:tcBorders>
          <w:top w:val="double" w:sz="4" w:space="0" w:color="FFA956" w:themeColor="accent2" w:themeTint="99"/>
        </w:tcBorders>
      </w:tcPr>
    </w:tblStylePr>
    <w:tblStylePr w:type="firstCol">
      <w:rPr>
        <w:b/>
        <w:bCs/>
      </w:rPr>
    </w:tblStylePr>
    <w:tblStylePr w:type="lastCol">
      <w:rPr>
        <w:b/>
        <w:bCs/>
      </w:rPr>
    </w:tblStylePr>
    <w:tblStylePr w:type="band1Vert">
      <w:tblPr/>
      <w:tcPr>
        <w:shd w:val="clear" w:color="auto" w:fill="FFE2C6" w:themeFill="accent2" w:themeFillTint="33"/>
      </w:tcPr>
    </w:tblStylePr>
    <w:tblStylePr w:type="band1Horz">
      <w:tblPr/>
      <w:tcPr>
        <w:shd w:val="clear" w:color="auto" w:fill="FFE2C6" w:themeFill="accent2" w:themeFillTint="33"/>
      </w:tcPr>
    </w:tblStylePr>
  </w:style>
  <w:style w:type="table" w:styleId="GridTable6Colorful-Accent3">
    <w:name w:val="Grid Table 6 Colorful Accent 3"/>
    <w:basedOn w:val="TableNormal"/>
    <w:uiPriority w:val="98"/>
    <w:semiHidden/>
    <w:rsid w:val="00573428"/>
    <w:rPr>
      <w:rFonts w:asciiTheme="minorHAnsi" w:eastAsia="Century Gothic" w:hAnsiTheme="minorHAnsi" w:cstheme="minorBidi"/>
      <w:color w:val="008671" w:themeColor="accent3" w:themeShade="BF"/>
      <w:lang w:eastAsia="en-US"/>
    </w:rPr>
    <w:tblPr>
      <w:tblStyleRowBandSize w:val="1"/>
      <w:tblStyleColBandSize w:val="1"/>
      <w:tblBorders>
        <w:top w:val="single" w:sz="4" w:space="0" w:color="38FFE0" w:themeColor="accent3" w:themeTint="99"/>
        <w:left w:val="single" w:sz="4" w:space="0" w:color="38FFE0" w:themeColor="accent3" w:themeTint="99"/>
        <w:bottom w:val="single" w:sz="4" w:space="0" w:color="38FFE0" w:themeColor="accent3" w:themeTint="99"/>
        <w:right w:val="single" w:sz="4" w:space="0" w:color="38FFE0" w:themeColor="accent3" w:themeTint="99"/>
        <w:insideH w:val="single" w:sz="4" w:space="0" w:color="38FFE0" w:themeColor="accent3" w:themeTint="99"/>
        <w:insideV w:val="single" w:sz="4" w:space="0" w:color="38FFE0" w:themeColor="accent3" w:themeTint="99"/>
      </w:tblBorders>
      <w:tblCellMar>
        <w:top w:w="57" w:type="dxa"/>
        <w:left w:w="57" w:type="dxa"/>
        <w:bottom w:w="57" w:type="dxa"/>
        <w:right w:w="57" w:type="dxa"/>
      </w:tblCellMar>
    </w:tblPr>
    <w:tblStylePr w:type="firstRow">
      <w:rPr>
        <w:b/>
        <w:bCs/>
      </w:rPr>
      <w:tblPr/>
      <w:tcPr>
        <w:tcBorders>
          <w:bottom w:val="single" w:sz="12" w:space="0" w:color="38FFE0" w:themeColor="accent3" w:themeTint="99"/>
        </w:tcBorders>
      </w:tcPr>
    </w:tblStylePr>
    <w:tblStylePr w:type="lastRow">
      <w:rPr>
        <w:b/>
        <w:bCs/>
      </w:rPr>
      <w:tblPr/>
      <w:tcPr>
        <w:tcBorders>
          <w:top w:val="double" w:sz="4" w:space="0" w:color="38FFE0" w:themeColor="accent3" w:themeTint="99"/>
        </w:tcBorders>
      </w:tcPr>
    </w:tblStylePr>
    <w:tblStylePr w:type="firstCol">
      <w:rPr>
        <w:b/>
        <w:bCs/>
      </w:rPr>
    </w:tblStylePr>
    <w:tblStylePr w:type="lastCol">
      <w:rPr>
        <w:b/>
        <w:bCs/>
      </w:rPr>
    </w:tblStylePr>
    <w:tblStylePr w:type="band1Vert">
      <w:tblPr/>
      <w:tcPr>
        <w:shd w:val="clear" w:color="auto" w:fill="BCFFF4" w:themeFill="accent3" w:themeFillTint="33"/>
      </w:tcPr>
    </w:tblStylePr>
    <w:tblStylePr w:type="band1Horz">
      <w:tblPr/>
      <w:tcPr>
        <w:shd w:val="clear" w:color="auto" w:fill="BCFFF4" w:themeFill="accent3" w:themeFillTint="33"/>
      </w:tcPr>
    </w:tblStylePr>
  </w:style>
  <w:style w:type="table" w:styleId="GridTable6Colorful-Accent4">
    <w:name w:val="Grid Table 6 Colorful Accent 4"/>
    <w:basedOn w:val="TableNormal"/>
    <w:uiPriority w:val="98"/>
    <w:semiHidden/>
    <w:rsid w:val="00573428"/>
    <w:rPr>
      <w:rFonts w:asciiTheme="minorHAnsi" w:eastAsia="Century Gothic" w:hAnsiTheme="minorHAnsi" w:cstheme="minorBidi"/>
      <w:color w:val="BF8700" w:themeColor="accent4" w:themeShade="BF"/>
      <w:lang w:eastAsia="en-US"/>
    </w:rPr>
    <w:tblPr>
      <w:tblStyleRowBandSize w:val="1"/>
      <w:tblStyleColBandSize w:val="1"/>
      <w:tblBorders>
        <w:top w:val="single" w:sz="4" w:space="0" w:color="FFD266" w:themeColor="accent4" w:themeTint="99"/>
        <w:left w:val="single" w:sz="4" w:space="0" w:color="FFD266" w:themeColor="accent4" w:themeTint="99"/>
        <w:bottom w:val="single" w:sz="4" w:space="0" w:color="FFD266" w:themeColor="accent4" w:themeTint="99"/>
        <w:right w:val="single" w:sz="4" w:space="0" w:color="FFD266" w:themeColor="accent4" w:themeTint="99"/>
        <w:insideH w:val="single" w:sz="4" w:space="0" w:color="FFD266" w:themeColor="accent4" w:themeTint="99"/>
        <w:insideV w:val="single" w:sz="4" w:space="0" w:color="FFD266" w:themeColor="accent4" w:themeTint="99"/>
      </w:tblBorders>
      <w:tblCellMar>
        <w:top w:w="57" w:type="dxa"/>
        <w:left w:w="57" w:type="dxa"/>
        <w:bottom w:w="57" w:type="dxa"/>
        <w:right w:w="57" w:type="dxa"/>
      </w:tblCellMar>
    </w:tblPr>
    <w:tblStylePr w:type="firstRow">
      <w:rPr>
        <w:b/>
        <w:bCs/>
      </w:rPr>
      <w:tblPr/>
      <w:tcPr>
        <w:tcBorders>
          <w:bottom w:val="single" w:sz="12" w:space="0" w:color="FFD266" w:themeColor="accent4" w:themeTint="99"/>
        </w:tcBorders>
      </w:tcPr>
    </w:tblStylePr>
    <w:tblStylePr w:type="lastRow">
      <w:rPr>
        <w:b/>
        <w:bCs/>
      </w:rPr>
      <w:tblPr/>
      <w:tcPr>
        <w:tcBorders>
          <w:top w:val="double" w:sz="4" w:space="0" w:color="FFD266" w:themeColor="accent4" w:themeTint="99"/>
        </w:tcBorders>
      </w:tcPr>
    </w:tblStylePr>
    <w:tblStylePr w:type="firstCol">
      <w:rPr>
        <w:b/>
        <w:bCs/>
      </w:rPr>
    </w:tblStylePr>
    <w:tblStylePr w:type="lastCol">
      <w:rPr>
        <w:b/>
        <w:bCs/>
      </w:rPr>
    </w:tblStylePr>
    <w:tblStylePr w:type="band1Vert">
      <w:tblPr/>
      <w:tcPr>
        <w:shd w:val="clear" w:color="auto" w:fill="FFF0CC" w:themeFill="accent4" w:themeFillTint="33"/>
      </w:tcPr>
    </w:tblStylePr>
    <w:tblStylePr w:type="band1Horz">
      <w:tblPr/>
      <w:tcPr>
        <w:shd w:val="clear" w:color="auto" w:fill="FFF0CC" w:themeFill="accent4" w:themeFillTint="33"/>
      </w:tcPr>
    </w:tblStylePr>
  </w:style>
  <w:style w:type="table" w:styleId="GridTable6Colorful-Accent5">
    <w:name w:val="Grid Table 6 Colorful Accent 5"/>
    <w:basedOn w:val="TableNormal"/>
    <w:uiPriority w:val="98"/>
    <w:semiHidden/>
    <w:rsid w:val="00573428"/>
    <w:rPr>
      <w:rFonts w:asciiTheme="minorHAnsi" w:eastAsia="Century Gothic" w:hAnsiTheme="minorHAnsi" w:cstheme="minorBidi"/>
      <w:color w:val="1991C2" w:themeColor="accent5" w:themeShade="BF"/>
      <w:lang w:eastAsia="en-US"/>
    </w:rPr>
    <w:tblPr>
      <w:tblStyleRowBandSize w:val="1"/>
      <w:tblStyleColBandSize w:val="1"/>
      <w:tblBorders>
        <w:top w:val="single" w:sz="4" w:space="0" w:color="8DD2F0" w:themeColor="accent5" w:themeTint="99"/>
        <w:left w:val="single" w:sz="4" w:space="0" w:color="8DD2F0" w:themeColor="accent5" w:themeTint="99"/>
        <w:bottom w:val="single" w:sz="4" w:space="0" w:color="8DD2F0" w:themeColor="accent5" w:themeTint="99"/>
        <w:right w:val="single" w:sz="4" w:space="0" w:color="8DD2F0" w:themeColor="accent5" w:themeTint="99"/>
        <w:insideH w:val="single" w:sz="4" w:space="0" w:color="8DD2F0" w:themeColor="accent5" w:themeTint="99"/>
        <w:insideV w:val="single" w:sz="4" w:space="0" w:color="8DD2F0" w:themeColor="accent5" w:themeTint="99"/>
      </w:tblBorders>
      <w:tblCellMar>
        <w:top w:w="57" w:type="dxa"/>
        <w:left w:w="57" w:type="dxa"/>
        <w:bottom w:w="57" w:type="dxa"/>
        <w:right w:w="57" w:type="dxa"/>
      </w:tblCellMar>
    </w:tblPr>
    <w:tblStylePr w:type="firstRow">
      <w:rPr>
        <w:b/>
        <w:bCs/>
      </w:rPr>
      <w:tblPr/>
      <w:tcPr>
        <w:tcBorders>
          <w:bottom w:val="single" w:sz="12" w:space="0" w:color="8DD2F0" w:themeColor="accent5" w:themeTint="99"/>
        </w:tcBorders>
      </w:tcPr>
    </w:tblStylePr>
    <w:tblStylePr w:type="lastRow">
      <w:rPr>
        <w:b/>
        <w:bCs/>
      </w:rPr>
      <w:tblPr/>
      <w:tcPr>
        <w:tcBorders>
          <w:top w:val="double" w:sz="4" w:space="0" w:color="8DD2F0" w:themeColor="accent5" w:themeTint="99"/>
        </w:tcBorders>
      </w:tcPr>
    </w:tblStylePr>
    <w:tblStylePr w:type="firstCol">
      <w:rPr>
        <w:b/>
        <w:bCs/>
      </w:rPr>
    </w:tblStylePr>
    <w:tblStylePr w:type="lastCol">
      <w:rPr>
        <w:b/>
        <w:bCs/>
      </w:rPr>
    </w:tblStylePr>
    <w:tblStylePr w:type="band1Vert">
      <w:tblPr/>
      <w:tcPr>
        <w:shd w:val="clear" w:color="auto" w:fill="D9F0FA" w:themeFill="accent5" w:themeFillTint="33"/>
      </w:tcPr>
    </w:tblStylePr>
    <w:tblStylePr w:type="band1Horz">
      <w:tblPr/>
      <w:tcPr>
        <w:shd w:val="clear" w:color="auto" w:fill="D9F0FA" w:themeFill="accent5" w:themeFillTint="33"/>
      </w:tcPr>
    </w:tblStylePr>
  </w:style>
  <w:style w:type="table" w:styleId="GridTable6Colorful-Accent6">
    <w:name w:val="Grid Table 6 Colorful Accent 6"/>
    <w:basedOn w:val="TableNormal"/>
    <w:uiPriority w:val="98"/>
    <w:semiHidden/>
    <w:rsid w:val="00573428"/>
    <w:rPr>
      <w:rFonts w:asciiTheme="minorHAnsi" w:eastAsia="Century Gothic" w:hAnsiTheme="minorHAnsi" w:cstheme="minorBidi"/>
      <w:color w:val="793B99" w:themeColor="accent6" w:themeShade="BF"/>
      <w:lang w:eastAsia="en-US"/>
    </w:rPr>
    <w:tblPr>
      <w:tblStyleRowBandSize w:val="1"/>
      <w:tblStyleColBandSize w:val="1"/>
      <w:tblBorders>
        <w:top w:val="single" w:sz="4" w:space="0" w:color="C59DD9" w:themeColor="accent6" w:themeTint="99"/>
        <w:left w:val="single" w:sz="4" w:space="0" w:color="C59DD9" w:themeColor="accent6" w:themeTint="99"/>
        <w:bottom w:val="single" w:sz="4" w:space="0" w:color="C59DD9" w:themeColor="accent6" w:themeTint="99"/>
        <w:right w:val="single" w:sz="4" w:space="0" w:color="C59DD9" w:themeColor="accent6" w:themeTint="99"/>
        <w:insideH w:val="single" w:sz="4" w:space="0" w:color="C59DD9" w:themeColor="accent6" w:themeTint="99"/>
        <w:insideV w:val="single" w:sz="4" w:space="0" w:color="C59DD9" w:themeColor="accent6" w:themeTint="99"/>
      </w:tblBorders>
      <w:tblCellMar>
        <w:top w:w="57" w:type="dxa"/>
        <w:left w:w="57" w:type="dxa"/>
        <w:bottom w:w="57" w:type="dxa"/>
        <w:right w:w="57" w:type="dxa"/>
      </w:tblCellMar>
    </w:tblPr>
    <w:tblStylePr w:type="firstRow">
      <w:rPr>
        <w:b/>
        <w:bCs/>
      </w:rPr>
      <w:tblPr/>
      <w:tcPr>
        <w:tcBorders>
          <w:bottom w:val="single" w:sz="12" w:space="0" w:color="C59DD9" w:themeColor="accent6" w:themeTint="99"/>
        </w:tcBorders>
      </w:tcPr>
    </w:tblStylePr>
    <w:tblStylePr w:type="lastRow">
      <w:rPr>
        <w:b/>
        <w:bCs/>
      </w:rPr>
      <w:tblPr/>
      <w:tcPr>
        <w:tcBorders>
          <w:top w:val="double" w:sz="4" w:space="0" w:color="C59DD9" w:themeColor="accent6" w:themeTint="99"/>
        </w:tcBorders>
      </w:tcPr>
    </w:tblStylePr>
    <w:tblStylePr w:type="firstCol">
      <w:rPr>
        <w:b/>
        <w:bCs/>
      </w:rPr>
    </w:tblStylePr>
    <w:tblStylePr w:type="lastCol">
      <w:rPr>
        <w:b/>
        <w:bCs/>
      </w:rPr>
    </w:tblStylePr>
    <w:tblStylePr w:type="band1Vert">
      <w:tblPr/>
      <w:tcPr>
        <w:shd w:val="clear" w:color="auto" w:fill="EBDEF2" w:themeFill="accent6" w:themeFillTint="33"/>
      </w:tcPr>
    </w:tblStylePr>
    <w:tblStylePr w:type="band1Horz">
      <w:tblPr/>
      <w:tcPr>
        <w:shd w:val="clear" w:color="auto" w:fill="EBDEF2" w:themeFill="accent6" w:themeFillTint="33"/>
      </w:tcPr>
    </w:tblStylePr>
  </w:style>
  <w:style w:type="table" w:styleId="GridTable7Colorful">
    <w:name w:val="Grid Table 7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8"/>
    <w:semiHidden/>
    <w:rsid w:val="00573428"/>
    <w:rPr>
      <w:rFonts w:asciiTheme="minorHAnsi" w:eastAsia="Century Gothic" w:hAnsiTheme="minorHAnsi" w:cstheme="minorBidi"/>
      <w:color w:val="A31E15" w:themeColor="accent1" w:themeShade="BF"/>
      <w:lang w:eastAsia="en-US"/>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2D0" w:themeFill="accent1" w:themeFillTint="33"/>
      </w:tcPr>
    </w:tblStylePr>
    <w:tblStylePr w:type="band1Horz">
      <w:tblPr/>
      <w:tcPr>
        <w:shd w:val="clear" w:color="auto" w:fill="F9D2D0" w:themeFill="accent1" w:themeFillTint="33"/>
      </w:tcPr>
    </w:tblStylePr>
    <w:tblStylePr w:type="neCell">
      <w:tblPr/>
      <w:tcPr>
        <w:tcBorders>
          <w:bottom w:val="single" w:sz="4" w:space="0" w:color="ED7A72" w:themeColor="accent1" w:themeTint="99"/>
        </w:tcBorders>
      </w:tcPr>
    </w:tblStylePr>
    <w:tblStylePr w:type="nwCell">
      <w:tblPr/>
      <w:tcPr>
        <w:tcBorders>
          <w:bottom w:val="single" w:sz="4" w:space="0" w:color="ED7A72" w:themeColor="accent1" w:themeTint="99"/>
        </w:tcBorders>
      </w:tcPr>
    </w:tblStylePr>
    <w:tblStylePr w:type="seCell">
      <w:tblPr/>
      <w:tcPr>
        <w:tcBorders>
          <w:top w:val="single" w:sz="4" w:space="0" w:color="ED7A72" w:themeColor="accent1" w:themeTint="99"/>
        </w:tcBorders>
      </w:tcPr>
    </w:tblStylePr>
    <w:tblStylePr w:type="swCell">
      <w:tblPr/>
      <w:tcPr>
        <w:tcBorders>
          <w:top w:val="single" w:sz="4" w:space="0" w:color="ED7A72" w:themeColor="accent1" w:themeTint="99"/>
        </w:tcBorders>
      </w:tcPr>
    </w:tblStylePr>
  </w:style>
  <w:style w:type="table" w:styleId="GridTable7Colorful-Accent2">
    <w:name w:val="Grid Table 7 Colorful Accent 2"/>
    <w:basedOn w:val="TableNormal"/>
    <w:uiPriority w:val="98"/>
    <w:semiHidden/>
    <w:rsid w:val="00573428"/>
    <w:rPr>
      <w:rFonts w:asciiTheme="minorHAnsi" w:eastAsia="Century Gothic" w:hAnsiTheme="minorHAnsi" w:cstheme="minorBidi"/>
      <w:color w:val="AB5400" w:themeColor="accent2" w:themeShade="BF"/>
      <w:lang w:eastAsia="en-US"/>
    </w:rPr>
    <w:tblPr>
      <w:tblStyleRowBandSize w:val="1"/>
      <w:tblStyleColBandSize w:val="1"/>
      <w:tblBorders>
        <w:top w:val="single" w:sz="4" w:space="0" w:color="FFA956" w:themeColor="accent2" w:themeTint="99"/>
        <w:left w:val="single" w:sz="4" w:space="0" w:color="FFA956" w:themeColor="accent2" w:themeTint="99"/>
        <w:bottom w:val="single" w:sz="4" w:space="0" w:color="FFA956" w:themeColor="accent2" w:themeTint="99"/>
        <w:right w:val="single" w:sz="4" w:space="0" w:color="FFA956" w:themeColor="accent2" w:themeTint="99"/>
        <w:insideH w:val="single" w:sz="4" w:space="0" w:color="FFA956" w:themeColor="accent2" w:themeTint="99"/>
        <w:insideV w:val="single" w:sz="4" w:space="0" w:color="FFA956"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2" w:themeFillTint="33"/>
      </w:tcPr>
    </w:tblStylePr>
    <w:tblStylePr w:type="band1Horz">
      <w:tblPr/>
      <w:tcPr>
        <w:shd w:val="clear" w:color="auto" w:fill="FFE2C6" w:themeFill="accent2" w:themeFillTint="33"/>
      </w:tcPr>
    </w:tblStylePr>
    <w:tblStylePr w:type="neCell">
      <w:tblPr/>
      <w:tcPr>
        <w:tcBorders>
          <w:bottom w:val="single" w:sz="4" w:space="0" w:color="FFA956" w:themeColor="accent2" w:themeTint="99"/>
        </w:tcBorders>
      </w:tcPr>
    </w:tblStylePr>
    <w:tblStylePr w:type="nwCell">
      <w:tblPr/>
      <w:tcPr>
        <w:tcBorders>
          <w:bottom w:val="single" w:sz="4" w:space="0" w:color="FFA956" w:themeColor="accent2" w:themeTint="99"/>
        </w:tcBorders>
      </w:tcPr>
    </w:tblStylePr>
    <w:tblStylePr w:type="seCell">
      <w:tblPr/>
      <w:tcPr>
        <w:tcBorders>
          <w:top w:val="single" w:sz="4" w:space="0" w:color="FFA956" w:themeColor="accent2" w:themeTint="99"/>
        </w:tcBorders>
      </w:tcPr>
    </w:tblStylePr>
    <w:tblStylePr w:type="swCell">
      <w:tblPr/>
      <w:tcPr>
        <w:tcBorders>
          <w:top w:val="single" w:sz="4" w:space="0" w:color="FFA956" w:themeColor="accent2" w:themeTint="99"/>
        </w:tcBorders>
      </w:tcPr>
    </w:tblStylePr>
  </w:style>
  <w:style w:type="table" w:styleId="GridTable7Colorful-Accent3">
    <w:name w:val="Grid Table 7 Colorful Accent 3"/>
    <w:basedOn w:val="TableNormal"/>
    <w:uiPriority w:val="98"/>
    <w:semiHidden/>
    <w:rsid w:val="00573428"/>
    <w:rPr>
      <w:rFonts w:asciiTheme="minorHAnsi" w:eastAsia="Century Gothic" w:hAnsiTheme="minorHAnsi" w:cstheme="minorBidi"/>
      <w:color w:val="008671" w:themeColor="accent3" w:themeShade="BF"/>
      <w:lang w:eastAsia="en-US"/>
    </w:rPr>
    <w:tblPr>
      <w:tblStyleRowBandSize w:val="1"/>
      <w:tblStyleColBandSize w:val="1"/>
      <w:tblBorders>
        <w:top w:val="single" w:sz="4" w:space="0" w:color="38FFE0" w:themeColor="accent3" w:themeTint="99"/>
        <w:left w:val="single" w:sz="4" w:space="0" w:color="38FFE0" w:themeColor="accent3" w:themeTint="99"/>
        <w:bottom w:val="single" w:sz="4" w:space="0" w:color="38FFE0" w:themeColor="accent3" w:themeTint="99"/>
        <w:right w:val="single" w:sz="4" w:space="0" w:color="38FFE0" w:themeColor="accent3" w:themeTint="99"/>
        <w:insideH w:val="single" w:sz="4" w:space="0" w:color="38FFE0" w:themeColor="accent3" w:themeTint="99"/>
        <w:insideV w:val="single" w:sz="4" w:space="0" w:color="38FFE0"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4" w:themeFill="accent3" w:themeFillTint="33"/>
      </w:tcPr>
    </w:tblStylePr>
    <w:tblStylePr w:type="band1Horz">
      <w:tblPr/>
      <w:tcPr>
        <w:shd w:val="clear" w:color="auto" w:fill="BCFFF4" w:themeFill="accent3" w:themeFillTint="33"/>
      </w:tcPr>
    </w:tblStylePr>
    <w:tblStylePr w:type="neCell">
      <w:tblPr/>
      <w:tcPr>
        <w:tcBorders>
          <w:bottom w:val="single" w:sz="4" w:space="0" w:color="38FFE0" w:themeColor="accent3" w:themeTint="99"/>
        </w:tcBorders>
      </w:tcPr>
    </w:tblStylePr>
    <w:tblStylePr w:type="nwCell">
      <w:tblPr/>
      <w:tcPr>
        <w:tcBorders>
          <w:bottom w:val="single" w:sz="4" w:space="0" w:color="38FFE0" w:themeColor="accent3" w:themeTint="99"/>
        </w:tcBorders>
      </w:tcPr>
    </w:tblStylePr>
    <w:tblStylePr w:type="seCell">
      <w:tblPr/>
      <w:tcPr>
        <w:tcBorders>
          <w:top w:val="single" w:sz="4" w:space="0" w:color="38FFE0" w:themeColor="accent3" w:themeTint="99"/>
        </w:tcBorders>
      </w:tcPr>
    </w:tblStylePr>
    <w:tblStylePr w:type="swCell">
      <w:tblPr/>
      <w:tcPr>
        <w:tcBorders>
          <w:top w:val="single" w:sz="4" w:space="0" w:color="38FFE0" w:themeColor="accent3" w:themeTint="99"/>
        </w:tcBorders>
      </w:tcPr>
    </w:tblStylePr>
  </w:style>
  <w:style w:type="table" w:styleId="GridTable7Colorful-Accent4">
    <w:name w:val="Grid Table 7 Colorful Accent 4"/>
    <w:basedOn w:val="TableNormal"/>
    <w:uiPriority w:val="98"/>
    <w:semiHidden/>
    <w:rsid w:val="00573428"/>
    <w:rPr>
      <w:rFonts w:asciiTheme="minorHAnsi" w:eastAsia="Century Gothic" w:hAnsiTheme="minorHAnsi" w:cstheme="minorBidi"/>
      <w:color w:val="BF8700" w:themeColor="accent4" w:themeShade="BF"/>
      <w:lang w:eastAsia="en-US"/>
    </w:rPr>
    <w:tblPr>
      <w:tblStyleRowBandSize w:val="1"/>
      <w:tblStyleColBandSize w:val="1"/>
      <w:tblBorders>
        <w:top w:val="single" w:sz="4" w:space="0" w:color="FFD266" w:themeColor="accent4" w:themeTint="99"/>
        <w:left w:val="single" w:sz="4" w:space="0" w:color="FFD266" w:themeColor="accent4" w:themeTint="99"/>
        <w:bottom w:val="single" w:sz="4" w:space="0" w:color="FFD266" w:themeColor="accent4" w:themeTint="99"/>
        <w:right w:val="single" w:sz="4" w:space="0" w:color="FFD266" w:themeColor="accent4" w:themeTint="99"/>
        <w:insideH w:val="single" w:sz="4" w:space="0" w:color="FFD266" w:themeColor="accent4" w:themeTint="99"/>
        <w:insideV w:val="single" w:sz="4" w:space="0" w:color="FFD266"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C" w:themeFill="accent4" w:themeFillTint="33"/>
      </w:tcPr>
    </w:tblStylePr>
    <w:tblStylePr w:type="band1Horz">
      <w:tblPr/>
      <w:tcPr>
        <w:shd w:val="clear" w:color="auto" w:fill="FFF0CC" w:themeFill="accent4" w:themeFillTint="33"/>
      </w:tcPr>
    </w:tblStylePr>
    <w:tblStylePr w:type="neCell">
      <w:tblPr/>
      <w:tcPr>
        <w:tcBorders>
          <w:bottom w:val="single" w:sz="4" w:space="0" w:color="FFD266" w:themeColor="accent4" w:themeTint="99"/>
        </w:tcBorders>
      </w:tcPr>
    </w:tblStylePr>
    <w:tblStylePr w:type="nwCell">
      <w:tblPr/>
      <w:tcPr>
        <w:tcBorders>
          <w:bottom w:val="single" w:sz="4" w:space="0" w:color="FFD266" w:themeColor="accent4" w:themeTint="99"/>
        </w:tcBorders>
      </w:tcPr>
    </w:tblStylePr>
    <w:tblStylePr w:type="seCell">
      <w:tblPr/>
      <w:tcPr>
        <w:tcBorders>
          <w:top w:val="single" w:sz="4" w:space="0" w:color="FFD266" w:themeColor="accent4" w:themeTint="99"/>
        </w:tcBorders>
      </w:tcPr>
    </w:tblStylePr>
    <w:tblStylePr w:type="swCell">
      <w:tblPr/>
      <w:tcPr>
        <w:tcBorders>
          <w:top w:val="single" w:sz="4" w:space="0" w:color="FFD266" w:themeColor="accent4" w:themeTint="99"/>
        </w:tcBorders>
      </w:tcPr>
    </w:tblStylePr>
  </w:style>
  <w:style w:type="table" w:styleId="GridTable7Colorful-Accent5">
    <w:name w:val="Grid Table 7 Colorful Accent 5"/>
    <w:basedOn w:val="TableNormal"/>
    <w:uiPriority w:val="98"/>
    <w:semiHidden/>
    <w:rsid w:val="00573428"/>
    <w:rPr>
      <w:rFonts w:asciiTheme="minorHAnsi" w:eastAsia="Century Gothic" w:hAnsiTheme="minorHAnsi" w:cstheme="minorBidi"/>
      <w:color w:val="1991C2" w:themeColor="accent5" w:themeShade="BF"/>
      <w:lang w:eastAsia="en-US"/>
    </w:rPr>
    <w:tblPr>
      <w:tblStyleRowBandSize w:val="1"/>
      <w:tblStyleColBandSize w:val="1"/>
      <w:tblBorders>
        <w:top w:val="single" w:sz="4" w:space="0" w:color="8DD2F0" w:themeColor="accent5" w:themeTint="99"/>
        <w:left w:val="single" w:sz="4" w:space="0" w:color="8DD2F0" w:themeColor="accent5" w:themeTint="99"/>
        <w:bottom w:val="single" w:sz="4" w:space="0" w:color="8DD2F0" w:themeColor="accent5" w:themeTint="99"/>
        <w:right w:val="single" w:sz="4" w:space="0" w:color="8DD2F0" w:themeColor="accent5" w:themeTint="99"/>
        <w:insideH w:val="single" w:sz="4" w:space="0" w:color="8DD2F0" w:themeColor="accent5" w:themeTint="99"/>
        <w:insideV w:val="single" w:sz="4" w:space="0" w:color="8DD2F0"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0FA" w:themeFill="accent5" w:themeFillTint="33"/>
      </w:tcPr>
    </w:tblStylePr>
    <w:tblStylePr w:type="band1Horz">
      <w:tblPr/>
      <w:tcPr>
        <w:shd w:val="clear" w:color="auto" w:fill="D9F0FA" w:themeFill="accent5" w:themeFillTint="33"/>
      </w:tcPr>
    </w:tblStylePr>
    <w:tblStylePr w:type="neCell">
      <w:tblPr/>
      <w:tcPr>
        <w:tcBorders>
          <w:bottom w:val="single" w:sz="4" w:space="0" w:color="8DD2F0" w:themeColor="accent5" w:themeTint="99"/>
        </w:tcBorders>
      </w:tcPr>
    </w:tblStylePr>
    <w:tblStylePr w:type="nwCell">
      <w:tblPr/>
      <w:tcPr>
        <w:tcBorders>
          <w:bottom w:val="single" w:sz="4" w:space="0" w:color="8DD2F0" w:themeColor="accent5" w:themeTint="99"/>
        </w:tcBorders>
      </w:tcPr>
    </w:tblStylePr>
    <w:tblStylePr w:type="seCell">
      <w:tblPr/>
      <w:tcPr>
        <w:tcBorders>
          <w:top w:val="single" w:sz="4" w:space="0" w:color="8DD2F0" w:themeColor="accent5" w:themeTint="99"/>
        </w:tcBorders>
      </w:tcPr>
    </w:tblStylePr>
    <w:tblStylePr w:type="swCell">
      <w:tblPr/>
      <w:tcPr>
        <w:tcBorders>
          <w:top w:val="single" w:sz="4" w:space="0" w:color="8DD2F0" w:themeColor="accent5" w:themeTint="99"/>
        </w:tcBorders>
      </w:tcPr>
    </w:tblStylePr>
  </w:style>
  <w:style w:type="table" w:styleId="GridTable7Colorful-Accent6">
    <w:name w:val="Grid Table 7 Colorful Accent 6"/>
    <w:basedOn w:val="TableNormal"/>
    <w:uiPriority w:val="98"/>
    <w:semiHidden/>
    <w:rsid w:val="00573428"/>
    <w:rPr>
      <w:rFonts w:asciiTheme="minorHAnsi" w:eastAsia="Century Gothic" w:hAnsiTheme="minorHAnsi" w:cstheme="minorBidi"/>
      <w:color w:val="793B99" w:themeColor="accent6" w:themeShade="BF"/>
      <w:lang w:eastAsia="en-US"/>
    </w:rPr>
    <w:tblPr>
      <w:tblStyleRowBandSize w:val="1"/>
      <w:tblStyleColBandSize w:val="1"/>
      <w:tblBorders>
        <w:top w:val="single" w:sz="4" w:space="0" w:color="C59DD9" w:themeColor="accent6" w:themeTint="99"/>
        <w:left w:val="single" w:sz="4" w:space="0" w:color="C59DD9" w:themeColor="accent6" w:themeTint="99"/>
        <w:bottom w:val="single" w:sz="4" w:space="0" w:color="C59DD9" w:themeColor="accent6" w:themeTint="99"/>
        <w:right w:val="single" w:sz="4" w:space="0" w:color="C59DD9" w:themeColor="accent6" w:themeTint="99"/>
        <w:insideH w:val="single" w:sz="4" w:space="0" w:color="C59DD9" w:themeColor="accent6" w:themeTint="99"/>
        <w:insideV w:val="single" w:sz="4" w:space="0" w:color="C59DD9"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F2" w:themeFill="accent6" w:themeFillTint="33"/>
      </w:tcPr>
    </w:tblStylePr>
    <w:tblStylePr w:type="band1Horz">
      <w:tblPr/>
      <w:tcPr>
        <w:shd w:val="clear" w:color="auto" w:fill="EBDEF2" w:themeFill="accent6" w:themeFillTint="33"/>
      </w:tcPr>
    </w:tblStylePr>
    <w:tblStylePr w:type="neCell">
      <w:tblPr/>
      <w:tcPr>
        <w:tcBorders>
          <w:bottom w:val="single" w:sz="4" w:space="0" w:color="C59DD9" w:themeColor="accent6" w:themeTint="99"/>
        </w:tcBorders>
      </w:tcPr>
    </w:tblStylePr>
    <w:tblStylePr w:type="nwCell">
      <w:tblPr/>
      <w:tcPr>
        <w:tcBorders>
          <w:bottom w:val="single" w:sz="4" w:space="0" w:color="C59DD9" w:themeColor="accent6" w:themeTint="99"/>
        </w:tcBorders>
      </w:tcPr>
    </w:tblStylePr>
    <w:tblStylePr w:type="seCell">
      <w:tblPr/>
      <w:tcPr>
        <w:tcBorders>
          <w:top w:val="single" w:sz="4" w:space="0" w:color="C59DD9" w:themeColor="accent6" w:themeTint="99"/>
        </w:tcBorders>
      </w:tcPr>
    </w:tblStylePr>
    <w:tblStylePr w:type="swCell">
      <w:tblPr/>
      <w:tcPr>
        <w:tcBorders>
          <w:top w:val="single" w:sz="4" w:space="0" w:color="C59DD9" w:themeColor="accent6" w:themeTint="99"/>
        </w:tcBorders>
      </w:tcPr>
    </w:tblStylePr>
  </w:style>
  <w:style w:type="table" w:styleId="ListTable1Light">
    <w:name w:val="List Table 1 Light"/>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ED7A72" w:themeColor="accent1" w:themeTint="99"/>
        </w:tcBorders>
      </w:tcPr>
    </w:tblStylePr>
    <w:tblStylePr w:type="lastRow">
      <w:rPr>
        <w:b/>
        <w:bCs/>
      </w:rPr>
      <w:tblPr/>
      <w:tcPr>
        <w:tcBorders>
          <w:top w:val="single" w:sz="4" w:space="0" w:color="ED7A72" w:themeColor="accent1" w:themeTint="99"/>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1Light-Accent2">
    <w:name w:val="List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A956" w:themeColor="accent2" w:themeTint="99"/>
        </w:tcBorders>
      </w:tcPr>
    </w:tblStylePr>
    <w:tblStylePr w:type="lastRow">
      <w:rPr>
        <w:b/>
        <w:bCs/>
      </w:rPr>
      <w:tblPr/>
      <w:tcPr>
        <w:tcBorders>
          <w:top w:val="single" w:sz="4" w:space="0" w:color="FFA956" w:themeColor="accent2" w:themeTint="99"/>
        </w:tcBorders>
      </w:tcPr>
    </w:tblStylePr>
    <w:tblStylePr w:type="firstCol">
      <w:rPr>
        <w:b/>
        <w:bCs/>
      </w:rPr>
    </w:tblStylePr>
    <w:tblStylePr w:type="lastCol">
      <w:rPr>
        <w:b/>
        <w:bCs/>
      </w:rPr>
    </w:tblStylePr>
    <w:tblStylePr w:type="band1Vert">
      <w:tblPr/>
      <w:tcPr>
        <w:shd w:val="clear" w:color="auto" w:fill="FFE2C6" w:themeFill="accent2" w:themeFillTint="33"/>
      </w:tcPr>
    </w:tblStylePr>
    <w:tblStylePr w:type="band1Horz">
      <w:tblPr/>
      <w:tcPr>
        <w:shd w:val="clear" w:color="auto" w:fill="FFE2C6" w:themeFill="accent2" w:themeFillTint="33"/>
      </w:tcPr>
    </w:tblStylePr>
  </w:style>
  <w:style w:type="table" w:styleId="ListTable1Light-Accent3">
    <w:name w:val="List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38FFE0" w:themeColor="accent3" w:themeTint="99"/>
        </w:tcBorders>
      </w:tcPr>
    </w:tblStylePr>
    <w:tblStylePr w:type="lastRow">
      <w:rPr>
        <w:b/>
        <w:bCs/>
      </w:rPr>
      <w:tblPr/>
      <w:tcPr>
        <w:tcBorders>
          <w:top w:val="single" w:sz="4" w:space="0" w:color="38FFE0" w:themeColor="accent3" w:themeTint="99"/>
        </w:tcBorders>
      </w:tcPr>
    </w:tblStylePr>
    <w:tblStylePr w:type="firstCol">
      <w:rPr>
        <w:b/>
        <w:bCs/>
      </w:rPr>
    </w:tblStylePr>
    <w:tblStylePr w:type="lastCol">
      <w:rPr>
        <w:b/>
        <w:bCs/>
      </w:rPr>
    </w:tblStylePr>
    <w:tblStylePr w:type="band1Vert">
      <w:tblPr/>
      <w:tcPr>
        <w:shd w:val="clear" w:color="auto" w:fill="BCFFF4" w:themeFill="accent3" w:themeFillTint="33"/>
      </w:tcPr>
    </w:tblStylePr>
    <w:tblStylePr w:type="band1Horz">
      <w:tblPr/>
      <w:tcPr>
        <w:shd w:val="clear" w:color="auto" w:fill="BCFFF4" w:themeFill="accent3" w:themeFillTint="33"/>
      </w:tcPr>
    </w:tblStylePr>
  </w:style>
  <w:style w:type="table" w:styleId="ListTable1Light-Accent4">
    <w:name w:val="List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D266" w:themeColor="accent4" w:themeTint="99"/>
        </w:tcBorders>
      </w:tcPr>
    </w:tblStylePr>
    <w:tblStylePr w:type="lastRow">
      <w:rPr>
        <w:b/>
        <w:bCs/>
      </w:rPr>
      <w:tblPr/>
      <w:tcPr>
        <w:tcBorders>
          <w:top w:val="single" w:sz="4" w:space="0" w:color="FFD266" w:themeColor="accent4" w:themeTint="99"/>
        </w:tcBorders>
      </w:tcPr>
    </w:tblStylePr>
    <w:tblStylePr w:type="firstCol">
      <w:rPr>
        <w:b/>
        <w:bCs/>
      </w:rPr>
    </w:tblStylePr>
    <w:tblStylePr w:type="lastCol">
      <w:rPr>
        <w:b/>
        <w:bCs/>
      </w:rPr>
    </w:tblStylePr>
    <w:tblStylePr w:type="band1Vert">
      <w:tblPr/>
      <w:tcPr>
        <w:shd w:val="clear" w:color="auto" w:fill="FFF0CC" w:themeFill="accent4" w:themeFillTint="33"/>
      </w:tcPr>
    </w:tblStylePr>
    <w:tblStylePr w:type="band1Horz">
      <w:tblPr/>
      <w:tcPr>
        <w:shd w:val="clear" w:color="auto" w:fill="FFF0CC" w:themeFill="accent4" w:themeFillTint="33"/>
      </w:tcPr>
    </w:tblStylePr>
  </w:style>
  <w:style w:type="table" w:styleId="ListTable1Light-Accent5">
    <w:name w:val="List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8DD2F0" w:themeColor="accent5" w:themeTint="99"/>
        </w:tcBorders>
      </w:tcPr>
    </w:tblStylePr>
    <w:tblStylePr w:type="lastRow">
      <w:rPr>
        <w:b/>
        <w:bCs/>
      </w:rPr>
      <w:tblPr/>
      <w:tcPr>
        <w:tcBorders>
          <w:top w:val="single" w:sz="4" w:space="0" w:color="8DD2F0" w:themeColor="accent5" w:themeTint="99"/>
        </w:tcBorders>
      </w:tcPr>
    </w:tblStylePr>
    <w:tblStylePr w:type="firstCol">
      <w:rPr>
        <w:b/>
        <w:bCs/>
      </w:rPr>
    </w:tblStylePr>
    <w:tblStylePr w:type="lastCol">
      <w:rPr>
        <w:b/>
        <w:bCs/>
      </w:rPr>
    </w:tblStylePr>
    <w:tblStylePr w:type="band1Vert">
      <w:tblPr/>
      <w:tcPr>
        <w:shd w:val="clear" w:color="auto" w:fill="D9F0FA" w:themeFill="accent5" w:themeFillTint="33"/>
      </w:tcPr>
    </w:tblStylePr>
    <w:tblStylePr w:type="band1Horz">
      <w:tblPr/>
      <w:tcPr>
        <w:shd w:val="clear" w:color="auto" w:fill="D9F0FA" w:themeFill="accent5" w:themeFillTint="33"/>
      </w:tcPr>
    </w:tblStylePr>
  </w:style>
  <w:style w:type="table" w:styleId="ListTable1Light-Accent6">
    <w:name w:val="List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C59DD9" w:themeColor="accent6" w:themeTint="99"/>
        </w:tcBorders>
      </w:tcPr>
    </w:tblStylePr>
    <w:tblStylePr w:type="lastRow">
      <w:rPr>
        <w:b/>
        <w:bCs/>
      </w:rPr>
      <w:tblPr/>
      <w:tcPr>
        <w:tcBorders>
          <w:top w:val="single" w:sz="4" w:space="0" w:color="C59DD9" w:themeColor="accent6" w:themeTint="99"/>
        </w:tcBorders>
      </w:tcPr>
    </w:tblStylePr>
    <w:tblStylePr w:type="firstCol">
      <w:rPr>
        <w:b/>
        <w:bCs/>
      </w:rPr>
    </w:tblStylePr>
    <w:tblStylePr w:type="lastCol">
      <w:rPr>
        <w:b/>
        <w:bCs/>
      </w:rPr>
    </w:tblStylePr>
    <w:tblStylePr w:type="band1Vert">
      <w:tblPr/>
      <w:tcPr>
        <w:shd w:val="clear" w:color="auto" w:fill="EBDEF2" w:themeFill="accent6" w:themeFillTint="33"/>
      </w:tcPr>
    </w:tblStylePr>
    <w:tblStylePr w:type="band1Horz">
      <w:tblPr/>
      <w:tcPr>
        <w:shd w:val="clear" w:color="auto" w:fill="EBDEF2" w:themeFill="accent6" w:themeFillTint="33"/>
      </w:tcPr>
    </w:tblStylePr>
  </w:style>
  <w:style w:type="table" w:styleId="ListTable2">
    <w:name w:val="List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D7A72" w:themeColor="accent1" w:themeTint="99"/>
        <w:bottom w:val="single" w:sz="4" w:space="0" w:color="ED7A72" w:themeColor="accent1" w:themeTint="99"/>
        <w:insideH w:val="single" w:sz="4" w:space="0" w:color="ED7A72" w:themeColor="accen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2-Accent2">
    <w:name w:val="List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A956" w:themeColor="accent2" w:themeTint="99"/>
        <w:bottom w:val="single" w:sz="4" w:space="0" w:color="FFA956" w:themeColor="accent2" w:themeTint="99"/>
        <w:insideH w:val="single" w:sz="4" w:space="0" w:color="FFA956" w:themeColor="accent2"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2" w:themeFillTint="33"/>
      </w:tcPr>
    </w:tblStylePr>
    <w:tblStylePr w:type="band1Horz">
      <w:tblPr/>
      <w:tcPr>
        <w:shd w:val="clear" w:color="auto" w:fill="FFE2C6" w:themeFill="accent2" w:themeFillTint="33"/>
      </w:tcPr>
    </w:tblStylePr>
  </w:style>
  <w:style w:type="table" w:styleId="ListTable2-Accent3">
    <w:name w:val="List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38FFE0" w:themeColor="accent3" w:themeTint="99"/>
        <w:bottom w:val="single" w:sz="4" w:space="0" w:color="38FFE0" w:themeColor="accent3" w:themeTint="99"/>
        <w:insideH w:val="single" w:sz="4" w:space="0" w:color="38FFE0" w:themeColor="accent3"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4" w:themeFill="accent3" w:themeFillTint="33"/>
      </w:tcPr>
    </w:tblStylePr>
    <w:tblStylePr w:type="band1Horz">
      <w:tblPr/>
      <w:tcPr>
        <w:shd w:val="clear" w:color="auto" w:fill="BCFFF4" w:themeFill="accent3" w:themeFillTint="33"/>
      </w:tcPr>
    </w:tblStylePr>
  </w:style>
  <w:style w:type="table" w:styleId="ListTable2-Accent4">
    <w:name w:val="List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266" w:themeColor="accent4" w:themeTint="99"/>
        <w:bottom w:val="single" w:sz="4" w:space="0" w:color="FFD266" w:themeColor="accent4" w:themeTint="99"/>
        <w:insideH w:val="single" w:sz="4" w:space="0" w:color="FFD266" w:themeColor="accent4"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CC" w:themeFill="accent4" w:themeFillTint="33"/>
      </w:tcPr>
    </w:tblStylePr>
    <w:tblStylePr w:type="band1Horz">
      <w:tblPr/>
      <w:tcPr>
        <w:shd w:val="clear" w:color="auto" w:fill="FFF0CC" w:themeFill="accent4" w:themeFillTint="33"/>
      </w:tcPr>
    </w:tblStylePr>
  </w:style>
  <w:style w:type="table" w:styleId="ListTable2-Accent5">
    <w:name w:val="List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DD2F0" w:themeColor="accent5" w:themeTint="99"/>
        <w:bottom w:val="single" w:sz="4" w:space="0" w:color="8DD2F0" w:themeColor="accent5" w:themeTint="99"/>
        <w:insideH w:val="single" w:sz="4" w:space="0" w:color="8DD2F0" w:themeColor="accent5"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0FA" w:themeFill="accent5" w:themeFillTint="33"/>
      </w:tcPr>
    </w:tblStylePr>
    <w:tblStylePr w:type="band1Horz">
      <w:tblPr/>
      <w:tcPr>
        <w:shd w:val="clear" w:color="auto" w:fill="D9F0FA" w:themeFill="accent5" w:themeFillTint="33"/>
      </w:tcPr>
    </w:tblStylePr>
  </w:style>
  <w:style w:type="table" w:styleId="ListTable2-Accent6">
    <w:name w:val="List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C59DD9" w:themeColor="accent6" w:themeTint="99"/>
        <w:bottom w:val="single" w:sz="4" w:space="0" w:color="C59DD9" w:themeColor="accent6" w:themeTint="99"/>
        <w:insideH w:val="single" w:sz="4" w:space="0" w:color="C59DD9" w:themeColor="accent6"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F2" w:themeFill="accent6" w:themeFillTint="33"/>
      </w:tcPr>
    </w:tblStylePr>
    <w:tblStylePr w:type="band1Horz">
      <w:tblPr/>
      <w:tcPr>
        <w:shd w:val="clear" w:color="auto" w:fill="EBDEF2" w:themeFill="accent6" w:themeFillTint="33"/>
      </w:tcPr>
    </w:tblStylePr>
  </w:style>
  <w:style w:type="table" w:styleId="ListTable3">
    <w:name w:val="List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57" w:type="dxa"/>
        <w:bottom w:w="57" w:type="dxa"/>
        <w:right w:w="57"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57200" w:themeColor="accent2"/>
        <w:left w:val="single" w:sz="4" w:space="0" w:color="E57200" w:themeColor="accent2"/>
        <w:bottom w:val="single" w:sz="4" w:space="0" w:color="E57200" w:themeColor="accent2"/>
        <w:right w:val="single" w:sz="4" w:space="0" w:color="E57200" w:themeColor="accent2"/>
      </w:tblBorders>
      <w:tblCellMar>
        <w:top w:w="57" w:type="dxa"/>
        <w:left w:w="57" w:type="dxa"/>
        <w:bottom w:w="57" w:type="dxa"/>
        <w:right w:w="57" w:type="dxa"/>
      </w:tblCellMar>
    </w:tblPr>
    <w:tblStylePr w:type="firstRow">
      <w:rPr>
        <w:b/>
        <w:bCs/>
        <w:color w:val="FFFFFF" w:themeColor="background1"/>
      </w:rPr>
      <w:tblPr/>
      <w:tcPr>
        <w:shd w:val="clear" w:color="auto" w:fill="E57200" w:themeFill="accent2"/>
      </w:tcPr>
    </w:tblStylePr>
    <w:tblStylePr w:type="lastRow">
      <w:rPr>
        <w:b/>
        <w:bCs/>
      </w:rPr>
      <w:tblPr/>
      <w:tcPr>
        <w:tcBorders>
          <w:top w:val="double" w:sz="4" w:space="0" w:color="E5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2"/>
          <w:right w:val="single" w:sz="4" w:space="0" w:color="E57200" w:themeColor="accent2"/>
        </w:tcBorders>
      </w:tcPr>
    </w:tblStylePr>
    <w:tblStylePr w:type="band1Horz">
      <w:tblPr/>
      <w:tcPr>
        <w:tcBorders>
          <w:top w:val="single" w:sz="4" w:space="0" w:color="E57200" w:themeColor="accent2"/>
          <w:bottom w:val="single" w:sz="4" w:space="0" w:color="E5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2"/>
          <w:left w:val="nil"/>
        </w:tcBorders>
      </w:tcPr>
    </w:tblStylePr>
    <w:tblStylePr w:type="swCell">
      <w:tblPr/>
      <w:tcPr>
        <w:tcBorders>
          <w:top w:val="double" w:sz="4" w:space="0" w:color="E57200" w:themeColor="accent2"/>
          <w:right w:val="nil"/>
        </w:tcBorders>
      </w:tcPr>
    </w:tblStylePr>
  </w:style>
  <w:style w:type="table" w:styleId="ListTable3-Accent3">
    <w:name w:val="List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00B398" w:themeColor="accent3"/>
        <w:left w:val="single" w:sz="4" w:space="0" w:color="00B398" w:themeColor="accent3"/>
        <w:bottom w:val="single" w:sz="4" w:space="0" w:color="00B398" w:themeColor="accent3"/>
        <w:right w:val="single" w:sz="4" w:space="0" w:color="00B398" w:themeColor="accent3"/>
      </w:tblBorders>
      <w:tblCellMar>
        <w:top w:w="57" w:type="dxa"/>
        <w:left w:w="57" w:type="dxa"/>
        <w:bottom w:w="57" w:type="dxa"/>
        <w:right w:w="57" w:type="dxa"/>
      </w:tblCellMar>
    </w:tblPr>
    <w:tblStylePr w:type="firstRow">
      <w:rPr>
        <w:b/>
        <w:bCs/>
        <w:color w:val="FFFFFF" w:themeColor="background1"/>
      </w:rPr>
      <w:tblPr/>
      <w:tcPr>
        <w:shd w:val="clear" w:color="auto" w:fill="00B398" w:themeFill="accent3"/>
      </w:tcPr>
    </w:tblStylePr>
    <w:tblStylePr w:type="lastRow">
      <w:rPr>
        <w:b/>
        <w:bCs/>
      </w:rPr>
      <w:tblPr/>
      <w:tcPr>
        <w:tcBorders>
          <w:top w:val="double" w:sz="4" w:space="0" w:color="00B3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98" w:themeColor="accent3"/>
          <w:right w:val="single" w:sz="4" w:space="0" w:color="00B398" w:themeColor="accent3"/>
        </w:tcBorders>
      </w:tcPr>
    </w:tblStylePr>
    <w:tblStylePr w:type="band1Horz">
      <w:tblPr/>
      <w:tcPr>
        <w:tcBorders>
          <w:top w:val="single" w:sz="4" w:space="0" w:color="00B398" w:themeColor="accent3"/>
          <w:bottom w:val="single" w:sz="4" w:space="0" w:color="00B3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98" w:themeColor="accent3"/>
          <w:left w:val="nil"/>
        </w:tcBorders>
      </w:tcPr>
    </w:tblStylePr>
    <w:tblStylePr w:type="swCell">
      <w:tblPr/>
      <w:tcPr>
        <w:tcBorders>
          <w:top w:val="double" w:sz="4" w:space="0" w:color="00B398" w:themeColor="accent3"/>
          <w:right w:val="nil"/>
        </w:tcBorders>
      </w:tcPr>
    </w:tblStylePr>
  </w:style>
  <w:style w:type="table" w:styleId="ListTable3-Accent4">
    <w:name w:val="List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B500" w:themeColor="accent4"/>
        <w:left w:val="single" w:sz="4" w:space="0" w:color="FFB500" w:themeColor="accent4"/>
        <w:bottom w:val="single" w:sz="4" w:space="0" w:color="FFB500" w:themeColor="accent4"/>
        <w:right w:val="single" w:sz="4" w:space="0" w:color="FFB500" w:themeColor="accent4"/>
      </w:tblBorders>
      <w:tblCellMar>
        <w:top w:w="57" w:type="dxa"/>
        <w:left w:w="57" w:type="dxa"/>
        <w:bottom w:w="57" w:type="dxa"/>
        <w:right w:w="57" w:type="dxa"/>
      </w:tblCellMar>
    </w:tblPr>
    <w:tblStylePr w:type="firstRow">
      <w:rPr>
        <w:b/>
        <w:bCs/>
        <w:color w:val="FFFFFF" w:themeColor="background1"/>
      </w:rPr>
      <w:tblPr/>
      <w:tcPr>
        <w:shd w:val="clear" w:color="auto" w:fill="FFB500" w:themeFill="accent4"/>
      </w:tcPr>
    </w:tblStylePr>
    <w:tblStylePr w:type="lastRow">
      <w:rPr>
        <w:b/>
        <w:bCs/>
      </w:rPr>
      <w:tblPr/>
      <w:tcPr>
        <w:tcBorders>
          <w:top w:val="double" w:sz="4" w:space="0" w:color="FFB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500" w:themeColor="accent4"/>
          <w:right w:val="single" w:sz="4" w:space="0" w:color="FFB500" w:themeColor="accent4"/>
        </w:tcBorders>
      </w:tcPr>
    </w:tblStylePr>
    <w:tblStylePr w:type="band1Horz">
      <w:tblPr/>
      <w:tcPr>
        <w:tcBorders>
          <w:top w:val="single" w:sz="4" w:space="0" w:color="FFB500" w:themeColor="accent4"/>
          <w:bottom w:val="single" w:sz="4" w:space="0" w:color="FFB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500" w:themeColor="accent4"/>
          <w:left w:val="nil"/>
        </w:tcBorders>
      </w:tcPr>
    </w:tblStylePr>
    <w:tblStylePr w:type="swCell">
      <w:tblPr/>
      <w:tcPr>
        <w:tcBorders>
          <w:top w:val="double" w:sz="4" w:space="0" w:color="FFB500" w:themeColor="accent4"/>
          <w:right w:val="nil"/>
        </w:tcBorders>
      </w:tcPr>
    </w:tblStylePr>
  </w:style>
  <w:style w:type="table" w:styleId="ListTable3-Accent5">
    <w:name w:val="List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1B6E6" w:themeColor="accent5"/>
        <w:left w:val="single" w:sz="4" w:space="0" w:color="41B6E6" w:themeColor="accent5"/>
        <w:bottom w:val="single" w:sz="4" w:space="0" w:color="41B6E6" w:themeColor="accent5"/>
        <w:right w:val="single" w:sz="4" w:space="0" w:color="41B6E6" w:themeColor="accent5"/>
      </w:tblBorders>
      <w:tblCellMar>
        <w:top w:w="57" w:type="dxa"/>
        <w:left w:w="57" w:type="dxa"/>
        <w:bottom w:w="57" w:type="dxa"/>
        <w:right w:w="57" w:type="dxa"/>
      </w:tblCellMar>
    </w:tblPr>
    <w:tblStylePr w:type="firstRow">
      <w:rPr>
        <w:b/>
        <w:bCs/>
        <w:color w:val="FFFFFF" w:themeColor="background1"/>
      </w:rPr>
      <w:tblPr/>
      <w:tcPr>
        <w:shd w:val="clear" w:color="auto" w:fill="41B6E6" w:themeFill="accent5"/>
      </w:tcPr>
    </w:tblStylePr>
    <w:tblStylePr w:type="lastRow">
      <w:rPr>
        <w:b/>
        <w:bCs/>
      </w:rPr>
      <w:tblPr/>
      <w:tcPr>
        <w:tcBorders>
          <w:top w:val="double" w:sz="4" w:space="0" w:color="41B6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6E6" w:themeColor="accent5"/>
          <w:right w:val="single" w:sz="4" w:space="0" w:color="41B6E6" w:themeColor="accent5"/>
        </w:tcBorders>
      </w:tcPr>
    </w:tblStylePr>
    <w:tblStylePr w:type="band1Horz">
      <w:tblPr/>
      <w:tcPr>
        <w:tcBorders>
          <w:top w:val="single" w:sz="4" w:space="0" w:color="41B6E6" w:themeColor="accent5"/>
          <w:bottom w:val="single" w:sz="4" w:space="0" w:color="41B6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6E6" w:themeColor="accent5"/>
          <w:left w:val="nil"/>
        </w:tcBorders>
      </w:tcPr>
    </w:tblStylePr>
    <w:tblStylePr w:type="swCell">
      <w:tblPr/>
      <w:tcPr>
        <w:tcBorders>
          <w:top w:val="double" w:sz="4" w:space="0" w:color="41B6E6" w:themeColor="accent5"/>
          <w:right w:val="nil"/>
        </w:tcBorders>
      </w:tcPr>
    </w:tblStylePr>
  </w:style>
  <w:style w:type="table" w:styleId="ListTable3-Accent6">
    <w:name w:val="List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F5CC0" w:themeColor="accent6"/>
        <w:left w:val="single" w:sz="4" w:space="0" w:color="9F5CC0" w:themeColor="accent6"/>
        <w:bottom w:val="single" w:sz="4" w:space="0" w:color="9F5CC0" w:themeColor="accent6"/>
        <w:right w:val="single" w:sz="4" w:space="0" w:color="9F5CC0" w:themeColor="accent6"/>
      </w:tblBorders>
      <w:tblCellMar>
        <w:top w:w="57" w:type="dxa"/>
        <w:left w:w="57" w:type="dxa"/>
        <w:bottom w:w="57" w:type="dxa"/>
        <w:right w:w="57" w:type="dxa"/>
      </w:tblCellMar>
    </w:tblPr>
    <w:tblStylePr w:type="firstRow">
      <w:rPr>
        <w:b/>
        <w:bCs/>
        <w:color w:val="FFFFFF" w:themeColor="background1"/>
      </w:rPr>
      <w:tblPr/>
      <w:tcPr>
        <w:shd w:val="clear" w:color="auto" w:fill="9F5CC0" w:themeFill="accent6"/>
      </w:tcPr>
    </w:tblStylePr>
    <w:tblStylePr w:type="lastRow">
      <w:rPr>
        <w:b/>
        <w:bCs/>
      </w:rPr>
      <w:tblPr/>
      <w:tcPr>
        <w:tcBorders>
          <w:top w:val="double" w:sz="4" w:space="0" w:color="9F5CC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5CC0" w:themeColor="accent6"/>
          <w:right w:val="single" w:sz="4" w:space="0" w:color="9F5CC0" w:themeColor="accent6"/>
        </w:tcBorders>
      </w:tcPr>
    </w:tblStylePr>
    <w:tblStylePr w:type="band1Horz">
      <w:tblPr/>
      <w:tcPr>
        <w:tcBorders>
          <w:top w:val="single" w:sz="4" w:space="0" w:color="9F5CC0" w:themeColor="accent6"/>
          <w:bottom w:val="single" w:sz="4" w:space="0" w:color="9F5CC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5CC0" w:themeColor="accent6"/>
          <w:left w:val="nil"/>
        </w:tcBorders>
      </w:tcPr>
    </w:tblStylePr>
    <w:tblStylePr w:type="swCell">
      <w:tblPr/>
      <w:tcPr>
        <w:tcBorders>
          <w:top w:val="double" w:sz="4" w:space="0" w:color="9F5CC0" w:themeColor="accent6"/>
          <w:right w:val="nil"/>
        </w:tcBorders>
      </w:tcPr>
    </w:tblStylePr>
  </w:style>
  <w:style w:type="table" w:styleId="ListTable4">
    <w:name w:val="List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tcBorders>
        <w:shd w:val="clear" w:color="auto" w:fill="DA291C" w:themeFill="accent1"/>
      </w:tcPr>
    </w:tblStylePr>
    <w:tblStylePr w:type="lastRow">
      <w:rPr>
        <w:b/>
        <w:bCs/>
      </w:rPr>
      <w:tblPr/>
      <w:tcPr>
        <w:tcBorders>
          <w:top w:val="double" w:sz="4" w:space="0" w:color="ED7A72" w:themeColor="accent1" w:themeTint="99"/>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4-Accent2">
    <w:name w:val="List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A956" w:themeColor="accent2" w:themeTint="99"/>
        <w:left w:val="single" w:sz="4" w:space="0" w:color="FFA956" w:themeColor="accent2" w:themeTint="99"/>
        <w:bottom w:val="single" w:sz="4" w:space="0" w:color="FFA956" w:themeColor="accent2" w:themeTint="99"/>
        <w:right w:val="single" w:sz="4" w:space="0" w:color="FFA956" w:themeColor="accent2" w:themeTint="99"/>
        <w:insideH w:val="single" w:sz="4" w:space="0" w:color="FFA956"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E57200" w:themeColor="accent2"/>
          <w:left w:val="single" w:sz="4" w:space="0" w:color="E57200" w:themeColor="accent2"/>
          <w:bottom w:val="single" w:sz="4" w:space="0" w:color="E57200" w:themeColor="accent2"/>
          <w:right w:val="single" w:sz="4" w:space="0" w:color="E57200" w:themeColor="accent2"/>
          <w:insideH w:val="nil"/>
        </w:tcBorders>
        <w:shd w:val="clear" w:color="auto" w:fill="E57200" w:themeFill="accent2"/>
      </w:tcPr>
    </w:tblStylePr>
    <w:tblStylePr w:type="lastRow">
      <w:rPr>
        <w:b/>
        <w:bCs/>
      </w:rPr>
      <w:tblPr/>
      <w:tcPr>
        <w:tcBorders>
          <w:top w:val="double" w:sz="4" w:space="0" w:color="FFA956" w:themeColor="accent2" w:themeTint="99"/>
        </w:tcBorders>
      </w:tcPr>
    </w:tblStylePr>
    <w:tblStylePr w:type="firstCol">
      <w:rPr>
        <w:b/>
        <w:bCs/>
      </w:rPr>
    </w:tblStylePr>
    <w:tblStylePr w:type="lastCol">
      <w:rPr>
        <w:b/>
        <w:bCs/>
      </w:rPr>
    </w:tblStylePr>
    <w:tblStylePr w:type="band1Vert">
      <w:tblPr/>
      <w:tcPr>
        <w:shd w:val="clear" w:color="auto" w:fill="FFE2C6" w:themeFill="accent2" w:themeFillTint="33"/>
      </w:tcPr>
    </w:tblStylePr>
    <w:tblStylePr w:type="band1Horz">
      <w:tblPr/>
      <w:tcPr>
        <w:shd w:val="clear" w:color="auto" w:fill="FFE2C6" w:themeFill="accent2" w:themeFillTint="33"/>
      </w:tcPr>
    </w:tblStylePr>
  </w:style>
  <w:style w:type="table" w:styleId="ListTable4-Accent3">
    <w:name w:val="List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38FFE0" w:themeColor="accent3" w:themeTint="99"/>
        <w:left w:val="single" w:sz="4" w:space="0" w:color="38FFE0" w:themeColor="accent3" w:themeTint="99"/>
        <w:bottom w:val="single" w:sz="4" w:space="0" w:color="38FFE0" w:themeColor="accent3" w:themeTint="99"/>
        <w:right w:val="single" w:sz="4" w:space="0" w:color="38FFE0" w:themeColor="accent3" w:themeTint="99"/>
        <w:insideH w:val="single" w:sz="4" w:space="0" w:color="38FFE0"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B398" w:themeColor="accent3"/>
          <w:left w:val="single" w:sz="4" w:space="0" w:color="00B398" w:themeColor="accent3"/>
          <w:bottom w:val="single" w:sz="4" w:space="0" w:color="00B398" w:themeColor="accent3"/>
          <w:right w:val="single" w:sz="4" w:space="0" w:color="00B398" w:themeColor="accent3"/>
          <w:insideH w:val="nil"/>
        </w:tcBorders>
        <w:shd w:val="clear" w:color="auto" w:fill="00B398" w:themeFill="accent3"/>
      </w:tcPr>
    </w:tblStylePr>
    <w:tblStylePr w:type="lastRow">
      <w:rPr>
        <w:b/>
        <w:bCs/>
      </w:rPr>
      <w:tblPr/>
      <w:tcPr>
        <w:tcBorders>
          <w:top w:val="double" w:sz="4" w:space="0" w:color="38FFE0" w:themeColor="accent3" w:themeTint="99"/>
        </w:tcBorders>
      </w:tcPr>
    </w:tblStylePr>
    <w:tblStylePr w:type="firstCol">
      <w:rPr>
        <w:b/>
        <w:bCs/>
      </w:rPr>
    </w:tblStylePr>
    <w:tblStylePr w:type="lastCol">
      <w:rPr>
        <w:b/>
        <w:bCs/>
      </w:rPr>
    </w:tblStylePr>
    <w:tblStylePr w:type="band1Vert">
      <w:tblPr/>
      <w:tcPr>
        <w:shd w:val="clear" w:color="auto" w:fill="BCFFF4" w:themeFill="accent3" w:themeFillTint="33"/>
      </w:tcPr>
    </w:tblStylePr>
    <w:tblStylePr w:type="band1Horz">
      <w:tblPr/>
      <w:tcPr>
        <w:shd w:val="clear" w:color="auto" w:fill="BCFFF4" w:themeFill="accent3" w:themeFillTint="33"/>
      </w:tcPr>
    </w:tblStylePr>
  </w:style>
  <w:style w:type="table" w:styleId="ListTable4-Accent4">
    <w:name w:val="List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266" w:themeColor="accent4" w:themeTint="99"/>
        <w:left w:val="single" w:sz="4" w:space="0" w:color="FFD266" w:themeColor="accent4" w:themeTint="99"/>
        <w:bottom w:val="single" w:sz="4" w:space="0" w:color="FFD266" w:themeColor="accent4" w:themeTint="99"/>
        <w:right w:val="single" w:sz="4" w:space="0" w:color="FFD266" w:themeColor="accent4" w:themeTint="99"/>
        <w:insideH w:val="single" w:sz="4" w:space="0" w:color="FFD266"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B500" w:themeColor="accent4"/>
          <w:left w:val="single" w:sz="4" w:space="0" w:color="FFB500" w:themeColor="accent4"/>
          <w:bottom w:val="single" w:sz="4" w:space="0" w:color="FFB500" w:themeColor="accent4"/>
          <w:right w:val="single" w:sz="4" w:space="0" w:color="FFB500" w:themeColor="accent4"/>
          <w:insideH w:val="nil"/>
        </w:tcBorders>
        <w:shd w:val="clear" w:color="auto" w:fill="FFB500" w:themeFill="accent4"/>
      </w:tcPr>
    </w:tblStylePr>
    <w:tblStylePr w:type="lastRow">
      <w:rPr>
        <w:b/>
        <w:bCs/>
      </w:rPr>
      <w:tblPr/>
      <w:tcPr>
        <w:tcBorders>
          <w:top w:val="double" w:sz="4" w:space="0" w:color="FFD266" w:themeColor="accent4" w:themeTint="99"/>
        </w:tcBorders>
      </w:tcPr>
    </w:tblStylePr>
    <w:tblStylePr w:type="firstCol">
      <w:rPr>
        <w:b/>
        <w:bCs/>
      </w:rPr>
    </w:tblStylePr>
    <w:tblStylePr w:type="lastCol">
      <w:rPr>
        <w:b/>
        <w:bCs/>
      </w:rPr>
    </w:tblStylePr>
    <w:tblStylePr w:type="band1Vert">
      <w:tblPr/>
      <w:tcPr>
        <w:shd w:val="clear" w:color="auto" w:fill="FFF0CC" w:themeFill="accent4" w:themeFillTint="33"/>
      </w:tcPr>
    </w:tblStylePr>
    <w:tblStylePr w:type="band1Horz">
      <w:tblPr/>
      <w:tcPr>
        <w:shd w:val="clear" w:color="auto" w:fill="FFF0CC" w:themeFill="accent4" w:themeFillTint="33"/>
      </w:tcPr>
    </w:tblStylePr>
  </w:style>
  <w:style w:type="table" w:styleId="ListTable4-Accent5">
    <w:name w:val="List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DD2F0" w:themeColor="accent5" w:themeTint="99"/>
        <w:left w:val="single" w:sz="4" w:space="0" w:color="8DD2F0" w:themeColor="accent5" w:themeTint="99"/>
        <w:bottom w:val="single" w:sz="4" w:space="0" w:color="8DD2F0" w:themeColor="accent5" w:themeTint="99"/>
        <w:right w:val="single" w:sz="4" w:space="0" w:color="8DD2F0" w:themeColor="accent5" w:themeTint="99"/>
        <w:insideH w:val="single" w:sz="4" w:space="0" w:color="8DD2F0"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1B6E6" w:themeColor="accent5"/>
          <w:left w:val="single" w:sz="4" w:space="0" w:color="41B6E6" w:themeColor="accent5"/>
          <w:bottom w:val="single" w:sz="4" w:space="0" w:color="41B6E6" w:themeColor="accent5"/>
          <w:right w:val="single" w:sz="4" w:space="0" w:color="41B6E6" w:themeColor="accent5"/>
          <w:insideH w:val="nil"/>
        </w:tcBorders>
        <w:shd w:val="clear" w:color="auto" w:fill="41B6E6" w:themeFill="accent5"/>
      </w:tcPr>
    </w:tblStylePr>
    <w:tblStylePr w:type="lastRow">
      <w:rPr>
        <w:b/>
        <w:bCs/>
      </w:rPr>
      <w:tblPr/>
      <w:tcPr>
        <w:tcBorders>
          <w:top w:val="double" w:sz="4" w:space="0" w:color="8DD2F0" w:themeColor="accent5" w:themeTint="99"/>
        </w:tcBorders>
      </w:tcPr>
    </w:tblStylePr>
    <w:tblStylePr w:type="firstCol">
      <w:rPr>
        <w:b/>
        <w:bCs/>
      </w:rPr>
    </w:tblStylePr>
    <w:tblStylePr w:type="lastCol">
      <w:rPr>
        <w:b/>
        <w:bCs/>
      </w:rPr>
    </w:tblStylePr>
    <w:tblStylePr w:type="band1Vert">
      <w:tblPr/>
      <w:tcPr>
        <w:shd w:val="clear" w:color="auto" w:fill="D9F0FA" w:themeFill="accent5" w:themeFillTint="33"/>
      </w:tcPr>
    </w:tblStylePr>
    <w:tblStylePr w:type="band1Horz">
      <w:tblPr/>
      <w:tcPr>
        <w:shd w:val="clear" w:color="auto" w:fill="D9F0FA" w:themeFill="accent5" w:themeFillTint="33"/>
      </w:tcPr>
    </w:tblStylePr>
  </w:style>
  <w:style w:type="table" w:styleId="ListTable4-Accent6">
    <w:name w:val="List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C59DD9" w:themeColor="accent6" w:themeTint="99"/>
        <w:left w:val="single" w:sz="4" w:space="0" w:color="C59DD9" w:themeColor="accent6" w:themeTint="99"/>
        <w:bottom w:val="single" w:sz="4" w:space="0" w:color="C59DD9" w:themeColor="accent6" w:themeTint="99"/>
        <w:right w:val="single" w:sz="4" w:space="0" w:color="C59DD9" w:themeColor="accent6" w:themeTint="99"/>
        <w:insideH w:val="single" w:sz="4" w:space="0" w:color="C59DD9"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F5CC0" w:themeColor="accent6"/>
          <w:left w:val="single" w:sz="4" w:space="0" w:color="9F5CC0" w:themeColor="accent6"/>
          <w:bottom w:val="single" w:sz="4" w:space="0" w:color="9F5CC0" w:themeColor="accent6"/>
          <w:right w:val="single" w:sz="4" w:space="0" w:color="9F5CC0" w:themeColor="accent6"/>
          <w:insideH w:val="nil"/>
        </w:tcBorders>
        <w:shd w:val="clear" w:color="auto" w:fill="9F5CC0" w:themeFill="accent6"/>
      </w:tcPr>
    </w:tblStylePr>
    <w:tblStylePr w:type="lastRow">
      <w:rPr>
        <w:b/>
        <w:bCs/>
      </w:rPr>
      <w:tblPr/>
      <w:tcPr>
        <w:tcBorders>
          <w:top w:val="double" w:sz="4" w:space="0" w:color="C59DD9" w:themeColor="accent6" w:themeTint="99"/>
        </w:tcBorders>
      </w:tcPr>
    </w:tblStylePr>
    <w:tblStylePr w:type="firstCol">
      <w:rPr>
        <w:b/>
        <w:bCs/>
      </w:rPr>
    </w:tblStylePr>
    <w:tblStylePr w:type="lastCol">
      <w:rPr>
        <w:b/>
        <w:bCs/>
      </w:rPr>
    </w:tblStylePr>
    <w:tblStylePr w:type="band1Vert">
      <w:tblPr/>
      <w:tcPr>
        <w:shd w:val="clear" w:color="auto" w:fill="EBDEF2" w:themeFill="accent6" w:themeFillTint="33"/>
      </w:tcPr>
    </w:tblStylePr>
    <w:tblStylePr w:type="band1Horz">
      <w:tblPr/>
      <w:tcPr>
        <w:shd w:val="clear" w:color="auto" w:fill="EBDEF2" w:themeFill="accent6" w:themeFillTint="33"/>
      </w:tcPr>
    </w:tblStylePr>
  </w:style>
  <w:style w:type="table" w:styleId="ListTable5Dark">
    <w:name w:val="List Table 5 Dark"/>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85" w:type="dxa"/>
        <w:left w:w="85" w:type="dxa"/>
        <w:bottom w:w="85" w:type="dxa"/>
        <w:right w:w="85"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DA291C" w:themeColor="accent1"/>
        <w:left w:val="single" w:sz="24" w:space="0" w:color="DA291C" w:themeColor="accent1"/>
        <w:bottom w:val="single" w:sz="24" w:space="0" w:color="DA291C" w:themeColor="accent1"/>
        <w:right w:val="single" w:sz="24" w:space="0" w:color="DA291C" w:themeColor="accent1"/>
      </w:tblBorders>
      <w:tblCellMar>
        <w:top w:w="85" w:type="dxa"/>
        <w:left w:w="85" w:type="dxa"/>
        <w:bottom w:w="85" w:type="dxa"/>
        <w:right w:w="85" w:type="dxa"/>
      </w:tblCellMar>
    </w:tblPr>
    <w:tcPr>
      <w:shd w:val="clear" w:color="auto" w:fill="DA291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E57200" w:themeColor="accent2"/>
        <w:left w:val="single" w:sz="24" w:space="0" w:color="E57200" w:themeColor="accent2"/>
        <w:bottom w:val="single" w:sz="24" w:space="0" w:color="E57200" w:themeColor="accent2"/>
        <w:right w:val="single" w:sz="24" w:space="0" w:color="E57200" w:themeColor="accent2"/>
      </w:tblBorders>
      <w:tblCellMar>
        <w:top w:w="85" w:type="dxa"/>
        <w:left w:w="85" w:type="dxa"/>
        <w:bottom w:w="85" w:type="dxa"/>
        <w:right w:w="85" w:type="dxa"/>
      </w:tblCellMar>
    </w:tblPr>
    <w:tcPr>
      <w:shd w:val="clear" w:color="auto" w:fill="E5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00B398" w:themeColor="accent3"/>
        <w:left w:val="single" w:sz="24" w:space="0" w:color="00B398" w:themeColor="accent3"/>
        <w:bottom w:val="single" w:sz="24" w:space="0" w:color="00B398" w:themeColor="accent3"/>
        <w:right w:val="single" w:sz="24" w:space="0" w:color="00B398" w:themeColor="accent3"/>
      </w:tblBorders>
      <w:tblCellMar>
        <w:top w:w="85" w:type="dxa"/>
        <w:left w:w="85" w:type="dxa"/>
        <w:bottom w:w="85" w:type="dxa"/>
        <w:right w:w="85" w:type="dxa"/>
      </w:tblCellMar>
    </w:tblPr>
    <w:tcPr>
      <w:shd w:val="clear" w:color="auto" w:fill="00B3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FFB500" w:themeColor="accent4"/>
        <w:left w:val="single" w:sz="24" w:space="0" w:color="FFB500" w:themeColor="accent4"/>
        <w:bottom w:val="single" w:sz="24" w:space="0" w:color="FFB500" w:themeColor="accent4"/>
        <w:right w:val="single" w:sz="24" w:space="0" w:color="FFB500" w:themeColor="accent4"/>
      </w:tblBorders>
      <w:tblCellMar>
        <w:top w:w="85" w:type="dxa"/>
        <w:left w:w="85" w:type="dxa"/>
        <w:bottom w:w="85" w:type="dxa"/>
        <w:right w:w="85" w:type="dxa"/>
      </w:tblCellMar>
    </w:tblPr>
    <w:tcPr>
      <w:shd w:val="clear" w:color="auto" w:fill="FFB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41B6E6" w:themeColor="accent5"/>
        <w:left w:val="single" w:sz="24" w:space="0" w:color="41B6E6" w:themeColor="accent5"/>
        <w:bottom w:val="single" w:sz="24" w:space="0" w:color="41B6E6" w:themeColor="accent5"/>
        <w:right w:val="single" w:sz="24" w:space="0" w:color="41B6E6" w:themeColor="accent5"/>
      </w:tblBorders>
      <w:tblCellMar>
        <w:top w:w="85" w:type="dxa"/>
        <w:left w:w="85" w:type="dxa"/>
        <w:bottom w:w="85" w:type="dxa"/>
        <w:right w:w="85" w:type="dxa"/>
      </w:tblCellMar>
    </w:tblPr>
    <w:tcPr>
      <w:shd w:val="clear" w:color="auto" w:fill="41B6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9F5CC0" w:themeColor="accent6"/>
        <w:left w:val="single" w:sz="24" w:space="0" w:color="9F5CC0" w:themeColor="accent6"/>
        <w:bottom w:val="single" w:sz="24" w:space="0" w:color="9F5CC0" w:themeColor="accent6"/>
        <w:right w:val="single" w:sz="24" w:space="0" w:color="9F5CC0" w:themeColor="accent6"/>
      </w:tblBorders>
      <w:tblCellMar>
        <w:top w:w="85" w:type="dxa"/>
        <w:left w:w="85" w:type="dxa"/>
        <w:bottom w:w="85" w:type="dxa"/>
        <w:right w:w="85" w:type="dxa"/>
      </w:tblCellMar>
    </w:tblPr>
    <w:tcPr>
      <w:shd w:val="clear" w:color="auto" w:fill="9F5CC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CellMar>
        <w:top w:w="57" w:type="dxa"/>
        <w:left w:w="57" w:type="dxa"/>
        <w:bottom w:w="57" w:type="dxa"/>
        <w:right w:w="57"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8"/>
    <w:semiHidden/>
    <w:rsid w:val="00573428"/>
    <w:rPr>
      <w:rFonts w:asciiTheme="minorHAnsi" w:eastAsia="Century Gothic" w:hAnsiTheme="minorHAnsi" w:cstheme="minorBidi"/>
      <w:color w:val="A31E15" w:themeColor="accent1" w:themeShade="BF"/>
      <w:lang w:eastAsia="en-US"/>
    </w:rPr>
    <w:tblPr>
      <w:tblStyleRowBandSize w:val="1"/>
      <w:tblStyleColBandSize w:val="1"/>
      <w:tblBorders>
        <w:top w:val="single" w:sz="4" w:space="0" w:color="DA291C" w:themeColor="accent1"/>
        <w:bottom w:val="single" w:sz="4" w:space="0" w:color="DA291C" w:themeColor="accent1"/>
      </w:tblBorders>
      <w:tblCellMar>
        <w:top w:w="57" w:type="dxa"/>
        <w:left w:w="57" w:type="dxa"/>
        <w:bottom w:w="57" w:type="dxa"/>
        <w:right w:w="57" w:type="dxa"/>
      </w:tblCellMar>
    </w:tblPr>
    <w:tblStylePr w:type="firstRow">
      <w:rPr>
        <w:b/>
        <w:bCs/>
      </w:rPr>
      <w:tblPr/>
      <w:tcPr>
        <w:tcBorders>
          <w:bottom w:val="single" w:sz="4" w:space="0" w:color="DA291C" w:themeColor="accent1"/>
        </w:tcBorders>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6Colorful-Accent2">
    <w:name w:val="List Table 6 Colorful Accent 2"/>
    <w:basedOn w:val="TableNormal"/>
    <w:uiPriority w:val="98"/>
    <w:semiHidden/>
    <w:rsid w:val="00573428"/>
    <w:rPr>
      <w:rFonts w:asciiTheme="minorHAnsi" w:eastAsia="Century Gothic" w:hAnsiTheme="minorHAnsi" w:cstheme="minorBidi"/>
      <w:color w:val="AB5400" w:themeColor="accent2" w:themeShade="BF"/>
      <w:lang w:eastAsia="en-US"/>
    </w:rPr>
    <w:tblPr>
      <w:tblStyleRowBandSize w:val="1"/>
      <w:tblStyleColBandSize w:val="1"/>
      <w:tblBorders>
        <w:top w:val="single" w:sz="4" w:space="0" w:color="E57200" w:themeColor="accent2"/>
        <w:bottom w:val="single" w:sz="4" w:space="0" w:color="E57200" w:themeColor="accent2"/>
      </w:tblBorders>
      <w:tblCellMar>
        <w:top w:w="57" w:type="dxa"/>
        <w:left w:w="57" w:type="dxa"/>
        <w:bottom w:w="57" w:type="dxa"/>
        <w:right w:w="57" w:type="dxa"/>
      </w:tblCellMar>
    </w:tblPr>
    <w:tblStylePr w:type="firstRow">
      <w:rPr>
        <w:b/>
        <w:bCs/>
      </w:rPr>
      <w:tblPr/>
      <w:tcPr>
        <w:tcBorders>
          <w:bottom w:val="single" w:sz="4" w:space="0" w:color="E57200" w:themeColor="accent2"/>
        </w:tcBorders>
      </w:tcPr>
    </w:tblStylePr>
    <w:tblStylePr w:type="lastRow">
      <w:rPr>
        <w:b/>
        <w:bCs/>
      </w:rPr>
      <w:tblPr/>
      <w:tcPr>
        <w:tcBorders>
          <w:top w:val="double" w:sz="4" w:space="0" w:color="E57200" w:themeColor="accent2"/>
        </w:tcBorders>
      </w:tcPr>
    </w:tblStylePr>
    <w:tblStylePr w:type="firstCol">
      <w:rPr>
        <w:b/>
        <w:bCs/>
      </w:rPr>
    </w:tblStylePr>
    <w:tblStylePr w:type="lastCol">
      <w:rPr>
        <w:b/>
        <w:bCs/>
      </w:rPr>
    </w:tblStylePr>
    <w:tblStylePr w:type="band1Vert">
      <w:tblPr/>
      <w:tcPr>
        <w:shd w:val="clear" w:color="auto" w:fill="FFE2C6" w:themeFill="accent2" w:themeFillTint="33"/>
      </w:tcPr>
    </w:tblStylePr>
    <w:tblStylePr w:type="band1Horz">
      <w:tblPr/>
      <w:tcPr>
        <w:shd w:val="clear" w:color="auto" w:fill="FFE2C6" w:themeFill="accent2" w:themeFillTint="33"/>
      </w:tcPr>
    </w:tblStylePr>
  </w:style>
  <w:style w:type="table" w:styleId="ListTable6Colorful-Accent3">
    <w:name w:val="List Table 6 Colorful Accent 3"/>
    <w:basedOn w:val="TableNormal"/>
    <w:uiPriority w:val="98"/>
    <w:semiHidden/>
    <w:rsid w:val="00573428"/>
    <w:rPr>
      <w:rFonts w:asciiTheme="minorHAnsi" w:eastAsia="Century Gothic" w:hAnsiTheme="minorHAnsi" w:cstheme="minorBidi"/>
      <w:color w:val="008671" w:themeColor="accent3" w:themeShade="BF"/>
      <w:lang w:eastAsia="en-US"/>
    </w:rPr>
    <w:tblPr>
      <w:tblStyleRowBandSize w:val="1"/>
      <w:tblStyleColBandSize w:val="1"/>
      <w:tblBorders>
        <w:top w:val="single" w:sz="4" w:space="0" w:color="00B398" w:themeColor="accent3"/>
        <w:bottom w:val="single" w:sz="4" w:space="0" w:color="00B398" w:themeColor="accent3"/>
      </w:tblBorders>
      <w:tblCellMar>
        <w:top w:w="57" w:type="dxa"/>
        <w:left w:w="57" w:type="dxa"/>
        <w:bottom w:w="57" w:type="dxa"/>
        <w:right w:w="57" w:type="dxa"/>
      </w:tblCellMar>
    </w:tblPr>
    <w:tblStylePr w:type="firstRow">
      <w:rPr>
        <w:b/>
        <w:bCs/>
      </w:rPr>
      <w:tblPr/>
      <w:tcPr>
        <w:tcBorders>
          <w:bottom w:val="single" w:sz="4" w:space="0" w:color="00B398" w:themeColor="accent3"/>
        </w:tcBorders>
      </w:tcPr>
    </w:tblStylePr>
    <w:tblStylePr w:type="lastRow">
      <w:rPr>
        <w:b/>
        <w:bCs/>
      </w:rPr>
      <w:tblPr/>
      <w:tcPr>
        <w:tcBorders>
          <w:top w:val="double" w:sz="4" w:space="0" w:color="00B398" w:themeColor="accent3"/>
        </w:tcBorders>
      </w:tcPr>
    </w:tblStylePr>
    <w:tblStylePr w:type="firstCol">
      <w:rPr>
        <w:b/>
        <w:bCs/>
      </w:rPr>
    </w:tblStylePr>
    <w:tblStylePr w:type="lastCol">
      <w:rPr>
        <w:b/>
        <w:bCs/>
      </w:rPr>
    </w:tblStylePr>
    <w:tblStylePr w:type="band1Vert">
      <w:tblPr/>
      <w:tcPr>
        <w:shd w:val="clear" w:color="auto" w:fill="BCFFF4" w:themeFill="accent3" w:themeFillTint="33"/>
      </w:tcPr>
    </w:tblStylePr>
    <w:tblStylePr w:type="band1Horz">
      <w:tblPr/>
      <w:tcPr>
        <w:shd w:val="clear" w:color="auto" w:fill="BCFFF4" w:themeFill="accent3" w:themeFillTint="33"/>
      </w:tcPr>
    </w:tblStylePr>
  </w:style>
  <w:style w:type="table" w:styleId="ListTable6Colorful-Accent4">
    <w:name w:val="List Table 6 Colorful Accent 4"/>
    <w:basedOn w:val="TableNormal"/>
    <w:uiPriority w:val="98"/>
    <w:semiHidden/>
    <w:rsid w:val="00573428"/>
    <w:rPr>
      <w:rFonts w:asciiTheme="minorHAnsi" w:eastAsia="Century Gothic" w:hAnsiTheme="minorHAnsi" w:cstheme="minorBidi"/>
      <w:color w:val="BF8700" w:themeColor="accent4" w:themeShade="BF"/>
      <w:lang w:eastAsia="en-US"/>
    </w:rPr>
    <w:tblPr>
      <w:tblStyleRowBandSize w:val="1"/>
      <w:tblStyleColBandSize w:val="1"/>
      <w:tblBorders>
        <w:top w:val="single" w:sz="4" w:space="0" w:color="FFB500" w:themeColor="accent4"/>
        <w:bottom w:val="single" w:sz="4" w:space="0" w:color="FFB500" w:themeColor="accent4"/>
      </w:tblBorders>
      <w:tblCellMar>
        <w:top w:w="57" w:type="dxa"/>
        <w:left w:w="57" w:type="dxa"/>
        <w:bottom w:w="57" w:type="dxa"/>
        <w:right w:w="57" w:type="dxa"/>
      </w:tblCellMar>
    </w:tblPr>
    <w:tblStylePr w:type="firstRow">
      <w:rPr>
        <w:b/>
        <w:bCs/>
      </w:rPr>
      <w:tblPr/>
      <w:tcPr>
        <w:tcBorders>
          <w:bottom w:val="single" w:sz="4" w:space="0" w:color="FFB500" w:themeColor="accent4"/>
        </w:tcBorders>
      </w:tcPr>
    </w:tblStylePr>
    <w:tblStylePr w:type="lastRow">
      <w:rPr>
        <w:b/>
        <w:bCs/>
      </w:rPr>
      <w:tblPr/>
      <w:tcPr>
        <w:tcBorders>
          <w:top w:val="double" w:sz="4" w:space="0" w:color="FFB500" w:themeColor="accent4"/>
        </w:tcBorders>
      </w:tcPr>
    </w:tblStylePr>
    <w:tblStylePr w:type="firstCol">
      <w:rPr>
        <w:b/>
        <w:bCs/>
      </w:rPr>
    </w:tblStylePr>
    <w:tblStylePr w:type="lastCol">
      <w:rPr>
        <w:b/>
        <w:bCs/>
      </w:rPr>
    </w:tblStylePr>
    <w:tblStylePr w:type="band1Vert">
      <w:tblPr/>
      <w:tcPr>
        <w:shd w:val="clear" w:color="auto" w:fill="FFF0CC" w:themeFill="accent4" w:themeFillTint="33"/>
      </w:tcPr>
    </w:tblStylePr>
    <w:tblStylePr w:type="band1Horz">
      <w:tblPr/>
      <w:tcPr>
        <w:shd w:val="clear" w:color="auto" w:fill="FFF0CC" w:themeFill="accent4" w:themeFillTint="33"/>
      </w:tcPr>
    </w:tblStylePr>
  </w:style>
  <w:style w:type="table" w:styleId="ListTable6Colorful-Accent5">
    <w:name w:val="List Table 6 Colorful Accent 5"/>
    <w:basedOn w:val="TableNormal"/>
    <w:uiPriority w:val="98"/>
    <w:semiHidden/>
    <w:rsid w:val="00573428"/>
    <w:rPr>
      <w:rFonts w:asciiTheme="minorHAnsi" w:eastAsia="Century Gothic" w:hAnsiTheme="minorHAnsi" w:cstheme="minorBidi"/>
      <w:color w:val="1991C2" w:themeColor="accent5" w:themeShade="BF"/>
      <w:lang w:eastAsia="en-US"/>
    </w:rPr>
    <w:tblPr>
      <w:tblStyleRowBandSize w:val="1"/>
      <w:tblStyleColBandSize w:val="1"/>
      <w:tblBorders>
        <w:top w:val="single" w:sz="4" w:space="0" w:color="41B6E6" w:themeColor="accent5"/>
        <w:bottom w:val="single" w:sz="4" w:space="0" w:color="41B6E6" w:themeColor="accent5"/>
      </w:tblBorders>
      <w:tblCellMar>
        <w:top w:w="57" w:type="dxa"/>
        <w:left w:w="57" w:type="dxa"/>
        <w:bottom w:w="57" w:type="dxa"/>
        <w:right w:w="57" w:type="dxa"/>
      </w:tblCellMar>
    </w:tblPr>
    <w:tblStylePr w:type="firstRow">
      <w:rPr>
        <w:b/>
        <w:bCs/>
      </w:rPr>
      <w:tblPr/>
      <w:tcPr>
        <w:tcBorders>
          <w:bottom w:val="single" w:sz="4" w:space="0" w:color="41B6E6" w:themeColor="accent5"/>
        </w:tcBorders>
      </w:tcPr>
    </w:tblStylePr>
    <w:tblStylePr w:type="lastRow">
      <w:rPr>
        <w:b/>
        <w:bCs/>
      </w:rPr>
      <w:tblPr/>
      <w:tcPr>
        <w:tcBorders>
          <w:top w:val="double" w:sz="4" w:space="0" w:color="41B6E6" w:themeColor="accent5"/>
        </w:tcBorders>
      </w:tcPr>
    </w:tblStylePr>
    <w:tblStylePr w:type="firstCol">
      <w:rPr>
        <w:b/>
        <w:bCs/>
      </w:rPr>
    </w:tblStylePr>
    <w:tblStylePr w:type="lastCol">
      <w:rPr>
        <w:b/>
        <w:bCs/>
      </w:rPr>
    </w:tblStylePr>
    <w:tblStylePr w:type="band1Vert">
      <w:tblPr/>
      <w:tcPr>
        <w:shd w:val="clear" w:color="auto" w:fill="D9F0FA" w:themeFill="accent5" w:themeFillTint="33"/>
      </w:tcPr>
    </w:tblStylePr>
    <w:tblStylePr w:type="band1Horz">
      <w:tblPr/>
      <w:tcPr>
        <w:shd w:val="clear" w:color="auto" w:fill="D9F0FA" w:themeFill="accent5" w:themeFillTint="33"/>
      </w:tcPr>
    </w:tblStylePr>
  </w:style>
  <w:style w:type="table" w:styleId="ListTable6Colorful-Accent6">
    <w:name w:val="List Table 6 Colorful Accent 6"/>
    <w:basedOn w:val="TableNormal"/>
    <w:uiPriority w:val="98"/>
    <w:semiHidden/>
    <w:rsid w:val="00573428"/>
    <w:rPr>
      <w:rFonts w:asciiTheme="minorHAnsi" w:eastAsia="Century Gothic" w:hAnsiTheme="minorHAnsi" w:cstheme="minorBidi"/>
      <w:color w:val="793B99" w:themeColor="accent6" w:themeShade="BF"/>
      <w:lang w:eastAsia="en-US"/>
    </w:rPr>
    <w:tblPr>
      <w:tblStyleRowBandSize w:val="1"/>
      <w:tblStyleColBandSize w:val="1"/>
      <w:tblBorders>
        <w:top w:val="single" w:sz="4" w:space="0" w:color="9F5CC0" w:themeColor="accent6"/>
        <w:bottom w:val="single" w:sz="4" w:space="0" w:color="9F5CC0" w:themeColor="accent6"/>
      </w:tblBorders>
      <w:tblCellMar>
        <w:top w:w="57" w:type="dxa"/>
        <w:left w:w="57" w:type="dxa"/>
        <w:bottom w:w="57" w:type="dxa"/>
        <w:right w:w="57" w:type="dxa"/>
      </w:tblCellMar>
    </w:tblPr>
    <w:tblStylePr w:type="firstRow">
      <w:rPr>
        <w:b/>
        <w:bCs/>
      </w:rPr>
      <w:tblPr/>
      <w:tcPr>
        <w:tcBorders>
          <w:bottom w:val="single" w:sz="4" w:space="0" w:color="9F5CC0" w:themeColor="accent6"/>
        </w:tcBorders>
      </w:tcPr>
    </w:tblStylePr>
    <w:tblStylePr w:type="lastRow">
      <w:rPr>
        <w:b/>
        <w:bCs/>
      </w:rPr>
      <w:tblPr/>
      <w:tcPr>
        <w:tcBorders>
          <w:top w:val="double" w:sz="4" w:space="0" w:color="9F5CC0" w:themeColor="accent6"/>
        </w:tcBorders>
      </w:tcPr>
    </w:tblStylePr>
    <w:tblStylePr w:type="firstCol">
      <w:rPr>
        <w:b/>
        <w:bCs/>
      </w:rPr>
    </w:tblStylePr>
    <w:tblStylePr w:type="lastCol">
      <w:rPr>
        <w:b/>
        <w:bCs/>
      </w:rPr>
    </w:tblStylePr>
    <w:tblStylePr w:type="band1Vert">
      <w:tblPr/>
      <w:tcPr>
        <w:shd w:val="clear" w:color="auto" w:fill="EBDEF2" w:themeFill="accent6" w:themeFillTint="33"/>
      </w:tcPr>
    </w:tblStylePr>
    <w:tblStylePr w:type="band1Horz">
      <w:tblPr/>
      <w:tcPr>
        <w:shd w:val="clear" w:color="auto" w:fill="EBDEF2" w:themeFill="accent6" w:themeFillTint="33"/>
      </w:tcPr>
    </w:tblStylePr>
  </w:style>
  <w:style w:type="table" w:styleId="ListTable7Colorful">
    <w:name w:val="List Table 7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semiHidden/>
    <w:rsid w:val="00573428"/>
    <w:rPr>
      <w:rFonts w:asciiTheme="minorHAnsi" w:eastAsia="Century Gothic" w:hAnsiTheme="minorHAnsi" w:cstheme="minorBidi"/>
      <w:color w:val="A31E15" w:themeColor="accent1"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DA2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2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2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291C" w:themeColor="accent1"/>
        </w:tcBorders>
        <w:shd w:val="clear" w:color="auto" w:fill="FFFFFF" w:themeFill="background1"/>
      </w:tcPr>
    </w:tblStylePr>
    <w:tblStylePr w:type="band1Vert">
      <w:tblPr/>
      <w:tcPr>
        <w:shd w:val="clear" w:color="auto" w:fill="F9D2D0" w:themeFill="accent1" w:themeFillTint="33"/>
      </w:tcPr>
    </w:tblStylePr>
    <w:tblStylePr w:type="band1Horz">
      <w:tblPr/>
      <w:tcPr>
        <w:shd w:val="clear" w:color="auto" w:fill="F9D2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semiHidden/>
    <w:rsid w:val="00573428"/>
    <w:rPr>
      <w:rFonts w:asciiTheme="minorHAnsi" w:eastAsia="Century Gothic" w:hAnsiTheme="minorHAnsi" w:cstheme="minorBidi"/>
      <w:color w:val="AB5400" w:themeColor="accent2"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E5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2"/>
        </w:tcBorders>
        <w:shd w:val="clear" w:color="auto" w:fill="FFFFFF" w:themeFill="background1"/>
      </w:tcPr>
    </w:tblStylePr>
    <w:tblStylePr w:type="band1Vert">
      <w:tblPr/>
      <w:tcPr>
        <w:shd w:val="clear" w:color="auto" w:fill="FFE2C6" w:themeFill="accent2" w:themeFillTint="33"/>
      </w:tcPr>
    </w:tblStylePr>
    <w:tblStylePr w:type="band1Horz">
      <w:tblPr/>
      <w:tcPr>
        <w:shd w:val="clear" w:color="auto" w:fill="FFE2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semiHidden/>
    <w:rsid w:val="00573428"/>
    <w:rPr>
      <w:rFonts w:asciiTheme="minorHAnsi" w:eastAsia="Century Gothic" w:hAnsiTheme="minorHAnsi" w:cstheme="minorBidi"/>
      <w:color w:val="008671" w:themeColor="accent3"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B3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98" w:themeColor="accent3"/>
        </w:tcBorders>
        <w:shd w:val="clear" w:color="auto" w:fill="FFFFFF" w:themeFill="background1"/>
      </w:tcPr>
    </w:tblStylePr>
    <w:tblStylePr w:type="band1Vert">
      <w:tblPr/>
      <w:tcPr>
        <w:shd w:val="clear" w:color="auto" w:fill="BCFFF4" w:themeFill="accent3" w:themeFillTint="33"/>
      </w:tcPr>
    </w:tblStylePr>
    <w:tblStylePr w:type="band1Horz">
      <w:tblPr/>
      <w:tcPr>
        <w:shd w:val="clear" w:color="auto" w:fill="BCFF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semiHidden/>
    <w:rsid w:val="00573428"/>
    <w:rPr>
      <w:rFonts w:asciiTheme="minorHAnsi" w:eastAsia="Century Gothic" w:hAnsiTheme="minorHAnsi" w:cstheme="minorBidi"/>
      <w:color w:val="BF8700" w:themeColor="accent4"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FB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500" w:themeColor="accent4"/>
        </w:tcBorders>
        <w:shd w:val="clear" w:color="auto" w:fill="FFFFFF" w:themeFill="background1"/>
      </w:tcPr>
    </w:tblStylePr>
    <w:tblStylePr w:type="band1Vert">
      <w:tblPr/>
      <w:tcPr>
        <w:shd w:val="clear" w:color="auto" w:fill="FFF0CC" w:themeFill="accent4" w:themeFillTint="33"/>
      </w:tcPr>
    </w:tblStylePr>
    <w:tblStylePr w:type="band1Horz">
      <w:tblPr/>
      <w:tcPr>
        <w:shd w:val="clear" w:color="auto" w:fill="FFF0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semiHidden/>
    <w:rsid w:val="00573428"/>
    <w:rPr>
      <w:rFonts w:asciiTheme="minorHAnsi" w:eastAsia="Century Gothic" w:hAnsiTheme="minorHAnsi" w:cstheme="minorBidi"/>
      <w:color w:val="1991C2" w:themeColor="accent5"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41B6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6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6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6E6" w:themeColor="accent5"/>
        </w:tcBorders>
        <w:shd w:val="clear" w:color="auto" w:fill="FFFFFF" w:themeFill="background1"/>
      </w:tcPr>
    </w:tblStylePr>
    <w:tblStylePr w:type="band1Vert">
      <w:tblPr/>
      <w:tcPr>
        <w:shd w:val="clear" w:color="auto" w:fill="D9F0FA" w:themeFill="accent5" w:themeFillTint="33"/>
      </w:tcPr>
    </w:tblStylePr>
    <w:tblStylePr w:type="band1Horz">
      <w:tblPr/>
      <w:tcPr>
        <w:shd w:val="clear" w:color="auto" w:fill="D9F0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CellMar>
        <w:top w:w="57" w:type="dxa"/>
        <w:left w:w="57" w:type="dxa"/>
        <w:bottom w:w="57" w:type="dxa"/>
        <w:right w:w="5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2"/>
    <w:rsid w:val="00BF0DBF"/>
    <w:pPr>
      <w:numPr>
        <w:ilvl w:val="1"/>
        <w:numId w:val="8"/>
      </w:numPr>
      <w:spacing w:after="60" w:line="259" w:lineRule="auto"/>
    </w:pPr>
    <w:rPr>
      <w:rFonts w:eastAsia="Century Gothic" w:cstheme="minorBidi"/>
      <w:szCs w:val="20"/>
      <w:lang w:eastAsia="en-US"/>
    </w:rPr>
  </w:style>
  <w:style w:type="paragraph" w:styleId="ListBullet3">
    <w:name w:val="List Bullet 3"/>
    <w:basedOn w:val="Normal"/>
    <w:uiPriority w:val="2"/>
    <w:rsid w:val="00BF0DBF"/>
    <w:pPr>
      <w:numPr>
        <w:ilvl w:val="2"/>
        <w:numId w:val="8"/>
      </w:numPr>
      <w:spacing w:after="60" w:line="259" w:lineRule="auto"/>
      <w:ind w:left="1361"/>
    </w:pPr>
    <w:rPr>
      <w:rFonts w:eastAsia="Century Gothic" w:cstheme="minorBidi"/>
      <w:szCs w:val="20"/>
      <w:lang w:eastAsia="en-US"/>
    </w:rPr>
  </w:style>
  <w:style w:type="paragraph" w:styleId="ListBullet4">
    <w:name w:val="List Bullet 4"/>
    <w:basedOn w:val="Normal"/>
    <w:uiPriority w:val="2"/>
    <w:semiHidden/>
    <w:unhideWhenUsed/>
    <w:rsid w:val="00B664EA"/>
    <w:pPr>
      <w:numPr>
        <w:ilvl w:val="3"/>
        <w:numId w:val="4"/>
      </w:numPr>
      <w:spacing w:after="100"/>
      <w:contextualSpacing/>
    </w:pPr>
    <w:rPr>
      <w:rFonts w:eastAsia="Century Gothic" w:cstheme="minorBidi"/>
      <w:szCs w:val="20"/>
      <w:lang w:eastAsia="en-US"/>
    </w:rPr>
  </w:style>
  <w:style w:type="paragraph" w:styleId="ListBullet5">
    <w:name w:val="List Bullet 5"/>
    <w:basedOn w:val="Normal"/>
    <w:uiPriority w:val="2"/>
    <w:semiHidden/>
    <w:unhideWhenUsed/>
    <w:rsid w:val="00B664EA"/>
    <w:pPr>
      <w:numPr>
        <w:ilvl w:val="4"/>
        <w:numId w:val="5"/>
      </w:numPr>
      <w:spacing w:after="100"/>
      <w:contextualSpacing/>
    </w:pPr>
    <w:rPr>
      <w:rFonts w:eastAsia="Century Gothic" w:cstheme="minorBidi"/>
      <w:szCs w:val="20"/>
      <w:lang w:eastAsia="en-US"/>
    </w:rPr>
  </w:style>
  <w:style w:type="character" w:customStyle="1" w:styleId="Heading1Char">
    <w:name w:val="Heading 1 Char"/>
    <w:basedOn w:val="DefaultParagraphFont"/>
    <w:link w:val="Heading1"/>
    <w:rsid w:val="002E0444"/>
    <w:rPr>
      <w:rFonts w:asciiTheme="majorHAnsi" w:eastAsiaTheme="majorEastAsia" w:hAnsiTheme="majorHAnsi" w:cs="Calibri"/>
      <w:bCs/>
      <w:iCs/>
      <w:color w:val="373737" w:themeColor="text2"/>
      <w:sz w:val="32"/>
      <w:szCs w:val="28"/>
    </w:rPr>
  </w:style>
  <w:style w:type="paragraph" w:customStyle="1" w:styleId="TableText">
    <w:name w:val="Table Text"/>
    <w:basedOn w:val="Normal"/>
    <w:uiPriority w:val="9"/>
    <w:qFormat/>
    <w:rsid w:val="00C73F3A"/>
    <w:pPr>
      <w:spacing w:after="0"/>
    </w:pPr>
    <w:rPr>
      <w:rFonts w:eastAsia="Century Gothic"/>
      <w:lang w:eastAsia="en-US"/>
    </w:rPr>
  </w:style>
  <w:style w:type="paragraph" w:customStyle="1" w:styleId="Footer2">
    <w:name w:val="Footer 2"/>
    <w:basedOn w:val="Footer"/>
    <w:uiPriority w:val="21"/>
    <w:semiHidden/>
    <w:qFormat/>
    <w:rsid w:val="00DB6093"/>
    <w:rPr>
      <w:b/>
    </w:rPr>
  </w:style>
  <w:style w:type="character" w:styleId="Hyperlink">
    <w:name w:val="Hyperlink"/>
    <w:basedOn w:val="DefaultParagraphFont"/>
    <w:unhideWhenUsed/>
    <w:rsid w:val="009442D8"/>
    <w:rPr>
      <w:color w:val="373737" w:themeColor="text2"/>
      <w:u w:val="single"/>
    </w:rPr>
  </w:style>
  <w:style w:type="character" w:styleId="UnresolvedMention">
    <w:name w:val="Unresolved Mention"/>
    <w:basedOn w:val="DefaultParagraphFont"/>
    <w:uiPriority w:val="99"/>
    <w:semiHidden/>
    <w:unhideWhenUsed/>
    <w:rsid w:val="009442D8"/>
    <w:rPr>
      <w:color w:val="605E5C"/>
      <w:shd w:val="clear" w:color="auto" w:fill="E1DFDD"/>
    </w:rPr>
  </w:style>
  <w:style w:type="paragraph" w:styleId="TOC2">
    <w:name w:val="toc 2"/>
    <w:basedOn w:val="Normal"/>
    <w:next w:val="Normal"/>
    <w:uiPriority w:val="39"/>
    <w:rsid w:val="00CD5BE7"/>
    <w:pPr>
      <w:tabs>
        <w:tab w:val="left" w:pos="1021"/>
        <w:tab w:val="right" w:leader="dot" w:pos="9639"/>
      </w:tabs>
      <w:spacing w:before="60" w:after="60"/>
      <w:ind w:left="454"/>
    </w:pPr>
  </w:style>
  <w:style w:type="paragraph" w:styleId="TOC1">
    <w:name w:val="toc 1"/>
    <w:basedOn w:val="Normal"/>
    <w:next w:val="Normal"/>
    <w:uiPriority w:val="39"/>
    <w:rsid w:val="00505A8B"/>
    <w:pPr>
      <w:tabs>
        <w:tab w:val="left" w:pos="454"/>
        <w:tab w:val="right" w:leader="dot" w:pos="9639"/>
      </w:tabs>
      <w:spacing w:before="100" w:after="0"/>
    </w:pPr>
    <w:rPr>
      <w:b/>
    </w:rPr>
  </w:style>
  <w:style w:type="paragraph" w:styleId="NoSpacing">
    <w:name w:val="No Spacing"/>
    <w:uiPriority w:val="3"/>
    <w:semiHidden/>
    <w:rsid w:val="00F87FD2"/>
    <w:rPr>
      <w:rFonts w:asciiTheme="minorHAnsi" w:hAnsiTheme="minorHAnsi" w:cs="Calibri"/>
      <w:sz w:val="18"/>
      <w:szCs w:val="24"/>
    </w:rPr>
  </w:style>
  <w:style w:type="numbering" w:customStyle="1" w:styleId="Headings">
    <w:name w:val="Headings"/>
    <w:uiPriority w:val="99"/>
    <w:rsid w:val="00280298"/>
    <w:pPr>
      <w:numPr>
        <w:numId w:val="6"/>
      </w:numPr>
    </w:pPr>
  </w:style>
  <w:style w:type="character" w:customStyle="1" w:styleId="Heading6Char">
    <w:name w:val="Heading 6 Char"/>
    <w:basedOn w:val="DefaultParagraphFont"/>
    <w:link w:val="Heading6"/>
    <w:semiHidden/>
    <w:rsid w:val="00100070"/>
    <w:rPr>
      <w:rFonts w:asciiTheme="majorHAnsi" w:eastAsiaTheme="majorEastAsia" w:hAnsiTheme="majorHAnsi" w:cstheme="majorBidi"/>
      <w:color w:val="DA291C" w:themeColor="background2"/>
      <w:szCs w:val="24"/>
    </w:rPr>
  </w:style>
  <w:style w:type="character" w:customStyle="1" w:styleId="Heading7Char">
    <w:name w:val="Heading 7 Char"/>
    <w:basedOn w:val="DefaultParagraphFont"/>
    <w:link w:val="Heading7"/>
    <w:semiHidden/>
    <w:rsid w:val="00100070"/>
    <w:rPr>
      <w:rFonts w:asciiTheme="majorHAnsi" w:eastAsiaTheme="majorEastAsia" w:hAnsiTheme="majorHAnsi" w:cstheme="majorBidi"/>
      <w:i/>
      <w:iCs/>
      <w:color w:val="373737" w:themeColor="text2"/>
      <w:szCs w:val="24"/>
    </w:rPr>
  </w:style>
  <w:style w:type="paragraph" w:styleId="TOC3">
    <w:name w:val="toc 3"/>
    <w:basedOn w:val="Normal"/>
    <w:next w:val="Normal"/>
    <w:uiPriority w:val="39"/>
    <w:rsid w:val="00CD5BE7"/>
    <w:pPr>
      <w:tabs>
        <w:tab w:val="left" w:pos="1701"/>
        <w:tab w:val="right" w:leader="dot" w:pos="9639"/>
      </w:tabs>
      <w:spacing w:after="100"/>
      <w:ind w:left="1475" w:hanging="454"/>
      <w:contextualSpacing/>
    </w:pPr>
  </w:style>
  <w:style w:type="paragraph" w:customStyle="1" w:styleId="NormalBold">
    <w:name w:val="Normal Bold"/>
    <w:basedOn w:val="Normal"/>
    <w:link w:val="NormalBoldChar"/>
    <w:uiPriority w:val="3"/>
    <w:semiHidden/>
    <w:qFormat/>
    <w:rsid w:val="00542C98"/>
    <w:rPr>
      <w:b/>
    </w:rPr>
  </w:style>
  <w:style w:type="paragraph" w:styleId="ListParagraph">
    <w:name w:val="List Paragraph"/>
    <w:basedOn w:val="Normal"/>
    <w:uiPriority w:val="34"/>
    <w:qFormat/>
    <w:rsid w:val="0018727F"/>
    <w:pPr>
      <w:spacing w:line="259" w:lineRule="auto"/>
      <w:ind w:left="720"/>
      <w:contextualSpacing/>
    </w:pPr>
    <w:rPr>
      <w:rFonts w:eastAsiaTheme="minorHAnsi" w:cstheme="minorBidi"/>
      <w:szCs w:val="22"/>
      <w:lang w:eastAsia="en-US"/>
    </w:rPr>
  </w:style>
  <w:style w:type="character" w:customStyle="1" w:styleId="NormalBoldChar">
    <w:name w:val="Normal Bold Char"/>
    <w:basedOn w:val="DefaultParagraphFont"/>
    <w:link w:val="NormalBold"/>
    <w:uiPriority w:val="3"/>
    <w:semiHidden/>
    <w:rsid w:val="003D4EE8"/>
    <w:rPr>
      <w:rFonts w:asciiTheme="minorHAnsi" w:hAnsiTheme="minorHAnsi" w:cs="Calibri"/>
      <w:b/>
      <w:sz w:val="18"/>
      <w:szCs w:val="24"/>
    </w:rPr>
  </w:style>
  <w:style w:type="character" w:customStyle="1" w:styleId="Heading4Char">
    <w:name w:val="Heading 4 Char"/>
    <w:basedOn w:val="DefaultParagraphFont"/>
    <w:link w:val="Heading4"/>
    <w:rsid w:val="00C52F02"/>
    <w:rPr>
      <w:rFonts w:asciiTheme="majorHAnsi" w:eastAsia="Century Gothic" w:hAnsiTheme="majorHAnsi" w:cs="Calibri"/>
      <w:iCs/>
      <w:color w:val="373737" w:themeColor="text2"/>
      <w:sz w:val="24"/>
      <w:szCs w:val="26"/>
    </w:rPr>
  </w:style>
  <w:style w:type="paragraph" w:styleId="TOC4">
    <w:name w:val="toc 4"/>
    <w:basedOn w:val="Normal"/>
    <w:next w:val="Normal"/>
    <w:autoRedefine/>
    <w:uiPriority w:val="39"/>
    <w:rsid w:val="000943E0"/>
    <w:pPr>
      <w:tabs>
        <w:tab w:val="right" w:leader="dot" w:pos="7938"/>
      </w:tabs>
      <w:spacing w:after="100"/>
      <w:ind w:left="454"/>
      <w:contextualSpacing/>
    </w:pPr>
    <w:rPr>
      <w:noProof/>
    </w:rPr>
  </w:style>
  <w:style w:type="paragraph" w:customStyle="1" w:styleId="FooterColour">
    <w:name w:val="Footer Colour"/>
    <w:basedOn w:val="Footer"/>
    <w:link w:val="FooterColourChar"/>
    <w:uiPriority w:val="21"/>
    <w:semiHidden/>
    <w:qFormat/>
    <w:rsid w:val="00B747D6"/>
    <w:rPr>
      <w:b/>
    </w:rPr>
  </w:style>
  <w:style w:type="paragraph" w:styleId="Subtitle">
    <w:name w:val="Subtitle"/>
    <w:basedOn w:val="Normal"/>
    <w:next w:val="Normal"/>
    <w:link w:val="SubtitleChar"/>
    <w:uiPriority w:val="49"/>
    <w:semiHidden/>
    <w:rsid w:val="0059152E"/>
    <w:pPr>
      <w:numPr>
        <w:ilvl w:val="1"/>
      </w:numPr>
      <w:spacing w:after="160"/>
    </w:pPr>
    <w:rPr>
      <w:rFonts w:eastAsiaTheme="minorEastAsia" w:cstheme="minorBidi"/>
      <w:color w:val="5A5A5A" w:themeColor="text1" w:themeTint="A5"/>
      <w:spacing w:val="15"/>
      <w:sz w:val="22"/>
      <w:szCs w:val="22"/>
    </w:rPr>
  </w:style>
  <w:style w:type="character" w:customStyle="1" w:styleId="FooterColourChar">
    <w:name w:val="Footer Colour Char"/>
    <w:basedOn w:val="FooterChar"/>
    <w:link w:val="FooterColour"/>
    <w:uiPriority w:val="21"/>
    <w:semiHidden/>
    <w:rsid w:val="003D4EE8"/>
    <w:rPr>
      <w:rFonts w:asciiTheme="minorHAnsi" w:eastAsiaTheme="majorEastAsia" w:hAnsiTheme="minorHAnsi" w:cs="Calibri"/>
      <w:b/>
      <w:i w:val="0"/>
      <w:color w:val="373737" w:themeColor="text2"/>
      <w:sz w:val="18"/>
      <w:szCs w:val="24"/>
    </w:rPr>
  </w:style>
  <w:style w:type="character" w:customStyle="1" w:styleId="SubtitleChar">
    <w:name w:val="Subtitle Char"/>
    <w:basedOn w:val="DefaultParagraphFont"/>
    <w:link w:val="Subtitle"/>
    <w:uiPriority w:val="49"/>
    <w:semiHidden/>
    <w:rsid w:val="0059152E"/>
    <w:rPr>
      <w:rFonts w:asciiTheme="minorHAnsi" w:eastAsiaTheme="minorEastAsia" w:hAnsiTheme="minorHAnsi" w:cstheme="minorBidi"/>
      <w:color w:val="5A5A5A" w:themeColor="text1" w:themeTint="A5"/>
      <w:spacing w:val="15"/>
      <w:sz w:val="22"/>
      <w:szCs w:val="22"/>
    </w:rPr>
  </w:style>
  <w:style w:type="table" w:customStyle="1" w:styleId="DefaultTable">
    <w:name w:val="_Default Table"/>
    <w:basedOn w:val="TableNormal"/>
    <w:uiPriority w:val="99"/>
    <w:rsid w:val="003D3C63"/>
    <w:rPr>
      <w:rFonts w:asciiTheme="minorHAnsi" w:hAnsiTheme="minorHAnsi"/>
    </w:rPr>
    <w:tblPr>
      <w:tblStyleRowBandSize w:val="1"/>
      <w:tblBorders>
        <w:top w:val="single" w:sz="4" w:space="0" w:color="DA291C" w:themeColor="background2"/>
        <w:left w:val="single" w:sz="4" w:space="0" w:color="DA291C" w:themeColor="background2"/>
        <w:bottom w:val="single" w:sz="4" w:space="0" w:color="DA291C" w:themeColor="background2"/>
        <w:right w:val="single" w:sz="4" w:space="0" w:color="DA291C" w:themeColor="background2"/>
        <w:insideH w:val="single" w:sz="4" w:space="0" w:color="DA291C" w:themeColor="background2"/>
        <w:insideV w:val="single" w:sz="4" w:space="0" w:color="DA291C" w:themeColor="background2"/>
      </w:tblBorders>
      <w:tblCellMar>
        <w:top w:w="113" w:type="dxa"/>
        <w:left w:w="113" w:type="dxa"/>
        <w:bottom w:w="113" w:type="dxa"/>
        <w:right w:w="113" w:type="dxa"/>
      </w:tblCellMar>
    </w:tblPr>
    <w:tcPr>
      <w:shd w:val="clear" w:color="auto" w:fill="auto"/>
    </w:tcPr>
    <w:tblStylePr w:type="firstRow">
      <w:rPr>
        <w:b w:val="0"/>
        <w:color w:val="FFFFFF" w:themeColor="background1"/>
      </w:rPr>
      <w:tblPr/>
      <w:trPr>
        <w:cantSplit/>
        <w:tblHeader/>
      </w:trPr>
      <w:tcPr>
        <w:shd w:val="clear" w:color="auto" w:fill="F2F2F2" w:themeFill="background1" w:themeFillShade="F2"/>
      </w:tcPr>
    </w:tblStylePr>
    <w:tblStylePr w:type="lastRow">
      <w:rPr>
        <w:rFonts w:asciiTheme="majorHAnsi" w:hAnsiTheme="majorHAnsi"/>
        <w:b/>
      </w:rPr>
      <w:tblPr/>
      <w:tcPr>
        <w:shd w:val="clear" w:color="auto" w:fill="FFFFFF" w:themeFill="background1"/>
      </w:tcPr>
    </w:tblStylePr>
    <w:tblStylePr w:type="firstCol">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3F4F4"/>
      </w:tcPr>
    </w:tblStylePr>
  </w:style>
  <w:style w:type="table" w:customStyle="1" w:styleId="PlainGridColoured">
    <w:name w:val="_Plain Grid Coloured"/>
    <w:basedOn w:val="TableNormal"/>
    <w:uiPriority w:val="99"/>
    <w:rsid w:val="001C03FA"/>
    <w:rPr>
      <w:rFonts w:asciiTheme="minorHAnsi" w:hAnsiTheme="minorHAnsi"/>
    </w:rPr>
    <w:tblPr>
      <w:tblBorders>
        <w:top w:val="single" w:sz="4" w:space="0" w:color="373737" w:themeColor="text2"/>
        <w:left w:val="single" w:sz="4" w:space="0" w:color="373737" w:themeColor="text2"/>
        <w:bottom w:val="single" w:sz="4" w:space="0" w:color="373737" w:themeColor="text2"/>
        <w:right w:val="single" w:sz="4" w:space="0" w:color="373737" w:themeColor="text2"/>
        <w:insideH w:val="single" w:sz="4" w:space="0" w:color="373737" w:themeColor="text2"/>
        <w:insideV w:val="single" w:sz="4" w:space="0" w:color="373737" w:themeColor="text2"/>
      </w:tblBorders>
      <w:tblCellMar>
        <w:top w:w="57" w:type="dxa"/>
        <w:left w:w="57" w:type="dxa"/>
        <w:bottom w:w="57" w:type="dxa"/>
        <w:right w:w="57" w:type="dxa"/>
      </w:tblCellMar>
    </w:tblPr>
  </w:style>
  <w:style w:type="table" w:customStyle="1" w:styleId="PlainGridBlack">
    <w:name w:val="_Plain Grid Black"/>
    <w:basedOn w:val="TableNormal"/>
    <w:uiPriority w:val="99"/>
    <w:rsid w:val="001F6DC1"/>
    <w:rPr>
      <w:rFonts w:asciiTheme="minorHAnsi" w:hAnsiTheme="minorHAnsi"/>
      <w:color w:val="DA291C" w:themeColor="accen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ColorfulGrid">
    <w:name w:val="Colorful Grid"/>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9D2D0" w:themeFill="accent1" w:themeFillTint="33"/>
    </w:tcPr>
    <w:tblStylePr w:type="firstRow">
      <w:rPr>
        <w:b/>
        <w:bCs/>
      </w:rPr>
      <w:tblPr/>
      <w:tcPr>
        <w:shd w:val="clear" w:color="auto" w:fill="F3A6A1" w:themeFill="accent1" w:themeFillTint="66"/>
      </w:tcPr>
    </w:tblStylePr>
    <w:tblStylePr w:type="lastRow">
      <w:rPr>
        <w:b/>
        <w:bCs/>
        <w:color w:val="000000" w:themeColor="text1"/>
      </w:rPr>
      <w:tblPr/>
      <w:tcPr>
        <w:shd w:val="clear" w:color="auto" w:fill="F3A6A1" w:themeFill="accent1" w:themeFillTint="66"/>
      </w:tcPr>
    </w:tblStylePr>
    <w:tblStylePr w:type="firstCol">
      <w:rPr>
        <w:color w:val="FFFFFF" w:themeColor="background1"/>
      </w:rPr>
      <w:tblPr/>
      <w:tcPr>
        <w:shd w:val="clear" w:color="auto" w:fill="A31E15" w:themeFill="accent1" w:themeFillShade="BF"/>
      </w:tcPr>
    </w:tblStylePr>
    <w:tblStylePr w:type="lastCol">
      <w:rPr>
        <w:color w:val="FFFFFF" w:themeColor="background1"/>
      </w:rPr>
      <w:tblPr/>
      <w:tcPr>
        <w:shd w:val="clear" w:color="auto" w:fill="A31E15" w:themeFill="accent1" w:themeFillShade="BF"/>
      </w:tcPr>
    </w:tblStylePr>
    <w:tblStylePr w:type="band1Vert">
      <w:tblPr/>
      <w:tcPr>
        <w:shd w:val="clear" w:color="auto" w:fill="F0918A" w:themeFill="accent1" w:themeFillTint="7F"/>
      </w:tcPr>
    </w:tblStylePr>
    <w:tblStylePr w:type="band1Horz">
      <w:tblPr/>
      <w:tcPr>
        <w:shd w:val="clear" w:color="auto" w:fill="F0918A" w:themeFill="accent1" w:themeFillTint="7F"/>
      </w:tcPr>
    </w:tblStylePr>
  </w:style>
  <w:style w:type="table" w:styleId="ColorfulGrid-Accent2">
    <w:name w:val="Colorful Grid Accent 2"/>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FE2C6" w:themeFill="accent2" w:themeFillTint="33"/>
    </w:tcPr>
    <w:tblStylePr w:type="firstRow">
      <w:rPr>
        <w:b/>
        <w:bCs/>
      </w:rPr>
      <w:tblPr/>
      <w:tcPr>
        <w:shd w:val="clear" w:color="auto" w:fill="FFC68E" w:themeFill="accent2" w:themeFillTint="66"/>
      </w:tcPr>
    </w:tblStylePr>
    <w:tblStylePr w:type="lastRow">
      <w:rPr>
        <w:b/>
        <w:bCs/>
        <w:color w:val="000000" w:themeColor="text1"/>
      </w:rPr>
      <w:tblPr/>
      <w:tcPr>
        <w:shd w:val="clear" w:color="auto" w:fill="FFC68E" w:themeFill="accent2" w:themeFillTint="66"/>
      </w:tcPr>
    </w:tblStylePr>
    <w:tblStylePr w:type="firstCol">
      <w:rPr>
        <w:color w:val="FFFFFF" w:themeColor="background1"/>
      </w:rPr>
      <w:tblPr/>
      <w:tcPr>
        <w:shd w:val="clear" w:color="auto" w:fill="AB5400" w:themeFill="accent2" w:themeFillShade="BF"/>
      </w:tcPr>
    </w:tblStylePr>
    <w:tblStylePr w:type="lastCol">
      <w:rPr>
        <w:color w:val="FFFFFF" w:themeColor="background1"/>
      </w:rPr>
      <w:tblPr/>
      <w:tcPr>
        <w:shd w:val="clear" w:color="auto" w:fill="AB5400" w:themeFill="accent2" w:themeFillShade="BF"/>
      </w:tcPr>
    </w:tblStylePr>
    <w:tblStylePr w:type="band1Vert">
      <w:tblPr/>
      <w:tcPr>
        <w:shd w:val="clear" w:color="auto" w:fill="FFB873" w:themeFill="accent2" w:themeFillTint="7F"/>
      </w:tcPr>
    </w:tblStylePr>
    <w:tblStylePr w:type="band1Horz">
      <w:tblPr/>
      <w:tcPr>
        <w:shd w:val="clear" w:color="auto" w:fill="FFB873" w:themeFill="accent2" w:themeFillTint="7F"/>
      </w:tcPr>
    </w:tblStylePr>
  </w:style>
  <w:style w:type="table" w:styleId="ColorfulGrid-Accent3">
    <w:name w:val="Colorful Grid Accent 3"/>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BCFFF4" w:themeFill="accent3" w:themeFillTint="33"/>
    </w:tcPr>
    <w:tblStylePr w:type="firstRow">
      <w:rPr>
        <w:b/>
        <w:bCs/>
      </w:rPr>
      <w:tblPr/>
      <w:tcPr>
        <w:shd w:val="clear" w:color="auto" w:fill="7AFFEA" w:themeFill="accent3" w:themeFillTint="66"/>
      </w:tcPr>
    </w:tblStylePr>
    <w:tblStylePr w:type="lastRow">
      <w:rPr>
        <w:b/>
        <w:bCs/>
        <w:color w:val="000000" w:themeColor="text1"/>
      </w:rPr>
      <w:tblPr/>
      <w:tcPr>
        <w:shd w:val="clear" w:color="auto" w:fill="7AFFEA" w:themeFill="accent3" w:themeFillTint="66"/>
      </w:tcPr>
    </w:tblStylePr>
    <w:tblStylePr w:type="firstCol">
      <w:rPr>
        <w:color w:val="FFFFFF" w:themeColor="background1"/>
      </w:rPr>
      <w:tblPr/>
      <w:tcPr>
        <w:shd w:val="clear" w:color="auto" w:fill="008671" w:themeFill="accent3" w:themeFillShade="BF"/>
      </w:tcPr>
    </w:tblStylePr>
    <w:tblStylePr w:type="lastCol">
      <w:rPr>
        <w:color w:val="FFFFFF" w:themeColor="background1"/>
      </w:rPr>
      <w:tblPr/>
      <w:tcPr>
        <w:shd w:val="clear" w:color="auto" w:fill="008671" w:themeFill="accent3" w:themeFillShade="BF"/>
      </w:tcPr>
    </w:tblStylePr>
    <w:tblStylePr w:type="band1Vert">
      <w:tblPr/>
      <w:tcPr>
        <w:shd w:val="clear" w:color="auto" w:fill="5AFFE5" w:themeFill="accent3" w:themeFillTint="7F"/>
      </w:tcPr>
    </w:tblStylePr>
    <w:tblStylePr w:type="band1Horz">
      <w:tblPr/>
      <w:tcPr>
        <w:shd w:val="clear" w:color="auto" w:fill="5AFFE5" w:themeFill="accent3" w:themeFillTint="7F"/>
      </w:tcPr>
    </w:tblStylePr>
  </w:style>
  <w:style w:type="table" w:styleId="ColorfulGrid-Accent4">
    <w:name w:val="Colorful Grid Accent 4"/>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FF0CC" w:themeFill="accent4" w:themeFillTint="33"/>
    </w:tcPr>
    <w:tblStylePr w:type="firstRow">
      <w:rPr>
        <w:b/>
        <w:bCs/>
      </w:rPr>
      <w:tblPr/>
      <w:tcPr>
        <w:shd w:val="clear" w:color="auto" w:fill="FFE199" w:themeFill="accent4" w:themeFillTint="66"/>
      </w:tcPr>
    </w:tblStylePr>
    <w:tblStylePr w:type="lastRow">
      <w:rPr>
        <w:b/>
        <w:bCs/>
        <w:color w:val="000000" w:themeColor="text1"/>
      </w:rPr>
      <w:tblPr/>
      <w:tcPr>
        <w:shd w:val="clear" w:color="auto" w:fill="FFE199" w:themeFill="accent4" w:themeFillTint="66"/>
      </w:tcPr>
    </w:tblStylePr>
    <w:tblStylePr w:type="firstCol">
      <w:rPr>
        <w:color w:val="FFFFFF" w:themeColor="background1"/>
      </w:rPr>
      <w:tblPr/>
      <w:tcPr>
        <w:shd w:val="clear" w:color="auto" w:fill="BF8700" w:themeFill="accent4" w:themeFillShade="BF"/>
      </w:tcPr>
    </w:tblStylePr>
    <w:tblStylePr w:type="lastCol">
      <w:rPr>
        <w:color w:val="FFFFFF" w:themeColor="background1"/>
      </w:rPr>
      <w:tblPr/>
      <w:tcPr>
        <w:shd w:val="clear" w:color="auto" w:fill="BF8700" w:themeFill="accent4" w:themeFillShade="BF"/>
      </w:tcPr>
    </w:tblStylePr>
    <w:tblStylePr w:type="band1Vert">
      <w:tblPr/>
      <w:tcPr>
        <w:shd w:val="clear" w:color="auto" w:fill="FFDA80" w:themeFill="accent4" w:themeFillTint="7F"/>
      </w:tcPr>
    </w:tblStylePr>
    <w:tblStylePr w:type="band1Horz">
      <w:tblPr/>
      <w:tcPr>
        <w:shd w:val="clear" w:color="auto" w:fill="FFDA80" w:themeFill="accent4" w:themeFillTint="7F"/>
      </w:tcPr>
    </w:tblStylePr>
  </w:style>
  <w:style w:type="table" w:styleId="ColorfulGrid-Accent5">
    <w:name w:val="Colorful Grid Accent 5"/>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D9F0FA" w:themeFill="accent5" w:themeFillTint="33"/>
    </w:tcPr>
    <w:tblStylePr w:type="firstRow">
      <w:rPr>
        <w:b/>
        <w:bCs/>
      </w:rPr>
      <w:tblPr/>
      <w:tcPr>
        <w:shd w:val="clear" w:color="auto" w:fill="B3E1F5" w:themeFill="accent5" w:themeFillTint="66"/>
      </w:tcPr>
    </w:tblStylePr>
    <w:tblStylePr w:type="lastRow">
      <w:rPr>
        <w:b/>
        <w:bCs/>
        <w:color w:val="000000" w:themeColor="text1"/>
      </w:rPr>
      <w:tblPr/>
      <w:tcPr>
        <w:shd w:val="clear" w:color="auto" w:fill="B3E1F5" w:themeFill="accent5" w:themeFillTint="66"/>
      </w:tcPr>
    </w:tblStylePr>
    <w:tblStylePr w:type="firstCol">
      <w:rPr>
        <w:color w:val="FFFFFF" w:themeColor="background1"/>
      </w:rPr>
      <w:tblPr/>
      <w:tcPr>
        <w:shd w:val="clear" w:color="auto" w:fill="1991C2" w:themeFill="accent5" w:themeFillShade="BF"/>
      </w:tcPr>
    </w:tblStylePr>
    <w:tblStylePr w:type="lastCol">
      <w:rPr>
        <w:color w:val="FFFFFF" w:themeColor="background1"/>
      </w:rPr>
      <w:tblPr/>
      <w:tcPr>
        <w:shd w:val="clear" w:color="auto" w:fill="1991C2" w:themeFill="accent5" w:themeFillShade="BF"/>
      </w:tcPr>
    </w:tblStylePr>
    <w:tblStylePr w:type="band1Vert">
      <w:tblPr/>
      <w:tcPr>
        <w:shd w:val="clear" w:color="auto" w:fill="A0DAF2" w:themeFill="accent5" w:themeFillTint="7F"/>
      </w:tcPr>
    </w:tblStylePr>
    <w:tblStylePr w:type="band1Horz">
      <w:tblPr/>
      <w:tcPr>
        <w:shd w:val="clear" w:color="auto" w:fill="A0DAF2" w:themeFill="accent5" w:themeFillTint="7F"/>
      </w:tcPr>
    </w:tblStylePr>
  </w:style>
  <w:style w:type="table" w:styleId="ColorfulGrid-Accent6">
    <w:name w:val="Colorful Grid Accent 6"/>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EBDEF2" w:themeFill="accent6" w:themeFillTint="33"/>
    </w:tcPr>
    <w:tblStylePr w:type="firstRow">
      <w:rPr>
        <w:b/>
        <w:bCs/>
      </w:rPr>
      <w:tblPr/>
      <w:tcPr>
        <w:shd w:val="clear" w:color="auto" w:fill="D8BDE5" w:themeFill="accent6" w:themeFillTint="66"/>
      </w:tcPr>
    </w:tblStylePr>
    <w:tblStylePr w:type="lastRow">
      <w:rPr>
        <w:b/>
        <w:bCs/>
        <w:color w:val="000000" w:themeColor="text1"/>
      </w:rPr>
      <w:tblPr/>
      <w:tcPr>
        <w:shd w:val="clear" w:color="auto" w:fill="D8BDE5" w:themeFill="accent6" w:themeFillTint="66"/>
      </w:tcPr>
    </w:tblStylePr>
    <w:tblStylePr w:type="firstCol">
      <w:rPr>
        <w:color w:val="FFFFFF" w:themeColor="background1"/>
      </w:rPr>
      <w:tblPr/>
      <w:tcPr>
        <w:shd w:val="clear" w:color="auto" w:fill="793B99" w:themeFill="accent6" w:themeFillShade="BF"/>
      </w:tcPr>
    </w:tblStylePr>
    <w:tblStylePr w:type="lastCol">
      <w:rPr>
        <w:color w:val="FFFFFF" w:themeColor="background1"/>
      </w:rPr>
      <w:tblPr/>
      <w:tcPr>
        <w:shd w:val="clear" w:color="auto" w:fill="793B99" w:themeFill="accent6" w:themeFillShade="BF"/>
      </w:tcPr>
    </w:tblStylePr>
    <w:tblStylePr w:type="band1Vert">
      <w:tblPr/>
      <w:tcPr>
        <w:shd w:val="clear" w:color="auto" w:fill="CFADDF" w:themeFill="accent6" w:themeFillTint="7F"/>
      </w:tcPr>
    </w:tblStylePr>
    <w:tblStylePr w:type="band1Horz">
      <w:tblPr/>
      <w:tcPr>
        <w:shd w:val="clear" w:color="auto" w:fill="CFADDF" w:themeFill="accent6" w:themeFillTint="7F"/>
      </w:tcPr>
    </w:tblStylePr>
  </w:style>
  <w:style w:type="table" w:styleId="ColorfulList">
    <w:name w:val="Colorful List"/>
    <w:basedOn w:val="TableNormal"/>
    <w:uiPriority w:val="98"/>
    <w:semiHidden/>
    <w:unhideWhenUsed/>
    <w:rsid w:val="001F6DC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5A00" w:themeFill="accent2" w:themeFillShade="CC"/>
      </w:tcPr>
    </w:tblStylePr>
    <w:tblStylePr w:type="lastRow">
      <w:rPr>
        <w:b/>
        <w:bCs/>
        <w:color w:val="B75A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unhideWhenUsed/>
    <w:rsid w:val="001F6DC1"/>
    <w:rPr>
      <w:color w:val="000000" w:themeColor="text1"/>
    </w:rPr>
    <w:tblPr>
      <w:tblStyleRowBandSize w:val="1"/>
      <w:tblStyleColBandSize w:val="1"/>
    </w:tblPr>
    <w:tcPr>
      <w:shd w:val="clear" w:color="auto" w:fill="FCE9E7" w:themeFill="accent1" w:themeFillTint="19"/>
    </w:tcPr>
    <w:tblStylePr w:type="firstRow">
      <w:rPr>
        <w:b/>
        <w:bCs/>
        <w:color w:val="FFFFFF" w:themeColor="background1"/>
      </w:rPr>
      <w:tblPr/>
      <w:tcPr>
        <w:tcBorders>
          <w:bottom w:val="single" w:sz="12" w:space="0" w:color="FFFFFF" w:themeColor="background1"/>
        </w:tcBorders>
        <w:shd w:val="clear" w:color="auto" w:fill="B75A00" w:themeFill="accent2" w:themeFillShade="CC"/>
      </w:tcPr>
    </w:tblStylePr>
    <w:tblStylePr w:type="lastRow">
      <w:rPr>
        <w:b/>
        <w:bCs/>
        <w:color w:val="B75A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C5" w:themeFill="accent1" w:themeFillTint="3F"/>
      </w:tcPr>
    </w:tblStylePr>
    <w:tblStylePr w:type="band1Horz">
      <w:tblPr/>
      <w:tcPr>
        <w:shd w:val="clear" w:color="auto" w:fill="F9D2D0" w:themeFill="accent1" w:themeFillTint="33"/>
      </w:tcPr>
    </w:tblStylePr>
  </w:style>
  <w:style w:type="table" w:styleId="ColorfulList-Accent2">
    <w:name w:val="Colorful List Accent 2"/>
    <w:basedOn w:val="TableNormal"/>
    <w:uiPriority w:val="98"/>
    <w:semiHidden/>
    <w:unhideWhenUsed/>
    <w:rsid w:val="001F6DC1"/>
    <w:rPr>
      <w:color w:val="000000" w:themeColor="text1"/>
    </w:rPr>
    <w:tblPr>
      <w:tblStyleRowBandSize w:val="1"/>
      <w:tblStyleColBandSize w:val="1"/>
    </w:tblPr>
    <w:tcPr>
      <w:shd w:val="clear" w:color="auto" w:fill="FFF1E3" w:themeFill="accent2" w:themeFillTint="19"/>
    </w:tcPr>
    <w:tblStylePr w:type="firstRow">
      <w:rPr>
        <w:b/>
        <w:bCs/>
        <w:color w:val="FFFFFF" w:themeColor="background1"/>
      </w:rPr>
      <w:tblPr/>
      <w:tcPr>
        <w:tcBorders>
          <w:bottom w:val="single" w:sz="12" w:space="0" w:color="FFFFFF" w:themeColor="background1"/>
        </w:tcBorders>
        <w:shd w:val="clear" w:color="auto" w:fill="B75A00" w:themeFill="accent2" w:themeFillShade="CC"/>
      </w:tcPr>
    </w:tblStylePr>
    <w:tblStylePr w:type="lastRow">
      <w:rPr>
        <w:b/>
        <w:bCs/>
        <w:color w:val="B75A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2" w:themeFillTint="3F"/>
      </w:tcPr>
    </w:tblStylePr>
    <w:tblStylePr w:type="band1Horz">
      <w:tblPr/>
      <w:tcPr>
        <w:shd w:val="clear" w:color="auto" w:fill="FFE2C6" w:themeFill="accent2" w:themeFillTint="33"/>
      </w:tcPr>
    </w:tblStylePr>
  </w:style>
  <w:style w:type="table" w:styleId="ColorfulList-Accent3">
    <w:name w:val="Colorful List Accent 3"/>
    <w:basedOn w:val="TableNormal"/>
    <w:uiPriority w:val="98"/>
    <w:semiHidden/>
    <w:unhideWhenUsed/>
    <w:rsid w:val="001F6DC1"/>
    <w:rPr>
      <w:color w:val="000000" w:themeColor="text1"/>
    </w:rPr>
    <w:tblPr>
      <w:tblStyleRowBandSize w:val="1"/>
      <w:tblStyleColBandSize w:val="1"/>
    </w:tblPr>
    <w:tcPr>
      <w:shd w:val="clear" w:color="auto" w:fill="DEFFFA" w:themeFill="accent3" w:themeFillTint="19"/>
    </w:tcPr>
    <w:tblStylePr w:type="firstRow">
      <w:rPr>
        <w:b/>
        <w:bCs/>
        <w:color w:val="FFFFFF" w:themeColor="background1"/>
      </w:rPr>
      <w:tblPr/>
      <w:tcPr>
        <w:tcBorders>
          <w:bottom w:val="single" w:sz="12" w:space="0" w:color="FFFFFF" w:themeColor="background1"/>
        </w:tcBorders>
        <w:shd w:val="clear" w:color="auto" w:fill="CC9000" w:themeFill="accent4" w:themeFillShade="CC"/>
      </w:tcPr>
    </w:tblStylePr>
    <w:tblStylePr w:type="lastRow">
      <w:rPr>
        <w:b/>
        <w:bCs/>
        <w:color w:val="CC9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F2" w:themeFill="accent3" w:themeFillTint="3F"/>
      </w:tcPr>
    </w:tblStylePr>
    <w:tblStylePr w:type="band1Horz">
      <w:tblPr/>
      <w:tcPr>
        <w:shd w:val="clear" w:color="auto" w:fill="BCFFF4" w:themeFill="accent3" w:themeFillTint="33"/>
      </w:tcPr>
    </w:tblStylePr>
  </w:style>
  <w:style w:type="table" w:styleId="ColorfulList-Accent4">
    <w:name w:val="Colorful List Accent 4"/>
    <w:basedOn w:val="TableNormal"/>
    <w:uiPriority w:val="98"/>
    <w:semiHidden/>
    <w:unhideWhenUsed/>
    <w:rsid w:val="001F6DC1"/>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008F79" w:themeFill="accent3" w:themeFillShade="CC"/>
      </w:tcPr>
    </w:tblStylePr>
    <w:tblStylePr w:type="lastRow">
      <w:rPr>
        <w:b/>
        <w:bCs/>
        <w:color w:val="008F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4" w:themeFillTint="3F"/>
      </w:tcPr>
    </w:tblStylePr>
    <w:tblStylePr w:type="band1Horz">
      <w:tblPr/>
      <w:tcPr>
        <w:shd w:val="clear" w:color="auto" w:fill="FFF0CC" w:themeFill="accent4" w:themeFillTint="33"/>
      </w:tcPr>
    </w:tblStylePr>
  </w:style>
  <w:style w:type="table" w:styleId="ColorfulList-Accent5">
    <w:name w:val="Colorful List Accent 5"/>
    <w:basedOn w:val="TableNormal"/>
    <w:uiPriority w:val="98"/>
    <w:semiHidden/>
    <w:unhideWhenUsed/>
    <w:rsid w:val="001F6DC1"/>
    <w:rPr>
      <w:color w:val="000000" w:themeColor="text1"/>
    </w:rPr>
    <w:tblPr>
      <w:tblStyleRowBandSize w:val="1"/>
      <w:tblStyleColBandSize w:val="1"/>
    </w:tblPr>
    <w:tcPr>
      <w:shd w:val="clear" w:color="auto" w:fill="ECF7FC" w:themeFill="accent5" w:themeFillTint="19"/>
    </w:tcPr>
    <w:tblStylePr w:type="firstRow">
      <w:rPr>
        <w:b/>
        <w:bCs/>
        <w:color w:val="FFFFFF" w:themeColor="background1"/>
      </w:rPr>
      <w:tblPr/>
      <w:tcPr>
        <w:tcBorders>
          <w:bottom w:val="single" w:sz="12" w:space="0" w:color="FFFFFF" w:themeColor="background1"/>
        </w:tcBorders>
        <w:shd w:val="clear" w:color="auto" w:fill="823FA3" w:themeFill="accent6" w:themeFillShade="CC"/>
      </w:tcPr>
    </w:tblStylePr>
    <w:tblStylePr w:type="lastRow">
      <w:rPr>
        <w:b/>
        <w:bCs/>
        <w:color w:val="823F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8" w:themeFill="accent5" w:themeFillTint="3F"/>
      </w:tcPr>
    </w:tblStylePr>
    <w:tblStylePr w:type="band1Horz">
      <w:tblPr/>
      <w:tcPr>
        <w:shd w:val="clear" w:color="auto" w:fill="D9F0FA" w:themeFill="accent5" w:themeFillTint="33"/>
      </w:tcPr>
    </w:tblStylePr>
  </w:style>
  <w:style w:type="table" w:styleId="ColorfulList-Accent6">
    <w:name w:val="Colorful List Accent 6"/>
    <w:basedOn w:val="TableNormal"/>
    <w:uiPriority w:val="98"/>
    <w:semiHidden/>
    <w:unhideWhenUsed/>
    <w:rsid w:val="001F6DC1"/>
    <w:rPr>
      <w:color w:val="000000" w:themeColor="text1"/>
    </w:rPr>
    <w:tblPr>
      <w:tblStyleRowBandSize w:val="1"/>
      <w:tblStyleColBandSize w:val="1"/>
    </w:tblPr>
    <w:tcPr>
      <w:shd w:val="clear" w:color="auto" w:fill="F5EEF8" w:themeFill="accent6" w:themeFillTint="19"/>
    </w:tcPr>
    <w:tblStylePr w:type="firstRow">
      <w:rPr>
        <w:b/>
        <w:bCs/>
        <w:color w:val="FFFFFF" w:themeColor="background1"/>
      </w:rPr>
      <w:tblPr/>
      <w:tcPr>
        <w:tcBorders>
          <w:bottom w:val="single" w:sz="12" w:space="0" w:color="FFFFFF" w:themeColor="background1"/>
        </w:tcBorders>
        <w:shd w:val="clear" w:color="auto" w:fill="1B9BD0" w:themeFill="accent5" w:themeFillShade="CC"/>
      </w:tcPr>
    </w:tblStylePr>
    <w:tblStylePr w:type="lastRow">
      <w:rPr>
        <w:b/>
        <w:bCs/>
        <w:color w:val="1B9BD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6EF" w:themeFill="accent6" w:themeFillTint="3F"/>
      </w:tcPr>
    </w:tblStylePr>
    <w:tblStylePr w:type="band1Horz">
      <w:tblPr/>
      <w:tcPr>
        <w:shd w:val="clear" w:color="auto" w:fill="EBDEF2" w:themeFill="accent6" w:themeFillTint="33"/>
      </w:tcPr>
    </w:tblStylePr>
  </w:style>
  <w:style w:type="table" w:styleId="ColorfulShading">
    <w:name w:val="Colorful Shading"/>
    <w:basedOn w:val="TableNormal"/>
    <w:uiPriority w:val="98"/>
    <w:semiHidden/>
    <w:unhideWhenUsed/>
    <w:rsid w:val="001F6DC1"/>
    <w:rPr>
      <w:color w:val="000000" w:themeColor="text1"/>
    </w:rPr>
    <w:tblPr>
      <w:tblStyleRowBandSize w:val="1"/>
      <w:tblStyleColBandSize w:val="1"/>
      <w:tblBorders>
        <w:top w:val="single" w:sz="24" w:space="0" w:color="E572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unhideWhenUsed/>
    <w:rsid w:val="001F6DC1"/>
    <w:rPr>
      <w:color w:val="000000" w:themeColor="text1"/>
    </w:rPr>
    <w:tblPr>
      <w:tblStyleRowBandSize w:val="1"/>
      <w:tblStyleColBandSize w:val="1"/>
      <w:tblBorders>
        <w:top w:val="single" w:sz="24" w:space="0" w:color="E57200" w:themeColor="accent2"/>
        <w:left w:val="single" w:sz="4" w:space="0" w:color="DA291C" w:themeColor="accent1"/>
        <w:bottom w:val="single" w:sz="4" w:space="0" w:color="DA291C" w:themeColor="accent1"/>
        <w:right w:val="single" w:sz="4" w:space="0" w:color="DA291C" w:themeColor="accent1"/>
        <w:insideH w:val="single" w:sz="4" w:space="0" w:color="FFFFFF" w:themeColor="background1"/>
        <w:insideV w:val="single" w:sz="4" w:space="0" w:color="FFFFFF" w:themeColor="background1"/>
      </w:tblBorders>
    </w:tblPr>
    <w:tcPr>
      <w:shd w:val="clear" w:color="auto" w:fill="FCE9E7" w:themeFill="accent1" w:themeFillTint="19"/>
    </w:tcPr>
    <w:tblStylePr w:type="firstRow">
      <w:rPr>
        <w:b/>
        <w:bCs/>
      </w:rPr>
      <w:tblPr/>
      <w:tcPr>
        <w:tcBorders>
          <w:top w:val="nil"/>
          <w:left w:val="nil"/>
          <w:bottom w:val="single" w:sz="24" w:space="0" w:color="E5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1810" w:themeFill="accent1" w:themeFillShade="99"/>
      </w:tcPr>
    </w:tblStylePr>
    <w:tblStylePr w:type="firstCol">
      <w:rPr>
        <w:color w:val="FFFFFF" w:themeColor="background1"/>
      </w:rPr>
      <w:tblPr/>
      <w:tcPr>
        <w:tcBorders>
          <w:top w:val="nil"/>
          <w:left w:val="nil"/>
          <w:bottom w:val="nil"/>
          <w:right w:val="nil"/>
          <w:insideH w:val="single" w:sz="4" w:space="0" w:color="821810" w:themeColor="accent1" w:themeShade="99"/>
          <w:insideV w:val="nil"/>
        </w:tcBorders>
        <w:shd w:val="clear" w:color="auto" w:fill="8218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21810" w:themeFill="accent1" w:themeFillShade="99"/>
      </w:tcPr>
    </w:tblStylePr>
    <w:tblStylePr w:type="band1Vert">
      <w:tblPr/>
      <w:tcPr>
        <w:shd w:val="clear" w:color="auto" w:fill="F3A6A1" w:themeFill="accent1" w:themeFillTint="66"/>
      </w:tcPr>
    </w:tblStylePr>
    <w:tblStylePr w:type="band1Horz">
      <w:tblPr/>
      <w:tcPr>
        <w:shd w:val="clear" w:color="auto" w:fill="F0918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unhideWhenUsed/>
    <w:rsid w:val="001F6DC1"/>
    <w:rPr>
      <w:color w:val="000000" w:themeColor="text1"/>
    </w:rPr>
    <w:tblPr>
      <w:tblStyleRowBandSize w:val="1"/>
      <w:tblStyleColBandSize w:val="1"/>
      <w:tblBorders>
        <w:top w:val="single" w:sz="24" w:space="0" w:color="E57200" w:themeColor="accent2"/>
        <w:left w:val="single" w:sz="4" w:space="0" w:color="E57200" w:themeColor="accent2"/>
        <w:bottom w:val="single" w:sz="4" w:space="0" w:color="E57200" w:themeColor="accent2"/>
        <w:right w:val="single" w:sz="4" w:space="0" w:color="E57200" w:themeColor="accent2"/>
        <w:insideH w:val="single" w:sz="4" w:space="0" w:color="FFFFFF" w:themeColor="background1"/>
        <w:insideV w:val="single" w:sz="4" w:space="0" w:color="FFFFFF" w:themeColor="background1"/>
      </w:tblBorders>
    </w:tblPr>
    <w:tcPr>
      <w:shd w:val="clear" w:color="auto" w:fill="FFF1E3" w:themeFill="accent2" w:themeFillTint="19"/>
    </w:tcPr>
    <w:tblStylePr w:type="firstRow">
      <w:rPr>
        <w:b/>
        <w:bCs/>
      </w:rPr>
      <w:tblPr/>
      <w:tcPr>
        <w:tcBorders>
          <w:top w:val="nil"/>
          <w:left w:val="nil"/>
          <w:bottom w:val="single" w:sz="24" w:space="0" w:color="E5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2" w:themeFillShade="99"/>
      </w:tcPr>
    </w:tblStylePr>
    <w:tblStylePr w:type="firstCol">
      <w:rPr>
        <w:color w:val="FFFFFF" w:themeColor="background1"/>
      </w:rPr>
      <w:tblPr/>
      <w:tcPr>
        <w:tcBorders>
          <w:top w:val="nil"/>
          <w:left w:val="nil"/>
          <w:bottom w:val="nil"/>
          <w:right w:val="nil"/>
          <w:insideH w:val="single" w:sz="4" w:space="0" w:color="894300" w:themeColor="accent2" w:themeShade="99"/>
          <w:insideV w:val="nil"/>
        </w:tcBorders>
        <w:shd w:val="clear" w:color="auto" w:fill="8943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2" w:themeFillShade="99"/>
      </w:tcPr>
    </w:tblStylePr>
    <w:tblStylePr w:type="band1Vert">
      <w:tblPr/>
      <w:tcPr>
        <w:shd w:val="clear" w:color="auto" w:fill="FFC68E" w:themeFill="accent2" w:themeFillTint="66"/>
      </w:tcPr>
    </w:tblStylePr>
    <w:tblStylePr w:type="band1Horz">
      <w:tblPr/>
      <w:tcPr>
        <w:shd w:val="clear" w:color="auto" w:fill="FFB87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unhideWhenUsed/>
    <w:rsid w:val="001F6DC1"/>
    <w:rPr>
      <w:color w:val="000000" w:themeColor="text1"/>
    </w:rPr>
    <w:tblPr>
      <w:tblStyleRowBandSize w:val="1"/>
      <w:tblStyleColBandSize w:val="1"/>
      <w:tblBorders>
        <w:top w:val="single" w:sz="24" w:space="0" w:color="FFB500" w:themeColor="accent4"/>
        <w:left w:val="single" w:sz="4" w:space="0" w:color="00B398" w:themeColor="accent3"/>
        <w:bottom w:val="single" w:sz="4" w:space="0" w:color="00B398" w:themeColor="accent3"/>
        <w:right w:val="single" w:sz="4" w:space="0" w:color="00B398" w:themeColor="accent3"/>
        <w:insideH w:val="single" w:sz="4" w:space="0" w:color="FFFFFF" w:themeColor="background1"/>
        <w:insideV w:val="single" w:sz="4" w:space="0" w:color="FFFFFF" w:themeColor="background1"/>
      </w:tblBorders>
    </w:tblPr>
    <w:tcPr>
      <w:shd w:val="clear" w:color="auto" w:fill="DEFFFA" w:themeFill="accent3" w:themeFillTint="19"/>
    </w:tcPr>
    <w:tblStylePr w:type="firstRow">
      <w:rPr>
        <w:b/>
        <w:bCs/>
      </w:rPr>
      <w:tblPr/>
      <w:tcPr>
        <w:tcBorders>
          <w:top w:val="nil"/>
          <w:left w:val="nil"/>
          <w:bottom w:val="single" w:sz="24" w:space="0" w:color="FFB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5A" w:themeFill="accent3" w:themeFillShade="99"/>
      </w:tcPr>
    </w:tblStylePr>
    <w:tblStylePr w:type="firstCol">
      <w:rPr>
        <w:color w:val="FFFFFF" w:themeColor="background1"/>
      </w:rPr>
      <w:tblPr/>
      <w:tcPr>
        <w:tcBorders>
          <w:top w:val="nil"/>
          <w:left w:val="nil"/>
          <w:bottom w:val="nil"/>
          <w:right w:val="nil"/>
          <w:insideH w:val="single" w:sz="4" w:space="0" w:color="006B5A" w:themeColor="accent3" w:themeShade="99"/>
          <w:insideV w:val="nil"/>
        </w:tcBorders>
        <w:shd w:val="clear" w:color="auto" w:fill="006B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B5A" w:themeFill="accent3" w:themeFillShade="99"/>
      </w:tcPr>
    </w:tblStylePr>
    <w:tblStylePr w:type="band1Vert">
      <w:tblPr/>
      <w:tcPr>
        <w:shd w:val="clear" w:color="auto" w:fill="7AFFEA" w:themeFill="accent3" w:themeFillTint="66"/>
      </w:tcPr>
    </w:tblStylePr>
    <w:tblStylePr w:type="band1Horz">
      <w:tblPr/>
      <w:tcPr>
        <w:shd w:val="clear" w:color="auto" w:fill="5AFFE5" w:themeFill="accent3" w:themeFillTint="7F"/>
      </w:tcPr>
    </w:tblStylePr>
  </w:style>
  <w:style w:type="table" w:styleId="ColorfulShading-Accent4">
    <w:name w:val="Colorful Shading Accent 4"/>
    <w:basedOn w:val="TableNormal"/>
    <w:uiPriority w:val="98"/>
    <w:semiHidden/>
    <w:unhideWhenUsed/>
    <w:rsid w:val="001F6DC1"/>
    <w:rPr>
      <w:color w:val="000000" w:themeColor="text1"/>
    </w:rPr>
    <w:tblPr>
      <w:tblStyleRowBandSize w:val="1"/>
      <w:tblStyleColBandSize w:val="1"/>
      <w:tblBorders>
        <w:top w:val="single" w:sz="24" w:space="0" w:color="00B398" w:themeColor="accent3"/>
        <w:left w:val="single" w:sz="4" w:space="0" w:color="FFB500" w:themeColor="accent4"/>
        <w:bottom w:val="single" w:sz="4" w:space="0" w:color="FFB500" w:themeColor="accent4"/>
        <w:right w:val="single" w:sz="4" w:space="0" w:color="FFB5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00B3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4" w:themeFillShade="99"/>
      </w:tcPr>
    </w:tblStylePr>
    <w:tblStylePr w:type="firstCol">
      <w:rPr>
        <w:color w:val="FFFFFF" w:themeColor="background1"/>
      </w:rPr>
      <w:tblPr/>
      <w:tcPr>
        <w:tcBorders>
          <w:top w:val="nil"/>
          <w:left w:val="nil"/>
          <w:bottom w:val="nil"/>
          <w:right w:val="nil"/>
          <w:insideH w:val="single" w:sz="4" w:space="0" w:color="996C00" w:themeColor="accent4" w:themeShade="99"/>
          <w:insideV w:val="nil"/>
        </w:tcBorders>
        <w:shd w:val="clear" w:color="auto" w:fill="996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4" w:themeFillShade="99"/>
      </w:tcPr>
    </w:tblStylePr>
    <w:tblStylePr w:type="band1Vert">
      <w:tblPr/>
      <w:tcPr>
        <w:shd w:val="clear" w:color="auto" w:fill="FFE199" w:themeFill="accent4" w:themeFillTint="66"/>
      </w:tcPr>
    </w:tblStylePr>
    <w:tblStylePr w:type="band1Horz">
      <w:tblPr/>
      <w:tcPr>
        <w:shd w:val="clear" w:color="auto" w:fill="FFDA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unhideWhenUsed/>
    <w:rsid w:val="001F6DC1"/>
    <w:rPr>
      <w:color w:val="000000" w:themeColor="text1"/>
    </w:rPr>
    <w:tblPr>
      <w:tblStyleRowBandSize w:val="1"/>
      <w:tblStyleColBandSize w:val="1"/>
      <w:tblBorders>
        <w:top w:val="single" w:sz="24" w:space="0" w:color="9F5CC0" w:themeColor="accent6"/>
        <w:left w:val="single" w:sz="4" w:space="0" w:color="41B6E6" w:themeColor="accent5"/>
        <w:bottom w:val="single" w:sz="4" w:space="0" w:color="41B6E6" w:themeColor="accent5"/>
        <w:right w:val="single" w:sz="4" w:space="0" w:color="41B6E6" w:themeColor="accent5"/>
        <w:insideH w:val="single" w:sz="4" w:space="0" w:color="FFFFFF" w:themeColor="background1"/>
        <w:insideV w:val="single" w:sz="4" w:space="0" w:color="FFFFFF" w:themeColor="background1"/>
      </w:tblBorders>
    </w:tblPr>
    <w:tcPr>
      <w:shd w:val="clear" w:color="auto" w:fill="ECF7FC" w:themeFill="accent5" w:themeFillTint="19"/>
    </w:tcPr>
    <w:tblStylePr w:type="firstRow">
      <w:rPr>
        <w:b/>
        <w:bCs/>
      </w:rPr>
      <w:tblPr/>
      <w:tcPr>
        <w:tcBorders>
          <w:top w:val="nil"/>
          <w:left w:val="nil"/>
          <w:bottom w:val="single" w:sz="24" w:space="0" w:color="9F5CC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749C" w:themeFill="accent5" w:themeFillShade="99"/>
      </w:tcPr>
    </w:tblStylePr>
    <w:tblStylePr w:type="firstCol">
      <w:rPr>
        <w:color w:val="FFFFFF" w:themeColor="background1"/>
      </w:rPr>
      <w:tblPr/>
      <w:tcPr>
        <w:tcBorders>
          <w:top w:val="nil"/>
          <w:left w:val="nil"/>
          <w:bottom w:val="nil"/>
          <w:right w:val="nil"/>
          <w:insideH w:val="single" w:sz="4" w:space="0" w:color="14749C" w:themeColor="accent5" w:themeShade="99"/>
          <w:insideV w:val="nil"/>
        </w:tcBorders>
        <w:shd w:val="clear" w:color="auto" w:fill="14749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4749C" w:themeFill="accent5" w:themeFillShade="99"/>
      </w:tcPr>
    </w:tblStylePr>
    <w:tblStylePr w:type="band1Vert">
      <w:tblPr/>
      <w:tcPr>
        <w:shd w:val="clear" w:color="auto" w:fill="B3E1F5" w:themeFill="accent5" w:themeFillTint="66"/>
      </w:tcPr>
    </w:tblStylePr>
    <w:tblStylePr w:type="band1Horz">
      <w:tblPr/>
      <w:tcPr>
        <w:shd w:val="clear" w:color="auto" w:fill="A0DAF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unhideWhenUsed/>
    <w:rsid w:val="001F6DC1"/>
    <w:rPr>
      <w:color w:val="000000" w:themeColor="text1"/>
    </w:rPr>
    <w:tblPr>
      <w:tblStyleRowBandSize w:val="1"/>
      <w:tblStyleColBandSize w:val="1"/>
      <w:tblBorders>
        <w:top w:val="single" w:sz="24" w:space="0" w:color="41B6E6" w:themeColor="accent5"/>
        <w:left w:val="single" w:sz="4" w:space="0" w:color="9F5CC0" w:themeColor="accent6"/>
        <w:bottom w:val="single" w:sz="4" w:space="0" w:color="9F5CC0" w:themeColor="accent6"/>
        <w:right w:val="single" w:sz="4" w:space="0" w:color="9F5CC0" w:themeColor="accent6"/>
        <w:insideH w:val="single" w:sz="4" w:space="0" w:color="FFFFFF" w:themeColor="background1"/>
        <w:insideV w:val="single" w:sz="4" w:space="0" w:color="FFFFFF" w:themeColor="background1"/>
      </w:tblBorders>
    </w:tblPr>
    <w:tcPr>
      <w:shd w:val="clear" w:color="auto" w:fill="F5EEF8" w:themeFill="accent6" w:themeFillTint="19"/>
    </w:tcPr>
    <w:tblStylePr w:type="firstRow">
      <w:rPr>
        <w:b/>
        <w:bCs/>
      </w:rPr>
      <w:tblPr/>
      <w:tcPr>
        <w:tcBorders>
          <w:top w:val="nil"/>
          <w:left w:val="nil"/>
          <w:bottom w:val="single" w:sz="24" w:space="0" w:color="41B6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2F7A" w:themeFill="accent6" w:themeFillShade="99"/>
      </w:tcPr>
    </w:tblStylePr>
    <w:tblStylePr w:type="firstCol">
      <w:rPr>
        <w:color w:val="FFFFFF" w:themeColor="background1"/>
      </w:rPr>
      <w:tblPr/>
      <w:tcPr>
        <w:tcBorders>
          <w:top w:val="nil"/>
          <w:left w:val="nil"/>
          <w:bottom w:val="nil"/>
          <w:right w:val="nil"/>
          <w:insideH w:val="single" w:sz="4" w:space="0" w:color="612F7A" w:themeColor="accent6" w:themeShade="99"/>
          <w:insideV w:val="nil"/>
        </w:tcBorders>
        <w:shd w:val="clear" w:color="auto" w:fill="612F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12F7A" w:themeFill="accent6" w:themeFillShade="99"/>
      </w:tcPr>
    </w:tblStylePr>
    <w:tblStylePr w:type="band1Vert">
      <w:tblPr/>
      <w:tcPr>
        <w:shd w:val="clear" w:color="auto" w:fill="D8BDE5" w:themeFill="accent6" w:themeFillTint="66"/>
      </w:tcPr>
    </w:tblStylePr>
    <w:tblStylePr w:type="band1Horz">
      <w:tblPr/>
      <w:tcPr>
        <w:shd w:val="clear" w:color="auto" w:fill="CFADD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8"/>
    <w:semiHidden/>
    <w:unhideWhenUsed/>
    <w:rsid w:val="001F6DC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unhideWhenUsed/>
    <w:rsid w:val="001F6DC1"/>
    <w:rPr>
      <w:color w:val="FFFFFF" w:themeColor="background1"/>
    </w:rPr>
    <w:tblPr>
      <w:tblStyleRowBandSize w:val="1"/>
      <w:tblStyleColBandSize w:val="1"/>
    </w:tblPr>
    <w:tcPr>
      <w:shd w:val="clear" w:color="auto" w:fill="DA291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14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31E1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31E15" w:themeFill="accent1" w:themeFillShade="BF"/>
      </w:tcPr>
    </w:tblStylePr>
    <w:tblStylePr w:type="band1Vert">
      <w:tblPr/>
      <w:tcPr>
        <w:tcBorders>
          <w:top w:val="nil"/>
          <w:left w:val="nil"/>
          <w:bottom w:val="nil"/>
          <w:right w:val="nil"/>
          <w:insideH w:val="nil"/>
          <w:insideV w:val="nil"/>
        </w:tcBorders>
        <w:shd w:val="clear" w:color="auto" w:fill="A31E15" w:themeFill="accent1" w:themeFillShade="BF"/>
      </w:tcPr>
    </w:tblStylePr>
    <w:tblStylePr w:type="band1Horz">
      <w:tblPr/>
      <w:tcPr>
        <w:tcBorders>
          <w:top w:val="nil"/>
          <w:left w:val="nil"/>
          <w:bottom w:val="nil"/>
          <w:right w:val="nil"/>
          <w:insideH w:val="nil"/>
          <w:insideV w:val="nil"/>
        </w:tcBorders>
        <w:shd w:val="clear" w:color="auto" w:fill="A31E15" w:themeFill="accent1" w:themeFillShade="BF"/>
      </w:tcPr>
    </w:tblStylePr>
  </w:style>
  <w:style w:type="table" w:styleId="DarkList-Accent2">
    <w:name w:val="Dark List Accent 2"/>
    <w:basedOn w:val="TableNormal"/>
    <w:uiPriority w:val="98"/>
    <w:semiHidden/>
    <w:unhideWhenUsed/>
    <w:rsid w:val="001F6DC1"/>
    <w:rPr>
      <w:color w:val="FFFFFF" w:themeColor="background1"/>
    </w:rPr>
    <w:tblPr>
      <w:tblStyleRowBandSize w:val="1"/>
      <w:tblStyleColBandSize w:val="1"/>
    </w:tblPr>
    <w:tcPr>
      <w:shd w:val="clear" w:color="auto" w:fill="E5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2" w:themeFillShade="BF"/>
      </w:tcPr>
    </w:tblStylePr>
    <w:tblStylePr w:type="band1Vert">
      <w:tblPr/>
      <w:tcPr>
        <w:tcBorders>
          <w:top w:val="nil"/>
          <w:left w:val="nil"/>
          <w:bottom w:val="nil"/>
          <w:right w:val="nil"/>
          <w:insideH w:val="nil"/>
          <w:insideV w:val="nil"/>
        </w:tcBorders>
        <w:shd w:val="clear" w:color="auto" w:fill="AB5400" w:themeFill="accent2" w:themeFillShade="BF"/>
      </w:tcPr>
    </w:tblStylePr>
    <w:tblStylePr w:type="band1Horz">
      <w:tblPr/>
      <w:tcPr>
        <w:tcBorders>
          <w:top w:val="nil"/>
          <w:left w:val="nil"/>
          <w:bottom w:val="nil"/>
          <w:right w:val="nil"/>
          <w:insideH w:val="nil"/>
          <w:insideV w:val="nil"/>
        </w:tcBorders>
        <w:shd w:val="clear" w:color="auto" w:fill="AB5400" w:themeFill="accent2" w:themeFillShade="BF"/>
      </w:tcPr>
    </w:tblStylePr>
  </w:style>
  <w:style w:type="table" w:styleId="DarkList-Accent3">
    <w:name w:val="Dark List Accent 3"/>
    <w:basedOn w:val="TableNormal"/>
    <w:uiPriority w:val="98"/>
    <w:semiHidden/>
    <w:unhideWhenUsed/>
    <w:rsid w:val="001F6DC1"/>
    <w:rPr>
      <w:color w:val="FFFFFF" w:themeColor="background1"/>
    </w:rPr>
    <w:tblPr>
      <w:tblStyleRowBandSize w:val="1"/>
      <w:tblStyleColBandSize w:val="1"/>
    </w:tblPr>
    <w:tcPr>
      <w:shd w:val="clear" w:color="auto" w:fill="00B3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9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671" w:themeFill="accent3" w:themeFillShade="BF"/>
      </w:tcPr>
    </w:tblStylePr>
    <w:tblStylePr w:type="band1Vert">
      <w:tblPr/>
      <w:tcPr>
        <w:tcBorders>
          <w:top w:val="nil"/>
          <w:left w:val="nil"/>
          <w:bottom w:val="nil"/>
          <w:right w:val="nil"/>
          <w:insideH w:val="nil"/>
          <w:insideV w:val="nil"/>
        </w:tcBorders>
        <w:shd w:val="clear" w:color="auto" w:fill="008671" w:themeFill="accent3" w:themeFillShade="BF"/>
      </w:tcPr>
    </w:tblStylePr>
    <w:tblStylePr w:type="band1Horz">
      <w:tblPr/>
      <w:tcPr>
        <w:tcBorders>
          <w:top w:val="nil"/>
          <w:left w:val="nil"/>
          <w:bottom w:val="nil"/>
          <w:right w:val="nil"/>
          <w:insideH w:val="nil"/>
          <w:insideV w:val="nil"/>
        </w:tcBorders>
        <w:shd w:val="clear" w:color="auto" w:fill="008671" w:themeFill="accent3" w:themeFillShade="BF"/>
      </w:tcPr>
    </w:tblStylePr>
  </w:style>
  <w:style w:type="table" w:styleId="DarkList-Accent4">
    <w:name w:val="Dark List Accent 4"/>
    <w:basedOn w:val="TableNormal"/>
    <w:uiPriority w:val="98"/>
    <w:semiHidden/>
    <w:unhideWhenUsed/>
    <w:rsid w:val="001F6DC1"/>
    <w:rPr>
      <w:color w:val="FFFFFF" w:themeColor="background1"/>
    </w:rPr>
    <w:tblPr>
      <w:tblStyleRowBandSize w:val="1"/>
      <w:tblStyleColBandSize w:val="1"/>
    </w:tblPr>
    <w:tcPr>
      <w:shd w:val="clear" w:color="auto" w:fill="FFB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4" w:themeFillShade="BF"/>
      </w:tcPr>
    </w:tblStylePr>
    <w:tblStylePr w:type="band1Vert">
      <w:tblPr/>
      <w:tcPr>
        <w:tcBorders>
          <w:top w:val="nil"/>
          <w:left w:val="nil"/>
          <w:bottom w:val="nil"/>
          <w:right w:val="nil"/>
          <w:insideH w:val="nil"/>
          <w:insideV w:val="nil"/>
        </w:tcBorders>
        <w:shd w:val="clear" w:color="auto" w:fill="BF8700" w:themeFill="accent4" w:themeFillShade="BF"/>
      </w:tcPr>
    </w:tblStylePr>
    <w:tblStylePr w:type="band1Horz">
      <w:tblPr/>
      <w:tcPr>
        <w:tcBorders>
          <w:top w:val="nil"/>
          <w:left w:val="nil"/>
          <w:bottom w:val="nil"/>
          <w:right w:val="nil"/>
          <w:insideH w:val="nil"/>
          <w:insideV w:val="nil"/>
        </w:tcBorders>
        <w:shd w:val="clear" w:color="auto" w:fill="BF8700" w:themeFill="accent4" w:themeFillShade="BF"/>
      </w:tcPr>
    </w:tblStylePr>
  </w:style>
  <w:style w:type="table" w:styleId="DarkList-Accent5">
    <w:name w:val="Dark List Accent 5"/>
    <w:basedOn w:val="TableNormal"/>
    <w:uiPriority w:val="98"/>
    <w:semiHidden/>
    <w:unhideWhenUsed/>
    <w:rsid w:val="001F6DC1"/>
    <w:rPr>
      <w:color w:val="FFFFFF" w:themeColor="background1"/>
    </w:rPr>
    <w:tblPr>
      <w:tblStyleRowBandSize w:val="1"/>
      <w:tblStyleColBandSize w:val="1"/>
    </w:tblPr>
    <w:tcPr>
      <w:shd w:val="clear" w:color="auto" w:fill="41B6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08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991C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991C2" w:themeFill="accent5" w:themeFillShade="BF"/>
      </w:tcPr>
    </w:tblStylePr>
    <w:tblStylePr w:type="band1Vert">
      <w:tblPr/>
      <w:tcPr>
        <w:tcBorders>
          <w:top w:val="nil"/>
          <w:left w:val="nil"/>
          <w:bottom w:val="nil"/>
          <w:right w:val="nil"/>
          <w:insideH w:val="nil"/>
          <w:insideV w:val="nil"/>
        </w:tcBorders>
        <w:shd w:val="clear" w:color="auto" w:fill="1991C2" w:themeFill="accent5" w:themeFillShade="BF"/>
      </w:tcPr>
    </w:tblStylePr>
    <w:tblStylePr w:type="band1Horz">
      <w:tblPr/>
      <w:tcPr>
        <w:tcBorders>
          <w:top w:val="nil"/>
          <w:left w:val="nil"/>
          <w:bottom w:val="nil"/>
          <w:right w:val="nil"/>
          <w:insideH w:val="nil"/>
          <w:insideV w:val="nil"/>
        </w:tcBorders>
        <w:shd w:val="clear" w:color="auto" w:fill="1991C2" w:themeFill="accent5" w:themeFillShade="BF"/>
      </w:tcPr>
    </w:tblStylePr>
  </w:style>
  <w:style w:type="table" w:styleId="DarkList-Accent6">
    <w:name w:val="Dark List Accent 6"/>
    <w:basedOn w:val="TableNormal"/>
    <w:uiPriority w:val="98"/>
    <w:semiHidden/>
    <w:unhideWhenUsed/>
    <w:rsid w:val="001F6DC1"/>
    <w:rPr>
      <w:color w:val="FFFFFF" w:themeColor="background1"/>
    </w:rPr>
    <w:tblPr>
      <w:tblStyleRowBandSize w:val="1"/>
      <w:tblStyleColBandSize w:val="1"/>
    </w:tblPr>
    <w:tcPr>
      <w:shd w:val="clear" w:color="auto" w:fill="9F5CC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27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93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93B99" w:themeFill="accent6" w:themeFillShade="BF"/>
      </w:tcPr>
    </w:tblStylePr>
    <w:tblStylePr w:type="band1Vert">
      <w:tblPr/>
      <w:tcPr>
        <w:tcBorders>
          <w:top w:val="nil"/>
          <w:left w:val="nil"/>
          <w:bottom w:val="nil"/>
          <w:right w:val="nil"/>
          <w:insideH w:val="nil"/>
          <w:insideV w:val="nil"/>
        </w:tcBorders>
        <w:shd w:val="clear" w:color="auto" w:fill="793B99" w:themeFill="accent6" w:themeFillShade="BF"/>
      </w:tcPr>
    </w:tblStylePr>
    <w:tblStylePr w:type="band1Horz">
      <w:tblPr/>
      <w:tcPr>
        <w:tcBorders>
          <w:top w:val="nil"/>
          <w:left w:val="nil"/>
          <w:bottom w:val="nil"/>
          <w:right w:val="nil"/>
          <w:insideH w:val="nil"/>
          <w:insideV w:val="nil"/>
        </w:tcBorders>
        <w:shd w:val="clear" w:color="auto" w:fill="793B99" w:themeFill="accent6" w:themeFillShade="BF"/>
      </w:tcPr>
    </w:tblStylePr>
  </w:style>
  <w:style w:type="table" w:styleId="LightGrid">
    <w:name w:val="Light Grid"/>
    <w:basedOn w:val="TableNormal"/>
    <w:uiPriority w:val="98"/>
    <w:semiHidden/>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unhideWhenUsed/>
    <w:rsid w:val="001F6DC1"/>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insideH w:val="single" w:sz="8" w:space="0" w:color="DA291C" w:themeColor="accent1"/>
        <w:insideV w:val="single" w:sz="8" w:space="0" w:color="DA291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18" w:space="0" w:color="DA291C" w:themeColor="accent1"/>
          <w:right w:val="single" w:sz="8" w:space="0" w:color="DA291C" w:themeColor="accent1"/>
          <w:insideH w:val="nil"/>
          <w:insideV w:val="single" w:sz="8" w:space="0" w:color="DA291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291C" w:themeColor="accent1"/>
          <w:left w:val="single" w:sz="8" w:space="0" w:color="DA291C" w:themeColor="accent1"/>
          <w:bottom w:val="single" w:sz="8" w:space="0" w:color="DA291C" w:themeColor="accent1"/>
          <w:right w:val="single" w:sz="8" w:space="0" w:color="DA291C" w:themeColor="accent1"/>
          <w:insideH w:val="nil"/>
          <w:insideV w:val="single" w:sz="8" w:space="0" w:color="DA291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tblStylePr w:type="band1Vert">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shd w:val="clear" w:color="auto" w:fill="F7C8C5" w:themeFill="accent1" w:themeFillTint="3F"/>
      </w:tcPr>
    </w:tblStylePr>
    <w:tblStylePr w:type="band1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shd w:val="clear" w:color="auto" w:fill="F7C8C5" w:themeFill="accent1" w:themeFillTint="3F"/>
      </w:tcPr>
    </w:tblStylePr>
    <w:tblStylePr w:type="band2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tcPr>
    </w:tblStylePr>
  </w:style>
  <w:style w:type="table" w:styleId="LightGrid-Accent2">
    <w:name w:val="Light Grid Accent 2"/>
    <w:basedOn w:val="TableNormal"/>
    <w:uiPriority w:val="98"/>
    <w:semiHidden/>
    <w:unhideWhenUsed/>
    <w:rsid w:val="001F6DC1"/>
    <w:tblPr>
      <w:tblStyleRowBandSize w:val="1"/>
      <w:tblStyleColBandSize w:val="1"/>
      <w:tblBorders>
        <w:top w:val="single" w:sz="8" w:space="0" w:color="E57200" w:themeColor="accent2"/>
        <w:left w:val="single" w:sz="8" w:space="0" w:color="E57200" w:themeColor="accent2"/>
        <w:bottom w:val="single" w:sz="8" w:space="0" w:color="E57200" w:themeColor="accent2"/>
        <w:right w:val="single" w:sz="8" w:space="0" w:color="E57200" w:themeColor="accent2"/>
        <w:insideH w:val="single" w:sz="8" w:space="0" w:color="E57200" w:themeColor="accent2"/>
        <w:insideV w:val="single" w:sz="8" w:space="0" w:color="E5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2"/>
          <w:left w:val="single" w:sz="8" w:space="0" w:color="E57200" w:themeColor="accent2"/>
          <w:bottom w:val="single" w:sz="18" w:space="0" w:color="E57200" w:themeColor="accent2"/>
          <w:right w:val="single" w:sz="8" w:space="0" w:color="E57200" w:themeColor="accent2"/>
          <w:insideH w:val="nil"/>
          <w:insideV w:val="single" w:sz="8" w:space="0" w:color="E5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2"/>
          <w:left w:val="single" w:sz="8" w:space="0" w:color="E57200" w:themeColor="accent2"/>
          <w:bottom w:val="single" w:sz="8" w:space="0" w:color="E57200" w:themeColor="accent2"/>
          <w:right w:val="single" w:sz="8" w:space="0" w:color="E57200" w:themeColor="accent2"/>
          <w:insideH w:val="nil"/>
          <w:insideV w:val="single" w:sz="8" w:space="0" w:color="E5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2"/>
          <w:left w:val="single" w:sz="8" w:space="0" w:color="E57200" w:themeColor="accent2"/>
          <w:bottom w:val="single" w:sz="8" w:space="0" w:color="E57200" w:themeColor="accent2"/>
          <w:right w:val="single" w:sz="8" w:space="0" w:color="E57200" w:themeColor="accent2"/>
        </w:tcBorders>
      </w:tcPr>
    </w:tblStylePr>
    <w:tblStylePr w:type="band1Vert">
      <w:tblPr/>
      <w:tcPr>
        <w:tcBorders>
          <w:top w:val="single" w:sz="8" w:space="0" w:color="E57200" w:themeColor="accent2"/>
          <w:left w:val="single" w:sz="8" w:space="0" w:color="E57200" w:themeColor="accent2"/>
          <w:bottom w:val="single" w:sz="8" w:space="0" w:color="E57200" w:themeColor="accent2"/>
          <w:right w:val="single" w:sz="8" w:space="0" w:color="E57200" w:themeColor="accent2"/>
        </w:tcBorders>
        <w:shd w:val="clear" w:color="auto" w:fill="FFDBB9" w:themeFill="accent2" w:themeFillTint="3F"/>
      </w:tcPr>
    </w:tblStylePr>
    <w:tblStylePr w:type="band1Horz">
      <w:tblPr/>
      <w:tcPr>
        <w:tcBorders>
          <w:top w:val="single" w:sz="8" w:space="0" w:color="E57200" w:themeColor="accent2"/>
          <w:left w:val="single" w:sz="8" w:space="0" w:color="E57200" w:themeColor="accent2"/>
          <w:bottom w:val="single" w:sz="8" w:space="0" w:color="E57200" w:themeColor="accent2"/>
          <w:right w:val="single" w:sz="8" w:space="0" w:color="E57200" w:themeColor="accent2"/>
          <w:insideV w:val="single" w:sz="8" w:space="0" w:color="E57200" w:themeColor="accent2"/>
        </w:tcBorders>
        <w:shd w:val="clear" w:color="auto" w:fill="FFDBB9" w:themeFill="accent2" w:themeFillTint="3F"/>
      </w:tcPr>
    </w:tblStylePr>
    <w:tblStylePr w:type="band2Horz">
      <w:tblPr/>
      <w:tcPr>
        <w:tcBorders>
          <w:top w:val="single" w:sz="8" w:space="0" w:color="E57200" w:themeColor="accent2"/>
          <w:left w:val="single" w:sz="8" w:space="0" w:color="E57200" w:themeColor="accent2"/>
          <w:bottom w:val="single" w:sz="8" w:space="0" w:color="E57200" w:themeColor="accent2"/>
          <w:right w:val="single" w:sz="8" w:space="0" w:color="E57200" w:themeColor="accent2"/>
          <w:insideV w:val="single" w:sz="8" w:space="0" w:color="E57200" w:themeColor="accent2"/>
        </w:tcBorders>
      </w:tcPr>
    </w:tblStylePr>
  </w:style>
  <w:style w:type="table" w:styleId="LightGrid-Accent3">
    <w:name w:val="Light Grid Accent 3"/>
    <w:basedOn w:val="TableNormal"/>
    <w:uiPriority w:val="98"/>
    <w:semiHidden/>
    <w:unhideWhenUsed/>
    <w:rsid w:val="001F6DC1"/>
    <w:tblPr>
      <w:tblStyleRowBandSize w:val="1"/>
      <w:tblStyleColBandSize w:val="1"/>
      <w:tblBorders>
        <w:top w:val="single" w:sz="8" w:space="0" w:color="00B398" w:themeColor="accent3"/>
        <w:left w:val="single" w:sz="8" w:space="0" w:color="00B398" w:themeColor="accent3"/>
        <w:bottom w:val="single" w:sz="8" w:space="0" w:color="00B398" w:themeColor="accent3"/>
        <w:right w:val="single" w:sz="8" w:space="0" w:color="00B398" w:themeColor="accent3"/>
        <w:insideH w:val="single" w:sz="8" w:space="0" w:color="00B398" w:themeColor="accent3"/>
        <w:insideV w:val="single" w:sz="8" w:space="0" w:color="00B3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398" w:themeColor="accent3"/>
          <w:left w:val="single" w:sz="8" w:space="0" w:color="00B398" w:themeColor="accent3"/>
          <w:bottom w:val="single" w:sz="18" w:space="0" w:color="00B398" w:themeColor="accent3"/>
          <w:right w:val="single" w:sz="8" w:space="0" w:color="00B398" w:themeColor="accent3"/>
          <w:insideH w:val="nil"/>
          <w:insideV w:val="single" w:sz="8" w:space="0" w:color="00B3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398" w:themeColor="accent3"/>
          <w:left w:val="single" w:sz="8" w:space="0" w:color="00B398" w:themeColor="accent3"/>
          <w:bottom w:val="single" w:sz="8" w:space="0" w:color="00B398" w:themeColor="accent3"/>
          <w:right w:val="single" w:sz="8" w:space="0" w:color="00B398" w:themeColor="accent3"/>
          <w:insideH w:val="nil"/>
          <w:insideV w:val="single" w:sz="8" w:space="0" w:color="00B3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398" w:themeColor="accent3"/>
          <w:left w:val="single" w:sz="8" w:space="0" w:color="00B398" w:themeColor="accent3"/>
          <w:bottom w:val="single" w:sz="8" w:space="0" w:color="00B398" w:themeColor="accent3"/>
          <w:right w:val="single" w:sz="8" w:space="0" w:color="00B398" w:themeColor="accent3"/>
        </w:tcBorders>
      </w:tcPr>
    </w:tblStylePr>
    <w:tblStylePr w:type="band1Vert">
      <w:tblPr/>
      <w:tcPr>
        <w:tcBorders>
          <w:top w:val="single" w:sz="8" w:space="0" w:color="00B398" w:themeColor="accent3"/>
          <w:left w:val="single" w:sz="8" w:space="0" w:color="00B398" w:themeColor="accent3"/>
          <w:bottom w:val="single" w:sz="8" w:space="0" w:color="00B398" w:themeColor="accent3"/>
          <w:right w:val="single" w:sz="8" w:space="0" w:color="00B398" w:themeColor="accent3"/>
        </w:tcBorders>
        <w:shd w:val="clear" w:color="auto" w:fill="ADFFF2" w:themeFill="accent3" w:themeFillTint="3F"/>
      </w:tcPr>
    </w:tblStylePr>
    <w:tblStylePr w:type="band1Horz">
      <w:tblPr/>
      <w:tcPr>
        <w:tcBorders>
          <w:top w:val="single" w:sz="8" w:space="0" w:color="00B398" w:themeColor="accent3"/>
          <w:left w:val="single" w:sz="8" w:space="0" w:color="00B398" w:themeColor="accent3"/>
          <w:bottom w:val="single" w:sz="8" w:space="0" w:color="00B398" w:themeColor="accent3"/>
          <w:right w:val="single" w:sz="8" w:space="0" w:color="00B398" w:themeColor="accent3"/>
          <w:insideV w:val="single" w:sz="8" w:space="0" w:color="00B398" w:themeColor="accent3"/>
        </w:tcBorders>
        <w:shd w:val="clear" w:color="auto" w:fill="ADFFF2" w:themeFill="accent3" w:themeFillTint="3F"/>
      </w:tcPr>
    </w:tblStylePr>
    <w:tblStylePr w:type="band2Horz">
      <w:tblPr/>
      <w:tcPr>
        <w:tcBorders>
          <w:top w:val="single" w:sz="8" w:space="0" w:color="00B398" w:themeColor="accent3"/>
          <w:left w:val="single" w:sz="8" w:space="0" w:color="00B398" w:themeColor="accent3"/>
          <w:bottom w:val="single" w:sz="8" w:space="0" w:color="00B398" w:themeColor="accent3"/>
          <w:right w:val="single" w:sz="8" w:space="0" w:color="00B398" w:themeColor="accent3"/>
          <w:insideV w:val="single" w:sz="8" w:space="0" w:color="00B398" w:themeColor="accent3"/>
        </w:tcBorders>
      </w:tcPr>
    </w:tblStylePr>
  </w:style>
  <w:style w:type="table" w:styleId="LightGrid-Accent4">
    <w:name w:val="Light Grid Accent 4"/>
    <w:basedOn w:val="TableNormal"/>
    <w:uiPriority w:val="98"/>
    <w:semiHidden/>
    <w:unhideWhenUsed/>
    <w:rsid w:val="001F6DC1"/>
    <w:tblPr>
      <w:tblStyleRowBandSize w:val="1"/>
      <w:tblStyleColBandSize w:val="1"/>
      <w:tblBorders>
        <w:top w:val="single" w:sz="8" w:space="0" w:color="FFB500" w:themeColor="accent4"/>
        <w:left w:val="single" w:sz="8" w:space="0" w:color="FFB500" w:themeColor="accent4"/>
        <w:bottom w:val="single" w:sz="8" w:space="0" w:color="FFB500" w:themeColor="accent4"/>
        <w:right w:val="single" w:sz="8" w:space="0" w:color="FFB500" w:themeColor="accent4"/>
        <w:insideH w:val="single" w:sz="8" w:space="0" w:color="FFB500" w:themeColor="accent4"/>
        <w:insideV w:val="single" w:sz="8" w:space="0" w:color="FFB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500" w:themeColor="accent4"/>
          <w:left w:val="single" w:sz="8" w:space="0" w:color="FFB500" w:themeColor="accent4"/>
          <w:bottom w:val="single" w:sz="18" w:space="0" w:color="FFB500" w:themeColor="accent4"/>
          <w:right w:val="single" w:sz="8" w:space="0" w:color="FFB500" w:themeColor="accent4"/>
          <w:insideH w:val="nil"/>
          <w:insideV w:val="single" w:sz="8" w:space="0" w:color="FFB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4"/>
          <w:left w:val="single" w:sz="8" w:space="0" w:color="FFB500" w:themeColor="accent4"/>
          <w:bottom w:val="single" w:sz="8" w:space="0" w:color="FFB500" w:themeColor="accent4"/>
          <w:right w:val="single" w:sz="8" w:space="0" w:color="FFB500" w:themeColor="accent4"/>
          <w:insideH w:val="nil"/>
          <w:insideV w:val="single" w:sz="8" w:space="0" w:color="FFB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4"/>
          <w:left w:val="single" w:sz="8" w:space="0" w:color="FFB500" w:themeColor="accent4"/>
          <w:bottom w:val="single" w:sz="8" w:space="0" w:color="FFB500" w:themeColor="accent4"/>
          <w:right w:val="single" w:sz="8" w:space="0" w:color="FFB500" w:themeColor="accent4"/>
        </w:tcBorders>
      </w:tcPr>
    </w:tblStylePr>
    <w:tblStylePr w:type="band1Vert">
      <w:tblPr/>
      <w:tcPr>
        <w:tcBorders>
          <w:top w:val="single" w:sz="8" w:space="0" w:color="FFB500" w:themeColor="accent4"/>
          <w:left w:val="single" w:sz="8" w:space="0" w:color="FFB500" w:themeColor="accent4"/>
          <w:bottom w:val="single" w:sz="8" w:space="0" w:color="FFB500" w:themeColor="accent4"/>
          <w:right w:val="single" w:sz="8" w:space="0" w:color="FFB500" w:themeColor="accent4"/>
        </w:tcBorders>
        <w:shd w:val="clear" w:color="auto" w:fill="FFECC0" w:themeFill="accent4" w:themeFillTint="3F"/>
      </w:tcPr>
    </w:tblStylePr>
    <w:tblStylePr w:type="band1Horz">
      <w:tblPr/>
      <w:tcPr>
        <w:tcBorders>
          <w:top w:val="single" w:sz="8" w:space="0" w:color="FFB500" w:themeColor="accent4"/>
          <w:left w:val="single" w:sz="8" w:space="0" w:color="FFB500" w:themeColor="accent4"/>
          <w:bottom w:val="single" w:sz="8" w:space="0" w:color="FFB500" w:themeColor="accent4"/>
          <w:right w:val="single" w:sz="8" w:space="0" w:color="FFB500" w:themeColor="accent4"/>
          <w:insideV w:val="single" w:sz="8" w:space="0" w:color="FFB500" w:themeColor="accent4"/>
        </w:tcBorders>
        <w:shd w:val="clear" w:color="auto" w:fill="FFECC0" w:themeFill="accent4" w:themeFillTint="3F"/>
      </w:tcPr>
    </w:tblStylePr>
    <w:tblStylePr w:type="band2Horz">
      <w:tblPr/>
      <w:tcPr>
        <w:tcBorders>
          <w:top w:val="single" w:sz="8" w:space="0" w:color="FFB500" w:themeColor="accent4"/>
          <w:left w:val="single" w:sz="8" w:space="0" w:color="FFB500" w:themeColor="accent4"/>
          <w:bottom w:val="single" w:sz="8" w:space="0" w:color="FFB500" w:themeColor="accent4"/>
          <w:right w:val="single" w:sz="8" w:space="0" w:color="FFB500" w:themeColor="accent4"/>
          <w:insideV w:val="single" w:sz="8" w:space="0" w:color="FFB500" w:themeColor="accent4"/>
        </w:tcBorders>
      </w:tcPr>
    </w:tblStylePr>
  </w:style>
  <w:style w:type="table" w:styleId="LightGrid-Accent5">
    <w:name w:val="Light Grid Accent 5"/>
    <w:basedOn w:val="TableNormal"/>
    <w:uiPriority w:val="98"/>
    <w:semiHidden/>
    <w:unhideWhenUsed/>
    <w:rsid w:val="001F6DC1"/>
    <w:tblPr>
      <w:tblStyleRowBandSize w:val="1"/>
      <w:tblStyleColBandSize w:val="1"/>
      <w:tblBorders>
        <w:top w:val="single" w:sz="8" w:space="0" w:color="41B6E6" w:themeColor="accent5"/>
        <w:left w:val="single" w:sz="8" w:space="0" w:color="41B6E6" w:themeColor="accent5"/>
        <w:bottom w:val="single" w:sz="8" w:space="0" w:color="41B6E6" w:themeColor="accent5"/>
        <w:right w:val="single" w:sz="8" w:space="0" w:color="41B6E6" w:themeColor="accent5"/>
        <w:insideH w:val="single" w:sz="8" w:space="0" w:color="41B6E6" w:themeColor="accent5"/>
        <w:insideV w:val="single" w:sz="8" w:space="0" w:color="41B6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6E6" w:themeColor="accent5"/>
          <w:left w:val="single" w:sz="8" w:space="0" w:color="41B6E6" w:themeColor="accent5"/>
          <w:bottom w:val="single" w:sz="18" w:space="0" w:color="41B6E6" w:themeColor="accent5"/>
          <w:right w:val="single" w:sz="8" w:space="0" w:color="41B6E6" w:themeColor="accent5"/>
          <w:insideH w:val="nil"/>
          <w:insideV w:val="single" w:sz="8" w:space="0" w:color="41B6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6E6" w:themeColor="accent5"/>
          <w:left w:val="single" w:sz="8" w:space="0" w:color="41B6E6" w:themeColor="accent5"/>
          <w:bottom w:val="single" w:sz="8" w:space="0" w:color="41B6E6" w:themeColor="accent5"/>
          <w:right w:val="single" w:sz="8" w:space="0" w:color="41B6E6" w:themeColor="accent5"/>
          <w:insideH w:val="nil"/>
          <w:insideV w:val="single" w:sz="8" w:space="0" w:color="41B6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6E6" w:themeColor="accent5"/>
          <w:left w:val="single" w:sz="8" w:space="0" w:color="41B6E6" w:themeColor="accent5"/>
          <w:bottom w:val="single" w:sz="8" w:space="0" w:color="41B6E6" w:themeColor="accent5"/>
          <w:right w:val="single" w:sz="8" w:space="0" w:color="41B6E6" w:themeColor="accent5"/>
        </w:tcBorders>
      </w:tcPr>
    </w:tblStylePr>
    <w:tblStylePr w:type="band1Vert">
      <w:tblPr/>
      <w:tcPr>
        <w:tcBorders>
          <w:top w:val="single" w:sz="8" w:space="0" w:color="41B6E6" w:themeColor="accent5"/>
          <w:left w:val="single" w:sz="8" w:space="0" w:color="41B6E6" w:themeColor="accent5"/>
          <w:bottom w:val="single" w:sz="8" w:space="0" w:color="41B6E6" w:themeColor="accent5"/>
          <w:right w:val="single" w:sz="8" w:space="0" w:color="41B6E6" w:themeColor="accent5"/>
        </w:tcBorders>
        <w:shd w:val="clear" w:color="auto" w:fill="CFECF8" w:themeFill="accent5" w:themeFillTint="3F"/>
      </w:tcPr>
    </w:tblStylePr>
    <w:tblStylePr w:type="band1Horz">
      <w:tblPr/>
      <w:tcPr>
        <w:tcBorders>
          <w:top w:val="single" w:sz="8" w:space="0" w:color="41B6E6" w:themeColor="accent5"/>
          <w:left w:val="single" w:sz="8" w:space="0" w:color="41B6E6" w:themeColor="accent5"/>
          <w:bottom w:val="single" w:sz="8" w:space="0" w:color="41B6E6" w:themeColor="accent5"/>
          <w:right w:val="single" w:sz="8" w:space="0" w:color="41B6E6" w:themeColor="accent5"/>
          <w:insideV w:val="single" w:sz="8" w:space="0" w:color="41B6E6" w:themeColor="accent5"/>
        </w:tcBorders>
        <w:shd w:val="clear" w:color="auto" w:fill="CFECF8" w:themeFill="accent5" w:themeFillTint="3F"/>
      </w:tcPr>
    </w:tblStylePr>
    <w:tblStylePr w:type="band2Horz">
      <w:tblPr/>
      <w:tcPr>
        <w:tcBorders>
          <w:top w:val="single" w:sz="8" w:space="0" w:color="41B6E6" w:themeColor="accent5"/>
          <w:left w:val="single" w:sz="8" w:space="0" w:color="41B6E6" w:themeColor="accent5"/>
          <w:bottom w:val="single" w:sz="8" w:space="0" w:color="41B6E6" w:themeColor="accent5"/>
          <w:right w:val="single" w:sz="8" w:space="0" w:color="41B6E6" w:themeColor="accent5"/>
          <w:insideV w:val="single" w:sz="8" w:space="0" w:color="41B6E6" w:themeColor="accent5"/>
        </w:tcBorders>
      </w:tcPr>
    </w:tblStylePr>
  </w:style>
  <w:style w:type="table" w:styleId="LightGrid-Accent6">
    <w:name w:val="Light Grid Accent 6"/>
    <w:basedOn w:val="TableNormal"/>
    <w:uiPriority w:val="98"/>
    <w:semiHidden/>
    <w:unhideWhenUsed/>
    <w:rsid w:val="001F6DC1"/>
    <w:tblPr>
      <w:tblStyleRowBandSize w:val="1"/>
      <w:tblStyleColBandSize w:val="1"/>
      <w:tblBorders>
        <w:top w:val="single" w:sz="8" w:space="0" w:color="9F5CC0" w:themeColor="accent6"/>
        <w:left w:val="single" w:sz="8" w:space="0" w:color="9F5CC0" w:themeColor="accent6"/>
        <w:bottom w:val="single" w:sz="8" w:space="0" w:color="9F5CC0" w:themeColor="accent6"/>
        <w:right w:val="single" w:sz="8" w:space="0" w:color="9F5CC0" w:themeColor="accent6"/>
        <w:insideH w:val="single" w:sz="8" w:space="0" w:color="9F5CC0" w:themeColor="accent6"/>
        <w:insideV w:val="single" w:sz="8" w:space="0" w:color="9F5CC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5CC0" w:themeColor="accent6"/>
          <w:left w:val="single" w:sz="8" w:space="0" w:color="9F5CC0" w:themeColor="accent6"/>
          <w:bottom w:val="single" w:sz="18" w:space="0" w:color="9F5CC0" w:themeColor="accent6"/>
          <w:right w:val="single" w:sz="8" w:space="0" w:color="9F5CC0" w:themeColor="accent6"/>
          <w:insideH w:val="nil"/>
          <w:insideV w:val="single" w:sz="8" w:space="0" w:color="9F5CC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5CC0" w:themeColor="accent6"/>
          <w:left w:val="single" w:sz="8" w:space="0" w:color="9F5CC0" w:themeColor="accent6"/>
          <w:bottom w:val="single" w:sz="8" w:space="0" w:color="9F5CC0" w:themeColor="accent6"/>
          <w:right w:val="single" w:sz="8" w:space="0" w:color="9F5CC0" w:themeColor="accent6"/>
          <w:insideH w:val="nil"/>
          <w:insideV w:val="single" w:sz="8" w:space="0" w:color="9F5CC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5CC0" w:themeColor="accent6"/>
          <w:left w:val="single" w:sz="8" w:space="0" w:color="9F5CC0" w:themeColor="accent6"/>
          <w:bottom w:val="single" w:sz="8" w:space="0" w:color="9F5CC0" w:themeColor="accent6"/>
          <w:right w:val="single" w:sz="8" w:space="0" w:color="9F5CC0" w:themeColor="accent6"/>
        </w:tcBorders>
      </w:tcPr>
    </w:tblStylePr>
    <w:tblStylePr w:type="band1Vert">
      <w:tblPr/>
      <w:tcPr>
        <w:tcBorders>
          <w:top w:val="single" w:sz="8" w:space="0" w:color="9F5CC0" w:themeColor="accent6"/>
          <w:left w:val="single" w:sz="8" w:space="0" w:color="9F5CC0" w:themeColor="accent6"/>
          <w:bottom w:val="single" w:sz="8" w:space="0" w:color="9F5CC0" w:themeColor="accent6"/>
          <w:right w:val="single" w:sz="8" w:space="0" w:color="9F5CC0" w:themeColor="accent6"/>
        </w:tcBorders>
        <w:shd w:val="clear" w:color="auto" w:fill="E7D6EF" w:themeFill="accent6" w:themeFillTint="3F"/>
      </w:tcPr>
    </w:tblStylePr>
    <w:tblStylePr w:type="band1Horz">
      <w:tblPr/>
      <w:tcPr>
        <w:tcBorders>
          <w:top w:val="single" w:sz="8" w:space="0" w:color="9F5CC0" w:themeColor="accent6"/>
          <w:left w:val="single" w:sz="8" w:space="0" w:color="9F5CC0" w:themeColor="accent6"/>
          <w:bottom w:val="single" w:sz="8" w:space="0" w:color="9F5CC0" w:themeColor="accent6"/>
          <w:right w:val="single" w:sz="8" w:space="0" w:color="9F5CC0" w:themeColor="accent6"/>
          <w:insideV w:val="single" w:sz="8" w:space="0" w:color="9F5CC0" w:themeColor="accent6"/>
        </w:tcBorders>
        <w:shd w:val="clear" w:color="auto" w:fill="E7D6EF" w:themeFill="accent6" w:themeFillTint="3F"/>
      </w:tcPr>
    </w:tblStylePr>
    <w:tblStylePr w:type="band2Horz">
      <w:tblPr/>
      <w:tcPr>
        <w:tcBorders>
          <w:top w:val="single" w:sz="8" w:space="0" w:color="9F5CC0" w:themeColor="accent6"/>
          <w:left w:val="single" w:sz="8" w:space="0" w:color="9F5CC0" w:themeColor="accent6"/>
          <w:bottom w:val="single" w:sz="8" w:space="0" w:color="9F5CC0" w:themeColor="accent6"/>
          <w:right w:val="single" w:sz="8" w:space="0" w:color="9F5CC0" w:themeColor="accent6"/>
          <w:insideV w:val="single" w:sz="8" w:space="0" w:color="9F5CC0" w:themeColor="accent6"/>
        </w:tcBorders>
      </w:tcPr>
    </w:tblStylePr>
  </w:style>
  <w:style w:type="table" w:styleId="LightList">
    <w:name w:val="Light List"/>
    <w:basedOn w:val="TableNormal"/>
    <w:uiPriority w:val="98"/>
    <w:semiHidden/>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unhideWhenUsed/>
    <w:rsid w:val="001F6DC1"/>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tblBorders>
    </w:tblPr>
    <w:tblStylePr w:type="firstRow">
      <w:pPr>
        <w:spacing w:before="0" w:after="0" w:line="240" w:lineRule="auto"/>
      </w:pPr>
      <w:rPr>
        <w:b/>
        <w:bCs/>
        <w:color w:val="FFFFFF" w:themeColor="background1"/>
      </w:rPr>
      <w:tblPr/>
      <w:tcPr>
        <w:shd w:val="clear" w:color="auto" w:fill="DA291C" w:themeFill="accent1"/>
      </w:tcPr>
    </w:tblStylePr>
    <w:tblStylePr w:type="lastRow">
      <w:pPr>
        <w:spacing w:before="0" w:after="0" w:line="240" w:lineRule="auto"/>
      </w:pPr>
      <w:rPr>
        <w:b/>
        <w:bCs/>
      </w:rPr>
      <w:tblPr/>
      <w:tcPr>
        <w:tcBorders>
          <w:top w:val="double" w:sz="6" w:space="0" w:color="DA291C" w:themeColor="accent1"/>
          <w:left w:val="single" w:sz="8" w:space="0" w:color="DA291C" w:themeColor="accent1"/>
          <w:bottom w:val="single" w:sz="8" w:space="0" w:color="DA291C" w:themeColor="accent1"/>
          <w:right w:val="single" w:sz="8" w:space="0" w:color="DA291C" w:themeColor="accent1"/>
        </w:tcBorders>
      </w:tcPr>
    </w:tblStylePr>
    <w:tblStylePr w:type="firstCol">
      <w:rPr>
        <w:b/>
        <w:bCs/>
      </w:rPr>
    </w:tblStylePr>
    <w:tblStylePr w:type="lastCol">
      <w:rPr>
        <w:b/>
        <w:bCs/>
      </w:rPr>
    </w:tblStylePr>
    <w:tblStylePr w:type="band1Vert">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tblStylePr w:type="band1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style>
  <w:style w:type="table" w:styleId="LightList-Accent2">
    <w:name w:val="Light List Accent 2"/>
    <w:basedOn w:val="TableNormal"/>
    <w:uiPriority w:val="98"/>
    <w:semiHidden/>
    <w:unhideWhenUsed/>
    <w:rsid w:val="001F6DC1"/>
    <w:tblPr>
      <w:tblStyleRowBandSize w:val="1"/>
      <w:tblStyleColBandSize w:val="1"/>
      <w:tblBorders>
        <w:top w:val="single" w:sz="8" w:space="0" w:color="E57200" w:themeColor="accent2"/>
        <w:left w:val="single" w:sz="8" w:space="0" w:color="E57200" w:themeColor="accent2"/>
        <w:bottom w:val="single" w:sz="8" w:space="0" w:color="E57200" w:themeColor="accent2"/>
        <w:right w:val="single" w:sz="8" w:space="0" w:color="E57200" w:themeColor="accent2"/>
      </w:tblBorders>
    </w:tblPr>
    <w:tblStylePr w:type="firstRow">
      <w:pPr>
        <w:spacing w:before="0" w:after="0" w:line="240" w:lineRule="auto"/>
      </w:pPr>
      <w:rPr>
        <w:b/>
        <w:bCs/>
        <w:color w:val="FFFFFF" w:themeColor="background1"/>
      </w:rPr>
      <w:tblPr/>
      <w:tcPr>
        <w:shd w:val="clear" w:color="auto" w:fill="E57200" w:themeFill="accent2"/>
      </w:tcPr>
    </w:tblStylePr>
    <w:tblStylePr w:type="lastRow">
      <w:pPr>
        <w:spacing w:before="0" w:after="0" w:line="240" w:lineRule="auto"/>
      </w:pPr>
      <w:rPr>
        <w:b/>
        <w:bCs/>
      </w:rPr>
      <w:tblPr/>
      <w:tcPr>
        <w:tcBorders>
          <w:top w:val="double" w:sz="6" w:space="0" w:color="E57200" w:themeColor="accent2"/>
          <w:left w:val="single" w:sz="8" w:space="0" w:color="E57200" w:themeColor="accent2"/>
          <w:bottom w:val="single" w:sz="8" w:space="0" w:color="E57200" w:themeColor="accent2"/>
          <w:right w:val="single" w:sz="8" w:space="0" w:color="E57200" w:themeColor="accent2"/>
        </w:tcBorders>
      </w:tcPr>
    </w:tblStylePr>
    <w:tblStylePr w:type="firstCol">
      <w:rPr>
        <w:b/>
        <w:bCs/>
      </w:rPr>
    </w:tblStylePr>
    <w:tblStylePr w:type="lastCol">
      <w:rPr>
        <w:b/>
        <w:bCs/>
      </w:rPr>
    </w:tblStylePr>
    <w:tblStylePr w:type="band1Vert">
      <w:tblPr/>
      <w:tcPr>
        <w:tcBorders>
          <w:top w:val="single" w:sz="8" w:space="0" w:color="E57200" w:themeColor="accent2"/>
          <w:left w:val="single" w:sz="8" w:space="0" w:color="E57200" w:themeColor="accent2"/>
          <w:bottom w:val="single" w:sz="8" w:space="0" w:color="E57200" w:themeColor="accent2"/>
          <w:right w:val="single" w:sz="8" w:space="0" w:color="E57200" w:themeColor="accent2"/>
        </w:tcBorders>
      </w:tcPr>
    </w:tblStylePr>
    <w:tblStylePr w:type="band1Horz">
      <w:tblPr/>
      <w:tcPr>
        <w:tcBorders>
          <w:top w:val="single" w:sz="8" w:space="0" w:color="E57200" w:themeColor="accent2"/>
          <w:left w:val="single" w:sz="8" w:space="0" w:color="E57200" w:themeColor="accent2"/>
          <w:bottom w:val="single" w:sz="8" w:space="0" w:color="E57200" w:themeColor="accent2"/>
          <w:right w:val="single" w:sz="8" w:space="0" w:color="E57200" w:themeColor="accent2"/>
        </w:tcBorders>
      </w:tcPr>
    </w:tblStylePr>
  </w:style>
  <w:style w:type="table" w:styleId="LightList-Accent3">
    <w:name w:val="Light List Accent 3"/>
    <w:basedOn w:val="TableNormal"/>
    <w:uiPriority w:val="98"/>
    <w:semiHidden/>
    <w:unhideWhenUsed/>
    <w:rsid w:val="001F6DC1"/>
    <w:tblPr>
      <w:tblStyleRowBandSize w:val="1"/>
      <w:tblStyleColBandSize w:val="1"/>
      <w:tblBorders>
        <w:top w:val="single" w:sz="8" w:space="0" w:color="00B398" w:themeColor="accent3"/>
        <w:left w:val="single" w:sz="8" w:space="0" w:color="00B398" w:themeColor="accent3"/>
        <w:bottom w:val="single" w:sz="8" w:space="0" w:color="00B398" w:themeColor="accent3"/>
        <w:right w:val="single" w:sz="8" w:space="0" w:color="00B398" w:themeColor="accent3"/>
      </w:tblBorders>
    </w:tblPr>
    <w:tblStylePr w:type="firstRow">
      <w:pPr>
        <w:spacing w:before="0" w:after="0" w:line="240" w:lineRule="auto"/>
      </w:pPr>
      <w:rPr>
        <w:b/>
        <w:bCs/>
        <w:color w:val="FFFFFF" w:themeColor="background1"/>
      </w:rPr>
      <w:tblPr/>
      <w:tcPr>
        <w:shd w:val="clear" w:color="auto" w:fill="00B398" w:themeFill="accent3"/>
      </w:tcPr>
    </w:tblStylePr>
    <w:tblStylePr w:type="lastRow">
      <w:pPr>
        <w:spacing w:before="0" w:after="0" w:line="240" w:lineRule="auto"/>
      </w:pPr>
      <w:rPr>
        <w:b/>
        <w:bCs/>
      </w:rPr>
      <w:tblPr/>
      <w:tcPr>
        <w:tcBorders>
          <w:top w:val="double" w:sz="6" w:space="0" w:color="00B398" w:themeColor="accent3"/>
          <w:left w:val="single" w:sz="8" w:space="0" w:color="00B398" w:themeColor="accent3"/>
          <w:bottom w:val="single" w:sz="8" w:space="0" w:color="00B398" w:themeColor="accent3"/>
          <w:right w:val="single" w:sz="8" w:space="0" w:color="00B398" w:themeColor="accent3"/>
        </w:tcBorders>
      </w:tcPr>
    </w:tblStylePr>
    <w:tblStylePr w:type="firstCol">
      <w:rPr>
        <w:b/>
        <w:bCs/>
      </w:rPr>
    </w:tblStylePr>
    <w:tblStylePr w:type="lastCol">
      <w:rPr>
        <w:b/>
        <w:bCs/>
      </w:rPr>
    </w:tblStylePr>
    <w:tblStylePr w:type="band1Vert">
      <w:tblPr/>
      <w:tcPr>
        <w:tcBorders>
          <w:top w:val="single" w:sz="8" w:space="0" w:color="00B398" w:themeColor="accent3"/>
          <w:left w:val="single" w:sz="8" w:space="0" w:color="00B398" w:themeColor="accent3"/>
          <w:bottom w:val="single" w:sz="8" w:space="0" w:color="00B398" w:themeColor="accent3"/>
          <w:right w:val="single" w:sz="8" w:space="0" w:color="00B398" w:themeColor="accent3"/>
        </w:tcBorders>
      </w:tcPr>
    </w:tblStylePr>
    <w:tblStylePr w:type="band1Horz">
      <w:tblPr/>
      <w:tcPr>
        <w:tcBorders>
          <w:top w:val="single" w:sz="8" w:space="0" w:color="00B398" w:themeColor="accent3"/>
          <w:left w:val="single" w:sz="8" w:space="0" w:color="00B398" w:themeColor="accent3"/>
          <w:bottom w:val="single" w:sz="8" w:space="0" w:color="00B398" w:themeColor="accent3"/>
          <w:right w:val="single" w:sz="8" w:space="0" w:color="00B398" w:themeColor="accent3"/>
        </w:tcBorders>
      </w:tcPr>
    </w:tblStylePr>
  </w:style>
  <w:style w:type="table" w:styleId="LightList-Accent4">
    <w:name w:val="Light List Accent 4"/>
    <w:basedOn w:val="TableNormal"/>
    <w:uiPriority w:val="98"/>
    <w:semiHidden/>
    <w:unhideWhenUsed/>
    <w:rsid w:val="001F6DC1"/>
    <w:tblPr>
      <w:tblStyleRowBandSize w:val="1"/>
      <w:tblStyleColBandSize w:val="1"/>
      <w:tblBorders>
        <w:top w:val="single" w:sz="8" w:space="0" w:color="FFB500" w:themeColor="accent4"/>
        <w:left w:val="single" w:sz="8" w:space="0" w:color="FFB500" w:themeColor="accent4"/>
        <w:bottom w:val="single" w:sz="8" w:space="0" w:color="FFB500" w:themeColor="accent4"/>
        <w:right w:val="single" w:sz="8" w:space="0" w:color="FFB500" w:themeColor="accent4"/>
      </w:tblBorders>
    </w:tblPr>
    <w:tblStylePr w:type="firstRow">
      <w:pPr>
        <w:spacing w:before="0" w:after="0" w:line="240" w:lineRule="auto"/>
      </w:pPr>
      <w:rPr>
        <w:b/>
        <w:bCs/>
        <w:color w:val="FFFFFF" w:themeColor="background1"/>
      </w:rPr>
      <w:tblPr/>
      <w:tcPr>
        <w:shd w:val="clear" w:color="auto" w:fill="FFB500" w:themeFill="accent4"/>
      </w:tcPr>
    </w:tblStylePr>
    <w:tblStylePr w:type="lastRow">
      <w:pPr>
        <w:spacing w:before="0" w:after="0" w:line="240" w:lineRule="auto"/>
      </w:pPr>
      <w:rPr>
        <w:b/>
        <w:bCs/>
      </w:rPr>
      <w:tblPr/>
      <w:tcPr>
        <w:tcBorders>
          <w:top w:val="double" w:sz="6" w:space="0" w:color="FFB500" w:themeColor="accent4"/>
          <w:left w:val="single" w:sz="8" w:space="0" w:color="FFB500" w:themeColor="accent4"/>
          <w:bottom w:val="single" w:sz="8" w:space="0" w:color="FFB500" w:themeColor="accent4"/>
          <w:right w:val="single" w:sz="8" w:space="0" w:color="FFB500" w:themeColor="accent4"/>
        </w:tcBorders>
      </w:tcPr>
    </w:tblStylePr>
    <w:tblStylePr w:type="firstCol">
      <w:rPr>
        <w:b/>
        <w:bCs/>
      </w:rPr>
    </w:tblStylePr>
    <w:tblStylePr w:type="lastCol">
      <w:rPr>
        <w:b/>
        <w:bCs/>
      </w:rPr>
    </w:tblStylePr>
    <w:tblStylePr w:type="band1Vert">
      <w:tblPr/>
      <w:tcPr>
        <w:tcBorders>
          <w:top w:val="single" w:sz="8" w:space="0" w:color="FFB500" w:themeColor="accent4"/>
          <w:left w:val="single" w:sz="8" w:space="0" w:color="FFB500" w:themeColor="accent4"/>
          <w:bottom w:val="single" w:sz="8" w:space="0" w:color="FFB500" w:themeColor="accent4"/>
          <w:right w:val="single" w:sz="8" w:space="0" w:color="FFB500" w:themeColor="accent4"/>
        </w:tcBorders>
      </w:tcPr>
    </w:tblStylePr>
    <w:tblStylePr w:type="band1Horz">
      <w:tblPr/>
      <w:tcPr>
        <w:tcBorders>
          <w:top w:val="single" w:sz="8" w:space="0" w:color="FFB500" w:themeColor="accent4"/>
          <w:left w:val="single" w:sz="8" w:space="0" w:color="FFB500" w:themeColor="accent4"/>
          <w:bottom w:val="single" w:sz="8" w:space="0" w:color="FFB500" w:themeColor="accent4"/>
          <w:right w:val="single" w:sz="8" w:space="0" w:color="FFB500" w:themeColor="accent4"/>
        </w:tcBorders>
      </w:tcPr>
    </w:tblStylePr>
  </w:style>
  <w:style w:type="table" w:styleId="LightList-Accent5">
    <w:name w:val="Light List Accent 5"/>
    <w:basedOn w:val="TableNormal"/>
    <w:uiPriority w:val="98"/>
    <w:semiHidden/>
    <w:unhideWhenUsed/>
    <w:rsid w:val="001F6DC1"/>
    <w:tblPr>
      <w:tblStyleRowBandSize w:val="1"/>
      <w:tblStyleColBandSize w:val="1"/>
      <w:tblBorders>
        <w:top w:val="single" w:sz="8" w:space="0" w:color="41B6E6" w:themeColor="accent5"/>
        <w:left w:val="single" w:sz="8" w:space="0" w:color="41B6E6" w:themeColor="accent5"/>
        <w:bottom w:val="single" w:sz="8" w:space="0" w:color="41B6E6" w:themeColor="accent5"/>
        <w:right w:val="single" w:sz="8" w:space="0" w:color="41B6E6" w:themeColor="accent5"/>
      </w:tblBorders>
    </w:tblPr>
    <w:tblStylePr w:type="firstRow">
      <w:pPr>
        <w:spacing w:before="0" w:after="0" w:line="240" w:lineRule="auto"/>
      </w:pPr>
      <w:rPr>
        <w:b/>
        <w:bCs/>
        <w:color w:val="FFFFFF" w:themeColor="background1"/>
      </w:rPr>
      <w:tblPr/>
      <w:tcPr>
        <w:shd w:val="clear" w:color="auto" w:fill="41B6E6" w:themeFill="accent5"/>
      </w:tcPr>
    </w:tblStylePr>
    <w:tblStylePr w:type="lastRow">
      <w:pPr>
        <w:spacing w:before="0" w:after="0" w:line="240" w:lineRule="auto"/>
      </w:pPr>
      <w:rPr>
        <w:b/>
        <w:bCs/>
      </w:rPr>
      <w:tblPr/>
      <w:tcPr>
        <w:tcBorders>
          <w:top w:val="double" w:sz="6" w:space="0" w:color="41B6E6" w:themeColor="accent5"/>
          <w:left w:val="single" w:sz="8" w:space="0" w:color="41B6E6" w:themeColor="accent5"/>
          <w:bottom w:val="single" w:sz="8" w:space="0" w:color="41B6E6" w:themeColor="accent5"/>
          <w:right w:val="single" w:sz="8" w:space="0" w:color="41B6E6" w:themeColor="accent5"/>
        </w:tcBorders>
      </w:tcPr>
    </w:tblStylePr>
    <w:tblStylePr w:type="firstCol">
      <w:rPr>
        <w:b/>
        <w:bCs/>
      </w:rPr>
    </w:tblStylePr>
    <w:tblStylePr w:type="lastCol">
      <w:rPr>
        <w:b/>
        <w:bCs/>
      </w:rPr>
    </w:tblStylePr>
    <w:tblStylePr w:type="band1Vert">
      <w:tblPr/>
      <w:tcPr>
        <w:tcBorders>
          <w:top w:val="single" w:sz="8" w:space="0" w:color="41B6E6" w:themeColor="accent5"/>
          <w:left w:val="single" w:sz="8" w:space="0" w:color="41B6E6" w:themeColor="accent5"/>
          <w:bottom w:val="single" w:sz="8" w:space="0" w:color="41B6E6" w:themeColor="accent5"/>
          <w:right w:val="single" w:sz="8" w:space="0" w:color="41B6E6" w:themeColor="accent5"/>
        </w:tcBorders>
      </w:tcPr>
    </w:tblStylePr>
    <w:tblStylePr w:type="band1Horz">
      <w:tblPr/>
      <w:tcPr>
        <w:tcBorders>
          <w:top w:val="single" w:sz="8" w:space="0" w:color="41B6E6" w:themeColor="accent5"/>
          <w:left w:val="single" w:sz="8" w:space="0" w:color="41B6E6" w:themeColor="accent5"/>
          <w:bottom w:val="single" w:sz="8" w:space="0" w:color="41B6E6" w:themeColor="accent5"/>
          <w:right w:val="single" w:sz="8" w:space="0" w:color="41B6E6" w:themeColor="accent5"/>
        </w:tcBorders>
      </w:tcPr>
    </w:tblStylePr>
  </w:style>
  <w:style w:type="table" w:styleId="LightList-Accent6">
    <w:name w:val="Light List Accent 6"/>
    <w:basedOn w:val="TableNormal"/>
    <w:uiPriority w:val="98"/>
    <w:semiHidden/>
    <w:unhideWhenUsed/>
    <w:rsid w:val="001F6DC1"/>
    <w:tblPr>
      <w:tblStyleRowBandSize w:val="1"/>
      <w:tblStyleColBandSize w:val="1"/>
      <w:tblBorders>
        <w:top w:val="single" w:sz="8" w:space="0" w:color="9F5CC0" w:themeColor="accent6"/>
        <w:left w:val="single" w:sz="8" w:space="0" w:color="9F5CC0" w:themeColor="accent6"/>
        <w:bottom w:val="single" w:sz="8" w:space="0" w:color="9F5CC0" w:themeColor="accent6"/>
        <w:right w:val="single" w:sz="8" w:space="0" w:color="9F5CC0" w:themeColor="accent6"/>
      </w:tblBorders>
    </w:tblPr>
    <w:tblStylePr w:type="firstRow">
      <w:pPr>
        <w:spacing w:before="0" w:after="0" w:line="240" w:lineRule="auto"/>
      </w:pPr>
      <w:rPr>
        <w:b/>
        <w:bCs/>
        <w:color w:val="FFFFFF" w:themeColor="background1"/>
      </w:rPr>
      <w:tblPr/>
      <w:tcPr>
        <w:shd w:val="clear" w:color="auto" w:fill="9F5CC0" w:themeFill="accent6"/>
      </w:tcPr>
    </w:tblStylePr>
    <w:tblStylePr w:type="lastRow">
      <w:pPr>
        <w:spacing w:before="0" w:after="0" w:line="240" w:lineRule="auto"/>
      </w:pPr>
      <w:rPr>
        <w:b/>
        <w:bCs/>
      </w:rPr>
      <w:tblPr/>
      <w:tcPr>
        <w:tcBorders>
          <w:top w:val="double" w:sz="6" w:space="0" w:color="9F5CC0" w:themeColor="accent6"/>
          <w:left w:val="single" w:sz="8" w:space="0" w:color="9F5CC0" w:themeColor="accent6"/>
          <w:bottom w:val="single" w:sz="8" w:space="0" w:color="9F5CC0" w:themeColor="accent6"/>
          <w:right w:val="single" w:sz="8" w:space="0" w:color="9F5CC0" w:themeColor="accent6"/>
        </w:tcBorders>
      </w:tcPr>
    </w:tblStylePr>
    <w:tblStylePr w:type="firstCol">
      <w:rPr>
        <w:b/>
        <w:bCs/>
      </w:rPr>
    </w:tblStylePr>
    <w:tblStylePr w:type="lastCol">
      <w:rPr>
        <w:b/>
        <w:bCs/>
      </w:rPr>
    </w:tblStylePr>
    <w:tblStylePr w:type="band1Vert">
      <w:tblPr/>
      <w:tcPr>
        <w:tcBorders>
          <w:top w:val="single" w:sz="8" w:space="0" w:color="9F5CC0" w:themeColor="accent6"/>
          <w:left w:val="single" w:sz="8" w:space="0" w:color="9F5CC0" w:themeColor="accent6"/>
          <w:bottom w:val="single" w:sz="8" w:space="0" w:color="9F5CC0" w:themeColor="accent6"/>
          <w:right w:val="single" w:sz="8" w:space="0" w:color="9F5CC0" w:themeColor="accent6"/>
        </w:tcBorders>
      </w:tcPr>
    </w:tblStylePr>
    <w:tblStylePr w:type="band1Horz">
      <w:tblPr/>
      <w:tcPr>
        <w:tcBorders>
          <w:top w:val="single" w:sz="8" w:space="0" w:color="9F5CC0" w:themeColor="accent6"/>
          <w:left w:val="single" w:sz="8" w:space="0" w:color="9F5CC0" w:themeColor="accent6"/>
          <w:bottom w:val="single" w:sz="8" w:space="0" w:color="9F5CC0" w:themeColor="accent6"/>
          <w:right w:val="single" w:sz="8" w:space="0" w:color="9F5CC0" w:themeColor="accent6"/>
        </w:tcBorders>
      </w:tcPr>
    </w:tblStylePr>
  </w:style>
  <w:style w:type="table" w:styleId="LightShading">
    <w:name w:val="Light Shading"/>
    <w:basedOn w:val="TableNormal"/>
    <w:uiPriority w:val="98"/>
    <w:semiHidden/>
    <w:unhideWhenUsed/>
    <w:rsid w:val="001F6D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unhideWhenUsed/>
    <w:rsid w:val="001F6DC1"/>
    <w:rPr>
      <w:color w:val="A31E15" w:themeColor="accent1" w:themeShade="BF"/>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table" w:styleId="LightShading-Accent2">
    <w:name w:val="Light Shading Accent 2"/>
    <w:basedOn w:val="TableNormal"/>
    <w:uiPriority w:val="98"/>
    <w:semiHidden/>
    <w:unhideWhenUsed/>
    <w:rsid w:val="001F6DC1"/>
    <w:rPr>
      <w:color w:val="AB5400" w:themeColor="accent2" w:themeShade="BF"/>
    </w:rPr>
    <w:tblPr>
      <w:tblStyleRowBandSize w:val="1"/>
      <w:tblStyleColBandSize w:val="1"/>
      <w:tblBorders>
        <w:top w:val="single" w:sz="8" w:space="0" w:color="E57200" w:themeColor="accent2"/>
        <w:bottom w:val="single" w:sz="8" w:space="0" w:color="E57200" w:themeColor="accent2"/>
      </w:tblBorders>
    </w:tblPr>
    <w:tblStylePr w:type="firstRow">
      <w:pPr>
        <w:spacing w:before="0" w:after="0" w:line="240" w:lineRule="auto"/>
      </w:pPr>
      <w:rPr>
        <w:b/>
        <w:bCs/>
      </w:rPr>
      <w:tblPr/>
      <w:tcPr>
        <w:tcBorders>
          <w:top w:val="single" w:sz="8" w:space="0" w:color="E57200" w:themeColor="accent2"/>
          <w:left w:val="nil"/>
          <w:bottom w:val="single" w:sz="8" w:space="0" w:color="E57200" w:themeColor="accent2"/>
          <w:right w:val="nil"/>
          <w:insideH w:val="nil"/>
          <w:insideV w:val="nil"/>
        </w:tcBorders>
      </w:tcPr>
    </w:tblStylePr>
    <w:tblStylePr w:type="lastRow">
      <w:pPr>
        <w:spacing w:before="0" w:after="0" w:line="240" w:lineRule="auto"/>
      </w:pPr>
      <w:rPr>
        <w:b/>
        <w:bCs/>
      </w:rPr>
      <w:tblPr/>
      <w:tcPr>
        <w:tcBorders>
          <w:top w:val="single" w:sz="8" w:space="0" w:color="E57200" w:themeColor="accent2"/>
          <w:left w:val="nil"/>
          <w:bottom w:val="single" w:sz="8" w:space="0" w:color="E5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2" w:themeFillTint="3F"/>
      </w:tcPr>
    </w:tblStylePr>
    <w:tblStylePr w:type="band1Horz">
      <w:tblPr/>
      <w:tcPr>
        <w:tcBorders>
          <w:left w:val="nil"/>
          <w:right w:val="nil"/>
          <w:insideH w:val="nil"/>
          <w:insideV w:val="nil"/>
        </w:tcBorders>
        <w:shd w:val="clear" w:color="auto" w:fill="FFDBB9" w:themeFill="accent2" w:themeFillTint="3F"/>
      </w:tcPr>
    </w:tblStylePr>
  </w:style>
  <w:style w:type="table" w:styleId="LightShading-Accent3">
    <w:name w:val="Light Shading Accent 3"/>
    <w:basedOn w:val="TableNormal"/>
    <w:uiPriority w:val="98"/>
    <w:semiHidden/>
    <w:unhideWhenUsed/>
    <w:rsid w:val="001F6DC1"/>
    <w:rPr>
      <w:color w:val="008671" w:themeColor="accent3" w:themeShade="BF"/>
    </w:rPr>
    <w:tblPr>
      <w:tblStyleRowBandSize w:val="1"/>
      <w:tblStyleColBandSize w:val="1"/>
      <w:tblBorders>
        <w:top w:val="single" w:sz="8" w:space="0" w:color="00B398" w:themeColor="accent3"/>
        <w:bottom w:val="single" w:sz="8" w:space="0" w:color="00B398" w:themeColor="accent3"/>
      </w:tblBorders>
    </w:tblPr>
    <w:tblStylePr w:type="firstRow">
      <w:pPr>
        <w:spacing w:before="0" w:after="0" w:line="240" w:lineRule="auto"/>
      </w:pPr>
      <w:rPr>
        <w:b/>
        <w:bCs/>
      </w:rPr>
      <w:tblPr/>
      <w:tcPr>
        <w:tcBorders>
          <w:top w:val="single" w:sz="8" w:space="0" w:color="00B398" w:themeColor="accent3"/>
          <w:left w:val="nil"/>
          <w:bottom w:val="single" w:sz="8" w:space="0" w:color="00B398" w:themeColor="accent3"/>
          <w:right w:val="nil"/>
          <w:insideH w:val="nil"/>
          <w:insideV w:val="nil"/>
        </w:tcBorders>
      </w:tcPr>
    </w:tblStylePr>
    <w:tblStylePr w:type="lastRow">
      <w:pPr>
        <w:spacing w:before="0" w:after="0" w:line="240" w:lineRule="auto"/>
      </w:pPr>
      <w:rPr>
        <w:b/>
        <w:bCs/>
      </w:rPr>
      <w:tblPr/>
      <w:tcPr>
        <w:tcBorders>
          <w:top w:val="single" w:sz="8" w:space="0" w:color="00B398" w:themeColor="accent3"/>
          <w:left w:val="nil"/>
          <w:bottom w:val="single" w:sz="8" w:space="0" w:color="00B3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F2" w:themeFill="accent3" w:themeFillTint="3F"/>
      </w:tcPr>
    </w:tblStylePr>
    <w:tblStylePr w:type="band1Horz">
      <w:tblPr/>
      <w:tcPr>
        <w:tcBorders>
          <w:left w:val="nil"/>
          <w:right w:val="nil"/>
          <w:insideH w:val="nil"/>
          <w:insideV w:val="nil"/>
        </w:tcBorders>
        <w:shd w:val="clear" w:color="auto" w:fill="ADFFF2" w:themeFill="accent3" w:themeFillTint="3F"/>
      </w:tcPr>
    </w:tblStylePr>
  </w:style>
  <w:style w:type="table" w:styleId="LightShading-Accent4">
    <w:name w:val="Light Shading Accent 4"/>
    <w:basedOn w:val="TableNormal"/>
    <w:uiPriority w:val="98"/>
    <w:semiHidden/>
    <w:unhideWhenUsed/>
    <w:rsid w:val="001F6DC1"/>
    <w:rPr>
      <w:color w:val="BF8700" w:themeColor="accent4" w:themeShade="BF"/>
    </w:rPr>
    <w:tblPr>
      <w:tblStyleRowBandSize w:val="1"/>
      <w:tblStyleColBandSize w:val="1"/>
      <w:tblBorders>
        <w:top w:val="single" w:sz="8" w:space="0" w:color="FFB500" w:themeColor="accent4"/>
        <w:bottom w:val="single" w:sz="8" w:space="0" w:color="FFB500" w:themeColor="accent4"/>
      </w:tblBorders>
    </w:tblPr>
    <w:tblStylePr w:type="firstRow">
      <w:pPr>
        <w:spacing w:before="0" w:after="0" w:line="240" w:lineRule="auto"/>
      </w:pPr>
      <w:rPr>
        <w:b/>
        <w:bCs/>
      </w:rPr>
      <w:tblPr/>
      <w:tcPr>
        <w:tcBorders>
          <w:top w:val="single" w:sz="8" w:space="0" w:color="FFB500" w:themeColor="accent4"/>
          <w:left w:val="nil"/>
          <w:bottom w:val="single" w:sz="8" w:space="0" w:color="FFB500" w:themeColor="accent4"/>
          <w:right w:val="nil"/>
          <w:insideH w:val="nil"/>
          <w:insideV w:val="nil"/>
        </w:tcBorders>
      </w:tcPr>
    </w:tblStylePr>
    <w:tblStylePr w:type="lastRow">
      <w:pPr>
        <w:spacing w:before="0" w:after="0" w:line="240" w:lineRule="auto"/>
      </w:pPr>
      <w:rPr>
        <w:b/>
        <w:bCs/>
      </w:rPr>
      <w:tblPr/>
      <w:tcPr>
        <w:tcBorders>
          <w:top w:val="single" w:sz="8" w:space="0" w:color="FFB500" w:themeColor="accent4"/>
          <w:left w:val="nil"/>
          <w:bottom w:val="single" w:sz="8" w:space="0" w:color="FFB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4" w:themeFillTint="3F"/>
      </w:tcPr>
    </w:tblStylePr>
    <w:tblStylePr w:type="band1Horz">
      <w:tblPr/>
      <w:tcPr>
        <w:tcBorders>
          <w:left w:val="nil"/>
          <w:right w:val="nil"/>
          <w:insideH w:val="nil"/>
          <w:insideV w:val="nil"/>
        </w:tcBorders>
        <w:shd w:val="clear" w:color="auto" w:fill="FFECC0" w:themeFill="accent4" w:themeFillTint="3F"/>
      </w:tcPr>
    </w:tblStylePr>
  </w:style>
  <w:style w:type="table" w:styleId="LightShading-Accent5">
    <w:name w:val="Light Shading Accent 5"/>
    <w:basedOn w:val="TableNormal"/>
    <w:uiPriority w:val="98"/>
    <w:semiHidden/>
    <w:unhideWhenUsed/>
    <w:rsid w:val="001F6DC1"/>
    <w:rPr>
      <w:color w:val="1991C2" w:themeColor="accent5" w:themeShade="BF"/>
    </w:rPr>
    <w:tblPr>
      <w:tblStyleRowBandSize w:val="1"/>
      <w:tblStyleColBandSize w:val="1"/>
      <w:tblBorders>
        <w:top w:val="single" w:sz="8" w:space="0" w:color="41B6E6" w:themeColor="accent5"/>
        <w:bottom w:val="single" w:sz="8" w:space="0" w:color="41B6E6" w:themeColor="accent5"/>
      </w:tblBorders>
    </w:tblPr>
    <w:tblStylePr w:type="firstRow">
      <w:pPr>
        <w:spacing w:before="0" w:after="0" w:line="240" w:lineRule="auto"/>
      </w:pPr>
      <w:rPr>
        <w:b/>
        <w:bCs/>
      </w:rPr>
      <w:tblPr/>
      <w:tcPr>
        <w:tcBorders>
          <w:top w:val="single" w:sz="8" w:space="0" w:color="41B6E6" w:themeColor="accent5"/>
          <w:left w:val="nil"/>
          <w:bottom w:val="single" w:sz="8" w:space="0" w:color="41B6E6" w:themeColor="accent5"/>
          <w:right w:val="nil"/>
          <w:insideH w:val="nil"/>
          <w:insideV w:val="nil"/>
        </w:tcBorders>
      </w:tcPr>
    </w:tblStylePr>
    <w:tblStylePr w:type="lastRow">
      <w:pPr>
        <w:spacing w:before="0" w:after="0" w:line="240" w:lineRule="auto"/>
      </w:pPr>
      <w:rPr>
        <w:b/>
        <w:bCs/>
      </w:rPr>
      <w:tblPr/>
      <w:tcPr>
        <w:tcBorders>
          <w:top w:val="single" w:sz="8" w:space="0" w:color="41B6E6" w:themeColor="accent5"/>
          <w:left w:val="nil"/>
          <w:bottom w:val="single" w:sz="8" w:space="0" w:color="41B6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8" w:themeFill="accent5" w:themeFillTint="3F"/>
      </w:tcPr>
    </w:tblStylePr>
    <w:tblStylePr w:type="band1Horz">
      <w:tblPr/>
      <w:tcPr>
        <w:tcBorders>
          <w:left w:val="nil"/>
          <w:right w:val="nil"/>
          <w:insideH w:val="nil"/>
          <w:insideV w:val="nil"/>
        </w:tcBorders>
        <w:shd w:val="clear" w:color="auto" w:fill="CFECF8" w:themeFill="accent5" w:themeFillTint="3F"/>
      </w:tcPr>
    </w:tblStylePr>
  </w:style>
  <w:style w:type="table" w:styleId="LightShading-Accent6">
    <w:name w:val="Light Shading Accent 6"/>
    <w:basedOn w:val="TableNormal"/>
    <w:uiPriority w:val="98"/>
    <w:semiHidden/>
    <w:unhideWhenUsed/>
    <w:rsid w:val="001F6DC1"/>
    <w:rPr>
      <w:color w:val="793B99" w:themeColor="accent6" w:themeShade="BF"/>
    </w:rPr>
    <w:tblPr>
      <w:tblStyleRowBandSize w:val="1"/>
      <w:tblStyleColBandSize w:val="1"/>
      <w:tblBorders>
        <w:top w:val="single" w:sz="8" w:space="0" w:color="9F5CC0" w:themeColor="accent6"/>
        <w:bottom w:val="single" w:sz="8" w:space="0" w:color="9F5CC0" w:themeColor="accent6"/>
      </w:tblBorders>
    </w:tblPr>
    <w:tblStylePr w:type="firstRow">
      <w:pPr>
        <w:spacing w:before="0" w:after="0" w:line="240" w:lineRule="auto"/>
      </w:pPr>
      <w:rPr>
        <w:b/>
        <w:bCs/>
      </w:rPr>
      <w:tblPr/>
      <w:tcPr>
        <w:tcBorders>
          <w:top w:val="single" w:sz="8" w:space="0" w:color="9F5CC0" w:themeColor="accent6"/>
          <w:left w:val="nil"/>
          <w:bottom w:val="single" w:sz="8" w:space="0" w:color="9F5CC0" w:themeColor="accent6"/>
          <w:right w:val="nil"/>
          <w:insideH w:val="nil"/>
          <w:insideV w:val="nil"/>
        </w:tcBorders>
      </w:tcPr>
    </w:tblStylePr>
    <w:tblStylePr w:type="lastRow">
      <w:pPr>
        <w:spacing w:before="0" w:after="0" w:line="240" w:lineRule="auto"/>
      </w:pPr>
      <w:rPr>
        <w:b/>
        <w:bCs/>
      </w:rPr>
      <w:tblPr/>
      <w:tcPr>
        <w:tcBorders>
          <w:top w:val="single" w:sz="8" w:space="0" w:color="9F5CC0" w:themeColor="accent6"/>
          <w:left w:val="nil"/>
          <w:bottom w:val="single" w:sz="8" w:space="0" w:color="9F5CC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6EF" w:themeFill="accent6" w:themeFillTint="3F"/>
      </w:tcPr>
    </w:tblStylePr>
    <w:tblStylePr w:type="band1Horz">
      <w:tblPr/>
      <w:tcPr>
        <w:tcBorders>
          <w:left w:val="nil"/>
          <w:right w:val="nil"/>
          <w:insideH w:val="nil"/>
          <w:insideV w:val="nil"/>
        </w:tcBorders>
        <w:shd w:val="clear" w:color="auto" w:fill="E7D6EF" w:themeFill="accent6" w:themeFillTint="3F"/>
      </w:tcPr>
    </w:tblStylePr>
  </w:style>
  <w:style w:type="table" w:styleId="ListTable7Colorful-Accent6">
    <w:name w:val="List Table 7 Colorful Accent 6"/>
    <w:basedOn w:val="TableNormal"/>
    <w:uiPriority w:val="98"/>
    <w:semiHidden/>
    <w:rsid w:val="001F6DC1"/>
    <w:rPr>
      <w:color w:val="793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5CC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5CC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5CC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5CC0" w:themeColor="accent6"/>
        </w:tcBorders>
        <w:shd w:val="clear" w:color="auto" w:fill="FFFFFF" w:themeFill="background1"/>
      </w:tcPr>
    </w:tblStylePr>
    <w:tblStylePr w:type="band1Vert">
      <w:tblPr/>
      <w:tcPr>
        <w:shd w:val="clear" w:color="auto" w:fill="EBDEF2" w:themeFill="accent6" w:themeFillTint="33"/>
      </w:tcPr>
    </w:tblStylePr>
    <w:tblStylePr w:type="band1Horz">
      <w:tblPr/>
      <w:tcPr>
        <w:shd w:val="clear" w:color="auto" w:fill="EBDE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8"/>
    <w:semiHidden/>
    <w:unhideWhenUsed/>
    <w:rsid w:val="001F6D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unhideWhenUsed/>
    <w:rsid w:val="001F6DC1"/>
    <w:tblPr>
      <w:tblStyleRowBandSize w:val="1"/>
      <w:tblStyleColBandSize w:val="1"/>
      <w:tblBorders>
        <w:top w:val="single" w:sz="8"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single" w:sz="8" w:space="0" w:color="E8594F" w:themeColor="accent1" w:themeTint="BF"/>
        <w:insideV w:val="single" w:sz="8" w:space="0" w:color="E8594F" w:themeColor="accent1" w:themeTint="BF"/>
      </w:tblBorders>
    </w:tblPr>
    <w:tcPr>
      <w:shd w:val="clear" w:color="auto" w:fill="F7C8C5" w:themeFill="accent1" w:themeFillTint="3F"/>
    </w:tcPr>
    <w:tblStylePr w:type="firstRow">
      <w:rPr>
        <w:b/>
        <w:bCs/>
      </w:rPr>
    </w:tblStylePr>
    <w:tblStylePr w:type="lastRow">
      <w:rPr>
        <w:b/>
        <w:bCs/>
      </w:rPr>
      <w:tblPr/>
      <w:tcPr>
        <w:tcBorders>
          <w:top w:val="single" w:sz="18" w:space="0" w:color="E8594F" w:themeColor="accent1" w:themeTint="BF"/>
        </w:tcBorders>
      </w:tcPr>
    </w:tblStylePr>
    <w:tblStylePr w:type="firstCol">
      <w:rPr>
        <w:b/>
        <w:bCs/>
      </w:rPr>
    </w:tblStylePr>
    <w:tblStylePr w:type="lastCol">
      <w:rPr>
        <w:b/>
        <w:bCs/>
      </w:rPr>
    </w:tblStylePr>
    <w:tblStylePr w:type="band1Vert">
      <w:tblPr/>
      <w:tcPr>
        <w:shd w:val="clear" w:color="auto" w:fill="F0918A" w:themeFill="accent1" w:themeFillTint="7F"/>
      </w:tcPr>
    </w:tblStylePr>
    <w:tblStylePr w:type="band1Horz">
      <w:tblPr/>
      <w:tcPr>
        <w:shd w:val="clear" w:color="auto" w:fill="F0918A" w:themeFill="accent1" w:themeFillTint="7F"/>
      </w:tcPr>
    </w:tblStylePr>
  </w:style>
  <w:style w:type="table" w:styleId="MediumGrid1-Accent2">
    <w:name w:val="Medium Grid 1 Accent 2"/>
    <w:basedOn w:val="TableNormal"/>
    <w:uiPriority w:val="98"/>
    <w:semiHidden/>
    <w:unhideWhenUsed/>
    <w:rsid w:val="001F6DC1"/>
    <w:tblPr>
      <w:tblStyleRowBandSize w:val="1"/>
      <w:tblStyleColBandSize w:val="1"/>
      <w:tblBorders>
        <w:top w:val="single" w:sz="8" w:space="0" w:color="FF942C" w:themeColor="accent2" w:themeTint="BF"/>
        <w:left w:val="single" w:sz="8" w:space="0" w:color="FF942C" w:themeColor="accent2" w:themeTint="BF"/>
        <w:bottom w:val="single" w:sz="8" w:space="0" w:color="FF942C" w:themeColor="accent2" w:themeTint="BF"/>
        <w:right w:val="single" w:sz="8" w:space="0" w:color="FF942C" w:themeColor="accent2" w:themeTint="BF"/>
        <w:insideH w:val="single" w:sz="8" w:space="0" w:color="FF942C" w:themeColor="accent2" w:themeTint="BF"/>
        <w:insideV w:val="single" w:sz="8" w:space="0" w:color="FF942C" w:themeColor="accent2" w:themeTint="BF"/>
      </w:tblBorders>
    </w:tblPr>
    <w:tcPr>
      <w:shd w:val="clear" w:color="auto" w:fill="FFDBB9" w:themeFill="accent2" w:themeFillTint="3F"/>
    </w:tcPr>
    <w:tblStylePr w:type="firstRow">
      <w:rPr>
        <w:b/>
        <w:bCs/>
      </w:rPr>
    </w:tblStylePr>
    <w:tblStylePr w:type="lastRow">
      <w:rPr>
        <w:b/>
        <w:bCs/>
      </w:rPr>
      <w:tblPr/>
      <w:tcPr>
        <w:tcBorders>
          <w:top w:val="single" w:sz="18" w:space="0" w:color="FF942C" w:themeColor="accent2" w:themeTint="BF"/>
        </w:tcBorders>
      </w:tcPr>
    </w:tblStylePr>
    <w:tblStylePr w:type="firstCol">
      <w:rPr>
        <w:b/>
        <w:bCs/>
      </w:rPr>
    </w:tblStylePr>
    <w:tblStylePr w:type="lastCol">
      <w:rPr>
        <w:b/>
        <w:bCs/>
      </w:rPr>
    </w:tblStylePr>
    <w:tblStylePr w:type="band1Vert">
      <w:tblPr/>
      <w:tcPr>
        <w:shd w:val="clear" w:color="auto" w:fill="FFB873" w:themeFill="accent2" w:themeFillTint="7F"/>
      </w:tcPr>
    </w:tblStylePr>
    <w:tblStylePr w:type="band1Horz">
      <w:tblPr/>
      <w:tcPr>
        <w:shd w:val="clear" w:color="auto" w:fill="FFB873" w:themeFill="accent2" w:themeFillTint="7F"/>
      </w:tcPr>
    </w:tblStylePr>
  </w:style>
  <w:style w:type="table" w:styleId="MediumGrid1-Accent3">
    <w:name w:val="Medium Grid 1 Accent 3"/>
    <w:basedOn w:val="TableNormal"/>
    <w:uiPriority w:val="98"/>
    <w:semiHidden/>
    <w:unhideWhenUsed/>
    <w:rsid w:val="001F6DC1"/>
    <w:tblPr>
      <w:tblStyleRowBandSize w:val="1"/>
      <w:tblStyleColBandSize w:val="1"/>
      <w:tblBorders>
        <w:top w:val="single" w:sz="8" w:space="0" w:color="07FFD9" w:themeColor="accent3" w:themeTint="BF"/>
        <w:left w:val="single" w:sz="8" w:space="0" w:color="07FFD9" w:themeColor="accent3" w:themeTint="BF"/>
        <w:bottom w:val="single" w:sz="8" w:space="0" w:color="07FFD9" w:themeColor="accent3" w:themeTint="BF"/>
        <w:right w:val="single" w:sz="8" w:space="0" w:color="07FFD9" w:themeColor="accent3" w:themeTint="BF"/>
        <w:insideH w:val="single" w:sz="8" w:space="0" w:color="07FFD9" w:themeColor="accent3" w:themeTint="BF"/>
        <w:insideV w:val="single" w:sz="8" w:space="0" w:color="07FFD9" w:themeColor="accent3" w:themeTint="BF"/>
      </w:tblBorders>
    </w:tblPr>
    <w:tcPr>
      <w:shd w:val="clear" w:color="auto" w:fill="ADFFF2" w:themeFill="accent3" w:themeFillTint="3F"/>
    </w:tcPr>
    <w:tblStylePr w:type="firstRow">
      <w:rPr>
        <w:b/>
        <w:bCs/>
      </w:rPr>
    </w:tblStylePr>
    <w:tblStylePr w:type="lastRow">
      <w:rPr>
        <w:b/>
        <w:bCs/>
      </w:rPr>
      <w:tblPr/>
      <w:tcPr>
        <w:tcBorders>
          <w:top w:val="single" w:sz="18" w:space="0" w:color="07FFD9" w:themeColor="accent3" w:themeTint="BF"/>
        </w:tcBorders>
      </w:tcPr>
    </w:tblStylePr>
    <w:tblStylePr w:type="firstCol">
      <w:rPr>
        <w:b/>
        <w:bCs/>
      </w:rPr>
    </w:tblStylePr>
    <w:tblStylePr w:type="lastCol">
      <w:rPr>
        <w:b/>
        <w:bCs/>
      </w:rPr>
    </w:tblStylePr>
    <w:tblStylePr w:type="band1Vert">
      <w:tblPr/>
      <w:tcPr>
        <w:shd w:val="clear" w:color="auto" w:fill="5AFFE5" w:themeFill="accent3" w:themeFillTint="7F"/>
      </w:tcPr>
    </w:tblStylePr>
    <w:tblStylePr w:type="band1Horz">
      <w:tblPr/>
      <w:tcPr>
        <w:shd w:val="clear" w:color="auto" w:fill="5AFFE5" w:themeFill="accent3" w:themeFillTint="7F"/>
      </w:tcPr>
    </w:tblStylePr>
  </w:style>
  <w:style w:type="table" w:styleId="MediumGrid1-Accent4">
    <w:name w:val="Medium Grid 1 Accent 4"/>
    <w:basedOn w:val="TableNormal"/>
    <w:uiPriority w:val="98"/>
    <w:semiHidden/>
    <w:unhideWhenUsed/>
    <w:rsid w:val="001F6DC1"/>
    <w:tblPr>
      <w:tblStyleRowBandSize w:val="1"/>
      <w:tblStyleColBandSize w:val="1"/>
      <w:tblBorders>
        <w:top w:val="single" w:sz="8" w:space="0" w:color="FFC740" w:themeColor="accent4" w:themeTint="BF"/>
        <w:left w:val="single" w:sz="8" w:space="0" w:color="FFC740" w:themeColor="accent4" w:themeTint="BF"/>
        <w:bottom w:val="single" w:sz="8" w:space="0" w:color="FFC740" w:themeColor="accent4" w:themeTint="BF"/>
        <w:right w:val="single" w:sz="8" w:space="0" w:color="FFC740" w:themeColor="accent4" w:themeTint="BF"/>
        <w:insideH w:val="single" w:sz="8" w:space="0" w:color="FFC740" w:themeColor="accent4" w:themeTint="BF"/>
        <w:insideV w:val="single" w:sz="8" w:space="0" w:color="FFC740" w:themeColor="accent4" w:themeTint="BF"/>
      </w:tblBorders>
    </w:tblPr>
    <w:tcPr>
      <w:shd w:val="clear" w:color="auto" w:fill="FFECC0" w:themeFill="accent4" w:themeFillTint="3F"/>
    </w:tcPr>
    <w:tblStylePr w:type="firstRow">
      <w:rPr>
        <w:b/>
        <w:bCs/>
      </w:rPr>
    </w:tblStylePr>
    <w:tblStylePr w:type="lastRow">
      <w:rPr>
        <w:b/>
        <w:bCs/>
      </w:rPr>
      <w:tblPr/>
      <w:tcPr>
        <w:tcBorders>
          <w:top w:val="single" w:sz="18" w:space="0" w:color="FFC740" w:themeColor="accent4" w:themeTint="BF"/>
        </w:tcBorders>
      </w:tcPr>
    </w:tblStylePr>
    <w:tblStylePr w:type="firstCol">
      <w:rPr>
        <w:b/>
        <w:bCs/>
      </w:rPr>
    </w:tblStylePr>
    <w:tblStylePr w:type="lastCol">
      <w:rPr>
        <w:b/>
        <w:bCs/>
      </w:rPr>
    </w:tblStylePr>
    <w:tblStylePr w:type="band1Vert">
      <w:tblPr/>
      <w:tcPr>
        <w:shd w:val="clear" w:color="auto" w:fill="FFDA80" w:themeFill="accent4" w:themeFillTint="7F"/>
      </w:tcPr>
    </w:tblStylePr>
    <w:tblStylePr w:type="band1Horz">
      <w:tblPr/>
      <w:tcPr>
        <w:shd w:val="clear" w:color="auto" w:fill="FFDA80" w:themeFill="accent4" w:themeFillTint="7F"/>
      </w:tcPr>
    </w:tblStylePr>
  </w:style>
  <w:style w:type="table" w:styleId="MediumGrid1-Accent5">
    <w:name w:val="Medium Grid 1 Accent 5"/>
    <w:basedOn w:val="TableNormal"/>
    <w:uiPriority w:val="98"/>
    <w:semiHidden/>
    <w:unhideWhenUsed/>
    <w:rsid w:val="001F6DC1"/>
    <w:tblPr>
      <w:tblStyleRowBandSize w:val="1"/>
      <w:tblStyleColBandSize w:val="1"/>
      <w:tblBorders>
        <w:top w:val="single" w:sz="8" w:space="0" w:color="70C7EC" w:themeColor="accent5" w:themeTint="BF"/>
        <w:left w:val="single" w:sz="8" w:space="0" w:color="70C7EC" w:themeColor="accent5" w:themeTint="BF"/>
        <w:bottom w:val="single" w:sz="8" w:space="0" w:color="70C7EC" w:themeColor="accent5" w:themeTint="BF"/>
        <w:right w:val="single" w:sz="8" w:space="0" w:color="70C7EC" w:themeColor="accent5" w:themeTint="BF"/>
        <w:insideH w:val="single" w:sz="8" w:space="0" w:color="70C7EC" w:themeColor="accent5" w:themeTint="BF"/>
        <w:insideV w:val="single" w:sz="8" w:space="0" w:color="70C7EC" w:themeColor="accent5" w:themeTint="BF"/>
      </w:tblBorders>
    </w:tblPr>
    <w:tcPr>
      <w:shd w:val="clear" w:color="auto" w:fill="CFECF8" w:themeFill="accent5" w:themeFillTint="3F"/>
    </w:tcPr>
    <w:tblStylePr w:type="firstRow">
      <w:rPr>
        <w:b/>
        <w:bCs/>
      </w:rPr>
    </w:tblStylePr>
    <w:tblStylePr w:type="lastRow">
      <w:rPr>
        <w:b/>
        <w:bCs/>
      </w:rPr>
      <w:tblPr/>
      <w:tcPr>
        <w:tcBorders>
          <w:top w:val="single" w:sz="18" w:space="0" w:color="70C7EC" w:themeColor="accent5" w:themeTint="BF"/>
        </w:tcBorders>
      </w:tcPr>
    </w:tblStylePr>
    <w:tblStylePr w:type="firstCol">
      <w:rPr>
        <w:b/>
        <w:bCs/>
      </w:rPr>
    </w:tblStylePr>
    <w:tblStylePr w:type="lastCol">
      <w:rPr>
        <w:b/>
        <w:bCs/>
      </w:rPr>
    </w:tblStylePr>
    <w:tblStylePr w:type="band1Vert">
      <w:tblPr/>
      <w:tcPr>
        <w:shd w:val="clear" w:color="auto" w:fill="A0DAF2" w:themeFill="accent5" w:themeFillTint="7F"/>
      </w:tcPr>
    </w:tblStylePr>
    <w:tblStylePr w:type="band1Horz">
      <w:tblPr/>
      <w:tcPr>
        <w:shd w:val="clear" w:color="auto" w:fill="A0DAF2" w:themeFill="accent5" w:themeFillTint="7F"/>
      </w:tcPr>
    </w:tblStylePr>
  </w:style>
  <w:style w:type="table" w:styleId="MediumGrid1-Accent6">
    <w:name w:val="Medium Grid 1 Accent 6"/>
    <w:basedOn w:val="TableNormal"/>
    <w:uiPriority w:val="98"/>
    <w:semiHidden/>
    <w:unhideWhenUsed/>
    <w:rsid w:val="001F6DC1"/>
    <w:tblPr>
      <w:tblStyleRowBandSize w:val="1"/>
      <w:tblStyleColBandSize w:val="1"/>
      <w:tblBorders>
        <w:top w:val="single" w:sz="8" w:space="0" w:color="B684CF" w:themeColor="accent6" w:themeTint="BF"/>
        <w:left w:val="single" w:sz="8" w:space="0" w:color="B684CF" w:themeColor="accent6" w:themeTint="BF"/>
        <w:bottom w:val="single" w:sz="8" w:space="0" w:color="B684CF" w:themeColor="accent6" w:themeTint="BF"/>
        <w:right w:val="single" w:sz="8" w:space="0" w:color="B684CF" w:themeColor="accent6" w:themeTint="BF"/>
        <w:insideH w:val="single" w:sz="8" w:space="0" w:color="B684CF" w:themeColor="accent6" w:themeTint="BF"/>
        <w:insideV w:val="single" w:sz="8" w:space="0" w:color="B684CF" w:themeColor="accent6" w:themeTint="BF"/>
      </w:tblBorders>
    </w:tblPr>
    <w:tcPr>
      <w:shd w:val="clear" w:color="auto" w:fill="E7D6EF" w:themeFill="accent6" w:themeFillTint="3F"/>
    </w:tcPr>
    <w:tblStylePr w:type="firstRow">
      <w:rPr>
        <w:b/>
        <w:bCs/>
      </w:rPr>
    </w:tblStylePr>
    <w:tblStylePr w:type="lastRow">
      <w:rPr>
        <w:b/>
        <w:bCs/>
      </w:rPr>
      <w:tblPr/>
      <w:tcPr>
        <w:tcBorders>
          <w:top w:val="single" w:sz="18" w:space="0" w:color="B684CF" w:themeColor="accent6" w:themeTint="BF"/>
        </w:tcBorders>
      </w:tcPr>
    </w:tblStylePr>
    <w:tblStylePr w:type="firstCol">
      <w:rPr>
        <w:b/>
        <w:bCs/>
      </w:rPr>
    </w:tblStylePr>
    <w:tblStylePr w:type="lastCol">
      <w:rPr>
        <w:b/>
        <w:bCs/>
      </w:rPr>
    </w:tblStylePr>
    <w:tblStylePr w:type="band1Vert">
      <w:tblPr/>
      <w:tcPr>
        <w:shd w:val="clear" w:color="auto" w:fill="CFADDF" w:themeFill="accent6" w:themeFillTint="7F"/>
      </w:tcPr>
    </w:tblStylePr>
    <w:tblStylePr w:type="band1Horz">
      <w:tblPr/>
      <w:tcPr>
        <w:shd w:val="clear" w:color="auto" w:fill="CFADDF" w:themeFill="accent6" w:themeFillTint="7F"/>
      </w:tcPr>
    </w:tblStylePr>
  </w:style>
  <w:style w:type="table" w:styleId="MediumGrid2">
    <w:name w:val="Medium Grid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insideH w:val="single" w:sz="8" w:space="0" w:color="DA291C" w:themeColor="accent1"/>
        <w:insideV w:val="single" w:sz="8" w:space="0" w:color="DA291C" w:themeColor="accent1"/>
      </w:tblBorders>
    </w:tblPr>
    <w:tcPr>
      <w:shd w:val="clear" w:color="auto" w:fill="F7C8C5" w:themeFill="accent1" w:themeFillTint="3F"/>
    </w:tcPr>
    <w:tblStylePr w:type="firstRow">
      <w:rPr>
        <w:b/>
        <w:bCs/>
        <w:color w:val="000000" w:themeColor="text1"/>
      </w:rPr>
      <w:tblPr/>
      <w:tcPr>
        <w:shd w:val="clear" w:color="auto" w:fill="FCE9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2D0" w:themeFill="accent1" w:themeFillTint="33"/>
      </w:tcPr>
    </w:tblStylePr>
    <w:tblStylePr w:type="band1Vert">
      <w:tblPr/>
      <w:tcPr>
        <w:shd w:val="clear" w:color="auto" w:fill="F0918A" w:themeFill="accent1" w:themeFillTint="7F"/>
      </w:tcPr>
    </w:tblStylePr>
    <w:tblStylePr w:type="band1Horz">
      <w:tblPr/>
      <w:tcPr>
        <w:tcBorders>
          <w:insideH w:val="single" w:sz="6" w:space="0" w:color="DA291C" w:themeColor="accent1"/>
          <w:insideV w:val="single" w:sz="6" w:space="0" w:color="DA291C" w:themeColor="accent1"/>
        </w:tcBorders>
        <w:shd w:val="clear" w:color="auto" w:fill="F0918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E57200" w:themeColor="accent2"/>
        <w:left w:val="single" w:sz="8" w:space="0" w:color="E57200" w:themeColor="accent2"/>
        <w:bottom w:val="single" w:sz="8" w:space="0" w:color="E57200" w:themeColor="accent2"/>
        <w:right w:val="single" w:sz="8" w:space="0" w:color="E57200" w:themeColor="accent2"/>
        <w:insideH w:val="single" w:sz="8" w:space="0" w:color="E57200" w:themeColor="accent2"/>
        <w:insideV w:val="single" w:sz="8" w:space="0" w:color="E57200" w:themeColor="accent2"/>
      </w:tblBorders>
    </w:tblPr>
    <w:tcPr>
      <w:shd w:val="clear" w:color="auto" w:fill="FFDBB9" w:themeFill="accent2" w:themeFillTint="3F"/>
    </w:tcPr>
    <w:tblStylePr w:type="firstRow">
      <w:rPr>
        <w:b/>
        <w:bCs/>
        <w:color w:val="000000" w:themeColor="text1"/>
      </w:rPr>
      <w:tblPr/>
      <w:tcPr>
        <w:shd w:val="clear" w:color="auto" w:fill="FFF1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C6" w:themeFill="accent2" w:themeFillTint="33"/>
      </w:tcPr>
    </w:tblStylePr>
    <w:tblStylePr w:type="band1Vert">
      <w:tblPr/>
      <w:tcPr>
        <w:shd w:val="clear" w:color="auto" w:fill="FFB873" w:themeFill="accent2" w:themeFillTint="7F"/>
      </w:tcPr>
    </w:tblStylePr>
    <w:tblStylePr w:type="band1Horz">
      <w:tblPr/>
      <w:tcPr>
        <w:tcBorders>
          <w:insideH w:val="single" w:sz="6" w:space="0" w:color="E57200" w:themeColor="accent2"/>
          <w:insideV w:val="single" w:sz="6" w:space="0" w:color="E57200" w:themeColor="accent2"/>
        </w:tcBorders>
        <w:shd w:val="clear" w:color="auto" w:fill="FFB87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B398" w:themeColor="accent3"/>
        <w:left w:val="single" w:sz="8" w:space="0" w:color="00B398" w:themeColor="accent3"/>
        <w:bottom w:val="single" w:sz="8" w:space="0" w:color="00B398" w:themeColor="accent3"/>
        <w:right w:val="single" w:sz="8" w:space="0" w:color="00B398" w:themeColor="accent3"/>
        <w:insideH w:val="single" w:sz="8" w:space="0" w:color="00B398" w:themeColor="accent3"/>
        <w:insideV w:val="single" w:sz="8" w:space="0" w:color="00B398" w:themeColor="accent3"/>
      </w:tblBorders>
    </w:tblPr>
    <w:tcPr>
      <w:shd w:val="clear" w:color="auto" w:fill="ADFFF2" w:themeFill="accent3" w:themeFillTint="3F"/>
    </w:tcPr>
    <w:tblStylePr w:type="firstRow">
      <w:rPr>
        <w:b/>
        <w:bCs/>
        <w:color w:val="000000" w:themeColor="text1"/>
      </w:rPr>
      <w:tblPr/>
      <w:tcPr>
        <w:shd w:val="clear" w:color="auto" w:fill="DEF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4" w:themeFill="accent3" w:themeFillTint="33"/>
      </w:tcPr>
    </w:tblStylePr>
    <w:tblStylePr w:type="band1Vert">
      <w:tblPr/>
      <w:tcPr>
        <w:shd w:val="clear" w:color="auto" w:fill="5AFFE5" w:themeFill="accent3" w:themeFillTint="7F"/>
      </w:tcPr>
    </w:tblStylePr>
    <w:tblStylePr w:type="band1Horz">
      <w:tblPr/>
      <w:tcPr>
        <w:tcBorders>
          <w:insideH w:val="single" w:sz="6" w:space="0" w:color="00B398" w:themeColor="accent3"/>
          <w:insideV w:val="single" w:sz="6" w:space="0" w:color="00B398" w:themeColor="accent3"/>
        </w:tcBorders>
        <w:shd w:val="clear" w:color="auto" w:fill="5AFFE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B500" w:themeColor="accent4"/>
        <w:left w:val="single" w:sz="8" w:space="0" w:color="FFB500" w:themeColor="accent4"/>
        <w:bottom w:val="single" w:sz="8" w:space="0" w:color="FFB500" w:themeColor="accent4"/>
        <w:right w:val="single" w:sz="8" w:space="0" w:color="FFB500" w:themeColor="accent4"/>
        <w:insideH w:val="single" w:sz="8" w:space="0" w:color="FFB500" w:themeColor="accent4"/>
        <w:insideV w:val="single" w:sz="8" w:space="0" w:color="FFB500" w:themeColor="accent4"/>
      </w:tblBorders>
    </w:tblPr>
    <w:tcPr>
      <w:shd w:val="clear" w:color="auto" w:fill="FFEC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4" w:themeFillTint="33"/>
      </w:tcPr>
    </w:tblStylePr>
    <w:tblStylePr w:type="band1Vert">
      <w:tblPr/>
      <w:tcPr>
        <w:shd w:val="clear" w:color="auto" w:fill="FFDA80" w:themeFill="accent4" w:themeFillTint="7F"/>
      </w:tcPr>
    </w:tblStylePr>
    <w:tblStylePr w:type="band1Horz">
      <w:tblPr/>
      <w:tcPr>
        <w:tcBorders>
          <w:insideH w:val="single" w:sz="6" w:space="0" w:color="FFB500" w:themeColor="accent4"/>
          <w:insideV w:val="single" w:sz="6" w:space="0" w:color="FFB500" w:themeColor="accent4"/>
        </w:tcBorders>
        <w:shd w:val="clear" w:color="auto" w:fill="FFDA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41B6E6" w:themeColor="accent5"/>
        <w:left w:val="single" w:sz="8" w:space="0" w:color="41B6E6" w:themeColor="accent5"/>
        <w:bottom w:val="single" w:sz="8" w:space="0" w:color="41B6E6" w:themeColor="accent5"/>
        <w:right w:val="single" w:sz="8" w:space="0" w:color="41B6E6" w:themeColor="accent5"/>
        <w:insideH w:val="single" w:sz="8" w:space="0" w:color="41B6E6" w:themeColor="accent5"/>
        <w:insideV w:val="single" w:sz="8" w:space="0" w:color="41B6E6" w:themeColor="accent5"/>
      </w:tblBorders>
    </w:tblPr>
    <w:tcPr>
      <w:shd w:val="clear" w:color="auto" w:fill="CFECF8" w:themeFill="accent5" w:themeFillTint="3F"/>
    </w:tcPr>
    <w:tblStylePr w:type="firstRow">
      <w:rPr>
        <w:b/>
        <w:bCs/>
        <w:color w:val="000000" w:themeColor="text1"/>
      </w:rPr>
      <w:tblPr/>
      <w:tcPr>
        <w:shd w:val="clear" w:color="auto" w:fill="ECF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0FA" w:themeFill="accent5" w:themeFillTint="33"/>
      </w:tcPr>
    </w:tblStylePr>
    <w:tblStylePr w:type="band1Vert">
      <w:tblPr/>
      <w:tcPr>
        <w:shd w:val="clear" w:color="auto" w:fill="A0DAF2" w:themeFill="accent5" w:themeFillTint="7F"/>
      </w:tcPr>
    </w:tblStylePr>
    <w:tblStylePr w:type="band1Horz">
      <w:tblPr/>
      <w:tcPr>
        <w:tcBorders>
          <w:insideH w:val="single" w:sz="6" w:space="0" w:color="41B6E6" w:themeColor="accent5"/>
          <w:insideV w:val="single" w:sz="6" w:space="0" w:color="41B6E6" w:themeColor="accent5"/>
        </w:tcBorders>
        <w:shd w:val="clear" w:color="auto" w:fill="A0DAF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9F5CC0" w:themeColor="accent6"/>
        <w:left w:val="single" w:sz="8" w:space="0" w:color="9F5CC0" w:themeColor="accent6"/>
        <w:bottom w:val="single" w:sz="8" w:space="0" w:color="9F5CC0" w:themeColor="accent6"/>
        <w:right w:val="single" w:sz="8" w:space="0" w:color="9F5CC0" w:themeColor="accent6"/>
        <w:insideH w:val="single" w:sz="8" w:space="0" w:color="9F5CC0" w:themeColor="accent6"/>
        <w:insideV w:val="single" w:sz="8" w:space="0" w:color="9F5CC0" w:themeColor="accent6"/>
      </w:tblBorders>
    </w:tblPr>
    <w:tcPr>
      <w:shd w:val="clear" w:color="auto" w:fill="E7D6EF" w:themeFill="accent6" w:themeFillTint="3F"/>
    </w:tcPr>
    <w:tblStylePr w:type="firstRow">
      <w:rPr>
        <w:b/>
        <w:bCs/>
        <w:color w:val="000000" w:themeColor="text1"/>
      </w:rPr>
      <w:tblPr/>
      <w:tcPr>
        <w:shd w:val="clear" w:color="auto" w:fill="F5EE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F2" w:themeFill="accent6" w:themeFillTint="33"/>
      </w:tcPr>
    </w:tblStylePr>
    <w:tblStylePr w:type="band1Vert">
      <w:tblPr/>
      <w:tcPr>
        <w:shd w:val="clear" w:color="auto" w:fill="CFADDF" w:themeFill="accent6" w:themeFillTint="7F"/>
      </w:tcPr>
    </w:tblStylePr>
    <w:tblStylePr w:type="band1Horz">
      <w:tblPr/>
      <w:tcPr>
        <w:tcBorders>
          <w:insideH w:val="single" w:sz="6" w:space="0" w:color="9F5CC0" w:themeColor="accent6"/>
          <w:insideV w:val="single" w:sz="6" w:space="0" w:color="9F5CC0" w:themeColor="accent6"/>
        </w:tcBorders>
        <w:shd w:val="clear" w:color="auto" w:fill="CFAD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291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291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291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291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91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918A" w:themeFill="accent1" w:themeFillTint="7F"/>
      </w:tcPr>
    </w:tblStylePr>
  </w:style>
  <w:style w:type="table" w:styleId="MediumGrid3-Accent2">
    <w:name w:val="Medium Grid 3 Accent 2"/>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2" w:themeFillTint="7F"/>
      </w:tcPr>
    </w:tblStylePr>
  </w:style>
  <w:style w:type="table" w:styleId="MediumGrid3-Accent3">
    <w:name w:val="Medium Grid 3 Accent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3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3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3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3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E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E5" w:themeFill="accent3" w:themeFillTint="7F"/>
      </w:tcPr>
    </w:tblStylePr>
  </w:style>
  <w:style w:type="table" w:styleId="MediumGrid3-Accent4">
    <w:name w:val="Medium Grid 3 Accent 4"/>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4" w:themeFillTint="7F"/>
      </w:tcPr>
    </w:tblStylePr>
  </w:style>
  <w:style w:type="table" w:styleId="MediumGrid3-Accent5">
    <w:name w:val="Medium Grid 3 Accent 5"/>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6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6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6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6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A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AF2" w:themeFill="accent5" w:themeFillTint="7F"/>
      </w:tcPr>
    </w:tblStylePr>
  </w:style>
  <w:style w:type="table" w:styleId="MediumGrid3-Accent6">
    <w:name w:val="Medium Grid 3 Accent 6"/>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5CC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5CC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5CC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5CC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D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DDF" w:themeFill="accent6" w:themeFillTint="7F"/>
      </w:tcPr>
    </w:tblStylePr>
  </w:style>
  <w:style w:type="table" w:styleId="MediumList1">
    <w:name w:val="Medium List 1"/>
    <w:basedOn w:val="TableNormal"/>
    <w:uiPriority w:val="98"/>
    <w:semiHidden/>
    <w:unhideWhenUsed/>
    <w:rsid w:val="001F6DC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73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unhideWhenUsed/>
    <w:rsid w:val="001F6DC1"/>
    <w:rPr>
      <w:color w:val="000000" w:themeColor="text1"/>
    </w:rPr>
    <w:tblPr>
      <w:tblStyleRowBandSize w:val="1"/>
      <w:tblStyleColBandSize w:val="1"/>
      <w:tblBorders>
        <w:top w:val="single" w:sz="8" w:space="0" w:color="DA291C" w:themeColor="accent1"/>
        <w:bottom w:val="single" w:sz="8" w:space="0" w:color="DA291C" w:themeColor="accent1"/>
      </w:tblBorders>
    </w:tblPr>
    <w:tblStylePr w:type="firstRow">
      <w:rPr>
        <w:rFonts w:asciiTheme="majorHAnsi" w:eastAsiaTheme="majorEastAsia" w:hAnsiTheme="majorHAnsi" w:cstheme="majorBidi"/>
      </w:rPr>
      <w:tblPr/>
      <w:tcPr>
        <w:tcBorders>
          <w:top w:val="nil"/>
          <w:bottom w:val="single" w:sz="8" w:space="0" w:color="DA291C" w:themeColor="accent1"/>
        </w:tcBorders>
      </w:tcPr>
    </w:tblStylePr>
    <w:tblStylePr w:type="lastRow">
      <w:rPr>
        <w:b/>
        <w:bCs/>
        <w:color w:val="373737" w:themeColor="text2"/>
      </w:rPr>
      <w:tblPr/>
      <w:tcPr>
        <w:tcBorders>
          <w:top w:val="single" w:sz="8" w:space="0" w:color="DA291C" w:themeColor="accent1"/>
          <w:bottom w:val="single" w:sz="8" w:space="0" w:color="DA291C" w:themeColor="accent1"/>
        </w:tcBorders>
      </w:tcPr>
    </w:tblStylePr>
    <w:tblStylePr w:type="firstCol">
      <w:rPr>
        <w:b/>
        <w:bCs/>
      </w:rPr>
    </w:tblStylePr>
    <w:tblStylePr w:type="lastCol">
      <w:rPr>
        <w:b/>
        <w:bCs/>
      </w:rPr>
      <w:tblPr/>
      <w:tcPr>
        <w:tcBorders>
          <w:top w:val="single" w:sz="8" w:space="0" w:color="DA291C" w:themeColor="accent1"/>
          <w:bottom w:val="single" w:sz="8" w:space="0" w:color="DA291C" w:themeColor="accent1"/>
        </w:tcBorders>
      </w:tcPr>
    </w:tblStylePr>
    <w:tblStylePr w:type="band1Vert">
      <w:tblPr/>
      <w:tcPr>
        <w:shd w:val="clear" w:color="auto" w:fill="F7C8C5" w:themeFill="accent1" w:themeFillTint="3F"/>
      </w:tcPr>
    </w:tblStylePr>
    <w:tblStylePr w:type="band1Horz">
      <w:tblPr/>
      <w:tcPr>
        <w:shd w:val="clear" w:color="auto" w:fill="F7C8C5" w:themeFill="accent1" w:themeFillTint="3F"/>
      </w:tcPr>
    </w:tblStylePr>
  </w:style>
  <w:style w:type="table" w:styleId="MediumList1-Accent2">
    <w:name w:val="Medium List 1 Accent 2"/>
    <w:basedOn w:val="TableNormal"/>
    <w:uiPriority w:val="98"/>
    <w:semiHidden/>
    <w:unhideWhenUsed/>
    <w:rsid w:val="001F6DC1"/>
    <w:rPr>
      <w:color w:val="000000" w:themeColor="text1"/>
    </w:rPr>
    <w:tblPr>
      <w:tblStyleRowBandSize w:val="1"/>
      <w:tblStyleColBandSize w:val="1"/>
      <w:tblBorders>
        <w:top w:val="single" w:sz="8" w:space="0" w:color="E57200" w:themeColor="accent2"/>
        <w:bottom w:val="single" w:sz="8" w:space="0" w:color="E57200" w:themeColor="accent2"/>
      </w:tblBorders>
    </w:tblPr>
    <w:tblStylePr w:type="firstRow">
      <w:rPr>
        <w:rFonts w:asciiTheme="majorHAnsi" w:eastAsiaTheme="majorEastAsia" w:hAnsiTheme="majorHAnsi" w:cstheme="majorBidi"/>
      </w:rPr>
      <w:tblPr/>
      <w:tcPr>
        <w:tcBorders>
          <w:top w:val="nil"/>
          <w:bottom w:val="single" w:sz="8" w:space="0" w:color="E57200" w:themeColor="accent2"/>
        </w:tcBorders>
      </w:tcPr>
    </w:tblStylePr>
    <w:tblStylePr w:type="lastRow">
      <w:rPr>
        <w:b/>
        <w:bCs/>
        <w:color w:val="373737" w:themeColor="text2"/>
      </w:rPr>
      <w:tblPr/>
      <w:tcPr>
        <w:tcBorders>
          <w:top w:val="single" w:sz="8" w:space="0" w:color="E57200" w:themeColor="accent2"/>
          <w:bottom w:val="single" w:sz="8" w:space="0" w:color="E57200" w:themeColor="accent2"/>
        </w:tcBorders>
      </w:tcPr>
    </w:tblStylePr>
    <w:tblStylePr w:type="firstCol">
      <w:rPr>
        <w:b/>
        <w:bCs/>
      </w:rPr>
    </w:tblStylePr>
    <w:tblStylePr w:type="lastCol">
      <w:rPr>
        <w:b/>
        <w:bCs/>
      </w:rPr>
      <w:tblPr/>
      <w:tcPr>
        <w:tcBorders>
          <w:top w:val="single" w:sz="8" w:space="0" w:color="E57200" w:themeColor="accent2"/>
          <w:bottom w:val="single" w:sz="8" w:space="0" w:color="E57200" w:themeColor="accent2"/>
        </w:tcBorders>
      </w:tcPr>
    </w:tblStylePr>
    <w:tblStylePr w:type="band1Vert">
      <w:tblPr/>
      <w:tcPr>
        <w:shd w:val="clear" w:color="auto" w:fill="FFDBB9" w:themeFill="accent2" w:themeFillTint="3F"/>
      </w:tcPr>
    </w:tblStylePr>
    <w:tblStylePr w:type="band1Horz">
      <w:tblPr/>
      <w:tcPr>
        <w:shd w:val="clear" w:color="auto" w:fill="FFDBB9" w:themeFill="accent2" w:themeFillTint="3F"/>
      </w:tcPr>
    </w:tblStylePr>
  </w:style>
  <w:style w:type="table" w:styleId="MediumList1-Accent3">
    <w:name w:val="Medium List 1 Accent 3"/>
    <w:basedOn w:val="TableNormal"/>
    <w:uiPriority w:val="98"/>
    <w:semiHidden/>
    <w:unhideWhenUsed/>
    <w:rsid w:val="001F6DC1"/>
    <w:rPr>
      <w:color w:val="000000" w:themeColor="text1"/>
    </w:rPr>
    <w:tblPr>
      <w:tblStyleRowBandSize w:val="1"/>
      <w:tblStyleColBandSize w:val="1"/>
      <w:tblBorders>
        <w:top w:val="single" w:sz="8" w:space="0" w:color="00B398" w:themeColor="accent3"/>
        <w:bottom w:val="single" w:sz="8" w:space="0" w:color="00B398" w:themeColor="accent3"/>
      </w:tblBorders>
    </w:tblPr>
    <w:tblStylePr w:type="firstRow">
      <w:rPr>
        <w:rFonts w:asciiTheme="majorHAnsi" w:eastAsiaTheme="majorEastAsia" w:hAnsiTheme="majorHAnsi" w:cstheme="majorBidi"/>
      </w:rPr>
      <w:tblPr/>
      <w:tcPr>
        <w:tcBorders>
          <w:top w:val="nil"/>
          <w:bottom w:val="single" w:sz="8" w:space="0" w:color="00B398" w:themeColor="accent3"/>
        </w:tcBorders>
      </w:tcPr>
    </w:tblStylePr>
    <w:tblStylePr w:type="lastRow">
      <w:rPr>
        <w:b/>
        <w:bCs/>
        <w:color w:val="373737" w:themeColor="text2"/>
      </w:rPr>
      <w:tblPr/>
      <w:tcPr>
        <w:tcBorders>
          <w:top w:val="single" w:sz="8" w:space="0" w:color="00B398" w:themeColor="accent3"/>
          <w:bottom w:val="single" w:sz="8" w:space="0" w:color="00B398" w:themeColor="accent3"/>
        </w:tcBorders>
      </w:tcPr>
    </w:tblStylePr>
    <w:tblStylePr w:type="firstCol">
      <w:rPr>
        <w:b/>
        <w:bCs/>
      </w:rPr>
    </w:tblStylePr>
    <w:tblStylePr w:type="lastCol">
      <w:rPr>
        <w:b/>
        <w:bCs/>
      </w:rPr>
      <w:tblPr/>
      <w:tcPr>
        <w:tcBorders>
          <w:top w:val="single" w:sz="8" w:space="0" w:color="00B398" w:themeColor="accent3"/>
          <w:bottom w:val="single" w:sz="8" w:space="0" w:color="00B398" w:themeColor="accent3"/>
        </w:tcBorders>
      </w:tcPr>
    </w:tblStylePr>
    <w:tblStylePr w:type="band1Vert">
      <w:tblPr/>
      <w:tcPr>
        <w:shd w:val="clear" w:color="auto" w:fill="ADFFF2" w:themeFill="accent3" w:themeFillTint="3F"/>
      </w:tcPr>
    </w:tblStylePr>
    <w:tblStylePr w:type="band1Horz">
      <w:tblPr/>
      <w:tcPr>
        <w:shd w:val="clear" w:color="auto" w:fill="ADFFF2" w:themeFill="accent3" w:themeFillTint="3F"/>
      </w:tcPr>
    </w:tblStylePr>
  </w:style>
  <w:style w:type="table" w:styleId="MediumList1-Accent4">
    <w:name w:val="Medium List 1 Accent 4"/>
    <w:basedOn w:val="TableNormal"/>
    <w:uiPriority w:val="98"/>
    <w:semiHidden/>
    <w:unhideWhenUsed/>
    <w:rsid w:val="001F6DC1"/>
    <w:rPr>
      <w:color w:val="000000" w:themeColor="text1"/>
    </w:rPr>
    <w:tblPr>
      <w:tblStyleRowBandSize w:val="1"/>
      <w:tblStyleColBandSize w:val="1"/>
      <w:tblBorders>
        <w:top w:val="single" w:sz="8" w:space="0" w:color="FFB500" w:themeColor="accent4"/>
        <w:bottom w:val="single" w:sz="8" w:space="0" w:color="FFB500" w:themeColor="accent4"/>
      </w:tblBorders>
    </w:tblPr>
    <w:tblStylePr w:type="firstRow">
      <w:rPr>
        <w:rFonts w:asciiTheme="majorHAnsi" w:eastAsiaTheme="majorEastAsia" w:hAnsiTheme="majorHAnsi" w:cstheme="majorBidi"/>
      </w:rPr>
      <w:tblPr/>
      <w:tcPr>
        <w:tcBorders>
          <w:top w:val="nil"/>
          <w:bottom w:val="single" w:sz="8" w:space="0" w:color="FFB500" w:themeColor="accent4"/>
        </w:tcBorders>
      </w:tcPr>
    </w:tblStylePr>
    <w:tblStylePr w:type="lastRow">
      <w:rPr>
        <w:b/>
        <w:bCs/>
        <w:color w:val="373737" w:themeColor="text2"/>
      </w:rPr>
      <w:tblPr/>
      <w:tcPr>
        <w:tcBorders>
          <w:top w:val="single" w:sz="8" w:space="0" w:color="FFB500" w:themeColor="accent4"/>
          <w:bottom w:val="single" w:sz="8" w:space="0" w:color="FFB500" w:themeColor="accent4"/>
        </w:tcBorders>
      </w:tcPr>
    </w:tblStylePr>
    <w:tblStylePr w:type="firstCol">
      <w:rPr>
        <w:b/>
        <w:bCs/>
      </w:rPr>
    </w:tblStylePr>
    <w:tblStylePr w:type="lastCol">
      <w:rPr>
        <w:b/>
        <w:bCs/>
      </w:rPr>
      <w:tblPr/>
      <w:tcPr>
        <w:tcBorders>
          <w:top w:val="single" w:sz="8" w:space="0" w:color="FFB500" w:themeColor="accent4"/>
          <w:bottom w:val="single" w:sz="8" w:space="0" w:color="FFB500" w:themeColor="accent4"/>
        </w:tcBorders>
      </w:tcPr>
    </w:tblStylePr>
    <w:tblStylePr w:type="band1Vert">
      <w:tblPr/>
      <w:tcPr>
        <w:shd w:val="clear" w:color="auto" w:fill="FFECC0" w:themeFill="accent4" w:themeFillTint="3F"/>
      </w:tcPr>
    </w:tblStylePr>
    <w:tblStylePr w:type="band1Horz">
      <w:tblPr/>
      <w:tcPr>
        <w:shd w:val="clear" w:color="auto" w:fill="FFECC0" w:themeFill="accent4" w:themeFillTint="3F"/>
      </w:tcPr>
    </w:tblStylePr>
  </w:style>
  <w:style w:type="table" w:styleId="MediumList1-Accent5">
    <w:name w:val="Medium List 1 Accent 5"/>
    <w:basedOn w:val="TableNormal"/>
    <w:uiPriority w:val="98"/>
    <w:semiHidden/>
    <w:unhideWhenUsed/>
    <w:rsid w:val="001F6DC1"/>
    <w:rPr>
      <w:color w:val="000000" w:themeColor="text1"/>
    </w:rPr>
    <w:tblPr>
      <w:tblStyleRowBandSize w:val="1"/>
      <w:tblStyleColBandSize w:val="1"/>
      <w:tblBorders>
        <w:top w:val="single" w:sz="8" w:space="0" w:color="41B6E6" w:themeColor="accent5"/>
        <w:bottom w:val="single" w:sz="8" w:space="0" w:color="41B6E6" w:themeColor="accent5"/>
      </w:tblBorders>
    </w:tblPr>
    <w:tblStylePr w:type="firstRow">
      <w:rPr>
        <w:rFonts w:asciiTheme="majorHAnsi" w:eastAsiaTheme="majorEastAsia" w:hAnsiTheme="majorHAnsi" w:cstheme="majorBidi"/>
      </w:rPr>
      <w:tblPr/>
      <w:tcPr>
        <w:tcBorders>
          <w:top w:val="nil"/>
          <w:bottom w:val="single" w:sz="8" w:space="0" w:color="41B6E6" w:themeColor="accent5"/>
        </w:tcBorders>
      </w:tcPr>
    </w:tblStylePr>
    <w:tblStylePr w:type="lastRow">
      <w:rPr>
        <w:b/>
        <w:bCs/>
        <w:color w:val="373737" w:themeColor="text2"/>
      </w:rPr>
      <w:tblPr/>
      <w:tcPr>
        <w:tcBorders>
          <w:top w:val="single" w:sz="8" w:space="0" w:color="41B6E6" w:themeColor="accent5"/>
          <w:bottom w:val="single" w:sz="8" w:space="0" w:color="41B6E6" w:themeColor="accent5"/>
        </w:tcBorders>
      </w:tcPr>
    </w:tblStylePr>
    <w:tblStylePr w:type="firstCol">
      <w:rPr>
        <w:b/>
        <w:bCs/>
      </w:rPr>
    </w:tblStylePr>
    <w:tblStylePr w:type="lastCol">
      <w:rPr>
        <w:b/>
        <w:bCs/>
      </w:rPr>
      <w:tblPr/>
      <w:tcPr>
        <w:tcBorders>
          <w:top w:val="single" w:sz="8" w:space="0" w:color="41B6E6" w:themeColor="accent5"/>
          <w:bottom w:val="single" w:sz="8" w:space="0" w:color="41B6E6" w:themeColor="accent5"/>
        </w:tcBorders>
      </w:tcPr>
    </w:tblStylePr>
    <w:tblStylePr w:type="band1Vert">
      <w:tblPr/>
      <w:tcPr>
        <w:shd w:val="clear" w:color="auto" w:fill="CFECF8" w:themeFill="accent5" w:themeFillTint="3F"/>
      </w:tcPr>
    </w:tblStylePr>
    <w:tblStylePr w:type="band1Horz">
      <w:tblPr/>
      <w:tcPr>
        <w:shd w:val="clear" w:color="auto" w:fill="CFECF8" w:themeFill="accent5" w:themeFillTint="3F"/>
      </w:tcPr>
    </w:tblStylePr>
  </w:style>
  <w:style w:type="table" w:styleId="MediumList1-Accent6">
    <w:name w:val="Medium List 1 Accent 6"/>
    <w:basedOn w:val="TableNormal"/>
    <w:uiPriority w:val="98"/>
    <w:semiHidden/>
    <w:unhideWhenUsed/>
    <w:rsid w:val="001F6DC1"/>
    <w:rPr>
      <w:color w:val="000000" w:themeColor="text1"/>
    </w:rPr>
    <w:tblPr>
      <w:tblStyleRowBandSize w:val="1"/>
      <w:tblStyleColBandSize w:val="1"/>
      <w:tblBorders>
        <w:top w:val="single" w:sz="8" w:space="0" w:color="9F5CC0" w:themeColor="accent6"/>
        <w:bottom w:val="single" w:sz="8" w:space="0" w:color="9F5CC0" w:themeColor="accent6"/>
      </w:tblBorders>
    </w:tblPr>
    <w:tblStylePr w:type="firstRow">
      <w:rPr>
        <w:rFonts w:asciiTheme="majorHAnsi" w:eastAsiaTheme="majorEastAsia" w:hAnsiTheme="majorHAnsi" w:cstheme="majorBidi"/>
      </w:rPr>
      <w:tblPr/>
      <w:tcPr>
        <w:tcBorders>
          <w:top w:val="nil"/>
          <w:bottom w:val="single" w:sz="8" w:space="0" w:color="9F5CC0" w:themeColor="accent6"/>
        </w:tcBorders>
      </w:tcPr>
    </w:tblStylePr>
    <w:tblStylePr w:type="lastRow">
      <w:rPr>
        <w:b/>
        <w:bCs/>
        <w:color w:val="373737" w:themeColor="text2"/>
      </w:rPr>
      <w:tblPr/>
      <w:tcPr>
        <w:tcBorders>
          <w:top w:val="single" w:sz="8" w:space="0" w:color="9F5CC0" w:themeColor="accent6"/>
          <w:bottom w:val="single" w:sz="8" w:space="0" w:color="9F5CC0" w:themeColor="accent6"/>
        </w:tcBorders>
      </w:tcPr>
    </w:tblStylePr>
    <w:tblStylePr w:type="firstCol">
      <w:rPr>
        <w:b/>
        <w:bCs/>
      </w:rPr>
    </w:tblStylePr>
    <w:tblStylePr w:type="lastCol">
      <w:rPr>
        <w:b/>
        <w:bCs/>
      </w:rPr>
      <w:tblPr/>
      <w:tcPr>
        <w:tcBorders>
          <w:top w:val="single" w:sz="8" w:space="0" w:color="9F5CC0" w:themeColor="accent6"/>
          <w:bottom w:val="single" w:sz="8" w:space="0" w:color="9F5CC0" w:themeColor="accent6"/>
        </w:tcBorders>
      </w:tcPr>
    </w:tblStylePr>
    <w:tblStylePr w:type="band1Vert">
      <w:tblPr/>
      <w:tcPr>
        <w:shd w:val="clear" w:color="auto" w:fill="E7D6EF" w:themeFill="accent6" w:themeFillTint="3F"/>
      </w:tcPr>
    </w:tblStylePr>
    <w:tblStylePr w:type="band1Horz">
      <w:tblPr/>
      <w:tcPr>
        <w:shd w:val="clear" w:color="auto" w:fill="E7D6EF" w:themeFill="accent6" w:themeFillTint="3F"/>
      </w:tcPr>
    </w:tblStylePr>
  </w:style>
  <w:style w:type="table" w:styleId="MediumList2">
    <w:name w:val="Medium Lis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tblBorders>
    </w:tblPr>
    <w:tblStylePr w:type="firstRow">
      <w:rPr>
        <w:sz w:val="24"/>
        <w:szCs w:val="24"/>
      </w:rPr>
      <w:tblPr/>
      <w:tcPr>
        <w:tcBorders>
          <w:top w:val="nil"/>
          <w:left w:val="nil"/>
          <w:bottom w:val="single" w:sz="24" w:space="0" w:color="DA291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291C" w:themeColor="accent1"/>
          <w:insideH w:val="nil"/>
          <w:insideV w:val="nil"/>
        </w:tcBorders>
        <w:shd w:val="clear" w:color="auto" w:fill="FFFFFF" w:themeFill="background1"/>
      </w:tcPr>
    </w:tblStylePr>
    <w:tblStylePr w:type="lastCol">
      <w:tblPr/>
      <w:tcPr>
        <w:tcBorders>
          <w:top w:val="nil"/>
          <w:left w:val="single" w:sz="8" w:space="0" w:color="DA291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top w:val="nil"/>
          <w:bottom w:val="nil"/>
          <w:insideH w:val="nil"/>
          <w:insideV w:val="nil"/>
        </w:tcBorders>
        <w:shd w:val="clear" w:color="auto" w:fill="F7C8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E57200" w:themeColor="accent2"/>
        <w:left w:val="single" w:sz="8" w:space="0" w:color="E57200" w:themeColor="accent2"/>
        <w:bottom w:val="single" w:sz="8" w:space="0" w:color="E57200" w:themeColor="accent2"/>
        <w:right w:val="single" w:sz="8" w:space="0" w:color="E57200" w:themeColor="accent2"/>
      </w:tblBorders>
    </w:tblPr>
    <w:tblStylePr w:type="firstRow">
      <w:rPr>
        <w:sz w:val="24"/>
        <w:szCs w:val="24"/>
      </w:rPr>
      <w:tblPr/>
      <w:tcPr>
        <w:tcBorders>
          <w:top w:val="nil"/>
          <w:left w:val="nil"/>
          <w:bottom w:val="single" w:sz="24" w:space="0" w:color="E572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2"/>
          <w:insideH w:val="nil"/>
          <w:insideV w:val="nil"/>
        </w:tcBorders>
        <w:shd w:val="clear" w:color="auto" w:fill="FFFFFF" w:themeFill="background1"/>
      </w:tcPr>
    </w:tblStylePr>
    <w:tblStylePr w:type="lastCol">
      <w:tblPr/>
      <w:tcPr>
        <w:tcBorders>
          <w:top w:val="nil"/>
          <w:left w:val="single" w:sz="8" w:space="0" w:color="E5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2" w:themeFillTint="3F"/>
      </w:tcPr>
    </w:tblStylePr>
    <w:tblStylePr w:type="band1Horz">
      <w:tblPr/>
      <w:tcPr>
        <w:tcBorders>
          <w:top w:val="nil"/>
          <w:bottom w:val="nil"/>
          <w:insideH w:val="nil"/>
          <w:insideV w:val="nil"/>
        </w:tcBorders>
        <w:shd w:val="clear" w:color="auto" w:fill="FFDB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B398" w:themeColor="accent3"/>
        <w:left w:val="single" w:sz="8" w:space="0" w:color="00B398" w:themeColor="accent3"/>
        <w:bottom w:val="single" w:sz="8" w:space="0" w:color="00B398" w:themeColor="accent3"/>
        <w:right w:val="single" w:sz="8" w:space="0" w:color="00B398" w:themeColor="accent3"/>
      </w:tblBorders>
    </w:tblPr>
    <w:tblStylePr w:type="firstRow">
      <w:rPr>
        <w:sz w:val="24"/>
        <w:szCs w:val="24"/>
      </w:rPr>
      <w:tblPr/>
      <w:tcPr>
        <w:tcBorders>
          <w:top w:val="nil"/>
          <w:left w:val="nil"/>
          <w:bottom w:val="single" w:sz="24" w:space="0" w:color="00B3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98" w:themeColor="accent3"/>
          <w:insideH w:val="nil"/>
          <w:insideV w:val="nil"/>
        </w:tcBorders>
        <w:shd w:val="clear" w:color="auto" w:fill="FFFFFF" w:themeFill="background1"/>
      </w:tcPr>
    </w:tblStylePr>
    <w:tblStylePr w:type="lastCol">
      <w:tblPr/>
      <w:tcPr>
        <w:tcBorders>
          <w:top w:val="nil"/>
          <w:left w:val="single" w:sz="8" w:space="0" w:color="00B3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F2" w:themeFill="accent3" w:themeFillTint="3F"/>
      </w:tcPr>
    </w:tblStylePr>
    <w:tblStylePr w:type="band1Horz">
      <w:tblPr/>
      <w:tcPr>
        <w:tcBorders>
          <w:top w:val="nil"/>
          <w:bottom w:val="nil"/>
          <w:insideH w:val="nil"/>
          <w:insideV w:val="nil"/>
        </w:tcBorders>
        <w:shd w:val="clear" w:color="auto" w:fill="ADFF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B500" w:themeColor="accent4"/>
        <w:left w:val="single" w:sz="8" w:space="0" w:color="FFB500" w:themeColor="accent4"/>
        <w:bottom w:val="single" w:sz="8" w:space="0" w:color="FFB500" w:themeColor="accent4"/>
        <w:right w:val="single" w:sz="8" w:space="0" w:color="FFB500" w:themeColor="accent4"/>
      </w:tblBorders>
    </w:tblPr>
    <w:tblStylePr w:type="firstRow">
      <w:rPr>
        <w:sz w:val="24"/>
        <w:szCs w:val="24"/>
      </w:rPr>
      <w:tblPr/>
      <w:tcPr>
        <w:tcBorders>
          <w:top w:val="nil"/>
          <w:left w:val="nil"/>
          <w:bottom w:val="single" w:sz="24" w:space="0" w:color="FFB5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4"/>
          <w:insideH w:val="nil"/>
          <w:insideV w:val="nil"/>
        </w:tcBorders>
        <w:shd w:val="clear" w:color="auto" w:fill="FFFFFF" w:themeFill="background1"/>
      </w:tcPr>
    </w:tblStylePr>
    <w:tblStylePr w:type="lastCol">
      <w:tblPr/>
      <w:tcPr>
        <w:tcBorders>
          <w:top w:val="nil"/>
          <w:left w:val="single" w:sz="8" w:space="0" w:color="FFB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4" w:themeFillTint="3F"/>
      </w:tcPr>
    </w:tblStylePr>
    <w:tblStylePr w:type="band1Horz">
      <w:tblPr/>
      <w:tcPr>
        <w:tcBorders>
          <w:top w:val="nil"/>
          <w:bottom w:val="nil"/>
          <w:insideH w:val="nil"/>
          <w:insideV w:val="nil"/>
        </w:tcBorders>
        <w:shd w:val="clear" w:color="auto" w:fill="FFEC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41B6E6" w:themeColor="accent5"/>
        <w:left w:val="single" w:sz="8" w:space="0" w:color="41B6E6" w:themeColor="accent5"/>
        <w:bottom w:val="single" w:sz="8" w:space="0" w:color="41B6E6" w:themeColor="accent5"/>
        <w:right w:val="single" w:sz="8" w:space="0" w:color="41B6E6" w:themeColor="accent5"/>
      </w:tblBorders>
    </w:tblPr>
    <w:tblStylePr w:type="firstRow">
      <w:rPr>
        <w:sz w:val="24"/>
        <w:szCs w:val="24"/>
      </w:rPr>
      <w:tblPr/>
      <w:tcPr>
        <w:tcBorders>
          <w:top w:val="nil"/>
          <w:left w:val="nil"/>
          <w:bottom w:val="single" w:sz="24" w:space="0" w:color="41B6E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6E6" w:themeColor="accent5"/>
          <w:insideH w:val="nil"/>
          <w:insideV w:val="nil"/>
        </w:tcBorders>
        <w:shd w:val="clear" w:color="auto" w:fill="FFFFFF" w:themeFill="background1"/>
      </w:tcPr>
    </w:tblStylePr>
    <w:tblStylePr w:type="lastCol">
      <w:tblPr/>
      <w:tcPr>
        <w:tcBorders>
          <w:top w:val="nil"/>
          <w:left w:val="single" w:sz="8" w:space="0" w:color="41B6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8" w:themeFill="accent5" w:themeFillTint="3F"/>
      </w:tcPr>
    </w:tblStylePr>
    <w:tblStylePr w:type="band1Horz">
      <w:tblPr/>
      <w:tcPr>
        <w:tcBorders>
          <w:top w:val="nil"/>
          <w:bottom w:val="nil"/>
          <w:insideH w:val="nil"/>
          <w:insideV w:val="nil"/>
        </w:tcBorders>
        <w:shd w:val="clear" w:color="auto" w:fill="CFEC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9F5CC0" w:themeColor="accent6"/>
        <w:left w:val="single" w:sz="8" w:space="0" w:color="9F5CC0" w:themeColor="accent6"/>
        <w:bottom w:val="single" w:sz="8" w:space="0" w:color="9F5CC0" w:themeColor="accent6"/>
        <w:right w:val="single" w:sz="8" w:space="0" w:color="9F5CC0" w:themeColor="accent6"/>
      </w:tblBorders>
    </w:tblPr>
    <w:tblStylePr w:type="firstRow">
      <w:rPr>
        <w:sz w:val="24"/>
        <w:szCs w:val="24"/>
      </w:rPr>
      <w:tblPr/>
      <w:tcPr>
        <w:tcBorders>
          <w:top w:val="nil"/>
          <w:left w:val="nil"/>
          <w:bottom w:val="single" w:sz="24" w:space="0" w:color="9F5CC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5CC0" w:themeColor="accent6"/>
          <w:insideH w:val="nil"/>
          <w:insideV w:val="nil"/>
        </w:tcBorders>
        <w:shd w:val="clear" w:color="auto" w:fill="FFFFFF" w:themeFill="background1"/>
      </w:tcPr>
    </w:tblStylePr>
    <w:tblStylePr w:type="lastCol">
      <w:tblPr/>
      <w:tcPr>
        <w:tcBorders>
          <w:top w:val="nil"/>
          <w:left w:val="single" w:sz="8" w:space="0" w:color="9F5CC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6EF" w:themeFill="accent6" w:themeFillTint="3F"/>
      </w:tcPr>
    </w:tblStylePr>
    <w:tblStylePr w:type="band1Horz">
      <w:tblPr/>
      <w:tcPr>
        <w:tcBorders>
          <w:top w:val="nil"/>
          <w:bottom w:val="nil"/>
          <w:insideH w:val="nil"/>
          <w:insideV w:val="nil"/>
        </w:tcBorders>
        <w:shd w:val="clear" w:color="auto" w:fill="E7D6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unhideWhenUsed/>
    <w:rsid w:val="001F6D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1F6DC1"/>
    <w:tblPr>
      <w:tblStyleRowBandSize w:val="1"/>
      <w:tblStyleColBandSize w:val="1"/>
      <w:tblBorders>
        <w:top w:val="single" w:sz="8"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single" w:sz="8" w:space="0" w:color="E8594F" w:themeColor="accent1" w:themeTint="BF"/>
      </w:tblBorders>
    </w:tblPr>
    <w:tblStylePr w:type="firstRow">
      <w:pPr>
        <w:spacing w:before="0" w:after="0" w:line="240" w:lineRule="auto"/>
      </w:pPr>
      <w:rPr>
        <w:b/>
        <w:bCs/>
        <w:color w:val="FFFFFF" w:themeColor="background1"/>
      </w:rPr>
      <w:tblPr/>
      <w:tcPr>
        <w:tcBorders>
          <w:top w:val="single" w:sz="8"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nil"/>
          <w:insideV w:val="nil"/>
        </w:tcBorders>
        <w:shd w:val="clear" w:color="auto" w:fill="DA291C" w:themeFill="accent1"/>
      </w:tcPr>
    </w:tblStylePr>
    <w:tblStylePr w:type="lastRow">
      <w:pPr>
        <w:spacing w:before="0" w:after="0" w:line="240" w:lineRule="auto"/>
      </w:pPr>
      <w:rPr>
        <w:b/>
        <w:bCs/>
      </w:rPr>
      <w:tblPr/>
      <w:tcPr>
        <w:tcBorders>
          <w:top w:val="double" w:sz="6"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8C5" w:themeFill="accent1" w:themeFillTint="3F"/>
      </w:tcPr>
    </w:tblStylePr>
    <w:tblStylePr w:type="band1Horz">
      <w:tblPr/>
      <w:tcPr>
        <w:tcBorders>
          <w:insideH w:val="nil"/>
          <w:insideV w:val="nil"/>
        </w:tcBorders>
        <w:shd w:val="clear" w:color="auto" w:fill="F7C8C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1F6DC1"/>
    <w:tblPr>
      <w:tblStyleRowBandSize w:val="1"/>
      <w:tblStyleColBandSize w:val="1"/>
      <w:tblBorders>
        <w:top w:val="single" w:sz="8" w:space="0" w:color="FF942C" w:themeColor="accent2" w:themeTint="BF"/>
        <w:left w:val="single" w:sz="8" w:space="0" w:color="FF942C" w:themeColor="accent2" w:themeTint="BF"/>
        <w:bottom w:val="single" w:sz="8" w:space="0" w:color="FF942C" w:themeColor="accent2" w:themeTint="BF"/>
        <w:right w:val="single" w:sz="8" w:space="0" w:color="FF942C" w:themeColor="accent2" w:themeTint="BF"/>
        <w:insideH w:val="single" w:sz="8" w:space="0" w:color="FF942C" w:themeColor="accent2" w:themeTint="BF"/>
      </w:tblBorders>
    </w:tblPr>
    <w:tblStylePr w:type="firstRow">
      <w:pPr>
        <w:spacing w:before="0" w:after="0" w:line="240" w:lineRule="auto"/>
      </w:pPr>
      <w:rPr>
        <w:b/>
        <w:bCs/>
        <w:color w:val="FFFFFF" w:themeColor="background1"/>
      </w:rPr>
      <w:tblPr/>
      <w:tcPr>
        <w:tcBorders>
          <w:top w:val="single" w:sz="8" w:space="0" w:color="FF942C" w:themeColor="accent2" w:themeTint="BF"/>
          <w:left w:val="single" w:sz="8" w:space="0" w:color="FF942C" w:themeColor="accent2" w:themeTint="BF"/>
          <w:bottom w:val="single" w:sz="8" w:space="0" w:color="FF942C" w:themeColor="accent2" w:themeTint="BF"/>
          <w:right w:val="single" w:sz="8" w:space="0" w:color="FF942C" w:themeColor="accent2" w:themeTint="BF"/>
          <w:insideH w:val="nil"/>
          <w:insideV w:val="nil"/>
        </w:tcBorders>
        <w:shd w:val="clear" w:color="auto" w:fill="E57200" w:themeFill="accent2"/>
      </w:tcPr>
    </w:tblStylePr>
    <w:tblStylePr w:type="lastRow">
      <w:pPr>
        <w:spacing w:before="0" w:after="0" w:line="240" w:lineRule="auto"/>
      </w:pPr>
      <w:rPr>
        <w:b/>
        <w:bCs/>
      </w:rPr>
      <w:tblPr/>
      <w:tcPr>
        <w:tcBorders>
          <w:top w:val="double" w:sz="6" w:space="0" w:color="FF942C" w:themeColor="accent2" w:themeTint="BF"/>
          <w:left w:val="single" w:sz="8" w:space="0" w:color="FF942C" w:themeColor="accent2" w:themeTint="BF"/>
          <w:bottom w:val="single" w:sz="8" w:space="0" w:color="FF942C" w:themeColor="accent2" w:themeTint="BF"/>
          <w:right w:val="single" w:sz="8" w:space="0" w:color="FF942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2" w:themeFillTint="3F"/>
      </w:tcPr>
    </w:tblStylePr>
    <w:tblStylePr w:type="band1Horz">
      <w:tblPr/>
      <w:tcPr>
        <w:tcBorders>
          <w:insideH w:val="nil"/>
          <w:insideV w:val="nil"/>
        </w:tcBorders>
        <w:shd w:val="clear" w:color="auto" w:fill="FFDB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1F6DC1"/>
    <w:tblPr>
      <w:tblStyleRowBandSize w:val="1"/>
      <w:tblStyleColBandSize w:val="1"/>
      <w:tblBorders>
        <w:top w:val="single" w:sz="8" w:space="0" w:color="07FFD9" w:themeColor="accent3" w:themeTint="BF"/>
        <w:left w:val="single" w:sz="8" w:space="0" w:color="07FFD9" w:themeColor="accent3" w:themeTint="BF"/>
        <w:bottom w:val="single" w:sz="8" w:space="0" w:color="07FFD9" w:themeColor="accent3" w:themeTint="BF"/>
        <w:right w:val="single" w:sz="8" w:space="0" w:color="07FFD9" w:themeColor="accent3" w:themeTint="BF"/>
        <w:insideH w:val="single" w:sz="8" w:space="0" w:color="07FFD9" w:themeColor="accent3" w:themeTint="BF"/>
      </w:tblBorders>
    </w:tblPr>
    <w:tblStylePr w:type="firstRow">
      <w:pPr>
        <w:spacing w:before="0" w:after="0" w:line="240" w:lineRule="auto"/>
      </w:pPr>
      <w:rPr>
        <w:b/>
        <w:bCs/>
        <w:color w:val="FFFFFF" w:themeColor="background1"/>
      </w:rPr>
      <w:tblPr/>
      <w:tcPr>
        <w:tcBorders>
          <w:top w:val="single" w:sz="8" w:space="0" w:color="07FFD9" w:themeColor="accent3" w:themeTint="BF"/>
          <w:left w:val="single" w:sz="8" w:space="0" w:color="07FFD9" w:themeColor="accent3" w:themeTint="BF"/>
          <w:bottom w:val="single" w:sz="8" w:space="0" w:color="07FFD9" w:themeColor="accent3" w:themeTint="BF"/>
          <w:right w:val="single" w:sz="8" w:space="0" w:color="07FFD9" w:themeColor="accent3" w:themeTint="BF"/>
          <w:insideH w:val="nil"/>
          <w:insideV w:val="nil"/>
        </w:tcBorders>
        <w:shd w:val="clear" w:color="auto" w:fill="00B398" w:themeFill="accent3"/>
      </w:tcPr>
    </w:tblStylePr>
    <w:tblStylePr w:type="lastRow">
      <w:pPr>
        <w:spacing w:before="0" w:after="0" w:line="240" w:lineRule="auto"/>
      </w:pPr>
      <w:rPr>
        <w:b/>
        <w:bCs/>
      </w:rPr>
      <w:tblPr/>
      <w:tcPr>
        <w:tcBorders>
          <w:top w:val="double" w:sz="6" w:space="0" w:color="07FFD9" w:themeColor="accent3" w:themeTint="BF"/>
          <w:left w:val="single" w:sz="8" w:space="0" w:color="07FFD9" w:themeColor="accent3" w:themeTint="BF"/>
          <w:bottom w:val="single" w:sz="8" w:space="0" w:color="07FFD9" w:themeColor="accent3" w:themeTint="BF"/>
          <w:right w:val="single" w:sz="8" w:space="0" w:color="07FF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FF2" w:themeFill="accent3" w:themeFillTint="3F"/>
      </w:tcPr>
    </w:tblStylePr>
    <w:tblStylePr w:type="band1Horz">
      <w:tblPr/>
      <w:tcPr>
        <w:tcBorders>
          <w:insideH w:val="nil"/>
          <w:insideV w:val="nil"/>
        </w:tcBorders>
        <w:shd w:val="clear" w:color="auto" w:fill="ADFF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1F6DC1"/>
    <w:tblPr>
      <w:tblStyleRowBandSize w:val="1"/>
      <w:tblStyleColBandSize w:val="1"/>
      <w:tblBorders>
        <w:top w:val="single" w:sz="8" w:space="0" w:color="FFC740" w:themeColor="accent4" w:themeTint="BF"/>
        <w:left w:val="single" w:sz="8" w:space="0" w:color="FFC740" w:themeColor="accent4" w:themeTint="BF"/>
        <w:bottom w:val="single" w:sz="8" w:space="0" w:color="FFC740" w:themeColor="accent4" w:themeTint="BF"/>
        <w:right w:val="single" w:sz="8" w:space="0" w:color="FFC740" w:themeColor="accent4" w:themeTint="BF"/>
        <w:insideH w:val="single" w:sz="8" w:space="0" w:color="FFC740" w:themeColor="accent4" w:themeTint="BF"/>
      </w:tblBorders>
    </w:tblPr>
    <w:tblStylePr w:type="firstRow">
      <w:pPr>
        <w:spacing w:before="0" w:after="0" w:line="240" w:lineRule="auto"/>
      </w:pPr>
      <w:rPr>
        <w:b/>
        <w:bCs/>
        <w:color w:val="FFFFFF" w:themeColor="background1"/>
      </w:rPr>
      <w:tblPr/>
      <w:tcPr>
        <w:tcBorders>
          <w:top w:val="single" w:sz="8" w:space="0" w:color="FFC740" w:themeColor="accent4" w:themeTint="BF"/>
          <w:left w:val="single" w:sz="8" w:space="0" w:color="FFC740" w:themeColor="accent4" w:themeTint="BF"/>
          <w:bottom w:val="single" w:sz="8" w:space="0" w:color="FFC740" w:themeColor="accent4" w:themeTint="BF"/>
          <w:right w:val="single" w:sz="8" w:space="0" w:color="FFC740" w:themeColor="accent4" w:themeTint="BF"/>
          <w:insideH w:val="nil"/>
          <w:insideV w:val="nil"/>
        </w:tcBorders>
        <w:shd w:val="clear" w:color="auto" w:fill="FFB500" w:themeFill="accent4"/>
      </w:tcPr>
    </w:tblStylePr>
    <w:tblStylePr w:type="lastRow">
      <w:pPr>
        <w:spacing w:before="0" w:after="0" w:line="240" w:lineRule="auto"/>
      </w:pPr>
      <w:rPr>
        <w:b/>
        <w:bCs/>
      </w:rPr>
      <w:tblPr/>
      <w:tcPr>
        <w:tcBorders>
          <w:top w:val="double" w:sz="6" w:space="0" w:color="FFC740" w:themeColor="accent4" w:themeTint="BF"/>
          <w:left w:val="single" w:sz="8" w:space="0" w:color="FFC740" w:themeColor="accent4" w:themeTint="BF"/>
          <w:bottom w:val="single" w:sz="8" w:space="0" w:color="FFC740" w:themeColor="accent4" w:themeTint="BF"/>
          <w:right w:val="single" w:sz="8" w:space="0" w:color="FFC7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4" w:themeFillTint="3F"/>
      </w:tcPr>
    </w:tblStylePr>
    <w:tblStylePr w:type="band1Horz">
      <w:tblPr/>
      <w:tcPr>
        <w:tcBorders>
          <w:insideH w:val="nil"/>
          <w:insideV w:val="nil"/>
        </w:tcBorders>
        <w:shd w:val="clear" w:color="auto" w:fill="FFEC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1F6DC1"/>
    <w:tblPr>
      <w:tblStyleRowBandSize w:val="1"/>
      <w:tblStyleColBandSize w:val="1"/>
      <w:tblBorders>
        <w:top w:val="single" w:sz="8" w:space="0" w:color="70C7EC" w:themeColor="accent5" w:themeTint="BF"/>
        <w:left w:val="single" w:sz="8" w:space="0" w:color="70C7EC" w:themeColor="accent5" w:themeTint="BF"/>
        <w:bottom w:val="single" w:sz="8" w:space="0" w:color="70C7EC" w:themeColor="accent5" w:themeTint="BF"/>
        <w:right w:val="single" w:sz="8" w:space="0" w:color="70C7EC" w:themeColor="accent5" w:themeTint="BF"/>
        <w:insideH w:val="single" w:sz="8" w:space="0" w:color="70C7EC" w:themeColor="accent5" w:themeTint="BF"/>
      </w:tblBorders>
    </w:tblPr>
    <w:tblStylePr w:type="firstRow">
      <w:pPr>
        <w:spacing w:before="0" w:after="0" w:line="240" w:lineRule="auto"/>
      </w:pPr>
      <w:rPr>
        <w:b/>
        <w:bCs/>
        <w:color w:val="FFFFFF" w:themeColor="background1"/>
      </w:rPr>
      <w:tblPr/>
      <w:tcPr>
        <w:tcBorders>
          <w:top w:val="single" w:sz="8" w:space="0" w:color="70C7EC" w:themeColor="accent5" w:themeTint="BF"/>
          <w:left w:val="single" w:sz="8" w:space="0" w:color="70C7EC" w:themeColor="accent5" w:themeTint="BF"/>
          <w:bottom w:val="single" w:sz="8" w:space="0" w:color="70C7EC" w:themeColor="accent5" w:themeTint="BF"/>
          <w:right w:val="single" w:sz="8" w:space="0" w:color="70C7EC" w:themeColor="accent5" w:themeTint="BF"/>
          <w:insideH w:val="nil"/>
          <w:insideV w:val="nil"/>
        </w:tcBorders>
        <w:shd w:val="clear" w:color="auto" w:fill="41B6E6" w:themeFill="accent5"/>
      </w:tcPr>
    </w:tblStylePr>
    <w:tblStylePr w:type="lastRow">
      <w:pPr>
        <w:spacing w:before="0" w:after="0" w:line="240" w:lineRule="auto"/>
      </w:pPr>
      <w:rPr>
        <w:b/>
        <w:bCs/>
      </w:rPr>
      <w:tblPr/>
      <w:tcPr>
        <w:tcBorders>
          <w:top w:val="double" w:sz="6" w:space="0" w:color="70C7EC" w:themeColor="accent5" w:themeTint="BF"/>
          <w:left w:val="single" w:sz="8" w:space="0" w:color="70C7EC" w:themeColor="accent5" w:themeTint="BF"/>
          <w:bottom w:val="single" w:sz="8" w:space="0" w:color="70C7EC" w:themeColor="accent5" w:themeTint="BF"/>
          <w:right w:val="single" w:sz="8" w:space="0" w:color="70C7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ECF8" w:themeFill="accent5" w:themeFillTint="3F"/>
      </w:tcPr>
    </w:tblStylePr>
    <w:tblStylePr w:type="band1Horz">
      <w:tblPr/>
      <w:tcPr>
        <w:tcBorders>
          <w:insideH w:val="nil"/>
          <w:insideV w:val="nil"/>
        </w:tcBorders>
        <w:shd w:val="clear" w:color="auto" w:fill="CFECF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1F6DC1"/>
    <w:tblPr>
      <w:tblStyleRowBandSize w:val="1"/>
      <w:tblStyleColBandSize w:val="1"/>
      <w:tblBorders>
        <w:top w:val="single" w:sz="8" w:space="0" w:color="B684CF" w:themeColor="accent6" w:themeTint="BF"/>
        <w:left w:val="single" w:sz="8" w:space="0" w:color="B684CF" w:themeColor="accent6" w:themeTint="BF"/>
        <w:bottom w:val="single" w:sz="8" w:space="0" w:color="B684CF" w:themeColor="accent6" w:themeTint="BF"/>
        <w:right w:val="single" w:sz="8" w:space="0" w:color="B684CF" w:themeColor="accent6" w:themeTint="BF"/>
        <w:insideH w:val="single" w:sz="8" w:space="0" w:color="B684CF" w:themeColor="accent6" w:themeTint="BF"/>
      </w:tblBorders>
    </w:tblPr>
    <w:tblStylePr w:type="firstRow">
      <w:pPr>
        <w:spacing w:before="0" w:after="0" w:line="240" w:lineRule="auto"/>
      </w:pPr>
      <w:rPr>
        <w:b/>
        <w:bCs/>
        <w:color w:val="FFFFFF" w:themeColor="background1"/>
      </w:rPr>
      <w:tblPr/>
      <w:tcPr>
        <w:tcBorders>
          <w:top w:val="single" w:sz="8" w:space="0" w:color="B684CF" w:themeColor="accent6" w:themeTint="BF"/>
          <w:left w:val="single" w:sz="8" w:space="0" w:color="B684CF" w:themeColor="accent6" w:themeTint="BF"/>
          <w:bottom w:val="single" w:sz="8" w:space="0" w:color="B684CF" w:themeColor="accent6" w:themeTint="BF"/>
          <w:right w:val="single" w:sz="8" w:space="0" w:color="B684CF" w:themeColor="accent6" w:themeTint="BF"/>
          <w:insideH w:val="nil"/>
          <w:insideV w:val="nil"/>
        </w:tcBorders>
        <w:shd w:val="clear" w:color="auto" w:fill="9F5CC0" w:themeFill="accent6"/>
      </w:tcPr>
    </w:tblStylePr>
    <w:tblStylePr w:type="lastRow">
      <w:pPr>
        <w:spacing w:before="0" w:after="0" w:line="240" w:lineRule="auto"/>
      </w:pPr>
      <w:rPr>
        <w:b/>
        <w:bCs/>
      </w:rPr>
      <w:tblPr/>
      <w:tcPr>
        <w:tcBorders>
          <w:top w:val="double" w:sz="6" w:space="0" w:color="B684CF" w:themeColor="accent6" w:themeTint="BF"/>
          <w:left w:val="single" w:sz="8" w:space="0" w:color="B684CF" w:themeColor="accent6" w:themeTint="BF"/>
          <w:bottom w:val="single" w:sz="8" w:space="0" w:color="B684CF" w:themeColor="accent6" w:themeTint="BF"/>
          <w:right w:val="single" w:sz="8" w:space="0" w:color="B684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D6EF" w:themeFill="accent6" w:themeFillTint="3F"/>
      </w:tcPr>
    </w:tblStylePr>
    <w:tblStylePr w:type="band1Horz">
      <w:tblPr/>
      <w:tcPr>
        <w:tcBorders>
          <w:insideH w:val="nil"/>
          <w:insideV w:val="nil"/>
        </w:tcBorders>
        <w:shd w:val="clear" w:color="auto" w:fill="E7D6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291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A291C" w:themeFill="accent1"/>
      </w:tcPr>
    </w:tblStylePr>
    <w:tblStylePr w:type="lastCol">
      <w:rPr>
        <w:b/>
        <w:bCs/>
        <w:color w:val="FFFFFF" w:themeColor="background1"/>
      </w:rPr>
      <w:tblPr/>
      <w:tcPr>
        <w:tcBorders>
          <w:left w:val="nil"/>
          <w:right w:val="nil"/>
          <w:insideH w:val="nil"/>
          <w:insideV w:val="nil"/>
        </w:tcBorders>
        <w:shd w:val="clear" w:color="auto" w:fill="DA291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2"/>
      </w:tcPr>
    </w:tblStylePr>
    <w:tblStylePr w:type="lastCol">
      <w:rPr>
        <w:b/>
        <w:bCs/>
        <w:color w:val="FFFFFF" w:themeColor="background1"/>
      </w:rPr>
      <w:tblPr/>
      <w:tcPr>
        <w:tcBorders>
          <w:left w:val="nil"/>
          <w:right w:val="nil"/>
          <w:insideH w:val="nil"/>
          <w:insideV w:val="nil"/>
        </w:tcBorders>
        <w:shd w:val="clear" w:color="auto" w:fill="E5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3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398" w:themeFill="accent3"/>
      </w:tcPr>
    </w:tblStylePr>
    <w:tblStylePr w:type="lastCol">
      <w:rPr>
        <w:b/>
        <w:bCs/>
        <w:color w:val="FFFFFF" w:themeColor="background1"/>
      </w:rPr>
      <w:tblPr/>
      <w:tcPr>
        <w:tcBorders>
          <w:left w:val="nil"/>
          <w:right w:val="nil"/>
          <w:insideH w:val="nil"/>
          <w:insideV w:val="nil"/>
        </w:tcBorders>
        <w:shd w:val="clear" w:color="auto" w:fill="00B3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500" w:themeFill="accent4"/>
      </w:tcPr>
    </w:tblStylePr>
    <w:tblStylePr w:type="lastCol">
      <w:rPr>
        <w:b/>
        <w:bCs/>
        <w:color w:val="FFFFFF" w:themeColor="background1"/>
      </w:rPr>
      <w:tblPr/>
      <w:tcPr>
        <w:tcBorders>
          <w:left w:val="nil"/>
          <w:right w:val="nil"/>
          <w:insideH w:val="nil"/>
          <w:insideV w:val="nil"/>
        </w:tcBorders>
        <w:shd w:val="clear" w:color="auto" w:fill="FFB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6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B6E6" w:themeFill="accent5"/>
      </w:tcPr>
    </w:tblStylePr>
    <w:tblStylePr w:type="lastCol">
      <w:rPr>
        <w:b/>
        <w:bCs/>
        <w:color w:val="FFFFFF" w:themeColor="background1"/>
      </w:rPr>
      <w:tblPr/>
      <w:tcPr>
        <w:tcBorders>
          <w:left w:val="nil"/>
          <w:right w:val="nil"/>
          <w:insideH w:val="nil"/>
          <w:insideV w:val="nil"/>
        </w:tcBorders>
        <w:shd w:val="clear" w:color="auto" w:fill="41B6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5CC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5CC0" w:themeFill="accent6"/>
      </w:tcPr>
    </w:tblStylePr>
    <w:tblStylePr w:type="lastCol">
      <w:rPr>
        <w:b/>
        <w:bCs/>
        <w:color w:val="FFFFFF" w:themeColor="background1"/>
      </w:rPr>
      <w:tblPr/>
      <w:tcPr>
        <w:tcBorders>
          <w:left w:val="nil"/>
          <w:right w:val="nil"/>
          <w:insideH w:val="nil"/>
          <w:insideV w:val="nil"/>
        </w:tcBorders>
        <w:shd w:val="clear" w:color="auto" w:fill="9F5CC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3Deffects1">
    <w:name w:val="Table 3D effects 1"/>
    <w:basedOn w:val="TableNormal"/>
    <w:uiPriority w:val="98"/>
    <w:semiHidden/>
    <w:unhideWhenUsed/>
    <w:rsid w:val="001F6DC1"/>
    <w:pPr>
      <w:spacing w:after="227"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1F6DC1"/>
    <w:pPr>
      <w:spacing w:after="227"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1F6DC1"/>
    <w:pPr>
      <w:spacing w:after="227"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1F6DC1"/>
    <w:pPr>
      <w:spacing w:after="227"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1F6DC1"/>
    <w:pPr>
      <w:spacing w:after="227"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1F6DC1"/>
    <w:pPr>
      <w:spacing w:after="227"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1F6DC1"/>
    <w:pPr>
      <w:spacing w:after="227"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1F6DC1"/>
    <w:pPr>
      <w:spacing w:after="227"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1F6DC1"/>
    <w:pPr>
      <w:spacing w:after="227"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1F6DC1"/>
    <w:pPr>
      <w:spacing w:after="227"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1F6DC1"/>
    <w:pPr>
      <w:spacing w:after="227"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1F6DC1"/>
    <w:pPr>
      <w:spacing w:after="227"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1F6DC1"/>
    <w:pPr>
      <w:spacing w:after="227"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1F6DC1"/>
    <w:pPr>
      <w:spacing w:after="227"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1F6DC1"/>
    <w:pPr>
      <w:spacing w:after="227"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1F6DC1"/>
    <w:pPr>
      <w:spacing w:after="227"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1F6DC1"/>
    <w:pPr>
      <w:spacing w:after="227"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1F6DC1"/>
    <w:pPr>
      <w:spacing w:after="227"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1F6DC1"/>
    <w:pPr>
      <w:spacing w:after="227"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1F6DC1"/>
    <w:pPr>
      <w:spacing w:after="227"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semiHidden/>
    <w:rsid w:val="001F6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semiHidden/>
    <w:unhideWhenUsed/>
    <w:rsid w:val="001F6DC1"/>
    <w:pPr>
      <w:spacing w:after="227"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1F6DC1"/>
    <w:pPr>
      <w:spacing w:after="227"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1F6DC1"/>
    <w:pPr>
      <w:spacing w:after="227"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1F6DC1"/>
    <w:pPr>
      <w:spacing w:after="227"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1F6DC1"/>
    <w:pPr>
      <w:spacing w:after="227"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1F6DC1"/>
    <w:pPr>
      <w:spacing w:after="227"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1F6DC1"/>
    <w:pPr>
      <w:spacing w:after="227"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1F6DC1"/>
    <w:pPr>
      <w:spacing w:after="227"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1F6DC1"/>
    <w:pPr>
      <w:spacing w:after="227"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unhideWhenUsed/>
    <w:rsid w:val="001F6DC1"/>
    <w:pPr>
      <w:spacing w:after="227"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1F6DC1"/>
    <w:pPr>
      <w:spacing w:after="227"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1F6DC1"/>
    <w:pPr>
      <w:spacing w:after="227"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20"/>
    <w:qFormat/>
    <w:rsid w:val="00CD5BE7"/>
    <w:pPr>
      <w:spacing w:after="500"/>
      <w:outlineLvl w:val="9"/>
    </w:pPr>
  </w:style>
  <w:style w:type="character" w:customStyle="1" w:styleId="Heading8Char">
    <w:name w:val="Heading 8 Char"/>
    <w:basedOn w:val="DefaultParagraphFont"/>
    <w:link w:val="Heading8"/>
    <w:semiHidden/>
    <w:rsid w:val="00100070"/>
    <w:rPr>
      <w:rFonts w:asciiTheme="majorHAnsi" w:eastAsiaTheme="majorEastAsia" w:hAnsiTheme="majorHAnsi" w:cstheme="majorBidi"/>
      <w:i/>
      <w:color w:val="DA291C" w:themeColor="background2"/>
      <w:szCs w:val="21"/>
    </w:rPr>
  </w:style>
  <w:style w:type="character" w:customStyle="1" w:styleId="Heading9Char">
    <w:name w:val="Heading 9 Char"/>
    <w:basedOn w:val="DefaultParagraphFont"/>
    <w:link w:val="Heading9"/>
    <w:semiHidden/>
    <w:rsid w:val="00100070"/>
    <w:rPr>
      <w:rFonts w:asciiTheme="majorHAnsi" w:eastAsiaTheme="majorEastAsia" w:hAnsiTheme="majorHAnsi" w:cstheme="majorBidi"/>
      <w:i/>
      <w:iCs/>
      <w:color w:val="000000"/>
      <w:szCs w:val="21"/>
    </w:rPr>
  </w:style>
  <w:style w:type="paragraph" w:customStyle="1" w:styleId="HeaderText">
    <w:name w:val="Header Text"/>
    <w:basedOn w:val="Normal"/>
    <w:next w:val="HeaderSubtext"/>
    <w:uiPriority w:val="49"/>
    <w:rsid w:val="006C542B"/>
    <w:pPr>
      <w:spacing w:before="320" w:after="0"/>
      <w:contextualSpacing/>
      <w:jc w:val="right"/>
    </w:pPr>
    <w:rPr>
      <w:b/>
      <w:sz w:val="40"/>
    </w:rPr>
  </w:style>
  <w:style w:type="paragraph" w:customStyle="1" w:styleId="IntroCopy0">
    <w:name w:val="Intro Copy"/>
    <w:basedOn w:val="Normal"/>
    <w:uiPriority w:val="1"/>
    <w:semiHidden/>
    <w:qFormat/>
    <w:rsid w:val="00193420"/>
    <w:pPr>
      <w:spacing w:before="240" w:after="240" w:line="340" w:lineRule="atLeast"/>
    </w:pPr>
    <w:rPr>
      <w:i/>
      <w:sz w:val="22"/>
    </w:rPr>
  </w:style>
  <w:style w:type="paragraph" w:customStyle="1" w:styleId="TableBullet">
    <w:name w:val="Table Bullet"/>
    <w:basedOn w:val="TableText"/>
    <w:uiPriority w:val="10"/>
    <w:qFormat/>
    <w:rsid w:val="001B561D"/>
    <w:pPr>
      <w:numPr>
        <w:numId w:val="7"/>
      </w:numPr>
    </w:pPr>
  </w:style>
  <w:style w:type="character" w:customStyle="1" w:styleId="Coloured">
    <w:name w:val="Coloured"/>
    <w:basedOn w:val="DefaultParagraphFont"/>
    <w:uiPriority w:val="1"/>
    <w:semiHidden/>
    <w:rsid w:val="009241D6"/>
    <w:rPr>
      <w:b/>
      <w:color w:val="373737" w:themeColor="text2"/>
    </w:rPr>
  </w:style>
  <w:style w:type="paragraph" w:customStyle="1" w:styleId="NormalNoSpacing">
    <w:name w:val="Normal No Spacing"/>
    <w:basedOn w:val="Normal"/>
    <w:uiPriority w:val="1"/>
    <w:qFormat/>
    <w:rsid w:val="002552CA"/>
    <w:pPr>
      <w:contextualSpacing/>
    </w:pPr>
  </w:style>
  <w:style w:type="paragraph" w:customStyle="1" w:styleId="HeaderSubtext">
    <w:name w:val="Header Subtext"/>
    <w:basedOn w:val="HeaderText"/>
    <w:uiPriority w:val="1"/>
    <w:semiHidden/>
    <w:qFormat/>
    <w:rsid w:val="002B1558"/>
    <w:pPr>
      <w:spacing w:before="0" w:line="228" w:lineRule="auto"/>
    </w:pPr>
    <w:rPr>
      <w:b w:val="0"/>
      <w:sz w:val="28"/>
    </w:rPr>
  </w:style>
  <w:style w:type="paragraph" w:customStyle="1" w:styleId="SmallHeading">
    <w:name w:val="Small Heading"/>
    <w:basedOn w:val="Normal"/>
    <w:uiPriority w:val="1"/>
    <w:qFormat/>
    <w:rsid w:val="00703522"/>
    <w:pPr>
      <w:spacing w:before="120"/>
    </w:pPr>
    <w:rPr>
      <w:b/>
      <w:color w:val="DA291C" w:themeColor="background2"/>
    </w:rPr>
  </w:style>
  <w:style w:type="paragraph" w:customStyle="1" w:styleId="NoParagraphStyle">
    <w:name w:val="[No Paragraph Style]"/>
    <w:semiHidden/>
    <w:rsid w:val="0051712A"/>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emiHidden/>
    <w:rsid w:val="0051712A"/>
  </w:style>
  <w:style w:type="paragraph" w:customStyle="1" w:styleId="SmallHeadingDark">
    <w:name w:val="Small Heading Dark"/>
    <w:basedOn w:val="SmallHeading"/>
    <w:uiPriority w:val="1"/>
    <w:qFormat/>
    <w:rsid w:val="00461912"/>
    <w:rPr>
      <w:color w:val="373737" w:themeColor="text2"/>
    </w:rPr>
  </w:style>
  <w:style w:type="paragraph" w:customStyle="1" w:styleId="TableNumbering">
    <w:name w:val="Table Numbering"/>
    <w:basedOn w:val="TableText"/>
    <w:uiPriority w:val="11"/>
    <w:qFormat/>
    <w:rsid w:val="00386EFA"/>
    <w:pPr>
      <w:numPr>
        <w:numId w:val="11"/>
      </w:numPr>
      <w:ind w:left="170" w:hanging="170"/>
    </w:pPr>
  </w:style>
  <w:style w:type="paragraph" w:customStyle="1" w:styleId="TableCheckboxes">
    <w:name w:val="Table Checkboxes"/>
    <w:basedOn w:val="TableText"/>
    <w:uiPriority w:val="10"/>
    <w:qFormat/>
    <w:rsid w:val="00386EFA"/>
    <w:pPr>
      <w:numPr>
        <w:numId w:val="12"/>
      </w:numPr>
      <w:spacing w:after="60"/>
      <w:ind w:left="227" w:hanging="227"/>
    </w:pPr>
  </w:style>
  <w:style w:type="paragraph" w:customStyle="1" w:styleId="FooterLink2">
    <w:name w:val="FooterLink2"/>
    <w:basedOn w:val="TableText"/>
    <w:uiPriority w:val="19"/>
    <w:semiHidden/>
    <w:qFormat/>
    <w:rsid w:val="009D2115"/>
  </w:style>
  <w:style w:type="paragraph" w:customStyle="1" w:styleId="CoverTitle">
    <w:name w:val="Cover Title"/>
    <w:uiPriority w:val="49"/>
    <w:qFormat/>
    <w:rsid w:val="00417FC7"/>
    <w:rPr>
      <w:rFonts w:asciiTheme="minorHAnsi" w:eastAsiaTheme="majorEastAsia" w:hAnsiTheme="minorHAnsi" w:cs="Calibri"/>
      <w:b/>
      <w:color w:val="373737" w:themeColor="text2"/>
      <w:sz w:val="92"/>
      <w:szCs w:val="24"/>
    </w:rPr>
  </w:style>
  <w:style w:type="paragraph" w:styleId="TOC6">
    <w:name w:val="toc 6"/>
    <w:basedOn w:val="Normal"/>
    <w:next w:val="Normal"/>
    <w:autoRedefine/>
    <w:uiPriority w:val="39"/>
    <w:unhideWhenUsed/>
    <w:rsid w:val="00AB38B6"/>
    <w:pPr>
      <w:spacing w:after="100"/>
      <w:ind w:left="900"/>
    </w:pPr>
  </w:style>
  <w:style w:type="paragraph" w:customStyle="1" w:styleId="AppendixHeading1">
    <w:name w:val="Appendix Heading 1"/>
    <w:basedOn w:val="Heading1"/>
    <w:uiPriority w:val="19"/>
    <w:qFormat/>
    <w:rsid w:val="00AB38B6"/>
  </w:style>
  <w:style w:type="numbering" w:customStyle="1" w:styleId="NumberedHeadingList">
    <w:name w:val="Numbered Heading List"/>
    <w:uiPriority w:val="99"/>
    <w:rsid w:val="005B7A18"/>
    <w:pPr>
      <w:numPr>
        <w:numId w:val="13"/>
      </w:numPr>
    </w:pPr>
  </w:style>
  <w:style w:type="paragraph" w:customStyle="1" w:styleId="NumberedHeading1">
    <w:name w:val="Numbered Heading 1"/>
    <w:basedOn w:val="Heading1"/>
    <w:qFormat/>
    <w:rsid w:val="005B7A18"/>
    <w:pPr>
      <w:numPr>
        <w:numId w:val="15"/>
      </w:numPr>
    </w:pPr>
  </w:style>
  <w:style w:type="paragraph" w:customStyle="1" w:styleId="NumberedHeading2">
    <w:name w:val="Numbered Heading 2"/>
    <w:basedOn w:val="Heading2"/>
    <w:next w:val="Normal"/>
    <w:qFormat/>
    <w:rsid w:val="005B7A18"/>
    <w:pPr>
      <w:numPr>
        <w:numId w:val="15"/>
      </w:numPr>
    </w:pPr>
  </w:style>
  <w:style w:type="paragraph" w:customStyle="1" w:styleId="NumberedHeading3">
    <w:name w:val="Numbered Heading 3"/>
    <w:basedOn w:val="Heading3"/>
    <w:next w:val="Normal"/>
    <w:qFormat/>
    <w:rsid w:val="005B7A18"/>
    <w:pPr>
      <w:numPr>
        <w:numId w:val="15"/>
      </w:numPr>
    </w:pPr>
  </w:style>
  <w:style w:type="paragraph" w:customStyle="1" w:styleId="NormalIndented">
    <w:name w:val="Normal Indented"/>
    <w:basedOn w:val="Normal"/>
    <w:uiPriority w:val="1"/>
    <w:qFormat/>
    <w:rsid w:val="00806030"/>
    <w:pPr>
      <w:ind w:left="454"/>
    </w:pPr>
  </w:style>
  <w:style w:type="paragraph" w:customStyle="1" w:styleId="NormalIndented2">
    <w:name w:val="Normal Indented 2"/>
    <w:basedOn w:val="NormalIndented"/>
    <w:uiPriority w:val="1"/>
    <w:qFormat/>
    <w:rsid w:val="002160C8"/>
    <w:pPr>
      <w:ind w:left="1021"/>
    </w:pPr>
  </w:style>
  <w:style w:type="paragraph" w:customStyle="1" w:styleId="DividerTitle">
    <w:name w:val="Divider Title"/>
    <w:basedOn w:val="CoverTitle"/>
    <w:uiPriority w:val="49"/>
    <w:qFormat/>
    <w:rsid w:val="000F3085"/>
  </w:style>
  <w:style w:type="paragraph" w:customStyle="1" w:styleId="Heading1NoToC">
    <w:name w:val="Heading 1 No ToC"/>
    <w:basedOn w:val="Heading1"/>
    <w:next w:val="Normal"/>
    <w:uiPriority w:val="1"/>
    <w:qFormat/>
    <w:rsid w:val="00585E3C"/>
    <w:pPr>
      <w:outlineLvl w:val="9"/>
    </w:pPr>
  </w:style>
  <w:style w:type="paragraph" w:customStyle="1" w:styleId="Heading4NoToc">
    <w:name w:val="Heading 4 No Toc"/>
    <w:basedOn w:val="Heading4"/>
    <w:next w:val="Normal"/>
    <w:uiPriority w:val="1"/>
    <w:qFormat/>
    <w:rsid w:val="002E0AAC"/>
    <w:pPr>
      <w:outlineLvl w:val="9"/>
    </w:pPr>
  </w:style>
  <w:style w:type="paragraph" w:customStyle="1" w:styleId="FooterLink1">
    <w:name w:val="FooterLink1"/>
    <w:basedOn w:val="Normal"/>
    <w:uiPriority w:val="49"/>
    <w:qFormat/>
    <w:rsid w:val="00417FC7"/>
    <w:pPr>
      <w:spacing w:before="160" w:after="0"/>
    </w:pPr>
    <w:rPr>
      <w:sz w:val="42"/>
    </w:rPr>
  </w:style>
  <w:style w:type="paragraph" w:customStyle="1" w:styleId="CoverLabel">
    <w:name w:val="Cover Label"/>
    <w:basedOn w:val="Footer"/>
    <w:uiPriority w:val="1"/>
    <w:semiHidden/>
    <w:qFormat/>
    <w:rsid w:val="005F0B48"/>
    <w:pPr>
      <w:jc w:val="left"/>
    </w:pPr>
    <w:rPr>
      <w:b/>
      <w:bCs/>
      <w:caps/>
      <w:sz w:val="30"/>
    </w:rPr>
  </w:style>
  <w:style w:type="paragraph" w:styleId="TOC5">
    <w:name w:val="toc 5"/>
    <w:basedOn w:val="Normal"/>
    <w:next w:val="Normal"/>
    <w:autoRedefine/>
    <w:uiPriority w:val="39"/>
    <w:unhideWhenUsed/>
    <w:rsid w:val="00AB38B6"/>
    <w:pPr>
      <w:spacing w:after="100"/>
      <w:ind w:left="720"/>
    </w:pPr>
  </w:style>
  <w:style w:type="paragraph" w:customStyle="1" w:styleId="List1NumericAlphaRoman">
    <w:name w:val="List 1 (Numeric Alpha Roman)"/>
    <w:basedOn w:val="ListNumber"/>
    <w:uiPriority w:val="4"/>
    <w:qFormat/>
    <w:rsid w:val="003617BD"/>
    <w:pPr>
      <w:numPr>
        <w:numId w:val="17"/>
      </w:numPr>
    </w:pPr>
  </w:style>
  <w:style w:type="paragraph" w:customStyle="1" w:styleId="List2NumericAlphaRoman">
    <w:name w:val="List 2 (Numeric Alpha Roman)"/>
    <w:basedOn w:val="ListNumber2"/>
    <w:uiPriority w:val="4"/>
    <w:qFormat/>
    <w:rsid w:val="003617BD"/>
    <w:pPr>
      <w:numPr>
        <w:ilvl w:val="1"/>
        <w:numId w:val="17"/>
      </w:numPr>
    </w:pPr>
  </w:style>
  <w:style w:type="paragraph" w:customStyle="1" w:styleId="List3NumericAlphaRoman">
    <w:name w:val="List 3 (Numeric Alpha Roman)"/>
    <w:basedOn w:val="ListNumber3"/>
    <w:uiPriority w:val="4"/>
    <w:qFormat/>
    <w:rsid w:val="009E2AA4"/>
    <w:pPr>
      <w:numPr>
        <w:ilvl w:val="2"/>
        <w:numId w:val="17"/>
      </w:numPr>
    </w:pPr>
  </w:style>
  <w:style w:type="paragraph" w:customStyle="1" w:styleId="List1AlphaRomanNumeric">
    <w:name w:val="List 1 (Alpha Roman Numeric)"/>
    <w:basedOn w:val="List"/>
    <w:uiPriority w:val="5"/>
    <w:qFormat/>
    <w:rsid w:val="009E2AA4"/>
    <w:pPr>
      <w:numPr>
        <w:numId w:val="18"/>
      </w:numPr>
    </w:pPr>
  </w:style>
  <w:style w:type="paragraph" w:customStyle="1" w:styleId="List2AlphaRomanNumeric">
    <w:name w:val="List 2 (Alpha Roman Numeric)"/>
    <w:basedOn w:val="List2"/>
    <w:uiPriority w:val="5"/>
    <w:qFormat/>
    <w:rsid w:val="009E2AA4"/>
    <w:pPr>
      <w:numPr>
        <w:ilvl w:val="1"/>
        <w:numId w:val="18"/>
      </w:numPr>
    </w:pPr>
  </w:style>
  <w:style w:type="paragraph" w:customStyle="1" w:styleId="List3AlphaRomanNumeric">
    <w:name w:val="List 3 (Alpha Roman Numeric)"/>
    <w:basedOn w:val="List3"/>
    <w:uiPriority w:val="5"/>
    <w:qFormat/>
    <w:rsid w:val="003617BD"/>
    <w:pPr>
      <w:numPr>
        <w:ilvl w:val="2"/>
        <w:numId w:val="18"/>
      </w:numPr>
    </w:pPr>
  </w:style>
  <w:style w:type="paragraph" w:customStyle="1" w:styleId="TableList">
    <w:name w:val="Table List"/>
    <w:basedOn w:val="TableText"/>
    <w:uiPriority w:val="13"/>
    <w:qFormat/>
    <w:rsid w:val="004C74B1"/>
    <w:pPr>
      <w:numPr>
        <w:ilvl w:val="2"/>
        <w:numId w:val="25"/>
      </w:numPr>
      <w:spacing w:line="220" w:lineRule="atLeast"/>
    </w:pPr>
  </w:style>
  <w:style w:type="numbering" w:customStyle="1" w:styleId="TableNumberedList">
    <w:name w:val="Table Numbered List"/>
    <w:uiPriority w:val="99"/>
    <w:rsid w:val="004C74B1"/>
    <w:pPr>
      <w:numPr>
        <w:numId w:val="24"/>
      </w:numPr>
    </w:pPr>
  </w:style>
  <w:style w:type="paragraph" w:customStyle="1" w:styleId="TableNumbers">
    <w:name w:val="Table Numbers"/>
    <w:basedOn w:val="TableText"/>
    <w:uiPriority w:val="12"/>
    <w:qFormat/>
    <w:rsid w:val="004C74B1"/>
    <w:pPr>
      <w:numPr>
        <w:ilvl w:val="1"/>
        <w:numId w:val="25"/>
      </w:numPr>
      <w:spacing w:line="220" w:lineRule="atLeast"/>
    </w:pPr>
  </w:style>
  <w:style w:type="table" w:customStyle="1" w:styleId="DefaultTable1">
    <w:name w:val="_Default Table1"/>
    <w:basedOn w:val="TableNormal"/>
    <w:uiPriority w:val="99"/>
    <w:rsid w:val="002D7F35"/>
    <w:rPr>
      <w:rFonts w:asciiTheme="minorHAnsi" w:hAnsiTheme="minorHAnsi"/>
    </w:rPr>
    <w:tblPr>
      <w:tblStyleRowBandSize w:val="1"/>
      <w:tblBorders>
        <w:top w:val="single" w:sz="4" w:space="0" w:color="DA291C" w:themeColor="background2"/>
        <w:left w:val="single" w:sz="4" w:space="0" w:color="DA291C" w:themeColor="background2"/>
        <w:bottom w:val="single" w:sz="4" w:space="0" w:color="DA291C" w:themeColor="background2"/>
        <w:right w:val="single" w:sz="4" w:space="0" w:color="DA291C" w:themeColor="background2"/>
        <w:insideH w:val="single" w:sz="4" w:space="0" w:color="DA291C" w:themeColor="background2"/>
        <w:insideV w:val="single" w:sz="4" w:space="0" w:color="DA291C" w:themeColor="background2"/>
      </w:tblBorders>
      <w:tblCellMar>
        <w:top w:w="113" w:type="dxa"/>
        <w:left w:w="113" w:type="dxa"/>
        <w:bottom w:w="113" w:type="dxa"/>
        <w:right w:w="113" w:type="dxa"/>
      </w:tblCellMar>
    </w:tblPr>
    <w:tcPr>
      <w:shd w:val="clear" w:color="auto" w:fill="auto"/>
    </w:tcPr>
    <w:tblStylePr w:type="firstRow">
      <w:rPr>
        <w:b/>
        <w:color w:val="FFFFFF" w:themeColor="background1"/>
      </w:rPr>
      <w:tblPr/>
      <w:tcPr>
        <w:shd w:val="clear" w:color="auto" w:fill="F2F2F2" w:themeFill="background1" w:themeFillShade="F2"/>
      </w:tcPr>
    </w:tblStylePr>
    <w:tblStylePr w:type="lastRow">
      <w:rPr>
        <w:rFonts w:asciiTheme="majorHAnsi" w:hAnsiTheme="majorHAnsi"/>
        <w:b/>
      </w:rPr>
      <w:tblPr/>
      <w:tcPr>
        <w:shd w:val="clear" w:color="auto" w:fill="FFFFFF" w:themeFill="background1"/>
      </w:tcPr>
    </w:tblStylePr>
    <w:tblStylePr w:type="firstCol">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3F4F4"/>
      </w:tcPr>
    </w:tblStylePr>
  </w:style>
  <w:style w:type="numbering" w:customStyle="1" w:styleId="Headings1">
    <w:name w:val="Headings1"/>
    <w:uiPriority w:val="99"/>
    <w:rsid w:val="00105833"/>
  </w:style>
  <w:style w:type="paragraph" w:styleId="NormalWeb">
    <w:name w:val="Normal (Web)"/>
    <w:basedOn w:val="Normal"/>
    <w:uiPriority w:val="99"/>
    <w:semiHidden/>
    <w:unhideWhenUsed/>
    <w:rsid w:val="00F41DF6"/>
    <w:pPr>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uscalpayments.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mckenna@cuscal.com.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0B382D33E64F42B94BFD23D1F79590"/>
        <w:category>
          <w:name w:val="General"/>
          <w:gallery w:val="placeholder"/>
        </w:category>
        <w:types>
          <w:type w:val="bbPlcHdr"/>
        </w:types>
        <w:behaviors>
          <w:behavior w:val="content"/>
        </w:behaviors>
        <w:guid w:val="{9B6E8FB4-BAAF-46F7-BA69-D514A891F807}"/>
      </w:docPartPr>
      <w:docPartBody>
        <w:p w:rsidR="00243B36" w:rsidRDefault="00BC2253">
          <w:pPr>
            <w:pStyle w:val="D20B382D33E64F42B94BFD23D1F79590"/>
          </w:pPr>
          <w:r w:rsidRPr="001B5C6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pid C1 SCd Regular">
    <w:altName w:val="Arial"/>
    <w:panose1 w:val="00000000000000000000"/>
    <w:charset w:val="00"/>
    <w:family w:val="swiss"/>
    <w:notTrueType/>
    <w:pitch w:val="variable"/>
    <w:sig w:usb0="A00000EF" w:usb1="5000205B"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36"/>
    <w:rsid w:val="00243B36"/>
    <w:rsid w:val="00404B74"/>
    <w:rsid w:val="008A35B5"/>
    <w:rsid w:val="00BC2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vanish w:val="0"/>
      <w:color w:val="DE18D5"/>
    </w:rPr>
  </w:style>
  <w:style w:type="paragraph" w:customStyle="1" w:styleId="D20B382D33E64F42B94BFD23D1F79590">
    <w:name w:val="D20B382D33E64F42B94BFD23D1F79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373737"/>
      </a:dk2>
      <a:lt2>
        <a:srgbClr val="DA291C"/>
      </a:lt2>
      <a:accent1>
        <a:srgbClr val="DA291C"/>
      </a:accent1>
      <a:accent2>
        <a:srgbClr val="E57200"/>
      </a:accent2>
      <a:accent3>
        <a:srgbClr val="00B398"/>
      </a:accent3>
      <a:accent4>
        <a:srgbClr val="FFB500"/>
      </a:accent4>
      <a:accent5>
        <a:srgbClr val="41B6E6"/>
      </a:accent5>
      <a:accent6>
        <a:srgbClr val="9F5CC0"/>
      </a:accent6>
      <a:hlink>
        <a:srgbClr val="373737"/>
      </a:hlink>
      <a:folHlink>
        <a:srgbClr val="373737"/>
      </a:folHlink>
    </a:clrScheme>
    <a:fontScheme name="v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8292" ma:contentTypeDescription="" ma:contentTypeScope="" ma:versionID="51a080c7361afa38fbeb7a441a9e5f34">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2022MG-133-89207</_dlc_DocId>
    <_dlc_DocIdUrl xmlns="0f563589-9cf9-4143-b1eb-fb0534803d38">
      <Url>http://tweb/sites/mg/sbccpd/_layouts/15/DocIdRedir.aspx?ID=2022MG-133-89207</Url>
      <Description>2022MG-133-89207</Description>
    </_dlc_DocIdUrl>
  </documentManagement>
</p:properti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70EB48-2ED0-4B34-8F95-527C1BAC5856}">
  <ds:schemaRefs>
    <ds:schemaRef ds:uri="http://schemas.microsoft.com/sharepoint/events"/>
  </ds:schemaRefs>
</ds:datastoreItem>
</file>

<file path=customXml/itemProps2.xml><?xml version="1.0" encoding="utf-8"?>
<ds:datastoreItem xmlns:ds="http://schemas.openxmlformats.org/officeDocument/2006/customXml" ds:itemID="{F4897EF3-88FB-4A11-B139-31007D9D8B61}">
  <ds:schemaRefs>
    <ds:schemaRef ds:uri="office.server.policy"/>
  </ds:schemaRefs>
</ds:datastoreItem>
</file>

<file path=customXml/itemProps3.xml><?xml version="1.0" encoding="utf-8"?>
<ds:datastoreItem xmlns:ds="http://schemas.openxmlformats.org/officeDocument/2006/customXml" ds:itemID="{250EFC7A-5A83-41DE-8A22-3529235CEF8F}">
  <ds:schemaRefs>
    <ds:schemaRef ds:uri="http://schemas.microsoft.com/sharepoint/v3/contenttype/forms"/>
  </ds:schemaRefs>
</ds:datastoreItem>
</file>

<file path=customXml/itemProps4.xml><?xml version="1.0" encoding="utf-8"?>
<ds:datastoreItem xmlns:ds="http://schemas.openxmlformats.org/officeDocument/2006/customXml" ds:itemID="{28D4A0F6-8A9B-4A85-A6F5-07479694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4B41E5-37F4-4A60-8516-6A142DBC39AF}">
  <ds:schemaRefs>
    <ds:schemaRef ds:uri="http://schemas.microsoft.com/office/2006/metadata/properties"/>
    <ds:schemaRef ds:uri="http://schemas.microsoft.com/office/infopath/2007/PartnerControls"/>
    <ds:schemaRef ds:uri="d4dd4adf-ddb3-46a3-8d7c-fab3fb2a6bc7"/>
    <ds:schemaRef ds:uri="http://schemas.microsoft.com/sharepoint/v4"/>
    <ds:schemaRef ds:uri="0f563589-9cf9-4143-b1eb-fb0534803d38"/>
  </ds:schemaRefs>
</ds:datastoreItem>
</file>

<file path=customXml/itemProps6.xml><?xml version="1.0" encoding="utf-8"?>
<ds:datastoreItem xmlns:ds="http://schemas.openxmlformats.org/officeDocument/2006/customXml" ds:itemID="{C793E652-65FF-43B3-9577-9DD5B684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3184</Words>
  <Characters>17451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Cuscal Limited - Submission in response to: Consumer Data Right Sectoral Assessment for Non-Bank Lending – Open Finance</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Cuscal Limited - Submission in response to: Consumer Data Right Sectoral Assessment for Non-Bank Lending – Open Finance</dc:title>
  <dc:subject/>
  <dc:creator/>
  <dc:description/>
  <cp:lastModifiedBy/>
  <cp:revision>1</cp:revision>
  <dcterms:created xsi:type="dcterms:W3CDTF">2022-07-22T01:08:00Z</dcterms:created>
  <dcterms:modified xsi:type="dcterms:W3CDTF">2022-07-22T01:42:00Z</dcterms:modified>
  <cp:category/>
  <dc:language>English</dc:language>
</cp:coreProperties>
</file>