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C277E1" w14:paraId="48366B9D" w14:textId="77777777" w:rsidTr="00C277E1">
        <w:tc>
          <w:tcPr>
            <w:tcW w:w="5000" w:type="pct"/>
            <w:shd w:val="clear" w:color="auto" w:fill="auto"/>
          </w:tcPr>
          <w:p w14:paraId="48366B9B" w14:textId="77777777" w:rsidR="00C277E1" w:rsidRDefault="00C277E1" w:rsidP="00C277E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(14/03/2023)</w:t>
            </w:r>
          </w:p>
          <w:p w14:paraId="48366B9C" w14:textId="77777777" w:rsidR="00C277E1" w:rsidRPr="00C277E1" w:rsidRDefault="00C277E1" w:rsidP="00C277E1">
            <w:pPr>
              <w:rPr>
                <w:b/>
                <w:sz w:val="20"/>
              </w:rPr>
            </w:pPr>
          </w:p>
        </w:tc>
      </w:tr>
    </w:tbl>
    <w:p w14:paraId="48366B9E" w14:textId="77777777" w:rsidR="00C277E1" w:rsidRDefault="00C277E1" w:rsidP="00664C63">
      <w:pPr>
        <w:rPr>
          <w:sz w:val="32"/>
          <w:szCs w:val="32"/>
        </w:rPr>
      </w:pPr>
    </w:p>
    <w:p w14:paraId="48366B9F" w14:textId="77777777" w:rsidR="00664C63" w:rsidRPr="007462BD" w:rsidRDefault="00664C63" w:rsidP="00664C63">
      <w:pPr>
        <w:rPr>
          <w:sz w:val="32"/>
          <w:szCs w:val="32"/>
        </w:rPr>
      </w:pPr>
      <w:r w:rsidRPr="007462BD">
        <w:rPr>
          <w:sz w:val="32"/>
          <w:szCs w:val="32"/>
        </w:rPr>
        <w:t>Inserts for</w:t>
      </w:r>
    </w:p>
    <w:p w14:paraId="48366BA0" w14:textId="77777777" w:rsidR="00664C63" w:rsidRPr="007462BD" w:rsidRDefault="00220203" w:rsidP="00664C63">
      <w:pPr>
        <w:pStyle w:val="ShortT"/>
      </w:pPr>
      <w:r w:rsidRPr="00220203">
        <w:t xml:space="preserve">Treasury Laws Amendment (Measures for </w:t>
      </w:r>
      <w:r w:rsidR="00D315AC">
        <w:t>Consultation</w:t>
      </w:r>
      <w:r w:rsidRPr="00220203">
        <w:t xml:space="preserve">) </w:t>
      </w:r>
      <w:r w:rsidR="00D315AC">
        <w:t>Regulations</w:t>
      </w:r>
      <w:r w:rsidRPr="00220203">
        <w:t xml:space="preserve"> 2023</w:t>
      </w:r>
      <w:r w:rsidR="00664C63" w:rsidRPr="007462BD">
        <w:t xml:space="preserve">: </w:t>
      </w:r>
      <w:r w:rsidR="00C957A0">
        <w:t>Minor and technical amendments</w:t>
      </w:r>
    </w:p>
    <w:p w14:paraId="48366BA1" w14:textId="77777777" w:rsidR="00664C63" w:rsidRDefault="00664C63" w:rsidP="00664C63"/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C957A0" w:rsidRPr="00EC3961" w14:paraId="48366BA3" w14:textId="77777777" w:rsidTr="0060383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8366BA2" w14:textId="77777777" w:rsidR="00C957A0" w:rsidRPr="00EC3961" w:rsidRDefault="00C957A0" w:rsidP="00603838">
            <w:pPr>
              <w:pStyle w:val="TableHeading"/>
            </w:pPr>
            <w:r w:rsidRPr="00EC3961">
              <w:t>Commencement information</w:t>
            </w:r>
          </w:p>
        </w:tc>
      </w:tr>
      <w:tr w:rsidR="00C957A0" w:rsidRPr="00EC3961" w14:paraId="48366BA7" w14:textId="77777777" w:rsidTr="0060383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66BA4" w14:textId="77777777" w:rsidR="00C957A0" w:rsidRPr="00EC3961" w:rsidRDefault="00C957A0" w:rsidP="00603838">
            <w:pPr>
              <w:pStyle w:val="TableHeading"/>
            </w:pPr>
            <w:r w:rsidRPr="00EC396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66BA5" w14:textId="77777777" w:rsidR="00C957A0" w:rsidRPr="00EC3961" w:rsidRDefault="00C957A0" w:rsidP="00603838">
            <w:pPr>
              <w:pStyle w:val="TableHeading"/>
            </w:pPr>
            <w:r w:rsidRPr="00EC396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66BA6" w14:textId="77777777" w:rsidR="00C957A0" w:rsidRPr="00EC3961" w:rsidRDefault="00C957A0" w:rsidP="00603838">
            <w:pPr>
              <w:pStyle w:val="TableHeading"/>
            </w:pPr>
            <w:r w:rsidRPr="00EC3961">
              <w:t>Column 3</w:t>
            </w:r>
          </w:p>
        </w:tc>
      </w:tr>
      <w:tr w:rsidR="00C957A0" w:rsidRPr="00EC3961" w14:paraId="48366BAB" w14:textId="77777777" w:rsidTr="0060383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366BA8" w14:textId="77777777" w:rsidR="00C957A0" w:rsidRPr="00EC3961" w:rsidRDefault="00C957A0" w:rsidP="00603838">
            <w:pPr>
              <w:pStyle w:val="TableHeading"/>
            </w:pPr>
            <w:r w:rsidRPr="00EC396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366BA9" w14:textId="77777777" w:rsidR="00C957A0" w:rsidRPr="00EC3961" w:rsidRDefault="00C957A0" w:rsidP="00603838">
            <w:pPr>
              <w:pStyle w:val="TableHeading"/>
            </w:pPr>
            <w:r w:rsidRPr="00EC396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366BAA" w14:textId="77777777" w:rsidR="00C957A0" w:rsidRPr="00EC3961" w:rsidRDefault="00C957A0" w:rsidP="00603838">
            <w:pPr>
              <w:pStyle w:val="TableHeading"/>
            </w:pPr>
            <w:r w:rsidRPr="00EC3961">
              <w:t>Date/Details</w:t>
            </w:r>
          </w:p>
        </w:tc>
      </w:tr>
      <w:tr w:rsidR="00C957A0" w:rsidRPr="00EC3961" w14:paraId="48366BAF" w14:textId="77777777" w:rsidTr="00603838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8366BAC" w14:textId="77777777" w:rsidR="00C957A0" w:rsidRPr="00EC3961" w:rsidRDefault="00C957A0" w:rsidP="00603838">
            <w:pPr>
              <w:pStyle w:val="Tabletext"/>
            </w:pPr>
            <w:bookmarkStart w:id="0" w:name="_Hlk121400590"/>
            <w:r w:rsidRPr="00EC3961">
              <w:t>1.  Schedule </w:t>
            </w:r>
            <w:r w:rsidR="005C6E94">
              <w:t>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48366BAD" w14:textId="77777777" w:rsidR="00C957A0" w:rsidRPr="00EC3961" w:rsidRDefault="00C957A0" w:rsidP="00603838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48366BAE" w14:textId="77777777" w:rsidR="00C957A0" w:rsidRPr="00EC3961" w:rsidRDefault="00C957A0" w:rsidP="00603838">
            <w:pPr>
              <w:pStyle w:val="Tabletext"/>
            </w:pPr>
          </w:p>
        </w:tc>
      </w:tr>
      <w:bookmarkEnd w:id="0"/>
    </w:tbl>
    <w:p w14:paraId="48366BB0" w14:textId="77777777" w:rsidR="00C957A0" w:rsidRPr="007462BD" w:rsidRDefault="00C957A0" w:rsidP="00664C63"/>
    <w:p w14:paraId="48366BB1" w14:textId="77777777" w:rsidR="004A1C00" w:rsidRDefault="0032233B" w:rsidP="004A1C00">
      <w:pPr>
        <w:pStyle w:val="ActHead6"/>
        <w:pageBreakBefore/>
      </w:pPr>
      <w:r w:rsidRPr="00C277E1">
        <w:rPr>
          <w:rStyle w:val="CharAmSchNo"/>
        </w:rPr>
        <w:lastRenderedPageBreak/>
        <w:t>Schedule </w:t>
      </w:r>
      <w:r w:rsidR="005C6E94" w:rsidRPr="00C277E1">
        <w:rPr>
          <w:rStyle w:val="CharAmSchNo"/>
        </w:rPr>
        <w:t>1</w:t>
      </w:r>
      <w:r w:rsidR="004A1C00" w:rsidRPr="007462BD">
        <w:t>—</w:t>
      </w:r>
      <w:r w:rsidR="00C957A0" w:rsidRPr="00C277E1">
        <w:rPr>
          <w:rStyle w:val="CharAmSchText"/>
        </w:rPr>
        <w:t>Minor and technical a</w:t>
      </w:r>
      <w:r w:rsidR="004A1C00" w:rsidRPr="00C277E1">
        <w:rPr>
          <w:rStyle w:val="CharAmSchText"/>
        </w:rPr>
        <w:t>mendments</w:t>
      </w:r>
    </w:p>
    <w:p w14:paraId="48366BB2" w14:textId="77777777" w:rsidR="004A1C00" w:rsidRPr="007462BD" w:rsidRDefault="0032233B" w:rsidP="00C957A0">
      <w:pPr>
        <w:pStyle w:val="ActHead7"/>
      </w:pPr>
      <w:r w:rsidRPr="00C277E1">
        <w:rPr>
          <w:rStyle w:val="CharAmPartNo"/>
        </w:rPr>
        <w:t>Part 1</w:t>
      </w:r>
      <w:r w:rsidR="00C957A0">
        <w:t>—</w:t>
      </w:r>
      <w:r w:rsidR="004A1C00" w:rsidRPr="00C277E1">
        <w:rPr>
          <w:rStyle w:val="CharAmPartText"/>
        </w:rPr>
        <w:t>Notice of appointment of auditor</w:t>
      </w:r>
    </w:p>
    <w:p w14:paraId="48366BB3" w14:textId="77777777" w:rsidR="004A1C00" w:rsidRPr="007462BD" w:rsidRDefault="004A1C00" w:rsidP="004A1C00">
      <w:pPr>
        <w:pStyle w:val="ActHead9"/>
      </w:pPr>
      <w:r w:rsidRPr="007462BD">
        <w:t xml:space="preserve">Corporations </w:t>
      </w:r>
      <w:r w:rsidR="0032233B" w:rsidRPr="007462BD">
        <w:t>Regulations 2</w:t>
      </w:r>
      <w:r w:rsidRPr="007462BD">
        <w:t>001</w:t>
      </w:r>
    </w:p>
    <w:p w14:paraId="48366BB4" w14:textId="77777777" w:rsidR="00A2739E" w:rsidRPr="007462BD" w:rsidRDefault="00A2739E" w:rsidP="00A2739E">
      <w:pPr>
        <w:pStyle w:val="ItemHead"/>
      </w:pPr>
      <w:proofErr w:type="gramStart"/>
      <w:r w:rsidRPr="007462BD">
        <w:t xml:space="preserve">1  </w:t>
      </w:r>
      <w:r w:rsidR="0032233B" w:rsidRPr="007462BD">
        <w:t>Regulation</w:t>
      </w:r>
      <w:proofErr w:type="gramEnd"/>
      <w:r w:rsidR="0032233B" w:rsidRPr="007462BD">
        <w:t> 2</w:t>
      </w:r>
      <w:r w:rsidRPr="007462BD">
        <w:t>M.4.01</w:t>
      </w:r>
    </w:p>
    <w:p w14:paraId="48366BB5" w14:textId="77777777" w:rsidR="00A2739E" w:rsidRDefault="00A2739E" w:rsidP="00A2739E">
      <w:pPr>
        <w:pStyle w:val="Item"/>
      </w:pPr>
      <w:r w:rsidRPr="007462BD">
        <w:t>Omit “331AB”, substitute “331AAA</w:t>
      </w:r>
      <w:r w:rsidR="005678D4" w:rsidRPr="007462BD">
        <w:t xml:space="preserve"> or 331AAB</w:t>
      </w:r>
      <w:r w:rsidRPr="007462BD">
        <w:t>”.</w:t>
      </w:r>
    </w:p>
    <w:p w14:paraId="48366BB6" w14:textId="77777777" w:rsidR="00C957A0" w:rsidRDefault="00B72B92" w:rsidP="00B72B92">
      <w:pPr>
        <w:pStyle w:val="ActHead7"/>
        <w:pageBreakBefore/>
      </w:pPr>
      <w:r w:rsidRPr="00C277E1">
        <w:rPr>
          <w:rStyle w:val="CharAmPartNo"/>
        </w:rPr>
        <w:lastRenderedPageBreak/>
        <w:t>Part 2</w:t>
      </w:r>
      <w:r w:rsidR="00C957A0">
        <w:t>—</w:t>
      </w:r>
      <w:r w:rsidR="00C957A0" w:rsidRPr="00C277E1">
        <w:rPr>
          <w:rStyle w:val="CharAmPartText"/>
        </w:rPr>
        <w:t>Australian Prudential Regulation Authority Regulations 2018</w:t>
      </w:r>
    </w:p>
    <w:p w14:paraId="48366BB7" w14:textId="77777777" w:rsidR="00C957A0" w:rsidRDefault="00C957A0" w:rsidP="00C957A0">
      <w:pPr>
        <w:pStyle w:val="ActHead9"/>
      </w:pPr>
      <w:r>
        <w:t>Australian Prudential Regulation Authority Regulations 2018</w:t>
      </w:r>
    </w:p>
    <w:p w14:paraId="48366BB8" w14:textId="77777777" w:rsidR="00C957A0" w:rsidRDefault="00C957A0" w:rsidP="00C957A0">
      <w:pPr>
        <w:pStyle w:val="ItemHead"/>
      </w:pPr>
      <w:proofErr w:type="gramStart"/>
      <w:r>
        <w:t>2  Paragraph</w:t>
      </w:r>
      <w:proofErr w:type="gramEnd"/>
      <w:r>
        <w:t> 9(u)</w:t>
      </w:r>
    </w:p>
    <w:p w14:paraId="48366BB9" w14:textId="77777777" w:rsidR="00C957A0" w:rsidRDefault="00C957A0" w:rsidP="00C957A0">
      <w:pPr>
        <w:pStyle w:val="Item"/>
      </w:pPr>
      <w:r>
        <w:t>Repeal the paragraph.</w:t>
      </w:r>
    </w:p>
    <w:sectPr w:rsidR="00C957A0" w:rsidSect="00BC1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F6E9" w14:textId="77777777" w:rsidR="00C15F8B" w:rsidRDefault="00C15F8B" w:rsidP="00664C63">
      <w:pPr>
        <w:spacing w:line="240" w:lineRule="auto"/>
      </w:pPr>
      <w:r>
        <w:separator/>
      </w:r>
    </w:p>
  </w:endnote>
  <w:endnote w:type="continuationSeparator" w:id="0">
    <w:p w14:paraId="7D008593" w14:textId="77777777" w:rsidR="00C15F8B" w:rsidRDefault="00C15F8B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6BC2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48366BC3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48366BC4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6BC5" w14:textId="77777777"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14:paraId="48366BC7" w14:textId="77777777" w:rsidTr="00BC112E">
      <w:tc>
        <w:tcPr>
          <w:tcW w:w="5000" w:type="pct"/>
        </w:tcPr>
        <w:p w14:paraId="48366BC6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48366BC9" w14:textId="77777777" w:rsidTr="00BC112E">
      <w:tc>
        <w:tcPr>
          <w:tcW w:w="5000" w:type="pct"/>
        </w:tcPr>
        <w:p w14:paraId="48366BC8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48366BCA" w14:textId="77777777" w:rsidR="00A6121F" w:rsidRPr="00A6121F" w:rsidRDefault="00001C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8366BCF" wp14:editId="48366BD0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66BD2" w14:textId="77777777" w:rsidR="00001C80" w:rsidRPr="00324EB0" w:rsidRDefault="00001C80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57A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72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72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57A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57A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57A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57A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66BC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48366BD2" w14:textId="77777777" w:rsidR="00001C80" w:rsidRPr="00324EB0" w:rsidRDefault="00001C80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57A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72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72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57A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57A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57A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57A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6BCC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8198" w14:textId="77777777" w:rsidR="00C15F8B" w:rsidRDefault="00C15F8B" w:rsidP="00664C63">
      <w:pPr>
        <w:spacing w:line="240" w:lineRule="auto"/>
      </w:pPr>
      <w:r>
        <w:separator/>
      </w:r>
    </w:p>
  </w:footnote>
  <w:footnote w:type="continuationSeparator" w:id="0">
    <w:p w14:paraId="7BC3A346" w14:textId="77777777" w:rsidR="00C15F8B" w:rsidRDefault="00C15F8B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6BBE" w14:textId="77777777" w:rsidR="00664C63" w:rsidRPr="00BB4623" w:rsidRDefault="00664C63" w:rsidP="00664C63">
    <w:pPr>
      <w:rPr>
        <w:sz w:val="24"/>
      </w:rPr>
    </w:pPr>
  </w:p>
  <w:p w14:paraId="48366BBF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6BC0" w14:textId="77777777" w:rsidR="00664C63" w:rsidRPr="00BB4623" w:rsidRDefault="00001C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8366BCD" wp14:editId="48366BC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66BD1" w14:textId="3EEE5D68" w:rsidR="00001C80" w:rsidRPr="00324EB0" w:rsidRDefault="00001C80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57A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72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72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57A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57A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57A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A3A0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66BCD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8366BD1" w14:textId="3EEE5D68" w:rsidR="00001C80" w:rsidRPr="00324EB0" w:rsidRDefault="00001C80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57A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72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72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57A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57A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57A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A3A0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48366BC1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6BCB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998580482">
    <w:abstractNumId w:val="9"/>
  </w:num>
  <w:num w:numId="2" w16cid:durableId="399289">
    <w:abstractNumId w:val="7"/>
  </w:num>
  <w:num w:numId="3" w16cid:durableId="445782226">
    <w:abstractNumId w:val="6"/>
  </w:num>
  <w:num w:numId="4" w16cid:durableId="1451778134">
    <w:abstractNumId w:val="5"/>
  </w:num>
  <w:num w:numId="5" w16cid:durableId="359477038">
    <w:abstractNumId w:val="4"/>
  </w:num>
  <w:num w:numId="6" w16cid:durableId="309946568">
    <w:abstractNumId w:val="8"/>
  </w:num>
  <w:num w:numId="7" w16cid:durableId="825706694">
    <w:abstractNumId w:val="3"/>
  </w:num>
  <w:num w:numId="8" w16cid:durableId="1936477925">
    <w:abstractNumId w:val="2"/>
  </w:num>
  <w:num w:numId="9" w16cid:durableId="711615613">
    <w:abstractNumId w:val="1"/>
  </w:num>
  <w:num w:numId="10" w16cid:durableId="1039669514">
    <w:abstractNumId w:val="0"/>
  </w:num>
  <w:num w:numId="11" w16cid:durableId="2114157080">
    <w:abstractNumId w:val="15"/>
  </w:num>
  <w:num w:numId="12" w16cid:durableId="414254380">
    <w:abstractNumId w:val="11"/>
  </w:num>
  <w:num w:numId="13" w16cid:durableId="1777867636">
    <w:abstractNumId w:val="12"/>
  </w:num>
  <w:num w:numId="14" w16cid:durableId="323972885">
    <w:abstractNumId w:val="14"/>
  </w:num>
  <w:num w:numId="15" w16cid:durableId="1873808503">
    <w:abstractNumId w:val="13"/>
  </w:num>
  <w:num w:numId="16" w16cid:durableId="1072120140">
    <w:abstractNumId w:val="10"/>
  </w:num>
  <w:num w:numId="17" w16cid:durableId="1617247739">
    <w:abstractNumId w:val="17"/>
  </w:num>
  <w:num w:numId="18" w16cid:durableId="4344465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1C00"/>
    <w:rsid w:val="00001C80"/>
    <w:rsid w:val="00013598"/>
    <w:rsid w:val="000136AF"/>
    <w:rsid w:val="00014B9A"/>
    <w:rsid w:val="000279D9"/>
    <w:rsid w:val="00042E52"/>
    <w:rsid w:val="000614BF"/>
    <w:rsid w:val="00065542"/>
    <w:rsid w:val="00066B42"/>
    <w:rsid w:val="00076F88"/>
    <w:rsid w:val="00087033"/>
    <w:rsid w:val="000D05EF"/>
    <w:rsid w:val="000F21C1"/>
    <w:rsid w:val="001016D1"/>
    <w:rsid w:val="001017B2"/>
    <w:rsid w:val="0010745C"/>
    <w:rsid w:val="00110587"/>
    <w:rsid w:val="0011206D"/>
    <w:rsid w:val="001405A8"/>
    <w:rsid w:val="001411AB"/>
    <w:rsid w:val="00166C2F"/>
    <w:rsid w:val="0018435F"/>
    <w:rsid w:val="001939E1"/>
    <w:rsid w:val="00195382"/>
    <w:rsid w:val="001B0F61"/>
    <w:rsid w:val="001B3F2B"/>
    <w:rsid w:val="001B6FD7"/>
    <w:rsid w:val="001C69C4"/>
    <w:rsid w:val="001E177C"/>
    <w:rsid w:val="001E3186"/>
    <w:rsid w:val="001E3590"/>
    <w:rsid w:val="001E55B3"/>
    <w:rsid w:val="001E7407"/>
    <w:rsid w:val="00204E2F"/>
    <w:rsid w:val="00204F82"/>
    <w:rsid w:val="00220203"/>
    <w:rsid w:val="00221F19"/>
    <w:rsid w:val="00240749"/>
    <w:rsid w:val="0024239A"/>
    <w:rsid w:val="00251DEF"/>
    <w:rsid w:val="00297ECB"/>
    <w:rsid w:val="002A03FE"/>
    <w:rsid w:val="002A0819"/>
    <w:rsid w:val="002A6B23"/>
    <w:rsid w:val="002B484E"/>
    <w:rsid w:val="002B7C75"/>
    <w:rsid w:val="002C1131"/>
    <w:rsid w:val="002D043A"/>
    <w:rsid w:val="002E4A5B"/>
    <w:rsid w:val="002F077C"/>
    <w:rsid w:val="002F48EA"/>
    <w:rsid w:val="00313C6F"/>
    <w:rsid w:val="0032233B"/>
    <w:rsid w:val="00327727"/>
    <w:rsid w:val="003346E0"/>
    <w:rsid w:val="003415D3"/>
    <w:rsid w:val="003444E7"/>
    <w:rsid w:val="00352B0F"/>
    <w:rsid w:val="00355170"/>
    <w:rsid w:val="00366A72"/>
    <w:rsid w:val="003877C0"/>
    <w:rsid w:val="003A2349"/>
    <w:rsid w:val="003D0BFE"/>
    <w:rsid w:val="003D4958"/>
    <w:rsid w:val="003D5700"/>
    <w:rsid w:val="003F78E7"/>
    <w:rsid w:val="004116CD"/>
    <w:rsid w:val="004177CB"/>
    <w:rsid w:val="00422B6F"/>
    <w:rsid w:val="00424CA9"/>
    <w:rsid w:val="004274EC"/>
    <w:rsid w:val="0043512F"/>
    <w:rsid w:val="0043687D"/>
    <w:rsid w:val="0044291A"/>
    <w:rsid w:val="00455EE1"/>
    <w:rsid w:val="004668EA"/>
    <w:rsid w:val="00476126"/>
    <w:rsid w:val="00477560"/>
    <w:rsid w:val="00496F97"/>
    <w:rsid w:val="004A1C00"/>
    <w:rsid w:val="004B02DC"/>
    <w:rsid w:val="004B33F7"/>
    <w:rsid w:val="004E35CF"/>
    <w:rsid w:val="0050623D"/>
    <w:rsid w:val="00516B8D"/>
    <w:rsid w:val="005230DA"/>
    <w:rsid w:val="00532416"/>
    <w:rsid w:val="00537FBC"/>
    <w:rsid w:val="0054286F"/>
    <w:rsid w:val="00551862"/>
    <w:rsid w:val="0055552A"/>
    <w:rsid w:val="005678D4"/>
    <w:rsid w:val="00584811"/>
    <w:rsid w:val="00593AA6"/>
    <w:rsid w:val="00594161"/>
    <w:rsid w:val="00594749"/>
    <w:rsid w:val="005A6709"/>
    <w:rsid w:val="005B4067"/>
    <w:rsid w:val="005C3F41"/>
    <w:rsid w:val="005C6E94"/>
    <w:rsid w:val="005E7D5F"/>
    <w:rsid w:val="00600219"/>
    <w:rsid w:val="00616DEB"/>
    <w:rsid w:val="00661F72"/>
    <w:rsid w:val="00664C63"/>
    <w:rsid w:val="00666906"/>
    <w:rsid w:val="00677CC2"/>
    <w:rsid w:val="0069207B"/>
    <w:rsid w:val="006A33E1"/>
    <w:rsid w:val="006A3A02"/>
    <w:rsid w:val="006B0CF5"/>
    <w:rsid w:val="006C5791"/>
    <w:rsid w:val="006C7F8C"/>
    <w:rsid w:val="006E6E56"/>
    <w:rsid w:val="00700B2C"/>
    <w:rsid w:val="00707608"/>
    <w:rsid w:val="00713084"/>
    <w:rsid w:val="00731E00"/>
    <w:rsid w:val="00736771"/>
    <w:rsid w:val="007440B7"/>
    <w:rsid w:val="007462BD"/>
    <w:rsid w:val="00767102"/>
    <w:rsid w:val="00770533"/>
    <w:rsid w:val="007715C9"/>
    <w:rsid w:val="00774EDD"/>
    <w:rsid w:val="007757EC"/>
    <w:rsid w:val="00791CEB"/>
    <w:rsid w:val="00794E19"/>
    <w:rsid w:val="007B3321"/>
    <w:rsid w:val="007C074C"/>
    <w:rsid w:val="007D0CD9"/>
    <w:rsid w:val="007D6CA0"/>
    <w:rsid w:val="007E335B"/>
    <w:rsid w:val="00830815"/>
    <w:rsid w:val="00856A31"/>
    <w:rsid w:val="008754D0"/>
    <w:rsid w:val="00880868"/>
    <w:rsid w:val="00883080"/>
    <w:rsid w:val="008B2EA5"/>
    <w:rsid w:val="008B7DE8"/>
    <w:rsid w:val="008D0EE0"/>
    <w:rsid w:val="008E3888"/>
    <w:rsid w:val="00932377"/>
    <w:rsid w:val="009620C2"/>
    <w:rsid w:val="00964CC3"/>
    <w:rsid w:val="0098615D"/>
    <w:rsid w:val="009D041B"/>
    <w:rsid w:val="009D1079"/>
    <w:rsid w:val="009D1D59"/>
    <w:rsid w:val="009E4570"/>
    <w:rsid w:val="00A036CC"/>
    <w:rsid w:val="00A20FE8"/>
    <w:rsid w:val="00A231E2"/>
    <w:rsid w:val="00A24CB9"/>
    <w:rsid w:val="00A25627"/>
    <w:rsid w:val="00A2739E"/>
    <w:rsid w:val="00A3190B"/>
    <w:rsid w:val="00A40155"/>
    <w:rsid w:val="00A6121F"/>
    <w:rsid w:val="00A64912"/>
    <w:rsid w:val="00A70A74"/>
    <w:rsid w:val="00A72DA8"/>
    <w:rsid w:val="00A85AF0"/>
    <w:rsid w:val="00A925F2"/>
    <w:rsid w:val="00AC10D3"/>
    <w:rsid w:val="00AD5641"/>
    <w:rsid w:val="00AE59F7"/>
    <w:rsid w:val="00AE7BD7"/>
    <w:rsid w:val="00B33B3C"/>
    <w:rsid w:val="00B340B6"/>
    <w:rsid w:val="00B53078"/>
    <w:rsid w:val="00B61B67"/>
    <w:rsid w:val="00B72B92"/>
    <w:rsid w:val="00B77B90"/>
    <w:rsid w:val="00B90D47"/>
    <w:rsid w:val="00BC112E"/>
    <w:rsid w:val="00BD5689"/>
    <w:rsid w:val="00BD6B2E"/>
    <w:rsid w:val="00BE719A"/>
    <w:rsid w:val="00BE720A"/>
    <w:rsid w:val="00BF5D7D"/>
    <w:rsid w:val="00C07005"/>
    <w:rsid w:val="00C15F8B"/>
    <w:rsid w:val="00C25255"/>
    <w:rsid w:val="00C255AB"/>
    <w:rsid w:val="00C277E1"/>
    <w:rsid w:val="00C42BF8"/>
    <w:rsid w:val="00C50043"/>
    <w:rsid w:val="00C7573B"/>
    <w:rsid w:val="00C957A0"/>
    <w:rsid w:val="00CF0BB2"/>
    <w:rsid w:val="00CF4975"/>
    <w:rsid w:val="00CF57AE"/>
    <w:rsid w:val="00D06750"/>
    <w:rsid w:val="00D07E0E"/>
    <w:rsid w:val="00D13441"/>
    <w:rsid w:val="00D276F3"/>
    <w:rsid w:val="00D315AC"/>
    <w:rsid w:val="00D3213F"/>
    <w:rsid w:val="00D70DFB"/>
    <w:rsid w:val="00D766DF"/>
    <w:rsid w:val="00D9675F"/>
    <w:rsid w:val="00DA3F87"/>
    <w:rsid w:val="00DA64C7"/>
    <w:rsid w:val="00DA7A88"/>
    <w:rsid w:val="00DE3DDF"/>
    <w:rsid w:val="00DF09AC"/>
    <w:rsid w:val="00E05704"/>
    <w:rsid w:val="00E1425E"/>
    <w:rsid w:val="00E4146C"/>
    <w:rsid w:val="00E74DC7"/>
    <w:rsid w:val="00E9136A"/>
    <w:rsid w:val="00EC5026"/>
    <w:rsid w:val="00ED1A6C"/>
    <w:rsid w:val="00EF2E3A"/>
    <w:rsid w:val="00F078DC"/>
    <w:rsid w:val="00F1779C"/>
    <w:rsid w:val="00F336B7"/>
    <w:rsid w:val="00F5076A"/>
    <w:rsid w:val="00F712C5"/>
    <w:rsid w:val="00F85793"/>
    <w:rsid w:val="00FA3991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66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72B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B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B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B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B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2B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2B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2B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2B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72B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2B92"/>
  </w:style>
  <w:style w:type="paragraph" w:customStyle="1" w:styleId="OPCParaBase">
    <w:name w:val="OPCParaBase"/>
    <w:qFormat/>
    <w:rsid w:val="00B72B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2B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2B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2B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2B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2B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72B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2B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2B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2B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2B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2B92"/>
  </w:style>
  <w:style w:type="paragraph" w:customStyle="1" w:styleId="Blocks">
    <w:name w:val="Blocks"/>
    <w:aliases w:val="bb"/>
    <w:basedOn w:val="OPCParaBase"/>
    <w:qFormat/>
    <w:rsid w:val="00B72B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2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2B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2B92"/>
    <w:rPr>
      <w:i/>
    </w:rPr>
  </w:style>
  <w:style w:type="paragraph" w:customStyle="1" w:styleId="BoxList">
    <w:name w:val="BoxList"/>
    <w:aliases w:val="bl"/>
    <w:basedOn w:val="BoxText"/>
    <w:qFormat/>
    <w:rsid w:val="00B72B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2B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2B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2B92"/>
    <w:pPr>
      <w:ind w:left="1985" w:hanging="851"/>
    </w:pPr>
  </w:style>
  <w:style w:type="character" w:customStyle="1" w:styleId="CharAmPartNo">
    <w:name w:val="CharAmPartNo"/>
    <w:basedOn w:val="OPCCharBase"/>
    <w:qFormat/>
    <w:rsid w:val="00B72B92"/>
  </w:style>
  <w:style w:type="character" w:customStyle="1" w:styleId="CharAmPartText">
    <w:name w:val="CharAmPartText"/>
    <w:basedOn w:val="OPCCharBase"/>
    <w:qFormat/>
    <w:rsid w:val="00B72B92"/>
  </w:style>
  <w:style w:type="character" w:customStyle="1" w:styleId="CharAmSchNo">
    <w:name w:val="CharAmSchNo"/>
    <w:basedOn w:val="OPCCharBase"/>
    <w:qFormat/>
    <w:rsid w:val="00B72B92"/>
  </w:style>
  <w:style w:type="character" w:customStyle="1" w:styleId="CharAmSchText">
    <w:name w:val="CharAmSchText"/>
    <w:basedOn w:val="OPCCharBase"/>
    <w:qFormat/>
    <w:rsid w:val="00B72B92"/>
  </w:style>
  <w:style w:type="character" w:customStyle="1" w:styleId="CharBoldItalic">
    <w:name w:val="CharBoldItalic"/>
    <w:basedOn w:val="OPCCharBase"/>
    <w:uiPriority w:val="1"/>
    <w:qFormat/>
    <w:rsid w:val="00B72B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2B92"/>
  </w:style>
  <w:style w:type="character" w:customStyle="1" w:styleId="CharChapText">
    <w:name w:val="CharChapText"/>
    <w:basedOn w:val="OPCCharBase"/>
    <w:uiPriority w:val="1"/>
    <w:qFormat/>
    <w:rsid w:val="00B72B92"/>
  </w:style>
  <w:style w:type="character" w:customStyle="1" w:styleId="CharDivNo">
    <w:name w:val="CharDivNo"/>
    <w:basedOn w:val="OPCCharBase"/>
    <w:uiPriority w:val="1"/>
    <w:qFormat/>
    <w:rsid w:val="00B72B92"/>
  </w:style>
  <w:style w:type="character" w:customStyle="1" w:styleId="CharDivText">
    <w:name w:val="CharDivText"/>
    <w:basedOn w:val="OPCCharBase"/>
    <w:uiPriority w:val="1"/>
    <w:qFormat/>
    <w:rsid w:val="00B72B92"/>
  </w:style>
  <w:style w:type="character" w:customStyle="1" w:styleId="CharItalic">
    <w:name w:val="CharItalic"/>
    <w:basedOn w:val="OPCCharBase"/>
    <w:uiPriority w:val="1"/>
    <w:qFormat/>
    <w:rsid w:val="00B72B92"/>
    <w:rPr>
      <w:i/>
    </w:rPr>
  </w:style>
  <w:style w:type="character" w:customStyle="1" w:styleId="CharPartNo">
    <w:name w:val="CharPartNo"/>
    <w:basedOn w:val="OPCCharBase"/>
    <w:uiPriority w:val="1"/>
    <w:qFormat/>
    <w:rsid w:val="00B72B92"/>
  </w:style>
  <w:style w:type="character" w:customStyle="1" w:styleId="CharPartText">
    <w:name w:val="CharPartText"/>
    <w:basedOn w:val="OPCCharBase"/>
    <w:uiPriority w:val="1"/>
    <w:qFormat/>
    <w:rsid w:val="00B72B92"/>
  </w:style>
  <w:style w:type="character" w:customStyle="1" w:styleId="CharSectno">
    <w:name w:val="CharSectno"/>
    <w:basedOn w:val="OPCCharBase"/>
    <w:qFormat/>
    <w:rsid w:val="00B72B92"/>
  </w:style>
  <w:style w:type="character" w:customStyle="1" w:styleId="CharSubdNo">
    <w:name w:val="CharSubdNo"/>
    <w:basedOn w:val="OPCCharBase"/>
    <w:uiPriority w:val="1"/>
    <w:qFormat/>
    <w:rsid w:val="00B72B92"/>
  </w:style>
  <w:style w:type="character" w:customStyle="1" w:styleId="CharSubdText">
    <w:name w:val="CharSubdText"/>
    <w:basedOn w:val="OPCCharBase"/>
    <w:uiPriority w:val="1"/>
    <w:qFormat/>
    <w:rsid w:val="00B72B92"/>
  </w:style>
  <w:style w:type="paragraph" w:customStyle="1" w:styleId="CTA--">
    <w:name w:val="CTA --"/>
    <w:basedOn w:val="OPCParaBase"/>
    <w:next w:val="Normal"/>
    <w:rsid w:val="00B72B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2B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2B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2B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2B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2B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2B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2B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2B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2B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2B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2B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2B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2B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72B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2B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2B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2B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2B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2B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2B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2B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2B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2B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2B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2B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2B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2B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2B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2B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2B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2B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2B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2B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2B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2B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2B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2B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2B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2B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2B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2B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2B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2B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2B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2B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2B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2B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2B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2B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2B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2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2B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2B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2B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72B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72B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72B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72B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72B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72B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72B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72B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72B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72B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2B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2B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2B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2B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2B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2B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2B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72B92"/>
    <w:rPr>
      <w:sz w:val="16"/>
    </w:rPr>
  </w:style>
  <w:style w:type="table" w:customStyle="1" w:styleId="CFlag">
    <w:name w:val="CFlag"/>
    <w:basedOn w:val="TableNormal"/>
    <w:uiPriority w:val="99"/>
    <w:rsid w:val="00B72B92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B7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B72B92"/>
    <w:pPr>
      <w:spacing w:before="120"/>
    </w:pPr>
  </w:style>
  <w:style w:type="paragraph" w:customStyle="1" w:styleId="CompiledActNo">
    <w:name w:val="CompiledActNo"/>
    <w:basedOn w:val="OPCParaBase"/>
    <w:next w:val="Normal"/>
    <w:rsid w:val="00B72B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2B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2B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2B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2B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2B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2B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72B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72B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2B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2B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2B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2B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2B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2B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72B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2B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2B92"/>
  </w:style>
  <w:style w:type="character" w:customStyle="1" w:styleId="CharSubPartNoCASA">
    <w:name w:val="CharSubPartNo(CASA)"/>
    <w:basedOn w:val="OPCCharBase"/>
    <w:uiPriority w:val="1"/>
    <w:rsid w:val="00B72B92"/>
  </w:style>
  <w:style w:type="paragraph" w:customStyle="1" w:styleId="ENoteTTIndentHeadingSub">
    <w:name w:val="ENoteTTIndentHeadingSub"/>
    <w:aliases w:val="enTTHis"/>
    <w:basedOn w:val="OPCParaBase"/>
    <w:rsid w:val="00B72B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2B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2B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2B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2B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2B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2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2B92"/>
    <w:rPr>
      <w:sz w:val="22"/>
    </w:rPr>
  </w:style>
  <w:style w:type="paragraph" w:customStyle="1" w:styleId="SOTextNote">
    <w:name w:val="SO TextNote"/>
    <w:aliases w:val="sont"/>
    <w:basedOn w:val="SOText"/>
    <w:qFormat/>
    <w:rsid w:val="00B72B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2B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2B92"/>
    <w:rPr>
      <w:sz w:val="22"/>
    </w:rPr>
  </w:style>
  <w:style w:type="paragraph" w:customStyle="1" w:styleId="FileName">
    <w:name w:val="FileName"/>
    <w:basedOn w:val="Normal"/>
    <w:rsid w:val="00B72B92"/>
  </w:style>
  <w:style w:type="paragraph" w:customStyle="1" w:styleId="TableHeading">
    <w:name w:val="TableHeading"/>
    <w:aliases w:val="th"/>
    <w:basedOn w:val="OPCParaBase"/>
    <w:next w:val="Tabletext"/>
    <w:rsid w:val="00B72B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2B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2B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2B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2B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2B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2B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2B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2B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2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2B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2B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7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2B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72B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72B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72B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72B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72B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7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B72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2B92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B72B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72B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2B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2B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2B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2B92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2B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2B92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B72B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72B92"/>
    <w:pPr>
      <w:ind w:left="240" w:hanging="240"/>
    </w:pPr>
  </w:style>
  <w:style w:type="paragraph" w:styleId="Index2">
    <w:name w:val="index 2"/>
    <w:basedOn w:val="Normal"/>
    <w:next w:val="Normal"/>
    <w:autoRedefine/>
    <w:rsid w:val="00B72B92"/>
    <w:pPr>
      <w:ind w:left="480" w:hanging="240"/>
    </w:pPr>
  </w:style>
  <w:style w:type="paragraph" w:styleId="Index3">
    <w:name w:val="index 3"/>
    <w:basedOn w:val="Normal"/>
    <w:next w:val="Normal"/>
    <w:autoRedefine/>
    <w:rsid w:val="00B72B92"/>
    <w:pPr>
      <w:ind w:left="720" w:hanging="240"/>
    </w:pPr>
  </w:style>
  <w:style w:type="paragraph" w:styleId="Index4">
    <w:name w:val="index 4"/>
    <w:basedOn w:val="Normal"/>
    <w:next w:val="Normal"/>
    <w:autoRedefine/>
    <w:rsid w:val="00B72B92"/>
    <w:pPr>
      <w:ind w:left="960" w:hanging="240"/>
    </w:pPr>
  </w:style>
  <w:style w:type="paragraph" w:styleId="Index5">
    <w:name w:val="index 5"/>
    <w:basedOn w:val="Normal"/>
    <w:next w:val="Normal"/>
    <w:autoRedefine/>
    <w:rsid w:val="00B72B92"/>
    <w:pPr>
      <w:ind w:left="1200" w:hanging="240"/>
    </w:pPr>
  </w:style>
  <w:style w:type="paragraph" w:styleId="Index6">
    <w:name w:val="index 6"/>
    <w:basedOn w:val="Normal"/>
    <w:next w:val="Normal"/>
    <w:autoRedefine/>
    <w:rsid w:val="00B72B92"/>
    <w:pPr>
      <w:ind w:left="1440" w:hanging="240"/>
    </w:pPr>
  </w:style>
  <w:style w:type="paragraph" w:styleId="Index7">
    <w:name w:val="index 7"/>
    <w:basedOn w:val="Normal"/>
    <w:next w:val="Normal"/>
    <w:autoRedefine/>
    <w:rsid w:val="00B72B92"/>
    <w:pPr>
      <w:ind w:left="1680" w:hanging="240"/>
    </w:pPr>
  </w:style>
  <w:style w:type="paragraph" w:styleId="Index8">
    <w:name w:val="index 8"/>
    <w:basedOn w:val="Normal"/>
    <w:next w:val="Normal"/>
    <w:autoRedefine/>
    <w:rsid w:val="00B72B92"/>
    <w:pPr>
      <w:ind w:left="1920" w:hanging="240"/>
    </w:pPr>
  </w:style>
  <w:style w:type="paragraph" w:styleId="Index9">
    <w:name w:val="index 9"/>
    <w:basedOn w:val="Normal"/>
    <w:next w:val="Normal"/>
    <w:autoRedefine/>
    <w:rsid w:val="00B72B92"/>
    <w:pPr>
      <w:ind w:left="2160" w:hanging="240"/>
    </w:pPr>
  </w:style>
  <w:style w:type="paragraph" w:styleId="NormalIndent">
    <w:name w:val="Normal Indent"/>
    <w:basedOn w:val="Normal"/>
    <w:rsid w:val="00B72B92"/>
    <w:pPr>
      <w:ind w:left="720"/>
    </w:pPr>
  </w:style>
  <w:style w:type="paragraph" w:styleId="FootnoteText">
    <w:name w:val="footnote text"/>
    <w:basedOn w:val="Normal"/>
    <w:link w:val="FootnoteTextChar"/>
    <w:rsid w:val="00B72B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72B92"/>
  </w:style>
  <w:style w:type="paragraph" w:styleId="CommentText">
    <w:name w:val="annotation text"/>
    <w:basedOn w:val="Normal"/>
    <w:link w:val="CommentTextChar"/>
    <w:rsid w:val="00B72B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B92"/>
  </w:style>
  <w:style w:type="paragraph" w:styleId="IndexHeading">
    <w:name w:val="index heading"/>
    <w:basedOn w:val="Normal"/>
    <w:next w:val="Index1"/>
    <w:rsid w:val="00B72B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72B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72B92"/>
    <w:pPr>
      <w:ind w:left="480" w:hanging="480"/>
    </w:pPr>
  </w:style>
  <w:style w:type="paragraph" w:styleId="EnvelopeAddress">
    <w:name w:val="envelope address"/>
    <w:basedOn w:val="Normal"/>
    <w:rsid w:val="00B72B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72B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72B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72B92"/>
    <w:rPr>
      <w:sz w:val="16"/>
      <w:szCs w:val="16"/>
    </w:rPr>
  </w:style>
  <w:style w:type="character" w:styleId="PageNumber">
    <w:name w:val="page number"/>
    <w:basedOn w:val="DefaultParagraphFont"/>
    <w:rsid w:val="00B72B92"/>
  </w:style>
  <w:style w:type="character" w:styleId="EndnoteReference">
    <w:name w:val="endnote reference"/>
    <w:basedOn w:val="DefaultParagraphFont"/>
    <w:rsid w:val="00B72B92"/>
    <w:rPr>
      <w:vertAlign w:val="superscript"/>
    </w:rPr>
  </w:style>
  <w:style w:type="paragraph" w:styleId="EndnoteText">
    <w:name w:val="endnote text"/>
    <w:basedOn w:val="Normal"/>
    <w:link w:val="EndnoteTextChar"/>
    <w:rsid w:val="00B72B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72B92"/>
  </w:style>
  <w:style w:type="paragraph" w:styleId="TableofAuthorities">
    <w:name w:val="table of authorities"/>
    <w:basedOn w:val="Normal"/>
    <w:next w:val="Normal"/>
    <w:rsid w:val="00B72B92"/>
    <w:pPr>
      <w:ind w:left="240" w:hanging="240"/>
    </w:pPr>
  </w:style>
  <w:style w:type="paragraph" w:styleId="MacroText">
    <w:name w:val="macro"/>
    <w:link w:val="MacroTextChar"/>
    <w:rsid w:val="00B72B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72B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72B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72B92"/>
    <w:pPr>
      <w:ind w:left="283" w:hanging="283"/>
    </w:pPr>
  </w:style>
  <w:style w:type="paragraph" w:styleId="ListBullet">
    <w:name w:val="List Bullet"/>
    <w:basedOn w:val="Normal"/>
    <w:autoRedefine/>
    <w:rsid w:val="00B72B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72B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72B92"/>
    <w:pPr>
      <w:ind w:left="566" w:hanging="283"/>
    </w:pPr>
  </w:style>
  <w:style w:type="paragraph" w:styleId="List3">
    <w:name w:val="List 3"/>
    <w:basedOn w:val="Normal"/>
    <w:rsid w:val="00B72B92"/>
    <w:pPr>
      <w:ind w:left="849" w:hanging="283"/>
    </w:pPr>
  </w:style>
  <w:style w:type="paragraph" w:styleId="List4">
    <w:name w:val="List 4"/>
    <w:basedOn w:val="Normal"/>
    <w:rsid w:val="00B72B92"/>
    <w:pPr>
      <w:ind w:left="1132" w:hanging="283"/>
    </w:pPr>
  </w:style>
  <w:style w:type="paragraph" w:styleId="List5">
    <w:name w:val="List 5"/>
    <w:basedOn w:val="Normal"/>
    <w:rsid w:val="00B72B92"/>
    <w:pPr>
      <w:ind w:left="1415" w:hanging="283"/>
    </w:pPr>
  </w:style>
  <w:style w:type="paragraph" w:styleId="ListBullet2">
    <w:name w:val="List Bullet 2"/>
    <w:basedOn w:val="Normal"/>
    <w:autoRedefine/>
    <w:rsid w:val="00B72B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72B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72B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72B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72B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72B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72B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72B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72B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72B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72B92"/>
    <w:pPr>
      <w:ind w:left="4252"/>
    </w:pPr>
  </w:style>
  <w:style w:type="character" w:customStyle="1" w:styleId="ClosingChar">
    <w:name w:val="Closing Char"/>
    <w:basedOn w:val="DefaultParagraphFont"/>
    <w:link w:val="Closing"/>
    <w:rsid w:val="00B72B92"/>
    <w:rPr>
      <w:sz w:val="22"/>
    </w:rPr>
  </w:style>
  <w:style w:type="paragraph" w:styleId="Signature">
    <w:name w:val="Signature"/>
    <w:basedOn w:val="Normal"/>
    <w:link w:val="SignatureChar"/>
    <w:rsid w:val="00B72B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72B92"/>
    <w:rPr>
      <w:sz w:val="22"/>
    </w:rPr>
  </w:style>
  <w:style w:type="paragraph" w:styleId="BodyText">
    <w:name w:val="Body Text"/>
    <w:basedOn w:val="Normal"/>
    <w:link w:val="BodyTextChar"/>
    <w:rsid w:val="00B72B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2B92"/>
    <w:rPr>
      <w:sz w:val="22"/>
    </w:rPr>
  </w:style>
  <w:style w:type="paragraph" w:styleId="BodyTextIndent">
    <w:name w:val="Body Text Indent"/>
    <w:basedOn w:val="Normal"/>
    <w:link w:val="BodyTextIndentChar"/>
    <w:rsid w:val="00B72B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72B92"/>
    <w:rPr>
      <w:sz w:val="22"/>
    </w:rPr>
  </w:style>
  <w:style w:type="paragraph" w:styleId="ListContinue">
    <w:name w:val="List Continue"/>
    <w:basedOn w:val="Normal"/>
    <w:rsid w:val="00B72B92"/>
    <w:pPr>
      <w:spacing w:after="120"/>
      <w:ind w:left="283"/>
    </w:pPr>
  </w:style>
  <w:style w:type="paragraph" w:styleId="ListContinue2">
    <w:name w:val="List Continue 2"/>
    <w:basedOn w:val="Normal"/>
    <w:rsid w:val="00B72B92"/>
    <w:pPr>
      <w:spacing w:after="120"/>
      <w:ind w:left="566"/>
    </w:pPr>
  </w:style>
  <w:style w:type="paragraph" w:styleId="ListContinue3">
    <w:name w:val="List Continue 3"/>
    <w:basedOn w:val="Normal"/>
    <w:rsid w:val="00B72B92"/>
    <w:pPr>
      <w:spacing w:after="120"/>
      <w:ind w:left="849"/>
    </w:pPr>
  </w:style>
  <w:style w:type="paragraph" w:styleId="ListContinue4">
    <w:name w:val="List Continue 4"/>
    <w:basedOn w:val="Normal"/>
    <w:rsid w:val="00B72B92"/>
    <w:pPr>
      <w:spacing w:after="120"/>
      <w:ind w:left="1132"/>
    </w:pPr>
  </w:style>
  <w:style w:type="paragraph" w:styleId="ListContinue5">
    <w:name w:val="List Continue 5"/>
    <w:basedOn w:val="Normal"/>
    <w:rsid w:val="00B72B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7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72B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72B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72B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72B92"/>
  </w:style>
  <w:style w:type="character" w:customStyle="1" w:styleId="SalutationChar">
    <w:name w:val="Salutation Char"/>
    <w:basedOn w:val="DefaultParagraphFont"/>
    <w:link w:val="Salutation"/>
    <w:rsid w:val="00B72B92"/>
    <w:rPr>
      <w:sz w:val="22"/>
    </w:rPr>
  </w:style>
  <w:style w:type="paragraph" w:styleId="Date">
    <w:name w:val="Date"/>
    <w:basedOn w:val="Normal"/>
    <w:next w:val="Normal"/>
    <w:link w:val="DateChar"/>
    <w:rsid w:val="00B72B92"/>
  </w:style>
  <w:style w:type="character" w:customStyle="1" w:styleId="DateChar">
    <w:name w:val="Date Char"/>
    <w:basedOn w:val="DefaultParagraphFont"/>
    <w:link w:val="Date"/>
    <w:rsid w:val="00B72B92"/>
    <w:rPr>
      <w:sz w:val="22"/>
    </w:rPr>
  </w:style>
  <w:style w:type="paragraph" w:styleId="BodyTextFirstIndent">
    <w:name w:val="Body Text First Indent"/>
    <w:basedOn w:val="BodyText"/>
    <w:link w:val="BodyTextFirstIndentChar"/>
    <w:rsid w:val="00B72B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72B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72B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72B92"/>
    <w:rPr>
      <w:sz w:val="22"/>
    </w:rPr>
  </w:style>
  <w:style w:type="paragraph" w:styleId="BodyText2">
    <w:name w:val="Body Text 2"/>
    <w:basedOn w:val="Normal"/>
    <w:link w:val="BodyText2Char"/>
    <w:rsid w:val="00B72B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72B92"/>
    <w:rPr>
      <w:sz w:val="22"/>
    </w:rPr>
  </w:style>
  <w:style w:type="paragraph" w:styleId="BodyText3">
    <w:name w:val="Body Text 3"/>
    <w:basedOn w:val="Normal"/>
    <w:link w:val="BodyText3Char"/>
    <w:rsid w:val="00B72B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2B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72B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2B92"/>
    <w:rPr>
      <w:sz w:val="22"/>
    </w:rPr>
  </w:style>
  <w:style w:type="paragraph" w:styleId="BodyTextIndent3">
    <w:name w:val="Body Text Indent 3"/>
    <w:basedOn w:val="Normal"/>
    <w:link w:val="BodyTextIndent3Char"/>
    <w:rsid w:val="00B72B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72B92"/>
    <w:rPr>
      <w:sz w:val="16"/>
      <w:szCs w:val="16"/>
    </w:rPr>
  </w:style>
  <w:style w:type="paragraph" w:styleId="BlockText">
    <w:name w:val="Block Text"/>
    <w:basedOn w:val="Normal"/>
    <w:rsid w:val="00B72B92"/>
    <w:pPr>
      <w:spacing w:after="120"/>
      <w:ind w:left="1440" w:right="1440"/>
    </w:pPr>
  </w:style>
  <w:style w:type="character" w:styleId="Hyperlink">
    <w:name w:val="Hyperlink"/>
    <w:basedOn w:val="DefaultParagraphFont"/>
    <w:rsid w:val="00B72B92"/>
    <w:rPr>
      <w:color w:val="0000FF"/>
      <w:u w:val="single"/>
    </w:rPr>
  </w:style>
  <w:style w:type="character" w:styleId="FollowedHyperlink">
    <w:name w:val="FollowedHyperlink"/>
    <w:basedOn w:val="DefaultParagraphFont"/>
    <w:rsid w:val="00B72B92"/>
    <w:rPr>
      <w:color w:val="800080"/>
      <w:u w:val="single"/>
    </w:rPr>
  </w:style>
  <w:style w:type="character" w:styleId="Strong">
    <w:name w:val="Strong"/>
    <w:basedOn w:val="DefaultParagraphFont"/>
    <w:qFormat/>
    <w:rsid w:val="00B72B92"/>
    <w:rPr>
      <w:b/>
      <w:bCs/>
    </w:rPr>
  </w:style>
  <w:style w:type="character" w:styleId="Emphasis">
    <w:name w:val="Emphasis"/>
    <w:basedOn w:val="DefaultParagraphFont"/>
    <w:qFormat/>
    <w:rsid w:val="00B72B92"/>
    <w:rPr>
      <w:i/>
      <w:iCs/>
    </w:rPr>
  </w:style>
  <w:style w:type="paragraph" w:styleId="DocumentMap">
    <w:name w:val="Document Map"/>
    <w:basedOn w:val="Normal"/>
    <w:link w:val="DocumentMapChar"/>
    <w:rsid w:val="00B72B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72B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72B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72B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72B92"/>
  </w:style>
  <w:style w:type="character" w:customStyle="1" w:styleId="E-mailSignatureChar">
    <w:name w:val="E-mail Signature Char"/>
    <w:basedOn w:val="DefaultParagraphFont"/>
    <w:link w:val="E-mailSignature"/>
    <w:rsid w:val="00B72B92"/>
    <w:rPr>
      <w:sz w:val="22"/>
    </w:rPr>
  </w:style>
  <w:style w:type="paragraph" w:styleId="NormalWeb">
    <w:name w:val="Normal (Web)"/>
    <w:basedOn w:val="Normal"/>
    <w:rsid w:val="00B72B92"/>
  </w:style>
  <w:style w:type="character" w:styleId="HTMLAcronym">
    <w:name w:val="HTML Acronym"/>
    <w:basedOn w:val="DefaultParagraphFont"/>
    <w:rsid w:val="00B72B92"/>
  </w:style>
  <w:style w:type="paragraph" w:styleId="HTMLAddress">
    <w:name w:val="HTML Address"/>
    <w:basedOn w:val="Normal"/>
    <w:link w:val="HTMLAddressChar"/>
    <w:rsid w:val="00B72B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72B92"/>
    <w:rPr>
      <w:i/>
      <w:iCs/>
      <w:sz w:val="22"/>
    </w:rPr>
  </w:style>
  <w:style w:type="character" w:styleId="HTMLCite">
    <w:name w:val="HTML Cite"/>
    <w:basedOn w:val="DefaultParagraphFont"/>
    <w:rsid w:val="00B72B92"/>
    <w:rPr>
      <w:i/>
      <w:iCs/>
    </w:rPr>
  </w:style>
  <w:style w:type="character" w:styleId="HTMLCode">
    <w:name w:val="HTML Code"/>
    <w:basedOn w:val="DefaultParagraphFont"/>
    <w:rsid w:val="00B72B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72B92"/>
    <w:rPr>
      <w:i/>
      <w:iCs/>
    </w:rPr>
  </w:style>
  <w:style w:type="character" w:styleId="HTMLKeyboard">
    <w:name w:val="HTML Keyboard"/>
    <w:basedOn w:val="DefaultParagraphFont"/>
    <w:rsid w:val="00B72B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72B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72B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72B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72B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72B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7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2B92"/>
    <w:rPr>
      <w:b/>
      <w:bCs/>
    </w:rPr>
  </w:style>
  <w:style w:type="numbering" w:styleId="1ai">
    <w:name w:val="Outline List 1"/>
    <w:basedOn w:val="NoList"/>
    <w:rsid w:val="00B72B92"/>
    <w:pPr>
      <w:numPr>
        <w:numId w:val="14"/>
      </w:numPr>
    </w:pPr>
  </w:style>
  <w:style w:type="numbering" w:styleId="111111">
    <w:name w:val="Outline List 2"/>
    <w:basedOn w:val="NoList"/>
    <w:rsid w:val="00B72B92"/>
    <w:pPr>
      <w:numPr>
        <w:numId w:val="15"/>
      </w:numPr>
    </w:pPr>
  </w:style>
  <w:style w:type="numbering" w:styleId="ArticleSection">
    <w:name w:val="Outline List 3"/>
    <w:basedOn w:val="NoList"/>
    <w:rsid w:val="00B72B92"/>
    <w:pPr>
      <w:numPr>
        <w:numId w:val="17"/>
      </w:numPr>
    </w:pPr>
  </w:style>
  <w:style w:type="table" w:styleId="TableSimple1">
    <w:name w:val="Table Simple 1"/>
    <w:basedOn w:val="TableNormal"/>
    <w:rsid w:val="00B72B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72B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72B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72B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72B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72B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72B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72B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72B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72B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72B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72B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72B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72B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72B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72B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72B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72B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72B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72B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72B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72B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72B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72B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72B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72B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72B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72B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72B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72B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72B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72B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72B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72B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72B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72B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72B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72B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72B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72B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72B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72B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72B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72B92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B7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To be confirmed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73</Value>
      <Value>68</Value>
      <Value>66</Value>
      <Value>102</Value>
      <Value>101</Value>
      <Value>95</Value>
      <Value>93</Value>
      <Value>90</Value>
      <Value>28</Value>
      <Value>83</Value>
      <Value>80</Value>
      <Value>3</Value>
      <Value>1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</TermName>
          <TermId xmlns="http://schemas.microsoft.com/office/infopath/2007/PartnerControls">697142a4-30e6-4927-b08c-6642f61f6a7d</TermId>
        </TermInfo>
        <TermInfo xmlns="http://schemas.microsoft.com/office/infopath/2007/PartnerControls">
          <TermName xmlns="http://schemas.microsoft.com/office/infopath/2007/PartnerControls">Superannuation</TermName>
          <TermId xmlns="http://schemas.microsoft.com/office/infopath/2007/PartnerControls">8707c3d5-9bae-49be-8cb7-545caaf1b8a8</TermId>
        </TermInfo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  <TermInfo xmlns="http://schemas.microsoft.com/office/infopath/2007/PartnerControls">
          <TermName xmlns="http://schemas.microsoft.com/office/infopath/2007/PartnerControls">Personal Tax</TermName>
          <TermId xmlns="http://schemas.microsoft.com/office/infopath/2007/PartnerControls">4ccbe142-44ee-4a73-b192-b57e486e389f</TermId>
        </TermInfo>
        <TermInfo xmlns="http://schemas.microsoft.com/office/infopath/2007/PartnerControls">
          <TermName xmlns="http://schemas.microsoft.com/office/infopath/2007/PartnerControls">Banking</TermName>
          <TermId xmlns="http://schemas.microsoft.com/office/infopath/2007/PartnerControls">a80f1bf8-7f20-4745-be5a-677803385232</TermId>
        </TermInfo>
        <TermInfo xmlns="http://schemas.microsoft.com/office/infopath/2007/PartnerControls">
          <TermName xmlns="http://schemas.microsoft.com/office/infopath/2007/PartnerControls">Insurance</TermName>
          <TermId xmlns="http://schemas.microsoft.com/office/infopath/2007/PartnerControls">b90cd62f-b048-4409-b585-751d11d9d856</TermId>
        </TermInfo>
        <TermInfo xmlns="http://schemas.microsoft.com/office/infopath/2007/PartnerControls">
          <TermName xmlns="http://schemas.microsoft.com/office/infopath/2007/PartnerControls">Other indirect taxes and levies</TermName>
          <TermId xmlns="http://schemas.microsoft.com/office/infopath/2007/PartnerControls">10ba3b99-4f4a-4727-8a42-546722046c72</TermId>
        </TermInfo>
        <TermInfo xmlns="http://schemas.microsoft.com/office/infopath/2007/PartnerControls">
          <TermName xmlns="http://schemas.microsoft.com/office/infopath/2007/PartnerControls">GST</TermName>
          <TermId xmlns="http://schemas.microsoft.com/office/infopath/2007/PartnerControls">49ddb4e0-48f4-4fc2-ad2f-e5e42f4a7f3a</TermId>
        </TermInfo>
        <TermInfo xmlns="http://schemas.microsoft.com/office/infopath/2007/PartnerControls">
          <TermName xmlns="http://schemas.microsoft.com/office/infopath/2007/PartnerControls">Consumer</TermName>
          <TermId xmlns="http://schemas.microsoft.com/office/infopath/2007/PartnerControls">061f16b5-21de-40bb-a136-07b896bfb829</TermId>
        </TermInfo>
      </Terms>
    </gfba5f33532c49208d2320ce38cc3c2b>
    <_dlc_DocId xmlns="fe39d773-a83d-4623-ae74-f25711a76616">5D7SUYYWNZQE-534668864-244</_dlc_DocId>
    <_dlc_DocIdUrl xmlns="fe39d773-a83d-4623-ae74-f25711a76616">
      <Url>https://austreasury.sharepoint.com/sites/leg-meas-function/_layouts/15/DocIdRedir.aspx?ID=5D7SUYYWNZQE-534668864-244</Url>
      <Description>5D7SUYYWNZQE-534668864-244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0DD124D63B648A29B58B4B94F8BAB" ma:contentTypeVersion="23" ma:contentTypeDescription="Create a new document." ma:contentTypeScope="" ma:versionID="b8be9e717bbeca998385aac56e499800">
  <xsd:schema xmlns:xsd="http://www.w3.org/2001/XMLSchema" xmlns:xs="http://www.w3.org/2001/XMLSchema" xmlns:p="http://schemas.microsoft.com/office/2006/metadata/properties" xmlns:ns1="http://schemas.microsoft.com/sharepoint/v3" xmlns:ns2="fe39d773-a83d-4623-ae74-f25711a76616" xmlns:ns3="ff38c824-6e29-4496-8487-69f397e7ed29" xmlns:ns4="a289cb20-8bb9-401f-8d7b-706fb1a2988d" targetNamespace="http://schemas.microsoft.com/office/2006/metadata/properties" ma:root="true" ma:fieldsID="d5c3f81ece80c50d43f22baed6e757fe" ns1:_="" ns2:_="" ns3:_="" ns4:_="">
    <xsd:import namespace="http://schemas.microsoft.com/sharepoint/v3"/>
    <xsd:import namespace="fe39d773-a83d-4623-ae74-f25711a76616"/>
    <xsd:import namespace="ff38c824-6e29-4496-8487-69f397e7ed29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2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3:PT_x002f_Measure_x0020_No." minOccurs="0"/>
                <xsd:element ref="ns1:DocumentSetDescrip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41238-C6E3-4F1F-8E0E-3122E8297411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http://schemas.microsoft.com/sharepoint/v3"/>
    <ds:schemaRef ds:uri="a289cb20-8bb9-401f-8d7b-706fb1a2988d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00960623-1B99-4890-8BC6-799D02E4E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AB3476-08B1-4290-98F0-04B331DD1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39d773-a83d-4623-ae74-f25711a76616"/>
    <ds:schemaRef ds:uri="ff38c824-6e29-4496-8487-69f397e7ed29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DE97D-9613-4081-BC1D-681A245AA6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BCE7CB-09E3-43BE-AFD3-33B7DFFDF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1</Pages>
  <Words>96</Words>
  <Characters>550</Characters>
  <Application>Microsoft Office Word</Application>
  <DocSecurity>2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(Measures for Consultation) Regulations 2023: Minor and technical amendments</vt:lpstr>
    </vt:vector>
  </TitlesOfParts>
  <Manager/>
  <Company/>
  <LinksUpToDate>false</LinksUpToDate>
  <CharactersWithSpaces>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(Measures for Consultation) Regulations 2023: Minor and technical amendments</dc:title>
  <dc:subject/>
  <dc:creator/>
  <cp:keywords/>
  <dc:description/>
  <cp:lastModifiedBy/>
  <cp:revision>1</cp:revision>
  <dcterms:created xsi:type="dcterms:W3CDTF">2023-03-15T02:11:00Z</dcterms:created>
  <dcterms:modified xsi:type="dcterms:W3CDTF">2023-03-15T03:17:00Z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SLI</vt:lpwstr>
  </property>
  <property fmtid="{D5CDD505-2E9C-101B-9397-08002B2CF9AE}" pid="3" name="ShortT">
    <vt:lpwstr>Treasury Laws Amendment (Measures for Consultation) Regulations 2023: Minor and technical amendments</vt:lpwstr>
  </property>
  <property fmtid="{D5CDD505-2E9C-101B-9397-08002B2CF9AE}" pid="4" name="Class">
    <vt:lpwstr>Regulations</vt:lpwstr>
  </property>
  <property fmtid="{D5CDD505-2E9C-101B-9397-08002B2CF9AE}" pid="5" name="DocType">
    <vt:lpwstr>INS</vt:lpwstr>
  </property>
  <property fmtid="{D5CDD505-2E9C-101B-9397-08002B2CF9AE}" pid="6" name="ID">
    <vt:lpwstr>OPC66313</vt:lpwstr>
  </property>
  <property fmtid="{D5CDD505-2E9C-101B-9397-08002B2CF9AE}" pid="7" name="DLM">
    <vt:lpwstr> </vt:lpwstr>
  </property>
  <property fmtid="{D5CDD505-2E9C-101B-9397-08002B2CF9AE}" pid="8" name="Classification">
    <vt:lpwstr>EXPOSURE DRAFT</vt:lpwstr>
  </property>
  <property fmtid="{D5CDD505-2E9C-101B-9397-08002B2CF9AE}" pid="9" name="Actno">
    <vt:lpwstr/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TrimID">
    <vt:lpwstr>PC:D23/3566</vt:lpwstr>
  </property>
  <property fmtid="{D5CDD505-2E9C-101B-9397-08002B2CF9AE}" pid="13" name="ContentTypeId">
    <vt:lpwstr>0x010100E510DD124D63B648A29B58B4B94F8BAB</vt:lpwstr>
  </property>
  <property fmtid="{D5CDD505-2E9C-101B-9397-08002B2CF9AE}" pid="14" name="eActivity">
    <vt:lpwstr>28;#Legislative measures|0d31ce10-0017-4a46-8d2d-ba60058cb6a2</vt:lpwstr>
  </property>
  <property fmtid="{D5CDD505-2E9C-101B-9397-08002B2CF9AE}" pid="15" name="k8424359e03846678cc4a99dd97e9705">
    <vt:lpwstr>Treasury Enterprise Terms|69519368-d55f-4403-adc0-7b3d464d5501</vt:lpwstr>
  </property>
  <property fmtid="{D5CDD505-2E9C-101B-9397-08002B2CF9AE}" pid="16" name="eTopic">
    <vt:lpwstr>80;#Energy|697142a4-30e6-4927-b08c-6642f61f6a7d;#66;#Superannuation|8707c3d5-9bae-49be-8cb7-545caaf1b8a8;#90;#Corporations Law|272b01ba-7d50-447b-a0f2-c5e953189886;#73;#Personal Tax|4ccbe142-44ee-4a73-b192-b57e486e389f;#93;#Banking|a80f1bf8-7f20-4745-be5a-677803385232;#83;#Insurance|b90cd62f-b048-4409-b585-751d11d9d856;#101;#Other indirect taxes and levies|10ba3b99-4f4a-4727-8a42-546722046c72;#102;#GST|49ddb4e0-48f4-4fc2-ad2f-e5e42f4a7f3a;#95;#Consumer|061f16b5-21de-40bb-a136-07b896bfb829</vt:lpwstr>
  </property>
  <property fmtid="{D5CDD505-2E9C-101B-9397-08002B2CF9AE}" pid="17" name="eTheme">
    <vt:lpwstr>1;#Law Design|318dd2d2-18da-4b8e-a458-14db2c1af95f</vt:lpwstr>
  </property>
  <property fmtid="{D5CDD505-2E9C-101B-9397-08002B2CF9AE}" pid="18" name="_dlc_DocIdItemGuid">
    <vt:lpwstr>7068c3b9-38dd-456d-8b53-bd40b0cae6ea</vt:lpwstr>
  </property>
  <property fmtid="{D5CDD505-2E9C-101B-9397-08002B2CF9AE}" pid="19" name="TSYStatus">
    <vt:lpwstr/>
  </property>
  <property fmtid="{D5CDD505-2E9C-101B-9397-08002B2CF9AE}" pid="20" name="eDocumentType">
    <vt:lpwstr>68;#Legislation|bc5c492f-641e-4b74-8651-322acd553d0f</vt:lpwstr>
  </property>
  <property fmtid="{D5CDD505-2E9C-101B-9397-08002B2CF9AE}" pid="21" name="LMDivision">
    <vt:lpwstr>3;#Treasury Enterprise Terms|69519368-d55f-4403-adc0-7b3d464d5501</vt:lpwstr>
  </property>
</Properties>
</file>