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06409104"/>
        <w:docPartObj>
          <w:docPartGallery w:val="Cover Pages"/>
          <w:docPartUnique/>
        </w:docPartObj>
      </w:sdtPr>
      <w:sdtEndPr/>
      <w:sdtContent>
        <w:p w14:paraId="1DB54552" w14:textId="46D338CE" w:rsidR="00A652B8" w:rsidRPr="006D0240" w:rsidRDefault="00A652B8" w:rsidP="008E6292"/>
        <w:p w14:paraId="4E312A4A" w14:textId="77777777" w:rsidR="00A652B8" w:rsidRPr="006D0240" w:rsidRDefault="00A652B8" w:rsidP="001D4EAA">
          <w:pPr>
            <w:pStyle w:val="Header"/>
            <w:spacing w:after="1320"/>
            <w:jc w:val="left"/>
          </w:pPr>
        </w:p>
        <w:p w14:paraId="3BE94499" w14:textId="5676C24C" w:rsidR="00671CBF" w:rsidRPr="00A80518" w:rsidRDefault="00671CBF" w:rsidP="00A80518">
          <w:pPr>
            <w:pStyle w:val="Heading1"/>
            <w:spacing w:line="240" w:lineRule="auto"/>
            <w:rPr>
              <w:rFonts w:asciiTheme="majorHAnsi" w:hAnsiTheme="majorHAnsi" w:cstheme="majorHAnsi"/>
            </w:rPr>
          </w:pPr>
          <w:bookmarkStart w:id="0" w:name="_Toc137735947"/>
          <w:r w:rsidRPr="00A80518">
            <w:rPr>
              <w:rFonts w:asciiTheme="majorHAnsi" w:hAnsiTheme="majorHAnsi" w:cstheme="majorHAnsi"/>
              <w:sz w:val="72"/>
              <w:szCs w:val="52"/>
            </w:rPr>
            <w:t>Independent Evaluation of the JobKeeper P</w:t>
          </w:r>
          <w:r w:rsidR="00760328" w:rsidRPr="00A80518">
            <w:rPr>
              <w:rFonts w:asciiTheme="majorHAnsi" w:hAnsiTheme="majorHAnsi" w:cstheme="majorHAnsi"/>
              <w:sz w:val="72"/>
              <w:szCs w:val="52"/>
            </w:rPr>
            <w:t>ayment</w:t>
          </w:r>
          <w:bookmarkEnd w:id="0"/>
        </w:p>
        <w:p w14:paraId="057BA760" w14:textId="6137B3E2" w:rsidR="00A652B8" w:rsidRPr="001D4EAA" w:rsidRDefault="00A652B8" w:rsidP="00082FC2">
          <w:pPr>
            <w:pStyle w:val="Subtitle"/>
            <w:spacing w:after="240"/>
          </w:pPr>
          <w:r>
            <w:t xml:space="preserve">Consultation </w:t>
          </w:r>
          <w:r w:rsidR="00D56507">
            <w:t>P</w:t>
          </w:r>
          <w:r>
            <w:t>aper</w:t>
          </w:r>
        </w:p>
        <w:p w14:paraId="73D0CEC3" w14:textId="70E50DA7" w:rsidR="00A652B8" w:rsidRDefault="00312055" w:rsidP="001D4EAA">
          <w:pPr>
            <w:pStyle w:val="ReportDate"/>
            <w:rPr>
              <w:rFonts w:ascii="Rockwell" w:hAnsi="Rockwell"/>
              <w:sz w:val="24"/>
            </w:rPr>
          </w:pPr>
          <w:r w:rsidRPr="00353210">
            <w:rPr>
              <w:noProof/>
            </w:rPr>
            <mc:AlternateContent>
              <mc:Choice Requires="wps">
                <w:drawing>
                  <wp:anchor distT="0" distB="0" distL="114300" distR="114300" simplePos="0" relativeHeight="251658244" behindDoc="1" locked="0" layoutInCell="1" allowOverlap="1" wp14:anchorId="08AEB41A" wp14:editId="313FFF05">
                    <wp:simplePos x="0" y="0"/>
                    <wp:positionH relativeFrom="page">
                      <wp:align>right</wp:align>
                    </wp:positionH>
                    <wp:positionV relativeFrom="paragraph">
                      <wp:posOffset>378150</wp:posOffset>
                    </wp:positionV>
                    <wp:extent cx="7623544" cy="6453963"/>
                    <wp:effectExtent l="0" t="0" r="15875" b="23495"/>
                    <wp:wrapNone/>
                    <wp:docPr id="6" name="Rectangle 6"/>
                    <wp:cNvGraphicFramePr/>
                    <a:graphic xmlns:a="http://schemas.openxmlformats.org/drawingml/2006/main">
                      <a:graphicData uri="http://schemas.microsoft.com/office/word/2010/wordprocessingShape">
                        <wps:wsp>
                          <wps:cNvSpPr/>
                          <wps:spPr>
                            <a:xfrm>
                              <a:off x="0" y="0"/>
                              <a:ext cx="7623544" cy="6453963"/>
                            </a:xfrm>
                            <a:prstGeom prst="rect">
                              <a:avLst/>
                            </a:prstGeom>
                            <a:solidFill>
                              <a:schemeClr val="accent3">
                                <a:lumMod val="60000"/>
                                <a:lumOff val="40000"/>
                              </a:schemeClr>
                            </a:solidFill>
                            <a:ln>
                              <a:solidFill>
                                <a:schemeClr val="accent3">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41FB5" id="Rectangle 6" o:spid="_x0000_s1026" style="position:absolute;margin-left:549.1pt;margin-top:29.8pt;width:600.3pt;height:508.2pt;z-index:-2516582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3I6jgIAAAUGAAAOAAAAZHJzL2Uyb0RvYy54bWzEVFtv2yAUfp+0/4B4X52Lk65RnSpq1WlS&#10;t1Zrpz5TDDUS5jAgcbJfvwM4TtZ1e5gmzQ8Yzv18cL7zi22ryUY4r8BUdHwyokQYDrUyzxX9+nD9&#10;7j0lPjBTMw1GVHQnPL1Yvn1z3tmFmEADuhaOYBDjF52taBOCXRSF541omT8BKwwqJbiWBTy656J2&#10;rMPorS4mo9G86MDV1gEX3qP0KivpMsWXUvBwK6UXgeiKYm0hrS6tT3Etluds8eyYbRTvy2B/UUXL&#10;lMGkQ6grFhhZO/VLqFZxBx5kOOHQFiCl4iL1gN2MRy+6uW+YFakXBMfbASb/78Lyz5t7e+cQhs76&#10;hcdt7GIrXRv/WB/ZJrB2A1hiGwhH4el8Mp2VJSUcdfNyNj2bTyOcxcHdOh8+CGhJ3FTU4W0kkNjm&#10;xodsujeJ2TxoVV8rrdMhvgBxqR3ZMLw7xrkwYZrc9br9BHWWz0f45VtEMd51Fpd7MVaT3lKMlGr7&#10;KYk2/yMv1hQTFwfE0y7stIjlaPNFSKJqxHiS+h0aOIZinFUNq0UWz37bcgoYI0vEdojdB3gN5nF/&#10;j719dBVplgbn0Z8Kyzc7eKTMYMLg3CoD7rUAOgyZs/0epAxNROkJ6t2dIw7yJHvLrxU+rhvmwx1z&#10;OLo45EhH4RYXqaGrKPQ7Shpw31+TR3ucKNRS0iEVVNR/WzMnKNEfDc7a2bgsI3ekQzk7neDBHWue&#10;jjVm3V4CvtgxEp/laRvtg95vpYP2EVlrFbOiihmOuSvKg9sfLkOmKOQ9LlarZIZ8YVm4MfeWx+AR&#10;1Tg8D9tH5mw/YQGH8zPsaYMtXgxato2eBlbrAFKlKTzg2uONXJNmpefFSGbH52R1YO/lDwAAAP//&#10;AwBQSwMEFAAGAAgAAAAhAEfZcBnbAAAACQEAAA8AAABkcnMvZG93bnJldi54bWxMj8FOwzAQRO9I&#10;/IO1SNyoDaiBpnGqUClHDrRFXN14m0TE68h22/D3bE5w29WM5s0Um8kN4oIh9p40PC4UCKTG255a&#10;DYd9/fAKIiZD1gyeUMMPRtiUtzeFya2/0gdedqkVHEIxNxq6lMZcyth06Exc+BGJtZMPziR+Qytt&#10;MFcOd4N8UiqTzvTEhM6MuO2w+d6dHUNUVj1Poa6/lpX/tPv37eH01mt9fzdVaxAJp/Rnhrk+V4eS&#10;Ox39mWwUgwYekjQsVxmIWZ1hII58qZdMgSwL+X9B+QsAAP//AwBQSwECLQAUAAYACAAAACEAtoM4&#10;kv4AAADhAQAAEwAAAAAAAAAAAAAAAAAAAAAAW0NvbnRlbnRfVHlwZXNdLnhtbFBLAQItABQABgAI&#10;AAAAIQA4/SH/1gAAAJQBAAALAAAAAAAAAAAAAAAAAC8BAABfcmVscy8ucmVsc1BLAQItABQABgAI&#10;AAAAIQDRo3I6jgIAAAUGAAAOAAAAAAAAAAAAAAAAAC4CAABkcnMvZTJvRG9jLnhtbFBLAQItABQA&#10;BgAIAAAAIQBH2XAZ2wAAAAkBAAAPAAAAAAAAAAAAAAAAAOgEAABkcnMvZG93bnJldi54bWxQSwUG&#10;AAAAAAQABADzAAAA8AUAAAAA&#10;" fillcolor="#9dadc5 [1942]" strokecolor="#9dadc5 [1942]" strokeweight="2pt">
                    <w10:wrap anchorx="page"/>
                  </v:rect>
                </w:pict>
              </mc:Fallback>
            </mc:AlternateContent>
          </w:r>
          <w:r>
            <w:rPr>
              <w:rStyle w:val="ReportDateChar"/>
            </w:rPr>
            <w:t>16</w:t>
          </w:r>
          <w:r w:rsidRPr="00A343EB">
            <w:rPr>
              <w:rStyle w:val="ReportDateChar"/>
            </w:rPr>
            <w:t xml:space="preserve"> </w:t>
          </w:r>
          <w:r w:rsidR="00697299" w:rsidRPr="00A343EB">
            <w:rPr>
              <w:rStyle w:val="ReportDateChar"/>
            </w:rPr>
            <w:t xml:space="preserve">June </w:t>
          </w:r>
          <w:r w:rsidR="0038077B" w:rsidRPr="00A343EB">
            <w:rPr>
              <w:rStyle w:val="ReportDateChar"/>
            </w:rPr>
            <w:t>202</w:t>
          </w:r>
          <w:r w:rsidR="0038077B">
            <w:rPr>
              <w:rStyle w:val="ReportDateChar"/>
            </w:rPr>
            <w:t>3</w:t>
          </w:r>
        </w:p>
        <w:p w14:paraId="2C98F438" w14:textId="2D9DC6E2" w:rsidR="00A652B8" w:rsidRPr="00DC345F" w:rsidRDefault="00A652B8" w:rsidP="00794DC6">
          <w:pPr>
            <w:pStyle w:val="Instructions"/>
            <w:shd w:val="clear" w:color="auto" w:fill="auto"/>
          </w:pPr>
        </w:p>
        <w:p w14:paraId="4B963CC9" w14:textId="6304DB05" w:rsidR="00A652B8" w:rsidRDefault="00A652B8" w:rsidP="00775702">
          <w:pPr>
            <w:spacing w:after="1640"/>
          </w:pPr>
        </w:p>
        <w:p w14:paraId="5DA6B559" w14:textId="6C038403" w:rsidR="00A652B8" w:rsidRDefault="00A652B8" w:rsidP="00775702">
          <w:pPr>
            <w:spacing w:after="1640"/>
          </w:pPr>
        </w:p>
        <w:p w14:paraId="5F87F85D" w14:textId="5DEC51A3" w:rsidR="00A652B8" w:rsidRDefault="0038077B">
          <w:pPr>
            <w:spacing w:before="0" w:after="160" w:line="259" w:lineRule="auto"/>
          </w:pPr>
          <w:r w:rsidRPr="0038077B">
            <w:rPr>
              <w:rStyle w:val="ReportDateChar"/>
              <w:noProof/>
            </w:rPr>
            <mc:AlternateContent>
              <mc:Choice Requires="wps">
                <w:drawing>
                  <wp:anchor distT="45720" distB="45720" distL="114300" distR="114300" simplePos="0" relativeHeight="251658242" behindDoc="1" locked="0" layoutInCell="1" allowOverlap="1" wp14:anchorId="26D62225" wp14:editId="3B658A0D">
                    <wp:simplePos x="0" y="0"/>
                    <wp:positionH relativeFrom="column">
                      <wp:posOffset>3575537</wp:posOffset>
                    </wp:positionH>
                    <wp:positionV relativeFrom="paragraph">
                      <wp:posOffset>2637008</wp:posOffset>
                    </wp:positionV>
                    <wp:extent cx="2360930" cy="140462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65E2DFB" w14:textId="4A301EF6" w:rsidR="0038077B" w:rsidRPr="00A80518" w:rsidRDefault="0038077B" w:rsidP="00A80518">
                                <w:pPr>
                                  <w:pStyle w:val="Footer"/>
                                  <w:rPr>
                                    <w:b/>
                                    <w:bCs/>
                                  </w:rPr>
                                </w:pPr>
                                <w:r w:rsidRPr="00827116">
                                  <w:rPr>
                                    <w:rFonts w:asciiTheme="majorHAnsi" w:hAnsiTheme="majorHAnsi" w:cstheme="majorHAnsi"/>
                                    <w:b/>
                                    <w:bCs/>
                                    <w:sz w:val="32"/>
                                    <w:szCs w:val="24"/>
                                  </w:rPr>
                                  <w:t>JobKeeper Evaluation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6D62225" id="_x0000_t202" coordsize="21600,21600" o:spt="202" path="m,l,21600r21600,l21600,xe">
                    <v:stroke joinstyle="miter"/>
                    <v:path gradientshapeok="t" o:connecttype="rect"/>
                  </v:shapetype>
                  <v:shape id="Text Box 12" o:spid="_x0000_s1026" type="#_x0000_t202" style="position:absolute;margin-left:281.55pt;margin-top:207.65pt;width:185.9pt;height:110.6pt;z-index:-25165823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Fu8MW7gAAAACwEAAA8AAABk&#10;cnMvZG93bnJldi54bWxMj8tOwzAQRfdI/IM1SOyoE/KgDXEqxENi2QdIXbrxJI6wx1HstuHvMStY&#10;ju7RvWfq9WwNO+PkB0cC0kUCDKl1aqBewMf+7W4JzAdJShpHKOAbPayb66taVspdaIvnXehZLCFf&#10;SQE6hLHi3LcarfQLNyLFrHOTlSGeU8/VJC+x3Bp+nyQlt3KguKDliM8a26/dyQr4pIN573Kl8aHY&#10;5Nvx9aUrwl6I25v56RFYwDn8wfCrH9WhiU5HdyLlmRFQlFkaUQF5WmTAIrHK8hWwo4AyKwvgTc3/&#10;/9D8AAAA//8DAFBLAQItABQABgAIAAAAIQC2gziS/gAAAOEBAAATAAAAAAAAAAAAAAAAAAAAAABb&#10;Q29udGVudF9UeXBlc10ueG1sUEsBAi0AFAAGAAgAAAAhADj9If/WAAAAlAEAAAsAAAAAAAAAAAAA&#10;AAAALwEAAF9yZWxzLy5yZWxzUEsBAi0AFAAGAAgAAAAhAOEfEGP7AQAAzgMAAA4AAAAAAAAAAAAA&#10;AAAALgIAAGRycy9lMm9Eb2MueG1sUEsBAi0AFAAGAAgAAAAhAFu8MW7gAAAACwEAAA8AAAAAAAAA&#10;AAAAAAAAVQQAAGRycy9kb3ducmV2LnhtbFBLBQYAAAAABAAEAPMAAABiBQAAAAA=&#10;" filled="f" stroked="f">
                    <v:textbox style="mso-fit-shape-to-text:t">
                      <w:txbxContent>
                        <w:p w14:paraId="665E2DFB" w14:textId="4A301EF6" w:rsidR="0038077B" w:rsidRPr="00A80518" w:rsidRDefault="0038077B" w:rsidP="00A80518">
                          <w:pPr>
                            <w:pStyle w:val="Footer"/>
                            <w:rPr>
                              <w:b/>
                              <w:bCs/>
                            </w:rPr>
                          </w:pPr>
                          <w:r w:rsidRPr="00827116">
                            <w:rPr>
                              <w:rFonts w:asciiTheme="majorHAnsi" w:hAnsiTheme="majorHAnsi" w:cstheme="majorHAnsi"/>
                              <w:b/>
                              <w:bCs/>
                              <w:sz w:val="32"/>
                              <w:szCs w:val="24"/>
                            </w:rPr>
                            <w:t>JobKeeper Evaluation</w:t>
                          </w:r>
                        </w:p>
                      </w:txbxContent>
                    </v:textbox>
                  </v:shape>
                </w:pict>
              </mc:Fallback>
            </mc:AlternateContent>
          </w:r>
          <w:r w:rsidR="00A652B8">
            <w:br w:type="page"/>
          </w:r>
        </w:p>
      </w:sdtContent>
    </w:sdt>
    <w:p w14:paraId="7E4FEA3D" w14:textId="77777777" w:rsidR="000E0B74" w:rsidRDefault="000E0B74" w:rsidP="000E0B74">
      <w:pPr>
        <w:sectPr w:rsidR="000E0B74" w:rsidSect="00DC34F0">
          <w:headerReference w:type="even" r:id="rId12"/>
          <w:headerReference w:type="default" r:id="rId13"/>
          <w:footerReference w:type="even" r:id="rId14"/>
          <w:footerReference w:type="default" r:id="rId15"/>
          <w:headerReference w:type="first" r:id="rId16"/>
          <w:footerReference w:type="first" r:id="rId17"/>
          <w:pgSz w:w="11906" w:h="16838" w:code="9"/>
          <w:pgMar w:top="1843" w:right="1418" w:bottom="1418" w:left="1418" w:header="709" w:footer="709" w:gutter="0"/>
          <w:pgNumType w:fmt="lowerRoman" w:start="0"/>
          <w:cols w:space="720"/>
          <w:titlePg/>
          <w:docGrid w:linePitch="299"/>
        </w:sectPr>
      </w:pPr>
    </w:p>
    <w:p w14:paraId="39963702" w14:textId="37B7F45D" w:rsidR="000E0B74" w:rsidRDefault="000E0B74" w:rsidP="00E75DCF">
      <w:pPr>
        <w:spacing w:before="0" w:after="160" w:line="259" w:lineRule="auto"/>
      </w:pPr>
      <w:r w:rsidRPr="00661BF0">
        <w:lastRenderedPageBreak/>
        <w:t xml:space="preserve">© Commonwealth of </w:t>
      </w:r>
      <w:r w:rsidRPr="00794DC6">
        <w:t>Australia 20</w:t>
      </w:r>
      <w:r w:rsidR="00EF2FBF" w:rsidRPr="00794DC6">
        <w:t>2</w:t>
      </w:r>
      <w:r w:rsidR="00794DC6" w:rsidRPr="00794DC6">
        <w:t>3</w:t>
      </w:r>
    </w:p>
    <w:p w14:paraId="52C9211D" w14:textId="6B7B3A53"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8"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9"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09084A21" w14:textId="77777777" w:rsidR="000E0B74" w:rsidRDefault="000E0B74" w:rsidP="000E0B74">
      <w:pPr>
        <w:pStyle w:val="ChartGraphic"/>
        <w:jc w:val="left"/>
      </w:pPr>
      <w:r w:rsidRPr="00E56DFB">
        <w:rPr>
          <w:noProof/>
          <w:lang w:eastAsia="zh-CN"/>
        </w:rPr>
        <w:drawing>
          <wp:inline distT="0" distB="0" distL="0" distR="0" wp14:anchorId="73D162EB" wp14:editId="42CCC523">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1E107961"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21" w:history="1">
        <w:r w:rsidRPr="002F1BC2">
          <w:rPr>
            <w:rStyle w:val="Hyperlink"/>
          </w:rPr>
          <w:t>Creative Commons Attribution 3.0 Australia</w:t>
        </w:r>
      </w:hyperlink>
      <w:r w:rsidR="00474693">
        <w:t xml:space="preserve"> l</w:t>
      </w:r>
      <w:r w:rsidRPr="006627B4">
        <w:t>icence requires you to attribute the work (but not in any way that suggests that the Treasury endorse</w:t>
      </w:r>
      <w:r>
        <w:t>s you or your use of the work).</w:t>
      </w:r>
    </w:p>
    <w:p w14:paraId="23DFDC72" w14:textId="5337ED69" w:rsidR="00DB1FE3" w:rsidRPr="0031276E" w:rsidRDefault="00DB1FE3" w:rsidP="00DB1FE3">
      <w:pPr>
        <w:spacing w:before="240"/>
        <w:rPr>
          <w:b/>
        </w:rPr>
      </w:pPr>
      <w:r w:rsidRPr="00DB1FE3">
        <w:rPr>
          <w:b/>
        </w:rPr>
        <w:t>Independent Evaluation of the JobKeeper Payment</w:t>
      </w:r>
      <w:r>
        <w:rPr>
          <w:b/>
        </w:rPr>
        <w:t xml:space="preserve"> </w:t>
      </w:r>
      <w:r w:rsidRPr="0031276E">
        <w:rPr>
          <w:b/>
        </w:rPr>
        <w:t>material used ‘as supplied’</w:t>
      </w:r>
    </w:p>
    <w:p w14:paraId="5E18B6C3" w14:textId="453EC7C1" w:rsidR="00DB1FE3" w:rsidRPr="00FA33A6" w:rsidRDefault="00DB1FE3" w:rsidP="00DB1FE3">
      <w:r w:rsidRPr="00FA33A6">
        <w:t xml:space="preserve">Provided you have not modified or transformed Independent Evaluation of the JobKeeper Payment material in any way including, for example, by changing the Independent Evaluation of the JobKeeper Payment text; calculating percentage changes; graphing or charting data; or deriving new statistics from published Independent Evaluation of the JobKeeper Payment statistics — then the Independent Evaluation of the JobKeeper Payment prefers the following attribution: </w:t>
      </w:r>
    </w:p>
    <w:p w14:paraId="75283D44" w14:textId="4510C3BD" w:rsidR="00DB1FE3" w:rsidRPr="00FA33A6" w:rsidRDefault="00DB1FE3" w:rsidP="00DB1FE3">
      <w:pPr>
        <w:ind w:firstLine="720"/>
      </w:pPr>
      <w:r w:rsidRPr="00FA33A6">
        <w:rPr>
          <w:i/>
        </w:rPr>
        <w:t xml:space="preserve">Source: </w:t>
      </w:r>
      <w:r w:rsidRPr="00FA33A6">
        <w:rPr>
          <w:i/>
          <w:iCs/>
        </w:rPr>
        <w:t>Independent Evaluation of the JobKeeper Payment</w:t>
      </w:r>
    </w:p>
    <w:p w14:paraId="23C33F28" w14:textId="77777777" w:rsidR="00DB1FE3" w:rsidRPr="00FA33A6" w:rsidRDefault="00DB1FE3" w:rsidP="00DB1FE3">
      <w:pPr>
        <w:spacing w:before="240"/>
      </w:pPr>
      <w:r w:rsidRPr="00FA33A6">
        <w:rPr>
          <w:b/>
        </w:rPr>
        <w:t>Derivative</w:t>
      </w:r>
      <w:r w:rsidRPr="00FA33A6">
        <w:t xml:space="preserve"> </w:t>
      </w:r>
      <w:r w:rsidRPr="00FA33A6">
        <w:rPr>
          <w:b/>
        </w:rPr>
        <w:t>material</w:t>
      </w:r>
    </w:p>
    <w:p w14:paraId="145AB946" w14:textId="7979C8CC" w:rsidR="00DB1FE3" w:rsidRPr="00FA33A6" w:rsidRDefault="00DB1FE3" w:rsidP="00DB1FE3">
      <w:r w:rsidRPr="00FA33A6">
        <w:t xml:space="preserve">If you have modified or transformed Independent Evaluation of the JobKeeper Payment material, or derived new material from those of the Independent Evaluation of the JobKeeper Payment in any way, then Independent Evaluation of the JobKeeper Payment prefers the following attribution: </w:t>
      </w:r>
    </w:p>
    <w:p w14:paraId="778280CD" w14:textId="1F3E9CC2" w:rsidR="00DB1FE3" w:rsidRPr="00A80518" w:rsidRDefault="00DB1FE3" w:rsidP="00DB1FE3">
      <w:pPr>
        <w:ind w:firstLine="720"/>
        <w:rPr>
          <w:i/>
        </w:rPr>
      </w:pPr>
      <w:r w:rsidRPr="00FA33A6">
        <w:rPr>
          <w:i/>
        </w:rPr>
        <w:t>Based on Independent Evaluation of the JobKeeper Payment data</w:t>
      </w:r>
    </w:p>
    <w:p w14:paraId="1CB6DCFF" w14:textId="77777777" w:rsidR="000E0B74" w:rsidRPr="006627B4" w:rsidRDefault="000E0B74" w:rsidP="000E0B74">
      <w:pPr>
        <w:spacing w:before="240"/>
        <w:rPr>
          <w:b/>
        </w:rPr>
      </w:pPr>
      <w:r w:rsidRPr="006627B4">
        <w:rPr>
          <w:b/>
        </w:rPr>
        <w:t>Use of the Coat of Arms</w:t>
      </w:r>
    </w:p>
    <w:p w14:paraId="2E48DF2E" w14:textId="77777777"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22" w:history="1">
        <w:r w:rsidR="00474693" w:rsidRPr="00770ED6">
          <w:rPr>
            <w:rStyle w:val="Hyperlink"/>
          </w:rPr>
          <w:t>www.pmc.gov.au/government/commonwealth-coat-arms</w:t>
        </w:r>
      </w:hyperlink>
      <w:r w:rsidRPr="004A7BC2">
        <w:t>).</w:t>
      </w:r>
    </w:p>
    <w:p w14:paraId="3CA6B88F" w14:textId="77777777" w:rsidR="000E0B74" w:rsidRPr="006627B4" w:rsidRDefault="000E0B74" w:rsidP="000E0B74">
      <w:pPr>
        <w:spacing w:before="240"/>
        <w:rPr>
          <w:b/>
        </w:rPr>
      </w:pPr>
      <w:r>
        <w:rPr>
          <w:b/>
        </w:rPr>
        <w:t>Other u</w:t>
      </w:r>
      <w:r w:rsidRPr="006627B4">
        <w:rPr>
          <w:b/>
        </w:rPr>
        <w:t>ses</w:t>
      </w:r>
    </w:p>
    <w:p w14:paraId="63031F69" w14:textId="77777777" w:rsidR="000E0B74" w:rsidRPr="006627B4" w:rsidRDefault="000E0B74" w:rsidP="000E0B74">
      <w:r>
        <w:t>E</w:t>
      </w:r>
      <w:r w:rsidRPr="006627B4">
        <w:t>nquiries regarding this licence and any other use of this document are welcome at:</w:t>
      </w:r>
    </w:p>
    <w:p w14:paraId="674CE38C" w14:textId="5F27F84E" w:rsidR="000E0B74" w:rsidRDefault="000E0B74" w:rsidP="00A80518">
      <w:pPr>
        <w:ind w:left="720"/>
      </w:pPr>
      <w:r w:rsidRPr="006627B4">
        <w:t>Manager</w:t>
      </w:r>
      <w:r w:rsidR="009A668A">
        <w:br/>
      </w:r>
      <w:r>
        <w:t>Media Unit</w:t>
      </w:r>
      <w:r>
        <w:br/>
      </w:r>
      <w:r w:rsidRPr="006627B4">
        <w:t>The Treasury</w:t>
      </w:r>
      <w:r>
        <w:br/>
      </w:r>
      <w:r w:rsidRPr="006627B4">
        <w:t xml:space="preserve">Langton Crescent </w:t>
      </w:r>
      <w:r>
        <w:br/>
      </w:r>
      <w:proofErr w:type="gramStart"/>
      <w:r w:rsidRPr="006627B4">
        <w:t xml:space="preserve">Parkes </w:t>
      </w:r>
      <w:r>
        <w:t xml:space="preserve"> </w:t>
      </w:r>
      <w:r w:rsidRPr="006627B4">
        <w:t>ACT</w:t>
      </w:r>
      <w:proofErr w:type="gramEnd"/>
      <w:r w:rsidRPr="006627B4">
        <w:t xml:space="preserve"> </w:t>
      </w:r>
      <w:r>
        <w:t xml:space="preserve"> </w:t>
      </w:r>
      <w:r w:rsidRPr="006627B4">
        <w:t>2600</w:t>
      </w:r>
      <w:r>
        <w:br/>
      </w:r>
      <w:r w:rsidRPr="006627B4">
        <w:t xml:space="preserve">Email: </w:t>
      </w:r>
      <w:hyperlink r:id="rId23" w:history="1">
        <w:r w:rsidR="004A077D" w:rsidRPr="000951A5">
          <w:rPr>
            <w:rStyle w:val="Hyperlink"/>
          </w:rPr>
          <w:t>media@treasury.gov.au</w:t>
        </w:r>
      </w:hyperlink>
      <w:r w:rsidR="004A077D">
        <w:t xml:space="preserve"> </w:t>
      </w:r>
    </w:p>
    <w:p w14:paraId="4E369964" w14:textId="77777777" w:rsidR="00DB1FE3" w:rsidRDefault="00DB1FE3" w:rsidP="000E0B74">
      <w:pPr>
        <w:pStyle w:val="SingleParagraph"/>
      </w:pP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0AE81" w:themeFill="accent6"/>
        <w:tblCellMar>
          <w:top w:w="142" w:type="dxa"/>
          <w:left w:w="142" w:type="dxa"/>
          <w:bottom w:w="142" w:type="dxa"/>
          <w:right w:w="142" w:type="dxa"/>
        </w:tblCellMar>
        <w:tblLook w:val="04A0" w:firstRow="1" w:lastRow="0" w:firstColumn="1" w:lastColumn="0" w:noHBand="0" w:noVBand="1"/>
      </w:tblPr>
      <w:tblGrid>
        <w:gridCol w:w="9070"/>
      </w:tblGrid>
      <w:tr w:rsidR="00DB1FE3" w14:paraId="57EA4DDC" w14:textId="77777777" w:rsidTr="00A80518">
        <w:tc>
          <w:tcPr>
            <w:tcW w:w="5000" w:type="pct"/>
            <w:shd w:val="clear" w:color="auto" w:fill="D2E1F9" w:themeFill="accent5" w:themeFillTint="66"/>
          </w:tcPr>
          <w:p w14:paraId="78D32974" w14:textId="396A1200" w:rsidR="00DB1FE3" w:rsidRPr="0060780F" w:rsidRDefault="00DB1FE3">
            <w:pPr>
              <w:pStyle w:val="BoxText"/>
              <w:spacing w:before="0" w:after="0"/>
            </w:pPr>
            <w:r>
              <w:t xml:space="preserve">The </w:t>
            </w:r>
            <w:r w:rsidR="00C03DD3" w:rsidRPr="00C03DD3">
              <w:t xml:space="preserve">Independent Evaluation of the JobKeeper Payment </w:t>
            </w:r>
            <w:r>
              <w:t>acknowledges the Traditional Custodians of country throughout Australia and their connections to land, sea and community. We pay our respect to their Elders past and present and extend that respect to all Aboriginal and Torres Strait Islander peoples today.</w:t>
            </w:r>
          </w:p>
        </w:tc>
      </w:tr>
    </w:tbl>
    <w:p w14:paraId="64169305" w14:textId="7DE8273F" w:rsidR="00DB1FE3" w:rsidRDefault="00DB1FE3" w:rsidP="000E0B74">
      <w:pPr>
        <w:pStyle w:val="SingleParagraph"/>
        <w:sectPr w:rsidR="00DB1FE3" w:rsidSect="008043EA">
          <w:headerReference w:type="even" r:id="rId24"/>
          <w:headerReference w:type="default" r:id="rId25"/>
          <w:footerReference w:type="even" r:id="rId26"/>
          <w:headerReference w:type="first" r:id="rId27"/>
          <w:footerReference w:type="first" r:id="rId28"/>
          <w:pgSz w:w="11906" w:h="16838" w:code="9"/>
          <w:pgMar w:top="1843" w:right="1418" w:bottom="1418" w:left="1418" w:header="709" w:footer="709" w:gutter="0"/>
          <w:pgNumType w:fmt="lowerRoman"/>
          <w:cols w:space="708"/>
          <w:titlePg/>
          <w:docGrid w:linePitch="360"/>
        </w:sectPr>
      </w:pPr>
    </w:p>
    <w:p w14:paraId="51131988" w14:textId="77777777" w:rsidR="000E0B74" w:rsidRPr="00354FBB" w:rsidRDefault="000E0B74" w:rsidP="00354FBB">
      <w:pPr>
        <w:pStyle w:val="Heading1"/>
      </w:pPr>
      <w:bookmarkStart w:id="1" w:name="_Toc137735948"/>
      <w:r w:rsidRPr="00354FBB">
        <w:lastRenderedPageBreak/>
        <w:t>Contents</w:t>
      </w:r>
      <w:bookmarkEnd w:id="1"/>
    </w:p>
    <w:p w14:paraId="340135E0" w14:textId="06B92380" w:rsidR="00AD1420" w:rsidRDefault="00257AEE">
      <w:pPr>
        <w:pStyle w:val="TOC1"/>
        <w:rPr>
          <w:rFonts w:asciiTheme="minorHAnsi" w:eastAsiaTheme="minorEastAsia" w:hAnsiTheme="minorHAnsi" w:cstheme="minorBidi"/>
          <w:b w:val="0"/>
          <w:color w:val="auto"/>
        </w:rPr>
      </w:pPr>
      <w:r>
        <w:rPr>
          <w:color w:val="2C384A" w:themeColor="accent1"/>
        </w:rPr>
        <w:fldChar w:fldCharType="begin"/>
      </w:r>
      <w:r>
        <w:instrText xml:space="preserve"> TOC \o "1-2" \h \z \t "Heading 3,3,Chart Main Heading,3,Table Main Heading,3,Heading 3 Numbered,3,Table Heading Continued,3" </w:instrText>
      </w:r>
      <w:r>
        <w:rPr>
          <w:color w:val="2C384A" w:themeColor="accent1"/>
        </w:rPr>
        <w:fldChar w:fldCharType="separate"/>
      </w:r>
      <w:hyperlink w:anchor="_Toc137735948" w:history="1">
        <w:r w:rsidR="00AD1420" w:rsidRPr="00946913">
          <w:rPr>
            <w:rStyle w:val="Hyperlink"/>
          </w:rPr>
          <w:t>Contents</w:t>
        </w:r>
        <w:r w:rsidR="00AD1420">
          <w:rPr>
            <w:webHidden/>
          </w:rPr>
          <w:tab/>
        </w:r>
        <w:r w:rsidR="00AD1420">
          <w:rPr>
            <w:webHidden/>
          </w:rPr>
          <w:fldChar w:fldCharType="begin"/>
        </w:r>
        <w:r w:rsidR="00AD1420">
          <w:rPr>
            <w:webHidden/>
          </w:rPr>
          <w:instrText xml:space="preserve"> PAGEREF _Toc137735948 \h </w:instrText>
        </w:r>
        <w:r w:rsidR="00AD1420">
          <w:rPr>
            <w:webHidden/>
          </w:rPr>
        </w:r>
        <w:r w:rsidR="00AD1420">
          <w:rPr>
            <w:webHidden/>
          </w:rPr>
          <w:fldChar w:fldCharType="separate"/>
        </w:r>
        <w:r w:rsidR="003311BC">
          <w:rPr>
            <w:webHidden/>
          </w:rPr>
          <w:t>ii</w:t>
        </w:r>
        <w:r w:rsidR="00AD1420">
          <w:rPr>
            <w:webHidden/>
          </w:rPr>
          <w:fldChar w:fldCharType="end"/>
        </w:r>
      </w:hyperlink>
    </w:p>
    <w:p w14:paraId="21F8F663" w14:textId="791C28ED" w:rsidR="00AD1420" w:rsidRDefault="00BF1442">
      <w:pPr>
        <w:pStyle w:val="TOC1"/>
        <w:rPr>
          <w:rFonts w:asciiTheme="minorHAnsi" w:eastAsiaTheme="minorEastAsia" w:hAnsiTheme="minorHAnsi" w:cstheme="minorBidi"/>
          <w:b w:val="0"/>
          <w:color w:val="auto"/>
        </w:rPr>
      </w:pPr>
      <w:hyperlink w:anchor="_Toc137735950" w:history="1">
        <w:r w:rsidR="00AD1420" w:rsidRPr="00946913">
          <w:rPr>
            <w:rStyle w:val="Hyperlink"/>
          </w:rPr>
          <w:t>Consultation Process</w:t>
        </w:r>
        <w:r w:rsidR="00AD1420">
          <w:rPr>
            <w:webHidden/>
          </w:rPr>
          <w:tab/>
        </w:r>
        <w:r w:rsidR="00AD1420">
          <w:rPr>
            <w:webHidden/>
          </w:rPr>
          <w:fldChar w:fldCharType="begin"/>
        </w:r>
        <w:r w:rsidR="00AD1420">
          <w:rPr>
            <w:webHidden/>
          </w:rPr>
          <w:instrText xml:space="preserve"> PAGEREF _Toc137735950 \h </w:instrText>
        </w:r>
        <w:r w:rsidR="00AD1420">
          <w:rPr>
            <w:webHidden/>
          </w:rPr>
        </w:r>
        <w:r w:rsidR="00AD1420">
          <w:rPr>
            <w:webHidden/>
          </w:rPr>
          <w:fldChar w:fldCharType="separate"/>
        </w:r>
        <w:r w:rsidR="003311BC">
          <w:rPr>
            <w:webHidden/>
          </w:rPr>
          <w:t>3</w:t>
        </w:r>
        <w:r w:rsidR="00AD1420">
          <w:rPr>
            <w:webHidden/>
          </w:rPr>
          <w:fldChar w:fldCharType="end"/>
        </w:r>
      </w:hyperlink>
    </w:p>
    <w:p w14:paraId="67110A21" w14:textId="654D563D" w:rsidR="00AD1420" w:rsidRDefault="00BF1442">
      <w:pPr>
        <w:pStyle w:val="TOC2"/>
        <w:rPr>
          <w:rFonts w:asciiTheme="minorHAnsi" w:eastAsiaTheme="minorEastAsia" w:hAnsiTheme="minorHAnsi" w:cstheme="minorBidi"/>
          <w:color w:val="auto"/>
          <w:szCs w:val="22"/>
        </w:rPr>
      </w:pPr>
      <w:hyperlink w:anchor="_Toc137735951" w:history="1">
        <w:r w:rsidR="00AD1420" w:rsidRPr="00946913">
          <w:rPr>
            <w:rStyle w:val="Hyperlink"/>
          </w:rPr>
          <w:t>Request for feedback and comments</w:t>
        </w:r>
        <w:r w:rsidR="00AD1420">
          <w:rPr>
            <w:webHidden/>
          </w:rPr>
          <w:tab/>
        </w:r>
        <w:r w:rsidR="00AD1420">
          <w:rPr>
            <w:webHidden/>
          </w:rPr>
          <w:fldChar w:fldCharType="begin"/>
        </w:r>
        <w:r w:rsidR="00AD1420">
          <w:rPr>
            <w:webHidden/>
          </w:rPr>
          <w:instrText xml:space="preserve"> PAGEREF _Toc137735951 \h </w:instrText>
        </w:r>
        <w:r w:rsidR="00AD1420">
          <w:rPr>
            <w:webHidden/>
          </w:rPr>
        </w:r>
        <w:r w:rsidR="00AD1420">
          <w:rPr>
            <w:webHidden/>
          </w:rPr>
          <w:fldChar w:fldCharType="separate"/>
        </w:r>
        <w:r w:rsidR="003311BC">
          <w:rPr>
            <w:webHidden/>
          </w:rPr>
          <w:t>3</w:t>
        </w:r>
        <w:r w:rsidR="00AD1420">
          <w:rPr>
            <w:webHidden/>
          </w:rPr>
          <w:fldChar w:fldCharType="end"/>
        </w:r>
      </w:hyperlink>
    </w:p>
    <w:p w14:paraId="13BE8FD9" w14:textId="04F41B25" w:rsidR="00AD1420" w:rsidRDefault="00BF1442">
      <w:pPr>
        <w:pStyle w:val="TOC1"/>
        <w:rPr>
          <w:rFonts w:asciiTheme="minorHAnsi" w:eastAsiaTheme="minorEastAsia" w:hAnsiTheme="minorHAnsi" w:cstheme="minorBidi"/>
          <w:b w:val="0"/>
          <w:color w:val="auto"/>
        </w:rPr>
      </w:pPr>
      <w:hyperlink w:anchor="_Toc137735952" w:history="1">
        <w:r w:rsidR="00AD1420" w:rsidRPr="00946913">
          <w:rPr>
            <w:rStyle w:val="Hyperlink"/>
          </w:rPr>
          <w:t>JobKeeper Evaluation</w:t>
        </w:r>
        <w:r w:rsidR="00AD1420">
          <w:rPr>
            <w:webHidden/>
          </w:rPr>
          <w:tab/>
        </w:r>
        <w:r w:rsidR="00AD1420">
          <w:rPr>
            <w:webHidden/>
          </w:rPr>
          <w:fldChar w:fldCharType="begin"/>
        </w:r>
        <w:r w:rsidR="00AD1420">
          <w:rPr>
            <w:webHidden/>
          </w:rPr>
          <w:instrText xml:space="preserve"> PAGEREF _Toc137735952 \h </w:instrText>
        </w:r>
        <w:r w:rsidR="00AD1420">
          <w:rPr>
            <w:webHidden/>
          </w:rPr>
        </w:r>
        <w:r w:rsidR="00AD1420">
          <w:rPr>
            <w:webHidden/>
          </w:rPr>
          <w:fldChar w:fldCharType="separate"/>
        </w:r>
        <w:r w:rsidR="003311BC">
          <w:rPr>
            <w:webHidden/>
          </w:rPr>
          <w:t>4</w:t>
        </w:r>
        <w:r w:rsidR="00AD1420">
          <w:rPr>
            <w:webHidden/>
          </w:rPr>
          <w:fldChar w:fldCharType="end"/>
        </w:r>
      </w:hyperlink>
    </w:p>
    <w:p w14:paraId="10A134FA" w14:textId="68600DBD" w:rsidR="00AD1420" w:rsidRDefault="00BF1442">
      <w:pPr>
        <w:pStyle w:val="TOC2"/>
        <w:tabs>
          <w:tab w:val="left" w:pos="660"/>
        </w:tabs>
        <w:rPr>
          <w:rFonts w:asciiTheme="minorHAnsi" w:eastAsiaTheme="minorEastAsia" w:hAnsiTheme="minorHAnsi" w:cstheme="minorBidi"/>
          <w:color w:val="auto"/>
          <w:szCs w:val="22"/>
        </w:rPr>
      </w:pPr>
      <w:hyperlink w:anchor="_Toc137735953" w:history="1">
        <w:r w:rsidR="00AD1420" w:rsidRPr="00946913">
          <w:rPr>
            <w:rStyle w:val="Hyperlink"/>
          </w:rPr>
          <w:t>1.</w:t>
        </w:r>
        <w:r w:rsidR="00AD1420">
          <w:rPr>
            <w:rFonts w:asciiTheme="minorHAnsi" w:eastAsiaTheme="minorEastAsia" w:hAnsiTheme="minorHAnsi" w:cstheme="minorBidi"/>
            <w:color w:val="auto"/>
            <w:szCs w:val="22"/>
          </w:rPr>
          <w:tab/>
        </w:r>
        <w:r w:rsidR="00AD1420" w:rsidRPr="00946913">
          <w:rPr>
            <w:rStyle w:val="Hyperlink"/>
          </w:rPr>
          <w:t>Introduction</w:t>
        </w:r>
        <w:r w:rsidR="00AD1420">
          <w:rPr>
            <w:webHidden/>
          </w:rPr>
          <w:tab/>
        </w:r>
        <w:r w:rsidR="00AD1420">
          <w:rPr>
            <w:webHidden/>
          </w:rPr>
          <w:fldChar w:fldCharType="begin"/>
        </w:r>
        <w:r w:rsidR="00AD1420">
          <w:rPr>
            <w:webHidden/>
          </w:rPr>
          <w:instrText xml:space="preserve"> PAGEREF _Toc137735953 \h </w:instrText>
        </w:r>
        <w:r w:rsidR="00AD1420">
          <w:rPr>
            <w:webHidden/>
          </w:rPr>
        </w:r>
        <w:r w:rsidR="00AD1420">
          <w:rPr>
            <w:webHidden/>
          </w:rPr>
          <w:fldChar w:fldCharType="separate"/>
        </w:r>
        <w:r w:rsidR="003311BC">
          <w:rPr>
            <w:webHidden/>
          </w:rPr>
          <w:t>4</w:t>
        </w:r>
        <w:r w:rsidR="00AD1420">
          <w:rPr>
            <w:webHidden/>
          </w:rPr>
          <w:fldChar w:fldCharType="end"/>
        </w:r>
      </w:hyperlink>
    </w:p>
    <w:p w14:paraId="137A16B1" w14:textId="26554907" w:rsidR="00AD1420" w:rsidRDefault="00BF1442">
      <w:pPr>
        <w:pStyle w:val="TOC2"/>
        <w:tabs>
          <w:tab w:val="left" w:pos="660"/>
        </w:tabs>
        <w:rPr>
          <w:rFonts w:asciiTheme="minorHAnsi" w:eastAsiaTheme="minorEastAsia" w:hAnsiTheme="minorHAnsi" w:cstheme="minorBidi"/>
          <w:color w:val="auto"/>
          <w:szCs w:val="22"/>
        </w:rPr>
      </w:pPr>
      <w:hyperlink w:anchor="_Toc137735954" w:history="1">
        <w:r w:rsidR="00AD1420" w:rsidRPr="00946913">
          <w:rPr>
            <w:rStyle w:val="Hyperlink"/>
          </w:rPr>
          <w:t>2.</w:t>
        </w:r>
        <w:r w:rsidR="00AD1420">
          <w:rPr>
            <w:rFonts w:asciiTheme="minorHAnsi" w:eastAsiaTheme="minorEastAsia" w:hAnsiTheme="minorHAnsi" w:cstheme="minorBidi"/>
            <w:color w:val="auto"/>
            <w:szCs w:val="22"/>
          </w:rPr>
          <w:tab/>
        </w:r>
        <w:r w:rsidR="00AD1420" w:rsidRPr="00946913">
          <w:rPr>
            <w:rStyle w:val="Hyperlink"/>
          </w:rPr>
          <w:t>Terms of Reference</w:t>
        </w:r>
        <w:r w:rsidR="00AD1420">
          <w:rPr>
            <w:webHidden/>
          </w:rPr>
          <w:tab/>
        </w:r>
        <w:r w:rsidR="00AD1420">
          <w:rPr>
            <w:webHidden/>
          </w:rPr>
          <w:fldChar w:fldCharType="begin"/>
        </w:r>
        <w:r w:rsidR="00AD1420">
          <w:rPr>
            <w:webHidden/>
          </w:rPr>
          <w:instrText xml:space="preserve"> PAGEREF _Toc137735954 \h </w:instrText>
        </w:r>
        <w:r w:rsidR="00AD1420">
          <w:rPr>
            <w:webHidden/>
          </w:rPr>
        </w:r>
        <w:r w:rsidR="00AD1420">
          <w:rPr>
            <w:webHidden/>
          </w:rPr>
          <w:fldChar w:fldCharType="separate"/>
        </w:r>
        <w:r w:rsidR="003311BC">
          <w:rPr>
            <w:webHidden/>
          </w:rPr>
          <w:t>5</w:t>
        </w:r>
        <w:r w:rsidR="00AD1420">
          <w:rPr>
            <w:webHidden/>
          </w:rPr>
          <w:fldChar w:fldCharType="end"/>
        </w:r>
      </w:hyperlink>
    </w:p>
    <w:p w14:paraId="4DC53CCC" w14:textId="01AC73E1" w:rsidR="00AD1420" w:rsidRDefault="00BF1442">
      <w:pPr>
        <w:pStyle w:val="TOC2"/>
        <w:tabs>
          <w:tab w:val="left" w:pos="660"/>
        </w:tabs>
        <w:rPr>
          <w:rFonts w:asciiTheme="minorHAnsi" w:eastAsiaTheme="minorEastAsia" w:hAnsiTheme="minorHAnsi" w:cstheme="minorBidi"/>
          <w:color w:val="auto"/>
          <w:szCs w:val="22"/>
        </w:rPr>
      </w:pPr>
      <w:hyperlink w:anchor="_Toc137735955" w:history="1">
        <w:r w:rsidR="00AD1420" w:rsidRPr="00946913">
          <w:rPr>
            <w:rStyle w:val="Hyperlink"/>
          </w:rPr>
          <w:t>3.</w:t>
        </w:r>
        <w:r w:rsidR="00AD1420">
          <w:rPr>
            <w:rFonts w:asciiTheme="minorHAnsi" w:eastAsiaTheme="minorEastAsia" w:hAnsiTheme="minorHAnsi" w:cstheme="minorBidi"/>
            <w:color w:val="auto"/>
            <w:szCs w:val="22"/>
          </w:rPr>
          <w:tab/>
        </w:r>
        <w:r w:rsidR="00AD1420" w:rsidRPr="00946913">
          <w:rPr>
            <w:rStyle w:val="Hyperlink"/>
          </w:rPr>
          <w:t>Context and policy environment</w:t>
        </w:r>
        <w:r w:rsidR="00AD1420">
          <w:rPr>
            <w:webHidden/>
          </w:rPr>
          <w:tab/>
        </w:r>
        <w:r w:rsidR="00AD1420">
          <w:rPr>
            <w:webHidden/>
          </w:rPr>
          <w:fldChar w:fldCharType="begin"/>
        </w:r>
        <w:r w:rsidR="00AD1420">
          <w:rPr>
            <w:webHidden/>
          </w:rPr>
          <w:instrText xml:space="preserve"> PAGEREF _Toc137735955 \h </w:instrText>
        </w:r>
        <w:r w:rsidR="00AD1420">
          <w:rPr>
            <w:webHidden/>
          </w:rPr>
        </w:r>
        <w:r w:rsidR="00AD1420">
          <w:rPr>
            <w:webHidden/>
          </w:rPr>
          <w:fldChar w:fldCharType="separate"/>
        </w:r>
        <w:r w:rsidR="003311BC">
          <w:rPr>
            <w:webHidden/>
          </w:rPr>
          <w:t>6</w:t>
        </w:r>
        <w:r w:rsidR="00AD1420">
          <w:rPr>
            <w:webHidden/>
          </w:rPr>
          <w:fldChar w:fldCharType="end"/>
        </w:r>
      </w:hyperlink>
    </w:p>
    <w:p w14:paraId="22BA364D" w14:textId="4C43E39D" w:rsidR="00AD1420" w:rsidRDefault="00BF1442">
      <w:pPr>
        <w:pStyle w:val="TOC2"/>
        <w:tabs>
          <w:tab w:val="left" w:pos="660"/>
        </w:tabs>
        <w:rPr>
          <w:rFonts w:asciiTheme="minorHAnsi" w:eastAsiaTheme="minorEastAsia" w:hAnsiTheme="minorHAnsi" w:cstheme="minorBidi"/>
          <w:color w:val="auto"/>
          <w:szCs w:val="22"/>
        </w:rPr>
      </w:pPr>
      <w:hyperlink w:anchor="_Toc137735956" w:history="1">
        <w:r w:rsidR="00AD1420" w:rsidRPr="00946913">
          <w:rPr>
            <w:rStyle w:val="Hyperlink"/>
          </w:rPr>
          <w:t>4.</w:t>
        </w:r>
        <w:r w:rsidR="00AD1420">
          <w:rPr>
            <w:rFonts w:asciiTheme="minorHAnsi" w:eastAsiaTheme="minorEastAsia" w:hAnsiTheme="minorHAnsi" w:cstheme="minorBidi"/>
            <w:color w:val="auto"/>
            <w:szCs w:val="22"/>
          </w:rPr>
          <w:tab/>
        </w:r>
        <w:r w:rsidR="00AD1420" w:rsidRPr="00946913">
          <w:rPr>
            <w:rStyle w:val="Hyperlink"/>
          </w:rPr>
          <w:t>Evaluation issues for discussion</w:t>
        </w:r>
        <w:r w:rsidR="00AD1420">
          <w:rPr>
            <w:webHidden/>
          </w:rPr>
          <w:tab/>
        </w:r>
        <w:r w:rsidR="00AD1420">
          <w:rPr>
            <w:webHidden/>
          </w:rPr>
          <w:fldChar w:fldCharType="begin"/>
        </w:r>
        <w:r w:rsidR="00AD1420">
          <w:rPr>
            <w:webHidden/>
          </w:rPr>
          <w:instrText xml:space="preserve"> PAGEREF _Toc137735956 \h </w:instrText>
        </w:r>
        <w:r w:rsidR="00AD1420">
          <w:rPr>
            <w:webHidden/>
          </w:rPr>
        </w:r>
        <w:r w:rsidR="00AD1420">
          <w:rPr>
            <w:webHidden/>
          </w:rPr>
          <w:fldChar w:fldCharType="separate"/>
        </w:r>
        <w:r w:rsidR="003311BC">
          <w:rPr>
            <w:webHidden/>
          </w:rPr>
          <w:t>6</w:t>
        </w:r>
        <w:r w:rsidR="00AD1420">
          <w:rPr>
            <w:webHidden/>
          </w:rPr>
          <w:fldChar w:fldCharType="end"/>
        </w:r>
      </w:hyperlink>
    </w:p>
    <w:p w14:paraId="5CC1F9CB" w14:textId="39BA875C" w:rsidR="00AD1420" w:rsidRDefault="00BF1442">
      <w:pPr>
        <w:pStyle w:val="TOC3"/>
        <w:tabs>
          <w:tab w:val="left" w:pos="880"/>
        </w:tabs>
        <w:rPr>
          <w:rFonts w:asciiTheme="minorHAnsi" w:eastAsiaTheme="minorEastAsia" w:hAnsiTheme="minorHAnsi" w:cstheme="minorBidi"/>
          <w:szCs w:val="22"/>
        </w:rPr>
      </w:pPr>
      <w:hyperlink w:anchor="_Toc137735957" w:history="1">
        <w:r w:rsidR="00AD1420" w:rsidRPr="00946913">
          <w:rPr>
            <w:rStyle w:val="Hyperlink"/>
          </w:rPr>
          <w:t>4.1</w:t>
        </w:r>
        <w:r w:rsidR="00AD1420">
          <w:rPr>
            <w:rFonts w:asciiTheme="minorHAnsi" w:eastAsiaTheme="minorEastAsia" w:hAnsiTheme="minorHAnsi" w:cstheme="minorBidi"/>
            <w:szCs w:val="22"/>
          </w:rPr>
          <w:tab/>
        </w:r>
        <w:r w:rsidR="00AD1420" w:rsidRPr="00946913">
          <w:rPr>
            <w:rStyle w:val="Hyperlink"/>
          </w:rPr>
          <w:t>JobKeeper Payment objectives and design</w:t>
        </w:r>
        <w:r w:rsidR="00AD1420">
          <w:rPr>
            <w:webHidden/>
          </w:rPr>
          <w:tab/>
        </w:r>
        <w:r w:rsidR="00AD1420">
          <w:rPr>
            <w:webHidden/>
          </w:rPr>
          <w:fldChar w:fldCharType="begin"/>
        </w:r>
        <w:r w:rsidR="00AD1420">
          <w:rPr>
            <w:webHidden/>
          </w:rPr>
          <w:instrText xml:space="preserve"> PAGEREF _Toc137735957 \h </w:instrText>
        </w:r>
        <w:r w:rsidR="00AD1420">
          <w:rPr>
            <w:webHidden/>
          </w:rPr>
        </w:r>
        <w:r w:rsidR="00AD1420">
          <w:rPr>
            <w:webHidden/>
          </w:rPr>
          <w:fldChar w:fldCharType="separate"/>
        </w:r>
        <w:r w:rsidR="003311BC">
          <w:rPr>
            <w:webHidden/>
          </w:rPr>
          <w:t>6</w:t>
        </w:r>
        <w:r w:rsidR="00AD1420">
          <w:rPr>
            <w:webHidden/>
          </w:rPr>
          <w:fldChar w:fldCharType="end"/>
        </w:r>
      </w:hyperlink>
    </w:p>
    <w:p w14:paraId="1898C813" w14:textId="287CE461" w:rsidR="00AD1420" w:rsidRDefault="00BF1442">
      <w:pPr>
        <w:pStyle w:val="TOC3"/>
        <w:tabs>
          <w:tab w:val="left" w:pos="880"/>
        </w:tabs>
        <w:rPr>
          <w:rFonts w:asciiTheme="minorHAnsi" w:eastAsiaTheme="minorEastAsia" w:hAnsiTheme="minorHAnsi" w:cstheme="minorBidi"/>
          <w:szCs w:val="22"/>
        </w:rPr>
      </w:pPr>
      <w:hyperlink w:anchor="_Toc137735958" w:history="1">
        <w:r w:rsidR="00AD1420" w:rsidRPr="00946913">
          <w:rPr>
            <w:rStyle w:val="Hyperlink"/>
          </w:rPr>
          <w:t>4.2</w:t>
        </w:r>
        <w:r w:rsidR="00AD1420">
          <w:rPr>
            <w:rFonts w:asciiTheme="minorHAnsi" w:eastAsiaTheme="minorEastAsia" w:hAnsiTheme="minorHAnsi" w:cstheme="minorBidi"/>
            <w:szCs w:val="22"/>
          </w:rPr>
          <w:tab/>
        </w:r>
        <w:r w:rsidR="00AD1420" w:rsidRPr="00946913">
          <w:rPr>
            <w:rStyle w:val="Hyperlink"/>
          </w:rPr>
          <w:t>Implementation and integrity</w:t>
        </w:r>
        <w:r w:rsidR="00AD1420">
          <w:rPr>
            <w:webHidden/>
          </w:rPr>
          <w:tab/>
        </w:r>
        <w:r w:rsidR="00AD1420">
          <w:rPr>
            <w:webHidden/>
          </w:rPr>
          <w:fldChar w:fldCharType="begin"/>
        </w:r>
        <w:r w:rsidR="00AD1420">
          <w:rPr>
            <w:webHidden/>
          </w:rPr>
          <w:instrText xml:space="preserve"> PAGEREF _Toc137735958 \h </w:instrText>
        </w:r>
        <w:r w:rsidR="00AD1420">
          <w:rPr>
            <w:webHidden/>
          </w:rPr>
        </w:r>
        <w:r w:rsidR="00AD1420">
          <w:rPr>
            <w:webHidden/>
          </w:rPr>
          <w:fldChar w:fldCharType="separate"/>
        </w:r>
        <w:r w:rsidR="003311BC">
          <w:rPr>
            <w:webHidden/>
          </w:rPr>
          <w:t>9</w:t>
        </w:r>
        <w:r w:rsidR="00AD1420">
          <w:rPr>
            <w:webHidden/>
          </w:rPr>
          <w:fldChar w:fldCharType="end"/>
        </w:r>
      </w:hyperlink>
    </w:p>
    <w:p w14:paraId="384046E3" w14:textId="1ABC7E1E" w:rsidR="00AD1420" w:rsidRDefault="00BF1442">
      <w:pPr>
        <w:pStyle w:val="TOC3"/>
        <w:tabs>
          <w:tab w:val="left" w:pos="880"/>
        </w:tabs>
        <w:rPr>
          <w:rFonts w:asciiTheme="minorHAnsi" w:eastAsiaTheme="minorEastAsia" w:hAnsiTheme="minorHAnsi" w:cstheme="minorBidi"/>
          <w:szCs w:val="22"/>
        </w:rPr>
      </w:pPr>
      <w:hyperlink w:anchor="_Toc137735959" w:history="1">
        <w:r w:rsidR="00AD1420" w:rsidRPr="00946913">
          <w:rPr>
            <w:rStyle w:val="Hyperlink"/>
          </w:rPr>
          <w:t>4.3</w:t>
        </w:r>
        <w:r w:rsidR="00AD1420">
          <w:rPr>
            <w:rFonts w:asciiTheme="minorHAnsi" w:eastAsiaTheme="minorEastAsia" w:hAnsiTheme="minorHAnsi" w:cstheme="minorBidi"/>
            <w:szCs w:val="22"/>
          </w:rPr>
          <w:tab/>
        </w:r>
        <w:r w:rsidR="00AD1420" w:rsidRPr="00946913">
          <w:rPr>
            <w:rStyle w:val="Hyperlink"/>
          </w:rPr>
          <w:t>Effects and outcomes</w:t>
        </w:r>
        <w:r w:rsidR="00AD1420">
          <w:rPr>
            <w:webHidden/>
          </w:rPr>
          <w:tab/>
        </w:r>
        <w:r w:rsidR="00AD1420">
          <w:rPr>
            <w:webHidden/>
          </w:rPr>
          <w:fldChar w:fldCharType="begin"/>
        </w:r>
        <w:r w:rsidR="00AD1420">
          <w:rPr>
            <w:webHidden/>
          </w:rPr>
          <w:instrText xml:space="preserve"> PAGEREF _Toc137735959 \h </w:instrText>
        </w:r>
        <w:r w:rsidR="00AD1420">
          <w:rPr>
            <w:webHidden/>
          </w:rPr>
        </w:r>
        <w:r w:rsidR="00AD1420">
          <w:rPr>
            <w:webHidden/>
          </w:rPr>
          <w:fldChar w:fldCharType="separate"/>
        </w:r>
        <w:r w:rsidR="003311BC">
          <w:rPr>
            <w:webHidden/>
          </w:rPr>
          <w:t>10</w:t>
        </w:r>
        <w:r w:rsidR="00AD1420">
          <w:rPr>
            <w:webHidden/>
          </w:rPr>
          <w:fldChar w:fldCharType="end"/>
        </w:r>
      </w:hyperlink>
    </w:p>
    <w:p w14:paraId="21BA432A" w14:textId="14EC3EF8" w:rsidR="000E0B74" w:rsidRDefault="00257AEE" w:rsidP="00656356">
      <w:pPr>
        <w:pStyle w:val="SingleParagraph"/>
        <w:tabs>
          <w:tab w:val="right" w:leader="dot" w:pos="9072"/>
        </w:tabs>
        <w:ind w:right="-2"/>
        <w:sectPr w:rsidR="000E0B74" w:rsidSect="008043EA">
          <w:footerReference w:type="default" r:id="rId29"/>
          <w:headerReference w:type="first" r:id="rId30"/>
          <w:pgSz w:w="11906" w:h="16838" w:code="9"/>
          <w:pgMar w:top="1843" w:right="1418" w:bottom="1418" w:left="1418" w:header="709" w:footer="709" w:gutter="0"/>
          <w:pgNumType w:fmt="lowerRoman"/>
          <w:cols w:space="708"/>
          <w:titlePg/>
          <w:docGrid w:linePitch="360"/>
        </w:sectPr>
      </w:pPr>
      <w:r>
        <w:rPr>
          <w:noProof/>
          <w:color w:val="004A7F"/>
          <w:szCs w:val="22"/>
        </w:rPr>
        <w:fldChar w:fldCharType="end"/>
      </w:r>
    </w:p>
    <w:p w14:paraId="73468A23" w14:textId="1B6DC04C" w:rsidR="002F7C59" w:rsidRDefault="002F7C59" w:rsidP="00354FBB">
      <w:pPr>
        <w:pStyle w:val="Heading1"/>
      </w:pPr>
      <w:bookmarkStart w:id="2" w:name="_Toc137735949"/>
      <w:bookmarkStart w:id="3" w:name="_Hlk136439536"/>
      <w:bookmarkStart w:id="4" w:name="_Toc432067103"/>
      <w:r>
        <w:lastRenderedPageBreak/>
        <w:t xml:space="preserve">Independent Evaluation of the JobKeeper </w:t>
      </w:r>
      <w:r w:rsidR="00EB426A">
        <w:t>Payment</w:t>
      </w:r>
      <w:bookmarkEnd w:id="2"/>
    </w:p>
    <w:bookmarkEnd w:id="3"/>
    <w:p w14:paraId="3FE7752B" w14:textId="157B9AD3" w:rsidR="002F7C59" w:rsidRPr="002F7C59" w:rsidRDefault="002F7C59" w:rsidP="00A80518">
      <w:r>
        <w:t xml:space="preserve">The Treasury has appointed Mr Nigel Ray PSM to conduct an independent evaluation of the effectiveness of the JobKeeper </w:t>
      </w:r>
      <w:r w:rsidR="00137400">
        <w:t>Payment</w:t>
      </w:r>
      <w:r w:rsidR="00EB6F27">
        <w:t xml:space="preserve"> (the JobKeeper Evaluation)</w:t>
      </w:r>
      <w:r>
        <w:t xml:space="preserve"> in achieving the government’s policy objectives for it. The </w:t>
      </w:r>
      <w:r w:rsidR="00B241DA">
        <w:t xml:space="preserve">JobKeeper Evaluation </w:t>
      </w:r>
      <w:r>
        <w:t xml:space="preserve">may draw broader conclusions about the value for money and outcomes of JobKeeper. The </w:t>
      </w:r>
      <w:r w:rsidR="006334A6">
        <w:t>T</w:t>
      </w:r>
      <w:r>
        <w:t xml:space="preserve">erms of </w:t>
      </w:r>
      <w:r w:rsidR="006334A6">
        <w:t>R</w:t>
      </w:r>
      <w:r>
        <w:t xml:space="preserve">eference for the </w:t>
      </w:r>
      <w:r w:rsidR="0020107D">
        <w:t>E</w:t>
      </w:r>
      <w:r>
        <w:t xml:space="preserve">valuation are </w:t>
      </w:r>
      <w:r w:rsidR="006334A6">
        <w:t xml:space="preserve">on </w:t>
      </w:r>
      <w:r>
        <w:t>page 5 below. M</w:t>
      </w:r>
      <w:r w:rsidR="00494B40">
        <w:t>r</w:t>
      </w:r>
      <w:r>
        <w:t xml:space="preserve"> Ray is supported by a small </w:t>
      </w:r>
      <w:r w:rsidR="001B4F30">
        <w:t>secretariat</w:t>
      </w:r>
      <w:r>
        <w:t xml:space="preserve"> in the Treasury.</w:t>
      </w:r>
    </w:p>
    <w:p w14:paraId="01AF6BEB" w14:textId="0163F8A5" w:rsidR="000E0B74" w:rsidRDefault="000E0B74" w:rsidP="00354FBB">
      <w:pPr>
        <w:pStyle w:val="Heading1"/>
      </w:pPr>
      <w:bookmarkStart w:id="5" w:name="_Toc137735950"/>
      <w:r>
        <w:t>Consultation Process</w:t>
      </w:r>
      <w:bookmarkEnd w:id="5"/>
    </w:p>
    <w:p w14:paraId="41CBB8B0" w14:textId="77777777" w:rsidR="000E0B74" w:rsidRDefault="000E0B74" w:rsidP="000E0B74">
      <w:pPr>
        <w:pStyle w:val="Heading2"/>
      </w:pPr>
      <w:bookmarkStart w:id="6" w:name="_Toc137735951"/>
      <w:r>
        <w:t>Request for feedback and comments</w:t>
      </w:r>
      <w:bookmarkEnd w:id="6"/>
    </w:p>
    <w:p w14:paraId="26ABFAA1" w14:textId="0D8A25F8" w:rsidR="00DE4D79" w:rsidRDefault="00BD4411" w:rsidP="000E0B74">
      <w:r w:rsidRPr="003E3F5A">
        <w:t>The purpose of this paper is to seek feed</w:t>
      </w:r>
      <w:r w:rsidR="00A925AB" w:rsidRPr="00E75DCF">
        <w:t>back</w:t>
      </w:r>
      <w:r w:rsidR="00A140C1" w:rsidRPr="00E75DCF">
        <w:t xml:space="preserve"> on the JobKeeper </w:t>
      </w:r>
      <w:r w:rsidR="00137400">
        <w:t>Payment</w:t>
      </w:r>
      <w:r w:rsidR="00A140C1" w:rsidRPr="00E75DCF">
        <w:t xml:space="preserve">, including the </w:t>
      </w:r>
      <w:r w:rsidR="001C01D9">
        <w:t xml:space="preserve">objectives and design of the </w:t>
      </w:r>
      <w:r w:rsidR="00494B40">
        <w:t>Payment</w:t>
      </w:r>
      <w:r w:rsidR="001C01D9">
        <w:t xml:space="preserve">, the implementation and integrity of JobKeeper and the effects and outcomes of the </w:t>
      </w:r>
      <w:r w:rsidR="00494B40">
        <w:t>Payment</w:t>
      </w:r>
      <w:r w:rsidR="001C01D9">
        <w:t>.</w:t>
      </w:r>
      <w:r w:rsidR="002F7C59">
        <w:t xml:space="preserve"> The evaluation team is particularly interested in receiving submissions covering the lived experience of businesses and employees with JobKeeper and data and analyses of the impacts of the </w:t>
      </w:r>
      <w:r w:rsidR="00D62A7E">
        <w:t>Payment</w:t>
      </w:r>
      <w:r w:rsidR="002F7C59">
        <w:t>. Commentary on alternative policy options and international evidence would also be particularly appreciated.</w:t>
      </w:r>
      <w:r w:rsidR="001C01D9">
        <w:t xml:space="preserve"> </w:t>
      </w:r>
    </w:p>
    <w:p w14:paraId="2318764B" w14:textId="22B52412" w:rsidR="00A140C1" w:rsidRDefault="00245B20" w:rsidP="000E0B74">
      <w:r w:rsidRPr="005A5B53">
        <w:t>While submissions may be lodged electronically or by post, electronic lodgement is preferred.</w:t>
      </w:r>
      <w:r w:rsidR="00A140C1">
        <w:t xml:space="preserve"> </w:t>
      </w:r>
      <w:r w:rsidR="00AF7846">
        <w:t xml:space="preserve">Interested </w:t>
      </w:r>
      <w:r w:rsidR="00C31967">
        <w:t>parties</w:t>
      </w:r>
      <w:r w:rsidR="008E0EC4">
        <w:t xml:space="preserve"> can submit responses to this consultation up until</w:t>
      </w:r>
      <w:r w:rsidR="00C31967">
        <w:t xml:space="preserve"> close of business on</w:t>
      </w:r>
      <w:r w:rsidR="008E0EC4">
        <w:t xml:space="preserve"> 14 </w:t>
      </w:r>
      <w:r w:rsidR="008E0EC4" w:rsidRPr="008E0EC4">
        <w:t>July</w:t>
      </w:r>
      <w:r w:rsidR="008E0EC4">
        <w:t> </w:t>
      </w:r>
      <w:r w:rsidR="008E0EC4" w:rsidRPr="008E0EC4">
        <w:t>2023</w:t>
      </w:r>
      <w:r w:rsidR="008E0EC4">
        <w:t xml:space="preserve">. </w:t>
      </w:r>
      <w:r w:rsidR="00A140C1">
        <w:t xml:space="preserve">For accessibility reasons, please submit responses by email in Word or </w:t>
      </w:r>
      <w:r w:rsidR="00E126A1">
        <w:t xml:space="preserve">RTF </w:t>
      </w:r>
      <w:r w:rsidR="00A140C1">
        <w:t xml:space="preserve">format. </w:t>
      </w:r>
      <w:r w:rsidR="005640B5" w:rsidRPr="005A5B53">
        <w:t>An additional PDF version may also be submitted.</w:t>
      </w:r>
    </w:p>
    <w:p w14:paraId="12B9A2A6" w14:textId="77777777" w:rsidR="00A140C1" w:rsidRDefault="00A140C1" w:rsidP="000E0B74">
      <w:r>
        <w:t xml:space="preserve">All information (including name and address details) contained in submissions may be made available to the public on the Treasury website unless you indicate that you would like all or part of your submission to remain in confidence. Automatically generated confidentiality statements in emails are not sufficient for this purpose. If you would like only part of your submission to remain confidential, please provide this information clearly marked as such in a separate attachment. </w:t>
      </w:r>
    </w:p>
    <w:p w14:paraId="25D0D13C" w14:textId="5697A59F" w:rsidR="00A140C1" w:rsidRDefault="00A140C1" w:rsidP="000E0B74">
      <w:r>
        <w:t>Legal requirements, such as those imposed by the Freedom of Information Act 1982, may affect the confidentiality of your submission.</w:t>
      </w:r>
    </w:p>
    <w:p w14:paraId="23C59B4C" w14:textId="58898DFD" w:rsidR="000E0B74" w:rsidRDefault="000E0B74" w:rsidP="00257AEE">
      <w:pPr>
        <w:pStyle w:val="Heading3noTOC"/>
      </w:pPr>
      <w:r>
        <w:t xml:space="preserve">Closing date for submissions: </w:t>
      </w:r>
      <w:sdt>
        <w:sdtPr>
          <w:rPr>
            <w:rStyle w:val="Heading3Char"/>
          </w:rPr>
          <w:id w:val="1454836312"/>
          <w:placeholder>
            <w:docPart w:val="33D2F96F77164B80A1585371547DA276"/>
          </w:placeholder>
          <w:date w:fullDate="2023-07-14T00:00:00Z">
            <w:dateFormat w:val="dd MMMM yyyy"/>
            <w:lid w:val="en-AU"/>
            <w:storeMappedDataAs w:val="dateTime"/>
            <w:calendar w:val="gregorian"/>
          </w:date>
        </w:sdtPr>
        <w:sdtEndPr>
          <w:rPr>
            <w:rStyle w:val="DefaultParagraphFont"/>
            <w:rFonts w:cs="Calibri"/>
            <w:b/>
          </w:rPr>
        </w:sdtEndPr>
        <w:sdtContent>
          <w:r w:rsidR="00312055">
            <w:rPr>
              <w:rStyle w:val="Heading3Char"/>
            </w:rPr>
            <w:t>14 July 2023</w:t>
          </w:r>
        </w:sdtContent>
      </w:sdt>
    </w:p>
    <w:tbl>
      <w:tblPr>
        <w:tblStyle w:val="TableGrid"/>
        <w:tblW w:w="0" w:type="auto"/>
        <w:tblLook w:val="04A0" w:firstRow="1" w:lastRow="0" w:firstColumn="1" w:lastColumn="0" w:noHBand="0" w:noVBand="1"/>
      </w:tblPr>
      <w:tblGrid>
        <w:gridCol w:w="1515"/>
        <w:gridCol w:w="7555"/>
      </w:tblGrid>
      <w:tr w:rsidR="000E0B74" w:rsidRPr="00B85F47" w14:paraId="6AC983A5" w14:textId="77777777" w:rsidTr="00750273">
        <w:trPr>
          <w:cnfStyle w:val="100000000000" w:firstRow="1" w:lastRow="0" w:firstColumn="0" w:lastColumn="0" w:oddVBand="0" w:evenVBand="0" w:oddHBand="0" w:evenHBand="0" w:firstRowFirstColumn="0" w:firstRowLastColumn="0" w:lastRowFirstColumn="0" w:lastRowLastColumn="0"/>
        </w:trPr>
        <w:tc>
          <w:tcPr>
            <w:tcW w:w="1515" w:type="dxa"/>
          </w:tcPr>
          <w:p w14:paraId="6EE36EB3" w14:textId="77777777" w:rsidR="000E0B74" w:rsidRPr="00B85F47" w:rsidRDefault="000E0B74" w:rsidP="0017089D">
            <w:pPr>
              <w:spacing w:before="96" w:after="96"/>
              <w:rPr>
                <w:sz w:val="22"/>
                <w:szCs w:val="22"/>
              </w:rPr>
            </w:pPr>
            <w:r w:rsidRPr="00B85F47">
              <w:rPr>
                <w:sz w:val="22"/>
                <w:szCs w:val="22"/>
              </w:rPr>
              <w:t>Email</w:t>
            </w:r>
          </w:p>
        </w:tc>
        <w:tc>
          <w:tcPr>
            <w:tcW w:w="7555" w:type="dxa"/>
          </w:tcPr>
          <w:p w14:paraId="261ABCCB" w14:textId="3DB4EFF2" w:rsidR="000E0B74" w:rsidRPr="00B85F47" w:rsidRDefault="00055CB8" w:rsidP="00516785">
            <w:pPr>
              <w:spacing w:before="96" w:after="96"/>
              <w:rPr>
                <w:sz w:val="22"/>
                <w:szCs w:val="22"/>
              </w:rPr>
            </w:pPr>
            <w:r>
              <w:rPr>
                <w:rFonts w:cs="Arial"/>
                <w:szCs w:val="22"/>
              </w:rPr>
              <w:t>Job</w:t>
            </w:r>
            <w:r w:rsidR="009F60D6">
              <w:rPr>
                <w:rFonts w:cs="Arial"/>
                <w:szCs w:val="22"/>
              </w:rPr>
              <w:t>K</w:t>
            </w:r>
            <w:r>
              <w:rPr>
                <w:rFonts w:cs="Arial"/>
                <w:szCs w:val="22"/>
              </w:rPr>
              <w:t>eeper</w:t>
            </w:r>
            <w:r w:rsidR="002112D8">
              <w:rPr>
                <w:rFonts w:cs="Arial"/>
                <w:szCs w:val="22"/>
              </w:rPr>
              <w:t>E</w:t>
            </w:r>
            <w:r>
              <w:rPr>
                <w:rFonts w:cs="Arial"/>
                <w:szCs w:val="22"/>
              </w:rPr>
              <w:t>valuation@treasury.gov.au</w:t>
            </w:r>
          </w:p>
        </w:tc>
      </w:tr>
      <w:tr w:rsidR="000E0B74" w:rsidRPr="00B85F47" w14:paraId="2447599D" w14:textId="77777777" w:rsidTr="00750273">
        <w:tc>
          <w:tcPr>
            <w:tcW w:w="1515" w:type="dxa"/>
          </w:tcPr>
          <w:p w14:paraId="246C3887" w14:textId="77777777" w:rsidR="000E0B74" w:rsidRPr="00B85F47" w:rsidRDefault="000E0B74" w:rsidP="0017089D">
            <w:pPr>
              <w:rPr>
                <w:sz w:val="22"/>
                <w:szCs w:val="22"/>
              </w:rPr>
            </w:pPr>
            <w:r w:rsidRPr="00B85F47">
              <w:rPr>
                <w:sz w:val="22"/>
                <w:szCs w:val="22"/>
              </w:rPr>
              <w:t>Enquiries</w:t>
            </w:r>
          </w:p>
        </w:tc>
        <w:tc>
          <w:tcPr>
            <w:tcW w:w="7555" w:type="dxa"/>
          </w:tcPr>
          <w:p w14:paraId="66C164DD" w14:textId="1B93332A" w:rsidR="000E0B74" w:rsidRPr="00B85F47" w:rsidRDefault="000E0B74" w:rsidP="0017089D">
            <w:pPr>
              <w:rPr>
                <w:sz w:val="22"/>
                <w:szCs w:val="22"/>
              </w:rPr>
            </w:pPr>
            <w:r w:rsidRPr="00B85F47">
              <w:rPr>
                <w:rFonts w:cs="Arial"/>
                <w:sz w:val="22"/>
                <w:szCs w:val="22"/>
              </w:rPr>
              <w:t>Enquiries can be initially directed to</w:t>
            </w:r>
            <w:r w:rsidR="002A05E3">
              <w:rPr>
                <w:rFonts w:cs="Arial"/>
                <w:sz w:val="22"/>
                <w:szCs w:val="22"/>
              </w:rPr>
              <w:t xml:space="preserve"> </w:t>
            </w:r>
            <w:r w:rsidR="002A05E3" w:rsidRPr="002A05E3">
              <w:rPr>
                <w:rFonts w:cs="Arial"/>
                <w:sz w:val="22"/>
                <w:szCs w:val="22"/>
              </w:rPr>
              <w:t>Job</w:t>
            </w:r>
            <w:r w:rsidR="009F60D6">
              <w:rPr>
                <w:rFonts w:cs="Arial"/>
                <w:sz w:val="22"/>
                <w:szCs w:val="22"/>
              </w:rPr>
              <w:t>K</w:t>
            </w:r>
            <w:r w:rsidR="002A05E3" w:rsidRPr="002A05E3">
              <w:rPr>
                <w:rFonts w:cs="Arial"/>
                <w:sz w:val="22"/>
                <w:szCs w:val="22"/>
              </w:rPr>
              <w:t>eeper</w:t>
            </w:r>
            <w:r w:rsidR="002112D8">
              <w:rPr>
                <w:rFonts w:cs="Arial"/>
                <w:sz w:val="22"/>
                <w:szCs w:val="22"/>
              </w:rPr>
              <w:t>E</w:t>
            </w:r>
            <w:r w:rsidR="002A05E3" w:rsidRPr="002A05E3">
              <w:rPr>
                <w:rFonts w:cs="Arial"/>
                <w:sz w:val="22"/>
                <w:szCs w:val="22"/>
              </w:rPr>
              <w:t>valuation@treasury.gov.au</w:t>
            </w:r>
            <w:r w:rsidR="00E51C59">
              <w:rPr>
                <w:rFonts w:cs="Arial"/>
                <w:szCs w:val="22"/>
              </w:rPr>
              <w:t>.</w:t>
            </w:r>
          </w:p>
        </w:tc>
      </w:tr>
      <w:bookmarkEnd w:id="4"/>
    </w:tbl>
    <w:p w14:paraId="3BDA932C" w14:textId="77777777" w:rsidR="008D7F38" w:rsidRPr="008D7F38" w:rsidRDefault="008D7F38" w:rsidP="008D7F38"/>
    <w:p w14:paraId="4B4CE230" w14:textId="77777777" w:rsidR="00E10D39" w:rsidRDefault="00E10D39">
      <w:pPr>
        <w:spacing w:before="0" w:after="160" w:line="259" w:lineRule="auto"/>
        <w:rPr>
          <w:rFonts w:cs="Arial"/>
          <w:color w:val="004A7F"/>
          <w:kern w:val="32"/>
          <w:sz w:val="48"/>
          <w:szCs w:val="36"/>
        </w:rPr>
      </w:pPr>
      <w:r>
        <w:br w:type="page"/>
      </w:r>
    </w:p>
    <w:p w14:paraId="5F8E3828" w14:textId="47F7485D" w:rsidR="000E0B74" w:rsidRDefault="00794DC6" w:rsidP="00354FBB">
      <w:pPr>
        <w:pStyle w:val="Heading1"/>
      </w:pPr>
      <w:bookmarkStart w:id="7" w:name="_Toc137735952"/>
      <w:r>
        <w:lastRenderedPageBreak/>
        <w:t>JobKeeper Evaluation</w:t>
      </w:r>
      <w:bookmarkEnd w:id="7"/>
    </w:p>
    <w:p w14:paraId="6E0D45DF" w14:textId="41B46B9D" w:rsidR="000E0B74" w:rsidRPr="00F03F41" w:rsidRDefault="00EE72C2" w:rsidP="00E75DCF">
      <w:pPr>
        <w:pStyle w:val="Heading2"/>
        <w:numPr>
          <w:ilvl w:val="0"/>
          <w:numId w:val="48"/>
        </w:numPr>
      </w:pPr>
      <w:bookmarkStart w:id="8" w:name="_Toc306887371"/>
      <w:bookmarkStart w:id="9" w:name="_Toc432064635"/>
      <w:bookmarkStart w:id="10" w:name="_Toc137735953"/>
      <w:r w:rsidRPr="00F03F41">
        <w:t>Introduction</w:t>
      </w:r>
      <w:bookmarkEnd w:id="8"/>
      <w:bookmarkEnd w:id="9"/>
      <w:bookmarkEnd w:id="10"/>
    </w:p>
    <w:p w14:paraId="060C9CE2" w14:textId="7AF70FF5" w:rsidR="00402B8E" w:rsidRDefault="00C45EAC" w:rsidP="00EA2134">
      <w:pPr>
        <w:spacing w:after="0"/>
      </w:pPr>
      <w:bookmarkStart w:id="11" w:name="_Toc306887372"/>
      <w:bookmarkStart w:id="12" w:name="_Toc432064636"/>
      <w:r>
        <w:t xml:space="preserve">The JobKeeper Payment was a wage subsidy made to eligible businesses and not-for-profits affected </w:t>
      </w:r>
      <w:r w:rsidR="00EC1DA8">
        <w:t xml:space="preserve">by </w:t>
      </w:r>
      <w:r w:rsidRPr="009B3C12">
        <w:rPr>
          <w:szCs w:val="22"/>
        </w:rPr>
        <w:t xml:space="preserve">the </w:t>
      </w:r>
      <w:r>
        <w:rPr>
          <w:szCs w:val="22"/>
        </w:rPr>
        <w:t xml:space="preserve">COVID-19 pandemic and </w:t>
      </w:r>
      <w:r w:rsidR="008B1A31">
        <w:rPr>
          <w:szCs w:val="22"/>
        </w:rPr>
        <w:t xml:space="preserve">the </w:t>
      </w:r>
      <w:r>
        <w:rPr>
          <w:szCs w:val="22"/>
        </w:rPr>
        <w:t xml:space="preserve">associated </w:t>
      </w:r>
      <w:r w:rsidR="008B1A31">
        <w:rPr>
          <w:szCs w:val="22"/>
        </w:rPr>
        <w:t>severe</w:t>
      </w:r>
      <w:r>
        <w:rPr>
          <w:szCs w:val="22"/>
        </w:rPr>
        <w:t xml:space="preserve"> economic downturn</w:t>
      </w:r>
      <w:r w:rsidR="00402B8E">
        <w:rPr>
          <w:szCs w:val="22"/>
        </w:rPr>
        <w:t xml:space="preserve">. </w:t>
      </w:r>
      <w:r w:rsidR="003E03CF">
        <w:t>JobKeeper</w:t>
      </w:r>
      <w:r w:rsidR="000479FA">
        <w:t xml:space="preserve"> was designed to support business and job survival, preserve the employee-employer relationship, provide income support and decrease uncertainty. </w:t>
      </w:r>
    </w:p>
    <w:p w14:paraId="340F753F" w14:textId="4053B2BC" w:rsidR="00942317" w:rsidRPr="001F6159" w:rsidRDefault="002402B4" w:rsidP="00E75DCF">
      <w:r>
        <w:t>JobKeeper</w:t>
      </w:r>
      <w:r w:rsidR="00942317" w:rsidRPr="00942317">
        <w:t xml:space="preserve"> </w:t>
      </w:r>
      <w:r w:rsidR="002E04DC">
        <w:t>wa</w:t>
      </w:r>
      <w:r w:rsidR="00942317" w:rsidRPr="00942317">
        <w:t>s one of the largest fiscal and labour market interventions in Australia’s economic history.</w:t>
      </w:r>
      <w:r w:rsidR="00942317">
        <w:t xml:space="preserve"> It was part of a broader fiscal stimulus package estimated at the time to have a total value of around $320 billion</w:t>
      </w:r>
      <w:r w:rsidR="00A7093F">
        <w:t>. It</w:t>
      </w:r>
      <w:r w:rsidR="002E04DC">
        <w:t xml:space="preserve"> had a large take-up at around 1 million businesses and 4 million employees</w:t>
      </w:r>
      <w:r w:rsidR="005A6EAF">
        <w:t> </w:t>
      </w:r>
      <w:r w:rsidR="005A6EAF">
        <w:rPr>
          <w:rFonts w:ascii="Calibri" w:hAnsi="Calibri" w:cs="Calibri"/>
        </w:rPr>
        <w:t>—</w:t>
      </w:r>
      <w:r w:rsidR="002E04DC" w:rsidRPr="001F6159">
        <w:t>around one third of Australian employees at that time.</w:t>
      </w:r>
      <w:r w:rsidR="005A6EAF" w:rsidRPr="001F6159">
        <w:t xml:space="preserve"> </w:t>
      </w:r>
      <w:r w:rsidR="008B2D6A">
        <w:t xml:space="preserve">The final cost of the </w:t>
      </w:r>
      <w:r w:rsidR="005A6EAF" w:rsidRPr="001F6159">
        <w:t xml:space="preserve">JobKeeper </w:t>
      </w:r>
      <w:r w:rsidR="00137400">
        <w:t xml:space="preserve">Payment </w:t>
      </w:r>
      <w:r w:rsidR="008B2D6A">
        <w:t>was</w:t>
      </w:r>
      <w:r w:rsidR="005A6EAF" w:rsidRPr="001F6159">
        <w:t xml:space="preserve"> $88.9 billion</w:t>
      </w:r>
      <w:r w:rsidR="00BF0006">
        <w:t xml:space="preserve"> </w:t>
      </w:r>
      <w:r w:rsidR="00A00DF6">
        <w:t>(</w:t>
      </w:r>
      <w:r w:rsidR="00BF0006" w:rsidRPr="00FA33A6">
        <w:t xml:space="preserve">4.5 </w:t>
      </w:r>
      <w:r w:rsidR="00B24BCB">
        <w:t xml:space="preserve">per cent of </w:t>
      </w:r>
      <w:r w:rsidR="00AF730D">
        <w:t>GDP</w:t>
      </w:r>
      <w:r w:rsidR="00A00DF6">
        <w:t>)</w:t>
      </w:r>
      <w:r w:rsidR="0098424F">
        <w:t>.</w:t>
      </w:r>
    </w:p>
    <w:p w14:paraId="1AC83B50" w14:textId="7BAC79DF" w:rsidR="00060139" w:rsidRDefault="00CD1F6C" w:rsidP="00CD1F6C">
      <w:pPr>
        <w:rPr>
          <w:bCs/>
        </w:rPr>
      </w:pPr>
      <w:r>
        <w:t xml:space="preserve">The </w:t>
      </w:r>
      <w:r w:rsidR="00BB2358">
        <w:t xml:space="preserve">JobKeeper </w:t>
      </w:r>
      <w:r w:rsidR="003A5D41">
        <w:t>E</w:t>
      </w:r>
      <w:r>
        <w:t>valuation will consider the</w:t>
      </w:r>
      <w:r w:rsidR="00060139">
        <w:t xml:space="preserve"> objectives</w:t>
      </w:r>
      <w:r w:rsidR="00715EA1">
        <w:t xml:space="preserve"> and </w:t>
      </w:r>
      <w:r w:rsidR="00060139">
        <w:t>design and</w:t>
      </w:r>
      <w:r>
        <w:t xml:space="preserve"> effectiveness of </w:t>
      </w:r>
      <w:r w:rsidR="003A5D41">
        <w:t>Job</w:t>
      </w:r>
      <w:r w:rsidR="00060139">
        <w:t>K</w:t>
      </w:r>
      <w:r w:rsidR="003A5D41">
        <w:t>eeper</w:t>
      </w:r>
      <w:r w:rsidRPr="00FE388A">
        <w:t>.</w:t>
      </w:r>
      <w:r>
        <w:t xml:space="preserve"> </w:t>
      </w:r>
      <w:r w:rsidR="00060139">
        <w:rPr>
          <w:bCs/>
        </w:rPr>
        <w:t>It</w:t>
      </w:r>
      <w:r w:rsidR="00060139" w:rsidRPr="002272FE">
        <w:rPr>
          <w:bCs/>
        </w:rPr>
        <w:t xml:space="preserve"> </w:t>
      </w:r>
      <w:r w:rsidR="00060139">
        <w:rPr>
          <w:bCs/>
        </w:rPr>
        <w:t>will also</w:t>
      </w:r>
      <w:r w:rsidR="00060139" w:rsidRPr="002272FE">
        <w:rPr>
          <w:bCs/>
        </w:rPr>
        <w:t xml:space="preserve"> record lessons learned from the design and implementation of JobKeeper, </w:t>
      </w:r>
      <w:r w:rsidR="00060139">
        <w:rPr>
          <w:bCs/>
        </w:rPr>
        <w:t xml:space="preserve">with a view </w:t>
      </w:r>
      <w:r w:rsidR="00060139" w:rsidRPr="002272FE">
        <w:rPr>
          <w:bCs/>
        </w:rPr>
        <w:t>to inform</w:t>
      </w:r>
      <w:r w:rsidR="00060139">
        <w:rPr>
          <w:bCs/>
        </w:rPr>
        <w:t xml:space="preserve">ing </w:t>
      </w:r>
      <w:r w:rsidR="00060139" w:rsidRPr="002272FE">
        <w:rPr>
          <w:bCs/>
        </w:rPr>
        <w:t xml:space="preserve">future policy responses. The </w:t>
      </w:r>
      <w:r w:rsidR="00060139">
        <w:rPr>
          <w:bCs/>
        </w:rPr>
        <w:t>E</w:t>
      </w:r>
      <w:r w:rsidR="00060139" w:rsidRPr="002272FE">
        <w:rPr>
          <w:bCs/>
        </w:rPr>
        <w:t xml:space="preserve">valuation could also signal areas for potential further research into the medium- or longer-term effects of JobKeeper.  </w:t>
      </w:r>
    </w:p>
    <w:p w14:paraId="4590E254" w14:textId="42A83B8D" w:rsidR="00CD1F6C" w:rsidRPr="0013051B" w:rsidRDefault="755A34D0" w:rsidP="00E75DCF">
      <w:pPr>
        <w:spacing w:after="0"/>
      </w:pPr>
      <w:r>
        <w:t xml:space="preserve">The full Terms of Reference for the </w:t>
      </w:r>
      <w:r w:rsidR="6BFF150A">
        <w:t xml:space="preserve">JobKeeper </w:t>
      </w:r>
      <w:r>
        <w:t xml:space="preserve">Evaluation are provided on page </w:t>
      </w:r>
      <w:r w:rsidR="13526E70">
        <w:t>5</w:t>
      </w:r>
      <w:r>
        <w:t xml:space="preserve">. The Evaluation </w:t>
      </w:r>
      <w:r w:rsidR="0564C40C">
        <w:t xml:space="preserve">will cover </w:t>
      </w:r>
      <w:r>
        <w:t xml:space="preserve">the entire JobKeeper </w:t>
      </w:r>
      <w:r w:rsidR="6672C38B">
        <w:t xml:space="preserve">Payment </w:t>
      </w:r>
      <w:r>
        <w:t>which commenced on 30 March 2020 and ran to 28 March 2021 (including the initial six-month program and the two subsequent three</w:t>
      </w:r>
      <w:r w:rsidR="143A29CC">
        <w:t>-</w:t>
      </w:r>
      <w:r>
        <w:t>month extensions).</w:t>
      </w:r>
      <w:r w:rsidR="7D389A91">
        <w:t xml:space="preserve"> </w:t>
      </w:r>
    </w:p>
    <w:p w14:paraId="2731611B" w14:textId="6948575B" w:rsidR="00AC3C2C" w:rsidRDefault="002B2435" w:rsidP="00EA2134">
      <w:pPr>
        <w:spacing w:after="0"/>
      </w:pPr>
      <w:r>
        <w:t xml:space="preserve">This </w:t>
      </w:r>
      <w:r w:rsidR="003A5D41">
        <w:t>Consultation P</w:t>
      </w:r>
      <w:r>
        <w:t>aper briefly outlines</w:t>
      </w:r>
      <w:r w:rsidR="003A5D41">
        <w:t xml:space="preserve"> </w:t>
      </w:r>
      <w:r>
        <w:t xml:space="preserve">the </w:t>
      </w:r>
      <w:r w:rsidR="00EB4FCA">
        <w:t xml:space="preserve">key </w:t>
      </w:r>
      <w:r>
        <w:t xml:space="preserve">issues </w:t>
      </w:r>
      <w:r w:rsidR="00EB4FCA">
        <w:t>and questions</w:t>
      </w:r>
      <w:r>
        <w:t xml:space="preserve"> that the </w:t>
      </w:r>
      <w:r w:rsidR="00A7093F">
        <w:t xml:space="preserve">Evaluation </w:t>
      </w:r>
      <w:r>
        <w:t>will consider</w:t>
      </w:r>
      <w:r w:rsidR="003A5D41">
        <w:t xml:space="preserve"> and invites submissions from the public</w:t>
      </w:r>
      <w:r>
        <w:t xml:space="preserve">. </w:t>
      </w:r>
      <w:r w:rsidR="003E5934">
        <w:t>T</w:t>
      </w:r>
      <w:r>
        <w:t xml:space="preserve">his </w:t>
      </w:r>
      <w:r w:rsidR="00A7093F">
        <w:t>p</w:t>
      </w:r>
      <w:r>
        <w:t>aper is not intended to comprehensive</w:t>
      </w:r>
      <w:r w:rsidR="00C60DE4">
        <w:t>ly</w:t>
      </w:r>
      <w:r>
        <w:t xml:space="preserve"> cover</w:t>
      </w:r>
      <w:r w:rsidR="00C60DE4">
        <w:t xml:space="preserve"> </w:t>
      </w:r>
      <w:r>
        <w:t xml:space="preserve">every issue </w:t>
      </w:r>
      <w:r w:rsidR="003E5934">
        <w:t xml:space="preserve">that </w:t>
      </w:r>
      <w:r w:rsidR="003A5D41">
        <w:t xml:space="preserve">the Evaluation </w:t>
      </w:r>
      <w:r>
        <w:t>might need to consider</w:t>
      </w:r>
      <w:r w:rsidR="003E5934">
        <w:t xml:space="preserve"> and comments on other questions that could be considered are welcome</w:t>
      </w:r>
      <w:r>
        <w:t>.</w:t>
      </w:r>
    </w:p>
    <w:p w14:paraId="55E63894" w14:textId="7DC6B04D" w:rsidR="00791B7B" w:rsidRDefault="003A5D41" w:rsidP="00E75DCF">
      <w:r>
        <w:t xml:space="preserve">The structure of the </w:t>
      </w:r>
      <w:r w:rsidR="00474A52">
        <w:t>Consultation P</w:t>
      </w:r>
      <w:r>
        <w:t>aper is as follows</w:t>
      </w:r>
      <w:r w:rsidR="00453628">
        <w:t>.</w:t>
      </w:r>
      <w:r>
        <w:t xml:space="preserve"> Section 2</w:t>
      </w:r>
      <w:r w:rsidR="005A6EAF">
        <w:t xml:space="preserve"> </w:t>
      </w:r>
      <w:r w:rsidR="00B31189">
        <w:t>outlines the Terms of Reference of the Evaluation and sets out the scope in detail.</w:t>
      </w:r>
      <w:r w:rsidR="00453628">
        <w:t xml:space="preserve"> </w:t>
      </w:r>
      <w:r w:rsidR="00B31189">
        <w:t xml:space="preserve">Section 3 </w:t>
      </w:r>
      <w:r w:rsidR="005A6EAF">
        <w:t xml:space="preserve">outlines the </w:t>
      </w:r>
      <w:r w:rsidR="00087AC7">
        <w:t xml:space="preserve">economic </w:t>
      </w:r>
      <w:r w:rsidR="005A6EAF">
        <w:t>context and policy environment in which JobKeeper was developed and i</w:t>
      </w:r>
      <w:r w:rsidR="00087AC7">
        <w:t>mplemented</w:t>
      </w:r>
      <w:r w:rsidR="005A6EAF">
        <w:t>.</w:t>
      </w:r>
      <w:r w:rsidR="00072873">
        <w:t xml:space="preserve"> </w:t>
      </w:r>
      <w:r w:rsidR="00CD424C">
        <w:t xml:space="preserve">Section 4 outlines the </w:t>
      </w:r>
      <w:r w:rsidR="00B31189">
        <w:t xml:space="preserve">three </w:t>
      </w:r>
      <w:r w:rsidR="003E5934">
        <w:t xml:space="preserve">sets of </w:t>
      </w:r>
      <w:r w:rsidR="00B31189">
        <w:t xml:space="preserve">issues for discussion for the Evaluation and poses </w:t>
      </w:r>
      <w:r w:rsidR="00E55BF0">
        <w:t>discussion questions for each issue</w:t>
      </w:r>
      <w:r w:rsidR="00420C72">
        <w:t>.</w:t>
      </w:r>
      <w:r w:rsidR="009B529D">
        <w:t xml:space="preserve"> </w:t>
      </w:r>
      <w:r w:rsidR="00B31189">
        <w:t>Sub</w:t>
      </w:r>
      <w:r w:rsidR="00E42007">
        <w:noBreakHyphen/>
      </w:r>
      <w:r w:rsidR="00B31189">
        <w:t>section</w:t>
      </w:r>
      <w:r w:rsidR="00E42007">
        <w:t> </w:t>
      </w:r>
      <w:r w:rsidR="00B31189">
        <w:t xml:space="preserve">4.1 </w:t>
      </w:r>
      <w:r w:rsidR="00791B7B">
        <w:t>addresses</w:t>
      </w:r>
      <w:r w:rsidR="00420C72">
        <w:t xml:space="preserve"> </w:t>
      </w:r>
      <w:r w:rsidR="00B31189">
        <w:t>the overarching objectives of JobKeeper and key aspects of its design.</w:t>
      </w:r>
      <w:r w:rsidR="009B529D">
        <w:t xml:space="preserve"> </w:t>
      </w:r>
      <w:r w:rsidR="00420C72">
        <w:t>Sub</w:t>
      </w:r>
      <w:r w:rsidR="00E42007">
        <w:noBreakHyphen/>
      </w:r>
      <w:r w:rsidR="00420C72">
        <w:t xml:space="preserve">section 4.2 </w:t>
      </w:r>
      <w:r w:rsidR="00791B7B">
        <w:t>focuses</w:t>
      </w:r>
      <w:r w:rsidR="00420C72">
        <w:t xml:space="preserve"> on </w:t>
      </w:r>
      <w:r w:rsidR="00CD424C">
        <w:t>the implementation and integrity of JobKeeper.</w:t>
      </w:r>
      <w:r w:rsidR="009B529D">
        <w:t xml:space="preserve"> </w:t>
      </w:r>
      <w:r w:rsidR="00420C72">
        <w:t xml:space="preserve">Sub-section 4.3 </w:t>
      </w:r>
      <w:r w:rsidR="00791B7B">
        <w:t>looks at</w:t>
      </w:r>
      <w:r w:rsidR="00420C72">
        <w:t xml:space="preserve"> </w:t>
      </w:r>
      <w:r w:rsidR="00CD424C">
        <w:t>the effectiveness of JobKeeper</w:t>
      </w:r>
      <w:r w:rsidR="00420C72">
        <w:t xml:space="preserve"> and the outcomes of the program</w:t>
      </w:r>
      <w:r w:rsidR="00CD424C">
        <w:t>.</w:t>
      </w:r>
    </w:p>
    <w:p w14:paraId="41ACEBF6" w14:textId="3FFF6371" w:rsidR="00CD424C" w:rsidRDefault="00791B7B" w:rsidP="00E75DCF">
      <w:pPr>
        <w:spacing w:before="0" w:after="160" w:line="259" w:lineRule="auto"/>
      </w:pPr>
      <w:r>
        <w:br w:type="page"/>
      </w:r>
    </w:p>
    <w:p w14:paraId="4CF34073" w14:textId="54F2D191" w:rsidR="0054201C" w:rsidRPr="00510AD1" w:rsidRDefault="0054201C" w:rsidP="00E75DCF">
      <w:pPr>
        <w:pStyle w:val="Heading2"/>
        <w:numPr>
          <w:ilvl w:val="0"/>
          <w:numId w:val="48"/>
        </w:numPr>
      </w:pPr>
      <w:bookmarkStart w:id="13" w:name="_Toc135827603"/>
      <w:bookmarkStart w:id="14" w:name="_Toc135827780"/>
      <w:bookmarkStart w:id="15" w:name="_Toc135827892"/>
      <w:bookmarkStart w:id="16" w:name="_Toc135827953"/>
      <w:bookmarkStart w:id="17" w:name="_Toc135828012"/>
      <w:bookmarkStart w:id="18" w:name="_Toc135827604"/>
      <w:bookmarkStart w:id="19" w:name="_Toc135827781"/>
      <w:bookmarkStart w:id="20" w:name="_Toc135827893"/>
      <w:bookmarkStart w:id="21" w:name="_Toc135827954"/>
      <w:bookmarkStart w:id="22" w:name="_Toc135828013"/>
      <w:bookmarkStart w:id="23" w:name="_Toc135827605"/>
      <w:bookmarkStart w:id="24" w:name="_Toc135827782"/>
      <w:bookmarkStart w:id="25" w:name="_Toc135827894"/>
      <w:bookmarkStart w:id="26" w:name="_Toc135827955"/>
      <w:bookmarkStart w:id="27" w:name="_Toc135828014"/>
      <w:bookmarkStart w:id="28" w:name="_Toc137735954"/>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801FE5">
        <w:lastRenderedPageBreak/>
        <w:t>Terms of Reference</w:t>
      </w:r>
      <w:bookmarkEnd w:id="28"/>
    </w:p>
    <w:p w14:paraId="2AFC5F35" w14:textId="06EB6E41" w:rsidR="0054201C" w:rsidRPr="0054201C" w:rsidRDefault="0054201C" w:rsidP="0054201C">
      <w:pPr>
        <w:rPr>
          <w:bCs/>
        </w:rPr>
      </w:pPr>
      <w:r w:rsidRPr="0054201C">
        <w:rPr>
          <w:bCs/>
        </w:rPr>
        <w:t xml:space="preserve">The </w:t>
      </w:r>
      <w:r>
        <w:rPr>
          <w:bCs/>
        </w:rPr>
        <w:t>E</w:t>
      </w:r>
      <w:r w:rsidRPr="0054201C">
        <w:rPr>
          <w:bCs/>
        </w:rPr>
        <w:t xml:space="preserve">valuation will consider the effectiveness of JobKeeper in achieving its objectives by measuring its policy outcomes using relevant quantitative and qualitative data and drawing conclusions from this analysis. Beyond the stated JobKeeper objectives, other conclusions should also be drawn on the value for money and the broader outcomes of JobKeeper. </w:t>
      </w:r>
    </w:p>
    <w:p w14:paraId="2EDD4F85" w14:textId="27988E9A" w:rsidR="0054201C" w:rsidRPr="0054201C" w:rsidRDefault="0054201C" w:rsidP="0054201C">
      <w:pPr>
        <w:rPr>
          <w:bCs/>
        </w:rPr>
      </w:pPr>
      <w:r w:rsidRPr="0054201C">
        <w:rPr>
          <w:bCs/>
        </w:rPr>
        <w:t xml:space="preserve">The </w:t>
      </w:r>
      <w:r w:rsidR="00AC61CE">
        <w:rPr>
          <w:bCs/>
        </w:rPr>
        <w:t>E</w:t>
      </w:r>
      <w:r w:rsidRPr="0054201C">
        <w:rPr>
          <w:bCs/>
        </w:rPr>
        <w:t xml:space="preserve">valuation will record lessons learned from the design and implementation of JobKeeper, with a view to informing future policy responses. The </w:t>
      </w:r>
      <w:r w:rsidR="00AC61CE">
        <w:rPr>
          <w:bCs/>
        </w:rPr>
        <w:t>E</w:t>
      </w:r>
      <w:r w:rsidRPr="0054201C">
        <w:rPr>
          <w:bCs/>
        </w:rPr>
        <w:t xml:space="preserve">valuation could also signal areas for potential further research into the medium- or longer-term effects of JobKeeper.  </w:t>
      </w:r>
    </w:p>
    <w:p w14:paraId="7B405DEE" w14:textId="373F4525" w:rsidR="0054201C" w:rsidRPr="0054201C" w:rsidRDefault="0054201C" w:rsidP="0054201C">
      <w:r w:rsidRPr="0054201C">
        <w:t xml:space="preserve">The scope for this evaluation includes the entire JobKeeper </w:t>
      </w:r>
      <w:r w:rsidR="00C112B1">
        <w:t>Payment</w:t>
      </w:r>
      <w:r w:rsidR="00C112B1" w:rsidRPr="0054201C">
        <w:t xml:space="preserve"> </w:t>
      </w:r>
      <w:r w:rsidRPr="0054201C">
        <w:t>which commenced 30 March</w:t>
      </w:r>
      <w:r w:rsidR="006503D1">
        <w:t> </w:t>
      </w:r>
      <w:r w:rsidRPr="0054201C">
        <w:t xml:space="preserve">2020 and ran to 28 March 2021 (including the initial six-month program and the two subsequent three-month extensions). </w:t>
      </w:r>
    </w:p>
    <w:p w14:paraId="3B556CB5" w14:textId="22A38104" w:rsidR="0054201C" w:rsidRPr="0054201C" w:rsidRDefault="0054201C" w:rsidP="00E80EB0">
      <w:r w:rsidRPr="0054201C">
        <w:rPr>
          <w:szCs w:val="24"/>
        </w:rPr>
        <w:t xml:space="preserve">The </w:t>
      </w:r>
      <w:r w:rsidR="00AC61CE">
        <w:rPr>
          <w:szCs w:val="24"/>
        </w:rPr>
        <w:t>E</w:t>
      </w:r>
      <w:r w:rsidRPr="0054201C">
        <w:rPr>
          <w:szCs w:val="24"/>
        </w:rPr>
        <w:t xml:space="preserve">valuation will include examination of: </w:t>
      </w:r>
    </w:p>
    <w:p w14:paraId="5738330B" w14:textId="77777777" w:rsidR="0054201C" w:rsidRPr="0054201C" w:rsidRDefault="0054201C" w:rsidP="00E75DCF">
      <w:pPr>
        <w:pStyle w:val="Bullet"/>
        <w:spacing w:after="120"/>
      </w:pPr>
      <w:r w:rsidRPr="0054201C">
        <w:t>The economic and policy context, and how this influenced the design features and implementation of JobKeeper.</w:t>
      </w:r>
    </w:p>
    <w:p w14:paraId="220B1E4A" w14:textId="5C5774F5" w:rsidR="0054201C" w:rsidRPr="0054201C" w:rsidRDefault="0054201C" w:rsidP="00E75DCF">
      <w:pPr>
        <w:pStyle w:val="Bullet"/>
        <w:spacing w:after="120"/>
      </w:pPr>
      <w:r w:rsidRPr="0054201C">
        <w:t xml:space="preserve">The effect of the JobKeeper </w:t>
      </w:r>
      <w:r w:rsidR="009E7E69">
        <w:t>Payment</w:t>
      </w:r>
      <w:r w:rsidRPr="0054201C">
        <w:t xml:space="preserve"> on:</w:t>
      </w:r>
    </w:p>
    <w:p w14:paraId="1F95C8F0" w14:textId="77777777" w:rsidR="0054201C" w:rsidRPr="0054201C" w:rsidRDefault="0054201C" w:rsidP="00E75DCF">
      <w:pPr>
        <w:pStyle w:val="Bullet"/>
        <w:numPr>
          <w:ilvl w:val="1"/>
          <w:numId w:val="17"/>
        </w:numPr>
        <w:spacing w:after="120"/>
        <w:rPr>
          <w:rFonts w:eastAsiaTheme="minorHAnsi" w:cs="Calibri Light"/>
          <w:szCs w:val="22"/>
          <w:lang w:eastAsia="en-US"/>
        </w:rPr>
      </w:pPr>
      <w:r w:rsidRPr="0054201C">
        <w:rPr>
          <w:rFonts w:eastAsiaTheme="minorHAnsi" w:cs="Calibri Light"/>
          <w:szCs w:val="22"/>
          <w:lang w:eastAsia="en-US"/>
        </w:rPr>
        <w:t xml:space="preserve">individuals and businesses who received JobKeeper (compared, where possible, to what would have happened had they not received JobKeeper); and </w:t>
      </w:r>
    </w:p>
    <w:p w14:paraId="504A60AD" w14:textId="77777777" w:rsidR="0054201C" w:rsidRPr="0054201C" w:rsidRDefault="0054201C" w:rsidP="00E75DCF">
      <w:pPr>
        <w:pStyle w:val="Bullet"/>
        <w:numPr>
          <w:ilvl w:val="1"/>
          <w:numId w:val="17"/>
        </w:numPr>
        <w:spacing w:after="120"/>
        <w:rPr>
          <w:rFonts w:eastAsiaTheme="minorHAnsi" w:cs="Calibri Light"/>
          <w:szCs w:val="22"/>
          <w:lang w:eastAsia="en-US"/>
        </w:rPr>
      </w:pPr>
      <w:r w:rsidRPr="0054201C">
        <w:rPr>
          <w:rFonts w:eastAsiaTheme="minorHAnsi" w:cs="Calibri Light"/>
          <w:szCs w:val="22"/>
          <w:lang w:eastAsia="en-US"/>
        </w:rPr>
        <w:t>the labour market and the broader economy.</w:t>
      </w:r>
    </w:p>
    <w:p w14:paraId="506B9D3F" w14:textId="222ECD92" w:rsidR="0054201C" w:rsidRPr="0054201C" w:rsidRDefault="0054201C" w:rsidP="00E75DCF">
      <w:pPr>
        <w:pStyle w:val="Bullet"/>
        <w:spacing w:after="120"/>
      </w:pPr>
      <w:r w:rsidRPr="0054201C">
        <w:t xml:space="preserve">The effectiveness and appropriateness of the JobKeeper </w:t>
      </w:r>
      <w:r w:rsidR="00C112B1">
        <w:t>Payment</w:t>
      </w:r>
      <w:r w:rsidR="00C112B1" w:rsidRPr="0054201C">
        <w:t xml:space="preserve">’s </w:t>
      </w:r>
      <w:r w:rsidRPr="0054201C">
        <w:t xml:space="preserve">key design features (payment to business, rate, eligibility criteria, delivery mechanism and duration) in achieving the policy objectives. </w:t>
      </w:r>
    </w:p>
    <w:p w14:paraId="4B7C4FE7" w14:textId="78912976" w:rsidR="0054201C" w:rsidRPr="0054201C" w:rsidRDefault="0054201C" w:rsidP="00E75DCF">
      <w:pPr>
        <w:pStyle w:val="Bullet"/>
        <w:spacing w:after="120"/>
      </w:pPr>
      <w:r w:rsidRPr="0054201C">
        <w:t xml:space="preserve">The costs, benefits and value for money of the JobKeeper </w:t>
      </w:r>
      <w:r w:rsidR="00C112B1">
        <w:t>Payment</w:t>
      </w:r>
      <w:r w:rsidRPr="0054201C">
        <w:t>.</w:t>
      </w:r>
    </w:p>
    <w:p w14:paraId="7B123ED6" w14:textId="77777777" w:rsidR="0054201C" w:rsidRPr="0054201C" w:rsidRDefault="0054201C" w:rsidP="00E75DCF">
      <w:pPr>
        <w:pStyle w:val="Bullet"/>
        <w:spacing w:after="120"/>
      </w:pPr>
      <w:r w:rsidRPr="0054201C">
        <w:t>International comparisons of similar labour market policies adopted in other advanced economies.</w:t>
      </w:r>
    </w:p>
    <w:p w14:paraId="0601837E" w14:textId="77777777" w:rsidR="0054201C" w:rsidRPr="0054201C" w:rsidRDefault="0054201C" w:rsidP="00E75DCF">
      <w:pPr>
        <w:pStyle w:val="Bullet"/>
        <w:spacing w:after="120"/>
      </w:pPr>
      <w:r w:rsidRPr="0054201C">
        <w:t>How Treasury and other agencies responded to payment delivery, program implementation and integrity challenges across the program.</w:t>
      </w:r>
    </w:p>
    <w:p w14:paraId="031E340C" w14:textId="77777777" w:rsidR="0054201C" w:rsidRPr="0054201C" w:rsidRDefault="0054201C" w:rsidP="00E75DCF">
      <w:pPr>
        <w:pStyle w:val="Bullet"/>
        <w:spacing w:after="120"/>
      </w:pPr>
      <w:r w:rsidRPr="0054201C">
        <w:t>Lessons learned from the design and implementation of JobKeeper.</w:t>
      </w:r>
    </w:p>
    <w:p w14:paraId="38BF5779" w14:textId="73F08262" w:rsidR="0054201C" w:rsidRPr="0054201C" w:rsidRDefault="0054201C" w:rsidP="00E75DCF">
      <w:pPr>
        <w:pStyle w:val="Bullet"/>
        <w:spacing w:after="120"/>
      </w:pPr>
      <w:r w:rsidRPr="0054201C">
        <w:t xml:space="preserve">Suitability of the JobKeeper </w:t>
      </w:r>
      <w:r w:rsidR="00137400">
        <w:t>Payment</w:t>
      </w:r>
      <w:r w:rsidR="00137400" w:rsidRPr="0054201C">
        <w:t xml:space="preserve"> </w:t>
      </w:r>
      <w:r w:rsidRPr="0054201C">
        <w:t xml:space="preserve">for responding to different economic circumstances and challenges. </w:t>
      </w:r>
    </w:p>
    <w:p w14:paraId="1F8B8FC2" w14:textId="62AA05C3" w:rsidR="0054201C" w:rsidRPr="0054201C" w:rsidRDefault="0054201C" w:rsidP="005F43C4">
      <w:pPr>
        <w:pStyle w:val="Bullet"/>
        <w:numPr>
          <w:ilvl w:val="0"/>
          <w:numId w:val="0"/>
        </w:numPr>
        <w:spacing w:after="120"/>
      </w:pPr>
      <w:r w:rsidRPr="0054201C">
        <w:t xml:space="preserve">The </w:t>
      </w:r>
      <w:r w:rsidR="00C42EF5">
        <w:t>E</w:t>
      </w:r>
      <w:r w:rsidRPr="0054201C">
        <w:t xml:space="preserve">valuation will draw on a range of data, including JobKeeper </w:t>
      </w:r>
      <w:r w:rsidR="00137400">
        <w:t xml:space="preserve">Payment </w:t>
      </w:r>
      <w:r w:rsidRPr="0054201C">
        <w:t xml:space="preserve">program data and publicly available economic and labour market data, and be informed by external engagement and consultation. </w:t>
      </w:r>
    </w:p>
    <w:p w14:paraId="2ED571D8" w14:textId="0B4E3D6D" w:rsidR="0013051B" w:rsidDel="0013051B" w:rsidRDefault="00EB4FCA">
      <w:pPr>
        <w:spacing w:before="0" w:after="160" w:line="259" w:lineRule="auto"/>
      </w:pPr>
      <w:r>
        <w:br w:type="page"/>
      </w:r>
    </w:p>
    <w:p w14:paraId="5C231EC0" w14:textId="701A70B2" w:rsidR="00EE72C2" w:rsidRDefault="00EE72C2" w:rsidP="00E75DCF">
      <w:pPr>
        <w:pStyle w:val="Heading2"/>
        <w:numPr>
          <w:ilvl w:val="0"/>
          <w:numId w:val="48"/>
        </w:numPr>
      </w:pPr>
      <w:bookmarkStart w:id="29" w:name="_Toc135827607"/>
      <w:bookmarkStart w:id="30" w:name="_Toc135827784"/>
      <w:bookmarkStart w:id="31" w:name="_Toc135827896"/>
      <w:bookmarkStart w:id="32" w:name="_Toc135827957"/>
      <w:bookmarkStart w:id="33" w:name="_Toc135828016"/>
      <w:bookmarkStart w:id="34" w:name="_Toc137735955"/>
      <w:bookmarkEnd w:id="29"/>
      <w:bookmarkEnd w:id="30"/>
      <w:bookmarkEnd w:id="31"/>
      <w:bookmarkEnd w:id="32"/>
      <w:bookmarkEnd w:id="33"/>
      <w:r w:rsidRPr="00801FE5">
        <w:lastRenderedPageBreak/>
        <w:t>Context and policy environment</w:t>
      </w:r>
      <w:bookmarkEnd w:id="34"/>
    </w:p>
    <w:p w14:paraId="62F8FBF8" w14:textId="15BA6C21" w:rsidR="00C82761" w:rsidRDefault="1A1A863F" w:rsidP="00E75DCF">
      <w:r>
        <w:t xml:space="preserve">The period in </w:t>
      </w:r>
      <w:r w:rsidR="1C87FE85">
        <w:t xml:space="preserve">which </w:t>
      </w:r>
      <w:r>
        <w:t>J</w:t>
      </w:r>
      <w:r w:rsidR="1C87FE85">
        <w:t>ob</w:t>
      </w:r>
      <w:r>
        <w:t>K</w:t>
      </w:r>
      <w:r w:rsidR="1C87FE85">
        <w:t>eeper</w:t>
      </w:r>
      <w:r>
        <w:t xml:space="preserve"> was designed was </w:t>
      </w:r>
      <w:r w:rsidR="1C87FE85">
        <w:t>characterised</w:t>
      </w:r>
      <w:r>
        <w:t xml:space="preserve"> by enormous uncertainty </w:t>
      </w:r>
      <w:r w:rsidR="5C4A4D6F">
        <w:t xml:space="preserve">– </w:t>
      </w:r>
      <w:r>
        <w:t>both</w:t>
      </w:r>
      <w:r w:rsidR="5C4A4D6F">
        <w:t xml:space="preserve"> </w:t>
      </w:r>
      <w:r w:rsidR="67B04BF4">
        <w:t xml:space="preserve">health </w:t>
      </w:r>
      <w:r>
        <w:t>an</w:t>
      </w:r>
      <w:r w:rsidR="67B04BF4">
        <w:t>d</w:t>
      </w:r>
      <w:r>
        <w:t xml:space="preserve"> economic</w:t>
      </w:r>
      <w:r w:rsidR="67B04BF4">
        <w:t>.</w:t>
      </w:r>
      <w:r w:rsidR="231C90F0">
        <w:t xml:space="preserve"> </w:t>
      </w:r>
      <w:r w:rsidR="231C90F0" w:rsidRPr="00D00D86">
        <w:rPr>
          <w:color w:val="000000" w:themeColor="text1"/>
        </w:rPr>
        <w:t xml:space="preserve">The first reported cases of </w:t>
      </w:r>
      <w:r w:rsidR="231C90F0">
        <w:rPr>
          <w:color w:val="000000" w:themeColor="text1"/>
        </w:rPr>
        <w:t xml:space="preserve">COVID-19 </w:t>
      </w:r>
      <w:r w:rsidR="231C90F0" w:rsidRPr="00D00D86">
        <w:rPr>
          <w:color w:val="000000" w:themeColor="text1"/>
        </w:rPr>
        <w:t>in Australia were on 25</w:t>
      </w:r>
      <w:r w:rsidR="74B0F383">
        <w:rPr>
          <w:color w:val="000000" w:themeColor="text1"/>
        </w:rPr>
        <w:t> </w:t>
      </w:r>
      <w:r w:rsidR="231C90F0" w:rsidRPr="00D00D86">
        <w:rPr>
          <w:color w:val="000000" w:themeColor="text1"/>
        </w:rPr>
        <w:t>January</w:t>
      </w:r>
      <w:r w:rsidR="74B0F383">
        <w:rPr>
          <w:color w:val="000000" w:themeColor="text1"/>
        </w:rPr>
        <w:t> </w:t>
      </w:r>
      <w:r w:rsidR="231C90F0" w:rsidRPr="00D00D86">
        <w:rPr>
          <w:color w:val="000000" w:themeColor="text1"/>
        </w:rPr>
        <w:t>2020. Between then and 11 March, confirmed cases rose to over 100.</w:t>
      </w:r>
      <w:r>
        <w:t xml:space="preserve"> </w:t>
      </w:r>
      <w:r w:rsidR="463FFEBD" w:rsidRPr="007A4C41">
        <w:t xml:space="preserve">From </w:t>
      </w:r>
      <w:r w:rsidR="231C90F0">
        <w:t xml:space="preserve">then on, </w:t>
      </w:r>
      <w:r w:rsidR="463FFEBD" w:rsidRPr="007A4C41">
        <w:t>cases of COVID</w:t>
      </w:r>
      <w:r w:rsidR="00AD1DDF">
        <w:noBreakHyphen/>
      </w:r>
      <w:r w:rsidR="463FFEBD" w:rsidRPr="007A4C41">
        <w:t xml:space="preserve">19 in Australia doubled every few days, reaching over 4,500 by the end of March 2020. </w:t>
      </w:r>
    </w:p>
    <w:p w14:paraId="5385E19F" w14:textId="2BD2E882" w:rsidR="00AD1DDF" w:rsidRDefault="00D40613" w:rsidP="00E75DCF">
      <w:r>
        <w:t>Elsewhere,</w:t>
      </w:r>
      <w:r w:rsidR="004823C5">
        <w:t xml:space="preserve"> case numbers increased exponentially</w:t>
      </w:r>
      <w:r w:rsidR="004376B4">
        <w:t xml:space="preserve"> </w:t>
      </w:r>
      <w:r w:rsidR="004823C5">
        <w:t xml:space="preserve">throughout March. </w:t>
      </w:r>
      <w:r w:rsidR="004376B4">
        <w:t xml:space="preserve">By </w:t>
      </w:r>
      <w:r w:rsidR="00204125">
        <w:t>29</w:t>
      </w:r>
      <w:r w:rsidR="004376B4">
        <w:t xml:space="preserve"> March, t</w:t>
      </w:r>
      <w:r w:rsidR="00106C1D">
        <w:t>he US had recorded over 140,000 cases, Italy</w:t>
      </w:r>
      <w:r w:rsidR="004823C5">
        <w:t xml:space="preserve">, </w:t>
      </w:r>
      <w:r w:rsidR="004376B4">
        <w:t>Spain,</w:t>
      </w:r>
      <w:r w:rsidR="004823C5">
        <w:t xml:space="preserve"> and France</w:t>
      </w:r>
      <w:r w:rsidR="00106C1D">
        <w:t xml:space="preserve"> had </w:t>
      </w:r>
      <w:r w:rsidR="00C82761">
        <w:t xml:space="preserve">recorded </w:t>
      </w:r>
      <w:r w:rsidR="00106C1D">
        <w:t>97,000</w:t>
      </w:r>
      <w:r w:rsidR="004823C5">
        <w:t>, 80,000 and 40,000 cases respectively while</w:t>
      </w:r>
      <w:r w:rsidR="00106C1D">
        <w:t xml:space="preserve"> </w:t>
      </w:r>
      <w:r w:rsidR="004823C5">
        <w:t>Iran</w:t>
      </w:r>
      <w:r w:rsidR="004376B4">
        <w:t xml:space="preserve"> had</w:t>
      </w:r>
      <w:r w:rsidR="004823C5">
        <w:t xml:space="preserve"> recorded 3</w:t>
      </w:r>
      <w:r w:rsidR="36043AFA">
        <w:t>8</w:t>
      </w:r>
      <w:r w:rsidR="004823C5">
        <w:t xml:space="preserve">,000 cases and </w:t>
      </w:r>
      <w:r w:rsidR="00106C1D">
        <w:t xml:space="preserve">South Korea </w:t>
      </w:r>
      <w:r w:rsidR="004376B4">
        <w:t xml:space="preserve">had </w:t>
      </w:r>
      <w:r w:rsidR="00C82761">
        <w:t xml:space="preserve">recorded </w:t>
      </w:r>
      <w:r w:rsidR="00106C1D">
        <w:t>9,000 cases</w:t>
      </w:r>
      <w:r w:rsidR="004823C5">
        <w:t>.</w:t>
      </w:r>
      <w:r w:rsidR="004376B4">
        <w:t xml:space="preserve"> There was little information available to policymakers at the time about the implications of COVID-19, though it was clear </w:t>
      </w:r>
      <w:r w:rsidR="00D379E6">
        <w:t>mortali</w:t>
      </w:r>
      <w:r w:rsidR="00274F95">
        <w:t>ty</w:t>
      </w:r>
      <w:r w:rsidR="004376B4">
        <w:t xml:space="preserve"> rates were also rising rapidly.</w:t>
      </w:r>
    </w:p>
    <w:p w14:paraId="5718AF85" w14:textId="472E9A6B" w:rsidR="00106C1D" w:rsidRDefault="00C82761" w:rsidP="00E75DCF">
      <w:r>
        <w:t>In Australia, p</w:t>
      </w:r>
      <w:r w:rsidR="00AC3C2C" w:rsidRPr="007A4C41">
        <w:t xml:space="preserve">ublic health restrictions were tightening and there was widespread public discussion about allowing only a narrowly defined list of essential services to operate. </w:t>
      </w:r>
      <w:r w:rsidR="00B32046">
        <w:t xml:space="preserve">Extraordinary </w:t>
      </w:r>
      <w:r w:rsidR="00AC3C2C" w:rsidRPr="007A4C41">
        <w:t>restrictions on activity were already in place in many other countries</w:t>
      </w:r>
      <w:r w:rsidR="00AC3C2C">
        <w:t xml:space="preserve">, including </w:t>
      </w:r>
      <w:r w:rsidR="00AC3C2C" w:rsidRPr="007A4C41">
        <w:t xml:space="preserve">lockdowns in the United States and parts of Europe. </w:t>
      </w:r>
    </w:p>
    <w:p w14:paraId="68F09A75" w14:textId="055BAA9D" w:rsidR="00AC3C2C" w:rsidRDefault="00E26472" w:rsidP="00E75DCF">
      <w:r w:rsidRPr="00D00D86">
        <w:rPr>
          <w:color w:val="000000" w:themeColor="text1"/>
        </w:rPr>
        <w:t>Behavioural change and enforced restrictions had large economic reverberations</w:t>
      </w:r>
      <w:r>
        <w:rPr>
          <w:color w:val="000000" w:themeColor="text1"/>
        </w:rPr>
        <w:t xml:space="preserve"> resulting in </w:t>
      </w:r>
      <w:r w:rsidR="00AC3C2C">
        <w:t xml:space="preserve">a simultaneous deterioration in economic conditions and activity. </w:t>
      </w:r>
      <w:r w:rsidR="007347C8">
        <w:t xml:space="preserve">Real time indicators of discretionary consumer spending and mobility </w:t>
      </w:r>
      <w:r w:rsidR="007347C8">
        <w:rPr>
          <w:rFonts w:ascii="Calibri" w:hAnsi="Calibri" w:cs="Calibri"/>
        </w:rPr>
        <w:t>—</w:t>
      </w:r>
      <w:r w:rsidR="007347C8">
        <w:t xml:space="preserve"> foot traffic, driving and public transport use </w:t>
      </w:r>
      <w:r w:rsidR="007347C8">
        <w:rPr>
          <w:rFonts w:ascii="Calibri" w:hAnsi="Calibri" w:cs="Calibri"/>
        </w:rPr>
        <w:t>—</w:t>
      </w:r>
      <w:r w:rsidR="007347C8">
        <w:t xml:space="preserve"> declined sharply. </w:t>
      </w:r>
      <w:r w:rsidR="00AC3C2C">
        <w:t>NAB and ANZ measures of business and consumer confidence had fallen to record lows</w:t>
      </w:r>
      <w:r w:rsidR="007D29AD">
        <w:t xml:space="preserve">, </w:t>
      </w:r>
      <w:r w:rsidR="007D29AD" w:rsidDel="00BA7E6C">
        <w:t xml:space="preserve">given </w:t>
      </w:r>
      <w:r w:rsidR="007D29AD">
        <w:t>the high degree of uncertainty and restrictions on activity</w:t>
      </w:r>
      <w:r w:rsidR="00AC3C2C">
        <w:t xml:space="preserve">. </w:t>
      </w:r>
      <w:r w:rsidR="00AC3C2C" w:rsidRPr="00046701">
        <w:t xml:space="preserve">The Australian Bureau of Statistics </w:t>
      </w:r>
      <w:r w:rsidR="00AC3C2C">
        <w:t>(ABS) surveyed businesses on the impacts of COVID-19 in mid-March and</w:t>
      </w:r>
      <w:r w:rsidR="00AC3C2C" w:rsidRPr="00046701">
        <w:t xml:space="preserve"> 86 per cent of all businesses </w:t>
      </w:r>
      <w:r w:rsidR="00AC3C2C">
        <w:t xml:space="preserve">reported that they </w:t>
      </w:r>
      <w:r w:rsidR="00AC3C2C" w:rsidRPr="00046701">
        <w:t xml:space="preserve">expected to be adversely </w:t>
      </w:r>
      <w:r w:rsidR="00AC3C2C">
        <w:t>affected</w:t>
      </w:r>
      <w:r w:rsidR="00AC3C2C" w:rsidRPr="00046701">
        <w:t xml:space="preserve"> by COVID-19</w:t>
      </w:r>
      <w:r w:rsidR="00AC3C2C">
        <w:t xml:space="preserve">. The </w:t>
      </w:r>
      <w:r w:rsidR="003E5934">
        <w:t xml:space="preserve">uncertainty </w:t>
      </w:r>
      <w:r w:rsidR="00634115">
        <w:t>rattled global</w:t>
      </w:r>
      <w:r w:rsidR="00AC3C2C">
        <w:t xml:space="preserve"> financial markets.</w:t>
      </w:r>
    </w:p>
    <w:p w14:paraId="48DA52EA" w14:textId="5F5C6107" w:rsidR="00AC3C2C" w:rsidRDefault="003E5934" w:rsidP="0054316E">
      <w:r>
        <w:t>In Australia, b</w:t>
      </w:r>
      <w:r w:rsidR="009804F3" w:rsidRPr="00E75DCF">
        <w:t>etween February and May 2020</w:t>
      </w:r>
      <w:r w:rsidR="002402B4" w:rsidRPr="00E345B7" w:rsidDel="003657B0">
        <w:t xml:space="preserve"> e</w:t>
      </w:r>
      <w:r w:rsidR="002402B4" w:rsidRPr="00E345B7">
        <w:t xml:space="preserve">mployment </w:t>
      </w:r>
      <w:r w:rsidR="003657B0" w:rsidRPr="00E75DCF">
        <w:t>decline</w:t>
      </w:r>
      <w:r w:rsidR="00F21288" w:rsidRPr="00E75DCF">
        <w:t>d</w:t>
      </w:r>
      <w:r w:rsidR="003657B0" w:rsidRPr="00E75DCF">
        <w:t xml:space="preserve"> by 6.7 per cent</w:t>
      </w:r>
      <w:r w:rsidR="002402B4" w:rsidRPr="00E75DCF">
        <w:t xml:space="preserve"> </w:t>
      </w:r>
      <w:r w:rsidR="002402B4" w:rsidRPr="00E345B7">
        <w:t xml:space="preserve">and hours worked declined by </w:t>
      </w:r>
      <w:r w:rsidR="003657B0" w:rsidRPr="00E75DCF">
        <w:t>9.5 per cent</w:t>
      </w:r>
      <w:r w:rsidR="009804F3" w:rsidRPr="00E75DCF">
        <w:t>.</w:t>
      </w:r>
      <w:r w:rsidR="003657B0">
        <w:t xml:space="preserve"> </w:t>
      </w:r>
      <w:r w:rsidR="003342FD">
        <w:t xml:space="preserve">Further </w:t>
      </w:r>
      <w:r w:rsidR="005C474B">
        <w:t>to</w:t>
      </w:r>
      <w:r w:rsidR="003342FD">
        <w:t xml:space="preserve"> job losses, many workers were temporar</w:t>
      </w:r>
      <w:r w:rsidR="005C474B">
        <w:t>i</w:t>
      </w:r>
      <w:r w:rsidR="003342FD">
        <w:t xml:space="preserve">ly stood down </w:t>
      </w:r>
      <w:proofErr w:type="gramStart"/>
      <w:r w:rsidR="003342FD">
        <w:t>as a result o</w:t>
      </w:r>
      <w:r w:rsidR="00840F87">
        <w:t>f</w:t>
      </w:r>
      <w:proofErr w:type="gramEnd"/>
      <w:r w:rsidR="00840F87">
        <w:t xml:space="preserve"> the health response</w:t>
      </w:r>
      <w:r w:rsidR="00D75D43">
        <w:t>, with the number of</w:t>
      </w:r>
      <w:r w:rsidR="00840F87">
        <w:t xml:space="preserve"> workers who did not work for economic reasons increas</w:t>
      </w:r>
      <w:r w:rsidR="00D75D43">
        <w:t>ing</w:t>
      </w:r>
      <w:r w:rsidR="00840F87">
        <w:t xml:space="preserve"> </w:t>
      </w:r>
      <w:r w:rsidR="00C97CF9">
        <w:t>from around 60</w:t>
      </w:r>
      <w:r w:rsidR="00840F87">
        <w:t xml:space="preserve">,000 </w:t>
      </w:r>
      <w:r w:rsidR="00C97CF9">
        <w:t xml:space="preserve">in </w:t>
      </w:r>
      <w:r w:rsidR="00840F87">
        <w:t>February 2020</w:t>
      </w:r>
      <w:r w:rsidR="00C97CF9">
        <w:t xml:space="preserve"> to </w:t>
      </w:r>
      <w:r w:rsidR="005C474B">
        <w:t xml:space="preserve">around </w:t>
      </w:r>
      <w:r w:rsidR="00C97CF9">
        <w:t xml:space="preserve">368,000 in </w:t>
      </w:r>
      <w:r w:rsidR="00840F87">
        <w:t>May 2020.</w:t>
      </w:r>
    </w:p>
    <w:p w14:paraId="2AAC7D7F" w14:textId="4ACE4FB2" w:rsidR="0054316E" w:rsidRDefault="00AC3C2C" w:rsidP="0054316E">
      <w:r>
        <w:t>Without intervention, Treasury estimated that the unemployment rate</w:t>
      </w:r>
      <w:r w:rsidR="00E26472">
        <w:t xml:space="preserve"> in Australia</w:t>
      </w:r>
      <w:r>
        <w:t xml:space="preserve"> could have reached as high as 15 per cent</w:t>
      </w:r>
      <w:r w:rsidR="00D75D43">
        <w:t>.</w:t>
      </w:r>
      <w:r>
        <w:t xml:space="preserve"> Past experiences had shown that unemployment could remain elevated for a sustained period following a downturn. Th</w:t>
      </w:r>
      <w:r w:rsidR="007E15C0">
        <w:t>e</w:t>
      </w:r>
      <w:r>
        <w:t xml:space="preserve"> threat of labour market scarring was a </w:t>
      </w:r>
      <w:r w:rsidR="007E15C0">
        <w:t xml:space="preserve">significant </w:t>
      </w:r>
      <w:r>
        <w:t>concern and triggered a rapid fiscal response</w:t>
      </w:r>
      <w:r w:rsidR="003E5934">
        <w:t>, in Australia and overseas</w:t>
      </w:r>
      <w:r>
        <w:t xml:space="preserve">. </w:t>
      </w:r>
    </w:p>
    <w:p w14:paraId="6D887943" w14:textId="06086CD7" w:rsidR="005C474B" w:rsidDel="0054316E" w:rsidRDefault="0054316E" w:rsidP="00E75DCF">
      <w:pPr>
        <w:pStyle w:val="Heading2"/>
        <w:numPr>
          <w:ilvl w:val="0"/>
          <w:numId w:val="48"/>
        </w:numPr>
      </w:pPr>
      <w:bookmarkStart w:id="35" w:name="_Toc137735956"/>
      <w:r>
        <w:t>Evaluation issues for discussion</w:t>
      </w:r>
      <w:bookmarkStart w:id="36" w:name="_Toc135828022"/>
      <w:bookmarkEnd w:id="35"/>
      <w:bookmarkEnd w:id="36"/>
    </w:p>
    <w:p w14:paraId="1DB8006C" w14:textId="7294BD6B" w:rsidR="00EE72C2" w:rsidRDefault="00EE72C2" w:rsidP="00E75DCF">
      <w:pPr>
        <w:pStyle w:val="Heading3"/>
        <w:numPr>
          <w:ilvl w:val="1"/>
          <w:numId w:val="47"/>
        </w:numPr>
      </w:pPr>
      <w:bookmarkStart w:id="37" w:name="_Toc135828023"/>
      <w:bookmarkStart w:id="38" w:name="_Toc135827613"/>
      <w:bookmarkStart w:id="39" w:name="_Toc135827790"/>
      <w:bookmarkStart w:id="40" w:name="_Toc135827902"/>
      <w:bookmarkStart w:id="41" w:name="_Toc135828024"/>
      <w:bookmarkStart w:id="42" w:name="_Toc135828025"/>
      <w:bookmarkStart w:id="43" w:name="_Toc137735957"/>
      <w:bookmarkEnd w:id="37"/>
      <w:bookmarkEnd w:id="38"/>
      <w:bookmarkEnd w:id="39"/>
      <w:bookmarkEnd w:id="40"/>
      <w:bookmarkEnd w:id="41"/>
      <w:bookmarkEnd w:id="42"/>
      <w:r w:rsidRPr="00801FE5">
        <w:t>Job</w:t>
      </w:r>
      <w:r w:rsidR="00A140C1">
        <w:t>K</w:t>
      </w:r>
      <w:r w:rsidRPr="00801FE5">
        <w:t>eeper</w:t>
      </w:r>
      <w:r w:rsidR="00AC3C2C">
        <w:t xml:space="preserve"> </w:t>
      </w:r>
      <w:r w:rsidR="00B32046">
        <w:t xml:space="preserve">Payment </w:t>
      </w:r>
      <w:r w:rsidR="00AC3C2C">
        <w:t>objectives and</w:t>
      </w:r>
      <w:r w:rsidRPr="00801FE5">
        <w:t xml:space="preserve"> design</w:t>
      </w:r>
      <w:bookmarkEnd w:id="43"/>
    </w:p>
    <w:p w14:paraId="3FFB1615" w14:textId="0FBE66DE" w:rsidR="004B4185" w:rsidRDefault="00985FFA" w:rsidP="00B44033">
      <w:pPr>
        <w:pStyle w:val="Bullet"/>
        <w:numPr>
          <w:ilvl w:val="0"/>
          <w:numId w:val="0"/>
        </w:numPr>
      </w:pPr>
      <w:r>
        <w:t xml:space="preserve">In Australia, </w:t>
      </w:r>
      <w:r w:rsidR="00B32046">
        <w:t xml:space="preserve">the </w:t>
      </w:r>
      <w:r w:rsidR="00CB73D1" w:rsidRPr="009E6D11">
        <w:t>JobKeeper</w:t>
      </w:r>
      <w:r w:rsidR="00CB73D1">
        <w:t xml:space="preserve"> </w:t>
      </w:r>
      <w:r w:rsidR="00B32046">
        <w:t xml:space="preserve">Payment </w:t>
      </w:r>
      <w:r w:rsidR="000B3AE5">
        <w:t>followed the first and second economic stimulus packages that were announced on 12 and 22 March 2020</w:t>
      </w:r>
      <w:r w:rsidR="001E790A">
        <w:t>.</w:t>
      </w:r>
      <w:r>
        <w:t xml:space="preserve"> Its design</w:t>
      </w:r>
      <w:r w:rsidR="000B3AE5">
        <w:t xml:space="preserve"> </w:t>
      </w:r>
      <w:r w:rsidR="00CB73D1">
        <w:t xml:space="preserve">reflected the unprecedented health and economic situation presented by the pandemic. </w:t>
      </w:r>
      <w:r w:rsidR="00B44033">
        <w:t xml:space="preserve">It was </w:t>
      </w:r>
      <w:r w:rsidR="001E790A">
        <w:t>a central part of a fiscal response that was designed to</w:t>
      </w:r>
      <w:r w:rsidR="00B44033">
        <w:t xml:space="preserve"> ensure that the overall level of fiscal support was sufficient to provide a credible offset to the pandemic-induced economic shock, </w:t>
      </w:r>
      <w:r w:rsidR="001E790A">
        <w:t xml:space="preserve">by ameliorating some of the uncertainty, </w:t>
      </w:r>
      <w:proofErr w:type="gramStart"/>
      <w:r w:rsidR="00B44033">
        <w:t>in order to</w:t>
      </w:r>
      <w:proofErr w:type="gramEnd"/>
      <w:r w:rsidR="00B44033">
        <w:t xml:space="preserve"> avoid a deeper economic recession and preserve the resources of productive businesses until restrictions eased.</w:t>
      </w:r>
      <w:r w:rsidR="00DF489E">
        <w:t xml:space="preserve"> </w:t>
      </w:r>
    </w:p>
    <w:p w14:paraId="662863CD" w14:textId="77777777" w:rsidR="004A528B" w:rsidRDefault="004A528B" w:rsidP="00B44033">
      <w:pPr>
        <w:pStyle w:val="Bullet"/>
        <w:numPr>
          <w:ilvl w:val="0"/>
          <w:numId w:val="0"/>
        </w:numPr>
      </w:pPr>
    </w:p>
    <w:p w14:paraId="54C792C8" w14:textId="461E80BB" w:rsidR="00CB73D1" w:rsidRDefault="00CB73D1" w:rsidP="00985FFA">
      <w:pPr>
        <w:pStyle w:val="Bullet"/>
        <w:keepNext/>
        <w:numPr>
          <w:ilvl w:val="0"/>
          <w:numId w:val="0"/>
        </w:numPr>
      </w:pPr>
      <w:r w:rsidRPr="00F572F3">
        <w:lastRenderedPageBreak/>
        <w:t>JobKeeper had three</w:t>
      </w:r>
      <w:r w:rsidR="00135002">
        <w:t xml:space="preserve"> overarching</w:t>
      </w:r>
      <w:r w:rsidRPr="00F572F3">
        <w:t xml:space="preserve"> objectives: </w:t>
      </w:r>
    </w:p>
    <w:p w14:paraId="04B32528" w14:textId="77777777" w:rsidR="00BC36BC" w:rsidRDefault="00942317" w:rsidP="00BC36BC">
      <w:pPr>
        <w:pStyle w:val="Bullet"/>
      </w:pPr>
      <w:r w:rsidRPr="00F572F3">
        <w:t xml:space="preserve">supporting business and job </w:t>
      </w:r>
      <w:proofErr w:type="gramStart"/>
      <w:r w:rsidRPr="00F572F3">
        <w:t>survival</w:t>
      </w:r>
      <w:r w:rsidR="00BC36BC">
        <w:t>;</w:t>
      </w:r>
      <w:proofErr w:type="gramEnd"/>
    </w:p>
    <w:p w14:paraId="31CA49D7" w14:textId="77777777" w:rsidR="00BC36BC" w:rsidRDefault="00942317" w:rsidP="00BC36BC">
      <w:pPr>
        <w:pStyle w:val="Bullet"/>
      </w:pPr>
      <w:r w:rsidRPr="00F572F3">
        <w:t>preserving the employment relationship</w:t>
      </w:r>
      <w:r w:rsidR="00BC36BC">
        <w:t>;</w:t>
      </w:r>
      <w:r w:rsidRPr="00F572F3">
        <w:t xml:space="preserve"> and </w:t>
      </w:r>
    </w:p>
    <w:p w14:paraId="1B2D83CA" w14:textId="1408D46E" w:rsidR="00942317" w:rsidRPr="00942317" w:rsidRDefault="00942317">
      <w:pPr>
        <w:pStyle w:val="Bullet"/>
      </w:pPr>
      <w:r w:rsidRPr="00F572F3">
        <w:t>providing needed income support.</w:t>
      </w:r>
    </w:p>
    <w:p w14:paraId="51ABEC53" w14:textId="6C35582B" w:rsidR="00C45EAC" w:rsidRDefault="00C45EAC">
      <w:pPr>
        <w:pStyle w:val="Heading4"/>
      </w:pPr>
      <w:r>
        <w:t>First phase of JobKeeper</w:t>
      </w:r>
    </w:p>
    <w:p w14:paraId="1F7D33DA" w14:textId="7FDFEFA8" w:rsidR="00C45EAC" w:rsidRDefault="00C45EAC" w:rsidP="00C45EAC">
      <w:r>
        <w:t>The Payment was announced on 30 March 2020 and was initially scheduled to end on 27</w:t>
      </w:r>
      <w:r w:rsidR="002749D5">
        <w:t> </w:t>
      </w:r>
      <w:r>
        <w:t>September</w:t>
      </w:r>
      <w:r w:rsidR="002749D5">
        <w:t> </w:t>
      </w:r>
      <w:r>
        <w:t>2020. In this period</w:t>
      </w:r>
      <w:r w:rsidR="00A247EB">
        <w:t xml:space="preserve"> under the first phase of JobKeeper</w:t>
      </w:r>
      <w:r>
        <w:t xml:space="preserve">, </w:t>
      </w:r>
      <w:r>
        <w:rPr>
          <w:szCs w:val="22"/>
        </w:rPr>
        <w:t xml:space="preserve">the </w:t>
      </w:r>
      <w:r w:rsidRPr="00DD0317">
        <w:rPr>
          <w:szCs w:val="22"/>
        </w:rPr>
        <w:t>Government provided</w:t>
      </w:r>
      <w:r>
        <w:rPr>
          <w:szCs w:val="22"/>
        </w:rPr>
        <w:t xml:space="preserve"> to eligible </w:t>
      </w:r>
      <w:r w:rsidR="00A247EB" w:rsidRPr="009B3C12">
        <w:rPr>
          <w:szCs w:val="22"/>
        </w:rPr>
        <w:t xml:space="preserve">businesses and not‐for‐profits </w:t>
      </w:r>
      <w:r w:rsidRPr="00DD0317">
        <w:rPr>
          <w:szCs w:val="22"/>
        </w:rPr>
        <w:t xml:space="preserve">$1,500 per fortnight </w:t>
      </w:r>
      <w:r>
        <w:rPr>
          <w:szCs w:val="22"/>
        </w:rPr>
        <w:t>to be passed on in full to</w:t>
      </w:r>
      <w:r w:rsidRPr="00DD0317">
        <w:rPr>
          <w:szCs w:val="22"/>
        </w:rPr>
        <w:t xml:space="preserve"> each eligible employee</w:t>
      </w:r>
      <w:r>
        <w:rPr>
          <w:szCs w:val="22"/>
        </w:rPr>
        <w:t>/eligible business participant.</w:t>
      </w:r>
    </w:p>
    <w:p w14:paraId="21F203A3" w14:textId="77777777" w:rsidR="00C45EAC" w:rsidRDefault="00C45EAC" w:rsidP="00C45EAC">
      <w:pPr>
        <w:rPr>
          <w:szCs w:val="22"/>
        </w:rPr>
      </w:pPr>
      <w:r w:rsidRPr="00A657FB">
        <w:rPr>
          <w:szCs w:val="22"/>
        </w:rPr>
        <w:t>Employers</w:t>
      </w:r>
      <w:r>
        <w:rPr>
          <w:szCs w:val="22"/>
        </w:rPr>
        <w:t xml:space="preserve"> were </w:t>
      </w:r>
      <w:r w:rsidRPr="00A657FB">
        <w:rPr>
          <w:szCs w:val="22"/>
        </w:rPr>
        <w:t xml:space="preserve">eligible for </w:t>
      </w:r>
      <w:r>
        <w:rPr>
          <w:szCs w:val="22"/>
        </w:rPr>
        <w:t>JobKeeper</w:t>
      </w:r>
      <w:r w:rsidRPr="00A657FB">
        <w:rPr>
          <w:szCs w:val="22"/>
        </w:rPr>
        <w:t xml:space="preserve"> if, at the time of applying</w:t>
      </w:r>
      <w:r w:rsidRPr="008C7CA5">
        <w:rPr>
          <w:szCs w:val="22"/>
        </w:rPr>
        <w:t xml:space="preserve"> </w:t>
      </w:r>
      <w:r w:rsidRPr="00D31F7B">
        <w:rPr>
          <w:szCs w:val="22"/>
        </w:rPr>
        <w:t>relative to a comparable period</w:t>
      </w:r>
      <w:r w:rsidRPr="008C7CA5">
        <w:rPr>
          <w:szCs w:val="22"/>
        </w:rPr>
        <w:t xml:space="preserve"> </w:t>
      </w:r>
      <w:r w:rsidRPr="00576D47">
        <w:rPr>
          <w:szCs w:val="22"/>
        </w:rPr>
        <w:t>they</w:t>
      </w:r>
      <w:r>
        <w:rPr>
          <w:szCs w:val="22"/>
        </w:rPr>
        <w:t xml:space="preserve"> estimate their </w:t>
      </w:r>
      <w:r w:rsidRPr="00576D47">
        <w:rPr>
          <w:szCs w:val="22"/>
        </w:rPr>
        <w:t>turnover ha</w:t>
      </w:r>
      <w:r>
        <w:rPr>
          <w:szCs w:val="22"/>
        </w:rPr>
        <w:t>d</w:t>
      </w:r>
      <w:r w:rsidRPr="00576D47">
        <w:rPr>
          <w:szCs w:val="22"/>
        </w:rPr>
        <w:t> fallen or w</w:t>
      </w:r>
      <w:r>
        <w:rPr>
          <w:szCs w:val="22"/>
        </w:rPr>
        <w:t>ould</w:t>
      </w:r>
      <w:r w:rsidRPr="00576D47">
        <w:rPr>
          <w:szCs w:val="22"/>
        </w:rPr>
        <w:t> likely fall </w:t>
      </w:r>
      <w:r>
        <w:rPr>
          <w:szCs w:val="22"/>
        </w:rPr>
        <w:t>by the following amounts:</w:t>
      </w:r>
    </w:p>
    <w:p w14:paraId="5C8236CA" w14:textId="77777777" w:rsidR="00C45EAC" w:rsidRPr="00FD6670" w:rsidRDefault="00C45EAC" w:rsidP="00C45EAC">
      <w:pPr>
        <w:pStyle w:val="Bullet"/>
      </w:pPr>
      <w:r w:rsidRPr="00172D03">
        <w:t xml:space="preserve">50 per cent or more </w:t>
      </w:r>
      <w:r w:rsidRPr="00F72B75">
        <w:t>if</w:t>
      </w:r>
      <w:r w:rsidRPr="00F04A35">
        <w:t xml:space="preserve"> their business ha</w:t>
      </w:r>
      <w:r w:rsidRPr="00F210E2">
        <w:t>d an </w:t>
      </w:r>
      <w:r w:rsidRPr="00A90A1E">
        <w:t>a</w:t>
      </w:r>
      <w:r w:rsidRPr="002225D7">
        <w:t>g</w:t>
      </w:r>
      <w:r w:rsidRPr="00AD0998">
        <w:t>g</w:t>
      </w:r>
      <w:r w:rsidRPr="00FD6670">
        <w:t>regated annual turnover of more than $1 billion; or</w:t>
      </w:r>
    </w:p>
    <w:p w14:paraId="0A7CD487" w14:textId="77777777" w:rsidR="00C45EAC" w:rsidRPr="00F16253" w:rsidRDefault="00C45EAC" w:rsidP="00A247EB">
      <w:pPr>
        <w:pStyle w:val="Bullet"/>
        <w:spacing w:before="0"/>
      </w:pPr>
      <w:r w:rsidRPr="007B3D6F">
        <w:t>30 per cent or more if their business ha</w:t>
      </w:r>
      <w:r w:rsidRPr="001B22D7">
        <w:t>d an aggregated </w:t>
      </w:r>
      <w:r w:rsidRPr="00C47B67">
        <w:t xml:space="preserve">annual </w:t>
      </w:r>
      <w:r w:rsidRPr="008F5D31">
        <w:t xml:space="preserve">turnover </w:t>
      </w:r>
      <w:r w:rsidRPr="00F16253">
        <w:t>of $1 billion or less; or</w:t>
      </w:r>
    </w:p>
    <w:p w14:paraId="71F1FD28" w14:textId="77777777" w:rsidR="00C45EAC" w:rsidRPr="00F16253" w:rsidRDefault="00C45EAC" w:rsidP="00A247EB">
      <w:pPr>
        <w:pStyle w:val="Bullet"/>
        <w:spacing w:before="0"/>
      </w:pPr>
      <w:r w:rsidRPr="00F16253">
        <w:t>15 per cent or more</w:t>
      </w:r>
      <w:r w:rsidRPr="00F16253" w:rsidDel="00371E66">
        <w:t xml:space="preserve"> </w:t>
      </w:r>
      <w:r w:rsidRPr="00F16253">
        <w:t>if they were a registered charity with the Australian Charities and Not</w:t>
      </w:r>
      <w:r w:rsidRPr="00F16253">
        <w:noBreakHyphen/>
        <w:t>for</w:t>
      </w:r>
      <w:r>
        <w:noBreakHyphen/>
      </w:r>
      <w:r w:rsidRPr="00F16253">
        <w:t xml:space="preserve">profits Commission (ACNC). </w:t>
      </w:r>
    </w:p>
    <w:p w14:paraId="6B89D79F" w14:textId="77777777" w:rsidR="00C45EAC" w:rsidRPr="00E12A71" w:rsidRDefault="00C45EAC" w:rsidP="00C45EAC">
      <w:pPr>
        <w:rPr>
          <w:szCs w:val="22"/>
          <w:lang w:val="en"/>
        </w:rPr>
      </w:pPr>
      <w:r w:rsidRPr="00E12A71">
        <w:rPr>
          <w:szCs w:val="22"/>
        </w:rPr>
        <w:t xml:space="preserve">An employer </w:t>
      </w:r>
      <w:r>
        <w:rPr>
          <w:szCs w:val="22"/>
        </w:rPr>
        <w:t xml:space="preserve">was </w:t>
      </w:r>
      <w:r w:rsidRPr="00E12A71">
        <w:rPr>
          <w:szCs w:val="22"/>
        </w:rPr>
        <w:t xml:space="preserve">not entitled to </w:t>
      </w:r>
      <w:r>
        <w:rPr>
          <w:szCs w:val="22"/>
        </w:rPr>
        <w:t>JobKeeper</w:t>
      </w:r>
      <w:r w:rsidRPr="00E12A71">
        <w:rPr>
          <w:szCs w:val="22"/>
        </w:rPr>
        <w:t xml:space="preserve"> if </w:t>
      </w:r>
      <w:r>
        <w:rPr>
          <w:szCs w:val="22"/>
          <w:lang w:val="en"/>
        </w:rPr>
        <w:t xml:space="preserve">the entity was </w:t>
      </w:r>
      <w:r w:rsidRPr="00711721">
        <w:rPr>
          <w:szCs w:val="22"/>
          <w:lang w:val="en"/>
        </w:rPr>
        <w:t>an Australian government agency</w:t>
      </w:r>
      <w:r>
        <w:rPr>
          <w:szCs w:val="22"/>
          <w:lang w:val="en"/>
        </w:rPr>
        <w:t xml:space="preserve"> </w:t>
      </w:r>
      <w:r w:rsidRPr="00711721">
        <w:rPr>
          <w:szCs w:val="22"/>
          <w:lang w:val="en"/>
        </w:rPr>
        <w:t>or local governing body</w:t>
      </w:r>
      <w:r>
        <w:rPr>
          <w:szCs w:val="22"/>
          <w:lang w:val="en"/>
        </w:rPr>
        <w:t xml:space="preserve">; </w:t>
      </w:r>
      <w:r w:rsidRPr="00E12A71">
        <w:rPr>
          <w:szCs w:val="22"/>
          <w:lang w:val="en"/>
        </w:rPr>
        <w:t>a sovereign entity</w:t>
      </w:r>
      <w:r>
        <w:rPr>
          <w:szCs w:val="22"/>
          <w:lang w:val="en"/>
        </w:rPr>
        <w:t xml:space="preserve">; </w:t>
      </w:r>
      <w:r w:rsidRPr="00E12A71">
        <w:rPr>
          <w:szCs w:val="22"/>
          <w:lang w:val="en"/>
        </w:rPr>
        <w:t xml:space="preserve">a company in liquidation </w:t>
      </w:r>
      <w:r>
        <w:rPr>
          <w:szCs w:val="22"/>
          <w:lang w:val="en"/>
        </w:rPr>
        <w:t>(</w:t>
      </w:r>
      <w:r w:rsidRPr="00E12A71">
        <w:rPr>
          <w:szCs w:val="22"/>
          <w:lang w:val="en"/>
        </w:rPr>
        <w:t>or provisional liquidation</w:t>
      </w:r>
      <w:r>
        <w:rPr>
          <w:szCs w:val="22"/>
          <w:lang w:val="en"/>
        </w:rPr>
        <w:t xml:space="preserve">); or </w:t>
      </w:r>
      <w:r>
        <w:rPr>
          <w:szCs w:val="22"/>
        </w:rPr>
        <w:t xml:space="preserve">imposed with the </w:t>
      </w:r>
      <w:r>
        <w:rPr>
          <w:szCs w:val="22"/>
          <w:lang w:val="en"/>
        </w:rPr>
        <w:t>m</w:t>
      </w:r>
      <w:r w:rsidRPr="00BF7DDE">
        <w:rPr>
          <w:szCs w:val="22"/>
          <w:lang w:val="en"/>
        </w:rPr>
        <w:t xml:space="preserve">ajor </w:t>
      </w:r>
      <w:r>
        <w:rPr>
          <w:szCs w:val="22"/>
          <w:lang w:val="en"/>
        </w:rPr>
        <w:t>b</w:t>
      </w:r>
      <w:r w:rsidRPr="00BF7DDE">
        <w:rPr>
          <w:szCs w:val="22"/>
          <w:lang w:val="en"/>
        </w:rPr>
        <w:t xml:space="preserve">ank </w:t>
      </w:r>
      <w:r>
        <w:rPr>
          <w:szCs w:val="22"/>
          <w:lang w:val="en"/>
        </w:rPr>
        <w:t>l</w:t>
      </w:r>
      <w:r w:rsidRPr="00BF7DDE">
        <w:rPr>
          <w:szCs w:val="22"/>
          <w:lang w:val="en"/>
        </w:rPr>
        <w:t>evy</w:t>
      </w:r>
      <w:r>
        <w:rPr>
          <w:szCs w:val="22"/>
          <w:lang w:val="en"/>
        </w:rPr>
        <w:t>.</w:t>
      </w:r>
    </w:p>
    <w:p w14:paraId="04EF2EF4" w14:textId="22BE7E52" w:rsidR="00A247EB" w:rsidRDefault="00A247EB" w:rsidP="00A247EB">
      <w:pPr>
        <w:rPr>
          <w:szCs w:val="22"/>
          <w:lang w:val="en"/>
        </w:rPr>
      </w:pPr>
      <w:r>
        <w:t xml:space="preserve">Universities were subject to an alternative turnover test which meant many were ineligible for JobKeeper in late May 2020 and approved providers of </w:t>
      </w:r>
      <w:proofErr w:type="gramStart"/>
      <w:r>
        <w:t>child care</w:t>
      </w:r>
      <w:proofErr w:type="gramEnd"/>
      <w:r>
        <w:t xml:space="preserve"> were excluded from mid-July 2020 onwards. </w:t>
      </w:r>
    </w:p>
    <w:p w14:paraId="1197AB5D" w14:textId="70E2B507" w:rsidR="00A247EB" w:rsidRDefault="00A247EB" w:rsidP="00A247EB">
      <w:pPr>
        <w:spacing w:after="0"/>
      </w:pPr>
      <w:r>
        <w:t>Eligible employees included those who were</w:t>
      </w:r>
      <w:r w:rsidR="003724A2">
        <w:t>:</w:t>
      </w:r>
      <w:r>
        <w:t xml:space="preserve"> </w:t>
      </w:r>
    </w:p>
    <w:p w14:paraId="0295B693" w14:textId="2B98EA33" w:rsidR="00A247EB" w:rsidRDefault="00A247EB" w:rsidP="00A247EB">
      <w:pPr>
        <w:pStyle w:val="Bullet"/>
      </w:pPr>
      <w:r>
        <w:t>a permanent full-time, part-time, or long-term casual (a casual employed on a regular and system</w:t>
      </w:r>
      <w:r w:rsidR="001E790A">
        <w:t>at</w:t>
      </w:r>
      <w:r>
        <w:t>ic basis for longer than 12 months); and</w:t>
      </w:r>
    </w:p>
    <w:p w14:paraId="4489EA30" w14:textId="32E91CFC" w:rsidR="00A247EB" w:rsidRDefault="00A247EB" w:rsidP="00A247EB">
      <w:pPr>
        <w:pStyle w:val="Bullet"/>
        <w:spacing w:before="0"/>
      </w:pPr>
      <w:r>
        <w:t>employed by the eligible employer on 1 March 2020 (including those stood down or re</w:t>
      </w:r>
      <w:r w:rsidR="00645BE8">
        <w:t> </w:t>
      </w:r>
      <w:r>
        <w:t>hired); and</w:t>
      </w:r>
    </w:p>
    <w:p w14:paraId="79EA0389" w14:textId="52E7019A" w:rsidR="00A247EB" w:rsidRDefault="00A247EB" w:rsidP="00A247EB">
      <w:pPr>
        <w:pStyle w:val="Bullet"/>
        <w:spacing w:before="0"/>
      </w:pPr>
      <w:r>
        <w:t xml:space="preserve">an Australian resident or </w:t>
      </w:r>
      <w:r w:rsidR="001E790A">
        <w:t xml:space="preserve">a </w:t>
      </w:r>
      <w:r>
        <w:t xml:space="preserve">New Zealander on </w:t>
      </w:r>
      <w:r w:rsidR="001E790A">
        <w:t xml:space="preserve">a </w:t>
      </w:r>
      <w:r>
        <w:t>Special Category 444 visa; and</w:t>
      </w:r>
    </w:p>
    <w:p w14:paraId="21969648" w14:textId="3D6B84F8" w:rsidR="00A247EB" w:rsidRDefault="00A247EB" w:rsidP="00A247EB">
      <w:pPr>
        <w:pStyle w:val="Bullet"/>
        <w:spacing w:before="0"/>
      </w:pPr>
      <w:r>
        <w:t>aged at least 18 years old (or 16 or 17 years old if independent and not undertaking full</w:t>
      </w:r>
      <w:r w:rsidR="00841746">
        <w:noBreakHyphen/>
      </w:r>
      <w:r>
        <w:t xml:space="preserve">time study). </w:t>
      </w:r>
    </w:p>
    <w:p w14:paraId="29101735" w14:textId="77777777" w:rsidR="00A247EB" w:rsidRDefault="00A247EB" w:rsidP="00A247EB">
      <w:pPr>
        <w:spacing w:after="0"/>
      </w:pPr>
      <w:r>
        <w:t xml:space="preserve">Some individuals were also entitled to JobKeeper as an eligible business participant, such as sole traders. </w:t>
      </w:r>
    </w:p>
    <w:p w14:paraId="5A0D2CBB" w14:textId="526567C4" w:rsidR="00C45EAC" w:rsidRDefault="00A247EB" w:rsidP="00EA2134">
      <w:pPr>
        <w:spacing w:after="0"/>
      </w:pPr>
      <w:r>
        <w:t>The first phase of JobKeeper (28 March – 27 September 2020) supported more than 3.8 million individuals, in over one million businesses</w:t>
      </w:r>
      <w:r w:rsidR="001E790A">
        <w:t>,</w:t>
      </w:r>
      <w:r>
        <w:t xml:space="preserve"> with payments totalling $70 billion.</w:t>
      </w:r>
    </w:p>
    <w:p w14:paraId="24D480D5" w14:textId="2FE19497" w:rsidR="00DF489E" w:rsidRDefault="0035554C" w:rsidP="00DF489E">
      <w:pPr>
        <w:pStyle w:val="Bullet"/>
        <w:numPr>
          <w:ilvl w:val="0"/>
          <w:numId w:val="0"/>
        </w:numPr>
      </w:pPr>
      <w:r>
        <w:t xml:space="preserve">Under the first phase of JobKeeper, </w:t>
      </w:r>
      <w:r w:rsidR="00634115">
        <w:t>the flat</w:t>
      </w:r>
      <w:r>
        <w:t xml:space="preserve"> taxable payment of $1,500 per fortnight paid in full to eligible employees was broadly equal to the National Minimum Wage for an adult full-time employee. The timeframe of the first phase of JobKeeper was linked to the health advice that restrictions could need to be in place for six months and the ongoing evolution of the pandemic was highly uncertain.</w:t>
      </w:r>
      <w:r w:rsidR="00DF489E" w:rsidRPr="00DF489E">
        <w:t xml:space="preserve"> </w:t>
      </w:r>
    </w:p>
    <w:p w14:paraId="033A84FB" w14:textId="112573B0" w:rsidR="0035554C" w:rsidRDefault="001E790A" w:rsidP="00985FFA">
      <w:pPr>
        <w:pStyle w:val="Bullet"/>
        <w:numPr>
          <w:ilvl w:val="0"/>
          <w:numId w:val="0"/>
        </w:numPr>
      </w:pPr>
      <w:r>
        <w:lastRenderedPageBreak/>
        <w:t>T</w:t>
      </w:r>
      <w:r w:rsidR="00DF489E" w:rsidRPr="00340739">
        <w:t xml:space="preserve">he eligibility criteria </w:t>
      </w:r>
      <w:r w:rsidR="00DF489E">
        <w:t xml:space="preserve">to access JobKeeper </w:t>
      </w:r>
      <w:r w:rsidR="00DF489E" w:rsidRPr="00340739">
        <w:t>dr</w:t>
      </w:r>
      <w:r>
        <w:t>e</w:t>
      </w:r>
      <w:r w:rsidR="00DF489E" w:rsidRPr="00340739">
        <w:t>w upon existing tax and revenue concepts and definitions.</w:t>
      </w:r>
      <w:r w:rsidR="00DF489E">
        <w:t xml:space="preserve"> Initially, eligibility was determined on a prospective basis, rather than requiring evidence of an actual decline in turnover. The full pass-through of payments to employees meant that JobKeeper operated as both a wage subsidy and an income transfer, depending on the circumstances of individual recipients.</w:t>
      </w:r>
    </w:p>
    <w:p w14:paraId="7A8BFCB1" w14:textId="1F745CE2" w:rsidR="00EA2134" w:rsidRDefault="000B7524">
      <w:pPr>
        <w:pStyle w:val="Heading4"/>
      </w:pPr>
      <w:r>
        <w:t xml:space="preserve">Second phase of </w:t>
      </w:r>
      <w:r w:rsidR="00EA2134">
        <w:t xml:space="preserve">JobKeeper </w:t>
      </w:r>
      <w:r>
        <w:t>(</w:t>
      </w:r>
      <w:r w:rsidR="00EA2134">
        <w:t>extension phase)</w:t>
      </w:r>
    </w:p>
    <w:p w14:paraId="676A131A" w14:textId="4FFFA42F" w:rsidR="00EA2134" w:rsidRDefault="004D4BEB" w:rsidP="00EA2134">
      <w:r>
        <w:t xml:space="preserve">On 21 July 2020, following an interim </w:t>
      </w:r>
      <w:hyperlink r:id="rId31" w:history="1">
        <w:r w:rsidRPr="00AE3F2A">
          <w:rPr>
            <w:rStyle w:val="Hyperlink"/>
            <w:i/>
            <w:iCs/>
          </w:rPr>
          <w:t>T</w:t>
        </w:r>
        <w:r w:rsidRPr="00250138">
          <w:rPr>
            <w:rStyle w:val="Hyperlink"/>
            <w:i/>
            <w:iCs/>
          </w:rPr>
          <w:t>hree-month review</w:t>
        </w:r>
      </w:hyperlink>
      <w:r>
        <w:t xml:space="preserve"> of the program by </w:t>
      </w:r>
      <w:r w:rsidR="001E790A">
        <w:t xml:space="preserve">the </w:t>
      </w:r>
      <w:r>
        <w:t>Treasury, it was announced that the JobKeeper Payment would be modified and extended for an additional six months</w:t>
      </w:r>
      <w:r w:rsidR="001E790A">
        <w:t xml:space="preserve"> from 28 September 2020</w:t>
      </w:r>
      <w:r>
        <w:t xml:space="preserve">. </w:t>
      </w:r>
      <w:r w:rsidR="001E790A">
        <w:t>During the extension t</w:t>
      </w:r>
      <w:r w:rsidR="00EA2134" w:rsidDel="004D4BEB">
        <w:t>he</w:t>
      </w:r>
      <w:r w:rsidR="00E8235E">
        <w:t xml:space="preserve"> </w:t>
      </w:r>
      <w:r>
        <w:t>P</w:t>
      </w:r>
      <w:r w:rsidR="00EA2134">
        <w:t xml:space="preserve">ayment </w:t>
      </w:r>
      <w:r w:rsidR="001E790A">
        <w:t xml:space="preserve">was </w:t>
      </w:r>
      <w:r w:rsidR="00EA2134">
        <w:t xml:space="preserve">tapered and targeted to those businesses that continued to be most significantly affected by the economic downturn. </w:t>
      </w:r>
    </w:p>
    <w:p w14:paraId="6B6BAF93" w14:textId="77777777" w:rsidR="00EA2134" w:rsidRDefault="00EA2134" w:rsidP="00EA2134">
      <w:r>
        <w:t xml:space="preserve">To be eligible for JobKeeper under the extension, businesses and not-for-profits needed to demonstrate that they had experienced an actual decline (as opposed to a prospective decline) in turnover for a certain reference period of the following amounts:  </w:t>
      </w:r>
    </w:p>
    <w:p w14:paraId="1D3B8028" w14:textId="77777777" w:rsidR="00EA2134" w:rsidRDefault="00EA2134" w:rsidP="00EA2134">
      <w:pPr>
        <w:pStyle w:val="Bullet"/>
      </w:pPr>
      <w:r>
        <w:t>50 per cent or more if their business had an aggregated annual turnover of more than $1 billion; or</w:t>
      </w:r>
    </w:p>
    <w:p w14:paraId="0EB04BC9" w14:textId="77777777" w:rsidR="00EA2134" w:rsidRDefault="00EA2134" w:rsidP="00EA2134">
      <w:pPr>
        <w:pStyle w:val="Bullet"/>
      </w:pPr>
      <w:r>
        <w:t>30 per cent or more if their business had an aggregated annual turnover of $1 billion or less; or</w:t>
      </w:r>
    </w:p>
    <w:p w14:paraId="1C581BEA" w14:textId="0057A33E" w:rsidR="00EA2134" w:rsidRDefault="00EA2134" w:rsidP="00EA2134">
      <w:pPr>
        <w:pStyle w:val="Bullet"/>
      </w:pPr>
      <w:r>
        <w:t>15 per cent or more if they were a registered charity with the Australian Charities and Not</w:t>
      </w:r>
      <w:r w:rsidR="1A72723B">
        <w:t>-</w:t>
      </w:r>
      <w:r>
        <w:t>for</w:t>
      </w:r>
      <w:r w:rsidR="169F6C8F">
        <w:t>-</w:t>
      </w:r>
      <w:r>
        <w:t>profits Commission (ACNC) (excluding schools and universities).</w:t>
      </w:r>
    </w:p>
    <w:p w14:paraId="7B3394D4" w14:textId="14A1CF00" w:rsidR="00EA2134" w:rsidRDefault="00EA2134" w:rsidP="00EA2134">
      <w:r>
        <w:t>A two-tiered payment was also introduced to better align the payment with the hours worked by employees and eligible business participants. These tiered rates are detailed in Table 1: JobKeeper Payment rates.</w:t>
      </w:r>
    </w:p>
    <w:p w14:paraId="1E8EFBE8" w14:textId="347374AD" w:rsidR="00EA2134" w:rsidRPr="00EA2134" w:rsidRDefault="00EA2134" w:rsidP="00EA2134">
      <w:pPr>
        <w:pStyle w:val="Subtitle0"/>
        <w:jc w:val="center"/>
        <w:rPr>
          <w:b/>
          <w:bCs/>
          <w:color w:val="auto"/>
          <w:szCs w:val="22"/>
        </w:rPr>
      </w:pPr>
      <w:r>
        <w:rPr>
          <w:b/>
          <w:bCs/>
          <w:color w:val="auto"/>
          <w:szCs w:val="22"/>
        </w:rPr>
        <w:t xml:space="preserve">Table 1: JobKeeper </w:t>
      </w:r>
      <w:r w:rsidRPr="00B97E17">
        <w:rPr>
          <w:b/>
          <w:bCs/>
          <w:color w:val="auto"/>
          <w:szCs w:val="22"/>
        </w:rPr>
        <w:t>Payment</w:t>
      </w:r>
      <w:r>
        <w:rPr>
          <w:b/>
          <w:bCs/>
          <w:color w:val="auto"/>
          <w:szCs w:val="22"/>
        </w:rPr>
        <w:t xml:space="preserve"> rates</w:t>
      </w:r>
    </w:p>
    <w:tbl>
      <w:tblPr>
        <w:tblStyle w:val="TableGridLight"/>
        <w:tblpPr w:leftFromText="180" w:rightFromText="180" w:vertAnchor="text" w:horzAnchor="margin" w:tblpX="-289" w:tblpY="34"/>
        <w:tblW w:w="10201" w:type="dxa"/>
        <w:tblLook w:val="04A0" w:firstRow="1" w:lastRow="0" w:firstColumn="1" w:lastColumn="0" w:noHBand="0" w:noVBand="1"/>
      </w:tblPr>
      <w:tblGrid>
        <w:gridCol w:w="2154"/>
        <w:gridCol w:w="4220"/>
        <w:gridCol w:w="3827"/>
      </w:tblGrid>
      <w:tr w:rsidR="00EA2134" w14:paraId="2B135E5F" w14:textId="77777777" w:rsidTr="00EA2134">
        <w:trPr>
          <w:trHeight w:val="283"/>
        </w:trPr>
        <w:tc>
          <w:tcPr>
            <w:tcW w:w="2154" w:type="dxa"/>
            <w:shd w:val="clear" w:color="auto" w:fill="8CB59F" w:themeFill="accent2" w:themeFillTint="99"/>
          </w:tcPr>
          <w:p w14:paraId="4B713BB1" w14:textId="77777777" w:rsidR="00EA2134" w:rsidRPr="00ED4174" w:rsidRDefault="00EA2134" w:rsidP="00EA2134">
            <w:pPr>
              <w:pStyle w:val="Subtitle0"/>
              <w:jc w:val="left"/>
              <w:rPr>
                <w:b/>
                <w:color w:val="auto"/>
                <w:szCs w:val="22"/>
              </w:rPr>
            </w:pPr>
            <w:r>
              <w:rPr>
                <w:b/>
                <w:color w:val="auto"/>
                <w:szCs w:val="22"/>
              </w:rPr>
              <w:t>JobKeeper Phase 1</w:t>
            </w:r>
          </w:p>
        </w:tc>
        <w:tc>
          <w:tcPr>
            <w:tcW w:w="8047" w:type="dxa"/>
            <w:gridSpan w:val="2"/>
            <w:shd w:val="clear" w:color="auto" w:fill="8CB59F" w:themeFill="accent2" w:themeFillTint="99"/>
          </w:tcPr>
          <w:p w14:paraId="520BD5BC" w14:textId="77777777" w:rsidR="00EA2134" w:rsidRDefault="00EA2134" w:rsidP="00EA2134">
            <w:pPr>
              <w:pStyle w:val="Subtitle0"/>
              <w:jc w:val="center"/>
              <w:rPr>
                <w:b/>
                <w:bCs/>
                <w:color w:val="auto"/>
                <w:szCs w:val="22"/>
              </w:rPr>
            </w:pPr>
            <w:r>
              <w:rPr>
                <w:b/>
                <w:bCs/>
                <w:color w:val="auto"/>
                <w:szCs w:val="22"/>
              </w:rPr>
              <w:t>Flat payment</w:t>
            </w:r>
          </w:p>
        </w:tc>
      </w:tr>
      <w:tr w:rsidR="00EA2134" w14:paraId="7A19EF8F" w14:textId="77777777" w:rsidTr="00EA2134">
        <w:trPr>
          <w:trHeight w:val="666"/>
        </w:trPr>
        <w:tc>
          <w:tcPr>
            <w:tcW w:w="2154" w:type="dxa"/>
          </w:tcPr>
          <w:p w14:paraId="21182A85" w14:textId="77777777" w:rsidR="00EA2134" w:rsidRPr="00F16253" w:rsidRDefault="00EA2134" w:rsidP="00EA2134">
            <w:pPr>
              <w:pStyle w:val="Subtitle0"/>
              <w:jc w:val="left"/>
              <w:rPr>
                <w:color w:val="auto"/>
                <w:sz w:val="20"/>
                <w:szCs w:val="18"/>
              </w:rPr>
            </w:pPr>
            <w:r w:rsidRPr="00F16253">
              <w:rPr>
                <w:color w:val="auto"/>
                <w:sz w:val="20"/>
                <w:szCs w:val="18"/>
              </w:rPr>
              <w:t>28 March 2020 to 27 September 2020</w:t>
            </w:r>
          </w:p>
        </w:tc>
        <w:tc>
          <w:tcPr>
            <w:tcW w:w="8047" w:type="dxa"/>
            <w:gridSpan w:val="2"/>
          </w:tcPr>
          <w:p w14:paraId="3723F926" w14:textId="77777777" w:rsidR="00EA2134" w:rsidRPr="00F16253" w:rsidRDefault="00EA2134" w:rsidP="00EA2134">
            <w:pPr>
              <w:pStyle w:val="Subtitle0"/>
              <w:jc w:val="left"/>
              <w:rPr>
                <w:color w:val="auto"/>
                <w:sz w:val="20"/>
                <w:szCs w:val="18"/>
              </w:rPr>
            </w:pPr>
            <w:r w:rsidRPr="00F16253">
              <w:rPr>
                <w:color w:val="auto"/>
                <w:sz w:val="20"/>
                <w:szCs w:val="18"/>
              </w:rPr>
              <w:t xml:space="preserve">The payment was a flat rate of $1,500 per fortnight for all eligible employees, regardless of hours usually worked. </w:t>
            </w:r>
          </w:p>
        </w:tc>
      </w:tr>
      <w:tr w:rsidR="00EA2134" w14:paraId="1A3E3C0F" w14:textId="77777777" w:rsidTr="00EA2134">
        <w:trPr>
          <w:trHeight w:val="227"/>
        </w:trPr>
        <w:tc>
          <w:tcPr>
            <w:tcW w:w="2154" w:type="dxa"/>
            <w:shd w:val="clear" w:color="auto" w:fill="8CB59F" w:themeFill="accent2" w:themeFillTint="99"/>
          </w:tcPr>
          <w:p w14:paraId="50082919" w14:textId="1C468571" w:rsidR="00EA2134" w:rsidRPr="002D695E" w:rsidRDefault="00EA2134" w:rsidP="00EA2134">
            <w:pPr>
              <w:pStyle w:val="Subtitle0"/>
              <w:jc w:val="center"/>
              <w:rPr>
                <w:b/>
                <w:color w:val="auto"/>
                <w:szCs w:val="22"/>
              </w:rPr>
            </w:pPr>
            <w:r>
              <w:rPr>
                <w:b/>
                <w:color w:val="auto"/>
                <w:szCs w:val="22"/>
              </w:rPr>
              <w:t>JobKeeper Extension (Phase 2)</w:t>
            </w:r>
          </w:p>
        </w:tc>
        <w:tc>
          <w:tcPr>
            <w:tcW w:w="4220" w:type="dxa"/>
            <w:shd w:val="clear" w:color="auto" w:fill="8CB59F" w:themeFill="accent2" w:themeFillTint="99"/>
          </w:tcPr>
          <w:p w14:paraId="641D9080" w14:textId="77777777" w:rsidR="00EA2134" w:rsidRPr="002D695E" w:rsidRDefault="00EA2134" w:rsidP="00EA2134">
            <w:pPr>
              <w:pStyle w:val="Subtitle0"/>
              <w:jc w:val="center"/>
              <w:rPr>
                <w:b/>
                <w:color w:val="auto"/>
                <w:szCs w:val="22"/>
              </w:rPr>
            </w:pPr>
            <w:r w:rsidRPr="002D695E">
              <w:rPr>
                <w:b/>
                <w:color w:val="auto"/>
                <w:szCs w:val="22"/>
              </w:rPr>
              <w:t>Higher payment</w:t>
            </w:r>
          </w:p>
        </w:tc>
        <w:tc>
          <w:tcPr>
            <w:tcW w:w="3827" w:type="dxa"/>
            <w:shd w:val="clear" w:color="auto" w:fill="8CB59F" w:themeFill="accent2" w:themeFillTint="99"/>
          </w:tcPr>
          <w:p w14:paraId="5D3D7855" w14:textId="77777777" w:rsidR="00EA2134" w:rsidRPr="002D695E" w:rsidRDefault="00EA2134" w:rsidP="00EA2134">
            <w:pPr>
              <w:pStyle w:val="Subtitle0"/>
              <w:jc w:val="center"/>
              <w:rPr>
                <w:b/>
                <w:color w:val="auto"/>
                <w:szCs w:val="22"/>
              </w:rPr>
            </w:pPr>
            <w:r w:rsidRPr="002D695E">
              <w:rPr>
                <w:b/>
                <w:color w:val="auto"/>
                <w:szCs w:val="22"/>
              </w:rPr>
              <w:t>Lower payment</w:t>
            </w:r>
          </w:p>
        </w:tc>
      </w:tr>
      <w:tr w:rsidR="00EA2134" w14:paraId="20BA3AC0" w14:textId="77777777" w:rsidTr="00EA2134">
        <w:trPr>
          <w:trHeight w:val="170"/>
        </w:trPr>
        <w:tc>
          <w:tcPr>
            <w:tcW w:w="2154" w:type="dxa"/>
          </w:tcPr>
          <w:p w14:paraId="58781799" w14:textId="77777777" w:rsidR="00EA2134" w:rsidRPr="00EA2134" w:rsidRDefault="00EA2134" w:rsidP="00EA2134">
            <w:pPr>
              <w:pStyle w:val="Subtitle0"/>
              <w:jc w:val="left"/>
              <w:rPr>
                <w:b/>
                <w:bCs/>
                <w:color w:val="auto"/>
                <w:sz w:val="20"/>
              </w:rPr>
            </w:pPr>
            <w:r w:rsidRPr="00EA2134">
              <w:rPr>
                <w:b/>
                <w:bCs/>
                <w:color w:val="auto"/>
                <w:sz w:val="20"/>
              </w:rPr>
              <w:t>Part 1:</w:t>
            </w:r>
          </w:p>
          <w:p w14:paraId="6092C37E" w14:textId="57EA742F" w:rsidR="00EA2134" w:rsidRPr="00F16253" w:rsidRDefault="00EA2134" w:rsidP="00EA2134">
            <w:pPr>
              <w:pStyle w:val="Subtitle0"/>
              <w:jc w:val="left"/>
              <w:rPr>
                <w:color w:val="auto"/>
                <w:sz w:val="20"/>
              </w:rPr>
            </w:pPr>
            <w:r w:rsidRPr="00F16253">
              <w:rPr>
                <w:color w:val="auto"/>
                <w:sz w:val="20"/>
              </w:rPr>
              <w:t>28 September 2020 to 3 January 2021</w:t>
            </w:r>
          </w:p>
        </w:tc>
        <w:tc>
          <w:tcPr>
            <w:tcW w:w="4220" w:type="dxa"/>
          </w:tcPr>
          <w:p w14:paraId="7962B3E1" w14:textId="1F39F517" w:rsidR="00EA2134" w:rsidRPr="00F16253" w:rsidRDefault="00EA2134" w:rsidP="00EA2134">
            <w:pPr>
              <w:pStyle w:val="Subtitle0"/>
              <w:jc w:val="left"/>
              <w:rPr>
                <w:color w:val="auto"/>
                <w:sz w:val="20"/>
              </w:rPr>
            </w:pPr>
            <w:r w:rsidRPr="00F16253">
              <w:rPr>
                <w:color w:val="auto"/>
                <w:sz w:val="20"/>
              </w:rPr>
              <w:t>The payment rate was $1,200 per fortnight for all eligible employees who, in the four weekly pay periods before the reference period, were working in the business or not</w:t>
            </w:r>
            <w:r>
              <w:rPr>
                <w:color w:val="auto"/>
                <w:sz w:val="20"/>
              </w:rPr>
              <w:noBreakHyphen/>
            </w:r>
            <w:r w:rsidRPr="00F16253">
              <w:rPr>
                <w:color w:val="auto"/>
                <w:sz w:val="20"/>
              </w:rPr>
              <w:t>for-profit for 20</w:t>
            </w:r>
            <w:r w:rsidR="00822009">
              <w:rPr>
                <w:color w:val="auto"/>
                <w:sz w:val="20"/>
              </w:rPr>
              <w:t> </w:t>
            </w:r>
            <w:r w:rsidRPr="00F16253">
              <w:rPr>
                <w:color w:val="auto"/>
                <w:sz w:val="20"/>
              </w:rPr>
              <w:t xml:space="preserve">hours or more a week on average and for business participants who were actively engaged in the business for 20 hours or more per week.  </w:t>
            </w:r>
          </w:p>
        </w:tc>
        <w:tc>
          <w:tcPr>
            <w:tcW w:w="3827" w:type="dxa"/>
          </w:tcPr>
          <w:p w14:paraId="5A9BA949" w14:textId="77777777" w:rsidR="00EA2134" w:rsidRPr="00F16253" w:rsidRDefault="00EA2134" w:rsidP="00EA2134">
            <w:pPr>
              <w:pStyle w:val="Subtitle0"/>
              <w:jc w:val="left"/>
              <w:rPr>
                <w:color w:val="auto"/>
                <w:sz w:val="20"/>
              </w:rPr>
            </w:pPr>
            <w:r w:rsidRPr="00F16253">
              <w:rPr>
                <w:color w:val="auto"/>
                <w:sz w:val="20"/>
              </w:rPr>
              <w:t>A lower payment $750 per fortnight for employees who were working in the business or not-for-profit for less than 20</w:t>
            </w:r>
            <w:r>
              <w:rPr>
                <w:color w:val="auto"/>
                <w:sz w:val="20"/>
              </w:rPr>
              <w:t> </w:t>
            </w:r>
            <w:r w:rsidRPr="00F16253">
              <w:rPr>
                <w:color w:val="auto"/>
                <w:sz w:val="20"/>
              </w:rPr>
              <w:t>hours a week on average and business participants who were actively engaged in the business less than 20 hours per week in the reference period.</w:t>
            </w:r>
          </w:p>
        </w:tc>
      </w:tr>
      <w:tr w:rsidR="00EA2134" w14:paraId="6A62DCE4" w14:textId="77777777" w:rsidTr="00EA2134">
        <w:trPr>
          <w:trHeight w:val="666"/>
        </w:trPr>
        <w:tc>
          <w:tcPr>
            <w:tcW w:w="2154" w:type="dxa"/>
          </w:tcPr>
          <w:p w14:paraId="4B8C1011" w14:textId="77777777" w:rsidR="00EA2134" w:rsidRPr="00EA2134" w:rsidRDefault="00EA2134" w:rsidP="00EA2134">
            <w:pPr>
              <w:pStyle w:val="Subtitle0"/>
              <w:jc w:val="left"/>
              <w:rPr>
                <w:b/>
                <w:bCs/>
                <w:color w:val="auto"/>
                <w:sz w:val="20"/>
              </w:rPr>
            </w:pPr>
            <w:r w:rsidRPr="00EA2134">
              <w:rPr>
                <w:b/>
                <w:bCs/>
                <w:color w:val="auto"/>
                <w:sz w:val="20"/>
              </w:rPr>
              <w:t>Part 2:</w:t>
            </w:r>
          </w:p>
          <w:p w14:paraId="236C9A70" w14:textId="78564EC9" w:rsidR="00EA2134" w:rsidRPr="00F16253" w:rsidRDefault="00EA2134" w:rsidP="00EA2134">
            <w:pPr>
              <w:pStyle w:val="Subtitle0"/>
              <w:jc w:val="left"/>
              <w:rPr>
                <w:color w:val="auto"/>
                <w:sz w:val="20"/>
              </w:rPr>
            </w:pPr>
            <w:r w:rsidRPr="00F16253">
              <w:rPr>
                <w:color w:val="auto"/>
                <w:sz w:val="20"/>
              </w:rPr>
              <w:t>4 January 2021 to 28 March 2021</w:t>
            </w:r>
          </w:p>
        </w:tc>
        <w:tc>
          <w:tcPr>
            <w:tcW w:w="4220" w:type="dxa"/>
          </w:tcPr>
          <w:p w14:paraId="186D877E" w14:textId="0A1DA26A" w:rsidR="00EA2134" w:rsidRPr="00F16253" w:rsidRDefault="00EA2134" w:rsidP="00EA2134">
            <w:pPr>
              <w:pStyle w:val="Subtitle0"/>
              <w:jc w:val="left"/>
              <w:rPr>
                <w:color w:val="auto"/>
                <w:sz w:val="20"/>
              </w:rPr>
            </w:pPr>
            <w:r w:rsidRPr="00F16253">
              <w:rPr>
                <w:color w:val="auto"/>
                <w:sz w:val="20"/>
              </w:rPr>
              <w:t>The payment rate was $1,000 per fortnight for all eligible employees who</w:t>
            </w:r>
            <w:r>
              <w:rPr>
                <w:color w:val="auto"/>
                <w:sz w:val="20"/>
              </w:rPr>
              <w:t>,</w:t>
            </w:r>
            <w:r w:rsidRPr="00F16253">
              <w:rPr>
                <w:color w:val="auto"/>
                <w:sz w:val="20"/>
              </w:rPr>
              <w:t xml:space="preserve"> in the four weekly pay periods before the reference period, were working in the business or not</w:t>
            </w:r>
            <w:r>
              <w:rPr>
                <w:color w:val="auto"/>
                <w:sz w:val="20"/>
              </w:rPr>
              <w:noBreakHyphen/>
            </w:r>
            <w:r w:rsidRPr="00F16253">
              <w:rPr>
                <w:color w:val="auto"/>
                <w:sz w:val="20"/>
              </w:rPr>
              <w:t>for-profit for 20</w:t>
            </w:r>
            <w:r w:rsidR="00A17EA5">
              <w:rPr>
                <w:color w:val="auto"/>
                <w:sz w:val="20"/>
              </w:rPr>
              <w:t> </w:t>
            </w:r>
            <w:r w:rsidRPr="00F16253">
              <w:rPr>
                <w:color w:val="auto"/>
                <w:sz w:val="20"/>
              </w:rPr>
              <w:t xml:space="preserve">hours or more a week on average and for business participants who were actively engaged in the business for 20 hours or more per week.  </w:t>
            </w:r>
          </w:p>
        </w:tc>
        <w:tc>
          <w:tcPr>
            <w:tcW w:w="3827" w:type="dxa"/>
          </w:tcPr>
          <w:p w14:paraId="3CF3A738" w14:textId="77777777" w:rsidR="00EA2134" w:rsidRPr="00F16253" w:rsidRDefault="00EA2134" w:rsidP="00EA2134">
            <w:pPr>
              <w:pStyle w:val="Subtitle0"/>
              <w:jc w:val="left"/>
              <w:rPr>
                <w:color w:val="auto"/>
                <w:sz w:val="20"/>
              </w:rPr>
            </w:pPr>
            <w:r w:rsidRPr="00F16253">
              <w:rPr>
                <w:color w:val="auto"/>
                <w:sz w:val="20"/>
              </w:rPr>
              <w:t>A lower payment of $650 per fortnight for employees who were working in the business or not-for-profit for less than 20</w:t>
            </w:r>
            <w:r>
              <w:rPr>
                <w:color w:val="auto"/>
                <w:sz w:val="20"/>
              </w:rPr>
              <w:t> </w:t>
            </w:r>
            <w:r w:rsidRPr="00F16253">
              <w:rPr>
                <w:color w:val="auto"/>
                <w:sz w:val="20"/>
              </w:rPr>
              <w:t>hours a week on average and business participants who were actively engaged in the business for less than 20 hours per week in the reference period.</w:t>
            </w:r>
          </w:p>
        </w:tc>
      </w:tr>
    </w:tbl>
    <w:p w14:paraId="06C24523" w14:textId="7A52C6CF" w:rsidR="0027441A" w:rsidRDefault="003F6C9A" w:rsidP="00E75DCF">
      <w:r>
        <w:rPr>
          <w:noProof/>
        </w:rPr>
        <w:lastRenderedPageBreak/>
        <mc:AlternateContent>
          <mc:Choice Requires="wps">
            <w:drawing>
              <wp:anchor distT="45720" distB="45720" distL="114300" distR="114300" simplePos="0" relativeHeight="251658240" behindDoc="0" locked="0" layoutInCell="1" allowOverlap="1" wp14:anchorId="2A563F99" wp14:editId="5379F96F">
                <wp:simplePos x="0" y="0"/>
                <wp:positionH relativeFrom="margin">
                  <wp:align>right</wp:align>
                </wp:positionH>
                <wp:positionV relativeFrom="paragraph">
                  <wp:posOffset>1119505</wp:posOffset>
                </wp:positionV>
                <wp:extent cx="5715000" cy="2753360"/>
                <wp:effectExtent l="0" t="0" r="19050" b="2794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753833"/>
                        </a:xfrm>
                        <a:prstGeom prst="rect">
                          <a:avLst/>
                        </a:prstGeom>
                        <a:solidFill>
                          <a:schemeClr val="accent2">
                            <a:lumMod val="20000"/>
                            <a:lumOff val="80000"/>
                          </a:schemeClr>
                        </a:solidFill>
                        <a:ln w="9525">
                          <a:solidFill>
                            <a:srgbClr val="000000"/>
                          </a:solidFill>
                          <a:miter lim="800000"/>
                          <a:headEnd/>
                          <a:tailEnd/>
                        </a:ln>
                      </wps:spPr>
                      <wps:txbx>
                        <w:txbxContent>
                          <w:p w14:paraId="0D4AFCFF" w14:textId="77777777" w:rsidR="00275B92" w:rsidRDefault="002B3EEE" w:rsidP="00275B92">
                            <w:pPr>
                              <w:pStyle w:val="OutlineNumbered1"/>
                              <w:numPr>
                                <w:ilvl w:val="0"/>
                                <w:numId w:val="0"/>
                              </w:numPr>
                              <w:ind w:left="851" w:hanging="851"/>
                            </w:pPr>
                            <w:r w:rsidRPr="009656C4">
                              <w:rPr>
                                <w:b/>
                                <w:bCs/>
                                <w:sz w:val="28"/>
                                <w:szCs w:val="28"/>
                              </w:rPr>
                              <w:t xml:space="preserve">Discussion </w:t>
                            </w:r>
                            <w:r w:rsidR="00CB73D1">
                              <w:rPr>
                                <w:b/>
                                <w:bCs/>
                                <w:sz w:val="28"/>
                                <w:szCs w:val="28"/>
                              </w:rPr>
                              <w:t>Questions</w:t>
                            </w:r>
                            <w:r w:rsidR="00275B92" w:rsidRPr="00275B92">
                              <w:t xml:space="preserve"> </w:t>
                            </w:r>
                          </w:p>
                          <w:p w14:paraId="79024A82" w14:textId="1BA50246" w:rsidR="00275B92" w:rsidRDefault="00275B92" w:rsidP="00275B92">
                            <w:pPr>
                              <w:pStyle w:val="OutlineNumbered1"/>
                            </w:pPr>
                            <w:r>
                              <w:t xml:space="preserve">Given the economic and health situation at the time, and the urgency with which the </w:t>
                            </w:r>
                            <w:r w:rsidR="00D62A7E">
                              <w:t xml:space="preserve">Payment </w:t>
                            </w:r>
                            <w:r>
                              <w:t>was developed:</w:t>
                            </w:r>
                          </w:p>
                          <w:p w14:paraId="67F14453" w14:textId="77777777" w:rsidR="00275B92" w:rsidRDefault="00275B92" w:rsidP="00275B92">
                            <w:pPr>
                              <w:pStyle w:val="Bullet"/>
                              <w:numPr>
                                <w:ilvl w:val="2"/>
                                <w:numId w:val="17"/>
                              </w:numPr>
                            </w:pPr>
                            <w:r>
                              <w:t xml:space="preserve">Were the objectives of JobKeeper appropriately defined, targeted and communicated to the public? </w:t>
                            </w:r>
                          </w:p>
                          <w:p w14:paraId="2DD721F5" w14:textId="1475D8FA" w:rsidR="00275B92" w:rsidRDefault="00275B92" w:rsidP="00275B92">
                            <w:pPr>
                              <w:pStyle w:val="Bullet"/>
                              <w:numPr>
                                <w:ilvl w:val="2"/>
                                <w:numId w:val="17"/>
                              </w:numPr>
                            </w:pPr>
                            <w:bookmarkStart w:id="44" w:name="_Hlk136438899"/>
                            <w:r>
                              <w:t>Were the key design features of JobKeeper appropriate and well</w:t>
                            </w:r>
                            <w:r w:rsidR="00FC1C4C">
                              <w:noBreakHyphen/>
                            </w:r>
                            <w:r>
                              <w:t>communicated?</w:t>
                            </w:r>
                          </w:p>
                          <w:bookmarkEnd w:id="44"/>
                          <w:p w14:paraId="37DC6680" w14:textId="0E4D14DE" w:rsidR="001E790A" w:rsidRPr="00A37810" w:rsidRDefault="001E790A" w:rsidP="00275B92">
                            <w:pPr>
                              <w:pStyle w:val="OutlineNumbered1"/>
                              <w:rPr>
                                <w:szCs w:val="22"/>
                              </w:rPr>
                            </w:pPr>
                            <w:r w:rsidRPr="00A37810">
                              <w:rPr>
                                <w:szCs w:val="22"/>
                              </w:rPr>
                              <w:t>Was JobKeeper introduced sufficiently early in the crisis? And was the initial rate appropriate?</w:t>
                            </w:r>
                            <w:r w:rsidR="0005435E" w:rsidRPr="00A37810">
                              <w:rPr>
                                <w:szCs w:val="22"/>
                              </w:rPr>
                              <w:t xml:space="preserve"> </w:t>
                            </w:r>
                          </w:p>
                          <w:p w14:paraId="2AA9C2B7" w14:textId="5FD80F5C" w:rsidR="002B3EEE" w:rsidRPr="00A94917" w:rsidRDefault="0022743C" w:rsidP="00A94917">
                            <w:pPr>
                              <w:pStyle w:val="OutlineNumbered1"/>
                              <w:rPr>
                                <w:b/>
                                <w:bCs/>
                                <w:sz w:val="28"/>
                                <w:szCs w:val="28"/>
                              </w:rPr>
                            </w:pPr>
                            <w:r w:rsidRPr="00A37810">
                              <w:rPr>
                                <w:szCs w:val="22"/>
                              </w:rPr>
                              <w:t>Were the extension phases of the JobKeeper Payment appropriately reflective of evolving economic circumstances and the needs of businesses and employees for ongoing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63F99" id="Text Box 217" o:spid="_x0000_s1027" type="#_x0000_t202" style="position:absolute;margin-left:398.8pt;margin-top:88.15pt;width:450pt;height:216.8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zo3NwIAAGUEAAAOAAAAZHJzL2Uyb0RvYy54bWysVNtu2zAMfR+wfxD0vthx4iU14hRdug4D&#10;ugvQ7QNkWY6FSaInKbGzrx8lO2m6vQ17EUTSOjzkIb25HbQiR2GdBFPS+SylRBgOtTT7kn7/9vBm&#10;TYnzzNRMgRElPQlHb7evX236rhAZtKBqYQmCGFf0XUlb77siSRxvhWZuBp0wGGzAaubRtPuktqxH&#10;dK2SLE3fJj3YurPAhXPovR+DdBvxm0Zw/6VpnPBElRS5+XjaeFbhTLYbVuwt61rJJxrsH1hoJg0m&#10;vUDdM8/Iwcq/oLTkFhw0fsZBJ9A0kotYA1YzT/+o5qllnYi1YHNcd2mT+3+w/PPxqftqiR/ewYAC&#10;xiJc9wj8hyMGdi0ze3FnLfStYDUmnoeWJX3niulpaLUrXACp+k9Qo8js4CECDY3VoStYJ0F0FOB0&#10;aboYPOHozFfzPE0xxDGWrfLFerGIOVhxft5Z5z8I0CRcSmpR1QjPjo/OBzqsOH8SsjlQsn6QSkUj&#10;TJLYKUuODGeAcS6Mz+JzddDId/TjLCGHOA3oxpkZ3euzG1PEmQxIMeGLJMqQvqQ3eZZH4BcxZ/fV&#10;JX2AG/MEwGueWnpcBCV1SWPSiUzo+ntTR2KeSTXe8bEykwyh86MGfqgGIutJo6BKBfUJdbEwzj3u&#10;KV5asL8o6XHmS+p+HpgVlKiPBrW9mS+XYUmiscxXGRr2OlJdR5jhCFVST8l43fm4WKHrBu5wBhoZ&#10;1XlmMlHGWY49nPYuLMu1Hb96/jtsfwMAAP//AwBQSwMEFAAGAAgAAAAhANoIMtbcAAAACAEAAA8A&#10;AABkcnMvZG93bnJldi54bWxMj8FOwzAQRO9I/IO1SNyoDa0aEuJUCMEBIQ5t+QAnXuIIex3Fbhr+&#10;nuUEx50Zzb6pd0vwYsYpDZE03K4UCKQu2oF6DR/Hl5t7ECkbssZHQg3fmGDXXF7UprLxTHucD7kX&#10;XEKpMhpczmMlZeocBpNWcURi7zNOwWQ+p17ayZy5PHh5p9RWBjMQf3BmxCeH3dfhFDRs/L4t3Nvs&#10;n90Qi/XmtXyfC6v19dXy+AAi45L/wvCLz+jQMFMbT2ST8Bp4SGa12K5BsF0qxUqrYavKEmRTy/8D&#10;mh8AAAD//wMAUEsBAi0AFAAGAAgAAAAhALaDOJL+AAAA4QEAABMAAAAAAAAAAAAAAAAAAAAAAFtD&#10;b250ZW50X1R5cGVzXS54bWxQSwECLQAUAAYACAAAACEAOP0h/9YAAACUAQAACwAAAAAAAAAAAAAA&#10;AAAvAQAAX3JlbHMvLnJlbHNQSwECLQAUAAYACAAAACEAGBM6NzcCAABlBAAADgAAAAAAAAAAAAAA&#10;AAAuAgAAZHJzL2Uyb0RvYy54bWxQSwECLQAUAAYACAAAACEA2ggy1twAAAAIAQAADwAAAAAAAAAA&#10;AAAAAACRBAAAZHJzL2Rvd25yZXYueG1sUEsFBgAAAAAEAAQA8wAAAJoFAAAAAA==&#10;" fillcolor="#d8e6df [661]">
                <v:textbox>
                  <w:txbxContent>
                    <w:p w14:paraId="0D4AFCFF" w14:textId="77777777" w:rsidR="00275B92" w:rsidRDefault="002B3EEE" w:rsidP="00275B92">
                      <w:pPr>
                        <w:pStyle w:val="OutlineNumbered1"/>
                        <w:numPr>
                          <w:ilvl w:val="0"/>
                          <w:numId w:val="0"/>
                        </w:numPr>
                        <w:ind w:left="851" w:hanging="851"/>
                      </w:pPr>
                      <w:r w:rsidRPr="009656C4">
                        <w:rPr>
                          <w:b/>
                          <w:bCs/>
                          <w:sz w:val="28"/>
                          <w:szCs w:val="28"/>
                        </w:rPr>
                        <w:t xml:space="preserve">Discussion </w:t>
                      </w:r>
                      <w:r w:rsidR="00CB73D1">
                        <w:rPr>
                          <w:b/>
                          <w:bCs/>
                          <w:sz w:val="28"/>
                          <w:szCs w:val="28"/>
                        </w:rPr>
                        <w:t>Questions</w:t>
                      </w:r>
                      <w:r w:rsidR="00275B92" w:rsidRPr="00275B92">
                        <w:t xml:space="preserve"> </w:t>
                      </w:r>
                    </w:p>
                    <w:p w14:paraId="79024A82" w14:textId="1BA50246" w:rsidR="00275B92" w:rsidRDefault="00275B92" w:rsidP="00275B92">
                      <w:pPr>
                        <w:pStyle w:val="OutlineNumbered1"/>
                      </w:pPr>
                      <w:r>
                        <w:t xml:space="preserve">Given the economic and health situation at the time, and the urgency with which the </w:t>
                      </w:r>
                      <w:r w:rsidR="00D62A7E">
                        <w:t xml:space="preserve">Payment </w:t>
                      </w:r>
                      <w:r>
                        <w:t>was developed:</w:t>
                      </w:r>
                    </w:p>
                    <w:p w14:paraId="67F14453" w14:textId="77777777" w:rsidR="00275B92" w:rsidRDefault="00275B92" w:rsidP="00275B92">
                      <w:pPr>
                        <w:pStyle w:val="Bullet"/>
                        <w:numPr>
                          <w:ilvl w:val="2"/>
                          <w:numId w:val="17"/>
                        </w:numPr>
                      </w:pPr>
                      <w:r>
                        <w:t xml:space="preserve">Were the objectives of JobKeeper appropriately defined, </w:t>
                      </w:r>
                      <w:proofErr w:type="gramStart"/>
                      <w:r>
                        <w:t>targeted</w:t>
                      </w:r>
                      <w:proofErr w:type="gramEnd"/>
                      <w:r>
                        <w:t xml:space="preserve"> and communicated to the public? </w:t>
                      </w:r>
                    </w:p>
                    <w:p w14:paraId="2DD721F5" w14:textId="1475D8FA" w:rsidR="00275B92" w:rsidRDefault="00275B92" w:rsidP="00275B92">
                      <w:pPr>
                        <w:pStyle w:val="Bullet"/>
                        <w:numPr>
                          <w:ilvl w:val="2"/>
                          <w:numId w:val="17"/>
                        </w:numPr>
                      </w:pPr>
                      <w:bookmarkStart w:id="45" w:name="_Hlk136438899"/>
                      <w:r>
                        <w:t>Were the key design features of JobKeeper appropriate and well</w:t>
                      </w:r>
                      <w:r w:rsidR="00FC1C4C">
                        <w:noBreakHyphen/>
                      </w:r>
                      <w:r>
                        <w:t>communicated?</w:t>
                      </w:r>
                    </w:p>
                    <w:bookmarkEnd w:id="45"/>
                    <w:p w14:paraId="37DC6680" w14:textId="0E4D14DE" w:rsidR="001E790A" w:rsidRPr="00A37810" w:rsidRDefault="001E790A" w:rsidP="00275B92">
                      <w:pPr>
                        <w:pStyle w:val="OutlineNumbered1"/>
                        <w:rPr>
                          <w:szCs w:val="22"/>
                        </w:rPr>
                      </w:pPr>
                      <w:r w:rsidRPr="00A37810">
                        <w:rPr>
                          <w:szCs w:val="22"/>
                        </w:rPr>
                        <w:t>Was JobKeeper introduced sufficiently early in the crisis? And was the initial rate appropriate?</w:t>
                      </w:r>
                      <w:r w:rsidR="0005435E" w:rsidRPr="00A37810">
                        <w:rPr>
                          <w:szCs w:val="22"/>
                        </w:rPr>
                        <w:t xml:space="preserve"> </w:t>
                      </w:r>
                    </w:p>
                    <w:p w14:paraId="2AA9C2B7" w14:textId="5FD80F5C" w:rsidR="002B3EEE" w:rsidRPr="00A94917" w:rsidRDefault="0022743C" w:rsidP="00A94917">
                      <w:pPr>
                        <w:pStyle w:val="OutlineNumbered1"/>
                        <w:rPr>
                          <w:b/>
                          <w:bCs/>
                          <w:sz w:val="28"/>
                          <w:szCs w:val="28"/>
                        </w:rPr>
                      </w:pPr>
                      <w:r w:rsidRPr="00A37810">
                        <w:rPr>
                          <w:szCs w:val="22"/>
                        </w:rPr>
                        <w:t>Were the extension phases of the JobKeeper Payment appropriately reflective of evolving economic circumstances and the needs of businesses and employees for ongoing support?</w:t>
                      </w:r>
                    </w:p>
                  </w:txbxContent>
                </v:textbox>
                <w10:wrap type="square" anchorx="margin"/>
              </v:shape>
            </w:pict>
          </mc:Fallback>
        </mc:AlternateContent>
      </w:r>
      <w:r w:rsidR="00EA2134">
        <w:t>The first part of the JobKeeper extension phase (October – December 2020) supported around 1.7</w:t>
      </w:r>
      <w:r w:rsidR="00EA6537">
        <w:t> </w:t>
      </w:r>
      <w:r w:rsidR="00EA2134">
        <w:t>million individuals and around 530,000 businesses in one or more JobKeeper fortnights, with payments totalling $13 billion.</w:t>
      </w:r>
      <w:r>
        <w:t xml:space="preserve"> </w:t>
      </w:r>
      <w:r w:rsidR="00EA2134">
        <w:t>The second part of the JobKeeper extension phase (January – March 2021) supported around 1.1 million individuals and around 390,000 businesses in one or more JobKeeper fortnights, with payments totalling $6 billion.</w:t>
      </w:r>
    </w:p>
    <w:p w14:paraId="7BE1EAA8" w14:textId="77777777" w:rsidR="008F0995" w:rsidRPr="000E14A7" w:rsidRDefault="00BD4411" w:rsidP="00E75DCF">
      <w:pPr>
        <w:pStyle w:val="Heading3"/>
        <w:numPr>
          <w:ilvl w:val="1"/>
          <w:numId w:val="47"/>
        </w:numPr>
      </w:pPr>
      <w:bookmarkStart w:id="45" w:name="_Toc135827616"/>
      <w:bookmarkStart w:id="46" w:name="_Toc135827793"/>
      <w:bookmarkStart w:id="47" w:name="_Toc135827905"/>
      <w:bookmarkStart w:id="48" w:name="_Toc135827965"/>
      <w:bookmarkStart w:id="49" w:name="_Toc135828027"/>
      <w:bookmarkStart w:id="50" w:name="_Toc135827617"/>
      <w:bookmarkStart w:id="51" w:name="_Toc135827794"/>
      <w:bookmarkStart w:id="52" w:name="_Toc135827906"/>
      <w:bookmarkStart w:id="53" w:name="_Toc135827966"/>
      <w:bookmarkStart w:id="54" w:name="_Toc135828028"/>
      <w:bookmarkStart w:id="55" w:name="_Toc135827618"/>
      <w:bookmarkStart w:id="56" w:name="_Toc135827795"/>
      <w:bookmarkStart w:id="57" w:name="_Toc135827907"/>
      <w:bookmarkStart w:id="58" w:name="_Toc135827967"/>
      <w:bookmarkStart w:id="59" w:name="_Toc135828029"/>
      <w:bookmarkStart w:id="60" w:name="_Toc135827619"/>
      <w:bookmarkStart w:id="61" w:name="_Toc135827796"/>
      <w:bookmarkStart w:id="62" w:name="_Toc135827908"/>
      <w:bookmarkStart w:id="63" w:name="_Toc135827968"/>
      <w:bookmarkStart w:id="64" w:name="_Toc135828030"/>
      <w:bookmarkStart w:id="65" w:name="_Toc135827620"/>
      <w:bookmarkStart w:id="66" w:name="_Toc135827797"/>
      <w:bookmarkStart w:id="67" w:name="_Toc135827909"/>
      <w:bookmarkStart w:id="68" w:name="_Toc135827969"/>
      <w:bookmarkStart w:id="69" w:name="_Toc135828031"/>
      <w:bookmarkStart w:id="70" w:name="_Toc135827621"/>
      <w:bookmarkStart w:id="71" w:name="_Toc135827798"/>
      <w:bookmarkStart w:id="72" w:name="_Toc135827910"/>
      <w:bookmarkStart w:id="73" w:name="_Toc135827970"/>
      <w:bookmarkStart w:id="74" w:name="_Toc135828032"/>
      <w:bookmarkStart w:id="75" w:name="_Toc135827622"/>
      <w:bookmarkStart w:id="76" w:name="_Toc135827799"/>
      <w:bookmarkStart w:id="77" w:name="_Toc135827911"/>
      <w:bookmarkStart w:id="78" w:name="_Toc135827971"/>
      <w:bookmarkStart w:id="79" w:name="_Toc135828033"/>
      <w:bookmarkStart w:id="80" w:name="_Toc135827623"/>
      <w:bookmarkStart w:id="81" w:name="_Toc135827800"/>
      <w:bookmarkStart w:id="82" w:name="_Toc135827912"/>
      <w:bookmarkStart w:id="83" w:name="_Toc135827972"/>
      <w:bookmarkStart w:id="84" w:name="_Toc135828034"/>
      <w:bookmarkStart w:id="85" w:name="_Toc135827624"/>
      <w:bookmarkStart w:id="86" w:name="_Toc135827801"/>
      <w:bookmarkStart w:id="87" w:name="_Toc135827913"/>
      <w:bookmarkStart w:id="88" w:name="_Toc135827973"/>
      <w:bookmarkStart w:id="89" w:name="_Toc135828035"/>
      <w:bookmarkStart w:id="90" w:name="_Toc135827625"/>
      <w:bookmarkStart w:id="91" w:name="_Toc135827802"/>
      <w:bookmarkStart w:id="92" w:name="_Toc135827914"/>
      <w:bookmarkStart w:id="93" w:name="_Toc135827974"/>
      <w:bookmarkStart w:id="94" w:name="_Toc135828036"/>
      <w:bookmarkStart w:id="95" w:name="_Toc135827626"/>
      <w:bookmarkStart w:id="96" w:name="_Toc135827803"/>
      <w:bookmarkStart w:id="97" w:name="_Toc135827915"/>
      <w:bookmarkStart w:id="98" w:name="_Toc135827975"/>
      <w:bookmarkStart w:id="99" w:name="_Toc135828037"/>
      <w:bookmarkStart w:id="100" w:name="_Toc135827627"/>
      <w:bookmarkStart w:id="101" w:name="_Toc135827804"/>
      <w:bookmarkStart w:id="102" w:name="_Toc135827916"/>
      <w:bookmarkStart w:id="103" w:name="_Toc135827976"/>
      <w:bookmarkStart w:id="104" w:name="_Toc135828038"/>
      <w:bookmarkStart w:id="105" w:name="_Toc135822444"/>
      <w:bookmarkStart w:id="106" w:name="_Toc135827628"/>
      <w:bookmarkStart w:id="107" w:name="_Toc135827805"/>
      <w:bookmarkStart w:id="108" w:name="_Toc135827917"/>
      <w:bookmarkStart w:id="109" w:name="_Toc135827977"/>
      <w:bookmarkStart w:id="110" w:name="_Toc135828039"/>
      <w:bookmarkStart w:id="111" w:name="_Toc135822445"/>
      <w:bookmarkStart w:id="112" w:name="_Toc135827629"/>
      <w:bookmarkStart w:id="113" w:name="_Toc135827806"/>
      <w:bookmarkStart w:id="114" w:name="_Toc135827918"/>
      <w:bookmarkStart w:id="115" w:name="_Toc135827978"/>
      <w:bookmarkStart w:id="116" w:name="_Toc135828040"/>
      <w:bookmarkStart w:id="117" w:name="_Toc135822446"/>
      <w:bookmarkStart w:id="118" w:name="_Toc135827630"/>
      <w:bookmarkStart w:id="119" w:name="_Toc135827807"/>
      <w:bookmarkStart w:id="120" w:name="_Toc135827919"/>
      <w:bookmarkStart w:id="121" w:name="_Toc135827979"/>
      <w:bookmarkStart w:id="122" w:name="_Toc135828041"/>
      <w:bookmarkStart w:id="123" w:name="_Toc135822447"/>
      <w:bookmarkStart w:id="124" w:name="_Toc135827631"/>
      <w:bookmarkStart w:id="125" w:name="_Toc135827808"/>
      <w:bookmarkStart w:id="126" w:name="_Toc135827920"/>
      <w:bookmarkStart w:id="127" w:name="_Toc135827980"/>
      <w:bookmarkStart w:id="128" w:name="_Toc135828042"/>
      <w:bookmarkStart w:id="129" w:name="_Toc135822448"/>
      <w:bookmarkStart w:id="130" w:name="_Toc135827632"/>
      <w:bookmarkStart w:id="131" w:name="_Toc135827809"/>
      <w:bookmarkStart w:id="132" w:name="_Toc135827921"/>
      <w:bookmarkStart w:id="133" w:name="_Toc135827981"/>
      <w:bookmarkStart w:id="134" w:name="_Toc135828043"/>
      <w:bookmarkStart w:id="135" w:name="_Toc135822449"/>
      <w:bookmarkStart w:id="136" w:name="_Toc135827633"/>
      <w:bookmarkStart w:id="137" w:name="_Toc135827810"/>
      <w:bookmarkStart w:id="138" w:name="_Toc135827922"/>
      <w:bookmarkStart w:id="139" w:name="_Toc135827982"/>
      <w:bookmarkStart w:id="140" w:name="_Toc135828044"/>
      <w:bookmarkStart w:id="141" w:name="_Toc135822450"/>
      <w:bookmarkStart w:id="142" w:name="_Toc135827634"/>
      <w:bookmarkStart w:id="143" w:name="_Toc135827811"/>
      <w:bookmarkStart w:id="144" w:name="_Toc135827923"/>
      <w:bookmarkStart w:id="145" w:name="_Toc135827983"/>
      <w:bookmarkStart w:id="146" w:name="_Toc135828045"/>
      <w:bookmarkStart w:id="147" w:name="_Toc135822451"/>
      <w:bookmarkStart w:id="148" w:name="_Toc135827635"/>
      <w:bookmarkStart w:id="149" w:name="_Toc135827812"/>
      <w:bookmarkStart w:id="150" w:name="_Toc135827924"/>
      <w:bookmarkStart w:id="151" w:name="_Toc135827984"/>
      <w:bookmarkStart w:id="152" w:name="_Toc135828046"/>
      <w:bookmarkStart w:id="153" w:name="_Toc135827636"/>
      <w:bookmarkStart w:id="154" w:name="_Toc135827813"/>
      <w:bookmarkStart w:id="155" w:name="_Toc135827925"/>
      <w:bookmarkStart w:id="156" w:name="_Toc135827985"/>
      <w:bookmarkStart w:id="157" w:name="_Toc135828047"/>
      <w:bookmarkStart w:id="158" w:name="_Toc135827637"/>
      <w:bookmarkStart w:id="159" w:name="_Toc135827814"/>
      <w:bookmarkStart w:id="160" w:name="_Toc135827926"/>
      <w:bookmarkStart w:id="161" w:name="_Toc135827986"/>
      <w:bookmarkStart w:id="162" w:name="_Toc135828048"/>
      <w:bookmarkStart w:id="163" w:name="_Toc135827638"/>
      <w:bookmarkStart w:id="164" w:name="_Toc135827815"/>
      <w:bookmarkStart w:id="165" w:name="_Toc135827927"/>
      <w:bookmarkStart w:id="166" w:name="_Toc135827987"/>
      <w:bookmarkStart w:id="167" w:name="_Toc135828049"/>
      <w:bookmarkStart w:id="168" w:name="_Toc135827639"/>
      <w:bookmarkStart w:id="169" w:name="_Toc135827816"/>
      <w:bookmarkStart w:id="170" w:name="_Toc135827928"/>
      <w:bookmarkStart w:id="171" w:name="_Toc135827988"/>
      <w:bookmarkStart w:id="172" w:name="_Toc135828050"/>
      <w:bookmarkStart w:id="173" w:name="_Toc135827640"/>
      <w:bookmarkStart w:id="174" w:name="_Toc135827817"/>
      <w:bookmarkStart w:id="175" w:name="_Toc135827929"/>
      <w:bookmarkStart w:id="176" w:name="_Toc135827989"/>
      <w:bookmarkStart w:id="177" w:name="_Toc135828051"/>
      <w:bookmarkStart w:id="178" w:name="_Toc135822457"/>
      <w:bookmarkStart w:id="179" w:name="_Toc135827641"/>
      <w:bookmarkStart w:id="180" w:name="_Toc135827818"/>
      <w:bookmarkStart w:id="181" w:name="_Toc135827930"/>
      <w:bookmarkStart w:id="182" w:name="_Toc135827990"/>
      <w:bookmarkStart w:id="183" w:name="_Toc135828052"/>
      <w:bookmarkStart w:id="184" w:name="_Toc135827642"/>
      <w:bookmarkStart w:id="185" w:name="_Toc135827819"/>
      <w:bookmarkStart w:id="186" w:name="_Toc135827931"/>
      <w:bookmarkStart w:id="187" w:name="_Toc135827991"/>
      <w:bookmarkStart w:id="188" w:name="_Toc135828053"/>
      <w:bookmarkStart w:id="189" w:name="_Toc135827644"/>
      <w:bookmarkStart w:id="190" w:name="_Toc135827821"/>
      <w:bookmarkStart w:id="191" w:name="_Toc135827933"/>
      <w:bookmarkStart w:id="192" w:name="_Toc135827993"/>
      <w:bookmarkStart w:id="193" w:name="_Toc135828055"/>
      <w:bookmarkStart w:id="194" w:name="_Toc135827645"/>
      <w:bookmarkStart w:id="195" w:name="_Toc135827822"/>
      <w:bookmarkStart w:id="196" w:name="_Toc135827934"/>
      <w:bookmarkStart w:id="197" w:name="_Toc135827994"/>
      <w:bookmarkStart w:id="198" w:name="_Toc135828056"/>
      <w:bookmarkStart w:id="199" w:name="_Toc135827646"/>
      <w:bookmarkStart w:id="200" w:name="_Toc135827823"/>
      <w:bookmarkStart w:id="201" w:name="_Toc135827935"/>
      <w:bookmarkStart w:id="202" w:name="_Toc135827995"/>
      <w:bookmarkStart w:id="203" w:name="_Toc135828057"/>
      <w:bookmarkStart w:id="204" w:name="_Toc135827648"/>
      <w:bookmarkStart w:id="205" w:name="_Toc135827825"/>
      <w:bookmarkStart w:id="206" w:name="_Toc135827937"/>
      <w:bookmarkStart w:id="207" w:name="_Toc135827997"/>
      <w:bookmarkStart w:id="208" w:name="_Toc135828059"/>
      <w:bookmarkStart w:id="209" w:name="_Toc135827649"/>
      <w:bookmarkStart w:id="210" w:name="_Toc135827826"/>
      <w:bookmarkStart w:id="211" w:name="_Toc135827938"/>
      <w:bookmarkStart w:id="212" w:name="_Toc135827998"/>
      <w:bookmarkStart w:id="213" w:name="_Toc135828060"/>
      <w:bookmarkStart w:id="214" w:name="_Toc135827650"/>
      <w:bookmarkStart w:id="215" w:name="_Toc135827827"/>
      <w:bookmarkStart w:id="216" w:name="_Toc135827939"/>
      <w:bookmarkStart w:id="217" w:name="_Toc135827999"/>
      <w:bookmarkStart w:id="218" w:name="_Toc135828061"/>
      <w:bookmarkStart w:id="219" w:name="_Toc135827651"/>
      <w:bookmarkStart w:id="220" w:name="_Toc135827828"/>
      <w:bookmarkStart w:id="221" w:name="_Toc135827940"/>
      <w:bookmarkStart w:id="222" w:name="_Toc135828000"/>
      <w:bookmarkStart w:id="223" w:name="_Toc135828062"/>
      <w:bookmarkStart w:id="224" w:name="_Toc135827652"/>
      <w:bookmarkStart w:id="225" w:name="_Toc135827829"/>
      <w:bookmarkStart w:id="226" w:name="_Toc135827941"/>
      <w:bookmarkStart w:id="227" w:name="_Toc135828001"/>
      <w:bookmarkStart w:id="228" w:name="_Toc135828063"/>
      <w:bookmarkStart w:id="229" w:name="_Toc135827653"/>
      <w:bookmarkStart w:id="230" w:name="_Toc135827830"/>
      <w:bookmarkStart w:id="231" w:name="_Toc135827942"/>
      <w:bookmarkStart w:id="232" w:name="_Toc135828002"/>
      <w:bookmarkStart w:id="233" w:name="_Toc135828064"/>
      <w:bookmarkStart w:id="234" w:name="_Toc135822470"/>
      <w:bookmarkStart w:id="235" w:name="_Toc135827654"/>
      <w:bookmarkStart w:id="236" w:name="_Toc135827831"/>
      <w:bookmarkStart w:id="237" w:name="_Toc135827943"/>
      <w:bookmarkStart w:id="238" w:name="_Toc135828003"/>
      <w:bookmarkStart w:id="239" w:name="_Toc135828065"/>
      <w:bookmarkStart w:id="240" w:name="_Toc135822471"/>
      <w:bookmarkStart w:id="241" w:name="_Toc135827655"/>
      <w:bookmarkStart w:id="242" w:name="_Toc135827832"/>
      <w:bookmarkStart w:id="243" w:name="_Toc135827944"/>
      <w:bookmarkStart w:id="244" w:name="_Toc135828004"/>
      <w:bookmarkStart w:id="245" w:name="_Toc135828066"/>
      <w:bookmarkStart w:id="246" w:name="_Toc137735958"/>
      <w:bookmarkEnd w:id="11"/>
      <w:bookmarkEnd w:id="12"/>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Pr="00303748">
        <w:t>Implementation and integrity</w:t>
      </w:r>
      <w:bookmarkEnd w:id="246"/>
    </w:p>
    <w:p w14:paraId="1A8BEFFF" w14:textId="6253346B" w:rsidR="00216C60" w:rsidRDefault="00216C60" w:rsidP="00E75DCF">
      <w:pPr>
        <w:pStyle w:val="OutlineNumbered1"/>
        <w:numPr>
          <w:ilvl w:val="0"/>
          <w:numId w:val="0"/>
        </w:numPr>
      </w:pPr>
      <w:r>
        <w:t xml:space="preserve">JobKeeper was implemented and overseen by the ATO and the Treasury. The Commissioner of Taxation </w:t>
      </w:r>
      <w:r w:rsidR="0005435E">
        <w:t xml:space="preserve">was responsible for </w:t>
      </w:r>
      <w:r>
        <w:t xml:space="preserve">the day-to-day administration of the JobKeeper </w:t>
      </w:r>
      <w:r w:rsidR="00A82804">
        <w:t>scheme</w:t>
      </w:r>
      <w:r>
        <w:t xml:space="preserve">, while </w:t>
      </w:r>
      <w:r w:rsidR="0005435E">
        <w:t xml:space="preserve">the </w:t>
      </w:r>
      <w:r>
        <w:t>Treasury was responsible for JobKeeper policy</w:t>
      </w:r>
      <w:r w:rsidR="0005435E">
        <w:t xml:space="preserve"> advice</w:t>
      </w:r>
      <w:r>
        <w:t xml:space="preserve"> and evaluation. </w:t>
      </w:r>
    </w:p>
    <w:p w14:paraId="486B9609" w14:textId="46C5F4F4" w:rsidR="00082FC2" w:rsidRDefault="0005435E" w:rsidP="008361B4">
      <w:r>
        <w:t>T</w:t>
      </w:r>
      <w:r w:rsidR="00A82804">
        <w:t xml:space="preserve">he first monthly </w:t>
      </w:r>
      <w:r>
        <w:t xml:space="preserve">JobKeeper </w:t>
      </w:r>
      <w:r w:rsidR="00A82804">
        <w:t>claim period open</w:t>
      </w:r>
      <w:r>
        <w:t>ed</w:t>
      </w:r>
      <w:r w:rsidR="00A82804">
        <w:t xml:space="preserve"> five weeks after the </w:t>
      </w:r>
      <w:r w:rsidR="00371995">
        <w:t>P</w:t>
      </w:r>
      <w:r w:rsidR="00A82804">
        <w:t xml:space="preserve">ayment was announced. </w:t>
      </w:r>
      <w:r w:rsidR="008224D0">
        <w:t xml:space="preserve">When designing the </w:t>
      </w:r>
      <w:r w:rsidR="00D62A7E">
        <w:t>Payment</w:t>
      </w:r>
      <w:r w:rsidR="008224D0">
        <w:t xml:space="preserve">, there was acknowledgement of the need for balance between facilitating access to the </w:t>
      </w:r>
      <w:r w:rsidR="00D62A7E">
        <w:t>Payment</w:t>
      </w:r>
      <w:r w:rsidR="008224D0">
        <w:t xml:space="preserve">, commencing timely payments and ensuring integrity in the administration of JobKeeper. </w:t>
      </w:r>
    </w:p>
    <w:p w14:paraId="4C0A59B2" w14:textId="07A56A88" w:rsidR="00A94917" w:rsidRDefault="00A94917" w:rsidP="008361B4">
      <w:r w:rsidRPr="00A94917">
        <w:t xml:space="preserve">In the first six months of the scheme, eligibility for JobKeeper was based on a business’s forecast of its turnover decline, over a month or a quarter, to enable the payment to be made rapidly given the unfolding crisis. There was no claw-back mechanism to enable the Government to reclaim payments made to businesses that did not ultimately experience expected turnover declines in the first six months. </w:t>
      </w:r>
      <w:r w:rsidRPr="00A94917">
        <w:rPr>
          <w:rStyle w:val="ui-provider"/>
        </w:rPr>
        <w:t>This feature was designed to provide certainty to businesses. The timeframe was linked to the health advice that restrictions could need to be in place for six months and the ongoing evolution of the pandemic was highly uncertain. It was understood that this risked making payments to businesses that recovered quickly and may not need support by the end of this period</w:t>
      </w:r>
      <w:r w:rsidRPr="00A94917">
        <w:t>. Eligibility for JobKeeper moved from an assessment of anticipated decline to actual decline in turnover as the recovery strengthened.</w:t>
      </w:r>
    </w:p>
    <w:p w14:paraId="6B8CD8E3" w14:textId="1BD01B3E" w:rsidR="00216C60" w:rsidRPr="00942317" w:rsidRDefault="00216C60" w:rsidP="00216C60">
      <w:pPr>
        <w:pStyle w:val="Bullet"/>
        <w:numPr>
          <w:ilvl w:val="0"/>
          <w:numId w:val="0"/>
        </w:numPr>
      </w:pPr>
      <w:r>
        <w:t xml:space="preserve">Eligible employers were required to pay their employees a minimum of the JobKeeper amount after tax for each JobKeeper fortnight. Employers were reimbursed for the payments to employees on a monthly cycle, in arrears, through the ATO following a claim process. </w:t>
      </w:r>
      <w:r w:rsidR="0005435E">
        <w:t>B</w:t>
      </w:r>
      <w:r>
        <w:t>usinesses</w:t>
      </w:r>
      <w:r w:rsidR="0005435E">
        <w:t xml:space="preserve"> could</w:t>
      </w:r>
      <w:r>
        <w:t xml:space="preserve"> use their existing </w:t>
      </w:r>
      <w:r w:rsidR="0005435E">
        <w:t xml:space="preserve">tax </w:t>
      </w:r>
      <w:r>
        <w:t>systems and processes to meet the requirements and obligations of JobKeeper.</w:t>
      </w:r>
    </w:p>
    <w:p w14:paraId="5B554395" w14:textId="7438CD6F" w:rsidR="00277DBB" w:rsidRDefault="0035554C" w:rsidP="00E75DCF">
      <w:pPr>
        <w:keepNext/>
      </w:pPr>
      <w:r>
        <w:lastRenderedPageBreak/>
        <w:t xml:space="preserve">The use of existing systems and concepts </w:t>
      </w:r>
      <w:r w:rsidR="00216C60">
        <w:t xml:space="preserve">also </w:t>
      </w:r>
      <w:r>
        <w:t>enabled the ATO to use its existing compliance and risk programs as well as information already reported to the ATO in prior periods to identify potential compliance or integrity issues from the outset of the scheme. The ATO had the ability to recoup payments where projections were deemed unreasonable to ensure the integrity of the program</w:t>
      </w:r>
      <w:r w:rsidR="00216C60">
        <w:t xml:space="preserve">. </w:t>
      </w:r>
      <w:r w:rsidR="00277DBB">
        <w:t>Integrity features of the JobKeeper policy design and legislative framework includ</w:t>
      </w:r>
      <w:r w:rsidR="00F414D2">
        <w:t>ed</w:t>
      </w:r>
      <w:r w:rsidR="00277DBB">
        <w:t>:</w:t>
      </w:r>
    </w:p>
    <w:p w14:paraId="51FAEBE3" w14:textId="77777777" w:rsidR="00277DBB" w:rsidRDefault="00277DBB" w:rsidP="00277DBB">
      <w:pPr>
        <w:pStyle w:val="Bullet"/>
      </w:pPr>
      <w:r>
        <w:t>eligibility rules</w:t>
      </w:r>
    </w:p>
    <w:p w14:paraId="2B868F9C" w14:textId="77777777" w:rsidR="00277DBB" w:rsidRDefault="00277DBB" w:rsidP="00277DBB">
      <w:pPr>
        <w:pStyle w:val="Bullet"/>
      </w:pPr>
      <w:r>
        <w:t>payments in arrears</w:t>
      </w:r>
    </w:p>
    <w:p w14:paraId="2CCC94A7" w14:textId="77777777" w:rsidR="00277DBB" w:rsidRDefault="00277DBB" w:rsidP="00277DBB">
      <w:pPr>
        <w:pStyle w:val="Bullet"/>
      </w:pPr>
      <w:r>
        <w:t xml:space="preserve">reporting and record keeping obligations, and </w:t>
      </w:r>
    </w:p>
    <w:p w14:paraId="4BB8F68F" w14:textId="244E906B" w:rsidR="00277DBB" w:rsidRDefault="00277DBB" w:rsidP="00277DBB">
      <w:pPr>
        <w:pStyle w:val="Bullet"/>
      </w:pPr>
      <w:r>
        <w:t xml:space="preserve">the use of existing administrative, civil and criminal penalties. </w:t>
      </w:r>
    </w:p>
    <w:p w14:paraId="4301A8B3" w14:textId="2F925BF3" w:rsidR="006533BF" w:rsidRDefault="00DD5A22">
      <w:pPr>
        <w:rPr>
          <w:b/>
          <w:bCs/>
          <w:sz w:val="28"/>
          <w:szCs w:val="28"/>
        </w:rPr>
      </w:pPr>
      <w:r>
        <w:rPr>
          <w:noProof/>
        </w:rPr>
        <mc:AlternateContent>
          <mc:Choice Requires="wps">
            <w:drawing>
              <wp:anchor distT="45720" distB="45720" distL="114300" distR="114300" simplePos="0" relativeHeight="251658241" behindDoc="0" locked="0" layoutInCell="1" allowOverlap="1" wp14:anchorId="250B3233" wp14:editId="432E63D8">
                <wp:simplePos x="0" y="0"/>
                <wp:positionH relativeFrom="margin">
                  <wp:align>right</wp:align>
                </wp:positionH>
                <wp:positionV relativeFrom="paragraph">
                  <wp:posOffset>2041525</wp:posOffset>
                </wp:positionV>
                <wp:extent cx="5732780" cy="1668780"/>
                <wp:effectExtent l="0" t="0" r="20320" b="266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1669312"/>
                        </a:xfrm>
                        <a:prstGeom prst="rect">
                          <a:avLst/>
                        </a:prstGeom>
                        <a:solidFill>
                          <a:schemeClr val="accent2">
                            <a:lumMod val="20000"/>
                            <a:lumOff val="80000"/>
                          </a:schemeClr>
                        </a:solidFill>
                        <a:ln w="9525">
                          <a:solidFill>
                            <a:srgbClr val="000000"/>
                          </a:solidFill>
                          <a:miter lim="800000"/>
                          <a:headEnd/>
                          <a:tailEnd/>
                        </a:ln>
                      </wps:spPr>
                      <wps:txbx>
                        <w:txbxContent>
                          <w:p w14:paraId="24287130" w14:textId="77777777" w:rsidR="00E024F0" w:rsidRPr="006319C1" w:rsidRDefault="00E024F0" w:rsidP="00E024F0">
                            <w:pPr>
                              <w:rPr>
                                <w:b/>
                                <w:bCs/>
                                <w:sz w:val="28"/>
                                <w:szCs w:val="28"/>
                              </w:rPr>
                            </w:pPr>
                            <w:r w:rsidRPr="006319C1">
                              <w:rPr>
                                <w:b/>
                                <w:bCs/>
                                <w:sz w:val="28"/>
                                <w:szCs w:val="28"/>
                              </w:rPr>
                              <w:t xml:space="preserve">Discussion </w:t>
                            </w:r>
                            <w:r>
                              <w:rPr>
                                <w:b/>
                                <w:bCs/>
                                <w:sz w:val="28"/>
                                <w:szCs w:val="28"/>
                              </w:rPr>
                              <w:t>Questions</w:t>
                            </w:r>
                          </w:p>
                          <w:p w14:paraId="08906EF2" w14:textId="7C8CDAB7" w:rsidR="00270821" w:rsidRDefault="00270821" w:rsidP="00270821">
                            <w:pPr>
                              <w:pStyle w:val="OutlineNumbered1"/>
                            </w:pPr>
                            <w:r>
                              <w:t>Did JobKeeper get the balance right between speed of implementation and ensuring integrity, given the risks and uncertainty at the time?</w:t>
                            </w:r>
                          </w:p>
                          <w:p w14:paraId="27FCF509" w14:textId="5F5EBAF9" w:rsidR="00270821" w:rsidRDefault="00270821" w:rsidP="00270821">
                            <w:pPr>
                              <w:pStyle w:val="OutlineNumbered1"/>
                            </w:pPr>
                            <w:r>
                              <w:t>Were program implementation</w:t>
                            </w:r>
                            <w:r w:rsidRPr="00BB76C1">
                              <w:t xml:space="preserve"> </w:t>
                            </w:r>
                            <w:r>
                              <w:t xml:space="preserve">and integrity </w:t>
                            </w:r>
                            <w:r w:rsidRPr="00BB76C1">
                              <w:t xml:space="preserve">challenges faced </w:t>
                            </w:r>
                            <w:r>
                              <w:t>throughout JobKeeper managed well? How could these challenges have been handled differently?</w:t>
                            </w:r>
                          </w:p>
                          <w:p w14:paraId="1F942B99" w14:textId="0675F351" w:rsidR="00E024F0" w:rsidRDefault="00270821" w:rsidP="00270821">
                            <w:pPr>
                              <w:pStyle w:val="OutlineNumbered1"/>
                            </w:pPr>
                            <w:r>
                              <w:t xml:space="preserve">All things considered, what were the lessons learned from the implementation of JobKeeper?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B3233" id="Text Box 1" o:spid="_x0000_s1028" type="#_x0000_t202" style="position:absolute;margin-left:400.2pt;margin-top:160.75pt;width:451.4pt;height:131.4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iLvNwIAAGUEAAAOAAAAZHJzL2Uyb0RvYy54bWysVNtu2zAMfR+wfxD0vjh2czXiFF26DgO6&#10;C9DtA2RZjoVJoicpsbOvLyU7abq9DXsRRNI6JA8PvbnttSJHYZ0EU9B0MqVEGA6VNPuC/vj+8G5F&#10;ifPMVEyBEQU9CUdvt2/fbLo2Fxk0oCphCYIYl3dtQRvv2zxJHG+EZm4CrTAYrMFq5tG0+6SyrEN0&#10;rZJsOl0kHdiqtcCFc+i9H4J0G/HrWnD/ta6d8EQVFGvz8bTxLMOZbDcs31vWNpKPZbB/qEIzaTDp&#10;BeqeeUYOVv4FpSW34KD2Ew46gbqWXMQesJt0+kc3Tw1rRewFyXHthSb3/2D5l+NT+80S37+HHgcY&#10;m3DtI/CfjhjYNczsxZ210DWCVZg4DZQlXevy8Wmg2uUugJTdZ6hwyOzgIQL1tdWBFeyTIDoO4HQh&#10;XfSecHTOlzfZcoUhjrF0sVjfpFnMwfLz89Y6/1GAJuFSUItTjfDs+Oh8KIfl509CNgdKVg9SqWgE&#10;JYmdsuTIUAOMc2F8Fp+rg8Z6Bz9qaTqqAd2omcG9OrsxRdRkQIoJXyVRhnQFXc+zeQR+FXN2X17S&#10;B7ghTwC8rlNLj4ugpC5oTDoWE1j/YKooU8+kGu74WJlxDIH5YQa+L3siq4JG/sJUSqhOOBcLg+5x&#10;T/HSgP1NSYeaL6j7dWBWUKI+GZztOp3NwpJEYzZfZmjY60h5HWGGI1RBPSXDdefjYgXWDdyhBmoZ&#10;p/NSyVgyajlyOO5dWJZrO3718nfYPgMAAP//AwBQSwMEFAAGAAgAAAAhAPpp4kLeAAAACAEAAA8A&#10;AABkcnMvZG93bnJldi54bWxMj8tOwzAQRfdI/QdrKrGjTpOUtCFOVVWwQKiLFj7AiYc4wo8odtPw&#10;9wwrWI7u6N5zqv1sDZtwDL13AtarBBi61qvedQI+3l8etsBClE5J4x0K+MYA+3pxV8lS+Zs743SJ&#10;HaMSF0opQMc4lJyHVqOVYeUHdJR9+tHKSOfYcTXKG5Vbw9MkeeRW9o4WtBzwqLH9ulytgNycm0K/&#10;TeZZ977I8tfdaSqUEPfL+fAELOIc/57hF5/QoSamxl+dCswIIJEoIEvXG2AU75KUTBoBm22eAa8r&#10;/l+g/gEAAP//AwBQSwECLQAUAAYACAAAACEAtoM4kv4AAADhAQAAEwAAAAAAAAAAAAAAAAAAAAAA&#10;W0NvbnRlbnRfVHlwZXNdLnhtbFBLAQItABQABgAIAAAAIQA4/SH/1gAAAJQBAAALAAAAAAAAAAAA&#10;AAAAAC8BAABfcmVscy8ucmVsc1BLAQItABQABgAIAAAAIQApEiLvNwIAAGUEAAAOAAAAAAAAAAAA&#10;AAAAAC4CAABkcnMvZTJvRG9jLnhtbFBLAQItABQABgAIAAAAIQD6aeJC3gAAAAgBAAAPAAAAAAAA&#10;AAAAAAAAAJEEAABkcnMvZG93bnJldi54bWxQSwUGAAAAAAQABADzAAAAnAUAAAAA&#10;" fillcolor="#d8e6df [661]">
                <v:textbox>
                  <w:txbxContent>
                    <w:p w14:paraId="24287130" w14:textId="77777777" w:rsidR="00E024F0" w:rsidRPr="006319C1" w:rsidRDefault="00E024F0" w:rsidP="00E024F0">
                      <w:pPr>
                        <w:rPr>
                          <w:b/>
                          <w:bCs/>
                          <w:sz w:val="28"/>
                          <w:szCs w:val="28"/>
                        </w:rPr>
                      </w:pPr>
                      <w:r w:rsidRPr="006319C1">
                        <w:rPr>
                          <w:b/>
                          <w:bCs/>
                          <w:sz w:val="28"/>
                          <w:szCs w:val="28"/>
                        </w:rPr>
                        <w:t xml:space="preserve">Discussion </w:t>
                      </w:r>
                      <w:r>
                        <w:rPr>
                          <w:b/>
                          <w:bCs/>
                          <w:sz w:val="28"/>
                          <w:szCs w:val="28"/>
                        </w:rPr>
                        <w:t>Questions</w:t>
                      </w:r>
                    </w:p>
                    <w:p w14:paraId="08906EF2" w14:textId="7C8CDAB7" w:rsidR="00270821" w:rsidRDefault="00270821" w:rsidP="00270821">
                      <w:pPr>
                        <w:pStyle w:val="OutlineNumbered1"/>
                      </w:pPr>
                      <w:r>
                        <w:t>Did JobKeeper get the balance right between speed of implementation and ensuring integrity, given the risks and uncertainty at the time?</w:t>
                      </w:r>
                    </w:p>
                    <w:p w14:paraId="27FCF509" w14:textId="5F5EBAF9" w:rsidR="00270821" w:rsidRDefault="00270821" w:rsidP="00270821">
                      <w:pPr>
                        <w:pStyle w:val="OutlineNumbered1"/>
                      </w:pPr>
                      <w:r>
                        <w:t>Were program implementation</w:t>
                      </w:r>
                      <w:r w:rsidRPr="00BB76C1">
                        <w:t xml:space="preserve"> </w:t>
                      </w:r>
                      <w:r>
                        <w:t xml:space="preserve">and integrity </w:t>
                      </w:r>
                      <w:r w:rsidRPr="00BB76C1">
                        <w:t xml:space="preserve">challenges faced </w:t>
                      </w:r>
                      <w:r>
                        <w:t>throughout JobKeeper managed well? How could these challenges have been handled differently?</w:t>
                      </w:r>
                    </w:p>
                    <w:p w14:paraId="1F942B99" w14:textId="0675F351" w:rsidR="00E024F0" w:rsidRDefault="00270821" w:rsidP="00270821">
                      <w:pPr>
                        <w:pStyle w:val="OutlineNumbered1"/>
                      </w:pPr>
                      <w:r>
                        <w:t xml:space="preserve">All things considered, what were the lessons learned from the implementation of JobKeeper? </w:t>
                      </w:r>
                    </w:p>
                  </w:txbxContent>
                </v:textbox>
                <w10:wrap type="square" anchorx="margin"/>
              </v:shape>
            </w:pict>
          </mc:Fallback>
        </mc:AlternateContent>
      </w:r>
      <w:r w:rsidR="000E3A0E">
        <w:t xml:space="preserve">In 2022, the Australian National Audit Office (ANAO) </w:t>
      </w:r>
      <w:r w:rsidR="00F8141F">
        <w:t xml:space="preserve">published </w:t>
      </w:r>
      <w:r w:rsidR="000E3A0E">
        <w:t>an audit of the administration of JobKeeper titled ‘</w:t>
      </w:r>
      <w:r w:rsidR="000E3A0E" w:rsidRPr="000E3A0E">
        <w:rPr>
          <w:i/>
          <w:iCs/>
        </w:rPr>
        <w:t>Administration of the JobKeeper Scheme</w:t>
      </w:r>
      <w:r w:rsidR="0051315A">
        <w:t xml:space="preserve">.’ The ANAO found that </w:t>
      </w:r>
      <w:r w:rsidR="00C73225">
        <w:t xml:space="preserve">the ATO was effective in administering the legislative rules (entitlement, payment rates and payment timeframes) for JobKeeper. </w:t>
      </w:r>
      <w:r w:rsidR="00350157">
        <w:t xml:space="preserve">The ANAO noted the priority of making timely payments to eligible entities, and that </w:t>
      </w:r>
      <w:proofErr w:type="gramStart"/>
      <w:r w:rsidR="00350157">
        <w:t>in light of</w:t>
      </w:r>
      <w:proofErr w:type="gramEnd"/>
      <w:r w:rsidR="00350157">
        <w:t xml:space="preserve"> this the ATO largely implemented fit for purpose arrangements to protect the integrity of JobKeeper payments. However, the ANAO noted that a more structured approach for documenting the reasons for exercising discretion on JobKeeper overpayments would have provided more transparency and accountability. </w:t>
      </w:r>
      <w:r w:rsidR="0005435E">
        <w:t>Lastly,</w:t>
      </w:r>
      <w:r w:rsidR="00350157">
        <w:t xml:space="preserve"> the ANAO states that </w:t>
      </w:r>
      <w:r w:rsidR="0005435E">
        <w:t>t</w:t>
      </w:r>
      <w:r w:rsidR="00350157">
        <w:t xml:space="preserve">he ATO’s monitoring and reporting on the operational performance of JobKeeper was effective and provided regular reporting to Treasury and other government entities. </w:t>
      </w:r>
    </w:p>
    <w:p w14:paraId="5140426C" w14:textId="3F25C789" w:rsidR="007B0489" w:rsidRPr="000E14A7" w:rsidRDefault="007B0489">
      <w:pPr>
        <w:pStyle w:val="Heading3"/>
        <w:numPr>
          <w:ilvl w:val="1"/>
          <w:numId w:val="47"/>
        </w:numPr>
      </w:pPr>
      <w:bookmarkStart w:id="247" w:name="_Toc137735959"/>
      <w:r>
        <w:t>Effects and outcomes</w:t>
      </w:r>
      <w:bookmarkEnd w:id="247"/>
    </w:p>
    <w:p w14:paraId="6A02D731" w14:textId="666D511D" w:rsidR="0093701A" w:rsidRDefault="00B216B5" w:rsidP="00012FCD">
      <w:pPr>
        <w:spacing w:after="200"/>
      </w:pPr>
      <w:bookmarkStart w:id="248" w:name="_Toc135822473"/>
      <w:bookmarkEnd w:id="248"/>
      <w:r>
        <w:t xml:space="preserve">A central focus of the </w:t>
      </w:r>
      <w:r w:rsidR="007C466E">
        <w:t xml:space="preserve">JobKeeper </w:t>
      </w:r>
      <w:r>
        <w:t>Evaluation is whether JobKeeper</w:t>
      </w:r>
      <w:r w:rsidR="00AE7301">
        <w:t xml:space="preserve"> had its intended effect </w:t>
      </w:r>
      <w:r w:rsidR="0093701A">
        <w:t>of</w:t>
      </w:r>
      <w:r w:rsidR="00AE7301">
        <w:t xml:space="preserve"> </w:t>
      </w:r>
      <w:r w:rsidR="00012FCD">
        <w:t>support</w:t>
      </w:r>
      <w:r w:rsidR="0093701A">
        <w:t>ing</w:t>
      </w:r>
      <w:r w:rsidR="00012FCD">
        <w:t xml:space="preserve"> business and job survival, keep</w:t>
      </w:r>
      <w:r w:rsidR="0093701A">
        <w:t>ing</w:t>
      </w:r>
      <w:r w:rsidR="00012FCD">
        <w:t xml:space="preserve"> employees connected to their employers, and provid</w:t>
      </w:r>
      <w:r w:rsidR="0093701A">
        <w:t>ing</w:t>
      </w:r>
      <w:r w:rsidR="00012FCD">
        <w:t xml:space="preserve"> income support to individuals </w:t>
      </w:r>
      <w:r w:rsidR="00AE7301">
        <w:t xml:space="preserve">during the economic upheaval </w:t>
      </w:r>
      <w:r w:rsidR="00DD4BBA">
        <w:t xml:space="preserve">related to the </w:t>
      </w:r>
      <w:r w:rsidR="00AE7301">
        <w:t xml:space="preserve">COVID-19 pandemic. </w:t>
      </w:r>
    </w:p>
    <w:p w14:paraId="496A46D5" w14:textId="66AA8458" w:rsidR="001376C2" w:rsidRDefault="0093701A" w:rsidP="001376C2">
      <w:pPr>
        <w:spacing w:after="200"/>
      </w:pPr>
      <w:r>
        <w:t>Job</w:t>
      </w:r>
      <w:r w:rsidR="00D76208">
        <w:t>K</w:t>
      </w:r>
      <w:r>
        <w:t xml:space="preserve">eeper ultimately </w:t>
      </w:r>
      <w:r w:rsidR="00D80165">
        <w:t xml:space="preserve">provided support for </w:t>
      </w:r>
      <w:r w:rsidR="004C19DC">
        <w:t xml:space="preserve">around 4 million </w:t>
      </w:r>
      <w:r w:rsidR="00902CF7">
        <w:t>employees</w:t>
      </w:r>
      <w:r w:rsidR="004C19DC">
        <w:t xml:space="preserve"> and 1 million businesses at a total cost of $88.9 billion. In May 2020</w:t>
      </w:r>
      <w:r w:rsidR="00030169">
        <w:t>,</w:t>
      </w:r>
      <w:r w:rsidR="004C19DC">
        <w:t xml:space="preserve"> it was estimated that around 12 per cent of JobKeeper recipients – about 375,000 workers – had been stood down from their job and were only receiving JobKeeper payments. From June to September 2020, an average of around 260,000 stood-down workers were only receiving payments due to JobKeeper each month. </w:t>
      </w:r>
      <w:r w:rsidR="0042518B">
        <w:t xml:space="preserve">An early estimate published </w:t>
      </w:r>
      <w:r w:rsidR="6C34A59B">
        <w:t xml:space="preserve">in an </w:t>
      </w:r>
      <w:r w:rsidR="0042518B">
        <w:t xml:space="preserve">RBA </w:t>
      </w:r>
      <w:r w:rsidR="00612618">
        <w:t xml:space="preserve">Working Paper </w:t>
      </w:r>
      <w:r w:rsidR="0042518B">
        <w:t>suggested that JobKeeper prevented around 700,000 people from losing their job in its early months.</w:t>
      </w:r>
    </w:p>
    <w:p w14:paraId="554F2C92" w14:textId="60831692" w:rsidR="00221607" w:rsidRDefault="00221607" w:rsidP="00221607">
      <w:pPr>
        <w:spacing w:after="200"/>
      </w:pPr>
      <w:r>
        <w:t xml:space="preserve">The end of the JobKeeper </w:t>
      </w:r>
      <w:r w:rsidR="00C112B1">
        <w:t xml:space="preserve">Payment </w:t>
      </w:r>
      <w:r>
        <w:t xml:space="preserve">occurred during an unprecedented recovery in the labour market. </w:t>
      </w:r>
      <w:r w:rsidRPr="00F54246">
        <w:t xml:space="preserve">Employment </w:t>
      </w:r>
      <w:r>
        <w:t>was above pre-pandemic levels</w:t>
      </w:r>
      <w:r w:rsidRPr="00F54246">
        <w:t xml:space="preserve">, </w:t>
      </w:r>
      <w:r>
        <w:t xml:space="preserve">and </w:t>
      </w:r>
      <w:r w:rsidRPr="00F54246">
        <w:t xml:space="preserve">the unemployment rate was down to </w:t>
      </w:r>
      <w:r w:rsidRPr="00250138">
        <w:t>5.7 per cent</w:t>
      </w:r>
      <w:r w:rsidRPr="00F54246">
        <w:t>.</w:t>
      </w:r>
      <w:r>
        <w:t xml:space="preserve"> </w:t>
      </w:r>
      <w:r w:rsidRPr="00F54246">
        <w:lastRenderedPageBreak/>
        <w:t xml:space="preserve">The number of people working zero hours for economic reasons had fallen and total monthly hours worked was now higher than </w:t>
      </w:r>
      <w:r>
        <w:t>prior to the pandemic</w:t>
      </w:r>
      <w:r w:rsidRPr="00F54246">
        <w:t>.</w:t>
      </w:r>
      <w:r>
        <w:t xml:space="preserve"> Fears of labour market scarring were reduced as a large proportion of workers who became unemployed during the pandemic successfully gained employment. By this time, businesses relying on </w:t>
      </w:r>
      <w:r w:rsidRPr="00F54246">
        <w:t xml:space="preserve">JobKeeper had fallen to around 1.1 million individuals and 385,000 </w:t>
      </w:r>
      <w:r>
        <w:t>businesses</w:t>
      </w:r>
      <w:r w:rsidRPr="00F54246">
        <w:t>.</w:t>
      </w:r>
      <w:r>
        <w:t xml:space="preserve"> </w:t>
      </w:r>
    </w:p>
    <w:p w14:paraId="75545D8F" w14:textId="77777777" w:rsidR="001376C2" w:rsidRDefault="001376C2" w:rsidP="001376C2">
      <w:pPr>
        <w:spacing w:after="200"/>
      </w:pPr>
      <w:r>
        <w:t xml:space="preserve">Maintaining the employer-employee relationship was intended to prevent longer-term labour scarring and preserve important business-specific capital, knowledge and relationships. Supporting individual incomes through the economic downturn also worked to reinforce consumer spending. </w:t>
      </w:r>
    </w:p>
    <w:p w14:paraId="24CD4626" w14:textId="5961C416" w:rsidR="0042518B" w:rsidRDefault="0005435E" w:rsidP="00012FCD">
      <w:pPr>
        <w:spacing w:after="200"/>
      </w:pPr>
      <w:r>
        <w:t>On the other hand,</w:t>
      </w:r>
      <w:r w:rsidR="0042518B">
        <w:t xml:space="preserve"> there</w:t>
      </w:r>
      <w:r w:rsidR="00030169">
        <w:t xml:space="preserve"> were</w:t>
      </w:r>
      <w:r w:rsidR="0042518B">
        <w:t xml:space="preserve"> clear risks and costs associated with the design of JobKeeper beyond the direct financial cost. </w:t>
      </w:r>
      <w:r w:rsidR="00030169">
        <w:t xml:space="preserve">As </w:t>
      </w:r>
      <w:r w:rsidR="00AF4167">
        <w:t>ack</w:t>
      </w:r>
      <w:r w:rsidR="00D76208">
        <w:t>n</w:t>
      </w:r>
      <w:r w:rsidR="00AF4167">
        <w:t>owledged</w:t>
      </w:r>
      <w:r w:rsidR="00030169">
        <w:t xml:space="preserve"> in ‘</w:t>
      </w:r>
      <w:r w:rsidR="00030169" w:rsidRPr="00E75DCF">
        <w:rPr>
          <w:i/>
          <w:iCs/>
        </w:rPr>
        <w:t>The JobKeeper Payment: Three-month review</w:t>
      </w:r>
      <w:r w:rsidR="00030169">
        <w:t xml:space="preserve">’, </w:t>
      </w:r>
      <w:r w:rsidR="00221607">
        <w:t>J</w:t>
      </w:r>
      <w:r w:rsidR="00221607" w:rsidRPr="00221607">
        <w:t>obKeeper ha</w:t>
      </w:r>
      <w:r w:rsidR="00221607">
        <w:t xml:space="preserve">d </w:t>
      </w:r>
      <w:proofErr w:type="gramStart"/>
      <w:r w:rsidR="00221607" w:rsidRPr="00221607">
        <w:t>a number of</w:t>
      </w:r>
      <w:proofErr w:type="gramEnd"/>
      <w:r w:rsidR="00221607" w:rsidRPr="00221607">
        <w:t xml:space="preserve"> features that create</w:t>
      </w:r>
      <w:r w:rsidR="003348B3">
        <w:t>d</w:t>
      </w:r>
      <w:r w:rsidR="00221607" w:rsidRPr="00221607">
        <w:t xml:space="preserve"> adverse incentives which may </w:t>
      </w:r>
      <w:r w:rsidR="00221607">
        <w:t xml:space="preserve">have </w:t>
      </w:r>
      <w:r w:rsidR="00221607" w:rsidRPr="00221607">
        <w:t>become more pronounced over time as the economy recover</w:t>
      </w:r>
      <w:r w:rsidR="00221607">
        <w:t>ed</w:t>
      </w:r>
      <w:r w:rsidR="00221607" w:rsidRPr="00221607">
        <w:t>. It distort</w:t>
      </w:r>
      <w:r w:rsidR="00221607">
        <w:t>ed</w:t>
      </w:r>
      <w:r w:rsidR="00221607" w:rsidRPr="00221607">
        <w:t xml:space="preserve"> wage relativities between lower and higher paid jobs, it dampe</w:t>
      </w:r>
      <w:r w:rsidR="00221607">
        <w:t>d</w:t>
      </w:r>
      <w:r w:rsidR="00221607" w:rsidRPr="00221607">
        <w:t xml:space="preserve"> incentives to work, it hamper</w:t>
      </w:r>
      <w:r w:rsidR="00221607">
        <w:t>ed l</w:t>
      </w:r>
      <w:r w:rsidR="00221607" w:rsidRPr="00221607">
        <w:t>abour mobility and the reallocation of workers, and it ke</w:t>
      </w:r>
      <w:r>
        <w:t>pt</w:t>
      </w:r>
      <w:r w:rsidR="00221607" w:rsidRPr="00221607">
        <w:t xml:space="preserve"> businesses afloat that would not</w:t>
      </w:r>
      <w:r>
        <w:t xml:space="preserve"> have</w:t>
      </w:r>
      <w:r w:rsidR="00221607" w:rsidRPr="00221607">
        <w:t xml:space="preserve"> be</w:t>
      </w:r>
      <w:r>
        <w:t>en</w:t>
      </w:r>
      <w:r w:rsidR="00221607" w:rsidRPr="00221607">
        <w:t xml:space="preserve"> viable without support.</w:t>
      </w:r>
    </w:p>
    <w:p w14:paraId="06E09386" w14:textId="1CDE4329" w:rsidR="004D0ECF" w:rsidRPr="00F65B0D" w:rsidRDefault="00227AFF" w:rsidP="00F65B0D">
      <w:r w:rsidRPr="00A80518">
        <w:rPr>
          <w:noProof/>
          <w:highlight w:val="yellow"/>
        </w:rPr>
        <mc:AlternateContent>
          <mc:Choice Requires="wps">
            <w:drawing>
              <wp:anchor distT="45720" distB="45720" distL="114300" distR="114300" simplePos="0" relativeHeight="251658243" behindDoc="0" locked="0" layoutInCell="1" allowOverlap="1" wp14:anchorId="36954725" wp14:editId="189F8B88">
                <wp:simplePos x="0" y="0"/>
                <wp:positionH relativeFrom="margin">
                  <wp:align>left</wp:align>
                </wp:positionH>
                <wp:positionV relativeFrom="paragraph">
                  <wp:posOffset>1260475</wp:posOffset>
                </wp:positionV>
                <wp:extent cx="5791200" cy="4229100"/>
                <wp:effectExtent l="0" t="0" r="19050" b="190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229100"/>
                        </a:xfrm>
                        <a:prstGeom prst="rect">
                          <a:avLst/>
                        </a:prstGeom>
                        <a:solidFill>
                          <a:schemeClr val="accent2">
                            <a:lumMod val="20000"/>
                            <a:lumOff val="80000"/>
                          </a:schemeClr>
                        </a:solidFill>
                        <a:ln w="9525">
                          <a:solidFill>
                            <a:srgbClr val="000000"/>
                          </a:solidFill>
                          <a:miter lim="800000"/>
                          <a:headEnd/>
                          <a:tailEnd/>
                        </a:ln>
                      </wps:spPr>
                      <wps:txbx>
                        <w:txbxContent>
                          <w:p w14:paraId="6C17A967" w14:textId="77777777" w:rsidR="004D0ECF" w:rsidRPr="006319C1" w:rsidRDefault="004D0ECF" w:rsidP="004D0ECF">
                            <w:pPr>
                              <w:rPr>
                                <w:b/>
                                <w:bCs/>
                                <w:sz w:val="28"/>
                                <w:szCs w:val="28"/>
                              </w:rPr>
                            </w:pPr>
                            <w:r w:rsidRPr="006319C1">
                              <w:rPr>
                                <w:b/>
                                <w:bCs/>
                                <w:sz w:val="28"/>
                                <w:szCs w:val="28"/>
                              </w:rPr>
                              <w:t xml:space="preserve">Discussion </w:t>
                            </w:r>
                            <w:r>
                              <w:rPr>
                                <w:b/>
                                <w:bCs/>
                                <w:sz w:val="28"/>
                                <w:szCs w:val="28"/>
                              </w:rPr>
                              <w:t>Questions</w:t>
                            </w:r>
                          </w:p>
                          <w:p w14:paraId="62CAB9F2" w14:textId="77777777" w:rsidR="004D0ECF" w:rsidRDefault="004D0ECF" w:rsidP="004D0ECF">
                            <w:pPr>
                              <w:pStyle w:val="OutlineNumbered1"/>
                            </w:pPr>
                            <w:r>
                              <w:t xml:space="preserve">How effectively did JobKeeper achieve its primary policy objectives? </w:t>
                            </w:r>
                          </w:p>
                          <w:p w14:paraId="164C578D" w14:textId="42AF8FFF" w:rsidR="004D0ECF" w:rsidRDefault="004D0ECF" w:rsidP="004D0ECF">
                            <w:pPr>
                              <w:pStyle w:val="OutlineNumbered1"/>
                            </w:pPr>
                            <w:r>
                              <w:t xml:space="preserve">What was the impact of JobKeeper on the Australian economy, labour market, and business environment during and after the </w:t>
                            </w:r>
                            <w:r w:rsidR="00EF21EF">
                              <w:t>Payment</w:t>
                            </w:r>
                            <w:r>
                              <w:t>?</w:t>
                            </w:r>
                          </w:p>
                          <w:p w14:paraId="09C77F83" w14:textId="77777777" w:rsidR="004D0ECF" w:rsidRDefault="004D0ECF" w:rsidP="004D0ECF">
                            <w:pPr>
                              <w:pStyle w:val="OutlineNumbered1"/>
                            </w:pPr>
                            <w:r>
                              <w:t>What effect did JobKeeper have on those individuals and businesses who received JobKeeper payments?</w:t>
                            </w:r>
                            <w:r w:rsidRPr="008076F6">
                              <w:t xml:space="preserve"> </w:t>
                            </w:r>
                            <w:r>
                              <w:t>What were</w:t>
                            </w:r>
                            <w:r w:rsidRPr="00BB76C1">
                              <w:t xml:space="preserve"> JobKeeper’s </w:t>
                            </w:r>
                            <w:r>
                              <w:t xml:space="preserve">broader social </w:t>
                            </w:r>
                            <w:r w:rsidRPr="00BB76C1">
                              <w:t>impact</w:t>
                            </w:r>
                            <w:r>
                              <w:t>s on Australian society?</w:t>
                            </w:r>
                          </w:p>
                          <w:p w14:paraId="45737C69" w14:textId="77777777" w:rsidR="004D0ECF" w:rsidRDefault="004D0ECF" w:rsidP="004D0ECF">
                            <w:pPr>
                              <w:pStyle w:val="OutlineNumbered1"/>
                            </w:pPr>
                            <w:r>
                              <w:t>What effect did JobKeeper have on the distribution of income?</w:t>
                            </w:r>
                          </w:p>
                          <w:p w14:paraId="7A78AE58" w14:textId="77777777" w:rsidR="004D0ECF" w:rsidRDefault="004D0ECF" w:rsidP="004D0ECF">
                            <w:pPr>
                              <w:pStyle w:val="OutlineNumbered1"/>
                            </w:pPr>
                            <w:r>
                              <w:t>Was an appropriate balance struck between the policy objectives and the anticipated costs and potential negative effects of JobKeeper?</w:t>
                            </w:r>
                          </w:p>
                          <w:p w14:paraId="02C55CE2" w14:textId="77777777" w:rsidR="004D0ECF" w:rsidRDefault="004D0ECF" w:rsidP="004D0ECF">
                            <w:pPr>
                              <w:pStyle w:val="OutlineNumbered1"/>
                            </w:pPr>
                            <w:r>
                              <w:t>Were there unanticipated costs and effects associated with the design and implementation of JobKeeper?</w:t>
                            </w:r>
                          </w:p>
                          <w:p w14:paraId="688907C4" w14:textId="77777777" w:rsidR="004D0ECF" w:rsidRDefault="004D0ECF" w:rsidP="004D0ECF">
                            <w:pPr>
                              <w:pStyle w:val="OutlineNumbered1"/>
                            </w:pPr>
                            <w:r>
                              <w:t xml:space="preserve">What are the lessons for Australia from international experience with similar interventions during the COVID-19 crisis? </w:t>
                            </w:r>
                          </w:p>
                          <w:p w14:paraId="6BFBD6D9" w14:textId="77777777" w:rsidR="004D0ECF" w:rsidRDefault="004D0ECF" w:rsidP="004D0ECF">
                            <w:pPr>
                              <w:pStyle w:val="OutlineNumbered1"/>
                            </w:pPr>
                            <w:r>
                              <w:t xml:space="preserve">All things considered, how could the experience of JobKeeper help to inform future policy development? </w:t>
                            </w:r>
                          </w:p>
                          <w:p w14:paraId="630B9FAB" w14:textId="461B1D47" w:rsidR="00227AFF" w:rsidRDefault="00901468" w:rsidP="004D0ECF">
                            <w:pPr>
                              <w:pStyle w:val="OutlineNumbered1"/>
                            </w:pPr>
                            <w:r>
                              <w:t xml:space="preserve">In </w:t>
                            </w:r>
                            <w:r w:rsidR="005B0C74">
                              <w:t xml:space="preserve">the future, under </w:t>
                            </w:r>
                            <w:r>
                              <w:t xml:space="preserve">what circumstances would it be appropriate to implement a policy </w:t>
                            </w:r>
                            <w:r w:rsidR="005B0C74">
                              <w:t>like JobKeeper</w:t>
                            </w:r>
                            <w:r w:rsidR="001F1BD5">
                              <w:t xml:space="preserve">? How should </w:t>
                            </w:r>
                            <w:r w:rsidR="00BA6416">
                              <w:t xml:space="preserve">such a policy </w:t>
                            </w:r>
                            <w:r w:rsidR="001F1BD5">
                              <w:t>be different</w:t>
                            </w:r>
                            <w:r w:rsidR="00BA6416">
                              <w:t xml:space="preserve"> to JobKeeper</w:t>
                            </w:r>
                            <w:r w:rsidR="001F1BD5">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954725" id="Text Box 13" o:spid="_x0000_s1029" type="#_x0000_t202" style="position:absolute;margin-left:0;margin-top:99.25pt;width:456pt;height:333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hZLNgIAAGUEAAAOAAAAZHJzL2Uyb0RvYy54bWysVNtu2zAMfR+wfxD0vjj2krUx4hRdug4D&#10;ugvQ7QNkWY6FSaImKbG7ry8lO2myvQ17EURSPiTPIb2+GbQiB+G8BFPRfDanRBgOjTS7iv74fv/m&#10;mhIfmGmYAiMq+iQ8vdm8frXubSkK6EA1whEEMb7sbUW7EGyZZZ53QjM/AysMBltwmgU03S5rHOsR&#10;XausmM/fZT24xjrgwnv03o1Bukn4bSt4+Nq2XgSiKoq1hXS6dNbxzDZrVu4cs53kUxnsH6rQTBpM&#10;eoK6Y4GRvZN/QWnJHXhow4yDzqBtJRepB+wmn//RzWPHrEi9IDnenmjy/w+Wfzk82m+OhOE9DChg&#10;asLbB+A/PTGw7ZjZiVvnoO8EazBxHinLeuvL6dNItS99BKn7z9CgyGwfIAENrdORFeyTIDoK8HQi&#10;XQyBcHQur1Y5KkkJx9iiKFY5GjEHK4+fW+fDRwGaxEtFHaqa4NnhwYfx6fFJzOZByeZeKpWMOEli&#10;qxw5MJwBxrkwoUifq73Gekc/VjCmZSW6cWZG9/XRjdWkmYxIqbaLJMqQvqKrZbFMwBcx73b1KX2E&#10;O7V38UzLgIugpK5oSjqNZmT9g2nSmAYm1XjHapSZZIjMjxqEoR6IbCr6NvIXVamheUJdHIxzj3uK&#10;lw7cb0p6nPmK+l975gQl6pNBbVf5YhGXJBmL5VWBhjuP1OcRZjhCVTRQMl63IS1WZN3ALc5AK5M6&#10;L5VMJeMsJw6nvYvLcm6nVy9/h80zAAAA//8DAFBLAwQUAAYACAAAACEAstqlut0AAAAIAQAADwAA&#10;AGRycy9kb3ducmV2LnhtbEyPzU7DMBCE70h9B2srcaNOS9r8EKeqKjggxKGFB3BiE0fY6yh20/D2&#10;LCd63JnR7DfVfnaWTXoMvUcB61UCTGPrVY+dgM+Pl4ccWIgSlbQetYAfHWBfL+4qWSp/xZOezrFj&#10;VIKhlAJMjEPJeWiNdjKs/KCRvC8/OhnpHDuuRnmlcmf5Jkl23Mke6YORgz4a3X6fL05Aak9NZt4m&#10;+2x6nz2mr8X7lCkh7pfz4QlY1HP8D8MfPqFDTUyNv6AKzAqgIZHUIt8CI7tYb0hpBOS7dAu8rvjt&#10;gPoXAAD//wMAUEsBAi0AFAAGAAgAAAAhALaDOJL+AAAA4QEAABMAAAAAAAAAAAAAAAAAAAAAAFtD&#10;b250ZW50X1R5cGVzXS54bWxQSwECLQAUAAYACAAAACEAOP0h/9YAAACUAQAACwAAAAAAAAAAAAAA&#10;AAAvAQAAX3JlbHMvLnJlbHNQSwECLQAUAAYACAAAACEAGDIWSzYCAABlBAAADgAAAAAAAAAAAAAA&#10;AAAuAgAAZHJzL2Uyb0RvYy54bWxQSwECLQAUAAYACAAAACEAstqlut0AAAAIAQAADwAAAAAAAAAA&#10;AAAAAACQBAAAZHJzL2Rvd25yZXYueG1sUEsFBgAAAAAEAAQA8wAAAJoFAAAAAA==&#10;" fillcolor="#d8e6df [661]">
                <v:textbox>
                  <w:txbxContent>
                    <w:p w14:paraId="6C17A967" w14:textId="77777777" w:rsidR="004D0ECF" w:rsidRPr="006319C1" w:rsidRDefault="004D0ECF" w:rsidP="004D0ECF">
                      <w:pPr>
                        <w:rPr>
                          <w:b/>
                          <w:bCs/>
                          <w:sz w:val="28"/>
                          <w:szCs w:val="28"/>
                        </w:rPr>
                      </w:pPr>
                      <w:r w:rsidRPr="006319C1">
                        <w:rPr>
                          <w:b/>
                          <w:bCs/>
                          <w:sz w:val="28"/>
                          <w:szCs w:val="28"/>
                        </w:rPr>
                        <w:t xml:space="preserve">Discussion </w:t>
                      </w:r>
                      <w:r>
                        <w:rPr>
                          <w:b/>
                          <w:bCs/>
                          <w:sz w:val="28"/>
                          <w:szCs w:val="28"/>
                        </w:rPr>
                        <w:t>Questions</w:t>
                      </w:r>
                    </w:p>
                    <w:p w14:paraId="62CAB9F2" w14:textId="77777777" w:rsidR="004D0ECF" w:rsidRDefault="004D0ECF" w:rsidP="004D0ECF">
                      <w:pPr>
                        <w:pStyle w:val="OutlineNumbered1"/>
                      </w:pPr>
                      <w:r>
                        <w:t xml:space="preserve">How effectively did JobKeeper achieve its primary policy objectives? </w:t>
                      </w:r>
                    </w:p>
                    <w:p w14:paraId="164C578D" w14:textId="42AF8FFF" w:rsidR="004D0ECF" w:rsidRDefault="004D0ECF" w:rsidP="004D0ECF">
                      <w:pPr>
                        <w:pStyle w:val="OutlineNumbered1"/>
                      </w:pPr>
                      <w:r>
                        <w:t xml:space="preserve">What was the impact of JobKeeper on the Australian economy, labour market, and business environment during and after the </w:t>
                      </w:r>
                      <w:r w:rsidR="00EF21EF">
                        <w:t>Payment</w:t>
                      </w:r>
                      <w:r>
                        <w:t>?</w:t>
                      </w:r>
                    </w:p>
                    <w:p w14:paraId="09C77F83" w14:textId="77777777" w:rsidR="004D0ECF" w:rsidRDefault="004D0ECF" w:rsidP="004D0ECF">
                      <w:pPr>
                        <w:pStyle w:val="OutlineNumbered1"/>
                      </w:pPr>
                      <w:r>
                        <w:t>What effect did JobKeeper have on those individuals and businesses who received JobKeeper payments?</w:t>
                      </w:r>
                      <w:r w:rsidRPr="008076F6">
                        <w:t xml:space="preserve"> </w:t>
                      </w:r>
                      <w:r>
                        <w:t>What were</w:t>
                      </w:r>
                      <w:r w:rsidRPr="00BB76C1">
                        <w:t xml:space="preserve"> JobKeeper’s </w:t>
                      </w:r>
                      <w:r>
                        <w:t xml:space="preserve">broader social </w:t>
                      </w:r>
                      <w:r w:rsidRPr="00BB76C1">
                        <w:t>impact</w:t>
                      </w:r>
                      <w:r>
                        <w:t>s on Australian society?</w:t>
                      </w:r>
                    </w:p>
                    <w:p w14:paraId="45737C69" w14:textId="77777777" w:rsidR="004D0ECF" w:rsidRDefault="004D0ECF" w:rsidP="004D0ECF">
                      <w:pPr>
                        <w:pStyle w:val="OutlineNumbered1"/>
                      </w:pPr>
                      <w:r>
                        <w:t>What effect did JobKeeper have on the distribution of income?</w:t>
                      </w:r>
                    </w:p>
                    <w:p w14:paraId="7A78AE58" w14:textId="77777777" w:rsidR="004D0ECF" w:rsidRDefault="004D0ECF" w:rsidP="004D0ECF">
                      <w:pPr>
                        <w:pStyle w:val="OutlineNumbered1"/>
                      </w:pPr>
                      <w:r>
                        <w:t>Was an appropriate balance struck between the policy objectives and the anticipated costs and potential negative effects of JobKeeper?</w:t>
                      </w:r>
                    </w:p>
                    <w:p w14:paraId="02C55CE2" w14:textId="77777777" w:rsidR="004D0ECF" w:rsidRDefault="004D0ECF" w:rsidP="004D0ECF">
                      <w:pPr>
                        <w:pStyle w:val="OutlineNumbered1"/>
                      </w:pPr>
                      <w:r>
                        <w:t>Were there unanticipated costs and effects associated with the design and implementation of JobKeeper?</w:t>
                      </w:r>
                    </w:p>
                    <w:p w14:paraId="688907C4" w14:textId="77777777" w:rsidR="004D0ECF" w:rsidRDefault="004D0ECF" w:rsidP="004D0ECF">
                      <w:pPr>
                        <w:pStyle w:val="OutlineNumbered1"/>
                      </w:pPr>
                      <w:r>
                        <w:t xml:space="preserve">What are the lessons for Australia from international experience with similar interventions during the COVID-19 crisis? </w:t>
                      </w:r>
                    </w:p>
                    <w:p w14:paraId="6BFBD6D9" w14:textId="77777777" w:rsidR="004D0ECF" w:rsidRDefault="004D0ECF" w:rsidP="004D0ECF">
                      <w:pPr>
                        <w:pStyle w:val="OutlineNumbered1"/>
                      </w:pPr>
                      <w:r>
                        <w:t xml:space="preserve">All things considered, how could the experience of JobKeeper help to inform future policy development? </w:t>
                      </w:r>
                    </w:p>
                    <w:p w14:paraId="630B9FAB" w14:textId="461B1D47" w:rsidR="00227AFF" w:rsidRDefault="00901468" w:rsidP="004D0ECF">
                      <w:pPr>
                        <w:pStyle w:val="OutlineNumbered1"/>
                      </w:pPr>
                      <w:r>
                        <w:t xml:space="preserve">In </w:t>
                      </w:r>
                      <w:r w:rsidR="005B0C74">
                        <w:t xml:space="preserve">the future, under </w:t>
                      </w:r>
                      <w:r>
                        <w:t xml:space="preserve">what circumstances would it be appropriate to implement a policy </w:t>
                      </w:r>
                      <w:r w:rsidR="005B0C74">
                        <w:t>like JobKeeper</w:t>
                      </w:r>
                      <w:r w:rsidR="001F1BD5">
                        <w:t xml:space="preserve">? How should </w:t>
                      </w:r>
                      <w:r w:rsidR="00BA6416">
                        <w:t xml:space="preserve">such a policy </w:t>
                      </w:r>
                      <w:r w:rsidR="001F1BD5">
                        <w:t>be different</w:t>
                      </w:r>
                      <w:r w:rsidR="00BA6416">
                        <w:t xml:space="preserve"> to JobKeeper</w:t>
                      </w:r>
                      <w:r w:rsidR="001F1BD5">
                        <w:t xml:space="preserve">? </w:t>
                      </w:r>
                    </w:p>
                  </w:txbxContent>
                </v:textbox>
                <w10:wrap type="square" anchorx="margin"/>
              </v:shape>
            </w:pict>
          </mc:Fallback>
        </mc:AlternateContent>
      </w:r>
      <w:r w:rsidR="00F25FF2">
        <w:t>While t</w:t>
      </w:r>
      <w:r w:rsidR="00424F23" w:rsidRPr="00340739">
        <w:t>he</w:t>
      </w:r>
      <w:r w:rsidR="00424F23">
        <w:t xml:space="preserve"> </w:t>
      </w:r>
      <w:r w:rsidR="00424F23" w:rsidRPr="00340739">
        <w:t>eligibility criteria for the</w:t>
      </w:r>
      <w:r w:rsidR="00424F23">
        <w:t xml:space="preserve"> JobKeeper</w:t>
      </w:r>
      <w:r w:rsidR="00424F23" w:rsidRPr="00340739">
        <w:t xml:space="preserve"> </w:t>
      </w:r>
      <w:r w:rsidR="00344098">
        <w:t>P</w:t>
      </w:r>
      <w:r w:rsidR="00424F23" w:rsidRPr="00340739">
        <w:t xml:space="preserve">ayment </w:t>
      </w:r>
      <w:r w:rsidR="00424F23">
        <w:t xml:space="preserve">were </w:t>
      </w:r>
      <w:r w:rsidR="00424F23" w:rsidRPr="00340739">
        <w:t>designed to apply broadly across industries and business structures</w:t>
      </w:r>
      <w:r w:rsidR="00F25FF2">
        <w:t xml:space="preserve"> for simplicity and expediency, this feature </w:t>
      </w:r>
      <w:r w:rsidR="00424F23">
        <w:t xml:space="preserve">may have created </w:t>
      </w:r>
      <w:r w:rsidR="00424F23" w:rsidRPr="00340739">
        <w:t xml:space="preserve">difficulties for </w:t>
      </w:r>
      <w:r w:rsidR="00F25FF2">
        <w:t xml:space="preserve">some </w:t>
      </w:r>
      <w:r w:rsidR="00424F23" w:rsidRPr="00340739">
        <w:t>businesses in meeting the eligibility criteria</w:t>
      </w:r>
      <w:r w:rsidR="00424F23">
        <w:t xml:space="preserve">. </w:t>
      </w:r>
      <w:r w:rsidR="00F25FF2">
        <w:t>S</w:t>
      </w:r>
      <w:r w:rsidR="00424F23">
        <w:t xml:space="preserve">upport was targeted to each entity on a consistent basis, </w:t>
      </w:r>
      <w:r w:rsidR="00F25FF2">
        <w:t>but</w:t>
      </w:r>
      <w:r w:rsidR="00424F23">
        <w:t xml:space="preserve"> eligibility tests did not vary by specific business models. For example, mixed businesses that did not meet the decline in turnover threshold but had limited ability to cross</w:t>
      </w:r>
      <w:r w:rsidR="00F25FF2">
        <w:noBreakHyphen/>
      </w:r>
      <w:r w:rsidR="00424F23">
        <w:t xml:space="preserve">subsidise may not have qualified for the payment. </w:t>
      </w:r>
    </w:p>
    <w:sectPr w:rsidR="004D0ECF" w:rsidRPr="00F65B0D" w:rsidSect="00DB1FE3">
      <w:headerReference w:type="even" r:id="rId32"/>
      <w:headerReference w:type="default" r:id="rId33"/>
      <w:footerReference w:type="even" r:id="rId34"/>
      <w:footerReference w:type="default" r:id="rId35"/>
      <w:headerReference w:type="first" r:id="rId36"/>
      <w:footerReference w:type="first" r:id="rId37"/>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B8230" w14:textId="77777777" w:rsidR="00FD6191" w:rsidRDefault="00FD6191">
      <w:pPr>
        <w:spacing w:before="0" w:after="0"/>
      </w:pPr>
      <w:r>
        <w:separator/>
      </w:r>
    </w:p>
  </w:endnote>
  <w:endnote w:type="continuationSeparator" w:id="0">
    <w:p w14:paraId="41D4250B" w14:textId="77777777" w:rsidR="00FD6191" w:rsidRDefault="00FD6191">
      <w:pPr>
        <w:spacing w:before="0" w:after="0"/>
      </w:pPr>
      <w:r>
        <w:continuationSeparator/>
      </w:r>
    </w:p>
  </w:endnote>
  <w:endnote w:type="continuationNotice" w:id="1">
    <w:p w14:paraId="7F136016" w14:textId="77777777" w:rsidR="00FD6191" w:rsidRDefault="00FD619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EB72" w14:textId="2221C4A7" w:rsidR="004B7B11" w:rsidRDefault="004B7B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C8E35" w14:textId="0481F81D" w:rsidR="004B7B11" w:rsidRDefault="004B7B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6099" w14:textId="2A18E56F" w:rsidR="00DC34F0" w:rsidRPr="00FA33A6" w:rsidRDefault="00DC34F0" w:rsidP="00DC34F0">
    <w:pPr>
      <w:pStyle w:val="Footer"/>
      <w:rPr>
        <w:b/>
        <w:bCs/>
      </w:rPr>
    </w:pPr>
    <w:r w:rsidRPr="00FA33A6">
      <w:rPr>
        <w:rFonts w:asciiTheme="majorHAnsi" w:hAnsiTheme="majorHAnsi" w:cstheme="majorHAnsi"/>
        <w:b/>
        <w:bCs/>
        <w:sz w:val="32"/>
        <w:szCs w:val="24"/>
      </w:rPr>
      <w:t>JobKeeper Evaluation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127D" w14:textId="77777777" w:rsidR="002314D2" w:rsidRPr="00E77C89" w:rsidRDefault="002314D2" w:rsidP="0017089D">
    <w:r>
      <w:fldChar w:fldCharType="begin"/>
    </w:r>
    <w:r>
      <w:instrText xml:space="preserve"> PAGE  \* Arabic  \* MERGEFORMAT </w:instrText>
    </w:r>
    <w:r>
      <w:fldChar w:fldCharType="separate"/>
    </w:r>
    <w:r>
      <w:t>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FB8DD" w14:textId="42C2826A" w:rsidR="0038077B" w:rsidRPr="00A80518" w:rsidRDefault="0038077B" w:rsidP="00DC34F0">
    <w:pPr>
      <w:pStyle w:val="Footer"/>
      <w:rPr>
        <w:b/>
        <w:bC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4E86" w14:textId="6B9AAA4A" w:rsidR="009927E5" w:rsidRPr="008043EA" w:rsidRDefault="009927E5" w:rsidP="0009151A">
    <w:r w:rsidRPr="00742366">
      <w:rPr>
        <w:noProof/>
      </w:rPr>
      <w:drawing>
        <wp:anchor distT="0" distB="0" distL="114300" distR="114300" simplePos="0" relativeHeight="251658241" behindDoc="1" locked="1" layoutInCell="1" allowOverlap="1" wp14:anchorId="4FE9419E" wp14:editId="42872716">
          <wp:simplePos x="0" y="0"/>
          <wp:positionH relativeFrom="margin">
            <wp:posOffset>5459095</wp:posOffset>
          </wp:positionH>
          <wp:positionV relativeFrom="page">
            <wp:posOffset>3280410</wp:posOffset>
          </wp:positionV>
          <wp:extent cx="7574280" cy="1043940"/>
          <wp:effectExtent l="7620" t="0" r="0" b="0"/>
          <wp:wrapNone/>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0" wp14:anchorId="55F344EB" wp14:editId="70A7C19C">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278" name="Picture 27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fldSimple w:instr="STYLEREF  &quot;Heading 1&quot;  \* MERGEFORMAT">
      <w:r w:rsidR="003311BC">
        <w:rPr>
          <w:noProof/>
        </w:rPr>
        <w:t>Independent Evaluation of the JobKeeper Payment</w:t>
      </w:r>
    </w:fldSimple>
    <w:r>
      <w:t xml:space="preserve"> | </w:t>
    </w:r>
    <w:r>
      <w:fldChar w:fldCharType="begin"/>
    </w:r>
    <w:r>
      <w:instrText xml:space="preserve"> PAGE   \* MERGEFORMAT </w:instrText>
    </w:r>
    <w:r>
      <w:fldChar w:fldCharType="separate"/>
    </w:r>
    <w:r>
      <w:t>1</w:t>
    </w:r>
    <w:r>
      <w:fldChar w:fldCharType="end"/>
    </w:r>
  </w:p>
  <w:p w14:paraId="57EB506E" w14:textId="77777777" w:rsidR="009927E5" w:rsidRPr="008043EA" w:rsidRDefault="009927E5" w:rsidP="009927E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007D5" w14:textId="77777777" w:rsidR="00E81A40" w:rsidRPr="00E77C89" w:rsidRDefault="00E81A40" w:rsidP="0017089D">
    <w:r>
      <w:fldChar w:fldCharType="begin"/>
    </w:r>
    <w:r>
      <w:instrText xml:space="preserve"> PAGE  \* Arabic  \* MERGEFORMAT </w:instrText>
    </w:r>
    <w:r>
      <w:fldChar w:fldCharType="separate"/>
    </w:r>
    <w:r>
      <w:t>6</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B7E0" w14:textId="031A3ECB" w:rsidR="00E81A40" w:rsidRPr="00E13E90" w:rsidRDefault="00E81A40" w:rsidP="00E13E90">
    <w:pPr>
      <w:pStyle w:val="Footer"/>
    </w:pPr>
    <w:r>
      <w:tab/>
    </w:r>
    <w:r w:rsidR="0038077B" w:rsidRPr="00B32046">
      <w:rPr>
        <w:rFonts w:asciiTheme="majorHAnsi" w:hAnsiTheme="majorHAnsi" w:cstheme="majorHAnsi"/>
        <w:b/>
        <w:bCs/>
        <w:sz w:val="32"/>
        <w:szCs w:val="32"/>
      </w:rPr>
      <w:t>JobKeeper Evaluation</w:t>
    </w:r>
    <w:r w:rsidRPr="00FA33A6">
      <w:rPr>
        <w:sz w:val="24"/>
        <w:szCs w:val="24"/>
      </w:rPr>
      <w:t xml:space="preserve">| </w:t>
    </w:r>
    <w:r w:rsidRPr="00B32046">
      <w:rPr>
        <w:noProof w:val="0"/>
        <w:sz w:val="28"/>
        <w:szCs w:val="28"/>
      </w:rPr>
      <w:fldChar w:fldCharType="begin"/>
    </w:r>
    <w:r w:rsidRPr="00FA33A6">
      <w:rPr>
        <w:sz w:val="28"/>
        <w:szCs w:val="28"/>
      </w:rPr>
      <w:instrText xml:space="preserve"> PAGE   \* MERGEFORMAT </w:instrText>
    </w:r>
    <w:r w:rsidRPr="00B32046">
      <w:rPr>
        <w:noProof w:val="0"/>
        <w:sz w:val="28"/>
        <w:szCs w:val="28"/>
      </w:rPr>
      <w:fldChar w:fldCharType="separate"/>
    </w:r>
    <w:r w:rsidRPr="00FA33A6">
      <w:rPr>
        <w:noProof w:val="0"/>
        <w:sz w:val="28"/>
        <w:szCs w:val="28"/>
      </w:rPr>
      <w:t>3</w:t>
    </w:r>
    <w:r w:rsidRPr="00B32046">
      <w:rPr>
        <w:sz w:val="28"/>
        <w:szCs w:val="2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8E913" w14:textId="77777777" w:rsidR="00E81A40" w:rsidRDefault="00E8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66E0B" w14:textId="77777777" w:rsidR="00FD6191" w:rsidRDefault="00FD6191">
      <w:pPr>
        <w:spacing w:before="0" w:after="0"/>
      </w:pPr>
      <w:r>
        <w:separator/>
      </w:r>
    </w:p>
  </w:footnote>
  <w:footnote w:type="continuationSeparator" w:id="0">
    <w:p w14:paraId="1F65AD02" w14:textId="77777777" w:rsidR="00FD6191" w:rsidRDefault="00FD6191">
      <w:pPr>
        <w:spacing w:before="0" w:after="0"/>
      </w:pPr>
      <w:r>
        <w:continuationSeparator/>
      </w:r>
    </w:p>
  </w:footnote>
  <w:footnote w:type="continuationNotice" w:id="1">
    <w:p w14:paraId="2A7D6D7B" w14:textId="77777777" w:rsidR="00FD6191" w:rsidRDefault="00FD619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D2FF4" w14:textId="77777777" w:rsidR="004B7B11" w:rsidRDefault="004B7B1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3C58" w14:textId="77777777" w:rsidR="00E81A40" w:rsidRDefault="00E81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7D0BB" w14:textId="104E2D05" w:rsidR="004B7B11" w:rsidRDefault="004B7B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5DBE6" w14:textId="271158E8" w:rsidR="00AE62A1" w:rsidRPr="00626A38" w:rsidRDefault="00AE62A1" w:rsidP="00DC34F0">
    <w:pPr>
      <w:pStyle w:val="Header"/>
      <w:tabs>
        <w:tab w:val="center" w:pos="4395"/>
      </w:tabs>
      <w:ind w:left="4111"/>
    </w:pPr>
    <w:r>
      <w:tab/>
    </w:r>
    <w:r w:rsidRPr="00626A38">
      <w:rPr>
        <w:noProof/>
        <w:sz w:val="16"/>
        <w:szCs w:val="16"/>
      </w:rPr>
      <w:drawing>
        <wp:anchor distT="0" distB="0" distL="114300" distR="114300" simplePos="0" relativeHeight="251658242" behindDoc="0" locked="0" layoutInCell="1" allowOverlap="1" wp14:anchorId="6461E7A9" wp14:editId="2A23D197">
          <wp:simplePos x="0" y="0"/>
          <wp:positionH relativeFrom="margin">
            <wp:align>left</wp:align>
          </wp:positionH>
          <wp:positionV relativeFrom="paragraph">
            <wp:posOffset>-116205</wp:posOffset>
          </wp:positionV>
          <wp:extent cx="2159635" cy="579120"/>
          <wp:effectExtent l="0" t="0" r="0" b="0"/>
          <wp:wrapSquare wrapText="bothSides"/>
          <wp:docPr id="276" name="Picture 276" descr="Australian Government. The Coat of Arms sits next to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Picture 344" descr="Australian Government. The Coat of Arms sits next to the tex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635" cy="579120"/>
                  </a:xfrm>
                  <a:prstGeom prst="rect">
                    <a:avLst/>
                  </a:prstGeom>
                </pic:spPr>
              </pic:pic>
            </a:graphicData>
          </a:graphic>
        </wp:anchor>
      </w:drawing>
    </w:r>
    <w:r w:rsidR="00DC34F0" w:rsidRPr="00DC34F0">
      <w:rPr>
        <w:rFonts w:asciiTheme="majorHAnsi" w:hAnsiTheme="majorHAnsi" w:cstheme="majorHAnsi"/>
        <w:sz w:val="72"/>
        <w:szCs w:val="52"/>
      </w:rPr>
      <w:t xml:space="preserve"> </w:t>
    </w:r>
    <w:r w:rsidR="00DC34F0" w:rsidRPr="00FA33A6">
      <w:rPr>
        <w:rFonts w:asciiTheme="majorHAnsi" w:hAnsiTheme="majorHAnsi" w:cstheme="majorHAnsi"/>
        <w:sz w:val="32"/>
        <w:szCs w:val="24"/>
      </w:rPr>
      <w:t xml:space="preserve">Independent Evaluation of the </w:t>
    </w:r>
    <w:r w:rsidR="00DC34F0" w:rsidRPr="00FA33A6">
      <w:rPr>
        <w:rFonts w:asciiTheme="majorHAnsi" w:hAnsiTheme="majorHAnsi" w:cstheme="majorHAnsi"/>
        <w:b/>
        <w:bCs/>
        <w:color w:val="2C384A" w:themeColor="accent1"/>
        <w:sz w:val="32"/>
        <w:szCs w:val="24"/>
      </w:rPr>
      <w:t>JobKeeper Payment</w:t>
    </w:r>
  </w:p>
  <w:p w14:paraId="6836B268" w14:textId="77777777" w:rsidR="00AE62A1" w:rsidRDefault="00AE62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4056" w14:textId="77777777" w:rsidR="002314D2" w:rsidRPr="001F3912" w:rsidRDefault="002314D2" w:rsidP="0017089D">
    <w:r>
      <w:fldChar w:fldCharType="begin"/>
    </w:r>
    <w:r>
      <w:instrText xml:space="preserve"> macrobutton nomacro [Click and add Publication Title]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F4F0" w14:textId="77777777" w:rsidR="002314D2" w:rsidRPr="001F3912" w:rsidRDefault="002314D2" w:rsidP="0017089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B5FC" w14:textId="77777777" w:rsidR="00AE62A1" w:rsidRDefault="00AE62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B62DD" w14:textId="77777777" w:rsidR="00AE62A1" w:rsidRDefault="00AE62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0EA8" w14:textId="77777777" w:rsidR="00E81A40" w:rsidRPr="001F3912" w:rsidRDefault="00E81A40" w:rsidP="0017089D">
    <w:r>
      <w:fldChar w:fldCharType="begin"/>
    </w:r>
    <w:r>
      <w:instrText xml:space="preserve"> macrobutton nomacro [Click and add Publication Title] </w:instrTex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E618" w14:textId="5EE1B5F3" w:rsidR="00E81A40" w:rsidRPr="00963E8D" w:rsidRDefault="00E81A40" w:rsidP="00963E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3620CFE8"/>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CC4E5D"/>
    <w:multiLevelType w:val="multilevel"/>
    <w:tmpl w:val="D10E9CF6"/>
    <w:numStyleLink w:val="OneLevelList"/>
  </w:abstractNum>
  <w:abstractNum w:abstractNumId="4"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5" w15:restartNumberingAfterBreak="0">
    <w:nsid w:val="1B582339"/>
    <w:multiLevelType w:val="multilevel"/>
    <w:tmpl w:val="E5D80C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0297B26"/>
    <w:multiLevelType w:val="multilevel"/>
    <w:tmpl w:val="7A1CF1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E8B582C"/>
    <w:multiLevelType w:val="multilevel"/>
    <w:tmpl w:val="18A6DE38"/>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0"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001503"/>
    <w:multiLevelType w:val="hybridMultilevel"/>
    <w:tmpl w:val="DCEC0026"/>
    <w:lvl w:ilvl="0" w:tplc="B4C697CC">
      <w:start w:val="1"/>
      <w:numFmt w:val="decimal"/>
      <w:suff w:val="space"/>
      <w:lvlText w:val="Table %1:"/>
      <w:lvlJc w:val="left"/>
      <w:pPr>
        <w:ind w:left="113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4C77F2"/>
    <w:multiLevelType w:val="multilevel"/>
    <w:tmpl w:val="D24646B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B787B6A"/>
    <w:multiLevelType w:val="hybridMultilevel"/>
    <w:tmpl w:val="B14C2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0D2021"/>
    <w:multiLevelType w:val="multilevel"/>
    <w:tmpl w:val="3620CFE8"/>
    <w:numStyleLink w:val="OutlineList"/>
  </w:abstractNum>
  <w:abstractNum w:abstractNumId="16" w15:restartNumberingAfterBreak="0">
    <w:nsid w:val="57DD789B"/>
    <w:multiLevelType w:val="hybridMultilevel"/>
    <w:tmpl w:val="82F43E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7D94595"/>
    <w:multiLevelType w:val="multilevel"/>
    <w:tmpl w:val="18A6DE38"/>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B881063"/>
    <w:multiLevelType w:val="hybridMultilevel"/>
    <w:tmpl w:val="E8C6834E"/>
    <w:lvl w:ilvl="0" w:tplc="A210EC54">
      <w:numFmt w:val="bullet"/>
      <w:lvlText w:val="-"/>
      <w:lvlJc w:val="left"/>
      <w:pPr>
        <w:ind w:left="1211" w:hanging="360"/>
      </w:pPr>
      <w:rPr>
        <w:rFonts w:ascii="Calibri Light" w:eastAsia="Times New Roman" w:hAnsi="Calibri Light" w:cs="Calibri Light"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9" w15:restartNumberingAfterBreak="0">
    <w:nsid w:val="72422E78"/>
    <w:multiLevelType w:val="multilevel"/>
    <w:tmpl w:val="F7785D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7C32701D"/>
    <w:multiLevelType w:val="hybridMultilevel"/>
    <w:tmpl w:val="E45068C6"/>
    <w:lvl w:ilvl="0" w:tplc="9DF8D6C0">
      <w:start w:val="1"/>
      <w:numFmt w:val="decimal"/>
      <w:suff w:val="space"/>
      <w:lvlText w:val="Figure %1:"/>
      <w:lvlJc w:val="left"/>
      <w:pPr>
        <w:ind w:left="1985" w:firstLine="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6840BF0">
      <w:start w:val="1"/>
      <w:numFmt w:val="lowerLetter"/>
      <w:lvlText w:val="%2."/>
      <w:lvlJc w:val="left"/>
      <w:pPr>
        <w:ind w:left="305" w:hanging="360"/>
      </w:pPr>
      <w:rPr>
        <w:b/>
        <w:bCs/>
      </w:rPr>
    </w:lvl>
    <w:lvl w:ilvl="2" w:tplc="0C09001B" w:tentative="1">
      <w:start w:val="1"/>
      <w:numFmt w:val="lowerRoman"/>
      <w:lvlText w:val="%3."/>
      <w:lvlJc w:val="right"/>
      <w:pPr>
        <w:ind w:left="1025" w:hanging="180"/>
      </w:pPr>
    </w:lvl>
    <w:lvl w:ilvl="3" w:tplc="0C09000F" w:tentative="1">
      <w:start w:val="1"/>
      <w:numFmt w:val="decimal"/>
      <w:lvlText w:val="%4."/>
      <w:lvlJc w:val="left"/>
      <w:pPr>
        <w:ind w:left="1745" w:hanging="360"/>
      </w:pPr>
    </w:lvl>
    <w:lvl w:ilvl="4" w:tplc="0C090019" w:tentative="1">
      <w:start w:val="1"/>
      <w:numFmt w:val="lowerLetter"/>
      <w:lvlText w:val="%5."/>
      <w:lvlJc w:val="left"/>
      <w:pPr>
        <w:ind w:left="2465" w:hanging="360"/>
      </w:pPr>
    </w:lvl>
    <w:lvl w:ilvl="5" w:tplc="0C09001B" w:tentative="1">
      <w:start w:val="1"/>
      <w:numFmt w:val="lowerRoman"/>
      <w:lvlText w:val="%6."/>
      <w:lvlJc w:val="right"/>
      <w:pPr>
        <w:ind w:left="3185" w:hanging="180"/>
      </w:pPr>
    </w:lvl>
    <w:lvl w:ilvl="6" w:tplc="0C09000F" w:tentative="1">
      <w:start w:val="1"/>
      <w:numFmt w:val="decimal"/>
      <w:lvlText w:val="%7."/>
      <w:lvlJc w:val="left"/>
      <w:pPr>
        <w:ind w:left="3905" w:hanging="360"/>
      </w:pPr>
    </w:lvl>
    <w:lvl w:ilvl="7" w:tplc="0C090019" w:tentative="1">
      <w:start w:val="1"/>
      <w:numFmt w:val="lowerLetter"/>
      <w:lvlText w:val="%8."/>
      <w:lvlJc w:val="left"/>
      <w:pPr>
        <w:ind w:left="4625" w:hanging="360"/>
      </w:pPr>
    </w:lvl>
    <w:lvl w:ilvl="8" w:tplc="0C09001B" w:tentative="1">
      <w:start w:val="1"/>
      <w:numFmt w:val="lowerRoman"/>
      <w:lvlText w:val="%9."/>
      <w:lvlJc w:val="right"/>
      <w:pPr>
        <w:ind w:left="5345" w:hanging="180"/>
      </w:pPr>
    </w:lvl>
  </w:abstractNum>
  <w:abstractNum w:abstractNumId="22" w15:restartNumberingAfterBreak="0">
    <w:nsid w:val="7D6B5224"/>
    <w:multiLevelType w:val="multilevel"/>
    <w:tmpl w:val="57000EF8"/>
    <w:lvl w:ilvl="0">
      <w:start w:val="1"/>
      <w:numFmt w:val="bullet"/>
      <w:pStyle w:val="Bullet"/>
      <w:lvlText w:val="•"/>
      <w:lvlJc w:val="left"/>
      <w:pPr>
        <w:tabs>
          <w:tab w:val="num" w:pos="1240"/>
        </w:tabs>
        <w:ind w:left="1240" w:hanging="520"/>
      </w:pPr>
      <w:rPr>
        <w:rFonts w:ascii="Times New Roman" w:hAnsi="Times New Roman" w:cs="Times New Roman"/>
        <w:color w:val="auto"/>
      </w:rPr>
    </w:lvl>
    <w:lvl w:ilvl="1">
      <w:start w:val="1"/>
      <w:numFmt w:val="bullet"/>
      <w:lvlText w:val="–"/>
      <w:lvlJc w:val="left"/>
      <w:pPr>
        <w:tabs>
          <w:tab w:val="num" w:pos="1760"/>
        </w:tabs>
        <w:ind w:left="1760" w:hanging="520"/>
      </w:pPr>
      <w:rPr>
        <w:rFonts w:ascii="Times New Roman" w:hAnsi="Times New Roman" w:cs="Times New Roman"/>
      </w:rPr>
    </w:lvl>
    <w:lvl w:ilvl="2">
      <w:start w:val="1"/>
      <w:numFmt w:val="bullet"/>
      <w:lvlText w:val=":"/>
      <w:lvlJc w:val="left"/>
      <w:pPr>
        <w:tabs>
          <w:tab w:val="num" w:pos="2280"/>
        </w:tabs>
        <w:ind w:left="2280" w:hanging="520"/>
      </w:pPr>
      <w:rPr>
        <w:rFonts w:ascii="Times New Roman" w:hAnsi="Times New Roman" w:cs="Times New Roman"/>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3"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16cid:durableId="1985505796">
    <w:abstractNumId w:val="9"/>
  </w:num>
  <w:num w:numId="2" w16cid:durableId="878786308">
    <w:abstractNumId w:val="0"/>
  </w:num>
  <w:num w:numId="3" w16cid:durableId="1194266612">
    <w:abstractNumId w:val="11"/>
  </w:num>
  <w:num w:numId="4" w16cid:durableId="866068692">
    <w:abstractNumId w:val="2"/>
    <w:lvlOverride w:ilvl="0">
      <w:lvl w:ilvl="0">
        <w:start w:val="1"/>
        <w:numFmt w:val="decimal"/>
        <w:pStyle w:val="OutlineNumbered1"/>
        <w:lvlText w:val="%1."/>
        <w:lvlJc w:val="left"/>
        <w:pPr>
          <w:tabs>
            <w:tab w:val="num" w:pos="851"/>
          </w:tabs>
          <w:ind w:left="851" w:hanging="851"/>
        </w:pPr>
        <w:rPr>
          <w:rFonts w:hint="default"/>
          <w:b w:val="0"/>
          <w:bCs w:val="0"/>
          <w:sz w:val="22"/>
          <w:szCs w:val="22"/>
        </w:rPr>
      </w:lvl>
    </w:lvlOverride>
  </w:num>
  <w:num w:numId="5" w16cid:durableId="426658381">
    <w:abstractNumId w:val="3"/>
  </w:num>
  <w:num w:numId="6" w16cid:durableId="1724256688">
    <w:abstractNumId w:val="15"/>
    <w:lvlOverride w:ilvl="0">
      <w:lvl w:ilvl="0">
        <w:start w:val="1"/>
        <w:numFmt w:val="decimal"/>
        <w:pStyle w:val="OutlineNumbered1"/>
        <w:lvlText w:val="%1."/>
        <w:lvlJc w:val="left"/>
        <w:pPr>
          <w:tabs>
            <w:tab w:val="num" w:pos="851"/>
          </w:tabs>
          <w:ind w:left="851" w:hanging="851"/>
        </w:pPr>
        <w:rPr>
          <w:rFonts w:hint="default"/>
          <w:b w:val="0"/>
          <w:bCs w:val="0"/>
          <w:sz w:val="22"/>
          <w:szCs w:val="22"/>
        </w:rPr>
      </w:lvl>
    </w:lvlOverride>
  </w:num>
  <w:num w:numId="7" w16cid:durableId="1230072191">
    <w:abstractNumId w:val="10"/>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17575894">
    <w:abstractNumId w:val="4"/>
  </w:num>
  <w:num w:numId="9" w16cid:durableId="2113940333">
    <w:abstractNumId w:val="1"/>
  </w:num>
  <w:num w:numId="10" w16cid:durableId="429543553">
    <w:abstractNumId w:val="7"/>
  </w:num>
  <w:num w:numId="11" w16cid:durableId="1745639313">
    <w:abstractNumId w:val="23"/>
  </w:num>
  <w:num w:numId="12" w16cid:durableId="1069767973">
    <w:abstractNumId w:val="15"/>
  </w:num>
  <w:num w:numId="13" w16cid:durableId="1315601647">
    <w:abstractNumId w:val="7"/>
  </w:num>
  <w:num w:numId="14" w16cid:durableId="728839991">
    <w:abstractNumId w:val="10"/>
  </w:num>
  <w:num w:numId="15" w16cid:durableId="531069356">
    <w:abstractNumId w:val="7"/>
  </w:num>
  <w:num w:numId="16" w16cid:durableId="1878544954">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9439133">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3247812">
    <w:abstractNumId w:val="0"/>
  </w:num>
  <w:num w:numId="19" w16cid:durableId="1716466790">
    <w:abstractNumId w:val="9"/>
  </w:num>
  <w:num w:numId="20" w16cid:durableId="1571621499">
    <w:abstractNumId w:val="9"/>
  </w:num>
  <w:num w:numId="21" w16cid:durableId="1029261780">
    <w:abstractNumId w:val="9"/>
  </w:num>
  <w:num w:numId="22" w16cid:durableId="732503625">
    <w:abstractNumId w:val="9"/>
  </w:num>
  <w:num w:numId="23" w16cid:durableId="767896864">
    <w:abstractNumId w:val="9"/>
  </w:num>
  <w:num w:numId="24" w16cid:durableId="115099390">
    <w:abstractNumId w:val="10"/>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16cid:durableId="813372373">
    <w:abstractNumId w:val="10"/>
  </w:num>
  <w:num w:numId="26" w16cid:durableId="1017582480">
    <w:abstractNumId w:val="4"/>
  </w:num>
  <w:num w:numId="27" w16cid:durableId="1229196556">
    <w:abstractNumId w:val="4"/>
  </w:num>
  <w:num w:numId="28" w16cid:durableId="617637525">
    <w:abstractNumId w:val="4"/>
  </w:num>
  <w:num w:numId="29" w16cid:durableId="927689458">
    <w:abstractNumId w:val="3"/>
  </w:num>
  <w:num w:numId="30" w16cid:durableId="450365196">
    <w:abstractNumId w:val="11"/>
  </w:num>
  <w:num w:numId="31" w16cid:durableId="1707439879">
    <w:abstractNumId w:val="15"/>
  </w:num>
  <w:num w:numId="32" w16cid:durableId="1458186614">
    <w:abstractNumId w:val="15"/>
  </w:num>
  <w:num w:numId="33" w16cid:durableId="748190929">
    <w:abstractNumId w:val="15"/>
  </w:num>
  <w:num w:numId="34" w16cid:durableId="731346382">
    <w:abstractNumId w:val="2"/>
  </w:num>
  <w:num w:numId="35" w16cid:durableId="40566949">
    <w:abstractNumId w:val="7"/>
  </w:num>
  <w:num w:numId="36" w16cid:durableId="735473957">
    <w:abstractNumId w:val="20"/>
  </w:num>
  <w:num w:numId="37" w16cid:durableId="2068608187">
    <w:abstractNumId w:val="21"/>
  </w:num>
  <w:num w:numId="38" w16cid:durableId="550926714">
    <w:abstractNumId w:val="12"/>
  </w:num>
  <w:num w:numId="39" w16cid:durableId="1347749514">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809734">
    <w:abstractNumId w:val="14"/>
  </w:num>
  <w:num w:numId="41" w16cid:durableId="1650134442">
    <w:abstractNumId w:val="2"/>
  </w:num>
  <w:num w:numId="42" w16cid:durableId="1271398642">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17365204">
    <w:abstractNumId w:val="2"/>
  </w:num>
  <w:num w:numId="44" w16cid:durableId="631638584">
    <w:abstractNumId w:val="2"/>
  </w:num>
  <w:num w:numId="45" w16cid:durableId="2083672628">
    <w:abstractNumId w:val="2"/>
  </w:num>
  <w:num w:numId="46" w16cid:durableId="304360960">
    <w:abstractNumId w:val="13"/>
  </w:num>
  <w:num w:numId="47" w16cid:durableId="2053846565">
    <w:abstractNumId w:val="17"/>
  </w:num>
  <w:num w:numId="48" w16cid:durableId="1865709160">
    <w:abstractNumId w:val="16"/>
  </w:num>
  <w:num w:numId="49" w16cid:durableId="994457998">
    <w:abstractNumId w:val="6"/>
  </w:num>
  <w:num w:numId="50" w16cid:durableId="276452277">
    <w:abstractNumId w:val="19"/>
  </w:num>
  <w:num w:numId="51" w16cid:durableId="1547259931">
    <w:abstractNumId w:val="8"/>
  </w:num>
  <w:num w:numId="52" w16cid:durableId="14530935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423453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003188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039517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53357950">
    <w:abstractNumId w:val="5"/>
  </w:num>
  <w:num w:numId="57" w16cid:durableId="144200701">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C6"/>
    <w:rsid w:val="000013EB"/>
    <w:rsid w:val="00003AF1"/>
    <w:rsid w:val="00005EE7"/>
    <w:rsid w:val="00007036"/>
    <w:rsid w:val="0001103B"/>
    <w:rsid w:val="00011111"/>
    <w:rsid w:val="00011725"/>
    <w:rsid w:val="00011879"/>
    <w:rsid w:val="0001228D"/>
    <w:rsid w:val="00012404"/>
    <w:rsid w:val="00012684"/>
    <w:rsid w:val="00012C62"/>
    <w:rsid w:val="00012DAF"/>
    <w:rsid w:val="00012FCD"/>
    <w:rsid w:val="000138D1"/>
    <w:rsid w:val="00017485"/>
    <w:rsid w:val="000215E1"/>
    <w:rsid w:val="00022F8F"/>
    <w:rsid w:val="00024281"/>
    <w:rsid w:val="0002544D"/>
    <w:rsid w:val="000266AF"/>
    <w:rsid w:val="00027419"/>
    <w:rsid w:val="00030169"/>
    <w:rsid w:val="00030D82"/>
    <w:rsid w:val="0004017F"/>
    <w:rsid w:val="00041A8B"/>
    <w:rsid w:val="00041D89"/>
    <w:rsid w:val="0004274D"/>
    <w:rsid w:val="000435F3"/>
    <w:rsid w:val="0004474E"/>
    <w:rsid w:val="00044A86"/>
    <w:rsid w:val="00044C0A"/>
    <w:rsid w:val="000479FA"/>
    <w:rsid w:val="00051D60"/>
    <w:rsid w:val="00052AC5"/>
    <w:rsid w:val="00053AEB"/>
    <w:rsid w:val="0005435E"/>
    <w:rsid w:val="00055C2A"/>
    <w:rsid w:val="00055CB8"/>
    <w:rsid w:val="00056880"/>
    <w:rsid w:val="00060139"/>
    <w:rsid w:val="0006155E"/>
    <w:rsid w:val="00065347"/>
    <w:rsid w:val="00066500"/>
    <w:rsid w:val="000673B9"/>
    <w:rsid w:val="000675D1"/>
    <w:rsid w:val="00067C8A"/>
    <w:rsid w:val="0007102C"/>
    <w:rsid w:val="000710F6"/>
    <w:rsid w:val="00072352"/>
    <w:rsid w:val="00072873"/>
    <w:rsid w:val="00073521"/>
    <w:rsid w:val="000740A1"/>
    <w:rsid w:val="000775DE"/>
    <w:rsid w:val="000777F1"/>
    <w:rsid w:val="000806A2"/>
    <w:rsid w:val="000808C2"/>
    <w:rsid w:val="00081EEE"/>
    <w:rsid w:val="00082596"/>
    <w:rsid w:val="00082FC2"/>
    <w:rsid w:val="000858AD"/>
    <w:rsid w:val="000858F2"/>
    <w:rsid w:val="00086532"/>
    <w:rsid w:val="00087AC7"/>
    <w:rsid w:val="00087FAF"/>
    <w:rsid w:val="00090128"/>
    <w:rsid w:val="0009097A"/>
    <w:rsid w:val="0009151A"/>
    <w:rsid w:val="0009257F"/>
    <w:rsid w:val="000939A5"/>
    <w:rsid w:val="000951DF"/>
    <w:rsid w:val="00096050"/>
    <w:rsid w:val="0009749D"/>
    <w:rsid w:val="000A175D"/>
    <w:rsid w:val="000A1FE8"/>
    <w:rsid w:val="000A2653"/>
    <w:rsid w:val="000A3689"/>
    <w:rsid w:val="000A47F8"/>
    <w:rsid w:val="000A7027"/>
    <w:rsid w:val="000B03A9"/>
    <w:rsid w:val="000B1139"/>
    <w:rsid w:val="000B3AE5"/>
    <w:rsid w:val="000B4423"/>
    <w:rsid w:val="000B7524"/>
    <w:rsid w:val="000C03B4"/>
    <w:rsid w:val="000C2B26"/>
    <w:rsid w:val="000C5358"/>
    <w:rsid w:val="000C5B01"/>
    <w:rsid w:val="000C5BFA"/>
    <w:rsid w:val="000C5F40"/>
    <w:rsid w:val="000C79BD"/>
    <w:rsid w:val="000D1284"/>
    <w:rsid w:val="000D29D1"/>
    <w:rsid w:val="000D547B"/>
    <w:rsid w:val="000D5F33"/>
    <w:rsid w:val="000D6859"/>
    <w:rsid w:val="000D788C"/>
    <w:rsid w:val="000E0B74"/>
    <w:rsid w:val="000E14A7"/>
    <w:rsid w:val="000E1979"/>
    <w:rsid w:val="000E2E3C"/>
    <w:rsid w:val="000E3100"/>
    <w:rsid w:val="000E3A0E"/>
    <w:rsid w:val="000E3A7D"/>
    <w:rsid w:val="000E4A94"/>
    <w:rsid w:val="000E70DF"/>
    <w:rsid w:val="000F0BF8"/>
    <w:rsid w:val="000F237F"/>
    <w:rsid w:val="000F37BF"/>
    <w:rsid w:val="000F3BB7"/>
    <w:rsid w:val="000F5476"/>
    <w:rsid w:val="000F7517"/>
    <w:rsid w:val="000F75C3"/>
    <w:rsid w:val="000F7BC9"/>
    <w:rsid w:val="001038B8"/>
    <w:rsid w:val="00103A8D"/>
    <w:rsid w:val="001047E2"/>
    <w:rsid w:val="00106C1D"/>
    <w:rsid w:val="0011154E"/>
    <w:rsid w:val="00111C5F"/>
    <w:rsid w:val="00113950"/>
    <w:rsid w:val="00115542"/>
    <w:rsid w:val="00116FA4"/>
    <w:rsid w:val="00117FE5"/>
    <w:rsid w:val="00120B82"/>
    <w:rsid w:val="00120E9C"/>
    <w:rsid w:val="001213E1"/>
    <w:rsid w:val="001232D6"/>
    <w:rsid w:val="00123793"/>
    <w:rsid w:val="00124507"/>
    <w:rsid w:val="00125970"/>
    <w:rsid w:val="00126660"/>
    <w:rsid w:val="001303A7"/>
    <w:rsid w:val="0013051B"/>
    <w:rsid w:val="00133802"/>
    <w:rsid w:val="00133B6C"/>
    <w:rsid w:val="00133CF7"/>
    <w:rsid w:val="00133D35"/>
    <w:rsid w:val="00134595"/>
    <w:rsid w:val="00135002"/>
    <w:rsid w:val="00135327"/>
    <w:rsid w:val="00135C93"/>
    <w:rsid w:val="00137400"/>
    <w:rsid w:val="001376C2"/>
    <w:rsid w:val="0014091C"/>
    <w:rsid w:val="00144EA8"/>
    <w:rsid w:val="00147A91"/>
    <w:rsid w:val="0015651D"/>
    <w:rsid w:val="00156DA9"/>
    <w:rsid w:val="00157555"/>
    <w:rsid w:val="00157D40"/>
    <w:rsid w:val="001606CF"/>
    <w:rsid w:val="00160E45"/>
    <w:rsid w:val="0016128D"/>
    <w:rsid w:val="00162101"/>
    <w:rsid w:val="00162C99"/>
    <w:rsid w:val="001635A3"/>
    <w:rsid w:val="00164A60"/>
    <w:rsid w:val="00164B82"/>
    <w:rsid w:val="00164D9D"/>
    <w:rsid w:val="001655EB"/>
    <w:rsid w:val="00165DDF"/>
    <w:rsid w:val="00166809"/>
    <w:rsid w:val="00166D78"/>
    <w:rsid w:val="00167E27"/>
    <w:rsid w:val="0017089D"/>
    <w:rsid w:val="001802DD"/>
    <w:rsid w:val="00180A7B"/>
    <w:rsid w:val="001813DA"/>
    <w:rsid w:val="00184AD9"/>
    <w:rsid w:val="00190B78"/>
    <w:rsid w:val="00190F83"/>
    <w:rsid w:val="0019101A"/>
    <w:rsid w:val="001917B9"/>
    <w:rsid w:val="00191831"/>
    <w:rsid w:val="00191860"/>
    <w:rsid w:val="0019270B"/>
    <w:rsid w:val="001928F2"/>
    <w:rsid w:val="001956D6"/>
    <w:rsid w:val="00195950"/>
    <w:rsid w:val="00195E50"/>
    <w:rsid w:val="00196200"/>
    <w:rsid w:val="001A631B"/>
    <w:rsid w:val="001A77AA"/>
    <w:rsid w:val="001B170F"/>
    <w:rsid w:val="001B4EE4"/>
    <w:rsid w:val="001B4F30"/>
    <w:rsid w:val="001B5D10"/>
    <w:rsid w:val="001C01D9"/>
    <w:rsid w:val="001C1350"/>
    <w:rsid w:val="001C16CA"/>
    <w:rsid w:val="001C2035"/>
    <w:rsid w:val="001C358D"/>
    <w:rsid w:val="001C3FD9"/>
    <w:rsid w:val="001C545C"/>
    <w:rsid w:val="001C79FA"/>
    <w:rsid w:val="001D040C"/>
    <w:rsid w:val="001D048C"/>
    <w:rsid w:val="001D0CDC"/>
    <w:rsid w:val="001D19F3"/>
    <w:rsid w:val="001D4EAA"/>
    <w:rsid w:val="001D5A4A"/>
    <w:rsid w:val="001D6671"/>
    <w:rsid w:val="001E20F2"/>
    <w:rsid w:val="001E5A63"/>
    <w:rsid w:val="001E790A"/>
    <w:rsid w:val="001F0CC0"/>
    <w:rsid w:val="001F1BD5"/>
    <w:rsid w:val="001F285A"/>
    <w:rsid w:val="001F437A"/>
    <w:rsid w:val="001F6159"/>
    <w:rsid w:val="001F67D4"/>
    <w:rsid w:val="001F7EA7"/>
    <w:rsid w:val="00200703"/>
    <w:rsid w:val="00200BCE"/>
    <w:rsid w:val="0020107D"/>
    <w:rsid w:val="00204125"/>
    <w:rsid w:val="002076D0"/>
    <w:rsid w:val="00207837"/>
    <w:rsid w:val="00210CD7"/>
    <w:rsid w:val="002112D8"/>
    <w:rsid w:val="00212130"/>
    <w:rsid w:val="0021563A"/>
    <w:rsid w:val="00215B89"/>
    <w:rsid w:val="00215C14"/>
    <w:rsid w:val="00216C60"/>
    <w:rsid w:val="002178EB"/>
    <w:rsid w:val="0022067A"/>
    <w:rsid w:val="00221607"/>
    <w:rsid w:val="0022190E"/>
    <w:rsid w:val="00226F44"/>
    <w:rsid w:val="0022743C"/>
    <w:rsid w:val="00227AFF"/>
    <w:rsid w:val="00231049"/>
    <w:rsid w:val="002314D2"/>
    <w:rsid w:val="0023481F"/>
    <w:rsid w:val="00234CA7"/>
    <w:rsid w:val="00234F21"/>
    <w:rsid w:val="00235DE2"/>
    <w:rsid w:val="002372A6"/>
    <w:rsid w:val="002402B4"/>
    <w:rsid w:val="002449B1"/>
    <w:rsid w:val="00245B20"/>
    <w:rsid w:val="00245C73"/>
    <w:rsid w:val="00246222"/>
    <w:rsid w:val="00246F3B"/>
    <w:rsid w:val="00251D68"/>
    <w:rsid w:val="00254282"/>
    <w:rsid w:val="00257AEE"/>
    <w:rsid w:val="0026074B"/>
    <w:rsid w:val="00261B7A"/>
    <w:rsid w:val="002636CE"/>
    <w:rsid w:val="00263B6C"/>
    <w:rsid w:val="0026530E"/>
    <w:rsid w:val="00270821"/>
    <w:rsid w:val="0027259D"/>
    <w:rsid w:val="0027263D"/>
    <w:rsid w:val="0027269A"/>
    <w:rsid w:val="0027441A"/>
    <w:rsid w:val="002749D5"/>
    <w:rsid w:val="00274C9A"/>
    <w:rsid w:val="00274F95"/>
    <w:rsid w:val="0027590B"/>
    <w:rsid w:val="00275B92"/>
    <w:rsid w:val="00276AC7"/>
    <w:rsid w:val="00276B0E"/>
    <w:rsid w:val="00277209"/>
    <w:rsid w:val="00277DBB"/>
    <w:rsid w:val="0028289C"/>
    <w:rsid w:val="002850CD"/>
    <w:rsid w:val="00285969"/>
    <w:rsid w:val="002866DB"/>
    <w:rsid w:val="00287AB9"/>
    <w:rsid w:val="00292A60"/>
    <w:rsid w:val="00292EC5"/>
    <w:rsid w:val="002940EC"/>
    <w:rsid w:val="00294D0E"/>
    <w:rsid w:val="00294F53"/>
    <w:rsid w:val="002A05E3"/>
    <w:rsid w:val="002A3A7D"/>
    <w:rsid w:val="002B2435"/>
    <w:rsid w:val="002B3829"/>
    <w:rsid w:val="002B3EEE"/>
    <w:rsid w:val="002B43C7"/>
    <w:rsid w:val="002B4757"/>
    <w:rsid w:val="002B4D4D"/>
    <w:rsid w:val="002B55E4"/>
    <w:rsid w:val="002B57B2"/>
    <w:rsid w:val="002B5C39"/>
    <w:rsid w:val="002C4EA6"/>
    <w:rsid w:val="002C5102"/>
    <w:rsid w:val="002C6568"/>
    <w:rsid w:val="002C726A"/>
    <w:rsid w:val="002D1C88"/>
    <w:rsid w:val="002D1F90"/>
    <w:rsid w:val="002D488F"/>
    <w:rsid w:val="002D514C"/>
    <w:rsid w:val="002E04DC"/>
    <w:rsid w:val="002E0595"/>
    <w:rsid w:val="002E363E"/>
    <w:rsid w:val="002E5F56"/>
    <w:rsid w:val="002E655C"/>
    <w:rsid w:val="002E758B"/>
    <w:rsid w:val="002F06B1"/>
    <w:rsid w:val="002F0945"/>
    <w:rsid w:val="002F14EC"/>
    <w:rsid w:val="002F617F"/>
    <w:rsid w:val="002F7C59"/>
    <w:rsid w:val="002F7E3F"/>
    <w:rsid w:val="00301A3B"/>
    <w:rsid w:val="003035F0"/>
    <w:rsid w:val="003036F6"/>
    <w:rsid w:val="00303748"/>
    <w:rsid w:val="00304AAA"/>
    <w:rsid w:val="00304B96"/>
    <w:rsid w:val="00307C0A"/>
    <w:rsid w:val="00310027"/>
    <w:rsid w:val="00310888"/>
    <w:rsid w:val="003112A6"/>
    <w:rsid w:val="00312055"/>
    <w:rsid w:val="003122F4"/>
    <w:rsid w:val="0031276E"/>
    <w:rsid w:val="00313D74"/>
    <w:rsid w:val="00313E2A"/>
    <w:rsid w:val="003161D1"/>
    <w:rsid w:val="00317AA8"/>
    <w:rsid w:val="003208E6"/>
    <w:rsid w:val="003210A8"/>
    <w:rsid w:val="00321E41"/>
    <w:rsid w:val="00323D0B"/>
    <w:rsid w:val="0032469F"/>
    <w:rsid w:val="00324EAB"/>
    <w:rsid w:val="0032508D"/>
    <w:rsid w:val="003268D5"/>
    <w:rsid w:val="0032768B"/>
    <w:rsid w:val="00327F86"/>
    <w:rsid w:val="00330789"/>
    <w:rsid w:val="003311BC"/>
    <w:rsid w:val="00331712"/>
    <w:rsid w:val="00332052"/>
    <w:rsid w:val="00332FF0"/>
    <w:rsid w:val="003342FD"/>
    <w:rsid w:val="003348B3"/>
    <w:rsid w:val="003377D2"/>
    <w:rsid w:val="00337836"/>
    <w:rsid w:val="00340300"/>
    <w:rsid w:val="00342FA1"/>
    <w:rsid w:val="00344098"/>
    <w:rsid w:val="00344779"/>
    <w:rsid w:val="00344B00"/>
    <w:rsid w:val="00344B3E"/>
    <w:rsid w:val="00345565"/>
    <w:rsid w:val="00350157"/>
    <w:rsid w:val="00351982"/>
    <w:rsid w:val="00352406"/>
    <w:rsid w:val="003525FB"/>
    <w:rsid w:val="003540A6"/>
    <w:rsid w:val="00354D27"/>
    <w:rsid w:val="00354FBB"/>
    <w:rsid w:val="0035554C"/>
    <w:rsid w:val="00355AC5"/>
    <w:rsid w:val="00361F2A"/>
    <w:rsid w:val="003625B6"/>
    <w:rsid w:val="00363A40"/>
    <w:rsid w:val="0036572A"/>
    <w:rsid w:val="003657B0"/>
    <w:rsid w:val="00366ADC"/>
    <w:rsid w:val="0036770B"/>
    <w:rsid w:val="00371995"/>
    <w:rsid w:val="00371C56"/>
    <w:rsid w:val="003724A2"/>
    <w:rsid w:val="00373E44"/>
    <w:rsid w:val="003801A0"/>
    <w:rsid w:val="003801C3"/>
    <w:rsid w:val="0038077B"/>
    <w:rsid w:val="0038388D"/>
    <w:rsid w:val="003839F0"/>
    <w:rsid w:val="003858A6"/>
    <w:rsid w:val="00387CB3"/>
    <w:rsid w:val="00391399"/>
    <w:rsid w:val="00392CCF"/>
    <w:rsid w:val="00392DCC"/>
    <w:rsid w:val="003969F3"/>
    <w:rsid w:val="003A10EF"/>
    <w:rsid w:val="003A199F"/>
    <w:rsid w:val="003A50EE"/>
    <w:rsid w:val="003A5157"/>
    <w:rsid w:val="003A5D41"/>
    <w:rsid w:val="003B4658"/>
    <w:rsid w:val="003B46A6"/>
    <w:rsid w:val="003B62F5"/>
    <w:rsid w:val="003B6962"/>
    <w:rsid w:val="003B721D"/>
    <w:rsid w:val="003C435F"/>
    <w:rsid w:val="003C5D1C"/>
    <w:rsid w:val="003C7E2C"/>
    <w:rsid w:val="003D448E"/>
    <w:rsid w:val="003D6A31"/>
    <w:rsid w:val="003E03CF"/>
    <w:rsid w:val="003E1B41"/>
    <w:rsid w:val="003E1F54"/>
    <w:rsid w:val="003E2987"/>
    <w:rsid w:val="003E38B0"/>
    <w:rsid w:val="003E3F5A"/>
    <w:rsid w:val="003E4D87"/>
    <w:rsid w:val="003E5934"/>
    <w:rsid w:val="003E67CB"/>
    <w:rsid w:val="003F17BC"/>
    <w:rsid w:val="003F247D"/>
    <w:rsid w:val="003F6C9A"/>
    <w:rsid w:val="003F71F2"/>
    <w:rsid w:val="004003D6"/>
    <w:rsid w:val="0040189E"/>
    <w:rsid w:val="00402B8E"/>
    <w:rsid w:val="00403815"/>
    <w:rsid w:val="00403B68"/>
    <w:rsid w:val="00404C50"/>
    <w:rsid w:val="004069E2"/>
    <w:rsid w:val="004110E5"/>
    <w:rsid w:val="0041361F"/>
    <w:rsid w:val="00416762"/>
    <w:rsid w:val="00420C72"/>
    <w:rsid w:val="00421351"/>
    <w:rsid w:val="00422785"/>
    <w:rsid w:val="004230C6"/>
    <w:rsid w:val="00424F23"/>
    <w:rsid w:val="0042518B"/>
    <w:rsid w:val="00432446"/>
    <w:rsid w:val="00432478"/>
    <w:rsid w:val="00432482"/>
    <w:rsid w:val="00434241"/>
    <w:rsid w:val="004369AD"/>
    <w:rsid w:val="004376B4"/>
    <w:rsid w:val="00443525"/>
    <w:rsid w:val="00444536"/>
    <w:rsid w:val="0044502C"/>
    <w:rsid w:val="00445265"/>
    <w:rsid w:val="00445D89"/>
    <w:rsid w:val="00447C2A"/>
    <w:rsid w:val="0045110E"/>
    <w:rsid w:val="00453628"/>
    <w:rsid w:val="0045375F"/>
    <w:rsid w:val="00453DAC"/>
    <w:rsid w:val="00454A18"/>
    <w:rsid w:val="004559CE"/>
    <w:rsid w:val="004563F0"/>
    <w:rsid w:val="00457BBD"/>
    <w:rsid w:val="00460343"/>
    <w:rsid w:val="00462131"/>
    <w:rsid w:val="00462206"/>
    <w:rsid w:val="00462B18"/>
    <w:rsid w:val="00465092"/>
    <w:rsid w:val="00465436"/>
    <w:rsid w:val="00465814"/>
    <w:rsid w:val="00465988"/>
    <w:rsid w:val="00466612"/>
    <w:rsid w:val="004672A0"/>
    <w:rsid w:val="00470FE0"/>
    <w:rsid w:val="00472709"/>
    <w:rsid w:val="00473668"/>
    <w:rsid w:val="00474693"/>
    <w:rsid w:val="00474A52"/>
    <w:rsid w:val="00475B7B"/>
    <w:rsid w:val="00475E47"/>
    <w:rsid w:val="00475F4D"/>
    <w:rsid w:val="0047661D"/>
    <w:rsid w:val="00481AB7"/>
    <w:rsid w:val="004823C5"/>
    <w:rsid w:val="00482AD1"/>
    <w:rsid w:val="00483049"/>
    <w:rsid w:val="00483912"/>
    <w:rsid w:val="00483935"/>
    <w:rsid w:val="00486963"/>
    <w:rsid w:val="0048756F"/>
    <w:rsid w:val="00487605"/>
    <w:rsid w:val="00490E86"/>
    <w:rsid w:val="00491325"/>
    <w:rsid w:val="00492FCB"/>
    <w:rsid w:val="004938D1"/>
    <w:rsid w:val="00494B40"/>
    <w:rsid w:val="004951A8"/>
    <w:rsid w:val="0049794B"/>
    <w:rsid w:val="004A077D"/>
    <w:rsid w:val="004A3DA9"/>
    <w:rsid w:val="004A528B"/>
    <w:rsid w:val="004A58BB"/>
    <w:rsid w:val="004A7BC2"/>
    <w:rsid w:val="004B2EA2"/>
    <w:rsid w:val="004B3C85"/>
    <w:rsid w:val="004B3C87"/>
    <w:rsid w:val="004B4136"/>
    <w:rsid w:val="004B4185"/>
    <w:rsid w:val="004B7B11"/>
    <w:rsid w:val="004C199B"/>
    <w:rsid w:val="004C19DC"/>
    <w:rsid w:val="004C61F1"/>
    <w:rsid w:val="004C71C5"/>
    <w:rsid w:val="004C7E3C"/>
    <w:rsid w:val="004D0ECF"/>
    <w:rsid w:val="004D1F05"/>
    <w:rsid w:val="004D46BF"/>
    <w:rsid w:val="004D4BEB"/>
    <w:rsid w:val="004D745E"/>
    <w:rsid w:val="004E624D"/>
    <w:rsid w:val="004E777C"/>
    <w:rsid w:val="004F0B27"/>
    <w:rsid w:val="004F1164"/>
    <w:rsid w:val="004F2BB0"/>
    <w:rsid w:val="004F3EE7"/>
    <w:rsid w:val="00504D3E"/>
    <w:rsid w:val="00506762"/>
    <w:rsid w:val="00510AD1"/>
    <w:rsid w:val="00510F17"/>
    <w:rsid w:val="00512E5F"/>
    <w:rsid w:val="0051315A"/>
    <w:rsid w:val="005133C7"/>
    <w:rsid w:val="00513431"/>
    <w:rsid w:val="00516785"/>
    <w:rsid w:val="00517D2D"/>
    <w:rsid w:val="005203D3"/>
    <w:rsid w:val="0052419D"/>
    <w:rsid w:val="00525165"/>
    <w:rsid w:val="005301F8"/>
    <w:rsid w:val="0053047F"/>
    <w:rsid w:val="005312FC"/>
    <w:rsid w:val="00532B50"/>
    <w:rsid w:val="00535607"/>
    <w:rsid w:val="0053603D"/>
    <w:rsid w:val="00537AD1"/>
    <w:rsid w:val="0054176F"/>
    <w:rsid w:val="0054201C"/>
    <w:rsid w:val="0054316E"/>
    <w:rsid w:val="0054738D"/>
    <w:rsid w:val="005521E3"/>
    <w:rsid w:val="00554F15"/>
    <w:rsid w:val="00555D14"/>
    <w:rsid w:val="00560F18"/>
    <w:rsid w:val="005640B5"/>
    <w:rsid w:val="005659D1"/>
    <w:rsid w:val="00567B64"/>
    <w:rsid w:val="00570CCC"/>
    <w:rsid w:val="00576D21"/>
    <w:rsid w:val="00577CBB"/>
    <w:rsid w:val="00577D80"/>
    <w:rsid w:val="0058077E"/>
    <w:rsid w:val="0058225D"/>
    <w:rsid w:val="005868DE"/>
    <w:rsid w:val="0058787E"/>
    <w:rsid w:val="005948DF"/>
    <w:rsid w:val="005964F1"/>
    <w:rsid w:val="00597AE3"/>
    <w:rsid w:val="005A0F84"/>
    <w:rsid w:val="005A181D"/>
    <w:rsid w:val="005A293C"/>
    <w:rsid w:val="005A5870"/>
    <w:rsid w:val="005A5B53"/>
    <w:rsid w:val="005A5E0A"/>
    <w:rsid w:val="005A6EAF"/>
    <w:rsid w:val="005B06EC"/>
    <w:rsid w:val="005B0C74"/>
    <w:rsid w:val="005B1C23"/>
    <w:rsid w:val="005B28B1"/>
    <w:rsid w:val="005B2BDC"/>
    <w:rsid w:val="005B2FDB"/>
    <w:rsid w:val="005B6E75"/>
    <w:rsid w:val="005C0045"/>
    <w:rsid w:val="005C063D"/>
    <w:rsid w:val="005C09EA"/>
    <w:rsid w:val="005C4284"/>
    <w:rsid w:val="005C474B"/>
    <w:rsid w:val="005C62B7"/>
    <w:rsid w:val="005C6B56"/>
    <w:rsid w:val="005D3D4E"/>
    <w:rsid w:val="005D4CA7"/>
    <w:rsid w:val="005D4D8E"/>
    <w:rsid w:val="005D56C9"/>
    <w:rsid w:val="005D76E2"/>
    <w:rsid w:val="005E05FB"/>
    <w:rsid w:val="005E0AC2"/>
    <w:rsid w:val="005E19B8"/>
    <w:rsid w:val="005E2ACF"/>
    <w:rsid w:val="005E366D"/>
    <w:rsid w:val="005E6B25"/>
    <w:rsid w:val="005F43C4"/>
    <w:rsid w:val="005F6F97"/>
    <w:rsid w:val="005F714F"/>
    <w:rsid w:val="005F76DD"/>
    <w:rsid w:val="006003D9"/>
    <w:rsid w:val="006016A6"/>
    <w:rsid w:val="00602E5A"/>
    <w:rsid w:val="00605364"/>
    <w:rsid w:val="0060595B"/>
    <w:rsid w:val="00605AFD"/>
    <w:rsid w:val="00607040"/>
    <w:rsid w:val="00607C7C"/>
    <w:rsid w:val="006113E1"/>
    <w:rsid w:val="006123D4"/>
    <w:rsid w:val="00612618"/>
    <w:rsid w:val="006129D5"/>
    <w:rsid w:val="00613B79"/>
    <w:rsid w:val="006166AA"/>
    <w:rsid w:val="0062184B"/>
    <w:rsid w:val="006225A7"/>
    <w:rsid w:val="00622C65"/>
    <w:rsid w:val="00622EA8"/>
    <w:rsid w:val="00623494"/>
    <w:rsid w:val="00623D6D"/>
    <w:rsid w:val="00624CED"/>
    <w:rsid w:val="006253AF"/>
    <w:rsid w:val="0063228D"/>
    <w:rsid w:val="006334A6"/>
    <w:rsid w:val="00634115"/>
    <w:rsid w:val="00634FE5"/>
    <w:rsid w:val="00635534"/>
    <w:rsid w:val="00636924"/>
    <w:rsid w:val="00637056"/>
    <w:rsid w:val="00637BAB"/>
    <w:rsid w:val="00637C14"/>
    <w:rsid w:val="00637EFD"/>
    <w:rsid w:val="0064016D"/>
    <w:rsid w:val="00642821"/>
    <w:rsid w:val="0064534D"/>
    <w:rsid w:val="006456F4"/>
    <w:rsid w:val="00645BE8"/>
    <w:rsid w:val="006503D1"/>
    <w:rsid w:val="006533BF"/>
    <w:rsid w:val="0065460B"/>
    <w:rsid w:val="00656356"/>
    <w:rsid w:val="0066287C"/>
    <w:rsid w:val="0066356D"/>
    <w:rsid w:val="00664FB7"/>
    <w:rsid w:val="00666272"/>
    <w:rsid w:val="0066718A"/>
    <w:rsid w:val="00667453"/>
    <w:rsid w:val="00667C97"/>
    <w:rsid w:val="00671CBF"/>
    <w:rsid w:val="00671D1C"/>
    <w:rsid w:val="00672909"/>
    <w:rsid w:val="00673D5A"/>
    <w:rsid w:val="006755BF"/>
    <w:rsid w:val="00676361"/>
    <w:rsid w:val="0067648B"/>
    <w:rsid w:val="00677491"/>
    <w:rsid w:val="00681202"/>
    <w:rsid w:val="00681554"/>
    <w:rsid w:val="00683018"/>
    <w:rsid w:val="0068330B"/>
    <w:rsid w:val="00685500"/>
    <w:rsid w:val="00686121"/>
    <w:rsid w:val="00686165"/>
    <w:rsid w:val="0068665F"/>
    <w:rsid w:val="00687522"/>
    <w:rsid w:val="00691CB5"/>
    <w:rsid w:val="00692BF1"/>
    <w:rsid w:val="00695850"/>
    <w:rsid w:val="0069668B"/>
    <w:rsid w:val="00697299"/>
    <w:rsid w:val="006A018F"/>
    <w:rsid w:val="006A0CA1"/>
    <w:rsid w:val="006A0CE2"/>
    <w:rsid w:val="006A6EE1"/>
    <w:rsid w:val="006B0D32"/>
    <w:rsid w:val="006B2D87"/>
    <w:rsid w:val="006B40F3"/>
    <w:rsid w:val="006B43A1"/>
    <w:rsid w:val="006B4420"/>
    <w:rsid w:val="006B58CF"/>
    <w:rsid w:val="006B5E7C"/>
    <w:rsid w:val="006C59A0"/>
    <w:rsid w:val="006C645D"/>
    <w:rsid w:val="006C6A2F"/>
    <w:rsid w:val="006C725A"/>
    <w:rsid w:val="006C7EB8"/>
    <w:rsid w:val="006D42C7"/>
    <w:rsid w:val="006D5AEF"/>
    <w:rsid w:val="006D5D27"/>
    <w:rsid w:val="006D7120"/>
    <w:rsid w:val="006E0E3C"/>
    <w:rsid w:val="006E2EEE"/>
    <w:rsid w:val="006E3CC3"/>
    <w:rsid w:val="006E5C68"/>
    <w:rsid w:val="006E7642"/>
    <w:rsid w:val="006F03C7"/>
    <w:rsid w:val="006F4146"/>
    <w:rsid w:val="006F5683"/>
    <w:rsid w:val="006F5D48"/>
    <w:rsid w:val="006F656C"/>
    <w:rsid w:val="006F7A96"/>
    <w:rsid w:val="00700D5B"/>
    <w:rsid w:val="0070159C"/>
    <w:rsid w:val="007018C2"/>
    <w:rsid w:val="00707014"/>
    <w:rsid w:val="00710E13"/>
    <w:rsid w:val="00710E6D"/>
    <w:rsid w:val="0071325A"/>
    <w:rsid w:val="007139F3"/>
    <w:rsid w:val="00713BC1"/>
    <w:rsid w:val="00715EA1"/>
    <w:rsid w:val="00716109"/>
    <w:rsid w:val="0071729A"/>
    <w:rsid w:val="00717DAC"/>
    <w:rsid w:val="00720BF2"/>
    <w:rsid w:val="007236B9"/>
    <w:rsid w:val="00726658"/>
    <w:rsid w:val="00730C5B"/>
    <w:rsid w:val="0073251B"/>
    <w:rsid w:val="00733F00"/>
    <w:rsid w:val="007347C8"/>
    <w:rsid w:val="0073688D"/>
    <w:rsid w:val="007373C3"/>
    <w:rsid w:val="00737B4A"/>
    <w:rsid w:val="0074122F"/>
    <w:rsid w:val="00743835"/>
    <w:rsid w:val="00745A87"/>
    <w:rsid w:val="00747D0E"/>
    <w:rsid w:val="00750273"/>
    <w:rsid w:val="00750DFB"/>
    <w:rsid w:val="00751B5A"/>
    <w:rsid w:val="007524DD"/>
    <w:rsid w:val="00752C27"/>
    <w:rsid w:val="00757816"/>
    <w:rsid w:val="00760328"/>
    <w:rsid w:val="007629F8"/>
    <w:rsid w:val="0076413E"/>
    <w:rsid w:val="00771228"/>
    <w:rsid w:val="007731E3"/>
    <w:rsid w:val="007739DC"/>
    <w:rsid w:val="00775702"/>
    <w:rsid w:val="00776A85"/>
    <w:rsid w:val="00777215"/>
    <w:rsid w:val="00780A79"/>
    <w:rsid w:val="00781AAD"/>
    <w:rsid w:val="0078509F"/>
    <w:rsid w:val="00785D36"/>
    <w:rsid w:val="00786F29"/>
    <w:rsid w:val="00790E08"/>
    <w:rsid w:val="007910AC"/>
    <w:rsid w:val="00791B7B"/>
    <w:rsid w:val="007924D0"/>
    <w:rsid w:val="00792540"/>
    <w:rsid w:val="00792D72"/>
    <w:rsid w:val="00794499"/>
    <w:rsid w:val="00794DC6"/>
    <w:rsid w:val="00797936"/>
    <w:rsid w:val="007A2291"/>
    <w:rsid w:val="007A4C41"/>
    <w:rsid w:val="007A59DA"/>
    <w:rsid w:val="007A7228"/>
    <w:rsid w:val="007B0489"/>
    <w:rsid w:val="007B066E"/>
    <w:rsid w:val="007B29B9"/>
    <w:rsid w:val="007B5332"/>
    <w:rsid w:val="007B5E56"/>
    <w:rsid w:val="007B722A"/>
    <w:rsid w:val="007C214D"/>
    <w:rsid w:val="007C2671"/>
    <w:rsid w:val="007C2C91"/>
    <w:rsid w:val="007C466E"/>
    <w:rsid w:val="007C4AB3"/>
    <w:rsid w:val="007C5259"/>
    <w:rsid w:val="007D06F7"/>
    <w:rsid w:val="007D072C"/>
    <w:rsid w:val="007D097B"/>
    <w:rsid w:val="007D29AD"/>
    <w:rsid w:val="007D3F66"/>
    <w:rsid w:val="007D5AA6"/>
    <w:rsid w:val="007D659B"/>
    <w:rsid w:val="007E0403"/>
    <w:rsid w:val="007E07FC"/>
    <w:rsid w:val="007E15C0"/>
    <w:rsid w:val="007E2AB9"/>
    <w:rsid w:val="007E339D"/>
    <w:rsid w:val="007E523E"/>
    <w:rsid w:val="007E6456"/>
    <w:rsid w:val="007E7E87"/>
    <w:rsid w:val="007F1AC7"/>
    <w:rsid w:val="007F4099"/>
    <w:rsid w:val="007F4AF2"/>
    <w:rsid w:val="007F6F99"/>
    <w:rsid w:val="00801C65"/>
    <w:rsid w:val="00801FE5"/>
    <w:rsid w:val="00802997"/>
    <w:rsid w:val="00804229"/>
    <w:rsid w:val="008043EA"/>
    <w:rsid w:val="0080703B"/>
    <w:rsid w:val="008076F6"/>
    <w:rsid w:val="008162D4"/>
    <w:rsid w:val="00817601"/>
    <w:rsid w:val="008218EE"/>
    <w:rsid w:val="00822009"/>
    <w:rsid w:val="008220D1"/>
    <w:rsid w:val="008224D0"/>
    <w:rsid w:val="00822723"/>
    <w:rsid w:val="00823508"/>
    <w:rsid w:val="00823A66"/>
    <w:rsid w:val="00825C00"/>
    <w:rsid w:val="00825D87"/>
    <w:rsid w:val="008261FC"/>
    <w:rsid w:val="00827BA1"/>
    <w:rsid w:val="00830C4A"/>
    <w:rsid w:val="00834243"/>
    <w:rsid w:val="008361B4"/>
    <w:rsid w:val="00840F87"/>
    <w:rsid w:val="00841746"/>
    <w:rsid w:val="008435E4"/>
    <w:rsid w:val="008436EE"/>
    <w:rsid w:val="008520F9"/>
    <w:rsid w:val="00855618"/>
    <w:rsid w:val="008566BB"/>
    <w:rsid w:val="00857812"/>
    <w:rsid w:val="00857969"/>
    <w:rsid w:val="00861602"/>
    <w:rsid w:val="008628A0"/>
    <w:rsid w:val="008645DD"/>
    <w:rsid w:val="00866526"/>
    <w:rsid w:val="00866913"/>
    <w:rsid w:val="008676F0"/>
    <w:rsid w:val="00870016"/>
    <w:rsid w:val="00872B70"/>
    <w:rsid w:val="008730C0"/>
    <w:rsid w:val="00880202"/>
    <w:rsid w:val="00884313"/>
    <w:rsid w:val="00884DE2"/>
    <w:rsid w:val="00884FC0"/>
    <w:rsid w:val="00890581"/>
    <w:rsid w:val="00891130"/>
    <w:rsid w:val="00892917"/>
    <w:rsid w:val="008963E5"/>
    <w:rsid w:val="0089717E"/>
    <w:rsid w:val="008A1187"/>
    <w:rsid w:val="008A23B7"/>
    <w:rsid w:val="008A2F7D"/>
    <w:rsid w:val="008A7805"/>
    <w:rsid w:val="008A793F"/>
    <w:rsid w:val="008B1499"/>
    <w:rsid w:val="008B1A31"/>
    <w:rsid w:val="008B2D6A"/>
    <w:rsid w:val="008B7C3A"/>
    <w:rsid w:val="008C089E"/>
    <w:rsid w:val="008C1260"/>
    <w:rsid w:val="008C3A2A"/>
    <w:rsid w:val="008C5751"/>
    <w:rsid w:val="008C59F4"/>
    <w:rsid w:val="008C7AD8"/>
    <w:rsid w:val="008D0888"/>
    <w:rsid w:val="008D1037"/>
    <w:rsid w:val="008D1705"/>
    <w:rsid w:val="008D339F"/>
    <w:rsid w:val="008D3E61"/>
    <w:rsid w:val="008D5A48"/>
    <w:rsid w:val="008D60DE"/>
    <w:rsid w:val="008D7659"/>
    <w:rsid w:val="008D7F38"/>
    <w:rsid w:val="008E0EC4"/>
    <w:rsid w:val="008E2D7E"/>
    <w:rsid w:val="008E34E3"/>
    <w:rsid w:val="008E3518"/>
    <w:rsid w:val="008E413C"/>
    <w:rsid w:val="008E5C89"/>
    <w:rsid w:val="008E6292"/>
    <w:rsid w:val="008F02B5"/>
    <w:rsid w:val="008F0995"/>
    <w:rsid w:val="008F24D2"/>
    <w:rsid w:val="008F265E"/>
    <w:rsid w:val="008F4103"/>
    <w:rsid w:val="008F5F84"/>
    <w:rsid w:val="00901468"/>
    <w:rsid w:val="00902CF7"/>
    <w:rsid w:val="0090327B"/>
    <w:rsid w:val="00903B40"/>
    <w:rsid w:val="009052D2"/>
    <w:rsid w:val="00905323"/>
    <w:rsid w:val="00905924"/>
    <w:rsid w:val="009121C9"/>
    <w:rsid w:val="00915F35"/>
    <w:rsid w:val="00917519"/>
    <w:rsid w:val="00920D09"/>
    <w:rsid w:val="00925AA5"/>
    <w:rsid w:val="00925DE8"/>
    <w:rsid w:val="00926AD3"/>
    <w:rsid w:val="0092729F"/>
    <w:rsid w:val="009273DA"/>
    <w:rsid w:val="00927944"/>
    <w:rsid w:val="00930526"/>
    <w:rsid w:val="009312E8"/>
    <w:rsid w:val="009330EE"/>
    <w:rsid w:val="0093681A"/>
    <w:rsid w:val="0093701A"/>
    <w:rsid w:val="0093780E"/>
    <w:rsid w:val="0094019D"/>
    <w:rsid w:val="0094023C"/>
    <w:rsid w:val="00942317"/>
    <w:rsid w:val="00942BC8"/>
    <w:rsid w:val="00942C11"/>
    <w:rsid w:val="00946875"/>
    <w:rsid w:val="009475E1"/>
    <w:rsid w:val="009516D7"/>
    <w:rsid w:val="00954210"/>
    <w:rsid w:val="009547DF"/>
    <w:rsid w:val="00954AC4"/>
    <w:rsid w:val="00957965"/>
    <w:rsid w:val="009614C9"/>
    <w:rsid w:val="00963E8D"/>
    <w:rsid w:val="009656C4"/>
    <w:rsid w:val="009659C0"/>
    <w:rsid w:val="00972019"/>
    <w:rsid w:val="009732EC"/>
    <w:rsid w:val="009804F3"/>
    <w:rsid w:val="00980BBE"/>
    <w:rsid w:val="009821CE"/>
    <w:rsid w:val="009829F1"/>
    <w:rsid w:val="0098424F"/>
    <w:rsid w:val="00984A41"/>
    <w:rsid w:val="009852CF"/>
    <w:rsid w:val="00985FFA"/>
    <w:rsid w:val="009871E5"/>
    <w:rsid w:val="00990278"/>
    <w:rsid w:val="00990D74"/>
    <w:rsid w:val="009914A0"/>
    <w:rsid w:val="00991738"/>
    <w:rsid w:val="009927E5"/>
    <w:rsid w:val="009927F8"/>
    <w:rsid w:val="00994ABE"/>
    <w:rsid w:val="0099512F"/>
    <w:rsid w:val="009952F9"/>
    <w:rsid w:val="009959A9"/>
    <w:rsid w:val="009961A6"/>
    <w:rsid w:val="009A5028"/>
    <w:rsid w:val="009A617B"/>
    <w:rsid w:val="009A658F"/>
    <w:rsid w:val="009A65A7"/>
    <w:rsid w:val="009A668A"/>
    <w:rsid w:val="009A79C3"/>
    <w:rsid w:val="009B0D95"/>
    <w:rsid w:val="009B131C"/>
    <w:rsid w:val="009B1A65"/>
    <w:rsid w:val="009B28CF"/>
    <w:rsid w:val="009B2B4E"/>
    <w:rsid w:val="009B48A5"/>
    <w:rsid w:val="009B529D"/>
    <w:rsid w:val="009B60F2"/>
    <w:rsid w:val="009B66F7"/>
    <w:rsid w:val="009B767E"/>
    <w:rsid w:val="009C0019"/>
    <w:rsid w:val="009C1C2F"/>
    <w:rsid w:val="009C5FA5"/>
    <w:rsid w:val="009D1D13"/>
    <w:rsid w:val="009D30BC"/>
    <w:rsid w:val="009D6FC0"/>
    <w:rsid w:val="009E4177"/>
    <w:rsid w:val="009E4178"/>
    <w:rsid w:val="009E603B"/>
    <w:rsid w:val="009E7E69"/>
    <w:rsid w:val="009E7FFD"/>
    <w:rsid w:val="009F1E7E"/>
    <w:rsid w:val="009F311D"/>
    <w:rsid w:val="009F335B"/>
    <w:rsid w:val="009F4B5B"/>
    <w:rsid w:val="009F5648"/>
    <w:rsid w:val="009F60D6"/>
    <w:rsid w:val="009F7552"/>
    <w:rsid w:val="00A00AEF"/>
    <w:rsid w:val="00A00DF6"/>
    <w:rsid w:val="00A036FB"/>
    <w:rsid w:val="00A06491"/>
    <w:rsid w:val="00A1086F"/>
    <w:rsid w:val="00A140C1"/>
    <w:rsid w:val="00A16E03"/>
    <w:rsid w:val="00A17EA5"/>
    <w:rsid w:val="00A224D9"/>
    <w:rsid w:val="00A242C4"/>
    <w:rsid w:val="00A247EB"/>
    <w:rsid w:val="00A24902"/>
    <w:rsid w:val="00A260CD"/>
    <w:rsid w:val="00A26C16"/>
    <w:rsid w:val="00A32714"/>
    <w:rsid w:val="00A328CF"/>
    <w:rsid w:val="00A343EB"/>
    <w:rsid w:val="00A346CE"/>
    <w:rsid w:val="00A3605A"/>
    <w:rsid w:val="00A37488"/>
    <w:rsid w:val="00A3749B"/>
    <w:rsid w:val="00A37810"/>
    <w:rsid w:val="00A4194A"/>
    <w:rsid w:val="00A42F53"/>
    <w:rsid w:val="00A44B10"/>
    <w:rsid w:val="00A46268"/>
    <w:rsid w:val="00A4637C"/>
    <w:rsid w:val="00A47CF4"/>
    <w:rsid w:val="00A50C93"/>
    <w:rsid w:val="00A521A0"/>
    <w:rsid w:val="00A536F6"/>
    <w:rsid w:val="00A54AD0"/>
    <w:rsid w:val="00A60A7C"/>
    <w:rsid w:val="00A60C52"/>
    <w:rsid w:val="00A6163D"/>
    <w:rsid w:val="00A62D74"/>
    <w:rsid w:val="00A62E42"/>
    <w:rsid w:val="00A64A71"/>
    <w:rsid w:val="00A64C0F"/>
    <w:rsid w:val="00A652B8"/>
    <w:rsid w:val="00A672B7"/>
    <w:rsid w:val="00A67400"/>
    <w:rsid w:val="00A67943"/>
    <w:rsid w:val="00A7042A"/>
    <w:rsid w:val="00A70803"/>
    <w:rsid w:val="00A7093F"/>
    <w:rsid w:val="00A71861"/>
    <w:rsid w:val="00A76457"/>
    <w:rsid w:val="00A7735B"/>
    <w:rsid w:val="00A80518"/>
    <w:rsid w:val="00A807A2"/>
    <w:rsid w:val="00A82804"/>
    <w:rsid w:val="00A85076"/>
    <w:rsid w:val="00A8540A"/>
    <w:rsid w:val="00A925AB"/>
    <w:rsid w:val="00A94917"/>
    <w:rsid w:val="00A94A3F"/>
    <w:rsid w:val="00A965FD"/>
    <w:rsid w:val="00AA0463"/>
    <w:rsid w:val="00AA137E"/>
    <w:rsid w:val="00AA365D"/>
    <w:rsid w:val="00AA7CF8"/>
    <w:rsid w:val="00AB10BE"/>
    <w:rsid w:val="00AB1DF0"/>
    <w:rsid w:val="00AB281A"/>
    <w:rsid w:val="00AB2E4E"/>
    <w:rsid w:val="00AB59A7"/>
    <w:rsid w:val="00AB6791"/>
    <w:rsid w:val="00AB74CA"/>
    <w:rsid w:val="00AB7520"/>
    <w:rsid w:val="00AC1327"/>
    <w:rsid w:val="00AC33EB"/>
    <w:rsid w:val="00AC3C2C"/>
    <w:rsid w:val="00AC5DC6"/>
    <w:rsid w:val="00AC61CE"/>
    <w:rsid w:val="00AC72D3"/>
    <w:rsid w:val="00AD1420"/>
    <w:rsid w:val="00AD1C5B"/>
    <w:rsid w:val="00AD1DDF"/>
    <w:rsid w:val="00AD48A2"/>
    <w:rsid w:val="00AD49FF"/>
    <w:rsid w:val="00AD4AEF"/>
    <w:rsid w:val="00AE1589"/>
    <w:rsid w:val="00AE1ABD"/>
    <w:rsid w:val="00AE279E"/>
    <w:rsid w:val="00AE2D1C"/>
    <w:rsid w:val="00AE2F90"/>
    <w:rsid w:val="00AE373A"/>
    <w:rsid w:val="00AE4D23"/>
    <w:rsid w:val="00AE5A3B"/>
    <w:rsid w:val="00AE62A1"/>
    <w:rsid w:val="00AE7301"/>
    <w:rsid w:val="00AF02FC"/>
    <w:rsid w:val="00AF295B"/>
    <w:rsid w:val="00AF4167"/>
    <w:rsid w:val="00AF730D"/>
    <w:rsid w:val="00AF7846"/>
    <w:rsid w:val="00B0751A"/>
    <w:rsid w:val="00B130DF"/>
    <w:rsid w:val="00B13EA2"/>
    <w:rsid w:val="00B14B69"/>
    <w:rsid w:val="00B16878"/>
    <w:rsid w:val="00B169E5"/>
    <w:rsid w:val="00B1772D"/>
    <w:rsid w:val="00B17B0F"/>
    <w:rsid w:val="00B20397"/>
    <w:rsid w:val="00B20F63"/>
    <w:rsid w:val="00B216B5"/>
    <w:rsid w:val="00B22BAC"/>
    <w:rsid w:val="00B22E64"/>
    <w:rsid w:val="00B241DA"/>
    <w:rsid w:val="00B24BCB"/>
    <w:rsid w:val="00B2605C"/>
    <w:rsid w:val="00B279A5"/>
    <w:rsid w:val="00B30AF3"/>
    <w:rsid w:val="00B31189"/>
    <w:rsid w:val="00B3149D"/>
    <w:rsid w:val="00B31B3D"/>
    <w:rsid w:val="00B32046"/>
    <w:rsid w:val="00B325E7"/>
    <w:rsid w:val="00B33D8F"/>
    <w:rsid w:val="00B35AAC"/>
    <w:rsid w:val="00B36188"/>
    <w:rsid w:val="00B36DC0"/>
    <w:rsid w:val="00B40582"/>
    <w:rsid w:val="00B40BF5"/>
    <w:rsid w:val="00B42229"/>
    <w:rsid w:val="00B423B0"/>
    <w:rsid w:val="00B42911"/>
    <w:rsid w:val="00B44033"/>
    <w:rsid w:val="00B45264"/>
    <w:rsid w:val="00B4572C"/>
    <w:rsid w:val="00B4582A"/>
    <w:rsid w:val="00B47692"/>
    <w:rsid w:val="00B50B6F"/>
    <w:rsid w:val="00B51D86"/>
    <w:rsid w:val="00B52746"/>
    <w:rsid w:val="00B53E47"/>
    <w:rsid w:val="00B55251"/>
    <w:rsid w:val="00B57D8F"/>
    <w:rsid w:val="00B60396"/>
    <w:rsid w:val="00B6107E"/>
    <w:rsid w:val="00B62E95"/>
    <w:rsid w:val="00B638CB"/>
    <w:rsid w:val="00B63DE1"/>
    <w:rsid w:val="00B6462D"/>
    <w:rsid w:val="00B770FF"/>
    <w:rsid w:val="00B82269"/>
    <w:rsid w:val="00B82EF9"/>
    <w:rsid w:val="00B8388B"/>
    <w:rsid w:val="00B85F47"/>
    <w:rsid w:val="00B860CD"/>
    <w:rsid w:val="00B86859"/>
    <w:rsid w:val="00B87927"/>
    <w:rsid w:val="00B92619"/>
    <w:rsid w:val="00BA2E06"/>
    <w:rsid w:val="00BA5729"/>
    <w:rsid w:val="00BA6416"/>
    <w:rsid w:val="00BA7E6C"/>
    <w:rsid w:val="00BB2358"/>
    <w:rsid w:val="00BB3002"/>
    <w:rsid w:val="00BB396A"/>
    <w:rsid w:val="00BB4FB1"/>
    <w:rsid w:val="00BC1FF8"/>
    <w:rsid w:val="00BC36BC"/>
    <w:rsid w:val="00BC3FE6"/>
    <w:rsid w:val="00BC4A21"/>
    <w:rsid w:val="00BC51AF"/>
    <w:rsid w:val="00BC5420"/>
    <w:rsid w:val="00BC5C94"/>
    <w:rsid w:val="00BD0DCF"/>
    <w:rsid w:val="00BD210A"/>
    <w:rsid w:val="00BD366C"/>
    <w:rsid w:val="00BD3A54"/>
    <w:rsid w:val="00BD4411"/>
    <w:rsid w:val="00BD5650"/>
    <w:rsid w:val="00BD7138"/>
    <w:rsid w:val="00BE1AE5"/>
    <w:rsid w:val="00BE2FE8"/>
    <w:rsid w:val="00BE3DFB"/>
    <w:rsid w:val="00BE69F6"/>
    <w:rsid w:val="00BF0006"/>
    <w:rsid w:val="00BF006E"/>
    <w:rsid w:val="00BF05FD"/>
    <w:rsid w:val="00BF0820"/>
    <w:rsid w:val="00BF1442"/>
    <w:rsid w:val="00BF1E4C"/>
    <w:rsid w:val="00BF6F10"/>
    <w:rsid w:val="00BF799F"/>
    <w:rsid w:val="00C00B8B"/>
    <w:rsid w:val="00C012CB"/>
    <w:rsid w:val="00C035FF"/>
    <w:rsid w:val="00C03DD3"/>
    <w:rsid w:val="00C061D4"/>
    <w:rsid w:val="00C07595"/>
    <w:rsid w:val="00C078A1"/>
    <w:rsid w:val="00C112B1"/>
    <w:rsid w:val="00C13A60"/>
    <w:rsid w:val="00C15856"/>
    <w:rsid w:val="00C15B61"/>
    <w:rsid w:val="00C166E6"/>
    <w:rsid w:val="00C16AC2"/>
    <w:rsid w:val="00C20E18"/>
    <w:rsid w:val="00C22768"/>
    <w:rsid w:val="00C22A4F"/>
    <w:rsid w:val="00C23CA0"/>
    <w:rsid w:val="00C254FE"/>
    <w:rsid w:val="00C26DBF"/>
    <w:rsid w:val="00C30297"/>
    <w:rsid w:val="00C31967"/>
    <w:rsid w:val="00C3539F"/>
    <w:rsid w:val="00C3552C"/>
    <w:rsid w:val="00C37F32"/>
    <w:rsid w:val="00C4087D"/>
    <w:rsid w:val="00C42EF5"/>
    <w:rsid w:val="00C45276"/>
    <w:rsid w:val="00C45EAC"/>
    <w:rsid w:val="00C45EF7"/>
    <w:rsid w:val="00C50014"/>
    <w:rsid w:val="00C518BB"/>
    <w:rsid w:val="00C523E8"/>
    <w:rsid w:val="00C539F0"/>
    <w:rsid w:val="00C544B7"/>
    <w:rsid w:val="00C54E4E"/>
    <w:rsid w:val="00C55E86"/>
    <w:rsid w:val="00C565FA"/>
    <w:rsid w:val="00C569E5"/>
    <w:rsid w:val="00C5749B"/>
    <w:rsid w:val="00C60DE4"/>
    <w:rsid w:val="00C64604"/>
    <w:rsid w:val="00C663AB"/>
    <w:rsid w:val="00C66527"/>
    <w:rsid w:val="00C7117D"/>
    <w:rsid w:val="00C72D9C"/>
    <w:rsid w:val="00C73225"/>
    <w:rsid w:val="00C734D3"/>
    <w:rsid w:val="00C741A9"/>
    <w:rsid w:val="00C75D32"/>
    <w:rsid w:val="00C76998"/>
    <w:rsid w:val="00C81CC0"/>
    <w:rsid w:val="00C82761"/>
    <w:rsid w:val="00C828A1"/>
    <w:rsid w:val="00C83CE3"/>
    <w:rsid w:val="00C85314"/>
    <w:rsid w:val="00C9228C"/>
    <w:rsid w:val="00C97CF9"/>
    <w:rsid w:val="00C97FBC"/>
    <w:rsid w:val="00CA1099"/>
    <w:rsid w:val="00CA46D6"/>
    <w:rsid w:val="00CA4BC0"/>
    <w:rsid w:val="00CB0333"/>
    <w:rsid w:val="00CB4361"/>
    <w:rsid w:val="00CB4EA7"/>
    <w:rsid w:val="00CB64F3"/>
    <w:rsid w:val="00CB73D1"/>
    <w:rsid w:val="00CB7502"/>
    <w:rsid w:val="00CB7AED"/>
    <w:rsid w:val="00CC1E98"/>
    <w:rsid w:val="00CC2A6E"/>
    <w:rsid w:val="00CC549A"/>
    <w:rsid w:val="00CC559D"/>
    <w:rsid w:val="00CD1F6C"/>
    <w:rsid w:val="00CD2D64"/>
    <w:rsid w:val="00CD424C"/>
    <w:rsid w:val="00CD654B"/>
    <w:rsid w:val="00CD6BD4"/>
    <w:rsid w:val="00CE01CF"/>
    <w:rsid w:val="00CE223E"/>
    <w:rsid w:val="00CE2DBB"/>
    <w:rsid w:val="00CE319F"/>
    <w:rsid w:val="00CE4E47"/>
    <w:rsid w:val="00CE545E"/>
    <w:rsid w:val="00CE5B0C"/>
    <w:rsid w:val="00CF0848"/>
    <w:rsid w:val="00CF0FCC"/>
    <w:rsid w:val="00CF196C"/>
    <w:rsid w:val="00CF354E"/>
    <w:rsid w:val="00D00283"/>
    <w:rsid w:val="00D018F9"/>
    <w:rsid w:val="00D04A98"/>
    <w:rsid w:val="00D06A4B"/>
    <w:rsid w:val="00D10ECF"/>
    <w:rsid w:val="00D113C5"/>
    <w:rsid w:val="00D11995"/>
    <w:rsid w:val="00D12B62"/>
    <w:rsid w:val="00D145F5"/>
    <w:rsid w:val="00D14C0B"/>
    <w:rsid w:val="00D14F11"/>
    <w:rsid w:val="00D15BFF"/>
    <w:rsid w:val="00D23321"/>
    <w:rsid w:val="00D25F32"/>
    <w:rsid w:val="00D31AA9"/>
    <w:rsid w:val="00D34161"/>
    <w:rsid w:val="00D355F0"/>
    <w:rsid w:val="00D3675C"/>
    <w:rsid w:val="00D379E6"/>
    <w:rsid w:val="00D40613"/>
    <w:rsid w:val="00D418EB"/>
    <w:rsid w:val="00D43F63"/>
    <w:rsid w:val="00D44F7D"/>
    <w:rsid w:val="00D45AF8"/>
    <w:rsid w:val="00D46AFC"/>
    <w:rsid w:val="00D50B9C"/>
    <w:rsid w:val="00D51382"/>
    <w:rsid w:val="00D51C05"/>
    <w:rsid w:val="00D52E04"/>
    <w:rsid w:val="00D52E8E"/>
    <w:rsid w:val="00D56507"/>
    <w:rsid w:val="00D568C4"/>
    <w:rsid w:val="00D57417"/>
    <w:rsid w:val="00D61B9B"/>
    <w:rsid w:val="00D61CC2"/>
    <w:rsid w:val="00D624A5"/>
    <w:rsid w:val="00D62A7E"/>
    <w:rsid w:val="00D65F75"/>
    <w:rsid w:val="00D72118"/>
    <w:rsid w:val="00D75D43"/>
    <w:rsid w:val="00D76208"/>
    <w:rsid w:val="00D775E9"/>
    <w:rsid w:val="00D80165"/>
    <w:rsid w:val="00D819B4"/>
    <w:rsid w:val="00D83425"/>
    <w:rsid w:val="00D83A72"/>
    <w:rsid w:val="00D83BD9"/>
    <w:rsid w:val="00D850CC"/>
    <w:rsid w:val="00D868FD"/>
    <w:rsid w:val="00D8692B"/>
    <w:rsid w:val="00D95FB9"/>
    <w:rsid w:val="00DA2120"/>
    <w:rsid w:val="00DA3DEC"/>
    <w:rsid w:val="00DA5035"/>
    <w:rsid w:val="00DA524F"/>
    <w:rsid w:val="00DA66B2"/>
    <w:rsid w:val="00DA67AA"/>
    <w:rsid w:val="00DA686B"/>
    <w:rsid w:val="00DB1FE3"/>
    <w:rsid w:val="00DB3749"/>
    <w:rsid w:val="00DB7F09"/>
    <w:rsid w:val="00DC00E8"/>
    <w:rsid w:val="00DC02F1"/>
    <w:rsid w:val="00DC253B"/>
    <w:rsid w:val="00DC2AB8"/>
    <w:rsid w:val="00DC2E3D"/>
    <w:rsid w:val="00DC34F0"/>
    <w:rsid w:val="00DC5A63"/>
    <w:rsid w:val="00DD0A5A"/>
    <w:rsid w:val="00DD34FC"/>
    <w:rsid w:val="00DD4BBA"/>
    <w:rsid w:val="00DD5A22"/>
    <w:rsid w:val="00DD670A"/>
    <w:rsid w:val="00DE1509"/>
    <w:rsid w:val="00DE2FD3"/>
    <w:rsid w:val="00DE324E"/>
    <w:rsid w:val="00DE36CB"/>
    <w:rsid w:val="00DE4029"/>
    <w:rsid w:val="00DE4D79"/>
    <w:rsid w:val="00DE5873"/>
    <w:rsid w:val="00DE634A"/>
    <w:rsid w:val="00DE6F64"/>
    <w:rsid w:val="00DF0074"/>
    <w:rsid w:val="00DF3497"/>
    <w:rsid w:val="00DF390A"/>
    <w:rsid w:val="00DF489E"/>
    <w:rsid w:val="00E02140"/>
    <w:rsid w:val="00E024F0"/>
    <w:rsid w:val="00E02A8F"/>
    <w:rsid w:val="00E03369"/>
    <w:rsid w:val="00E03414"/>
    <w:rsid w:val="00E04652"/>
    <w:rsid w:val="00E10D39"/>
    <w:rsid w:val="00E1136B"/>
    <w:rsid w:val="00E126A1"/>
    <w:rsid w:val="00E129A3"/>
    <w:rsid w:val="00E13E90"/>
    <w:rsid w:val="00E14957"/>
    <w:rsid w:val="00E16C6A"/>
    <w:rsid w:val="00E21394"/>
    <w:rsid w:val="00E22D51"/>
    <w:rsid w:val="00E26472"/>
    <w:rsid w:val="00E273E2"/>
    <w:rsid w:val="00E30E4D"/>
    <w:rsid w:val="00E345B7"/>
    <w:rsid w:val="00E35FA1"/>
    <w:rsid w:val="00E40F24"/>
    <w:rsid w:val="00E41A18"/>
    <w:rsid w:val="00E42007"/>
    <w:rsid w:val="00E50E7C"/>
    <w:rsid w:val="00E51545"/>
    <w:rsid w:val="00E51C59"/>
    <w:rsid w:val="00E55326"/>
    <w:rsid w:val="00E55A82"/>
    <w:rsid w:val="00E55BF0"/>
    <w:rsid w:val="00E5666D"/>
    <w:rsid w:val="00E5714E"/>
    <w:rsid w:val="00E57794"/>
    <w:rsid w:val="00E60203"/>
    <w:rsid w:val="00E60840"/>
    <w:rsid w:val="00E60D02"/>
    <w:rsid w:val="00E62226"/>
    <w:rsid w:val="00E65B90"/>
    <w:rsid w:val="00E65F2B"/>
    <w:rsid w:val="00E661F8"/>
    <w:rsid w:val="00E66C6E"/>
    <w:rsid w:val="00E66FF7"/>
    <w:rsid w:val="00E6781F"/>
    <w:rsid w:val="00E711D7"/>
    <w:rsid w:val="00E71649"/>
    <w:rsid w:val="00E72355"/>
    <w:rsid w:val="00E74816"/>
    <w:rsid w:val="00E7523E"/>
    <w:rsid w:val="00E758AE"/>
    <w:rsid w:val="00E75DCF"/>
    <w:rsid w:val="00E769C0"/>
    <w:rsid w:val="00E77D93"/>
    <w:rsid w:val="00E80883"/>
    <w:rsid w:val="00E80EB0"/>
    <w:rsid w:val="00E81A40"/>
    <w:rsid w:val="00E8235E"/>
    <w:rsid w:val="00E8255A"/>
    <w:rsid w:val="00E82C4C"/>
    <w:rsid w:val="00E82EAD"/>
    <w:rsid w:val="00E83EA7"/>
    <w:rsid w:val="00E83F2C"/>
    <w:rsid w:val="00E8451B"/>
    <w:rsid w:val="00E902B0"/>
    <w:rsid w:val="00E902E8"/>
    <w:rsid w:val="00E916D0"/>
    <w:rsid w:val="00E92176"/>
    <w:rsid w:val="00E93869"/>
    <w:rsid w:val="00E942DB"/>
    <w:rsid w:val="00E956B9"/>
    <w:rsid w:val="00E9757F"/>
    <w:rsid w:val="00E975BF"/>
    <w:rsid w:val="00EA041E"/>
    <w:rsid w:val="00EA1F01"/>
    <w:rsid w:val="00EA202A"/>
    <w:rsid w:val="00EA211F"/>
    <w:rsid w:val="00EA2134"/>
    <w:rsid w:val="00EA3939"/>
    <w:rsid w:val="00EA6537"/>
    <w:rsid w:val="00EB02A2"/>
    <w:rsid w:val="00EB030F"/>
    <w:rsid w:val="00EB426A"/>
    <w:rsid w:val="00EB4FCA"/>
    <w:rsid w:val="00EB658A"/>
    <w:rsid w:val="00EB6F27"/>
    <w:rsid w:val="00EB6F5E"/>
    <w:rsid w:val="00EC033F"/>
    <w:rsid w:val="00EC1DA8"/>
    <w:rsid w:val="00EC404C"/>
    <w:rsid w:val="00EC6B16"/>
    <w:rsid w:val="00ED09AD"/>
    <w:rsid w:val="00ED14FB"/>
    <w:rsid w:val="00ED503A"/>
    <w:rsid w:val="00ED70F4"/>
    <w:rsid w:val="00ED75C0"/>
    <w:rsid w:val="00ED7F51"/>
    <w:rsid w:val="00EE0191"/>
    <w:rsid w:val="00EE323D"/>
    <w:rsid w:val="00EE45AF"/>
    <w:rsid w:val="00EE677F"/>
    <w:rsid w:val="00EE72C2"/>
    <w:rsid w:val="00EF0C8A"/>
    <w:rsid w:val="00EF21EF"/>
    <w:rsid w:val="00EF23ED"/>
    <w:rsid w:val="00EF2FBF"/>
    <w:rsid w:val="00EF3B21"/>
    <w:rsid w:val="00EF4AA5"/>
    <w:rsid w:val="00EF64BE"/>
    <w:rsid w:val="00F0017A"/>
    <w:rsid w:val="00F004E6"/>
    <w:rsid w:val="00F0082D"/>
    <w:rsid w:val="00F02029"/>
    <w:rsid w:val="00F03F41"/>
    <w:rsid w:val="00F0476B"/>
    <w:rsid w:val="00F0547E"/>
    <w:rsid w:val="00F05DF9"/>
    <w:rsid w:val="00F06A69"/>
    <w:rsid w:val="00F07C90"/>
    <w:rsid w:val="00F11330"/>
    <w:rsid w:val="00F13054"/>
    <w:rsid w:val="00F1613C"/>
    <w:rsid w:val="00F20469"/>
    <w:rsid w:val="00F21288"/>
    <w:rsid w:val="00F23623"/>
    <w:rsid w:val="00F239B7"/>
    <w:rsid w:val="00F2557B"/>
    <w:rsid w:val="00F255B9"/>
    <w:rsid w:val="00F25FF2"/>
    <w:rsid w:val="00F3064C"/>
    <w:rsid w:val="00F3265B"/>
    <w:rsid w:val="00F32927"/>
    <w:rsid w:val="00F347A4"/>
    <w:rsid w:val="00F37F91"/>
    <w:rsid w:val="00F414D2"/>
    <w:rsid w:val="00F43A4D"/>
    <w:rsid w:val="00F43FD4"/>
    <w:rsid w:val="00F501E8"/>
    <w:rsid w:val="00F57E40"/>
    <w:rsid w:val="00F600AC"/>
    <w:rsid w:val="00F61F40"/>
    <w:rsid w:val="00F65B0D"/>
    <w:rsid w:val="00F66867"/>
    <w:rsid w:val="00F66B9F"/>
    <w:rsid w:val="00F71214"/>
    <w:rsid w:val="00F71A0E"/>
    <w:rsid w:val="00F720C3"/>
    <w:rsid w:val="00F729EE"/>
    <w:rsid w:val="00F73493"/>
    <w:rsid w:val="00F80E16"/>
    <w:rsid w:val="00F8141F"/>
    <w:rsid w:val="00F83758"/>
    <w:rsid w:val="00F838D4"/>
    <w:rsid w:val="00F87A30"/>
    <w:rsid w:val="00F906C0"/>
    <w:rsid w:val="00F92279"/>
    <w:rsid w:val="00F93BBC"/>
    <w:rsid w:val="00F942F7"/>
    <w:rsid w:val="00F95CCA"/>
    <w:rsid w:val="00FA33A6"/>
    <w:rsid w:val="00FA422D"/>
    <w:rsid w:val="00FA4C83"/>
    <w:rsid w:val="00FA61B0"/>
    <w:rsid w:val="00FA6DDC"/>
    <w:rsid w:val="00FB3843"/>
    <w:rsid w:val="00FB64AA"/>
    <w:rsid w:val="00FB6C5D"/>
    <w:rsid w:val="00FC1465"/>
    <w:rsid w:val="00FC1C4C"/>
    <w:rsid w:val="00FC4882"/>
    <w:rsid w:val="00FC505B"/>
    <w:rsid w:val="00FC6ADA"/>
    <w:rsid w:val="00FD2350"/>
    <w:rsid w:val="00FD247A"/>
    <w:rsid w:val="00FD34AA"/>
    <w:rsid w:val="00FD588B"/>
    <w:rsid w:val="00FD601B"/>
    <w:rsid w:val="00FD6191"/>
    <w:rsid w:val="00FE3525"/>
    <w:rsid w:val="00FF248C"/>
    <w:rsid w:val="00FF7FC4"/>
    <w:rsid w:val="0564C40C"/>
    <w:rsid w:val="12620381"/>
    <w:rsid w:val="13526E70"/>
    <w:rsid w:val="143A29CC"/>
    <w:rsid w:val="169F6C8F"/>
    <w:rsid w:val="1A1A863F"/>
    <w:rsid w:val="1A72723B"/>
    <w:rsid w:val="1C87FE85"/>
    <w:rsid w:val="1E094E7B"/>
    <w:rsid w:val="231C90F0"/>
    <w:rsid w:val="2ABD2A3B"/>
    <w:rsid w:val="2CC7FA1D"/>
    <w:rsid w:val="36043AFA"/>
    <w:rsid w:val="39DFD715"/>
    <w:rsid w:val="3EA6A5E9"/>
    <w:rsid w:val="463FFEBD"/>
    <w:rsid w:val="5558B88E"/>
    <w:rsid w:val="56414452"/>
    <w:rsid w:val="5C4A4D6F"/>
    <w:rsid w:val="5EC2A5B0"/>
    <w:rsid w:val="6672C38B"/>
    <w:rsid w:val="67B04BF4"/>
    <w:rsid w:val="6BFF150A"/>
    <w:rsid w:val="6C34A59B"/>
    <w:rsid w:val="74B0F383"/>
    <w:rsid w:val="755A34D0"/>
    <w:rsid w:val="7D389A9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E0862"/>
  <w15:docId w15:val="{0CEDD86A-4CE1-4B77-9E87-BBF2A854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01C"/>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numPr>
        <w:ilvl w:val="1"/>
        <w:numId w:val="35"/>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qFormat/>
    <w:rsid w:val="008043EA"/>
  </w:style>
  <w:style w:type="paragraph" w:customStyle="1" w:styleId="Bullet">
    <w:name w:val="Bullet"/>
    <w:basedOn w:val="Normal"/>
    <w:link w:val="BulletChar"/>
    <w:qFormat/>
    <w:rsid w:val="008043EA"/>
    <w:pPr>
      <w:numPr>
        <w:numId w:val="17"/>
      </w:numPr>
      <w:tabs>
        <w:tab w:val="left" w:pos="720"/>
      </w:tabs>
      <w:spacing w:after="0" w:line="276" w:lineRule="auto"/>
    </w:pPr>
  </w:style>
  <w:style w:type="paragraph" w:customStyle="1" w:styleId="ChartandTableFootnoteAlpha">
    <w:name w:val="Chart and Table Footnote Alpha"/>
    <w:rsid w:val="008043EA"/>
    <w:pPr>
      <w:numPr>
        <w:numId w:val="25"/>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23"/>
      </w:numPr>
      <w:spacing w:before="0"/>
    </w:pPr>
  </w:style>
  <w:style w:type="paragraph" w:customStyle="1" w:styleId="DoubleDot">
    <w:name w:val="Double Dot"/>
    <w:basedOn w:val="Normal"/>
    <w:link w:val="DoubleDotChar"/>
    <w:qFormat/>
    <w:rsid w:val="008043EA"/>
    <w:pPr>
      <w:numPr>
        <w:ilvl w:val="2"/>
        <w:numId w:val="23"/>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rsid w:val="008043EA"/>
    <w:pPr>
      <w:numPr>
        <w:numId w:val="6"/>
      </w:numPr>
      <w:spacing w:before="0"/>
    </w:pPr>
  </w:style>
  <w:style w:type="paragraph" w:customStyle="1" w:styleId="OneLevelNumberedParagraph">
    <w:name w:val="One Level Numbered Paragraph"/>
    <w:basedOn w:val="Normal"/>
    <w:rsid w:val="008043EA"/>
    <w:pPr>
      <w:numPr>
        <w:numId w:val="5"/>
      </w:numPr>
      <w:tabs>
        <w:tab w:val="clear" w:pos="284"/>
        <w:tab w:val="num" w:pos="360"/>
      </w:tabs>
      <w:spacing w:before="0"/>
    </w:pPr>
  </w:style>
  <w:style w:type="paragraph" w:customStyle="1" w:styleId="OutlineNumbered2">
    <w:name w:val="Outline Numbered 2"/>
    <w:basedOn w:val="Normal"/>
    <w:rsid w:val="008043EA"/>
    <w:pPr>
      <w:numPr>
        <w:ilvl w:val="1"/>
        <w:numId w:val="6"/>
      </w:numPr>
      <w:spacing w:before="0"/>
    </w:pPr>
  </w:style>
  <w:style w:type="paragraph" w:customStyle="1" w:styleId="OutlineNumbered3">
    <w:name w:val="Outline Numbered 3"/>
    <w:basedOn w:val="Normal"/>
    <w:rsid w:val="008043EA"/>
    <w:pPr>
      <w:numPr>
        <w:ilvl w:val="2"/>
        <w:numId w:val="6"/>
      </w:numPr>
      <w:spacing w:before="0"/>
    </w:pPr>
  </w:style>
  <w:style w:type="paragraph" w:customStyle="1" w:styleId="SingleParagraph">
    <w:name w:val="Single Paragraph"/>
    <w:basedOn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3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14"/>
      </w:numPr>
    </w:pPr>
  </w:style>
  <w:style w:type="paragraph" w:customStyle="1" w:styleId="Heading1Numbered">
    <w:name w:val="Heading 1 Numbered"/>
    <w:basedOn w:val="Heading1"/>
    <w:next w:val="Normal"/>
    <w:rsid w:val="008043EA"/>
    <w:pPr>
      <w:numPr>
        <w:numId w:val="28"/>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28"/>
      </w:numPr>
    </w:pPr>
  </w:style>
  <w:style w:type="paragraph" w:customStyle="1" w:styleId="Heading3Numbered">
    <w:name w:val="Heading 3 Numbered"/>
    <w:basedOn w:val="Heading3"/>
    <w:rsid w:val="008043EA"/>
    <w:pPr>
      <w:numPr>
        <w:ilvl w:val="2"/>
        <w:numId w:val="28"/>
      </w:numPr>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EE323D"/>
    <w:rPr>
      <w:sz w:val="18"/>
      <w:vertAlign w:val="superscript"/>
    </w:rPr>
  </w:style>
  <w:style w:type="paragraph" w:styleId="FootnoteText">
    <w:name w:val="footnote text"/>
    <w:basedOn w:val="Normal"/>
    <w:link w:val="FootnoteTextChar"/>
    <w:uiPriority w:val="99"/>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basedOn w:val="DefaultParagraphFont"/>
    <w:link w:val="Bullet"/>
    <w:locked/>
    <w:rsid w:val="008043EA"/>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uiPriority w:val="99"/>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uiPriority w:val="99"/>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paragraph" w:customStyle="1" w:styleId="TableText">
    <w:name w:val="Table Text"/>
    <w:basedOn w:val="Normal"/>
    <w:qFormat/>
    <w:rsid w:val="001917B9"/>
    <w:pPr>
      <w:suppressAutoHyphens/>
      <w:spacing w:before="60" w:after="60" w:line="280" w:lineRule="atLeast"/>
    </w:pPr>
    <w:rPr>
      <w:rFonts w:asciiTheme="minorHAnsi" w:eastAsiaTheme="minorHAnsi" w:hAnsiTheme="minorHAnsi" w:cstheme="minorBidi"/>
      <w:sz w:val="18"/>
      <w:szCs w:val="22"/>
      <w:lang w:eastAsia="en-US"/>
    </w:rPr>
  </w:style>
  <w:style w:type="table" w:customStyle="1" w:styleId="CET1">
    <w:name w:val="CET 1"/>
    <w:basedOn w:val="TableNormal"/>
    <w:uiPriority w:val="99"/>
    <w:rsid w:val="001917B9"/>
    <w:pPr>
      <w:spacing w:after="0" w:line="240" w:lineRule="auto"/>
    </w:pPr>
    <w:rPr>
      <w:sz w:val="20"/>
    </w:rPr>
    <w:tblPr>
      <w:tblStyleRowBandSize w:val="1"/>
      <w:tblBorders>
        <w:top w:val="single" w:sz="4" w:space="0" w:color="auto"/>
        <w:bottom w:val="single" w:sz="4" w:space="0" w:color="auto"/>
        <w:insideH w:val="single" w:sz="4" w:space="0" w:color="auto"/>
      </w:tblBorders>
    </w:tblPr>
    <w:tblStylePr w:type="firstRow">
      <w:rPr>
        <w:color w:val="FFFFFF" w:themeColor="background1"/>
      </w:rPr>
      <w:tblPr/>
      <w:tcPr>
        <w:shd w:val="clear" w:color="auto" w:fill="062D4A"/>
      </w:tcPr>
    </w:tblStylePr>
    <w:tblStylePr w:type="lastRow">
      <w:tblPr/>
      <w:tcPr>
        <w:shd w:val="clear" w:color="auto" w:fill="062D4A"/>
      </w:tcPr>
    </w:tblStylePr>
    <w:tblStylePr w:type="band1Horz">
      <w:tblPr/>
      <w:tcPr>
        <w:tcBorders>
          <w:top w:val="single" w:sz="4" w:space="0" w:color="auto"/>
          <w:left w:val="nil"/>
          <w:bottom w:val="single" w:sz="4" w:space="0" w:color="auto"/>
          <w:right w:val="nil"/>
          <w:insideH w:val="nil"/>
          <w:insideV w:val="nil"/>
          <w:tl2br w:val="nil"/>
          <w:tr2bl w:val="nil"/>
        </w:tcBorders>
      </w:tcPr>
    </w:tblStylePr>
  </w:style>
  <w:style w:type="paragraph" w:styleId="BodyText">
    <w:name w:val="Body Text"/>
    <w:link w:val="BodyTextChar"/>
    <w:qFormat/>
    <w:rsid w:val="001917B9"/>
    <w:pPr>
      <w:spacing w:after="180" w:line="270" w:lineRule="exact"/>
      <w:jc w:val="both"/>
    </w:pPr>
    <w:rPr>
      <w:color w:val="373737"/>
      <w:sz w:val="20"/>
    </w:rPr>
  </w:style>
  <w:style w:type="character" w:customStyle="1" w:styleId="BodyTextChar">
    <w:name w:val="Body Text Char"/>
    <w:basedOn w:val="DefaultParagraphFont"/>
    <w:link w:val="BodyText"/>
    <w:rsid w:val="001917B9"/>
    <w:rPr>
      <w:color w:val="373737"/>
      <w:sz w:val="20"/>
    </w:rPr>
  </w:style>
  <w:style w:type="character" w:styleId="CommentReference">
    <w:name w:val="annotation reference"/>
    <w:basedOn w:val="DefaultParagraphFont"/>
    <w:uiPriority w:val="99"/>
    <w:unhideWhenUsed/>
    <w:rsid w:val="001917B9"/>
    <w:rPr>
      <w:sz w:val="16"/>
      <w:szCs w:val="16"/>
    </w:rPr>
  </w:style>
  <w:style w:type="paragraph" w:styleId="CommentText">
    <w:name w:val="annotation text"/>
    <w:basedOn w:val="Normal"/>
    <w:link w:val="CommentTextChar"/>
    <w:uiPriority w:val="99"/>
    <w:unhideWhenUsed/>
    <w:rsid w:val="001917B9"/>
    <w:rPr>
      <w:sz w:val="20"/>
    </w:rPr>
  </w:style>
  <w:style w:type="character" w:customStyle="1" w:styleId="CommentTextChar">
    <w:name w:val="Comment Text Char"/>
    <w:basedOn w:val="DefaultParagraphFont"/>
    <w:link w:val="CommentText"/>
    <w:uiPriority w:val="99"/>
    <w:rsid w:val="001917B9"/>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917B9"/>
    <w:rPr>
      <w:b/>
      <w:bCs/>
    </w:rPr>
  </w:style>
  <w:style w:type="character" w:customStyle="1" w:styleId="CommentSubjectChar">
    <w:name w:val="Comment Subject Char"/>
    <w:basedOn w:val="CommentTextChar"/>
    <w:link w:val="CommentSubject"/>
    <w:uiPriority w:val="99"/>
    <w:semiHidden/>
    <w:rsid w:val="001917B9"/>
    <w:rPr>
      <w:rFonts w:ascii="Calibri Light" w:eastAsia="Times New Roman" w:hAnsi="Calibri Light" w:cs="Times New Roman"/>
      <w:b/>
      <w:bCs/>
      <w:sz w:val="20"/>
      <w:szCs w:val="20"/>
      <w:lang w:eastAsia="en-AU"/>
    </w:rPr>
  </w:style>
  <w:style w:type="paragraph" w:customStyle="1" w:styleId="Bullet1">
    <w:name w:val="Bullet 1"/>
    <w:basedOn w:val="Normal"/>
    <w:qFormat/>
    <w:rsid w:val="0092729F"/>
    <w:pPr>
      <w:numPr>
        <w:numId w:val="36"/>
      </w:numPr>
      <w:suppressAutoHyphens/>
      <w:spacing w:after="60" w:line="280" w:lineRule="atLeast"/>
    </w:pPr>
    <w:rPr>
      <w:rFonts w:asciiTheme="minorHAnsi" w:eastAsiaTheme="minorHAnsi" w:hAnsiTheme="minorHAnsi" w:cstheme="minorBidi"/>
      <w:szCs w:val="22"/>
      <w:lang w:eastAsia="en-US"/>
    </w:rPr>
  </w:style>
  <w:style w:type="paragraph" w:customStyle="1" w:styleId="Bullet2">
    <w:name w:val="Bullet 2"/>
    <w:basedOn w:val="Bullet1"/>
    <w:qFormat/>
    <w:rsid w:val="0092729F"/>
    <w:pPr>
      <w:numPr>
        <w:ilvl w:val="1"/>
      </w:numPr>
    </w:pPr>
  </w:style>
  <w:style w:type="paragraph" w:customStyle="1" w:styleId="Bullet3">
    <w:name w:val="Bullet 3"/>
    <w:basedOn w:val="Bullet2"/>
    <w:qFormat/>
    <w:rsid w:val="0092729F"/>
    <w:pPr>
      <w:numPr>
        <w:ilvl w:val="2"/>
      </w:numPr>
    </w:pPr>
  </w:style>
  <w:style w:type="numbering" w:customStyle="1" w:styleId="BulletsList">
    <w:name w:val="Bullets List"/>
    <w:uiPriority w:val="99"/>
    <w:rsid w:val="0092729F"/>
    <w:pPr>
      <w:numPr>
        <w:numId w:val="36"/>
      </w:numPr>
    </w:pPr>
  </w:style>
  <w:style w:type="paragraph" w:styleId="ListParagraph">
    <w:name w:val="List Paragraph"/>
    <w:basedOn w:val="Normal"/>
    <w:uiPriority w:val="34"/>
    <w:rsid w:val="008C7AD8"/>
    <w:pPr>
      <w:ind w:left="720"/>
      <w:contextualSpacing/>
    </w:pPr>
  </w:style>
  <w:style w:type="table" w:styleId="LightList-Accent3">
    <w:name w:val="Light List Accent 3"/>
    <w:basedOn w:val="TableNormal"/>
    <w:uiPriority w:val="61"/>
    <w:rsid w:val="00667C97"/>
    <w:pPr>
      <w:spacing w:after="0" w:line="240" w:lineRule="auto"/>
    </w:pPr>
    <w:rPr>
      <w:rFonts w:eastAsiaTheme="minorEastAsia"/>
      <w:lang w:val="en-US"/>
    </w:rPr>
    <w:tblPr>
      <w:tblStyleRowBandSize w:val="1"/>
      <w:tblStyleColBandSize w:val="1"/>
      <w:tblBorders>
        <w:top w:val="single" w:sz="8" w:space="0" w:color="5D779D" w:themeColor="accent3"/>
        <w:left w:val="single" w:sz="8" w:space="0" w:color="5D779D" w:themeColor="accent3"/>
        <w:bottom w:val="single" w:sz="8" w:space="0" w:color="5D779D" w:themeColor="accent3"/>
        <w:right w:val="single" w:sz="8" w:space="0" w:color="5D779D" w:themeColor="accent3"/>
      </w:tblBorders>
    </w:tblPr>
    <w:tblStylePr w:type="firstRow">
      <w:pPr>
        <w:spacing w:before="0" w:after="0" w:line="240" w:lineRule="auto"/>
      </w:pPr>
      <w:rPr>
        <w:b/>
        <w:bCs/>
        <w:color w:val="FFFFFF" w:themeColor="background1"/>
      </w:rPr>
      <w:tblPr/>
      <w:tcPr>
        <w:shd w:val="clear" w:color="auto" w:fill="5D779D" w:themeFill="accent3"/>
      </w:tcPr>
    </w:tblStylePr>
    <w:tblStylePr w:type="lastRow">
      <w:pPr>
        <w:spacing w:before="0" w:after="0" w:line="240" w:lineRule="auto"/>
      </w:pPr>
      <w:rPr>
        <w:b/>
        <w:bCs/>
      </w:rPr>
      <w:tblPr/>
      <w:tcPr>
        <w:tcBorders>
          <w:top w:val="double" w:sz="6" w:space="0" w:color="5D779D" w:themeColor="accent3"/>
          <w:left w:val="single" w:sz="8" w:space="0" w:color="5D779D" w:themeColor="accent3"/>
          <w:bottom w:val="single" w:sz="8" w:space="0" w:color="5D779D" w:themeColor="accent3"/>
          <w:right w:val="single" w:sz="8" w:space="0" w:color="5D779D" w:themeColor="accent3"/>
        </w:tcBorders>
      </w:tcPr>
    </w:tblStylePr>
    <w:tblStylePr w:type="firstCol">
      <w:rPr>
        <w:b/>
        <w:bCs/>
      </w:rPr>
    </w:tblStylePr>
    <w:tblStylePr w:type="lastCol">
      <w:rPr>
        <w:b/>
        <w:bCs/>
      </w:rPr>
    </w:tblStylePr>
    <w:tblStylePr w:type="band1Vert">
      <w:tblPr/>
      <w:tcPr>
        <w:tcBorders>
          <w:top w:val="single" w:sz="8" w:space="0" w:color="5D779D" w:themeColor="accent3"/>
          <w:left w:val="single" w:sz="8" w:space="0" w:color="5D779D" w:themeColor="accent3"/>
          <w:bottom w:val="single" w:sz="8" w:space="0" w:color="5D779D" w:themeColor="accent3"/>
          <w:right w:val="single" w:sz="8" w:space="0" w:color="5D779D" w:themeColor="accent3"/>
        </w:tcBorders>
      </w:tcPr>
    </w:tblStylePr>
    <w:tblStylePr w:type="band1Horz">
      <w:tblPr/>
      <w:tcPr>
        <w:tcBorders>
          <w:top w:val="single" w:sz="8" w:space="0" w:color="5D779D" w:themeColor="accent3"/>
          <w:left w:val="single" w:sz="8" w:space="0" w:color="5D779D" w:themeColor="accent3"/>
          <w:bottom w:val="single" w:sz="8" w:space="0" w:color="5D779D" w:themeColor="accent3"/>
          <w:right w:val="single" w:sz="8" w:space="0" w:color="5D779D" w:themeColor="accent3"/>
        </w:tcBorders>
      </w:tcPr>
    </w:tblStylePr>
  </w:style>
  <w:style w:type="paragraph" w:customStyle="1" w:styleId="Subtitle0">
    <w:name w:val="Sub title"/>
    <w:basedOn w:val="Normal"/>
    <w:qFormat/>
    <w:rsid w:val="0026530E"/>
    <w:pPr>
      <w:spacing w:before="0"/>
      <w:jc w:val="right"/>
    </w:pPr>
    <w:rPr>
      <w:rFonts w:ascii="Calibri" w:eastAsiaTheme="minorHAnsi" w:hAnsi="Calibri"/>
      <w:color w:val="90B6F0" w:themeColor="accent5"/>
      <w:lang w:eastAsia="en-US"/>
    </w:rPr>
  </w:style>
  <w:style w:type="paragraph" w:styleId="Revision">
    <w:name w:val="Revision"/>
    <w:hidden/>
    <w:uiPriority w:val="99"/>
    <w:semiHidden/>
    <w:rsid w:val="00B2605C"/>
    <w:pPr>
      <w:spacing w:after="0" w:line="240" w:lineRule="auto"/>
    </w:pPr>
    <w:rPr>
      <w:rFonts w:ascii="Calibri Light" w:eastAsia="Times New Roman" w:hAnsi="Calibri Light" w:cs="Times New Roman"/>
      <w:szCs w:val="20"/>
      <w:lang w:eastAsia="en-AU"/>
    </w:rPr>
  </w:style>
  <w:style w:type="character" w:styleId="FollowedHyperlink">
    <w:name w:val="FollowedHyperlink"/>
    <w:basedOn w:val="DefaultParagraphFont"/>
    <w:uiPriority w:val="99"/>
    <w:semiHidden/>
    <w:unhideWhenUsed/>
    <w:rsid w:val="009B28CF"/>
    <w:rPr>
      <w:color w:val="844D9E" w:themeColor="followedHyperlink"/>
      <w:u w:val="single"/>
    </w:rPr>
  </w:style>
  <w:style w:type="character" w:customStyle="1" w:styleId="ui-provider">
    <w:name w:val="ui-provider"/>
    <w:basedOn w:val="DefaultParagraphFont"/>
    <w:rsid w:val="00FE3525"/>
  </w:style>
  <w:style w:type="character" w:styleId="Mention">
    <w:name w:val="Mention"/>
    <w:basedOn w:val="DefaultParagraphFont"/>
    <w:uiPriority w:val="99"/>
    <w:unhideWhenUsed/>
    <w:rsid w:val="001303A7"/>
    <w:rPr>
      <w:color w:val="2B579A"/>
      <w:shd w:val="clear" w:color="auto" w:fill="E1DFDD"/>
    </w:rPr>
  </w:style>
  <w:style w:type="character" w:customStyle="1" w:styleId="normaltextrun">
    <w:name w:val="normaltextrun"/>
    <w:basedOn w:val="DefaultParagraphFont"/>
    <w:rsid w:val="00245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creativecommons.org/licenses/by/3.0/au/deed.en" TargetMode="External"/><Relationship Id="rId26" Type="http://schemas.openxmlformats.org/officeDocument/2006/relationships/footer" Target="footer4.xml"/><Relationship Id="rId39" Type="http://schemas.openxmlformats.org/officeDocument/2006/relationships/glossaryDocument" Target="glossary/document.xml"/><Relationship Id="rId21" Type="http://schemas.openxmlformats.org/officeDocument/2006/relationships/hyperlink" Target="http://creativecommons.org/licenses/by/3.0/au/deed.en" TargetMode="External"/><Relationship Id="rId34" Type="http://schemas.openxmlformats.org/officeDocument/2006/relationships/footer" Target="footer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wmf"/><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footer" Target="footer9.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media@treasury.gov.au" TargetMode="External"/><Relationship Id="rId28" Type="http://schemas.openxmlformats.org/officeDocument/2006/relationships/footer" Target="footer5.xml"/><Relationship Id="rId36"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hyperlink" Target="http://creativecommons.org/licenses/by/3.0/au/legalcode" TargetMode="External"/><Relationship Id="rId31" Type="http://schemas.openxmlformats.org/officeDocument/2006/relationships/hyperlink" Target="https://treasury.gov.au/sites/default/files/2020-07/jobkeeper-review-2020_0.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pmc.gov.au/government/commonwealth-coat-arms" TargetMode="Externa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footer" Target="footer8.xml"/><Relationship Id="rId8" Type="http://schemas.openxmlformats.org/officeDocument/2006/relationships/settings" Target="settings.xml"/><Relationship Id="rId3" Type="http://schemas.openxmlformats.org/officeDocument/2006/relationships/customXml" Target="../customXml/item3.xml"/></Relationships>
</file>

<file path=word/_rels/foot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Consultation%20Pap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D2F96F77164B80A1585371547DA276"/>
        <w:category>
          <w:name w:val="General"/>
          <w:gallery w:val="placeholder"/>
        </w:category>
        <w:types>
          <w:type w:val="bbPlcHdr"/>
        </w:types>
        <w:behaviors>
          <w:behavior w:val="content"/>
        </w:behaviors>
        <w:guid w:val="{91D7994D-EE55-46A2-80D4-933DEC8D8C5E}"/>
      </w:docPartPr>
      <w:docPartBody>
        <w:p w:rsidR="00AD0F00" w:rsidRDefault="00A0252F">
          <w:pPr>
            <w:pStyle w:val="33D2F96F77164B80A1585371547DA276"/>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2F"/>
    <w:rsid w:val="00082BC3"/>
    <w:rsid w:val="000E2D88"/>
    <w:rsid w:val="000E3935"/>
    <w:rsid w:val="0019142C"/>
    <w:rsid w:val="001D0059"/>
    <w:rsid w:val="00273105"/>
    <w:rsid w:val="002B61DE"/>
    <w:rsid w:val="002D461A"/>
    <w:rsid w:val="00301E04"/>
    <w:rsid w:val="00311B26"/>
    <w:rsid w:val="00375E64"/>
    <w:rsid w:val="0047294D"/>
    <w:rsid w:val="004D0225"/>
    <w:rsid w:val="004F2156"/>
    <w:rsid w:val="00534689"/>
    <w:rsid w:val="006565CB"/>
    <w:rsid w:val="006D4C75"/>
    <w:rsid w:val="006E00CC"/>
    <w:rsid w:val="007B704F"/>
    <w:rsid w:val="007F5BA1"/>
    <w:rsid w:val="00932814"/>
    <w:rsid w:val="00976B23"/>
    <w:rsid w:val="009E4FC6"/>
    <w:rsid w:val="00A0252F"/>
    <w:rsid w:val="00A97E13"/>
    <w:rsid w:val="00AB3BE5"/>
    <w:rsid w:val="00AD0F00"/>
    <w:rsid w:val="00B16506"/>
    <w:rsid w:val="00B81DBA"/>
    <w:rsid w:val="00BF3F3D"/>
    <w:rsid w:val="00C002E7"/>
    <w:rsid w:val="00C450A8"/>
    <w:rsid w:val="00C64A8E"/>
    <w:rsid w:val="00C72C34"/>
    <w:rsid w:val="00C95B2A"/>
    <w:rsid w:val="00CB552F"/>
    <w:rsid w:val="00D94E8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D81E57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D2F96F77164B80A1585371547DA276">
    <w:name w:val="33D2F96F77164B80A1585371547DA276"/>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B846FC7F237E648A8AF6A7F8C90B6D4" ma:contentTypeVersion="14" ma:contentTypeDescription="Create a new document." ma:contentTypeScope="" ma:versionID="814641d29466ecbf0f41371a55bd3f64">
  <xsd:schema xmlns:xsd="http://www.w3.org/2001/XMLSchema" xmlns:xs="http://www.w3.org/2001/XMLSchema" xmlns:p="http://schemas.microsoft.com/office/2006/metadata/properties" xmlns:ns2="fe39d773-a83d-4623-ae74-f25711a76616" xmlns:ns3="8a0f7cc3-c266-472c-a05b-c6f864bb8450" xmlns:ns4="45117dc4-af57-4978-9c34-d29abd600c71" targetNamespace="http://schemas.microsoft.com/office/2006/metadata/properties" ma:root="true" ma:fieldsID="da7a320344a81f696ac7d92d4b82e271" ns2:_="" ns3:_="" ns4:_="">
    <xsd:import namespace="fe39d773-a83d-4623-ae74-f25711a76616"/>
    <xsd:import namespace="8a0f7cc3-c266-472c-a05b-c6f864bb8450"/>
    <xsd:import namespace="45117dc4-af57-4978-9c34-d29abd600c71"/>
    <xsd:element name="properties">
      <xsd:complexType>
        <xsd:sequence>
          <xsd:element name="documentManagement">
            <xsd:complexType>
              <xsd:all>
                <xsd:element ref="ns2:_dlc_DocId" minOccurs="0"/>
                <xsd:element ref="ns2:_dlc_DocIdUrl" minOccurs="0"/>
                <xsd:element ref="ns2:_dlc_DocIdPersistId" minOccurs="0"/>
                <xsd:element ref="ns2:a48f371a4a874164b16a8c4aab488f5c" minOccurs="0"/>
                <xsd:element ref="ns3:TaxCatchAll" minOccurs="0"/>
                <xsd:element ref="ns3:TaxCatchAllLabel" minOccurs="0"/>
                <xsd:element ref="ns2:e4fe7dcdd1c0411bbf19a4de3665191f" minOccurs="0"/>
                <xsd:element ref="ns2:kfc39f3e4e2747ae990d3c8bb74a5a64" minOccurs="0"/>
                <xsd:element ref="ns2:gfba5f33532c49208d2320ce38cc3c2b" minOccurs="0"/>
                <xsd:element ref="ns2:ge25bdd0d6464e36b066695d9e81d63d" minOccurs="0"/>
                <xsd:element ref="ns3:Date_x005f_x0020_of_x005f_x0020_Creation"/>
                <xsd:element ref="ns3:Doc_x0020_Category" minOccurs="0"/>
                <xsd:element ref="ns4:MediaServiceMetadata" minOccurs="0"/>
                <xsd:element ref="ns4:MediaServiceFastMetadata" minOccurs="0"/>
                <xsd:element ref="ns4: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bour Market|a778d438-57ab-4fb2-b04a-b2acc3cc05fd"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fieldId="{e4fe7dcd-d1c0-411b-bf19-a4de3665191f}" ma:sspId="218240cd-c75f-40bd-87f4-262ac964b25b" ma:termSetId="2f7e72fd-8f7e-4d1c-ae24-ce8adf81df89"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fieldId="{4fc39f3e-4e27-47ae-990d-3c8bb74a5a64}" ma:sspId="218240cd-c75f-40bd-87f4-262ac964b25b" ma:termSetId="3856a2b0-7ab2-4b39-ab6a-03764569cd51" ma:anchorId="00000000-0000-0000-0000-000000000000" ma:open="false" ma:isKeyword="false">
      <xsd:complexType>
        <xsd:sequence>
          <xsd:element ref="pc:Terms" minOccurs="0" maxOccurs="1"/>
        </xsd:sequence>
      </xsd:complexType>
    </xsd:element>
    <xsd:element name="gfba5f33532c49208d2320ce38cc3c2b" ma:index="19" ma:taxonomy="true" ma:internalName="gfba5f33532c49208d2320ce38cc3c2b" ma:taxonomyFieldName="eTopic" ma:displayName="Topic" ma:readOnly="false" ma:default="" ma:fieldId="{0fba5f33-532c-4920-8d23-20ce38cc3c2b}" ma:taxonomyMulti="true" ma:sspId="218240cd-c75f-40bd-87f4-262ac964b25b" ma:termSetId="76ab3051-e488-4b87-96f3-83180c7be194"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0f7cc3-c266-472c-a05b-c6f864bb84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ad3e2b4-6c60-4fec-9d80-ceeeab88a3a6}" ma:internalName="TaxCatchAll" ma:showField="CatchAllData" ma:web="8a0f7cc3-c266-472c-a05b-c6f864bb84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ad3e2b4-6c60-4fec-9d80-ceeeab88a3a6}" ma:internalName="TaxCatchAllLabel" ma:readOnly="true" ma:showField="CatchAllDataLabel" ma:web="8a0f7cc3-c266-472c-a05b-c6f864bb8450">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23" ma:displayName="Date of Creation" ma:format="DateOnly" ma:internalName="Date_x0020_of_x0020_Creation">
      <xsd:simpleType>
        <xsd:restriction base="dms:DateTime"/>
      </xsd:simpleType>
    </xsd:element>
    <xsd:element name="Doc_x0020_Category" ma:index="24" nillable="true" ma:displayName="Doc Category" ma:format="Dropdown" ma:internalName="Doc_x0020_Category">
      <xsd:simpleType>
        <xsd:restriction base="dms:Choice">
          <xsd:enumeration value="External Reports"/>
          <xsd:enumeration value="Policy Frameworks"/>
          <xsd:enumeration value="Analysis"/>
        </xsd:restrictio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117dc4-af57-4978-9c34-d29abd600c71"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8a0f7cc3-c266-472c-a05b-c6f864bb8450">
      <Value>16</Value>
      <Value>14</Value>
      <Value>12</Value>
      <Value>23</Value>
      <Value>22</Value>
      <Value>3</Value>
      <Value>1</Value>
    </TaxCatchAll>
    <_dlc_DocId xmlns="fe39d773-a83d-4623-ae74-f25711a76616">C3E6ZK7QJK6V-1591419855-10</_dlc_DocId>
    <_dlc_DocIdUrl xmlns="fe39d773-a83d-4623-ae74-f25711a76616">
      <Url>https://austreasury.sharepoint.com/sites/fa-function/_layouts/15/DocIdRedir.aspx?ID=C3E6ZK7QJK6V-1591419855-10</Url>
      <Description>C3E6ZK7QJK6V-1591419855-10</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Stakeholder engagement</TermName>
          <TermId xmlns="http://schemas.microsoft.com/office/infopath/2007/PartnerControls">de4f175d-a0ea-42db-8e9c-ca57922e8174</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Briefing</TermName>
          <TermId xmlns="http://schemas.microsoft.com/office/infopath/2007/PartnerControls">7c9be93b-f897-4b01-bddc-23cb71df63bd</TermId>
        </TermInfo>
      </Terms>
    </kfc39f3e4e2747ae990d3c8bb74a5a64>
    <ge25bdd0d6464e36b066695d9e81d63d xmlns="fe39d773-a83d-4623-ae74-f25711a76616">
      <Terms xmlns="http://schemas.microsoft.com/office/infopath/2007/PartnerControls"/>
    </ge25bdd0d6464e36b066695d9e81d63d>
    <Doc_x0020_Category xmlns="8a0f7cc3-c266-472c-a05b-c6f864bb8450" xsi:nil="true"/>
    <Date_x005f_x0020_of_x005f_x0020_Creation xmlns="8a0f7cc3-c266-472c-a05b-c6f864bb8450">2023-05-30T14:00:00+00:00</Date_x005f_x0020_of_x005f_x0020_Creation>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Labour Market</TermName>
          <TermId xmlns="http://schemas.microsoft.com/office/infopath/2007/PartnerControls">a778d438-57ab-4fb2-b04a-b2acc3cc05fd</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JobKeeper</TermName>
          <TermId xmlns="http://schemas.microsoft.com/office/infopath/2007/PartnerControls">8a9e4ca4-b894-4860-93e3-db5bd49f59ec</TermId>
        </TermInfo>
        <TermInfo xmlns="http://schemas.microsoft.com/office/infopath/2007/PartnerControls">
          <TermName xmlns="http://schemas.microsoft.com/office/infopath/2007/PartnerControls">JobKeeper Policy</TermName>
          <TermId xmlns="http://schemas.microsoft.com/office/infopath/2007/PartnerControls">eb3d4125-6ff9-40b4-a94a-a5e54342fdf3</TermId>
        </TermInfo>
        <TermInfo xmlns="http://schemas.microsoft.com/office/infopath/2007/PartnerControls">
          <TermName xmlns="http://schemas.microsoft.com/office/infopath/2007/PartnerControls">Evaluation</TermName>
          <TermId xmlns="http://schemas.microsoft.com/office/infopath/2007/PartnerControls">d852d0c5-0a8c-4d97-b41a-72fff2063186</TermId>
        </TermInfo>
        <TermInfo xmlns="http://schemas.microsoft.com/office/infopath/2007/PartnerControls">
          <TermName xmlns="http://schemas.microsoft.com/office/infopath/2007/PartnerControls">Stakeholder Engagement</TermName>
          <TermId xmlns="http://schemas.microsoft.com/office/infopath/2007/PartnerControls">1464f379-523c-41bb-a123-064131cd76a5</TermId>
        </TermInfo>
      </Terms>
    </gfba5f33532c49208d2320ce38cc3c2b>
    <SharedWithUsers xmlns="8a0f7cc3-c266-472c-a05b-c6f864bb8450">
      <UserInfo>
        <DisplayName>McKenna, Brendan</DisplayName>
        <AccountId>32</AccountId>
        <AccountType/>
      </UserInfo>
      <UserInfo>
        <DisplayName>Williamson, Thomas</DisplayName>
        <AccountId>35</AccountId>
        <AccountType/>
      </UserInfo>
      <UserInfo>
        <DisplayName>Smithers, Riley</DisplayName>
        <AccountId>27</AccountId>
        <AccountType/>
      </UserInfo>
      <UserInfo>
        <DisplayName>Davis, Simon</DisplayName>
        <AccountId>28</AccountId>
        <AccountType/>
      </UserInfo>
      <UserInfo>
        <DisplayName>Mcallister, Richard</DisplayName>
        <AccountId>34</AccountId>
        <AccountType/>
      </UserInfo>
      <UserInfo>
        <DisplayName>Ray, Nigel</DisplayName>
        <AccountId>37</AccountId>
        <AccountType/>
      </UserInfo>
    </SharedWithUsers>
  </documentManagement>
</p:properties>
</file>

<file path=customXml/itemProps1.xml><?xml version="1.0" encoding="utf-8"?>
<ds:datastoreItem xmlns:ds="http://schemas.openxmlformats.org/officeDocument/2006/customXml" ds:itemID="{92C73871-11D1-49DE-ADB2-EDA07EA59019}">
  <ds:schemaRefs>
    <ds:schemaRef ds:uri="http://schemas.microsoft.com/sharepoint/events"/>
  </ds:schemaRefs>
</ds:datastoreItem>
</file>

<file path=customXml/itemProps2.xml><?xml version="1.0" encoding="utf-8"?>
<ds:datastoreItem xmlns:ds="http://schemas.openxmlformats.org/officeDocument/2006/customXml" ds:itemID="{A90CB330-F894-48C7-B61F-EC565185D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9d773-a83d-4623-ae74-f25711a76616"/>
    <ds:schemaRef ds:uri="8a0f7cc3-c266-472c-a05b-c6f864bb8450"/>
    <ds:schemaRef ds:uri="45117dc4-af57-4978-9c34-d29abd600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ABC14A-321F-4C8A-82B8-B4D997F73160}">
  <ds:schemaRefs>
    <ds:schemaRef ds:uri="http://schemas.openxmlformats.org/officeDocument/2006/bibliography"/>
  </ds:schemaRefs>
</ds:datastoreItem>
</file>

<file path=customXml/itemProps4.xml><?xml version="1.0" encoding="utf-8"?>
<ds:datastoreItem xmlns:ds="http://schemas.openxmlformats.org/officeDocument/2006/customXml" ds:itemID="{5D159C9C-C0F7-425A-AD16-916490EC5950}">
  <ds:schemaRefs>
    <ds:schemaRef ds:uri="http://schemas.microsoft.com/sharepoint/v3/contenttype/forms"/>
  </ds:schemaRefs>
</ds:datastoreItem>
</file>

<file path=customXml/itemProps5.xml><?xml version="1.0" encoding="utf-8"?>
<ds:datastoreItem xmlns:ds="http://schemas.openxmlformats.org/officeDocument/2006/customXml" ds:itemID="{DDC23BF7-FF5D-4CF4-A64B-6220D21D5A93}">
  <ds:schemaRefs>
    <ds:schemaRef ds:uri="http://purl.org/dc/dcmitype/"/>
    <ds:schemaRef ds:uri="45117dc4-af57-4978-9c34-d29abd600c7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8a0f7cc3-c266-472c-a05b-c6f864bb8450"/>
    <ds:schemaRef ds:uri="http://purl.org/dc/elements/1.1/"/>
    <ds:schemaRef ds:uri="fe39d773-a83d-4623-ae74-f25711a76616"/>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TSY Consultation Paper.dotm</Template>
  <TotalTime>0</TotalTime>
  <Pages>12</Pages>
  <Words>3822</Words>
  <Characters>21318</Characters>
  <Application>Microsoft Office Word</Application>
  <DocSecurity>0</DocSecurity>
  <Lines>382</Lines>
  <Paragraphs>140</Paragraphs>
  <ScaleCrop>false</ScaleCrop>
  <HeadingPairs>
    <vt:vector size="2" baseType="variant">
      <vt:variant>
        <vt:lpstr>Title</vt:lpstr>
      </vt:variant>
      <vt:variant>
        <vt:i4>1</vt:i4>
      </vt:variant>
    </vt:vector>
  </HeadingPairs>
  <TitlesOfParts>
    <vt:vector size="1" baseType="lpstr">
      <vt:lpstr>Independent Evaluation of the JobKeeper Payment - consultation paper</vt:lpstr>
    </vt:vector>
  </TitlesOfParts>
  <Company/>
  <LinksUpToDate>false</LinksUpToDate>
  <CharactersWithSpaces>25084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Evaluation of the JobKeeper Payment - consultation paper</dc:title>
  <dc:subject/>
  <dc:creator>Australian Government </dc:creator>
  <cp:keywords/>
  <dc:description/>
  <cp:lastModifiedBy>van der Hoeven, Megan</cp:lastModifiedBy>
  <cp:revision>2</cp:revision>
  <cp:lastPrinted>2023-06-16T00:24:00Z</cp:lastPrinted>
  <dcterms:created xsi:type="dcterms:W3CDTF">2023-06-16T01:06:00Z</dcterms:created>
  <dcterms:modified xsi:type="dcterms:W3CDTF">2023-06-16T01:06:00Z</dcterms:modified>
  <cp:category/>
</cp:coreProperties>
</file>