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2F7D19" w14:paraId="6CF0F163" w14:textId="77777777" w:rsidTr="002F7D19">
        <w:tc>
          <w:tcPr>
            <w:tcW w:w="5000" w:type="pct"/>
            <w:shd w:val="clear" w:color="auto" w:fill="auto"/>
          </w:tcPr>
          <w:p w14:paraId="076F8C41" w14:textId="77777777" w:rsidR="002F7D19" w:rsidRDefault="002F7D19" w:rsidP="002F7D19">
            <w:pPr>
              <w:jc w:val="center"/>
              <w:rPr>
                <w:b/>
                <w:sz w:val="26"/>
              </w:rPr>
            </w:pPr>
            <w:r>
              <w:rPr>
                <w:b/>
                <w:sz w:val="26"/>
              </w:rPr>
              <w:t>EXPOSURE DRAFT</w:t>
            </w:r>
          </w:p>
          <w:p w14:paraId="5D6453D5" w14:textId="77777777" w:rsidR="002F7D19" w:rsidRPr="002F7D19" w:rsidRDefault="002F7D19" w:rsidP="002F7D19">
            <w:pPr>
              <w:rPr>
                <w:b/>
                <w:sz w:val="20"/>
              </w:rPr>
            </w:pPr>
          </w:p>
        </w:tc>
      </w:tr>
    </w:tbl>
    <w:p w14:paraId="72694917" w14:textId="77777777" w:rsidR="002F7D19" w:rsidRDefault="002F7D19" w:rsidP="00362DB7">
      <w:pPr>
        <w:rPr>
          <w:sz w:val="32"/>
          <w:szCs w:val="32"/>
        </w:rPr>
      </w:pPr>
    </w:p>
    <w:p w14:paraId="4C25E75F" w14:textId="77777777" w:rsidR="00664C63" w:rsidRPr="00362DB7" w:rsidRDefault="00664C63" w:rsidP="00362DB7">
      <w:pPr>
        <w:rPr>
          <w:sz w:val="32"/>
          <w:szCs w:val="32"/>
        </w:rPr>
      </w:pPr>
      <w:r w:rsidRPr="00362DB7">
        <w:rPr>
          <w:sz w:val="32"/>
          <w:szCs w:val="32"/>
        </w:rPr>
        <w:t>Inserts for</w:t>
      </w:r>
    </w:p>
    <w:p w14:paraId="652A16A1" w14:textId="77777777" w:rsidR="00664C63" w:rsidRPr="00362DB7" w:rsidRDefault="005B591E" w:rsidP="00362DB7">
      <w:pPr>
        <w:pStyle w:val="ShortT"/>
      </w:pPr>
      <w:r w:rsidRPr="00362DB7">
        <w:t>Treasury Laws Amendment (Measures for Consultation) Bill 2023</w:t>
      </w:r>
      <w:r w:rsidR="00664C63" w:rsidRPr="00362DB7">
        <w:t xml:space="preserve">: </w:t>
      </w:r>
      <w:r w:rsidRPr="00362DB7">
        <w:t>PRRT deductions cap</w:t>
      </w:r>
    </w:p>
    <w:p w14:paraId="1AB306A4" w14:textId="77777777" w:rsidR="00664C63" w:rsidRPr="00362DB7" w:rsidRDefault="00664C63" w:rsidP="00362DB7">
      <w:pPr>
        <w:jc w:val="center"/>
      </w:pPr>
    </w:p>
    <w:p w14:paraId="6112877C" w14:textId="77777777" w:rsidR="00664C63" w:rsidRPr="00362DB7" w:rsidRDefault="00664C63" w:rsidP="00362DB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362DB7" w14:paraId="40D98BF8" w14:textId="77777777" w:rsidTr="005B591E">
        <w:trPr>
          <w:tblHeader/>
        </w:trPr>
        <w:tc>
          <w:tcPr>
            <w:tcW w:w="7111" w:type="dxa"/>
            <w:gridSpan w:val="3"/>
            <w:tcBorders>
              <w:top w:val="single" w:sz="12" w:space="0" w:color="auto"/>
              <w:bottom w:val="single" w:sz="6" w:space="0" w:color="auto"/>
            </w:tcBorders>
            <w:shd w:val="clear" w:color="auto" w:fill="auto"/>
          </w:tcPr>
          <w:p w14:paraId="1EE48BF2" w14:textId="77777777" w:rsidR="00664C63" w:rsidRPr="00362DB7" w:rsidRDefault="00664C63" w:rsidP="00362DB7">
            <w:pPr>
              <w:pStyle w:val="TableHeading"/>
            </w:pPr>
            <w:r w:rsidRPr="00362DB7">
              <w:t>Commencement information</w:t>
            </w:r>
          </w:p>
        </w:tc>
      </w:tr>
      <w:tr w:rsidR="00664C63" w:rsidRPr="00362DB7" w14:paraId="63F55C7A" w14:textId="77777777" w:rsidTr="005B591E">
        <w:trPr>
          <w:tblHeader/>
        </w:trPr>
        <w:tc>
          <w:tcPr>
            <w:tcW w:w="1701" w:type="dxa"/>
            <w:tcBorders>
              <w:top w:val="single" w:sz="6" w:space="0" w:color="auto"/>
              <w:bottom w:val="single" w:sz="6" w:space="0" w:color="auto"/>
            </w:tcBorders>
            <w:shd w:val="clear" w:color="auto" w:fill="auto"/>
          </w:tcPr>
          <w:p w14:paraId="74DB86C0" w14:textId="77777777" w:rsidR="00664C63" w:rsidRPr="00362DB7" w:rsidRDefault="00664C63" w:rsidP="00362DB7">
            <w:pPr>
              <w:pStyle w:val="TableHeading"/>
            </w:pPr>
            <w:r w:rsidRPr="00362DB7">
              <w:t>Column 1</w:t>
            </w:r>
          </w:p>
        </w:tc>
        <w:tc>
          <w:tcPr>
            <w:tcW w:w="3828" w:type="dxa"/>
            <w:tcBorders>
              <w:top w:val="single" w:sz="6" w:space="0" w:color="auto"/>
              <w:bottom w:val="single" w:sz="6" w:space="0" w:color="auto"/>
            </w:tcBorders>
            <w:shd w:val="clear" w:color="auto" w:fill="auto"/>
          </w:tcPr>
          <w:p w14:paraId="24CD75E7" w14:textId="77777777" w:rsidR="00664C63" w:rsidRPr="00362DB7" w:rsidRDefault="00664C63" w:rsidP="00362DB7">
            <w:pPr>
              <w:pStyle w:val="TableHeading"/>
            </w:pPr>
            <w:r w:rsidRPr="00362DB7">
              <w:t>Column 2</w:t>
            </w:r>
          </w:p>
        </w:tc>
        <w:tc>
          <w:tcPr>
            <w:tcW w:w="1582" w:type="dxa"/>
            <w:tcBorders>
              <w:top w:val="single" w:sz="6" w:space="0" w:color="auto"/>
              <w:bottom w:val="single" w:sz="6" w:space="0" w:color="auto"/>
            </w:tcBorders>
            <w:shd w:val="clear" w:color="auto" w:fill="auto"/>
          </w:tcPr>
          <w:p w14:paraId="7930E606" w14:textId="77777777" w:rsidR="00664C63" w:rsidRPr="00362DB7" w:rsidRDefault="00664C63" w:rsidP="00362DB7">
            <w:pPr>
              <w:pStyle w:val="TableHeading"/>
            </w:pPr>
            <w:r w:rsidRPr="00362DB7">
              <w:t>Column 3</w:t>
            </w:r>
          </w:p>
        </w:tc>
      </w:tr>
      <w:tr w:rsidR="00664C63" w:rsidRPr="00362DB7" w14:paraId="285F61FF" w14:textId="77777777" w:rsidTr="005B591E">
        <w:trPr>
          <w:tblHeader/>
        </w:trPr>
        <w:tc>
          <w:tcPr>
            <w:tcW w:w="1701" w:type="dxa"/>
            <w:tcBorders>
              <w:top w:val="single" w:sz="6" w:space="0" w:color="auto"/>
              <w:bottom w:val="single" w:sz="12" w:space="0" w:color="auto"/>
            </w:tcBorders>
            <w:shd w:val="clear" w:color="auto" w:fill="auto"/>
          </w:tcPr>
          <w:p w14:paraId="56E9AE87" w14:textId="77777777" w:rsidR="00664C63" w:rsidRPr="00362DB7" w:rsidRDefault="00664C63" w:rsidP="00362DB7">
            <w:pPr>
              <w:pStyle w:val="TableHeading"/>
            </w:pPr>
            <w:r w:rsidRPr="00362DB7">
              <w:t>Provisions</w:t>
            </w:r>
          </w:p>
        </w:tc>
        <w:tc>
          <w:tcPr>
            <w:tcW w:w="3828" w:type="dxa"/>
            <w:tcBorders>
              <w:top w:val="single" w:sz="6" w:space="0" w:color="auto"/>
              <w:bottom w:val="single" w:sz="12" w:space="0" w:color="auto"/>
            </w:tcBorders>
            <w:shd w:val="clear" w:color="auto" w:fill="auto"/>
          </w:tcPr>
          <w:p w14:paraId="5DD954B2" w14:textId="77777777" w:rsidR="00664C63" w:rsidRPr="00362DB7" w:rsidRDefault="00664C63" w:rsidP="00362DB7">
            <w:pPr>
              <w:pStyle w:val="TableHeading"/>
            </w:pPr>
            <w:r w:rsidRPr="00362DB7">
              <w:t>Commencement</w:t>
            </w:r>
          </w:p>
        </w:tc>
        <w:tc>
          <w:tcPr>
            <w:tcW w:w="1582" w:type="dxa"/>
            <w:tcBorders>
              <w:top w:val="single" w:sz="6" w:space="0" w:color="auto"/>
              <w:bottom w:val="single" w:sz="12" w:space="0" w:color="auto"/>
            </w:tcBorders>
            <w:shd w:val="clear" w:color="auto" w:fill="auto"/>
          </w:tcPr>
          <w:p w14:paraId="759320D4" w14:textId="77777777" w:rsidR="00664C63" w:rsidRPr="00362DB7" w:rsidRDefault="00664C63" w:rsidP="00362DB7">
            <w:pPr>
              <w:pStyle w:val="TableHeading"/>
            </w:pPr>
            <w:r w:rsidRPr="00362DB7">
              <w:t>Date/Details</w:t>
            </w:r>
          </w:p>
        </w:tc>
      </w:tr>
      <w:tr w:rsidR="00664C63" w:rsidRPr="00362DB7" w14:paraId="5DF10C4A" w14:textId="77777777" w:rsidTr="005B591E">
        <w:tc>
          <w:tcPr>
            <w:tcW w:w="1701" w:type="dxa"/>
            <w:tcBorders>
              <w:top w:val="single" w:sz="12" w:space="0" w:color="auto"/>
              <w:bottom w:val="single" w:sz="12" w:space="0" w:color="auto"/>
            </w:tcBorders>
            <w:shd w:val="clear" w:color="auto" w:fill="auto"/>
          </w:tcPr>
          <w:p w14:paraId="6E3F4C93" w14:textId="77777777" w:rsidR="00664C63" w:rsidRPr="00362DB7" w:rsidRDefault="00664C63" w:rsidP="00362DB7">
            <w:pPr>
              <w:pStyle w:val="Tabletext"/>
            </w:pPr>
            <w:r w:rsidRPr="00362DB7">
              <w:t xml:space="preserve">1.  </w:t>
            </w:r>
            <w:r w:rsidR="005B591E" w:rsidRPr="00362DB7">
              <w:t>Schedule X</w:t>
            </w:r>
          </w:p>
        </w:tc>
        <w:tc>
          <w:tcPr>
            <w:tcW w:w="3828" w:type="dxa"/>
            <w:tcBorders>
              <w:top w:val="single" w:sz="12" w:space="0" w:color="auto"/>
              <w:bottom w:val="single" w:sz="12" w:space="0" w:color="auto"/>
            </w:tcBorders>
            <w:shd w:val="clear" w:color="auto" w:fill="auto"/>
          </w:tcPr>
          <w:p w14:paraId="0D69948C" w14:textId="77777777" w:rsidR="00664C63" w:rsidRPr="00362DB7" w:rsidRDefault="005B591E" w:rsidP="00362DB7">
            <w:pPr>
              <w:pStyle w:val="Tabletext"/>
            </w:pPr>
            <w:r w:rsidRPr="00362DB7">
              <w:rPr>
                <w:lang w:eastAsia="en-US"/>
              </w:rPr>
              <w:t xml:space="preserve">The first 1 January, 1 April, </w:t>
            </w:r>
            <w:r w:rsidR="006110CA" w:rsidRPr="00362DB7">
              <w:rPr>
                <w:lang w:eastAsia="en-US"/>
              </w:rPr>
              <w:t>1 </w:t>
            </w:r>
            <w:proofErr w:type="gramStart"/>
            <w:r w:rsidR="006110CA" w:rsidRPr="00362DB7">
              <w:rPr>
                <w:lang w:eastAsia="en-US"/>
              </w:rPr>
              <w:t>July</w:t>
            </w:r>
            <w:proofErr w:type="gramEnd"/>
            <w:r w:rsidRPr="00362DB7">
              <w:rPr>
                <w:lang w:eastAsia="en-US"/>
              </w:rPr>
              <w:t xml:space="preserve"> or 1 October to occur after the day this Act receives the Royal Assent.</w:t>
            </w:r>
          </w:p>
        </w:tc>
        <w:tc>
          <w:tcPr>
            <w:tcW w:w="1582" w:type="dxa"/>
            <w:tcBorders>
              <w:top w:val="single" w:sz="12" w:space="0" w:color="auto"/>
              <w:bottom w:val="single" w:sz="12" w:space="0" w:color="auto"/>
            </w:tcBorders>
            <w:shd w:val="clear" w:color="auto" w:fill="auto"/>
          </w:tcPr>
          <w:p w14:paraId="26747D20" w14:textId="77777777" w:rsidR="00664C63" w:rsidRPr="00362DB7" w:rsidRDefault="00664C63" w:rsidP="00362DB7">
            <w:pPr>
              <w:pStyle w:val="Tabletext"/>
            </w:pPr>
          </w:p>
        </w:tc>
      </w:tr>
    </w:tbl>
    <w:p w14:paraId="037160A8" w14:textId="77777777" w:rsidR="0033411C" w:rsidRPr="00362DB7" w:rsidRDefault="005B591E" w:rsidP="00362DB7">
      <w:pPr>
        <w:pStyle w:val="ActHead6"/>
        <w:pageBreakBefore/>
      </w:pPr>
      <w:r w:rsidRPr="002F7D19">
        <w:rPr>
          <w:rStyle w:val="CharAmSchNo"/>
        </w:rPr>
        <w:lastRenderedPageBreak/>
        <w:t>Schedule X</w:t>
      </w:r>
      <w:r w:rsidRPr="00362DB7">
        <w:t>—</w:t>
      </w:r>
      <w:r w:rsidRPr="002F7D19">
        <w:rPr>
          <w:rStyle w:val="CharAmSchText"/>
        </w:rPr>
        <w:t xml:space="preserve">Petroleum </w:t>
      </w:r>
      <w:r w:rsidR="00541FA3" w:rsidRPr="002F7D19">
        <w:rPr>
          <w:rStyle w:val="CharAmSchText"/>
        </w:rPr>
        <w:t>r</w:t>
      </w:r>
      <w:r w:rsidRPr="002F7D19">
        <w:rPr>
          <w:rStyle w:val="CharAmSchText"/>
        </w:rPr>
        <w:t xml:space="preserve">esource </w:t>
      </w:r>
      <w:r w:rsidR="00541FA3" w:rsidRPr="002F7D19">
        <w:rPr>
          <w:rStyle w:val="CharAmSchText"/>
        </w:rPr>
        <w:t>r</w:t>
      </w:r>
      <w:r w:rsidRPr="002F7D19">
        <w:rPr>
          <w:rStyle w:val="CharAmSchText"/>
        </w:rPr>
        <w:t xml:space="preserve">ent </w:t>
      </w:r>
      <w:r w:rsidR="00541FA3" w:rsidRPr="002F7D19">
        <w:rPr>
          <w:rStyle w:val="CharAmSchText"/>
        </w:rPr>
        <w:t>t</w:t>
      </w:r>
      <w:r w:rsidRPr="002F7D19">
        <w:rPr>
          <w:rStyle w:val="CharAmSchText"/>
        </w:rPr>
        <w:t>ax deduction</w:t>
      </w:r>
      <w:r w:rsidR="00541FA3" w:rsidRPr="002F7D19">
        <w:rPr>
          <w:rStyle w:val="CharAmSchText"/>
        </w:rPr>
        <w:t>s</w:t>
      </w:r>
      <w:r w:rsidRPr="002F7D19">
        <w:rPr>
          <w:rStyle w:val="CharAmSchText"/>
        </w:rPr>
        <w:t xml:space="preserve"> cap</w:t>
      </w:r>
    </w:p>
    <w:p w14:paraId="2F95C47B" w14:textId="77777777" w:rsidR="000E0309" w:rsidRPr="002F7D19" w:rsidRDefault="000E0309" w:rsidP="00362DB7">
      <w:pPr>
        <w:pStyle w:val="Header"/>
      </w:pPr>
      <w:r w:rsidRPr="002F7D19">
        <w:rPr>
          <w:rStyle w:val="CharAmPartNo"/>
        </w:rPr>
        <w:t xml:space="preserve"> </w:t>
      </w:r>
      <w:r w:rsidRPr="002F7D19">
        <w:rPr>
          <w:rStyle w:val="CharAmPartText"/>
        </w:rPr>
        <w:t xml:space="preserve"> </w:t>
      </w:r>
    </w:p>
    <w:p w14:paraId="1F9F660C" w14:textId="77777777" w:rsidR="005B591E" w:rsidRPr="00362DB7" w:rsidRDefault="005B591E" w:rsidP="00362DB7">
      <w:pPr>
        <w:pStyle w:val="ActHead9"/>
      </w:pPr>
      <w:r w:rsidRPr="00362DB7">
        <w:t>Petroleum Resource Rent Tax Assessment Act 1987</w:t>
      </w:r>
    </w:p>
    <w:p w14:paraId="411A9926" w14:textId="77777777" w:rsidR="002C238B" w:rsidRPr="00362DB7" w:rsidRDefault="00022C84" w:rsidP="00362DB7">
      <w:pPr>
        <w:pStyle w:val="ItemHead"/>
      </w:pPr>
      <w:proofErr w:type="gramStart"/>
      <w:r w:rsidRPr="00362DB7">
        <w:t>1</w:t>
      </w:r>
      <w:r w:rsidR="002C238B" w:rsidRPr="00362DB7">
        <w:t xml:space="preserve">  At</w:t>
      </w:r>
      <w:proofErr w:type="gramEnd"/>
      <w:r w:rsidR="002C238B" w:rsidRPr="00362DB7">
        <w:t xml:space="preserve"> the end of </w:t>
      </w:r>
      <w:r w:rsidR="006110CA" w:rsidRPr="00362DB7">
        <w:t>section 2</w:t>
      </w:r>
      <w:r w:rsidR="002C238B" w:rsidRPr="00362DB7">
        <w:t>2</w:t>
      </w:r>
    </w:p>
    <w:p w14:paraId="347228E3" w14:textId="77777777" w:rsidR="002C238B" w:rsidRPr="00362DB7" w:rsidRDefault="002C238B" w:rsidP="00362DB7">
      <w:pPr>
        <w:pStyle w:val="Item"/>
      </w:pPr>
      <w:r w:rsidRPr="00362DB7">
        <w:t>Add:</w:t>
      </w:r>
    </w:p>
    <w:p w14:paraId="1A975D64" w14:textId="77777777" w:rsidR="002C238B" w:rsidRPr="00362DB7" w:rsidRDefault="008217FE" w:rsidP="00362DB7">
      <w:pPr>
        <w:pStyle w:val="SubsectionHead"/>
      </w:pPr>
      <w:r w:rsidRPr="00362DB7">
        <w:t>D</w:t>
      </w:r>
      <w:r w:rsidR="008053E8" w:rsidRPr="00362DB7">
        <w:t>eemed taxable profit</w:t>
      </w:r>
      <w:r w:rsidRPr="00362DB7">
        <w:t xml:space="preserve"> for certain </w:t>
      </w:r>
      <w:r w:rsidR="00C90F5E" w:rsidRPr="00362DB7">
        <w:t>liquefied</w:t>
      </w:r>
      <w:r w:rsidRPr="00362DB7">
        <w:t xml:space="preserve"> nat</w:t>
      </w:r>
      <w:r w:rsidR="00C90F5E" w:rsidRPr="00362DB7">
        <w:t xml:space="preserve">ural </w:t>
      </w:r>
      <w:r w:rsidRPr="00362DB7">
        <w:t xml:space="preserve">gas </w:t>
      </w:r>
      <w:proofErr w:type="gramStart"/>
      <w:r w:rsidRPr="00362DB7">
        <w:t>projects</w:t>
      </w:r>
      <w:proofErr w:type="gramEnd"/>
    </w:p>
    <w:p w14:paraId="3BE67F66" w14:textId="77777777" w:rsidR="002C238B" w:rsidRPr="00362DB7" w:rsidRDefault="002C238B" w:rsidP="00362DB7">
      <w:pPr>
        <w:pStyle w:val="subsection"/>
      </w:pPr>
      <w:r w:rsidRPr="00362DB7">
        <w:tab/>
        <w:t>(3)</w:t>
      </w:r>
      <w:r w:rsidRPr="00362DB7">
        <w:tab/>
        <w:t>If:</w:t>
      </w:r>
    </w:p>
    <w:p w14:paraId="14B23D21" w14:textId="77777777" w:rsidR="00C03F1C" w:rsidRPr="00362DB7" w:rsidRDefault="002C238B" w:rsidP="00362DB7">
      <w:pPr>
        <w:pStyle w:val="paragraph"/>
      </w:pPr>
      <w:r w:rsidRPr="00362DB7">
        <w:tab/>
        <w:t>(a)</w:t>
      </w:r>
      <w:r w:rsidRPr="00362DB7">
        <w:tab/>
        <w:t xml:space="preserve">a person derives assessable receipts in relation to </w:t>
      </w:r>
      <w:r w:rsidR="00C03F1C" w:rsidRPr="00362DB7">
        <w:t>a petroleum project and a year of tax; and</w:t>
      </w:r>
    </w:p>
    <w:p w14:paraId="14DFE2FF" w14:textId="77777777" w:rsidR="00C03F1C" w:rsidRPr="00362DB7" w:rsidRDefault="00C03F1C" w:rsidP="00362DB7">
      <w:pPr>
        <w:pStyle w:val="paragraph"/>
      </w:pPr>
      <w:r w:rsidRPr="00362DB7">
        <w:tab/>
        <w:t>(b)</w:t>
      </w:r>
      <w:r w:rsidRPr="00362DB7">
        <w:tab/>
        <w:t xml:space="preserve">sales gas </w:t>
      </w:r>
      <w:r w:rsidR="004762CF" w:rsidRPr="00362DB7">
        <w:t>i</w:t>
      </w:r>
      <w:r w:rsidRPr="00362DB7">
        <w:t xml:space="preserve">s, or will be, produced from some or </w:t>
      </w:r>
      <w:proofErr w:type="gramStart"/>
      <w:r w:rsidRPr="00362DB7">
        <w:t>all of</w:t>
      </w:r>
      <w:proofErr w:type="gramEnd"/>
      <w:r w:rsidRPr="00362DB7">
        <w:t xml:space="preserve"> the petroleum</w:t>
      </w:r>
      <w:r w:rsidR="004F5DF3" w:rsidRPr="00362DB7">
        <w:t xml:space="preserve"> that</w:t>
      </w:r>
      <w:r w:rsidRPr="00362DB7">
        <w:t xml:space="preserve"> is, or will be, recovered from the project; and</w:t>
      </w:r>
    </w:p>
    <w:p w14:paraId="6C141977" w14:textId="77777777" w:rsidR="003B5002" w:rsidRPr="00362DB7" w:rsidRDefault="00C03F1C" w:rsidP="00362DB7">
      <w:pPr>
        <w:pStyle w:val="paragraph"/>
      </w:pPr>
      <w:r w:rsidRPr="00362DB7">
        <w:tab/>
        <w:t>(c)</w:t>
      </w:r>
      <w:r w:rsidRPr="00362DB7">
        <w:tab/>
        <w:t>the person i</w:t>
      </w:r>
      <w:r w:rsidR="00B71C64" w:rsidRPr="00362DB7">
        <w:t>s a party to an arrangement</w:t>
      </w:r>
      <w:r w:rsidR="00F20CCD" w:rsidRPr="00362DB7">
        <w:t xml:space="preserve"> (within the meaning of </w:t>
      </w:r>
      <w:r w:rsidR="00362DB7" w:rsidRPr="00362DB7">
        <w:t>section 5</w:t>
      </w:r>
      <w:r w:rsidR="00F20CCD" w:rsidRPr="00362DB7">
        <w:t>0)</w:t>
      </w:r>
      <w:r w:rsidR="003B5002" w:rsidRPr="00362DB7">
        <w:t>;</w:t>
      </w:r>
      <w:r w:rsidR="00F2381C" w:rsidRPr="00362DB7">
        <w:t xml:space="preserve"> </w:t>
      </w:r>
      <w:r w:rsidR="00B71C64" w:rsidRPr="00362DB7">
        <w:t>and</w:t>
      </w:r>
    </w:p>
    <w:p w14:paraId="5A21D959" w14:textId="77777777" w:rsidR="002C238B" w:rsidRPr="00362DB7" w:rsidRDefault="003B5002" w:rsidP="00362DB7">
      <w:pPr>
        <w:pStyle w:val="paragraph"/>
      </w:pPr>
      <w:r w:rsidRPr="00362DB7">
        <w:tab/>
        <w:t>(d)</w:t>
      </w:r>
      <w:r w:rsidRPr="00362DB7">
        <w:tab/>
      </w:r>
      <w:r w:rsidR="00B71C64" w:rsidRPr="00362DB7">
        <w:t xml:space="preserve">it is intended, </w:t>
      </w:r>
      <w:proofErr w:type="gramStart"/>
      <w:r w:rsidR="00B71C64" w:rsidRPr="00362DB7">
        <w:t>as a result of</w:t>
      </w:r>
      <w:proofErr w:type="gramEnd"/>
      <w:r w:rsidR="00B71C64" w:rsidRPr="00362DB7">
        <w:t xml:space="preserve"> </w:t>
      </w:r>
      <w:r w:rsidR="002769B4" w:rsidRPr="00362DB7">
        <w:t xml:space="preserve">carrying out </w:t>
      </w:r>
      <w:r w:rsidR="00B71C64" w:rsidRPr="00362DB7">
        <w:t xml:space="preserve">the arrangement, </w:t>
      </w:r>
      <w:r w:rsidR="00DA4527" w:rsidRPr="00362DB7">
        <w:t>that</w:t>
      </w:r>
      <w:r w:rsidR="00B71C64" w:rsidRPr="00362DB7">
        <w:t xml:space="preserve"> </w:t>
      </w:r>
      <w:r w:rsidR="00C03F1C" w:rsidRPr="00362DB7">
        <w:t xml:space="preserve">the sales gas be wholly or primarily </w:t>
      </w:r>
      <w:r w:rsidR="004762CF" w:rsidRPr="00362DB7">
        <w:t xml:space="preserve">produced </w:t>
      </w:r>
      <w:r w:rsidR="00C03F1C" w:rsidRPr="00362DB7">
        <w:t xml:space="preserve">into </w:t>
      </w:r>
      <w:r w:rsidR="00B71C64" w:rsidRPr="00362DB7">
        <w:t>liquefied natural gas</w:t>
      </w:r>
      <w:r w:rsidR="00C03F1C" w:rsidRPr="00362DB7">
        <w:t xml:space="preserve">; </w:t>
      </w:r>
      <w:r w:rsidR="002C238B" w:rsidRPr="00362DB7">
        <w:t>and</w:t>
      </w:r>
    </w:p>
    <w:p w14:paraId="5F9C138E" w14:textId="77777777" w:rsidR="00550C30" w:rsidRPr="00362DB7" w:rsidRDefault="00550C30" w:rsidP="00362DB7">
      <w:pPr>
        <w:pStyle w:val="paragraph"/>
      </w:pPr>
      <w:r w:rsidRPr="00362DB7">
        <w:tab/>
        <w:t>(</w:t>
      </w:r>
      <w:r w:rsidR="003B5002" w:rsidRPr="00362DB7">
        <w:t>e</w:t>
      </w:r>
      <w:r w:rsidRPr="00362DB7">
        <w:t>)</w:t>
      </w:r>
      <w:r w:rsidRPr="00362DB7">
        <w:tab/>
        <w:t>the person enters, or will enter, into such arrangements on a regular</w:t>
      </w:r>
      <w:r w:rsidR="00D075E2" w:rsidRPr="00362DB7">
        <w:t xml:space="preserve"> or consistent</w:t>
      </w:r>
      <w:r w:rsidRPr="00362DB7">
        <w:t xml:space="preserve"> basis;</w:t>
      </w:r>
      <w:r w:rsidR="00B27938" w:rsidRPr="00362DB7">
        <w:t xml:space="preserve"> and</w:t>
      </w:r>
    </w:p>
    <w:p w14:paraId="01A721D4" w14:textId="77777777" w:rsidR="009A7743" w:rsidRPr="00362DB7" w:rsidRDefault="002C238B" w:rsidP="00362DB7">
      <w:pPr>
        <w:pStyle w:val="paragraph"/>
      </w:pPr>
      <w:r w:rsidRPr="00362DB7">
        <w:tab/>
        <w:t>(</w:t>
      </w:r>
      <w:r w:rsidR="003B5002" w:rsidRPr="00362DB7">
        <w:t>f</w:t>
      </w:r>
      <w:r w:rsidRPr="00362DB7">
        <w:t>)</w:t>
      </w:r>
      <w:r w:rsidRPr="00362DB7">
        <w:tab/>
        <w:t>the person</w:t>
      </w:r>
      <w:r w:rsidR="008217FE" w:rsidRPr="00362DB7">
        <w:t xml:space="preserve"> is </w:t>
      </w:r>
      <w:r w:rsidRPr="00362DB7">
        <w:t xml:space="preserve">not taken under </w:t>
      </w:r>
      <w:r w:rsidR="00362DB7" w:rsidRPr="00362DB7">
        <w:t>subsection (</w:t>
      </w:r>
      <w:r w:rsidRPr="00362DB7">
        <w:t>1)</w:t>
      </w:r>
      <w:r w:rsidR="001E6124" w:rsidRPr="00362DB7">
        <w:t xml:space="preserve"> or (2)</w:t>
      </w:r>
      <w:r w:rsidRPr="00362DB7">
        <w:t xml:space="preserve"> to have a taxable profit in relation to the</w:t>
      </w:r>
      <w:r w:rsidR="00C03F1C" w:rsidRPr="00362DB7">
        <w:t xml:space="preserve"> </w:t>
      </w:r>
      <w:r w:rsidRPr="00362DB7">
        <w:t>project and the year of tax</w:t>
      </w:r>
      <w:r w:rsidR="009A7743" w:rsidRPr="00362DB7">
        <w:t>;</w:t>
      </w:r>
      <w:r w:rsidR="008217FE" w:rsidRPr="00362DB7">
        <w:t xml:space="preserve"> and</w:t>
      </w:r>
    </w:p>
    <w:p w14:paraId="03C9836F" w14:textId="77777777" w:rsidR="002C238B" w:rsidRPr="00362DB7" w:rsidRDefault="002C238B" w:rsidP="00362DB7">
      <w:pPr>
        <w:pStyle w:val="paragraph"/>
      </w:pPr>
      <w:r w:rsidRPr="00362DB7">
        <w:tab/>
        <w:t>(</w:t>
      </w:r>
      <w:r w:rsidR="003B5002" w:rsidRPr="00362DB7">
        <w:t>g</w:t>
      </w:r>
      <w:r w:rsidRPr="00362DB7">
        <w:t>)</w:t>
      </w:r>
      <w:r w:rsidRPr="00362DB7">
        <w:tab/>
        <w:t xml:space="preserve">the project is not excluded </w:t>
      </w:r>
      <w:r w:rsidR="009E222D" w:rsidRPr="00362DB7">
        <w:t xml:space="preserve">under </w:t>
      </w:r>
      <w:r w:rsidR="00362DB7" w:rsidRPr="00362DB7">
        <w:t>subsection (</w:t>
      </w:r>
      <w:r w:rsidR="00301ACC" w:rsidRPr="00362DB7">
        <w:t>5</w:t>
      </w:r>
      <w:r w:rsidR="009E222D" w:rsidRPr="00362DB7">
        <w:t xml:space="preserve">) </w:t>
      </w:r>
      <w:r w:rsidRPr="00362DB7">
        <w:t>for th</w:t>
      </w:r>
      <w:r w:rsidR="00C90F5E" w:rsidRPr="00362DB7">
        <w:t>e</w:t>
      </w:r>
      <w:r w:rsidRPr="00362DB7">
        <w:t xml:space="preserve"> year of </w:t>
      </w:r>
      <w:proofErr w:type="gramStart"/>
      <w:r w:rsidRPr="00362DB7">
        <w:t>tax;</w:t>
      </w:r>
      <w:proofErr w:type="gramEnd"/>
    </w:p>
    <w:p w14:paraId="64C3DC64" w14:textId="77777777" w:rsidR="00B24736" w:rsidRPr="00362DB7" w:rsidRDefault="002C238B" w:rsidP="00362DB7">
      <w:pPr>
        <w:pStyle w:val="subsection2"/>
      </w:pPr>
      <w:r w:rsidRPr="00362DB7">
        <w:t xml:space="preserve">the person is taken for the purposes of this Act to have </w:t>
      </w:r>
      <w:r w:rsidR="00AC13FF" w:rsidRPr="00362DB7">
        <w:t xml:space="preserve">a </w:t>
      </w:r>
      <w:r w:rsidRPr="00362DB7">
        <w:t>taxable profit in relation to the</w:t>
      </w:r>
      <w:r w:rsidR="00C03F1C" w:rsidRPr="00362DB7">
        <w:t xml:space="preserve"> </w:t>
      </w:r>
      <w:r w:rsidRPr="00362DB7">
        <w:t>project and the year of tax</w:t>
      </w:r>
      <w:r w:rsidR="00AC13FF" w:rsidRPr="00362DB7">
        <w:t xml:space="preserve"> </w:t>
      </w:r>
      <w:r w:rsidR="00C90F5E" w:rsidRPr="00362DB7">
        <w:t xml:space="preserve">of an amount </w:t>
      </w:r>
      <w:r w:rsidR="00B71C64" w:rsidRPr="00362DB7">
        <w:t xml:space="preserve">(the </w:t>
      </w:r>
      <w:r w:rsidR="00B71C64" w:rsidRPr="00362DB7">
        <w:rPr>
          <w:b/>
          <w:i/>
        </w:rPr>
        <w:t>denied deduction amount</w:t>
      </w:r>
      <w:r w:rsidR="00B71C64" w:rsidRPr="00362DB7">
        <w:t xml:space="preserve">) </w:t>
      </w:r>
      <w:r w:rsidR="00B24736" w:rsidRPr="00362DB7">
        <w:t>equal to 10% of the assessable receipts derived by the person in relation to the project and the year of tax.</w:t>
      </w:r>
    </w:p>
    <w:p w14:paraId="48EACDF7" w14:textId="77777777" w:rsidR="005D2DB1" w:rsidRPr="00362DB7" w:rsidRDefault="005D2DB1" w:rsidP="00362DB7">
      <w:pPr>
        <w:pStyle w:val="subsection"/>
      </w:pPr>
      <w:r w:rsidRPr="00362DB7">
        <w:tab/>
        <w:t>(4)</w:t>
      </w:r>
      <w:r w:rsidRPr="00362DB7">
        <w:tab/>
        <w:t>However, if the</w:t>
      </w:r>
      <w:r w:rsidR="000E0309" w:rsidRPr="00362DB7">
        <w:t xml:space="preserve"> project</w:t>
      </w:r>
      <w:r w:rsidRPr="00362DB7">
        <w:t xml:space="preserve"> is a Greater Sunrise project, the person is taken for the purposes of this Act to have a taxable profit in relation to the project and the year of tax of an amount </w:t>
      </w:r>
      <w:r w:rsidR="00B71C64" w:rsidRPr="00362DB7">
        <w:t xml:space="preserve">(the </w:t>
      </w:r>
      <w:r w:rsidR="00B71C64" w:rsidRPr="00362DB7">
        <w:rPr>
          <w:b/>
          <w:i/>
        </w:rPr>
        <w:t>denied deduction amount</w:t>
      </w:r>
      <w:r w:rsidR="00B71C64" w:rsidRPr="00362DB7">
        <w:t xml:space="preserve">) </w:t>
      </w:r>
      <w:r w:rsidRPr="00362DB7">
        <w:t>worked out using the following formula:</w:t>
      </w:r>
    </w:p>
    <w:p w14:paraId="72EC4AF4" w14:textId="77777777" w:rsidR="00541FA3" w:rsidRPr="00362DB7" w:rsidRDefault="005D2DB1" w:rsidP="00362DB7">
      <w:pPr>
        <w:pStyle w:val="subsection2"/>
      </w:pPr>
      <w:r w:rsidRPr="00362DB7">
        <w:object w:dxaOrig="4760" w:dyaOrig="880" w14:anchorId="4F67D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44.25pt" o:ole="">
            <v:imagedata r:id="rId11" o:title=""/>
          </v:shape>
          <o:OLEObject Type="Embed" ProgID="Equation.DSMT4" ShapeID="_x0000_i1025" DrawAspect="Content" ObjectID="_1752662179" r:id="rId12"/>
        </w:object>
      </w:r>
    </w:p>
    <w:p w14:paraId="6E0464C1" w14:textId="77777777" w:rsidR="005D2DB1" w:rsidRPr="00362DB7" w:rsidRDefault="005D2DB1" w:rsidP="00362DB7">
      <w:pPr>
        <w:pStyle w:val="subsection2"/>
      </w:pPr>
      <w:r w:rsidRPr="00362DB7">
        <w:lastRenderedPageBreak/>
        <w:t>where:</w:t>
      </w:r>
    </w:p>
    <w:p w14:paraId="399A3288" w14:textId="77777777" w:rsidR="005D2DB1" w:rsidRPr="00362DB7" w:rsidRDefault="005D2DB1" w:rsidP="00362DB7">
      <w:pPr>
        <w:pStyle w:val="Definition"/>
      </w:pPr>
      <w:r w:rsidRPr="00362DB7">
        <w:rPr>
          <w:b/>
          <w:i/>
        </w:rPr>
        <w:t>apportionment percentage figure</w:t>
      </w:r>
      <w:r w:rsidRPr="00362DB7">
        <w:t xml:space="preserve"> has the meaning given by </w:t>
      </w:r>
      <w:r w:rsidR="006110CA" w:rsidRPr="00362DB7">
        <w:t>subsection 2</w:t>
      </w:r>
      <w:proofErr w:type="gramStart"/>
      <w:r w:rsidRPr="00362DB7">
        <w:t>C(</w:t>
      </w:r>
      <w:proofErr w:type="gramEnd"/>
      <w:r w:rsidRPr="00362DB7">
        <w:t>2).</w:t>
      </w:r>
    </w:p>
    <w:p w14:paraId="6B914CF7" w14:textId="77777777" w:rsidR="00033FC6" w:rsidRPr="00362DB7" w:rsidRDefault="005D2DB1" w:rsidP="00362DB7">
      <w:pPr>
        <w:pStyle w:val="Definition"/>
      </w:pPr>
      <w:r w:rsidRPr="00362DB7">
        <w:rPr>
          <w:b/>
          <w:i/>
        </w:rPr>
        <w:t>initial taxable profit</w:t>
      </w:r>
      <w:r w:rsidRPr="00362DB7">
        <w:t xml:space="preserve"> means the amount of taxable profit worked out under </w:t>
      </w:r>
      <w:r w:rsidR="00362DB7" w:rsidRPr="00362DB7">
        <w:t>subsection (</w:t>
      </w:r>
      <w:r w:rsidRPr="00362DB7">
        <w:t>3) ignoring this subsection.</w:t>
      </w:r>
    </w:p>
    <w:p w14:paraId="40429D76" w14:textId="77777777" w:rsidR="009E222D" w:rsidRPr="00362DB7" w:rsidRDefault="009E222D" w:rsidP="00362DB7">
      <w:pPr>
        <w:pStyle w:val="subsection"/>
      </w:pPr>
      <w:r w:rsidRPr="00362DB7">
        <w:tab/>
        <w:t>(</w:t>
      </w:r>
      <w:r w:rsidR="00301ACC" w:rsidRPr="00362DB7">
        <w:t>5</w:t>
      </w:r>
      <w:r w:rsidRPr="00362DB7">
        <w:t>)</w:t>
      </w:r>
      <w:r w:rsidRPr="00362DB7">
        <w:tab/>
      </w:r>
      <w:r w:rsidR="00C03F1C" w:rsidRPr="00362DB7">
        <w:t xml:space="preserve">For the purposes of </w:t>
      </w:r>
      <w:r w:rsidR="006110CA" w:rsidRPr="00362DB7">
        <w:t>paragraph (</w:t>
      </w:r>
      <w:r w:rsidR="00301ACC" w:rsidRPr="00362DB7">
        <w:t>3)(</w:t>
      </w:r>
      <w:r w:rsidR="003B5002" w:rsidRPr="00362DB7">
        <w:t>g</w:t>
      </w:r>
      <w:r w:rsidR="00301ACC" w:rsidRPr="00362DB7">
        <w:t>), a</w:t>
      </w:r>
      <w:r w:rsidR="00B86492" w:rsidRPr="00362DB7">
        <w:t xml:space="preserve"> project is</w:t>
      </w:r>
      <w:r w:rsidRPr="00362DB7">
        <w:t xml:space="preserve"> excluded for a year of tax</w:t>
      </w:r>
      <w:r w:rsidR="00B86492" w:rsidRPr="00362DB7">
        <w:t xml:space="preserve"> if</w:t>
      </w:r>
      <w:r w:rsidRPr="00362DB7">
        <w:t>:</w:t>
      </w:r>
    </w:p>
    <w:p w14:paraId="569F89EA" w14:textId="77777777" w:rsidR="00B86492" w:rsidRPr="00362DB7" w:rsidRDefault="009E222D" w:rsidP="00362DB7">
      <w:pPr>
        <w:pStyle w:val="paragraph"/>
      </w:pPr>
      <w:r w:rsidRPr="00362DB7">
        <w:tab/>
        <w:t>(a)</w:t>
      </w:r>
      <w:r w:rsidRPr="00362DB7">
        <w:tab/>
        <w:t xml:space="preserve">the year of tax is </w:t>
      </w:r>
      <w:r w:rsidR="00B86492" w:rsidRPr="00362DB7">
        <w:t xml:space="preserve">the first financial year in which assessable petroleum receipts are derived by the person in relation to the project or one of the subsequent </w:t>
      </w:r>
      <w:r w:rsidR="00405E14" w:rsidRPr="00362DB7">
        <w:t xml:space="preserve">7 </w:t>
      </w:r>
      <w:r w:rsidR="00B86492" w:rsidRPr="00362DB7">
        <w:t>financial years;</w:t>
      </w:r>
      <w:r w:rsidR="00C90F5E" w:rsidRPr="00362DB7">
        <w:t xml:space="preserve"> or</w:t>
      </w:r>
    </w:p>
    <w:p w14:paraId="417AABE0" w14:textId="77777777" w:rsidR="00B86492" w:rsidRPr="00362DB7" w:rsidRDefault="00B86492" w:rsidP="00362DB7">
      <w:pPr>
        <w:pStyle w:val="paragraph"/>
      </w:pPr>
      <w:r w:rsidRPr="00362DB7">
        <w:tab/>
        <w:t>(</w:t>
      </w:r>
      <w:r w:rsidR="00301ACC" w:rsidRPr="00362DB7">
        <w:t>b</w:t>
      </w:r>
      <w:r w:rsidRPr="00362DB7">
        <w:t>)</w:t>
      </w:r>
      <w:r w:rsidRPr="00362DB7">
        <w:tab/>
        <w:t>the person incurs resource tax expenditure</w:t>
      </w:r>
      <w:r w:rsidR="00C7112D" w:rsidRPr="00362DB7">
        <w:t xml:space="preserve"> or</w:t>
      </w:r>
      <w:r w:rsidR="00301ACC" w:rsidRPr="00362DB7">
        <w:t xml:space="preserve"> sta</w:t>
      </w:r>
      <w:r w:rsidR="009B3526" w:rsidRPr="00362DB7">
        <w:t>r</w:t>
      </w:r>
      <w:r w:rsidR="00301ACC" w:rsidRPr="00362DB7">
        <w:t>ting base expenditure</w:t>
      </w:r>
      <w:r w:rsidRPr="00362DB7">
        <w:t xml:space="preserve"> in the year of tax in relation to the project</w:t>
      </w:r>
      <w:r w:rsidR="002E36CA" w:rsidRPr="00362DB7">
        <w:t>; or</w:t>
      </w:r>
    </w:p>
    <w:p w14:paraId="1A20905C" w14:textId="77777777" w:rsidR="002E36CA" w:rsidRPr="00362DB7" w:rsidRDefault="002E36CA" w:rsidP="00362DB7">
      <w:pPr>
        <w:pStyle w:val="paragraph"/>
      </w:pPr>
      <w:r w:rsidRPr="00362DB7">
        <w:tab/>
        <w:t>(c)</w:t>
      </w:r>
      <w:r w:rsidRPr="00362DB7">
        <w:tab/>
        <w:t xml:space="preserve">the person is </w:t>
      </w:r>
      <w:r w:rsidR="0070789F" w:rsidRPr="00362DB7">
        <w:t>not taken to incur any amounts under subsection 33(3), 34(3), 34</w:t>
      </w:r>
      <w:proofErr w:type="gramStart"/>
      <w:r w:rsidR="0070789F" w:rsidRPr="00362DB7">
        <w:t>A(</w:t>
      </w:r>
      <w:proofErr w:type="gramEnd"/>
      <w:r w:rsidR="0070789F" w:rsidRPr="00362DB7">
        <w:t>4), 35(3), 35C(5), 35E(3), 35F(2) or 36(1) (including because of section 48</w:t>
      </w:r>
      <w:r w:rsidR="003B5002" w:rsidRPr="00362DB7">
        <w:t xml:space="preserve"> or 48A</w:t>
      </w:r>
      <w:r w:rsidR="0070789F" w:rsidRPr="00362DB7">
        <w:t>) in relation to the project</w:t>
      </w:r>
      <w:r w:rsidR="00F80D3D" w:rsidRPr="00362DB7">
        <w:t>:</w:t>
      </w:r>
    </w:p>
    <w:p w14:paraId="6E4EE70C" w14:textId="77777777" w:rsidR="0070789F" w:rsidRPr="00362DB7" w:rsidRDefault="0070789F" w:rsidP="00362DB7">
      <w:pPr>
        <w:pStyle w:val="paragraphsub"/>
      </w:pPr>
      <w:r w:rsidRPr="00362DB7">
        <w:tab/>
        <w:t>(</w:t>
      </w:r>
      <w:proofErr w:type="spellStart"/>
      <w:r w:rsidRPr="00362DB7">
        <w:t>i</w:t>
      </w:r>
      <w:proofErr w:type="spellEnd"/>
      <w:r w:rsidRPr="00362DB7">
        <w:t>)</w:t>
      </w:r>
      <w:r w:rsidRPr="00362DB7">
        <w:tab/>
        <w:t>on the first day of the year of tax; or</w:t>
      </w:r>
    </w:p>
    <w:p w14:paraId="64029817" w14:textId="77777777" w:rsidR="00550C30" w:rsidRPr="00362DB7" w:rsidRDefault="0070789F" w:rsidP="00362DB7">
      <w:pPr>
        <w:pStyle w:val="paragraphsub"/>
      </w:pPr>
      <w:r w:rsidRPr="00362DB7">
        <w:tab/>
        <w:t>(ii)</w:t>
      </w:r>
      <w:r w:rsidRPr="00362DB7">
        <w:tab/>
        <w:t xml:space="preserve">on the first day of a previous year of tax (other than the </w:t>
      </w:r>
      <w:r w:rsidR="00F80D3D" w:rsidRPr="00362DB7">
        <w:t xml:space="preserve">first </w:t>
      </w:r>
      <w:r w:rsidRPr="00362DB7">
        <w:t xml:space="preserve">year of tax </w:t>
      </w:r>
      <w:r w:rsidR="00F80D3D" w:rsidRPr="00362DB7">
        <w:t xml:space="preserve">in relation to which </w:t>
      </w:r>
      <w:r w:rsidRPr="00362DB7">
        <w:t xml:space="preserve">the person </w:t>
      </w:r>
      <w:r w:rsidR="00F80D3D" w:rsidRPr="00362DB7">
        <w:t>incurred</w:t>
      </w:r>
      <w:r w:rsidRPr="00362DB7">
        <w:t xml:space="preserve"> deductible expenditure in relation to the project).</w:t>
      </w:r>
    </w:p>
    <w:p w14:paraId="52919760" w14:textId="77777777" w:rsidR="00C562D7" w:rsidRPr="00362DB7" w:rsidRDefault="00022C84" w:rsidP="00362DB7">
      <w:pPr>
        <w:pStyle w:val="ItemHead"/>
      </w:pPr>
      <w:proofErr w:type="gramStart"/>
      <w:r w:rsidRPr="00362DB7">
        <w:t>2</w:t>
      </w:r>
      <w:r w:rsidR="00C562D7" w:rsidRPr="00362DB7">
        <w:t xml:space="preserve">  After</w:t>
      </w:r>
      <w:proofErr w:type="gramEnd"/>
      <w:r w:rsidR="00C562D7" w:rsidRPr="00362DB7">
        <w:t xml:space="preserve"> </w:t>
      </w:r>
      <w:r w:rsidR="006110CA" w:rsidRPr="00362DB7">
        <w:t>paragraph 3</w:t>
      </w:r>
      <w:r w:rsidR="00C562D7" w:rsidRPr="00362DB7">
        <w:t>2(fc)</w:t>
      </w:r>
    </w:p>
    <w:p w14:paraId="366922BB" w14:textId="77777777" w:rsidR="00C562D7" w:rsidRPr="00362DB7" w:rsidRDefault="00C562D7" w:rsidP="00362DB7">
      <w:pPr>
        <w:pStyle w:val="Item"/>
      </w:pPr>
      <w:r w:rsidRPr="00362DB7">
        <w:t>Insert:</w:t>
      </w:r>
    </w:p>
    <w:p w14:paraId="7A662623" w14:textId="77777777" w:rsidR="00C562D7" w:rsidRPr="00362DB7" w:rsidRDefault="00C562D7" w:rsidP="00362DB7">
      <w:pPr>
        <w:pStyle w:val="paragraph"/>
      </w:pPr>
      <w:r w:rsidRPr="00362DB7">
        <w:tab/>
        <w:t>(</w:t>
      </w:r>
      <w:proofErr w:type="spellStart"/>
      <w:r w:rsidRPr="00362DB7">
        <w:t>fd</w:t>
      </w:r>
      <w:proofErr w:type="spellEnd"/>
      <w:r w:rsidRPr="00362DB7">
        <w:t>)</w:t>
      </w:r>
      <w:r w:rsidRPr="00362DB7">
        <w:tab/>
      </w:r>
      <w:r w:rsidR="00B71C64" w:rsidRPr="00362DB7">
        <w:t xml:space="preserve">augmented </w:t>
      </w:r>
      <w:r w:rsidRPr="00362DB7">
        <w:t xml:space="preserve">denied deductible </w:t>
      </w:r>
      <w:proofErr w:type="gramStart"/>
      <w:r w:rsidRPr="00362DB7">
        <w:t>expenditure</w:t>
      </w:r>
      <w:r w:rsidR="00ED3191" w:rsidRPr="00362DB7">
        <w:t>;</w:t>
      </w:r>
      <w:proofErr w:type="gramEnd"/>
    </w:p>
    <w:p w14:paraId="3BD2147C" w14:textId="77777777" w:rsidR="00405E14" w:rsidRPr="00362DB7" w:rsidRDefault="00022C84" w:rsidP="00362DB7">
      <w:pPr>
        <w:pStyle w:val="ItemHead"/>
      </w:pPr>
      <w:proofErr w:type="gramStart"/>
      <w:r w:rsidRPr="00362DB7">
        <w:t>3</w:t>
      </w:r>
      <w:r w:rsidR="00405E14" w:rsidRPr="00362DB7">
        <w:t xml:space="preserve">  After</w:t>
      </w:r>
      <w:proofErr w:type="gramEnd"/>
      <w:r w:rsidR="00405E14" w:rsidRPr="00362DB7">
        <w:t xml:space="preserve"> </w:t>
      </w:r>
      <w:r w:rsidR="006110CA" w:rsidRPr="00362DB7">
        <w:t>section 3</w:t>
      </w:r>
      <w:r w:rsidR="00405E14" w:rsidRPr="00362DB7">
        <w:t>5E</w:t>
      </w:r>
    </w:p>
    <w:p w14:paraId="0568B7FC" w14:textId="77777777" w:rsidR="00405E14" w:rsidRPr="00362DB7" w:rsidRDefault="00405E14" w:rsidP="00362DB7">
      <w:pPr>
        <w:pStyle w:val="Item"/>
      </w:pPr>
      <w:r w:rsidRPr="00362DB7">
        <w:t>Insert:</w:t>
      </w:r>
    </w:p>
    <w:p w14:paraId="1D66F758" w14:textId="77777777" w:rsidR="00500B14" w:rsidRPr="00362DB7" w:rsidRDefault="00405E14" w:rsidP="00362DB7">
      <w:pPr>
        <w:pStyle w:val="ActHead5"/>
      </w:pPr>
      <w:r w:rsidRPr="002F7D19">
        <w:rPr>
          <w:rStyle w:val="CharSectno"/>
        </w:rPr>
        <w:t>35</w:t>
      </w:r>
      <w:proofErr w:type="gramStart"/>
      <w:r w:rsidRPr="002F7D19">
        <w:rPr>
          <w:rStyle w:val="CharSectno"/>
        </w:rPr>
        <w:t>F</w:t>
      </w:r>
      <w:r w:rsidRPr="00362DB7">
        <w:t xml:space="preserve">  </w:t>
      </w:r>
      <w:r w:rsidR="00B71C64" w:rsidRPr="00362DB7">
        <w:t>Augmented</w:t>
      </w:r>
      <w:proofErr w:type="gramEnd"/>
      <w:r w:rsidR="00B71C64" w:rsidRPr="00362DB7">
        <w:t xml:space="preserve"> d</w:t>
      </w:r>
      <w:r w:rsidRPr="00362DB7">
        <w:t>enied deductible expenditure</w:t>
      </w:r>
    </w:p>
    <w:p w14:paraId="122BB8AC" w14:textId="77777777" w:rsidR="004B4ACB" w:rsidRPr="00362DB7" w:rsidRDefault="00BD23DF" w:rsidP="00362DB7">
      <w:pPr>
        <w:pStyle w:val="subsection"/>
      </w:pPr>
      <w:r w:rsidRPr="00362DB7">
        <w:tab/>
        <w:t>(1)</w:t>
      </w:r>
      <w:r w:rsidRPr="00362DB7">
        <w:tab/>
      </w:r>
      <w:r w:rsidR="004B4ACB" w:rsidRPr="00362DB7">
        <w:t xml:space="preserve">For the purposes of this Act, a reference to the </w:t>
      </w:r>
      <w:r w:rsidR="00B71C64" w:rsidRPr="00362DB7">
        <w:t xml:space="preserve">augmented </w:t>
      </w:r>
      <w:r w:rsidR="004B4ACB" w:rsidRPr="00362DB7">
        <w:t>denied deductible expenditure incurred by a person in a financial year in relation to a petroleum project is a reference to:</w:t>
      </w:r>
    </w:p>
    <w:p w14:paraId="32585FD3" w14:textId="77777777" w:rsidR="004B4ACB" w:rsidRPr="00362DB7" w:rsidRDefault="004B4ACB" w:rsidP="00362DB7">
      <w:pPr>
        <w:pStyle w:val="paragraph"/>
      </w:pPr>
      <w:r w:rsidRPr="00362DB7">
        <w:tab/>
        <w:t>(a)</w:t>
      </w:r>
      <w:r w:rsidRPr="00362DB7">
        <w:tab/>
        <w:t>if the petroleum pro</w:t>
      </w:r>
      <w:r w:rsidR="00A23D02" w:rsidRPr="00362DB7">
        <w:t>je</w:t>
      </w:r>
      <w:r w:rsidRPr="00362DB7">
        <w:t xml:space="preserve">ct is not a combined project—any amount that is taken by </w:t>
      </w:r>
      <w:r w:rsidR="00362DB7" w:rsidRPr="00362DB7">
        <w:t>subsection (</w:t>
      </w:r>
      <w:r w:rsidRPr="00362DB7">
        <w:t xml:space="preserve">2) or Division 5 to be </w:t>
      </w:r>
      <w:r w:rsidR="00B71C64" w:rsidRPr="00362DB7">
        <w:t xml:space="preserve">augmented </w:t>
      </w:r>
      <w:r w:rsidRPr="00362DB7">
        <w:t>denied deductible expenditure incurred by the person in relation to the project in the financial year; or</w:t>
      </w:r>
    </w:p>
    <w:p w14:paraId="0360E41E" w14:textId="77777777" w:rsidR="004B4ACB" w:rsidRPr="00362DB7" w:rsidRDefault="004B4ACB" w:rsidP="00362DB7">
      <w:pPr>
        <w:pStyle w:val="paragraph"/>
      </w:pPr>
      <w:r w:rsidRPr="00362DB7">
        <w:tab/>
        <w:t>(b)</w:t>
      </w:r>
      <w:r w:rsidRPr="00362DB7">
        <w:tab/>
        <w:t xml:space="preserve">if the petroleum </w:t>
      </w:r>
      <w:r w:rsidR="00A23D02" w:rsidRPr="00362DB7">
        <w:t>project</w:t>
      </w:r>
      <w:r w:rsidRPr="00362DB7">
        <w:t xml:space="preserve"> is a combined project</w:t>
      </w:r>
      <w:r w:rsidR="003331E4" w:rsidRPr="00362DB7">
        <w:t>:</w:t>
      </w:r>
    </w:p>
    <w:p w14:paraId="371C0ACC" w14:textId="77777777" w:rsidR="004B4ACB" w:rsidRPr="00362DB7" w:rsidRDefault="004B4ACB" w:rsidP="00362DB7">
      <w:pPr>
        <w:pStyle w:val="paragraphsub"/>
      </w:pPr>
      <w:r w:rsidRPr="00362DB7">
        <w:tab/>
        <w:t>(</w:t>
      </w:r>
      <w:proofErr w:type="spellStart"/>
      <w:r w:rsidRPr="00362DB7">
        <w:t>i</w:t>
      </w:r>
      <w:proofErr w:type="spellEnd"/>
      <w:r w:rsidRPr="00362DB7">
        <w:t>)</w:t>
      </w:r>
      <w:r w:rsidRPr="00362DB7">
        <w:tab/>
        <w:t xml:space="preserve">any amount that is taken by </w:t>
      </w:r>
      <w:r w:rsidR="00362DB7" w:rsidRPr="00362DB7">
        <w:t>subsection (</w:t>
      </w:r>
      <w:r w:rsidRPr="00362DB7">
        <w:t xml:space="preserve">2) or Division 5 to be </w:t>
      </w:r>
      <w:r w:rsidR="00B71C64" w:rsidRPr="00362DB7">
        <w:t xml:space="preserve">augmented </w:t>
      </w:r>
      <w:r w:rsidRPr="00362DB7">
        <w:t xml:space="preserve">denied deductible expenditure incurred </w:t>
      </w:r>
      <w:r w:rsidRPr="00362DB7">
        <w:lastRenderedPageBreak/>
        <w:t xml:space="preserve">by the person in relation to the project in the </w:t>
      </w:r>
      <w:r w:rsidR="00474C41" w:rsidRPr="00362DB7">
        <w:t>financial</w:t>
      </w:r>
      <w:r w:rsidRPr="00362DB7">
        <w:t xml:space="preserve"> year; </w:t>
      </w:r>
      <w:r w:rsidR="003331E4" w:rsidRPr="00362DB7">
        <w:t>or</w:t>
      </w:r>
    </w:p>
    <w:p w14:paraId="49D6FAEB" w14:textId="77777777" w:rsidR="00474C41" w:rsidRPr="00362DB7" w:rsidRDefault="004B4ACB" w:rsidP="00362DB7">
      <w:pPr>
        <w:pStyle w:val="paragraphsub"/>
      </w:pPr>
      <w:r w:rsidRPr="00362DB7">
        <w:tab/>
        <w:t>(ii)</w:t>
      </w:r>
      <w:r w:rsidRPr="00362DB7">
        <w:tab/>
        <w:t>if the financial year</w:t>
      </w:r>
      <w:r w:rsidRPr="00362DB7">
        <w:rPr>
          <w:i/>
        </w:rPr>
        <w:t xml:space="preserve"> </w:t>
      </w:r>
      <w:r w:rsidRPr="00362DB7">
        <w:t>is the year in which the project combination certificate in relation to the project came into force—</w:t>
      </w:r>
      <w:r w:rsidR="003B5002" w:rsidRPr="00362DB7">
        <w:t>each</w:t>
      </w:r>
      <w:r w:rsidRPr="00362DB7">
        <w:t xml:space="preserve"> amount that is taken by </w:t>
      </w:r>
      <w:r w:rsidR="00362DB7" w:rsidRPr="00362DB7">
        <w:t>subsection (</w:t>
      </w:r>
      <w:r w:rsidRPr="00362DB7">
        <w:t xml:space="preserve">2) or Division 5 to be </w:t>
      </w:r>
      <w:r w:rsidR="00B71C64" w:rsidRPr="00362DB7">
        <w:t xml:space="preserve">augmented </w:t>
      </w:r>
      <w:r w:rsidRPr="00362DB7">
        <w:t xml:space="preserve">denied deductible expenditure incurred by the person in relation to </w:t>
      </w:r>
      <w:r w:rsidR="003B5002" w:rsidRPr="00362DB7">
        <w:t>the</w:t>
      </w:r>
      <w:r w:rsidRPr="00362DB7">
        <w:t xml:space="preserve"> pre</w:t>
      </w:r>
      <w:r w:rsidR="00362DB7">
        <w:noBreakHyphen/>
      </w:r>
      <w:r w:rsidRPr="00362DB7">
        <w:t>combination project</w:t>
      </w:r>
      <w:r w:rsidR="003B5002" w:rsidRPr="00362DB7">
        <w:t>s</w:t>
      </w:r>
      <w:r w:rsidRPr="00362DB7">
        <w:t xml:space="preserve"> in the financial year.</w:t>
      </w:r>
    </w:p>
    <w:p w14:paraId="5764D5CC" w14:textId="77777777" w:rsidR="00A9437E" w:rsidRPr="00362DB7" w:rsidRDefault="00A9437E" w:rsidP="00362DB7">
      <w:pPr>
        <w:pStyle w:val="SubsectionHead"/>
      </w:pPr>
      <w:r w:rsidRPr="00362DB7">
        <w:t xml:space="preserve">Amounts uplifted from previous financial </w:t>
      </w:r>
      <w:proofErr w:type="gramStart"/>
      <w:r w:rsidRPr="00362DB7">
        <w:t>year</w:t>
      </w:r>
      <w:proofErr w:type="gramEnd"/>
    </w:p>
    <w:p w14:paraId="526AD770" w14:textId="77777777" w:rsidR="00A9437E" w:rsidRPr="00362DB7" w:rsidRDefault="00474C41" w:rsidP="00362DB7">
      <w:pPr>
        <w:pStyle w:val="subsection"/>
      </w:pPr>
      <w:r w:rsidRPr="00362DB7">
        <w:tab/>
      </w:r>
      <w:r w:rsidR="00B71C64" w:rsidRPr="00362DB7">
        <w:t>(2)</w:t>
      </w:r>
      <w:r w:rsidR="00B71C64" w:rsidRPr="00362DB7">
        <w:tab/>
        <w:t>If</w:t>
      </w:r>
      <w:r w:rsidR="00A9437E" w:rsidRPr="00362DB7">
        <w:t>:</w:t>
      </w:r>
    </w:p>
    <w:p w14:paraId="67D7C5D7" w14:textId="77777777" w:rsidR="00A9437E" w:rsidRPr="00362DB7" w:rsidRDefault="00A9437E" w:rsidP="00362DB7">
      <w:pPr>
        <w:pStyle w:val="paragraph"/>
      </w:pPr>
      <w:r w:rsidRPr="00362DB7">
        <w:tab/>
        <w:t>(a)</w:t>
      </w:r>
      <w:r w:rsidRPr="00362DB7">
        <w:tab/>
      </w:r>
      <w:r w:rsidR="00B71C64" w:rsidRPr="00362DB7">
        <w:t xml:space="preserve">a person has a denied deduction amount </w:t>
      </w:r>
      <w:r w:rsidR="00E46692" w:rsidRPr="00362DB7">
        <w:t xml:space="preserve">worked out </w:t>
      </w:r>
      <w:r w:rsidR="00B71C64" w:rsidRPr="00362DB7">
        <w:t>under subsection 22(3) or (4) in relation to a project and a financial year</w:t>
      </w:r>
      <w:r w:rsidRPr="00362DB7">
        <w:t>; and</w:t>
      </w:r>
    </w:p>
    <w:p w14:paraId="5BCDC75C" w14:textId="77777777" w:rsidR="00A9437E" w:rsidRPr="00362DB7" w:rsidRDefault="00A9437E" w:rsidP="00362DB7">
      <w:pPr>
        <w:pStyle w:val="paragraph"/>
      </w:pPr>
      <w:r w:rsidRPr="00362DB7">
        <w:tab/>
        <w:t>(b)</w:t>
      </w:r>
      <w:r w:rsidRPr="00362DB7">
        <w:tab/>
        <w:t>the sum of:</w:t>
      </w:r>
    </w:p>
    <w:p w14:paraId="0065F0BD" w14:textId="77777777" w:rsidR="00A9437E" w:rsidRPr="00362DB7" w:rsidRDefault="00A9437E" w:rsidP="00362DB7">
      <w:pPr>
        <w:pStyle w:val="paragraphsub"/>
      </w:pPr>
      <w:r w:rsidRPr="00362DB7">
        <w:tab/>
        <w:t>(</w:t>
      </w:r>
      <w:proofErr w:type="spellStart"/>
      <w:r w:rsidRPr="00362DB7">
        <w:t>i</w:t>
      </w:r>
      <w:proofErr w:type="spellEnd"/>
      <w:r w:rsidRPr="00362DB7">
        <w:t>)</w:t>
      </w:r>
      <w:r w:rsidRPr="00362DB7">
        <w:tab/>
        <w:t>the deductible expenditure incurred by the person in relation to the project and the financial year; and</w:t>
      </w:r>
    </w:p>
    <w:p w14:paraId="61D12DBE" w14:textId="77777777" w:rsidR="00A9437E" w:rsidRPr="00362DB7" w:rsidRDefault="00A9437E" w:rsidP="00362DB7">
      <w:pPr>
        <w:pStyle w:val="paragraphsub"/>
      </w:pPr>
      <w:r w:rsidRPr="00362DB7">
        <w:tab/>
        <w:t>(ii)</w:t>
      </w:r>
      <w:r w:rsidRPr="00362DB7">
        <w:tab/>
        <w:t>the total of the amounts (if any) transferred by the person to the project in relation to the financial year under section 45A; and</w:t>
      </w:r>
    </w:p>
    <w:p w14:paraId="30D4BCE0" w14:textId="77777777" w:rsidR="00A9437E" w:rsidRPr="00362DB7" w:rsidRDefault="00A9437E" w:rsidP="00362DB7">
      <w:pPr>
        <w:pStyle w:val="paragraphsub"/>
      </w:pPr>
      <w:r w:rsidRPr="00362DB7">
        <w:tab/>
        <w:t>(i</w:t>
      </w:r>
      <w:r w:rsidR="0023779D" w:rsidRPr="00362DB7">
        <w:t>i</w:t>
      </w:r>
      <w:r w:rsidRPr="00362DB7">
        <w:t>i)</w:t>
      </w:r>
      <w:r w:rsidRPr="00362DB7">
        <w:tab/>
        <w:t>the total of the amounts (if any) transferred by another person to the person in relation to the project and the financial year under section </w:t>
      </w:r>
      <w:proofErr w:type="gramStart"/>
      <w:r w:rsidRPr="00362DB7">
        <w:t>45B;</w:t>
      </w:r>
      <w:proofErr w:type="gramEnd"/>
    </w:p>
    <w:p w14:paraId="6C5E9FFC" w14:textId="77777777" w:rsidR="00A9437E" w:rsidRPr="00362DB7" w:rsidRDefault="00A9437E" w:rsidP="00362DB7">
      <w:pPr>
        <w:pStyle w:val="paragraph"/>
      </w:pPr>
      <w:r w:rsidRPr="00362DB7">
        <w:tab/>
      </w:r>
      <w:r w:rsidRPr="00362DB7">
        <w:tab/>
        <w:t xml:space="preserve">exceeds the assessable receipts derived by the person in the financial year in relation to the project, the person is taken to incur, in relation to the project and on the first day of the next financial year, an amount of </w:t>
      </w:r>
      <w:r w:rsidR="00840529" w:rsidRPr="00362DB7">
        <w:t xml:space="preserve">augmented </w:t>
      </w:r>
      <w:r w:rsidRPr="00362DB7">
        <w:t>denied deductible expenditure worked out in accordance with the formula:</w:t>
      </w:r>
    </w:p>
    <w:p w14:paraId="052C72BF" w14:textId="77777777" w:rsidR="00A9437E" w:rsidRPr="00362DB7" w:rsidRDefault="00A9437E" w:rsidP="00362DB7">
      <w:pPr>
        <w:pStyle w:val="subsection2"/>
      </w:pPr>
      <w:r w:rsidRPr="00362DB7">
        <w:rPr>
          <w:position w:val="-10"/>
        </w:rPr>
        <w:object w:dxaOrig="2260" w:dyaOrig="420" w14:anchorId="5D9169EC">
          <v:shape id="_x0000_i1026" type="#_x0000_t75" style="width:113.25pt;height:21pt" o:ole="">
            <v:imagedata r:id="rId13" o:title=""/>
          </v:shape>
          <o:OLEObject Type="Embed" ProgID="Equation.DSMT4" ShapeID="_x0000_i1026" DrawAspect="Content" ObjectID="_1752662180" r:id="rId14"/>
        </w:object>
      </w:r>
    </w:p>
    <w:p w14:paraId="153AC7F4" w14:textId="77777777" w:rsidR="00A9437E" w:rsidRPr="00362DB7" w:rsidRDefault="00A9437E" w:rsidP="00362DB7">
      <w:pPr>
        <w:pStyle w:val="subsection2"/>
      </w:pPr>
      <w:r w:rsidRPr="00362DB7">
        <w:t>where:</w:t>
      </w:r>
    </w:p>
    <w:p w14:paraId="0B15A8D2" w14:textId="77777777" w:rsidR="00A9437E" w:rsidRPr="00362DB7" w:rsidRDefault="00A9437E" w:rsidP="00362DB7">
      <w:pPr>
        <w:pStyle w:val="Definition"/>
      </w:pPr>
      <w:r w:rsidRPr="00362DB7">
        <w:rPr>
          <w:b/>
          <w:i/>
        </w:rPr>
        <w:t>available excess</w:t>
      </w:r>
      <w:r w:rsidRPr="00362DB7">
        <w:t xml:space="preserve"> is so much of the excess as does not exceed the sum of:</w:t>
      </w:r>
    </w:p>
    <w:p w14:paraId="58FA3736" w14:textId="77777777" w:rsidR="00A9437E" w:rsidRPr="00362DB7" w:rsidRDefault="00A9437E" w:rsidP="00362DB7">
      <w:pPr>
        <w:pStyle w:val="paragraph"/>
      </w:pPr>
      <w:r w:rsidRPr="00362DB7">
        <w:tab/>
        <w:t>(a)</w:t>
      </w:r>
      <w:r w:rsidRPr="00362DB7">
        <w:tab/>
        <w:t xml:space="preserve">the </w:t>
      </w:r>
      <w:r w:rsidR="00054A31" w:rsidRPr="00362DB7">
        <w:t xml:space="preserve">amount (if any) of augmented </w:t>
      </w:r>
      <w:r w:rsidRPr="00362DB7">
        <w:t>denied deductible expenditure</w:t>
      </w:r>
      <w:r w:rsidR="00054A31" w:rsidRPr="00362DB7">
        <w:t xml:space="preserve"> </w:t>
      </w:r>
      <w:r w:rsidRPr="00362DB7">
        <w:t>incurred by the person in relation to the project and the financial year; and</w:t>
      </w:r>
    </w:p>
    <w:p w14:paraId="1224F1EE" w14:textId="77777777" w:rsidR="00A9437E" w:rsidRPr="00362DB7" w:rsidRDefault="00A9437E" w:rsidP="00362DB7">
      <w:pPr>
        <w:pStyle w:val="paragraph"/>
      </w:pPr>
      <w:r w:rsidRPr="00362DB7">
        <w:tab/>
        <w:t>(b)</w:t>
      </w:r>
      <w:r w:rsidRPr="00362DB7">
        <w:tab/>
        <w:t xml:space="preserve">the denied deduction </w:t>
      </w:r>
      <w:proofErr w:type="gramStart"/>
      <w:r w:rsidRPr="00362DB7">
        <w:t>amount</w:t>
      </w:r>
      <w:proofErr w:type="gramEnd"/>
      <w:r w:rsidRPr="00362DB7">
        <w:t>.</w:t>
      </w:r>
    </w:p>
    <w:p w14:paraId="2E61ECBD" w14:textId="77777777" w:rsidR="00BD23DF" w:rsidRPr="00362DB7" w:rsidRDefault="00BD23DF" w:rsidP="00362DB7">
      <w:pPr>
        <w:pStyle w:val="Definition"/>
      </w:pPr>
      <w:r w:rsidRPr="00362DB7">
        <w:rPr>
          <w:b/>
          <w:i/>
        </w:rPr>
        <w:t>LTBR</w:t>
      </w:r>
      <w:r w:rsidRPr="00362DB7">
        <w:t xml:space="preserve"> is the long</w:t>
      </w:r>
      <w:r w:rsidR="00362DB7">
        <w:noBreakHyphen/>
      </w:r>
      <w:r w:rsidRPr="00362DB7">
        <w:t>term bond rate in relation to the financial year plus 1.</w:t>
      </w:r>
    </w:p>
    <w:p w14:paraId="7DC3C7C1" w14:textId="77777777" w:rsidR="001A44DE" w:rsidRPr="00362DB7" w:rsidRDefault="00022C84" w:rsidP="00362DB7">
      <w:pPr>
        <w:pStyle w:val="ItemHead"/>
      </w:pPr>
      <w:proofErr w:type="gramStart"/>
      <w:r w:rsidRPr="00362DB7">
        <w:lastRenderedPageBreak/>
        <w:t>4</w:t>
      </w:r>
      <w:r w:rsidR="001A44DE" w:rsidRPr="00362DB7">
        <w:t xml:space="preserve">  </w:t>
      </w:r>
      <w:r w:rsidR="006110CA" w:rsidRPr="00362DB7">
        <w:t>Paragraph</w:t>
      </w:r>
      <w:proofErr w:type="gramEnd"/>
      <w:r w:rsidR="006110CA" w:rsidRPr="00362DB7">
        <w:t> 9</w:t>
      </w:r>
      <w:r w:rsidR="001A44DE" w:rsidRPr="00362DB7">
        <w:t>7(1A)(b)</w:t>
      </w:r>
    </w:p>
    <w:p w14:paraId="5AD320B0" w14:textId="77777777" w:rsidR="001A44DE" w:rsidRPr="00362DB7" w:rsidRDefault="001A44DE" w:rsidP="00362DB7">
      <w:pPr>
        <w:pStyle w:val="Item"/>
      </w:pPr>
      <w:r w:rsidRPr="00362DB7">
        <w:t>After “35</w:t>
      </w:r>
      <w:proofErr w:type="gramStart"/>
      <w:r w:rsidRPr="00362DB7">
        <w:t>E(</w:t>
      </w:r>
      <w:proofErr w:type="gramEnd"/>
      <w:r w:rsidRPr="00362DB7">
        <w:t>3)”, insert “</w:t>
      </w:r>
      <w:r w:rsidR="00C90F5E" w:rsidRPr="00362DB7">
        <w:t xml:space="preserve">, </w:t>
      </w:r>
      <w:r w:rsidRPr="00362DB7">
        <w:t>35F(</w:t>
      </w:r>
      <w:r w:rsidR="00F80D3D" w:rsidRPr="00362DB7">
        <w:t>2</w:t>
      </w:r>
      <w:r w:rsidRPr="00362DB7">
        <w:t>)”.</w:t>
      </w:r>
    </w:p>
    <w:p w14:paraId="7099D73A" w14:textId="77777777" w:rsidR="00C4753E" w:rsidRPr="00362DB7" w:rsidRDefault="00022C84" w:rsidP="00362DB7">
      <w:pPr>
        <w:pStyle w:val="ItemHead"/>
      </w:pPr>
      <w:proofErr w:type="gramStart"/>
      <w:r w:rsidRPr="00362DB7">
        <w:t>5</w:t>
      </w:r>
      <w:r w:rsidR="00C4753E" w:rsidRPr="00362DB7">
        <w:t xml:space="preserve">  After</w:t>
      </w:r>
      <w:proofErr w:type="gramEnd"/>
      <w:r w:rsidR="00C4753E" w:rsidRPr="00362DB7">
        <w:t xml:space="preserve"> </w:t>
      </w:r>
      <w:r w:rsidR="006110CA" w:rsidRPr="00362DB7">
        <w:t>subsection 9</w:t>
      </w:r>
      <w:r w:rsidR="00C4753E" w:rsidRPr="00362DB7">
        <w:t>7(1</w:t>
      </w:r>
      <w:r w:rsidR="00365FBA" w:rsidRPr="00362DB7">
        <w:t>B</w:t>
      </w:r>
      <w:r w:rsidR="00C4753E" w:rsidRPr="00362DB7">
        <w:t>)</w:t>
      </w:r>
    </w:p>
    <w:p w14:paraId="58E2BD5C" w14:textId="77777777" w:rsidR="00C4753E" w:rsidRPr="00362DB7" w:rsidRDefault="00C4753E" w:rsidP="00362DB7">
      <w:pPr>
        <w:pStyle w:val="Item"/>
      </w:pPr>
      <w:r w:rsidRPr="00362DB7">
        <w:t>Insert:</w:t>
      </w:r>
    </w:p>
    <w:p w14:paraId="0D8764D7" w14:textId="77777777" w:rsidR="003B5002" w:rsidRPr="00362DB7" w:rsidRDefault="00C4753E" w:rsidP="00362DB7">
      <w:pPr>
        <w:pStyle w:val="subsection"/>
      </w:pPr>
      <w:r w:rsidRPr="00362DB7">
        <w:tab/>
        <w:t>(</w:t>
      </w:r>
      <w:r w:rsidR="00461856" w:rsidRPr="00362DB7">
        <w:t>1</w:t>
      </w:r>
      <w:r w:rsidR="00365FBA" w:rsidRPr="00362DB7">
        <w:t>BA</w:t>
      </w:r>
      <w:r w:rsidRPr="00362DB7">
        <w:t>)</w:t>
      </w:r>
      <w:r w:rsidRPr="00362DB7">
        <w:tab/>
      </w:r>
      <w:r w:rsidR="00594BC9" w:rsidRPr="00362DB7">
        <w:t>However, i</w:t>
      </w:r>
      <w:r w:rsidRPr="00362DB7">
        <w:t>f</w:t>
      </w:r>
      <w:r w:rsidR="003B5002" w:rsidRPr="00362DB7">
        <w:t xml:space="preserve"> a</w:t>
      </w:r>
      <w:r w:rsidRPr="00362DB7">
        <w:t xml:space="preserve"> person</w:t>
      </w:r>
      <w:r w:rsidR="00F80D3D" w:rsidRPr="00362DB7">
        <w:t xml:space="preserve"> </w:t>
      </w:r>
      <w:r w:rsidRPr="00362DB7">
        <w:t>expect</w:t>
      </w:r>
      <w:r w:rsidR="003B5002" w:rsidRPr="00362DB7">
        <w:t>s</w:t>
      </w:r>
      <w:r w:rsidR="00A321C3" w:rsidRPr="00362DB7">
        <w:t xml:space="preserve"> </w:t>
      </w:r>
      <w:r w:rsidR="00DE2626" w:rsidRPr="00362DB7">
        <w:t xml:space="preserve">to be </w:t>
      </w:r>
      <w:r w:rsidRPr="00362DB7">
        <w:t xml:space="preserve">taken under </w:t>
      </w:r>
      <w:r w:rsidR="006110CA" w:rsidRPr="00362DB7">
        <w:t>subsection 2</w:t>
      </w:r>
      <w:r w:rsidRPr="00362DB7">
        <w:t>2(</w:t>
      </w:r>
      <w:r w:rsidR="003B5002" w:rsidRPr="00362DB7">
        <w:t>3</w:t>
      </w:r>
      <w:r w:rsidRPr="00362DB7">
        <w:t>) or (</w:t>
      </w:r>
      <w:r w:rsidR="003B5002" w:rsidRPr="00362DB7">
        <w:t>4</w:t>
      </w:r>
      <w:r w:rsidRPr="00362DB7">
        <w:t xml:space="preserve">) to have a taxable profit in relation to the project and </w:t>
      </w:r>
      <w:r w:rsidR="00594BC9" w:rsidRPr="00362DB7">
        <w:t>the</w:t>
      </w:r>
      <w:r w:rsidRPr="00362DB7">
        <w:t xml:space="preserve"> year of tax</w:t>
      </w:r>
      <w:r w:rsidR="003B5002" w:rsidRPr="00362DB7">
        <w:t>:</w:t>
      </w:r>
    </w:p>
    <w:p w14:paraId="1E344D98" w14:textId="77777777" w:rsidR="003B5002" w:rsidRPr="00362DB7" w:rsidRDefault="003B5002" w:rsidP="00362DB7">
      <w:pPr>
        <w:pStyle w:val="paragraph"/>
      </w:pPr>
      <w:r w:rsidRPr="00362DB7">
        <w:tab/>
        <w:t>(a)</w:t>
      </w:r>
      <w:r w:rsidRPr="00362DB7">
        <w:tab/>
      </w:r>
      <w:r w:rsidR="00362DB7" w:rsidRPr="00362DB7">
        <w:t>subsection (</w:t>
      </w:r>
      <w:r w:rsidR="00C4753E" w:rsidRPr="00362DB7">
        <w:t xml:space="preserve">1) </w:t>
      </w:r>
      <w:r w:rsidR="002A6477" w:rsidRPr="00362DB7">
        <w:t xml:space="preserve">of this section </w:t>
      </w:r>
      <w:r w:rsidR="00C4753E" w:rsidRPr="00362DB7">
        <w:t>does not apply</w:t>
      </w:r>
      <w:r w:rsidR="00DE2626" w:rsidRPr="00362DB7">
        <w:t xml:space="preserve"> to the person in</w:t>
      </w:r>
      <w:r w:rsidRPr="00362DB7">
        <w:t xml:space="preserve"> relation to</w:t>
      </w:r>
      <w:r w:rsidR="0082537D" w:rsidRPr="00362DB7">
        <w:t xml:space="preserve"> the project and</w:t>
      </w:r>
      <w:r w:rsidRPr="00362DB7">
        <w:t xml:space="preserve"> that year;</w:t>
      </w:r>
      <w:r w:rsidR="00C4753E" w:rsidRPr="00362DB7">
        <w:t xml:space="preserve"> and</w:t>
      </w:r>
    </w:p>
    <w:p w14:paraId="5791909E" w14:textId="77777777" w:rsidR="00C4753E" w:rsidRPr="00362DB7" w:rsidRDefault="003B5002" w:rsidP="00362DB7">
      <w:pPr>
        <w:pStyle w:val="paragraph"/>
      </w:pPr>
      <w:r w:rsidRPr="00362DB7">
        <w:tab/>
        <w:t>(b)</w:t>
      </w:r>
      <w:r w:rsidRPr="00362DB7">
        <w:tab/>
      </w:r>
      <w:r w:rsidR="00C4753E" w:rsidRPr="00362DB7">
        <w:t xml:space="preserve">subject to </w:t>
      </w:r>
      <w:r w:rsidR="00362DB7" w:rsidRPr="00362DB7">
        <w:t>subsection (</w:t>
      </w:r>
      <w:r w:rsidR="00C4753E" w:rsidRPr="00362DB7">
        <w:t>2)</w:t>
      </w:r>
      <w:r w:rsidR="002A6477" w:rsidRPr="00362DB7">
        <w:t xml:space="preserve"> of this section</w:t>
      </w:r>
      <w:r w:rsidR="00C4753E" w:rsidRPr="00362DB7">
        <w:t>, the notional tax amount of the person, in relation to the project and an instalment period in t</w:t>
      </w:r>
      <w:r w:rsidRPr="00362DB7">
        <w:t>hat year</w:t>
      </w:r>
      <w:r w:rsidR="00C4753E" w:rsidRPr="00362DB7">
        <w:t>, is the amount worked out in accordance with the formula:</w:t>
      </w:r>
    </w:p>
    <w:p w14:paraId="0665D36C" w14:textId="77777777" w:rsidR="00DE2626" w:rsidRPr="00362DB7" w:rsidRDefault="00D075E2" w:rsidP="00362DB7">
      <w:pPr>
        <w:pStyle w:val="subsection2"/>
      </w:pPr>
      <w:r w:rsidRPr="00362DB7">
        <w:rPr>
          <w:position w:val="-24"/>
        </w:rPr>
        <w:object w:dxaOrig="4920" w:dyaOrig="580" w14:anchorId="2E996531">
          <v:shape id="_x0000_i1027" type="#_x0000_t75" style="width:246pt;height:29.25pt" o:ole="">
            <v:imagedata r:id="rId15" o:title=""/>
          </v:shape>
          <o:OLEObject Type="Embed" ProgID="Equation.DSMT4" ShapeID="_x0000_i1027" DrawAspect="Content" ObjectID="_1752662181" r:id="rId16"/>
        </w:object>
      </w:r>
    </w:p>
    <w:p w14:paraId="0B6C776E" w14:textId="77777777" w:rsidR="00DE2626" w:rsidRPr="00362DB7" w:rsidRDefault="00F80D3D" w:rsidP="00362DB7">
      <w:pPr>
        <w:pStyle w:val="subsection2"/>
      </w:pPr>
      <w:r w:rsidRPr="00362DB7">
        <w:t>w</w:t>
      </w:r>
      <w:r w:rsidR="00DE2626" w:rsidRPr="00362DB7">
        <w:t>here:</w:t>
      </w:r>
    </w:p>
    <w:p w14:paraId="5B2E7C58" w14:textId="77777777" w:rsidR="00DE2626" w:rsidRPr="00362DB7" w:rsidRDefault="00DE2626" w:rsidP="00362DB7">
      <w:pPr>
        <w:pStyle w:val="Definition"/>
      </w:pPr>
      <w:r w:rsidRPr="00362DB7">
        <w:rPr>
          <w:b/>
          <w:i/>
        </w:rPr>
        <w:t>current period receipts</w:t>
      </w:r>
      <w:r w:rsidRPr="00362DB7">
        <w:t xml:space="preserve"> </w:t>
      </w:r>
      <w:proofErr w:type="gramStart"/>
      <w:r w:rsidRPr="00362DB7">
        <w:t>is</w:t>
      </w:r>
      <w:proofErr w:type="gramEnd"/>
      <w:r w:rsidRPr="00362DB7">
        <w:t>:</w:t>
      </w:r>
    </w:p>
    <w:p w14:paraId="21651D74" w14:textId="77777777" w:rsidR="00DE2626" w:rsidRPr="00362DB7" w:rsidRDefault="00DE2626" w:rsidP="00362DB7">
      <w:pPr>
        <w:pStyle w:val="paragraph"/>
      </w:pPr>
      <w:r w:rsidRPr="00362DB7">
        <w:tab/>
        <w:t>(a)</w:t>
      </w:r>
      <w:r w:rsidRPr="00362DB7">
        <w:tab/>
        <w:t>if the project is not a Greater Sunrise project—the assessable receipts derived by the person in relation to the project and the instalment period; or</w:t>
      </w:r>
    </w:p>
    <w:p w14:paraId="3F27AAAE" w14:textId="77777777" w:rsidR="00DE2626" w:rsidRPr="00362DB7" w:rsidRDefault="00DE2626" w:rsidP="00362DB7">
      <w:pPr>
        <w:pStyle w:val="paragraph"/>
      </w:pPr>
      <w:r w:rsidRPr="00362DB7">
        <w:tab/>
        <w:t>(b)</w:t>
      </w:r>
      <w:r w:rsidRPr="00362DB7">
        <w:tab/>
        <w:t>if the project is a Greater Sunrise project—the assessable receipts derived by the person in relation to the project and the instalment period</w:t>
      </w:r>
      <w:r w:rsidR="00461856" w:rsidRPr="00362DB7">
        <w:t xml:space="preserve"> multiplied by</w:t>
      </w:r>
      <w:r w:rsidRPr="00362DB7">
        <w:t xml:space="preserve"> the current apportionment percentage that applied during that period.</w:t>
      </w:r>
    </w:p>
    <w:p w14:paraId="6FCBB03F" w14:textId="77777777" w:rsidR="00365FBA" w:rsidRPr="00362DB7" w:rsidRDefault="00365FBA" w:rsidP="00362DB7">
      <w:pPr>
        <w:pStyle w:val="Definition"/>
      </w:pPr>
      <w:r w:rsidRPr="00362DB7">
        <w:rPr>
          <w:b/>
          <w:i/>
        </w:rPr>
        <w:t>previous period receipts</w:t>
      </w:r>
      <w:r w:rsidRPr="00362DB7">
        <w:t xml:space="preserve"> </w:t>
      </w:r>
      <w:proofErr w:type="gramStart"/>
      <w:r w:rsidRPr="00362DB7">
        <w:t>is</w:t>
      </w:r>
      <w:proofErr w:type="gramEnd"/>
      <w:r w:rsidRPr="00362DB7">
        <w:t>:</w:t>
      </w:r>
    </w:p>
    <w:p w14:paraId="74355553" w14:textId="77777777" w:rsidR="00365FBA" w:rsidRPr="00362DB7" w:rsidRDefault="00365FBA" w:rsidP="00362DB7">
      <w:pPr>
        <w:pStyle w:val="paragraph"/>
      </w:pPr>
      <w:r w:rsidRPr="00362DB7">
        <w:tab/>
        <w:t>(a)</w:t>
      </w:r>
      <w:r w:rsidRPr="00362DB7">
        <w:tab/>
        <w:t xml:space="preserve">if the project is not a Greater Sunrise project—the sum of </w:t>
      </w:r>
      <w:r w:rsidR="0023779D" w:rsidRPr="00362DB7">
        <w:t xml:space="preserve">the </w:t>
      </w:r>
      <w:r w:rsidRPr="00362DB7">
        <w:t>assessable receipts derived by the person in relation to the project in any earlier instalment periods in th</w:t>
      </w:r>
      <w:r w:rsidR="003B5002" w:rsidRPr="00362DB7">
        <w:t xml:space="preserve">at </w:t>
      </w:r>
      <w:r w:rsidRPr="00362DB7">
        <w:t>year; or</w:t>
      </w:r>
    </w:p>
    <w:p w14:paraId="3D17357B" w14:textId="77777777" w:rsidR="00365FBA" w:rsidRPr="00362DB7" w:rsidRDefault="00365FBA" w:rsidP="00362DB7">
      <w:pPr>
        <w:pStyle w:val="paragraph"/>
      </w:pPr>
      <w:r w:rsidRPr="00362DB7">
        <w:tab/>
        <w:t>(b)</w:t>
      </w:r>
      <w:r w:rsidRPr="00362DB7">
        <w:tab/>
        <w:t>if the project is a Greater Sunrise project—the sum of the assessable receipts derived by the person in relation to the project in any earlier instalment periods in th</w:t>
      </w:r>
      <w:r w:rsidR="003B5002" w:rsidRPr="00362DB7">
        <w:t xml:space="preserve">at </w:t>
      </w:r>
      <w:r w:rsidR="00997C95" w:rsidRPr="00362DB7">
        <w:t xml:space="preserve">year </w:t>
      </w:r>
      <w:r w:rsidRPr="00362DB7">
        <w:t>multiplied by the current apportionment percentage that applied during that period.</w:t>
      </w:r>
    </w:p>
    <w:p w14:paraId="3E6B91EA" w14:textId="77777777" w:rsidR="00997C95" w:rsidRPr="00362DB7" w:rsidRDefault="00365FBA" w:rsidP="00362DB7">
      <w:pPr>
        <w:pStyle w:val="subsection"/>
      </w:pPr>
      <w:r w:rsidRPr="00362DB7">
        <w:tab/>
        <w:t>(1B</w:t>
      </w:r>
      <w:r w:rsidR="00997C95" w:rsidRPr="00362DB7">
        <w:t>B</w:t>
      </w:r>
      <w:r w:rsidRPr="00362DB7">
        <w:t>)</w:t>
      </w:r>
      <w:r w:rsidRPr="00362DB7">
        <w:tab/>
      </w:r>
      <w:r w:rsidR="00997C95" w:rsidRPr="00362DB7">
        <w:t xml:space="preserve">If the whole or a part of the assessable petroleum receipts that would be </w:t>
      </w:r>
      <w:proofErr w:type="gramStart"/>
      <w:r w:rsidR="00997C95" w:rsidRPr="00362DB7">
        <w:t>taken into account</w:t>
      </w:r>
      <w:proofErr w:type="gramEnd"/>
      <w:r w:rsidR="00997C95" w:rsidRPr="00362DB7">
        <w:t xml:space="preserve"> in working out the current period receipts were determined under paragraph 24(1)(d) or (e) (the </w:t>
      </w:r>
      <w:r w:rsidR="00997C95" w:rsidRPr="00362DB7">
        <w:rPr>
          <w:b/>
          <w:i/>
        </w:rPr>
        <w:lastRenderedPageBreak/>
        <w:t>special calculation provisions</w:t>
      </w:r>
      <w:r w:rsidR="00997C95" w:rsidRPr="00362DB7">
        <w:t xml:space="preserve">), then, in calculating the current period receipts under </w:t>
      </w:r>
      <w:r w:rsidR="00362DB7" w:rsidRPr="00362DB7">
        <w:t>subsection (</w:t>
      </w:r>
      <w:r w:rsidR="00997C95" w:rsidRPr="00362DB7">
        <w:t>1BA):</w:t>
      </w:r>
    </w:p>
    <w:p w14:paraId="3FC99CDE" w14:textId="77777777" w:rsidR="00997C95" w:rsidRPr="00362DB7" w:rsidRDefault="00997C95" w:rsidP="00362DB7">
      <w:pPr>
        <w:pStyle w:val="paragraph"/>
      </w:pPr>
      <w:r w:rsidRPr="00362DB7">
        <w:tab/>
        <w:t>(a)</w:t>
      </w:r>
      <w:r w:rsidRPr="00362DB7">
        <w:tab/>
        <w:t>any assessable petroleum receipts determined under the special calculation provisions are to be excluded; and</w:t>
      </w:r>
    </w:p>
    <w:p w14:paraId="3493C8D7" w14:textId="77777777" w:rsidR="00365FBA" w:rsidRPr="00362DB7" w:rsidRDefault="00997C95" w:rsidP="00362DB7">
      <w:pPr>
        <w:pStyle w:val="paragraph"/>
      </w:pPr>
      <w:r w:rsidRPr="00362DB7">
        <w:tab/>
        <w:t>(b)</w:t>
      </w:r>
      <w:r w:rsidRPr="00362DB7">
        <w:tab/>
        <w:t>the amount worked out in accordance with the regulations in respect of those assessable petroleum receipts is to be included.</w:t>
      </w:r>
    </w:p>
    <w:p w14:paraId="248CB1EE" w14:textId="77777777" w:rsidR="00365FBA" w:rsidRPr="00362DB7" w:rsidRDefault="00022C84" w:rsidP="00362DB7">
      <w:pPr>
        <w:pStyle w:val="ItemHead"/>
      </w:pPr>
      <w:proofErr w:type="gramStart"/>
      <w:r w:rsidRPr="00362DB7">
        <w:t>6</w:t>
      </w:r>
      <w:r w:rsidR="00365FBA" w:rsidRPr="00362DB7">
        <w:t xml:space="preserve">  </w:t>
      </w:r>
      <w:r w:rsidR="00362DB7" w:rsidRPr="00362DB7">
        <w:t>Subsection</w:t>
      </w:r>
      <w:proofErr w:type="gramEnd"/>
      <w:r w:rsidR="00362DB7" w:rsidRPr="00362DB7">
        <w:t> 9</w:t>
      </w:r>
      <w:r w:rsidR="003B5002" w:rsidRPr="00362DB7">
        <w:t>7</w:t>
      </w:r>
      <w:r w:rsidR="00997C95" w:rsidRPr="00362DB7">
        <w:t>(1C)</w:t>
      </w:r>
    </w:p>
    <w:p w14:paraId="4492B86C" w14:textId="77777777" w:rsidR="00997C95" w:rsidRPr="00362DB7" w:rsidRDefault="00997C95" w:rsidP="00362DB7">
      <w:pPr>
        <w:pStyle w:val="Item"/>
      </w:pPr>
      <w:r w:rsidRPr="00362DB7">
        <w:t>Omit “</w:t>
      </w:r>
      <w:r w:rsidR="00362DB7" w:rsidRPr="00362DB7">
        <w:t>subsection (</w:t>
      </w:r>
      <w:r w:rsidRPr="00362DB7">
        <w:t>1B)”, substitute “</w:t>
      </w:r>
      <w:r w:rsidR="00362DB7" w:rsidRPr="00362DB7">
        <w:t>subsections (</w:t>
      </w:r>
      <w:r w:rsidRPr="00362DB7">
        <w:t>1B), (1BA) and (1BB)”.</w:t>
      </w:r>
    </w:p>
    <w:p w14:paraId="4BB9F395" w14:textId="77777777" w:rsidR="00DE2626" w:rsidRPr="00362DB7" w:rsidRDefault="00022C84" w:rsidP="00362DB7">
      <w:pPr>
        <w:pStyle w:val="ItemHead"/>
      </w:pPr>
      <w:proofErr w:type="gramStart"/>
      <w:r w:rsidRPr="00362DB7">
        <w:t>7</w:t>
      </w:r>
      <w:r w:rsidR="00DE2626" w:rsidRPr="00362DB7">
        <w:t xml:space="preserve">  </w:t>
      </w:r>
      <w:r w:rsidR="00362DB7" w:rsidRPr="00362DB7">
        <w:t>Subsection</w:t>
      </w:r>
      <w:proofErr w:type="gramEnd"/>
      <w:r w:rsidR="00362DB7" w:rsidRPr="00362DB7">
        <w:t> 9</w:t>
      </w:r>
      <w:r w:rsidR="00DE2626" w:rsidRPr="00362DB7">
        <w:t>7(2)</w:t>
      </w:r>
    </w:p>
    <w:p w14:paraId="37C267A2" w14:textId="77777777" w:rsidR="00DE2626" w:rsidRPr="00362DB7" w:rsidRDefault="00DE2626" w:rsidP="00362DB7">
      <w:pPr>
        <w:pStyle w:val="Item"/>
      </w:pPr>
      <w:r w:rsidRPr="00362DB7">
        <w:t>After “</w:t>
      </w:r>
      <w:r w:rsidR="00362DB7" w:rsidRPr="00362DB7">
        <w:t>subsection (</w:t>
      </w:r>
      <w:r w:rsidR="00461856" w:rsidRPr="00362DB7">
        <w:t>1</w:t>
      </w:r>
      <w:r w:rsidRPr="00362DB7">
        <w:t>)”, insert “</w:t>
      </w:r>
      <w:r w:rsidR="00461856" w:rsidRPr="00362DB7">
        <w:t>or</w:t>
      </w:r>
      <w:r w:rsidRPr="00362DB7">
        <w:t xml:space="preserve"> (</w:t>
      </w:r>
      <w:r w:rsidR="00A321C3" w:rsidRPr="00362DB7">
        <w:t>1</w:t>
      </w:r>
      <w:r w:rsidR="00997C95" w:rsidRPr="00362DB7">
        <w:t>BA</w:t>
      </w:r>
      <w:r w:rsidRPr="00362DB7">
        <w:t>)”.</w:t>
      </w:r>
    </w:p>
    <w:p w14:paraId="380E76C9" w14:textId="77777777" w:rsidR="00BA5935" w:rsidRPr="00362DB7" w:rsidRDefault="00022C84" w:rsidP="00362DB7">
      <w:pPr>
        <w:pStyle w:val="ItemHead"/>
      </w:pPr>
      <w:proofErr w:type="gramStart"/>
      <w:r w:rsidRPr="00362DB7">
        <w:t>8</w:t>
      </w:r>
      <w:r w:rsidR="00BA5935" w:rsidRPr="00362DB7">
        <w:t xml:space="preserve">  </w:t>
      </w:r>
      <w:r w:rsidR="006110CA" w:rsidRPr="00362DB7">
        <w:t>Clause</w:t>
      </w:r>
      <w:proofErr w:type="gramEnd"/>
      <w:r w:rsidR="006110CA" w:rsidRPr="00362DB7">
        <w:t> 5</w:t>
      </w:r>
      <w:r w:rsidR="00BA5935" w:rsidRPr="00362DB7">
        <w:t xml:space="preserve"> of </w:t>
      </w:r>
      <w:r w:rsidR="006110CA" w:rsidRPr="00362DB7">
        <w:t>Schedule 1</w:t>
      </w:r>
      <w:r w:rsidR="00BA5935" w:rsidRPr="00362DB7">
        <w:t xml:space="preserve"> (definition of </w:t>
      </w:r>
      <w:r w:rsidR="00BA5935" w:rsidRPr="00362DB7">
        <w:rPr>
          <w:i/>
        </w:rPr>
        <w:t>notional taxable profit</w:t>
      </w:r>
      <w:r w:rsidR="00BA5935" w:rsidRPr="00362DB7">
        <w:t>)</w:t>
      </w:r>
    </w:p>
    <w:p w14:paraId="1DEFDB0F" w14:textId="77777777" w:rsidR="00BA5935" w:rsidRPr="00362DB7" w:rsidRDefault="00BA5935" w:rsidP="00362DB7">
      <w:pPr>
        <w:pStyle w:val="Item"/>
      </w:pPr>
      <w:r w:rsidRPr="00362DB7">
        <w:t xml:space="preserve">After “would be the taxable profit”, insert “under </w:t>
      </w:r>
      <w:r w:rsidR="006110CA" w:rsidRPr="00362DB7">
        <w:t>subsection 2</w:t>
      </w:r>
      <w:r w:rsidRPr="00362DB7">
        <w:t>2(1) or (2)”.</w:t>
      </w:r>
    </w:p>
    <w:p w14:paraId="15B3805B" w14:textId="77777777" w:rsidR="00BA5935" w:rsidRPr="00362DB7" w:rsidRDefault="00022C84" w:rsidP="00362DB7">
      <w:pPr>
        <w:pStyle w:val="ItemHead"/>
      </w:pPr>
      <w:proofErr w:type="gramStart"/>
      <w:r w:rsidRPr="00362DB7">
        <w:t>9</w:t>
      </w:r>
      <w:r w:rsidR="00BA5935" w:rsidRPr="00362DB7">
        <w:t xml:space="preserve">  </w:t>
      </w:r>
      <w:r w:rsidR="006110CA" w:rsidRPr="00362DB7">
        <w:t>Clause</w:t>
      </w:r>
      <w:proofErr w:type="gramEnd"/>
      <w:r w:rsidR="006110CA" w:rsidRPr="00362DB7">
        <w:t> 5</w:t>
      </w:r>
      <w:r w:rsidR="00BA5935" w:rsidRPr="00362DB7">
        <w:t xml:space="preserve"> of </w:t>
      </w:r>
      <w:r w:rsidR="006110CA" w:rsidRPr="00362DB7">
        <w:t>Schedule 1</w:t>
      </w:r>
      <w:r w:rsidR="00BA5935" w:rsidRPr="00362DB7">
        <w:t xml:space="preserve"> (</w:t>
      </w:r>
      <w:r w:rsidR="006110CA" w:rsidRPr="00362DB7">
        <w:t>paragraph (</w:t>
      </w:r>
      <w:r w:rsidR="00BA5935" w:rsidRPr="00362DB7">
        <w:t xml:space="preserve">a) of the definition of </w:t>
      </w:r>
      <w:r w:rsidR="00BA5935" w:rsidRPr="00362DB7">
        <w:rPr>
          <w:i/>
        </w:rPr>
        <w:t>notional taxable profit</w:t>
      </w:r>
      <w:r w:rsidR="00BA5935" w:rsidRPr="00362DB7">
        <w:t>)</w:t>
      </w:r>
    </w:p>
    <w:p w14:paraId="224FD57D" w14:textId="77777777" w:rsidR="00BA5935" w:rsidRPr="00362DB7" w:rsidRDefault="00BA5935" w:rsidP="00362DB7">
      <w:pPr>
        <w:pStyle w:val="Item"/>
      </w:pPr>
      <w:r w:rsidRPr="00362DB7">
        <w:t xml:space="preserve">After “starting base expenditure”, insert “, </w:t>
      </w:r>
      <w:r w:rsidR="00B71C64" w:rsidRPr="00362DB7">
        <w:t xml:space="preserve">augmented </w:t>
      </w:r>
      <w:r w:rsidRPr="00362DB7">
        <w:t>denied deductible expenditure”.</w:t>
      </w:r>
    </w:p>
    <w:p w14:paraId="6BBDD940" w14:textId="77777777" w:rsidR="00A22066" w:rsidRPr="00362DB7" w:rsidRDefault="00022C84" w:rsidP="00362DB7">
      <w:pPr>
        <w:pStyle w:val="ItemHead"/>
      </w:pPr>
      <w:proofErr w:type="gramStart"/>
      <w:r w:rsidRPr="00362DB7">
        <w:t>10</w:t>
      </w:r>
      <w:r w:rsidR="00A22066" w:rsidRPr="00362DB7">
        <w:t xml:space="preserve">  </w:t>
      </w:r>
      <w:r w:rsidR="006110CA" w:rsidRPr="00362DB7">
        <w:t>Clause</w:t>
      </w:r>
      <w:proofErr w:type="gramEnd"/>
      <w:r w:rsidR="006110CA" w:rsidRPr="00362DB7">
        <w:t> 9</w:t>
      </w:r>
      <w:r w:rsidR="00A22066" w:rsidRPr="00362DB7">
        <w:t xml:space="preserve"> of </w:t>
      </w:r>
      <w:r w:rsidR="006110CA" w:rsidRPr="00362DB7">
        <w:t>Schedule 1</w:t>
      </w:r>
      <w:r w:rsidR="00A22066" w:rsidRPr="00362DB7">
        <w:t xml:space="preserve"> (definition of </w:t>
      </w:r>
      <w:r w:rsidR="00A22066" w:rsidRPr="00362DB7">
        <w:rPr>
          <w:i/>
        </w:rPr>
        <w:t>notional taxable profit</w:t>
      </w:r>
      <w:r w:rsidR="00A22066" w:rsidRPr="00362DB7">
        <w:t>)</w:t>
      </w:r>
    </w:p>
    <w:p w14:paraId="6D4458F8" w14:textId="77777777" w:rsidR="00A22066" w:rsidRPr="00362DB7" w:rsidRDefault="00A22066" w:rsidP="00362DB7">
      <w:pPr>
        <w:pStyle w:val="Item"/>
      </w:pPr>
      <w:r w:rsidRPr="00362DB7">
        <w:t xml:space="preserve">After “would be the taxable profit”, insert “under </w:t>
      </w:r>
      <w:r w:rsidR="006110CA" w:rsidRPr="00362DB7">
        <w:t>subsection 2</w:t>
      </w:r>
      <w:r w:rsidRPr="00362DB7">
        <w:t>2(1) or (2)”.</w:t>
      </w:r>
    </w:p>
    <w:p w14:paraId="72161182" w14:textId="77777777" w:rsidR="00A22066" w:rsidRPr="00362DB7" w:rsidRDefault="00022C84" w:rsidP="00362DB7">
      <w:pPr>
        <w:pStyle w:val="ItemHead"/>
      </w:pPr>
      <w:proofErr w:type="gramStart"/>
      <w:r w:rsidRPr="00362DB7">
        <w:t>11</w:t>
      </w:r>
      <w:r w:rsidR="00A22066" w:rsidRPr="00362DB7">
        <w:t xml:space="preserve">  </w:t>
      </w:r>
      <w:r w:rsidR="006110CA" w:rsidRPr="00362DB7">
        <w:t>Clause</w:t>
      </w:r>
      <w:proofErr w:type="gramEnd"/>
      <w:r w:rsidR="006110CA" w:rsidRPr="00362DB7">
        <w:t> 9</w:t>
      </w:r>
      <w:r w:rsidR="00A22066" w:rsidRPr="00362DB7">
        <w:t xml:space="preserve"> of </w:t>
      </w:r>
      <w:r w:rsidR="006110CA" w:rsidRPr="00362DB7">
        <w:t>Schedule 1</w:t>
      </w:r>
      <w:r w:rsidR="00A22066" w:rsidRPr="00362DB7">
        <w:t xml:space="preserve"> (</w:t>
      </w:r>
      <w:r w:rsidR="006110CA" w:rsidRPr="00362DB7">
        <w:t>paragraph (</w:t>
      </w:r>
      <w:r w:rsidR="00A22066" w:rsidRPr="00362DB7">
        <w:t xml:space="preserve">a) of the definition of </w:t>
      </w:r>
      <w:r w:rsidR="00A22066" w:rsidRPr="00362DB7">
        <w:rPr>
          <w:i/>
        </w:rPr>
        <w:t>notional taxable profit</w:t>
      </w:r>
      <w:r w:rsidR="00A22066" w:rsidRPr="00362DB7">
        <w:t>)</w:t>
      </w:r>
    </w:p>
    <w:p w14:paraId="53AAAC53" w14:textId="77777777" w:rsidR="00A22066" w:rsidRPr="00362DB7" w:rsidRDefault="00A22066" w:rsidP="00362DB7">
      <w:pPr>
        <w:pStyle w:val="Item"/>
      </w:pPr>
      <w:r w:rsidRPr="00362DB7">
        <w:t xml:space="preserve">After “starting base expenditure”, insert “, </w:t>
      </w:r>
      <w:r w:rsidR="00B71C64" w:rsidRPr="00362DB7">
        <w:t xml:space="preserve">augmented </w:t>
      </w:r>
      <w:r w:rsidRPr="00362DB7">
        <w:t>denied deductible expenditure”.</w:t>
      </w:r>
    </w:p>
    <w:p w14:paraId="55A1CEFB" w14:textId="77777777" w:rsidR="008B6817" w:rsidRPr="00362DB7" w:rsidRDefault="00022C84" w:rsidP="00362DB7">
      <w:pPr>
        <w:pStyle w:val="ItemHead"/>
      </w:pPr>
      <w:proofErr w:type="gramStart"/>
      <w:r w:rsidRPr="00362DB7">
        <w:t>12</w:t>
      </w:r>
      <w:r w:rsidR="00497583" w:rsidRPr="00362DB7">
        <w:t xml:space="preserve">  </w:t>
      </w:r>
      <w:r w:rsidR="006110CA" w:rsidRPr="00362DB7">
        <w:t>Clause</w:t>
      </w:r>
      <w:proofErr w:type="gramEnd"/>
      <w:r w:rsidR="006110CA" w:rsidRPr="00362DB7">
        <w:t> 1</w:t>
      </w:r>
      <w:r w:rsidR="008B6817" w:rsidRPr="00362DB7">
        <w:t>4</w:t>
      </w:r>
      <w:r w:rsidR="00D02FA7" w:rsidRPr="00362DB7">
        <w:t xml:space="preserve"> of </w:t>
      </w:r>
      <w:r w:rsidR="006110CA" w:rsidRPr="00362DB7">
        <w:t>Schedule 1</w:t>
      </w:r>
    </w:p>
    <w:p w14:paraId="3B8E636D" w14:textId="77777777" w:rsidR="008B6817" w:rsidRPr="00362DB7" w:rsidRDefault="008B6817" w:rsidP="00362DB7">
      <w:pPr>
        <w:pStyle w:val="Item"/>
      </w:pPr>
      <w:r w:rsidRPr="00362DB7">
        <w:t>Before “Amounts”, insert “(1)”.</w:t>
      </w:r>
    </w:p>
    <w:p w14:paraId="60892A2E" w14:textId="77777777" w:rsidR="00497583" w:rsidRPr="00362DB7" w:rsidRDefault="00022C84" w:rsidP="00362DB7">
      <w:pPr>
        <w:pStyle w:val="ItemHead"/>
      </w:pPr>
      <w:proofErr w:type="gramStart"/>
      <w:r w:rsidRPr="00362DB7">
        <w:t>13</w:t>
      </w:r>
      <w:r w:rsidR="008B6817" w:rsidRPr="00362DB7">
        <w:t xml:space="preserve">  </w:t>
      </w:r>
      <w:r w:rsidR="00497583" w:rsidRPr="00362DB7">
        <w:t>At</w:t>
      </w:r>
      <w:proofErr w:type="gramEnd"/>
      <w:r w:rsidR="00497583" w:rsidRPr="00362DB7">
        <w:t xml:space="preserve"> the end of </w:t>
      </w:r>
      <w:r w:rsidR="006110CA" w:rsidRPr="00362DB7">
        <w:t>clause 1</w:t>
      </w:r>
      <w:r w:rsidR="00497583" w:rsidRPr="00362DB7">
        <w:t>4</w:t>
      </w:r>
      <w:r w:rsidR="00D02FA7" w:rsidRPr="00362DB7">
        <w:t xml:space="preserve"> of </w:t>
      </w:r>
      <w:r w:rsidR="006110CA" w:rsidRPr="00362DB7">
        <w:t>Schedule 1</w:t>
      </w:r>
    </w:p>
    <w:p w14:paraId="092421E6" w14:textId="77777777" w:rsidR="00497583" w:rsidRPr="00362DB7" w:rsidRDefault="00C90F5E" w:rsidP="00362DB7">
      <w:pPr>
        <w:pStyle w:val="Item"/>
      </w:pPr>
      <w:r w:rsidRPr="00362DB7">
        <w:t>Add</w:t>
      </w:r>
      <w:r w:rsidR="00497583" w:rsidRPr="00362DB7">
        <w:t>:</w:t>
      </w:r>
    </w:p>
    <w:p w14:paraId="4A351958" w14:textId="77777777" w:rsidR="00497583" w:rsidRPr="00362DB7" w:rsidRDefault="00497583" w:rsidP="00362DB7">
      <w:pPr>
        <w:pStyle w:val="subsection"/>
      </w:pPr>
      <w:r w:rsidRPr="00362DB7">
        <w:lastRenderedPageBreak/>
        <w:tab/>
        <w:t>(</w:t>
      </w:r>
      <w:r w:rsidR="008B6817" w:rsidRPr="00362DB7">
        <w:t>2</w:t>
      </w:r>
      <w:r w:rsidRPr="00362DB7">
        <w:t>)</w:t>
      </w:r>
      <w:r w:rsidRPr="00362DB7">
        <w:tab/>
      </w:r>
      <w:bookmarkStart w:id="0" w:name="_Hlk140160705"/>
      <w:r w:rsidR="00B71C64" w:rsidRPr="00362DB7">
        <w:t>Augmented d</w:t>
      </w:r>
      <w:r w:rsidR="008B6817" w:rsidRPr="00362DB7">
        <w:t xml:space="preserve">enied deductible expenditure </w:t>
      </w:r>
      <w:bookmarkEnd w:id="0"/>
      <w:r w:rsidR="008B6817" w:rsidRPr="00362DB7">
        <w:t>taken to be incurred by a person in a financial year in relation to the notional project is not deductible expenditure actually incurred by the person in relation to the notional project in the financial year.</w:t>
      </w:r>
    </w:p>
    <w:p w14:paraId="721A25EC" w14:textId="77777777" w:rsidR="00BA5935" w:rsidRPr="00362DB7" w:rsidRDefault="00022C84" w:rsidP="00362DB7">
      <w:pPr>
        <w:pStyle w:val="ItemHead"/>
      </w:pPr>
      <w:proofErr w:type="gramStart"/>
      <w:r w:rsidRPr="00362DB7">
        <w:t>14</w:t>
      </w:r>
      <w:r w:rsidR="00BA5935" w:rsidRPr="00362DB7">
        <w:t xml:space="preserve">  </w:t>
      </w:r>
      <w:r w:rsidR="006110CA" w:rsidRPr="00362DB7">
        <w:t>Clause</w:t>
      </w:r>
      <w:proofErr w:type="gramEnd"/>
      <w:r w:rsidR="006110CA" w:rsidRPr="00362DB7">
        <w:t> 1</w:t>
      </w:r>
      <w:r w:rsidR="00BA5935" w:rsidRPr="00362DB7">
        <w:t xml:space="preserve">9 of </w:t>
      </w:r>
      <w:r w:rsidR="006110CA" w:rsidRPr="00362DB7">
        <w:t>Schedule 1</w:t>
      </w:r>
      <w:r w:rsidR="00BA5935" w:rsidRPr="00362DB7">
        <w:t xml:space="preserve"> (definition of </w:t>
      </w:r>
      <w:r w:rsidR="00BA5935" w:rsidRPr="00362DB7">
        <w:rPr>
          <w:i/>
        </w:rPr>
        <w:t>notional taxable profit</w:t>
      </w:r>
      <w:r w:rsidR="00BA5935" w:rsidRPr="00362DB7">
        <w:t>)</w:t>
      </w:r>
    </w:p>
    <w:p w14:paraId="702DD095" w14:textId="77777777" w:rsidR="00BA5935" w:rsidRPr="00362DB7" w:rsidRDefault="00BA5935" w:rsidP="00362DB7">
      <w:pPr>
        <w:pStyle w:val="Item"/>
      </w:pPr>
      <w:r w:rsidRPr="00362DB7">
        <w:t xml:space="preserve">After “would be the taxable profit”, insert “under </w:t>
      </w:r>
      <w:r w:rsidR="006110CA" w:rsidRPr="00362DB7">
        <w:t>subsection 2</w:t>
      </w:r>
      <w:r w:rsidRPr="00362DB7">
        <w:t>2(1) or (2)”.</w:t>
      </w:r>
    </w:p>
    <w:p w14:paraId="28A7DC17" w14:textId="77777777" w:rsidR="00BA5935" w:rsidRPr="00362DB7" w:rsidRDefault="00022C84" w:rsidP="00362DB7">
      <w:pPr>
        <w:pStyle w:val="ItemHead"/>
      </w:pPr>
      <w:proofErr w:type="gramStart"/>
      <w:r w:rsidRPr="00362DB7">
        <w:t>15</w:t>
      </w:r>
      <w:r w:rsidR="00BA5935" w:rsidRPr="00362DB7">
        <w:t xml:space="preserve">  </w:t>
      </w:r>
      <w:r w:rsidR="006110CA" w:rsidRPr="00362DB7">
        <w:t>Clause</w:t>
      </w:r>
      <w:proofErr w:type="gramEnd"/>
      <w:r w:rsidR="006110CA" w:rsidRPr="00362DB7">
        <w:t> 2</w:t>
      </w:r>
      <w:r w:rsidR="00BA5935" w:rsidRPr="00362DB7">
        <w:t xml:space="preserve">7 of </w:t>
      </w:r>
      <w:r w:rsidR="006110CA" w:rsidRPr="00362DB7">
        <w:t>Schedule 1</w:t>
      </w:r>
      <w:r w:rsidR="00BA5935" w:rsidRPr="00362DB7">
        <w:t xml:space="preserve"> (definition of </w:t>
      </w:r>
      <w:r w:rsidR="00BA5935" w:rsidRPr="00362DB7">
        <w:rPr>
          <w:i/>
        </w:rPr>
        <w:t>notional taxable profit</w:t>
      </w:r>
      <w:r w:rsidR="00BA5935" w:rsidRPr="00362DB7">
        <w:t>)</w:t>
      </w:r>
    </w:p>
    <w:p w14:paraId="4AB330DA" w14:textId="77777777" w:rsidR="00BA5935" w:rsidRPr="00362DB7" w:rsidRDefault="00BA5935" w:rsidP="00362DB7">
      <w:pPr>
        <w:pStyle w:val="Item"/>
      </w:pPr>
      <w:r w:rsidRPr="00362DB7">
        <w:t xml:space="preserve">After “would be the taxable profit”, insert “under </w:t>
      </w:r>
      <w:r w:rsidR="006110CA" w:rsidRPr="00362DB7">
        <w:t>subsection 2</w:t>
      </w:r>
      <w:r w:rsidRPr="00362DB7">
        <w:t>2(1) or (2)”.</w:t>
      </w:r>
    </w:p>
    <w:p w14:paraId="5765F482" w14:textId="77777777" w:rsidR="00756772" w:rsidRPr="00362DB7" w:rsidRDefault="00022C84" w:rsidP="00362DB7">
      <w:pPr>
        <w:pStyle w:val="Transitional"/>
      </w:pPr>
      <w:proofErr w:type="gramStart"/>
      <w:r w:rsidRPr="00362DB7">
        <w:t>16</w:t>
      </w:r>
      <w:r w:rsidR="00756772" w:rsidRPr="00362DB7">
        <w:t xml:space="preserve">  Application</w:t>
      </w:r>
      <w:proofErr w:type="gramEnd"/>
      <w:r w:rsidR="00756772" w:rsidRPr="00362DB7">
        <w:t xml:space="preserve"> of amendments</w:t>
      </w:r>
    </w:p>
    <w:p w14:paraId="7D620CD8" w14:textId="77777777" w:rsidR="00B71C64" w:rsidRPr="00362DB7" w:rsidRDefault="003B5002" w:rsidP="00362DB7">
      <w:pPr>
        <w:pStyle w:val="Subitem"/>
      </w:pPr>
      <w:r w:rsidRPr="00362DB7">
        <w:t>(1)</w:t>
      </w:r>
      <w:r w:rsidRPr="00362DB7">
        <w:tab/>
      </w:r>
      <w:r w:rsidR="00756772" w:rsidRPr="00362DB7">
        <w:t xml:space="preserve">The amendments to the </w:t>
      </w:r>
      <w:r w:rsidR="00756772" w:rsidRPr="00362DB7">
        <w:rPr>
          <w:i/>
        </w:rPr>
        <w:t>Petroleum Resource Rent Tax Assessment Act 1987</w:t>
      </w:r>
      <w:r w:rsidR="00756772" w:rsidRPr="00362DB7">
        <w:t xml:space="preserve"> made by this Schedule</w:t>
      </w:r>
      <w:r w:rsidR="00022C84" w:rsidRPr="00362DB7">
        <w:t xml:space="preserve">, other than the amendments made by </w:t>
      </w:r>
      <w:r w:rsidR="00362DB7" w:rsidRPr="00362DB7">
        <w:t>items 5</w:t>
      </w:r>
      <w:r w:rsidR="00022C84" w:rsidRPr="00362DB7">
        <w:t xml:space="preserve"> to 7,</w:t>
      </w:r>
      <w:r w:rsidR="00756772" w:rsidRPr="00362DB7">
        <w:t xml:space="preserve"> apply in relation to </w:t>
      </w:r>
      <w:r w:rsidR="00317DB4" w:rsidRPr="00362DB7">
        <w:t xml:space="preserve">assessable receipts </w:t>
      </w:r>
      <w:r w:rsidRPr="00362DB7">
        <w:t>derived</w:t>
      </w:r>
      <w:r w:rsidR="00317DB4" w:rsidRPr="00362DB7">
        <w:t xml:space="preserve"> by a person in relation to a </w:t>
      </w:r>
      <w:r w:rsidR="00CB3E7D" w:rsidRPr="00362DB7">
        <w:t xml:space="preserve">petroleum </w:t>
      </w:r>
      <w:r w:rsidR="00317DB4" w:rsidRPr="00362DB7">
        <w:t xml:space="preserve">project and </w:t>
      </w:r>
      <w:r w:rsidR="00C90F5E" w:rsidRPr="00362DB7">
        <w:t xml:space="preserve">a </w:t>
      </w:r>
      <w:r w:rsidR="00317DB4" w:rsidRPr="00362DB7">
        <w:t>year of tax beginning</w:t>
      </w:r>
      <w:r w:rsidR="00BA5935" w:rsidRPr="00362DB7">
        <w:t xml:space="preserve"> on or after </w:t>
      </w:r>
      <w:r w:rsidR="006110CA" w:rsidRPr="00362DB7">
        <w:t>1 July</w:t>
      </w:r>
      <w:r w:rsidR="00BA5935" w:rsidRPr="00362DB7">
        <w:t xml:space="preserve"> 2023</w:t>
      </w:r>
      <w:r w:rsidR="00317DB4" w:rsidRPr="00362DB7">
        <w:t xml:space="preserve"> (whether or not assessable receipts were also incurred by a person in </w:t>
      </w:r>
      <w:r w:rsidR="00C801F6" w:rsidRPr="00362DB7">
        <w:t>relation to the project and a</w:t>
      </w:r>
      <w:r w:rsidR="00317DB4" w:rsidRPr="00362DB7">
        <w:t>n earlier year of tax).</w:t>
      </w:r>
    </w:p>
    <w:p w14:paraId="3593B0B5" w14:textId="77777777" w:rsidR="003B5002" w:rsidRPr="00362DB7" w:rsidRDefault="003B5002" w:rsidP="00362DB7">
      <w:pPr>
        <w:pStyle w:val="Subitem"/>
      </w:pPr>
      <w:r w:rsidRPr="00362DB7">
        <w:t>(2)</w:t>
      </w:r>
      <w:r w:rsidRPr="00362DB7">
        <w:tab/>
      </w:r>
      <w:r w:rsidR="00022C84" w:rsidRPr="00362DB7">
        <w:t xml:space="preserve">The amendments to the </w:t>
      </w:r>
      <w:r w:rsidR="00022C84" w:rsidRPr="00362DB7">
        <w:rPr>
          <w:i/>
        </w:rPr>
        <w:t>Petroleum Resource Rent Tax Assessment Act 1987</w:t>
      </w:r>
      <w:r w:rsidR="00022C84" w:rsidRPr="00362DB7">
        <w:t xml:space="preserve"> made by </w:t>
      </w:r>
      <w:r w:rsidR="00362DB7" w:rsidRPr="00362DB7">
        <w:t>items 5</w:t>
      </w:r>
      <w:r w:rsidR="00022C84" w:rsidRPr="00362DB7">
        <w:t xml:space="preserve"> to 7 of this Schedule</w:t>
      </w:r>
      <w:r w:rsidR="00CE5E4D">
        <w:t xml:space="preserve"> </w:t>
      </w:r>
      <w:r w:rsidR="00022C84" w:rsidRPr="00362DB7">
        <w:t>apply in</w:t>
      </w:r>
      <w:r w:rsidR="002769B4" w:rsidRPr="00362DB7">
        <w:t xml:space="preserve"> relation to a petroleum project and</w:t>
      </w:r>
      <w:r w:rsidR="00022C84" w:rsidRPr="00362DB7">
        <w:t xml:space="preserve"> a year of tax beginning on or after 1 July 2024.</w:t>
      </w:r>
    </w:p>
    <w:p w14:paraId="7DEEDB81" w14:textId="77777777" w:rsidR="00022C84" w:rsidRPr="00362DB7" w:rsidRDefault="00022C84" w:rsidP="00362DB7">
      <w:pPr>
        <w:pStyle w:val="notedraft"/>
      </w:pPr>
    </w:p>
    <w:sectPr w:rsidR="00022C84" w:rsidRPr="00362DB7" w:rsidSect="00362DB7">
      <w:headerReference w:type="even" r:id="rId17"/>
      <w:headerReference w:type="default" r:id="rId18"/>
      <w:footerReference w:type="even" r:id="rId19"/>
      <w:footerReference w:type="default" r:id="rId20"/>
      <w:headerReference w:type="first" r:id="rId21"/>
      <w:footerReference w:type="first" r:id="rId22"/>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42A0" w14:textId="77777777" w:rsidR="004A0180" w:rsidRDefault="004A0180" w:rsidP="00664C63">
      <w:pPr>
        <w:spacing w:line="240" w:lineRule="auto"/>
      </w:pPr>
      <w:r>
        <w:separator/>
      </w:r>
    </w:p>
  </w:endnote>
  <w:endnote w:type="continuationSeparator" w:id="0">
    <w:p w14:paraId="18C88460" w14:textId="77777777" w:rsidR="004A0180" w:rsidRDefault="004A0180"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BA24" w14:textId="77777777" w:rsidR="00054A31" w:rsidRPr="00BB4623" w:rsidRDefault="00054A31" w:rsidP="00362DB7">
    <w:pPr>
      <w:pBdr>
        <w:top w:val="single" w:sz="6" w:space="1" w:color="auto"/>
      </w:pBdr>
      <w:spacing w:before="120"/>
      <w:jc w:val="right"/>
      <w:rPr>
        <w:sz w:val="18"/>
      </w:rPr>
    </w:pPr>
  </w:p>
  <w:p w14:paraId="3B9AD856" w14:textId="77777777" w:rsidR="00054A31" w:rsidRPr="00BB4623" w:rsidRDefault="00054A31"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3E6A2C3D" w14:textId="77777777" w:rsidR="00054A31" w:rsidRPr="00BB4623" w:rsidRDefault="00054A31"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EC43" w14:textId="77777777" w:rsidR="00054A31" w:rsidRDefault="00054A31" w:rsidP="00362DB7">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054A31" w:rsidRPr="00B3608C" w14:paraId="6761D273" w14:textId="77777777" w:rsidTr="00317DB4">
      <w:trPr>
        <w:trHeight w:val="280"/>
      </w:trPr>
      <w:tc>
        <w:tcPr>
          <w:tcW w:w="7087" w:type="dxa"/>
        </w:tcPr>
        <w:p w14:paraId="3EDAB516" w14:textId="77777777" w:rsidR="00054A31" w:rsidRPr="00B3608C" w:rsidRDefault="00054A31" w:rsidP="00317DB4">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054A31" w:rsidRPr="00B3608C" w14:paraId="003888DB" w14:textId="77777777" w:rsidTr="00317DB4">
      <w:tc>
        <w:tcPr>
          <w:tcW w:w="7087" w:type="dxa"/>
        </w:tcPr>
        <w:p w14:paraId="2ED36E3B" w14:textId="77777777" w:rsidR="00054A31" w:rsidRPr="00B3608C" w:rsidRDefault="00054A31" w:rsidP="00317DB4">
          <w:pPr>
            <w:rPr>
              <w:i/>
              <w:sz w:val="18"/>
            </w:rPr>
          </w:pPr>
          <w:r w:rsidRPr="00BB4623">
            <w:rPr>
              <w:i/>
              <w:sz w:val="18"/>
            </w:rPr>
            <w:t xml:space="preserve">  </w:t>
          </w:r>
        </w:p>
      </w:tc>
    </w:tr>
  </w:tbl>
  <w:p w14:paraId="13E6EE9C" w14:textId="77777777" w:rsidR="00054A31" w:rsidRPr="00BB4623" w:rsidRDefault="00054A31" w:rsidP="00B3608C">
    <w:pPr>
      <w:pStyle w:val="Tabletext"/>
      <w:spacing w:before="0"/>
    </w:pPr>
    <w:r w:rsidRPr="00324EB0">
      <w:rPr>
        <w:b/>
        <w:noProof/>
        <w:lang w:val="en-US"/>
      </w:rPr>
      <mc:AlternateContent>
        <mc:Choice Requires="wps">
          <w:drawing>
            <wp:anchor distT="0" distB="0" distL="114300" distR="114300" simplePos="0" relativeHeight="251661312" behindDoc="1" locked="1" layoutInCell="1" allowOverlap="1" wp14:anchorId="628B3477" wp14:editId="116895D8">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FBC29A" w14:textId="77777777" w:rsidR="00054A31" w:rsidRPr="00324EB0" w:rsidRDefault="008D3723" w:rsidP="00317DB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8B3477"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69FBC29A" w14:textId="77777777" w:rsidR="00054A31" w:rsidRPr="00324EB0" w:rsidRDefault="008D3723" w:rsidP="00317DB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A54B" w14:textId="77777777" w:rsidR="00054A31" w:rsidRPr="00BB4623" w:rsidRDefault="00054A31" w:rsidP="00362DB7">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DB87" w14:textId="77777777" w:rsidR="004A0180" w:rsidRDefault="004A0180" w:rsidP="00664C63">
      <w:pPr>
        <w:spacing w:line="240" w:lineRule="auto"/>
      </w:pPr>
      <w:r>
        <w:separator/>
      </w:r>
    </w:p>
  </w:footnote>
  <w:footnote w:type="continuationSeparator" w:id="0">
    <w:p w14:paraId="6D853482" w14:textId="77777777" w:rsidR="004A0180" w:rsidRDefault="004A0180"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FB54" w14:textId="77777777" w:rsidR="00054A31" w:rsidRPr="00BB4623" w:rsidRDefault="00054A31" w:rsidP="00664C63">
    <w:pPr>
      <w:rPr>
        <w:sz w:val="24"/>
      </w:rPr>
    </w:pPr>
  </w:p>
  <w:p w14:paraId="3B639F5B" w14:textId="77777777" w:rsidR="00054A31" w:rsidRPr="00BB4623" w:rsidRDefault="00054A31"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DA53" w14:textId="77777777" w:rsidR="00054A31" w:rsidRPr="00BB4623" w:rsidRDefault="00054A31"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191168AF" wp14:editId="4BE9C72F">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49466C" w14:textId="77777777" w:rsidR="00054A31" w:rsidRPr="00324EB0" w:rsidRDefault="008D3723" w:rsidP="00317DB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1168AF"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7449466C" w14:textId="77777777" w:rsidR="00054A31" w:rsidRPr="00324EB0" w:rsidRDefault="008D3723" w:rsidP="00317DB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6F9F7073" w14:textId="77777777" w:rsidR="00054A31" w:rsidRPr="00BB4623" w:rsidRDefault="00054A31"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0C04" w14:textId="77777777" w:rsidR="00054A31" w:rsidRPr="00BB4623" w:rsidRDefault="00054A31"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F249DB"/>
    <w:multiLevelType w:val="hybridMultilevel"/>
    <w:tmpl w:val="335E2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19B20B0"/>
    <w:multiLevelType w:val="hybridMultilevel"/>
    <w:tmpl w:val="7F30F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734623">
    <w:abstractNumId w:val="9"/>
  </w:num>
  <w:num w:numId="2" w16cid:durableId="1684478216">
    <w:abstractNumId w:val="7"/>
  </w:num>
  <w:num w:numId="3" w16cid:durableId="1592003423">
    <w:abstractNumId w:val="6"/>
  </w:num>
  <w:num w:numId="4" w16cid:durableId="1771579342">
    <w:abstractNumId w:val="5"/>
  </w:num>
  <w:num w:numId="5" w16cid:durableId="616067819">
    <w:abstractNumId w:val="4"/>
  </w:num>
  <w:num w:numId="6" w16cid:durableId="477188952">
    <w:abstractNumId w:val="8"/>
  </w:num>
  <w:num w:numId="7" w16cid:durableId="1519735216">
    <w:abstractNumId w:val="3"/>
  </w:num>
  <w:num w:numId="8" w16cid:durableId="2076732137">
    <w:abstractNumId w:val="2"/>
  </w:num>
  <w:num w:numId="9" w16cid:durableId="828666840">
    <w:abstractNumId w:val="1"/>
  </w:num>
  <w:num w:numId="10" w16cid:durableId="143737350">
    <w:abstractNumId w:val="0"/>
  </w:num>
  <w:num w:numId="11" w16cid:durableId="20203188">
    <w:abstractNumId w:val="12"/>
  </w:num>
  <w:num w:numId="12" w16cid:durableId="2005163294">
    <w:abstractNumId w:val="10"/>
  </w:num>
  <w:num w:numId="13" w16cid:durableId="911429691">
    <w:abstractNumId w:val="13"/>
  </w:num>
  <w:num w:numId="14" w16cid:durableId="1347175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1E"/>
    <w:rsid w:val="000136AF"/>
    <w:rsid w:val="00014B9A"/>
    <w:rsid w:val="00022C84"/>
    <w:rsid w:val="00027C60"/>
    <w:rsid w:val="0003228C"/>
    <w:rsid w:val="0003269E"/>
    <w:rsid w:val="00033FC6"/>
    <w:rsid w:val="00041A75"/>
    <w:rsid w:val="000546CA"/>
    <w:rsid w:val="00054A31"/>
    <w:rsid w:val="00055D20"/>
    <w:rsid w:val="000614BF"/>
    <w:rsid w:val="00073C5A"/>
    <w:rsid w:val="00087033"/>
    <w:rsid w:val="000A5028"/>
    <w:rsid w:val="000B17E1"/>
    <w:rsid w:val="000C74F9"/>
    <w:rsid w:val="000D05EF"/>
    <w:rsid w:val="000D3899"/>
    <w:rsid w:val="000D5355"/>
    <w:rsid w:val="000E0309"/>
    <w:rsid w:val="000F21C1"/>
    <w:rsid w:val="000F3A65"/>
    <w:rsid w:val="000F4126"/>
    <w:rsid w:val="001016D1"/>
    <w:rsid w:val="0010240E"/>
    <w:rsid w:val="001063A4"/>
    <w:rsid w:val="0010745C"/>
    <w:rsid w:val="0011206D"/>
    <w:rsid w:val="00166C2F"/>
    <w:rsid w:val="00182C9A"/>
    <w:rsid w:val="0018435F"/>
    <w:rsid w:val="0019185F"/>
    <w:rsid w:val="001939E1"/>
    <w:rsid w:val="00195382"/>
    <w:rsid w:val="001A44DE"/>
    <w:rsid w:val="001B0476"/>
    <w:rsid w:val="001B0F61"/>
    <w:rsid w:val="001C4DAF"/>
    <w:rsid w:val="001C69C4"/>
    <w:rsid w:val="001E3590"/>
    <w:rsid w:val="001E6124"/>
    <w:rsid w:val="001E7407"/>
    <w:rsid w:val="002061E0"/>
    <w:rsid w:val="0021250A"/>
    <w:rsid w:val="00215EF6"/>
    <w:rsid w:val="002277A0"/>
    <w:rsid w:val="0023779D"/>
    <w:rsid w:val="00240749"/>
    <w:rsid w:val="00262AE1"/>
    <w:rsid w:val="002663A9"/>
    <w:rsid w:val="002769B4"/>
    <w:rsid w:val="00292A1C"/>
    <w:rsid w:val="00296415"/>
    <w:rsid w:val="00297ECB"/>
    <w:rsid w:val="002A6477"/>
    <w:rsid w:val="002B04F9"/>
    <w:rsid w:val="002B1D6F"/>
    <w:rsid w:val="002C085A"/>
    <w:rsid w:val="002C238B"/>
    <w:rsid w:val="002D043A"/>
    <w:rsid w:val="002E36CA"/>
    <w:rsid w:val="002F08B3"/>
    <w:rsid w:val="002F7D19"/>
    <w:rsid w:val="00301ACC"/>
    <w:rsid w:val="00313C6F"/>
    <w:rsid w:val="003161A8"/>
    <w:rsid w:val="00317DB4"/>
    <w:rsid w:val="00324C8F"/>
    <w:rsid w:val="003331E4"/>
    <w:rsid w:val="0033411C"/>
    <w:rsid w:val="00334771"/>
    <w:rsid w:val="003415D3"/>
    <w:rsid w:val="00345A91"/>
    <w:rsid w:val="0035155A"/>
    <w:rsid w:val="00352B0F"/>
    <w:rsid w:val="00362DB7"/>
    <w:rsid w:val="00365FBA"/>
    <w:rsid w:val="00374DC9"/>
    <w:rsid w:val="00380D70"/>
    <w:rsid w:val="003A3C7D"/>
    <w:rsid w:val="003B0F1E"/>
    <w:rsid w:val="003B4DF6"/>
    <w:rsid w:val="003B5002"/>
    <w:rsid w:val="003D0317"/>
    <w:rsid w:val="003D0BFE"/>
    <w:rsid w:val="003D2D96"/>
    <w:rsid w:val="003D5700"/>
    <w:rsid w:val="003E27DE"/>
    <w:rsid w:val="003F2BEA"/>
    <w:rsid w:val="003F60D2"/>
    <w:rsid w:val="00402376"/>
    <w:rsid w:val="004043EE"/>
    <w:rsid w:val="00405E14"/>
    <w:rsid w:val="0040616D"/>
    <w:rsid w:val="004116CD"/>
    <w:rsid w:val="004168B4"/>
    <w:rsid w:val="00424CA9"/>
    <w:rsid w:val="00427CE5"/>
    <w:rsid w:val="00427D10"/>
    <w:rsid w:val="00435B8C"/>
    <w:rsid w:val="004370E8"/>
    <w:rsid w:val="0044291A"/>
    <w:rsid w:val="0045128C"/>
    <w:rsid w:val="00456A88"/>
    <w:rsid w:val="00461856"/>
    <w:rsid w:val="00474C41"/>
    <w:rsid w:val="004762CF"/>
    <w:rsid w:val="00496F97"/>
    <w:rsid w:val="00497583"/>
    <w:rsid w:val="004A0180"/>
    <w:rsid w:val="004B4ACB"/>
    <w:rsid w:val="004E07BD"/>
    <w:rsid w:val="004E3680"/>
    <w:rsid w:val="004F5DF3"/>
    <w:rsid w:val="00500B14"/>
    <w:rsid w:val="00506AB0"/>
    <w:rsid w:val="005104CE"/>
    <w:rsid w:val="00516B8D"/>
    <w:rsid w:val="00521673"/>
    <w:rsid w:val="00537FBC"/>
    <w:rsid w:val="00541FA3"/>
    <w:rsid w:val="00543850"/>
    <w:rsid w:val="00550C30"/>
    <w:rsid w:val="005672E0"/>
    <w:rsid w:val="00584052"/>
    <w:rsid w:val="00584811"/>
    <w:rsid w:val="00593AA6"/>
    <w:rsid w:val="00594161"/>
    <w:rsid w:val="00594749"/>
    <w:rsid w:val="00594BC9"/>
    <w:rsid w:val="005A6DB7"/>
    <w:rsid w:val="005A6F34"/>
    <w:rsid w:val="005B4067"/>
    <w:rsid w:val="005B591E"/>
    <w:rsid w:val="005C3F41"/>
    <w:rsid w:val="005C4F35"/>
    <w:rsid w:val="005C5800"/>
    <w:rsid w:val="005D2DB1"/>
    <w:rsid w:val="005D4DEA"/>
    <w:rsid w:val="005D67DD"/>
    <w:rsid w:val="005D6BFC"/>
    <w:rsid w:val="005E061A"/>
    <w:rsid w:val="005E3D80"/>
    <w:rsid w:val="005E44AF"/>
    <w:rsid w:val="005E5D83"/>
    <w:rsid w:val="00600219"/>
    <w:rsid w:val="006110CA"/>
    <w:rsid w:val="00611C2E"/>
    <w:rsid w:val="00620FFB"/>
    <w:rsid w:val="00623ADE"/>
    <w:rsid w:val="006444FB"/>
    <w:rsid w:val="0065106B"/>
    <w:rsid w:val="006527A6"/>
    <w:rsid w:val="00663977"/>
    <w:rsid w:val="0066490B"/>
    <w:rsid w:val="00664C63"/>
    <w:rsid w:val="00677CC2"/>
    <w:rsid w:val="00681A4A"/>
    <w:rsid w:val="0069207B"/>
    <w:rsid w:val="006B51F1"/>
    <w:rsid w:val="006C7F8C"/>
    <w:rsid w:val="006D3764"/>
    <w:rsid w:val="006E0E66"/>
    <w:rsid w:val="006E0EC1"/>
    <w:rsid w:val="006E4AB2"/>
    <w:rsid w:val="006E7BA0"/>
    <w:rsid w:val="00700B2C"/>
    <w:rsid w:val="00706DF0"/>
    <w:rsid w:val="0070789F"/>
    <w:rsid w:val="00713084"/>
    <w:rsid w:val="007151E2"/>
    <w:rsid w:val="007173B8"/>
    <w:rsid w:val="00731E00"/>
    <w:rsid w:val="00732A85"/>
    <w:rsid w:val="00732FD6"/>
    <w:rsid w:val="007440B7"/>
    <w:rsid w:val="0075226A"/>
    <w:rsid w:val="00756772"/>
    <w:rsid w:val="007627F4"/>
    <w:rsid w:val="007715C9"/>
    <w:rsid w:val="00774EDD"/>
    <w:rsid w:val="007757EC"/>
    <w:rsid w:val="007845BF"/>
    <w:rsid w:val="00793930"/>
    <w:rsid w:val="00795FCE"/>
    <w:rsid w:val="007A0DF1"/>
    <w:rsid w:val="007A659A"/>
    <w:rsid w:val="007B081F"/>
    <w:rsid w:val="007C3206"/>
    <w:rsid w:val="007E4CC8"/>
    <w:rsid w:val="007F2F7C"/>
    <w:rsid w:val="008053E8"/>
    <w:rsid w:val="00807BEF"/>
    <w:rsid w:val="008217FE"/>
    <w:rsid w:val="0082537D"/>
    <w:rsid w:val="00830815"/>
    <w:rsid w:val="00840529"/>
    <w:rsid w:val="00846DE0"/>
    <w:rsid w:val="00856A31"/>
    <w:rsid w:val="00856D78"/>
    <w:rsid w:val="00861DBE"/>
    <w:rsid w:val="0086246D"/>
    <w:rsid w:val="0087301F"/>
    <w:rsid w:val="008754D0"/>
    <w:rsid w:val="00883892"/>
    <w:rsid w:val="008862B3"/>
    <w:rsid w:val="0089671C"/>
    <w:rsid w:val="008A6470"/>
    <w:rsid w:val="008B1A22"/>
    <w:rsid w:val="008B6817"/>
    <w:rsid w:val="008C1832"/>
    <w:rsid w:val="008D0EE0"/>
    <w:rsid w:val="008D3723"/>
    <w:rsid w:val="008D4E9B"/>
    <w:rsid w:val="008D78AD"/>
    <w:rsid w:val="008E05CA"/>
    <w:rsid w:val="008E200B"/>
    <w:rsid w:val="008E2D5D"/>
    <w:rsid w:val="00911A4D"/>
    <w:rsid w:val="00931D06"/>
    <w:rsid w:val="00932377"/>
    <w:rsid w:val="00932FA3"/>
    <w:rsid w:val="00934B72"/>
    <w:rsid w:val="0095602D"/>
    <w:rsid w:val="009620C2"/>
    <w:rsid w:val="00997C95"/>
    <w:rsid w:val="009A3441"/>
    <w:rsid w:val="009A7743"/>
    <w:rsid w:val="009B3526"/>
    <w:rsid w:val="009D201D"/>
    <w:rsid w:val="009E222D"/>
    <w:rsid w:val="009F124D"/>
    <w:rsid w:val="009F377B"/>
    <w:rsid w:val="00A01234"/>
    <w:rsid w:val="00A109F7"/>
    <w:rsid w:val="00A120DD"/>
    <w:rsid w:val="00A22066"/>
    <w:rsid w:val="00A231E2"/>
    <w:rsid w:val="00A23D02"/>
    <w:rsid w:val="00A25627"/>
    <w:rsid w:val="00A25D7E"/>
    <w:rsid w:val="00A321C3"/>
    <w:rsid w:val="00A415B9"/>
    <w:rsid w:val="00A4579E"/>
    <w:rsid w:val="00A52389"/>
    <w:rsid w:val="00A64912"/>
    <w:rsid w:val="00A70A74"/>
    <w:rsid w:val="00A8052C"/>
    <w:rsid w:val="00A8062E"/>
    <w:rsid w:val="00A9437E"/>
    <w:rsid w:val="00AA5445"/>
    <w:rsid w:val="00AB1F0B"/>
    <w:rsid w:val="00AB5A90"/>
    <w:rsid w:val="00AC13FF"/>
    <w:rsid w:val="00AC2428"/>
    <w:rsid w:val="00AD27B3"/>
    <w:rsid w:val="00AD5641"/>
    <w:rsid w:val="00AE5236"/>
    <w:rsid w:val="00AE59F7"/>
    <w:rsid w:val="00AE7BD7"/>
    <w:rsid w:val="00AF2988"/>
    <w:rsid w:val="00AF6CA6"/>
    <w:rsid w:val="00B05DED"/>
    <w:rsid w:val="00B118E2"/>
    <w:rsid w:val="00B14218"/>
    <w:rsid w:val="00B24736"/>
    <w:rsid w:val="00B26413"/>
    <w:rsid w:val="00B27938"/>
    <w:rsid w:val="00B30BBF"/>
    <w:rsid w:val="00B33B3C"/>
    <w:rsid w:val="00B340B6"/>
    <w:rsid w:val="00B3608C"/>
    <w:rsid w:val="00B372A6"/>
    <w:rsid w:val="00B429C2"/>
    <w:rsid w:val="00B61C25"/>
    <w:rsid w:val="00B70E56"/>
    <w:rsid w:val="00B71C64"/>
    <w:rsid w:val="00B86492"/>
    <w:rsid w:val="00B9758E"/>
    <w:rsid w:val="00BA0AD7"/>
    <w:rsid w:val="00BA5935"/>
    <w:rsid w:val="00BC028A"/>
    <w:rsid w:val="00BC1611"/>
    <w:rsid w:val="00BC30F2"/>
    <w:rsid w:val="00BC34BB"/>
    <w:rsid w:val="00BD1655"/>
    <w:rsid w:val="00BD23DF"/>
    <w:rsid w:val="00BD67BD"/>
    <w:rsid w:val="00BE719A"/>
    <w:rsid w:val="00BE720A"/>
    <w:rsid w:val="00C03F1C"/>
    <w:rsid w:val="00C30CA6"/>
    <w:rsid w:val="00C42BF8"/>
    <w:rsid w:val="00C4753E"/>
    <w:rsid w:val="00C50043"/>
    <w:rsid w:val="00C53114"/>
    <w:rsid w:val="00C562D7"/>
    <w:rsid w:val="00C7112D"/>
    <w:rsid w:val="00C723B9"/>
    <w:rsid w:val="00C7573B"/>
    <w:rsid w:val="00C77D10"/>
    <w:rsid w:val="00C801F6"/>
    <w:rsid w:val="00C87C28"/>
    <w:rsid w:val="00C90F5E"/>
    <w:rsid w:val="00CB0EA8"/>
    <w:rsid w:val="00CB3E7D"/>
    <w:rsid w:val="00CC7A09"/>
    <w:rsid w:val="00CE5E4D"/>
    <w:rsid w:val="00CF0BB2"/>
    <w:rsid w:val="00CF4975"/>
    <w:rsid w:val="00D02FA7"/>
    <w:rsid w:val="00D03B52"/>
    <w:rsid w:val="00D05ED5"/>
    <w:rsid w:val="00D075E2"/>
    <w:rsid w:val="00D13441"/>
    <w:rsid w:val="00D25F46"/>
    <w:rsid w:val="00D3213F"/>
    <w:rsid w:val="00D374CE"/>
    <w:rsid w:val="00D40252"/>
    <w:rsid w:val="00D467B9"/>
    <w:rsid w:val="00D535A8"/>
    <w:rsid w:val="00D55F9C"/>
    <w:rsid w:val="00D67311"/>
    <w:rsid w:val="00D70DFB"/>
    <w:rsid w:val="00D7186F"/>
    <w:rsid w:val="00D766DF"/>
    <w:rsid w:val="00D870E4"/>
    <w:rsid w:val="00D9284D"/>
    <w:rsid w:val="00DA4527"/>
    <w:rsid w:val="00DB45C1"/>
    <w:rsid w:val="00DC4AFC"/>
    <w:rsid w:val="00DC684A"/>
    <w:rsid w:val="00DD314D"/>
    <w:rsid w:val="00DE2626"/>
    <w:rsid w:val="00E03644"/>
    <w:rsid w:val="00E05704"/>
    <w:rsid w:val="00E069FF"/>
    <w:rsid w:val="00E12DE3"/>
    <w:rsid w:val="00E1363F"/>
    <w:rsid w:val="00E322B5"/>
    <w:rsid w:val="00E46692"/>
    <w:rsid w:val="00E54CAB"/>
    <w:rsid w:val="00E73678"/>
    <w:rsid w:val="00E74DC7"/>
    <w:rsid w:val="00E8462F"/>
    <w:rsid w:val="00E85CB9"/>
    <w:rsid w:val="00E94998"/>
    <w:rsid w:val="00EA1BED"/>
    <w:rsid w:val="00EC60B3"/>
    <w:rsid w:val="00ED1A6C"/>
    <w:rsid w:val="00ED28EF"/>
    <w:rsid w:val="00ED3191"/>
    <w:rsid w:val="00EE25A8"/>
    <w:rsid w:val="00EE6DCC"/>
    <w:rsid w:val="00EF2E3A"/>
    <w:rsid w:val="00F0132A"/>
    <w:rsid w:val="00F078DC"/>
    <w:rsid w:val="00F20CCD"/>
    <w:rsid w:val="00F2381C"/>
    <w:rsid w:val="00F5076A"/>
    <w:rsid w:val="00F71234"/>
    <w:rsid w:val="00F76B80"/>
    <w:rsid w:val="00F80D3D"/>
    <w:rsid w:val="00F8103A"/>
    <w:rsid w:val="00FA3991"/>
    <w:rsid w:val="00FA682E"/>
    <w:rsid w:val="00FB3CDD"/>
    <w:rsid w:val="00FB60F1"/>
    <w:rsid w:val="00FC104F"/>
    <w:rsid w:val="00FC3AF8"/>
    <w:rsid w:val="00FD6683"/>
    <w:rsid w:val="00FE4AA4"/>
    <w:rsid w:val="00FF0CED"/>
    <w:rsid w:val="00FF6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F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2DB7"/>
    <w:pPr>
      <w:spacing w:line="260" w:lineRule="atLeast"/>
    </w:pPr>
    <w:rPr>
      <w:sz w:val="22"/>
    </w:rPr>
  </w:style>
  <w:style w:type="paragraph" w:styleId="Heading1">
    <w:name w:val="heading 1"/>
    <w:basedOn w:val="Normal"/>
    <w:next w:val="Normal"/>
    <w:link w:val="Heading1Char"/>
    <w:uiPriority w:val="9"/>
    <w:qFormat/>
    <w:rsid w:val="005B59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B59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B591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B591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B591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B591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B591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B591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59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2DB7"/>
  </w:style>
  <w:style w:type="paragraph" w:customStyle="1" w:styleId="OPCParaBase">
    <w:name w:val="OPCParaBase"/>
    <w:qFormat/>
    <w:rsid w:val="00362DB7"/>
    <w:pPr>
      <w:spacing w:line="260" w:lineRule="atLeast"/>
    </w:pPr>
    <w:rPr>
      <w:rFonts w:eastAsia="Times New Roman" w:cs="Times New Roman"/>
      <w:sz w:val="22"/>
      <w:lang w:eastAsia="en-AU"/>
    </w:rPr>
  </w:style>
  <w:style w:type="paragraph" w:customStyle="1" w:styleId="ShortT">
    <w:name w:val="ShortT"/>
    <w:basedOn w:val="OPCParaBase"/>
    <w:next w:val="Normal"/>
    <w:qFormat/>
    <w:rsid w:val="00362DB7"/>
    <w:pPr>
      <w:spacing w:line="240" w:lineRule="auto"/>
    </w:pPr>
    <w:rPr>
      <w:b/>
      <w:sz w:val="40"/>
    </w:rPr>
  </w:style>
  <w:style w:type="paragraph" w:customStyle="1" w:styleId="ActHead1">
    <w:name w:val="ActHead 1"/>
    <w:aliases w:val="c"/>
    <w:basedOn w:val="OPCParaBase"/>
    <w:next w:val="Normal"/>
    <w:qFormat/>
    <w:rsid w:val="00362D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2D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2D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2D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2D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2D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2D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2D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2DB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2DB7"/>
  </w:style>
  <w:style w:type="paragraph" w:customStyle="1" w:styleId="Blocks">
    <w:name w:val="Blocks"/>
    <w:aliases w:val="bb"/>
    <w:basedOn w:val="OPCParaBase"/>
    <w:qFormat/>
    <w:rsid w:val="00362DB7"/>
    <w:pPr>
      <w:spacing w:line="240" w:lineRule="auto"/>
    </w:pPr>
    <w:rPr>
      <w:sz w:val="24"/>
    </w:rPr>
  </w:style>
  <w:style w:type="paragraph" w:customStyle="1" w:styleId="BoxText">
    <w:name w:val="BoxText"/>
    <w:aliases w:val="bt"/>
    <w:basedOn w:val="OPCParaBase"/>
    <w:qFormat/>
    <w:rsid w:val="00362D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2DB7"/>
    <w:rPr>
      <w:b/>
    </w:rPr>
  </w:style>
  <w:style w:type="paragraph" w:customStyle="1" w:styleId="BoxHeadItalic">
    <w:name w:val="BoxHeadItalic"/>
    <w:aliases w:val="bhi"/>
    <w:basedOn w:val="BoxText"/>
    <w:next w:val="BoxStep"/>
    <w:qFormat/>
    <w:rsid w:val="00362DB7"/>
    <w:rPr>
      <w:i/>
    </w:rPr>
  </w:style>
  <w:style w:type="paragraph" w:customStyle="1" w:styleId="BoxList">
    <w:name w:val="BoxList"/>
    <w:aliases w:val="bl"/>
    <w:basedOn w:val="BoxText"/>
    <w:qFormat/>
    <w:rsid w:val="00362DB7"/>
    <w:pPr>
      <w:ind w:left="1559" w:hanging="425"/>
    </w:pPr>
  </w:style>
  <w:style w:type="paragraph" w:customStyle="1" w:styleId="BoxNote">
    <w:name w:val="BoxNote"/>
    <w:aliases w:val="bn"/>
    <w:basedOn w:val="BoxText"/>
    <w:qFormat/>
    <w:rsid w:val="00362DB7"/>
    <w:pPr>
      <w:tabs>
        <w:tab w:val="left" w:pos="1985"/>
      </w:tabs>
      <w:spacing w:before="122" w:line="198" w:lineRule="exact"/>
      <w:ind w:left="2948" w:hanging="1814"/>
    </w:pPr>
    <w:rPr>
      <w:sz w:val="18"/>
    </w:rPr>
  </w:style>
  <w:style w:type="paragraph" w:customStyle="1" w:styleId="BoxPara">
    <w:name w:val="BoxPara"/>
    <w:aliases w:val="bp"/>
    <w:basedOn w:val="BoxText"/>
    <w:qFormat/>
    <w:rsid w:val="00362DB7"/>
    <w:pPr>
      <w:tabs>
        <w:tab w:val="right" w:pos="2268"/>
      </w:tabs>
      <w:ind w:left="2552" w:hanging="1418"/>
    </w:pPr>
  </w:style>
  <w:style w:type="paragraph" w:customStyle="1" w:styleId="BoxStep">
    <w:name w:val="BoxStep"/>
    <w:aliases w:val="bs"/>
    <w:basedOn w:val="BoxText"/>
    <w:qFormat/>
    <w:rsid w:val="00362DB7"/>
    <w:pPr>
      <w:ind w:left="1985" w:hanging="851"/>
    </w:pPr>
  </w:style>
  <w:style w:type="character" w:customStyle="1" w:styleId="CharAmPartNo">
    <w:name w:val="CharAmPartNo"/>
    <w:basedOn w:val="OPCCharBase"/>
    <w:qFormat/>
    <w:rsid w:val="00362DB7"/>
  </w:style>
  <w:style w:type="character" w:customStyle="1" w:styleId="CharAmPartText">
    <w:name w:val="CharAmPartText"/>
    <w:basedOn w:val="OPCCharBase"/>
    <w:qFormat/>
    <w:rsid w:val="00362DB7"/>
  </w:style>
  <w:style w:type="character" w:customStyle="1" w:styleId="CharAmSchNo">
    <w:name w:val="CharAmSchNo"/>
    <w:basedOn w:val="OPCCharBase"/>
    <w:qFormat/>
    <w:rsid w:val="00362DB7"/>
  </w:style>
  <w:style w:type="character" w:customStyle="1" w:styleId="CharAmSchText">
    <w:name w:val="CharAmSchText"/>
    <w:basedOn w:val="OPCCharBase"/>
    <w:qFormat/>
    <w:rsid w:val="00362DB7"/>
  </w:style>
  <w:style w:type="character" w:customStyle="1" w:styleId="CharBoldItalic">
    <w:name w:val="CharBoldItalic"/>
    <w:basedOn w:val="OPCCharBase"/>
    <w:uiPriority w:val="1"/>
    <w:qFormat/>
    <w:rsid w:val="00362DB7"/>
    <w:rPr>
      <w:b/>
      <w:i/>
    </w:rPr>
  </w:style>
  <w:style w:type="character" w:customStyle="1" w:styleId="CharChapNo">
    <w:name w:val="CharChapNo"/>
    <w:basedOn w:val="OPCCharBase"/>
    <w:uiPriority w:val="1"/>
    <w:qFormat/>
    <w:rsid w:val="00362DB7"/>
  </w:style>
  <w:style w:type="character" w:customStyle="1" w:styleId="CharChapText">
    <w:name w:val="CharChapText"/>
    <w:basedOn w:val="OPCCharBase"/>
    <w:uiPriority w:val="1"/>
    <w:qFormat/>
    <w:rsid w:val="00362DB7"/>
  </w:style>
  <w:style w:type="character" w:customStyle="1" w:styleId="CharDivNo">
    <w:name w:val="CharDivNo"/>
    <w:basedOn w:val="OPCCharBase"/>
    <w:uiPriority w:val="1"/>
    <w:qFormat/>
    <w:rsid w:val="00362DB7"/>
  </w:style>
  <w:style w:type="character" w:customStyle="1" w:styleId="CharDivText">
    <w:name w:val="CharDivText"/>
    <w:basedOn w:val="OPCCharBase"/>
    <w:uiPriority w:val="1"/>
    <w:qFormat/>
    <w:rsid w:val="00362DB7"/>
  </w:style>
  <w:style w:type="character" w:customStyle="1" w:styleId="CharItalic">
    <w:name w:val="CharItalic"/>
    <w:basedOn w:val="OPCCharBase"/>
    <w:uiPriority w:val="1"/>
    <w:qFormat/>
    <w:rsid w:val="00362DB7"/>
    <w:rPr>
      <w:i/>
    </w:rPr>
  </w:style>
  <w:style w:type="character" w:customStyle="1" w:styleId="CharPartNo">
    <w:name w:val="CharPartNo"/>
    <w:basedOn w:val="OPCCharBase"/>
    <w:uiPriority w:val="1"/>
    <w:qFormat/>
    <w:rsid w:val="00362DB7"/>
  </w:style>
  <w:style w:type="character" w:customStyle="1" w:styleId="CharPartText">
    <w:name w:val="CharPartText"/>
    <w:basedOn w:val="OPCCharBase"/>
    <w:uiPriority w:val="1"/>
    <w:qFormat/>
    <w:rsid w:val="00362DB7"/>
  </w:style>
  <w:style w:type="character" w:customStyle="1" w:styleId="CharSectno">
    <w:name w:val="CharSectno"/>
    <w:basedOn w:val="OPCCharBase"/>
    <w:qFormat/>
    <w:rsid w:val="00362DB7"/>
  </w:style>
  <w:style w:type="character" w:customStyle="1" w:styleId="CharSubdNo">
    <w:name w:val="CharSubdNo"/>
    <w:basedOn w:val="OPCCharBase"/>
    <w:uiPriority w:val="1"/>
    <w:qFormat/>
    <w:rsid w:val="00362DB7"/>
  </w:style>
  <w:style w:type="character" w:customStyle="1" w:styleId="CharSubdText">
    <w:name w:val="CharSubdText"/>
    <w:basedOn w:val="OPCCharBase"/>
    <w:uiPriority w:val="1"/>
    <w:qFormat/>
    <w:rsid w:val="00362DB7"/>
  </w:style>
  <w:style w:type="paragraph" w:customStyle="1" w:styleId="CTA--">
    <w:name w:val="CTA --"/>
    <w:basedOn w:val="OPCParaBase"/>
    <w:next w:val="Normal"/>
    <w:rsid w:val="00362DB7"/>
    <w:pPr>
      <w:spacing w:before="60" w:line="240" w:lineRule="atLeast"/>
      <w:ind w:left="142" w:hanging="142"/>
    </w:pPr>
    <w:rPr>
      <w:sz w:val="20"/>
    </w:rPr>
  </w:style>
  <w:style w:type="paragraph" w:customStyle="1" w:styleId="CTA-">
    <w:name w:val="CTA -"/>
    <w:basedOn w:val="OPCParaBase"/>
    <w:rsid w:val="00362DB7"/>
    <w:pPr>
      <w:spacing w:before="60" w:line="240" w:lineRule="atLeast"/>
      <w:ind w:left="85" w:hanging="85"/>
    </w:pPr>
    <w:rPr>
      <w:sz w:val="20"/>
    </w:rPr>
  </w:style>
  <w:style w:type="paragraph" w:customStyle="1" w:styleId="CTA---">
    <w:name w:val="CTA ---"/>
    <w:basedOn w:val="OPCParaBase"/>
    <w:next w:val="Normal"/>
    <w:rsid w:val="00362DB7"/>
    <w:pPr>
      <w:spacing w:before="60" w:line="240" w:lineRule="atLeast"/>
      <w:ind w:left="198" w:hanging="198"/>
    </w:pPr>
    <w:rPr>
      <w:sz w:val="20"/>
    </w:rPr>
  </w:style>
  <w:style w:type="paragraph" w:customStyle="1" w:styleId="CTA----">
    <w:name w:val="CTA ----"/>
    <w:basedOn w:val="OPCParaBase"/>
    <w:next w:val="Normal"/>
    <w:rsid w:val="00362DB7"/>
    <w:pPr>
      <w:spacing w:before="60" w:line="240" w:lineRule="atLeast"/>
      <w:ind w:left="255" w:hanging="255"/>
    </w:pPr>
    <w:rPr>
      <w:sz w:val="20"/>
    </w:rPr>
  </w:style>
  <w:style w:type="paragraph" w:customStyle="1" w:styleId="CTA1a">
    <w:name w:val="CTA 1(a)"/>
    <w:basedOn w:val="OPCParaBase"/>
    <w:rsid w:val="00362DB7"/>
    <w:pPr>
      <w:tabs>
        <w:tab w:val="right" w:pos="414"/>
      </w:tabs>
      <w:spacing w:before="40" w:line="240" w:lineRule="atLeast"/>
      <w:ind w:left="675" w:hanging="675"/>
    </w:pPr>
    <w:rPr>
      <w:sz w:val="20"/>
    </w:rPr>
  </w:style>
  <w:style w:type="paragraph" w:customStyle="1" w:styleId="CTA1ai">
    <w:name w:val="CTA 1(a)(i)"/>
    <w:basedOn w:val="OPCParaBase"/>
    <w:rsid w:val="00362DB7"/>
    <w:pPr>
      <w:tabs>
        <w:tab w:val="right" w:pos="1004"/>
      </w:tabs>
      <w:spacing w:before="40" w:line="240" w:lineRule="atLeast"/>
      <w:ind w:left="1253" w:hanging="1253"/>
    </w:pPr>
    <w:rPr>
      <w:sz w:val="20"/>
    </w:rPr>
  </w:style>
  <w:style w:type="paragraph" w:customStyle="1" w:styleId="CTA2a">
    <w:name w:val="CTA 2(a)"/>
    <w:basedOn w:val="OPCParaBase"/>
    <w:rsid w:val="00362DB7"/>
    <w:pPr>
      <w:tabs>
        <w:tab w:val="right" w:pos="482"/>
      </w:tabs>
      <w:spacing w:before="40" w:line="240" w:lineRule="atLeast"/>
      <w:ind w:left="748" w:hanging="748"/>
    </w:pPr>
    <w:rPr>
      <w:sz w:val="20"/>
    </w:rPr>
  </w:style>
  <w:style w:type="paragraph" w:customStyle="1" w:styleId="CTA2ai">
    <w:name w:val="CTA 2(a)(i)"/>
    <w:basedOn w:val="OPCParaBase"/>
    <w:rsid w:val="00362DB7"/>
    <w:pPr>
      <w:tabs>
        <w:tab w:val="right" w:pos="1089"/>
      </w:tabs>
      <w:spacing w:before="40" w:line="240" w:lineRule="atLeast"/>
      <w:ind w:left="1327" w:hanging="1327"/>
    </w:pPr>
    <w:rPr>
      <w:sz w:val="20"/>
    </w:rPr>
  </w:style>
  <w:style w:type="paragraph" w:customStyle="1" w:styleId="CTA3a">
    <w:name w:val="CTA 3(a)"/>
    <w:basedOn w:val="OPCParaBase"/>
    <w:rsid w:val="00362DB7"/>
    <w:pPr>
      <w:tabs>
        <w:tab w:val="right" w:pos="556"/>
      </w:tabs>
      <w:spacing w:before="40" w:line="240" w:lineRule="atLeast"/>
      <w:ind w:left="805" w:hanging="805"/>
    </w:pPr>
    <w:rPr>
      <w:sz w:val="20"/>
    </w:rPr>
  </w:style>
  <w:style w:type="paragraph" w:customStyle="1" w:styleId="CTA3ai">
    <w:name w:val="CTA 3(a)(i)"/>
    <w:basedOn w:val="OPCParaBase"/>
    <w:rsid w:val="00362DB7"/>
    <w:pPr>
      <w:tabs>
        <w:tab w:val="right" w:pos="1140"/>
      </w:tabs>
      <w:spacing w:before="40" w:line="240" w:lineRule="atLeast"/>
      <w:ind w:left="1361" w:hanging="1361"/>
    </w:pPr>
    <w:rPr>
      <w:sz w:val="20"/>
    </w:rPr>
  </w:style>
  <w:style w:type="paragraph" w:customStyle="1" w:styleId="CTA4a">
    <w:name w:val="CTA 4(a)"/>
    <w:basedOn w:val="OPCParaBase"/>
    <w:rsid w:val="00362DB7"/>
    <w:pPr>
      <w:tabs>
        <w:tab w:val="right" w:pos="624"/>
      </w:tabs>
      <w:spacing w:before="40" w:line="240" w:lineRule="atLeast"/>
      <w:ind w:left="873" w:hanging="873"/>
    </w:pPr>
    <w:rPr>
      <w:sz w:val="20"/>
    </w:rPr>
  </w:style>
  <w:style w:type="paragraph" w:customStyle="1" w:styleId="CTA4ai">
    <w:name w:val="CTA 4(a)(i)"/>
    <w:basedOn w:val="OPCParaBase"/>
    <w:rsid w:val="00362DB7"/>
    <w:pPr>
      <w:tabs>
        <w:tab w:val="right" w:pos="1213"/>
      </w:tabs>
      <w:spacing w:before="40" w:line="240" w:lineRule="atLeast"/>
      <w:ind w:left="1452" w:hanging="1452"/>
    </w:pPr>
    <w:rPr>
      <w:sz w:val="20"/>
    </w:rPr>
  </w:style>
  <w:style w:type="paragraph" w:customStyle="1" w:styleId="CTACAPS">
    <w:name w:val="CTA CAPS"/>
    <w:basedOn w:val="OPCParaBase"/>
    <w:rsid w:val="00362DB7"/>
    <w:pPr>
      <w:spacing w:before="60" w:line="240" w:lineRule="atLeast"/>
    </w:pPr>
    <w:rPr>
      <w:sz w:val="20"/>
    </w:rPr>
  </w:style>
  <w:style w:type="paragraph" w:customStyle="1" w:styleId="CTAright">
    <w:name w:val="CTA right"/>
    <w:basedOn w:val="OPCParaBase"/>
    <w:rsid w:val="00362DB7"/>
    <w:pPr>
      <w:spacing w:before="60" w:line="240" w:lineRule="auto"/>
      <w:jc w:val="right"/>
    </w:pPr>
    <w:rPr>
      <w:sz w:val="20"/>
    </w:rPr>
  </w:style>
  <w:style w:type="paragraph" w:customStyle="1" w:styleId="subsection">
    <w:name w:val="subsection"/>
    <w:aliases w:val="ss"/>
    <w:basedOn w:val="OPCParaBase"/>
    <w:rsid w:val="00362DB7"/>
    <w:pPr>
      <w:tabs>
        <w:tab w:val="right" w:pos="1021"/>
      </w:tabs>
      <w:spacing w:before="180" w:line="240" w:lineRule="auto"/>
      <w:ind w:left="1134" w:hanging="1134"/>
    </w:pPr>
  </w:style>
  <w:style w:type="paragraph" w:customStyle="1" w:styleId="Definition">
    <w:name w:val="Definition"/>
    <w:aliases w:val="dd"/>
    <w:basedOn w:val="OPCParaBase"/>
    <w:rsid w:val="00362DB7"/>
    <w:pPr>
      <w:spacing w:before="180" w:line="240" w:lineRule="auto"/>
      <w:ind w:left="1134"/>
    </w:pPr>
  </w:style>
  <w:style w:type="paragraph" w:customStyle="1" w:styleId="ETAsubitem">
    <w:name w:val="ETA(subitem)"/>
    <w:basedOn w:val="OPCParaBase"/>
    <w:rsid w:val="00362DB7"/>
    <w:pPr>
      <w:tabs>
        <w:tab w:val="right" w:pos="340"/>
      </w:tabs>
      <w:spacing w:before="60" w:line="240" w:lineRule="auto"/>
      <w:ind w:left="454" w:hanging="454"/>
    </w:pPr>
    <w:rPr>
      <w:sz w:val="20"/>
    </w:rPr>
  </w:style>
  <w:style w:type="paragraph" w:customStyle="1" w:styleId="ETApara">
    <w:name w:val="ETA(para)"/>
    <w:basedOn w:val="OPCParaBase"/>
    <w:rsid w:val="00362DB7"/>
    <w:pPr>
      <w:tabs>
        <w:tab w:val="right" w:pos="754"/>
      </w:tabs>
      <w:spacing w:before="60" w:line="240" w:lineRule="auto"/>
      <w:ind w:left="828" w:hanging="828"/>
    </w:pPr>
    <w:rPr>
      <w:sz w:val="20"/>
    </w:rPr>
  </w:style>
  <w:style w:type="paragraph" w:customStyle="1" w:styleId="ETAsubpara">
    <w:name w:val="ETA(subpara)"/>
    <w:basedOn w:val="OPCParaBase"/>
    <w:rsid w:val="00362DB7"/>
    <w:pPr>
      <w:tabs>
        <w:tab w:val="right" w:pos="1083"/>
      </w:tabs>
      <w:spacing w:before="60" w:line="240" w:lineRule="auto"/>
      <w:ind w:left="1191" w:hanging="1191"/>
    </w:pPr>
    <w:rPr>
      <w:sz w:val="20"/>
    </w:rPr>
  </w:style>
  <w:style w:type="paragraph" w:customStyle="1" w:styleId="ETAsub-subpara">
    <w:name w:val="ETA(sub-subpara)"/>
    <w:basedOn w:val="OPCParaBase"/>
    <w:rsid w:val="00362DB7"/>
    <w:pPr>
      <w:tabs>
        <w:tab w:val="right" w:pos="1412"/>
      </w:tabs>
      <w:spacing w:before="60" w:line="240" w:lineRule="auto"/>
      <w:ind w:left="1525" w:hanging="1525"/>
    </w:pPr>
    <w:rPr>
      <w:sz w:val="20"/>
    </w:rPr>
  </w:style>
  <w:style w:type="paragraph" w:customStyle="1" w:styleId="Formula">
    <w:name w:val="Formula"/>
    <w:basedOn w:val="OPCParaBase"/>
    <w:rsid w:val="00362DB7"/>
    <w:pPr>
      <w:spacing w:line="240" w:lineRule="auto"/>
      <w:ind w:left="1134"/>
    </w:pPr>
    <w:rPr>
      <w:sz w:val="20"/>
    </w:rPr>
  </w:style>
  <w:style w:type="paragraph" w:styleId="Header">
    <w:name w:val="header"/>
    <w:basedOn w:val="OPCParaBase"/>
    <w:link w:val="HeaderChar"/>
    <w:unhideWhenUsed/>
    <w:rsid w:val="00362DB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2DB7"/>
    <w:rPr>
      <w:rFonts w:eastAsia="Times New Roman" w:cs="Times New Roman"/>
      <w:sz w:val="16"/>
      <w:lang w:eastAsia="en-AU"/>
    </w:rPr>
  </w:style>
  <w:style w:type="paragraph" w:customStyle="1" w:styleId="House">
    <w:name w:val="House"/>
    <w:basedOn w:val="OPCParaBase"/>
    <w:rsid w:val="00362DB7"/>
    <w:pPr>
      <w:spacing w:line="240" w:lineRule="auto"/>
    </w:pPr>
    <w:rPr>
      <w:sz w:val="28"/>
    </w:rPr>
  </w:style>
  <w:style w:type="paragraph" w:customStyle="1" w:styleId="Item">
    <w:name w:val="Item"/>
    <w:aliases w:val="i"/>
    <w:basedOn w:val="OPCParaBase"/>
    <w:next w:val="ItemHead"/>
    <w:rsid w:val="00362DB7"/>
    <w:pPr>
      <w:keepLines/>
      <w:spacing w:before="80" w:line="240" w:lineRule="auto"/>
      <w:ind w:left="709"/>
    </w:pPr>
  </w:style>
  <w:style w:type="paragraph" w:customStyle="1" w:styleId="ItemHead">
    <w:name w:val="ItemHead"/>
    <w:aliases w:val="ih"/>
    <w:basedOn w:val="OPCParaBase"/>
    <w:next w:val="Item"/>
    <w:rsid w:val="00362D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2DB7"/>
    <w:pPr>
      <w:spacing w:line="240" w:lineRule="auto"/>
    </w:pPr>
    <w:rPr>
      <w:b/>
      <w:sz w:val="32"/>
    </w:rPr>
  </w:style>
  <w:style w:type="paragraph" w:customStyle="1" w:styleId="notedraft">
    <w:name w:val="note(draft)"/>
    <w:aliases w:val="nd"/>
    <w:basedOn w:val="OPCParaBase"/>
    <w:rsid w:val="00362DB7"/>
    <w:pPr>
      <w:spacing w:before="240" w:line="240" w:lineRule="auto"/>
      <w:ind w:left="284" w:hanging="284"/>
    </w:pPr>
    <w:rPr>
      <w:i/>
      <w:sz w:val="24"/>
    </w:rPr>
  </w:style>
  <w:style w:type="paragraph" w:customStyle="1" w:styleId="notemargin">
    <w:name w:val="note(margin)"/>
    <w:aliases w:val="nm"/>
    <w:basedOn w:val="OPCParaBase"/>
    <w:rsid w:val="00362DB7"/>
    <w:pPr>
      <w:tabs>
        <w:tab w:val="left" w:pos="709"/>
      </w:tabs>
      <w:spacing w:before="122" w:line="198" w:lineRule="exact"/>
      <w:ind w:left="709" w:hanging="709"/>
    </w:pPr>
    <w:rPr>
      <w:sz w:val="18"/>
    </w:rPr>
  </w:style>
  <w:style w:type="paragraph" w:customStyle="1" w:styleId="noteToPara">
    <w:name w:val="noteToPara"/>
    <w:aliases w:val="ntp"/>
    <w:basedOn w:val="OPCParaBase"/>
    <w:rsid w:val="00362DB7"/>
    <w:pPr>
      <w:spacing w:before="122" w:line="198" w:lineRule="exact"/>
      <w:ind w:left="2353" w:hanging="709"/>
    </w:pPr>
    <w:rPr>
      <w:sz w:val="18"/>
    </w:rPr>
  </w:style>
  <w:style w:type="paragraph" w:customStyle="1" w:styleId="noteParlAmend">
    <w:name w:val="note(ParlAmend)"/>
    <w:aliases w:val="npp"/>
    <w:basedOn w:val="OPCParaBase"/>
    <w:next w:val="ParlAmend"/>
    <w:rsid w:val="00362DB7"/>
    <w:pPr>
      <w:spacing w:line="240" w:lineRule="auto"/>
      <w:jc w:val="right"/>
    </w:pPr>
    <w:rPr>
      <w:rFonts w:ascii="Arial" w:hAnsi="Arial"/>
      <w:b/>
      <w:i/>
    </w:rPr>
  </w:style>
  <w:style w:type="paragraph" w:customStyle="1" w:styleId="Page1">
    <w:name w:val="Page1"/>
    <w:basedOn w:val="OPCParaBase"/>
    <w:rsid w:val="00362DB7"/>
    <w:pPr>
      <w:spacing w:before="5600" w:line="240" w:lineRule="auto"/>
    </w:pPr>
    <w:rPr>
      <w:b/>
      <w:sz w:val="32"/>
    </w:rPr>
  </w:style>
  <w:style w:type="paragraph" w:customStyle="1" w:styleId="PageBreak">
    <w:name w:val="PageBreak"/>
    <w:aliases w:val="pb"/>
    <w:basedOn w:val="OPCParaBase"/>
    <w:rsid w:val="00362DB7"/>
    <w:pPr>
      <w:spacing w:line="240" w:lineRule="auto"/>
    </w:pPr>
    <w:rPr>
      <w:sz w:val="20"/>
    </w:rPr>
  </w:style>
  <w:style w:type="paragraph" w:customStyle="1" w:styleId="paragraphsub">
    <w:name w:val="paragraph(sub)"/>
    <w:aliases w:val="aa"/>
    <w:basedOn w:val="OPCParaBase"/>
    <w:rsid w:val="00362DB7"/>
    <w:pPr>
      <w:tabs>
        <w:tab w:val="right" w:pos="1985"/>
      </w:tabs>
      <w:spacing w:before="40" w:line="240" w:lineRule="auto"/>
      <w:ind w:left="2098" w:hanging="2098"/>
    </w:pPr>
  </w:style>
  <w:style w:type="paragraph" w:customStyle="1" w:styleId="paragraphsub-sub">
    <w:name w:val="paragraph(sub-sub)"/>
    <w:aliases w:val="aaa"/>
    <w:basedOn w:val="OPCParaBase"/>
    <w:rsid w:val="00362DB7"/>
    <w:pPr>
      <w:tabs>
        <w:tab w:val="right" w:pos="2722"/>
      </w:tabs>
      <w:spacing w:before="40" w:line="240" w:lineRule="auto"/>
      <w:ind w:left="2835" w:hanging="2835"/>
    </w:pPr>
  </w:style>
  <w:style w:type="paragraph" w:customStyle="1" w:styleId="paragraph">
    <w:name w:val="paragraph"/>
    <w:aliases w:val="a"/>
    <w:basedOn w:val="OPCParaBase"/>
    <w:rsid w:val="00362DB7"/>
    <w:pPr>
      <w:tabs>
        <w:tab w:val="right" w:pos="1531"/>
      </w:tabs>
      <w:spacing w:before="40" w:line="240" w:lineRule="auto"/>
      <w:ind w:left="1644" w:hanging="1644"/>
    </w:pPr>
  </w:style>
  <w:style w:type="paragraph" w:customStyle="1" w:styleId="ParlAmend">
    <w:name w:val="ParlAmend"/>
    <w:aliases w:val="pp"/>
    <w:basedOn w:val="OPCParaBase"/>
    <w:rsid w:val="00362DB7"/>
    <w:pPr>
      <w:spacing w:before="240" w:line="240" w:lineRule="atLeast"/>
      <w:ind w:hanging="567"/>
    </w:pPr>
    <w:rPr>
      <w:sz w:val="24"/>
    </w:rPr>
  </w:style>
  <w:style w:type="paragraph" w:customStyle="1" w:styleId="Penalty">
    <w:name w:val="Penalty"/>
    <w:basedOn w:val="OPCParaBase"/>
    <w:rsid w:val="00362DB7"/>
    <w:pPr>
      <w:tabs>
        <w:tab w:val="left" w:pos="2977"/>
      </w:tabs>
      <w:spacing w:before="180" w:line="240" w:lineRule="auto"/>
      <w:ind w:left="1985" w:hanging="851"/>
    </w:pPr>
  </w:style>
  <w:style w:type="paragraph" w:customStyle="1" w:styleId="Portfolio">
    <w:name w:val="Portfolio"/>
    <w:basedOn w:val="OPCParaBase"/>
    <w:rsid w:val="00362DB7"/>
    <w:pPr>
      <w:spacing w:line="240" w:lineRule="auto"/>
    </w:pPr>
    <w:rPr>
      <w:i/>
      <w:sz w:val="20"/>
    </w:rPr>
  </w:style>
  <w:style w:type="paragraph" w:customStyle="1" w:styleId="Preamble">
    <w:name w:val="Preamble"/>
    <w:basedOn w:val="OPCParaBase"/>
    <w:next w:val="Normal"/>
    <w:rsid w:val="00362D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2DB7"/>
    <w:pPr>
      <w:spacing w:line="240" w:lineRule="auto"/>
    </w:pPr>
    <w:rPr>
      <w:i/>
      <w:sz w:val="20"/>
    </w:rPr>
  </w:style>
  <w:style w:type="paragraph" w:customStyle="1" w:styleId="Session">
    <w:name w:val="Session"/>
    <w:basedOn w:val="OPCParaBase"/>
    <w:rsid w:val="00362DB7"/>
    <w:pPr>
      <w:spacing w:line="240" w:lineRule="auto"/>
    </w:pPr>
    <w:rPr>
      <w:sz w:val="28"/>
    </w:rPr>
  </w:style>
  <w:style w:type="paragraph" w:customStyle="1" w:styleId="Sponsor">
    <w:name w:val="Sponsor"/>
    <w:basedOn w:val="OPCParaBase"/>
    <w:rsid w:val="00362DB7"/>
    <w:pPr>
      <w:spacing w:line="240" w:lineRule="auto"/>
    </w:pPr>
    <w:rPr>
      <w:i/>
    </w:rPr>
  </w:style>
  <w:style w:type="paragraph" w:customStyle="1" w:styleId="Subitem">
    <w:name w:val="Subitem"/>
    <w:aliases w:val="iss"/>
    <w:basedOn w:val="OPCParaBase"/>
    <w:rsid w:val="00362DB7"/>
    <w:pPr>
      <w:spacing w:before="180" w:line="240" w:lineRule="auto"/>
      <w:ind w:left="709" w:hanging="709"/>
    </w:pPr>
  </w:style>
  <w:style w:type="paragraph" w:customStyle="1" w:styleId="SubitemHead">
    <w:name w:val="SubitemHead"/>
    <w:aliases w:val="issh"/>
    <w:basedOn w:val="OPCParaBase"/>
    <w:rsid w:val="00362D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2DB7"/>
    <w:pPr>
      <w:spacing w:before="40" w:line="240" w:lineRule="auto"/>
      <w:ind w:left="1134"/>
    </w:pPr>
  </w:style>
  <w:style w:type="paragraph" w:customStyle="1" w:styleId="SubsectionHead">
    <w:name w:val="SubsectionHead"/>
    <w:aliases w:val="ssh"/>
    <w:basedOn w:val="OPCParaBase"/>
    <w:next w:val="subsection"/>
    <w:rsid w:val="00362DB7"/>
    <w:pPr>
      <w:keepNext/>
      <w:keepLines/>
      <w:spacing w:before="240" w:line="240" w:lineRule="auto"/>
      <w:ind w:left="1134"/>
    </w:pPr>
    <w:rPr>
      <w:i/>
    </w:rPr>
  </w:style>
  <w:style w:type="paragraph" w:customStyle="1" w:styleId="Tablea">
    <w:name w:val="Table(a)"/>
    <w:aliases w:val="ta"/>
    <w:basedOn w:val="OPCParaBase"/>
    <w:rsid w:val="00362DB7"/>
    <w:pPr>
      <w:spacing w:before="60" w:line="240" w:lineRule="auto"/>
      <w:ind w:left="284" w:hanging="284"/>
    </w:pPr>
    <w:rPr>
      <w:sz w:val="20"/>
    </w:rPr>
  </w:style>
  <w:style w:type="paragraph" w:customStyle="1" w:styleId="TableAA">
    <w:name w:val="Table(AA)"/>
    <w:aliases w:val="taaa"/>
    <w:basedOn w:val="OPCParaBase"/>
    <w:rsid w:val="00362D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2D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2DB7"/>
    <w:pPr>
      <w:spacing w:before="60" w:line="240" w:lineRule="atLeast"/>
    </w:pPr>
    <w:rPr>
      <w:sz w:val="20"/>
    </w:rPr>
  </w:style>
  <w:style w:type="paragraph" w:customStyle="1" w:styleId="TLPBoxTextnote">
    <w:name w:val="TLPBoxText(note"/>
    <w:aliases w:val="right)"/>
    <w:basedOn w:val="OPCParaBase"/>
    <w:rsid w:val="00362D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2DB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2DB7"/>
    <w:pPr>
      <w:spacing w:before="122" w:line="198" w:lineRule="exact"/>
      <w:ind w:left="1985" w:hanging="851"/>
      <w:jc w:val="right"/>
    </w:pPr>
    <w:rPr>
      <w:sz w:val="18"/>
    </w:rPr>
  </w:style>
  <w:style w:type="paragraph" w:customStyle="1" w:styleId="TLPTableBullet">
    <w:name w:val="TLPTableBullet"/>
    <w:aliases w:val="ttb"/>
    <w:basedOn w:val="OPCParaBase"/>
    <w:rsid w:val="00362DB7"/>
    <w:pPr>
      <w:spacing w:line="240" w:lineRule="exact"/>
      <w:ind w:left="284" w:hanging="284"/>
    </w:pPr>
    <w:rPr>
      <w:sz w:val="20"/>
    </w:rPr>
  </w:style>
  <w:style w:type="paragraph" w:styleId="TOC1">
    <w:name w:val="toc 1"/>
    <w:basedOn w:val="OPCParaBase"/>
    <w:next w:val="Normal"/>
    <w:uiPriority w:val="39"/>
    <w:semiHidden/>
    <w:unhideWhenUsed/>
    <w:rsid w:val="00362DB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62DB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62DB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62DB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362DB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62DB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62DB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2DB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62DB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2DB7"/>
    <w:pPr>
      <w:keepLines/>
      <w:spacing w:before="240" w:after="120" w:line="240" w:lineRule="auto"/>
      <w:ind w:left="794"/>
    </w:pPr>
    <w:rPr>
      <w:b/>
      <w:kern w:val="28"/>
      <w:sz w:val="20"/>
    </w:rPr>
  </w:style>
  <w:style w:type="paragraph" w:customStyle="1" w:styleId="TofSectsHeading">
    <w:name w:val="TofSects(Heading)"/>
    <w:basedOn w:val="OPCParaBase"/>
    <w:rsid w:val="00362DB7"/>
    <w:pPr>
      <w:spacing w:before="240" w:after="120" w:line="240" w:lineRule="auto"/>
    </w:pPr>
    <w:rPr>
      <w:b/>
      <w:sz w:val="24"/>
    </w:rPr>
  </w:style>
  <w:style w:type="paragraph" w:customStyle="1" w:styleId="TofSectsSection">
    <w:name w:val="TofSects(Section)"/>
    <w:basedOn w:val="OPCParaBase"/>
    <w:rsid w:val="00362DB7"/>
    <w:pPr>
      <w:keepLines/>
      <w:spacing w:before="40" w:line="240" w:lineRule="auto"/>
      <w:ind w:left="1588" w:hanging="794"/>
    </w:pPr>
    <w:rPr>
      <w:kern w:val="28"/>
      <w:sz w:val="18"/>
    </w:rPr>
  </w:style>
  <w:style w:type="paragraph" w:customStyle="1" w:styleId="TofSectsSubdiv">
    <w:name w:val="TofSects(Subdiv)"/>
    <w:basedOn w:val="OPCParaBase"/>
    <w:rsid w:val="00362DB7"/>
    <w:pPr>
      <w:keepLines/>
      <w:spacing w:before="80" w:line="240" w:lineRule="auto"/>
      <w:ind w:left="1588" w:hanging="794"/>
    </w:pPr>
    <w:rPr>
      <w:kern w:val="28"/>
    </w:rPr>
  </w:style>
  <w:style w:type="paragraph" w:customStyle="1" w:styleId="WRStyle">
    <w:name w:val="WR Style"/>
    <w:aliases w:val="WR"/>
    <w:basedOn w:val="OPCParaBase"/>
    <w:rsid w:val="00362DB7"/>
    <w:pPr>
      <w:spacing w:before="240" w:line="240" w:lineRule="auto"/>
      <w:ind w:left="284" w:hanging="284"/>
    </w:pPr>
    <w:rPr>
      <w:b/>
      <w:i/>
      <w:kern w:val="28"/>
      <w:sz w:val="24"/>
    </w:rPr>
  </w:style>
  <w:style w:type="paragraph" w:customStyle="1" w:styleId="notepara">
    <w:name w:val="note(para)"/>
    <w:aliases w:val="na"/>
    <w:basedOn w:val="OPCParaBase"/>
    <w:rsid w:val="00362DB7"/>
    <w:pPr>
      <w:spacing w:before="40" w:line="198" w:lineRule="exact"/>
      <w:ind w:left="2354" w:hanging="369"/>
    </w:pPr>
    <w:rPr>
      <w:sz w:val="18"/>
    </w:rPr>
  </w:style>
  <w:style w:type="paragraph" w:styleId="Footer">
    <w:name w:val="footer"/>
    <w:link w:val="FooterChar"/>
    <w:rsid w:val="00362D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2DB7"/>
    <w:rPr>
      <w:rFonts w:eastAsia="Times New Roman" w:cs="Times New Roman"/>
      <w:sz w:val="22"/>
      <w:szCs w:val="24"/>
      <w:lang w:eastAsia="en-AU"/>
    </w:rPr>
  </w:style>
  <w:style w:type="character" w:styleId="LineNumber">
    <w:name w:val="line number"/>
    <w:basedOn w:val="OPCCharBase"/>
    <w:uiPriority w:val="99"/>
    <w:semiHidden/>
    <w:unhideWhenUsed/>
    <w:rsid w:val="00362DB7"/>
    <w:rPr>
      <w:sz w:val="16"/>
    </w:rPr>
  </w:style>
  <w:style w:type="table" w:customStyle="1" w:styleId="CFlag">
    <w:name w:val="CFlag"/>
    <w:basedOn w:val="TableNormal"/>
    <w:uiPriority w:val="99"/>
    <w:rsid w:val="00362DB7"/>
    <w:rPr>
      <w:rFonts w:eastAsia="Times New Roman" w:cs="Times New Roman"/>
      <w:lang w:eastAsia="en-AU"/>
    </w:rPr>
    <w:tblPr/>
  </w:style>
  <w:style w:type="paragraph" w:customStyle="1" w:styleId="CompiledActNo">
    <w:name w:val="CompiledActNo"/>
    <w:basedOn w:val="OPCParaBase"/>
    <w:next w:val="Normal"/>
    <w:rsid w:val="00362DB7"/>
    <w:rPr>
      <w:b/>
      <w:sz w:val="24"/>
      <w:szCs w:val="24"/>
    </w:rPr>
  </w:style>
  <w:style w:type="paragraph" w:customStyle="1" w:styleId="CompiledMadeUnder">
    <w:name w:val="CompiledMadeUnder"/>
    <w:basedOn w:val="OPCParaBase"/>
    <w:next w:val="Normal"/>
    <w:rsid w:val="00362DB7"/>
    <w:rPr>
      <w:i/>
      <w:sz w:val="24"/>
      <w:szCs w:val="24"/>
    </w:rPr>
  </w:style>
  <w:style w:type="paragraph" w:customStyle="1" w:styleId="ENotesText">
    <w:name w:val="ENotesText"/>
    <w:aliases w:val="Ent"/>
    <w:basedOn w:val="OPCParaBase"/>
    <w:next w:val="Normal"/>
    <w:rsid w:val="00362DB7"/>
    <w:pPr>
      <w:spacing w:before="120"/>
    </w:pPr>
  </w:style>
  <w:style w:type="paragraph" w:customStyle="1" w:styleId="Paragraphsub-sub-sub">
    <w:name w:val="Paragraph(sub-sub-sub)"/>
    <w:aliases w:val="aaaa"/>
    <w:basedOn w:val="OPCParaBase"/>
    <w:rsid w:val="00362DB7"/>
    <w:pPr>
      <w:tabs>
        <w:tab w:val="right" w:pos="3402"/>
      </w:tabs>
      <w:spacing w:before="40" w:line="240" w:lineRule="auto"/>
      <w:ind w:left="3402" w:hanging="3402"/>
    </w:pPr>
  </w:style>
  <w:style w:type="paragraph" w:customStyle="1" w:styleId="NoteToSubpara">
    <w:name w:val="NoteToSubpara"/>
    <w:aliases w:val="nts"/>
    <w:basedOn w:val="OPCParaBase"/>
    <w:rsid w:val="00362DB7"/>
    <w:pPr>
      <w:spacing w:before="40" w:line="198" w:lineRule="exact"/>
      <w:ind w:left="2835" w:hanging="709"/>
    </w:pPr>
    <w:rPr>
      <w:sz w:val="18"/>
    </w:rPr>
  </w:style>
  <w:style w:type="paragraph" w:customStyle="1" w:styleId="ENoteTableHeading">
    <w:name w:val="ENoteTableHeading"/>
    <w:aliases w:val="enth"/>
    <w:basedOn w:val="OPCParaBase"/>
    <w:rsid w:val="00362DB7"/>
    <w:pPr>
      <w:keepNext/>
      <w:spacing w:before="60" w:line="240" w:lineRule="atLeast"/>
    </w:pPr>
    <w:rPr>
      <w:rFonts w:ascii="Arial" w:hAnsi="Arial"/>
      <w:b/>
      <w:sz w:val="16"/>
    </w:rPr>
  </w:style>
  <w:style w:type="paragraph" w:customStyle="1" w:styleId="ENoteTTi">
    <w:name w:val="ENoteTTi"/>
    <w:aliases w:val="entti"/>
    <w:basedOn w:val="OPCParaBase"/>
    <w:rsid w:val="00362DB7"/>
    <w:pPr>
      <w:keepNext/>
      <w:spacing w:before="60" w:line="240" w:lineRule="atLeast"/>
      <w:ind w:left="170"/>
    </w:pPr>
    <w:rPr>
      <w:sz w:val="16"/>
    </w:rPr>
  </w:style>
  <w:style w:type="paragraph" w:customStyle="1" w:styleId="ENotesHeading1">
    <w:name w:val="ENotesHeading 1"/>
    <w:aliases w:val="Enh1"/>
    <w:basedOn w:val="OPCParaBase"/>
    <w:next w:val="Normal"/>
    <w:rsid w:val="00362DB7"/>
    <w:pPr>
      <w:spacing w:before="120"/>
      <w:outlineLvl w:val="1"/>
    </w:pPr>
    <w:rPr>
      <w:b/>
      <w:sz w:val="28"/>
      <w:szCs w:val="28"/>
    </w:rPr>
  </w:style>
  <w:style w:type="paragraph" w:customStyle="1" w:styleId="ENotesHeading2">
    <w:name w:val="ENotesHeading 2"/>
    <w:aliases w:val="Enh2"/>
    <w:basedOn w:val="OPCParaBase"/>
    <w:next w:val="Normal"/>
    <w:rsid w:val="00362DB7"/>
    <w:pPr>
      <w:spacing w:before="120" w:after="120"/>
      <w:outlineLvl w:val="2"/>
    </w:pPr>
    <w:rPr>
      <w:b/>
      <w:sz w:val="24"/>
      <w:szCs w:val="28"/>
    </w:rPr>
  </w:style>
  <w:style w:type="paragraph" w:customStyle="1" w:styleId="ENoteTTIndentHeading">
    <w:name w:val="ENoteTTIndentHeading"/>
    <w:aliases w:val="enTTHi"/>
    <w:basedOn w:val="OPCParaBase"/>
    <w:rsid w:val="00362D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2DB7"/>
    <w:pPr>
      <w:spacing w:before="60" w:line="240" w:lineRule="atLeast"/>
    </w:pPr>
    <w:rPr>
      <w:sz w:val="16"/>
    </w:rPr>
  </w:style>
  <w:style w:type="paragraph" w:customStyle="1" w:styleId="MadeunderText">
    <w:name w:val="MadeunderText"/>
    <w:basedOn w:val="OPCParaBase"/>
    <w:next w:val="Normal"/>
    <w:rsid w:val="00362DB7"/>
    <w:pPr>
      <w:spacing w:before="240"/>
    </w:pPr>
    <w:rPr>
      <w:sz w:val="24"/>
      <w:szCs w:val="24"/>
    </w:rPr>
  </w:style>
  <w:style w:type="paragraph" w:customStyle="1" w:styleId="ENotesHeading3">
    <w:name w:val="ENotesHeading 3"/>
    <w:aliases w:val="Enh3"/>
    <w:basedOn w:val="OPCParaBase"/>
    <w:next w:val="Normal"/>
    <w:rsid w:val="00362DB7"/>
    <w:pPr>
      <w:keepNext/>
      <w:spacing w:before="120" w:line="240" w:lineRule="auto"/>
      <w:outlineLvl w:val="4"/>
    </w:pPr>
    <w:rPr>
      <w:b/>
      <w:szCs w:val="24"/>
    </w:rPr>
  </w:style>
  <w:style w:type="character" w:customStyle="1" w:styleId="CharSubPartTextCASA">
    <w:name w:val="CharSubPartText(CASA)"/>
    <w:basedOn w:val="OPCCharBase"/>
    <w:uiPriority w:val="1"/>
    <w:rsid w:val="00362DB7"/>
  </w:style>
  <w:style w:type="character" w:customStyle="1" w:styleId="CharSubPartNoCASA">
    <w:name w:val="CharSubPartNo(CASA)"/>
    <w:basedOn w:val="OPCCharBase"/>
    <w:uiPriority w:val="1"/>
    <w:rsid w:val="00362DB7"/>
  </w:style>
  <w:style w:type="paragraph" w:customStyle="1" w:styleId="ENoteTTIndentHeadingSub">
    <w:name w:val="ENoteTTIndentHeadingSub"/>
    <w:aliases w:val="enTTHis"/>
    <w:basedOn w:val="OPCParaBase"/>
    <w:rsid w:val="00362DB7"/>
    <w:pPr>
      <w:keepNext/>
      <w:spacing w:before="60" w:line="240" w:lineRule="atLeast"/>
      <w:ind w:left="340"/>
    </w:pPr>
    <w:rPr>
      <w:b/>
      <w:sz w:val="16"/>
    </w:rPr>
  </w:style>
  <w:style w:type="paragraph" w:customStyle="1" w:styleId="ENoteTTiSub">
    <w:name w:val="ENoteTTiSub"/>
    <w:aliases w:val="enttis"/>
    <w:basedOn w:val="OPCParaBase"/>
    <w:rsid w:val="00362DB7"/>
    <w:pPr>
      <w:keepNext/>
      <w:spacing w:before="60" w:line="240" w:lineRule="atLeast"/>
      <w:ind w:left="340"/>
    </w:pPr>
    <w:rPr>
      <w:sz w:val="16"/>
    </w:rPr>
  </w:style>
  <w:style w:type="paragraph" w:customStyle="1" w:styleId="SubDivisionMigration">
    <w:name w:val="SubDivisionMigration"/>
    <w:aliases w:val="sdm"/>
    <w:basedOn w:val="OPCParaBase"/>
    <w:rsid w:val="00362D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2DB7"/>
    <w:pPr>
      <w:keepNext/>
      <w:keepLines/>
      <w:spacing w:before="240" w:line="240" w:lineRule="auto"/>
      <w:ind w:left="1134" w:hanging="1134"/>
    </w:pPr>
    <w:rPr>
      <w:b/>
      <w:sz w:val="28"/>
    </w:rPr>
  </w:style>
  <w:style w:type="paragraph" w:customStyle="1" w:styleId="notetext">
    <w:name w:val="note(text)"/>
    <w:aliases w:val="n"/>
    <w:basedOn w:val="OPCParaBase"/>
    <w:rsid w:val="00362DB7"/>
    <w:pPr>
      <w:spacing w:before="122" w:line="240" w:lineRule="auto"/>
      <w:ind w:left="1985" w:hanging="851"/>
    </w:pPr>
    <w:rPr>
      <w:sz w:val="18"/>
    </w:rPr>
  </w:style>
  <w:style w:type="paragraph" w:customStyle="1" w:styleId="FreeForm">
    <w:name w:val="FreeForm"/>
    <w:rsid w:val="00362DB7"/>
    <w:rPr>
      <w:rFonts w:ascii="Arial" w:hAnsi="Arial"/>
      <w:sz w:val="22"/>
    </w:rPr>
  </w:style>
  <w:style w:type="paragraph" w:customStyle="1" w:styleId="SOText">
    <w:name w:val="SO Text"/>
    <w:aliases w:val="sot"/>
    <w:link w:val="SOTextChar"/>
    <w:rsid w:val="00362D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2DB7"/>
    <w:rPr>
      <w:sz w:val="22"/>
    </w:rPr>
  </w:style>
  <w:style w:type="paragraph" w:customStyle="1" w:styleId="SOTextNote">
    <w:name w:val="SO TextNote"/>
    <w:aliases w:val="sont"/>
    <w:basedOn w:val="SOText"/>
    <w:qFormat/>
    <w:rsid w:val="00362DB7"/>
    <w:pPr>
      <w:spacing w:before="122" w:line="198" w:lineRule="exact"/>
      <w:ind w:left="1843" w:hanging="709"/>
    </w:pPr>
    <w:rPr>
      <w:sz w:val="18"/>
    </w:rPr>
  </w:style>
  <w:style w:type="paragraph" w:customStyle="1" w:styleId="SOPara">
    <w:name w:val="SO Para"/>
    <w:aliases w:val="soa"/>
    <w:basedOn w:val="SOText"/>
    <w:link w:val="SOParaChar"/>
    <w:qFormat/>
    <w:rsid w:val="00362DB7"/>
    <w:pPr>
      <w:tabs>
        <w:tab w:val="right" w:pos="1786"/>
      </w:tabs>
      <w:spacing w:before="40"/>
      <w:ind w:left="2070" w:hanging="936"/>
    </w:pPr>
  </w:style>
  <w:style w:type="character" w:customStyle="1" w:styleId="SOParaChar">
    <w:name w:val="SO Para Char"/>
    <w:aliases w:val="soa Char"/>
    <w:basedOn w:val="DefaultParagraphFont"/>
    <w:link w:val="SOPara"/>
    <w:rsid w:val="00362DB7"/>
    <w:rPr>
      <w:sz w:val="22"/>
    </w:rPr>
  </w:style>
  <w:style w:type="paragraph" w:customStyle="1" w:styleId="FileName">
    <w:name w:val="FileName"/>
    <w:basedOn w:val="Normal"/>
    <w:rsid w:val="00362DB7"/>
  </w:style>
  <w:style w:type="paragraph" w:customStyle="1" w:styleId="TableHeading">
    <w:name w:val="TableHeading"/>
    <w:aliases w:val="th"/>
    <w:basedOn w:val="OPCParaBase"/>
    <w:next w:val="Tabletext"/>
    <w:rsid w:val="00362DB7"/>
    <w:pPr>
      <w:keepNext/>
      <w:spacing w:before="60" w:line="240" w:lineRule="atLeast"/>
    </w:pPr>
    <w:rPr>
      <w:b/>
      <w:sz w:val="20"/>
    </w:rPr>
  </w:style>
  <w:style w:type="paragraph" w:customStyle="1" w:styleId="SOHeadBold">
    <w:name w:val="SO HeadBold"/>
    <w:aliases w:val="sohb"/>
    <w:basedOn w:val="SOText"/>
    <w:next w:val="SOText"/>
    <w:link w:val="SOHeadBoldChar"/>
    <w:qFormat/>
    <w:rsid w:val="00362DB7"/>
    <w:rPr>
      <w:b/>
    </w:rPr>
  </w:style>
  <w:style w:type="character" w:customStyle="1" w:styleId="SOHeadBoldChar">
    <w:name w:val="SO HeadBold Char"/>
    <w:aliases w:val="sohb Char"/>
    <w:basedOn w:val="DefaultParagraphFont"/>
    <w:link w:val="SOHeadBold"/>
    <w:rsid w:val="00362DB7"/>
    <w:rPr>
      <w:b/>
      <w:sz w:val="22"/>
    </w:rPr>
  </w:style>
  <w:style w:type="paragraph" w:customStyle="1" w:styleId="SOHeadItalic">
    <w:name w:val="SO HeadItalic"/>
    <w:aliases w:val="sohi"/>
    <w:basedOn w:val="SOText"/>
    <w:next w:val="SOText"/>
    <w:link w:val="SOHeadItalicChar"/>
    <w:qFormat/>
    <w:rsid w:val="00362DB7"/>
    <w:rPr>
      <w:i/>
    </w:rPr>
  </w:style>
  <w:style w:type="character" w:customStyle="1" w:styleId="SOHeadItalicChar">
    <w:name w:val="SO HeadItalic Char"/>
    <w:aliases w:val="sohi Char"/>
    <w:basedOn w:val="DefaultParagraphFont"/>
    <w:link w:val="SOHeadItalic"/>
    <w:rsid w:val="00362DB7"/>
    <w:rPr>
      <w:i/>
      <w:sz w:val="22"/>
    </w:rPr>
  </w:style>
  <w:style w:type="paragraph" w:customStyle="1" w:styleId="SOBullet">
    <w:name w:val="SO Bullet"/>
    <w:aliases w:val="sotb"/>
    <w:basedOn w:val="SOText"/>
    <w:link w:val="SOBulletChar"/>
    <w:qFormat/>
    <w:rsid w:val="00362DB7"/>
    <w:pPr>
      <w:ind w:left="1559" w:hanging="425"/>
    </w:pPr>
  </w:style>
  <w:style w:type="character" w:customStyle="1" w:styleId="SOBulletChar">
    <w:name w:val="SO Bullet Char"/>
    <w:aliases w:val="sotb Char"/>
    <w:basedOn w:val="DefaultParagraphFont"/>
    <w:link w:val="SOBullet"/>
    <w:rsid w:val="00362DB7"/>
    <w:rPr>
      <w:sz w:val="22"/>
    </w:rPr>
  </w:style>
  <w:style w:type="paragraph" w:customStyle="1" w:styleId="SOBulletNote">
    <w:name w:val="SO BulletNote"/>
    <w:aliases w:val="sonb"/>
    <w:basedOn w:val="SOTextNote"/>
    <w:link w:val="SOBulletNoteChar"/>
    <w:qFormat/>
    <w:rsid w:val="00362DB7"/>
    <w:pPr>
      <w:tabs>
        <w:tab w:val="left" w:pos="1560"/>
      </w:tabs>
      <w:ind w:left="2268" w:hanging="1134"/>
    </w:pPr>
  </w:style>
  <w:style w:type="character" w:customStyle="1" w:styleId="SOBulletNoteChar">
    <w:name w:val="SO BulletNote Char"/>
    <w:aliases w:val="sonb Char"/>
    <w:basedOn w:val="DefaultParagraphFont"/>
    <w:link w:val="SOBulletNote"/>
    <w:rsid w:val="00362DB7"/>
    <w:rPr>
      <w:sz w:val="18"/>
    </w:rPr>
  </w:style>
  <w:style w:type="paragraph" w:customStyle="1" w:styleId="SOText2">
    <w:name w:val="SO Text2"/>
    <w:aliases w:val="sot2"/>
    <w:basedOn w:val="Normal"/>
    <w:next w:val="SOText"/>
    <w:link w:val="SOText2Char"/>
    <w:rsid w:val="00362D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2DB7"/>
    <w:rPr>
      <w:sz w:val="22"/>
    </w:rPr>
  </w:style>
  <w:style w:type="paragraph" w:customStyle="1" w:styleId="SubPartCASA">
    <w:name w:val="SubPart(CASA)"/>
    <w:aliases w:val="csp"/>
    <w:basedOn w:val="OPCParaBase"/>
    <w:next w:val="ActHead3"/>
    <w:rsid w:val="00362DB7"/>
    <w:pPr>
      <w:keepNext/>
      <w:keepLines/>
      <w:spacing w:before="280"/>
      <w:ind w:left="1134" w:hanging="1134"/>
      <w:outlineLvl w:val="1"/>
    </w:pPr>
    <w:rPr>
      <w:b/>
      <w:kern w:val="28"/>
      <w:sz w:val="32"/>
    </w:rPr>
  </w:style>
  <w:style w:type="paragraph" w:customStyle="1" w:styleId="NotesHeading1">
    <w:name w:val="NotesHeading 1"/>
    <w:basedOn w:val="OPCParaBase"/>
    <w:next w:val="Normal"/>
    <w:rsid w:val="00362DB7"/>
    <w:rPr>
      <w:b/>
      <w:sz w:val="28"/>
      <w:szCs w:val="28"/>
    </w:rPr>
  </w:style>
  <w:style w:type="paragraph" w:customStyle="1" w:styleId="NotesHeading2">
    <w:name w:val="NotesHeading 2"/>
    <w:basedOn w:val="OPCParaBase"/>
    <w:next w:val="Normal"/>
    <w:rsid w:val="00362DB7"/>
    <w:rPr>
      <w:b/>
      <w:sz w:val="28"/>
      <w:szCs w:val="28"/>
    </w:rPr>
  </w:style>
  <w:style w:type="paragraph" w:customStyle="1" w:styleId="SignCoverPageEnd">
    <w:name w:val="SignCoverPageEnd"/>
    <w:basedOn w:val="OPCParaBase"/>
    <w:next w:val="Normal"/>
    <w:rsid w:val="00362D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2DB7"/>
    <w:pPr>
      <w:pBdr>
        <w:top w:val="single" w:sz="4" w:space="1" w:color="auto"/>
      </w:pBdr>
      <w:spacing w:before="360"/>
      <w:ind w:right="397"/>
      <w:jc w:val="both"/>
    </w:pPr>
  </w:style>
  <w:style w:type="paragraph" w:customStyle="1" w:styleId="EndNotespara">
    <w:name w:val="EndNotes(para)"/>
    <w:aliases w:val="eta"/>
    <w:basedOn w:val="OPCParaBase"/>
    <w:next w:val="EndNotessubpara"/>
    <w:rsid w:val="00362D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2D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2D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2DB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62DB7"/>
    <w:pPr>
      <w:spacing w:before="60" w:line="240" w:lineRule="auto"/>
    </w:pPr>
    <w:rPr>
      <w:rFonts w:cs="Arial"/>
      <w:sz w:val="20"/>
      <w:szCs w:val="22"/>
    </w:rPr>
  </w:style>
  <w:style w:type="table" w:styleId="TableGrid">
    <w:name w:val="Table Grid"/>
    <w:basedOn w:val="TableNormal"/>
    <w:uiPriority w:val="59"/>
    <w:rsid w:val="003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362DB7"/>
  </w:style>
  <w:style w:type="character" w:customStyle="1" w:styleId="Heading1Char">
    <w:name w:val="Heading 1 Char"/>
    <w:basedOn w:val="DefaultParagraphFont"/>
    <w:link w:val="Heading1"/>
    <w:uiPriority w:val="9"/>
    <w:rsid w:val="005B591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B59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B591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B591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B591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B591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B591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B59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591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e4fe7dcdd1c0411bbf19a4de3665191f>
    <kfc39f3e4e2747ae990d3c8bb74a5a64 xmlns="fe39d773-a83d-4623-ae74-f25711a76616">
      <Terms xmlns="http://schemas.microsoft.com/office/infopath/2007/PartnerControls"/>
    </kfc39f3e4e2747ae990d3c8bb74a5a64>
    <ge25bdd0d6464e36b066695d9e81d63d xmlns="fe39d773-a83d-4623-ae74-f25711a76616">
      <Terms xmlns="http://schemas.microsoft.com/office/infopath/2007/PartnerControls"/>
    </ge25bdd0d6464e36b066695d9e81d63d>
    <TaxCatchAll xmlns="ef209f3f-5c93-47d0-a846-df4853a4fc2c">
      <Value>1</Value>
    </TaxCatchAll>
    <DateandTime xmlns="7f7568d6-2be4-43fc-9f2c-472dcca57fd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Taxation</TermName>
          <TermId xmlns="http://schemas.microsoft.com/office/infopath/2007/PartnerControls">e53aff8a-4a1a-4486-a4fc-f40489d68897</TermId>
        </TermInfo>
      </Terms>
    </a48f371a4a874164b16a8c4aab488f5c>
    <gfba5f33532c49208d2320ce38cc3c2b xmlns="fe39d773-a83d-4623-ae74-f25711a76616">
      <Terms xmlns="http://schemas.microsoft.com/office/infopath/2007/PartnerControls"/>
    </gfba5f33532c49208d2320ce38cc3c2b>
    <_dlc_DocId xmlns="fe39d773-a83d-4623-ae74-f25711a76616">K4266TYZEXYK-552269998-284</_dlc_DocId>
    <_dlc_DocIdUrl xmlns="fe39d773-a83d-4623-ae74-f25711a76616">
      <Url>https://austreasury.sharepoint.com/sites/res-tax-function/_layouts/15/DocIdRedir.aspx?ID=K4266TYZEXYK-552269998-284</Url>
      <Description>K4266TYZEXYK-552269998-284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B3E054A912CC40BE72EFD9D47BC933" ma:contentTypeVersion="14" ma:contentTypeDescription="Create a new document." ma:contentTypeScope="" ma:versionID="46fa406462317d0455b225c514f037b3">
  <xsd:schema xmlns:xsd="http://www.w3.org/2001/XMLSchema" xmlns:xs="http://www.w3.org/2001/XMLSchema" xmlns:p="http://schemas.microsoft.com/office/2006/metadata/properties" xmlns:ns2="ef209f3f-5c93-47d0-a846-df4853a4fc2c" xmlns:ns3="fe39d773-a83d-4623-ae74-f25711a76616" xmlns:ns4="7f7568d6-2be4-43fc-9f2c-472dcca57fde" targetNamespace="http://schemas.microsoft.com/office/2006/metadata/properties" ma:root="true" ma:fieldsID="875188c7cc93125ea93716a9af28efc9" ns2:_="" ns3:_="" ns4:_="">
    <xsd:import namespace="ef209f3f-5c93-47d0-a846-df4853a4fc2c"/>
    <xsd:import namespace="fe39d773-a83d-4623-ae74-f25711a76616"/>
    <xsd:import namespace="7f7568d6-2be4-43fc-9f2c-472dcca57fde"/>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2:SharedWithUsers" minOccurs="0"/>
                <xsd:element ref="ns2:SharedWithDetails" minOccurs="0"/>
                <xsd:element ref="ns4:DateandTime"/>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09f3f-5c93-47d0-a846-df4853a4fc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c8bb7d-f6c1-455f-8295-1d2310be9783}" ma:internalName="TaxCatchAll" ma:showField="CatchAllData" ma:web="ef209f3f-5c93-47d0-a846-df4853a4fc2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9c8bb7d-f6c1-455f-8295-1d2310be9783}" ma:internalName="TaxCatchAllLabel" ma:readOnly="true" ma:showField="CatchAllDataLabel" ma:web="ef209f3f-5c93-47d0-a846-df4853a4fc2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Taxation|e53aff8a-4a1a-4486-a4fc-f40489d68897"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4e986ac2-663b-44d5-8edb-6250974b7de8"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d6a07df4-70d7-4f4e-a394-7d1e30215960"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8d6468dd-2ef0-4dcd-a956-9c05be33778e"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7568d6-2be4-43fc-9f2c-472dcca57fd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ateandTime" ma:index="27" ma:displayName="Date and Time" ma:format="DateTime"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48DDD1-178C-48D6-A218-AF35DD91A29B}">
  <ds:schemaRefs>
    <ds:schemaRef ds:uri="http://schemas.microsoft.com/sharepoint/v3/contenttype/forms"/>
  </ds:schemaRefs>
</ds:datastoreItem>
</file>

<file path=customXml/itemProps2.xml><?xml version="1.0" encoding="utf-8"?>
<ds:datastoreItem xmlns:ds="http://schemas.openxmlformats.org/officeDocument/2006/customXml" ds:itemID="{D0625D2F-C75C-43F9-AA41-F9D29E7C859F}">
  <ds:schemaRefs>
    <ds:schemaRef ds:uri="http://schemas.microsoft.com/office/2006/metadata/properties"/>
    <ds:schemaRef ds:uri="http://schemas.microsoft.com/office/infopath/2007/PartnerControls"/>
    <ds:schemaRef ds:uri="fe39d773-a83d-4623-ae74-f25711a76616"/>
    <ds:schemaRef ds:uri="ef209f3f-5c93-47d0-a846-df4853a4fc2c"/>
    <ds:schemaRef ds:uri="7f7568d6-2be4-43fc-9f2c-472dcca57fde"/>
  </ds:schemaRefs>
</ds:datastoreItem>
</file>

<file path=customXml/itemProps3.xml><?xml version="1.0" encoding="utf-8"?>
<ds:datastoreItem xmlns:ds="http://schemas.openxmlformats.org/officeDocument/2006/customXml" ds:itemID="{95AE78EC-A241-4FF4-AC00-CC5B60EFD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09f3f-5c93-47d0-a846-df4853a4fc2c"/>
    <ds:schemaRef ds:uri="fe39d773-a83d-4623-ae74-f25711a76616"/>
    <ds:schemaRef ds:uri="7f7568d6-2be4-43fc-9f2c-472dcca5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8C488-A93B-48F5-9FD3-19E0C2786C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7</Pages>
  <Words>1589</Words>
  <Characters>7718</Characters>
  <Application>Microsoft Office Word</Application>
  <DocSecurity>2</DocSecurity>
  <PresentationFormat/>
  <Lines>216</Lines>
  <Paragraphs>101</Paragraphs>
  <ScaleCrop>false</ScaleCrop>
  <HeadingPairs>
    <vt:vector size="2" baseType="variant">
      <vt:variant>
        <vt:lpstr>Title</vt:lpstr>
      </vt:variant>
      <vt:variant>
        <vt:i4>1</vt:i4>
      </vt:variant>
    </vt:vector>
  </HeadingPairs>
  <TitlesOfParts>
    <vt:vector size="1" baseType="lpstr">
      <vt:lpstr>Exposure draft: Treasury Laws Amendment (Measures for Consultation) Bill 2023: PRRT deductions cap</vt:lpstr>
    </vt:vector>
  </TitlesOfParts>
  <Manager/>
  <Company/>
  <LinksUpToDate>false</LinksUpToDate>
  <CharactersWithSpaces>9261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Treasury Laws Amendment (Measures for Consultation) Bill 2023: PRRT deductions cap</dc:title>
  <dc:subject/>
  <dc:creator/>
  <cp:keywords/>
  <dc:description/>
  <cp:lastModifiedBy/>
  <cp:revision>1</cp:revision>
  <cp:lastPrinted>2023-07-30T23:48:00Z</cp:lastPrinted>
  <dcterms:created xsi:type="dcterms:W3CDTF">2023-08-03T04:52:00Z</dcterms:created>
  <dcterms:modified xsi:type="dcterms:W3CDTF">2023-08-04T03:46:00Z</dcterms:modified>
  <cp:category/>
  <cp:contentStatus/>
  <dc:language/>
  <cp:version/>
</cp:coreProperties>
</file>