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763B79" w14:paraId="50965CC3" w14:textId="77777777" w:rsidTr="00763B79">
        <w:tc>
          <w:tcPr>
            <w:tcW w:w="5000" w:type="pct"/>
            <w:shd w:val="clear" w:color="auto" w:fill="auto"/>
          </w:tcPr>
          <w:p w14:paraId="04309B61" w14:textId="77777777" w:rsidR="00763B79" w:rsidRDefault="00763B79" w:rsidP="00763B79">
            <w:pPr>
              <w:jc w:val="center"/>
              <w:rPr>
                <w:b/>
                <w:sz w:val="26"/>
              </w:rPr>
            </w:pPr>
            <w:r>
              <w:rPr>
                <w:b/>
                <w:sz w:val="26"/>
              </w:rPr>
              <w:t>EXPOSURE DRAFT (08/09/2023)</w:t>
            </w:r>
          </w:p>
          <w:p w14:paraId="57C58BF0" w14:textId="77777777" w:rsidR="00763B79" w:rsidRPr="00763B79" w:rsidRDefault="00763B79" w:rsidP="00763B79">
            <w:pPr>
              <w:rPr>
                <w:b/>
                <w:sz w:val="20"/>
              </w:rPr>
            </w:pPr>
          </w:p>
        </w:tc>
      </w:tr>
    </w:tbl>
    <w:p w14:paraId="3371983B" w14:textId="77777777" w:rsidR="00763B79" w:rsidRDefault="00763B79" w:rsidP="00A24AE4">
      <w:pPr>
        <w:rPr>
          <w:sz w:val="32"/>
          <w:szCs w:val="32"/>
        </w:rPr>
      </w:pPr>
    </w:p>
    <w:p w14:paraId="27E9DEC9" w14:textId="77777777" w:rsidR="00664C63" w:rsidRPr="00C41383" w:rsidRDefault="00664C63" w:rsidP="00A24AE4">
      <w:pPr>
        <w:rPr>
          <w:sz w:val="32"/>
          <w:szCs w:val="32"/>
        </w:rPr>
      </w:pPr>
      <w:r w:rsidRPr="00C41383">
        <w:rPr>
          <w:sz w:val="32"/>
          <w:szCs w:val="32"/>
        </w:rPr>
        <w:t>Inserts for</w:t>
      </w:r>
    </w:p>
    <w:p w14:paraId="52148635" w14:textId="77777777" w:rsidR="00664C63" w:rsidRPr="00C41383" w:rsidRDefault="004C544F" w:rsidP="00A24AE4">
      <w:pPr>
        <w:pStyle w:val="ShortT"/>
      </w:pPr>
      <w:r w:rsidRPr="00C41383">
        <w:t>Treasury Laws Amendment (Measures for consultation) Bill 2023</w:t>
      </w:r>
      <w:r w:rsidR="00664C63" w:rsidRPr="00C41383">
        <w:t xml:space="preserve">: </w:t>
      </w:r>
      <w:r w:rsidRPr="00C41383">
        <w:t>T</w:t>
      </w:r>
      <w:r w:rsidR="003F1446" w:rsidRPr="00C41383">
        <w:t>ax Practitioner</w:t>
      </w:r>
      <w:r w:rsidR="00C53C7F" w:rsidRPr="00C41383">
        <w:t>s</w:t>
      </w:r>
      <w:r w:rsidR="003F1446" w:rsidRPr="00C41383">
        <w:t xml:space="preserve"> Boar</w:t>
      </w:r>
      <w:r w:rsidR="007F390C">
        <w:t>d</w:t>
      </w:r>
    </w:p>
    <w:p w14:paraId="786D7A24" w14:textId="77777777" w:rsidR="00664C63" w:rsidRPr="00C41383" w:rsidRDefault="00664C63" w:rsidP="00A24AE4">
      <w:pPr>
        <w:jc w:val="center"/>
      </w:pPr>
    </w:p>
    <w:p w14:paraId="1AF39D95" w14:textId="77777777" w:rsidR="00664C63" w:rsidRPr="00C41383" w:rsidRDefault="00664C63" w:rsidP="00A24AE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C41383" w14:paraId="53DFBBE8" w14:textId="77777777" w:rsidTr="002F7A68">
        <w:trPr>
          <w:tblHeader/>
        </w:trPr>
        <w:tc>
          <w:tcPr>
            <w:tcW w:w="7111" w:type="dxa"/>
            <w:gridSpan w:val="3"/>
            <w:tcBorders>
              <w:top w:val="single" w:sz="12" w:space="0" w:color="auto"/>
              <w:bottom w:val="single" w:sz="6" w:space="0" w:color="auto"/>
            </w:tcBorders>
            <w:shd w:val="clear" w:color="auto" w:fill="auto"/>
          </w:tcPr>
          <w:p w14:paraId="0EF12331" w14:textId="77777777" w:rsidR="00664C63" w:rsidRPr="00C41383" w:rsidRDefault="00664C63" w:rsidP="00A24AE4">
            <w:pPr>
              <w:pStyle w:val="TableHeading"/>
            </w:pPr>
            <w:r w:rsidRPr="00C41383">
              <w:t>Commencement information</w:t>
            </w:r>
          </w:p>
        </w:tc>
      </w:tr>
      <w:tr w:rsidR="00664C63" w:rsidRPr="00C41383" w14:paraId="0224F94D" w14:textId="77777777" w:rsidTr="002F7A68">
        <w:trPr>
          <w:tblHeader/>
        </w:trPr>
        <w:tc>
          <w:tcPr>
            <w:tcW w:w="1701" w:type="dxa"/>
            <w:tcBorders>
              <w:top w:val="single" w:sz="6" w:space="0" w:color="auto"/>
              <w:bottom w:val="single" w:sz="6" w:space="0" w:color="auto"/>
            </w:tcBorders>
            <w:shd w:val="clear" w:color="auto" w:fill="auto"/>
          </w:tcPr>
          <w:p w14:paraId="49389A75" w14:textId="77777777" w:rsidR="00664C63" w:rsidRPr="00C41383" w:rsidRDefault="00664C63" w:rsidP="00A24AE4">
            <w:pPr>
              <w:pStyle w:val="TableHeading"/>
            </w:pPr>
            <w:r w:rsidRPr="00C41383">
              <w:t>Column 1</w:t>
            </w:r>
          </w:p>
        </w:tc>
        <w:tc>
          <w:tcPr>
            <w:tcW w:w="3828" w:type="dxa"/>
            <w:tcBorders>
              <w:top w:val="single" w:sz="6" w:space="0" w:color="auto"/>
              <w:bottom w:val="single" w:sz="6" w:space="0" w:color="auto"/>
            </w:tcBorders>
            <w:shd w:val="clear" w:color="auto" w:fill="auto"/>
          </w:tcPr>
          <w:p w14:paraId="1B8A58EB" w14:textId="77777777" w:rsidR="00664C63" w:rsidRPr="00C41383" w:rsidRDefault="00664C63" w:rsidP="00A24AE4">
            <w:pPr>
              <w:pStyle w:val="TableHeading"/>
            </w:pPr>
            <w:r w:rsidRPr="00C41383">
              <w:t>Column 2</w:t>
            </w:r>
          </w:p>
        </w:tc>
        <w:tc>
          <w:tcPr>
            <w:tcW w:w="1582" w:type="dxa"/>
            <w:tcBorders>
              <w:top w:val="single" w:sz="6" w:space="0" w:color="auto"/>
              <w:bottom w:val="single" w:sz="6" w:space="0" w:color="auto"/>
            </w:tcBorders>
            <w:shd w:val="clear" w:color="auto" w:fill="auto"/>
          </w:tcPr>
          <w:p w14:paraId="2581DDC1" w14:textId="77777777" w:rsidR="00664C63" w:rsidRPr="00C41383" w:rsidRDefault="00664C63" w:rsidP="00A24AE4">
            <w:pPr>
              <w:pStyle w:val="TableHeading"/>
            </w:pPr>
            <w:r w:rsidRPr="00C41383">
              <w:t>Column 3</w:t>
            </w:r>
          </w:p>
        </w:tc>
      </w:tr>
      <w:tr w:rsidR="00664C63" w:rsidRPr="00C41383" w14:paraId="09F90690" w14:textId="77777777" w:rsidTr="002F7A68">
        <w:trPr>
          <w:tblHeader/>
        </w:trPr>
        <w:tc>
          <w:tcPr>
            <w:tcW w:w="1701" w:type="dxa"/>
            <w:tcBorders>
              <w:top w:val="single" w:sz="6" w:space="0" w:color="auto"/>
              <w:bottom w:val="single" w:sz="12" w:space="0" w:color="auto"/>
            </w:tcBorders>
            <w:shd w:val="clear" w:color="auto" w:fill="auto"/>
          </w:tcPr>
          <w:p w14:paraId="5F7CBDB0" w14:textId="77777777" w:rsidR="00664C63" w:rsidRPr="00C41383" w:rsidRDefault="00664C63" w:rsidP="00A24AE4">
            <w:pPr>
              <w:pStyle w:val="TableHeading"/>
            </w:pPr>
            <w:r w:rsidRPr="00C41383">
              <w:t>Provisions</w:t>
            </w:r>
          </w:p>
        </w:tc>
        <w:tc>
          <w:tcPr>
            <w:tcW w:w="3828" w:type="dxa"/>
            <w:tcBorders>
              <w:top w:val="single" w:sz="6" w:space="0" w:color="auto"/>
              <w:bottom w:val="single" w:sz="12" w:space="0" w:color="auto"/>
            </w:tcBorders>
            <w:shd w:val="clear" w:color="auto" w:fill="auto"/>
          </w:tcPr>
          <w:p w14:paraId="4F85E40D" w14:textId="77777777" w:rsidR="00664C63" w:rsidRPr="00C41383" w:rsidRDefault="00664C63" w:rsidP="00A24AE4">
            <w:pPr>
              <w:pStyle w:val="TableHeading"/>
            </w:pPr>
            <w:r w:rsidRPr="00C41383">
              <w:t>Commencement</w:t>
            </w:r>
          </w:p>
        </w:tc>
        <w:tc>
          <w:tcPr>
            <w:tcW w:w="1582" w:type="dxa"/>
            <w:tcBorders>
              <w:top w:val="single" w:sz="6" w:space="0" w:color="auto"/>
              <w:bottom w:val="single" w:sz="12" w:space="0" w:color="auto"/>
            </w:tcBorders>
            <w:shd w:val="clear" w:color="auto" w:fill="auto"/>
          </w:tcPr>
          <w:p w14:paraId="5E8AB2C5" w14:textId="77777777" w:rsidR="00664C63" w:rsidRPr="00C41383" w:rsidRDefault="00664C63" w:rsidP="00A24AE4">
            <w:pPr>
              <w:pStyle w:val="TableHeading"/>
            </w:pPr>
            <w:r w:rsidRPr="00C41383">
              <w:t>Date/Details</w:t>
            </w:r>
          </w:p>
        </w:tc>
      </w:tr>
      <w:tr w:rsidR="00664C63" w:rsidRPr="00C41383" w14:paraId="7ABCED87" w14:textId="77777777" w:rsidTr="002F7A68">
        <w:tc>
          <w:tcPr>
            <w:tcW w:w="1701" w:type="dxa"/>
            <w:tcBorders>
              <w:top w:val="single" w:sz="12" w:space="0" w:color="auto"/>
              <w:bottom w:val="single" w:sz="12" w:space="0" w:color="auto"/>
            </w:tcBorders>
            <w:shd w:val="clear" w:color="auto" w:fill="auto"/>
          </w:tcPr>
          <w:p w14:paraId="317D715E" w14:textId="77777777" w:rsidR="00664C63" w:rsidRPr="00C41383" w:rsidRDefault="00664C63" w:rsidP="00A24AE4">
            <w:pPr>
              <w:pStyle w:val="Tabletext"/>
            </w:pPr>
            <w:r w:rsidRPr="00C41383">
              <w:t xml:space="preserve">1.  </w:t>
            </w:r>
            <w:r w:rsidR="00D439A6" w:rsidRPr="00C41383">
              <w:t>Schedule</w:t>
            </w:r>
            <w:r w:rsidR="00A01C5D" w:rsidRPr="00C41383">
              <w:t xml:space="preserve"> 1</w:t>
            </w:r>
          </w:p>
        </w:tc>
        <w:tc>
          <w:tcPr>
            <w:tcW w:w="3828" w:type="dxa"/>
            <w:tcBorders>
              <w:top w:val="single" w:sz="12" w:space="0" w:color="auto"/>
              <w:bottom w:val="single" w:sz="12" w:space="0" w:color="auto"/>
            </w:tcBorders>
            <w:shd w:val="clear" w:color="auto" w:fill="auto"/>
          </w:tcPr>
          <w:p w14:paraId="3472FFB0" w14:textId="77777777" w:rsidR="00546036" w:rsidRPr="00C41383" w:rsidRDefault="00546036" w:rsidP="00A24AE4">
            <w:pPr>
              <w:pStyle w:val="Tabletext"/>
            </w:pPr>
            <w:r w:rsidRPr="00C41383">
              <w:t>The later of:</w:t>
            </w:r>
          </w:p>
          <w:p w14:paraId="3AC7C2ED" w14:textId="77777777" w:rsidR="00546036" w:rsidRPr="00C41383" w:rsidRDefault="00546036" w:rsidP="00A24AE4">
            <w:pPr>
              <w:pStyle w:val="Tablea"/>
            </w:pPr>
            <w:r w:rsidRPr="00C41383">
              <w:t xml:space="preserve">(a) </w:t>
            </w:r>
            <w:r w:rsidR="00A24AE4" w:rsidRPr="00C41383">
              <w:t>1 July</w:t>
            </w:r>
            <w:r w:rsidRPr="00C41383">
              <w:t xml:space="preserve"> 2024; and</w:t>
            </w:r>
          </w:p>
          <w:p w14:paraId="1C8DDC96" w14:textId="77777777" w:rsidR="00664C63" w:rsidRPr="00C41383" w:rsidRDefault="00546036" w:rsidP="00A24AE4">
            <w:pPr>
              <w:pStyle w:val="Tablea"/>
            </w:pPr>
            <w:r w:rsidRPr="00C41383">
              <w:t xml:space="preserve">(b) the first </w:t>
            </w:r>
            <w:r w:rsidR="00A24AE4" w:rsidRPr="00C41383">
              <w:t>1 January</w:t>
            </w:r>
            <w:r w:rsidRPr="00C41383">
              <w:t xml:space="preserve">, </w:t>
            </w:r>
            <w:r w:rsidR="00A24AE4" w:rsidRPr="00C41383">
              <w:t>1 April</w:t>
            </w:r>
            <w:r w:rsidRPr="00C41383">
              <w:t xml:space="preserve">, </w:t>
            </w:r>
            <w:r w:rsidR="00A24AE4" w:rsidRPr="00C41383">
              <w:t>1 July</w:t>
            </w:r>
            <w:r w:rsidRPr="00C41383">
              <w:t xml:space="preserve"> or </w:t>
            </w:r>
            <w:r w:rsidR="00A24AE4" w:rsidRPr="00C41383">
              <w:t>1 October</w:t>
            </w:r>
            <w:r w:rsidRPr="00C41383">
              <w:t xml:space="preserve"> to occur after the day this Act receives the Royal Assent.</w:t>
            </w:r>
          </w:p>
        </w:tc>
        <w:tc>
          <w:tcPr>
            <w:tcW w:w="1582" w:type="dxa"/>
            <w:tcBorders>
              <w:top w:val="single" w:sz="12" w:space="0" w:color="auto"/>
              <w:bottom w:val="single" w:sz="12" w:space="0" w:color="auto"/>
            </w:tcBorders>
            <w:shd w:val="clear" w:color="auto" w:fill="auto"/>
          </w:tcPr>
          <w:p w14:paraId="09541BD8" w14:textId="77777777" w:rsidR="00664C63" w:rsidRPr="00C41383" w:rsidRDefault="00664C63" w:rsidP="00A24AE4">
            <w:pPr>
              <w:pStyle w:val="Tabletext"/>
            </w:pPr>
          </w:p>
        </w:tc>
      </w:tr>
    </w:tbl>
    <w:p w14:paraId="3CF15FDC" w14:textId="77777777" w:rsidR="00E85C0A" w:rsidRPr="00C41383" w:rsidRDefault="00E85C0A" w:rsidP="00A968C0">
      <w:pPr>
        <w:pStyle w:val="Tabletext"/>
      </w:pPr>
    </w:p>
    <w:p w14:paraId="12F752AA" w14:textId="77777777" w:rsidR="00596892" w:rsidRPr="00C41383" w:rsidRDefault="005111A7" w:rsidP="00A24AE4">
      <w:pPr>
        <w:pStyle w:val="ActHead6"/>
        <w:pageBreakBefore/>
      </w:pPr>
      <w:r w:rsidRPr="00763B79">
        <w:rPr>
          <w:rStyle w:val="CharAmSchNo"/>
        </w:rPr>
        <w:lastRenderedPageBreak/>
        <w:t xml:space="preserve">Schedule </w:t>
      </w:r>
      <w:r w:rsidR="00A01C5D" w:rsidRPr="00763B79">
        <w:rPr>
          <w:rStyle w:val="CharAmSchNo"/>
        </w:rPr>
        <w:t>1</w:t>
      </w:r>
      <w:r w:rsidRPr="00C41383">
        <w:t>—</w:t>
      </w:r>
      <w:r w:rsidR="004120FE" w:rsidRPr="00763B79">
        <w:rPr>
          <w:rStyle w:val="CharAmSchText"/>
        </w:rPr>
        <w:t>T</w:t>
      </w:r>
      <w:r w:rsidR="00596892" w:rsidRPr="00763B79">
        <w:rPr>
          <w:rStyle w:val="CharAmSchText"/>
        </w:rPr>
        <w:t>ax Practitioner</w:t>
      </w:r>
      <w:r w:rsidR="00C53C7F" w:rsidRPr="00763B79">
        <w:rPr>
          <w:rStyle w:val="CharAmSchText"/>
        </w:rPr>
        <w:t>s</w:t>
      </w:r>
      <w:r w:rsidR="00596892" w:rsidRPr="00763B79">
        <w:rPr>
          <w:rStyle w:val="CharAmSchText"/>
        </w:rPr>
        <w:t xml:space="preserve"> Board</w:t>
      </w:r>
    </w:p>
    <w:p w14:paraId="352B1222" w14:textId="77777777" w:rsidR="005111A7" w:rsidRPr="00C41383" w:rsidRDefault="00A24AE4" w:rsidP="00A24AE4">
      <w:pPr>
        <w:pStyle w:val="ActHead7"/>
      </w:pPr>
      <w:r w:rsidRPr="00763B79">
        <w:rPr>
          <w:rStyle w:val="CharAmPartNo"/>
        </w:rPr>
        <w:t>Part 1</w:t>
      </w:r>
      <w:r w:rsidR="00596892" w:rsidRPr="00C41383">
        <w:t>—</w:t>
      </w:r>
      <w:r w:rsidR="005111A7" w:rsidRPr="00763B79">
        <w:rPr>
          <w:rStyle w:val="CharAmPartText"/>
        </w:rPr>
        <w:t>Information on the register</w:t>
      </w:r>
    </w:p>
    <w:p w14:paraId="50637C0A" w14:textId="77777777" w:rsidR="007E632F" w:rsidRPr="00C41383" w:rsidRDefault="007E632F" w:rsidP="00A24AE4">
      <w:pPr>
        <w:pStyle w:val="ActHead9"/>
      </w:pPr>
      <w:r w:rsidRPr="00C41383">
        <w:t>Tax Agent Services Act</w:t>
      </w:r>
      <w:r w:rsidR="002953C7" w:rsidRPr="00C41383">
        <w:t xml:space="preserve"> 2009</w:t>
      </w:r>
    </w:p>
    <w:p w14:paraId="139A75BC" w14:textId="77777777" w:rsidR="00280C76" w:rsidRPr="00C41383" w:rsidRDefault="00DE2BCE" w:rsidP="00A24AE4">
      <w:pPr>
        <w:pStyle w:val="ItemHead"/>
      </w:pPr>
      <w:proofErr w:type="gramStart"/>
      <w:r w:rsidRPr="00C41383">
        <w:t>1</w:t>
      </w:r>
      <w:r w:rsidR="00280C76" w:rsidRPr="00C41383">
        <w:t xml:space="preserve">  </w:t>
      </w:r>
      <w:r w:rsidR="00A24AE4" w:rsidRPr="00C41383">
        <w:t>Subsections</w:t>
      </w:r>
      <w:proofErr w:type="gramEnd"/>
      <w:r w:rsidR="00A24AE4" w:rsidRPr="00C41383">
        <w:t> 6</w:t>
      </w:r>
      <w:r w:rsidR="00280C76" w:rsidRPr="00C41383">
        <w:t>0</w:t>
      </w:r>
      <w:r w:rsidR="00C41383">
        <w:noBreakHyphen/>
      </w:r>
      <w:r w:rsidR="00280C76" w:rsidRPr="00C41383">
        <w:t>135(1)</w:t>
      </w:r>
      <w:r w:rsidR="00D222C6" w:rsidRPr="00C41383">
        <w:t xml:space="preserve"> to (3)</w:t>
      </w:r>
    </w:p>
    <w:p w14:paraId="27A36891" w14:textId="77777777" w:rsidR="00280C76" w:rsidRPr="00C41383" w:rsidRDefault="00280C76" w:rsidP="00A24AE4">
      <w:pPr>
        <w:pStyle w:val="Item"/>
      </w:pPr>
      <w:r w:rsidRPr="00C41383">
        <w:t>Repeal the subsection</w:t>
      </w:r>
      <w:r w:rsidR="00D222C6" w:rsidRPr="00C41383">
        <w:t>s</w:t>
      </w:r>
      <w:r w:rsidRPr="00C41383">
        <w:t>, substitute:</w:t>
      </w:r>
    </w:p>
    <w:p w14:paraId="42EF5027" w14:textId="77777777" w:rsidR="002935E5" w:rsidRPr="00C41383" w:rsidRDefault="00280C76" w:rsidP="00A24AE4">
      <w:pPr>
        <w:pStyle w:val="subsection"/>
      </w:pPr>
      <w:r w:rsidRPr="00C41383">
        <w:tab/>
      </w:r>
      <w:r w:rsidR="00236747" w:rsidRPr="00C41383">
        <w:t>(1)</w:t>
      </w:r>
      <w:r w:rsidR="00236747" w:rsidRPr="00C41383">
        <w:tab/>
        <w:t>The Board must establish</w:t>
      </w:r>
      <w:r w:rsidR="002A20B2" w:rsidRPr="00C41383">
        <w:t xml:space="preserve">, </w:t>
      </w:r>
      <w:r w:rsidR="00236747" w:rsidRPr="00C41383">
        <w:t>and maintain</w:t>
      </w:r>
      <w:r w:rsidR="002A20B2" w:rsidRPr="00C41383">
        <w:t xml:space="preserve">, </w:t>
      </w:r>
      <w:r w:rsidR="00236747" w:rsidRPr="00C41383">
        <w:t>a register of entities in accordance with this Act and the regulations</w:t>
      </w:r>
      <w:r w:rsidR="008F3B6C" w:rsidRPr="00C41383">
        <w:t xml:space="preserve"> </w:t>
      </w:r>
      <w:r w:rsidR="00236747" w:rsidRPr="00C41383">
        <w:t>made for the purposes of this subsection.</w:t>
      </w:r>
    </w:p>
    <w:p w14:paraId="71E2BAF6" w14:textId="77777777" w:rsidR="00C57D27" w:rsidRPr="00C41383" w:rsidRDefault="00C57D27" w:rsidP="00A24AE4">
      <w:pPr>
        <w:pStyle w:val="subsection"/>
      </w:pPr>
      <w:r w:rsidRPr="00C41383">
        <w:tab/>
        <w:t>(2)</w:t>
      </w:r>
      <w:r w:rsidRPr="00C41383">
        <w:tab/>
        <w:t xml:space="preserve">Each entity that is a </w:t>
      </w:r>
      <w:r w:rsidR="00A24AE4" w:rsidRPr="00C41383">
        <w:rPr>
          <w:position w:val="6"/>
          <w:sz w:val="16"/>
        </w:rPr>
        <w:t>*</w:t>
      </w:r>
      <w:r w:rsidRPr="00C41383">
        <w:t xml:space="preserve">registered tax agent or BAS agent must be entered on the register for </w:t>
      </w:r>
      <w:r w:rsidR="00B6208F" w:rsidRPr="00C41383">
        <w:t xml:space="preserve">the </w:t>
      </w:r>
      <w:r w:rsidRPr="00C41383">
        <w:t>period during which the entity is a registered tax agent or BAS agent.</w:t>
      </w:r>
    </w:p>
    <w:p w14:paraId="222B648F" w14:textId="77777777" w:rsidR="00C57D27" w:rsidRPr="00C41383" w:rsidRDefault="00C57D27" w:rsidP="00A24AE4">
      <w:pPr>
        <w:pStyle w:val="notetext"/>
      </w:pPr>
      <w:r w:rsidRPr="00C41383">
        <w:t>Note:</w:t>
      </w:r>
      <w:r w:rsidRPr="00C41383">
        <w:tab/>
        <w:t xml:space="preserve">Another provision of this Act, or regulations made for the purposes of </w:t>
      </w:r>
      <w:r w:rsidR="00A24AE4" w:rsidRPr="00C41383">
        <w:t>subsection (</w:t>
      </w:r>
      <w:r w:rsidRPr="00C41383">
        <w:t xml:space="preserve">1), may require </w:t>
      </w:r>
      <w:r w:rsidR="004F3332" w:rsidRPr="00C41383">
        <w:t xml:space="preserve">an entity </w:t>
      </w:r>
      <w:r w:rsidR="00A46944" w:rsidRPr="00C41383">
        <w:t>that is not a registered tax agent or BAS agent to be entered on the register</w:t>
      </w:r>
      <w:r w:rsidR="00002FFF" w:rsidRPr="00C41383">
        <w:t xml:space="preserve"> for a period.</w:t>
      </w:r>
    </w:p>
    <w:p w14:paraId="75BD78B8" w14:textId="77777777" w:rsidR="00E9435C" w:rsidRPr="00C41383" w:rsidRDefault="00E435E3" w:rsidP="00A24AE4">
      <w:pPr>
        <w:pStyle w:val="subsection"/>
      </w:pPr>
      <w:bookmarkStart w:id="0" w:name="_Hlk144897288"/>
      <w:r w:rsidRPr="00C41383">
        <w:tab/>
        <w:t>(</w:t>
      </w:r>
      <w:r w:rsidR="0011798A" w:rsidRPr="00C41383">
        <w:t>3</w:t>
      </w:r>
      <w:r w:rsidRPr="00C41383">
        <w:t>)</w:t>
      </w:r>
      <w:r w:rsidRPr="00C41383">
        <w:tab/>
        <w:t xml:space="preserve">Without limiting the regulations that may be made for the purposes of </w:t>
      </w:r>
      <w:r w:rsidR="00A24AE4" w:rsidRPr="00C41383">
        <w:t>subsection (</w:t>
      </w:r>
      <w:r w:rsidRPr="00C41383">
        <w:t xml:space="preserve">1), those </w:t>
      </w:r>
      <w:r w:rsidR="00E9435C" w:rsidRPr="00C41383">
        <w:t>regulations</w:t>
      </w:r>
      <w:r w:rsidR="00F243E0" w:rsidRPr="00C41383">
        <w:t xml:space="preserve"> may do the</w:t>
      </w:r>
      <w:r w:rsidR="00706D57" w:rsidRPr="00C41383">
        <w:t xml:space="preserve"> following:</w:t>
      </w:r>
    </w:p>
    <w:p w14:paraId="00CD2295" w14:textId="77777777" w:rsidR="00DE123C" w:rsidRPr="00C41383" w:rsidRDefault="00DE123C" w:rsidP="00A24AE4">
      <w:pPr>
        <w:pStyle w:val="paragraph"/>
      </w:pPr>
      <w:r w:rsidRPr="00C41383">
        <w:tab/>
        <w:t>(a)</w:t>
      </w:r>
      <w:r w:rsidRPr="00C41383">
        <w:tab/>
        <w:t xml:space="preserve">require an entity to be entered on the register for a specified </w:t>
      </w:r>
      <w:proofErr w:type="gramStart"/>
      <w:r w:rsidRPr="00C41383">
        <w:t>period</w:t>
      </w:r>
      <w:r w:rsidR="00002FFF" w:rsidRPr="00C41383">
        <w:t>;</w:t>
      </w:r>
      <w:proofErr w:type="gramEnd"/>
    </w:p>
    <w:p w14:paraId="58B46BCB" w14:textId="77777777" w:rsidR="00F243E0" w:rsidRPr="00C41383" w:rsidRDefault="00E9435C" w:rsidP="00A24AE4">
      <w:pPr>
        <w:pStyle w:val="paragraph"/>
      </w:pPr>
      <w:r w:rsidRPr="00C41383">
        <w:tab/>
        <w:t>(b)</w:t>
      </w:r>
      <w:r w:rsidRPr="00C41383">
        <w:tab/>
        <w:t>if an entity is required (whether under this Act or the regulations) to be entered on the register for a period—</w:t>
      </w:r>
      <w:r w:rsidR="00F243E0" w:rsidRPr="00C41383">
        <w:t xml:space="preserve">require </w:t>
      </w:r>
      <w:r w:rsidRPr="00C41383">
        <w:t xml:space="preserve">that specified details </w:t>
      </w:r>
      <w:r w:rsidR="00BE7ECE" w:rsidRPr="00C41383">
        <w:t xml:space="preserve">in respect of the entity </w:t>
      </w:r>
      <w:r w:rsidRPr="00C41383">
        <w:t xml:space="preserve">be entered on </w:t>
      </w:r>
      <w:r w:rsidR="0009070B" w:rsidRPr="00C41383">
        <w:t xml:space="preserve">the </w:t>
      </w:r>
      <w:r w:rsidRPr="00C41383">
        <w:t xml:space="preserve">register for some or </w:t>
      </w:r>
      <w:proofErr w:type="gramStart"/>
      <w:r w:rsidRPr="00C41383">
        <w:t>all of</w:t>
      </w:r>
      <w:proofErr w:type="gramEnd"/>
      <w:r w:rsidRPr="00C41383">
        <w:t xml:space="preserve"> that period</w:t>
      </w:r>
      <w:r w:rsidR="00F243E0" w:rsidRPr="00C41383">
        <w:t>.</w:t>
      </w:r>
    </w:p>
    <w:bookmarkEnd w:id="0"/>
    <w:p w14:paraId="1C983765" w14:textId="77777777" w:rsidR="005319B4" w:rsidRPr="00C41383" w:rsidRDefault="005319B4" w:rsidP="00A24AE4">
      <w:pPr>
        <w:pStyle w:val="SubsectionHead"/>
      </w:pPr>
      <w:r w:rsidRPr="00C41383">
        <w:t>Entities that are not registered tax agents or BAS agents</w:t>
      </w:r>
    </w:p>
    <w:p w14:paraId="1691EB2C" w14:textId="77777777" w:rsidR="005319B4" w:rsidRPr="00C41383" w:rsidRDefault="005319B4" w:rsidP="00A24AE4">
      <w:pPr>
        <w:pStyle w:val="subsection"/>
      </w:pPr>
      <w:r w:rsidRPr="00C41383">
        <w:tab/>
        <w:t>(</w:t>
      </w:r>
      <w:r w:rsidR="0003378D" w:rsidRPr="00C41383">
        <w:t>3A</w:t>
      </w:r>
      <w:r w:rsidRPr="00C41383">
        <w:t>)</w:t>
      </w:r>
      <w:r w:rsidRPr="00C41383">
        <w:tab/>
        <w:t xml:space="preserve">An entity that is not a </w:t>
      </w:r>
      <w:r w:rsidR="00A24AE4" w:rsidRPr="00C41383">
        <w:rPr>
          <w:position w:val="6"/>
          <w:sz w:val="16"/>
        </w:rPr>
        <w:t>*</w:t>
      </w:r>
      <w:r w:rsidRPr="00C41383">
        <w:t>registered tax agent or BAS agent, and details in respect of such an entity:</w:t>
      </w:r>
    </w:p>
    <w:p w14:paraId="76F7A36A" w14:textId="77777777" w:rsidR="005319B4" w:rsidRPr="00C41383" w:rsidRDefault="005319B4" w:rsidP="00A24AE4">
      <w:pPr>
        <w:pStyle w:val="paragraph"/>
      </w:pPr>
      <w:r w:rsidRPr="00C41383">
        <w:tab/>
        <w:t>(a)</w:t>
      </w:r>
      <w:r w:rsidRPr="00C41383">
        <w:tab/>
        <w:t>must not be entered on the register; and</w:t>
      </w:r>
    </w:p>
    <w:p w14:paraId="15450EB3" w14:textId="77777777" w:rsidR="005319B4" w:rsidRPr="00C41383" w:rsidRDefault="005319B4" w:rsidP="00A24AE4">
      <w:pPr>
        <w:pStyle w:val="paragraph"/>
      </w:pPr>
      <w:r w:rsidRPr="00C41383">
        <w:tab/>
        <w:t>(b)</w:t>
      </w:r>
      <w:r w:rsidRPr="00C41383">
        <w:tab/>
        <w:t xml:space="preserve">must not remain entered on the </w:t>
      </w:r>
      <w:proofErr w:type="gramStart"/>
      <w:r w:rsidRPr="00C41383">
        <w:t>register;</w:t>
      </w:r>
      <w:proofErr w:type="gramEnd"/>
    </w:p>
    <w:p w14:paraId="15519FCE" w14:textId="77777777" w:rsidR="008144C7" w:rsidRPr="00C41383" w:rsidRDefault="005319B4" w:rsidP="00A24AE4">
      <w:pPr>
        <w:pStyle w:val="subsection2"/>
      </w:pPr>
      <w:r w:rsidRPr="00C41383">
        <w:t xml:space="preserve">except as required by this Act or by regulations made for the purposes of </w:t>
      </w:r>
      <w:r w:rsidR="00A24AE4" w:rsidRPr="00C41383">
        <w:t>subsection (</w:t>
      </w:r>
      <w:r w:rsidRPr="00C41383">
        <w:t>1).</w:t>
      </w:r>
    </w:p>
    <w:p w14:paraId="776C4CD7" w14:textId="77777777" w:rsidR="00BE7ECE" w:rsidRPr="00C41383" w:rsidRDefault="002935E5" w:rsidP="00B465D7">
      <w:pPr>
        <w:pStyle w:val="SubsectionHead"/>
      </w:pPr>
      <w:r w:rsidRPr="00C41383">
        <w:lastRenderedPageBreak/>
        <w:t>Availability of register</w:t>
      </w:r>
    </w:p>
    <w:p w14:paraId="10CCDE5A" w14:textId="77777777" w:rsidR="00A91AC8" w:rsidRPr="00C41383" w:rsidRDefault="00DE2BCE" w:rsidP="00A24AE4">
      <w:pPr>
        <w:pStyle w:val="Transitional"/>
      </w:pPr>
      <w:proofErr w:type="gramStart"/>
      <w:r w:rsidRPr="00C41383">
        <w:t>2</w:t>
      </w:r>
      <w:r w:rsidR="008F1837" w:rsidRPr="00C41383">
        <w:t xml:space="preserve">  </w:t>
      </w:r>
      <w:r w:rsidR="00A91AC8" w:rsidRPr="00C41383">
        <w:t>Application</w:t>
      </w:r>
      <w:proofErr w:type="gramEnd"/>
      <w:r w:rsidR="00A91AC8" w:rsidRPr="00C41383">
        <w:t xml:space="preserve"> and </w:t>
      </w:r>
      <w:r w:rsidR="00B323AC" w:rsidRPr="00C41383">
        <w:t>transitional</w:t>
      </w:r>
      <w:r w:rsidR="00A91AC8" w:rsidRPr="00C41383">
        <w:t xml:space="preserve"> provisions</w:t>
      </w:r>
    </w:p>
    <w:p w14:paraId="1E7ADB1E" w14:textId="77777777" w:rsidR="008F1837" w:rsidRPr="00C41383" w:rsidRDefault="00B323AC" w:rsidP="00A24AE4">
      <w:pPr>
        <w:pStyle w:val="SubitemHead"/>
      </w:pPr>
      <w:r w:rsidRPr="00C41383">
        <w:t>Transition of register</w:t>
      </w:r>
    </w:p>
    <w:p w14:paraId="6A34DF1E" w14:textId="77777777" w:rsidR="008F1837" w:rsidRPr="00C41383" w:rsidRDefault="008F1837" w:rsidP="00A24AE4">
      <w:pPr>
        <w:pStyle w:val="Subitem"/>
      </w:pPr>
      <w:r w:rsidRPr="00C41383">
        <w:t>(1)</w:t>
      </w:r>
      <w:r w:rsidRPr="00C41383">
        <w:tab/>
        <w:t xml:space="preserve">The register that was established </w:t>
      </w:r>
      <w:r w:rsidR="00464B4C" w:rsidRPr="00C41383">
        <w:t xml:space="preserve">for the purposes of </w:t>
      </w:r>
      <w:r w:rsidR="00A24AE4" w:rsidRPr="00C41383">
        <w:t>subsection 6</w:t>
      </w:r>
      <w:r w:rsidRPr="00C41383">
        <w:t>0</w:t>
      </w:r>
      <w:r w:rsidR="00C41383">
        <w:noBreakHyphen/>
      </w:r>
      <w:r w:rsidRPr="00C41383">
        <w:t xml:space="preserve">135(1) of the </w:t>
      </w:r>
      <w:r w:rsidRPr="00C41383">
        <w:rPr>
          <w:i/>
        </w:rPr>
        <w:t>Tax Agent Services Act 2009</w:t>
      </w:r>
      <w:r w:rsidRPr="00C41383">
        <w:t xml:space="preserve"> before the commencement of this </w:t>
      </w:r>
      <w:proofErr w:type="gramStart"/>
      <w:r w:rsidR="00471C46" w:rsidRPr="00C41383">
        <w:t>Part</w:t>
      </w:r>
      <w:r w:rsidRPr="00C41383">
        <w:t>, and</w:t>
      </w:r>
      <w:proofErr w:type="gramEnd"/>
      <w:r w:rsidRPr="00C41383">
        <w:t xml:space="preserve"> maintained </w:t>
      </w:r>
      <w:r w:rsidR="00464B4C" w:rsidRPr="00C41383">
        <w:t xml:space="preserve">for the purposes of </w:t>
      </w:r>
      <w:r w:rsidRPr="00C41383">
        <w:t>that subsection immediately before that commencement, is taken, on and after that commencement, to have been established</w:t>
      </w:r>
      <w:r w:rsidR="00F61E2B" w:rsidRPr="00C41383">
        <w:t xml:space="preserve"> </w:t>
      </w:r>
      <w:r w:rsidR="00464B4C" w:rsidRPr="00C41383">
        <w:t xml:space="preserve">for the purposes of </w:t>
      </w:r>
      <w:r w:rsidR="00A24AE4" w:rsidRPr="00C41383">
        <w:t>subsection 6</w:t>
      </w:r>
      <w:r w:rsidRPr="00C41383">
        <w:t>0</w:t>
      </w:r>
      <w:r w:rsidR="00C41383">
        <w:noBreakHyphen/>
      </w:r>
      <w:r w:rsidRPr="00C41383">
        <w:t>135(1) of that Act (as amended by this Part).</w:t>
      </w:r>
    </w:p>
    <w:p w14:paraId="09607E35" w14:textId="77777777" w:rsidR="00471C46" w:rsidRPr="00C41383" w:rsidRDefault="00466012" w:rsidP="00A24AE4">
      <w:pPr>
        <w:pStyle w:val="SubitemHead"/>
      </w:pPr>
      <w:r w:rsidRPr="00C41383">
        <w:t xml:space="preserve">Details prescribed by </w:t>
      </w:r>
      <w:proofErr w:type="gramStart"/>
      <w:r w:rsidRPr="00C41383">
        <w:t>reg</w:t>
      </w:r>
      <w:r w:rsidR="000052EA" w:rsidRPr="00C41383">
        <w:t>ulations</w:t>
      </w:r>
      <w:proofErr w:type="gramEnd"/>
    </w:p>
    <w:p w14:paraId="55D677D7" w14:textId="77777777" w:rsidR="0037593F" w:rsidRPr="00C41383" w:rsidRDefault="008F1837" w:rsidP="00D901EC">
      <w:pPr>
        <w:pStyle w:val="Subitem"/>
      </w:pPr>
      <w:r w:rsidRPr="00C41383">
        <w:t>(2)</w:t>
      </w:r>
      <w:r w:rsidRPr="00C41383">
        <w:tab/>
      </w:r>
      <w:r w:rsidR="00471C46" w:rsidRPr="00C41383">
        <w:t>Regulations made for the purposes 60</w:t>
      </w:r>
      <w:r w:rsidR="00C41383">
        <w:noBreakHyphen/>
      </w:r>
      <w:r w:rsidR="00471C46" w:rsidRPr="00C41383">
        <w:t xml:space="preserve">135(1) of the </w:t>
      </w:r>
      <w:r w:rsidR="00471C46" w:rsidRPr="00C41383">
        <w:rPr>
          <w:i/>
        </w:rPr>
        <w:t>Tax Agent Services Act 2009</w:t>
      </w:r>
      <w:r w:rsidR="007B1267" w:rsidRPr="00C41383">
        <w:t xml:space="preserve"> (</w:t>
      </w:r>
      <w:r w:rsidR="00471C46" w:rsidRPr="00C41383">
        <w:t>as amended by this Part</w:t>
      </w:r>
      <w:r w:rsidR="007B1267" w:rsidRPr="00C41383">
        <w:t xml:space="preserve">) </w:t>
      </w:r>
      <w:r w:rsidR="00471C46" w:rsidRPr="00C41383">
        <w:t xml:space="preserve">may </w:t>
      </w:r>
      <w:r w:rsidR="00466012" w:rsidRPr="00C41383">
        <w:t xml:space="preserve">require </w:t>
      </w:r>
      <w:r w:rsidR="00C32681" w:rsidRPr="00C41383">
        <w:t xml:space="preserve">specified </w:t>
      </w:r>
      <w:r w:rsidR="00466012" w:rsidRPr="00C41383">
        <w:t xml:space="preserve">details </w:t>
      </w:r>
      <w:r w:rsidR="00C32681" w:rsidRPr="00C41383">
        <w:t xml:space="preserve">in respect of an entity </w:t>
      </w:r>
      <w:r w:rsidR="00E61438" w:rsidRPr="00C41383">
        <w:t xml:space="preserve">to be entered on the register whether the details </w:t>
      </w:r>
      <w:r w:rsidR="00711B99" w:rsidRPr="00C41383">
        <w:t>relate to matters occurring before, on or after the commencement of this Part.</w:t>
      </w:r>
    </w:p>
    <w:p w14:paraId="1FC062FA" w14:textId="77777777" w:rsidR="00F223F7" w:rsidRPr="00C41383" w:rsidRDefault="00A24AE4" w:rsidP="00A24AE4">
      <w:pPr>
        <w:pStyle w:val="ActHead7"/>
        <w:pageBreakBefore/>
      </w:pPr>
      <w:r w:rsidRPr="00763B79">
        <w:rPr>
          <w:rStyle w:val="CharAmPartNo"/>
        </w:rPr>
        <w:lastRenderedPageBreak/>
        <w:t>Part 2</w:t>
      </w:r>
      <w:r w:rsidR="002865DC" w:rsidRPr="00C41383">
        <w:t>—</w:t>
      </w:r>
      <w:r w:rsidR="002865DC" w:rsidRPr="00763B79">
        <w:rPr>
          <w:rStyle w:val="CharAmPartText"/>
        </w:rPr>
        <w:t>Investigations</w:t>
      </w:r>
      <w:r w:rsidR="00581FF9" w:rsidRPr="00763B79">
        <w:rPr>
          <w:rStyle w:val="CharAmPartText"/>
        </w:rPr>
        <w:t xml:space="preserve"> by the Board</w:t>
      </w:r>
    </w:p>
    <w:p w14:paraId="32A1CB91" w14:textId="77777777" w:rsidR="00A1587A" w:rsidRPr="00C41383" w:rsidRDefault="00A24AE4" w:rsidP="00A24AE4">
      <w:pPr>
        <w:pStyle w:val="ActHead8"/>
      </w:pPr>
      <w:r w:rsidRPr="00C41383">
        <w:t>Division 1</w:t>
      </w:r>
      <w:r w:rsidR="000525B0" w:rsidRPr="00C41383">
        <w:t xml:space="preserve">—Period for making </w:t>
      </w:r>
      <w:proofErr w:type="gramStart"/>
      <w:r w:rsidR="000525B0" w:rsidRPr="00C41383">
        <w:t>decisions</w:t>
      </w:r>
      <w:proofErr w:type="gramEnd"/>
    </w:p>
    <w:p w14:paraId="040B3CBE" w14:textId="77777777" w:rsidR="000525B0" w:rsidRPr="00C41383" w:rsidRDefault="000525B0" w:rsidP="00A24AE4">
      <w:pPr>
        <w:pStyle w:val="ActHead9"/>
      </w:pPr>
      <w:r w:rsidRPr="00C41383">
        <w:t>Tax Agent Services Act</w:t>
      </w:r>
      <w:r w:rsidR="002953C7" w:rsidRPr="00C41383">
        <w:t xml:space="preserve"> 2009</w:t>
      </w:r>
    </w:p>
    <w:p w14:paraId="3E25E7F1" w14:textId="77777777" w:rsidR="00F223F7" w:rsidRPr="00C41383" w:rsidRDefault="00DE2BCE" w:rsidP="00A24AE4">
      <w:pPr>
        <w:pStyle w:val="ItemHead"/>
      </w:pPr>
      <w:proofErr w:type="gramStart"/>
      <w:r w:rsidRPr="00C41383">
        <w:t>3</w:t>
      </w:r>
      <w:r w:rsidR="00F223F7" w:rsidRPr="00C41383">
        <w:t xml:space="preserve">  </w:t>
      </w:r>
      <w:r w:rsidR="00A24AE4" w:rsidRPr="00C41383">
        <w:t>Paragraph</w:t>
      </w:r>
      <w:proofErr w:type="gramEnd"/>
      <w:r w:rsidR="00A24AE4" w:rsidRPr="00C41383">
        <w:t> 6</w:t>
      </w:r>
      <w:r w:rsidR="00F223F7" w:rsidRPr="00C41383">
        <w:t>0</w:t>
      </w:r>
      <w:r w:rsidR="00C41383">
        <w:noBreakHyphen/>
      </w:r>
      <w:r w:rsidR="00F223F7" w:rsidRPr="00C41383">
        <w:t>125(3)(a)</w:t>
      </w:r>
    </w:p>
    <w:p w14:paraId="4F3FD4C1" w14:textId="77777777" w:rsidR="00FF07EC" w:rsidRPr="00C41383" w:rsidRDefault="00F223F7" w:rsidP="000E2FEB">
      <w:pPr>
        <w:pStyle w:val="Item"/>
      </w:pPr>
      <w:r w:rsidRPr="00C41383">
        <w:t>Omit “6 months”, substitute “24 months”.</w:t>
      </w:r>
    </w:p>
    <w:p w14:paraId="5ED1BF89" w14:textId="77777777" w:rsidR="00F223F7" w:rsidRPr="00C41383" w:rsidRDefault="00DE2BCE" w:rsidP="00A24AE4">
      <w:pPr>
        <w:pStyle w:val="Transitional"/>
      </w:pPr>
      <w:proofErr w:type="gramStart"/>
      <w:r w:rsidRPr="00C41383">
        <w:t>4</w:t>
      </w:r>
      <w:r w:rsidR="00F223F7" w:rsidRPr="00C41383">
        <w:t xml:space="preserve">  Application</w:t>
      </w:r>
      <w:proofErr w:type="gramEnd"/>
      <w:r w:rsidR="007B1267" w:rsidRPr="00C41383">
        <w:t xml:space="preserve"> provision</w:t>
      </w:r>
      <w:r w:rsidR="00590C33" w:rsidRPr="00C41383">
        <w:t>s</w:t>
      </w:r>
    </w:p>
    <w:p w14:paraId="2FADD94A" w14:textId="77777777" w:rsidR="00F223F7" w:rsidRPr="00C41383" w:rsidRDefault="00F223F7" w:rsidP="00A24AE4">
      <w:pPr>
        <w:pStyle w:val="Subitem"/>
      </w:pPr>
      <w:r w:rsidRPr="00C41383">
        <w:t>(1)</w:t>
      </w:r>
      <w:r w:rsidRPr="00C41383">
        <w:tab/>
        <w:t xml:space="preserve">The amendment </w:t>
      </w:r>
      <w:r w:rsidR="00B55251" w:rsidRPr="00C41383">
        <w:t>made by this Division</w:t>
      </w:r>
      <w:r w:rsidRPr="00C41383">
        <w:t xml:space="preserve"> applies in relation to an investigation into conduct under </w:t>
      </w:r>
      <w:r w:rsidR="00A24AE4" w:rsidRPr="00C41383">
        <w:t>section 6</w:t>
      </w:r>
      <w:r w:rsidRPr="00C41383">
        <w:t>0</w:t>
      </w:r>
      <w:r w:rsidR="00C41383">
        <w:noBreakHyphen/>
      </w:r>
      <w:r w:rsidRPr="00C41383">
        <w:t xml:space="preserve">95 of the </w:t>
      </w:r>
      <w:r w:rsidRPr="00C41383">
        <w:rPr>
          <w:i/>
        </w:rPr>
        <w:t xml:space="preserve">Tax Agent Services Act 2009 </w:t>
      </w:r>
      <w:r w:rsidRPr="00C41383">
        <w:t xml:space="preserve">if the investigation commences on or after the commencement of </w:t>
      </w:r>
      <w:r w:rsidR="00E61438" w:rsidRPr="00C41383">
        <w:t>this Division</w:t>
      </w:r>
      <w:r w:rsidRPr="00C41383">
        <w:t>.</w:t>
      </w:r>
    </w:p>
    <w:p w14:paraId="3B75C2A6" w14:textId="77777777" w:rsidR="00F223F7" w:rsidRPr="00C41383" w:rsidRDefault="00F223F7" w:rsidP="00A24AE4">
      <w:pPr>
        <w:pStyle w:val="Subitem"/>
      </w:pPr>
      <w:r w:rsidRPr="00C41383">
        <w:t>(2)</w:t>
      </w:r>
      <w:r w:rsidRPr="00C41383">
        <w:tab/>
      </w:r>
      <w:r w:rsidR="001D7B79" w:rsidRPr="00C41383">
        <w:t xml:space="preserve">The amendment </w:t>
      </w:r>
      <w:r w:rsidRPr="00C41383">
        <w:t xml:space="preserve">also applies in relation to an investigation into conduct under </w:t>
      </w:r>
      <w:r w:rsidR="00A24AE4" w:rsidRPr="00C41383">
        <w:t>section 6</w:t>
      </w:r>
      <w:r w:rsidRPr="00C41383">
        <w:t>0</w:t>
      </w:r>
      <w:r w:rsidR="00C41383">
        <w:noBreakHyphen/>
      </w:r>
      <w:r w:rsidRPr="00C41383">
        <w:t xml:space="preserve">95 of the </w:t>
      </w:r>
      <w:r w:rsidRPr="00C41383">
        <w:rPr>
          <w:i/>
        </w:rPr>
        <w:t xml:space="preserve">Tax Agent Services Act 2009 </w:t>
      </w:r>
      <w:r w:rsidRPr="00C41383">
        <w:t>if:</w:t>
      </w:r>
    </w:p>
    <w:p w14:paraId="2FB9412F" w14:textId="77777777" w:rsidR="00F223F7" w:rsidRPr="00C41383" w:rsidRDefault="00F223F7" w:rsidP="00A24AE4">
      <w:pPr>
        <w:pStyle w:val="paragraph"/>
      </w:pPr>
      <w:r w:rsidRPr="00C41383">
        <w:tab/>
        <w:t>(a)</w:t>
      </w:r>
      <w:r w:rsidRPr="00C41383">
        <w:tab/>
        <w:t>the investigation commence</w:t>
      </w:r>
      <w:r w:rsidR="000D34C9" w:rsidRPr="00C41383">
        <w:t>d</w:t>
      </w:r>
      <w:r w:rsidRPr="00C41383">
        <w:t xml:space="preserve"> before the commencement of this </w:t>
      </w:r>
      <w:r w:rsidR="00FF0ECE" w:rsidRPr="00C41383">
        <w:t>Division</w:t>
      </w:r>
      <w:r w:rsidRPr="00C41383">
        <w:t>; and</w:t>
      </w:r>
    </w:p>
    <w:p w14:paraId="71066A9C" w14:textId="77777777" w:rsidR="000D34C9" w:rsidRPr="00C41383" w:rsidRDefault="000D34C9" w:rsidP="00A24AE4">
      <w:pPr>
        <w:pStyle w:val="paragraph"/>
      </w:pPr>
      <w:r w:rsidRPr="00C41383">
        <w:tab/>
        <w:t>(b)</w:t>
      </w:r>
      <w:r w:rsidRPr="00C41383">
        <w:tab/>
        <w:t xml:space="preserve">immediately before the commencement of this </w:t>
      </w:r>
      <w:r w:rsidR="00FF0ECE" w:rsidRPr="00C41383">
        <w:t>Division</w:t>
      </w:r>
      <w:r w:rsidRPr="00C41383">
        <w:t>, the Board had not, in relation to the investigation:</w:t>
      </w:r>
    </w:p>
    <w:p w14:paraId="1E34C7E7" w14:textId="77777777" w:rsidR="000D34C9" w:rsidRPr="00C41383" w:rsidRDefault="000D34C9" w:rsidP="00A24AE4">
      <w:pPr>
        <w:pStyle w:val="paragraphsub"/>
      </w:pPr>
      <w:r w:rsidRPr="00C41383">
        <w:tab/>
        <w:t>(i)</w:t>
      </w:r>
      <w:r w:rsidRPr="00C41383">
        <w:tab/>
      </w:r>
      <w:proofErr w:type="gramStart"/>
      <w:r w:rsidRPr="00C41383">
        <w:t>made a decision</w:t>
      </w:r>
      <w:proofErr w:type="gramEnd"/>
      <w:r w:rsidRPr="00C41383">
        <w:t xml:space="preserve"> under </w:t>
      </w:r>
      <w:r w:rsidR="00A24AE4" w:rsidRPr="00C41383">
        <w:t>subsection 6</w:t>
      </w:r>
      <w:r w:rsidRPr="00C41383">
        <w:t>0</w:t>
      </w:r>
      <w:r w:rsidR="00C41383">
        <w:noBreakHyphen/>
      </w:r>
      <w:r w:rsidRPr="00C41383">
        <w:t xml:space="preserve">125(2) of the </w:t>
      </w:r>
      <w:r w:rsidRPr="00C41383">
        <w:rPr>
          <w:i/>
        </w:rPr>
        <w:t>Tax Agent Services Act 2009</w:t>
      </w:r>
      <w:r w:rsidRPr="00C41383">
        <w:t>; or</w:t>
      </w:r>
    </w:p>
    <w:p w14:paraId="69E5ABAD" w14:textId="77777777" w:rsidR="00F223F7" w:rsidRPr="00C41383" w:rsidRDefault="000D34C9" w:rsidP="00A24AE4">
      <w:pPr>
        <w:pStyle w:val="paragraphsub"/>
      </w:pPr>
      <w:r w:rsidRPr="00C41383">
        <w:tab/>
        <w:t>(ii)</w:t>
      </w:r>
      <w:r w:rsidRPr="00C41383">
        <w:tab/>
        <w:t>been taken</w:t>
      </w:r>
      <w:r w:rsidR="00437109" w:rsidRPr="00C41383">
        <w:t xml:space="preserve"> </w:t>
      </w:r>
      <w:r w:rsidRPr="00C41383">
        <w:t>to have made such a decision; and</w:t>
      </w:r>
    </w:p>
    <w:p w14:paraId="2AF805FB" w14:textId="77777777" w:rsidR="00B22C84" w:rsidRPr="00C41383" w:rsidRDefault="00F223F7" w:rsidP="00A24AE4">
      <w:pPr>
        <w:pStyle w:val="paragraph"/>
      </w:pPr>
      <w:r w:rsidRPr="00C41383">
        <w:tab/>
      </w:r>
      <w:r w:rsidR="00B22C84" w:rsidRPr="00C41383">
        <w:t>(c)</w:t>
      </w:r>
      <w:r w:rsidR="00B22C84" w:rsidRPr="00C41383">
        <w:tab/>
        <w:t>immediately before the commencement of this Division:</w:t>
      </w:r>
    </w:p>
    <w:p w14:paraId="080A4AE0" w14:textId="77777777" w:rsidR="00B22C84" w:rsidRPr="00C41383" w:rsidRDefault="00B22C84" w:rsidP="00A24AE4">
      <w:pPr>
        <w:pStyle w:val="paragraphsub"/>
      </w:pPr>
      <w:r w:rsidRPr="00C41383">
        <w:tab/>
        <w:t>(i)</w:t>
      </w:r>
      <w:r w:rsidRPr="00C41383">
        <w:tab/>
        <w:t xml:space="preserve">the Board had not, in relation to the investigation, determined a period under </w:t>
      </w:r>
      <w:r w:rsidR="00A24AE4" w:rsidRPr="00C41383">
        <w:t>subsection 6</w:t>
      </w:r>
      <w:r w:rsidRPr="00C41383">
        <w:t>0</w:t>
      </w:r>
      <w:r w:rsidR="00C41383">
        <w:noBreakHyphen/>
      </w:r>
      <w:r w:rsidRPr="00C41383">
        <w:t xml:space="preserve">125(4) of the </w:t>
      </w:r>
      <w:r w:rsidRPr="00C41383">
        <w:rPr>
          <w:i/>
        </w:rPr>
        <w:t>Tax Agent Services Act 2009</w:t>
      </w:r>
      <w:r w:rsidRPr="00C41383">
        <w:t>; or</w:t>
      </w:r>
    </w:p>
    <w:p w14:paraId="0DE71AF1" w14:textId="77777777" w:rsidR="00B22C84" w:rsidRPr="00C41383" w:rsidRDefault="00B22C84" w:rsidP="00A24AE4">
      <w:pPr>
        <w:pStyle w:val="paragraphsub"/>
      </w:pPr>
      <w:r w:rsidRPr="00C41383">
        <w:tab/>
        <w:t>(ii)</w:t>
      </w:r>
      <w:r w:rsidRPr="00C41383">
        <w:tab/>
        <w:t xml:space="preserve">the Board had, in relation to the investigation, determined a period of less than 24 months under </w:t>
      </w:r>
      <w:r w:rsidR="00A24AE4" w:rsidRPr="00C41383">
        <w:t>subsection 6</w:t>
      </w:r>
      <w:r w:rsidRPr="00C41383">
        <w:t>0</w:t>
      </w:r>
      <w:r w:rsidR="00C41383">
        <w:noBreakHyphen/>
      </w:r>
      <w:r w:rsidRPr="00C41383">
        <w:t xml:space="preserve">125(4) of </w:t>
      </w:r>
      <w:r w:rsidR="00783A17" w:rsidRPr="00C41383">
        <w:t>that Act</w:t>
      </w:r>
      <w:r w:rsidRPr="00C41383">
        <w:t>.</w:t>
      </w:r>
    </w:p>
    <w:p w14:paraId="76013F6D" w14:textId="77777777" w:rsidR="004D77BE" w:rsidRPr="00C41383" w:rsidRDefault="002654FB" w:rsidP="002654FB">
      <w:pPr>
        <w:pStyle w:val="Subitem"/>
      </w:pPr>
      <w:r w:rsidRPr="00C41383">
        <w:t>(3)</w:t>
      </w:r>
      <w:r w:rsidR="004D77BE" w:rsidRPr="00C41383">
        <w:tab/>
      </w:r>
      <w:r w:rsidRPr="00C41383">
        <w:t xml:space="preserve">If the amendment applies in relation to an investigation because of subitem (2), and subparagraph (2)(c)(ii) </w:t>
      </w:r>
      <w:r w:rsidR="004B23B0" w:rsidRPr="00C41383">
        <w:t xml:space="preserve">of this item </w:t>
      </w:r>
      <w:r w:rsidRPr="00C41383">
        <w:t>applies</w:t>
      </w:r>
      <w:r w:rsidR="00E83D96" w:rsidRPr="00C41383">
        <w:t>,</w:t>
      </w:r>
      <w:r w:rsidR="004D77BE" w:rsidRPr="00C41383">
        <w:t xml:space="preserve"> then for the purposes of the </w:t>
      </w:r>
      <w:r w:rsidR="004D77BE" w:rsidRPr="00C41383">
        <w:rPr>
          <w:i/>
        </w:rPr>
        <w:t>Tax Agent Services Act 2009</w:t>
      </w:r>
      <w:r w:rsidR="004D77BE" w:rsidRPr="00C41383">
        <w:t xml:space="preserve"> as it applies on and after the commencement of this </w:t>
      </w:r>
      <w:r w:rsidR="00166A9E" w:rsidRPr="00C41383">
        <w:t>Division</w:t>
      </w:r>
      <w:r w:rsidR="004D77BE" w:rsidRPr="00C41383">
        <w:t>:</w:t>
      </w:r>
    </w:p>
    <w:p w14:paraId="28EB3B6D" w14:textId="77777777" w:rsidR="002654FB" w:rsidRPr="00C41383" w:rsidRDefault="002654FB" w:rsidP="002654FB">
      <w:pPr>
        <w:pStyle w:val="paragraph"/>
      </w:pPr>
      <w:r w:rsidRPr="00C41383">
        <w:tab/>
        <w:t>(a)</w:t>
      </w:r>
      <w:r w:rsidRPr="00C41383">
        <w:tab/>
        <w:t>the determination</w:t>
      </w:r>
      <w:r w:rsidR="000F0F5D" w:rsidRPr="00C41383">
        <w:t xml:space="preserve"> referred to in subparagraph (2)(c)(ii)</w:t>
      </w:r>
      <w:r w:rsidR="004B23B0" w:rsidRPr="00C41383">
        <w:t xml:space="preserve"> of this item</w:t>
      </w:r>
      <w:r w:rsidR="000F0F5D" w:rsidRPr="00C41383">
        <w:t xml:space="preserve"> is to be disregarded; and</w:t>
      </w:r>
    </w:p>
    <w:p w14:paraId="63537DC4" w14:textId="77777777" w:rsidR="000F0F5D" w:rsidRPr="00C41383" w:rsidRDefault="000F0F5D" w:rsidP="002654FB">
      <w:pPr>
        <w:pStyle w:val="paragraph"/>
      </w:pPr>
      <w:r w:rsidRPr="00C41383">
        <w:lastRenderedPageBreak/>
        <w:tab/>
        <w:t>(b)</w:t>
      </w:r>
      <w:r w:rsidRPr="00C41383">
        <w:tab/>
        <w:t>the Board must not, in relation to the investigation, make any further determination under subsection 60</w:t>
      </w:r>
      <w:r w:rsidR="00C41383">
        <w:noBreakHyphen/>
      </w:r>
      <w:r w:rsidRPr="00C41383">
        <w:t>125(4)</w:t>
      </w:r>
      <w:r w:rsidR="00F83209" w:rsidRPr="00C41383">
        <w:t xml:space="preserve"> of the</w:t>
      </w:r>
      <w:r w:rsidRPr="00C41383">
        <w:t xml:space="preserve"> </w:t>
      </w:r>
      <w:r w:rsidRPr="00C41383">
        <w:rPr>
          <w:i/>
        </w:rPr>
        <w:t>Tax Agent Services Act 2009</w:t>
      </w:r>
      <w:r w:rsidR="004D77BE" w:rsidRPr="00C41383">
        <w:t>.</w:t>
      </w:r>
    </w:p>
    <w:p w14:paraId="150CB8C0" w14:textId="77777777" w:rsidR="00F223F7" w:rsidRPr="00C41383" w:rsidRDefault="00A24AE4" w:rsidP="00A24AE4">
      <w:pPr>
        <w:pStyle w:val="ActHead8"/>
      </w:pPr>
      <w:r w:rsidRPr="00C41383">
        <w:t>Division 2</w:t>
      </w:r>
      <w:r w:rsidR="00F741D7" w:rsidRPr="00C41383">
        <w:t>—</w:t>
      </w:r>
      <w:r w:rsidR="00D732B0" w:rsidRPr="00C41383">
        <w:t>P</w:t>
      </w:r>
      <w:r w:rsidR="00F741D7" w:rsidRPr="00C41383">
        <w:t>ublishing results of investigations</w:t>
      </w:r>
    </w:p>
    <w:p w14:paraId="24184A7C" w14:textId="77777777" w:rsidR="00FA3C29" w:rsidRPr="00C41383" w:rsidRDefault="00FA3C29" w:rsidP="00A24AE4">
      <w:pPr>
        <w:pStyle w:val="ActHead9"/>
      </w:pPr>
      <w:r w:rsidRPr="00C41383">
        <w:t>Tax Agent Services Act</w:t>
      </w:r>
      <w:r w:rsidR="002953C7" w:rsidRPr="00C41383">
        <w:t xml:space="preserve"> 2009</w:t>
      </w:r>
    </w:p>
    <w:p w14:paraId="52EE3B61" w14:textId="77777777" w:rsidR="00A24003" w:rsidRPr="00C41383" w:rsidRDefault="00DE2BCE" w:rsidP="00A24AE4">
      <w:pPr>
        <w:pStyle w:val="ItemHead"/>
      </w:pPr>
      <w:proofErr w:type="gramStart"/>
      <w:r w:rsidRPr="00C41383">
        <w:t>5</w:t>
      </w:r>
      <w:r w:rsidR="00442948" w:rsidRPr="00C41383">
        <w:t xml:space="preserve">  </w:t>
      </w:r>
      <w:r w:rsidR="00A24003" w:rsidRPr="00C41383">
        <w:t>At</w:t>
      </w:r>
      <w:proofErr w:type="gramEnd"/>
      <w:r w:rsidR="00A24003" w:rsidRPr="00C41383">
        <w:t xml:space="preserve"> the end of </w:t>
      </w:r>
      <w:r w:rsidR="00A24AE4" w:rsidRPr="00C41383">
        <w:t>paragraph 6</w:t>
      </w:r>
      <w:r w:rsidR="00A24003" w:rsidRPr="00C41383">
        <w:t>0</w:t>
      </w:r>
      <w:r w:rsidR="00C41383">
        <w:noBreakHyphen/>
      </w:r>
      <w:r w:rsidR="00A24003" w:rsidRPr="00C41383">
        <w:t>125(2)(b)</w:t>
      </w:r>
    </w:p>
    <w:p w14:paraId="1868EB42" w14:textId="77777777" w:rsidR="00A24003" w:rsidRPr="00C41383" w:rsidRDefault="00A24003" w:rsidP="00A24AE4">
      <w:pPr>
        <w:pStyle w:val="Item"/>
      </w:pPr>
      <w:r w:rsidRPr="00C41383">
        <w:t>Add:</w:t>
      </w:r>
    </w:p>
    <w:p w14:paraId="0C15EF7D" w14:textId="77777777" w:rsidR="0083714F" w:rsidRPr="00C41383" w:rsidRDefault="00523FA9" w:rsidP="00067066">
      <w:pPr>
        <w:pStyle w:val="paragraphsub"/>
      </w:pPr>
      <w:r w:rsidRPr="00C41383">
        <w:tab/>
      </w:r>
      <w:bookmarkStart w:id="1" w:name="_Hlk144999775"/>
      <w:r w:rsidRPr="00C41383">
        <w:t>; (v)</w:t>
      </w:r>
      <w:r w:rsidRPr="00C41383">
        <w:tab/>
        <w:t xml:space="preserve">decide that the entity </w:t>
      </w:r>
      <w:r w:rsidR="006027CE" w:rsidRPr="00C41383">
        <w:t xml:space="preserve">(the </w:t>
      </w:r>
      <w:r w:rsidR="006027CE" w:rsidRPr="00C41383">
        <w:rPr>
          <w:b/>
          <w:i/>
        </w:rPr>
        <w:t>contravening entity</w:t>
      </w:r>
      <w:r w:rsidR="006027CE" w:rsidRPr="00C41383">
        <w:t xml:space="preserve">) </w:t>
      </w:r>
      <w:r w:rsidRPr="00C41383">
        <w:t>that engaged in the conduct</w:t>
      </w:r>
      <w:r w:rsidR="006027CE" w:rsidRPr="00C41383">
        <w:t xml:space="preserve">, </w:t>
      </w:r>
      <w:r w:rsidRPr="00C41383">
        <w:t xml:space="preserve">and the details in respect of the contravening entity prescribed by the regulations for the purposes of this subparagraph, be entered on the register for the period prescribed by the regulations for the purposes of this </w:t>
      </w:r>
      <w:r w:rsidR="00CD073B" w:rsidRPr="00C41383">
        <w:t>sub</w:t>
      </w:r>
      <w:r w:rsidRPr="00C41383">
        <w:t>paragraph.</w:t>
      </w:r>
    </w:p>
    <w:bookmarkEnd w:id="1"/>
    <w:p w14:paraId="40913DD7" w14:textId="77777777" w:rsidR="00442948" w:rsidRPr="00C41383" w:rsidRDefault="00DE2BCE" w:rsidP="00A24AE4">
      <w:pPr>
        <w:pStyle w:val="ItemHead"/>
      </w:pPr>
      <w:proofErr w:type="gramStart"/>
      <w:r w:rsidRPr="00C41383">
        <w:t>6</w:t>
      </w:r>
      <w:r w:rsidR="00442948" w:rsidRPr="00C41383">
        <w:t xml:space="preserve">  </w:t>
      </w:r>
      <w:r w:rsidR="00A24AE4" w:rsidRPr="00C41383">
        <w:t>Subsection</w:t>
      </w:r>
      <w:proofErr w:type="gramEnd"/>
      <w:r w:rsidR="00A24AE4" w:rsidRPr="00C41383">
        <w:t> 6</w:t>
      </w:r>
      <w:r w:rsidR="00442948" w:rsidRPr="00C41383">
        <w:t>0</w:t>
      </w:r>
      <w:r w:rsidR="00C41383">
        <w:noBreakHyphen/>
      </w:r>
      <w:r w:rsidR="00442948" w:rsidRPr="00C41383">
        <w:t>125(2) (note)</w:t>
      </w:r>
    </w:p>
    <w:p w14:paraId="1EFE3A1F" w14:textId="77777777" w:rsidR="00442948" w:rsidRPr="00C41383" w:rsidRDefault="00442948" w:rsidP="00A24AE4">
      <w:pPr>
        <w:pStyle w:val="Item"/>
      </w:pPr>
      <w:r w:rsidRPr="00C41383">
        <w:t>Omit “Note”, substitute “Note 1”.</w:t>
      </w:r>
    </w:p>
    <w:p w14:paraId="1A088903" w14:textId="77777777" w:rsidR="00442948" w:rsidRPr="00C41383" w:rsidRDefault="00DE2BCE" w:rsidP="00A24AE4">
      <w:pPr>
        <w:pStyle w:val="ItemHead"/>
      </w:pPr>
      <w:proofErr w:type="gramStart"/>
      <w:r w:rsidRPr="00C41383">
        <w:t>7</w:t>
      </w:r>
      <w:r w:rsidR="00442948" w:rsidRPr="00C41383">
        <w:t xml:space="preserve">  At</w:t>
      </w:r>
      <w:proofErr w:type="gramEnd"/>
      <w:r w:rsidR="00442948" w:rsidRPr="00C41383">
        <w:t xml:space="preserve"> the end of </w:t>
      </w:r>
      <w:r w:rsidR="00A24AE4" w:rsidRPr="00C41383">
        <w:t>subsection 6</w:t>
      </w:r>
      <w:r w:rsidR="00442948" w:rsidRPr="00C41383">
        <w:t>0</w:t>
      </w:r>
      <w:r w:rsidR="00C41383">
        <w:noBreakHyphen/>
      </w:r>
      <w:r w:rsidR="00A3126E" w:rsidRPr="00C41383">
        <w:t>125</w:t>
      </w:r>
      <w:r w:rsidR="00442948" w:rsidRPr="00C41383">
        <w:t>(2)</w:t>
      </w:r>
    </w:p>
    <w:p w14:paraId="547CF215" w14:textId="77777777" w:rsidR="00442948" w:rsidRPr="00C41383" w:rsidRDefault="00442948" w:rsidP="00A24AE4">
      <w:pPr>
        <w:pStyle w:val="Item"/>
      </w:pPr>
      <w:r w:rsidRPr="00C41383">
        <w:t>Add:</w:t>
      </w:r>
    </w:p>
    <w:p w14:paraId="58600018" w14:textId="77777777" w:rsidR="00CA2B28" w:rsidRPr="00C41383" w:rsidRDefault="00442948" w:rsidP="00A24AE4">
      <w:pPr>
        <w:pStyle w:val="notetext"/>
      </w:pPr>
      <w:r w:rsidRPr="00C41383">
        <w:t>Note 2:</w:t>
      </w:r>
      <w:r w:rsidRPr="00C41383">
        <w:tab/>
        <w:t xml:space="preserve">In this section, </w:t>
      </w:r>
      <w:r w:rsidRPr="00C41383">
        <w:rPr>
          <w:b/>
          <w:i/>
        </w:rPr>
        <w:t>register</w:t>
      </w:r>
      <w:r w:rsidRPr="00C41383">
        <w:t xml:space="preserve"> means the register kept under </w:t>
      </w:r>
      <w:r w:rsidR="00A24AE4" w:rsidRPr="00C41383">
        <w:t>section 6</w:t>
      </w:r>
      <w:r w:rsidRPr="00C41383">
        <w:t>0</w:t>
      </w:r>
      <w:r w:rsidR="00C41383">
        <w:noBreakHyphen/>
      </w:r>
      <w:r w:rsidRPr="00C41383">
        <w:t>135</w:t>
      </w:r>
      <w:r w:rsidR="00890B54" w:rsidRPr="00C41383">
        <w:t xml:space="preserve"> </w:t>
      </w:r>
      <w:r w:rsidRPr="00C41383">
        <w:t xml:space="preserve">(see </w:t>
      </w:r>
      <w:r w:rsidR="00A24AE4" w:rsidRPr="00C41383">
        <w:t>subsection (</w:t>
      </w:r>
      <w:r w:rsidRPr="00C41383">
        <w:t>10) of this section).</w:t>
      </w:r>
    </w:p>
    <w:p w14:paraId="75F08B35" w14:textId="77777777" w:rsidR="00A24003" w:rsidRPr="00C41383" w:rsidRDefault="00DE2BCE" w:rsidP="00A24AE4">
      <w:pPr>
        <w:pStyle w:val="ItemHead"/>
      </w:pPr>
      <w:proofErr w:type="gramStart"/>
      <w:r w:rsidRPr="00C41383">
        <w:t>8</w:t>
      </w:r>
      <w:r w:rsidR="005C24BF" w:rsidRPr="00C41383">
        <w:t xml:space="preserve">  </w:t>
      </w:r>
      <w:r w:rsidR="00A24003" w:rsidRPr="00C41383">
        <w:t>After</w:t>
      </w:r>
      <w:proofErr w:type="gramEnd"/>
      <w:r w:rsidR="00A24003" w:rsidRPr="00C41383">
        <w:t xml:space="preserve"> </w:t>
      </w:r>
      <w:r w:rsidR="00A24AE4" w:rsidRPr="00C41383">
        <w:t>subsection 6</w:t>
      </w:r>
      <w:r w:rsidR="00A24003" w:rsidRPr="00C41383">
        <w:t>0</w:t>
      </w:r>
      <w:r w:rsidR="00C41383">
        <w:noBreakHyphen/>
      </w:r>
      <w:r w:rsidR="00A24003" w:rsidRPr="00C41383">
        <w:t>125(2)</w:t>
      </w:r>
    </w:p>
    <w:p w14:paraId="28195F13" w14:textId="77777777" w:rsidR="00A24003" w:rsidRPr="00C41383" w:rsidRDefault="00A24003" w:rsidP="00A24AE4">
      <w:pPr>
        <w:pStyle w:val="Item"/>
      </w:pPr>
      <w:r w:rsidRPr="00C41383">
        <w:t>Insert:</w:t>
      </w:r>
    </w:p>
    <w:p w14:paraId="70612840" w14:textId="77777777" w:rsidR="00A2395B" w:rsidRPr="00C41383" w:rsidRDefault="0006291F" w:rsidP="0060289C">
      <w:pPr>
        <w:pStyle w:val="subsection"/>
      </w:pPr>
      <w:bookmarkStart w:id="2" w:name="_Hlk144999841"/>
      <w:r w:rsidRPr="00C41383">
        <w:tab/>
        <w:t>(2</w:t>
      </w:r>
      <w:r w:rsidR="0079363A" w:rsidRPr="00C41383">
        <w:t>A</w:t>
      </w:r>
      <w:r w:rsidRPr="00C41383">
        <w:t>)</w:t>
      </w:r>
      <w:r w:rsidRPr="00C41383">
        <w:tab/>
        <w:t xml:space="preserve">If the Board </w:t>
      </w:r>
      <w:proofErr w:type="gramStart"/>
      <w:r w:rsidRPr="00C41383">
        <w:t>makes a decision</w:t>
      </w:r>
      <w:proofErr w:type="gramEnd"/>
      <w:r w:rsidRPr="00C41383">
        <w:t xml:space="preserve"> in relation to the contravening entity under subparagraph (2)(b)(v), then </w:t>
      </w:r>
      <w:r w:rsidR="003D7BFE" w:rsidRPr="00C41383">
        <w:t xml:space="preserve">the </w:t>
      </w:r>
      <w:r w:rsidRPr="00C41383">
        <w:t xml:space="preserve">contravening entity, and </w:t>
      </w:r>
      <w:r w:rsidR="0060289C" w:rsidRPr="00C41383">
        <w:t xml:space="preserve">the </w:t>
      </w:r>
      <w:r w:rsidRPr="00C41383">
        <w:t xml:space="preserve">details </w:t>
      </w:r>
      <w:r w:rsidR="0079363A" w:rsidRPr="00C41383">
        <w:t xml:space="preserve">in respect of the contravening </w:t>
      </w:r>
      <w:r w:rsidR="00947622" w:rsidRPr="00C41383">
        <w:t xml:space="preserve">entity </w:t>
      </w:r>
      <w:r w:rsidRPr="00C41383">
        <w:t xml:space="preserve">mentioned in that subparagraph, must be entered on the register for the period mentioned in that </w:t>
      </w:r>
      <w:r w:rsidR="006271B5" w:rsidRPr="00C41383">
        <w:t>paragraph.</w:t>
      </w:r>
    </w:p>
    <w:bookmarkEnd w:id="2"/>
    <w:p w14:paraId="5A5222F9" w14:textId="77777777" w:rsidR="00714D3C" w:rsidRPr="00C41383" w:rsidRDefault="00DE2BCE" w:rsidP="00A24AE4">
      <w:pPr>
        <w:pStyle w:val="ItemHead"/>
      </w:pPr>
      <w:proofErr w:type="gramStart"/>
      <w:r w:rsidRPr="00C41383">
        <w:t>9</w:t>
      </w:r>
      <w:r w:rsidR="00690ADA" w:rsidRPr="00C41383">
        <w:t xml:space="preserve">  At</w:t>
      </w:r>
      <w:proofErr w:type="gramEnd"/>
      <w:r w:rsidR="00690ADA" w:rsidRPr="00C41383">
        <w:t xml:space="preserve"> the end of </w:t>
      </w:r>
      <w:r w:rsidR="00A24AE4" w:rsidRPr="00C41383">
        <w:t>section 6</w:t>
      </w:r>
      <w:r w:rsidR="00690ADA" w:rsidRPr="00C41383">
        <w:t>0</w:t>
      </w:r>
      <w:r w:rsidR="00C41383">
        <w:noBreakHyphen/>
      </w:r>
      <w:r w:rsidR="00690ADA" w:rsidRPr="00C41383">
        <w:t>125</w:t>
      </w:r>
    </w:p>
    <w:p w14:paraId="1C1490E3" w14:textId="77777777" w:rsidR="00690ADA" w:rsidRPr="00C41383" w:rsidRDefault="00690ADA" w:rsidP="00A24AE4">
      <w:pPr>
        <w:pStyle w:val="Item"/>
      </w:pPr>
      <w:r w:rsidRPr="00C41383">
        <w:t>Add:</w:t>
      </w:r>
    </w:p>
    <w:p w14:paraId="5C07138E" w14:textId="77777777" w:rsidR="00690ADA" w:rsidRPr="00C41383" w:rsidRDefault="00690ADA" w:rsidP="00A24AE4">
      <w:pPr>
        <w:pStyle w:val="SubsectionHead"/>
      </w:pPr>
      <w:r w:rsidRPr="00C41383">
        <w:t>Definitions</w:t>
      </w:r>
    </w:p>
    <w:p w14:paraId="1686062E" w14:textId="77777777" w:rsidR="00690ADA" w:rsidRPr="00C41383" w:rsidRDefault="00690ADA" w:rsidP="00A24AE4">
      <w:pPr>
        <w:pStyle w:val="subsection"/>
      </w:pPr>
      <w:r w:rsidRPr="00C41383">
        <w:tab/>
        <w:t>(10)</w:t>
      </w:r>
      <w:r w:rsidRPr="00C41383">
        <w:tab/>
        <w:t xml:space="preserve">In this section, </w:t>
      </w:r>
      <w:r w:rsidRPr="00C41383">
        <w:rPr>
          <w:b/>
          <w:i/>
        </w:rPr>
        <w:t>register</w:t>
      </w:r>
      <w:r w:rsidRPr="00C41383">
        <w:t xml:space="preserve"> means the register kept under</w:t>
      </w:r>
      <w:r w:rsidR="007A1795" w:rsidRPr="00C41383">
        <w:t xml:space="preserve"> </w:t>
      </w:r>
      <w:r w:rsidR="00A24AE4" w:rsidRPr="00C41383">
        <w:t>section 6</w:t>
      </w:r>
      <w:r w:rsidRPr="00C41383">
        <w:t>0</w:t>
      </w:r>
      <w:r w:rsidR="00C41383">
        <w:noBreakHyphen/>
      </w:r>
      <w:r w:rsidRPr="00C41383">
        <w:t>135</w:t>
      </w:r>
      <w:r w:rsidR="007A1795" w:rsidRPr="00C41383">
        <w:t>.</w:t>
      </w:r>
    </w:p>
    <w:p w14:paraId="2EA7D327" w14:textId="77777777" w:rsidR="00EB1D88" w:rsidRPr="00C41383" w:rsidRDefault="00DE2BCE" w:rsidP="00A24AE4">
      <w:pPr>
        <w:pStyle w:val="ItemHead"/>
      </w:pPr>
      <w:proofErr w:type="gramStart"/>
      <w:r w:rsidRPr="00C41383">
        <w:lastRenderedPageBreak/>
        <w:t>10</w:t>
      </w:r>
      <w:r w:rsidR="00EB1D88" w:rsidRPr="00C41383">
        <w:t xml:space="preserve">  After</w:t>
      </w:r>
      <w:proofErr w:type="gramEnd"/>
      <w:r w:rsidR="00EB1D88" w:rsidRPr="00C41383">
        <w:t xml:space="preserve"> </w:t>
      </w:r>
      <w:r w:rsidR="00A24AE4" w:rsidRPr="00C41383">
        <w:t>paragraph 7</w:t>
      </w:r>
      <w:r w:rsidR="00EB1D88" w:rsidRPr="00C41383">
        <w:t>0</w:t>
      </w:r>
      <w:r w:rsidR="00C41383">
        <w:noBreakHyphen/>
      </w:r>
      <w:r w:rsidR="00EB1D88" w:rsidRPr="00C41383">
        <w:t>10(h)</w:t>
      </w:r>
    </w:p>
    <w:p w14:paraId="775C3ABC" w14:textId="77777777" w:rsidR="00EB1D88" w:rsidRPr="00C41383" w:rsidRDefault="00EB1D88" w:rsidP="00A24AE4">
      <w:pPr>
        <w:pStyle w:val="Item"/>
      </w:pPr>
      <w:r w:rsidRPr="00C41383">
        <w:t>Insert:</w:t>
      </w:r>
    </w:p>
    <w:p w14:paraId="284627A6" w14:textId="77777777" w:rsidR="002012DA" w:rsidRPr="00C41383" w:rsidRDefault="002012DA" w:rsidP="00A24AE4">
      <w:pPr>
        <w:pStyle w:val="paragraph"/>
      </w:pPr>
      <w:r w:rsidRPr="00C41383">
        <w:tab/>
        <w:t>(ha)</w:t>
      </w:r>
      <w:r w:rsidRPr="00C41383">
        <w:tab/>
        <w:t>a decision under subparagraph 60</w:t>
      </w:r>
      <w:r w:rsidR="00C41383">
        <w:noBreakHyphen/>
      </w:r>
      <w:r w:rsidRPr="00C41383">
        <w:t xml:space="preserve">125(2)(b)(v) that an entity, and certain details </w:t>
      </w:r>
      <w:r w:rsidR="00C427C8" w:rsidRPr="00C41383">
        <w:t xml:space="preserve">in </w:t>
      </w:r>
      <w:r w:rsidRPr="00C41383">
        <w:t>respect of the entity, be entered on the register kept under section 60</w:t>
      </w:r>
      <w:r w:rsidR="00C41383">
        <w:noBreakHyphen/>
      </w:r>
      <w:r w:rsidRPr="00C41383">
        <w:t xml:space="preserve">135 for a </w:t>
      </w:r>
      <w:proofErr w:type="gramStart"/>
      <w:r w:rsidRPr="00C41383">
        <w:t>period;</w:t>
      </w:r>
      <w:proofErr w:type="gramEnd"/>
    </w:p>
    <w:p w14:paraId="266BCDC5" w14:textId="77777777" w:rsidR="008D0385" w:rsidRPr="00C41383" w:rsidRDefault="00DE2BCE" w:rsidP="008D0385">
      <w:pPr>
        <w:pStyle w:val="Transitional"/>
      </w:pPr>
      <w:proofErr w:type="gramStart"/>
      <w:r w:rsidRPr="00C41383">
        <w:t>11</w:t>
      </w:r>
      <w:r w:rsidR="00D43E51" w:rsidRPr="00C41383">
        <w:t xml:space="preserve">  Application</w:t>
      </w:r>
      <w:proofErr w:type="gramEnd"/>
      <w:r w:rsidR="00D43E51" w:rsidRPr="00C41383">
        <w:t xml:space="preserve"> provision</w:t>
      </w:r>
      <w:r w:rsidR="00EB0406" w:rsidRPr="00C41383">
        <w:t>s</w:t>
      </w:r>
    </w:p>
    <w:p w14:paraId="10C1B677" w14:textId="77777777" w:rsidR="00D43E51" w:rsidRPr="00C41383" w:rsidRDefault="00D43E51" w:rsidP="00A24AE4">
      <w:pPr>
        <w:pStyle w:val="Subitem"/>
      </w:pPr>
      <w:r w:rsidRPr="00C41383">
        <w:t>(1)</w:t>
      </w:r>
      <w:r w:rsidRPr="00C41383">
        <w:tab/>
        <w:t>The amendment</w:t>
      </w:r>
      <w:r w:rsidR="00397F59" w:rsidRPr="00C41383">
        <w:t>s</w:t>
      </w:r>
      <w:r w:rsidRPr="00C41383">
        <w:t xml:space="preserve"> </w:t>
      </w:r>
      <w:r w:rsidR="00D90BB1" w:rsidRPr="00C41383">
        <w:t xml:space="preserve">of </w:t>
      </w:r>
      <w:r w:rsidR="00A24AE4" w:rsidRPr="00C41383">
        <w:t>section 6</w:t>
      </w:r>
      <w:r w:rsidR="00D90BB1" w:rsidRPr="00C41383">
        <w:t>0</w:t>
      </w:r>
      <w:r w:rsidR="00C41383">
        <w:noBreakHyphen/>
      </w:r>
      <w:r w:rsidR="00D90BB1" w:rsidRPr="00C41383">
        <w:t xml:space="preserve">125 of </w:t>
      </w:r>
      <w:r w:rsidR="008E7413" w:rsidRPr="00C41383">
        <w:t xml:space="preserve">the </w:t>
      </w:r>
      <w:r w:rsidR="00D90BB1" w:rsidRPr="00C41383">
        <w:rPr>
          <w:i/>
        </w:rPr>
        <w:t>Tax Agent Services Act 2009</w:t>
      </w:r>
      <w:r w:rsidR="00D90BB1" w:rsidRPr="00C41383">
        <w:t xml:space="preserve"> </w:t>
      </w:r>
      <w:r w:rsidRPr="00C41383">
        <w:t>made by this Division appl</w:t>
      </w:r>
      <w:r w:rsidR="00397F59" w:rsidRPr="00C41383">
        <w:t>y</w:t>
      </w:r>
      <w:r w:rsidRPr="00C41383">
        <w:t xml:space="preserve"> in relation to an investigation into conduct under </w:t>
      </w:r>
      <w:r w:rsidR="00A24AE4" w:rsidRPr="00C41383">
        <w:t>section 6</w:t>
      </w:r>
      <w:r w:rsidRPr="00C41383">
        <w:t>0</w:t>
      </w:r>
      <w:r w:rsidR="00C41383">
        <w:noBreakHyphen/>
      </w:r>
      <w:r w:rsidRPr="00C41383">
        <w:t xml:space="preserve">95 </w:t>
      </w:r>
      <w:r w:rsidR="00D90BB1" w:rsidRPr="00C41383">
        <w:t xml:space="preserve">of that Act if </w:t>
      </w:r>
      <w:r w:rsidRPr="00C41383">
        <w:t>the investigation commences on or after the commencement of this Division.</w:t>
      </w:r>
    </w:p>
    <w:p w14:paraId="7281BA09" w14:textId="77777777" w:rsidR="00D43E51" w:rsidRPr="00C41383" w:rsidRDefault="00D43E51" w:rsidP="00A24AE4">
      <w:pPr>
        <w:pStyle w:val="Subitem"/>
      </w:pPr>
      <w:r w:rsidRPr="00C41383">
        <w:t>(2)</w:t>
      </w:r>
      <w:r w:rsidRPr="00C41383">
        <w:tab/>
      </w:r>
      <w:r w:rsidR="00397F59" w:rsidRPr="00C41383">
        <w:t>Those amendments</w:t>
      </w:r>
      <w:r w:rsidRPr="00C41383">
        <w:t xml:space="preserve"> also appl</w:t>
      </w:r>
      <w:r w:rsidR="00F10E0E" w:rsidRPr="00C41383">
        <w:t>y</w:t>
      </w:r>
      <w:r w:rsidRPr="00C41383">
        <w:t xml:space="preserve"> in relation to an investigation into conduct under </w:t>
      </w:r>
      <w:r w:rsidR="00A24AE4" w:rsidRPr="00C41383">
        <w:t>section 6</w:t>
      </w:r>
      <w:r w:rsidRPr="00C41383">
        <w:t>0</w:t>
      </w:r>
      <w:r w:rsidR="00C41383">
        <w:noBreakHyphen/>
      </w:r>
      <w:r w:rsidRPr="00C41383">
        <w:t xml:space="preserve">95 of the </w:t>
      </w:r>
      <w:r w:rsidRPr="00C41383">
        <w:rPr>
          <w:i/>
        </w:rPr>
        <w:t xml:space="preserve">Tax Agent Services Act 2009 </w:t>
      </w:r>
      <w:r w:rsidRPr="00C41383">
        <w:t>if:</w:t>
      </w:r>
    </w:p>
    <w:p w14:paraId="75CADE0F" w14:textId="77777777" w:rsidR="00D43E51" w:rsidRPr="00C41383" w:rsidRDefault="00D43E51" w:rsidP="00A24AE4">
      <w:pPr>
        <w:pStyle w:val="paragraph"/>
      </w:pPr>
      <w:r w:rsidRPr="00C41383">
        <w:tab/>
        <w:t>(a)</w:t>
      </w:r>
      <w:r w:rsidRPr="00C41383">
        <w:tab/>
        <w:t xml:space="preserve">the investigation commenced </w:t>
      </w:r>
      <w:r w:rsidR="00D90BB1" w:rsidRPr="00C41383">
        <w:t xml:space="preserve">on or after </w:t>
      </w:r>
      <w:r w:rsidR="00A24AE4" w:rsidRPr="00C41383">
        <w:t>1 July</w:t>
      </w:r>
      <w:r w:rsidR="00D90BB1" w:rsidRPr="00C41383">
        <w:t xml:space="preserve"> 2022</w:t>
      </w:r>
      <w:r w:rsidR="000D58B9" w:rsidRPr="00C41383">
        <w:t xml:space="preserve"> but </w:t>
      </w:r>
      <w:r w:rsidRPr="00C41383">
        <w:t>before the commencement of this Division; and</w:t>
      </w:r>
    </w:p>
    <w:p w14:paraId="02B5C9C8" w14:textId="77777777" w:rsidR="00D43E51" w:rsidRPr="00C41383" w:rsidRDefault="00D43E51" w:rsidP="00A24AE4">
      <w:pPr>
        <w:pStyle w:val="paragraph"/>
      </w:pPr>
      <w:r w:rsidRPr="00C41383">
        <w:tab/>
        <w:t>(b)</w:t>
      </w:r>
      <w:r w:rsidRPr="00C41383">
        <w:tab/>
        <w:t>immediately before the commencement of this Division, the Board had not, in relation to the investigation:</w:t>
      </w:r>
    </w:p>
    <w:p w14:paraId="130AB987" w14:textId="77777777" w:rsidR="00D43E51" w:rsidRPr="00C41383" w:rsidRDefault="00D43E51" w:rsidP="00A24AE4">
      <w:pPr>
        <w:pStyle w:val="paragraphsub"/>
      </w:pPr>
      <w:r w:rsidRPr="00C41383">
        <w:tab/>
        <w:t>(i)</w:t>
      </w:r>
      <w:r w:rsidRPr="00C41383">
        <w:tab/>
      </w:r>
      <w:proofErr w:type="gramStart"/>
      <w:r w:rsidRPr="00C41383">
        <w:t>made a decision</w:t>
      </w:r>
      <w:proofErr w:type="gramEnd"/>
      <w:r w:rsidRPr="00C41383">
        <w:t xml:space="preserve"> under </w:t>
      </w:r>
      <w:r w:rsidR="00A24AE4" w:rsidRPr="00C41383">
        <w:t>subsection 6</w:t>
      </w:r>
      <w:r w:rsidRPr="00C41383">
        <w:t>0</w:t>
      </w:r>
      <w:r w:rsidR="00C41383">
        <w:noBreakHyphen/>
      </w:r>
      <w:r w:rsidRPr="00C41383">
        <w:t xml:space="preserve">125(2) of the </w:t>
      </w:r>
      <w:r w:rsidRPr="00C41383">
        <w:rPr>
          <w:i/>
        </w:rPr>
        <w:t>Tax Agent Services Act 2009</w:t>
      </w:r>
      <w:r w:rsidRPr="00C41383">
        <w:t>; or</w:t>
      </w:r>
    </w:p>
    <w:p w14:paraId="1D7C288B" w14:textId="77777777" w:rsidR="00D43E51" w:rsidRPr="00C41383" w:rsidRDefault="00D43E51" w:rsidP="00A24AE4">
      <w:pPr>
        <w:pStyle w:val="paragraphsub"/>
      </w:pPr>
      <w:r w:rsidRPr="00C41383">
        <w:tab/>
        <w:t>(ii)</w:t>
      </w:r>
      <w:r w:rsidRPr="00C41383">
        <w:tab/>
        <w:t>been taken to have made such a decision</w:t>
      </w:r>
      <w:r w:rsidR="00D90BB1" w:rsidRPr="00C41383">
        <w:t>.</w:t>
      </w:r>
    </w:p>
    <w:p w14:paraId="3F2C2554" w14:textId="77777777" w:rsidR="00EB0406" w:rsidRPr="00C41383" w:rsidRDefault="00EB0406" w:rsidP="00EB0406">
      <w:pPr>
        <w:pStyle w:val="Subitem"/>
      </w:pPr>
      <w:bookmarkStart w:id="3" w:name="_Hlk145059192"/>
      <w:r w:rsidRPr="00C41383">
        <w:t>(3)</w:t>
      </w:r>
      <w:r w:rsidRPr="00C41383">
        <w:tab/>
        <w:t>Regulations made for the subparagraph 60</w:t>
      </w:r>
      <w:r w:rsidR="00C41383">
        <w:noBreakHyphen/>
      </w:r>
      <w:r w:rsidRPr="00C41383">
        <w:t xml:space="preserve">125(2)(b)(v) of the </w:t>
      </w:r>
      <w:r w:rsidRPr="00C41383">
        <w:rPr>
          <w:i/>
        </w:rPr>
        <w:t>Tax Agent Services Act 2009</w:t>
      </w:r>
      <w:r w:rsidRPr="00C41383">
        <w:t>:</w:t>
      </w:r>
    </w:p>
    <w:p w14:paraId="1BA0D046" w14:textId="77777777" w:rsidR="00EB0406" w:rsidRPr="00C41383" w:rsidRDefault="00EB0406" w:rsidP="00EB0406">
      <w:pPr>
        <w:pStyle w:val="paragraph"/>
      </w:pPr>
      <w:r w:rsidRPr="00C41383">
        <w:tab/>
        <w:t>(a)</w:t>
      </w:r>
      <w:r w:rsidRPr="00C41383">
        <w:tab/>
        <w:t xml:space="preserve">may </w:t>
      </w:r>
      <w:r w:rsidR="008D0385" w:rsidRPr="00C41383">
        <w:t>prescribe</w:t>
      </w:r>
      <w:r w:rsidRPr="00C41383">
        <w:t xml:space="preserve"> details in respect of </w:t>
      </w:r>
      <w:r w:rsidR="00F15010" w:rsidRPr="00C41383">
        <w:t xml:space="preserve">a contravening </w:t>
      </w:r>
      <w:r w:rsidR="00D9224B" w:rsidRPr="00C41383">
        <w:t xml:space="preserve">entity </w:t>
      </w:r>
      <w:r w:rsidR="00F15010" w:rsidRPr="00C41383">
        <w:t xml:space="preserve">that </w:t>
      </w:r>
      <w:r w:rsidRPr="00C41383">
        <w:t xml:space="preserve">relate to matters occurring before, on or after the commencement of this </w:t>
      </w:r>
      <w:r w:rsidR="00684182" w:rsidRPr="00C41383">
        <w:t>Division</w:t>
      </w:r>
      <w:r w:rsidR="00F15010" w:rsidRPr="00C41383">
        <w:t>; and</w:t>
      </w:r>
    </w:p>
    <w:p w14:paraId="0362CF39" w14:textId="77777777" w:rsidR="00F15010" w:rsidRPr="00C41383" w:rsidRDefault="00F15010" w:rsidP="00EB0406">
      <w:pPr>
        <w:pStyle w:val="paragraph"/>
      </w:pPr>
      <w:r w:rsidRPr="00C41383">
        <w:tab/>
        <w:t>(b)</w:t>
      </w:r>
      <w:r w:rsidRPr="00C41383">
        <w:tab/>
        <w:t xml:space="preserve">may prescribe a period that </w:t>
      </w:r>
      <w:proofErr w:type="gramStart"/>
      <w:r w:rsidRPr="00C41383">
        <w:t>starts before,</w:t>
      </w:r>
      <w:proofErr w:type="gramEnd"/>
      <w:r w:rsidRPr="00C41383">
        <w:t xml:space="preserve"> on or after the commencement of this </w:t>
      </w:r>
      <w:r w:rsidR="00684182" w:rsidRPr="00C41383">
        <w:t>Division</w:t>
      </w:r>
      <w:r w:rsidRPr="00C41383">
        <w:t>.</w:t>
      </w:r>
    </w:p>
    <w:bookmarkEnd w:id="3"/>
    <w:p w14:paraId="00B45D42" w14:textId="77777777" w:rsidR="0084730F" w:rsidRPr="00C41383" w:rsidRDefault="00DE2BCE" w:rsidP="00A24AE4">
      <w:pPr>
        <w:pStyle w:val="ItemHead"/>
      </w:pPr>
      <w:proofErr w:type="gramStart"/>
      <w:r w:rsidRPr="00C41383">
        <w:t>12</w:t>
      </w:r>
      <w:r w:rsidR="00DC2DD0" w:rsidRPr="00C41383">
        <w:t xml:space="preserve">  </w:t>
      </w:r>
      <w:r w:rsidR="001607A0" w:rsidRPr="00C41383">
        <w:t>Investigations</w:t>
      </w:r>
      <w:proofErr w:type="gramEnd"/>
      <w:r w:rsidR="001607A0" w:rsidRPr="00C41383">
        <w:t xml:space="preserve"> that have concluded—</w:t>
      </w:r>
      <w:r w:rsidR="009F4876" w:rsidRPr="00C41383">
        <w:t xml:space="preserve">Board may </w:t>
      </w:r>
      <w:r w:rsidR="0084730F" w:rsidRPr="00C41383">
        <w:t xml:space="preserve">make </w:t>
      </w:r>
      <w:r w:rsidR="001607A0" w:rsidRPr="00C41383">
        <w:t xml:space="preserve">new </w:t>
      </w:r>
      <w:r w:rsidR="00DC2DD0" w:rsidRPr="00C41383">
        <w:t>decision</w:t>
      </w:r>
      <w:r w:rsidR="006C5ED4" w:rsidRPr="00C41383">
        <w:t xml:space="preserve"> </w:t>
      </w:r>
      <w:r w:rsidR="0084730F" w:rsidRPr="00C41383">
        <w:t xml:space="preserve">to publish </w:t>
      </w:r>
      <w:r w:rsidR="00EB2B0A" w:rsidRPr="00C41383">
        <w:t>findings</w:t>
      </w:r>
    </w:p>
    <w:p w14:paraId="226A4C26" w14:textId="77777777" w:rsidR="004E3BED" w:rsidRPr="00C41383" w:rsidRDefault="004E3BED" w:rsidP="00A24AE4">
      <w:pPr>
        <w:pStyle w:val="Subitem"/>
      </w:pPr>
      <w:r w:rsidRPr="00C41383">
        <w:t>(1)</w:t>
      </w:r>
      <w:r w:rsidRPr="00C41383">
        <w:tab/>
        <w:t xml:space="preserve">This item applies in relation to an investigation into conduct under </w:t>
      </w:r>
      <w:r w:rsidR="00A24AE4" w:rsidRPr="00C41383">
        <w:t>section 6</w:t>
      </w:r>
      <w:r w:rsidRPr="00C41383">
        <w:t>0</w:t>
      </w:r>
      <w:r w:rsidR="00C41383">
        <w:noBreakHyphen/>
      </w:r>
      <w:r w:rsidRPr="00C41383">
        <w:t xml:space="preserve">95 of the </w:t>
      </w:r>
      <w:r w:rsidRPr="00C41383">
        <w:rPr>
          <w:i/>
        </w:rPr>
        <w:t>Tax Agent Services Act 2009</w:t>
      </w:r>
      <w:r w:rsidR="00BB3E29" w:rsidRPr="00C41383">
        <w:rPr>
          <w:b/>
          <w:i/>
        </w:rPr>
        <w:t xml:space="preserve"> </w:t>
      </w:r>
      <w:r w:rsidRPr="00C41383">
        <w:t>if:</w:t>
      </w:r>
    </w:p>
    <w:p w14:paraId="62F816DC" w14:textId="77777777" w:rsidR="00B04527" w:rsidRPr="00C41383" w:rsidRDefault="00B04527" w:rsidP="00A24AE4">
      <w:pPr>
        <w:pStyle w:val="paragraph"/>
      </w:pPr>
      <w:r w:rsidRPr="00C41383">
        <w:tab/>
        <w:t>(a)</w:t>
      </w:r>
      <w:r w:rsidRPr="00C41383">
        <w:tab/>
        <w:t>the investigation commenced</w:t>
      </w:r>
      <w:r w:rsidR="00596065" w:rsidRPr="00C41383">
        <w:t xml:space="preserve"> </w:t>
      </w:r>
      <w:r w:rsidRPr="00C41383">
        <w:t>before the commencement of this Division; and</w:t>
      </w:r>
    </w:p>
    <w:p w14:paraId="6291DF15" w14:textId="77777777" w:rsidR="00B04527" w:rsidRPr="00C41383" w:rsidRDefault="004E3BED" w:rsidP="00A24AE4">
      <w:pPr>
        <w:pStyle w:val="paragraph"/>
      </w:pPr>
      <w:r w:rsidRPr="00C41383">
        <w:tab/>
        <w:t>(</w:t>
      </w:r>
      <w:r w:rsidR="00B04527" w:rsidRPr="00C41383">
        <w:t>b</w:t>
      </w:r>
      <w:r w:rsidRPr="00C41383">
        <w:t>)</w:t>
      </w:r>
      <w:r w:rsidRPr="00C41383">
        <w:tab/>
      </w:r>
      <w:r w:rsidR="009F4876" w:rsidRPr="00C41383">
        <w:t>before the commencement of th</w:t>
      </w:r>
      <w:r w:rsidR="00A20762" w:rsidRPr="00C41383">
        <w:t>is Division</w:t>
      </w:r>
      <w:r w:rsidR="00B04527" w:rsidRPr="00C41383">
        <w:t xml:space="preserve">, </w:t>
      </w:r>
      <w:r w:rsidR="00A20762" w:rsidRPr="00C41383">
        <w:t>the Board had</w:t>
      </w:r>
      <w:r w:rsidR="00B04527" w:rsidRPr="00C41383">
        <w:t xml:space="preserve"> made a finding that the conduct breached that Act; and</w:t>
      </w:r>
    </w:p>
    <w:p w14:paraId="11281308" w14:textId="77777777" w:rsidR="00B04527" w:rsidRPr="00C41383" w:rsidRDefault="00B04527" w:rsidP="00A24AE4">
      <w:pPr>
        <w:pStyle w:val="paragraph"/>
      </w:pPr>
      <w:r w:rsidRPr="00C41383">
        <w:tab/>
        <w:t>(c)</w:t>
      </w:r>
      <w:r w:rsidRPr="00C41383">
        <w:tab/>
      </w:r>
      <w:r w:rsidR="00A02AE4" w:rsidRPr="00C41383">
        <w:t xml:space="preserve">on or after </w:t>
      </w:r>
      <w:r w:rsidR="00A24AE4" w:rsidRPr="00C41383">
        <w:t>1 July</w:t>
      </w:r>
      <w:r w:rsidR="00A02AE4" w:rsidRPr="00C41383">
        <w:t xml:space="preserve"> 2022, but </w:t>
      </w:r>
      <w:r w:rsidRPr="00C41383">
        <w:t xml:space="preserve">before the commencement of this </w:t>
      </w:r>
      <w:r w:rsidR="00255DAC" w:rsidRPr="00C41383">
        <w:t>Division</w:t>
      </w:r>
      <w:r w:rsidRPr="00C41383">
        <w:t xml:space="preserve">, the Board had </w:t>
      </w:r>
      <w:proofErr w:type="gramStart"/>
      <w:r w:rsidRPr="00C41383">
        <w:t>made a decision</w:t>
      </w:r>
      <w:proofErr w:type="gramEnd"/>
      <w:r w:rsidR="00274992" w:rsidRPr="00C41383">
        <w:t xml:space="preserve">, </w:t>
      </w:r>
      <w:r w:rsidR="007A5207" w:rsidRPr="00C41383">
        <w:t xml:space="preserve">within the period </w:t>
      </w:r>
      <w:r w:rsidR="007A5207" w:rsidRPr="00C41383">
        <w:lastRenderedPageBreak/>
        <w:t xml:space="preserve">under </w:t>
      </w:r>
      <w:r w:rsidR="00A24AE4" w:rsidRPr="00C41383">
        <w:t>subsection 6</w:t>
      </w:r>
      <w:r w:rsidR="007A5207" w:rsidRPr="00C41383">
        <w:t>0</w:t>
      </w:r>
      <w:r w:rsidR="00C41383">
        <w:noBreakHyphen/>
      </w:r>
      <w:r w:rsidR="007A5207" w:rsidRPr="00C41383">
        <w:t>125</w:t>
      </w:r>
      <w:r w:rsidR="00646AFA" w:rsidRPr="00C41383">
        <w:t>(3)</w:t>
      </w:r>
      <w:r w:rsidR="007A5207" w:rsidRPr="00C41383">
        <w:t xml:space="preserve"> of that Act</w:t>
      </w:r>
      <w:r w:rsidR="00274992" w:rsidRPr="00C41383">
        <w:t xml:space="preserve">, </w:t>
      </w:r>
      <w:r w:rsidR="007A5207" w:rsidRPr="00C41383">
        <w:t xml:space="preserve">that </w:t>
      </w:r>
      <w:r w:rsidRPr="00C41383">
        <w:t>no further action would be taken; and</w:t>
      </w:r>
    </w:p>
    <w:p w14:paraId="496ECAAF" w14:textId="77777777" w:rsidR="00B04527" w:rsidRPr="00C41383" w:rsidRDefault="00B04527" w:rsidP="00A24AE4">
      <w:pPr>
        <w:pStyle w:val="paragraph"/>
      </w:pPr>
      <w:r w:rsidRPr="00C41383">
        <w:tab/>
        <w:t>(d)</w:t>
      </w:r>
      <w:r w:rsidRPr="00C41383">
        <w:tab/>
        <w:t xml:space="preserve">the Board made that decision because, at the time the decision was made, the entity </w:t>
      </w:r>
      <w:r w:rsidR="00DA3E29" w:rsidRPr="00C41383">
        <w:t xml:space="preserve">(the </w:t>
      </w:r>
      <w:r w:rsidR="00DA3E29" w:rsidRPr="00C41383">
        <w:rPr>
          <w:b/>
          <w:i/>
        </w:rPr>
        <w:t>contravening entity</w:t>
      </w:r>
      <w:r w:rsidR="00DA3E29" w:rsidRPr="00C41383">
        <w:t>)</w:t>
      </w:r>
      <w:r w:rsidR="00DA3E29" w:rsidRPr="00C41383">
        <w:rPr>
          <w:b/>
          <w:i/>
        </w:rPr>
        <w:t xml:space="preserve"> </w:t>
      </w:r>
      <w:r w:rsidRPr="00C41383">
        <w:t>who engaged in the conduct</w:t>
      </w:r>
      <w:r w:rsidR="007A5207" w:rsidRPr="00C41383">
        <w:t xml:space="preserve"> had ceased to be</w:t>
      </w:r>
      <w:r w:rsidRPr="00C41383">
        <w:t xml:space="preserve"> a registered tax agent or BAS agent</w:t>
      </w:r>
      <w:r w:rsidR="007A5207" w:rsidRPr="00C41383">
        <w:t>.</w:t>
      </w:r>
    </w:p>
    <w:p w14:paraId="3A627EEE" w14:textId="77777777" w:rsidR="00A0220A" w:rsidRPr="00C41383" w:rsidRDefault="00A0220A" w:rsidP="00A0220A">
      <w:pPr>
        <w:pStyle w:val="Subitem"/>
      </w:pPr>
      <w:r w:rsidRPr="00C41383">
        <w:t>(2)</w:t>
      </w:r>
      <w:r w:rsidRPr="00C41383">
        <w:tab/>
        <w:t>The Board may, within 6 months of the commencement of this Division, decide that:</w:t>
      </w:r>
    </w:p>
    <w:p w14:paraId="6FAC44C1" w14:textId="77777777" w:rsidR="00A0220A" w:rsidRPr="00C41383" w:rsidRDefault="00A0220A" w:rsidP="00A0220A">
      <w:pPr>
        <w:pStyle w:val="paragraph"/>
      </w:pPr>
      <w:r w:rsidRPr="00C41383">
        <w:tab/>
        <w:t>(a)</w:t>
      </w:r>
      <w:r w:rsidRPr="00C41383">
        <w:tab/>
        <w:t>the contravening entity; and</w:t>
      </w:r>
    </w:p>
    <w:p w14:paraId="3ED68737" w14:textId="77777777" w:rsidR="00381B75" w:rsidRPr="00C41383" w:rsidRDefault="00A0220A" w:rsidP="00381B75">
      <w:pPr>
        <w:pStyle w:val="paragraph"/>
      </w:pPr>
      <w:r w:rsidRPr="00C41383">
        <w:tab/>
        <w:t>(b)</w:t>
      </w:r>
      <w:r w:rsidRPr="00C41383">
        <w:tab/>
        <w:t>the details in respect of the contravening entity prescribed by the regulations for the purposes of subparagraph 60</w:t>
      </w:r>
      <w:r w:rsidR="00C41383">
        <w:noBreakHyphen/>
      </w:r>
      <w:r w:rsidRPr="00C41383">
        <w:t xml:space="preserve">125(2)(b)(v) of </w:t>
      </w:r>
      <w:r w:rsidRPr="00C41383">
        <w:rPr>
          <w:i/>
        </w:rPr>
        <w:t xml:space="preserve">Tax Agent Services Act </w:t>
      </w:r>
      <w:proofErr w:type="gramStart"/>
      <w:r w:rsidRPr="00C41383">
        <w:rPr>
          <w:i/>
        </w:rPr>
        <w:t>2009</w:t>
      </w:r>
      <w:r w:rsidR="00381B75" w:rsidRPr="00C41383">
        <w:t>;</w:t>
      </w:r>
      <w:proofErr w:type="gramEnd"/>
    </w:p>
    <w:p w14:paraId="470E206C" w14:textId="77777777" w:rsidR="00A0220A" w:rsidRPr="00C41383" w:rsidRDefault="00381B75" w:rsidP="00381B75">
      <w:pPr>
        <w:pStyle w:val="Item"/>
      </w:pPr>
      <w:r w:rsidRPr="00C41383">
        <w:t>be entered on the register for the period prescribed by the regulations for the purposes of that subparagraph.</w:t>
      </w:r>
    </w:p>
    <w:p w14:paraId="03FEA81A" w14:textId="77777777" w:rsidR="00DE3576" w:rsidRPr="00C41383" w:rsidRDefault="00DE3576" w:rsidP="00DE3576">
      <w:pPr>
        <w:pStyle w:val="Subitem"/>
      </w:pPr>
      <w:r w:rsidRPr="00C41383">
        <w:t>(3)</w:t>
      </w:r>
      <w:r w:rsidRPr="00C41383">
        <w:tab/>
        <w:t xml:space="preserve">If the Board </w:t>
      </w:r>
      <w:proofErr w:type="gramStart"/>
      <w:r w:rsidRPr="00C41383">
        <w:t>makes a decision</w:t>
      </w:r>
      <w:proofErr w:type="gramEnd"/>
      <w:r w:rsidRPr="00C41383">
        <w:t xml:space="preserve"> (a </w:t>
      </w:r>
      <w:r w:rsidRPr="00C41383">
        <w:rPr>
          <w:b/>
          <w:i/>
        </w:rPr>
        <w:t>publication decision</w:t>
      </w:r>
      <w:r w:rsidRPr="00C41383">
        <w:t>)</w:t>
      </w:r>
      <w:r w:rsidRPr="00C41383">
        <w:rPr>
          <w:b/>
          <w:i/>
        </w:rPr>
        <w:t xml:space="preserve"> </w:t>
      </w:r>
      <w:r w:rsidRPr="00C41383">
        <w:t xml:space="preserve">under subitem (2) then, for the purposes of the </w:t>
      </w:r>
      <w:r w:rsidRPr="00C41383">
        <w:rPr>
          <w:i/>
        </w:rPr>
        <w:t>Tax Agent Services Act 2009</w:t>
      </w:r>
      <w:r w:rsidRPr="00C41383">
        <w:t xml:space="preserve"> as it applies </w:t>
      </w:r>
      <w:r w:rsidR="00C8455B">
        <w:t xml:space="preserve">in relation to the investigation </w:t>
      </w:r>
      <w:r w:rsidRPr="00C41383">
        <w:t xml:space="preserve">on and after the time when the publication </w:t>
      </w:r>
      <w:r w:rsidR="008F639F" w:rsidRPr="00C41383">
        <w:t xml:space="preserve">decision </w:t>
      </w:r>
      <w:r w:rsidRPr="00C41383">
        <w:t>is made:</w:t>
      </w:r>
    </w:p>
    <w:p w14:paraId="5B83B141" w14:textId="77777777" w:rsidR="00DE3576" w:rsidRDefault="00DE3576" w:rsidP="00DE3576">
      <w:pPr>
        <w:pStyle w:val="paragraph"/>
      </w:pPr>
      <w:r w:rsidRPr="00C41383">
        <w:tab/>
        <w:t>(a)</w:t>
      </w:r>
      <w:r w:rsidRPr="00C41383">
        <w:tab/>
        <w:t xml:space="preserve">the publication decision is taken to have </w:t>
      </w:r>
      <w:r w:rsidR="00553267" w:rsidRPr="00C41383">
        <w:t xml:space="preserve">been </w:t>
      </w:r>
      <w:r w:rsidRPr="00C41383">
        <w:t>validly made under subparagraph 60</w:t>
      </w:r>
      <w:r w:rsidR="00C41383">
        <w:noBreakHyphen/>
      </w:r>
      <w:r w:rsidRPr="00C41383">
        <w:t>125(2)(b)(v) of that Act, notwithstanding anything in subsection 60</w:t>
      </w:r>
      <w:r w:rsidR="00C41383">
        <w:noBreakHyphen/>
      </w:r>
      <w:r w:rsidRPr="00C41383">
        <w:t>125(3)</w:t>
      </w:r>
      <w:r w:rsidR="00F40BDA">
        <w:t xml:space="preserve"> </w:t>
      </w:r>
      <w:r w:rsidRPr="00C41383">
        <w:t>of that Act (which impose</w:t>
      </w:r>
      <w:r w:rsidR="00F40BDA">
        <w:t>s</w:t>
      </w:r>
      <w:r w:rsidRPr="00C41383">
        <w:t xml:space="preserve"> a time limit </w:t>
      </w:r>
      <w:r w:rsidR="00167BEC">
        <w:t>for</w:t>
      </w:r>
      <w:r w:rsidRPr="00C41383">
        <w:t xml:space="preserve"> making decisions); and</w:t>
      </w:r>
    </w:p>
    <w:p w14:paraId="6633F336" w14:textId="77777777" w:rsidR="00D91E7F" w:rsidRPr="00C41383" w:rsidRDefault="00FC35E1" w:rsidP="00DE3576">
      <w:pPr>
        <w:pStyle w:val="paragraph"/>
      </w:pPr>
      <w:r w:rsidRPr="00C41383">
        <w:tab/>
      </w:r>
      <w:r w:rsidR="00D91E7F" w:rsidRPr="00C41383">
        <w:t>(b)</w:t>
      </w:r>
      <w:r w:rsidR="00D91E7F" w:rsidRPr="00C41383">
        <w:tab/>
        <w:t>the period prescribed by the regulations for the purposes of subparagraph 60</w:t>
      </w:r>
      <w:r w:rsidR="00C41383">
        <w:noBreakHyphen/>
      </w:r>
      <w:r w:rsidR="00D91E7F" w:rsidRPr="00C41383">
        <w:t xml:space="preserve">125(2)(b)(v) of that Act is taken to be a period </w:t>
      </w:r>
      <w:r w:rsidR="009C2BDC" w:rsidRPr="00C41383">
        <w:t xml:space="preserve">of 5 years starting </w:t>
      </w:r>
      <w:r w:rsidR="00D91E7F" w:rsidRPr="00C41383">
        <w:t xml:space="preserve">on the day </w:t>
      </w:r>
      <w:r w:rsidR="00B2594E" w:rsidRPr="00C41383">
        <w:t xml:space="preserve">when </w:t>
      </w:r>
      <w:r w:rsidR="00D91E7F" w:rsidRPr="00C41383">
        <w:t>the Board ma</w:t>
      </w:r>
      <w:r w:rsidR="00D2640F">
        <w:t>de</w:t>
      </w:r>
      <w:r w:rsidR="00D91E7F" w:rsidRPr="00C41383">
        <w:t xml:space="preserve"> the decision that no further action would be taken (as mentioned in paragraph (1)(c)</w:t>
      </w:r>
      <w:r w:rsidR="00E14120" w:rsidRPr="00C41383">
        <w:t xml:space="preserve"> of this item</w:t>
      </w:r>
      <w:r w:rsidR="00D91E7F" w:rsidRPr="00C41383">
        <w:t>); and</w:t>
      </w:r>
    </w:p>
    <w:p w14:paraId="72064E55" w14:textId="77777777" w:rsidR="00FC35E1" w:rsidRDefault="00DE3576" w:rsidP="00092683">
      <w:pPr>
        <w:pStyle w:val="paragraph"/>
      </w:pPr>
      <w:r w:rsidRPr="00C41383">
        <w:tab/>
        <w:t>(</w:t>
      </w:r>
      <w:r w:rsidR="00D91E7F" w:rsidRPr="00C41383">
        <w:t>c</w:t>
      </w:r>
      <w:r w:rsidRPr="00C41383">
        <w:t>)</w:t>
      </w:r>
      <w:r w:rsidRPr="00C41383">
        <w:tab/>
      </w:r>
      <w:r w:rsidR="00D91E7F" w:rsidRPr="00C41383">
        <w:t xml:space="preserve">except </w:t>
      </w:r>
      <w:r w:rsidR="00711317">
        <w:t>for the purposes of</w:t>
      </w:r>
      <w:r w:rsidR="000E4DDC">
        <w:t xml:space="preserve"> paragraph</w:t>
      </w:r>
      <w:r w:rsidR="00D91E7F" w:rsidRPr="00C41383">
        <w:t xml:space="preserve"> (</w:t>
      </w:r>
      <w:r w:rsidR="000E4DDC">
        <w:t>b</w:t>
      </w:r>
      <w:r w:rsidR="00D91E7F" w:rsidRPr="00C41383">
        <w:t xml:space="preserve">) of </w:t>
      </w:r>
      <w:r w:rsidR="0073379D" w:rsidRPr="00C41383">
        <w:t>this subitem</w:t>
      </w:r>
      <w:r w:rsidR="00D91E7F" w:rsidRPr="00C41383">
        <w:t xml:space="preserve">, </w:t>
      </w:r>
      <w:r w:rsidRPr="00C41383">
        <w:t>the Board’s decision that no further action would be taken</w:t>
      </w:r>
      <w:r w:rsidR="00D91E7F" w:rsidRPr="00C41383">
        <w:t xml:space="preserve"> </w:t>
      </w:r>
      <w:r w:rsidRPr="00C41383">
        <w:t>is to be disregarded</w:t>
      </w:r>
      <w:r w:rsidR="00FC35E1">
        <w:t>.</w:t>
      </w:r>
    </w:p>
    <w:p w14:paraId="76F80C69" w14:textId="77777777" w:rsidR="00092683" w:rsidRPr="00C41383" w:rsidRDefault="00092683" w:rsidP="00D91E7F">
      <w:pPr>
        <w:pStyle w:val="notemargin"/>
      </w:pPr>
      <w:r w:rsidRPr="00C41383">
        <w:t>Note:</w:t>
      </w:r>
      <w:r w:rsidRPr="00C41383">
        <w:tab/>
        <w:t xml:space="preserve">The effects of subitem (3) include that the Board must give notice </w:t>
      </w:r>
      <w:r w:rsidR="003E3DB8">
        <w:t xml:space="preserve">of, </w:t>
      </w:r>
      <w:r w:rsidRPr="00C41383">
        <w:t>and reasons for</w:t>
      </w:r>
      <w:r w:rsidR="003E3DB8">
        <w:t xml:space="preserve">, </w:t>
      </w:r>
      <w:r w:rsidRPr="00C41383">
        <w:t>the publication decision under subsection 60</w:t>
      </w:r>
      <w:r w:rsidR="00C41383">
        <w:noBreakHyphen/>
      </w:r>
      <w:r w:rsidRPr="00C41383">
        <w:t xml:space="preserve">125(8) of the </w:t>
      </w:r>
      <w:r w:rsidRPr="00C41383">
        <w:rPr>
          <w:i/>
        </w:rPr>
        <w:t>Tax Agent Services Act 2009</w:t>
      </w:r>
      <w:r w:rsidRPr="00C41383">
        <w:t>, and that an application may be made to the Administrative Appeals Tribunal under section 70</w:t>
      </w:r>
      <w:r w:rsidR="00C41383">
        <w:noBreakHyphen/>
      </w:r>
      <w:r w:rsidRPr="00C41383">
        <w:t>10 of that Act for review of the publication decision.</w:t>
      </w:r>
    </w:p>
    <w:p w14:paraId="250109F6" w14:textId="77777777" w:rsidR="00F223F7" w:rsidRPr="00C41383" w:rsidRDefault="00A24AE4" w:rsidP="00092683">
      <w:pPr>
        <w:pStyle w:val="ActHead7"/>
        <w:pageBreakBefore/>
      </w:pPr>
      <w:r w:rsidRPr="00763B79">
        <w:rPr>
          <w:rStyle w:val="CharAmPartNo"/>
        </w:rPr>
        <w:lastRenderedPageBreak/>
        <w:t>Part 3</w:t>
      </w:r>
      <w:r w:rsidR="00267420" w:rsidRPr="00C41383">
        <w:t>—</w:t>
      </w:r>
      <w:r w:rsidR="00267420" w:rsidRPr="00763B79">
        <w:rPr>
          <w:rStyle w:val="CharAmPartText"/>
        </w:rPr>
        <w:t>Delegation</w:t>
      </w:r>
      <w:r w:rsidR="00A6611F" w:rsidRPr="00763B79">
        <w:rPr>
          <w:rStyle w:val="CharAmPartText"/>
        </w:rPr>
        <w:t>s by the Board</w:t>
      </w:r>
    </w:p>
    <w:p w14:paraId="33E7F8E9" w14:textId="77777777" w:rsidR="008225BB" w:rsidRPr="00C41383" w:rsidRDefault="008225BB" w:rsidP="00A24AE4">
      <w:pPr>
        <w:pStyle w:val="ActHead9"/>
      </w:pPr>
      <w:r w:rsidRPr="00C41383">
        <w:t>Tax Agent Services Act 2009</w:t>
      </w:r>
    </w:p>
    <w:p w14:paraId="6544D49D" w14:textId="77777777" w:rsidR="00653279" w:rsidRPr="00C41383" w:rsidRDefault="00DE2BCE" w:rsidP="00A24AE4">
      <w:pPr>
        <w:pStyle w:val="ItemHead"/>
      </w:pPr>
      <w:proofErr w:type="gramStart"/>
      <w:r w:rsidRPr="00C41383">
        <w:t>13</w:t>
      </w:r>
      <w:r w:rsidR="00653279" w:rsidRPr="00C41383">
        <w:t xml:space="preserve">  Before</w:t>
      </w:r>
      <w:proofErr w:type="gramEnd"/>
      <w:r w:rsidR="00653279" w:rsidRPr="00C41383">
        <w:t xml:space="preserve"> </w:t>
      </w:r>
      <w:r w:rsidR="00A24AE4" w:rsidRPr="00C41383">
        <w:t>subsection 7</w:t>
      </w:r>
      <w:r w:rsidR="00653279" w:rsidRPr="00C41383">
        <w:t>0</w:t>
      </w:r>
      <w:r w:rsidR="00C41383">
        <w:noBreakHyphen/>
      </w:r>
      <w:r w:rsidR="00653279" w:rsidRPr="00C41383">
        <w:t>30(1A)</w:t>
      </w:r>
    </w:p>
    <w:p w14:paraId="1C9D804D" w14:textId="77777777" w:rsidR="00653279" w:rsidRPr="00C41383" w:rsidRDefault="00653279" w:rsidP="00A24AE4">
      <w:pPr>
        <w:pStyle w:val="Item"/>
      </w:pPr>
      <w:r w:rsidRPr="00C41383">
        <w:t>Insert:</w:t>
      </w:r>
    </w:p>
    <w:p w14:paraId="614FC7B6" w14:textId="77777777" w:rsidR="00653279" w:rsidRPr="00C41383" w:rsidRDefault="00653279" w:rsidP="00A24AE4">
      <w:pPr>
        <w:pStyle w:val="SubsectionHead"/>
      </w:pPr>
      <w:r w:rsidRPr="00C41383">
        <w:t xml:space="preserve">Functions and powers that must not be </w:t>
      </w:r>
      <w:proofErr w:type="gramStart"/>
      <w:r w:rsidRPr="00C41383">
        <w:t>delegated</w:t>
      </w:r>
      <w:proofErr w:type="gramEnd"/>
    </w:p>
    <w:p w14:paraId="4CAD84BB" w14:textId="77777777" w:rsidR="004244B0" w:rsidRPr="00C41383" w:rsidRDefault="00DE2BCE" w:rsidP="00A24AE4">
      <w:pPr>
        <w:pStyle w:val="ItemHead"/>
      </w:pPr>
      <w:proofErr w:type="gramStart"/>
      <w:r w:rsidRPr="00C41383">
        <w:t>14</w:t>
      </w:r>
      <w:r w:rsidR="004244B0" w:rsidRPr="00C41383">
        <w:t xml:space="preserve"> </w:t>
      </w:r>
      <w:r w:rsidR="002953C7" w:rsidRPr="00C41383">
        <w:t xml:space="preserve"> </w:t>
      </w:r>
      <w:r w:rsidR="00A24AE4" w:rsidRPr="00C41383">
        <w:t>Subsection</w:t>
      </w:r>
      <w:proofErr w:type="gramEnd"/>
      <w:r w:rsidR="00A24AE4" w:rsidRPr="00C41383">
        <w:t> 7</w:t>
      </w:r>
      <w:r w:rsidR="004244B0" w:rsidRPr="00C41383">
        <w:t>0</w:t>
      </w:r>
      <w:r w:rsidR="00C41383">
        <w:noBreakHyphen/>
      </w:r>
      <w:r w:rsidR="004244B0" w:rsidRPr="00C41383">
        <w:t>30(2)</w:t>
      </w:r>
    </w:p>
    <w:p w14:paraId="37C9DE30" w14:textId="77777777" w:rsidR="00F050B2" w:rsidRPr="00C41383" w:rsidRDefault="00F050B2" w:rsidP="00A24AE4">
      <w:pPr>
        <w:pStyle w:val="Item"/>
      </w:pPr>
      <w:r w:rsidRPr="00C41383">
        <w:t>Repeal the subsection, substitute:</w:t>
      </w:r>
    </w:p>
    <w:p w14:paraId="565DB2A0" w14:textId="77777777" w:rsidR="00F050B2" w:rsidRPr="00C41383" w:rsidRDefault="00E24F22" w:rsidP="00A24AE4">
      <w:pPr>
        <w:pStyle w:val="SubsectionHead"/>
      </w:pPr>
      <w:r w:rsidRPr="00C41383">
        <w:t>Powers to make</w:t>
      </w:r>
      <w:r w:rsidR="00A846D8" w:rsidRPr="00C41383">
        <w:t xml:space="preserve"> reviewable </w:t>
      </w:r>
      <w:proofErr w:type="gramStart"/>
      <w:r w:rsidR="00A846D8" w:rsidRPr="00C41383">
        <w:t>decisions</w:t>
      </w:r>
      <w:proofErr w:type="gramEnd"/>
    </w:p>
    <w:p w14:paraId="639A8023" w14:textId="77777777" w:rsidR="00F368CF" w:rsidRPr="00C41383" w:rsidRDefault="00F368CF" w:rsidP="00A24AE4">
      <w:pPr>
        <w:pStyle w:val="subsection"/>
      </w:pPr>
      <w:r w:rsidRPr="00C41383">
        <w:tab/>
        <w:t>(2)</w:t>
      </w:r>
      <w:r w:rsidRPr="00C41383">
        <w:tab/>
      </w:r>
      <w:r w:rsidR="003C0589" w:rsidRPr="00C41383">
        <w:t xml:space="preserve">A </w:t>
      </w:r>
      <w:r w:rsidR="00E24F22" w:rsidRPr="00C41383">
        <w:t xml:space="preserve">power to make </w:t>
      </w:r>
      <w:r w:rsidRPr="00C41383">
        <w:t xml:space="preserve">a reviewable decision (other than </w:t>
      </w:r>
      <w:r w:rsidR="003B276A" w:rsidRPr="00C41383">
        <w:t xml:space="preserve">a </w:t>
      </w:r>
      <w:r w:rsidR="0066394E" w:rsidRPr="00C41383">
        <w:t>decision</w:t>
      </w:r>
      <w:r w:rsidR="0006081D" w:rsidRPr="00C41383">
        <w:t xml:space="preserve"> covered by</w:t>
      </w:r>
      <w:r w:rsidRPr="00C41383">
        <w:t xml:space="preserve"> </w:t>
      </w:r>
      <w:r w:rsidR="00A24AE4" w:rsidRPr="00C41383">
        <w:t>subsection (</w:t>
      </w:r>
      <w:r w:rsidRPr="00C41383">
        <w:t>2A)):</w:t>
      </w:r>
    </w:p>
    <w:p w14:paraId="39329AA7" w14:textId="77777777" w:rsidR="002C3EE7" w:rsidRPr="00C41383" w:rsidRDefault="002C3EE7" w:rsidP="00A24AE4">
      <w:pPr>
        <w:pStyle w:val="paragraph"/>
      </w:pPr>
      <w:r w:rsidRPr="00C41383">
        <w:tab/>
        <w:t>(a)</w:t>
      </w:r>
      <w:r w:rsidRPr="00C41383">
        <w:tab/>
        <w:t xml:space="preserve">must not be delegated under </w:t>
      </w:r>
      <w:r w:rsidR="00A24AE4" w:rsidRPr="00C41383">
        <w:t>paragraph (</w:t>
      </w:r>
      <w:r w:rsidRPr="00C41383">
        <w:t>1)(a), (c) or (d); and</w:t>
      </w:r>
    </w:p>
    <w:p w14:paraId="6563CDA2" w14:textId="77777777" w:rsidR="00F368CF" w:rsidRPr="00C41383" w:rsidRDefault="00F368CF" w:rsidP="00A24AE4">
      <w:pPr>
        <w:pStyle w:val="paragraph"/>
      </w:pPr>
      <w:r w:rsidRPr="00C41383">
        <w:tab/>
        <w:t>(</w:t>
      </w:r>
      <w:r w:rsidR="002C3EE7" w:rsidRPr="00C41383">
        <w:t>b</w:t>
      </w:r>
      <w:r w:rsidRPr="00C41383">
        <w:t>)</w:t>
      </w:r>
      <w:r w:rsidRPr="00C41383">
        <w:tab/>
        <w:t xml:space="preserve">may be delegated </w:t>
      </w:r>
      <w:r w:rsidR="001F57F6" w:rsidRPr="00C41383">
        <w:t xml:space="preserve">to a </w:t>
      </w:r>
      <w:r w:rsidR="00A24AE4" w:rsidRPr="00C41383">
        <w:rPr>
          <w:position w:val="6"/>
          <w:sz w:val="16"/>
        </w:rPr>
        <w:t>*</w:t>
      </w:r>
      <w:r w:rsidR="001F57F6" w:rsidRPr="00C41383">
        <w:t xml:space="preserve">committee </w:t>
      </w:r>
      <w:r w:rsidRPr="00C41383">
        <w:t xml:space="preserve">under </w:t>
      </w:r>
      <w:r w:rsidR="00A24AE4" w:rsidRPr="00C41383">
        <w:t>paragraph (</w:t>
      </w:r>
      <w:r w:rsidRPr="00C41383">
        <w:t xml:space="preserve">1)(b) </w:t>
      </w:r>
      <w:r w:rsidR="009C0054" w:rsidRPr="00C41383">
        <w:t>only if:</w:t>
      </w:r>
    </w:p>
    <w:p w14:paraId="40D4BF4E" w14:textId="77777777" w:rsidR="00F368CF" w:rsidRPr="00C41383" w:rsidRDefault="00F368CF" w:rsidP="00A24AE4">
      <w:pPr>
        <w:pStyle w:val="paragraphsub"/>
      </w:pPr>
      <w:r w:rsidRPr="00C41383">
        <w:tab/>
        <w:t>(i)</w:t>
      </w:r>
      <w:r w:rsidRPr="00C41383">
        <w:tab/>
        <w:t>the committee has 3 members or more; and</w:t>
      </w:r>
    </w:p>
    <w:p w14:paraId="3CBBEC0D" w14:textId="77777777" w:rsidR="00F368CF" w:rsidRPr="00C41383" w:rsidRDefault="00F368CF" w:rsidP="00A24AE4">
      <w:pPr>
        <w:pStyle w:val="paragraphsub"/>
      </w:pPr>
      <w:r w:rsidRPr="00C41383">
        <w:tab/>
        <w:t>(ii)</w:t>
      </w:r>
      <w:r w:rsidRPr="00C41383">
        <w:tab/>
        <w:t xml:space="preserve">all members of the committee are </w:t>
      </w:r>
      <w:r w:rsidR="00A24AE4" w:rsidRPr="00C41383">
        <w:rPr>
          <w:position w:val="6"/>
          <w:sz w:val="16"/>
        </w:rPr>
        <w:t>*</w:t>
      </w:r>
      <w:r w:rsidRPr="00C41383">
        <w:t>Board members</w:t>
      </w:r>
      <w:r w:rsidR="001F57F6" w:rsidRPr="00C41383">
        <w:t>.</w:t>
      </w:r>
    </w:p>
    <w:p w14:paraId="105B8AF6" w14:textId="77777777" w:rsidR="00B84A15" w:rsidRPr="00C41383" w:rsidRDefault="00B84A15" w:rsidP="00A24AE4">
      <w:pPr>
        <w:pStyle w:val="notetext"/>
      </w:pPr>
      <w:r w:rsidRPr="00C41383">
        <w:t>Note:</w:t>
      </w:r>
      <w:r w:rsidRPr="00C41383">
        <w:tab/>
        <w:t xml:space="preserve">For </w:t>
      </w:r>
      <w:r w:rsidRPr="00C41383">
        <w:rPr>
          <w:b/>
          <w:i/>
        </w:rPr>
        <w:t>reviewable decision</w:t>
      </w:r>
      <w:r w:rsidRPr="00C41383">
        <w:t xml:space="preserve">, see </w:t>
      </w:r>
      <w:r w:rsidR="00A24AE4" w:rsidRPr="00C41383">
        <w:t>subsection (</w:t>
      </w:r>
      <w:r w:rsidRPr="00C41383">
        <w:t>5).</w:t>
      </w:r>
    </w:p>
    <w:p w14:paraId="22EEC9D9" w14:textId="77777777" w:rsidR="0066394E" w:rsidRPr="00C41383" w:rsidRDefault="0066394E" w:rsidP="00A24AE4">
      <w:pPr>
        <w:pStyle w:val="subsection"/>
      </w:pPr>
      <w:r w:rsidRPr="00C41383">
        <w:tab/>
        <w:t>(2A)</w:t>
      </w:r>
      <w:r w:rsidRPr="00C41383">
        <w:tab/>
        <w:t>This subsection covers the following reviewable decisions:</w:t>
      </w:r>
    </w:p>
    <w:p w14:paraId="3DC25270" w14:textId="77777777" w:rsidR="0066394E" w:rsidRPr="00C41383" w:rsidRDefault="0066394E" w:rsidP="00A24AE4">
      <w:pPr>
        <w:pStyle w:val="paragraph"/>
      </w:pPr>
      <w:r w:rsidRPr="00C41383">
        <w:tab/>
        <w:t>(a)</w:t>
      </w:r>
      <w:r w:rsidRPr="00C41383">
        <w:tab/>
        <w:t xml:space="preserve">a decision to terminate the registration of an individual under </w:t>
      </w:r>
      <w:r w:rsidR="00A24AE4" w:rsidRPr="00C41383">
        <w:t>subsection 4</w:t>
      </w:r>
      <w:r w:rsidRPr="00C41383">
        <w:t>0</w:t>
      </w:r>
      <w:r w:rsidR="00C41383">
        <w:noBreakHyphen/>
      </w:r>
      <w:r w:rsidRPr="00C41383">
        <w:t>5(2</w:t>
      </w:r>
      <w:proofErr w:type="gramStart"/>
      <w:r w:rsidRPr="00C41383">
        <w:t>);</w:t>
      </w:r>
      <w:proofErr w:type="gramEnd"/>
    </w:p>
    <w:p w14:paraId="62E16CE6" w14:textId="77777777" w:rsidR="0066394E" w:rsidRPr="00C41383" w:rsidRDefault="0066394E" w:rsidP="00A24AE4">
      <w:pPr>
        <w:pStyle w:val="paragraph"/>
      </w:pPr>
      <w:r w:rsidRPr="00C41383">
        <w:tab/>
        <w:t>(b)</w:t>
      </w:r>
      <w:r w:rsidRPr="00C41383">
        <w:tab/>
        <w:t xml:space="preserve">a decision to terminate the registration of a partnership under </w:t>
      </w:r>
      <w:r w:rsidR="00A24AE4" w:rsidRPr="00C41383">
        <w:t>subsection 4</w:t>
      </w:r>
      <w:r w:rsidRPr="00C41383">
        <w:t>0</w:t>
      </w:r>
      <w:r w:rsidR="00C41383">
        <w:noBreakHyphen/>
      </w:r>
      <w:r w:rsidRPr="00C41383">
        <w:t>10(2</w:t>
      </w:r>
      <w:proofErr w:type="gramStart"/>
      <w:r w:rsidRPr="00C41383">
        <w:t>);</w:t>
      </w:r>
      <w:proofErr w:type="gramEnd"/>
    </w:p>
    <w:p w14:paraId="7D1BA811" w14:textId="77777777" w:rsidR="0066394E" w:rsidRPr="00C41383" w:rsidRDefault="0066394E" w:rsidP="00A24AE4">
      <w:pPr>
        <w:pStyle w:val="paragraph"/>
      </w:pPr>
      <w:r w:rsidRPr="00C41383">
        <w:tab/>
        <w:t>(c)</w:t>
      </w:r>
      <w:r w:rsidRPr="00C41383">
        <w:tab/>
        <w:t xml:space="preserve">a decision to terminate the registration of a company under </w:t>
      </w:r>
      <w:r w:rsidR="00A24AE4" w:rsidRPr="00C41383">
        <w:t>subsection 4</w:t>
      </w:r>
      <w:r w:rsidRPr="00C41383">
        <w:t>0</w:t>
      </w:r>
      <w:r w:rsidR="00C41383">
        <w:noBreakHyphen/>
      </w:r>
      <w:r w:rsidRPr="00C41383">
        <w:t>15(2).</w:t>
      </w:r>
    </w:p>
    <w:p w14:paraId="290B7F53" w14:textId="77777777" w:rsidR="006E7E4D" w:rsidRPr="00C41383" w:rsidRDefault="006E7E4D" w:rsidP="00A24AE4">
      <w:pPr>
        <w:pStyle w:val="SubsectionHead"/>
      </w:pPr>
      <w:bookmarkStart w:id="4" w:name="_Hlk144215500"/>
      <w:r w:rsidRPr="00C41383">
        <w:t>Other matters</w:t>
      </w:r>
    </w:p>
    <w:bookmarkEnd w:id="4"/>
    <w:p w14:paraId="39206367" w14:textId="77777777" w:rsidR="00C44B07" w:rsidRPr="00C41383" w:rsidRDefault="00DE2BCE" w:rsidP="00A24AE4">
      <w:pPr>
        <w:pStyle w:val="ItemHead"/>
      </w:pPr>
      <w:proofErr w:type="gramStart"/>
      <w:r w:rsidRPr="00C41383">
        <w:t>15</w:t>
      </w:r>
      <w:r w:rsidR="00C44B07" w:rsidRPr="00C41383">
        <w:t xml:space="preserve">  At</w:t>
      </w:r>
      <w:proofErr w:type="gramEnd"/>
      <w:r w:rsidR="00C44B07" w:rsidRPr="00C41383">
        <w:t xml:space="preserve"> the end of </w:t>
      </w:r>
      <w:r w:rsidR="00A24AE4" w:rsidRPr="00C41383">
        <w:t>section 7</w:t>
      </w:r>
      <w:r w:rsidR="00C44B07" w:rsidRPr="00C41383">
        <w:t>0</w:t>
      </w:r>
      <w:r w:rsidR="00C41383">
        <w:noBreakHyphen/>
      </w:r>
      <w:r w:rsidR="00C44B07" w:rsidRPr="00C41383">
        <w:t>30</w:t>
      </w:r>
    </w:p>
    <w:p w14:paraId="2A922E80" w14:textId="77777777" w:rsidR="00C44B07" w:rsidRPr="00C41383" w:rsidRDefault="00C44B07" w:rsidP="00A24AE4">
      <w:pPr>
        <w:pStyle w:val="Item"/>
      </w:pPr>
      <w:r w:rsidRPr="00C41383">
        <w:t>Add:</w:t>
      </w:r>
    </w:p>
    <w:p w14:paraId="450EB44C" w14:textId="77777777" w:rsidR="00C44B07" w:rsidRPr="00C41383" w:rsidRDefault="00C44B07" w:rsidP="00A24AE4">
      <w:pPr>
        <w:pStyle w:val="SubsectionHead"/>
      </w:pPr>
      <w:r w:rsidRPr="00C41383">
        <w:t>Definitions</w:t>
      </w:r>
    </w:p>
    <w:p w14:paraId="6027B29B" w14:textId="77777777" w:rsidR="00C44B07" w:rsidRPr="00C41383" w:rsidRDefault="00C44B07" w:rsidP="00A24AE4">
      <w:pPr>
        <w:pStyle w:val="subsection"/>
      </w:pPr>
      <w:r w:rsidRPr="00C41383">
        <w:tab/>
        <w:t>(5)</w:t>
      </w:r>
      <w:r w:rsidRPr="00C41383">
        <w:tab/>
        <w:t>In this section:</w:t>
      </w:r>
    </w:p>
    <w:p w14:paraId="6DFBCCD5" w14:textId="77777777" w:rsidR="00CC0EE4" w:rsidRPr="00C41383" w:rsidRDefault="00C44B07" w:rsidP="00DE2BCE">
      <w:pPr>
        <w:pStyle w:val="Definition"/>
      </w:pPr>
      <w:r w:rsidRPr="00C41383">
        <w:rPr>
          <w:b/>
          <w:i/>
        </w:rPr>
        <w:lastRenderedPageBreak/>
        <w:t>reviewable decision</w:t>
      </w:r>
      <w:r w:rsidRPr="00C41383">
        <w:rPr>
          <w:b/>
        </w:rPr>
        <w:t xml:space="preserve"> </w:t>
      </w:r>
      <w:r w:rsidRPr="00C41383">
        <w:t xml:space="preserve">means a decision in respect of which an application for review may be made to the Administrative Appeals Tribunal under </w:t>
      </w:r>
      <w:r w:rsidR="00A24AE4" w:rsidRPr="00C41383">
        <w:t>section 7</w:t>
      </w:r>
      <w:r w:rsidRPr="00C41383">
        <w:t>0</w:t>
      </w:r>
      <w:r w:rsidR="00C41383">
        <w:noBreakHyphen/>
      </w:r>
      <w:r w:rsidRPr="00C41383">
        <w:t>10</w:t>
      </w:r>
      <w:r w:rsidR="00505886" w:rsidRPr="00C41383">
        <w:t>.</w:t>
      </w:r>
    </w:p>
    <w:sectPr w:rsidR="00CC0EE4" w:rsidRPr="00C41383" w:rsidSect="00A24AE4">
      <w:headerReference w:type="even" r:id="rId11"/>
      <w:headerReference w:type="default" r:id="rId12"/>
      <w:footerReference w:type="even" r:id="rId13"/>
      <w:footerReference w:type="default" r:id="rId14"/>
      <w:headerReference w:type="first" r:id="rId15"/>
      <w:footerReference w:type="first" r:id="rId16"/>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A24" w14:textId="77777777" w:rsidR="00B04527" w:rsidRDefault="00B04527" w:rsidP="00664C63">
      <w:pPr>
        <w:spacing w:line="240" w:lineRule="auto"/>
      </w:pPr>
      <w:r>
        <w:separator/>
      </w:r>
    </w:p>
  </w:endnote>
  <w:endnote w:type="continuationSeparator" w:id="0">
    <w:p w14:paraId="47B242A2" w14:textId="77777777" w:rsidR="00B04527" w:rsidRDefault="00B04527"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6FD3" w14:textId="77777777" w:rsidR="00B04527" w:rsidRPr="00BB4623" w:rsidRDefault="00B04527" w:rsidP="00A24AE4">
    <w:pPr>
      <w:pBdr>
        <w:top w:val="single" w:sz="6" w:space="1" w:color="auto"/>
      </w:pBdr>
      <w:spacing w:before="120"/>
      <w:jc w:val="right"/>
      <w:rPr>
        <w:sz w:val="18"/>
      </w:rPr>
    </w:pPr>
  </w:p>
  <w:p w14:paraId="716ACEB6" w14:textId="77777777" w:rsidR="00B04527" w:rsidRPr="00BB4623" w:rsidRDefault="00B04527"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29890CE3" w14:textId="77777777" w:rsidR="00B04527" w:rsidRPr="00BB4623" w:rsidRDefault="00B04527"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FDA7" w14:textId="77777777" w:rsidR="00B04527" w:rsidRDefault="00B04527" w:rsidP="00A24AE4">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B04527" w:rsidRPr="00B3608C" w14:paraId="44C86DD5" w14:textId="77777777" w:rsidTr="000A6275">
      <w:trPr>
        <w:trHeight w:val="280"/>
      </w:trPr>
      <w:tc>
        <w:tcPr>
          <w:tcW w:w="7087" w:type="dxa"/>
        </w:tcPr>
        <w:p w14:paraId="3A6EB953" w14:textId="77777777" w:rsidR="00B04527" w:rsidRPr="00B3608C" w:rsidRDefault="00B04527" w:rsidP="000A6275">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B04527" w:rsidRPr="00B3608C" w14:paraId="6D870F57" w14:textId="77777777" w:rsidTr="000A6275">
      <w:tc>
        <w:tcPr>
          <w:tcW w:w="7087" w:type="dxa"/>
        </w:tcPr>
        <w:p w14:paraId="582A658F" w14:textId="77777777" w:rsidR="00B04527" w:rsidRPr="00B3608C" w:rsidRDefault="00B04527" w:rsidP="000A6275">
          <w:pPr>
            <w:rPr>
              <w:i/>
              <w:sz w:val="18"/>
            </w:rPr>
          </w:pPr>
          <w:r w:rsidRPr="00BB4623">
            <w:rPr>
              <w:i/>
              <w:sz w:val="18"/>
            </w:rPr>
            <w:t xml:space="preserve">  </w:t>
          </w:r>
        </w:p>
      </w:tc>
    </w:tr>
  </w:tbl>
  <w:p w14:paraId="71646820" w14:textId="77777777" w:rsidR="00B04527" w:rsidRPr="00BB4623" w:rsidRDefault="00B04527" w:rsidP="00B3608C">
    <w:pPr>
      <w:pStyle w:val="Tabletext"/>
      <w:spacing w:before="0"/>
    </w:pPr>
    <w:r w:rsidRPr="00324EB0">
      <w:rPr>
        <w:b/>
        <w:noProof/>
        <w:lang w:val="en-US"/>
      </w:rPr>
      <mc:AlternateContent>
        <mc:Choice Requires="wps">
          <w:drawing>
            <wp:anchor distT="0" distB="0" distL="114300" distR="114300" simplePos="0" relativeHeight="251658240" behindDoc="1" locked="1" layoutInCell="1" allowOverlap="1" wp14:anchorId="7BF1B493" wp14:editId="02A96936">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0AE809" w14:textId="77777777" w:rsidR="00B04527" w:rsidRPr="00324EB0" w:rsidRDefault="00425404" w:rsidP="000A6275">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F1B493"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390AE809" w14:textId="77777777" w:rsidR="00B04527" w:rsidRPr="00324EB0" w:rsidRDefault="00425404" w:rsidP="000A6275">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04F2" w14:textId="77777777" w:rsidR="00B04527" w:rsidRPr="00BB4623" w:rsidRDefault="00B04527" w:rsidP="00A24AE4">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F020" w14:textId="77777777" w:rsidR="00B04527" w:rsidRDefault="00B04527" w:rsidP="00664C63">
      <w:pPr>
        <w:spacing w:line="240" w:lineRule="auto"/>
      </w:pPr>
      <w:r>
        <w:separator/>
      </w:r>
    </w:p>
  </w:footnote>
  <w:footnote w:type="continuationSeparator" w:id="0">
    <w:p w14:paraId="306AC9E7" w14:textId="77777777" w:rsidR="00B04527" w:rsidRDefault="00B04527"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646A" w14:textId="77777777" w:rsidR="00B04527" w:rsidRPr="00BB4623" w:rsidRDefault="00B04527" w:rsidP="00664C63">
    <w:pPr>
      <w:rPr>
        <w:sz w:val="24"/>
      </w:rPr>
    </w:pPr>
  </w:p>
  <w:p w14:paraId="7E0BF824" w14:textId="77777777" w:rsidR="00B04527" w:rsidRPr="00BB4623" w:rsidRDefault="00B04527"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7D26" w14:textId="77777777" w:rsidR="00B04527" w:rsidRPr="00BB4623" w:rsidRDefault="00B04527" w:rsidP="00664C63">
    <w:pPr>
      <w:jc w:val="right"/>
      <w:rPr>
        <w:sz w:val="24"/>
      </w:rPr>
    </w:pPr>
    <w:r w:rsidRPr="00931D06">
      <w:rPr>
        <w:b/>
        <w:noProof/>
        <w:sz w:val="24"/>
        <w:lang w:val="en-US"/>
      </w:rPr>
      <mc:AlternateContent>
        <mc:Choice Requires="wps">
          <w:drawing>
            <wp:anchor distT="0" distB="0" distL="114300" distR="114300" simplePos="0" relativeHeight="251657216" behindDoc="1" locked="1" layoutInCell="1" allowOverlap="1" wp14:anchorId="107EABE4" wp14:editId="6694F7C2">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35EF32" w14:textId="77777777" w:rsidR="00B04527" w:rsidRPr="00324EB0" w:rsidRDefault="00425404" w:rsidP="000A6275">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EABE4"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835EF32" w14:textId="77777777" w:rsidR="00B04527" w:rsidRPr="00324EB0" w:rsidRDefault="00425404" w:rsidP="000A6275">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3543C3B7" w14:textId="77777777" w:rsidR="00B04527" w:rsidRPr="00BB4623" w:rsidRDefault="00B04527"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1486" w14:textId="77777777" w:rsidR="00B04527" w:rsidRPr="00BB4623" w:rsidRDefault="00B04527"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2E27"/>
    <w:multiLevelType w:val="hybridMultilevel"/>
    <w:tmpl w:val="B06A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501105"/>
    <w:multiLevelType w:val="hybridMultilevel"/>
    <w:tmpl w:val="54D87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B03FF"/>
    <w:multiLevelType w:val="hybridMultilevel"/>
    <w:tmpl w:val="08D2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3F3747"/>
    <w:multiLevelType w:val="hybridMultilevel"/>
    <w:tmpl w:val="9BF2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3346D"/>
    <w:multiLevelType w:val="hybridMultilevel"/>
    <w:tmpl w:val="E5AA66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01A5939"/>
    <w:multiLevelType w:val="hybridMultilevel"/>
    <w:tmpl w:val="477C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75F4B"/>
    <w:multiLevelType w:val="hybridMultilevel"/>
    <w:tmpl w:val="0C2C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A3F6D"/>
    <w:multiLevelType w:val="hybridMultilevel"/>
    <w:tmpl w:val="D088B0D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0" w15:restartNumberingAfterBreak="0">
    <w:nsid w:val="658564BA"/>
    <w:multiLevelType w:val="hybridMultilevel"/>
    <w:tmpl w:val="E230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282181">
    <w:abstractNumId w:val="9"/>
  </w:num>
  <w:num w:numId="2" w16cid:durableId="1417554668">
    <w:abstractNumId w:val="7"/>
  </w:num>
  <w:num w:numId="3" w16cid:durableId="1827935623">
    <w:abstractNumId w:val="6"/>
  </w:num>
  <w:num w:numId="4" w16cid:durableId="177281698">
    <w:abstractNumId w:val="5"/>
  </w:num>
  <w:num w:numId="5" w16cid:durableId="1881818289">
    <w:abstractNumId w:val="4"/>
  </w:num>
  <w:num w:numId="6" w16cid:durableId="512765123">
    <w:abstractNumId w:val="8"/>
  </w:num>
  <w:num w:numId="7" w16cid:durableId="573583834">
    <w:abstractNumId w:val="3"/>
  </w:num>
  <w:num w:numId="8" w16cid:durableId="1935748540">
    <w:abstractNumId w:val="2"/>
  </w:num>
  <w:num w:numId="9" w16cid:durableId="507598332">
    <w:abstractNumId w:val="1"/>
  </w:num>
  <w:num w:numId="10" w16cid:durableId="781993640">
    <w:abstractNumId w:val="0"/>
  </w:num>
  <w:num w:numId="11" w16cid:durableId="1856377668">
    <w:abstractNumId w:val="16"/>
  </w:num>
  <w:num w:numId="12" w16cid:durableId="1701514639">
    <w:abstractNumId w:val="11"/>
  </w:num>
  <w:num w:numId="13" w16cid:durableId="200748861">
    <w:abstractNumId w:val="15"/>
  </w:num>
  <w:num w:numId="14" w16cid:durableId="1244876895">
    <w:abstractNumId w:val="20"/>
  </w:num>
  <w:num w:numId="15" w16cid:durableId="1099915066">
    <w:abstractNumId w:val="19"/>
  </w:num>
  <w:num w:numId="16" w16cid:durableId="325015740">
    <w:abstractNumId w:val="10"/>
  </w:num>
  <w:num w:numId="17" w16cid:durableId="1885167018">
    <w:abstractNumId w:val="18"/>
  </w:num>
  <w:num w:numId="18" w16cid:durableId="373429476">
    <w:abstractNumId w:val="13"/>
  </w:num>
  <w:num w:numId="19" w16cid:durableId="970206191">
    <w:abstractNumId w:val="17"/>
  </w:num>
  <w:num w:numId="20" w16cid:durableId="1172528445">
    <w:abstractNumId w:val="12"/>
  </w:num>
  <w:num w:numId="21" w16cid:durableId="942230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544F"/>
    <w:rsid w:val="00002FFF"/>
    <w:rsid w:val="000052EA"/>
    <w:rsid w:val="00007B44"/>
    <w:rsid w:val="0001013A"/>
    <w:rsid w:val="000135A4"/>
    <w:rsid w:val="000136AF"/>
    <w:rsid w:val="00014B9A"/>
    <w:rsid w:val="00015ECD"/>
    <w:rsid w:val="000219C5"/>
    <w:rsid w:val="0002682C"/>
    <w:rsid w:val="0003378D"/>
    <w:rsid w:val="00037C68"/>
    <w:rsid w:val="00040F95"/>
    <w:rsid w:val="0004415A"/>
    <w:rsid w:val="0004484B"/>
    <w:rsid w:val="00045B96"/>
    <w:rsid w:val="00050F5C"/>
    <w:rsid w:val="00051EA9"/>
    <w:rsid w:val="000525B0"/>
    <w:rsid w:val="00053BD4"/>
    <w:rsid w:val="00055D20"/>
    <w:rsid w:val="0006081D"/>
    <w:rsid w:val="000614BF"/>
    <w:rsid w:val="00061CCE"/>
    <w:rsid w:val="00061DD4"/>
    <w:rsid w:val="0006291F"/>
    <w:rsid w:val="00065753"/>
    <w:rsid w:val="00066A36"/>
    <w:rsid w:val="00067066"/>
    <w:rsid w:val="00070198"/>
    <w:rsid w:val="00073C5A"/>
    <w:rsid w:val="000746B6"/>
    <w:rsid w:val="00076210"/>
    <w:rsid w:val="00082A35"/>
    <w:rsid w:val="0008480F"/>
    <w:rsid w:val="00085DD0"/>
    <w:rsid w:val="00087033"/>
    <w:rsid w:val="0009070B"/>
    <w:rsid w:val="00090D06"/>
    <w:rsid w:val="00092683"/>
    <w:rsid w:val="0009513A"/>
    <w:rsid w:val="00095A6C"/>
    <w:rsid w:val="0009605A"/>
    <w:rsid w:val="000978D6"/>
    <w:rsid w:val="00097B40"/>
    <w:rsid w:val="000A08D1"/>
    <w:rsid w:val="000A2349"/>
    <w:rsid w:val="000A2AD9"/>
    <w:rsid w:val="000A421A"/>
    <w:rsid w:val="000A514F"/>
    <w:rsid w:val="000A544A"/>
    <w:rsid w:val="000A6275"/>
    <w:rsid w:val="000A6608"/>
    <w:rsid w:val="000A74AC"/>
    <w:rsid w:val="000B2366"/>
    <w:rsid w:val="000B2B2D"/>
    <w:rsid w:val="000B5340"/>
    <w:rsid w:val="000B5E20"/>
    <w:rsid w:val="000B7743"/>
    <w:rsid w:val="000C0FC2"/>
    <w:rsid w:val="000C1287"/>
    <w:rsid w:val="000C2331"/>
    <w:rsid w:val="000C3692"/>
    <w:rsid w:val="000C41CE"/>
    <w:rsid w:val="000C6807"/>
    <w:rsid w:val="000C74F9"/>
    <w:rsid w:val="000C77B1"/>
    <w:rsid w:val="000D05EF"/>
    <w:rsid w:val="000D1597"/>
    <w:rsid w:val="000D23D2"/>
    <w:rsid w:val="000D30F0"/>
    <w:rsid w:val="000D34C9"/>
    <w:rsid w:val="000D3899"/>
    <w:rsid w:val="000D3CF2"/>
    <w:rsid w:val="000D58B9"/>
    <w:rsid w:val="000D6C69"/>
    <w:rsid w:val="000E0ADD"/>
    <w:rsid w:val="000E10A6"/>
    <w:rsid w:val="000E1974"/>
    <w:rsid w:val="000E2A09"/>
    <w:rsid w:val="000E2FEB"/>
    <w:rsid w:val="000E4589"/>
    <w:rsid w:val="000E4DDC"/>
    <w:rsid w:val="000E5225"/>
    <w:rsid w:val="000E612B"/>
    <w:rsid w:val="000F0F5D"/>
    <w:rsid w:val="000F21C1"/>
    <w:rsid w:val="000F2E61"/>
    <w:rsid w:val="000F3766"/>
    <w:rsid w:val="000F4126"/>
    <w:rsid w:val="000F4844"/>
    <w:rsid w:val="000F577F"/>
    <w:rsid w:val="000F788F"/>
    <w:rsid w:val="001016D1"/>
    <w:rsid w:val="0010240E"/>
    <w:rsid w:val="001060C3"/>
    <w:rsid w:val="0010745C"/>
    <w:rsid w:val="0011191D"/>
    <w:rsid w:val="0011206D"/>
    <w:rsid w:val="00117521"/>
    <w:rsid w:val="0011798A"/>
    <w:rsid w:val="00117BBC"/>
    <w:rsid w:val="00120864"/>
    <w:rsid w:val="00122174"/>
    <w:rsid w:val="00122F1B"/>
    <w:rsid w:val="0012417F"/>
    <w:rsid w:val="00130A28"/>
    <w:rsid w:val="00131E82"/>
    <w:rsid w:val="001335B3"/>
    <w:rsid w:val="001343DA"/>
    <w:rsid w:val="0013564F"/>
    <w:rsid w:val="00136682"/>
    <w:rsid w:val="00136AF6"/>
    <w:rsid w:val="00137846"/>
    <w:rsid w:val="00140BF5"/>
    <w:rsid w:val="00147952"/>
    <w:rsid w:val="00151AE5"/>
    <w:rsid w:val="0015362E"/>
    <w:rsid w:val="0015442E"/>
    <w:rsid w:val="00155B49"/>
    <w:rsid w:val="001607A0"/>
    <w:rsid w:val="001633DB"/>
    <w:rsid w:val="00164082"/>
    <w:rsid w:val="0016445F"/>
    <w:rsid w:val="001649D3"/>
    <w:rsid w:val="00165639"/>
    <w:rsid w:val="00166A9E"/>
    <w:rsid w:val="00166C2F"/>
    <w:rsid w:val="00167BEC"/>
    <w:rsid w:val="00170387"/>
    <w:rsid w:val="00170C81"/>
    <w:rsid w:val="00173425"/>
    <w:rsid w:val="00176344"/>
    <w:rsid w:val="001775EE"/>
    <w:rsid w:val="001800C6"/>
    <w:rsid w:val="0018124F"/>
    <w:rsid w:val="00182175"/>
    <w:rsid w:val="00182C9A"/>
    <w:rsid w:val="00183399"/>
    <w:rsid w:val="0018435F"/>
    <w:rsid w:val="001865EB"/>
    <w:rsid w:val="00187CE5"/>
    <w:rsid w:val="001931AE"/>
    <w:rsid w:val="001939E1"/>
    <w:rsid w:val="001946E6"/>
    <w:rsid w:val="00194DC5"/>
    <w:rsid w:val="00195382"/>
    <w:rsid w:val="001957D6"/>
    <w:rsid w:val="001A09D0"/>
    <w:rsid w:val="001A132D"/>
    <w:rsid w:val="001A3A6E"/>
    <w:rsid w:val="001A50B8"/>
    <w:rsid w:val="001A6E87"/>
    <w:rsid w:val="001A7B31"/>
    <w:rsid w:val="001A7C1B"/>
    <w:rsid w:val="001B0757"/>
    <w:rsid w:val="001B0F61"/>
    <w:rsid w:val="001B2427"/>
    <w:rsid w:val="001C0957"/>
    <w:rsid w:val="001C30CE"/>
    <w:rsid w:val="001C459A"/>
    <w:rsid w:val="001C5607"/>
    <w:rsid w:val="001C69C4"/>
    <w:rsid w:val="001C6A2F"/>
    <w:rsid w:val="001C745E"/>
    <w:rsid w:val="001D17B9"/>
    <w:rsid w:val="001D3042"/>
    <w:rsid w:val="001D4B1B"/>
    <w:rsid w:val="001D6086"/>
    <w:rsid w:val="001D660C"/>
    <w:rsid w:val="001D7A8F"/>
    <w:rsid w:val="001D7B79"/>
    <w:rsid w:val="001E1560"/>
    <w:rsid w:val="001E3590"/>
    <w:rsid w:val="001E390F"/>
    <w:rsid w:val="001E7407"/>
    <w:rsid w:val="001F0DD6"/>
    <w:rsid w:val="001F3733"/>
    <w:rsid w:val="001F57F6"/>
    <w:rsid w:val="002012DA"/>
    <w:rsid w:val="00201758"/>
    <w:rsid w:val="0020356C"/>
    <w:rsid w:val="00206D7C"/>
    <w:rsid w:val="00207E14"/>
    <w:rsid w:val="0021250A"/>
    <w:rsid w:val="0021336E"/>
    <w:rsid w:val="00215C7A"/>
    <w:rsid w:val="00222F52"/>
    <w:rsid w:val="0022329D"/>
    <w:rsid w:val="00225142"/>
    <w:rsid w:val="00226895"/>
    <w:rsid w:val="002277A0"/>
    <w:rsid w:val="00227947"/>
    <w:rsid w:val="00231221"/>
    <w:rsid w:val="00233397"/>
    <w:rsid w:val="002334CA"/>
    <w:rsid w:val="002336A1"/>
    <w:rsid w:val="00234362"/>
    <w:rsid w:val="00234ACF"/>
    <w:rsid w:val="00235727"/>
    <w:rsid w:val="00236747"/>
    <w:rsid w:val="00236F87"/>
    <w:rsid w:val="00237577"/>
    <w:rsid w:val="00237738"/>
    <w:rsid w:val="00240749"/>
    <w:rsid w:val="0024543C"/>
    <w:rsid w:val="0025235B"/>
    <w:rsid w:val="00252AAE"/>
    <w:rsid w:val="00253CE0"/>
    <w:rsid w:val="00255010"/>
    <w:rsid w:val="00255DAC"/>
    <w:rsid w:val="002577C1"/>
    <w:rsid w:val="002578F5"/>
    <w:rsid w:val="0026095C"/>
    <w:rsid w:val="002616CE"/>
    <w:rsid w:val="002654FB"/>
    <w:rsid w:val="00266449"/>
    <w:rsid w:val="0026672D"/>
    <w:rsid w:val="002667A1"/>
    <w:rsid w:val="00267420"/>
    <w:rsid w:val="00267BBB"/>
    <w:rsid w:val="00270801"/>
    <w:rsid w:val="00273575"/>
    <w:rsid w:val="00274992"/>
    <w:rsid w:val="00277B39"/>
    <w:rsid w:val="00280C76"/>
    <w:rsid w:val="002814AF"/>
    <w:rsid w:val="00282EBA"/>
    <w:rsid w:val="0028400D"/>
    <w:rsid w:val="00285B20"/>
    <w:rsid w:val="0028619F"/>
    <w:rsid w:val="002865DC"/>
    <w:rsid w:val="00291898"/>
    <w:rsid w:val="002935E5"/>
    <w:rsid w:val="002953C7"/>
    <w:rsid w:val="00296415"/>
    <w:rsid w:val="00297ECB"/>
    <w:rsid w:val="002A1C50"/>
    <w:rsid w:val="002A20B2"/>
    <w:rsid w:val="002A2B0D"/>
    <w:rsid w:val="002A6C6C"/>
    <w:rsid w:val="002B1D6F"/>
    <w:rsid w:val="002B4ABE"/>
    <w:rsid w:val="002B5B3A"/>
    <w:rsid w:val="002C04EC"/>
    <w:rsid w:val="002C085A"/>
    <w:rsid w:val="002C0D27"/>
    <w:rsid w:val="002C3EE7"/>
    <w:rsid w:val="002C627C"/>
    <w:rsid w:val="002C644E"/>
    <w:rsid w:val="002C783D"/>
    <w:rsid w:val="002D043A"/>
    <w:rsid w:val="002D152C"/>
    <w:rsid w:val="002D4075"/>
    <w:rsid w:val="002D56E7"/>
    <w:rsid w:val="002D6268"/>
    <w:rsid w:val="002D6CD8"/>
    <w:rsid w:val="002E1F1A"/>
    <w:rsid w:val="002E51F7"/>
    <w:rsid w:val="002E65F3"/>
    <w:rsid w:val="002E6C5D"/>
    <w:rsid w:val="002F08B3"/>
    <w:rsid w:val="002F5445"/>
    <w:rsid w:val="002F7A68"/>
    <w:rsid w:val="00310F11"/>
    <w:rsid w:val="00313C6F"/>
    <w:rsid w:val="00314AA0"/>
    <w:rsid w:val="00314B3B"/>
    <w:rsid w:val="003160B2"/>
    <w:rsid w:val="00316B35"/>
    <w:rsid w:val="00316F31"/>
    <w:rsid w:val="00320758"/>
    <w:rsid w:val="00320C89"/>
    <w:rsid w:val="00323B43"/>
    <w:rsid w:val="00323E3F"/>
    <w:rsid w:val="00324A8E"/>
    <w:rsid w:val="0033396E"/>
    <w:rsid w:val="00333C77"/>
    <w:rsid w:val="0033411C"/>
    <w:rsid w:val="00334771"/>
    <w:rsid w:val="00337DCB"/>
    <w:rsid w:val="0034046C"/>
    <w:rsid w:val="003415D3"/>
    <w:rsid w:val="00343607"/>
    <w:rsid w:val="00346A8C"/>
    <w:rsid w:val="00351313"/>
    <w:rsid w:val="00352B0F"/>
    <w:rsid w:val="00354134"/>
    <w:rsid w:val="00354848"/>
    <w:rsid w:val="00354BE5"/>
    <w:rsid w:val="00355B06"/>
    <w:rsid w:val="0035646C"/>
    <w:rsid w:val="00356B0D"/>
    <w:rsid w:val="00356B60"/>
    <w:rsid w:val="0036071D"/>
    <w:rsid w:val="00360C38"/>
    <w:rsid w:val="00360F01"/>
    <w:rsid w:val="00363A9D"/>
    <w:rsid w:val="00363E71"/>
    <w:rsid w:val="003675BA"/>
    <w:rsid w:val="003757C9"/>
    <w:rsid w:val="0037593F"/>
    <w:rsid w:val="00376DF7"/>
    <w:rsid w:val="00381B75"/>
    <w:rsid w:val="00382C86"/>
    <w:rsid w:val="00383E51"/>
    <w:rsid w:val="00384A91"/>
    <w:rsid w:val="003860D1"/>
    <w:rsid w:val="00387C35"/>
    <w:rsid w:val="00394B2B"/>
    <w:rsid w:val="003950B2"/>
    <w:rsid w:val="00396244"/>
    <w:rsid w:val="00397F59"/>
    <w:rsid w:val="003A0557"/>
    <w:rsid w:val="003A3A9A"/>
    <w:rsid w:val="003A753B"/>
    <w:rsid w:val="003B0F1E"/>
    <w:rsid w:val="003B233E"/>
    <w:rsid w:val="003B276A"/>
    <w:rsid w:val="003B7394"/>
    <w:rsid w:val="003C0589"/>
    <w:rsid w:val="003C0BA3"/>
    <w:rsid w:val="003C1C3E"/>
    <w:rsid w:val="003C4DB8"/>
    <w:rsid w:val="003C7069"/>
    <w:rsid w:val="003D0317"/>
    <w:rsid w:val="003D0BFE"/>
    <w:rsid w:val="003D169D"/>
    <w:rsid w:val="003D222B"/>
    <w:rsid w:val="003D2D96"/>
    <w:rsid w:val="003D4641"/>
    <w:rsid w:val="003D5700"/>
    <w:rsid w:val="003D5D75"/>
    <w:rsid w:val="003D6132"/>
    <w:rsid w:val="003D6E80"/>
    <w:rsid w:val="003D7BFE"/>
    <w:rsid w:val="003E281B"/>
    <w:rsid w:val="003E3DB8"/>
    <w:rsid w:val="003E58F6"/>
    <w:rsid w:val="003F05F3"/>
    <w:rsid w:val="003F1446"/>
    <w:rsid w:val="003F60D2"/>
    <w:rsid w:val="003F668B"/>
    <w:rsid w:val="003F71A2"/>
    <w:rsid w:val="003F721C"/>
    <w:rsid w:val="004013CF"/>
    <w:rsid w:val="00402376"/>
    <w:rsid w:val="00403E5E"/>
    <w:rsid w:val="004043EE"/>
    <w:rsid w:val="0040449E"/>
    <w:rsid w:val="00404B1C"/>
    <w:rsid w:val="0040616D"/>
    <w:rsid w:val="004116CD"/>
    <w:rsid w:val="004120FE"/>
    <w:rsid w:val="0041241E"/>
    <w:rsid w:val="00413F33"/>
    <w:rsid w:val="004168B4"/>
    <w:rsid w:val="00420EC6"/>
    <w:rsid w:val="0042186F"/>
    <w:rsid w:val="00423AF2"/>
    <w:rsid w:val="004244B0"/>
    <w:rsid w:val="00424CA9"/>
    <w:rsid w:val="00425404"/>
    <w:rsid w:val="00427D10"/>
    <w:rsid w:val="00431BEA"/>
    <w:rsid w:val="00432001"/>
    <w:rsid w:val="004344A3"/>
    <w:rsid w:val="004360AD"/>
    <w:rsid w:val="00437109"/>
    <w:rsid w:val="0044291A"/>
    <w:rsid w:val="00442948"/>
    <w:rsid w:val="0044451C"/>
    <w:rsid w:val="00444580"/>
    <w:rsid w:val="00444BC4"/>
    <w:rsid w:val="00444FA2"/>
    <w:rsid w:val="00446864"/>
    <w:rsid w:val="00446A38"/>
    <w:rsid w:val="00446B59"/>
    <w:rsid w:val="00450FCC"/>
    <w:rsid w:val="00451EA9"/>
    <w:rsid w:val="004520BC"/>
    <w:rsid w:val="00452E29"/>
    <w:rsid w:val="00453129"/>
    <w:rsid w:val="004533AD"/>
    <w:rsid w:val="0046151F"/>
    <w:rsid w:val="00462832"/>
    <w:rsid w:val="00464B4C"/>
    <w:rsid w:val="00465B87"/>
    <w:rsid w:val="00466012"/>
    <w:rsid w:val="00470712"/>
    <w:rsid w:val="00471C46"/>
    <w:rsid w:val="00473DE7"/>
    <w:rsid w:val="004740F3"/>
    <w:rsid w:val="00474B1B"/>
    <w:rsid w:val="00480524"/>
    <w:rsid w:val="0048423A"/>
    <w:rsid w:val="00485A4E"/>
    <w:rsid w:val="00486189"/>
    <w:rsid w:val="00491F88"/>
    <w:rsid w:val="00493F40"/>
    <w:rsid w:val="004948AC"/>
    <w:rsid w:val="00496F97"/>
    <w:rsid w:val="00496FCA"/>
    <w:rsid w:val="004A2539"/>
    <w:rsid w:val="004B23B0"/>
    <w:rsid w:val="004B3FCD"/>
    <w:rsid w:val="004B4EBD"/>
    <w:rsid w:val="004B7D8D"/>
    <w:rsid w:val="004C2DE2"/>
    <w:rsid w:val="004C39F9"/>
    <w:rsid w:val="004C3A25"/>
    <w:rsid w:val="004C544F"/>
    <w:rsid w:val="004C5996"/>
    <w:rsid w:val="004C684B"/>
    <w:rsid w:val="004D64D3"/>
    <w:rsid w:val="004D7004"/>
    <w:rsid w:val="004D77BE"/>
    <w:rsid w:val="004E0063"/>
    <w:rsid w:val="004E1CEA"/>
    <w:rsid w:val="004E26D5"/>
    <w:rsid w:val="004E3680"/>
    <w:rsid w:val="004E3BED"/>
    <w:rsid w:val="004E5023"/>
    <w:rsid w:val="004E58B7"/>
    <w:rsid w:val="004E5E70"/>
    <w:rsid w:val="004E6E82"/>
    <w:rsid w:val="004F0E12"/>
    <w:rsid w:val="004F3266"/>
    <w:rsid w:val="004F3332"/>
    <w:rsid w:val="004F4604"/>
    <w:rsid w:val="004F49B8"/>
    <w:rsid w:val="004F57A3"/>
    <w:rsid w:val="004F739C"/>
    <w:rsid w:val="00502CD2"/>
    <w:rsid w:val="00503A11"/>
    <w:rsid w:val="00505886"/>
    <w:rsid w:val="00505D3B"/>
    <w:rsid w:val="0050720D"/>
    <w:rsid w:val="005104CE"/>
    <w:rsid w:val="00510C2E"/>
    <w:rsid w:val="00510EE8"/>
    <w:rsid w:val="005111A7"/>
    <w:rsid w:val="00512B76"/>
    <w:rsid w:val="00513427"/>
    <w:rsid w:val="00513535"/>
    <w:rsid w:val="00513D9A"/>
    <w:rsid w:val="00516B8D"/>
    <w:rsid w:val="00520001"/>
    <w:rsid w:val="00520801"/>
    <w:rsid w:val="00523FA9"/>
    <w:rsid w:val="005312EF"/>
    <w:rsid w:val="005312F5"/>
    <w:rsid w:val="005315D1"/>
    <w:rsid w:val="005319B4"/>
    <w:rsid w:val="00534887"/>
    <w:rsid w:val="00534D4E"/>
    <w:rsid w:val="005359AE"/>
    <w:rsid w:val="00537570"/>
    <w:rsid w:val="005377A7"/>
    <w:rsid w:val="00537FBC"/>
    <w:rsid w:val="005402B3"/>
    <w:rsid w:val="005411C0"/>
    <w:rsid w:val="005412A6"/>
    <w:rsid w:val="00543850"/>
    <w:rsid w:val="00544C7D"/>
    <w:rsid w:val="00546036"/>
    <w:rsid w:val="00551AAE"/>
    <w:rsid w:val="00553267"/>
    <w:rsid w:val="00553A2B"/>
    <w:rsid w:val="00554D51"/>
    <w:rsid w:val="00561995"/>
    <w:rsid w:val="005621D0"/>
    <w:rsid w:val="0056365B"/>
    <w:rsid w:val="00564849"/>
    <w:rsid w:val="00565D41"/>
    <w:rsid w:val="00572D66"/>
    <w:rsid w:val="00574157"/>
    <w:rsid w:val="00575A2B"/>
    <w:rsid w:val="005775FA"/>
    <w:rsid w:val="00581D8E"/>
    <w:rsid w:val="00581FF9"/>
    <w:rsid w:val="00584052"/>
    <w:rsid w:val="00584811"/>
    <w:rsid w:val="005851F9"/>
    <w:rsid w:val="00586357"/>
    <w:rsid w:val="0058717F"/>
    <w:rsid w:val="005879C6"/>
    <w:rsid w:val="00590C33"/>
    <w:rsid w:val="00592DCB"/>
    <w:rsid w:val="00593AA6"/>
    <w:rsid w:val="00594161"/>
    <w:rsid w:val="00594749"/>
    <w:rsid w:val="00595E7B"/>
    <w:rsid w:val="00596065"/>
    <w:rsid w:val="00596892"/>
    <w:rsid w:val="00596B79"/>
    <w:rsid w:val="00597A95"/>
    <w:rsid w:val="005A0405"/>
    <w:rsid w:val="005A0712"/>
    <w:rsid w:val="005A12D6"/>
    <w:rsid w:val="005A1B0E"/>
    <w:rsid w:val="005A2198"/>
    <w:rsid w:val="005A4450"/>
    <w:rsid w:val="005A4B3F"/>
    <w:rsid w:val="005A5D78"/>
    <w:rsid w:val="005A6F34"/>
    <w:rsid w:val="005B3625"/>
    <w:rsid w:val="005B4067"/>
    <w:rsid w:val="005B4AD5"/>
    <w:rsid w:val="005B6D9B"/>
    <w:rsid w:val="005C0C7E"/>
    <w:rsid w:val="005C1B80"/>
    <w:rsid w:val="005C24BF"/>
    <w:rsid w:val="005C3F41"/>
    <w:rsid w:val="005C5800"/>
    <w:rsid w:val="005C6FB6"/>
    <w:rsid w:val="005C7EF1"/>
    <w:rsid w:val="005D19E1"/>
    <w:rsid w:val="005D2597"/>
    <w:rsid w:val="005D4999"/>
    <w:rsid w:val="005D4DEA"/>
    <w:rsid w:val="005D67DD"/>
    <w:rsid w:val="005D7D9E"/>
    <w:rsid w:val="005E43DC"/>
    <w:rsid w:val="005E58F6"/>
    <w:rsid w:val="005E5E04"/>
    <w:rsid w:val="005F059F"/>
    <w:rsid w:val="005F49B3"/>
    <w:rsid w:val="005F5ED5"/>
    <w:rsid w:val="00600219"/>
    <w:rsid w:val="00601372"/>
    <w:rsid w:val="00601401"/>
    <w:rsid w:val="00601557"/>
    <w:rsid w:val="006027CE"/>
    <w:rsid w:val="0060289C"/>
    <w:rsid w:val="00602B80"/>
    <w:rsid w:val="0060310C"/>
    <w:rsid w:val="006052F6"/>
    <w:rsid w:val="00605C80"/>
    <w:rsid w:val="006066D2"/>
    <w:rsid w:val="006109D3"/>
    <w:rsid w:val="00611B54"/>
    <w:rsid w:val="00611C2E"/>
    <w:rsid w:val="006150D3"/>
    <w:rsid w:val="006165D6"/>
    <w:rsid w:val="00617DB2"/>
    <w:rsid w:val="0062149C"/>
    <w:rsid w:val="00622445"/>
    <w:rsid w:val="006237D5"/>
    <w:rsid w:val="00624678"/>
    <w:rsid w:val="006255BD"/>
    <w:rsid w:val="00625AC4"/>
    <w:rsid w:val="006271B5"/>
    <w:rsid w:val="00627E15"/>
    <w:rsid w:val="00633F3A"/>
    <w:rsid w:val="0063411C"/>
    <w:rsid w:val="00634724"/>
    <w:rsid w:val="00634FFC"/>
    <w:rsid w:val="00636182"/>
    <w:rsid w:val="00640880"/>
    <w:rsid w:val="006414FA"/>
    <w:rsid w:val="00641DC0"/>
    <w:rsid w:val="00642F9D"/>
    <w:rsid w:val="006431D8"/>
    <w:rsid w:val="00643A51"/>
    <w:rsid w:val="006444FB"/>
    <w:rsid w:val="0064528F"/>
    <w:rsid w:val="0064587A"/>
    <w:rsid w:val="006462CD"/>
    <w:rsid w:val="00646AFA"/>
    <w:rsid w:val="00650F8E"/>
    <w:rsid w:val="0065106B"/>
    <w:rsid w:val="0065179C"/>
    <w:rsid w:val="006527A6"/>
    <w:rsid w:val="00653279"/>
    <w:rsid w:val="00655343"/>
    <w:rsid w:val="00655502"/>
    <w:rsid w:val="00656913"/>
    <w:rsid w:val="00662EAD"/>
    <w:rsid w:val="0066394E"/>
    <w:rsid w:val="00664C63"/>
    <w:rsid w:val="00666A56"/>
    <w:rsid w:val="00666C27"/>
    <w:rsid w:val="006719A4"/>
    <w:rsid w:val="00671F4E"/>
    <w:rsid w:val="00673B43"/>
    <w:rsid w:val="00677912"/>
    <w:rsid w:val="00677CC2"/>
    <w:rsid w:val="00680265"/>
    <w:rsid w:val="00681A4A"/>
    <w:rsid w:val="0068259F"/>
    <w:rsid w:val="006838B8"/>
    <w:rsid w:val="00684182"/>
    <w:rsid w:val="00684689"/>
    <w:rsid w:val="00685EAF"/>
    <w:rsid w:val="00690ADA"/>
    <w:rsid w:val="00690F23"/>
    <w:rsid w:val="00691083"/>
    <w:rsid w:val="0069207B"/>
    <w:rsid w:val="0069426C"/>
    <w:rsid w:val="00696933"/>
    <w:rsid w:val="006973D6"/>
    <w:rsid w:val="006A4377"/>
    <w:rsid w:val="006A5856"/>
    <w:rsid w:val="006A6856"/>
    <w:rsid w:val="006B17B1"/>
    <w:rsid w:val="006B34F8"/>
    <w:rsid w:val="006B3905"/>
    <w:rsid w:val="006B47BB"/>
    <w:rsid w:val="006B51F1"/>
    <w:rsid w:val="006C17D2"/>
    <w:rsid w:val="006C181D"/>
    <w:rsid w:val="006C3A55"/>
    <w:rsid w:val="006C57CC"/>
    <w:rsid w:val="006C57FE"/>
    <w:rsid w:val="006C5ED4"/>
    <w:rsid w:val="006C75DD"/>
    <w:rsid w:val="006C7F8C"/>
    <w:rsid w:val="006D3764"/>
    <w:rsid w:val="006D593D"/>
    <w:rsid w:val="006D6FD6"/>
    <w:rsid w:val="006D7BFB"/>
    <w:rsid w:val="006D7E6A"/>
    <w:rsid w:val="006E1095"/>
    <w:rsid w:val="006E4AB2"/>
    <w:rsid w:val="006E4BFD"/>
    <w:rsid w:val="006E57BE"/>
    <w:rsid w:val="006E61D7"/>
    <w:rsid w:val="006E6D9C"/>
    <w:rsid w:val="006E6FFF"/>
    <w:rsid w:val="006E7A22"/>
    <w:rsid w:val="006E7E4D"/>
    <w:rsid w:val="006F07DD"/>
    <w:rsid w:val="006F3C86"/>
    <w:rsid w:val="00700B2C"/>
    <w:rsid w:val="0070205A"/>
    <w:rsid w:val="00702476"/>
    <w:rsid w:val="00703358"/>
    <w:rsid w:val="00706D57"/>
    <w:rsid w:val="00707C32"/>
    <w:rsid w:val="00710A9B"/>
    <w:rsid w:val="00711317"/>
    <w:rsid w:val="00711B99"/>
    <w:rsid w:val="0071208E"/>
    <w:rsid w:val="00713084"/>
    <w:rsid w:val="00714D3C"/>
    <w:rsid w:val="007173B8"/>
    <w:rsid w:val="00717D5A"/>
    <w:rsid w:val="0072031F"/>
    <w:rsid w:val="0072199F"/>
    <w:rsid w:val="00721DA1"/>
    <w:rsid w:val="0072442F"/>
    <w:rsid w:val="00730070"/>
    <w:rsid w:val="00731450"/>
    <w:rsid w:val="007315BB"/>
    <w:rsid w:val="00731E00"/>
    <w:rsid w:val="00732A85"/>
    <w:rsid w:val="0073379D"/>
    <w:rsid w:val="007356FE"/>
    <w:rsid w:val="00735EAC"/>
    <w:rsid w:val="00736865"/>
    <w:rsid w:val="00743444"/>
    <w:rsid w:val="00743CF8"/>
    <w:rsid w:val="007440B7"/>
    <w:rsid w:val="00744F91"/>
    <w:rsid w:val="007457D6"/>
    <w:rsid w:val="007514E2"/>
    <w:rsid w:val="00751E3A"/>
    <w:rsid w:val="0075226A"/>
    <w:rsid w:val="00752369"/>
    <w:rsid w:val="00752A5A"/>
    <w:rsid w:val="00752C02"/>
    <w:rsid w:val="00753606"/>
    <w:rsid w:val="00757757"/>
    <w:rsid w:val="007606ED"/>
    <w:rsid w:val="00760A53"/>
    <w:rsid w:val="00761943"/>
    <w:rsid w:val="007627F4"/>
    <w:rsid w:val="007636E3"/>
    <w:rsid w:val="00763B79"/>
    <w:rsid w:val="007649EF"/>
    <w:rsid w:val="00770942"/>
    <w:rsid w:val="007715C9"/>
    <w:rsid w:val="00772127"/>
    <w:rsid w:val="00773E5D"/>
    <w:rsid w:val="00774EDD"/>
    <w:rsid w:val="007750EF"/>
    <w:rsid w:val="007757EC"/>
    <w:rsid w:val="00775F7C"/>
    <w:rsid w:val="007767B2"/>
    <w:rsid w:val="00777118"/>
    <w:rsid w:val="007803CD"/>
    <w:rsid w:val="007818C5"/>
    <w:rsid w:val="0078296F"/>
    <w:rsid w:val="00783152"/>
    <w:rsid w:val="00783A17"/>
    <w:rsid w:val="007845BF"/>
    <w:rsid w:val="00784778"/>
    <w:rsid w:val="00787B4C"/>
    <w:rsid w:val="00790DE5"/>
    <w:rsid w:val="007916C6"/>
    <w:rsid w:val="00791846"/>
    <w:rsid w:val="00791A04"/>
    <w:rsid w:val="0079363A"/>
    <w:rsid w:val="00793ABA"/>
    <w:rsid w:val="007942E2"/>
    <w:rsid w:val="00794386"/>
    <w:rsid w:val="00795FCE"/>
    <w:rsid w:val="00797202"/>
    <w:rsid w:val="007972ED"/>
    <w:rsid w:val="0079782A"/>
    <w:rsid w:val="007A1795"/>
    <w:rsid w:val="007A1D0E"/>
    <w:rsid w:val="007A5207"/>
    <w:rsid w:val="007A659A"/>
    <w:rsid w:val="007A7205"/>
    <w:rsid w:val="007B07D5"/>
    <w:rsid w:val="007B081F"/>
    <w:rsid w:val="007B0B7D"/>
    <w:rsid w:val="007B1267"/>
    <w:rsid w:val="007B1689"/>
    <w:rsid w:val="007B46D0"/>
    <w:rsid w:val="007B51A2"/>
    <w:rsid w:val="007C0EE2"/>
    <w:rsid w:val="007C20A9"/>
    <w:rsid w:val="007C250D"/>
    <w:rsid w:val="007C2DC4"/>
    <w:rsid w:val="007C4B72"/>
    <w:rsid w:val="007C5797"/>
    <w:rsid w:val="007C5E6D"/>
    <w:rsid w:val="007D1706"/>
    <w:rsid w:val="007D1B23"/>
    <w:rsid w:val="007D46FD"/>
    <w:rsid w:val="007D50FF"/>
    <w:rsid w:val="007D690D"/>
    <w:rsid w:val="007E02A0"/>
    <w:rsid w:val="007E1F54"/>
    <w:rsid w:val="007E4CC8"/>
    <w:rsid w:val="007E632F"/>
    <w:rsid w:val="007E69EC"/>
    <w:rsid w:val="007F11EC"/>
    <w:rsid w:val="007F1ECC"/>
    <w:rsid w:val="007F390C"/>
    <w:rsid w:val="007F52FD"/>
    <w:rsid w:val="007F531C"/>
    <w:rsid w:val="007F5B2F"/>
    <w:rsid w:val="007F5C08"/>
    <w:rsid w:val="007F7C2A"/>
    <w:rsid w:val="0080143C"/>
    <w:rsid w:val="00803826"/>
    <w:rsid w:val="00803CB4"/>
    <w:rsid w:val="00804B38"/>
    <w:rsid w:val="008104A2"/>
    <w:rsid w:val="00810BE6"/>
    <w:rsid w:val="0081389D"/>
    <w:rsid w:val="008144C7"/>
    <w:rsid w:val="00814B7F"/>
    <w:rsid w:val="00815024"/>
    <w:rsid w:val="00815A75"/>
    <w:rsid w:val="008225BB"/>
    <w:rsid w:val="00825F23"/>
    <w:rsid w:val="008272E7"/>
    <w:rsid w:val="008276BF"/>
    <w:rsid w:val="00827C91"/>
    <w:rsid w:val="00830815"/>
    <w:rsid w:val="0083084D"/>
    <w:rsid w:val="00831940"/>
    <w:rsid w:val="00832A6A"/>
    <w:rsid w:val="0083420F"/>
    <w:rsid w:val="0083714F"/>
    <w:rsid w:val="008375C1"/>
    <w:rsid w:val="008404A8"/>
    <w:rsid w:val="008406C9"/>
    <w:rsid w:val="00842122"/>
    <w:rsid w:val="008423B4"/>
    <w:rsid w:val="00845740"/>
    <w:rsid w:val="0084730F"/>
    <w:rsid w:val="00851D09"/>
    <w:rsid w:val="00852F77"/>
    <w:rsid w:val="00855C2B"/>
    <w:rsid w:val="00856A31"/>
    <w:rsid w:val="00865135"/>
    <w:rsid w:val="00865CD7"/>
    <w:rsid w:val="0086714D"/>
    <w:rsid w:val="00867CE2"/>
    <w:rsid w:val="00870097"/>
    <w:rsid w:val="00872E70"/>
    <w:rsid w:val="00873503"/>
    <w:rsid w:val="00874E99"/>
    <w:rsid w:val="008754D0"/>
    <w:rsid w:val="00876D00"/>
    <w:rsid w:val="008807D3"/>
    <w:rsid w:val="00881E07"/>
    <w:rsid w:val="00882F2D"/>
    <w:rsid w:val="00883892"/>
    <w:rsid w:val="00885834"/>
    <w:rsid w:val="00885EB1"/>
    <w:rsid w:val="00887D05"/>
    <w:rsid w:val="00890B54"/>
    <w:rsid w:val="00891C6C"/>
    <w:rsid w:val="00892C29"/>
    <w:rsid w:val="008A0CBD"/>
    <w:rsid w:val="008A36F6"/>
    <w:rsid w:val="008A37F3"/>
    <w:rsid w:val="008A4727"/>
    <w:rsid w:val="008A6470"/>
    <w:rsid w:val="008B006E"/>
    <w:rsid w:val="008B1A41"/>
    <w:rsid w:val="008B1F3D"/>
    <w:rsid w:val="008B3A64"/>
    <w:rsid w:val="008B41BD"/>
    <w:rsid w:val="008B7F9F"/>
    <w:rsid w:val="008C00C1"/>
    <w:rsid w:val="008C016B"/>
    <w:rsid w:val="008C4367"/>
    <w:rsid w:val="008C5513"/>
    <w:rsid w:val="008D0385"/>
    <w:rsid w:val="008D0EBE"/>
    <w:rsid w:val="008D0EE0"/>
    <w:rsid w:val="008D1B15"/>
    <w:rsid w:val="008D3200"/>
    <w:rsid w:val="008D68C2"/>
    <w:rsid w:val="008D6A7D"/>
    <w:rsid w:val="008E00F7"/>
    <w:rsid w:val="008E05CA"/>
    <w:rsid w:val="008E38D2"/>
    <w:rsid w:val="008E3FF1"/>
    <w:rsid w:val="008E464F"/>
    <w:rsid w:val="008E47CA"/>
    <w:rsid w:val="008E7413"/>
    <w:rsid w:val="008E7E3D"/>
    <w:rsid w:val="008F009A"/>
    <w:rsid w:val="008F1837"/>
    <w:rsid w:val="008F3B6C"/>
    <w:rsid w:val="008F4D7D"/>
    <w:rsid w:val="008F50AD"/>
    <w:rsid w:val="008F639F"/>
    <w:rsid w:val="008F75AD"/>
    <w:rsid w:val="009002CD"/>
    <w:rsid w:val="00902C1F"/>
    <w:rsid w:val="009077E4"/>
    <w:rsid w:val="00911BD8"/>
    <w:rsid w:val="00911FDE"/>
    <w:rsid w:val="00912E1E"/>
    <w:rsid w:val="009167C7"/>
    <w:rsid w:val="009177B6"/>
    <w:rsid w:val="00917D3C"/>
    <w:rsid w:val="00923058"/>
    <w:rsid w:val="00924393"/>
    <w:rsid w:val="009248E4"/>
    <w:rsid w:val="00925B13"/>
    <w:rsid w:val="0092696E"/>
    <w:rsid w:val="0092732C"/>
    <w:rsid w:val="00930805"/>
    <w:rsid w:val="00931A10"/>
    <w:rsid w:val="00931D06"/>
    <w:rsid w:val="00932377"/>
    <w:rsid w:val="009323A9"/>
    <w:rsid w:val="00932FA3"/>
    <w:rsid w:val="0093393F"/>
    <w:rsid w:val="00933969"/>
    <w:rsid w:val="00936615"/>
    <w:rsid w:val="00936DF5"/>
    <w:rsid w:val="00937658"/>
    <w:rsid w:val="009379DC"/>
    <w:rsid w:val="0094145B"/>
    <w:rsid w:val="009428EC"/>
    <w:rsid w:val="009435FF"/>
    <w:rsid w:val="009463D6"/>
    <w:rsid w:val="00947622"/>
    <w:rsid w:val="009503DF"/>
    <w:rsid w:val="00956003"/>
    <w:rsid w:val="0095602D"/>
    <w:rsid w:val="009576C5"/>
    <w:rsid w:val="00961E3B"/>
    <w:rsid w:val="009620C2"/>
    <w:rsid w:val="00963416"/>
    <w:rsid w:val="009638A6"/>
    <w:rsid w:val="0096425E"/>
    <w:rsid w:val="00971068"/>
    <w:rsid w:val="00972EA6"/>
    <w:rsid w:val="00976D53"/>
    <w:rsid w:val="0098015F"/>
    <w:rsid w:val="009A1108"/>
    <w:rsid w:val="009A1D2B"/>
    <w:rsid w:val="009A2310"/>
    <w:rsid w:val="009A2D6D"/>
    <w:rsid w:val="009A403E"/>
    <w:rsid w:val="009A4D49"/>
    <w:rsid w:val="009B1093"/>
    <w:rsid w:val="009B57E1"/>
    <w:rsid w:val="009B676C"/>
    <w:rsid w:val="009B74DC"/>
    <w:rsid w:val="009B76F1"/>
    <w:rsid w:val="009B7EAD"/>
    <w:rsid w:val="009C0054"/>
    <w:rsid w:val="009C1143"/>
    <w:rsid w:val="009C2BDC"/>
    <w:rsid w:val="009C6B43"/>
    <w:rsid w:val="009C7192"/>
    <w:rsid w:val="009D16A6"/>
    <w:rsid w:val="009D4A88"/>
    <w:rsid w:val="009D6256"/>
    <w:rsid w:val="009D63BD"/>
    <w:rsid w:val="009E40A3"/>
    <w:rsid w:val="009E44DB"/>
    <w:rsid w:val="009E4B32"/>
    <w:rsid w:val="009E53C8"/>
    <w:rsid w:val="009E6159"/>
    <w:rsid w:val="009E712C"/>
    <w:rsid w:val="009E7C5C"/>
    <w:rsid w:val="009F2DDB"/>
    <w:rsid w:val="009F4876"/>
    <w:rsid w:val="009F59F4"/>
    <w:rsid w:val="00A00E0F"/>
    <w:rsid w:val="00A01C5D"/>
    <w:rsid w:val="00A0220A"/>
    <w:rsid w:val="00A02AE4"/>
    <w:rsid w:val="00A044DF"/>
    <w:rsid w:val="00A057C8"/>
    <w:rsid w:val="00A07588"/>
    <w:rsid w:val="00A10727"/>
    <w:rsid w:val="00A119F3"/>
    <w:rsid w:val="00A120DD"/>
    <w:rsid w:val="00A13847"/>
    <w:rsid w:val="00A15406"/>
    <w:rsid w:val="00A1587A"/>
    <w:rsid w:val="00A203BA"/>
    <w:rsid w:val="00A20762"/>
    <w:rsid w:val="00A231E2"/>
    <w:rsid w:val="00A2395B"/>
    <w:rsid w:val="00A23CB6"/>
    <w:rsid w:val="00A23F9C"/>
    <w:rsid w:val="00A24003"/>
    <w:rsid w:val="00A24AE4"/>
    <w:rsid w:val="00A25627"/>
    <w:rsid w:val="00A279F1"/>
    <w:rsid w:val="00A30D2B"/>
    <w:rsid w:val="00A3126E"/>
    <w:rsid w:val="00A33241"/>
    <w:rsid w:val="00A34AD3"/>
    <w:rsid w:val="00A40572"/>
    <w:rsid w:val="00A415B9"/>
    <w:rsid w:val="00A41BD5"/>
    <w:rsid w:val="00A4200D"/>
    <w:rsid w:val="00A42427"/>
    <w:rsid w:val="00A43E53"/>
    <w:rsid w:val="00A46944"/>
    <w:rsid w:val="00A469CB"/>
    <w:rsid w:val="00A5135E"/>
    <w:rsid w:val="00A514F8"/>
    <w:rsid w:val="00A5503F"/>
    <w:rsid w:val="00A55056"/>
    <w:rsid w:val="00A5505C"/>
    <w:rsid w:val="00A56D1D"/>
    <w:rsid w:val="00A57E81"/>
    <w:rsid w:val="00A6476F"/>
    <w:rsid w:val="00A64912"/>
    <w:rsid w:val="00A652C5"/>
    <w:rsid w:val="00A6601B"/>
    <w:rsid w:val="00A6611F"/>
    <w:rsid w:val="00A67119"/>
    <w:rsid w:val="00A70611"/>
    <w:rsid w:val="00A70A74"/>
    <w:rsid w:val="00A70D80"/>
    <w:rsid w:val="00A7260A"/>
    <w:rsid w:val="00A72722"/>
    <w:rsid w:val="00A756F8"/>
    <w:rsid w:val="00A8109A"/>
    <w:rsid w:val="00A82A18"/>
    <w:rsid w:val="00A83596"/>
    <w:rsid w:val="00A84039"/>
    <w:rsid w:val="00A846D8"/>
    <w:rsid w:val="00A86B0D"/>
    <w:rsid w:val="00A8788F"/>
    <w:rsid w:val="00A87EAB"/>
    <w:rsid w:val="00A908DE"/>
    <w:rsid w:val="00A91AC8"/>
    <w:rsid w:val="00A9543A"/>
    <w:rsid w:val="00A968C0"/>
    <w:rsid w:val="00A976DB"/>
    <w:rsid w:val="00A977A9"/>
    <w:rsid w:val="00A978E1"/>
    <w:rsid w:val="00AA071F"/>
    <w:rsid w:val="00AA14C0"/>
    <w:rsid w:val="00AA1947"/>
    <w:rsid w:val="00AA2165"/>
    <w:rsid w:val="00AA2DFA"/>
    <w:rsid w:val="00AA4CDE"/>
    <w:rsid w:val="00AA5445"/>
    <w:rsid w:val="00AA6758"/>
    <w:rsid w:val="00AB0F1C"/>
    <w:rsid w:val="00AB25C9"/>
    <w:rsid w:val="00AB318B"/>
    <w:rsid w:val="00AB474A"/>
    <w:rsid w:val="00AB5A90"/>
    <w:rsid w:val="00AC010E"/>
    <w:rsid w:val="00AC4FD9"/>
    <w:rsid w:val="00AC64DF"/>
    <w:rsid w:val="00AD27B3"/>
    <w:rsid w:val="00AD2D21"/>
    <w:rsid w:val="00AD5641"/>
    <w:rsid w:val="00AE204E"/>
    <w:rsid w:val="00AE4CF3"/>
    <w:rsid w:val="00AE59F7"/>
    <w:rsid w:val="00AE7BD7"/>
    <w:rsid w:val="00AF3CF3"/>
    <w:rsid w:val="00AF65D7"/>
    <w:rsid w:val="00AF7D17"/>
    <w:rsid w:val="00B0038C"/>
    <w:rsid w:val="00B017E1"/>
    <w:rsid w:val="00B020F8"/>
    <w:rsid w:val="00B02398"/>
    <w:rsid w:val="00B02654"/>
    <w:rsid w:val="00B039E8"/>
    <w:rsid w:val="00B04527"/>
    <w:rsid w:val="00B05DED"/>
    <w:rsid w:val="00B06949"/>
    <w:rsid w:val="00B104B4"/>
    <w:rsid w:val="00B10D36"/>
    <w:rsid w:val="00B112EC"/>
    <w:rsid w:val="00B11545"/>
    <w:rsid w:val="00B13D57"/>
    <w:rsid w:val="00B142FE"/>
    <w:rsid w:val="00B14D11"/>
    <w:rsid w:val="00B15F13"/>
    <w:rsid w:val="00B1651F"/>
    <w:rsid w:val="00B2038E"/>
    <w:rsid w:val="00B21C96"/>
    <w:rsid w:val="00B22C84"/>
    <w:rsid w:val="00B2594E"/>
    <w:rsid w:val="00B26413"/>
    <w:rsid w:val="00B26F46"/>
    <w:rsid w:val="00B27C81"/>
    <w:rsid w:val="00B30BBF"/>
    <w:rsid w:val="00B315C7"/>
    <w:rsid w:val="00B31B7E"/>
    <w:rsid w:val="00B323AC"/>
    <w:rsid w:val="00B33B3C"/>
    <w:rsid w:val="00B340B6"/>
    <w:rsid w:val="00B3608C"/>
    <w:rsid w:val="00B36908"/>
    <w:rsid w:val="00B372A6"/>
    <w:rsid w:val="00B3772B"/>
    <w:rsid w:val="00B40237"/>
    <w:rsid w:val="00B429C2"/>
    <w:rsid w:val="00B43948"/>
    <w:rsid w:val="00B465D7"/>
    <w:rsid w:val="00B47A48"/>
    <w:rsid w:val="00B519DD"/>
    <w:rsid w:val="00B53FB9"/>
    <w:rsid w:val="00B55235"/>
    <w:rsid w:val="00B55251"/>
    <w:rsid w:val="00B610AE"/>
    <w:rsid w:val="00B61C25"/>
    <w:rsid w:val="00B61CFF"/>
    <w:rsid w:val="00B6208F"/>
    <w:rsid w:val="00B65F64"/>
    <w:rsid w:val="00B67D41"/>
    <w:rsid w:val="00B70E56"/>
    <w:rsid w:val="00B7236C"/>
    <w:rsid w:val="00B73434"/>
    <w:rsid w:val="00B7483D"/>
    <w:rsid w:val="00B77256"/>
    <w:rsid w:val="00B77D40"/>
    <w:rsid w:val="00B8112B"/>
    <w:rsid w:val="00B81659"/>
    <w:rsid w:val="00B8197D"/>
    <w:rsid w:val="00B82711"/>
    <w:rsid w:val="00B82E44"/>
    <w:rsid w:val="00B84A15"/>
    <w:rsid w:val="00B870D6"/>
    <w:rsid w:val="00B879B7"/>
    <w:rsid w:val="00B87DC5"/>
    <w:rsid w:val="00B90A34"/>
    <w:rsid w:val="00B937E8"/>
    <w:rsid w:val="00BA378D"/>
    <w:rsid w:val="00BA43ED"/>
    <w:rsid w:val="00BA45B8"/>
    <w:rsid w:val="00BA4614"/>
    <w:rsid w:val="00BA6FFF"/>
    <w:rsid w:val="00BA7C04"/>
    <w:rsid w:val="00BB1338"/>
    <w:rsid w:val="00BB3250"/>
    <w:rsid w:val="00BB3E29"/>
    <w:rsid w:val="00BB57CF"/>
    <w:rsid w:val="00BB65D2"/>
    <w:rsid w:val="00BC1A0A"/>
    <w:rsid w:val="00BC30F2"/>
    <w:rsid w:val="00BC3921"/>
    <w:rsid w:val="00BC3B2B"/>
    <w:rsid w:val="00BC5525"/>
    <w:rsid w:val="00BC63D9"/>
    <w:rsid w:val="00BC769A"/>
    <w:rsid w:val="00BD02FA"/>
    <w:rsid w:val="00BD1655"/>
    <w:rsid w:val="00BD6B9E"/>
    <w:rsid w:val="00BE004F"/>
    <w:rsid w:val="00BE0DF7"/>
    <w:rsid w:val="00BE719A"/>
    <w:rsid w:val="00BE720A"/>
    <w:rsid w:val="00BE7ECE"/>
    <w:rsid w:val="00BF38A5"/>
    <w:rsid w:val="00C02518"/>
    <w:rsid w:val="00C02A4C"/>
    <w:rsid w:val="00C04BE3"/>
    <w:rsid w:val="00C0516A"/>
    <w:rsid w:val="00C064A3"/>
    <w:rsid w:val="00C11876"/>
    <w:rsid w:val="00C2045D"/>
    <w:rsid w:val="00C227F5"/>
    <w:rsid w:val="00C22A58"/>
    <w:rsid w:val="00C24AFA"/>
    <w:rsid w:val="00C24C9E"/>
    <w:rsid w:val="00C256B6"/>
    <w:rsid w:val="00C305D0"/>
    <w:rsid w:val="00C30A22"/>
    <w:rsid w:val="00C30AD7"/>
    <w:rsid w:val="00C31585"/>
    <w:rsid w:val="00C32681"/>
    <w:rsid w:val="00C33577"/>
    <w:rsid w:val="00C34534"/>
    <w:rsid w:val="00C35564"/>
    <w:rsid w:val="00C37E1E"/>
    <w:rsid w:val="00C41383"/>
    <w:rsid w:val="00C42564"/>
    <w:rsid w:val="00C427C8"/>
    <w:rsid w:val="00C42BF8"/>
    <w:rsid w:val="00C4305A"/>
    <w:rsid w:val="00C43A9A"/>
    <w:rsid w:val="00C44B07"/>
    <w:rsid w:val="00C45049"/>
    <w:rsid w:val="00C45111"/>
    <w:rsid w:val="00C451C1"/>
    <w:rsid w:val="00C50043"/>
    <w:rsid w:val="00C50D6A"/>
    <w:rsid w:val="00C52546"/>
    <w:rsid w:val="00C5301F"/>
    <w:rsid w:val="00C53114"/>
    <w:rsid w:val="00C53BF6"/>
    <w:rsid w:val="00C53C7F"/>
    <w:rsid w:val="00C57D27"/>
    <w:rsid w:val="00C606E8"/>
    <w:rsid w:val="00C62394"/>
    <w:rsid w:val="00C63CC6"/>
    <w:rsid w:val="00C646B9"/>
    <w:rsid w:val="00C65CA0"/>
    <w:rsid w:val="00C67365"/>
    <w:rsid w:val="00C6786E"/>
    <w:rsid w:val="00C7012C"/>
    <w:rsid w:val="00C723B9"/>
    <w:rsid w:val="00C74E4A"/>
    <w:rsid w:val="00C7573B"/>
    <w:rsid w:val="00C77D10"/>
    <w:rsid w:val="00C81721"/>
    <w:rsid w:val="00C8455B"/>
    <w:rsid w:val="00C87D8B"/>
    <w:rsid w:val="00C900DC"/>
    <w:rsid w:val="00C9107D"/>
    <w:rsid w:val="00C92EE8"/>
    <w:rsid w:val="00C94E8F"/>
    <w:rsid w:val="00CA137F"/>
    <w:rsid w:val="00CA2B28"/>
    <w:rsid w:val="00CA3F0C"/>
    <w:rsid w:val="00CA40C8"/>
    <w:rsid w:val="00CA5442"/>
    <w:rsid w:val="00CB0EA8"/>
    <w:rsid w:val="00CB125C"/>
    <w:rsid w:val="00CB169A"/>
    <w:rsid w:val="00CB2463"/>
    <w:rsid w:val="00CB2C8B"/>
    <w:rsid w:val="00CB4A7E"/>
    <w:rsid w:val="00CB6917"/>
    <w:rsid w:val="00CC02DE"/>
    <w:rsid w:val="00CC0EE4"/>
    <w:rsid w:val="00CC1365"/>
    <w:rsid w:val="00CC2617"/>
    <w:rsid w:val="00CC2C24"/>
    <w:rsid w:val="00CC527E"/>
    <w:rsid w:val="00CC60D5"/>
    <w:rsid w:val="00CC7A09"/>
    <w:rsid w:val="00CC7EAB"/>
    <w:rsid w:val="00CD073B"/>
    <w:rsid w:val="00CD0E5A"/>
    <w:rsid w:val="00CD1119"/>
    <w:rsid w:val="00CD200F"/>
    <w:rsid w:val="00CD28D3"/>
    <w:rsid w:val="00CD2A21"/>
    <w:rsid w:val="00CD3742"/>
    <w:rsid w:val="00CD611F"/>
    <w:rsid w:val="00CD7237"/>
    <w:rsid w:val="00CD77FA"/>
    <w:rsid w:val="00CE3C41"/>
    <w:rsid w:val="00CE43B4"/>
    <w:rsid w:val="00CE498F"/>
    <w:rsid w:val="00CF0BB2"/>
    <w:rsid w:val="00CF180C"/>
    <w:rsid w:val="00CF1EAC"/>
    <w:rsid w:val="00CF2AC7"/>
    <w:rsid w:val="00CF3A51"/>
    <w:rsid w:val="00CF4975"/>
    <w:rsid w:val="00CF49C4"/>
    <w:rsid w:val="00CF53C7"/>
    <w:rsid w:val="00CF75F0"/>
    <w:rsid w:val="00D02C13"/>
    <w:rsid w:val="00D07036"/>
    <w:rsid w:val="00D101D6"/>
    <w:rsid w:val="00D11D96"/>
    <w:rsid w:val="00D1206C"/>
    <w:rsid w:val="00D1294C"/>
    <w:rsid w:val="00D13441"/>
    <w:rsid w:val="00D13899"/>
    <w:rsid w:val="00D16B22"/>
    <w:rsid w:val="00D21BC1"/>
    <w:rsid w:val="00D21F61"/>
    <w:rsid w:val="00D222C6"/>
    <w:rsid w:val="00D22C0F"/>
    <w:rsid w:val="00D22F4E"/>
    <w:rsid w:val="00D23CE4"/>
    <w:rsid w:val="00D25434"/>
    <w:rsid w:val="00D2640F"/>
    <w:rsid w:val="00D271AC"/>
    <w:rsid w:val="00D272A9"/>
    <w:rsid w:val="00D3213F"/>
    <w:rsid w:val="00D3258F"/>
    <w:rsid w:val="00D355C1"/>
    <w:rsid w:val="00D374CE"/>
    <w:rsid w:val="00D379F8"/>
    <w:rsid w:val="00D40252"/>
    <w:rsid w:val="00D42294"/>
    <w:rsid w:val="00D42C49"/>
    <w:rsid w:val="00D439A6"/>
    <w:rsid w:val="00D43E51"/>
    <w:rsid w:val="00D446C3"/>
    <w:rsid w:val="00D467B9"/>
    <w:rsid w:val="00D469BD"/>
    <w:rsid w:val="00D469DD"/>
    <w:rsid w:val="00D52CAC"/>
    <w:rsid w:val="00D5379F"/>
    <w:rsid w:val="00D55E7D"/>
    <w:rsid w:val="00D55E91"/>
    <w:rsid w:val="00D5607F"/>
    <w:rsid w:val="00D61A6A"/>
    <w:rsid w:val="00D63AB2"/>
    <w:rsid w:val="00D66EE7"/>
    <w:rsid w:val="00D67311"/>
    <w:rsid w:val="00D70DFB"/>
    <w:rsid w:val="00D7186F"/>
    <w:rsid w:val="00D732B0"/>
    <w:rsid w:val="00D766DF"/>
    <w:rsid w:val="00D810F8"/>
    <w:rsid w:val="00D82076"/>
    <w:rsid w:val="00D833F7"/>
    <w:rsid w:val="00D901EC"/>
    <w:rsid w:val="00D90BB1"/>
    <w:rsid w:val="00D91E7F"/>
    <w:rsid w:val="00D9224B"/>
    <w:rsid w:val="00D9284D"/>
    <w:rsid w:val="00D938B5"/>
    <w:rsid w:val="00D93FAE"/>
    <w:rsid w:val="00D949C9"/>
    <w:rsid w:val="00D96EE9"/>
    <w:rsid w:val="00DA020B"/>
    <w:rsid w:val="00DA1081"/>
    <w:rsid w:val="00DA272F"/>
    <w:rsid w:val="00DA3498"/>
    <w:rsid w:val="00DA3DFF"/>
    <w:rsid w:val="00DA3E29"/>
    <w:rsid w:val="00DB062C"/>
    <w:rsid w:val="00DB24A5"/>
    <w:rsid w:val="00DB318E"/>
    <w:rsid w:val="00DB6129"/>
    <w:rsid w:val="00DB6589"/>
    <w:rsid w:val="00DC08F7"/>
    <w:rsid w:val="00DC25E2"/>
    <w:rsid w:val="00DC2DD0"/>
    <w:rsid w:val="00DC5582"/>
    <w:rsid w:val="00DD1E29"/>
    <w:rsid w:val="00DD314D"/>
    <w:rsid w:val="00DD734B"/>
    <w:rsid w:val="00DD7CDA"/>
    <w:rsid w:val="00DE123C"/>
    <w:rsid w:val="00DE2893"/>
    <w:rsid w:val="00DE2953"/>
    <w:rsid w:val="00DE2BCE"/>
    <w:rsid w:val="00DE3576"/>
    <w:rsid w:val="00DE48BC"/>
    <w:rsid w:val="00DE5D47"/>
    <w:rsid w:val="00DF1427"/>
    <w:rsid w:val="00DF1AA9"/>
    <w:rsid w:val="00DF5249"/>
    <w:rsid w:val="00DF6639"/>
    <w:rsid w:val="00E00E18"/>
    <w:rsid w:val="00E01096"/>
    <w:rsid w:val="00E02F67"/>
    <w:rsid w:val="00E0488F"/>
    <w:rsid w:val="00E04DF3"/>
    <w:rsid w:val="00E05704"/>
    <w:rsid w:val="00E0579F"/>
    <w:rsid w:val="00E107BE"/>
    <w:rsid w:val="00E11142"/>
    <w:rsid w:val="00E1363F"/>
    <w:rsid w:val="00E14120"/>
    <w:rsid w:val="00E15CC3"/>
    <w:rsid w:val="00E2076A"/>
    <w:rsid w:val="00E20B14"/>
    <w:rsid w:val="00E20BB4"/>
    <w:rsid w:val="00E22385"/>
    <w:rsid w:val="00E23BA2"/>
    <w:rsid w:val="00E24F22"/>
    <w:rsid w:val="00E3152D"/>
    <w:rsid w:val="00E318FB"/>
    <w:rsid w:val="00E31F0B"/>
    <w:rsid w:val="00E32175"/>
    <w:rsid w:val="00E3717D"/>
    <w:rsid w:val="00E37FBC"/>
    <w:rsid w:val="00E435E3"/>
    <w:rsid w:val="00E4598D"/>
    <w:rsid w:val="00E461A8"/>
    <w:rsid w:val="00E464B5"/>
    <w:rsid w:val="00E46C9B"/>
    <w:rsid w:val="00E47F6F"/>
    <w:rsid w:val="00E50E7D"/>
    <w:rsid w:val="00E520D5"/>
    <w:rsid w:val="00E53889"/>
    <w:rsid w:val="00E54CAB"/>
    <w:rsid w:val="00E56832"/>
    <w:rsid w:val="00E56DED"/>
    <w:rsid w:val="00E5714D"/>
    <w:rsid w:val="00E61438"/>
    <w:rsid w:val="00E6396E"/>
    <w:rsid w:val="00E64CF6"/>
    <w:rsid w:val="00E672C7"/>
    <w:rsid w:val="00E6797C"/>
    <w:rsid w:val="00E731E3"/>
    <w:rsid w:val="00E74AC7"/>
    <w:rsid w:val="00E74DC7"/>
    <w:rsid w:val="00E75CBF"/>
    <w:rsid w:val="00E760F0"/>
    <w:rsid w:val="00E7752B"/>
    <w:rsid w:val="00E77E85"/>
    <w:rsid w:val="00E82F82"/>
    <w:rsid w:val="00E83D96"/>
    <w:rsid w:val="00E85C0A"/>
    <w:rsid w:val="00E85CB9"/>
    <w:rsid w:val="00E86A47"/>
    <w:rsid w:val="00E87014"/>
    <w:rsid w:val="00E900BE"/>
    <w:rsid w:val="00E902E6"/>
    <w:rsid w:val="00E91858"/>
    <w:rsid w:val="00E9435C"/>
    <w:rsid w:val="00E94998"/>
    <w:rsid w:val="00E9511E"/>
    <w:rsid w:val="00E9544E"/>
    <w:rsid w:val="00E97823"/>
    <w:rsid w:val="00EA2F45"/>
    <w:rsid w:val="00EA4128"/>
    <w:rsid w:val="00EA4908"/>
    <w:rsid w:val="00EA5DFD"/>
    <w:rsid w:val="00EB0406"/>
    <w:rsid w:val="00EB1D88"/>
    <w:rsid w:val="00EB2AEE"/>
    <w:rsid w:val="00EB2B0A"/>
    <w:rsid w:val="00EB73A3"/>
    <w:rsid w:val="00EC1AC5"/>
    <w:rsid w:val="00EC2F7B"/>
    <w:rsid w:val="00EC334D"/>
    <w:rsid w:val="00EC459E"/>
    <w:rsid w:val="00EC579C"/>
    <w:rsid w:val="00EC613B"/>
    <w:rsid w:val="00ED001C"/>
    <w:rsid w:val="00ED1A6C"/>
    <w:rsid w:val="00ED1DFA"/>
    <w:rsid w:val="00ED28E1"/>
    <w:rsid w:val="00ED28EF"/>
    <w:rsid w:val="00ED4FA1"/>
    <w:rsid w:val="00ED74F7"/>
    <w:rsid w:val="00EE1F99"/>
    <w:rsid w:val="00EE211B"/>
    <w:rsid w:val="00EE25A8"/>
    <w:rsid w:val="00EE30DD"/>
    <w:rsid w:val="00EE52BD"/>
    <w:rsid w:val="00EE6DCC"/>
    <w:rsid w:val="00EE6FC6"/>
    <w:rsid w:val="00EF221D"/>
    <w:rsid w:val="00EF2E3A"/>
    <w:rsid w:val="00EF5090"/>
    <w:rsid w:val="00EF6574"/>
    <w:rsid w:val="00EF7AE1"/>
    <w:rsid w:val="00F0132A"/>
    <w:rsid w:val="00F01775"/>
    <w:rsid w:val="00F050B2"/>
    <w:rsid w:val="00F078DC"/>
    <w:rsid w:val="00F07C4C"/>
    <w:rsid w:val="00F10E0E"/>
    <w:rsid w:val="00F131BA"/>
    <w:rsid w:val="00F13D7E"/>
    <w:rsid w:val="00F15005"/>
    <w:rsid w:val="00F15010"/>
    <w:rsid w:val="00F15B95"/>
    <w:rsid w:val="00F16F5A"/>
    <w:rsid w:val="00F223F7"/>
    <w:rsid w:val="00F243E0"/>
    <w:rsid w:val="00F25219"/>
    <w:rsid w:val="00F30A2C"/>
    <w:rsid w:val="00F34A80"/>
    <w:rsid w:val="00F3621E"/>
    <w:rsid w:val="00F368CF"/>
    <w:rsid w:val="00F40BDA"/>
    <w:rsid w:val="00F41C0E"/>
    <w:rsid w:val="00F4206A"/>
    <w:rsid w:val="00F45D30"/>
    <w:rsid w:val="00F46CBA"/>
    <w:rsid w:val="00F5076A"/>
    <w:rsid w:val="00F51928"/>
    <w:rsid w:val="00F52A65"/>
    <w:rsid w:val="00F52BC5"/>
    <w:rsid w:val="00F53820"/>
    <w:rsid w:val="00F55F12"/>
    <w:rsid w:val="00F60CB8"/>
    <w:rsid w:val="00F60F2F"/>
    <w:rsid w:val="00F61E2B"/>
    <w:rsid w:val="00F70822"/>
    <w:rsid w:val="00F70B53"/>
    <w:rsid w:val="00F71234"/>
    <w:rsid w:val="00F72515"/>
    <w:rsid w:val="00F72A94"/>
    <w:rsid w:val="00F72D74"/>
    <w:rsid w:val="00F73068"/>
    <w:rsid w:val="00F732FC"/>
    <w:rsid w:val="00F741D7"/>
    <w:rsid w:val="00F80941"/>
    <w:rsid w:val="00F8103A"/>
    <w:rsid w:val="00F817DE"/>
    <w:rsid w:val="00F83209"/>
    <w:rsid w:val="00F837F5"/>
    <w:rsid w:val="00F859CE"/>
    <w:rsid w:val="00F87673"/>
    <w:rsid w:val="00F904CA"/>
    <w:rsid w:val="00F90C40"/>
    <w:rsid w:val="00F9160F"/>
    <w:rsid w:val="00F93D15"/>
    <w:rsid w:val="00F964FF"/>
    <w:rsid w:val="00F97583"/>
    <w:rsid w:val="00FA037D"/>
    <w:rsid w:val="00FA1273"/>
    <w:rsid w:val="00FA1591"/>
    <w:rsid w:val="00FA3991"/>
    <w:rsid w:val="00FA3C29"/>
    <w:rsid w:val="00FA6CC5"/>
    <w:rsid w:val="00FA6FD8"/>
    <w:rsid w:val="00FA781C"/>
    <w:rsid w:val="00FB1201"/>
    <w:rsid w:val="00FB2144"/>
    <w:rsid w:val="00FB4C76"/>
    <w:rsid w:val="00FB4E70"/>
    <w:rsid w:val="00FB68F5"/>
    <w:rsid w:val="00FB75D7"/>
    <w:rsid w:val="00FC104F"/>
    <w:rsid w:val="00FC35E1"/>
    <w:rsid w:val="00FC6A9E"/>
    <w:rsid w:val="00FD0F11"/>
    <w:rsid w:val="00FD117B"/>
    <w:rsid w:val="00FD49DA"/>
    <w:rsid w:val="00FD634D"/>
    <w:rsid w:val="00FE34C7"/>
    <w:rsid w:val="00FE5943"/>
    <w:rsid w:val="00FE6406"/>
    <w:rsid w:val="00FF07EC"/>
    <w:rsid w:val="00FF09E2"/>
    <w:rsid w:val="00FF0B8D"/>
    <w:rsid w:val="00FF0CED"/>
    <w:rsid w:val="00FF0ECE"/>
    <w:rsid w:val="00FF4DD1"/>
    <w:rsid w:val="00FF4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691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4AE4"/>
    <w:pPr>
      <w:spacing w:line="260" w:lineRule="atLeast"/>
    </w:pPr>
    <w:rPr>
      <w:sz w:val="22"/>
    </w:rPr>
  </w:style>
  <w:style w:type="paragraph" w:styleId="Heading1">
    <w:name w:val="heading 1"/>
    <w:basedOn w:val="Normal"/>
    <w:next w:val="Normal"/>
    <w:link w:val="Heading1Char"/>
    <w:uiPriority w:val="9"/>
    <w:qFormat/>
    <w:rsid w:val="005460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60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60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60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60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03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03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03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03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4AE4"/>
  </w:style>
  <w:style w:type="paragraph" w:customStyle="1" w:styleId="OPCParaBase">
    <w:name w:val="OPCParaBase"/>
    <w:qFormat/>
    <w:rsid w:val="00A24AE4"/>
    <w:pPr>
      <w:spacing w:line="260" w:lineRule="atLeast"/>
    </w:pPr>
    <w:rPr>
      <w:rFonts w:eastAsia="Times New Roman" w:cs="Times New Roman"/>
      <w:sz w:val="22"/>
      <w:lang w:eastAsia="en-AU"/>
    </w:rPr>
  </w:style>
  <w:style w:type="paragraph" w:customStyle="1" w:styleId="ShortT">
    <w:name w:val="ShortT"/>
    <w:basedOn w:val="OPCParaBase"/>
    <w:next w:val="Normal"/>
    <w:qFormat/>
    <w:rsid w:val="00A24AE4"/>
    <w:pPr>
      <w:spacing w:line="240" w:lineRule="auto"/>
    </w:pPr>
    <w:rPr>
      <w:b/>
      <w:sz w:val="40"/>
    </w:rPr>
  </w:style>
  <w:style w:type="paragraph" w:customStyle="1" w:styleId="ActHead1">
    <w:name w:val="ActHead 1"/>
    <w:aliases w:val="c"/>
    <w:basedOn w:val="OPCParaBase"/>
    <w:next w:val="Normal"/>
    <w:qFormat/>
    <w:rsid w:val="00A24A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4A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4A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4A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4A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4A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4A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4A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4A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4AE4"/>
  </w:style>
  <w:style w:type="paragraph" w:customStyle="1" w:styleId="Blocks">
    <w:name w:val="Blocks"/>
    <w:aliases w:val="bb"/>
    <w:basedOn w:val="OPCParaBase"/>
    <w:qFormat/>
    <w:rsid w:val="00A24AE4"/>
    <w:pPr>
      <w:spacing w:line="240" w:lineRule="auto"/>
    </w:pPr>
    <w:rPr>
      <w:sz w:val="24"/>
    </w:rPr>
  </w:style>
  <w:style w:type="paragraph" w:customStyle="1" w:styleId="BoxText">
    <w:name w:val="BoxText"/>
    <w:aliases w:val="bt"/>
    <w:basedOn w:val="OPCParaBase"/>
    <w:qFormat/>
    <w:rsid w:val="00A24A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4AE4"/>
    <w:rPr>
      <w:b/>
    </w:rPr>
  </w:style>
  <w:style w:type="paragraph" w:customStyle="1" w:styleId="BoxHeadItalic">
    <w:name w:val="BoxHeadItalic"/>
    <w:aliases w:val="bhi"/>
    <w:basedOn w:val="BoxText"/>
    <w:next w:val="BoxStep"/>
    <w:qFormat/>
    <w:rsid w:val="00A24AE4"/>
    <w:rPr>
      <w:i/>
    </w:rPr>
  </w:style>
  <w:style w:type="paragraph" w:customStyle="1" w:styleId="BoxList">
    <w:name w:val="BoxList"/>
    <w:aliases w:val="bl"/>
    <w:basedOn w:val="BoxText"/>
    <w:qFormat/>
    <w:rsid w:val="00A24AE4"/>
    <w:pPr>
      <w:ind w:left="1559" w:hanging="425"/>
    </w:pPr>
  </w:style>
  <w:style w:type="paragraph" w:customStyle="1" w:styleId="BoxNote">
    <w:name w:val="BoxNote"/>
    <w:aliases w:val="bn"/>
    <w:basedOn w:val="BoxText"/>
    <w:qFormat/>
    <w:rsid w:val="00A24AE4"/>
    <w:pPr>
      <w:tabs>
        <w:tab w:val="left" w:pos="1985"/>
      </w:tabs>
      <w:spacing w:before="122" w:line="198" w:lineRule="exact"/>
      <w:ind w:left="2948" w:hanging="1814"/>
    </w:pPr>
    <w:rPr>
      <w:sz w:val="18"/>
    </w:rPr>
  </w:style>
  <w:style w:type="paragraph" w:customStyle="1" w:styleId="BoxPara">
    <w:name w:val="BoxPara"/>
    <w:aliases w:val="bp"/>
    <w:basedOn w:val="BoxText"/>
    <w:qFormat/>
    <w:rsid w:val="00A24AE4"/>
    <w:pPr>
      <w:tabs>
        <w:tab w:val="right" w:pos="2268"/>
      </w:tabs>
      <w:ind w:left="2552" w:hanging="1418"/>
    </w:pPr>
  </w:style>
  <w:style w:type="paragraph" w:customStyle="1" w:styleId="BoxStep">
    <w:name w:val="BoxStep"/>
    <w:aliases w:val="bs"/>
    <w:basedOn w:val="BoxText"/>
    <w:qFormat/>
    <w:rsid w:val="00A24AE4"/>
    <w:pPr>
      <w:ind w:left="1985" w:hanging="851"/>
    </w:pPr>
  </w:style>
  <w:style w:type="character" w:customStyle="1" w:styleId="CharAmPartNo">
    <w:name w:val="CharAmPartNo"/>
    <w:basedOn w:val="OPCCharBase"/>
    <w:qFormat/>
    <w:rsid w:val="00A24AE4"/>
  </w:style>
  <w:style w:type="character" w:customStyle="1" w:styleId="CharAmPartText">
    <w:name w:val="CharAmPartText"/>
    <w:basedOn w:val="OPCCharBase"/>
    <w:qFormat/>
    <w:rsid w:val="00A24AE4"/>
  </w:style>
  <w:style w:type="character" w:customStyle="1" w:styleId="CharAmSchNo">
    <w:name w:val="CharAmSchNo"/>
    <w:basedOn w:val="OPCCharBase"/>
    <w:qFormat/>
    <w:rsid w:val="00A24AE4"/>
  </w:style>
  <w:style w:type="character" w:customStyle="1" w:styleId="CharAmSchText">
    <w:name w:val="CharAmSchText"/>
    <w:basedOn w:val="OPCCharBase"/>
    <w:qFormat/>
    <w:rsid w:val="00A24AE4"/>
  </w:style>
  <w:style w:type="character" w:customStyle="1" w:styleId="CharBoldItalic">
    <w:name w:val="CharBoldItalic"/>
    <w:basedOn w:val="OPCCharBase"/>
    <w:uiPriority w:val="1"/>
    <w:qFormat/>
    <w:rsid w:val="00A24AE4"/>
    <w:rPr>
      <w:b/>
      <w:i/>
    </w:rPr>
  </w:style>
  <w:style w:type="character" w:customStyle="1" w:styleId="CharChapNo">
    <w:name w:val="CharChapNo"/>
    <w:basedOn w:val="OPCCharBase"/>
    <w:uiPriority w:val="1"/>
    <w:qFormat/>
    <w:rsid w:val="00A24AE4"/>
  </w:style>
  <w:style w:type="character" w:customStyle="1" w:styleId="CharChapText">
    <w:name w:val="CharChapText"/>
    <w:basedOn w:val="OPCCharBase"/>
    <w:uiPriority w:val="1"/>
    <w:qFormat/>
    <w:rsid w:val="00A24AE4"/>
  </w:style>
  <w:style w:type="character" w:customStyle="1" w:styleId="CharDivNo">
    <w:name w:val="CharDivNo"/>
    <w:basedOn w:val="OPCCharBase"/>
    <w:uiPriority w:val="1"/>
    <w:qFormat/>
    <w:rsid w:val="00A24AE4"/>
  </w:style>
  <w:style w:type="character" w:customStyle="1" w:styleId="CharDivText">
    <w:name w:val="CharDivText"/>
    <w:basedOn w:val="OPCCharBase"/>
    <w:uiPriority w:val="1"/>
    <w:qFormat/>
    <w:rsid w:val="00A24AE4"/>
  </w:style>
  <w:style w:type="character" w:customStyle="1" w:styleId="CharItalic">
    <w:name w:val="CharItalic"/>
    <w:basedOn w:val="OPCCharBase"/>
    <w:uiPriority w:val="1"/>
    <w:qFormat/>
    <w:rsid w:val="00A24AE4"/>
    <w:rPr>
      <w:i/>
    </w:rPr>
  </w:style>
  <w:style w:type="character" w:customStyle="1" w:styleId="CharPartNo">
    <w:name w:val="CharPartNo"/>
    <w:basedOn w:val="OPCCharBase"/>
    <w:uiPriority w:val="1"/>
    <w:qFormat/>
    <w:rsid w:val="00A24AE4"/>
  </w:style>
  <w:style w:type="character" w:customStyle="1" w:styleId="CharPartText">
    <w:name w:val="CharPartText"/>
    <w:basedOn w:val="OPCCharBase"/>
    <w:uiPriority w:val="1"/>
    <w:qFormat/>
    <w:rsid w:val="00A24AE4"/>
  </w:style>
  <w:style w:type="character" w:customStyle="1" w:styleId="CharSectno">
    <w:name w:val="CharSectno"/>
    <w:basedOn w:val="OPCCharBase"/>
    <w:qFormat/>
    <w:rsid w:val="00A24AE4"/>
  </w:style>
  <w:style w:type="character" w:customStyle="1" w:styleId="CharSubdNo">
    <w:name w:val="CharSubdNo"/>
    <w:basedOn w:val="OPCCharBase"/>
    <w:uiPriority w:val="1"/>
    <w:qFormat/>
    <w:rsid w:val="00A24AE4"/>
  </w:style>
  <w:style w:type="character" w:customStyle="1" w:styleId="CharSubdText">
    <w:name w:val="CharSubdText"/>
    <w:basedOn w:val="OPCCharBase"/>
    <w:uiPriority w:val="1"/>
    <w:qFormat/>
    <w:rsid w:val="00A24AE4"/>
  </w:style>
  <w:style w:type="paragraph" w:customStyle="1" w:styleId="CTA--">
    <w:name w:val="CTA --"/>
    <w:basedOn w:val="OPCParaBase"/>
    <w:next w:val="Normal"/>
    <w:rsid w:val="00A24AE4"/>
    <w:pPr>
      <w:spacing w:before="60" w:line="240" w:lineRule="atLeast"/>
      <w:ind w:left="142" w:hanging="142"/>
    </w:pPr>
    <w:rPr>
      <w:sz w:val="20"/>
    </w:rPr>
  </w:style>
  <w:style w:type="paragraph" w:customStyle="1" w:styleId="CTA-">
    <w:name w:val="CTA -"/>
    <w:basedOn w:val="OPCParaBase"/>
    <w:rsid w:val="00A24AE4"/>
    <w:pPr>
      <w:spacing w:before="60" w:line="240" w:lineRule="atLeast"/>
      <w:ind w:left="85" w:hanging="85"/>
    </w:pPr>
    <w:rPr>
      <w:sz w:val="20"/>
    </w:rPr>
  </w:style>
  <w:style w:type="paragraph" w:customStyle="1" w:styleId="CTA---">
    <w:name w:val="CTA ---"/>
    <w:basedOn w:val="OPCParaBase"/>
    <w:next w:val="Normal"/>
    <w:rsid w:val="00A24AE4"/>
    <w:pPr>
      <w:spacing w:before="60" w:line="240" w:lineRule="atLeast"/>
      <w:ind w:left="198" w:hanging="198"/>
    </w:pPr>
    <w:rPr>
      <w:sz w:val="20"/>
    </w:rPr>
  </w:style>
  <w:style w:type="paragraph" w:customStyle="1" w:styleId="CTA----">
    <w:name w:val="CTA ----"/>
    <w:basedOn w:val="OPCParaBase"/>
    <w:next w:val="Normal"/>
    <w:rsid w:val="00A24AE4"/>
    <w:pPr>
      <w:spacing w:before="60" w:line="240" w:lineRule="atLeast"/>
      <w:ind w:left="255" w:hanging="255"/>
    </w:pPr>
    <w:rPr>
      <w:sz w:val="20"/>
    </w:rPr>
  </w:style>
  <w:style w:type="paragraph" w:customStyle="1" w:styleId="CTA1a">
    <w:name w:val="CTA 1(a)"/>
    <w:basedOn w:val="OPCParaBase"/>
    <w:rsid w:val="00A24AE4"/>
    <w:pPr>
      <w:tabs>
        <w:tab w:val="right" w:pos="414"/>
      </w:tabs>
      <w:spacing w:before="40" w:line="240" w:lineRule="atLeast"/>
      <w:ind w:left="675" w:hanging="675"/>
    </w:pPr>
    <w:rPr>
      <w:sz w:val="20"/>
    </w:rPr>
  </w:style>
  <w:style w:type="paragraph" w:customStyle="1" w:styleId="CTA1ai">
    <w:name w:val="CTA 1(a)(i)"/>
    <w:basedOn w:val="OPCParaBase"/>
    <w:rsid w:val="00A24AE4"/>
    <w:pPr>
      <w:tabs>
        <w:tab w:val="right" w:pos="1004"/>
      </w:tabs>
      <w:spacing w:before="40" w:line="240" w:lineRule="atLeast"/>
      <w:ind w:left="1253" w:hanging="1253"/>
    </w:pPr>
    <w:rPr>
      <w:sz w:val="20"/>
    </w:rPr>
  </w:style>
  <w:style w:type="paragraph" w:customStyle="1" w:styleId="CTA2a">
    <w:name w:val="CTA 2(a)"/>
    <w:basedOn w:val="OPCParaBase"/>
    <w:rsid w:val="00A24AE4"/>
    <w:pPr>
      <w:tabs>
        <w:tab w:val="right" w:pos="482"/>
      </w:tabs>
      <w:spacing w:before="40" w:line="240" w:lineRule="atLeast"/>
      <w:ind w:left="748" w:hanging="748"/>
    </w:pPr>
    <w:rPr>
      <w:sz w:val="20"/>
    </w:rPr>
  </w:style>
  <w:style w:type="paragraph" w:customStyle="1" w:styleId="CTA2ai">
    <w:name w:val="CTA 2(a)(i)"/>
    <w:basedOn w:val="OPCParaBase"/>
    <w:rsid w:val="00A24AE4"/>
    <w:pPr>
      <w:tabs>
        <w:tab w:val="right" w:pos="1089"/>
      </w:tabs>
      <w:spacing w:before="40" w:line="240" w:lineRule="atLeast"/>
      <w:ind w:left="1327" w:hanging="1327"/>
    </w:pPr>
    <w:rPr>
      <w:sz w:val="20"/>
    </w:rPr>
  </w:style>
  <w:style w:type="paragraph" w:customStyle="1" w:styleId="CTA3a">
    <w:name w:val="CTA 3(a)"/>
    <w:basedOn w:val="OPCParaBase"/>
    <w:rsid w:val="00A24AE4"/>
    <w:pPr>
      <w:tabs>
        <w:tab w:val="right" w:pos="556"/>
      </w:tabs>
      <w:spacing w:before="40" w:line="240" w:lineRule="atLeast"/>
      <w:ind w:left="805" w:hanging="805"/>
    </w:pPr>
    <w:rPr>
      <w:sz w:val="20"/>
    </w:rPr>
  </w:style>
  <w:style w:type="paragraph" w:customStyle="1" w:styleId="CTA3ai">
    <w:name w:val="CTA 3(a)(i)"/>
    <w:basedOn w:val="OPCParaBase"/>
    <w:rsid w:val="00A24AE4"/>
    <w:pPr>
      <w:tabs>
        <w:tab w:val="right" w:pos="1140"/>
      </w:tabs>
      <w:spacing w:before="40" w:line="240" w:lineRule="atLeast"/>
      <w:ind w:left="1361" w:hanging="1361"/>
    </w:pPr>
    <w:rPr>
      <w:sz w:val="20"/>
    </w:rPr>
  </w:style>
  <w:style w:type="paragraph" w:customStyle="1" w:styleId="CTA4a">
    <w:name w:val="CTA 4(a)"/>
    <w:basedOn w:val="OPCParaBase"/>
    <w:rsid w:val="00A24AE4"/>
    <w:pPr>
      <w:tabs>
        <w:tab w:val="right" w:pos="624"/>
      </w:tabs>
      <w:spacing w:before="40" w:line="240" w:lineRule="atLeast"/>
      <w:ind w:left="873" w:hanging="873"/>
    </w:pPr>
    <w:rPr>
      <w:sz w:val="20"/>
    </w:rPr>
  </w:style>
  <w:style w:type="paragraph" w:customStyle="1" w:styleId="CTA4ai">
    <w:name w:val="CTA 4(a)(i)"/>
    <w:basedOn w:val="OPCParaBase"/>
    <w:rsid w:val="00A24AE4"/>
    <w:pPr>
      <w:tabs>
        <w:tab w:val="right" w:pos="1213"/>
      </w:tabs>
      <w:spacing w:before="40" w:line="240" w:lineRule="atLeast"/>
      <w:ind w:left="1452" w:hanging="1452"/>
    </w:pPr>
    <w:rPr>
      <w:sz w:val="20"/>
    </w:rPr>
  </w:style>
  <w:style w:type="paragraph" w:customStyle="1" w:styleId="CTACAPS">
    <w:name w:val="CTA CAPS"/>
    <w:basedOn w:val="OPCParaBase"/>
    <w:rsid w:val="00A24AE4"/>
    <w:pPr>
      <w:spacing w:before="60" w:line="240" w:lineRule="atLeast"/>
    </w:pPr>
    <w:rPr>
      <w:sz w:val="20"/>
    </w:rPr>
  </w:style>
  <w:style w:type="paragraph" w:customStyle="1" w:styleId="CTAright">
    <w:name w:val="CTA right"/>
    <w:basedOn w:val="OPCParaBase"/>
    <w:rsid w:val="00A24AE4"/>
    <w:pPr>
      <w:spacing w:before="60" w:line="240" w:lineRule="auto"/>
      <w:jc w:val="right"/>
    </w:pPr>
    <w:rPr>
      <w:sz w:val="20"/>
    </w:rPr>
  </w:style>
  <w:style w:type="paragraph" w:customStyle="1" w:styleId="subsection">
    <w:name w:val="subsection"/>
    <w:aliases w:val="ss"/>
    <w:basedOn w:val="OPCParaBase"/>
    <w:link w:val="subsectionChar"/>
    <w:rsid w:val="00A24AE4"/>
    <w:pPr>
      <w:tabs>
        <w:tab w:val="right" w:pos="1021"/>
      </w:tabs>
      <w:spacing w:before="180" w:line="240" w:lineRule="auto"/>
      <w:ind w:left="1134" w:hanging="1134"/>
    </w:pPr>
  </w:style>
  <w:style w:type="paragraph" w:customStyle="1" w:styleId="Definition">
    <w:name w:val="Definition"/>
    <w:aliases w:val="dd"/>
    <w:basedOn w:val="OPCParaBase"/>
    <w:rsid w:val="00A24AE4"/>
    <w:pPr>
      <w:spacing w:before="180" w:line="240" w:lineRule="auto"/>
      <w:ind w:left="1134"/>
    </w:pPr>
  </w:style>
  <w:style w:type="paragraph" w:customStyle="1" w:styleId="ETAsubitem">
    <w:name w:val="ETA(subitem)"/>
    <w:basedOn w:val="OPCParaBase"/>
    <w:rsid w:val="00A24AE4"/>
    <w:pPr>
      <w:tabs>
        <w:tab w:val="right" w:pos="340"/>
      </w:tabs>
      <w:spacing w:before="60" w:line="240" w:lineRule="auto"/>
      <w:ind w:left="454" w:hanging="454"/>
    </w:pPr>
    <w:rPr>
      <w:sz w:val="20"/>
    </w:rPr>
  </w:style>
  <w:style w:type="paragraph" w:customStyle="1" w:styleId="ETApara">
    <w:name w:val="ETA(para)"/>
    <w:basedOn w:val="OPCParaBase"/>
    <w:rsid w:val="00A24AE4"/>
    <w:pPr>
      <w:tabs>
        <w:tab w:val="right" w:pos="754"/>
      </w:tabs>
      <w:spacing w:before="60" w:line="240" w:lineRule="auto"/>
      <w:ind w:left="828" w:hanging="828"/>
    </w:pPr>
    <w:rPr>
      <w:sz w:val="20"/>
    </w:rPr>
  </w:style>
  <w:style w:type="paragraph" w:customStyle="1" w:styleId="ETAsubpara">
    <w:name w:val="ETA(subpara)"/>
    <w:basedOn w:val="OPCParaBase"/>
    <w:rsid w:val="00A24AE4"/>
    <w:pPr>
      <w:tabs>
        <w:tab w:val="right" w:pos="1083"/>
      </w:tabs>
      <w:spacing w:before="60" w:line="240" w:lineRule="auto"/>
      <w:ind w:left="1191" w:hanging="1191"/>
    </w:pPr>
    <w:rPr>
      <w:sz w:val="20"/>
    </w:rPr>
  </w:style>
  <w:style w:type="paragraph" w:customStyle="1" w:styleId="ETAsub-subpara">
    <w:name w:val="ETA(sub-subpara)"/>
    <w:basedOn w:val="OPCParaBase"/>
    <w:rsid w:val="00A24AE4"/>
    <w:pPr>
      <w:tabs>
        <w:tab w:val="right" w:pos="1412"/>
      </w:tabs>
      <w:spacing w:before="60" w:line="240" w:lineRule="auto"/>
      <w:ind w:left="1525" w:hanging="1525"/>
    </w:pPr>
    <w:rPr>
      <w:sz w:val="20"/>
    </w:rPr>
  </w:style>
  <w:style w:type="paragraph" w:customStyle="1" w:styleId="Formula">
    <w:name w:val="Formula"/>
    <w:basedOn w:val="OPCParaBase"/>
    <w:rsid w:val="00A24AE4"/>
    <w:pPr>
      <w:spacing w:line="240" w:lineRule="auto"/>
      <w:ind w:left="1134"/>
    </w:pPr>
    <w:rPr>
      <w:sz w:val="20"/>
    </w:rPr>
  </w:style>
  <w:style w:type="paragraph" w:styleId="Header">
    <w:name w:val="header"/>
    <w:basedOn w:val="OPCParaBase"/>
    <w:link w:val="HeaderChar"/>
    <w:unhideWhenUsed/>
    <w:rsid w:val="00A24A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4AE4"/>
    <w:rPr>
      <w:rFonts w:eastAsia="Times New Roman" w:cs="Times New Roman"/>
      <w:sz w:val="16"/>
      <w:lang w:eastAsia="en-AU"/>
    </w:rPr>
  </w:style>
  <w:style w:type="paragraph" w:customStyle="1" w:styleId="House">
    <w:name w:val="House"/>
    <w:basedOn w:val="OPCParaBase"/>
    <w:rsid w:val="00A24AE4"/>
    <w:pPr>
      <w:spacing w:line="240" w:lineRule="auto"/>
    </w:pPr>
    <w:rPr>
      <w:sz w:val="28"/>
    </w:rPr>
  </w:style>
  <w:style w:type="paragraph" w:customStyle="1" w:styleId="Item">
    <w:name w:val="Item"/>
    <w:aliases w:val="i"/>
    <w:basedOn w:val="OPCParaBase"/>
    <w:next w:val="ItemHead"/>
    <w:rsid w:val="00A24AE4"/>
    <w:pPr>
      <w:keepLines/>
      <w:spacing w:before="80" w:line="240" w:lineRule="auto"/>
      <w:ind w:left="709"/>
    </w:pPr>
  </w:style>
  <w:style w:type="paragraph" w:customStyle="1" w:styleId="ItemHead">
    <w:name w:val="ItemHead"/>
    <w:aliases w:val="ih"/>
    <w:basedOn w:val="OPCParaBase"/>
    <w:next w:val="Item"/>
    <w:rsid w:val="00A24A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4AE4"/>
    <w:pPr>
      <w:spacing w:line="240" w:lineRule="auto"/>
    </w:pPr>
    <w:rPr>
      <w:b/>
      <w:sz w:val="32"/>
    </w:rPr>
  </w:style>
  <w:style w:type="paragraph" w:customStyle="1" w:styleId="notedraft">
    <w:name w:val="note(draft)"/>
    <w:aliases w:val="nd"/>
    <w:basedOn w:val="OPCParaBase"/>
    <w:rsid w:val="00A24AE4"/>
    <w:pPr>
      <w:spacing w:before="240" w:line="240" w:lineRule="auto"/>
      <w:ind w:left="284" w:hanging="284"/>
    </w:pPr>
    <w:rPr>
      <w:i/>
      <w:sz w:val="24"/>
    </w:rPr>
  </w:style>
  <w:style w:type="paragraph" w:customStyle="1" w:styleId="notemargin">
    <w:name w:val="note(margin)"/>
    <w:aliases w:val="nm"/>
    <w:basedOn w:val="OPCParaBase"/>
    <w:rsid w:val="00A24AE4"/>
    <w:pPr>
      <w:tabs>
        <w:tab w:val="left" w:pos="709"/>
      </w:tabs>
      <w:spacing w:before="122" w:line="198" w:lineRule="exact"/>
      <w:ind w:left="709" w:hanging="709"/>
    </w:pPr>
    <w:rPr>
      <w:sz w:val="18"/>
    </w:rPr>
  </w:style>
  <w:style w:type="paragraph" w:customStyle="1" w:styleId="noteToPara">
    <w:name w:val="noteToPara"/>
    <w:aliases w:val="ntp"/>
    <w:basedOn w:val="OPCParaBase"/>
    <w:rsid w:val="00A24AE4"/>
    <w:pPr>
      <w:spacing w:before="122" w:line="198" w:lineRule="exact"/>
      <w:ind w:left="2353" w:hanging="709"/>
    </w:pPr>
    <w:rPr>
      <w:sz w:val="18"/>
    </w:rPr>
  </w:style>
  <w:style w:type="paragraph" w:customStyle="1" w:styleId="noteParlAmend">
    <w:name w:val="note(ParlAmend)"/>
    <w:aliases w:val="npp"/>
    <w:basedOn w:val="OPCParaBase"/>
    <w:next w:val="ParlAmend"/>
    <w:rsid w:val="00A24AE4"/>
    <w:pPr>
      <w:spacing w:line="240" w:lineRule="auto"/>
      <w:jc w:val="right"/>
    </w:pPr>
    <w:rPr>
      <w:rFonts w:ascii="Arial" w:hAnsi="Arial"/>
      <w:b/>
      <w:i/>
    </w:rPr>
  </w:style>
  <w:style w:type="paragraph" w:customStyle="1" w:styleId="Page1">
    <w:name w:val="Page1"/>
    <w:basedOn w:val="OPCParaBase"/>
    <w:rsid w:val="00A24AE4"/>
    <w:pPr>
      <w:spacing w:before="5600" w:line="240" w:lineRule="auto"/>
    </w:pPr>
    <w:rPr>
      <w:b/>
      <w:sz w:val="32"/>
    </w:rPr>
  </w:style>
  <w:style w:type="paragraph" w:customStyle="1" w:styleId="PageBreak">
    <w:name w:val="PageBreak"/>
    <w:aliases w:val="pb"/>
    <w:basedOn w:val="OPCParaBase"/>
    <w:rsid w:val="00A24AE4"/>
    <w:pPr>
      <w:spacing w:line="240" w:lineRule="auto"/>
    </w:pPr>
    <w:rPr>
      <w:sz w:val="20"/>
    </w:rPr>
  </w:style>
  <w:style w:type="paragraph" w:customStyle="1" w:styleId="paragraphsub">
    <w:name w:val="paragraph(sub)"/>
    <w:aliases w:val="aa"/>
    <w:basedOn w:val="OPCParaBase"/>
    <w:rsid w:val="00A24AE4"/>
    <w:pPr>
      <w:tabs>
        <w:tab w:val="right" w:pos="1985"/>
      </w:tabs>
      <w:spacing w:before="40" w:line="240" w:lineRule="auto"/>
      <w:ind w:left="2098" w:hanging="2098"/>
    </w:pPr>
  </w:style>
  <w:style w:type="paragraph" w:customStyle="1" w:styleId="paragraphsub-sub">
    <w:name w:val="paragraph(sub-sub)"/>
    <w:aliases w:val="aaa"/>
    <w:basedOn w:val="OPCParaBase"/>
    <w:rsid w:val="00A24AE4"/>
    <w:pPr>
      <w:tabs>
        <w:tab w:val="right" w:pos="2722"/>
      </w:tabs>
      <w:spacing w:before="40" w:line="240" w:lineRule="auto"/>
      <w:ind w:left="2835" w:hanging="2835"/>
    </w:pPr>
  </w:style>
  <w:style w:type="paragraph" w:customStyle="1" w:styleId="paragraph">
    <w:name w:val="paragraph"/>
    <w:aliases w:val="a"/>
    <w:basedOn w:val="OPCParaBase"/>
    <w:rsid w:val="00A24AE4"/>
    <w:pPr>
      <w:tabs>
        <w:tab w:val="right" w:pos="1531"/>
      </w:tabs>
      <w:spacing w:before="40" w:line="240" w:lineRule="auto"/>
      <w:ind w:left="1644" w:hanging="1644"/>
    </w:pPr>
  </w:style>
  <w:style w:type="paragraph" w:customStyle="1" w:styleId="ParlAmend">
    <w:name w:val="ParlAmend"/>
    <w:aliases w:val="pp"/>
    <w:basedOn w:val="OPCParaBase"/>
    <w:rsid w:val="00A24AE4"/>
    <w:pPr>
      <w:spacing w:before="240" w:line="240" w:lineRule="atLeast"/>
      <w:ind w:hanging="567"/>
    </w:pPr>
    <w:rPr>
      <w:sz w:val="24"/>
    </w:rPr>
  </w:style>
  <w:style w:type="paragraph" w:customStyle="1" w:styleId="Penalty">
    <w:name w:val="Penalty"/>
    <w:basedOn w:val="OPCParaBase"/>
    <w:rsid w:val="00A24AE4"/>
    <w:pPr>
      <w:tabs>
        <w:tab w:val="left" w:pos="2977"/>
      </w:tabs>
      <w:spacing w:before="180" w:line="240" w:lineRule="auto"/>
      <w:ind w:left="1985" w:hanging="851"/>
    </w:pPr>
  </w:style>
  <w:style w:type="paragraph" w:customStyle="1" w:styleId="Portfolio">
    <w:name w:val="Portfolio"/>
    <w:basedOn w:val="OPCParaBase"/>
    <w:rsid w:val="00A24AE4"/>
    <w:pPr>
      <w:spacing w:line="240" w:lineRule="auto"/>
    </w:pPr>
    <w:rPr>
      <w:i/>
      <w:sz w:val="20"/>
    </w:rPr>
  </w:style>
  <w:style w:type="paragraph" w:customStyle="1" w:styleId="Preamble">
    <w:name w:val="Preamble"/>
    <w:basedOn w:val="OPCParaBase"/>
    <w:next w:val="Normal"/>
    <w:rsid w:val="00A24A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4AE4"/>
    <w:pPr>
      <w:spacing w:line="240" w:lineRule="auto"/>
    </w:pPr>
    <w:rPr>
      <w:i/>
      <w:sz w:val="20"/>
    </w:rPr>
  </w:style>
  <w:style w:type="paragraph" w:customStyle="1" w:styleId="Session">
    <w:name w:val="Session"/>
    <w:basedOn w:val="OPCParaBase"/>
    <w:rsid w:val="00A24AE4"/>
    <w:pPr>
      <w:spacing w:line="240" w:lineRule="auto"/>
    </w:pPr>
    <w:rPr>
      <w:sz w:val="28"/>
    </w:rPr>
  </w:style>
  <w:style w:type="paragraph" w:customStyle="1" w:styleId="Sponsor">
    <w:name w:val="Sponsor"/>
    <w:basedOn w:val="OPCParaBase"/>
    <w:rsid w:val="00A24AE4"/>
    <w:pPr>
      <w:spacing w:line="240" w:lineRule="auto"/>
    </w:pPr>
    <w:rPr>
      <w:i/>
    </w:rPr>
  </w:style>
  <w:style w:type="paragraph" w:customStyle="1" w:styleId="Subitem">
    <w:name w:val="Subitem"/>
    <w:aliases w:val="iss"/>
    <w:basedOn w:val="OPCParaBase"/>
    <w:rsid w:val="00A24AE4"/>
    <w:pPr>
      <w:spacing w:before="180" w:line="240" w:lineRule="auto"/>
      <w:ind w:left="709" w:hanging="709"/>
    </w:pPr>
  </w:style>
  <w:style w:type="paragraph" w:customStyle="1" w:styleId="SubitemHead">
    <w:name w:val="SubitemHead"/>
    <w:aliases w:val="issh"/>
    <w:basedOn w:val="OPCParaBase"/>
    <w:rsid w:val="00A24A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4AE4"/>
    <w:pPr>
      <w:spacing w:before="40" w:line="240" w:lineRule="auto"/>
      <w:ind w:left="1134"/>
    </w:pPr>
  </w:style>
  <w:style w:type="paragraph" w:customStyle="1" w:styleId="SubsectionHead">
    <w:name w:val="SubsectionHead"/>
    <w:aliases w:val="ssh"/>
    <w:basedOn w:val="OPCParaBase"/>
    <w:next w:val="subsection"/>
    <w:rsid w:val="00A24AE4"/>
    <w:pPr>
      <w:keepNext/>
      <w:keepLines/>
      <w:spacing w:before="240" w:line="240" w:lineRule="auto"/>
      <w:ind w:left="1134"/>
    </w:pPr>
    <w:rPr>
      <w:i/>
    </w:rPr>
  </w:style>
  <w:style w:type="paragraph" w:customStyle="1" w:styleId="Tablea">
    <w:name w:val="Table(a)"/>
    <w:aliases w:val="ta"/>
    <w:basedOn w:val="OPCParaBase"/>
    <w:rsid w:val="00A24AE4"/>
    <w:pPr>
      <w:spacing w:before="60" w:line="240" w:lineRule="auto"/>
      <w:ind w:left="284" w:hanging="284"/>
    </w:pPr>
    <w:rPr>
      <w:sz w:val="20"/>
    </w:rPr>
  </w:style>
  <w:style w:type="paragraph" w:customStyle="1" w:styleId="TableAA">
    <w:name w:val="Table(AA)"/>
    <w:aliases w:val="taaa"/>
    <w:basedOn w:val="OPCParaBase"/>
    <w:rsid w:val="00A24A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4A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4AE4"/>
    <w:pPr>
      <w:spacing w:before="60" w:line="240" w:lineRule="atLeast"/>
    </w:pPr>
    <w:rPr>
      <w:sz w:val="20"/>
    </w:rPr>
  </w:style>
  <w:style w:type="paragraph" w:customStyle="1" w:styleId="TLPBoxTextnote">
    <w:name w:val="TLPBoxText(note"/>
    <w:aliases w:val="right)"/>
    <w:basedOn w:val="OPCParaBase"/>
    <w:rsid w:val="00A24A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4A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4AE4"/>
    <w:pPr>
      <w:spacing w:before="122" w:line="198" w:lineRule="exact"/>
      <w:ind w:left="1985" w:hanging="851"/>
      <w:jc w:val="right"/>
    </w:pPr>
    <w:rPr>
      <w:sz w:val="18"/>
    </w:rPr>
  </w:style>
  <w:style w:type="paragraph" w:customStyle="1" w:styleId="TLPTableBullet">
    <w:name w:val="TLPTableBullet"/>
    <w:aliases w:val="ttb"/>
    <w:basedOn w:val="OPCParaBase"/>
    <w:rsid w:val="00A24AE4"/>
    <w:pPr>
      <w:spacing w:line="240" w:lineRule="exact"/>
      <w:ind w:left="284" w:hanging="284"/>
    </w:pPr>
    <w:rPr>
      <w:sz w:val="20"/>
    </w:rPr>
  </w:style>
  <w:style w:type="paragraph" w:styleId="TOC1">
    <w:name w:val="toc 1"/>
    <w:basedOn w:val="OPCParaBase"/>
    <w:next w:val="Normal"/>
    <w:uiPriority w:val="39"/>
    <w:semiHidden/>
    <w:unhideWhenUsed/>
    <w:rsid w:val="00A24A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4A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4A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4A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A24A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4A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4A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4A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4A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4AE4"/>
    <w:pPr>
      <w:keepLines/>
      <w:spacing w:before="240" w:after="120" w:line="240" w:lineRule="auto"/>
      <w:ind w:left="794"/>
    </w:pPr>
    <w:rPr>
      <w:b/>
      <w:kern w:val="28"/>
      <w:sz w:val="20"/>
    </w:rPr>
  </w:style>
  <w:style w:type="paragraph" w:customStyle="1" w:styleId="TofSectsHeading">
    <w:name w:val="TofSects(Heading)"/>
    <w:basedOn w:val="OPCParaBase"/>
    <w:rsid w:val="00A24AE4"/>
    <w:pPr>
      <w:spacing w:before="240" w:after="120" w:line="240" w:lineRule="auto"/>
    </w:pPr>
    <w:rPr>
      <w:b/>
      <w:sz w:val="24"/>
    </w:rPr>
  </w:style>
  <w:style w:type="paragraph" w:customStyle="1" w:styleId="TofSectsSection">
    <w:name w:val="TofSects(Section)"/>
    <w:basedOn w:val="OPCParaBase"/>
    <w:rsid w:val="00A24AE4"/>
    <w:pPr>
      <w:keepLines/>
      <w:spacing w:before="40" w:line="240" w:lineRule="auto"/>
      <w:ind w:left="1588" w:hanging="794"/>
    </w:pPr>
    <w:rPr>
      <w:kern w:val="28"/>
      <w:sz w:val="18"/>
    </w:rPr>
  </w:style>
  <w:style w:type="paragraph" w:customStyle="1" w:styleId="TofSectsSubdiv">
    <w:name w:val="TofSects(Subdiv)"/>
    <w:basedOn w:val="OPCParaBase"/>
    <w:rsid w:val="00A24AE4"/>
    <w:pPr>
      <w:keepLines/>
      <w:spacing w:before="80" w:line="240" w:lineRule="auto"/>
      <w:ind w:left="1588" w:hanging="794"/>
    </w:pPr>
    <w:rPr>
      <w:kern w:val="28"/>
    </w:rPr>
  </w:style>
  <w:style w:type="paragraph" w:customStyle="1" w:styleId="WRStyle">
    <w:name w:val="WR Style"/>
    <w:aliases w:val="WR"/>
    <w:basedOn w:val="OPCParaBase"/>
    <w:rsid w:val="00A24AE4"/>
    <w:pPr>
      <w:spacing w:before="240" w:line="240" w:lineRule="auto"/>
      <w:ind w:left="284" w:hanging="284"/>
    </w:pPr>
    <w:rPr>
      <w:b/>
      <w:i/>
      <w:kern w:val="28"/>
      <w:sz w:val="24"/>
    </w:rPr>
  </w:style>
  <w:style w:type="paragraph" w:customStyle="1" w:styleId="notepara">
    <w:name w:val="note(para)"/>
    <w:aliases w:val="na"/>
    <w:basedOn w:val="OPCParaBase"/>
    <w:rsid w:val="00A24AE4"/>
    <w:pPr>
      <w:spacing w:before="40" w:line="198" w:lineRule="exact"/>
      <w:ind w:left="2354" w:hanging="369"/>
    </w:pPr>
    <w:rPr>
      <w:sz w:val="18"/>
    </w:rPr>
  </w:style>
  <w:style w:type="paragraph" w:styleId="Footer">
    <w:name w:val="footer"/>
    <w:link w:val="FooterChar"/>
    <w:rsid w:val="00A24A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4AE4"/>
    <w:rPr>
      <w:rFonts w:eastAsia="Times New Roman" w:cs="Times New Roman"/>
      <w:sz w:val="22"/>
      <w:szCs w:val="24"/>
      <w:lang w:eastAsia="en-AU"/>
    </w:rPr>
  </w:style>
  <w:style w:type="character" w:styleId="LineNumber">
    <w:name w:val="line number"/>
    <w:basedOn w:val="OPCCharBase"/>
    <w:uiPriority w:val="99"/>
    <w:semiHidden/>
    <w:unhideWhenUsed/>
    <w:rsid w:val="00A24AE4"/>
    <w:rPr>
      <w:sz w:val="16"/>
    </w:rPr>
  </w:style>
  <w:style w:type="table" w:customStyle="1" w:styleId="CFlag">
    <w:name w:val="CFlag"/>
    <w:basedOn w:val="TableNormal"/>
    <w:uiPriority w:val="99"/>
    <w:rsid w:val="00A24AE4"/>
    <w:rPr>
      <w:rFonts w:eastAsia="Times New Roman" w:cs="Times New Roman"/>
      <w:lang w:eastAsia="en-AU"/>
    </w:rPr>
    <w:tblPr/>
  </w:style>
  <w:style w:type="paragraph" w:customStyle="1" w:styleId="CompiledActNo">
    <w:name w:val="CompiledActNo"/>
    <w:basedOn w:val="OPCParaBase"/>
    <w:next w:val="Normal"/>
    <w:rsid w:val="00A24AE4"/>
    <w:rPr>
      <w:b/>
      <w:sz w:val="24"/>
      <w:szCs w:val="24"/>
    </w:rPr>
  </w:style>
  <w:style w:type="paragraph" w:customStyle="1" w:styleId="CompiledMadeUnder">
    <w:name w:val="CompiledMadeUnder"/>
    <w:basedOn w:val="OPCParaBase"/>
    <w:next w:val="Normal"/>
    <w:rsid w:val="00A24AE4"/>
    <w:rPr>
      <w:i/>
      <w:sz w:val="24"/>
      <w:szCs w:val="24"/>
    </w:rPr>
  </w:style>
  <w:style w:type="paragraph" w:customStyle="1" w:styleId="ENotesText">
    <w:name w:val="ENotesText"/>
    <w:aliases w:val="Ent"/>
    <w:basedOn w:val="OPCParaBase"/>
    <w:next w:val="Normal"/>
    <w:rsid w:val="00A24AE4"/>
    <w:pPr>
      <w:spacing w:before="120"/>
    </w:pPr>
  </w:style>
  <w:style w:type="paragraph" w:customStyle="1" w:styleId="Paragraphsub-sub-sub">
    <w:name w:val="Paragraph(sub-sub-sub)"/>
    <w:aliases w:val="aaaa"/>
    <w:basedOn w:val="OPCParaBase"/>
    <w:rsid w:val="00A24AE4"/>
    <w:pPr>
      <w:tabs>
        <w:tab w:val="right" w:pos="3402"/>
      </w:tabs>
      <w:spacing w:before="40" w:line="240" w:lineRule="auto"/>
      <w:ind w:left="3402" w:hanging="3402"/>
    </w:pPr>
  </w:style>
  <w:style w:type="paragraph" w:customStyle="1" w:styleId="NoteToSubpara">
    <w:name w:val="NoteToSubpara"/>
    <w:aliases w:val="nts"/>
    <w:basedOn w:val="OPCParaBase"/>
    <w:rsid w:val="00A24AE4"/>
    <w:pPr>
      <w:spacing w:before="40" w:line="198" w:lineRule="exact"/>
      <w:ind w:left="2835" w:hanging="709"/>
    </w:pPr>
    <w:rPr>
      <w:sz w:val="18"/>
    </w:rPr>
  </w:style>
  <w:style w:type="paragraph" w:customStyle="1" w:styleId="ENoteTableHeading">
    <w:name w:val="ENoteTableHeading"/>
    <w:aliases w:val="enth"/>
    <w:basedOn w:val="OPCParaBase"/>
    <w:rsid w:val="00A24AE4"/>
    <w:pPr>
      <w:keepNext/>
      <w:spacing w:before="60" w:line="240" w:lineRule="atLeast"/>
    </w:pPr>
    <w:rPr>
      <w:rFonts w:ascii="Arial" w:hAnsi="Arial"/>
      <w:b/>
      <w:sz w:val="16"/>
    </w:rPr>
  </w:style>
  <w:style w:type="paragraph" w:customStyle="1" w:styleId="ENoteTTi">
    <w:name w:val="ENoteTTi"/>
    <w:aliases w:val="entti"/>
    <w:basedOn w:val="OPCParaBase"/>
    <w:rsid w:val="00A24AE4"/>
    <w:pPr>
      <w:keepNext/>
      <w:spacing w:before="60" w:line="240" w:lineRule="atLeast"/>
      <w:ind w:left="170"/>
    </w:pPr>
    <w:rPr>
      <w:sz w:val="16"/>
    </w:rPr>
  </w:style>
  <w:style w:type="paragraph" w:customStyle="1" w:styleId="ENotesHeading1">
    <w:name w:val="ENotesHeading 1"/>
    <w:aliases w:val="Enh1"/>
    <w:basedOn w:val="OPCParaBase"/>
    <w:next w:val="Normal"/>
    <w:rsid w:val="00A24AE4"/>
    <w:pPr>
      <w:spacing w:before="120"/>
      <w:outlineLvl w:val="1"/>
    </w:pPr>
    <w:rPr>
      <w:b/>
      <w:sz w:val="28"/>
      <w:szCs w:val="28"/>
    </w:rPr>
  </w:style>
  <w:style w:type="paragraph" w:customStyle="1" w:styleId="ENotesHeading2">
    <w:name w:val="ENotesHeading 2"/>
    <w:aliases w:val="Enh2"/>
    <w:basedOn w:val="OPCParaBase"/>
    <w:next w:val="Normal"/>
    <w:rsid w:val="00A24AE4"/>
    <w:pPr>
      <w:spacing w:before="120" w:after="120"/>
      <w:outlineLvl w:val="2"/>
    </w:pPr>
    <w:rPr>
      <w:b/>
      <w:sz w:val="24"/>
      <w:szCs w:val="28"/>
    </w:rPr>
  </w:style>
  <w:style w:type="paragraph" w:customStyle="1" w:styleId="ENoteTTIndentHeading">
    <w:name w:val="ENoteTTIndentHeading"/>
    <w:aliases w:val="enTTHi"/>
    <w:basedOn w:val="OPCParaBase"/>
    <w:rsid w:val="00A24A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4AE4"/>
    <w:pPr>
      <w:spacing w:before="60" w:line="240" w:lineRule="atLeast"/>
    </w:pPr>
    <w:rPr>
      <w:sz w:val="16"/>
    </w:rPr>
  </w:style>
  <w:style w:type="paragraph" w:customStyle="1" w:styleId="MadeunderText">
    <w:name w:val="MadeunderText"/>
    <w:basedOn w:val="OPCParaBase"/>
    <w:next w:val="Normal"/>
    <w:rsid w:val="00A24AE4"/>
    <w:pPr>
      <w:spacing w:before="240"/>
    </w:pPr>
    <w:rPr>
      <w:sz w:val="24"/>
      <w:szCs w:val="24"/>
    </w:rPr>
  </w:style>
  <w:style w:type="paragraph" w:customStyle="1" w:styleId="ENotesHeading3">
    <w:name w:val="ENotesHeading 3"/>
    <w:aliases w:val="Enh3"/>
    <w:basedOn w:val="OPCParaBase"/>
    <w:next w:val="Normal"/>
    <w:rsid w:val="00A24AE4"/>
    <w:pPr>
      <w:keepNext/>
      <w:spacing w:before="120" w:line="240" w:lineRule="auto"/>
      <w:outlineLvl w:val="4"/>
    </w:pPr>
    <w:rPr>
      <w:b/>
      <w:szCs w:val="24"/>
    </w:rPr>
  </w:style>
  <w:style w:type="character" w:customStyle="1" w:styleId="CharSubPartTextCASA">
    <w:name w:val="CharSubPartText(CASA)"/>
    <w:basedOn w:val="OPCCharBase"/>
    <w:uiPriority w:val="1"/>
    <w:rsid w:val="00A24AE4"/>
  </w:style>
  <w:style w:type="character" w:customStyle="1" w:styleId="CharSubPartNoCASA">
    <w:name w:val="CharSubPartNo(CASA)"/>
    <w:basedOn w:val="OPCCharBase"/>
    <w:uiPriority w:val="1"/>
    <w:rsid w:val="00A24AE4"/>
  </w:style>
  <w:style w:type="paragraph" w:customStyle="1" w:styleId="ENoteTTIndentHeadingSub">
    <w:name w:val="ENoteTTIndentHeadingSub"/>
    <w:aliases w:val="enTTHis"/>
    <w:basedOn w:val="OPCParaBase"/>
    <w:rsid w:val="00A24AE4"/>
    <w:pPr>
      <w:keepNext/>
      <w:spacing w:before="60" w:line="240" w:lineRule="atLeast"/>
      <w:ind w:left="340"/>
    </w:pPr>
    <w:rPr>
      <w:b/>
      <w:sz w:val="16"/>
    </w:rPr>
  </w:style>
  <w:style w:type="paragraph" w:customStyle="1" w:styleId="ENoteTTiSub">
    <w:name w:val="ENoteTTiSub"/>
    <w:aliases w:val="enttis"/>
    <w:basedOn w:val="OPCParaBase"/>
    <w:rsid w:val="00A24AE4"/>
    <w:pPr>
      <w:keepNext/>
      <w:spacing w:before="60" w:line="240" w:lineRule="atLeast"/>
      <w:ind w:left="340"/>
    </w:pPr>
    <w:rPr>
      <w:sz w:val="16"/>
    </w:rPr>
  </w:style>
  <w:style w:type="paragraph" w:customStyle="1" w:styleId="SubDivisionMigration">
    <w:name w:val="SubDivisionMigration"/>
    <w:aliases w:val="sdm"/>
    <w:basedOn w:val="OPCParaBase"/>
    <w:rsid w:val="00A24A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4AE4"/>
    <w:pPr>
      <w:keepNext/>
      <w:keepLines/>
      <w:spacing w:before="240" w:line="240" w:lineRule="auto"/>
      <w:ind w:left="1134" w:hanging="1134"/>
    </w:pPr>
    <w:rPr>
      <w:b/>
      <w:sz w:val="28"/>
    </w:rPr>
  </w:style>
  <w:style w:type="paragraph" w:customStyle="1" w:styleId="notetext">
    <w:name w:val="note(text)"/>
    <w:aliases w:val="n"/>
    <w:basedOn w:val="OPCParaBase"/>
    <w:rsid w:val="00A24AE4"/>
    <w:pPr>
      <w:spacing w:before="122" w:line="240" w:lineRule="auto"/>
      <w:ind w:left="1985" w:hanging="851"/>
    </w:pPr>
    <w:rPr>
      <w:sz w:val="18"/>
    </w:rPr>
  </w:style>
  <w:style w:type="paragraph" w:customStyle="1" w:styleId="FreeForm">
    <w:name w:val="FreeForm"/>
    <w:rsid w:val="00A24AE4"/>
    <w:rPr>
      <w:rFonts w:ascii="Arial" w:hAnsi="Arial"/>
      <w:sz w:val="22"/>
    </w:rPr>
  </w:style>
  <w:style w:type="paragraph" w:customStyle="1" w:styleId="SOText">
    <w:name w:val="SO Text"/>
    <w:aliases w:val="sot"/>
    <w:link w:val="SOTextChar"/>
    <w:rsid w:val="00A24A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4AE4"/>
    <w:rPr>
      <w:sz w:val="22"/>
    </w:rPr>
  </w:style>
  <w:style w:type="paragraph" w:customStyle="1" w:styleId="SOTextNote">
    <w:name w:val="SO TextNote"/>
    <w:aliases w:val="sont"/>
    <w:basedOn w:val="SOText"/>
    <w:qFormat/>
    <w:rsid w:val="00A24AE4"/>
    <w:pPr>
      <w:spacing w:before="122" w:line="198" w:lineRule="exact"/>
      <w:ind w:left="1843" w:hanging="709"/>
    </w:pPr>
    <w:rPr>
      <w:sz w:val="18"/>
    </w:rPr>
  </w:style>
  <w:style w:type="paragraph" w:customStyle="1" w:styleId="SOPara">
    <w:name w:val="SO Para"/>
    <w:aliases w:val="soa"/>
    <w:basedOn w:val="SOText"/>
    <w:link w:val="SOParaChar"/>
    <w:qFormat/>
    <w:rsid w:val="00A24AE4"/>
    <w:pPr>
      <w:tabs>
        <w:tab w:val="right" w:pos="1786"/>
      </w:tabs>
      <w:spacing w:before="40"/>
      <w:ind w:left="2070" w:hanging="936"/>
    </w:pPr>
  </w:style>
  <w:style w:type="character" w:customStyle="1" w:styleId="SOParaChar">
    <w:name w:val="SO Para Char"/>
    <w:aliases w:val="soa Char"/>
    <w:basedOn w:val="DefaultParagraphFont"/>
    <w:link w:val="SOPara"/>
    <w:rsid w:val="00A24AE4"/>
    <w:rPr>
      <w:sz w:val="22"/>
    </w:rPr>
  </w:style>
  <w:style w:type="paragraph" w:customStyle="1" w:styleId="FileName">
    <w:name w:val="FileName"/>
    <w:basedOn w:val="Normal"/>
    <w:rsid w:val="00A24AE4"/>
  </w:style>
  <w:style w:type="paragraph" w:customStyle="1" w:styleId="TableHeading">
    <w:name w:val="TableHeading"/>
    <w:aliases w:val="th"/>
    <w:basedOn w:val="OPCParaBase"/>
    <w:next w:val="Tabletext"/>
    <w:rsid w:val="00A24AE4"/>
    <w:pPr>
      <w:keepNext/>
      <w:spacing w:before="60" w:line="240" w:lineRule="atLeast"/>
    </w:pPr>
    <w:rPr>
      <w:b/>
      <w:sz w:val="20"/>
    </w:rPr>
  </w:style>
  <w:style w:type="paragraph" w:customStyle="1" w:styleId="SOHeadBold">
    <w:name w:val="SO HeadBold"/>
    <w:aliases w:val="sohb"/>
    <w:basedOn w:val="SOText"/>
    <w:next w:val="SOText"/>
    <w:link w:val="SOHeadBoldChar"/>
    <w:qFormat/>
    <w:rsid w:val="00A24AE4"/>
    <w:rPr>
      <w:b/>
    </w:rPr>
  </w:style>
  <w:style w:type="character" w:customStyle="1" w:styleId="SOHeadBoldChar">
    <w:name w:val="SO HeadBold Char"/>
    <w:aliases w:val="sohb Char"/>
    <w:basedOn w:val="DefaultParagraphFont"/>
    <w:link w:val="SOHeadBold"/>
    <w:rsid w:val="00A24AE4"/>
    <w:rPr>
      <w:b/>
      <w:sz w:val="22"/>
    </w:rPr>
  </w:style>
  <w:style w:type="paragraph" w:customStyle="1" w:styleId="SOHeadItalic">
    <w:name w:val="SO HeadItalic"/>
    <w:aliases w:val="sohi"/>
    <w:basedOn w:val="SOText"/>
    <w:next w:val="SOText"/>
    <w:link w:val="SOHeadItalicChar"/>
    <w:qFormat/>
    <w:rsid w:val="00A24AE4"/>
    <w:rPr>
      <w:i/>
    </w:rPr>
  </w:style>
  <w:style w:type="character" w:customStyle="1" w:styleId="SOHeadItalicChar">
    <w:name w:val="SO HeadItalic Char"/>
    <w:aliases w:val="sohi Char"/>
    <w:basedOn w:val="DefaultParagraphFont"/>
    <w:link w:val="SOHeadItalic"/>
    <w:rsid w:val="00A24AE4"/>
    <w:rPr>
      <w:i/>
      <w:sz w:val="22"/>
    </w:rPr>
  </w:style>
  <w:style w:type="paragraph" w:customStyle="1" w:styleId="SOBullet">
    <w:name w:val="SO Bullet"/>
    <w:aliases w:val="sotb"/>
    <w:basedOn w:val="SOText"/>
    <w:link w:val="SOBulletChar"/>
    <w:qFormat/>
    <w:rsid w:val="00A24AE4"/>
    <w:pPr>
      <w:ind w:left="1559" w:hanging="425"/>
    </w:pPr>
  </w:style>
  <w:style w:type="character" w:customStyle="1" w:styleId="SOBulletChar">
    <w:name w:val="SO Bullet Char"/>
    <w:aliases w:val="sotb Char"/>
    <w:basedOn w:val="DefaultParagraphFont"/>
    <w:link w:val="SOBullet"/>
    <w:rsid w:val="00A24AE4"/>
    <w:rPr>
      <w:sz w:val="22"/>
    </w:rPr>
  </w:style>
  <w:style w:type="paragraph" w:customStyle="1" w:styleId="SOBulletNote">
    <w:name w:val="SO BulletNote"/>
    <w:aliases w:val="sonb"/>
    <w:basedOn w:val="SOTextNote"/>
    <w:link w:val="SOBulletNoteChar"/>
    <w:qFormat/>
    <w:rsid w:val="00A24AE4"/>
    <w:pPr>
      <w:tabs>
        <w:tab w:val="left" w:pos="1560"/>
      </w:tabs>
      <w:ind w:left="2268" w:hanging="1134"/>
    </w:pPr>
  </w:style>
  <w:style w:type="character" w:customStyle="1" w:styleId="SOBulletNoteChar">
    <w:name w:val="SO BulletNote Char"/>
    <w:aliases w:val="sonb Char"/>
    <w:basedOn w:val="DefaultParagraphFont"/>
    <w:link w:val="SOBulletNote"/>
    <w:rsid w:val="00A24AE4"/>
    <w:rPr>
      <w:sz w:val="18"/>
    </w:rPr>
  </w:style>
  <w:style w:type="paragraph" w:customStyle="1" w:styleId="SOText2">
    <w:name w:val="SO Text2"/>
    <w:aliases w:val="sot2"/>
    <w:basedOn w:val="Normal"/>
    <w:next w:val="SOText"/>
    <w:link w:val="SOText2Char"/>
    <w:rsid w:val="00A24A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4AE4"/>
    <w:rPr>
      <w:sz w:val="22"/>
    </w:rPr>
  </w:style>
  <w:style w:type="paragraph" w:customStyle="1" w:styleId="SubPartCASA">
    <w:name w:val="SubPart(CASA)"/>
    <w:aliases w:val="csp"/>
    <w:basedOn w:val="OPCParaBase"/>
    <w:next w:val="ActHead3"/>
    <w:rsid w:val="00A24AE4"/>
    <w:pPr>
      <w:keepNext/>
      <w:keepLines/>
      <w:spacing w:before="280"/>
      <w:ind w:left="1134" w:hanging="1134"/>
      <w:outlineLvl w:val="1"/>
    </w:pPr>
    <w:rPr>
      <w:b/>
      <w:kern w:val="28"/>
      <w:sz w:val="32"/>
    </w:rPr>
  </w:style>
  <w:style w:type="paragraph" w:customStyle="1" w:styleId="NotesHeading1">
    <w:name w:val="NotesHeading 1"/>
    <w:basedOn w:val="OPCParaBase"/>
    <w:next w:val="Normal"/>
    <w:rsid w:val="00A24AE4"/>
    <w:rPr>
      <w:b/>
      <w:sz w:val="28"/>
      <w:szCs w:val="28"/>
    </w:rPr>
  </w:style>
  <w:style w:type="paragraph" w:customStyle="1" w:styleId="NotesHeading2">
    <w:name w:val="NotesHeading 2"/>
    <w:basedOn w:val="OPCParaBase"/>
    <w:next w:val="Normal"/>
    <w:rsid w:val="00A24AE4"/>
    <w:rPr>
      <w:b/>
      <w:sz w:val="28"/>
      <w:szCs w:val="28"/>
    </w:rPr>
  </w:style>
  <w:style w:type="paragraph" w:customStyle="1" w:styleId="SignCoverPageEnd">
    <w:name w:val="SignCoverPageEnd"/>
    <w:basedOn w:val="OPCParaBase"/>
    <w:next w:val="Normal"/>
    <w:rsid w:val="00A24A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4AE4"/>
    <w:pPr>
      <w:pBdr>
        <w:top w:val="single" w:sz="4" w:space="1" w:color="auto"/>
      </w:pBdr>
      <w:spacing w:before="360"/>
      <w:ind w:right="397"/>
      <w:jc w:val="both"/>
    </w:pPr>
  </w:style>
  <w:style w:type="paragraph" w:customStyle="1" w:styleId="EndNotespara">
    <w:name w:val="EndNotes(para)"/>
    <w:aliases w:val="eta"/>
    <w:basedOn w:val="OPCParaBase"/>
    <w:next w:val="EndNotessubpara"/>
    <w:rsid w:val="00A24A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4A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4A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4A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24AE4"/>
    <w:pPr>
      <w:spacing w:before="60" w:line="240" w:lineRule="auto"/>
    </w:pPr>
    <w:rPr>
      <w:rFonts w:cs="Arial"/>
      <w:sz w:val="20"/>
      <w:szCs w:val="22"/>
    </w:rPr>
  </w:style>
  <w:style w:type="table" w:styleId="TableGrid">
    <w:name w:val="Table Grid"/>
    <w:basedOn w:val="TableNormal"/>
    <w:uiPriority w:val="59"/>
    <w:rsid w:val="00A24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A24AE4"/>
  </w:style>
  <w:style w:type="character" w:customStyle="1" w:styleId="Heading1Char">
    <w:name w:val="Heading 1 Char"/>
    <w:basedOn w:val="DefaultParagraphFont"/>
    <w:link w:val="Heading1"/>
    <w:uiPriority w:val="9"/>
    <w:rsid w:val="005460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460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60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603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4603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460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4603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460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6036"/>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23572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lcf76f155ced4ddcb4097134ff3c332f xmlns="7865330c-fbc7-491e-a33e-3e7ed08202e7">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TSY/47/0445</PT_x002f_Measure_x0020_No.>
    <Keydoc xmlns="a289cb20-8bb9-401f-8d7b-706fb1a2988d" xsi:nil="true"/>
    <Act_x0028_s_x0029_beingamended xmlns="a289cb20-8bb9-401f-8d7b-706fb1a2988d" xsi:nil="true"/>
    <Projectname xmlns="a289cb20-8bb9-401f-8d7b-706fb1a2988d">PwC Response-TPB</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82</Value>
      <Value>3</Value>
      <Value>68</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_dlc_DocId xmlns="fe39d773-a83d-4623-ae74-f25711a76616">5D7SUYYWNZQE-140307370-2323</_dlc_DocId>
    <_dlc_DocIdUrl xmlns="fe39d773-a83d-4623-ae74-f25711a76616">
      <Url>https://austreasury.sharepoint.com/sites/leg-meas-function/_layouts/15/DocIdRedir.aspx?ID=5D7SUYYWNZQE-140307370-2323</Url>
      <Description>5D7SUYYWNZQE-140307370-2323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8" ma:contentTypeDescription="Create a new document." ma:contentTypeScope="" ma:versionID="316af821a44ebdc507e406895bf40ee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813e0a2b78cdb0b969af0b93ac7d827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445D7-AE27-430F-BA72-483D9ED8C855}">
  <ds:schemaRefs>
    <ds:schemaRef ds:uri="http://schemas.microsoft.com/sharepoint/v3"/>
    <ds:schemaRef ds:uri="http://schemas.microsoft.com/office/2006/metadata/properties"/>
    <ds:schemaRef ds:uri="fe39d773-a83d-4623-ae74-f25711a76616"/>
    <ds:schemaRef ds:uri="http://schemas.microsoft.com/office/2006/documentManagement/types"/>
    <ds:schemaRef ds:uri="7865330c-fbc7-491e-a33e-3e7ed08202e7"/>
    <ds:schemaRef ds:uri="http://schemas.openxmlformats.org/package/2006/metadata/core-properties"/>
    <ds:schemaRef ds:uri="http://www.w3.org/XML/1998/namespace"/>
    <ds:schemaRef ds:uri="ff38c824-6e29-4496-8487-69f397e7ed29"/>
    <ds:schemaRef ds:uri="http://purl.org/dc/terms/"/>
    <ds:schemaRef ds:uri="http://schemas.microsoft.com/office/infopath/2007/PartnerControls"/>
    <ds:schemaRef ds:uri="a289cb20-8bb9-401f-8d7b-706fb1a2988d"/>
    <ds:schemaRef ds:uri="http://purl.org/dc/dcmitype/"/>
    <ds:schemaRef ds:uri="http://purl.org/dc/elements/1.1/"/>
  </ds:schemaRefs>
</ds:datastoreItem>
</file>

<file path=customXml/itemProps2.xml><?xml version="1.0" encoding="utf-8"?>
<ds:datastoreItem xmlns:ds="http://schemas.openxmlformats.org/officeDocument/2006/customXml" ds:itemID="{BEC416BE-2515-41C5-BFF9-9A0D62A96153}">
  <ds:schemaRefs>
    <ds:schemaRef ds:uri="http://schemas.microsoft.com/sharepoint/v3/contenttype/forms"/>
  </ds:schemaRefs>
</ds:datastoreItem>
</file>

<file path=customXml/itemProps3.xml><?xml version="1.0" encoding="utf-8"?>
<ds:datastoreItem xmlns:ds="http://schemas.openxmlformats.org/officeDocument/2006/customXml" ds:itemID="{FAAA2C1E-63C1-4A7D-828A-0D11A08D12BA}">
  <ds:schemaRefs>
    <ds:schemaRef ds:uri="http://schemas.microsoft.com/sharepoint/events"/>
  </ds:schemaRefs>
</ds:datastoreItem>
</file>

<file path=customXml/itemProps4.xml><?xml version="1.0" encoding="utf-8"?>
<ds:datastoreItem xmlns:ds="http://schemas.openxmlformats.org/officeDocument/2006/customXml" ds:itemID="{F136DB8C-2086-46C6-A082-196B4F98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9</Pages>
  <Words>1677</Words>
  <Characters>8842</Characters>
  <Application>Microsoft Office Word</Application>
  <DocSecurity>2</DocSecurity>
  <PresentationFormat/>
  <Lines>276</Lines>
  <Paragraphs>169</Paragraphs>
  <ScaleCrop>false</ScaleCrop>
  <HeadingPairs>
    <vt:vector size="2" baseType="variant">
      <vt:variant>
        <vt:lpstr>Title</vt:lpstr>
      </vt:variant>
      <vt:variant>
        <vt:i4>1</vt:i4>
      </vt:variant>
    </vt:vector>
  </HeadingPairs>
  <TitlesOfParts>
    <vt:vector size="1" baseType="lpstr">
      <vt:lpstr>Exposure draft: Treasury Laws Amendment (Measures for Consultation) Bill 2023: Tax Practitioners Board</vt:lpstr>
    </vt:vector>
  </TitlesOfParts>
  <Manager/>
  <Company/>
  <LinksUpToDate>false</LinksUpToDate>
  <CharactersWithSpaces>10350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(Measures for Consultation) Bill 2023: Tax Practitioners Board</dc:title>
  <dc:subject>Treasur consultation</dc:subject>
  <dc:creator/>
  <cp:keywords/>
  <dc:description/>
  <cp:lastModifiedBy/>
  <cp:revision>1</cp:revision>
  <cp:lastPrinted>2023-09-05T04:00:00Z</cp:lastPrinted>
  <dcterms:created xsi:type="dcterms:W3CDTF">2023-09-15T01:26:00Z</dcterms:created>
  <dcterms:modified xsi:type="dcterms:W3CDTF">2023-09-15T01:28:00Z</dcterms:modified>
  <cp:category/>
  <cp:contentStatus/>
  <dc:language/>
  <cp:version/>
</cp:coreProperties>
</file>